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1004" w14:textId="77777777"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p>
    <w:p w14:paraId="2B4B3FD9" w14:textId="77777777"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p>
    <w:p w14:paraId="00DD2BDF" w14:textId="77777777" w:rsidR="003A3112" w:rsidRPr="008F3500" w:rsidRDefault="00F87361" w:rsidP="003A3112">
      <w:pPr>
        <w:pStyle w:val="Glava"/>
        <w:tabs>
          <w:tab w:val="clear" w:pos="4320"/>
          <w:tab w:val="clear" w:pos="8640"/>
          <w:tab w:val="left" w:pos="284"/>
          <w:tab w:val="left" w:pos="5112"/>
        </w:tabs>
        <w:spacing w:before="120" w:line="240" w:lineRule="exact"/>
        <w:ind w:firstLine="284"/>
        <w:rPr>
          <w:rFonts w:cs="Arial"/>
          <w:sz w:val="16"/>
        </w:rPr>
      </w:pPr>
      <w:r>
        <w:rPr>
          <w:noProof/>
          <w:lang w:eastAsia="sl-SI"/>
        </w:rPr>
        <w:drawing>
          <wp:anchor distT="0" distB="0" distL="114300" distR="114300" simplePos="0" relativeHeight="251629568" behindDoc="1" locked="0" layoutInCell="1" allowOverlap="1" wp14:anchorId="45F07515" wp14:editId="34C88D5B">
            <wp:simplePos x="0" y="0"/>
            <wp:positionH relativeFrom="page">
              <wp:posOffset>0</wp:posOffset>
            </wp:positionH>
            <wp:positionV relativeFrom="page">
              <wp:posOffset>0</wp:posOffset>
            </wp:positionV>
            <wp:extent cx="4321810" cy="972185"/>
            <wp:effectExtent l="0" t="0" r="254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3A3112">
        <w:rPr>
          <w:rFonts w:cs="Arial"/>
          <w:sz w:val="16"/>
        </w:rPr>
        <w:t>Štefanova ulica 5</w:t>
      </w:r>
      <w:r w:rsidR="003A3112" w:rsidRPr="008F3500">
        <w:rPr>
          <w:rFonts w:cs="Arial"/>
          <w:sz w:val="16"/>
        </w:rPr>
        <w:t xml:space="preserve">, </w:t>
      </w:r>
      <w:r w:rsidR="003A3112">
        <w:rPr>
          <w:rFonts w:cs="Arial"/>
          <w:sz w:val="16"/>
        </w:rPr>
        <w:t>1000 Ljubljana</w:t>
      </w:r>
      <w:r w:rsidR="003A3112" w:rsidRPr="008F3500">
        <w:rPr>
          <w:rFonts w:cs="Arial"/>
          <w:sz w:val="16"/>
        </w:rPr>
        <w:tab/>
        <w:t xml:space="preserve">T: </w:t>
      </w:r>
      <w:r w:rsidR="003A3112">
        <w:rPr>
          <w:rFonts w:cs="Arial"/>
          <w:sz w:val="16"/>
        </w:rPr>
        <w:t>01 478 60 01</w:t>
      </w:r>
    </w:p>
    <w:p w14:paraId="3FE8BACA" w14:textId="77777777"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01 478 60 58</w:t>
      </w:r>
      <w:r w:rsidRPr="008F3500">
        <w:rPr>
          <w:rFonts w:cs="Arial"/>
          <w:sz w:val="16"/>
        </w:rPr>
        <w:t xml:space="preserve"> </w:t>
      </w:r>
    </w:p>
    <w:p w14:paraId="5E52BABD" w14:textId="77777777"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gp.mz@gov.si</w:t>
      </w:r>
    </w:p>
    <w:p w14:paraId="26D2C46C" w14:textId="77777777"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www.mz.gov.si</w:t>
      </w:r>
      <w:proofErr w:type="spellEnd"/>
    </w:p>
    <w:p w14:paraId="7EC61BF4" w14:textId="77777777" w:rsidR="00107ED0" w:rsidRDefault="00107ED0" w:rsidP="00107ED0">
      <w:pPr>
        <w:spacing w:after="0" w:line="260" w:lineRule="exact"/>
        <w:rPr>
          <w:rFonts w:ascii="Arial" w:hAnsi="Arial" w:cs="Arial"/>
          <w:sz w:val="20"/>
          <w:szCs w:val="20"/>
        </w:rPr>
      </w:pPr>
    </w:p>
    <w:p w14:paraId="112B4CBD" w14:textId="77777777" w:rsidR="00192C38" w:rsidRPr="008D1759" w:rsidRDefault="00192C38" w:rsidP="00107ED0">
      <w:pPr>
        <w:spacing w:after="0" w:line="260" w:lineRule="exact"/>
        <w:rPr>
          <w:rFonts w:ascii="Arial" w:hAnsi="Arial" w:cs="Arial"/>
          <w:sz w:val="20"/>
          <w:szCs w:val="20"/>
        </w:rPr>
      </w:pPr>
    </w:p>
    <w:p w14:paraId="452BB41E" w14:textId="77777777" w:rsidR="00383EF1" w:rsidRPr="00383EF1"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383EF1" w14:paraId="64EAF71D" w14:textId="77777777" w:rsidTr="0087519E">
        <w:trPr>
          <w:gridAfter w:val="2"/>
          <w:wAfter w:w="3067" w:type="dxa"/>
        </w:trPr>
        <w:tc>
          <w:tcPr>
            <w:tcW w:w="6096" w:type="dxa"/>
            <w:gridSpan w:val="2"/>
          </w:tcPr>
          <w:p w14:paraId="38A9CB59" w14:textId="2674A8AA" w:rsidR="00383EF1" w:rsidRPr="00383EF1" w:rsidRDefault="00383EF1" w:rsidP="000F21F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066FB">
              <w:rPr>
                <w:rFonts w:ascii="Arial" w:eastAsia="Times New Roman" w:hAnsi="Arial" w:cs="Arial"/>
                <w:sz w:val="20"/>
                <w:szCs w:val="20"/>
                <w:lang w:eastAsia="sl-SI"/>
              </w:rPr>
              <w:t xml:space="preserve">Številka: </w:t>
            </w:r>
            <w:r w:rsidR="005E61D1" w:rsidRPr="00B066FB">
              <w:rPr>
                <w:rFonts w:ascii="Arial" w:eastAsia="Times New Roman" w:hAnsi="Arial" w:cs="Arial"/>
                <w:sz w:val="20"/>
                <w:szCs w:val="20"/>
                <w:lang w:eastAsia="sl-SI"/>
              </w:rPr>
              <w:t>0070-</w:t>
            </w:r>
            <w:r w:rsidR="005E61D1">
              <w:rPr>
                <w:rFonts w:ascii="Arial" w:eastAsia="Times New Roman" w:hAnsi="Arial" w:cs="Arial"/>
                <w:sz w:val="20"/>
                <w:szCs w:val="20"/>
                <w:lang w:eastAsia="sl-SI"/>
              </w:rPr>
              <w:t>126/2017</w:t>
            </w:r>
          </w:p>
        </w:tc>
      </w:tr>
      <w:tr w:rsidR="00383EF1" w:rsidRPr="00383EF1" w14:paraId="7BD9AAD4" w14:textId="77777777" w:rsidTr="0087519E">
        <w:trPr>
          <w:gridAfter w:val="2"/>
          <w:wAfter w:w="3067" w:type="dxa"/>
        </w:trPr>
        <w:tc>
          <w:tcPr>
            <w:tcW w:w="6096" w:type="dxa"/>
            <w:gridSpan w:val="2"/>
          </w:tcPr>
          <w:p w14:paraId="2516EEF3" w14:textId="19387F4C" w:rsidR="00383EF1" w:rsidRPr="00383EF1" w:rsidRDefault="00746E1E" w:rsidP="000F21F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w:t>
            </w:r>
            <w:r w:rsidR="0000233B">
              <w:rPr>
                <w:rFonts w:ascii="Arial" w:eastAsia="Times New Roman" w:hAnsi="Arial" w:cs="Arial"/>
                <w:sz w:val="20"/>
                <w:szCs w:val="20"/>
                <w:lang w:eastAsia="sl-SI"/>
              </w:rPr>
              <w:t>: 22. 1. 2018</w:t>
            </w:r>
          </w:p>
        </w:tc>
      </w:tr>
      <w:tr w:rsidR="00383EF1" w:rsidRPr="00383EF1" w14:paraId="647572E2" w14:textId="77777777" w:rsidTr="0087519E">
        <w:trPr>
          <w:gridAfter w:val="2"/>
          <w:wAfter w:w="3067" w:type="dxa"/>
        </w:trPr>
        <w:tc>
          <w:tcPr>
            <w:tcW w:w="6096" w:type="dxa"/>
            <w:gridSpan w:val="2"/>
          </w:tcPr>
          <w:p w14:paraId="687B7CF3" w14:textId="77777777" w:rsidR="00383EF1" w:rsidRPr="00383EF1" w:rsidRDefault="00383EF1" w:rsidP="005E61D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 xml:space="preserve">EVA </w:t>
            </w:r>
            <w:r w:rsidR="005E61D1">
              <w:rPr>
                <w:rFonts w:ascii="Arial" w:eastAsia="Times New Roman" w:hAnsi="Arial" w:cs="Arial"/>
                <w:iCs/>
                <w:sz w:val="20"/>
                <w:szCs w:val="20"/>
                <w:lang w:eastAsia="sl-SI"/>
              </w:rPr>
              <w:t>2017-2711-0080</w:t>
            </w:r>
          </w:p>
        </w:tc>
      </w:tr>
      <w:tr w:rsidR="00383EF1" w:rsidRPr="00383EF1" w14:paraId="508A6D5E" w14:textId="77777777" w:rsidTr="0087519E">
        <w:trPr>
          <w:gridAfter w:val="2"/>
          <w:wAfter w:w="3067" w:type="dxa"/>
        </w:trPr>
        <w:tc>
          <w:tcPr>
            <w:tcW w:w="6096" w:type="dxa"/>
            <w:gridSpan w:val="2"/>
          </w:tcPr>
          <w:p w14:paraId="08C52491" w14:textId="77777777" w:rsidR="00383EF1" w:rsidRPr="00383EF1" w:rsidRDefault="00383EF1" w:rsidP="00383EF1">
            <w:pPr>
              <w:spacing w:after="0" w:line="260" w:lineRule="exact"/>
              <w:rPr>
                <w:rFonts w:ascii="Arial" w:eastAsia="Times New Roman" w:hAnsi="Arial" w:cs="Arial"/>
                <w:sz w:val="20"/>
                <w:szCs w:val="20"/>
              </w:rPr>
            </w:pPr>
          </w:p>
          <w:p w14:paraId="0E1887B3" w14:textId="77777777" w:rsidR="00383EF1" w:rsidRPr="00383EF1" w:rsidRDefault="00383EF1" w:rsidP="00383EF1">
            <w:pPr>
              <w:spacing w:after="0" w:line="260" w:lineRule="exact"/>
              <w:rPr>
                <w:rFonts w:ascii="Arial" w:eastAsia="Times New Roman" w:hAnsi="Arial" w:cs="Arial"/>
                <w:sz w:val="20"/>
                <w:szCs w:val="20"/>
              </w:rPr>
            </w:pPr>
            <w:r w:rsidRPr="00383EF1">
              <w:rPr>
                <w:rFonts w:ascii="Arial" w:eastAsia="Times New Roman" w:hAnsi="Arial" w:cs="Arial"/>
                <w:sz w:val="20"/>
                <w:szCs w:val="20"/>
              </w:rPr>
              <w:t>GENERALNI SEKRETARIAT VLADE REPUBLIKE SLOVENIJE</w:t>
            </w:r>
          </w:p>
          <w:p w14:paraId="5E1A9A45" w14:textId="77777777" w:rsidR="00383EF1" w:rsidRPr="00383EF1" w:rsidRDefault="00A403AF" w:rsidP="00383EF1">
            <w:pPr>
              <w:spacing w:after="0" w:line="260" w:lineRule="exact"/>
              <w:rPr>
                <w:rFonts w:ascii="Arial" w:eastAsia="Times New Roman" w:hAnsi="Arial" w:cs="Arial"/>
                <w:sz w:val="20"/>
                <w:szCs w:val="20"/>
              </w:rPr>
            </w:pPr>
            <w:hyperlink r:id="rId10" w:history="1">
              <w:r w:rsidR="007152E1" w:rsidRPr="004C6A19">
                <w:rPr>
                  <w:rStyle w:val="Hiperpovezava"/>
                  <w:rFonts w:ascii="Arial" w:eastAsia="Times New Roman" w:hAnsi="Arial"/>
                  <w:sz w:val="20"/>
                  <w:szCs w:val="20"/>
                </w:rPr>
                <w:t>gp.gs@gov.si</w:t>
              </w:r>
            </w:hyperlink>
          </w:p>
          <w:p w14:paraId="3D9D2468" w14:textId="77777777" w:rsidR="00383EF1" w:rsidRPr="00383EF1" w:rsidRDefault="00383EF1" w:rsidP="00383EF1">
            <w:pPr>
              <w:spacing w:after="0" w:line="260" w:lineRule="exact"/>
              <w:rPr>
                <w:rFonts w:ascii="Arial" w:eastAsia="Times New Roman" w:hAnsi="Arial" w:cs="Arial"/>
                <w:sz w:val="20"/>
                <w:szCs w:val="20"/>
              </w:rPr>
            </w:pPr>
          </w:p>
        </w:tc>
      </w:tr>
      <w:tr w:rsidR="00383EF1" w:rsidRPr="00383EF1" w14:paraId="34B26E30" w14:textId="77777777" w:rsidTr="0087519E">
        <w:tc>
          <w:tcPr>
            <w:tcW w:w="9163" w:type="dxa"/>
            <w:gridSpan w:val="4"/>
          </w:tcPr>
          <w:p w14:paraId="699282D7" w14:textId="77777777" w:rsidR="00383EF1" w:rsidRPr="00383EF1" w:rsidRDefault="00383EF1" w:rsidP="005E61D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ZADEVA:</w:t>
            </w:r>
            <w:r w:rsidR="005E61D1">
              <w:rPr>
                <w:rFonts w:ascii="Arial" w:eastAsia="Times New Roman" w:hAnsi="Arial" w:cs="Arial"/>
                <w:b/>
                <w:sz w:val="20"/>
                <w:szCs w:val="20"/>
                <w:lang w:eastAsia="sl-SI"/>
              </w:rPr>
              <w:t xml:space="preserve"> </w:t>
            </w:r>
            <w:r w:rsidR="00DA0AA0">
              <w:rPr>
                <w:rFonts w:ascii="Arial" w:eastAsia="Times New Roman" w:hAnsi="Arial" w:cs="Arial"/>
                <w:b/>
                <w:sz w:val="20"/>
                <w:szCs w:val="20"/>
                <w:lang w:eastAsia="sl-SI"/>
              </w:rPr>
              <w:t>Predlog Resolucije</w:t>
            </w:r>
            <w:r w:rsidR="005E61D1">
              <w:rPr>
                <w:rFonts w:ascii="Arial" w:eastAsia="Times New Roman" w:hAnsi="Arial" w:cs="Arial"/>
                <w:b/>
                <w:sz w:val="20"/>
                <w:szCs w:val="20"/>
                <w:lang w:eastAsia="sl-SI"/>
              </w:rPr>
              <w:t xml:space="preserve"> o nacionalnem programu duševnega zdravja 2018-2028</w:t>
            </w:r>
            <w:r w:rsidR="00A3693E">
              <w:rPr>
                <w:rFonts w:ascii="Arial" w:eastAsia="Times New Roman" w:hAnsi="Arial" w:cs="Arial"/>
                <w:b/>
                <w:sz w:val="20"/>
                <w:szCs w:val="20"/>
                <w:lang w:eastAsia="sl-SI"/>
              </w:rPr>
              <w:t xml:space="preserve"> (EVA 2017-2711-0080)</w:t>
            </w:r>
            <w:r w:rsidR="005E61D1">
              <w:rPr>
                <w:rFonts w:ascii="Arial" w:eastAsia="Times New Roman" w:hAnsi="Arial" w:cs="Arial"/>
                <w:b/>
                <w:sz w:val="20"/>
                <w:szCs w:val="20"/>
                <w:lang w:eastAsia="sl-SI"/>
              </w:rPr>
              <w:t xml:space="preserve"> </w:t>
            </w:r>
            <w:r w:rsidRPr="00383EF1">
              <w:rPr>
                <w:rFonts w:ascii="Arial" w:eastAsia="Times New Roman" w:hAnsi="Arial" w:cs="Arial"/>
                <w:b/>
                <w:sz w:val="20"/>
                <w:szCs w:val="20"/>
                <w:lang w:eastAsia="sl-SI"/>
              </w:rPr>
              <w:t xml:space="preserve">– predlog za obravnavo </w:t>
            </w:r>
          </w:p>
        </w:tc>
      </w:tr>
      <w:tr w:rsidR="00383EF1" w:rsidRPr="00383EF1" w14:paraId="1724DFEB" w14:textId="77777777" w:rsidTr="0087519E">
        <w:tc>
          <w:tcPr>
            <w:tcW w:w="9163" w:type="dxa"/>
            <w:gridSpan w:val="4"/>
          </w:tcPr>
          <w:p w14:paraId="3C39F97C" w14:textId="77777777"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1. Predlog sklepov vlade:</w:t>
            </w:r>
          </w:p>
        </w:tc>
      </w:tr>
      <w:tr w:rsidR="00383EF1" w:rsidRPr="00383EF1" w14:paraId="6BEB1AE6" w14:textId="77777777" w:rsidTr="0087519E">
        <w:tc>
          <w:tcPr>
            <w:tcW w:w="9163" w:type="dxa"/>
            <w:gridSpan w:val="4"/>
          </w:tcPr>
          <w:p w14:paraId="7CAEF3FD" w14:textId="77777777" w:rsidR="00A3693E" w:rsidRPr="0024769B" w:rsidRDefault="00A3693E" w:rsidP="0024769B">
            <w:pPr>
              <w:spacing w:line="260" w:lineRule="exact"/>
              <w:ind w:right="-23"/>
              <w:jc w:val="both"/>
              <w:rPr>
                <w:rFonts w:ascii="Arial" w:eastAsia="Times New Roman" w:hAnsi="Arial" w:cs="Arial"/>
                <w:iCs/>
                <w:sz w:val="20"/>
                <w:szCs w:val="20"/>
                <w:lang w:eastAsia="sl-SI"/>
              </w:rPr>
            </w:pPr>
            <w:r w:rsidRPr="00C10CE3">
              <w:rPr>
                <w:rFonts w:ascii="Arial" w:hAnsi="Arial" w:cs="Arial"/>
                <w:bCs/>
                <w:sz w:val="20"/>
                <w:szCs w:val="20"/>
              </w:rPr>
              <w:t xml:space="preserve">Na podlagi </w:t>
            </w:r>
            <w:r w:rsidR="0024769B" w:rsidRPr="0024769B">
              <w:rPr>
                <w:rFonts w:ascii="Arial" w:eastAsia="Times New Roman" w:hAnsi="Arial" w:cs="Arial"/>
                <w:iCs/>
                <w:sz w:val="20"/>
                <w:szCs w:val="20"/>
                <w:lang w:eastAsia="sl-SI"/>
              </w:rPr>
              <w:t>drugega odstavka 2. člena Zakona o Vladi Republike Slovenije</w:t>
            </w:r>
            <w:r w:rsidR="0024769B">
              <w:rPr>
                <w:rFonts w:ascii="Arial" w:eastAsia="Times New Roman" w:hAnsi="Arial" w:cs="Arial"/>
                <w:iCs/>
                <w:sz w:val="20"/>
                <w:szCs w:val="20"/>
                <w:lang w:eastAsia="sl-SI"/>
              </w:rPr>
              <w:t xml:space="preserve"> </w:t>
            </w:r>
            <w:r w:rsidR="0024769B" w:rsidRPr="0024769B">
              <w:rPr>
                <w:rFonts w:ascii="Arial" w:eastAsia="Times New Roman" w:hAnsi="Arial" w:cs="Arial"/>
                <w:iCs/>
                <w:sz w:val="20"/>
                <w:szCs w:val="20"/>
                <w:lang w:eastAsia="sl-SI"/>
              </w:rPr>
              <w:t xml:space="preserve">(Uradni list RS, št. 43/01, 23/02 – </w:t>
            </w:r>
            <w:proofErr w:type="spellStart"/>
            <w:r w:rsidR="0024769B" w:rsidRPr="0024769B">
              <w:rPr>
                <w:rFonts w:ascii="Arial" w:eastAsia="Times New Roman" w:hAnsi="Arial" w:cs="Arial"/>
                <w:iCs/>
                <w:sz w:val="20"/>
                <w:szCs w:val="20"/>
                <w:lang w:eastAsia="sl-SI"/>
              </w:rPr>
              <w:t>popr</w:t>
            </w:r>
            <w:proofErr w:type="spellEnd"/>
            <w:r w:rsidR="0024769B" w:rsidRPr="0024769B">
              <w:rPr>
                <w:rFonts w:ascii="Arial" w:eastAsia="Times New Roman" w:hAnsi="Arial" w:cs="Arial"/>
                <w:iCs/>
                <w:sz w:val="20"/>
                <w:szCs w:val="20"/>
                <w:lang w:eastAsia="sl-SI"/>
              </w:rPr>
              <w:t>., 54/03, 103/03, 114/04, 26/06, 21/07, 32/10, 73/10, 95/11, 64/12 in 10/14)</w:t>
            </w:r>
            <w:r w:rsidR="0024769B">
              <w:rPr>
                <w:rFonts w:ascii="Arial" w:hAnsi="Arial" w:cs="Arial"/>
                <w:b/>
                <w:bCs/>
                <w:color w:val="626060"/>
                <w:sz w:val="18"/>
                <w:szCs w:val="18"/>
              </w:rPr>
              <w:t xml:space="preserve"> </w:t>
            </w:r>
            <w:r w:rsidR="0024769B" w:rsidRPr="0024769B">
              <w:rPr>
                <w:rFonts w:ascii="Arial" w:eastAsia="Times New Roman" w:hAnsi="Arial" w:cs="Arial"/>
                <w:iCs/>
                <w:sz w:val="20"/>
                <w:szCs w:val="20"/>
                <w:lang w:eastAsia="sl-SI"/>
              </w:rPr>
              <w:t>in</w:t>
            </w:r>
            <w:r w:rsidR="0024769B">
              <w:rPr>
                <w:iCs/>
                <w:sz w:val="20"/>
                <w:szCs w:val="20"/>
              </w:rPr>
              <w:t xml:space="preserve"> </w:t>
            </w:r>
            <w:r w:rsidR="00871874">
              <w:rPr>
                <w:rFonts w:ascii="Arial" w:eastAsia="Times New Roman" w:hAnsi="Arial" w:cs="Arial"/>
                <w:iCs/>
                <w:sz w:val="20"/>
                <w:szCs w:val="20"/>
                <w:lang w:eastAsia="sl-SI"/>
              </w:rPr>
              <w:t xml:space="preserve">7. člena Zakona o duševnem zdravju </w:t>
            </w:r>
            <w:r w:rsidR="00871874" w:rsidRPr="00D06091">
              <w:rPr>
                <w:rFonts w:ascii="Arial" w:eastAsia="Times New Roman" w:hAnsi="Arial" w:cs="Arial"/>
                <w:iCs/>
                <w:sz w:val="20"/>
                <w:szCs w:val="20"/>
                <w:lang w:eastAsia="sl-SI"/>
              </w:rPr>
              <w:t xml:space="preserve">(Uradni list RS, št. 77/08 in 46/15 – </w:t>
            </w:r>
            <w:proofErr w:type="spellStart"/>
            <w:r w:rsidR="00871874" w:rsidRPr="00D06091">
              <w:rPr>
                <w:rFonts w:ascii="Arial" w:eastAsia="Times New Roman" w:hAnsi="Arial" w:cs="Arial"/>
                <w:iCs/>
                <w:sz w:val="20"/>
                <w:szCs w:val="20"/>
                <w:lang w:eastAsia="sl-SI"/>
              </w:rPr>
              <w:t>odl</w:t>
            </w:r>
            <w:proofErr w:type="spellEnd"/>
            <w:r w:rsidR="00871874" w:rsidRPr="00D06091">
              <w:rPr>
                <w:rFonts w:ascii="Arial" w:eastAsia="Times New Roman" w:hAnsi="Arial" w:cs="Arial"/>
                <w:iCs/>
                <w:sz w:val="20"/>
                <w:szCs w:val="20"/>
                <w:lang w:eastAsia="sl-SI"/>
              </w:rPr>
              <w:t>. US)</w:t>
            </w:r>
            <w:r w:rsidR="00871874">
              <w:rPr>
                <w:rFonts w:ascii="Arial" w:hAnsi="Arial" w:cs="Arial"/>
                <w:b/>
                <w:bCs/>
                <w:color w:val="626060"/>
                <w:sz w:val="18"/>
                <w:szCs w:val="18"/>
              </w:rPr>
              <w:t xml:space="preserve"> </w:t>
            </w:r>
            <w:r w:rsidRPr="00C10CE3">
              <w:rPr>
                <w:rFonts w:ascii="Arial" w:hAnsi="Arial" w:cs="Arial"/>
                <w:bCs/>
                <w:sz w:val="20"/>
                <w:szCs w:val="20"/>
              </w:rPr>
              <w:t>je Vlada Republike Slovenije na … se</w:t>
            </w:r>
            <w:r>
              <w:rPr>
                <w:rFonts w:ascii="Arial" w:hAnsi="Arial" w:cs="Arial"/>
                <w:bCs/>
                <w:sz w:val="20"/>
                <w:szCs w:val="20"/>
              </w:rPr>
              <w:t xml:space="preserve">ji dne… sprejela </w:t>
            </w:r>
          </w:p>
          <w:p w14:paraId="5ED324E6" w14:textId="77777777" w:rsidR="00A3693E" w:rsidRPr="00C10CE3" w:rsidRDefault="00A3693E" w:rsidP="00A3693E">
            <w:pPr>
              <w:spacing w:line="260" w:lineRule="exact"/>
              <w:ind w:right="-23"/>
              <w:jc w:val="both"/>
              <w:rPr>
                <w:rFonts w:ascii="Arial" w:hAnsi="Arial" w:cs="Arial"/>
                <w:bCs/>
                <w:sz w:val="20"/>
                <w:szCs w:val="20"/>
              </w:rPr>
            </w:pPr>
          </w:p>
          <w:p w14:paraId="653B6C49" w14:textId="77777777" w:rsidR="00A3693E" w:rsidRDefault="00A3693E" w:rsidP="00A3693E">
            <w:pPr>
              <w:spacing w:line="260" w:lineRule="exact"/>
              <w:ind w:right="-23"/>
              <w:jc w:val="center"/>
              <w:rPr>
                <w:rFonts w:ascii="Arial" w:hAnsi="Arial" w:cs="Arial"/>
                <w:bCs/>
                <w:sz w:val="20"/>
                <w:szCs w:val="20"/>
              </w:rPr>
            </w:pPr>
            <w:r>
              <w:rPr>
                <w:rFonts w:ascii="Arial" w:hAnsi="Arial" w:cs="Arial"/>
                <w:bCs/>
                <w:sz w:val="20"/>
                <w:szCs w:val="20"/>
              </w:rPr>
              <w:t>SKLEP</w:t>
            </w:r>
          </w:p>
          <w:p w14:paraId="33B61977" w14:textId="77777777" w:rsidR="00A3693E" w:rsidRPr="00C10CE3" w:rsidRDefault="00A3693E" w:rsidP="00A3693E">
            <w:pPr>
              <w:spacing w:line="260" w:lineRule="exact"/>
              <w:ind w:right="-23"/>
              <w:jc w:val="center"/>
              <w:rPr>
                <w:rFonts w:ascii="Arial" w:hAnsi="Arial" w:cs="Arial"/>
                <w:bCs/>
                <w:sz w:val="20"/>
                <w:szCs w:val="20"/>
              </w:rPr>
            </w:pPr>
          </w:p>
          <w:p w14:paraId="6BFBC81D" w14:textId="77777777" w:rsidR="00A3693E" w:rsidRPr="00C10CE3" w:rsidRDefault="00A3693E" w:rsidP="00A3693E">
            <w:pPr>
              <w:spacing w:line="260" w:lineRule="exact"/>
              <w:jc w:val="both"/>
              <w:rPr>
                <w:rFonts w:ascii="Arial" w:hAnsi="Arial" w:cs="Arial"/>
                <w:bCs/>
                <w:sz w:val="20"/>
                <w:szCs w:val="20"/>
              </w:rPr>
            </w:pPr>
            <w:r w:rsidRPr="00C10CE3">
              <w:rPr>
                <w:rFonts w:ascii="Arial" w:hAnsi="Arial" w:cs="Arial"/>
                <w:sz w:val="20"/>
                <w:szCs w:val="20"/>
              </w:rPr>
              <w:t xml:space="preserve">Vlada Republike Slovenije je določila besedilo predloga </w:t>
            </w:r>
            <w:r w:rsidRPr="002A7844">
              <w:rPr>
                <w:rFonts w:ascii="Arial" w:hAnsi="Arial" w:cs="Arial"/>
                <w:bCs/>
                <w:sz w:val="20"/>
                <w:szCs w:val="20"/>
              </w:rPr>
              <w:t xml:space="preserve">Resolucije o nacionalnem programu </w:t>
            </w:r>
            <w:r w:rsidRPr="00A3693E">
              <w:rPr>
                <w:rFonts w:ascii="Arial" w:eastAsia="Times New Roman" w:hAnsi="Arial" w:cs="Arial"/>
                <w:sz w:val="20"/>
                <w:szCs w:val="20"/>
                <w:lang w:eastAsia="sl-SI"/>
              </w:rPr>
              <w:t>duševnega zdravja</w:t>
            </w:r>
            <w:r>
              <w:rPr>
                <w:rFonts w:ascii="Arial" w:eastAsia="Times New Roman" w:hAnsi="Arial" w:cs="Arial"/>
                <w:b/>
                <w:sz w:val="20"/>
                <w:szCs w:val="20"/>
                <w:lang w:eastAsia="sl-SI"/>
              </w:rPr>
              <w:t xml:space="preserve"> </w:t>
            </w:r>
            <w:r w:rsidRPr="002A7844">
              <w:rPr>
                <w:rFonts w:ascii="Arial" w:hAnsi="Arial" w:cs="Arial"/>
                <w:bCs/>
                <w:sz w:val="20"/>
                <w:szCs w:val="20"/>
              </w:rPr>
              <w:t>201</w:t>
            </w:r>
            <w:r>
              <w:rPr>
                <w:rFonts w:ascii="Arial" w:hAnsi="Arial" w:cs="Arial"/>
                <w:bCs/>
                <w:sz w:val="20"/>
                <w:szCs w:val="20"/>
              </w:rPr>
              <w:t>8</w:t>
            </w:r>
            <w:r w:rsidRPr="002A7844">
              <w:rPr>
                <w:rFonts w:ascii="Arial" w:hAnsi="Arial" w:cs="Arial"/>
                <w:bCs/>
                <w:sz w:val="20"/>
                <w:szCs w:val="20"/>
              </w:rPr>
              <w:t>–20</w:t>
            </w:r>
            <w:r>
              <w:rPr>
                <w:rFonts w:ascii="Arial" w:hAnsi="Arial" w:cs="Arial"/>
                <w:bCs/>
                <w:sz w:val="20"/>
                <w:szCs w:val="20"/>
              </w:rPr>
              <w:t>28 (EVA</w:t>
            </w:r>
            <w:r w:rsidRPr="002A7844">
              <w:rPr>
                <w:rFonts w:cs="Arial"/>
                <w:iCs/>
                <w:sz w:val="20"/>
                <w:szCs w:val="20"/>
                <w:lang w:eastAsia="sl-SI"/>
              </w:rPr>
              <w:t xml:space="preserve"> </w:t>
            </w:r>
            <w:r>
              <w:rPr>
                <w:rFonts w:ascii="Arial" w:hAnsi="Arial" w:cs="Arial"/>
                <w:bCs/>
                <w:sz w:val="20"/>
                <w:szCs w:val="20"/>
              </w:rPr>
              <w:t>2017-2711-0080)</w:t>
            </w:r>
            <w:r w:rsidRPr="00C10CE3">
              <w:rPr>
                <w:rFonts w:ascii="Arial" w:hAnsi="Arial" w:cs="Arial"/>
                <w:sz w:val="20"/>
                <w:szCs w:val="20"/>
              </w:rPr>
              <w:t xml:space="preserve"> in ga pošlje v obravnavo Državnemu zboru Republike Slovenije.</w:t>
            </w:r>
          </w:p>
          <w:p w14:paraId="3538F13A" w14:textId="77777777" w:rsidR="00A3693E" w:rsidRPr="00C10CE3" w:rsidRDefault="00A3693E" w:rsidP="00A3693E">
            <w:pPr>
              <w:spacing w:line="260" w:lineRule="exact"/>
              <w:ind w:right="-21"/>
              <w:rPr>
                <w:rFonts w:ascii="Arial" w:hAnsi="Arial" w:cs="Arial"/>
                <w:bCs/>
                <w:sz w:val="20"/>
                <w:szCs w:val="20"/>
              </w:rPr>
            </w:pPr>
          </w:p>
          <w:p w14:paraId="648B1F1A" w14:textId="77777777" w:rsidR="00A3693E" w:rsidRPr="00155D44" w:rsidRDefault="00A3693E" w:rsidP="00A3693E">
            <w:pPr>
              <w:pStyle w:val="Telobesedila"/>
              <w:spacing w:after="0" w:line="260" w:lineRule="exact"/>
              <w:ind w:left="4428"/>
              <w:rPr>
                <w:rFonts w:ascii="Arial" w:hAnsi="Arial" w:cs="Arial"/>
                <w:sz w:val="20"/>
                <w:szCs w:val="20"/>
              </w:rPr>
            </w:pPr>
            <w:r>
              <w:rPr>
                <w:rFonts w:ascii="Arial" w:hAnsi="Arial" w:cs="Arial"/>
                <w:sz w:val="20"/>
                <w:szCs w:val="20"/>
              </w:rPr>
              <w:t xml:space="preserve">       </w:t>
            </w:r>
            <w:r w:rsidRPr="00155D44">
              <w:rPr>
                <w:rFonts w:ascii="Arial" w:hAnsi="Arial" w:cs="Arial"/>
                <w:sz w:val="20"/>
                <w:szCs w:val="20"/>
              </w:rPr>
              <w:t xml:space="preserve">Mag. </w:t>
            </w:r>
            <w:r>
              <w:rPr>
                <w:rFonts w:ascii="Arial" w:hAnsi="Arial" w:cs="Arial"/>
                <w:sz w:val="20"/>
                <w:szCs w:val="20"/>
              </w:rPr>
              <w:t>Lilijana Kozlovič</w:t>
            </w:r>
          </w:p>
          <w:p w14:paraId="48350AE7" w14:textId="77777777" w:rsidR="00A3693E" w:rsidRPr="00155D44" w:rsidRDefault="00A3693E" w:rsidP="00A3693E">
            <w:pPr>
              <w:pStyle w:val="Telobesedila"/>
              <w:spacing w:after="0" w:line="260" w:lineRule="exact"/>
              <w:ind w:left="4428"/>
              <w:rPr>
                <w:rFonts w:ascii="Arial" w:hAnsi="Arial" w:cs="Arial"/>
                <w:sz w:val="20"/>
                <w:szCs w:val="20"/>
              </w:rPr>
            </w:pPr>
            <w:r w:rsidRPr="00155D44">
              <w:rPr>
                <w:rFonts w:ascii="Arial" w:hAnsi="Arial" w:cs="Arial"/>
                <w:sz w:val="20"/>
                <w:szCs w:val="20"/>
              </w:rPr>
              <w:t>GENERALN</w:t>
            </w:r>
            <w:r>
              <w:rPr>
                <w:rFonts w:ascii="Arial" w:hAnsi="Arial" w:cs="Arial"/>
                <w:sz w:val="20"/>
                <w:szCs w:val="20"/>
              </w:rPr>
              <w:t>A</w:t>
            </w:r>
            <w:r w:rsidRPr="00155D44">
              <w:rPr>
                <w:rFonts w:ascii="Arial" w:hAnsi="Arial" w:cs="Arial"/>
                <w:sz w:val="20"/>
                <w:szCs w:val="20"/>
              </w:rPr>
              <w:t xml:space="preserve"> SEKRETAR</w:t>
            </w:r>
            <w:r>
              <w:rPr>
                <w:rFonts w:ascii="Arial" w:hAnsi="Arial" w:cs="Arial"/>
                <w:sz w:val="20"/>
                <w:szCs w:val="20"/>
              </w:rPr>
              <w:t>KA</w:t>
            </w:r>
          </w:p>
          <w:p w14:paraId="35F00D52" w14:textId="77777777" w:rsidR="00A3693E" w:rsidRDefault="00A3693E" w:rsidP="00A3693E">
            <w:pPr>
              <w:spacing w:line="260" w:lineRule="exact"/>
              <w:ind w:right="-21"/>
              <w:rPr>
                <w:rFonts w:ascii="Arial" w:hAnsi="Arial" w:cs="Arial"/>
                <w:bCs/>
                <w:sz w:val="20"/>
                <w:szCs w:val="20"/>
              </w:rPr>
            </w:pPr>
          </w:p>
          <w:p w14:paraId="553BCE9E" w14:textId="77777777" w:rsidR="00A3693E" w:rsidRPr="00C10CE3" w:rsidRDefault="00A3693E" w:rsidP="00A3693E">
            <w:pPr>
              <w:spacing w:line="260" w:lineRule="exact"/>
              <w:ind w:right="-21"/>
              <w:rPr>
                <w:rFonts w:ascii="Arial" w:hAnsi="Arial" w:cs="Arial"/>
                <w:bCs/>
                <w:sz w:val="20"/>
                <w:szCs w:val="20"/>
              </w:rPr>
            </w:pPr>
          </w:p>
          <w:p w14:paraId="72725657" w14:textId="77777777" w:rsidR="00A3693E" w:rsidRDefault="00A3693E" w:rsidP="00A3693E">
            <w:pPr>
              <w:spacing w:after="0" w:line="260" w:lineRule="exact"/>
              <w:ind w:right="-21"/>
              <w:rPr>
                <w:rFonts w:ascii="Arial" w:hAnsi="Arial" w:cs="Arial"/>
                <w:bCs/>
                <w:sz w:val="20"/>
                <w:szCs w:val="20"/>
              </w:rPr>
            </w:pPr>
            <w:r>
              <w:rPr>
                <w:rFonts w:ascii="Arial" w:hAnsi="Arial" w:cs="Arial"/>
                <w:bCs/>
                <w:sz w:val="20"/>
                <w:szCs w:val="20"/>
              </w:rPr>
              <w:t>Priloge:</w:t>
            </w:r>
          </w:p>
          <w:p w14:paraId="27674ABB" w14:textId="77777777" w:rsidR="00A3693E" w:rsidRDefault="00A3693E" w:rsidP="00A3693E">
            <w:pPr>
              <w:spacing w:after="0" w:line="260" w:lineRule="exact"/>
              <w:ind w:right="-21"/>
              <w:rPr>
                <w:rFonts w:ascii="Arial" w:eastAsia="Times New Roman" w:hAnsi="Arial" w:cs="Arial"/>
                <w:sz w:val="20"/>
                <w:szCs w:val="20"/>
                <w:lang w:eastAsia="sl-SI"/>
              </w:rPr>
            </w:pPr>
            <w:r w:rsidRPr="00C10CE3">
              <w:rPr>
                <w:rFonts w:ascii="Arial" w:hAnsi="Arial" w:cs="Arial"/>
                <w:bCs/>
                <w:sz w:val="20"/>
                <w:szCs w:val="20"/>
              </w:rPr>
              <w:t xml:space="preserve">– </w:t>
            </w:r>
            <w:r w:rsidR="001355BA">
              <w:rPr>
                <w:rFonts w:ascii="Arial" w:hAnsi="Arial" w:cs="Arial"/>
                <w:bCs/>
                <w:sz w:val="20"/>
                <w:szCs w:val="20"/>
              </w:rPr>
              <w:t>p</w:t>
            </w:r>
            <w:r>
              <w:rPr>
                <w:rFonts w:ascii="Arial" w:hAnsi="Arial" w:cs="Arial"/>
                <w:bCs/>
                <w:sz w:val="20"/>
                <w:szCs w:val="20"/>
              </w:rPr>
              <w:t xml:space="preserve">redlog </w:t>
            </w:r>
            <w:r w:rsidRPr="002A7844">
              <w:rPr>
                <w:rFonts w:ascii="Arial" w:hAnsi="Arial" w:cs="Arial"/>
                <w:bCs/>
                <w:sz w:val="20"/>
                <w:szCs w:val="20"/>
              </w:rPr>
              <w:t xml:space="preserve">Resolucije o nacionalnem </w:t>
            </w:r>
            <w:r w:rsidRPr="00A3693E">
              <w:rPr>
                <w:rFonts w:ascii="Arial" w:hAnsi="Arial" w:cs="Arial"/>
                <w:bCs/>
                <w:sz w:val="20"/>
                <w:szCs w:val="20"/>
              </w:rPr>
              <w:t xml:space="preserve">programu </w:t>
            </w:r>
            <w:r w:rsidRPr="00A3693E">
              <w:rPr>
                <w:rFonts w:ascii="Arial" w:eastAsia="Times New Roman" w:hAnsi="Arial" w:cs="Arial"/>
                <w:sz w:val="20"/>
                <w:szCs w:val="20"/>
                <w:lang w:eastAsia="sl-SI"/>
              </w:rPr>
              <w:t>duševnega zdravja 2018-2028</w:t>
            </w:r>
            <w:r w:rsidR="00B40839">
              <w:rPr>
                <w:rFonts w:ascii="Arial" w:eastAsia="Times New Roman" w:hAnsi="Arial" w:cs="Arial"/>
                <w:sz w:val="20"/>
                <w:szCs w:val="20"/>
                <w:lang w:eastAsia="sl-SI"/>
              </w:rPr>
              <w:t>, z Akcijskim načrtom za leta 2018 (druga polovica), 2019 in 2020</w:t>
            </w:r>
          </w:p>
          <w:p w14:paraId="40AABCFA" w14:textId="77777777" w:rsidR="00A3693E" w:rsidRPr="00EC44D7" w:rsidRDefault="00A3693E" w:rsidP="00A3693E">
            <w:pPr>
              <w:spacing w:after="0" w:line="260" w:lineRule="exact"/>
              <w:ind w:right="-21"/>
              <w:rPr>
                <w:rFonts w:ascii="Arial" w:hAnsi="Arial" w:cs="Arial"/>
                <w:sz w:val="20"/>
                <w:szCs w:val="20"/>
              </w:rPr>
            </w:pPr>
          </w:p>
          <w:p w14:paraId="7120A2E0" w14:textId="77777777" w:rsidR="00A3693E" w:rsidRDefault="00A3693E" w:rsidP="00A3693E">
            <w:pPr>
              <w:spacing w:after="0" w:line="260" w:lineRule="exact"/>
              <w:rPr>
                <w:rFonts w:ascii="Arial" w:hAnsi="Arial" w:cs="Arial"/>
                <w:bCs/>
                <w:sz w:val="20"/>
                <w:szCs w:val="20"/>
              </w:rPr>
            </w:pPr>
            <w:r w:rsidRPr="00C10CE3">
              <w:rPr>
                <w:rFonts w:ascii="Arial" w:hAnsi="Arial" w:cs="Arial"/>
                <w:bCs/>
                <w:sz w:val="20"/>
                <w:szCs w:val="20"/>
              </w:rPr>
              <w:t>Prejmejo:</w:t>
            </w:r>
          </w:p>
          <w:p w14:paraId="0C156656" w14:textId="77777777" w:rsidR="00731F2D" w:rsidRPr="00731F2D" w:rsidRDefault="00731F2D" w:rsidP="00731F2D">
            <w:pPr>
              <w:suppressAutoHyphens/>
              <w:spacing w:after="0" w:line="260" w:lineRule="exact"/>
              <w:rPr>
                <w:rFonts w:ascii="Arial" w:hAnsi="Arial" w:cs="Arial"/>
                <w:bCs/>
                <w:sz w:val="20"/>
                <w:szCs w:val="20"/>
              </w:rPr>
            </w:pPr>
            <w:r w:rsidRPr="00731F2D">
              <w:rPr>
                <w:rFonts w:ascii="Arial" w:hAnsi="Arial" w:cs="Arial"/>
                <w:bCs/>
                <w:sz w:val="20"/>
                <w:szCs w:val="20"/>
              </w:rPr>
              <w:t>–</w:t>
            </w:r>
            <w:r>
              <w:rPr>
                <w:rFonts w:ascii="Arial" w:hAnsi="Arial" w:cs="Arial"/>
                <w:bCs/>
                <w:sz w:val="20"/>
                <w:szCs w:val="20"/>
              </w:rPr>
              <w:t xml:space="preserve"> </w:t>
            </w:r>
            <w:r w:rsidRPr="00731F2D">
              <w:rPr>
                <w:rFonts w:ascii="Arial" w:hAnsi="Arial" w:cs="Arial"/>
                <w:bCs/>
                <w:sz w:val="20"/>
                <w:szCs w:val="20"/>
              </w:rPr>
              <w:t>Državni zbor Republike Slovenije</w:t>
            </w:r>
            <w:r>
              <w:rPr>
                <w:rFonts w:ascii="Arial" w:hAnsi="Arial" w:cs="Arial"/>
                <w:bCs/>
                <w:sz w:val="20"/>
                <w:szCs w:val="20"/>
              </w:rPr>
              <w:t>,</w:t>
            </w:r>
          </w:p>
          <w:p w14:paraId="2C03A791" w14:textId="77777777" w:rsidR="00213DBC" w:rsidRDefault="00A3693E" w:rsidP="002A41E8">
            <w:pPr>
              <w:suppressAutoHyphens/>
              <w:spacing w:after="0" w:line="260" w:lineRule="exact"/>
              <w:rPr>
                <w:rFonts w:ascii="Arial" w:hAnsi="Arial" w:cs="Arial"/>
                <w:bCs/>
                <w:sz w:val="20"/>
                <w:szCs w:val="20"/>
              </w:rPr>
            </w:pPr>
            <w:r w:rsidRPr="00C10CE3">
              <w:rPr>
                <w:rFonts w:ascii="Arial" w:hAnsi="Arial" w:cs="Arial"/>
                <w:bCs/>
                <w:sz w:val="20"/>
                <w:szCs w:val="20"/>
              </w:rPr>
              <w:t>–</w:t>
            </w:r>
            <w:r>
              <w:rPr>
                <w:rFonts w:ascii="Arial" w:hAnsi="Arial" w:cs="Arial"/>
                <w:bCs/>
                <w:sz w:val="20"/>
                <w:szCs w:val="20"/>
              </w:rPr>
              <w:t xml:space="preserve"> </w:t>
            </w:r>
            <w:r w:rsidR="005260C9" w:rsidRPr="00DB13C5">
              <w:rPr>
                <w:rFonts w:ascii="Arial" w:hAnsi="Arial" w:cs="Arial"/>
                <w:bCs/>
                <w:sz w:val="20"/>
                <w:szCs w:val="20"/>
              </w:rPr>
              <w:t>MZ,</w:t>
            </w:r>
            <w:r w:rsidR="005260C9">
              <w:rPr>
                <w:rFonts w:ascii="Arial" w:hAnsi="Arial" w:cs="Arial"/>
                <w:bCs/>
                <w:sz w:val="20"/>
                <w:szCs w:val="20"/>
              </w:rPr>
              <w:t xml:space="preserve"> </w:t>
            </w:r>
            <w:r w:rsidR="00213DBC" w:rsidRPr="00213DBC">
              <w:rPr>
                <w:rFonts w:ascii="Arial" w:hAnsi="Arial" w:cs="Arial"/>
                <w:bCs/>
                <w:sz w:val="20"/>
                <w:szCs w:val="20"/>
              </w:rPr>
              <w:t xml:space="preserve">MDDSZ, MIZŠ, </w:t>
            </w:r>
            <w:r w:rsidR="005260C9">
              <w:rPr>
                <w:rFonts w:ascii="Arial" w:hAnsi="Arial" w:cs="Arial"/>
                <w:bCs/>
                <w:sz w:val="20"/>
                <w:szCs w:val="20"/>
              </w:rPr>
              <w:t xml:space="preserve">MP, MF, MJU, </w:t>
            </w:r>
            <w:r w:rsidR="006B0415">
              <w:rPr>
                <w:rFonts w:ascii="Arial" w:hAnsi="Arial" w:cs="Arial"/>
                <w:bCs/>
                <w:sz w:val="20"/>
                <w:szCs w:val="20"/>
              </w:rPr>
              <w:t>MOP, MNZ,</w:t>
            </w:r>
            <w:r w:rsidR="00213DBC" w:rsidRPr="00213DBC">
              <w:rPr>
                <w:rFonts w:ascii="Arial" w:hAnsi="Arial" w:cs="Arial"/>
                <w:bCs/>
                <w:sz w:val="20"/>
                <w:szCs w:val="20"/>
              </w:rPr>
              <w:t xml:space="preserve"> MGRT</w:t>
            </w:r>
            <w:r w:rsidR="003D681F">
              <w:rPr>
                <w:rFonts w:ascii="Arial" w:hAnsi="Arial" w:cs="Arial"/>
                <w:bCs/>
                <w:sz w:val="20"/>
                <w:szCs w:val="20"/>
              </w:rPr>
              <w:t>,</w:t>
            </w:r>
            <w:r w:rsidR="00DA29C2">
              <w:rPr>
                <w:rFonts w:ascii="Arial" w:hAnsi="Arial" w:cs="Arial"/>
                <w:bCs/>
                <w:sz w:val="20"/>
                <w:szCs w:val="20"/>
              </w:rPr>
              <w:t xml:space="preserve"> </w:t>
            </w:r>
          </w:p>
          <w:p w14:paraId="2340339A" w14:textId="77777777" w:rsidR="00420C33" w:rsidRPr="00420C33" w:rsidRDefault="00420C33" w:rsidP="00420C33">
            <w:pPr>
              <w:suppressAutoHyphens/>
              <w:spacing w:after="0" w:line="260" w:lineRule="exact"/>
              <w:rPr>
                <w:rFonts w:ascii="Arial" w:hAnsi="Arial" w:cs="Arial"/>
                <w:bCs/>
                <w:sz w:val="20"/>
                <w:szCs w:val="20"/>
              </w:rPr>
            </w:pPr>
            <w:r w:rsidRPr="00420C33">
              <w:rPr>
                <w:rFonts w:ascii="Arial" w:hAnsi="Arial" w:cs="Arial"/>
                <w:bCs/>
                <w:sz w:val="20"/>
                <w:szCs w:val="20"/>
              </w:rPr>
              <w:t>–</w:t>
            </w:r>
            <w:r>
              <w:rPr>
                <w:rFonts w:ascii="Arial" w:hAnsi="Arial" w:cs="Arial"/>
                <w:bCs/>
                <w:sz w:val="20"/>
                <w:szCs w:val="20"/>
              </w:rPr>
              <w:t xml:space="preserve"> </w:t>
            </w:r>
            <w:r w:rsidR="006B0415">
              <w:rPr>
                <w:rFonts w:ascii="Arial" w:hAnsi="Arial" w:cs="Arial"/>
                <w:bCs/>
                <w:sz w:val="20"/>
                <w:szCs w:val="20"/>
              </w:rPr>
              <w:t xml:space="preserve">Služba Vlade </w:t>
            </w:r>
            <w:r w:rsidR="006B0415" w:rsidRPr="002A41E8">
              <w:rPr>
                <w:rFonts w:ascii="Arial" w:hAnsi="Arial" w:cs="Arial"/>
                <w:bCs/>
                <w:sz w:val="20"/>
                <w:szCs w:val="20"/>
              </w:rPr>
              <w:t>Re</w:t>
            </w:r>
            <w:r w:rsidR="006B0415">
              <w:rPr>
                <w:rFonts w:ascii="Arial" w:hAnsi="Arial" w:cs="Arial"/>
                <w:bCs/>
                <w:sz w:val="20"/>
                <w:szCs w:val="20"/>
              </w:rPr>
              <w:t xml:space="preserve">publike Slovenije </w:t>
            </w:r>
            <w:r w:rsidRPr="00420C33">
              <w:rPr>
                <w:rFonts w:ascii="Arial" w:hAnsi="Arial" w:cs="Arial"/>
                <w:bCs/>
                <w:sz w:val="20"/>
                <w:szCs w:val="20"/>
              </w:rPr>
              <w:t>za razvoj in evropsko kohezijsko politiko</w:t>
            </w:r>
            <w:r w:rsidR="006B0415">
              <w:rPr>
                <w:rFonts w:ascii="Arial" w:hAnsi="Arial" w:cs="Arial"/>
                <w:bCs/>
                <w:sz w:val="20"/>
                <w:szCs w:val="20"/>
              </w:rPr>
              <w:t>,</w:t>
            </w:r>
          </w:p>
          <w:p w14:paraId="7108712F" w14:textId="77777777" w:rsidR="00383EF1" w:rsidRPr="00732578" w:rsidRDefault="002A41E8" w:rsidP="00420C33">
            <w:pPr>
              <w:suppressAutoHyphens/>
              <w:spacing w:after="0" w:line="260" w:lineRule="exact"/>
              <w:rPr>
                <w:rFonts w:ascii="Arial" w:hAnsi="Arial" w:cs="Arial"/>
                <w:bCs/>
                <w:sz w:val="20"/>
                <w:szCs w:val="20"/>
              </w:rPr>
            </w:pPr>
            <w:r w:rsidRPr="002A41E8">
              <w:rPr>
                <w:rFonts w:ascii="Arial" w:hAnsi="Arial" w:cs="Arial"/>
                <w:bCs/>
                <w:sz w:val="20"/>
                <w:szCs w:val="20"/>
              </w:rPr>
              <w:t>–</w:t>
            </w:r>
            <w:r>
              <w:rPr>
                <w:rFonts w:ascii="Arial" w:hAnsi="Arial" w:cs="Arial"/>
                <w:bCs/>
                <w:sz w:val="20"/>
                <w:szCs w:val="20"/>
              </w:rPr>
              <w:t xml:space="preserve"> </w:t>
            </w:r>
            <w:r w:rsidR="00A3693E" w:rsidRPr="002A41E8">
              <w:rPr>
                <w:rFonts w:ascii="Arial" w:hAnsi="Arial" w:cs="Arial"/>
                <w:bCs/>
                <w:sz w:val="20"/>
                <w:szCs w:val="20"/>
              </w:rPr>
              <w:t>Služba Vlade Re</w:t>
            </w:r>
            <w:r w:rsidR="00732578">
              <w:rPr>
                <w:rFonts w:ascii="Arial" w:hAnsi="Arial" w:cs="Arial"/>
                <w:bCs/>
                <w:sz w:val="20"/>
                <w:szCs w:val="20"/>
              </w:rPr>
              <w:t>publike Slovenije za zakonodajo.</w:t>
            </w:r>
          </w:p>
        </w:tc>
      </w:tr>
      <w:tr w:rsidR="00383EF1" w:rsidRPr="00383EF1" w14:paraId="35F6419C" w14:textId="77777777" w:rsidTr="0087519E">
        <w:tc>
          <w:tcPr>
            <w:tcW w:w="9163" w:type="dxa"/>
            <w:gridSpan w:val="4"/>
          </w:tcPr>
          <w:p w14:paraId="3573C917"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383EF1" w14:paraId="03442DE1" w14:textId="77777777" w:rsidTr="0087519E">
        <w:tc>
          <w:tcPr>
            <w:tcW w:w="9163" w:type="dxa"/>
            <w:gridSpan w:val="4"/>
          </w:tcPr>
          <w:p w14:paraId="433FD7BC" w14:textId="77777777" w:rsidR="00320AC7" w:rsidRPr="00383EF1" w:rsidRDefault="00DB13C5" w:rsidP="009438E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skladu s 111. členom  </w:t>
            </w:r>
            <w:r w:rsidRPr="00DB13C5">
              <w:rPr>
                <w:rFonts w:ascii="Arial" w:eastAsia="Times New Roman" w:hAnsi="Arial" w:cs="Arial"/>
                <w:iCs/>
                <w:sz w:val="20"/>
                <w:szCs w:val="20"/>
                <w:lang w:eastAsia="sl-SI"/>
              </w:rPr>
              <w:t>Zakon</w:t>
            </w:r>
            <w:r>
              <w:rPr>
                <w:rFonts w:ascii="Arial" w:eastAsia="Times New Roman" w:hAnsi="Arial" w:cs="Arial"/>
                <w:iCs/>
                <w:sz w:val="20"/>
                <w:szCs w:val="20"/>
                <w:lang w:eastAsia="sl-SI"/>
              </w:rPr>
              <w:t>a</w:t>
            </w:r>
            <w:r w:rsidRPr="00DB13C5">
              <w:rPr>
                <w:rFonts w:ascii="Arial" w:eastAsia="Times New Roman" w:hAnsi="Arial" w:cs="Arial"/>
                <w:iCs/>
                <w:sz w:val="20"/>
                <w:szCs w:val="20"/>
                <w:lang w:eastAsia="sl-SI"/>
              </w:rPr>
              <w:t xml:space="preserve"> o duševnem zdravju (Uradni list RS, št. 77/08 in 46/15 – </w:t>
            </w:r>
            <w:proofErr w:type="spellStart"/>
            <w:r w:rsidRPr="00DB13C5">
              <w:rPr>
                <w:rFonts w:ascii="Arial" w:eastAsia="Times New Roman" w:hAnsi="Arial" w:cs="Arial"/>
                <w:iCs/>
                <w:sz w:val="20"/>
                <w:szCs w:val="20"/>
                <w:lang w:eastAsia="sl-SI"/>
              </w:rPr>
              <w:t>odl</w:t>
            </w:r>
            <w:proofErr w:type="spellEnd"/>
            <w:r w:rsidRPr="00DB13C5">
              <w:rPr>
                <w:rFonts w:ascii="Arial" w:eastAsia="Times New Roman" w:hAnsi="Arial" w:cs="Arial"/>
                <w:iCs/>
                <w:sz w:val="20"/>
                <w:szCs w:val="20"/>
                <w:lang w:eastAsia="sl-SI"/>
              </w:rPr>
              <w:t xml:space="preserve">. US) bi moral biti nacionalni program duševnega zdravja predložen v Državni zbor </w:t>
            </w:r>
            <w:r>
              <w:rPr>
                <w:rFonts w:ascii="Arial" w:eastAsia="Times New Roman" w:hAnsi="Arial" w:cs="Arial"/>
                <w:iCs/>
                <w:sz w:val="20"/>
                <w:szCs w:val="20"/>
                <w:lang w:eastAsia="sl-SI"/>
              </w:rPr>
              <w:t>že v letu</w:t>
            </w:r>
            <w:r w:rsidRPr="00DB13C5">
              <w:rPr>
                <w:rFonts w:ascii="Arial" w:eastAsia="Times New Roman" w:hAnsi="Arial" w:cs="Arial"/>
                <w:iCs/>
                <w:sz w:val="20"/>
                <w:szCs w:val="20"/>
                <w:lang w:eastAsia="sl-SI"/>
              </w:rPr>
              <w:t xml:space="preserve"> 2009. </w:t>
            </w:r>
            <w:r w:rsidR="00320AC7">
              <w:rPr>
                <w:rFonts w:ascii="Arial" w:eastAsia="Times New Roman" w:hAnsi="Arial" w:cs="Arial"/>
                <w:iCs/>
                <w:sz w:val="20"/>
                <w:szCs w:val="20"/>
                <w:lang w:eastAsia="sl-SI"/>
              </w:rPr>
              <w:t xml:space="preserve">Predlog Resolucije o nacionalnem programu duševnega zdravja se pripravlja od leta 2009 in je bil do leta 2017 že v treh javnih (v letih 2009, 2011 in 2014) in dveh medresorskih (v letih 2011 in 2014) </w:t>
            </w:r>
            <w:r w:rsidR="00320AC7">
              <w:rPr>
                <w:rFonts w:ascii="Arial" w:eastAsia="Times New Roman" w:hAnsi="Arial" w:cs="Arial"/>
                <w:iCs/>
                <w:sz w:val="20"/>
                <w:szCs w:val="20"/>
                <w:lang w:eastAsia="sl-SI"/>
              </w:rPr>
              <w:lastRenderedPageBreak/>
              <w:t xml:space="preserve">obravnavah. </w:t>
            </w:r>
            <w:r w:rsidR="00936B41">
              <w:rPr>
                <w:rFonts w:ascii="Arial" w:eastAsia="Times New Roman" w:hAnsi="Arial" w:cs="Arial"/>
                <w:iCs/>
                <w:sz w:val="20"/>
                <w:szCs w:val="20"/>
                <w:lang w:eastAsia="sl-SI"/>
              </w:rPr>
              <w:t>K urejanju prob</w:t>
            </w:r>
            <w:r>
              <w:rPr>
                <w:rFonts w:ascii="Arial" w:eastAsia="Times New Roman" w:hAnsi="Arial" w:cs="Arial"/>
                <w:iCs/>
                <w:sz w:val="20"/>
                <w:szCs w:val="20"/>
                <w:lang w:eastAsia="sl-SI"/>
              </w:rPr>
              <w:t>lematike in sprejemu tega dokumenta nas v svojih letnih poročilih poziva</w:t>
            </w:r>
            <w:r w:rsidR="00936B41">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V</w:t>
            </w:r>
            <w:r w:rsidR="00901DD2">
              <w:rPr>
                <w:rFonts w:ascii="Arial" w:eastAsia="Times New Roman" w:hAnsi="Arial" w:cs="Arial"/>
                <w:iCs/>
                <w:sz w:val="20"/>
                <w:szCs w:val="20"/>
                <w:lang w:eastAsia="sl-SI"/>
              </w:rPr>
              <w:t>aruh človekovih pravic RS. Pozivi k</w:t>
            </w:r>
            <w:r>
              <w:rPr>
                <w:rFonts w:ascii="Arial" w:eastAsia="Times New Roman" w:hAnsi="Arial" w:cs="Arial"/>
                <w:iCs/>
                <w:sz w:val="20"/>
                <w:szCs w:val="20"/>
                <w:lang w:eastAsia="sl-SI"/>
              </w:rPr>
              <w:t xml:space="preserve"> sprejetju nacionalnega programa </w:t>
            </w:r>
            <w:r w:rsidR="00901DD2">
              <w:rPr>
                <w:rFonts w:ascii="Arial" w:eastAsia="Times New Roman" w:hAnsi="Arial" w:cs="Arial"/>
                <w:iCs/>
                <w:sz w:val="20"/>
                <w:szCs w:val="20"/>
                <w:lang w:eastAsia="sl-SI"/>
              </w:rPr>
              <w:t>za duševno zdravje so na Republiko Slovenijo</w:t>
            </w:r>
            <w:r>
              <w:rPr>
                <w:rFonts w:ascii="Arial" w:eastAsia="Times New Roman" w:hAnsi="Arial" w:cs="Arial"/>
                <w:iCs/>
                <w:sz w:val="20"/>
                <w:szCs w:val="20"/>
                <w:lang w:eastAsia="sl-SI"/>
              </w:rPr>
              <w:t xml:space="preserve"> </w:t>
            </w:r>
            <w:r w:rsidR="00901DD2">
              <w:rPr>
                <w:rFonts w:ascii="Arial" w:eastAsia="Times New Roman" w:hAnsi="Arial" w:cs="Arial"/>
                <w:iCs/>
                <w:sz w:val="20"/>
                <w:szCs w:val="20"/>
                <w:lang w:eastAsia="sl-SI"/>
              </w:rPr>
              <w:t>naslovljeni</w:t>
            </w:r>
            <w:r>
              <w:rPr>
                <w:rFonts w:ascii="Arial" w:eastAsia="Times New Roman" w:hAnsi="Arial" w:cs="Arial"/>
                <w:iCs/>
                <w:sz w:val="20"/>
                <w:szCs w:val="20"/>
                <w:lang w:eastAsia="sl-SI"/>
              </w:rPr>
              <w:t xml:space="preserve"> tudi </w:t>
            </w:r>
            <w:r w:rsidR="00901DD2">
              <w:rPr>
                <w:rFonts w:ascii="Arial" w:eastAsia="Times New Roman" w:hAnsi="Arial" w:cs="Arial"/>
                <w:iCs/>
                <w:sz w:val="20"/>
                <w:szCs w:val="20"/>
                <w:lang w:eastAsia="sl-SI"/>
              </w:rPr>
              <w:t xml:space="preserve">s strani Organizacije združenih narodov v okviru Univerzalnega periodičnega pregleda, Odbora proti mučenju </w:t>
            </w:r>
            <w:r w:rsidR="009438EB">
              <w:rPr>
                <w:rFonts w:ascii="Arial" w:eastAsia="Times New Roman" w:hAnsi="Arial" w:cs="Arial"/>
                <w:iCs/>
                <w:sz w:val="20"/>
                <w:szCs w:val="20"/>
                <w:lang w:eastAsia="sl-SI"/>
              </w:rPr>
              <w:t>in drugim krutim, nečloveškim ali poniževalnim kaznim ali ravnanju Sveta Evrope. K sprejemu tega dokumenta pa nas pozivajo tudi drugi organi in organizacije za zaščito človekovih pravic v Sloveniji in tujini.</w:t>
            </w:r>
            <w:r w:rsidR="00396417">
              <w:rPr>
                <w:rFonts w:ascii="Arial" w:eastAsia="Times New Roman" w:hAnsi="Arial" w:cs="Arial"/>
                <w:iCs/>
                <w:sz w:val="20"/>
                <w:szCs w:val="20"/>
                <w:lang w:eastAsia="sl-SI"/>
              </w:rPr>
              <w:t xml:space="preserve"> </w:t>
            </w:r>
            <w:r w:rsidR="009438EB">
              <w:rPr>
                <w:rFonts w:ascii="Arial" w:eastAsia="Times New Roman" w:hAnsi="Arial" w:cs="Arial"/>
                <w:iCs/>
                <w:sz w:val="20"/>
                <w:szCs w:val="20"/>
                <w:lang w:eastAsia="sl-SI"/>
              </w:rPr>
              <w:t xml:space="preserve"> </w:t>
            </w:r>
          </w:p>
        </w:tc>
      </w:tr>
      <w:tr w:rsidR="00383EF1" w:rsidRPr="00383EF1" w14:paraId="55A8B9C5" w14:textId="77777777" w:rsidTr="0087519E">
        <w:tc>
          <w:tcPr>
            <w:tcW w:w="9163" w:type="dxa"/>
            <w:gridSpan w:val="4"/>
          </w:tcPr>
          <w:p w14:paraId="69A0B766"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383EF1">
              <w:rPr>
                <w:rFonts w:ascii="Arial" w:eastAsia="Times New Roman" w:hAnsi="Arial" w:cs="Arial"/>
                <w:b/>
                <w:sz w:val="20"/>
                <w:szCs w:val="20"/>
                <w:lang w:eastAsia="sl-SI"/>
              </w:rPr>
              <w:lastRenderedPageBreak/>
              <w:t>3.a</w:t>
            </w:r>
            <w:proofErr w:type="spellEnd"/>
            <w:r w:rsidRPr="00383EF1">
              <w:rPr>
                <w:rFonts w:ascii="Arial" w:eastAsia="Times New Roman" w:hAnsi="Arial" w:cs="Arial"/>
                <w:b/>
                <w:sz w:val="20"/>
                <w:szCs w:val="20"/>
                <w:lang w:eastAsia="sl-SI"/>
              </w:rPr>
              <w:t xml:space="preserve"> Osebe, odgovorne za strokovno pripravo in usklajenost gradiva:</w:t>
            </w:r>
          </w:p>
        </w:tc>
      </w:tr>
      <w:tr w:rsidR="00383EF1" w:rsidRPr="00383EF1" w14:paraId="1C8BCD7D" w14:textId="77777777" w:rsidTr="0087519E">
        <w:tc>
          <w:tcPr>
            <w:tcW w:w="9163" w:type="dxa"/>
            <w:gridSpan w:val="4"/>
          </w:tcPr>
          <w:p w14:paraId="44EB92C2" w14:textId="77777777" w:rsidR="00F87361" w:rsidRPr="00F87361" w:rsidRDefault="00F8736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Jožica Mau</w:t>
            </w:r>
            <w:r w:rsidR="00732578">
              <w:rPr>
                <w:rFonts w:ascii="Arial" w:eastAsia="Times New Roman" w:hAnsi="Arial" w:cs="Arial"/>
                <w:iCs/>
                <w:sz w:val="20"/>
                <w:szCs w:val="20"/>
                <w:lang w:eastAsia="sl-SI"/>
              </w:rPr>
              <w:t>čec Zakotnik, državna sekretarka, Ministrstvo za zdravje</w:t>
            </w:r>
            <w:r w:rsidRPr="00F87361">
              <w:rPr>
                <w:rFonts w:ascii="Arial" w:eastAsia="Times New Roman" w:hAnsi="Arial" w:cs="Arial"/>
                <w:iCs/>
                <w:sz w:val="20"/>
                <w:szCs w:val="20"/>
                <w:lang w:eastAsia="sl-SI"/>
              </w:rPr>
              <w:t>,</w:t>
            </w:r>
          </w:p>
          <w:p w14:paraId="1C69EE4D" w14:textId="77777777" w:rsidR="00F87361" w:rsidRPr="00F87361" w:rsidRDefault="00F8736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mag. Nadja </w:t>
            </w:r>
            <w:proofErr w:type="spellStart"/>
            <w:r w:rsidRPr="00F87361">
              <w:rPr>
                <w:rFonts w:ascii="Arial" w:eastAsia="Times New Roman" w:hAnsi="Arial" w:cs="Arial"/>
                <w:iCs/>
                <w:sz w:val="20"/>
                <w:szCs w:val="20"/>
                <w:lang w:eastAsia="sl-SI"/>
              </w:rPr>
              <w:t>Čobal</w:t>
            </w:r>
            <w:proofErr w:type="spellEnd"/>
            <w:r w:rsidRPr="00F87361">
              <w:rPr>
                <w:rFonts w:ascii="Arial" w:eastAsia="Times New Roman" w:hAnsi="Arial" w:cs="Arial"/>
                <w:iCs/>
                <w:sz w:val="20"/>
                <w:szCs w:val="20"/>
                <w:lang w:eastAsia="sl-SI"/>
              </w:rPr>
              <w:t xml:space="preserve">, </w:t>
            </w:r>
            <w:r w:rsidR="00732578">
              <w:rPr>
                <w:rFonts w:ascii="Arial" w:eastAsia="Times New Roman" w:hAnsi="Arial" w:cs="Arial"/>
                <w:iCs/>
                <w:sz w:val="20"/>
                <w:szCs w:val="20"/>
                <w:lang w:eastAsia="sl-SI"/>
              </w:rPr>
              <w:t xml:space="preserve">sekretarka, Ministrstvo za zdravje, </w:t>
            </w:r>
          </w:p>
          <w:p w14:paraId="26E7C0F0" w14:textId="77777777" w:rsidR="00383EF1" w:rsidRDefault="00F8736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Agata Zupančič, podsekretarka, </w:t>
            </w:r>
            <w:r w:rsidR="00E76C2B">
              <w:rPr>
                <w:rFonts w:ascii="Arial" w:eastAsia="Times New Roman" w:hAnsi="Arial" w:cs="Arial"/>
                <w:iCs/>
                <w:sz w:val="20"/>
                <w:szCs w:val="20"/>
                <w:lang w:eastAsia="sl-SI"/>
              </w:rPr>
              <w:t>Ministrstvo za zdravje,</w:t>
            </w:r>
          </w:p>
          <w:p w14:paraId="23E17D2C" w14:textId="77777777" w:rsidR="00E76C2B" w:rsidRPr="00F24F87" w:rsidRDefault="00897C00"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Tonija Črnigoj, svetovalka III, Ministrstvo za zdravje, </w:t>
            </w:r>
            <w:r w:rsidR="00E76C2B">
              <w:rPr>
                <w:rFonts w:ascii="Arial" w:eastAsia="Times New Roman" w:hAnsi="Arial" w:cs="Arial"/>
                <w:iCs/>
                <w:sz w:val="20"/>
                <w:szCs w:val="20"/>
                <w:lang w:eastAsia="sl-SI"/>
              </w:rPr>
              <w:t xml:space="preserve"> </w:t>
            </w:r>
          </w:p>
        </w:tc>
      </w:tr>
      <w:tr w:rsidR="00383EF1" w:rsidRPr="00383EF1" w14:paraId="35A88301" w14:textId="77777777" w:rsidTr="0087519E">
        <w:tc>
          <w:tcPr>
            <w:tcW w:w="9163" w:type="dxa"/>
            <w:gridSpan w:val="4"/>
          </w:tcPr>
          <w:p w14:paraId="3A56F958"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383EF1">
              <w:rPr>
                <w:rFonts w:ascii="Arial" w:eastAsia="Times New Roman" w:hAnsi="Arial" w:cs="Arial"/>
                <w:b/>
                <w:iCs/>
                <w:sz w:val="20"/>
                <w:szCs w:val="20"/>
                <w:lang w:eastAsia="sl-SI"/>
              </w:rPr>
              <w:t>3.b</w:t>
            </w:r>
            <w:proofErr w:type="spellEnd"/>
            <w:r w:rsidRPr="00383EF1">
              <w:rPr>
                <w:rFonts w:ascii="Arial" w:eastAsia="Times New Roman" w:hAnsi="Arial" w:cs="Arial"/>
                <w:b/>
                <w:iCs/>
                <w:sz w:val="20"/>
                <w:szCs w:val="20"/>
                <w:lang w:eastAsia="sl-SI"/>
              </w:rPr>
              <w:t xml:space="preserve"> Zunanji strokovnjaki, ki so </w:t>
            </w:r>
            <w:r w:rsidRPr="00383EF1">
              <w:rPr>
                <w:rFonts w:ascii="Arial" w:eastAsia="Times New Roman" w:hAnsi="Arial" w:cs="Arial"/>
                <w:b/>
                <w:sz w:val="20"/>
                <w:szCs w:val="20"/>
                <w:lang w:eastAsia="sl-SI"/>
              </w:rPr>
              <w:t>sodelovali pri pripravi dela ali celotnega gradiva:</w:t>
            </w:r>
          </w:p>
        </w:tc>
      </w:tr>
      <w:tr w:rsidR="00383EF1" w:rsidRPr="00383EF1" w14:paraId="2BCC1E57" w14:textId="77777777" w:rsidTr="0087519E">
        <w:tc>
          <w:tcPr>
            <w:tcW w:w="9163" w:type="dxa"/>
            <w:gridSpan w:val="4"/>
          </w:tcPr>
          <w:p w14:paraId="1CB695A2"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Maja Roškar, Nacionalni inštitut za javno zdravje (v nadaljnjem besedilu: NIJZ), Center za proučevanje in razvoj zdravja, </w:t>
            </w:r>
          </w:p>
          <w:p w14:paraId="23971A48"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Saška Roškar, NIJZ, Center za proučevanje in razvoj zdravja, </w:t>
            </w:r>
          </w:p>
          <w:p w14:paraId="76D7F8FF" w14:textId="77777777" w:rsidR="005E61D1" w:rsidRPr="005E61D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5E61D1">
              <w:rPr>
                <w:rFonts w:ascii="Arial" w:eastAsia="Times New Roman" w:hAnsi="Arial" w:cs="Arial"/>
                <w:iCs/>
                <w:sz w:val="20"/>
                <w:szCs w:val="20"/>
                <w:lang w:eastAsia="sl-SI"/>
              </w:rPr>
              <w:t xml:space="preserve">dr. Helena </w:t>
            </w:r>
            <w:proofErr w:type="spellStart"/>
            <w:r w:rsidRPr="005E61D1">
              <w:rPr>
                <w:rFonts w:ascii="Arial" w:eastAsia="Times New Roman" w:hAnsi="Arial" w:cs="Arial"/>
                <w:iCs/>
                <w:sz w:val="20"/>
                <w:szCs w:val="20"/>
                <w:lang w:eastAsia="sl-SI"/>
              </w:rPr>
              <w:t>Jeriček</w:t>
            </w:r>
            <w:proofErr w:type="spellEnd"/>
            <w:r w:rsidRPr="005E61D1">
              <w:rPr>
                <w:rFonts w:ascii="Arial" w:eastAsia="Times New Roman" w:hAnsi="Arial" w:cs="Arial"/>
                <w:iCs/>
                <w:sz w:val="20"/>
                <w:szCs w:val="20"/>
                <w:lang w:eastAsia="sl-SI"/>
              </w:rPr>
              <w:t xml:space="preserve"> </w:t>
            </w:r>
            <w:proofErr w:type="spellStart"/>
            <w:r w:rsidRPr="005E61D1">
              <w:rPr>
                <w:rFonts w:ascii="Arial" w:eastAsia="Times New Roman" w:hAnsi="Arial" w:cs="Arial"/>
                <w:iCs/>
                <w:sz w:val="20"/>
                <w:szCs w:val="20"/>
                <w:lang w:eastAsia="sl-SI"/>
              </w:rPr>
              <w:t>Klanšček</w:t>
            </w:r>
            <w:proofErr w:type="spellEnd"/>
            <w:r w:rsidRPr="005E61D1">
              <w:rPr>
                <w:rFonts w:ascii="Arial" w:eastAsia="Times New Roman" w:hAnsi="Arial" w:cs="Arial"/>
                <w:iCs/>
                <w:sz w:val="20"/>
                <w:szCs w:val="20"/>
                <w:lang w:eastAsia="sl-SI"/>
              </w:rPr>
              <w:t xml:space="preserve">, NIJZ, Center za proučevanje in razvoj zdravja,  </w:t>
            </w:r>
          </w:p>
          <w:p w14:paraId="56783B5B" w14:textId="77777777" w:rsidR="005E61D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5E61D1">
              <w:rPr>
                <w:rFonts w:ascii="Arial" w:eastAsia="Times New Roman" w:hAnsi="Arial" w:cs="Arial"/>
                <w:iCs/>
                <w:sz w:val="20"/>
                <w:szCs w:val="20"/>
                <w:lang w:eastAsia="sl-SI"/>
              </w:rPr>
              <w:t xml:space="preserve">Nuša Konec Juričič, NIJZ, OE Celje, Center za upravljanje programov preventive in krepitev zdravja, </w:t>
            </w:r>
          </w:p>
          <w:p w14:paraId="5D8A017A"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Marija </w:t>
            </w:r>
            <w:proofErr w:type="spellStart"/>
            <w:r w:rsidRPr="00F87361">
              <w:rPr>
                <w:rFonts w:ascii="Arial" w:eastAsia="Times New Roman" w:hAnsi="Arial" w:cs="Arial"/>
                <w:iCs/>
                <w:sz w:val="20"/>
                <w:szCs w:val="20"/>
                <w:lang w:eastAsia="sl-SI"/>
              </w:rPr>
              <w:t>Anderluh</w:t>
            </w:r>
            <w:proofErr w:type="spellEnd"/>
            <w:r w:rsidRPr="00F87361">
              <w:rPr>
                <w:rFonts w:ascii="Arial" w:eastAsia="Times New Roman" w:hAnsi="Arial" w:cs="Arial"/>
                <w:iCs/>
                <w:sz w:val="20"/>
                <w:szCs w:val="20"/>
                <w:lang w:eastAsia="sl-SI"/>
              </w:rPr>
              <w:t xml:space="preserve">, Univerzitetni klinični center Ljubljana, Pediatrična klinika, </w:t>
            </w:r>
          </w:p>
          <w:p w14:paraId="126782FC"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Vesna Švab, Zdravstveni dom Novo mesto, Medicinska fakulteta, Univerza v Ljubljani, Psihiatrična bolnišnica Ormož, </w:t>
            </w:r>
          </w:p>
          <w:p w14:paraId="2818B2F9"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dr. Mojca Zvezdana Dernovšek, Medicinska fakulteta, Univerza v Ljubljani, </w:t>
            </w:r>
          </w:p>
          <w:p w14:paraId="5696C17D" w14:textId="77777777" w:rsidR="005E61D1" w:rsidRPr="00F87361" w:rsidRDefault="005E61D1"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proofErr w:type="spellStart"/>
            <w:r w:rsidRPr="00F87361">
              <w:rPr>
                <w:rFonts w:ascii="Arial" w:eastAsia="Times New Roman" w:hAnsi="Arial" w:cs="Arial"/>
                <w:iCs/>
                <w:sz w:val="20"/>
                <w:szCs w:val="20"/>
                <w:lang w:eastAsia="sl-SI"/>
              </w:rPr>
              <w:t>Sladjana</w:t>
            </w:r>
            <w:proofErr w:type="spellEnd"/>
            <w:r w:rsidRPr="00F87361">
              <w:rPr>
                <w:rFonts w:ascii="Arial" w:eastAsia="Times New Roman" w:hAnsi="Arial" w:cs="Arial"/>
                <w:iCs/>
                <w:sz w:val="20"/>
                <w:szCs w:val="20"/>
                <w:lang w:eastAsia="sl-SI"/>
              </w:rPr>
              <w:t xml:space="preserve"> Jelisavčič, Zavod za zdravstveno zavarovanje Slovenije</w:t>
            </w:r>
            <w:r w:rsidR="00F87361" w:rsidRPr="00F87361">
              <w:rPr>
                <w:rFonts w:ascii="Arial" w:eastAsia="Times New Roman" w:hAnsi="Arial" w:cs="Arial"/>
                <w:iCs/>
                <w:sz w:val="20"/>
                <w:szCs w:val="20"/>
                <w:lang w:eastAsia="sl-SI"/>
              </w:rPr>
              <w:t>.</w:t>
            </w:r>
            <w:r w:rsidRPr="00F87361">
              <w:rPr>
                <w:rFonts w:ascii="Arial" w:eastAsia="Times New Roman" w:hAnsi="Arial" w:cs="Arial"/>
                <w:iCs/>
                <w:sz w:val="20"/>
                <w:szCs w:val="20"/>
                <w:lang w:eastAsia="sl-SI"/>
              </w:rPr>
              <w:t xml:space="preserve"> </w:t>
            </w:r>
          </w:p>
          <w:p w14:paraId="7089B9BD" w14:textId="77777777" w:rsidR="005E61D1" w:rsidRPr="005E61D1" w:rsidRDefault="005E61D1" w:rsidP="00F8736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61D1">
              <w:rPr>
                <w:rFonts w:ascii="Arial" w:eastAsia="Times New Roman" w:hAnsi="Arial" w:cs="Arial"/>
                <w:iCs/>
                <w:sz w:val="20"/>
                <w:szCs w:val="20"/>
                <w:lang w:eastAsia="sl-SI"/>
              </w:rPr>
              <w:t xml:space="preserve"> </w:t>
            </w:r>
          </w:p>
          <w:p w14:paraId="6EA785FD" w14:textId="77777777" w:rsidR="00383EF1" w:rsidRPr="002A41E8" w:rsidRDefault="00F87361" w:rsidP="002A41E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Za izplačilo sejnin in potnih stroškov je ocenjena vrednost največ 2000,00 EUR neto. Posameznim zunanjim članom delovne skupine za pripravo predloga RNPDZ pripada plačilo po </w:t>
            </w:r>
            <w:proofErr w:type="spellStart"/>
            <w:r w:rsidRPr="00F87361">
              <w:rPr>
                <w:rFonts w:ascii="Arial" w:eastAsia="Times New Roman" w:hAnsi="Arial" w:cs="Arial"/>
                <w:iCs/>
                <w:sz w:val="20"/>
                <w:szCs w:val="20"/>
                <w:lang w:eastAsia="sl-SI"/>
              </w:rPr>
              <w:t>podjemni</w:t>
            </w:r>
            <w:proofErr w:type="spellEnd"/>
            <w:r w:rsidRPr="00F87361">
              <w:rPr>
                <w:rFonts w:ascii="Arial" w:eastAsia="Times New Roman" w:hAnsi="Arial" w:cs="Arial"/>
                <w:iCs/>
                <w:sz w:val="20"/>
                <w:szCs w:val="20"/>
                <w:lang w:eastAsia="sl-SI"/>
              </w:rPr>
              <w:t xml:space="preserve"> pogodb</w:t>
            </w:r>
            <w:r>
              <w:rPr>
                <w:rFonts w:ascii="Arial" w:eastAsia="Times New Roman" w:hAnsi="Arial" w:cs="Arial"/>
                <w:iCs/>
                <w:sz w:val="20"/>
                <w:szCs w:val="20"/>
                <w:lang w:eastAsia="sl-SI"/>
              </w:rPr>
              <w:t>i, katere</w:t>
            </w:r>
            <w:r w:rsidRPr="00F87361">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o</w:t>
            </w:r>
            <w:r w:rsidRPr="00F87361">
              <w:rPr>
                <w:rFonts w:ascii="Arial" w:eastAsia="Times New Roman" w:hAnsi="Arial" w:cs="Arial"/>
                <w:iCs/>
                <w:sz w:val="20"/>
                <w:szCs w:val="20"/>
                <w:lang w:eastAsia="sl-SI"/>
              </w:rPr>
              <w:t>cenjena vrednost višine finančnih sredstev zanaš</w:t>
            </w:r>
            <w:r w:rsidR="002A41E8">
              <w:rPr>
                <w:rFonts w:ascii="Arial" w:eastAsia="Times New Roman" w:hAnsi="Arial" w:cs="Arial"/>
                <w:iCs/>
                <w:sz w:val="20"/>
                <w:szCs w:val="20"/>
                <w:lang w:eastAsia="sl-SI"/>
              </w:rPr>
              <w:t>a največ do 5.850,00 EUR bruto.</w:t>
            </w:r>
          </w:p>
        </w:tc>
      </w:tr>
      <w:tr w:rsidR="00383EF1" w:rsidRPr="00383EF1" w14:paraId="42DA6980" w14:textId="77777777" w:rsidTr="0087519E">
        <w:tc>
          <w:tcPr>
            <w:tcW w:w="9163" w:type="dxa"/>
            <w:gridSpan w:val="4"/>
          </w:tcPr>
          <w:p w14:paraId="50B4CAF1"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4. Predstavniki vlade, ki bodo sodelovali pri delu državnega zbora:</w:t>
            </w:r>
          </w:p>
        </w:tc>
      </w:tr>
      <w:tr w:rsidR="00383EF1" w:rsidRPr="00383EF1" w14:paraId="77999913" w14:textId="77777777" w:rsidTr="0087519E">
        <w:tc>
          <w:tcPr>
            <w:tcW w:w="9163" w:type="dxa"/>
            <w:gridSpan w:val="4"/>
          </w:tcPr>
          <w:p w14:paraId="500E2732" w14:textId="77777777" w:rsidR="00F24F87" w:rsidRDefault="00F24F87"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Jožica Maučec Zakotnik, državna sekretarka, </w:t>
            </w:r>
            <w:r w:rsidR="00732578">
              <w:rPr>
                <w:rFonts w:ascii="Arial" w:eastAsia="Times New Roman" w:hAnsi="Arial" w:cs="Arial"/>
                <w:iCs/>
                <w:sz w:val="20"/>
                <w:szCs w:val="20"/>
                <w:lang w:eastAsia="sl-SI"/>
              </w:rPr>
              <w:t>Ministrstvo za zdravje</w:t>
            </w:r>
            <w:r w:rsidR="00732578" w:rsidRPr="00F87361">
              <w:rPr>
                <w:rFonts w:ascii="Arial" w:eastAsia="Times New Roman" w:hAnsi="Arial" w:cs="Arial"/>
                <w:iCs/>
                <w:sz w:val="20"/>
                <w:szCs w:val="20"/>
                <w:lang w:eastAsia="sl-SI"/>
              </w:rPr>
              <w:t>,</w:t>
            </w:r>
          </w:p>
          <w:p w14:paraId="4A027EE2" w14:textId="77777777" w:rsidR="005260C9" w:rsidRDefault="005260C9"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Tanja Mate, generalna direktorica</w:t>
            </w:r>
            <w:r w:rsidR="00897C00">
              <w:rPr>
                <w:rFonts w:ascii="Arial" w:eastAsia="Times New Roman" w:hAnsi="Arial" w:cs="Arial"/>
                <w:iCs/>
                <w:sz w:val="20"/>
                <w:szCs w:val="20"/>
                <w:lang w:eastAsia="sl-SI"/>
              </w:rPr>
              <w:t xml:space="preserve"> </w:t>
            </w:r>
            <w:r w:rsidR="00897C00" w:rsidRPr="00897C00">
              <w:rPr>
                <w:rFonts w:ascii="Arial" w:eastAsia="Times New Roman" w:hAnsi="Arial" w:cs="Arial"/>
                <w:iCs/>
                <w:sz w:val="20"/>
                <w:szCs w:val="20"/>
                <w:lang w:eastAsia="sl-SI"/>
              </w:rPr>
              <w:t>Direktorata za</w:t>
            </w:r>
            <w:r w:rsidR="00897C00">
              <w:rPr>
                <w:rFonts w:ascii="Arial" w:eastAsia="Times New Roman" w:hAnsi="Arial" w:cs="Arial"/>
                <w:iCs/>
                <w:sz w:val="20"/>
                <w:szCs w:val="20"/>
                <w:lang w:eastAsia="sl-SI"/>
              </w:rPr>
              <w:t xml:space="preserve"> zdravstveno varstvo</w:t>
            </w:r>
            <w:r>
              <w:rPr>
                <w:rFonts w:ascii="Arial" w:eastAsia="Times New Roman" w:hAnsi="Arial" w:cs="Arial"/>
                <w:iCs/>
                <w:sz w:val="20"/>
                <w:szCs w:val="20"/>
                <w:lang w:eastAsia="sl-SI"/>
              </w:rPr>
              <w:t>, Ministrstvo za zdravje,</w:t>
            </w:r>
          </w:p>
          <w:p w14:paraId="5CCA7626" w14:textId="77777777" w:rsidR="00897C00" w:rsidRPr="00F87361" w:rsidRDefault="00897C00"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Mojca Gobec, </w:t>
            </w:r>
            <w:r w:rsidRPr="00897C00">
              <w:rPr>
                <w:rFonts w:ascii="Arial" w:eastAsia="Times New Roman" w:hAnsi="Arial" w:cs="Arial"/>
                <w:iCs/>
                <w:sz w:val="20"/>
                <w:szCs w:val="20"/>
                <w:lang w:eastAsia="sl-SI"/>
              </w:rPr>
              <w:t>generalna direktorica Direktorata za javno zdravje</w:t>
            </w:r>
            <w:r>
              <w:rPr>
                <w:rFonts w:ascii="Arial" w:eastAsia="Times New Roman" w:hAnsi="Arial" w:cs="Arial"/>
                <w:iCs/>
                <w:sz w:val="20"/>
                <w:szCs w:val="20"/>
                <w:lang w:eastAsia="sl-SI"/>
              </w:rPr>
              <w:t>, Ministrstvo za zdravje,</w:t>
            </w:r>
          </w:p>
          <w:p w14:paraId="5E2365AC" w14:textId="77777777" w:rsidR="00383EF1" w:rsidRDefault="00F24F87"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sidRPr="00F87361">
              <w:rPr>
                <w:rFonts w:ascii="Arial" w:eastAsia="Times New Roman" w:hAnsi="Arial" w:cs="Arial"/>
                <w:iCs/>
                <w:sz w:val="20"/>
                <w:szCs w:val="20"/>
                <w:lang w:eastAsia="sl-SI"/>
              </w:rPr>
              <w:t xml:space="preserve">mag. Nadja </w:t>
            </w:r>
            <w:proofErr w:type="spellStart"/>
            <w:r w:rsidRPr="00F87361">
              <w:rPr>
                <w:rFonts w:ascii="Arial" w:eastAsia="Times New Roman" w:hAnsi="Arial" w:cs="Arial"/>
                <w:iCs/>
                <w:sz w:val="20"/>
                <w:szCs w:val="20"/>
                <w:lang w:eastAsia="sl-SI"/>
              </w:rPr>
              <w:t>Čobal</w:t>
            </w:r>
            <w:proofErr w:type="spellEnd"/>
            <w:r w:rsidRPr="00F87361">
              <w:rPr>
                <w:rFonts w:ascii="Arial" w:eastAsia="Times New Roman" w:hAnsi="Arial" w:cs="Arial"/>
                <w:iCs/>
                <w:sz w:val="20"/>
                <w:szCs w:val="20"/>
                <w:lang w:eastAsia="sl-SI"/>
              </w:rPr>
              <w:t>,</w:t>
            </w:r>
            <w:r w:rsidR="00732578">
              <w:rPr>
                <w:rFonts w:ascii="Arial" w:eastAsia="Times New Roman" w:hAnsi="Arial" w:cs="Arial"/>
                <w:iCs/>
                <w:sz w:val="20"/>
                <w:szCs w:val="20"/>
                <w:lang w:eastAsia="sl-SI"/>
              </w:rPr>
              <w:t xml:space="preserve"> sekretarka, Ministrstvo za zdravje, </w:t>
            </w:r>
            <w:r w:rsidRPr="00F87361">
              <w:rPr>
                <w:rFonts w:ascii="Arial" w:eastAsia="Times New Roman" w:hAnsi="Arial" w:cs="Arial"/>
                <w:iCs/>
                <w:sz w:val="20"/>
                <w:szCs w:val="20"/>
                <w:lang w:eastAsia="sl-SI"/>
              </w:rPr>
              <w:t xml:space="preserve"> </w:t>
            </w:r>
          </w:p>
          <w:p w14:paraId="0F005779" w14:textId="77777777" w:rsidR="005260C9" w:rsidRDefault="005260C9"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Agata Zupančič, podsekretarka, Ministrstvo za zdravje,</w:t>
            </w:r>
          </w:p>
          <w:p w14:paraId="1B286439" w14:textId="77777777" w:rsidR="006B0415" w:rsidRPr="00AD381B" w:rsidRDefault="006B0415" w:rsidP="00CD3DEB">
            <w:pPr>
              <w:numPr>
                <w:ilvl w:val="0"/>
                <w:numId w:val="7"/>
              </w:numPr>
              <w:overflowPunct w:val="0"/>
              <w:autoSpaceDE w:val="0"/>
              <w:autoSpaceDN w:val="0"/>
              <w:adjustRightInd w:val="0"/>
              <w:spacing w:after="0" w:line="260" w:lineRule="exact"/>
              <w:ind w:left="318" w:hanging="31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Tonija Črnigoj, svetovalka III, Ministrstvo za zdravje,  </w:t>
            </w:r>
          </w:p>
        </w:tc>
      </w:tr>
      <w:tr w:rsidR="00383EF1" w:rsidRPr="00383EF1" w14:paraId="3BB414DE" w14:textId="77777777" w:rsidTr="0087519E">
        <w:tc>
          <w:tcPr>
            <w:tcW w:w="9163" w:type="dxa"/>
            <w:gridSpan w:val="4"/>
          </w:tcPr>
          <w:p w14:paraId="5A925AD9" w14:textId="77777777"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5. Kratek povzetek gradiva:</w:t>
            </w:r>
          </w:p>
        </w:tc>
      </w:tr>
      <w:tr w:rsidR="00383EF1" w:rsidRPr="00383EF1" w14:paraId="18967DB1" w14:textId="77777777" w:rsidTr="0087519E">
        <w:tc>
          <w:tcPr>
            <w:tcW w:w="9163" w:type="dxa"/>
            <w:gridSpan w:val="4"/>
          </w:tcPr>
          <w:p w14:paraId="069160EB" w14:textId="77777777" w:rsidR="0046485C" w:rsidRDefault="00BF4F92"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4F92">
              <w:rPr>
                <w:rFonts w:ascii="Arial" w:eastAsia="Times New Roman" w:hAnsi="Arial" w:cs="Arial"/>
                <w:iCs/>
                <w:sz w:val="20"/>
                <w:szCs w:val="20"/>
                <w:lang w:eastAsia="sl-SI"/>
              </w:rPr>
              <w:t xml:space="preserve">S sprejetjem </w:t>
            </w:r>
            <w:r w:rsidR="00320AC7">
              <w:rPr>
                <w:rFonts w:ascii="Arial" w:eastAsia="Times New Roman" w:hAnsi="Arial" w:cs="Arial"/>
                <w:iCs/>
                <w:sz w:val="20"/>
                <w:szCs w:val="20"/>
                <w:lang w:eastAsia="sl-SI"/>
              </w:rPr>
              <w:t>Resolucije</w:t>
            </w:r>
            <w:r w:rsidR="00320AC7" w:rsidRPr="00320AC7">
              <w:rPr>
                <w:rFonts w:ascii="Arial" w:eastAsia="Times New Roman" w:hAnsi="Arial" w:cs="Arial"/>
                <w:iCs/>
                <w:sz w:val="20"/>
                <w:szCs w:val="20"/>
                <w:lang w:eastAsia="sl-SI"/>
              </w:rPr>
              <w:t xml:space="preserve"> o nacionalnem programu duševnega zdravja 2018-2028 (v nadaljnjem besedilu: RNPDZ)</w:t>
            </w:r>
            <w:r w:rsidRPr="00BF4F92">
              <w:rPr>
                <w:rFonts w:ascii="Arial" w:eastAsia="Times New Roman" w:hAnsi="Arial" w:cs="Arial"/>
                <w:iCs/>
                <w:sz w:val="20"/>
                <w:szCs w:val="20"/>
                <w:lang w:eastAsia="sl-SI"/>
              </w:rPr>
              <w:t xml:space="preserve"> Republika Slovenija na področju varovanja človekovih pravic izpolnjuje svoje zaveze, ki jih je sprejela z Ustavo Republike Slovenije in z verif</w:t>
            </w:r>
            <w:r w:rsidR="00320AC7">
              <w:rPr>
                <w:rFonts w:ascii="Arial" w:eastAsia="Times New Roman" w:hAnsi="Arial" w:cs="Arial"/>
                <w:iCs/>
                <w:sz w:val="20"/>
                <w:szCs w:val="20"/>
                <w:lang w:eastAsia="sl-SI"/>
              </w:rPr>
              <w:t>ikacijo mednarodnih dokumentov (n.pr.</w:t>
            </w:r>
            <w:r w:rsidRPr="00BF4F92">
              <w:rPr>
                <w:rFonts w:ascii="Arial" w:eastAsia="Times New Roman" w:hAnsi="Arial" w:cs="Arial"/>
                <w:iCs/>
                <w:sz w:val="20"/>
                <w:szCs w:val="20"/>
                <w:lang w:eastAsia="sl-SI"/>
              </w:rPr>
              <w:t xml:space="preserve"> Konvencija o pravicah invalidov, Konvencija Združenih narodov o otrokovih pravicah, Evropska konvencija o preprečevanju mučenja in nečloveškega ali ponižujočega ravnanja ali kaznovanja</w:t>
            </w:r>
            <w:r w:rsidR="00320AC7">
              <w:rPr>
                <w:rFonts w:ascii="Arial" w:eastAsia="Times New Roman" w:hAnsi="Arial" w:cs="Arial"/>
                <w:iCs/>
                <w:sz w:val="20"/>
                <w:szCs w:val="20"/>
                <w:lang w:eastAsia="sl-SI"/>
              </w:rPr>
              <w:t>)</w:t>
            </w:r>
            <w:r w:rsidRPr="00BF4F92">
              <w:rPr>
                <w:rFonts w:ascii="Arial" w:eastAsia="Times New Roman" w:hAnsi="Arial" w:cs="Arial"/>
                <w:iCs/>
                <w:sz w:val="20"/>
                <w:szCs w:val="20"/>
                <w:lang w:eastAsia="sl-SI"/>
              </w:rPr>
              <w:t xml:space="preserve"> ter upošteva priporočila Svetovne zdravstvene organizacije in EU. </w:t>
            </w:r>
          </w:p>
          <w:p w14:paraId="123FC9CD" w14:textId="77777777" w:rsidR="0046485C" w:rsidRDefault="0046485C"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42D7A51" w14:textId="77777777" w:rsidR="00BF4F92" w:rsidRDefault="00320AC7"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RNPDZ </w:t>
            </w:r>
            <w:r w:rsidR="00E41605">
              <w:rPr>
                <w:rFonts w:ascii="Arial" w:eastAsia="Times New Roman" w:hAnsi="Arial" w:cs="Arial"/>
                <w:iCs/>
                <w:sz w:val="20"/>
                <w:szCs w:val="20"/>
                <w:lang w:eastAsia="sl-SI"/>
              </w:rPr>
              <w:t>je prvi nacionalni strateški dokument za področje duševnega zdravja</w:t>
            </w:r>
            <w:r>
              <w:rPr>
                <w:rFonts w:ascii="Arial" w:eastAsia="Times New Roman" w:hAnsi="Arial" w:cs="Arial"/>
                <w:iCs/>
                <w:sz w:val="20"/>
                <w:szCs w:val="20"/>
                <w:lang w:eastAsia="sl-SI"/>
              </w:rPr>
              <w:t xml:space="preserve"> v Sloveniji</w:t>
            </w:r>
            <w:r w:rsidR="00E41605">
              <w:rPr>
                <w:rFonts w:ascii="Arial" w:eastAsia="Times New Roman" w:hAnsi="Arial" w:cs="Arial"/>
                <w:iCs/>
                <w:sz w:val="20"/>
                <w:szCs w:val="20"/>
                <w:lang w:eastAsia="sl-SI"/>
              </w:rPr>
              <w:t xml:space="preserve">. </w:t>
            </w:r>
            <w:r w:rsidR="00E41605" w:rsidRPr="00E41605">
              <w:rPr>
                <w:rFonts w:ascii="Arial" w:eastAsia="Times New Roman" w:hAnsi="Arial" w:cs="Arial"/>
                <w:iCs/>
                <w:sz w:val="20"/>
                <w:szCs w:val="20"/>
                <w:lang w:eastAsia="sl-SI"/>
              </w:rPr>
              <w:t>Z nacionalnim programom duševnega zdravja se bomo na področju promocije in varovanja duševnega zdravja ciljno osredotočili na uresničevanje pristopov, usmerjenih v krepitev podpornih okoljih ter posameznikovih notranjih psiholoških virov, zlasti osebnostne čvrstosti. Psihično odporen posameznik se laže prilagaja zahtevam vsakdanjega življenja in zmore živeti z več miru. Posebno pozornost bomo namenili programom za ranljive skupine ter programom opismenjevanja na področju duševnega zdravja.  Učinkovito naslavljanje raznolikih potreb ljudi v lokalnem okolju je mogoče s t.i. skupnostnim pristopom, v katerem sodelujejo različni deležniki (vzgoja in izobraževanje, sociala</w:t>
            </w:r>
            <w:r w:rsidR="002578D1">
              <w:rPr>
                <w:rFonts w:ascii="Arial" w:eastAsia="Times New Roman" w:hAnsi="Arial" w:cs="Arial"/>
                <w:iCs/>
                <w:sz w:val="20"/>
                <w:szCs w:val="20"/>
                <w:lang w:eastAsia="sl-SI"/>
              </w:rPr>
              <w:t xml:space="preserve"> in družina</w:t>
            </w:r>
            <w:r w:rsidR="00E41605" w:rsidRPr="00E41605">
              <w:rPr>
                <w:rFonts w:ascii="Arial" w:eastAsia="Times New Roman" w:hAnsi="Arial" w:cs="Arial"/>
                <w:iCs/>
                <w:sz w:val="20"/>
                <w:szCs w:val="20"/>
                <w:lang w:eastAsia="sl-SI"/>
              </w:rPr>
              <w:t>, zdravstvo, društva in posamezniki ter uporabniki različnih storitev itd.). Skupnostni pristop za krepitev zdravja in zmanjševanje neenakosti v zdravju v lokalni skupnosti omogoča odzivanje na potrebe lokalnega prebivalstva, boljši dostop do storitev in programov, razvoj podpornih mrež in skupin za samopomoč ter upošteva formalne in neformalne oblike pomoči. Od partnerjev v lokalnem okolju zahteva usklajeno in povezano premoščanje ovir ter razvoj kompetenc, veščin in načinov ukrepanja.</w:t>
            </w:r>
            <w:r w:rsidR="00E41605">
              <w:rPr>
                <w:rFonts w:ascii="Arial" w:eastAsia="Times New Roman" w:hAnsi="Arial" w:cs="Arial"/>
                <w:iCs/>
                <w:sz w:val="20"/>
                <w:szCs w:val="20"/>
                <w:lang w:eastAsia="sl-SI"/>
              </w:rPr>
              <w:t xml:space="preserve"> </w:t>
            </w:r>
          </w:p>
          <w:p w14:paraId="4FBA3BC8" w14:textId="77777777" w:rsidR="00BF4F92" w:rsidRDefault="00BF4F92"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3DA71B0" w14:textId="242C74C1" w:rsidR="00B336AB" w:rsidRDefault="00BF4F92"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RNPDZ vzpostavlja javno mrežo služb za duševno zdravje za otroke in mladostnike, odrasle in starejše za interdisciplinarno obravnavo na </w:t>
            </w:r>
            <w:r w:rsidR="004F453A">
              <w:rPr>
                <w:rFonts w:ascii="Arial" w:eastAsia="Times New Roman" w:hAnsi="Arial" w:cs="Arial"/>
                <w:iCs/>
                <w:sz w:val="20"/>
                <w:szCs w:val="20"/>
                <w:lang w:eastAsia="sl-SI"/>
              </w:rPr>
              <w:t>lokalni</w:t>
            </w:r>
            <w:r>
              <w:rPr>
                <w:rFonts w:ascii="Arial" w:eastAsia="Times New Roman" w:hAnsi="Arial" w:cs="Arial"/>
                <w:iCs/>
                <w:sz w:val="20"/>
                <w:szCs w:val="20"/>
                <w:lang w:eastAsia="sl-SI"/>
              </w:rPr>
              <w:t xml:space="preserve"> ravni, vključno z mobilnim timom za skupno</w:t>
            </w:r>
            <w:r w:rsidR="004F453A">
              <w:rPr>
                <w:rFonts w:ascii="Arial" w:eastAsia="Times New Roman" w:hAnsi="Arial" w:cs="Arial"/>
                <w:iCs/>
                <w:sz w:val="20"/>
                <w:szCs w:val="20"/>
                <w:lang w:eastAsia="sl-SI"/>
              </w:rPr>
              <w:t>stno obravnavo v domačem okolju osebe s težavami v duševnem zdravju</w:t>
            </w:r>
            <w:r>
              <w:rPr>
                <w:rFonts w:ascii="Arial" w:eastAsia="Times New Roman" w:hAnsi="Arial" w:cs="Arial"/>
                <w:iCs/>
                <w:sz w:val="20"/>
                <w:szCs w:val="20"/>
                <w:lang w:eastAsia="sl-SI"/>
              </w:rPr>
              <w:t>. Za otroke in mladostnike se pri zdravstvenih domovih na podlagi obstoječih tako imenovanih mentalno-higienskih dispanzerjev vzpostavlja 2</w:t>
            </w:r>
            <w:r w:rsidR="007E1F80">
              <w:rPr>
                <w:rFonts w:ascii="Arial" w:eastAsia="Times New Roman" w:hAnsi="Arial" w:cs="Arial"/>
                <w:iCs/>
                <w:sz w:val="20"/>
                <w:szCs w:val="20"/>
                <w:lang w:eastAsia="sl-SI"/>
              </w:rPr>
              <w:t>5</w:t>
            </w:r>
            <w:r>
              <w:rPr>
                <w:rFonts w:ascii="Arial" w:eastAsia="Times New Roman" w:hAnsi="Arial" w:cs="Arial"/>
                <w:iCs/>
                <w:sz w:val="20"/>
                <w:szCs w:val="20"/>
                <w:lang w:eastAsia="sl-SI"/>
              </w:rPr>
              <w:t xml:space="preserve"> Centrov za duševno zdravje otrok, mladostnikov in družin ter </w:t>
            </w:r>
            <w:r w:rsidRPr="00BF4F92">
              <w:rPr>
                <w:rFonts w:ascii="Arial" w:eastAsia="Times New Roman" w:hAnsi="Arial" w:cs="Arial"/>
                <w:iCs/>
                <w:sz w:val="20"/>
                <w:szCs w:val="20"/>
                <w:lang w:eastAsia="sl-SI"/>
              </w:rPr>
              <w:t>2</w:t>
            </w:r>
            <w:r w:rsidR="007E1F80">
              <w:rPr>
                <w:rFonts w:ascii="Arial" w:eastAsia="Times New Roman" w:hAnsi="Arial" w:cs="Arial"/>
                <w:iCs/>
                <w:sz w:val="20"/>
                <w:szCs w:val="20"/>
                <w:lang w:eastAsia="sl-SI"/>
              </w:rPr>
              <w:t>5</w:t>
            </w:r>
            <w:r w:rsidRPr="00BF4F92">
              <w:rPr>
                <w:rFonts w:ascii="Arial" w:eastAsia="Times New Roman" w:hAnsi="Arial" w:cs="Arial"/>
                <w:iCs/>
                <w:sz w:val="20"/>
                <w:szCs w:val="20"/>
                <w:lang w:eastAsia="sl-SI"/>
              </w:rPr>
              <w:t xml:space="preserve"> Centrov za dušev</w:t>
            </w:r>
            <w:r w:rsidR="00320AC7">
              <w:rPr>
                <w:rFonts w:ascii="Arial" w:eastAsia="Times New Roman" w:hAnsi="Arial" w:cs="Arial"/>
                <w:iCs/>
                <w:sz w:val="20"/>
                <w:szCs w:val="20"/>
                <w:lang w:eastAsia="sl-SI"/>
              </w:rPr>
              <w:t>no zdravje odraslih</w:t>
            </w:r>
            <w:r>
              <w:rPr>
                <w:rFonts w:ascii="Arial" w:eastAsia="Times New Roman" w:hAnsi="Arial" w:cs="Arial"/>
                <w:iCs/>
                <w:sz w:val="20"/>
                <w:szCs w:val="20"/>
                <w:lang w:eastAsia="sl-SI"/>
              </w:rPr>
              <w:t xml:space="preserve">. </w:t>
            </w:r>
          </w:p>
          <w:p w14:paraId="5E30F902" w14:textId="77777777" w:rsidR="000F21FD" w:rsidRDefault="000F21FD"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487336" w14:textId="5887D7E5" w:rsidR="00BF4F92" w:rsidRDefault="0046485C"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Dostopnost do </w:t>
            </w:r>
            <w:r w:rsidR="004F453A">
              <w:rPr>
                <w:rFonts w:ascii="Arial" w:eastAsia="Times New Roman" w:hAnsi="Arial" w:cs="Arial"/>
                <w:iCs/>
                <w:sz w:val="20"/>
                <w:szCs w:val="20"/>
                <w:lang w:eastAsia="sl-SI"/>
              </w:rPr>
              <w:t xml:space="preserve">zdravstvenih </w:t>
            </w:r>
            <w:r>
              <w:rPr>
                <w:rFonts w:ascii="Arial" w:eastAsia="Times New Roman" w:hAnsi="Arial" w:cs="Arial"/>
                <w:iCs/>
                <w:sz w:val="20"/>
                <w:szCs w:val="20"/>
                <w:lang w:eastAsia="sl-SI"/>
              </w:rPr>
              <w:t xml:space="preserve">storitev se bo izboljšala tudi na sekundarni in terciarni zdravstveni ravni, kar bo </w:t>
            </w:r>
            <w:r w:rsidR="00B336AB">
              <w:rPr>
                <w:rFonts w:ascii="Arial" w:eastAsia="Times New Roman" w:hAnsi="Arial" w:cs="Arial"/>
                <w:iCs/>
                <w:sz w:val="20"/>
                <w:szCs w:val="20"/>
                <w:lang w:eastAsia="sl-SI"/>
              </w:rPr>
              <w:t xml:space="preserve">zlasti </w:t>
            </w:r>
            <w:r>
              <w:rPr>
                <w:rFonts w:ascii="Arial" w:eastAsia="Times New Roman" w:hAnsi="Arial" w:cs="Arial"/>
                <w:iCs/>
                <w:sz w:val="20"/>
                <w:szCs w:val="20"/>
                <w:lang w:eastAsia="sl-SI"/>
              </w:rPr>
              <w:t>posledica</w:t>
            </w:r>
            <w:r w:rsidR="00B336AB">
              <w:rPr>
                <w:rFonts w:ascii="Arial" w:eastAsia="Times New Roman" w:hAnsi="Arial" w:cs="Arial"/>
                <w:iCs/>
                <w:sz w:val="20"/>
                <w:szCs w:val="20"/>
                <w:lang w:eastAsia="sl-SI"/>
              </w:rPr>
              <w:t xml:space="preserve"> naslednjih učinkov</w:t>
            </w:r>
            <w:r>
              <w:rPr>
                <w:rFonts w:ascii="Arial" w:eastAsia="Times New Roman" w:hAnsi="Arial" w:cs="Arial"/>
                <w:iCs/>
                <w:sz w:val="20"/>
                <w:szCs w:val="20"/>
                <w:lang w:eastAsia="sl-SI"/>
              </w:rPr>
              <w:t xml:space="preserve">: boljše dostopnosti in kakovosti obravnave duševnih motenj </w:t>
            </w:r>
            <w:r w:rsidR="00107223">
              <w:rPr>
                <w:rFonts w:ascii="Arial" w:eastAsia="Times New Roman" w:hAnsi="Arial" w:cs="Arial"/>
                <w:iCs/>
                <w:sz w:val="20"/>
                <w:szCs w:val="20"/>
                <w:lang w:eastAsia="sl-SI"/>
              </w:rPr>
              <w:t>v skupnosti</w:t>
            </w:r>
            <w:r>
              <w:rPr>
                <w:rFonts w:ascii="Arial" w:eastAsia="Times New Roman" w:hAnsi="Arial" w:cs="Arial"/>
                <w:iCs/>
                <w:sz w:val="20"/>
                <w:szCs w:val="20"/>
                <w:lang w:eastAsia="sl-SI"/>
              </w:rPr>
              <w:t xml:space="preserve"> ravni, boljšega sodelovanja in organizacije služb za duševno zdravje na različnih ravneh ter interdisciplinarnim sodelovanjem več sektorjev, zlasti v lokalnem okolju. Pri vzpostavljanju mreže služb bodo imele prednost regije, ki so glede dostopnosti do storitev za duševno zdravje prikrajšane v primerjavi s povprečjem v Sloveniji. </w:t>
            </w:r>
            <w:r w:rsidRPr="0046485C">
              <w:rPr>
                <w:rFonts w:ascii="Arial" w:eastAsia="Times New Roman" w:hAnsi="Arial" w:cs="Arial"/>
                <w:iCs/>
                <w:sz w:val="20"/>
                <w:szCs w:val="20"/>
                <w:lang w:eastAsia="sl-SI"/>
              </w:rPr>
              <w:t>RNPDZ prinaša temeljna izhodišča za okrepitev in večjo učinkovitost delovanja služb na področju duševnega zdravja.</w:t>
            </w:r>
          </w:p>
          <w:p w14:paraId="5C78A546" w14:textId="77777777" w:rsidR="00BF4F92" w:rsidRDefault="00BF4F92"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B695349" w14:textId="2993BB5D" w:rsidR="00E41605" w:rsidRDefault="00E41605"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233B">
              <w:rPr>
                <w:rFonts w:ascii="Arial" w:eastAsia="Times New Roman" w:hAnsi="Arial" w:cs="Arial"/>
                <w:iCs/>
                <w:sz w:val="20"/>
                <w:szCs w:val="20"/>
                <w:lang w:eastAsia="sl-SI"/>
              </w:rPr>
              <w:t xml:space="preserve">Glede na podatke in izkazane potrebe, je v RNPDZ izpostavljenih šest prioritetnih področij: </w:t>
            </w:r>
            <w:r w:rsidR="00107223" w:rsidRPr="0000233B">
              <w:rPr>
                <w:rFonts w:ascii="Arial" w:eastAsia="Times New Roman" w:hAnsi="Arial" w:cs="Arial"/>
                <w:iCs/>
                <w:sz w:val="20"/>
                <w:szCs w:val="20"/>
                <w:lang w:eastAsia="sl-SI"/>
              </w:rPr>
              <w:t xml:space="preserve">zagotavljanje skupnostnega pristopa pri krepitvi duševnega zdravja ter obravnavi oseb s težavami v duševnem zdravju v skupnosti, </w:t>
            </w:r>
            <w:r w:rsidRPr="0000233B">
              <w:rPr>
                <w:rFonts w:ascii="Arial" w:eastAsia="Times New Roman" w:hAnsi="Arial" w:cs="Arial"/>
                <w:iCs/>
                <w:sz w:val="20"/>
                <w:szCs w:val="20"/>
                <w:lang w:eastAsia="sl-SI"/>
              </w:rPr>
              <w:t>promocija duševnega zdravja</w:t>
            </w:r>
            <w:r w:rsidR="00107223" w:rsidRPr="0000233B">
              <w:rPr>
                <w:rFonts w:ascii="Arial" w:eastAsia="Times New Roman" w:hAnsi="Arial" w:cs="Arial"/>
                <w:iCs/>
                <w:sz w:val="20"/>
                <w:szCs w:val="20"/>
                <w:lang w:eastAsia="sl-SI"/>
              </w:rPr>
              <w:t>,</w:t>
            </w:r>
            <w:r w:rsidRPr="0000233B">
              <w:rPr>
                <w:rFonts w:ascii="Arial" w:eastAsia="Times New Roman" w:hAnsi="Arial" w:cs="Arial"/>
                <w:iCs/>
                <w:sz w:val="20"/>
                <w:szCs w:val="20"/>
                <w:lang w:eastAsia="sl-SI"/>
              </w:rPr>
              <w:t xml:space="preserve"> preventiva </w:t>
            </w:r>
            <w:r w:rsidR="00107223" w:rsidRPr="0000233B">
              <w:rPr>
                <w:rFonts w:ascii="Arial" w:eastAsia="Times New Roman" w:hAnsi="Arial" w:cs="Arial"/>
                <w:iCs/>
                <w:sz w:val="20"/>
                <w:szCs w:val="20"/>
                <w:lang w:eastAsia="sl-SI"/>
              </w:rPr>
              <w:t xml:space="preserve">in </w:t>
            </w:r>
            <w:proofErr w:type="spellStart"/>
            <w:r w:rsidR="00107223" w:rsidRPr="0000233B">
              <w:rPr>
                <w:rFonts w:ascii="Arial" w:eastAsia="Times New Roman" w:hAnsi="Arial" w:cs="Arial"/>
                <w:iCs/>
                <w:sz w:val="20"/>
                <w:szCs w:val="20"/>
                <w:lang w:eastAsia="sl-SI"/>
              </w:rPr>
              <w:t>destigmatizacija</w:t>
            </w:r>
            <w:proofErr w:type="spellEnd"/>
            <w:r w:rsidR="00107223" w:rsidRPr="0000233B">
              <w:rPr>
                <w:rFonts w:ascii="Arial" w:eastAsia="Times New Roman" w:hAnsi="Arial" w:cs="Arial"/>
                <w:iCs/>
                <w:sz w:val="20"/>
                <w:szCs w:val="20"/>
                <w:lang w:eastAsia="sl-SI"/>
              </w:rPr>
              <w:t xml:space="preserve"> na področju </w:t>
            </w:r>
            <w:r w:rsidRPr="0000233B">
              <w:rPr>
                <w:rFonts w:ascii="Arial" w:eastAsia="Times New Roman" w:hAnsi="Arial" w:cs="Arial"/>
                <w:iCs/>
                <w:sz w:val="20"/>
                <w:szCs w:val="20"/>
                <w:lang w:eastAsia="sl-SI"/>
              </w:rPr>
              <w:t xml:space="preserve">duševnih motenj, mreža služb za duševno zdravje, </w:t>
            </w:r>
            <w:r w:rsidR="00107223" w:rsidRPr="0000233B">
              <w:rPr>
                <w:rFonts w:ascii="Arial" w:eastAsia="Times New Roman" w:hAnsi="Arial" w:cs="Arial"/>
                <w:iCs/>
                <w:sz w:val="20"/>
                <w:szCs w:val="20"/>
                <w:lang w:eastAsia="sl-SI"/>
              </w:rPr>
              <w:t>alkohol in duševno zdravje</w:t>
            </w:r>
            <w:r w:rsidRPr="0000233B">
              <w:rPr>
                <w:rFonts w:ascii="Arial" w:eastAsia="Times New Roman" w:hAnsi="Arial" w:cs="Arial"/>
                <w:iCs/>
                <w:sz w:val="20"/>
                <w:szCs w:val="20"/>
                <w:lang w:eastAsia="sl-SI"/>
              </w:rPr>
              <w:t xml:space="preserve">, preprečevanje </w:t>
            </w:r>
            <w:r w:rsidR="00107223" w:rsidRPr="0000233B">
              <w:rPr>
                <w:rFonts w:ascii="Arial" w:eastAsia="Times New Roman" w:hAnsi="Arial" w:cs="Arial"/>
                <w:iCs/>
                <w:sz w:val="20"/>
                <w:szCs w:val="20"/>
                <w:lang w:eastAsia="sl-SI"/>
              </w:rPr>
              <w:t>samomora</w:t>
            </w:r>
            <w:r w:rsidRPr="0000233B">
              <w:rPr>
                <w:rFonts w:ascii="Arial" w:eastAsia="Times New Roman" w:hAnsi="Arial" w:cs="Arial"/>
                <w:iCs/>
                <w:sz w:val="20"/>
                <w:szCs w:val="20"/>
                <w:lang w:eastAsia="sl-SI"/>
              </w:rPr>
              <w:t xml:space="preserve">, </w:t>
            </w:r>
            <w:r w:rsidR="00107223" w:rsidRPr="0000233B">
              <w:rPr>
                <w:rFonts w:ascii="Arial" w:eastAsia="Times New Roman" w:hAnsi="Arial" w:cs="Arial"/>
                <w:iCs/>
                <w:sz w:val="20"/>
                <w:szCs w:val="20"/>
                <w:lang w:eastAsia="sl-SI"/>
              </w:rPr>
              <w:t xml:space="preserve">izobraževanje, </w:t>
            </w:r>
            <w:r w:rsidRPr="0000233B">
              <w:rPr>
                <w:rFonts w:ascii="Arial" w:eastAsia="Times New Roman" w:hAnsi="Arial" w:cs="Arial"/>
                <w:iCs/>
                <w:sz w:val="20"/>
                <w:szCs w:val="20"/>
                <w:lang w:eastAsia="sl-SI"/>
              </w:rPr>
              <w:t>raziskovanje</w:t>
            </w:r>
            <w:r w:rsidR="00107223" w:rsidRPr="0000233B">
              <w:rPr>
                <w:rFonts w:ascii="Arial" w:eastAsia="Times New Roman" w:hAnsi="Arial" w:cs="Arial"/>
                <w:iCs/>
                <w:sz w:val="20"/>
                <w:szCs w:val="20"/>
                <w:lang w:eastAsia="sl-SI"/>
              </w:rPr>
              <w:t>,</w:t>
            </w:r>
            <w:r w:rsidRPr="0000233B">
              <w:rPr>
                <w:rFonts w:ascii="Arial" w:eastAsia="Times New Roman" w:hAnsi="Arial" w:cs="Arial"/>
                <w:iCs/>
                <w:sz w:val="20"/>
                <w:szCs w:val="20"/>
                <w:lang w:eastAsia="sl-SI"/>
              </w:rPr>
              <w:t xml:space="preserve"> </w:t>
            </w:r>
            <w:r w:rsidR="00B336AB" w:rsidRPr="0000233B">
              <w:rPr>
                <w:rFonts w:ascii="Arial" w:eastAsia="Times New Roman" w:hAnsi="Arial" w:cs="Arial"/>
                <w:iCs/>
                <w:sz w:val="20"/>
                <w:szCs w:val="20"/>
                <w:lang w:eastAsia="sl-SI"/>
              </w:rPr>
              <w:t xml:space="preserve">spremljanje in </w:t>
            </w:r>
            <w:r w:rsidR="00107223">
              <w:rPr>
                <w:rFonts w:ascii="Arial" w:eastAsia="Times New Roman" w:hAnsi="Arial" w:cs="Arial"/>
                <w:iCs/>
                <w:sz w:val="20"/>
                <w:szCs w:val="20"/>
                <w:lang w:eastAsia="sl-SI"/>
              </w:rPr>
              <w:t>evalvacija.</w:t>
            </w:r>
          </w:p>
          <w:p w14:paraId="32ACDDBA" w14:textId="77777777" w:rsidR="00B336AB" w:rsidRDefault="00B336AB"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CC309FB" w14:textId="77777777" w:rsidR="00B336AB" w:rsidRDefault="00B336AB"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336AB">
              <w:rPr>
                <w:rFonts w:ascii="Arial" w:eastAsia="Times New Roman" w:hAnsi="Arial" w:cs="Arial"/>
                <w:iCs/>
                <w:sz w:val="20"/>
                <w:szCs w:val="20"/>
                <w:lang w:eastAsia="sl-SI"/>
              </w:rPr>
              <w:t>Revščina, izključenost in neenakosti v družbi dokazano povečujejo tveganje za slabo duševno zdravje.  Slabo gospodarsko stanje v družbi predstavlja veliko tveganje za duševno zdravje, hkrati pa je ravno v takšnih okoliščinah potrebno vlagati vse napore v krepitev duševnega zdravja. Posledice duševnih bolezni močno obremenjujejo družbene vire ter gospodarske, izobraževalne, socialne,</w:t>
            </w:r>
            <w:r w:rsidR="002578D1">
              <w:rPr>
                <w:rFonts w:ascii="Arial" w:eastAsia="Times New Roman" w:hAnsi="Arial" w:cs="Arial"/>
                <w:iCs/>
                <w:sz w:val="20"/>
                <w:szCs w:val="20"/>
                <w:lang w:eastAsia="sl-SI"/>
              </w:rPr>
              <w:t>družinske,</w:t>
            </w:r>
            <w:r w:rsidRPr="00B336AB">
              <w:rPr>
                <w:rFonts w:ascii="Arial" w:eastAsia="Times New Roman" w:hAnsi="Arial" w:cs="Arial"/>
                <w:iCs/>
                <w:sz w:val="20"/>
                <w:szCs w:val="20"/>
                <w:lang w:eastAsia="sl-SI"/>
              </w:rPr>
              <w:t xml:space="preserve"> zdravstvene, kazenske in pravosodne sisteme držav. Slabo duševno zdravje tak</w:t>
            </w:r>
            <w:r>
              <w:rPr>
                <w:rFonts w:ascii="Arial" w:eastAsia="Times New Roman" w:hAnsi="Arial" w:cs="Arial"/>
                <w:iCs/>
                <w:sz w:val="20"/>
                <w:szCs w:val="20"/>
                <w:lang w:eastAsia="sl-SI"/>
              </w:rPr>
              <w:t>o pomeni izgubo najmanj 3 do 4 odstotkov</w:t>
            </w:r>
            <w:r w:rsidRPr="00B336AB">
              <w:rPr>
                <w:rFonts w:ascii="Arial" w:eastAsia="Times New Roman" w:hAnsi="Arial" w:cs="Arial"/>
                <w:iCs/>
                <w:sz w:val="20"/>
                <w:szCs w:val="20"/>
                <w:lang w:eastAsia="sl-SI"/>
              </w:rPr>
              <w:t xml:space="preserve"> bruto domačega proiz</w:t>
            </w:r>
            <w:r>
              <w:rPr>
                <w:rFonts w:ascii="Arial" w:eastAsia="Times New Roman" w:hAnsi="Arial" w:cs="Arial"/>
                <w:iCs/>
                <w:sz w:val="20"/>
                <w:szCs w:val="20"/>
                <w:lang w:eastAsia="sl-SI"/>
              </w:rPr>
              <w:t>voda</w:t>
            </w:r>
            <w:r w:rsidRPr="00B336AB">
              <w:rPr>
                <w:rFonts w:ascii="Arial" w:eastAsia="Times New Roman" w:hAnsi="Arial" w:cs="Arial"/>
                <w:iCs/>
                <w:sz w:val="20"/>
                <w:szCs w:val="20"/>
                <w:lang w:eastAsia="sl-SI"/>
              </w:rPr>
              <w:t>,  v glavnem zaradi izg</w:t>
            </w:r>
            <w:r>
              <w:rPr>
                <w:rFonts w:ascii="Arial" w:eastAsia="Times New Roman" w:hAnsi="Arial" w:cs="Arial"/>
                <w:iCs/>
                <w:sz w:val="20"/>
                <w:szCs w:val="20"/>
                <w:lang w:eastAsia="sl-SI"/>
              </w:rPr>
              <w:t>ubljene produktivnosti (kar 65 odstotkov</w:t>
            </w:r>
            <w:r w:rsidRPr="00B336AB">
              <w:rPr>
                <w:rFonts w:ascii="Arial" w:eastAsia="Times New Roman" w:hAnsi="Arial" w:cs="Arial"/>
                <w:iCs/>
                <w:sz w:val="20"/>
                <w:szCs w:val="20"/>
                <w:lang w:eastAsia="sl-SI"/>
              </w:rPr>
              <w:t xml:space="preserve"> stroškov povezanih z duševnimi motnjami je zunaj zdravstva): odsotnosti z dela, nezmožnosti za delo in zgodnjega upoko</w:t>
            </w:r>
            <w:r>
              <w:rPr>
                <w:rFonts w:ascii="Arial" w:eastAsia="Times New Roman" w:hAnsi="Arial" w:cs="Arial"/>
                <w:iCs/>
                <w:sz w:val="20"/>
                <w:szCs w:val="20"/>
                <w:lang w:eastAsia="sl-SI"/>
              </w:rPr>
              <w:t>jevanja</w:t>
            </w:r>
            <w:r w:rsidRPr="00B336AB">
              <w:rPr>
                <w:rFonts w:ascii="Arial" w:eastAsia="Times New Roman" w:hAnsi="Arial" w:cs="Arial"/>
                <w:iCs/>
                <w:sz w:val="20"/>
                <w:szCs w:val="20"/>
                <w:lang w:eastAsia="sl-SI"/>
              </w:rPr>
              <w:t>.</w:t>
            </w:r>
          </w:p>
          <w:p w14:paraId="51629AC1" w14:textId="77777777" w:rsidR="00B336AB" w:rsidRDefault="00B336AB"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ED7BD46" w14:textId="2387AC57" w:rsidR="00B336AB" w:rsidRDefault="00B336AB"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Sestavni del RNPDZ je akcijski načrt, ki predvideva vzpostavitev mreže izvajalcev za duševno </w:t>
            </w:r>
            <w:r w:rsidRPr="001A50D3">
              <w:rPr>
                <w:rFonts w:ascii="Arial" w:eastAsia="Times New Roman" w:hAnsi="Arial" w:cs="Arial"/>
                <w:iCs/>
                <w:sz w:val="20"/>
                <w:szCs w:val="20"/>
                <w:lang w:eastAsia="sl-SI"/>
              </w:rPr>
              <w:t>zdravje do leta 202</w:t>
            </w:r>
            <w:r w:rsidR="00325049" w:rsidRPr="001A50D3">
              <w:rPr>
                <w:rFonts w:ascii="Arial" w:eastAsia="Times New Roman" w:hAnsi="Arial" w:cs="Arial"/>
                <w:iCs/>
                <w:sz w:val="20"/>
                <w:szCs w:val="20"/>
                <w:lang w:eastAsia="sl-SI"/>
              </w:rPr>
              <w:t>8</w:t>
            </w:r>
            <w:r w:rsidRPr="001A50D3">
              <w:rPr>
                <w:rFonts w:ascii="Arial" w:eastAsia="Times New Roman" w:hAnsi="Arial" w:cs="Arial"/>
                <w:iCs/>
                <w:sz w:val="20"/>
                <w:szCs w:val="20"/>
                <w:lang w:eastAsia="sl-SI"/>
              </w:rPr>
              <w:t xml:space="preserve">. Dinamika </w:t>
            </w:r>
            <w:r>
              <w:rPr>
                <w:rFonts w:ascii="Arial" w:eastAsia="Times New Roman" w:hAnsi="Arial" w:cs="Arial"/>
                <w:iCs/>
                <w:sz w:val="20"/>
                <w:szCs w:val="20"/>
                <w:lang w:eastAsia="sl-SI"/>
              </w:rPr>
              <w:t>je povezana z zadostnim številom ustrezno izobraženega kadra</w:t>
            </w:r>
            <w:r w:rsidR="00422531">
              <w:rPr>
                <w:rFonts w:ascii="Arial" w:eastAsia="Times New Roman" w:hAnsi="Arial" w:cs="Arial"/>
                <w:iCs/>
                <w:sz w:val="20"/>
                <w:szCs w:val="20"/>
                <w:lang w:eastAsia="sl-SI"/>
              </w:rPr>
              <w:t xml:space="preserve">, ki je že na specializaciji (na primer večje število </w:t>
            </w:r>
            <w:proofErr w:type="spellStart"/>
            <w:r w:rsidR="00422531">
              <w:rPr>
                <w:rFonts w:ascii="Arial" w:eastAsia="Times New Roman" w:hAnsi="Arial" w:cs="Arial"/>
                <w:iCs/>
                <w:sz w:val="20"/>
                <w:szCs w:val="20"/>
                <w:lang w:eastAsia="sl-SI"/>
              </w:rPr>
              <w:t>pedopsihiatrov</w:t>
            </w:r>
            <w:proofErr w:type="spellEnd"/>
            <w:r w:rsidR="00422531">
              <w:rPr>
                <w:rFonts w:ascii="Arial" w:eastAsia="Times New Roman" w:hAnsi="Arial" w:cs="Arial"/>
                <w:iCs/>
                <w:sz w:val="20"/>
                <w:szCs w:val="20"/>
                <w:lang w:eastAsia="sl-SI"/>
              </w:rPr>
              <w:t xml:space="preserve">) ali se bodo specializacije šele razpisale, predvsem pa je povezana s prizadevanji države, da z ustreznimi pogoji za delo v Sloveniji zadrži visoko usposobljene zdravstvene </w:t>
            </w:r>
            <w:r w:rsidR="00107223">
              <w:rPr>
                <w:rFonts w:ascii="Arial" w:eastAsia="Times New Roman" w:hAnsi="Arial" w:cs="Arial"/>
                <w:iCs/>
                <w:sz w:val="20"/>
                <w:szCs w:val="20"/>
                <w:lang w:eastAsia="sl-SI"/>
              </w:rPr>
              <w:t>in druge strokovnjake</w:t>
            </w:r>
            <w:r w:rsidR="00422531">
              <w:rPr>
                <w:rFonts w:ascii="Arial" w:eastAsia="Times New Roman" w:hAnsi="Arial" w:cs="Arial"/>
                <w:iCs/>
                <w:sz w:val="20"/>
                <w:szCs w:val="20"/>
                <w:lang w:eastAsia="sl-SI"/>
              </w:rPr>
              <w:t>.</w:t>
            </w:r>
          </w:p>
          <w:p w14:paraId="4584F421" w14:textId="77777777" w:rsidR="005260C9" w:rsidRPr="00383EF1" w:rsidRDefault="005260C9"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83EF1" w14:paraId="78906419" w14:textId="77777777" w:rsidTr="0087519E">
        <w:tc>
          <w:tcPr>
            <w:tcW w:w="9163" w:type="dxa"/>
            <w:gridSpan w:val="4"/>
          </w:tcPr>
          <w:p w14:paraId="6060B1C3" w14:textId="77777777"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lastRenderedPageBreak/>
              <w:t>6. Presoja posledic za:</w:t>
            </w:r>
          </w:p>
        </w:tc>
      </w:tr>
      <w:tr w:rsidR="00383EF1" w:rsidRPr="00383EF1" w14:paraId="36C97A6A" w14:textId="77777777" w:rsidTr="0087519E">
        <w:tc>
          <w:tcPr>
            <w:tcW w:w="1448" w:type="dxa"/>
          </w:tcPr>
          <w:p w14:paraId="565D0040"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a)</w:t>
            </w:r>
          </w:p>
        </w:tc>
        <w:tc>
          <w:tcPr>
            <w:tcW w:w="5444" w:type="dxa"/>
            <w:gridSpan w:val="2"/>
          </w:tcPr>
          <w:p w14:paraId="48DF8A1D"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javnofinančna sredstva nad 40.000 EUR v tekočem in naslednjih treh letih</w:t>
            </w:r>
          </w:p>
        </w:tc>
        <w:tc>
          <w:tcPr>
            <w:tcW w:w="2271" w:type="dxa"/>
            <w:vAlign w:val="center"/>
          </w:tcPr>
          <w:p w14:paraId="42C265D5" w14:textId="77777777" w:rsidR="00383EF1" w:rsidRPr="00383EF1" w:rsidRDefault="00383EF1" w:rsidP="004225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DA</w:t>
            </w:r>
          </w:p>
        </w:tc>
      </w:tr>
      <w:tr w:rsidR="00383EF1" w:rsidRPr="00383EF1" w14:paraId="7F8D7714" w14:textId="77777777" w:rsidTr="0087519E">
        <w:tc>
          <w:tcPr>
            <w:tcW w:w="1448" w:type="dxa"/>
          </w:tcPr>
          <w:p w14:paraId="6A6A0CC5"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w:t>
            </w:r>
          </w:p>
        </w:tc>
        <w:tc>
          <w:tcPr>
            <w:tcW w:w="5444" w:type="dxa"/>
            <w:gridSpan w:val="2"/>
          </w:tcPr>
          <w:p w14:paraId="0178E0B9"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bCs/>
                <w:sz w:val="20"/>
                <w:szCs w:val="20"/>
                <w:lang w:eastAsia="sl-SI"/>
              </w:rPr>
              <w:t>usklajenost slovenskega pravnega reda s pravnim redom Evropske unije</w:t>
            </w:r>
          </w:p>
        </w:tc>
        <w:tc>
          <w:tcPr>
            <w:tcW w:w="2271" w:type="dxa"/>
            <w:vAlign w:val="center"/>
          </w:tcPr>
          <w:p w14:paraId="1551D60D" w14:textId="77777777" w:rsidR="00383EF1" w:rsidRPr="00383EF1" w:rsidRDefault="00422531" w:rsidP="004225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383EF1" w14:paraId="05AFCE44" w14:textId="77777777" w:rsidTr="0087519E">
        <w:tc>
          <w:tcPr>
            <w:tcW w:w="1448" w:type="dxa"/>
          </w:tcPr>
          <w:p w14:paraId="711E351C"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c)</w:t>
            </w:r>
          </w:p>
        </w:tc>
        <w:tc>
          <w:tcPr>
            <w:tcW w:w="5444" w:type="dxa"/>
            <w:gridSpan w:val="2"/>
          </w:tcPr>
          <w:p w14:paraId="2EE8588D"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administrativne posledice</w:t>
            </w:r>
          </w:p>
        </w:tc>
        <w:tc>
          <w:tcPr>
            <w:tcW w:w="2271" w:type="dxa"/>
            <w:vAlign w:val="center"/>
          </w:tcPr>
          <w:p w14:paraId="2299E9EC" w14:textId="77777777" w:rsidR="00383EF1" w:rsidRPr="00383EF1" w:rsidRDefault="00422531" w:rsidP="0042253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383EF1" w:rsidRPr="00383EF1" w14:paraId="3885D83B" w14:textId="77777777" w:rsidTr="0087519E">
        <w:tc>
          <w:tcPr>
            <w:tcW w:w="1448" w:type="dxa"/>
          </w:tcPr>
          <w:p w14:paraId="4488BDC7"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č)</w:t>
            </w:r>
          </w:p>
        </w:tc>
        <w:tc>
          <w:tcPr>
            <w:tcW w:w="5444" w:type="dxa"/>
            <w:gridSpan w:val="2"/>
          </w:tcPr>
          <w:p w14:paraId="4CE5422D"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sz w:val="20"/>
                <w:szCs w:val="20"/>
                <w:lang w:eastAsia="sl-SI"/>
              </w:rPr>
              <w:t>gospodarstvo, zlasti</w:t>
            </w:r>
            <w:r w:rsidRPr="00383EF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2288BBF" w14:textId="77777777" w:rsidR="00383EF1" w:rsidRPr="00383EF1" w:rsidRDefault="00422531" w:rsidP="004225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383EF1" w14:paraId="328C287C" w14:textId="77777777" w:rsidTr="0087519E">
        <w:tc>
          <w:tcPr>
            <w:tcW w:w="1448" w:type="dxa"/>
          </w:tcPr>
          <w:p w14:paraId="01C531F8"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w:t>
            </w:r>
          </w:p>
        </w:tc>
        <w:tc>
          <w:tcPr>
            <w:tcW w:w="5444" w:type="dxa"/>
            <w:gridSpan w:val="2"/>
          </w:tcPr>
          <w:p w14:paraId="051AA51B"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okolje, vključno s prostorskimi in varstvenimi vidiki</w:t>
            </w:r>
          </w:p>
        </w:tc>
        <w:tc>
          <w:tcPr>
            <w:tcW w:w="2271" w:type="dxa"/>
            <w:vAlign w:val="center"/>
          </w:tcPr>
          <w:p w14:paraId="6A3C9E27" w14:textId="77777777" w:rsidR="00383EF1" w:rsidRPr="00383EF1" w:rsidRDefault="00422531" w:rsidP="004225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383EF1" w14:paraId="53C51283" w14:textId="77777777" w:rsidTr="0087519E">
        <w:tc>
          <w:tcPr>
            <w:tcW w:w="1448" w:type="dxa"/>
          </w:tcPr>
          <w:p w14:paraId="45F9DDEF"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e)</w:t>
            </w:r>
          </w:p>
        </w:tc>
        <w:tc>
          <w:tcPr>
            <w:tcW w:w="5444" w:type="dxa"/>
            <w:gridSpan w:val="2"/>
          </w:tcPr>
          <w:p w14:paraId="1DC3FF34"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socialno področje</w:t>
            </w:r>
          </w:p>
        </w:tc>
        <w:tc>
          <w:tcPr>
            <w:tcW w:w="2271" w:type="dxa"/>
            <w:vAlign w:val="center"/>
          </w:tcPr>
          <w:p w14:paraId="03223E84" w14:textId="77777777" w:rsidR="00383EF1" w:rsidRPr="00383EF1" w:rsidRDefault="00FA530E" w:rsidP="004225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383EF1" w:rsidRPr="00383EF1" w14:paraId="096ECC75" w14:textId="77777777" w:rsidTr="0087519E">
        <w:tc>
          <w:tcPr>
            <w:tcW w:w="1448" w:type="dxa"/>
            <w:tcBorders>
              <w:bottom w:val="single" w:sz="4" w:space="0" w:color="auto"/>
            </w:tcBorders>
          </w:tcPr>
          <w:p w14:paraId="4A640D26"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w:t>
            </w:r>
          </w:p>
        </w:tc>
        <w:tc>
          <w:tcPr>
            <w:tcW w:w="5444" w:type="dxa"/>
            <w:gridSpan w:val="2"/>
            <w:tcBorders>
              <w:bottom w:val="single" w:sz="4" w:space="0" w:color="auto"/>
            </w:tcBorders>
          </w:tcPr>
          <w:p w14:paraId="7B594850"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dokumente razvojnega načrtovanja:</w:t>
            </w:r>
          </w:p>
          <w:p w14:paraId="2B381947" w14:textId="77777777" w:rsidR="00383EF1" w:rsidRPr="00383EF1" w:rsidRDefault="00383EF1" w:rsidP="00CD3DE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nacionalne dokumente razvojnega načrtovanja</w:t>
            </w:r>
          </w:p>
          <w:p w14:paraId="222E8825" w14:textId="77777777" w:rsidR="00383EF1" w:rsidRPr="00383EF1" w:rsidRDefault="00383EF1" w:rsidP="00CD3DE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politike na ravni programov po strukturi razvojne klasifikacije programskega proračuna</w:t>
            </w:r>
          </w:p>
          <w:p w14:paraId="6E29B4A0" w14:textId="77777777" w:rsidR="00383EF1" w:rsidRPr="00383EF1" w:rsidRDefault="00383EF1" w:rsidP="00CD3DE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035F60" w14:textId="77777777" w:rsidR="00383EF1" w:rsidRPr="00383EF1" w:rsidRDefault="00FA530E"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381B74" w14:paraId="53DB69DD" w14:textId="77777777" w:rsidTr="0087519E">
        <w:tc>
          <w:tcPr>
            <w:tcW w:w="9163" w:type="dxa"/>
            <w:gridSpan w:val="4"/>
            <w:tcBorders>
              <w:top w:val="single" w:sz="4" w:space="0" w:color="auto"/>
              <w:left w:val="single" w:sz="4" w:space="0" w:color="auto"/>
              <w:bottom w:val="single" w:sz="4" w:space="0" w:color="auto"/>
              <w:right w:val="single" w:sz="4" w:space="0" w:color="auto"/>
            </w:tcBorders>
          </w:tcPr>
          <w:p w14:paraId="7AA64B2A" w14:textId="77777777" w:rsidR="00383EF1" w:rsidRPr="00381B74" w:rsidRDefault="00383EF1" w:rsidP="00C5549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roofErr w:type="spellStart"/>
            <w:r w:rsidRPr="00381B74">
              <w:rPr>
                <w:rFonts w:ascii="Arial" w:eastAsia="Times New Roman" w:hAnsi="Arial" w:cs="Arial"/>
                <w:b/>
                <w:sz w:val="20"/>
                <w:szCs w:val="20"/>
                <w:lang w:eastAsia="sl-SI"/>
              </w:rPr>
              <w:t>7.a</w:t>
            </w:r>
            <w:proofErr w:type="spellEnd"/>
            <w:r w:rsidRPr="00381B74">
              <w:rPr>
                <w:rFonts w:ascii="Arial" w:eastAsia="Times New Roman" w:hAnsi="Arial" w:cs="Arial"/>
                <w:b/>
                <w:sz w:val="20"/>
                <w:szCs w:val="20"/>
                <w:lang w:eastAsia="sl-SI"/>
              </w:rPr>
              <w:t xml:space="preserve"> Predstavitev ocene finančnih posledic nad 40.000 EUR:</w:t>
            </w:r>
          </w:p>
          <w:p w14:paraId="589E7FF8" w14:textId="77777777" w:rsidR="00383EF1" w:rsidRPr="00381B74" w:rsidRDefault="00383EF1" w:rsidP="00C5549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381B74">
              <w:rPr>
                <w:rFonts w:ascii="Arial" w:eastAsia="Times New Roman" w:hAnsi="Arial" w:cs="Arial"/>
                <w:sz w:val="20"/>
                <w:szCs w:val="20"/>
                <w:lang w:eastAsia="sl-SI"/>
              </w:rPr>
              <w:t>(Samo če izberete DA pod točko 6.a.)</w:t>
            </w:r>
          </w:p>
          <w:p w14:paraId="03B6F911" w14:textId="77777777" w:rsidR="00537283" w:rsidRPr="00537283" w:rsidRDefault="00537283" w:rsidP="00537283">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37283">
              <w:rPr>
                <w:rFonts w:ascii="Arial" w:eastAsia="Times New Roman" w:hAnsi="Arial" w:cs="Arial"/>
                <w:sz w:val="20"/>
                <w:szCs w:val="20"/>
                <w:lang w:eastAsia="sl-SI"/>
              </w:rPr>
              <w:t xml:space="preserve">Finančna sredstva za RNPDZ so namenjena implementacij ukrepov iz resolucije, ki so natančneje </w:t>
            </w:r>
            <w:r w:rsidRPr="00537283">
              <w:rPr>
                <w:rFonts w:ascii="Arial" w:eastAsia="Times New Roman" w:hAnsi="Arial" w:cs="Arial"/>
                <w:sz w:val="20"/>
                <w:szCs w:val="20"/>
                <w:lang w:eastAsia="sl-SI"/>
              </w:rPr>
              <w:lastRenderedPageBreak/>
              <w:t xml:space="preserve">opredeljeni z aktivnostmi, sodelujočimi ministrstvi in drugimi partnerji, s kazalniki in finančnimi sredstvi v Akcijskem načrtu, ki opredeljuje implementacijo za drugo polovico leta 2018, ter za leti 2019 in 2020. V letu 2018 bodo aktivnosti financirane iz obstoječih proračunskih sredstev. Tudi za leto  2019 se bodo opredeljena finančna sredstva za implementacijo RNPDZ zagotavljala s prerazporeditvijo notranjih proračunskih virov MZ, MDDSZ in MIZŠ.. Za leto 2020 se bodo v proračunih ministrstev (MZ, MDDSZ in MIZŠ)  načrtovala nova proračunska sredstva, skladno s finančnimi tabelami za leto 2020. </w:t>
            </w:r>
          </w:p>
          <w:p w14:paraId="1D7DC3B7" w14:textId="77777777" w:rsidR="00537283" w:rsidRPr="00537283" w:rsidRDefault="00537283" w:rsidP="00537283">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D0BF132" w14:textId="2B137CD6" w:rsidR="000F21FD" w:rsidRDefault="00537283" w:rsidP="00537283">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37283">
              <w:rPr>
                <w:rFonts w:ascii="Arial" w:eastAsia="Times New Roman" w:hAnsi="Arial" w:cs="Arial"/>
                <w:sz w:val="20"/>
                <w:szCs w:val="20"/>
                <w:lang w:eastAsia="sl-SI"/>
              </w:rPr>
              <w:t xml:space="preserve">Programi in službe MDDSZ se bodo nadgrajevali skladno z analizami, izvedenimi pilotnimi projekti   in načrti (izvedenimi v letih 2018-2020), ki bodo podlaga novemu  strateškemu dokumentu MDDSZ na področju socialnega varstva od 2020 dalje. Nadgradnje programov, modelov in pristopov ter vzpostavljanje pogojev za </w:t>
            </w:r>
            <w:proofErr w:type="spellStart"/>
            <w:r w:rsidRPr="00537283">
              <w:rPr>
                <w:rFonts w:ascii="Arial" w:eastAsia="Times New Roman" w:hAnsi="Arial" w:cs="Arial"/>
                <w:sz w:val="20"/>
                <w:szCs w:val="20"/>
                <w:lang w:eastAsia="sl-SI"/>
              </w:rPr>
              <w:t>deinstitucionalizacijo</w:t>
            </w:r>
            <w:proofErr w:type="spellEnd"/>
            <w:r w:rsidRPr="00537283">
              <w:rPr>
                <w:rFonts w:ascii="Arial" w:eastAsia="Times New Roman" w:hAnsi="Arial" w:cs="Arial"/>
                <w:sz w:val="20"/>
                <w:szCs w:val="20"/>
                <w:lang w:eastAsia="sl-SI"/>
              </w:rPr>
              <w:t xml:space="preserve"> in zagotavljanje nadgrajenih skupnostnih programov za obravnavo oseb z dolgotrajnimi težavami v duševnem zdravju se bo v okviru vseh treh ministrstev, MDDSZ, MZ in MIZŠ vključevalo v financiranje s pomočjo obstoječih sredstev in sredstev novega programskega obdobja Evropskega socialnega sklada (ESS) in Evropskega sklada za regionalni razvoj (ESSR)  ter iz drugih virov.</w:t>
            </w:r>
          </w:p>
          <w:p w14:paraId="6F54339E" w14:textId="77777777" w:rsidR="00537283" w:rsidRPr="00381B74" w:rsidRDefault="00537283" w:rsidP="00537283">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41358B3" w14:textId="7D4F496B" w:rsidR="00FD4FCB" w:rsidRDefault="00FD4FCB" w:rsidP="00107223">
            <w:pPr>
              <w:spacing w:after="0"/>
              <w:jc w:val="both"/>
              <w:rPr>
                <w:rFonts w:ascii="Arial" w:hAnsi="Arial" w:cs="Arial"/>
                <w:color w:val="000000"/>
                <w:sz w:val="20"/>
                <w:szCs w:val="20"/>
              </w:rPr>
            </w:pPr>
            <w:r w:rsidRPr="00381B74">
              <w:rPr>
                <w:rFonts w:ascii="Arial" w:hAnsi="Arial" w:cs="Arial"/>
                <w:color w:val="000000"/>
                <w:sz w:val="20"/>
                <w:szCs w:val="20"/>
              </w:rPr>
              <w:t>Akcijski načrt se bo v prvih dveh letih in pol usmeril v veliki meri na temeljito pripravo za učinkovito dolgoročno implementacijo nacionalnega programa na področju duševnega zdravja. Za zagotavljanje uspešne in koordinirane implementacije je pomembna na začetku vzpostavitev upravlja</w:t>
            </w:r>
            <w:r w:rsidR="00107223">
              <w:rPr>
                <w:rFonts w:ascii="Arial" w:hAnsi="Arial" w:cs="Arial"/>
                <w:color w:val="000000"/>
                <w:sz w:val="20"/>
                <w:szCs w:val="20"/>
              </w:rPr>
              <w:t>v</w:t>
            </w:r>
            <w:r w:rsidRPr="00381B74">
              <w:rPr>
                <w:rFonts w:ascii="Arial" w:hAnsi="Arial" w:cs="Arial"/>
                <w:color w:val="000000"/>
                <w:sz w:val="20"/>
                <w:szCs w:val="20"/>
              </w:rPr>
              <w:t>ke strukture programa, na ravni vlade</w:t>
            </w:r>
            <w:r w:rsidR="008C11C6" w:rsidRPr="00381B74">
              <w:rPr>
                <w:rFonts w:ascii="Arial" w:hAnsi="Arial" w:cs="Arial"/>
                <w:color w:val="000000"/>
                <w:sz w:val="20"/>
                <w:szCs w:val="20"/>
              </w:rPr>
              <w:t>,</w:t>
            </w:r>
            <w:r w:rsidRPr="00381B74">
              <w:rPr>
                <w:rFonts w:ascii="Arial" w:hAnsi="Arial" w:cs="Arial"/>
                <w:color w:val="000000"/>
                <w:sz w:val="20"/>
                <w:szCs w:val="20"/>
              </w:rPr>
              <w:t xml:space="preserve"> Ministrstva za zdravje (Direktorat za duševno zdravje</w:t>
            </w:r>
            <w:r w:rsidR="00D85C5A" w:rsidRPr="00381B74">
              <w:rPr>
                <w:rFonts w:ascii="Arial" w:hAnsi="Arial" w:cs="Arial"/>
                <w:color w:val="000000"/>
                <w:sz w:val="20"/>
                <w:szCs w:val="20"/>
              </w:rPr>
              <w:t>?</w:t>
            </w:r>
            <w:r w:rsidRPr="00381B74">
              <w:rPr>
                <w:rFonts w:ascii="Arial" w:hAnsi="Arial" w:cs="Arial"/>
                <w:color w:val="000000"/>
                <w:sz w:val="20"/>
                <w:szCs w:val="20"/>
              </w:rPr>
              <w:t>), na NIJZ (ko</w:t>
            </w:r>
            <w:r w:rsidR="00107223">
              <w:rPr>
                <w:rFonts w:ascii="Arial" w:hAnsi="Arial" w:cs="Arial"/>
                <w:color w:val="000000"/>
                <w:sz w:val="20"/>
                <w:szCs w:val="20"/>
              </w:rPr>
              <w:t>o</w:t>
            </w:r>
            <w:r w:rsidRPr="00381B74">
              <w:rPr>
                <w:rFonts w:ascii="Arial" w:hAnsi="Arial" w:cs="Arial"/>
                <w:color w:val="000000"/>
                <w:sz w:val="20"/>
                <w:szCs w:val="20"/>
              </w:rPr>
              <w:t xml:space="preserve">rdinacija na nacionalni ravni in na območni ravni) ter na lokalni ravni (CDZ, ZD, CKZ, </w:t>
            </w:r>
            <w:r w:rsidRPr="00F04A52">
              <w:rPr>
                <w:rFonts w:ascii="Arial" w:hAnsi="Arial" w:cs="Arial"/>
                <w:color w:val="000000"/>
                <w:sz w:val="20"/>
                <w:szCs w:val="20"/>
              </w:rPr>
              <w:t>LS</w:t>
            </w:r>
            <w:r w:rsidR="00F04A52">
              <w:rPr>
                <w:rFonts w:ascii="Arial" w:hAnsi="Arial" w:cs="Arial"/>
                <w:color w:val="000000"/>
                <w:sz w:val="20"/>
                <w:szCs w:val="20"/>
              </w:rPr>
              <w:t>Z/</w:t>
            </w:r>
            <w:r w:rsidRPr="00F04A52">
              <w:rPr>
                <w:rFonts w:ascii="Arial" w:hAnsi="Arial" w:cs="Arial"/>
                <w:color w:val="000000"/>
                <w:sz w:val="20"/>
                <w:szCs w:val="20"/>
              </w:rPr>
              <w:t>DZ).</w:t>
            </w:r>
            <w:r w:rsidRPr="00381B74">
              <w:rPr>
                <w:rFonts w:ascii="Arial" w:hAnsi="Arial" w:cs="Arial"/>
                <w:color w:val="000000"/>
                <w:sz w:val="20"/>
                <w:szCs w:val="20"/>
              </w:rPr>
              <w:t xml:space="preserve"> V okviru vzpostavitve mreže upravlja</w:t>
            </w:r>
            <w:r w:rsidR="00107223">
              <w:rPr>
                <w:rFonts w:ascii="Arial" w:hAnsi="Arial" w:cs="Arial"/>
                <w:color w:val="000000"/>
                <w:sz w:val="20"/>
                <w:szCs w:val="20"/>
              </w:rPr>
              <w:t>v</w:t>
            </w:r>
            <w:r w:rsidRPr="00381B74">
              <w:rPr>
                <w:rFonts w:ascii="Arial" w:hAnsi="Arial" w:cs="Arial"/>
                <w:color w:val="000000"/>
                <w:sz w:val="20"/>
                <w:szCs w:val="20"/>
              </w:rPr>
              <w:t xml:space="preserve">skih struktur je pomembna tudi vzpostavitev različnih </w:t>
            </w:r>
            <w:proofErr w:type="spellStart"/>
            <w:r w:rsidRPr="00381B74">
              <w:rPr>
                <w:rFonts w:ascii="Arial" w:hAnsi="Arial" w:cs="Arial"/>
                <w:color w:val="000000"/>
                <w:sz w:val="20"/>
                <w:szCs w:val="20"/>
              </w:rPr>
              <w:t>medresornih</w:t>
            </w:r>
            <w:proofErr w:type="spellEnd"/>
            <w:r w:rsidRPr="00381B74">
              <w:rPr>
                <w:rFonts w:ascii="Arial" w:hAnsi="Arial" w:cs="Arial"/>
                <w:color w:val="000000"/>
                <w:sz w:val="20"/>
                <w:szCs w:val="20"/>
              </w:rPr>
              <w:t xml:space="preserve"> in interdisciplinarnih strokovnih delovnih skupin (z vključenimi interdisciplinarnimi strokovnjaki, uporabniki in predstavniki NVO na področju duševnega zdravja) na vseh prednostnih področjih RNPDZ, ki bodo zagotavljale koordiniran razvoj, testiranje in uvajanje novih programov na področju duševnega zdravja, evalvacijo programov, koordiniran razvoj izobraževalnih modulov in izvajanje izobraževanja za različne profesionalne skupine, vse našteto v sodelovanju z različnimi sektorji, inštitucijami, službami, NVO in predstavniki uporabnikov ter svojcev.</w:t>
            </w:r>
            <w:r w:rsidR="00D85C5A" w:rsidRPr="00381B74">
              <w:rPr>
                <w:rFonts w:ascii="Arial" w:hAnsi="Arial" w:cs="Arial"/>
                <w:color w:val="000000"/>
                <w:sz w:val="20"/>
                <w:szCs w:val="20"/>
              </w:rPr>
              <w:t xml:space="preserve"> Upravljanje in koordiniranje ter strokovno vodenje programa bo izvajal NIJZ z novo zaposlenimi na nacionalni in območni ravni in preko dela omenjenih 9 delovnih skupin (zunanji sodelavci). Sredstva za to so opredeljena in se bodo vključila v izvajanje javne službe NIJZ</w:t>
            </w:r>
            <w:r w:rsidR="00B0184B" w:rsidRPr="00381B74">
              <w:rPr>
                <w:rFonts w:ascii="Arial" w:hAnsi="Arial" w:cs="Arial"/>
                <w:color w:val="000000"/>
                <w:sz w:val="20"/>
                <w:szCs w:val="20"/>
              </w:rPr>
              <w:t xml:space="preserve"> (proračun MZ). </w:t>
            </w:r>
          </w:p>
          <w:p w14:paraId="264CE730" w14:textId="77777777" w:rsidR="00F04A52" w:rsidRPr="00381B74" w:rsidRDefault="00F04A52" w:rsidP="00107223">
            <w:pPr>
              <w:spacing w:after="0"/>
              <w:jc w:val="both"/>
              <w:rPr>
                <w:rFonts w:ascii="Arial" w:hAnsi="Arial" w:cs="Arial"/>
                <w:color w:val="000000"/>
                <w:sz w:val="20"/>
                <w:szCs w:val="20"/>
              </w:rPr>
            </w:pPr>
          </w:p>
          <w:p w14:paraId="353EAD69" w14:textId="25B5B07C" w:rsidR="00B0184B" w:rsidRPr="00381B74" w:rsidRDefault="00B0184B" w:rsidP="00F04A52">
            <w:pPr>
              <w:spacing w:after="0"/>
              <w:jc w:val="both"/>
              <w:rPr>
                <w:rFonts w:ascii="Arial" w:hAnsi="Arial" w:cs="Arial"/>
                <w:color w:val="000000"/>
                <w:sz w:val="20"/>
                <w:szCs w:val="20"/>
              </w:rPr>
            </w:pPr>
            <w:r w:rsidRPr="00381B74">
              <w:rPr>
                <w:rFonts w:ascii="Arial" w:hAnsi="Arial" w:cs="Arial"/>
                <w:color w:val="000000"/>
                <w:sz w:val="20"/>
                <w:szCs w:val="20"/>
              </w:rPr>
              <w:t>Nov</w:t>
            </w:r>
            <w:r w:rsidR="00F04A52">
              <w:rPr>
                <w:rFonts w:ascii="Arial" w:hAnsi="Arial" w:cs="Arial"/>
                <w:color w:val="000000"/>
                <w:sz w:val="20"/>
                <w:szCs w:val="20"/>
              </w:rPr>
              <w:t>e</w:t>
            </w:r>
            <w:r w:rsidRPr="00381B74">
              <w:rPr>
                <w:rFonts w:ascii="Arial" w:hAnsi="Arial" w:cs="Arial"/>
                <w:color w:val="000000"/>
                <w:sz w:val="20"/>
                <w:szCs w:val="20"/>
              </w:rPr>
              <w:t xml:space="preserve"> službe ter novi programi v zdravstvenem sistemu na področju duševnega zdravja se bodo vzpostavljali in financirali s sredstvi ZZZS. Implementacija novih služb je razporejena preko 10 letnega obdobja izvajanja RNPDZ. Prednost bodo imela območja, ki so slabše preskrbljen</w:t>
            </w:r>
            <w:r w:rsidR="00F04A52">
              <w:rPr>
                <w:rFonts w:ascii="Arial" w:hAnsi="Arial" w:cs="Arial"/>
                <w:color w:val="000000"/>
                <w:sz w:val="20"/>
                <w:szCs w:val="20"/>
              </w:rPr>
              <w:t>a</w:t>
            </w:r>
            <w:r w:rsidRPr="00381B74">
              <w:rPr>
                <w:rFonts w:ascii="Arial" w:hAnsi="Arial" w:cs="Arial"/>
                <w:color w:val="000000"/>
                <w:sz w:val="20"/>
                <w:szCs w:val="20"/>
              </w:rPr>
              <w:t xml:space="preserve"> s službami za duševno zdravje in imajo večje težave na področju duševnega zdravja. Izrazito je pomanjkanje služb na področju </w:t>
            </w:r>
            <w:proofErr w:type="spellStart"/>
            <w:r w:rsidRPr="00381B74">
              <w:rPr>
                <w:rFonts w:ascii="Arial" w:hAnsi="Arial" w:cs="Arial"/>
                <w:color w:val="000000"/>
                <w:sz w:val="20"/>
                <w:szCs w:val="20"/>
              </w:rPr>
              <w:t>pedopsihiatrije</w:t>
            </w:r>
            <w:proofErr w:type="spellEnd"/>
            <w:r w:rsidRPr="00381B74">
              <w:rPr>
                <w:rFonts w:ascii="Arial" w:hAnsi="Arial" w:cs="Arial"/>
                <w:color w:val="000000"/>
                <w:sz w:val="20"/>
                <w:szCs w:val="20"/>
              </w:rPr>
              <w:t xml:space="preserve">, tako na </w:t>
            </w:r>
            <w:proofErr w:type="spellStart"/>
            <w:r w:rsidRPr="00381B74">
              <w:rPr>
                <w:rFonts w:ascii="Arial" w:hAnsi="Arial" w:cs="Arial"/>
                <w:color w:val="000000"/>
                <w:sz w:val="20"/>
                <w:szCs w:val="20"/>
              </w:rPr>
              <w:t>hospitalni</w:t>
            </w:r>
            <w:proofErr w:type="spellEnd"/>
            <w:r w:rsidRPr="00381B74">
              <w:rPr>
                <w:rFonts w:ascii="Arial" w:hAnsi="Arial" w:cs="Arial"/>
                <w:color w:val="000000"/>
                <w:sz w:val="20"/>
                <w:szCs w:val="20"/>
              </w:rPr>
              <w:t xml:space="preserve"> ravni kot na primarni ravni zdravstvene dejavnosti. Prav tako je izrazito pomanjkanje služb na področju duševnega zdravja v skupnosti. </w:t>
            </w:r>
            <w:r w:rsidR="00F1584A" w:rsidRPr="00381B74">
              <w:rPr>
                <w:rFonts w:ascii="Arial" w:hAnsi="Arial" w:cs="Arial"/>
                <w:color w:val="000000"/>
                <w:sz w:val="20"/>
                <w:szCs w:val="20"/>
              </w:rPr>
              <w:t>Nove službe na področju duševnega zdravja v skupnosti in na primarni ravni zdravstvenega varstva bodo omogočale povezano in usklajeno delovanje in sodelovanje s službami na področju socialnega varstva in na področju vzgoje in izobraževanja.</w:t>
            </w:r>
          </w:p>
          <w:p w14:paraId="3544E8B0" w14:textId="77777777" w:rsidR="000001CF" w:rsidRPr="00381B74" w:rsidRDefault="000001CF" w:rsidP="00D752B0">
            <w:pPr>
              <w:spacing w:after="0"/>
              <w:jc w:val="both"/>
              <w:rPr>
                <w:rFonts w:ascii="Arial" w:hAnsi="Arial" w:cs="Arial"/>
                <w:color w:val="000000"/>
                <w:sz w:val="20"/>
                <w:szCs w:val="20"/>
              </w:rPr>
            </w:pPr>
          </w:p>
          <w:p w14:paraId="408F5B94" w14:textId="77777777" w:rsidR="00FD4FCB" w:rsidRPr="00381B74" w:rsidRDefault="00FD4FCB">
            <w:pPr>
              <w:spacing w:after="0" w:line="360" w:lineRule="auto"/>
              <w:jc w:val="both"/>
              <w:rPr>
                <w:rFonts w:ascii="Arial" w:hAnsi="Arial" w:cs="Arial"/>
                <w:color w:val="000000"/>
                <w:sz w:val="20"/>
                <w:szCs w:val="20"/>
              </w:rPr>
            </w:pPr>
          </w:p>
          <w:p w14:paraId="56B90CB7" w14:textId="77777777" w:rsidR="00FD4FCB" w:rsidRPr="00381B74" w:rsidRDefault="00FD4FCB" w:rsidP="00C5549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4299B0E" w14:textId="77777777" w:rsidR="00FD4FCB" w:rsidRPr="00381B74" w:rsidRDefault="00FD4FCB" w:rsidP="00C5549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B2E2202" w14:textId="77777777" w:rsidR="00FD4FCB" w:rsidRPr="00381B74" w:rsidRDefault="00FD4FCB" w:rsidP="00C5549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bl>
    <w:p w14:paraId="23791389" w14:textId="77777777" w:rsidR="00383EF1" w:rsidRPr="00381B74"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678"/>
        <w:gridCol w:w="1305"/>
        <w:gridCol w:w="325"/>
        <w:gridCol w:w="1612"/>
        <w:gridCol w:w="882"/>
        <w:gridCol w:w="409"/>
        <w:gridCol w:w="321"/>
        <w:gridCol w:w="1813"/>
      </w:tblGrid>
      <w:tr w:rsidR="00383EF1" w:rsidRPr="00381B74" w14:paraId="521818FE" w14:textId="77777777"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6EF36D9" w14:textId="77777777" w:rsidR="00383EF1" w:rsidRPr="00381B74"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1B74">
              <w:rPr>
                <w:rFonts w:ascii="Arial" w:eastAsia="Times New Roman" w:hAnsi="Arial" w:cs="Arial"/>
                <w:b/>
                <w:kern w:val="32"/>
                <w:sz w:val="20"/>
                <w:szCs w:val="20"/>
                <w:lang w:eastAsia="sl-SI"/>
              </w:rPr>
              <w:lastRenderedPageBreak/>
              <w:t>I. Ocena finančnih posledic, ki niso načrtovane v sprejetem proračunu</w:t>
            </w:r>
          </w:p>
        </w:tc>
      </w:tr>
      <w:tr w:rsidR="001A50D3" w:rsidRPr="00381B74" w14:paraId="2713809E" w14:textId="77777777" w:rsidTr="00B54B0B">
        <w:trPr>
          <w:cantSplit/>
          <w:trHeight w:val="276"/>
        </w:trPr>
        <w:tc>
          <w:tcPr>
            <w:tcW w:w="2533" w:type="dxa"/>
            <w:gridSpan w:val="2"/>
            <w:tcBorders>
              <w:top w:val="single" w:sz="4" w:space="0" w:color="auto"/>
              <w:left w:val="single" w:sz="4" w:space="0" w:color="auto"/>
              <w:bottom w:val="single" w:sz="4" w:space="0" w:color="auto"/>
              <w:right w:val="single" w:sz="4" w:space="0" w:color="auto"/>
            </w:tcBorders>
            <w:vAlign w:val="center"/>
          </w:tcPr>
          <w:p w14:paraId="0183B35A" w14:textId="77777777" w:rsidR="00383EF1" w:rsidRPr="00381B74" w:rsidRDefault="00383EF1" w:rsidP="00383EF1">
            <w:pPr>
              <w:widowControl w:val="0"/>
              <w:spacing w:after="0" w:line="260" w:lineRule="exact"/>
              <w:ind w:left="-122" w:right="-112"/>
              <w:jc w:val="center"/>
              <w:rPr>
                <w:rFonts w:ascii="Arial" w:eastAsia="Times New Roman" w:hAnsi="Arial" w:cs="Arial"/>
                <w:sz w:val="20"/>
                <w:szCs w:val="20"/>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4842677" w14:textId="77777777" w:rsidR="00383EF1" w:rsidRPr="00381B74" w:rsidRDefault="00383EF1"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Tekoče leto (t)</w:t>
            </w:r>
          </w:p>
        </w:tc>
        <w:tc>
          <w:tcPr>
            <w:tcW w:w="1612" w:type="dxa"/>
            <w:tcBorders>
              <w:top w:val="single" w:sz="4" w:space="0" w:color="auto"/>
              <w:left w:val="single" w:sz="4" w:space="0" w:color="auto"/>
              <w:bottom w:val="single" w:sz="4" w:space="0" w:color="auto"/>
              <w:right w:val="single" w:sz="4" w:space="0" w:color="auto"/>
            </w:tcBorders>
            <w:vAlign w:val="center"/>
          </w:tcPr>
          <w:p w14:paraId="4CC4617F" w14:textId="77777777" w:rsidR="00383EF1" w:rsidRPr="00381B74" w:rsidRDefault="00383EF1"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t + 1</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24DD284E" w14:textId="77777777" w:rsidR="00383EF1" w:rsidRPr="00381B74" w:rsidRDefault="00383EF1"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t + 2</w:t>
            </w:r>
          </w:p>
        </w:tc>
        <w:tc>
          <w:tcPr>
            <w:tcW w:w="1813" w:type="dxa"/>
            <w:tcBorders>
              <w:top w:val="single" w:sz="4" w:space="0" w:color="auto"/>
              <w:left w:val="single" w:sz="4" w:space="0" w:color="auto"/>
              <w:bottom w:val="single" w:sz="4" w:space="0" w:color="auto"/>
              <w:right w:val="single" w:sz="4" w:space="0" w:color="auto"/>
            </w:tcBorders>
            <w:vAlign w:val="center"/>
          </w:tcPr>
          <w:p w14:paraId="53600E5A" w14:textId="77777777" w:rsidR="00383EF1" w:rsidRPr="00381B74" w:rsidRDefault="00383EF1"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t + 3</w:t>
            </w:r>
          </w:p>
        </w:tc>
      </w:tr>
      <w:tr w:rsidR="001A50D3" w:rsidRPr="00381B74" w14:paraId="6D615B62" w14:textId="77777777" w:rsidTr="00B54B0B">
        <w:trPr>
          <w:cantSplit/>
          <w:trHeight w:val="423"/>
        </w:trPr>
        <w:tc>
          <w:tcPr>
            <w:tcW w:w="2533" w:type="dxa"/>
            <w:gridSpan w:val="2"/>
            <w:tcBorders>
              <w:top w:val="single" w:sz="4" w:space="0" w:color="auto"/>
              <w:left w:val="single" w:sz="4" w:space="0" w:color="auto"/>
              <w:bottom w:val="single" w:sz="4" w:space="0" w:color="auto"/>
              <w:right w:val="single" w:sz="4" w:space="0" w:color="auto"/>
            </w:tcBorders>
            <w:vAlign w:val="center"/>
          </w:tcPr>
          <w:p w14:paraId="3239F2C9" w14:textId="29AFDB8C" w:rsidR="00350529" w:rsidRPr="00381B74" w:rsidRDefault="00350529"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pr</w:t>
            </w:r>
            <w:r w:rsidR="00B54B0B">
              <w:rPr>
                <w:rFonts w:ascii="Arial" w:eastAsia="Times New Roman" w:hAnsi="Arial" w:cs="Arial"/>
                <w:bCs/>
                <w:sz w:val="20"/>
                <w:szCs w:val="20"/>
              </w:rPr>
              <w:t xml:space="preserve">ihodkov državnega proračuna </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7423C423" w14:textId="6D814CD5" w:rsidR="00350529" w:rsidRPr="00381B74" w:rsidRDefault="00350529" w:rsidP="007E123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tcPr>
          <w:p w14:paraId="273816C4" w14:textId="77777777" w:rsidR="00350529" w:rsidRPr="00381B74" w:rsidRDefault="00350529" w:rsidP="00441AAF">
            <w:pPr>
              <w:jc w:val="both"/>
              <w:rPr>
                <w:rFonts w:ascii="Arial" w:hAnsi="Arial" w:cs="Arial"/>
                <w:sz w:val="20"/>
                <w:szCs w:val="20"/>
              </w:rPr>
            </w:pPr>
          </w:p>
        </w:tc>
        <w:tc>
          <w:tcPr>
            <w:tcW w:w="1612" w:type="dxa"/>
            <w:gridSpan w:val="3"/>
            <w:tcBorders>
              <w:top w:val="single" w:sz="4" w:space="0" w:color="auto"/>
              <w:left w:val="single" w:sz="4" w:space="0" w:color="auto"/>
              <w:bottom w:val="single" w:sz="4" w:space="0" w:color="auto"/>
              <w:right w:val="single" w:sz="4" w:space="0" w:color="auto"/>
            </w:tcBorders>
          </w:tcPr>
          <w:p w14:paraId="56F522C7" w14:textId="39E0509C" w:rsidR="00350529" w:rsidRPr="00381B74" w:rsidRDefault="00350529" w:rsidP="00577622">
            <w:pPr>
              <w:jc w:val="both"/>
              <w:rPr>
                <w:rFonts w:ascii="Arial" w:hAnsi="Arial" w:cs="Arial"/>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14:paraId="15440430" w14:textId="77777777" w:rsidR="00350529" w:rsidRPr="00381B74" w:rsidRDefault="00350529" w:rsidP="007E123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A50D3" w:rsidRPr="00381B74" w14:paraId="408D643B" w14:textId="77777777" w:rsidTr="00B54B0B">
        <w:trPr>
          <w:cantSplit/>
          <w:trHeight w:val="423"/>
        </w:trPr>
        <w:tc>
          <w:tcPr>
            <w:tcW w:w="2533" w:type="dxa"/>
            <w:gridSpan w:val="2"/>
            <w:tcBorders>
              <w:top w:val="single" w:sz="4" w:space="0" w:color="auto"/>
              <w:left w:val="single" w:sz="4" w:space="0" w:color="auto"/>
              <w:bottom w:val="single" w:sz="4" w:space="0" w:color="auto"/>
              <w:right w:val="single" w:sz="4" w:space="0" w:color="auto"/>
            </w:tcBorders>
            <w:vAlign w:val="center"/>
          </w:tcPr>
          <w:p w14:paraId="2B53EE91" w14:textId="48B43FE4" w:rsidR="00552313" w:rsidRPr="00381B74" w:rsidRDefault="00552313"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xml:space="preserve">) prihodkov občinskih proračunov </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4DF4074B" w14:textId="77777777" w:rsidR="00552313" w:rsidRPr="00381B74" w:rsidRDefault="00552313" w:rsidP="00252FD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tcPr>
          <w:p w14:paraId="25C8A130" w14:textId="77777777" w:rsidR="00552313" w:rsidRPr="00381B74" w:rsidRDefault="00552313" w:rsidP="00441AAF">
            <w:pPr>
              <w:jc w:val="both"/>
              <w:rPr>
                <w:rFonts w:ascii="Arial" w:hAnsi="Arial" w:cs="Arial"/>
                <w:b/>
                <w:sz w:val="20"/>
                <w:szCs w:val="20"/>
              </w:rPr>
            </w:pPr>
          </w:p>
          <w:p w14:paraId="1CDC7938" w14:textId="77777777" w:rsidR="00552313" w:rsidRPr="00381B74" w:rsidRDefault="00552313" w:rsidP="00441AAF">
            <w:pPr>
              <w:jc w:val="both"/>
              <w:rPr>
                <w:rFonts w:ascii="Arial" w:hAnsi="Arial" w:cs="Arial"/>
                <w:sz w:val="20"/>
                <w:szCs w:val="20"/>
              </w:rPr>
            </w:pPr>
          </w:p>
        </w:tc>
        <w:tc>
          <w:tcPr>
            <w:tcW w:w="1612" w:type="dxa"/>
            <w:gridSpan w:val="3"/>
            <w:tcBorders>
              <w:top w:val="single" w:sz="4" w:space="0" w:color="auto"/>
              <w:left w:val="single" w:sz="4" w:space="0" w:color="auto"/>
              <w:bottom w:val="single" w:sz="4" w:space="0" w:color="auto"/>
              <w:right w:val="single" w:sz="4" w:space="0" w:color="auto"/>
            </w:tcBorders>
          </w:tcPr>
          <w:p w14:paraId="51231775" w14:textId="77777777" w:rsidR="00552313" w:rsidRPr="00381B74" w:rsidRDefault="00552313" w:rsidP="00441AAF">
            <w:pPr>
              <w:jc w:val="both"/>
              <w:rPr>
                <w:rFonts w:ascii="Arial" w:hAnsi="Arial" w:cs="Arial"/>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14:paraId="4A47D399" w14:textId="77777777" w:rsidR="00552313" w:rsidRPr="00381B74" w:rsidRDefault="00552313"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B54B0B" w:rsidRPr="00381B74" w14:paraId="6E707BC9" w14:textId="77777777" w:rsidTr="00B54B0B">
        <w:trPr>
          <w:cantSplit/>
          <w:trHeight w:val="423"/>
        </w:trPr>
        <w:tc>
          <w:tcPr>
            <w:tcW w:w="2533" w:type="dxa"/>
            <w:gridSpan w:val="2"/>
            <w:tcBorders>
              <w:top w:val="single" w:sz="4" w:space="0" w:color="auto"/>
              <w:left w:val="single" w:sz="4" w:space="0" w:color="auto"/>
              <w:bottom w:val="single" w:sz="4" w:space="0" w:color="auto"/>
              <w:right w:val="single" w:sz="4" w:space="0" w:color="auto"/>
            </w:tcBorders>
            <w:vAlign w:val="center"/>
          </w:tcPr>
          <w:p w14:paraId="0B4B0880" w14:textId="7F361457" w:rsidR="00B54B0B" w:rsidRPr="00381B74" w:rsidRDefault="00B54B0B" w:rsidP="00B54B0B">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xml:space="preserve">) odhodkov državnega proračuna </w:t>
            </w:r>
            <w:r>
              <w:rPr>
                <w:rFonts w:ascii="Arial" w:eastAsia="Times New Roman" w:hAnsi="Arial" w:cs="Arial"/>
                <w:bCs/>
                <w:sz w:val="20"/>
                <w:szCs w:val="20"/>
              </w:rPr>
              <w:t>(MZ)</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5891BA8A" w14:textId="7233BB10" w:rsidR="00B54B0B" w:rsidRPr="00381B74" w:rsidRDefault="00B54B0B" w:rsidP="007E123E">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1.261.919,00 EUR</w:t>
            </w:r>
          </w:p>
        </w:tc>
        <w:tc>
          <w:tcPr>
            <w:tcW w:w="1612" w:type="dxa"/>
            <w:tcBorders>
              <w:top w:val="single" w:sz="4" w:space="0" w:color="auto"/>
              <w:left w:val="single" w:sz="4" w:space="0" w:color="auto"/>
              <w:bottom w:val="single" w:sz="4" w:space="0" w:color="auto"/>
              <w:right w:val="single" w:sz="4" w:space="0" w:color="auto"/>
            </w:tcBorders>
          </w:tcPr>
          <w:p w14:paraId="459C5491" w14:textId="77777777" w:rsidR="00B54B0B" w:rsidRPr="00381B74" w:rsidRDefault="00B54B0B" w:rsidP="000F21FD">
            <w:pPr>
              <w:jc w:val="both"/>
              <w:rPr>
                <w:rFonts w:ascii="Arial" w:hAnsi="Arial" w:cs="Arial"/>
                <w:sz w:val="20"/>
                <w:szCs w:val="20"/>
              </w:rPr>
            </w:pPr>
            <w:r w:rsidRPr="00381B74">
              <w:rPr>
                <w:rFonts w:ascii="Arial" w:eastAsia="Times New Roman" w:hAnsi="Arial" w:cs="Arial"/>
                <w:bCs/>
                <w:kern w:val="32"/>
                <w:sz w:val="20"/>
                <w:szCs w:val="20"/>
                <w:lang w:eastAsia="sl-SI"/>
              </w:rPr>
              <w:t>1.261.919.00</w:t>
            </w:r>
            <w:r w:rsidRPr="00381B74">
              <w:rPr>
                <w:rFonts w:ascii="Arial" w:hAnsi="Arial" w:cs="Arial"/>
                <w:sz w:val="20"/>
                <w:szCs w:val="20"/>
              </w:rPr>
              <w:t xml:space="preserve">   + 1.424.000,00 EUR </w:t>
            </w:r>
          </w:p>
          <w:p w14:paraId="19650CFB" w14:textId="77777777" w:rsidR="00B54B0B" w:rsidRPr="00135A57" w:rsidRDefault="00B54B0B" w:rsidP="000F21FD">
            <w:pPr>
              <w:jc w:val="both"/>
              <w:rPr>
                <w:rFonts w:ascii="Arial" w:hAnsi="Arial" w:cs="Arial"/>
                <w:b/>
                <w:sz w:val="20"/>
                <w:szCs w:val="20"/>
              </w:rPr>
            </w:pPr>
            <w:r w:rsidRPr="00135A57">
              <w:rPr>
                <w:rFonts w:ascii="Arial" w:hAnsi="Arial" w:cs="Arial"/>
                <w:b/>
                <w:sz w:val="20"/>
                <w:szCs w:val="20"/>
              </w:rPr>
              <w:t>=2.685.919,00 EUR</w:t>
            </w:r>
          </w:p>
          <w:p w14:paraId="69AE2822" w14:textId="77777777" w:rsidR="00B54B0B" w:rsidRPr="00381B74" w:rsidRDefault="00B54B0B" w:rsidP="00441AAF">
            <w:pPr>
              <w:jc w:val="both"/>
              <w:rPr>
                <w:rFonts w:ascii="Arial" w:hAnsi="Arial" w:cs="Arial"/>
                <w:sz w:val="20"/>
                <w:szCs w:val="20"/>
              </w:rPr>
            </w:pPr>
          </w:p>
        </w:tc>
        <w:tc>
          <w:tcPr>
            <w:tcW w:w="1612" w:type="dxa"/>
            <w:gridSpan w:val="3"/>
            <w:tcBorders>
              <w:top w:val="single" w:sz="4" w:space="0" w:color="auto"/>
              <w:left w:val="single" w:sz="4" w:space="0" w:color="auto"/>
              <w:bottom w:val="single" w:sz="4" w:space="0" w:color="auto"/>
              <w:right w:val="single" w:sz="4" w:space="0" w:color="auto"/>
            </w:tcBorders>
          </w:tcPr>
          <w:p w14:paraId="54AFA58A" w14:textId="77777777" w:rsidR="00B54B0B" w:rsidRPr="00381B74" w:rsidRDefault="00B54B0B" w:rsidP="000F21FD">
            <w:pPr>
              <w:jc w:val="both"/>
              <w:rPr>
                <w:rFonts w:ascii="Arial" w:hAnsi="Arial" w:cs="Arial"/>
                <w:sz w:val="20"/>
                <w:szCs w:val="20"/>
              </w:rPr>
            </w:pPr>
            <w:r w:rsidRPr="00381B74">
              <w:rPr>
                <w:rFonts w:ascii="Arial" w:hAnsi="Arial" w:cs="Arial"/>
                <w:sz w:val="20"/>
                <w:szCs w:val="20"/>
              </w:rPr>
              <w:t>2.685.919,00  + 1.476.500,00 EUR</w:t>
            </w:r>
          </w:p>
          <w:p w14:paraId="59467EAF" w14:textId="716E8D5A" w:rsidR="00B54B0B" w:rsidRPr="00135A57" w:rsidRDefault="00B54B0B" w:rsidP="00441AAF">
            <w:pPr>
              <w:jc w:val="both"/>
              <w:rPr>
                <w:rFonts w:ascii="Arial" w:hAnsi="Arial" w:cs="Arial"/>
                <w:b/>
                <w:sz w:val="20"/>
                <w:szCs w:val="20"/>
              </w:rPr>
            </w:pPr>
            <w:r w:rsidRPr="00135A57">
              <w:rPr>
                <w:rFonts w:ascii="Arial" w:hAnsi="Arial" w:cs="Arial"/>
                <w:b/>
                <w:sz w:val="20"/>
                <w:szCs w:val="20"/>
              </w:rPr>
              <w:t>=4.162.419,00 EUR</w:t>
            </w:r>
          </w:p>
        </w:tc>
        <w:tc>
          <w:tcPr>
            <w:tcW w:w="1813" w:type="dxa"/>
            <w:tcBorders>
              <w:top w:val="single" w:sz="4" w:space="0" w:color="auto"/>
              <w:left w:val="single" w:sz="4" w:space="0" w:color="auto"/>
              <w:bottom w:val="single" w:sz="4" w:space="0" w:color="auto"/>
              <w:right w:val="single" w:sz="4" w:space="0" w:color="auto"/>
            </w:tcBorders>
            <w:vAlign w:val="center"/>
          </w:tcPr>
          <w:p w14:paraId="0076F3B8" w14:textId="77777777" w:rsidR="00B54B0B" w:rsidRPr="00381B74" w:rsidRDefault="00B54B0B" w:rsidP="00383EF1">
            <w:pPr>
              <w:widowControl w:val="0"/>
              <w:spacing w:after="0" w:line="260" w:lineRule="exact"/>
              <w:jc w:val="center"/>
              <w:rPr>
                <w:rFonts w:ascii="Arial" w:eastAsia="Times New Roman" w:hAnsi="Arial" w:cs="Arial"/>
                <w:sz w:val="20"/>
                <w:szCs w:val="20"/>
              </w:rPr>
            </w:pPr>
          </w:p>
        </w:tc>
      </w:tr>
      <w:tr w:rsidR="00B54B0B" w:rsidRPr="00381B74" w14:paraId="76F761C6" w14:textId="77777777" w:rsidTr="00B54B0B">
        <w:trPr>
          <w:cantSplit/>
          <w:trHeight w:val="423"/>
        </w:trPr>
        <w:tc>
          <w:tcPr>
            <w:tcW w:w="2533" w:type="dxa"/>
            <w:gridSpan w:val="2"/>
            <w:tcBorders>
              <w:top w:val="single" w:sz="4" w:space="0" w:color="auto"/>
              <w:left w:val="single" w:sz="4" w:space="0" w:color="auto"/>
              <w:bottom w:val="single" w:sz="4" w:space="0" w:color="auto"/>
              <w:right w:val="single" w:sz="4" w:space="0" w:color="auto"/>
            </w:tcBorders>
            <w:vAlign w:val="center"/>
          </w:tcPr>
          <w:p w14:paraId="6E4931BA" w14:textId="31EDFA68" w:rsidR="00B54B0B" w:rsidRPr="00381B74" w:rsidRDefault="00B54B0B"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odhodkov državnega proračuna</w:t>
            </w:r>
            <w:r>
              <w:rPr>
                <w:rFonts w:ascii="Arial" w:eastAsia="Times New Roman" w:hAnsi="Arial" w:cs="Arial"/>
                <w:bCs/>
                <w:sz w:val="20"/>
                <w:szCs w:val="20"/>
              </w:rPr>
              <w:t xml:space="preserve"> (MDDSZ)</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9059A58" w14:textId="28A454F9" w:rsidR="00B54B0B" w:rsidRPr="00381B74" w:rsidRDefault="00B54B0B" w:rsidP="007E123E">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5</w:t>
            </w:r>
            <w:r w:rsidRPr="001A50D3">
              <w:rPr>
                <w:rFonts w:ascii="Arial" w:eastAsia="Times New Roman" w:hAnsi="Arial" w:cs="Arial"/>
                <w:bCs/>
                <w:color w:val="000000" w:themeColor="text1"/>
                <w:kern w:val="32"/>
                <w:sz w:val="20"/>
                <w:szCs w:val="20"/>
                <w:lang w:eastAsia="sl-SI"/>
              </w:rPr>
              <w:t>.008.887,00 EUR</w:t>
            </w:r>
          </w:p>
        </w:tc>
        <w:tc>
          <w:tcPr>
            <w:tcW w:w="1612" w:type="dxa"/>
            <w:tcBorders>
              <w:top w:val="single" w:sz="4" w:space="0" w:color="auto"/>
              <w:left w:val="single" w:sz="4" w:space="0" w:color="auto"/>
              <w:bottom w:val="single" w:sz="4" w:space="0" w:color="auto"/>
              <w:right w:val="single" w:sz="4" w:space="0" w:color="auto"/>
            </w:tcBorders>
          </w:tcPr>
          <w:p w14:paraId="36FED97E" w14:textId="435C9738" w:rsidR="00B54B0B" w:rsidRPr="00381B74" w:rsidRDefault="00B54B0B" w:rsidP="000F21FD">
            <w:pPr>
              <w:jc w:val="both"/>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 xml:space="preserve">5.008.887,00 + 700.000,00 </w:t>
            </w:r>
            <w:r>
              <w:rPr>
                <w:rFonts w:ascii="Arial" w:eastAsia="Times New Roman" w:hAnsi="Arial" w:cs="Arial"/>
                <w:bCs/>
                <w:color w:val="000000" w:themeColor="text1"/>
                <w:kern w:val="32"/>
                <w:sz w:val="20"/>
                <w:szCs w:val="20"/>
                <w:lang w:eastAsia="sl-SI"/>
              </w:rPr>
              <w:t>=</w:t>
            </w:r>
            <w:r w:rsidRPr="00135A57">
              <w:rPr>
                <w:rFonts w:ascii="Arial" w:eastAsia="Times New Roman" w:hAnsi="Arial" w:cs="Arial"/>
                <w:b/>
                <w:bCs/>
                <w:color w:val="000000" w:themeColor="text1"/>
                <w:kern w:val="32"/>
                <w:sz w:val="20"/>
                <w:szCs w:val="20"/>
                <w:lang w:eastAsia="sl-SI"/>
              </w:rPr>
              <w:t>5.708.887,00 EU</w:t>
            </w:r>
            <w:r w:rsidRPr="00381B74">
              <w:rPr>
                <w:rFonts w:ascii="Arial" w:eastAsia="Times New Roman" w:hAnsi="Arial" w:cs="Arial"/>
                <w:bCs/>
                <w:color w:val="000000" w:themeColor="text1"/>
                <w:kern w:val="32"/>
                <w:sz w:val="20"/>
                <w:szCs w:val="20"/>
                <w:lang w:eastAsia="sl-SI"/>
              </w:rPr>
              <w:t>R</w:t>
            </w:r>
          </w:p>
        </w:tc>
        <w:tc>
          <w:tcPr>
            <w:tcW w:w="1612" w:type="dxa"/>
            <w:gridSpan w:val="3"/>
            <w:tcBorders>
              <w:top w:val="single" w:sz="4" w:space="0" w:color="auto"/>
              <w:left w:val="single" w:sz="4" w:space="0" w:color="auto"/>
              <w:bottom w:val="single" w:sz="4" w:space="0" w:color="auto"/>
              <w:right w:val="single" w:sz="4" w:space="0" w:color="auto"/>
            </w:tcBorders>
          </w:tcPr>
          <w:p w14:paraId="5222131D" w14:textId="77777777" w:rsidR="00B54B0B" w:rsidRDefault="00B54B0B" w:rsidP="000F21FD">
            <w:pPr>
              <w:jc w:val="center"/>
              <w:rPr>
                <w:rFonts w:ascii="Arial" w:hAnsi="Arial" w:cs="Arial"/>
                <w:color w:val="000000" w:themeColor="text1"/>
                <w:sz w:val="20"/>
                <w:szCs w:val="20"/>
              </w:rPr>
            </w:pPr>
            <w:r>
              <w:rPr>
                <w:rFonts w:ascii="Arial" w:hAnsi="Arial" w:cs="Arial"/>
                <w:color w:val="000000" w:themeColor="text1"/>
                <w:sz w:val="20"/>
                <w:szCs w:val="20"/>
              </w:rPr>
              <w:t>5.708.887,00 + 200.000,00</w:t>
            </w:r>
            <w:r w:rsidRPr="00381B74">
              <w:rPr>
                <w:rFonts w:ascii="Arial" w:hAnsi="Arial" w:cs="Arial"/>
                <w:color w:val="000000" w:themeColor="text1"/>
                <w:sz w:val="20"/>
                <w:szCs w:val="20"/>
              </w:rPr>
              <w:t>=</w:t>
            </w:r>
          </w:p>
          <w:p w14:paraId="69EA811A" w14:textId="4FFB84A2" w:rsidR="00B54B0B" w:rsidRPr="00135A57" w:rsidRDefault="00B54B0B" w:rsidP="000F21FD">
            <w:pPr>
              <w:jc w:val="both"/>
              <w:rPr>
                <w:rFonts w:ascii="Arial" w:hAnsi="Arial" w:cs="Arial"/>
                <w:b/>
                <w:sz w:val="20"/>
                <w:szCs w:val="20"/>
              </w:rPr>
            </w:pPr>
            <w:r w:rsidRPr="00135A57">
              <w:rPr>
                <w:rFonts w:ascii="Arial" w:hAnsi="Arial" w:cs="Arial"/>
                <w:b/>
                <w:color w:val="000000" w:themeColor="text1"/>
                <w:sz w:val="20"/>
                <w:szCs w:val="20"/>
              </w:rPr>
              <w:t>5.908.887,00 EUR</w:t>
            </w:r>
          </w:p>
        </w:tc>
        <w:tc>
          <w:tcPr>
            <w:tcW w:w="1813" w:type="dxa"/>
            <w:tcBorders>
              <w:top w:val="single" w:sz="4" w:space="0" w:color="auto"/>
              <w:left w:val="single" w:sz="4" w:space="0" w:color="auto"/>
              <w:bottom w:val="single" w:sz="4" w:space="0" w:color="auto"/>
              <w:right w:val="single" w:sz="4" w:space="0" w:color="auto"/>
            </w:tcBorders>
            <w:vAlign w:val="center"/>
          </w:tcPr>
          <w:p w14:paraId="6467A37A" w14:textId="77777777" w:rsidR="00B54B0B" w:rsidRPr="00381B74" w:rsidRDefault="00B54B0B" w:rsidP="00383EF1">
            <w:pPr>
              <w:widowControl w:val="0"/>
              <w:spacing w:after="0" w:line="260" w:lineRule="exact"/>
              <w:jc w:val="center"/>
              <w:rPr>
                <w:rFonts w:ascii="Arial" w:eastAsia="Times New Roman" w:hAnsi="Arial" w:cs="Arial"/>
                <w:sz w:val="20"/>
                <w:szCs w:val="20"/>
              </w:rPr>
            </w:pPr>
          </w:p>
        </w:tc>
      </w:tr>
      <w:tr w:rsidR="00B54B0B" w:rsidRPr="00381B74" w14:paraId="6C2F37B2" w14:textId="77777777" w:rsidTr="00B54B0B">
        <w:trPr>
          <w:cantSplit/>
          <w:trHeight w:val="423"/>
        </w:trPr>
        <w:tc>
          <w:tcPr>
            <w:tcW w:w="2533" w:type="dxa"/>
            <w:gridSpan w:val="2"/>
            <w:tcBorders>
              <w:top w:val="single" w:sz="4" w:space="0" w:color="auto"/>
              <w:left w:val="single" w:sz="4" w:space="0" w:color="auto"/>
              <w:bottom w:val="single" w:sz="4" w:space="0" w:color="auto"/>
              <w:right w:val="single" w:sz="4" w:space="0" w:color="auto"/>
            </w:tcBorders>
            <w:vAlign w:val="center"/>
          </w:tcPr>
          <w:p w14:paraId="052F1E82" w14:textId="545E44C3" w:rsidR="00B54B0B" w:rsidRPr="00381B74" w:rsidRDefault="00B54B0B"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odhodkov državnega proračuna</w:t>
            </w:r>
            <w:r>
              <w:rPr>
                <w:rFonts w:ascii="Arial" w:eastAsia="Times New Roman" w:hAnsi="Arial" w:cs="Arial"/>
                <w:bCs/>
                <w:sz w:val="20"/>
                <w:szCs w:val="20"/>
              </w:rPr>
              <w:t xml:space="preserve"> (MIZŠ)</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7BB20317" w14:textId="2A1AADF8" w:rsidR="00B54B0B" w:rsidRPr="00381B74" w:rsidRDefault="00B54B0B" w:rsidP="007E123E">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1A50D3">
              <w:rPr>
                <w:rFonts w:ascii="Arial" w:eastAsia="Times New Roman" w:hAnsi="Arial" w:cs="Arial"/>
                <w:bCs/>
                <w:kern w:val="32"/>
                <w:sz w:val="20"/>
                <w:szCs w:val="20"/>
                <w:lang w:eastAsia="sl-SI"/>
              </w:rPr>
              <w:t>29.000,00 EUR</w:t>
            </w:r>
          </w:p>
        </w:tc>
        <w:tc>
          <w:tcPr>
            <w:tcW w:w="1612" w:type="dxa"/>
            <w:tcBorders>
              <w:top w:val="single" w:sz="4" w:space="0" w:color="auto"/>
              <w:left w:val="single" w:sz="4" w:space="0" w:color="auto"/>
              <w:bottom w:val="single" w:sz="4" w:space="0" w:color="auto"/>
              <w:right w:val="single" w:sz="4" w:space="0" w:color="auto"/>
            </w:tcBorders>
          </w:tcPr>
          <w:p w14:paraId="5C90D8BC" w14:textId="77777777" w:rsidR="00B54B0B" w:rsidRPr="00B54B0B" w:rsidRDefault="00B54B0B" w:rsidP="000F21FD">
            <w:pPr>
              <w:jc w:val="both"/>
              <w:rPr>
                <w:rFonts w:ascii="Arial" w:eastAsia="Times New Roman" w:hAnsi="Arial" w:cs="Arial"/>
                <w:b/>
                <w:bCs/>
                <w:kern w:val="32"/>
                <w:sz w:val="20"/>
                <w:szCs w:val="20"/>
                <w:lang w:eastAsia="sl-SI"/>
              </w:rPr>
            </w:pPr>
            <w:r>
              <w:rPr>
                <w:rFonts w:ascii="Arial" w:eastAsia="Times New Roman" w:hAnsi="Arial" w:cs="Arial"/>
                <w:bCs/>
                <w:kern w:val="32"/>
                <w:sz w:val="20"/>
                <w:szCs w:val="20"/>
                <w:lang w:eastAsia="sl-SI"/>
              </w:rPr>
              <w:t xml:space="preserve">29.000+ 25.000,00 </w:t>
            </w:r>
            <w:r w:rsidRPr="00B54B0B">
              <w:rPr>
                <w:rFonts w:ascii="Arial" w:eastAsia="Times New Roman" w:hAnsi="Arial" w:cs="Arial"/>
                <w:b/>
                <w:bCs/>
                <w:kern w:val="32"/>
                <w:sz w:val="20"/>
                <w:szCs w:val="20"/>
                <w:lang w:eastAsia="sl-SI"/>
              </w:rPr>
              <w:t>=54.000,00 EUR</w:t>
            </w:r>
          </w:p>
          <w:p w14:paraId="772D8D73" w14:textId="77777777" w:rsidR="00B54B0B" w:rsidRPr="00381B74" w:rsidRDefault="00B54B0B" w:rsidP="000F21FD">
            <w:pPr>
              <w:jc w:val="both"/>
              <w:rPr>
                <w:rFonts w:ascii="Arial" w:eastAsia="Times New Roman" w:hAnsi="Arial" w:cs="Arial"/>
                <w:bCs/>
                <w:color w:val="000000" w:themeColor="text1"/>
                <w:kern w:val="32"/>
                <w:sz w:val="20"/>
                <w:szCs w:val="20"/>
                <w:lang w:eastAsia="sl-SI"/>
              </w:rPr>
            </w:pPr>
          </w:p>
        </w:tc>
        <w:tc>
          <w:tcPr>
            <w:tcW w:w="1612" w:type="dxa"/>
            <w:gridSpan w:val="3"/>
            <w:tcBorders>
              <w:top w:val="single" w:sz="4" w:space="0" w:color="auto"/>
              <w:left w:val="single" w:sz="4" w:space="0" w:color="auto"/>
              <w:bottom w:val="single" w:sz="4" w:space="0" w:color="auto"/>
              <w:right w:val="single" w:sz="4" w:space="0" w:color="auto"/>
            </w:tcBorders>
          </w:tcPr>
          <w:p w14:paraId="29987DF9" w14:textId="77777777" w:rsidR="00B54B0B" w:rsidRDefault="00B54B0B" w:rsidP="000F21FD">
            <w:pPr>
              <w:jc w:val="center"/>
              <w:rPr>
                <w:rFonts w:ascii="Arial" w:hAnsi="Arial" w:cs="Arial"/>
                <w:color w:val="000000" w:themeColor="text1"/>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14:paraId="5A258369" w14:textId="77777777" w:rsidR="00B54B0B" w:rsidRPr="00381B74" w:rsidRDefault="00B54B0B" w:rsidP="00383EF1">
            <w:pPr>
              <w:widowControl w:val="0"/>
              <w:spacing w:after="0" w:line="260" w:lineRule="exact"/>
              <w:jc w:val="center"/>
              <w:rPr>
                <w:rFonts w:ascii="Arial" w:eastAsia="Times New Roman" w:hAnsi="Arial" w:cs="Arial"/>
                <w:sz w:val="20"/>
                <w:szCs w:val="20"/>
              </w:rPr>
            </w:pPr>
          </w:p>
        </w:tc>
      </w:tr>
      <w:tr w:rsidR="00B54B0B" w:rsidRPr="00381B74" w14:paraId="2A53B024" w14:textId="77777777" w:rsidTr="00B54B0B">
        <w:trPr>
          <w:cantSplit/>
          <w:trHeight w:val="623"/>
        </w:trPr>
        <w:tc>
          <w:tcPr>
            <w:tcW w:w="2533" w:type="dxa"/>
            <w:gridSpan w:val="2"/>
            <w:tcBorders>
              <w:top w:val="single" w:sz="4" w:space="0" w:color="auto"/>
              <w:left w:val="single" w:sz="4" w:space="0" w:color="auto"/>
              <w:bottom w:val="single" w:sz="4" w:space="0" w:color="auto"/>
              <w:right w:val="single" w:sz="4" w:space="0" w:color="auto"/>
            </w:tcBorders>
            <w:vAlign w:val="center"/>
          </w:tcPr>
          <w:p w14:paraId="6C49B2B9" w14:textId="77777777" w:rsidR="00B54B0B" w:rsidRPr="00381B74" w:rsidRDefault="00B54B0B"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odhodkov občinskih proračunov</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625A4D61" w14:textId="77777777" w:rsidR="00B54B0B" w:rsidRPr="00381B74" w:rsidRDefault="00B54B0B" w:rsidP="00383EF1">
            <w:pPr>
              <w:widowControl w:val="0"/>
              <w:spacing w:after="0" w:line="260" w:lineRule="exact"/>
              <w:jc w:val="center"/>
              <w:rPr>
                <w:rFonts w:ascii="Arial" w:eastAsia="Times New Roman"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tcPr>
          <w:p w14:paraId="3D576AEA" w14:textId="77777777" w:rsidR="00B54B0B" w:rsidRPr="00381B74" w:rsidRDefault="00B54B0B" w:rsidP="00441AAF">
            <w:pPr>
              <w:jc w:val="both"/>
              <w:rPr>
                <w:rFonts w:ascii="Arial" w:hAnsi="Arial" w:cs="Arial"/>
                <w:sz w:val="20"/>
                <w:szCs w:val="20"/>
              </w:rPr>
            </w:pPr>
          </w:p>
        </w:tc>
        <w:tc>
          <w:tcPr>
            <w:tcW w:w="1612" w:type="dxa"/>
            <w:gridSpan w:val="3"/>
            <w:tcBorders>
              <w:top w:val="single" w:sz="4" w:space="0" w:color="auto"/>
              <w:left w:val="single" w:sz="4" w:space="0" w:color="auto"/>
              <w:bottom w:val="single" w:sz="4" w:space="0" w:color="auto"/>
              <w:right w:val="single" w:sz="4" w:space="0" w:color="auto"/>
            </w:tcBorders>
          </w:tcPr>
          <w:p w14:paraId="5DAD6354" w14:textId="77777777" w:rsidR="00B54B0B" w:rsidRPr="00381B74" w:rsidRDefault="00B54B0B" w:rsidP="00441AAF">
            <w:pPr>
              <w:jc w:val="both"/>
              <w:rPr>
                <w:rFonts w:ascii="Arial" w:hAnsi="Arial" w:cs="Arial"/>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14:paraId="5FC882ED" w14:textId="77777777" w:rsidR="00B54B0B" w:rsidRPr="00381B74" w:rsidRDefault="00B54B0B" w:rsidP="00383EF1">
            <w:pPr>
              <w:widowControl w:val="0"/>
              <w:spacing w:after="0" w:line="260" w:lineRule="exact"/>
              <w:jc w:val="center"/>
              <w:rPr>
                <w:rFonts w:ascii="Arial" w:eastAsia="Times New Roman" w:hAnsi="Arial" w:cs="Arial"/>
                <w:sz w:val="20"/>
                <w:szCs w:val="20"/>
              </w:rPr>
            </w:pPr>
          </w:p>
        </w:tc>
      </w:tr>
      <w:tr w:rsidR="00B54B0B" w:rsidRPr="00381B74" w14:paraId="4CCFC99D" w14:textId="77777777" w:rsidTr="00B54B0B">
        <w:trPr>
          <w:cantSplit/>
          <w:trHeight w:val="423"/>
        </w:trPr>
        <w:tc>
          <w:tcPr>
            <w:tcW w:w="2533" w:type="dxa"/>
            <w:gridSpan w:val="2"/>
            <w:tcBorders>
              <w:top w:val="single" w:sz="4" w:space="0" w:color="auto"/>
              <w:left w:val="single" w:sz="4" w:space="0" w:color="auto"/>
              <w:bottom w:val="single" w:sz="4" w:space="0" w:color="auto"/>
              <w:right w:val="single" w:sz="4" w:space="0" w:color="auto"/>
            </w:tcBorders>
            <w:vAlign w:val="center"/>
          </w:tcPr>
          <w:p w14:paraId="67991A16" w14:textId="77777777" w:rsidR="00B54B0B" w:rsidRPr="00381B74" w:rsidRDefault="00B54B0B" w:rsidP="007E123E">
            <w:pPr>
              <w:widowControl w:val="0"/>
              <w:spacing w:after="0" w:line="260" w:lineRule="exact"/>
              <w:rPr>
                <w:rFonts w:ascii="Arial" w:eastAsia="Times New Roman" w:hAnsi="Arial" w:cs="Arial"/>
                <w:bCs/>
                <w:sz w:val="20"/>
                <w:szCs w:val="20"/>
              </w:rPr>
            </w:pPr>
            <w:r w:rsidRPr="00381B74">
              <w:rPr>
                <w:rFonts w:ascii="Arial" w:eastAsia="Times New Roman" w:hAnsi="Arial" w:cs="Arial"/>
                <w:bCs/>
                <w:sz w:val="20"/>
                <w:szCs w:val="20"/>
              </w:rPr>
              <w:t>Predvideno povečanje (+) ali zmanjšanje (</w:t>
            </w:r>
            <w:r w:rsidRPr="00381B74">
              <w:rPr>
                <w:rFonts w:ascii="Arial" w:eastAsia="Times New Roman" w:hAnsi="Arial" w:cs="Arial"/>
                <w:b/>
                <w:sz w:val="20"/>
                <w:szCs w:val="20"/>
              </w:rPr>
              <w:t>–</w:t>
            </w:r>
            <w:r w:rsidRPr="00381B74">
              <w:rPr>
                <w:rFonts w:ascii="Arial" w:eastAsia="Times New Roman" w:hAnsi="Arial" w:cs="Arial"/>
                <w:bCs/>
                <w:sz w:val="20"/>
                <w:szCs w:val="20"/>
              </w:rPr>
              <w:t>) obveznosti za druga javnofinančna sredstva</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778AA2FE" w14:textId="4FB459ED" w:rsidR="00B54B0B" w:rsidRPr="00381B74" w:rsidRDefault="00B54B0B"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hAnsi="Arial" w:cs="Arial"/>
                <w:sz w:val="20"/>
                <w:szCs w:val="20"/>
              </w:rPr>
              <w:t>63.</w:t>
            </w:r>
            <w:r w:rsidRPr="00381B74">
              <w:rPr>
                <w:rFonts w:ascii="Arial" w:hAnsi="Arial" w:cs="Arial"/>
                <w:sz w:val="20"/>
                <w:szCs w:val="20"/>
              </w:rPr>
              <w:t>06</w:t>
            </w:r>
            <w:r>
              <w:rPr>
                <w:rFonts w:ascii="Arial" w:hAnsi="Arial" w:cs="Arial"/>
                <w:sz w:val="20"/>
                <w:szCs w:val="20"/>
              </w:rPr>
              <w:t>0.000,00</w:t>
            </w:r>
            <w:r w:rsidRPr="00381B74">
              <w:rPr>
                <w:rFonts w:ascii="Arial" w:hAnsi="Arial" w:cs="Arial"/>
                <w:sz w:val="20"/>
                <w:szCs w:val="20"/>
              </w:rPr>
              <w:t xml:space="preserve"> mio EUR</w:t>
            </w:r>
          </w:p>
        </w:tc>
        <w:tc>
          <w:tcPr>
            <w:tcW w:w="1612" w:type="dxa"/>
            <w:tcBorders>
              <w:top w:val="single" w:sz="4" w:space="0" w:color="auto"/>
              <w:left w:val="single" w:sz="4" w:space="0" w:color="auto"/>
              <w:bottom w:val="single" w:sz="4" w:space="0" w:color="auto"/>
              <w:right w:val="single" w:sz="4" w:space="0" w:color="auto"/>
            </w:tcBorders>
          </w:tcPr>
          <w:p w14:paraId="1C9BE4C9" w14:textId="17988CA7" w:rsidR="00B54B0B" w:rsidRPr="00B54B0B" w:rsidRDefault="00B54B0B" w:rsidP="00441AAF">
            <w:pPr>
              <w:jc w:val="both"/>
              <w:rPr>
                <w:rFonts w:ascii="Arial" w:hAnsi="Arial" w:cs="Arial"/>
                <w:sz w:val="20"/>
                <w:szCs w:val="20"/>
              </w:rPr>
            </w:pPr>
            <w:r>
              <w:rPr>
                <w:rFonts w:ascii="Arial" w:hAnsi="Arial" w:cs="Arial"/>
                <w:sz w:val="20"/>
                <w:szCs w:val="20"/>
              </w:rPr>
              <w:t>63.</w:t>
            </w:r>
            <w:r w:rsidRPr="00381B74">
              <w:rPr>
                <w:rFonts w:ascii="Arial" w:hAnsi="Arial" w:cs="Arial"/>
                <w:sz w:val="20"/>
                <w:szCs w:val="20"/>
              </w:rPr>
              <w:t>06</w:t>
            </w:r>
            <w:r>
              <w:rPr>
                <w:rFonts w:ascii="Arial" w:hAnsi="Arial" w:cs="Arial"/>
                <w:sz w:val="20"/>
                <w:szCs w:val="20"/>
              </w:rPr>
              <w:t>0.000,00</w:t>
            </w:r>
            <w:r w:rsidRPr="00381B74">
              <w:rPr>
                <w:rFonts w:ascii="Arial" w:hAnsi="Arial" w:cs="Arial"/>
                <w:sz w:val="20"/>
                <w:szCs w:val="20"/>
              </w:rPr>
              <w:t xml:space="preserve"> mio EUR + </w:t>
            </w:r>
            <w:r w:rsidRPr="00B54B0B">
              <w:rPr>
                <w:rFonts w:ascii="Arial" w:hAnsi="Arial" w:cs="Arial"/>
                <w:sz w:val="20"/>
                <w:szCs w:val="20"/>
              </w:rPr>
              <w:t>4.751.636,51 EUR</w:t>
            </w:r>
          </w:p>
          <w:p w14:paraId="23A4A5E6" w14:textId="7E7A728B" w:rsidR="00B54B0B" w:rsidRPr="00381B74" w:rsidRDefault="00B54B0B" w:rsidP="00441AAF">
            <w:pPr>
              <w:jc w:val="both"/>
              <w:rPr>
                <w:rFonts w:ascii="Arial" w:hAnsi="Arial" w:cs="Arial"/>
                <w:b/>
                <w:sz w:val="20"/>
                <w:szCs w:val="20"/>
              </w:rPr>
            </w:pPr>
            <w:r>
              <w:rPr>
                <w:rFonts w:ascii="Arial" w:hAnsi="Arial" w:cs="Arial"/>
                <w:b/>
                <w:sz w:val="20"/>
                <w:szCs w:val="20"/>
              </w:rPr>
              <w:t>=67.811.636,00</w:t>
            </w:r>
            <w:r w:rsidRPr="00381B74">
              <w:rPr>
                <w:rFonts w:ascii="Arial" w:hAnsi="Arial" w:cs="Arial"/>
                <w:b/>
                <w:sz w:val="20"/>
                <w:szCs w:val="20"/>
              </w:rPr>
              <w:t xml:space="preserve"> EUR</w:t>
            </w:r>
          </w:p>
          <w:p w14:paraId="7E7D28D7" w14:textId="77777777" w:rsidR="00B54B0B" w:rsidRPr="00B54B0B" w:rsidRDefault="00B54B0B" w:rsidP="00441AAF">
            <w:pPr>
              <w:jc w:val="both"/>
              <w:rPr>
                <w:rFonts w:ascii="Arial" w:hAnsi="Arial" w:cs="Arial"/>
                <w:sz w:val="20"/>
                <w:szCs w:val="20"/>
              </w:rPr>
            </w:pPr>
            <w:r w:rsidRPr="00B54B0B">
              <w:rPr>
                <w:rFonts w:ascii="Arial" w:hAnsi="Arial" w:cs="Arial"/>
                <w:sz w:val="20"/>
                <w:szCs w:val="20"/>
              </w:rPr>
              <w:t>(ZZZS sredstva se določajo letno s SD)</w:t>
            </w:r>
          </w:p>
        </w:tc>
        <w:tc>
          <w:tcPr>
            <w:tcW w:w="1612" w:type="dxa"/>
            <w:gridSpan w:val="3"/>
            <w:tcBorders>
              <w:top w:val="single" w:sz="4" w:space="0" w:color="auto"/>
              <w:left w:val="single" w:sz="4" w:space="0" w:color="auto"/>
              <w:bottom w:val="single" w:sz="4" w:space="0" w:color="auto"/>
              <w:right w:val="single" w:sz="4" w:space="0" w:color="auto"/>
            </w:tcBorders>
          </w:tcPr>
          <w:p w14:paraId="339FC011" w14:textId="712282B1" w:rsidR="00B54B0B" w:rsidRPr="00B54B0B" w:rsidRDefault="00B54B0B" w:rsidP="00441AAF">
            <w:pPr>
              <w:jc w:val="both"/>
              <w:rPr>
                <w:rFonts w:ascii="Arial" w:hAnsi="Arial" w:cs="Arial"/>
                <w:sz w:val="20"/>
                <w:szCs w:val="20"/>
              </w:rPr>
            </w:pPr>
            <w:r w:rsidRPr="00B54B0B">
              <w:rPr>
                <w:rFonts w:ascii="Arial" w:hAnsi="Arial" w:cs="Arial"/>
                <w:sz w:val="20"/>
                <w:szCs w:val="20"/>
              </w:rPr>
              <w:t>=67.811.636,00 +4.213.663,00</w:t>
            </w:r>
          </w:p>
          <w:p w14:paraId="3EC23289" w14:textId="42555231" w:rsidR="00B54B0B" w:rsidRPr="00381B74" w:rsidRDefault="00B54B0B" w:rsidP="00441AAF">
            <w:pPr>
              <w:jc w:val="both"/>
              <w:rPr>
                <w:rFonts w:ascii="Arial" w:hAnsi="Arial" w:cs="Arial"/>
                <w:b/>
                <w:sz w:val="20"/>
                <w:szCs w:val="20"/>
              </w:rPr>
            </w:pPr>
            <w:r w:rsidRPr="00381B74">
              <w:rPr>
                <w:rFonts w:ascii="Arial" w:hAnsi="Arial" w:cs="Arial"/>
                <w:b/>
                <w:sz w:val="20"/>
                <w:szCs w:val="20"/>
              </w:rPr>
              <w:t>=</w:t>
            </w:r>
            <w:r>
              <w:rPr>
                <w:rFonts w:ascii="Arial" w:hAnsi="Arial" w:cs="Arial"/>
                <w:b/>
                <w:sz w:val="20"/>
                <w:szCs w:val="20"/>
              </w:rPr>
              <w:t>72.025.299,00</w:t>
            </w:r>
            <w:r w:rsidRPr="00381B74">
              <w:rPr>
                <w:rFonts w:ascii="Arial" w:hAnsi="Arial" w:cs="Arial"/>
                <w:b/>
                <w:sz w:val="20"/>
                <w:szCs w:val="20"/>
              </w:rPr>
              <w:t xml:space="preserve"> EUR</w:t>
            </w:r>
          </w:p>
          <w:p w14:paraId="3B197A4D" w14:textId="58984DA6" w:rsidR="00B54B0B" w:rsidRPr="00B54B0B" w:rsidRDefault="00B54B0B" w:rsidP="00441AAF">
            <w:pPr>
              <w:jc w:val="both"/>
              <w:rPr>
                <w:rFonts w:ascii="Arial" w:hAnsi="Arial" w:cs="Arial"/>
                <w:sz w:val="20"/>
                <w:szCs w:val="20"/>
              </w:rPr>
            </w:pPr>
            <w:r w:rsidRPr="00B54B0B">
              <w:rPr>
                <w:rFonts w:ascii="Arial" w:hAnsi="Arial" w:cs="Arial"/>
                <w:sz w:val="20"/>
                <w:szCs w:val="20"/>
              </w:rPr>
              <w:t>(ZZZS s</w:t>
            </w:r>
            <w:r>
              <w:rPr>
                <w:rFonts w:ascii="Arial" w:hAnsi="Arial" w:cs="Arial"/>
                <w:sz w:val="20"/>
                <w:szCs w:val="20"/>
              </w:rPr>
              <w:t>redstva se določajo letno s SD)</w:t>
            </w:r>
          </w:p>
        </w:tc>
        <w:tc>
          <w:tcPr>
            <w:tcW w:w="1813" w:type="dxa"/>
            <w:tcBorders>
              <w:top w:val="single" w:sz="4" w:space="0" w:color="auto"/>
              <w:left w:val="single" w:sz="4" w:space="0" w:color="auto"/>
              <w:bottom w:val="single" w:sz="4" w:space="0" w:color="auto"/>
              <w:right w:val="single" w:sz="4" w:space="0" w:color="auto"/>
            </w:tcBorders>
            <w:vAlign w:val="center"/>
          </w:tcPr>
          <w:p w14:paraId="5B75AF37" w14:textId="5E3F0A2D" w:rsidR="00B54B0B" w:rsidRPr="00381B74" w:rsidRDefault="00B54B0B"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B54B0B" w:rsidRPr="00381B74" w14:paraId="0DB8B6D3" w14:textId="77777777"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7676CF" w14:textId="77777777" w:rsidR="00B54B0B" w:rsidRPr="00381B74" w:rsidRDefault="00B54B0B"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1B74">
              <w:rPr>
                <w:rFonts w:ascii="Arial" w:eastAsia="Times New Roman" w:hAnsi="Arial" w:cs="Arial"/>
                <w:b/>
                <w:kern w:val="32"/>
                <w:sz w:val="20"/>
                <w:szCs w:val="20"/>
                <w:lang w:eastAsia="sl-SI"/>
              </w:rPr>
              <w:t>II. Finančne posledice za državni proračun</w:t>
            </w:r>
          </w:p>
        </w:tc>
      </w:tr>
      <w:tr w:rsidR="00B54B0B" w:rsidRPr="00381B74" w14:paraId="7B1306CC" w14:textId="77777777"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4A650B" w14:textId="77777777" w:rsidR="00B54B0B" w:rsidRPr="00381B74" w:rsidRDefault="00B54B0B"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1B74">
              <w:rPr>
                <w:rFonts w:ascii="Arial" w:eastAsia="Times New Roman" w:hAnsi="Arial" w:cs="Arial"/>
                <w:b/>
                <w:kern w:val="32"/>
                <w:sz w:val="20"/>
                <w:szCs w:val="20"/>
                <w:lang w:eastAsia="sl-SI"/>
              </w:rPr>
              <w:t>II. a Pravice porabe za izvedbo predlaganih rešitev so zagotovljene:</w:t>
            </w:r>
          </w:p>
        </w:tc>
      </w:tr>
      <w:tr w:rsidR="00B54B0B" w:rsidRPr="00381B74" w14:paraId="69F7DCC6" w14:textId="77777777" w:rsidTr="00B54B0B">
        <w:trPr>
          <w:cantSplit/>
          <w:trHeight w:val="100"/>
        </w:trPr>
        <w:tc>
          <w:tcPr>
            <w:tcW w:w="1855" w:type="dxa"/>
            <w:tcBorders>
              <w:top w:val="single" w:sz="4" w:space="0" w:color="auto"/>
              <w:left w:val="single" w:sz="4" w:space="0" w:color="auto"/>
              <w:bottom w:val="single" w:sz="4" w:space="0" w:color="auto"/>
              <w:right w:val="single" w:sz="4" w:space="0" w:color="auto"/>
            </w:tcBorders>
            <w:vAlign w:val="center"/>
          </w:tcPr>
          <w:p w14:paraId="23F8BBF8" w14:textId="77777777" w:rsidR="00B54B0B" w:rsidRPr="00381B74" w:rsidRDefault="00B54B0B"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 xml:space="preserve">Ime proračunskega uporabnika </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84FED3E" w14:textId="77777777" w:rsidR="00B54B0B" w:rsidRPr="00381B74" w:rsidRDefault="00B54B0B"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Šifra in naziv ukrepa, projekta</w:t>
            </w: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4D4D1653" w14:textId="77777777" w:rsidR="00B54B0B" w:rsidRPr="00381B74" w:rsidRDefault="00B54B0B"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Šifra in naziv proračunske postavke</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215E4DD7" w14:textId="77777777" w:rsidR="00B54B0B" w:rsidRPr="00381B74" w:rsidRDefault="00B54B0B"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Znesek za tekoče leto (t)</w:t>
            </w:r>
          </w:p>
        </w:tc>
        <w:tc>
          <w:tcPr>
            <w:tcW w:w="1813" w:type="dxa"/>
            <w:tcBorders>
              <w:top w:val="single" w:sz="4" w:space="0" w:color="auto"/>
              <w:left w:val="single" w:sz="4" w:space="0" w:color="auto"/>
              <w:bottom w:val="single" w:sz="4" w:space="0" w:color="auto"/>
              <w:right w:val="single" w:sz="4" w:space="0" w:color="auto"/>
            </w:tcBorders>
            <w:vAlign w:val="center"/>
          </w:tcPr>
          <w:p w14:paraId="39DCE2DC" w14:textId="77777777" w:rsidR="00B54B0B" w:rsidRPr="00381B74" w:rsidRDefault="00B54B0B" w:rsidP="00383EF1">
            <w:pPr>
              <w:widowControl w:val="0"/>
              <w:spacing w:after="0" w:line="260" w:lineRule="exact"/>
              <w:jc w:val="center"/>
              <w:rPr>
                <w:rFonts w:ascii="Arial" w:eastAsia="Times New Roman" w:hAnsi="Arial" w:cs="Arial"/>
                <w:sz w:val="20"/>
                <w:szCs w:val="20"/>
              </w:rPr>
            </w:pPr>
            <w:r w:rsidRPr="00381B74">
              <w:rPr>
                <w:rFonts w:ascii="Arial" w:eastAsia="Times New Roman" w:hAnsi="Arial" w:cs="Arial"/>
                <w:sz w:val="20"/>
                <w:szCs w:val="20"/>
              </w:rPr>
              <w:t>Znesek za t + 1</w:t>
            </w:r>
          </w:p>
        </w:tc>
      </w:tr>
      <w:tr w:rsidR="00135A57" w:rsidRPr="00381B74" w14:paraId="2CB33F45" w14:textId="77777777" w:rsidTr="000F21FD">
        <w:trPr>
          <w:cantSplit/>
          <w:trHeight w:val="328"/>
        </w:trPr>
        <w:tc>
          <w:tcPr>
            <w:tcW w:w="1855" w:type="dxa"/>
            <w:vMerge w:val="restart"/>
            <w:tcBorders>
              <w:top w:val="single" w:sz="4" w:space="0" w:color="auto"/>
              <w:left w:val="single" w:sz="4" w:space="0" w:color="auto"/>
              <w:right w:val="single" w:sz="4" w:space="0" w:color="auto"/>
            </w:tcBorders>
            <w:vAlign w:val="center"/>
          </w:tcPr>
          <w:p w14:paraId="3FF70EC1" w14:textId="77777777"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lastRenderedPageBreak/>
              <w:t>Ministrstvo za zdravje</w:t>
            </w:r>
          </w:p>
          <w:p w14:paraId="64DD8360" w14:textId="03FDC8C6"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Ministrstvo za zdravje</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2105E5D9" w14:textId="77777777"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2711-11-0030 – Urejanje in razvoj sistema zdravstva</w:t>
            </w: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7A4F85DA" w14:textId="77777777"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7894 – Programi duševnega zdravja in preprečevanje zasvojenosti</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57CEFC19" w14:textId="7B2F3AFF"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443.000,00</w:t>
            </w:r>
          </w:p>
        </w:tc>
        <w:tc>
          <w:tcPr>
            <w:tcW w:w="1813" w:type="dxa"/>
            <w:tcBorders>
              <w:top w:val="single" w:sz="4" w:space="0" w:color="auto"/>
              <w:left w:val="single" w:sz="4" w:space="0" w:color="auto"/>
              <w:bottom w:val="single" w:sz="4" w:space="0" w:color="auto"/>
              <w:right w:val="single" w:sz="4" w:space="0" w:color="auto"/>
            </w:tcBorders>
            <w:vAlign w:val="center"/>
          </w:tcPr>
          <w:p w14:paraId="3AAA2752" w14:textId="5DF74910"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443.000,00</w:t>
            </w:r>
          </w:p>
        </w:tc>
      </w:tr>
      <w:tr w:rsidR="00135A57" w:rsidRPr="00381B74" w14:paraId="4F3FBD4F" w14:textId="77777777" w:rsidTr="000F21FD">
        <w:trPr>
          <w:cantSplit/>
          <w:trHeight w:val="95"/>
        </w:trPr>
        <w:tc>
          <w:tcPr>
            <w:tcW w:w="1855" w:type="dxa"/>
            <w:vMerge/>
            <w:tcBorders>
              <w:left w:val="single" w:sz="4" w:space="0" w:color="auto"/>
              <w:bottom w:val="single" w:sz="4" w:space="0" w:color="auto"/>
              <w:right w:val="single" w:sz="4" w:space="0" w:color="auto"/>
            </w:tcBorders>
            <w:vAlign w:val="center"/>
          </w:tcPr>
          <w:p w14:paraId="738F02AB" w14:textId="6C136ADA"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50665AB3" w14:textId="77777777"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2711-11-0009 Varovanje in krepitev zdravja</w:t>
            </w: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01B2532F" w14:textId="77777777"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7083- Programi varovanja in krepitve zdravja</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312DD07F" w14:textId="72BAD189"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818.919,00</w:t>
            </w:r>
          </w:p>
        </w:tc>
        <w:tc>
          <w:tcPr>
            <w:tcW w:w="1813" w:type="dxa"/>
            <w:tcBorders>
              <w:top w:val="single" w:sz="4" w:space="0" w:color="auto"/>
              <w:left w:val="single" w:sz="4" w:space="0" w:color="auto"/>
              <w:bottom w:val="single" w:sz="4" w:space="0" w:color="auto"/>
              <w:right w:val="single" w:sz="4" w:space="0" w:color="auto"/>
            </w:tcBorders>
            <w:vAlign w:val="center"/>
          </w:tcPr>
          <w:p w14:paraId="45A4683D" w14:textId="0405761A" w:rsidR="00135A57" w:rsidRPr="00381B74" w:rsidRDefault="00135A57"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818.919,00</w:t>
            </w:r>
          </w:p>
        </w:tc>
      </w:tr>
      <w:tr w:rsidR="00135A57" w:rsidRPr="00381B74" w14:paraId="156C62A7" w14:textId="77777777" w:rsidTr="000F21FD">
        <w:trPr>
          <w:cantSplit/>
          <w:trHeight w:val="95"/>
        </w:trPr>
        <w:tc>
          <w:tcPr>
            <w:tcW w:w="1855" w:type="dxa"/>
            <w:vMerge w:val="restart"/>
            <w:tcBorders>
              <w:top w:val="single" w:sz="4" w:space="0" w:color="auto"/>
              <w:left w:val="single" w:sz="4" w:space="0" w:color="auto"/>
              <w:right w:val="single" w:sz="4" w:space="0" w:color="auto"/>
            </w:tcBorders>
            <w:vAlign w:val="center"/>
          </w:tcPr>
          <w:p w14:paraId="07E10B6C" w14:textId="77777777"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kern w:val="32"/>
                <w:sz w:val="20"/>
                <w:szCs w:val="20"/>
                <w:lang w:eastAsia="sl-SI"/>
              </w:rPr>
              <w:t>Ministrstvo za delo, družino, socialne zadeve in enake možnosti</w:t>
            </w:r>
          </w:p>
          <w:p w14:paraId="42CEE2A9" w14:textId="1467A966"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5DA491C" w14:textId="4333352B"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381B74">
              <w:rPr>
                <w:rFonts w:ascii="Arial" w:eastAsia="Times New Roman" w:hAnsi="Arial" w:cs="Arial"/>
                <w:bCs/>
                <w:color w:val="000000" w:themeColor="text1"/>
                <w:kern w:val="32"/>
                <w:sz w:val="20"/>
                <w:szCs w:val="20"/>
                <w:lang w:eastAsia="sl-SI"/>
              </w:rPr>
              <w:t>2611-0021 Varstvo pravic oseb s težavami v duševnem zdravju</w:t>
            </w: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7233773C" w14:textId="1E8B8173"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381B74">
              <w:rPr>
                <w:rFonts w:ascii="Arial" w:eastAsia="Times New Roman" w:hAnsi="Arial" w:cs="Arial"/>
                <w:bCs/>
                <w:color w:val="000000" w:themeColor="text1"/>
                <w:kern w:val="32"/>
                <w:sz w:val="20"/>
                <w:szCs w:val="20"/>
                <w:lang w:eastAsia="sl-SI"/>
              </w:rPr>
              <w:t>PP 9512 -  Izvajanje Zakona o duševnem zdravju</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3B721E40" w14:textId="68F1CF8C"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381B74">
              <w:rPr>
                <w:rFonts w:ascii="Arial" w:eastAsia="Times New Roman" w:hAnsi="Arial" w:cs="Arial"/>
                <w:bCs/>
                <w:color w:val="000000" w:themeColor="text1"/>
                <w:kern w:val="32"/>
                <w:sz w:val="20"/>
                <w:szCs w:val="20"/>
                <w:lang w:eastAsia="sl-SI"/>
              </w:rPr>
              <w:t>105.997, 00</w:t>
            </w:r>
          </w:p>
        </w:tc>
        <w:tc>
          <w:tcPr>
            <w:tcW w:w="1813" w:type="dxa"/>
            <w:tcBorders>
              <w:top w:val="single" w:sz="4" w:space="0" w:color="auto"/>
              <w:left w:val="single" w:sz="4" w:space="0" w:color="auto"/>
              <w:bottom w:val="single" w:sz="4" w:space="0" w:color="auto"/>
              <w:right w:val="single" w:sz="4" w:space="0" w:color="auto"/>
            </w:tcBorders>
            <w:vAlign w:val="center"/>
          </w:tcPr>
          <w:p w14:paraId="23FF54FE" w14:textId="1FB42599"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381B74">
              <w:rPr>
                <w:rFonts w:ascii="Arial" w:eastAsia="Times New Roman" w:hAnsi="Arial" w:cs="Arial"/>
                <w:bCs/>
                <w:color w:val="000000" w:themeColor="text1"/>
                <w:kern w:val="32"/>
                <w:sz w:val="20"/>
                <w:szCs w:val="20"/>
                <w:lang w:eastAsia="sl-SI"/>
              </w:rPr>
              <w:t>105.997,00</w:t>
            </w:r>
          </w:p>
        </w:tc>
      </w:tr>
      <w:tr w:rsidR="00135A57" w:rsidRPr="00381B74" w14:paraId="52864C54" w14:textId="77777777" w:rsidTr="000F21FD">
        <w:trPr>
          <w:cantSplit/>
          <w:trHeight w:val="95"/>
        </w:trPr>
        <w:tc>
          <w:tcPr>
            <w:tcW w:w="1855" w:type="dxa"/>
            <w:vMerge/>
            <w:tcBorders>
              <w:left w:val="single" w:sz="4" w:space="0" w:color="auto"/>
              <w:right w:val="single" w:sz="4" w:space="0" w:color="auto"/>
            </w:tcBorders>
            <w:vAlign w:val="center"/>
          </w:tcPr>
          <w:p w14:paraId="5B4E4EAC" w14:textId="3D8A90C8"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662D078E" w14:textId="2E07C4C8"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26-11-0023 Izvajanje socialnovarstvenih storitev in javnih pooblastil</w:t>
            </w: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6887C214" w14:textId="6D097173"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PP 1283 -Dejavnost centrov za socialno delo</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3B2D5DE5" w14:textId="5359B2DD"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747.880, 00</w:t>
            </w:r>
          </w:p>
        </w:tc>
        <w:tc>
          <w:tcPr>
            <w:tcW w:w="1813" w:type="dxa"/>
            <w:tcBorders>
              <w:top w:val="single" w:sz="4" w:space="0" w:color="auto"/>
              <w:left w:val="single" w:sz="4" w:space="0" w:color="auto"/>
              <w:bottom w:val="single" w:sz="4" w:space="0" w:color="auto"/>
              <w:right w:val="single" w:sz="4" w:space="0" w:color="auto"/>
            </w:tcBorders>
            <w:vAlign w:val="center"/>
          </w:tcPr>
          <w:p w14:paraId="5677F1DB" w14:textId="47907E98"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747.880,00</w:t>
            </w:r>
          </w:p>
        </w:tc>
      </w:tr>
      <w:tr w:rsidR="00135A57" w:rsidRPr="00381B74" w14:paraId="414F21AE" w14:textId="77777777" w:rsidTr="000F21FD">
        <w:trPr>
          <w:cantSplit/>
          <w:trHeight w:val="95"/>
        </w:trPr>
        <w:tc>
          <w:tcPr>
            <w:tcW w:w="1855" w:type="dxa"/>
            <w:vMerge/>
            <w:tcBorders>
              <w:left w:val="single" w:sz="4" w:space="0" w:color="auto"/>
              <w:right w:val="single" w:sz="4" w:space="0" w:color="auto"/>
            </w:tcBorders>
            <w:vAlign w:val="center"/>
          </w:tcPr>
          <w:p w14:paraId="052B1054" w14:textId="3377C339"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601E29E0" w14:textId="0B7B9015"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 xml:space="preserve">2611-11-036 Izvajanje in sofinanciranje programov socialnega varstva </w:t>
            </w: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00395B88" w14:textId="77E0FC87"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 xml:space="preserve">PP 170083/82 – Javni in razvojni socialnovarstveni programi </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33792C20" w14:textId="22E18A88"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3.500.000,00</w:t>
            </w:r>
          </w:p>
        </w:tc>
        <w:tc>
          <w:tcPr>
            <w:tcW w:w="1813" w:type="dxa"/>
            <w:tcBorders>
              <w:top w:val="single" w:sz="4" w:space="0" w:color="auto"/>
              <w:left w:val="single" w:sz="4" w:space="0" w:color="auto"/>
              <w:bottom w:val="single" w:sz="4" w:space="0" w:color="auto"/>
              <w:right w:val="single" w:sz="4" w:space="0" w:color="auto"/>
            </w:tcBorders>
            <w:vAlign w:val="center"/>
          </w:tcPr>
          <w:p w14:paraId="4A9E988C" w14:textId="3E894697"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3.700.000,00</w:t>
            </w:r>
          </w:p>
        </w:tc>
      </w:tr>
      <w:tr w:rsidR="00135A57" w:rsidRPr="00381B74" w14:paraId="228DE0FA" w14:textId="77777777" w:rsidTr="000F21FD">
        <w:trPr>
          <w:cantSplit/>
          <w:trHeight w:val="95"/>
        </w:trPr>
        <w:tc>
          <w:tcPr>
            <w:tcW w:w="1855" w:type="dxa"/>
            <w:vMerge/>
            <w:tcBorders>
              <w:left w:val="single" w:sz="4" w:space="0" w:color="auto"/>
              <w:bottom w:val="single" w:sz="4" w:space="0" w:color="auto"/>
              <w:right w:val="single" w:sz="4" w:space="0" w:color="auto"/>
            </w:tcBorders>
            <w:vAlign w:val="center"/>
          </w:tcPr>
          <w:p w14:paraId="13CBDC7E" w14:textId="02F6981C"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0ED67DCE" w14:textId="0065C792"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2611-11-0056 Sofinanciranje programov nevladnih organizacij</w:t>
            </w: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55A50BDF" w14:textId="5BA5CECE"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PP 4071 - Programi v podporo družini</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37C54127" w14:textId="02FB9978"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655.000,00</w:t>
            </w:r>
          </w:p>
        </w:tc>
        <w:tc>
          <w:tcPr>
            <w:tcW w:w="1813" w:type="dxa"/>
            <w:tcBorders>
              <w:top w:val="single" w:sz="4" w:space="0" w:color="auto"/>
              <w:left w:val="single" w:sz="4" w:space="0" w:color="auto"/>
              <w:bottom w:val="single" w:sz="4" w:space="0" w:color="auto"/>
              <w:right w:val="single" w:sz="4" w:space="0" w:color="auto"/>
            </w:tcBorders>
            <w:vAlign w:val="center"/>
          </w:tcPr>
          <w:p w14:paraId="25615886" w14:textId="093B5049" w:rsidR="00135A57" w:rsidRPr="00381B74"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sidRPr="00381B74">
              <w:rPr>
                <w:rFonts w:ascii="Arial" w:eastAsia="Times New Roman" w:hAnsi="Arial" w:cs="Arial"/>
                <w:bCs/>
                <w:color w:val="000000" w:themeColor="text1"/>
                <w:kern w:val="32"/>
                <w:sz w:val="20"/>
                <w:szCs w:val="20"/>
                <w:lang w:eastAsia="sl-SI"/>
              </w:rPr>
              <w:t>1.155.000,00</w:t>
            </w:r>
          </w:p>
        </w:tc>
      </w:tr>
      <w:tr w:rsidR="00135A57" w:rsidRPr="00381B74" w14:paraId="45DBF34C" w14:textId="77777777" w:rsidTr="000F21FD">
        <w:trPr>
          <w:cantSplit/>
          <w:trHeight w:val="95"/>
        </w:trPr>
        <w:tc>
          <w:tcPr>
            <w:tcW w:w="1855" w:type="dxa"/>
            <w:vMerge w:val="restart"/>
            <w:tcBorders>
              <w:top w:val="single" w:sz="4" w:space="0" w:color="auto"/>
              <w:left w:val="single" w:sz="4" w:space="0" w:color="auto"/>
              <w:right w:val="single" w:sz="4" w:space="0" w:color="auto"/>
            </w:tcBorders>
            <w:vAlign w:val="center"/>
          </w:tcPr>
          <w:p w14:paraId="5F0C99F4" w14:textId="77777777"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color w:val="000000" w:themeColor="text1"/>
                <w:kern w:val="32"/>
                <w:sz w:val="20"/>
                <w:szCs w:val="20"/>
                <w:lang w:eastAsia="sl-SI"/>
              </w:rPr>
              <w:t>Ministrstvo za izobraževanje, znanost in šport</w:t>
            </w:r>
          </w:p>
          <w:p w14:paraId="45FBECAA" w14:textId="0A09CF44"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983" w:type="dxa"/>
            <w:gridSpan w:val="2"/>
            <w:vMerge w:val="restart"/>
            <w:tcBorders>
              <w:top w:val="single" w:sz="4" w:space="0" w:color="auto"/>
              <w:left w:val="single" w:sz="4" w:space="0" w:color="auto"/>
              <w:right w:val="single" w:sz="4" w:space="0" w:color="auto"/>
            </w:tcBorders>
            <w:vAlign w:val="center"/>
          </w:tcPr>
          <w:p w14:paraId="6CB31092" w14:textId="77777777"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2C8F9093" w14:textId="044E88F9"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716910-Raziskovalne in strokovne naloge za izobraževanje</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1AAA21A9" w14:textId="53E95D79"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24.000,00</w:t>
            </w:r>
          </w:p>
        </w:tc>
        <w:tc>
          <w:tcPr>
            <w:tcW w:w="1813" w:type="dxa"/>
            <w:tcBorders>
              <w:top w:val="single" w:sz="4" w:space="0" w:color="auto"/>
              <w:left w:val="single" w:sz="4" w:space="0" w:color="auto"/>
              <w:bottom w:val="single" w:sz="4" w:space="0" w:color="auto"/>
              <w:right w:val="single" w:sz="4" w:space="0" w:color="auto"/>
            </w:tcBorders>
            <w:vAlign w:val="center"/>
          </w:tcPr>
          <w:p w14:paraId="0BDA0419" w14:textId="3AB3BA75"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44.000,00</w:t>
            </w:r>
          </w:p>
        </w:tc>
      </w:tr>
      <w:tr w:rsidR="00135A57" w:rsidRPr="00381B74" w14:paraId="1B9C131C" w14:textId="77777777" w:rsidTr="000F21FD">
        <w:trPr>
          <w:cantSplit/>
          <w:trHeight w:val="95"/>
        </w:trPr>
        <w:tc>
          <w:tcPr>
            <w:tcW w:w="1855" w:type="dxa"/>
            <w:vMerge/>
            <w:tcBorders>
              <w:left w:val="single" w:sz="4" w:space="0" w:color="auto"/>
              <w:bottom w:val="single" w:sz="4" w:space="0" w:color="auto"/>
              <w:right w:val="single" w:sz="4" w:space="0" w:color="auto"/>
            </w:tcBorders>
            <w:vAlign w:val="center"/>
          </w:tcPr>
          <w:p w14:paraId="21B63657" w14:textId="222776FD"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983" w:type="dxa"/>
            <w:gridSpan w:val="2"/>
            <w:vMerge/>
            <w:tcBorders>
              <w:left w:val="single" w:sz="4" w:space="0" w:color="auto"/>
              <w:bottom w:val="single" w:sz="4" w:space="0" w:color="auto"/>
              <w:right w:val="single" w:sz="4" w:space="0" w:color="auto"/>
            </w:tcBorders>
            <w:vAlign w:val="center"/>
          </w:tcPr>
          <w:p w14:paraId="664F76F4" w14:textId="77777777"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03366F86" w14:textId="77777777" w:rsidR="00135A57"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 Izboljšanje kompetenc in spodbujanje prožnih oblik učenja 14-20 EU</w:t>
            </w:r>
          </w:p>
          <w:p w14:paraId="5A610D84"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150046- Izboljšanje kompetenc in spodbujanje prožnih oblik učenja 14-20 slovenska udeležba</w:t>
            </w:r>
          </w:p>
          <w:p w14:paraId="585076BE"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p>
          <w:p w14:paraId="21E8362F"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w:t>
            </w:r>
          </w:p>
          <w:p w14:paraId="647376C6"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Izboljšanje kompetenc in spodbujanje prožnih oblik učenja 14-20 EU</w:t>
            </w:r>
          </w:p>
          <w:p w14:paraId="3CA071A2"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p>
          <w:p w14:paraId="7234164F" w14:textId="77777777" w:rsidR="00135A57" w:rsidRDefault="00135A57" w:rsidP="00135A5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150047- </w:t>
            </w:r>
          </w:p>
          <w:p w14:paraId="11935632" w14:textId="5348D952" w:rsidR="00135A57" w:rsidRPr="00381B74" w:rsidRDefault="00135A57" w:rsidP="00135A57">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Izboljšanje kompetenc in spodbujanje prožnih oblik učenja 14-20 slovenska udeležba</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5C5E70B0" w14:textId="4DCF4F25"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5</w:t>
            </w:r>
            <w:r w:rsidR="00F04A52">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000,00</w:t>
            </w:r>
          </w:p>
        </w:tc>
        <w:tc>
          <w:tcPr>
            <w:tcW w:w="1813" w:type="dxa"/>
            <w:tcBorders>
              <w:top w:val="single" w:sz="4" w:space="0" w:color="auto"/>
              <w:left w:val="single" w:sz="4" w:space="0" w:color="auto"/>
              <w:bottom w:val="single" w:sz="4" w:space="0" w:color="auto"/>
              <w:right w:val="single" w:sz="4" w:space="0" w:color="auto"/>
            </w:tcBorders>
            <w:vAlign w:val="center"/>
          </w:tcPr>
          <w:p w14:paraId="2E15F671" w14:textId="2B985D57" w:rsidR="00135A57" w:rsidRPr="00381B74" w:rsidRDefault="00135A57" w:rsidP="00AA2A2A">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Pr>
                <w:rFonts w:ascii="Arial" w:eastAsia="Times New Roman" w:hAnsi="Arial" w:cs="Arial"/>
                <w:bCs/>
                <w:kern w:val="32"/>
                <w:sz w:val="20"/>
                <w:szCs w:val="20"/>
                <w:lang w:eastAsia="sl-SI"/>
              </w:rPr>
              <w:t>10.000,00</w:t>
            </w:r>
          </w:p>
        </w:tc>
      </w:tr>
      <w:tr w:rsidR="00135A57" w:rsidRPr="00383EF1" w14:paraId="0E8EC321" w14:textId="77777777" w:rsidTr="00B54B0B">
        <w:trPr>
          <w:cantSplit/>
          <w:trHeight w:val="95"/>
        </w:trPr>
        <w:tc>
          <w:tcPr>
            <w:tcW w:w="5775" w:type="dxa"/>
            <w:gridSpan w:val="5"/>
            <w:tcBorders>
              <w:top w:val="single" w:sz="4" w:space="0" w:color="auto"/>
              <w:left w:val="single" w:sz="4" w:space="0" w:color="auto"/>
              <w:bottom w:val="single" w:sz="4" w:space="0" w:color="auto"/>
              <w:right w:val="single" w:sz="4" w:space="0" w:color="auto"/>
            </w:tcBorders>
            <w:vAlign w:val="center"/>
          </w:tcPr>
          <w:p w14:paraId="37FC978F" w14:textId="77777777" w:rsidR="00135A57" w:rsidRPr="00381B74" w:rsidRDefault="00135A57" w:rsidP="00AA2A2A">
            <w:pPr>
              <w:widowControl w:val="0"/>
              <w:tabs>
                <w:tab w:val="left" w:pos="360"/>
              </w:tabs>
              <w:spacing w:after="0" w:line="260" w:lineRule="exact"/>
              <w:outlineLvl w:val="0"/>
              <w:rPr>
                <w:rFonts w:asciiTheme="minorHAnsi" w:eastAsia="Times New Roman" w:hAnsiTheme="minorHAnsi" w:cs="Arial"/>
                <w:b/>
                <w:kern w:val="32"/>
                <w:lang w:eastAsia="sl-SI"/>
              </w:rPr>
            </w:pPr>
            <w:r w:rsidRPr="00381B74">
              <w:rPr>
                <w:rFonts w:asciiTheme="minorHAnsi" w:eastAsia="Times New Roman" w:hAnsiTheme="minorHAnsi" w:cs="Arial"/>
                <w:b/>
                <w:kern w:val="32"/>
                <w:lang w:eastAsia="sl-SI"/>
              </w:rPr>
              <w:t>SKUPAJ</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704F2063" w14:textId="77777777" w:rsidR="00135A57" w:rsidRPr="00381B74" w:rsidRDefault="00135A57" w:rsidP="00AA2A2A">
            <w:pPr>
              <w:widowControl w:val="0"/>
              <w:spacing w:after="0" w:line="260" w:lineRule="exact"/>
              <w:jc w:val="center"/>
              <w:rPr>
                <w:rFonts w:asciiTheme="minorHAnsi" w:eastAsia="Times New Roman" w:hAnsiTheme="minorHAnsi" w:cs="Arial"/>
                <w:b/>
              </w:rPr>
            </w:pPr>
          </w:p>
        </w:tc>
        <w:tc>
          <w:tcPr>
            <w:tcW w:w="1813" w:type="dxa"/>
            <w:tcBorders>
              <w:top w:val="single" w:sz="4" w:space="0" w:color="auto"/>
              <w:left w:val="single" w:sz="4" w:space="0" w:color="auto"/>
              <w:bottom w:val="single" w:sz="4" w:space="0" w:color="auto"/>
              <w:right w:val="single" w:sz="4" w:space="0" w:color="auto"/>
            </w:tcBorders>
            <w:vAlign w:val="center"/>
          </w:tcPr>
          <w:p w14:paraId="269A7532" w14:textId="77777777" w:rsidR="00135A57" w:rsidRPr="00381B74" w:rsidRDefault="00135A57" w:rsidP="00AA2A2A">
            <w:pPr>
              <w:widowControl w:val="0"/>
              <w:tabs>
                <w:tab w:val="left" w:pos="360"/>
              </w:tabs>
              <w:spacing w:after="0" w:line="260" w:lineRule="exact"/>
              <w:outlineLvl w:val="0"/>
              <w:rPr>
                <w:rFonts w:asciiTheme="minorHAnsi" w:eastAsia="Times New Roman" w:hAnsiTheme="minorHAnsi" w:cs="Arial"/>
                <w:b/>
                <w:kern w:val="32"/>
                <w:lang w:eastAsia="sl-SI"/>
              </w:rPr>
            </w:pPr>
          </w:p>
        </w:tc>
      </w:tr>
      <w:tr w:rsidR="00135A57" w:rsidRPr="00383EF1" w14:paraId="5EA0E395" w14:textId="77777777"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E072CD" w14:textId="77777777" w:rsidR="00135A57" w:rsidRPr="00383EF1" w:rsidRDefault="00135A57" w:rsidP="00AA2A2A">
            <w:pPr>
              <w:widowControl w:val="0"/>
              <w:tabs>
                <w:tab w:val="left" w:pos="234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w:t>
            </w:r>
            <w:r>
              <w:rPr>
                <w:rFonts w:ascii="Arial" w:eastAsia="Times New Roman" w:hAnsi="Arial" w:cs="Arial"/>
                <w:b/>
                <w:kern w:val="32"/>
                <w:sz w:val="20"/>
                <w:szCs w:val="20"/>
                <w:lang w:eastAsia="sl-SI"/>
              </w:rPr>
              <w:t xml:space="preserve"> </w:t>
            </w:r>
            <w:r w:rsidRPr="00383EF1">
              <w:rPr>
                <w:rFonts w:ascii="Arial" w:eastAsia="Times New Roman" w:hAnsi="Arial" w:cs="Arial"/>
                <w:b/>
                <w:kern w:val="32"/>
                <w:sz w:val="20"/>
                <w:szCs w:val="20"/>
                <w:lang w:eastAsia="sl-SI"/>
              </w:rPr>
              <w:t>b Manjkajoče pravice porabe bodo zagotovljene s prerazporeditvijo:</w:t>
            </w:r>
          </w:p>
        </w:tc>
      </w:tr>
      <w:tr w:rsidR="00135A57" w:rsidRPr="00383EF1" w14:paraId="635CF916" w14:textId="77777777" w:rsidTr="00B54B0B">
        <w:trPr>
          <w:cantSplit/>
          <w:trHeight w:val="100"/>
        </w:trPr>
        <w:tc>
          <w:tcPr>
            <w:tcW w:w="1855" w:type="dxa"/>
            <w:tcBorders>
              <w:top w:val="single" w:sz="4" w:space="0" w:color="auto"/>
              <w:left w:val="single" w:sz="4" w:space="0" w:color="auto"/>
              <w:bottom w:val="single" w:sz="4" w:space="0" w:color="auto"/>
              <w:right w:val="single" w:sz="4" w:space="0" w:color="auto"/>
            </w:tcBorders>
            <w:vAlign w:val="center"/>
          </w:tcPr>
          <w:p w14:paraId="5D47C569" w14:textId="77777777" w:rsidR="00135A57" w:rsidRPr="00383EF1" w:rsidRDefault="00135A57" w:rsidP="00AA2A2A">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Ime proračunskega uporabnika </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256D37C5" w14:textId="77777777" w:rsidR="00135A57" w:rsidRPr="00383EF1" w:rsidRDefault="00135A57" w:rsidP="00AA2A2A">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ukrepa, projekta</w:t>
            </w: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6A01463F" w14:textId="77777777" w:rsidR="00135A57" w:rsidRPr="00383EF1" w:rsidRDefault="00135A57" w:rsidP="00AA2A2A">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Šifra in naziv proračunske postavke </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4DF0DC3E" w14:textId="77777777" w:rsidR="00135A57" w:rsidRPr="00383EF1" w:rsidRDefault="00135A57" w:rsidP="00AA2A2A">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1813" w:type="dxa"/>
            <w:tcBorders>
              <w:top w:val="single" w:sz="4" w:space="0" w:color="auto"/>
              <w:left w:val="single" w:sz="4" w:space="0" w:color="auto"/>
              <w:bottom w:val="single" w:sz="4" w:space="0" w:color="auto"/>
              <w:right w:val="single" w:sz="4" w:space="0" w:color="auto"/>
            </w:tcBorders>
            <w:vAlign w:val="center"/>
          </w:tcPr>
          <w:p w14:paraId="2C3E0BF1" w14:textId="77777777" w:rsidR="00135A57" w:rsidRPr="00383EF1" w:rsidRDefault="00135A57" w:rsidP="00AA2A2A">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Znesek za t + 1 </w:t>
            </w:r>
          </w:p>
        </w:tc>
      </w:tr>
      <w:tr w:rsidR="00135A57" w:rsidRPr="00383EF1" w14:paraId="510CA6EB" w14:textId="77777777" w:rsidTr="00B54B0B">
        <w:trPr>
          <w:cantSplit/>
          <w:trHeight w:val="95"/>
        </w:trPr>
        <w:tc>
          <w:tcPr>
            <w:tcW w:w="1855" w:type="dxa"/>
            <w:tcBorders>
              <w:top w:val="single" w:sz="4" w:space="0" w:color="auto"/>
              <w:left w:val="single" w:sz="4" w:space="0" w:color="auto"/>
              <w:bottom w:val="single" w:sz="4" w:space="0" w:color="auto"/>
              <w:right w:val="single" w:sz="4" w:space="0" w:color="auto"/>
            </w:tcBorders>
            <w:vAlign w:val="center"/>
          </w:tcPr>
          <w:p w14:paraId="00CCA759"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63CB974"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22A372DB"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737A0715"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13" w:type="dxa"/>
            <w:tcBorders>
              <w:top w:val="single" w:sz="4" w:space="0" w:color="auto"/>
              <w:left w:val="single" w:sz="4" w:space="0" w:color="auto"/>
              <w:bottom w:val="single" w:sz="4" w:space="0" w:color="auto"/>
              <w:right w:val="single" w:sz="4" w:space="0" w:color="auto"/>
            </w:tcBorders>
            <w:vAlign w:val="center"/>
          </w:tcPr>
          <w:p w14:paraId="2B6EB46E"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A57" w:rsidRPr="00383EF1" w14:paraId="19AE5070" w14:textId="77777777" w:rsidTr="00B54B0B">
        <w:trPr>
          <w:cantSplit/>
          <w:trHeight w:val="95"/>
        </w:trPr>
        <w:tc>
          <w:tcPr>
            <w:tcW w:w="1855" w:type="dxa"/>
            <w:tcBorders>
              <w:top w:val="single" w:sz="4" w:space="0" w:color="auto"/>
              <w:left w:val="single" w:sz="4" w:space="0" w:color="auto"/>
              <w:bottom w:val="single" w:sz="4" w:space="0" w:color="auto"/>
              <w:right w:val="single" w:sz="4" w:space="0" w:color="auto"/>
            </w:tcBorders>
            <w:vAlign w:val="center"/>
          </w:tcPr>
          <w:p w14:paraId="6D6C5FBB"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71A18B62"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5D6D1195"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3C485905"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13" w:type="dxa"/>
            <w:tcBorders>
              <w:top w:val="single" w:sz="4" w:space="0" w:color="auto"/>
              <w:left w:val="single" w:sz="4" w:space="0" w:color="auto"/>
              <w:bottom w:val="single" w:sz="4" w:space="0" w:color="auto"/>
              <w:right w:val="single" w:sz="4" w:space="0" w:color="auto"/>
            </w:tcBorders>
            <w:vAlign w:val="center"/>
          </w:tcPr>
          <w:p w14:paraId="3E8BF121"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A57" w:rsidRPr="00383EF1" w14:paraId="3B89E673" w14:textId="77777777" w:rsidTr="00B54B0B">
        <w:trPr>
          <w:cantSplit/>
          <w:trHeight w:val="95"/>
        </w:trPr>
        <w:tc>
          <w:tcPr>
            <w:tcW w:w="5775" w:type="dxa"/>
            <w:gridSpan w:val="5"/>
            <w:tcBorders>
              <w:top w:val="single" w:sz="4" w:space="0" w:color="auto"/>
              <w:left w:val="single" w:sz="4" w:space="0" w:color="auto"/>
              <w:bottom w:val="single" w:sz="4" w:space="0" w:color="auto"/>
              <w:right w:val="single" w:sz="4" w:space="0" w:color="auto"/>
            </w:tcBorders>
            <w:vAlign w:val="center"/>
          </w:tcPr>
          <w:p w14:paraId="4F509D2C"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1612" w:type="dxa"/>
            <w:gridSpan w:val="3"/>
            <w:tcBorders>
              <w:top w:val="single" w:sz="4" w:space="0" w:color="auto"/>
              <w:left w:val="single" w:sz="4" w:space="0" w:color="auto"/>
              <w:bottom w:val="single" w:sz="4" w:space="0" w:color="auto"/>
              <w:right w:val="single" w:sz="4" w:space="0" w:color="auto"/>
            </w:tcBorders>
            <w:vAlign w:val="center"/>
          </w:tcPr>
          <w:p w14:paraId="62AA7B92"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13" w:type="dxa"/>
            <w:tcBorders>
              <w:top w:val="single" w:sz="4" w:space="0" w:color="auto"/>
              <w:left w:val="single" w:sz="4" w:space="0" w:color="auto"/>
              <w:bottom w:val="single" w:sz="4" w:space="0" w:color="auto"/>
              <w:right w:val="single" w:sz="4" w:space="0" w:color="auto"/>
            </w:tcBorders>
            <w:vAlign w:val="center"/>
          </w:tcPr>
          <w:p w14:paraId="41538108"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A57" w:rsidRPr="00383EF1" w14:paraId="1315E3A7" w14:textId="77777777"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5A9BC0" w14:textId="77777777" w:rsidR="00135A57" w:rsidRPr="00383EF1" w:rsidRDefault="00135A57" w:rsidP="00AA2A2A">
            <w:pPr>
              <w:widowControl w:val="0"/>
              <w:tabs>
                <w:tab w:val="left" w:pos="234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w:t>
            </w:r>
            <w:r>
              <w:rPr>
                <w:rFonts w:ascii="Arial" w:eastAsia="Times New Roman" w:hAnsi="Arial" w:cs="Arial"/>
                <w:b/>
                <w:kern w:val="32"/>
                <w:sz w:val="20"/>
                <w:szCs w:val="20"/>
                <w:lang w:eastAsia="sl-SI"/>
              </w:rPr>
              <w:t xml:space="preserve"> </w:t>
            </w:r>
            <w:r w:rsidRPr="00383EF1">
              <w:rPr>
                <w:rFonts w:ascii="Arial" w:eastAsia="Times New Roman" w:hAnsi="Arial" w:cs="Arial"/>
                <w:b/>
                <w:kern w:val="32"/>
                <w:sz w:val="20"/>
                <w:szCs w:val="20"/>
                <w:lang w:eastAsia="sl-SI"/>
              </w:rPr>
              <w:t>c Načrtovana nadomestitev zmanjšanih prihodkov in povečanih odhodkov proračuna:</w:t>
            </w:r>
          </w:p>
        </w:tc>
      </w:tr>
      <w:tr w:rsidR="00135A57" w:rsidRPr="00383EF1" w14:paraId="06E0051B" w14:textId="77777777" w:rsidTr="00B54B0B">
        <w:trPr>
          <w:cantSplit/>
          <w:trHeight w:val="100"/>
        </w:trPr>
        <w:tc>
          <w:tcPr>
            <w:tcW w:w="3838" w:type="dxa"/>
            <w:gridSpan w:val="3"/>
            <w:tcBorders>
              <w:top w:val="single" w:sz="4" w:space="0" w:color="auto"/>
              <w:left w:val="single" w:sz="4" w:space="0" w:color="auto"/>
              <w:bottom w:val="single" w:sz="4" w:space="0" w:color="auto"/>
              <w:right w:val="single" w:sz="4" w:space="0" w:color="auto"/>
            </w:tcBorders>
            <w:vAlign w:val="center"/>
          </w:tcPr>
          <w:p w14:paraId="49CB3B69" w14:textId="77777777" w:rsidR="00135A57" w:rsidRPr="00383EF1" w:rsidRDefault="00135A57" w:rsidP="00AA2A2A">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Novi prihodki</w:t>
            </w: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14B2F866" w14:textId="77777777" w:rsidR="00135A57" w:rsidRPr="00383EF1" w:rsidRDefault="00135A57" w:rsidP="00AA2A2A">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543" w:type="dxa"/>
            <w:gridSpan w:val="3"/>
            <w:tcBorders>
              <w:top w:val="single" w:sz="4" w:space="0" w:color="auto"/>
              <w:left w:val="single" w:sz="4" w:space="0" w:color="auto"/>
              <w:bottom w:val="single" w:sz="4" w:space="0" w:color="auto"/>
              <w:right w:val="single" w:sz="4" w:space="0" w:color="auto"/>
            </w:tcBorders>
            <w:vAlign w:val="center"/>
          </w:tcPr>
          <w:p w14:paraId="30F01EF2" w14:textId="77777777" w:rsidR="00135A57" w:rsidRPr="00383EF1" w:rsidRDefault="00135A57" w:rsidP="00AA2A2A">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 + 1</w:t>
            </w:r>
          </w:p>
        </w:tc>
      </w:tr>
      <w:tr w:rsidR="00135A57" w:rsidRPr="00383EF1" w14:paraId="46A92B0E" w14:textId="77777777" w:rsidTr="00B54B0B">
        <w:trPr>
          <w:cantSplit/>
          <w:trHeight w:val="95"/>
        </w:trPr>
        <w:tc>
          <w:tcPr>
            <w:tcW w:w="3838" w:type="dxa"/>
            <w:gridSpan w:val="3"/>
            <w:tcBorders>
              <w:top w:val="single" w:sz="4" w:space="0" w:color="auto"/>
              <w:left w:val="single" w:sz="4" w:space="0" w:color="auto"/>
              <w:bottom w:val="single" w:sz="4" w:space="0" w:color="auto"/>
              <w:right w:val="single" w:sz="4" w:space="0" w:color="auto"/>
            </w:tcBorders>
            <w:vAlign w:val="center"/>
          </w:tcPr>
          <w:p w14:paraId="5B309275"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716F6E70"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14:paraId="5AECBA05"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A57" w:rsidRPr="00383EF1" w14:paraId="34FACFE7" w14:textId="77777777" w:rsidTr="00B54B0B">
        <w:trPr>
          <w:cantSplit/>
          <w:trHeight w:val="95"/>
        </w:trPr>
        <w:tc>
          <w:tcPr>
            <w:tcW w:w="3838" w:type="dxa"/>
            <w:gridSpan w:val="3"/>
            <w:tcBorders>
              <w:top w:val="single" w:sz="4" w:space="0" w:color="auto"/>
              <w:left w:val="single" w:sz="4" w:space="0" w:color="auto"/>
              <w:bottom w:val="single" w:sz="4" w:space="0" w:color="auto"/>
              <w:right w:val="single" w:sz="4" w:space="0" w:color="auto"/>
            </w:tcBorders>
            <w:vAlign w:val="center"/>
          </w:tcPr>
          <w:p w14:paraId="62E59EBC"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1E078CA8"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14:paraId="22ABD443"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A57" w:rsidRPr="00383EF1" w14:paraId="5DC5CAB2" w14:textId="77777777" w:rsidTr="00B54B0B">
        <w:trPr>
          <w:cantSplit/>
          <w:trHeight w:val="95"/>
        </w:trPr>
        <w:tc>
          <w:tcPr>
            <w:tcW w:w="3838" w:type="dxa"/>
            <w:gridSpan w:val="3"/>
            <w:tcBorders>
              <w:top w:val="single" w:sz="4" w:space="0" w:color="auto"/>
              <w:left w:val="single" w:sz="4" w:space="0" w:color="auto"/>
              <w:bottom w:val="single" w:sz="4" w:space="0" w:color="auto"/>
              <w:right w:val="single" w:sz="4" w:space="0" w:color="auto"/>
            </w:tcBorders>
            <w:vAlign w:val="center"/>
          </w:tcPr>
          <w:p w14:paraId="1506A84A"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3B72CA6B"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14:paraId="3DCC32CD" w14:textId="77777777" w:rsidR="00135A57" w:rsidRPr="00383EF1" w:rsidRDefault="00135A57" w:rsidP="00AA2A2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A57" w:rsidRPr="00383EF1" w14:paraId="6828C2DB" w14:textId="77777777" w:rsidTr="00B54B0B">
        <w:trPr>
          <w:cantSplit/>
          <w:trHeight w:val="95"/>
        </w:trPr>
        <w:tc>
          <w:tcPr>
            <w:tcW w:w="3838" w:type="dxa"/>
            <w:gridSpan w:val="3"/>
            <w:tcBorders>
              <w:top w:val="single" w:sz="4" w:space="0" w:color="auto"/>
              <w:left w:val="single" w:sz="4" w:space="0" w:color="auto"/>
              <w:bottom w:val="single" w:sz="4" w:space="0" w:color="auto"/>
              <w:right w:val="single" w:sz="4" w:space="0" w:color="auto"/>
            </w:tcBorders>
            <w:vAlign w:val="center"/>
          </w:tcPr>
          <w:p w14:paraId="07FE01E8"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369BE2B2"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14:paraId="15549019" w14:textId="77777777" w:rsidR="00135A57" w:rsidRPr="00383EF1" w:rsidRDefault="00135A57" w:rsidP="00AA2A2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A57" w:rsidRPr="00383EF1" w14:paraId="2A8724E6"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EC8391A" w14:textId="77777777" w:rsidR="00135A57" w:rsidRPr="00383EF1" w:rsidRDefault="00135A57" w:rsidP="00AA2A2A">
            <w:pPr>
              <w:widowControl w:val="0"/>
              <w:spacing w:after="0" w:line="260" w:lineRule="exact"/>
              <w:rPr>
                <w:rFonts w:ascii="Arial" w:eastAsia="Times New Roman" w:hAnsi="Arial" w:cs="Arial"/>
                <w:b/>
                <w:sz w:val="20"/>
                <w:szCs w:val="20"/>
              </w:rPr>
            </w:pPr>
          </w:p>
          <w:p w14:paraId="624389B6" w14:textId="77777777" w:rsidR="00135A57" w:rsidRPr="00383EF1" w:rsidRDefault="00135A57" w:rsidP="00AA2A2A">
            <w:pPr>
              <w:widowControl w:val="0"/>
              <w:spacing w:after="0" w:line="260" w:lineRule="exact"/>
              <w:rPr>
                <w:rFonts w:ascii="Arial" w:eastAsia="Times New Roman" w:hAnsi="Arial" w:cs="Arial"/>
                <w:b/>
                <w:sz w:val="20"/>
                <w:szCs w:val="20"/>
              </w:rPr>
            </w:pPr>
            <w:r w:rsidRPr="00383EF1">
              <w:rPr>
                <w:rFonts w:ascii="Arial" w:eastAsia="Times New Roman" w:hAnsi="Arial" w:cs="Arial"/>
                <w:b/>
                <w:sz w:val="20"/>
                <w:szCs w:val="20"/>
              </w:rPr>
              <w:t>OBRAZLOŽITEV:</w:t>
            </w:r>
          </w:p>
          <w:p w14:paraId="54070147" w14:textId="77777777" w:rsidR="00135A57" w:rsidRPr="00383EF1" w:rsidRDefault="00135A57" w:rsidP="00AA2A2A">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Ocena finančnih posledic, ki niso načrtovane v sprejetem proračunu</w:t>
            </w:r>
          </w:p>
          <w:p w14:paraId="2BC8EBCB" w14:textId="77777777" w:rsidR="00135A57" w:rsidRPr="00383EF1" w:rsidRDefault="00135A57" w:rsidP="00AA2A2A">
            <w:pPr>
              <w:widowControl w:val="0"/>
              <w:spacing w:after="0" w:line="260" w:lineRule="exact"/>
              <w:ind w:left="360" w:hanging="76"/>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V zvezi s predlaganim vladnim gradivom se navedejo predvidene spremembe (povečanje, zmanjšanje):</w:t>
            </w:r>
          </w:p>
          <w:p w14:paraId="560A8CE8" w14:textId="77777777" w:rsidR="00135A57" w:rsidRPr="00383EF1" w:rsidRDefault="00135A57" w:rsidP="00AA2A2A">
            <w:pPr>
              <w:widowControl w:val="0"/>
              <w:numPr>
                <w:ilvl w:val="0"/>
                <w:numId w:val="3"/>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prihodkov državnega proračuna in občinskih proračunov,</w:t>
            </w:r>
          </w:p>
          <w:p w14:paraId="6DCC8907" w14:textId="77777777" w:rsidR="00135A57" w:rsidRPr="00383EF1" w:rsidRDefault="00135A57" w:rsidP="00AA2A2A">
            <w:pPr>
              <w:widowControl w:val="0"/>
              <w:numPr>
                <w:ilvl w:val="0"/>
                <w:numId w:val="3"/>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odhodkov državnega proračuna, ki niso načrtovani na ukrepih oziroma projektih sprejetih proračunov,</w:t>
            </w:r>
          </w:p>
          <w:p w14:paraId="5AB1CF32" w14:textId="77777777" w:rsidR="00135A57" w:rsidRPr="00383EF1" w:rsidRDefault="00135A57" w:rsidP="00AA2A2A">
            <w:pPr>
              <w:widowControl w:val="0"/>
              <w:numPr>
                <w:ilvl w:val="0"/>
                <w:numId w:val="3"/>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obveznosti za druga javnofinančna sredstva (drugi viri), ki niso načrtovana na ukrepih oziroma projektih sprejetih proračunov.</w:t>
            </w:r>
          </w:p>
          <w:p w14:paraId="7266A287" w14:textId="77777777" w:rsidR="00135A57" w:rsidRPr="00383EF1" w:rsidRDefault="00135A57" w:rsidP="00AA2A2A">
            <w:pPr>
              <w:widowControl w:val="0"/>
              <w:spacing w:after="0" w:line="260" w:lineRule="exact"/>
              <w:ind w:left="284"/>
              <w:rPr>
                <w:rFonts w:ascii="Arial" w:eastAsia="Times New Roman" w:hAnsi="Arial" w:cs="Arial"/>
                <w:sz w:val="20"/>
                <w:szCs w:val="20"/>
                <w:lang w:eastAsia="sl-SI"/>
              </w:rPr>
            </w:pPr>
          </w:p>
          <w:p w14:paraId="66760E6D" w14:textId="77777777" w:rsidR="00135A57" w:rsidRPr="00383EF1" w:rsidRDefault="00135A57" w:rsidP="00AA2A2A">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Finančne posledice za državni proračun</w:t>
            </w:r>
          </w:p>
          <w:p w14:paraId="5A144F53" w14:textId="77777777" w:rsidR="00135A57" w:rsidRPr="00383EF1" w:rsidRDefault="00135A57" w:rsidP="00AA2A2A">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8341A4A" w14:textId="77777777" w:rsidR="00135A57" w:rsidRPr="00383EF1" w:rsidRDefault="00135A57" w:rsidP="00AA2A2A">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II.a</w:t>
            </w:r>
            <w:proofErr w:type="spellEnd"/>
            <w:r w:rsidRPr="00383EF1">
              <w:rPr>
                <w:rFonts w:ascii="Arial" w:eastAsia="Times New Roman" w:hAnsi="Arial" w:cs="Arial"/>
                <w:b/>
                <w:sz w:val="20"/>
                <w:szCs w:val="20"/>
                <w:lang w:eastAsia="sl-SI"/>
              </w:rPr>
              <w:t xml:space="preserve"> Pravice porabe za izvedbo predlaganih rešitev so zagotovljene:</w:t>
            </w:r>
          </w:p>
          <w:p w14:paraId="61E15B61" w14:textId="77777777" w:rsidR="00135A57" w:rsidRPr="00383EF1" w:rsidRDefault="00135A57" w:rsidP="00AA2A2A">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83EF1">
              <w:rPr>
                <w:rFonts w:ascii="Arial" w:eastAsia="Times New Roman" w:hAnsi="Arial" w:cs="Arial"/>
                <w:sz w:val="20"/>
                <w:szCs w:val="20"/>
                <w:lang w:eastAsia="sl-SI"/>
              </w:rPr>
              <w:t>II.b</w:t>
            </w:r>
            <w:proofErr w:type="spellEnd"/>
            <w:r w:rsidRPr="00383EF1">
              <w:rPr>
                <w:rFonts w:ascii="Arial" w:eastAsia="Times New Roman" w:hAnsi="Arial" w:cs="Arial"/>
                <w:sz w:val="20"/>
                <w:szCs w:val="20"/>
                <w:lang w:eastAsia="sl-SI"/>
              </w:rPr>
              <w:t>). Pri uvrstitvi novega projekta oziroma ukrepa v načrt razvojnih programov se navedejo:</w:t>
            </w:r>
          </w:p>
          <w:p w14:paraId="1D7B718E" w14:textId="77777777" w:rsidR="00135A57" w:rsidRPr="00383EF1" w:rsidRDefault="00135A57" w:rsidP="00AA2A2A">
            <w:pPr>
              <w:widowControl w:val="0"/>
              <w:numPr>
                <w:ilvl w:val="0"/>
                <w:numId w:val="4"/>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proračunski uporabnik, ki bo financiral novi projekt oziroma ukrep,</w:t>
            </w:r>
          </w:p>
          <w:p w14:paraId="23C01BD8" w14:textId="77777777" w:rsidR="00135A57" w:rsidRPr="00383EF1" w:rsidRDefault="00135A57" w:rsidP="00AA2A2A">
            <w:pPr>
              <w:widowControl w:val="0"/>
              <w:numPr>
                <w:ilvl w:val="0"/>
                <w:numId w:val="4"/>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projekt oziroma ukrep, s katerim se bodo dosegli cilji vladnega gradiva, in </w:t>
            </w:r>
          </w:p>
          <w:p w14:paraId="1BF8FD58" w14:textId="77777777" w:rsidR="00135A57" w:rsidRPr="00383EF1" w:rsidRDefault="00135A57" w:rsidP="00AA2A2A">
            <w:pPr>
              <w:widowControl w:val="0"/>
              <w:numPr>
                <w:ilvl w:val="0"/>
                <w:numId w:val="4"/>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proračunske postavke.</w:t>
            </w:r>
          </w:p>
          <w:p w14:paraId="3A1BE492" w14:textId="77777777" w:rsidR="00135A57" w:rsidRPr="00383EF1" w:rsidRDefault="00135A57" w:rsidP="00AA2A2A">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383EF1">
              <w:rPr>
                <w:rFonts w:ascii="Arial" w:eastAsia="Times New Roman" w:hAnsi="Arial" w:cs="Arial"/>
                <w:sz w:val="20"/>
                <w:szCs w:val="20"/>
                <w:lang w:eastAsia="sl-SI"/>
              </w:rPr>
              <w:t>II.b</w:t>
            </w:r>
            <w:proofErr w:type="spellEnd"/>
            <w:r w:rsidRPr="00383EF1">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B1C9971" w14:textId="77777777" w:rsidR="00135A57" w:rsidRPr="00383EF1" w:rsidRDefault="00135A57" w:rsidP="00AA2A2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II.b</w:t>
            </w:r>
            <w:proofErr w:type="spellEnd"/>
            <w:r w:rsidRPr="00383EF1">
              <w:rPr>
                <w:rFonts w:ascii="Arial" w:eastAsia="Times New Roman" w:hAnsi="Arial" w:cs="Arial"/>
                <w:b/>
                <w:sz w:val="20"/>
                <w:szCs w:val="20"/>
                <w:lang w:eastAsia="sl-SI"/>
              </w:rPr>
              <w:t xml:space="preserve"> Manjkajoče pravice porabe bodo zagotovljene s prerazporeditvijo:</w:t>
            </w:r>
          </w:p>
          <w:p w14:paraId="73376D2C" w14:textId="77777777" w:rsidR="00135A57" w:rsidRPr="00383EF1" w:rsidRDefault="00135A57" w:rsidP="00AA2A2A">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0642B1E" w14:textId="77777777" w:rsidR="00135A57" w:rsidRPr="00383EF1" w:rsidRDefault="00135A57" w:rsidP="00AA2A2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II.c</w:t>
            </w:r>
            <w:proofErr w:type="spellEnd"/>
            <w:r w:rsidRPr="00383EF1">
              <w:rPr>
                <w:rFonts w:ascii="Arial" w:eastAsia="Times New Roman" w:hAnsi="Arial" w:cs="Arial"/>
                <w:b/>
                <w:sz w:val="20"/>
                <w:szCs w:val="20"/>
                <w:lang w:eastAsia="sl-SI"/>
              </w:rPr>
              <w:t xml:space="preserve"> Načrtovana nadomestitev zmanjšanih prihodkov in povečanih odhodkov proračuna:</w:t>
            </w:r>
          </w:p>
          <w:p w14:paraId="0DD6FABD" w14:textId="77777777" w:rsidR="00135A57" w:rsidRPr="00383EF1" w:rsidRDefault="00135A57" w:rsidP="00AA2A2A">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Če se povečani odhodki (pravice porabe) ne bodo zagotovili tako, kot je določeno v točkah </w:t>
            </w:r>
            <w:proofErr w:type="spellStart"/>
            <w:r w:rsidRPr="00383EF1">
              <w:rPr>
                <w:rFonts w:ascii="Arial" w:eastAsia="Times New Roman" w:hAnsi="Arial" w:cs="Arial"/>
                <w:sz w:val="20"/>
                <w:szCs w:val="20"/>
                <w:lang w:eastAsia="sl-SI"/>
              </w:rPr>
              <w:t>II.a</w:t>
            </w:r>
            <w:proofErr w:type="spellEnd"/>
            <w:r w:rsidRPr="00383EF1">
              <w:rPr>
                <w:rFonts w:ascii="Arial" w:eastAsia="Times New Roman" w:hAnsi="Arial" w:cs="Arial"/>
                <w:sz w:val="20"/>
                <w:szCs w:val="20"/>
                <w:lang w:eastAsia="sl-SI"/>
              </w:rPr>
              <w:t xml:space="preserve"> in </w:t>
            </w:r>
            <w:proofErr w:type="spellStart"/>
            <w:r w:rsidRPr="00383EF1">
              <w:rPr>
                <w:rFonts w:ascii="Arial" w:eastAsia="Times New Roman" w:hAnsi="Arial" w:cs="Arial"/>
                <w:sz w:val="20"/>
                <w:szCs w:val="20"/>
                <w:lang w:eastAsia="sl-SI"/>
              </w:rPr>
              <w:t>II.b</w:t>
            </w:r>
            <w:proofErr w:type="spellEnd"/>
            <w:r w:rsidRPr="00383EF1">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B5DDA2A" w14:textId="77777777" w:rsidR="00135A57" w:rsidRPr="00383EF1" w:rsidRDefault="00135A57" w:rsidP="00AA2A2A">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135A57" w:rsidRPr="00383EF1" w14:paraId="01C341C3" w14:textId="77777777" w:rsidTr="003D6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3"/>
        </w:trPr>
        <w:tc>
          <w:tcPr>
            <w:tcW w:w="9200" w:type="dxa"/>
            <w:gridSpan w:val="9"/>
            <w:tcBorders>
              <w:top w:val="single" w:sz="4" w:space="0" w:color="000000"/>
              <w:left w:val="single" w:sz="4" w:space="0" w:color="000000"/>
              <w:bottom w:val="single" w:sz="4" w:space="0" w:color="000000"/>
              <w:right w:val="single" w:sz="4" w:space="0" w:color="000000"/>
            </w:tcBorders>
          </w:tcPr>
          <w:p w14:paraId="1D9F4268" w14:textId="77777777" w:rsidR="00135A57" w:rsidRPr="00383EF1" w:rsidRDefault="00135A57" w:rsidP="00AA2A2A">
            <w:pPr>
              <w:spacing w:after="0" w:line="260" w:lineRule="exact"/>
              <w:rPr>
                <w:rFonts w:ascii="Arial" w:eastAsia="Times New Roman" w:hAnsi="Arial" w:cs="Arial"/>
                <w:b/>
                <w:sz w:val="20"/>
                <w:szCs w:val="20"/>
              </w:rPr>
            </w:pPr>
            <w:proofErr w:type="spellStart"/>
            <w:r w:rsidRPr="00383EF1">
              <w:rPr>
                <w:rFonts w:ascii="Arial" w:eastAsia="Times New Roman" w:hAnsi="Arial" w:cs="Arial"/>
                <w:b/>
                <w:sz w:val="20"/>
                <w:szCs w:val="20"/>
              </w:rPr>
              <w:lastRenderedPageBreak/>
              <w:t>7.b</w:t>
            </w:r>
            <w:proofErr w:type="spellEnd"/>
            <w:r w:rsidRPr="00383EF1">
              <w:rPr>
                <w:rFonts w:ascii="Arial" w:eastAsia="Times New Roman" w:hAnsi="Arial" w:cs="Arial"/>
                <w:b/>
                <w:sz w:val="20"/>
                <w:szCs w:val="20"/>
              </w:rPr>
              <w:t xml:space="preserve"> Predstavitev ocene fin</w:t>
            </w:r>
            <w:r>
              <w:rPr>
                <w:rFonts w:ascii="Arial" w:eastAsia="Times New Roman" w:hAnsi="Arial" w:cs="Arial"/>
                <w:b/>
                <w:sz w:val="20"/>
                <w:szCs w:val="20"/>
              </w:rPr>
              <w:t>ančnih posledic pod 40.000 EUR:</w:t>
            </w:r>
          </w:p>
        </w:tc>
      </w:tr>
      <w:tr w:rsidR="00135A57" w:rsidRPr="00383EF1" w14:paraId="3B89CFE2"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BE8F3C" w14:textId="77777777" w:rsidR="00135A57" w:rsidRPr="00383EF1" w:rsidRDefault="00135A57" w:rsidP="00AA2A2A">
            <w:pPr>
              <w:spacing w:after="0" w:line="260" w:lineRule="exact"/>
              <w:rPr>
                <w:rFonts w:ascii="Arial" w:eastAsia="Times New Roman" w:hAnsi="Arial" w:cs="Arial"/>
                <w:b/>
                <w:sz w:val="20"/>
                <w:szCs w:val="20"/>
              </w:rPr>
            </w:pPr>
            <w:r w:rsidRPr="00383EF1">
              <w:rPr>
                <w:rFonts w:ascii="Arial" w:eastAsia="Times New Roman" w:hAnsi="Arial" w:cs="Arial"/>
                <w:b/>
                <w:sz w:val="20"/>
                <w:szCs w:val="20"/>
              </w:rPr>
              <w:t>8. Predstavitev sodelovanja z združenji občin:</w:t>
            </w:r>
          </w:p>
        </w:tc>
      </w:tr>
      <w:tr w:rsidR="00135A57" w:rsidRPr="00383EF1" w14:paraId="4E71D1D0" w14:textId="77777777" w:rsidTr="00B54B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66" w:type="dxa"/>
            <w:gridSpan w:val="7"/>
          </w:tcPr>
          <w:p w14:paraId="30F8EED7"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Vsebina predloženega gradiva (predpisa) vpliva na:</w:t>
            </w:r>
          </w:p>
          <w:p w14:paraId="58EF6A7F" w14:textId="77777777" w:rsidR="00135A57" w:rsidRPr="00383EF1" w:rsidRDefault="00135A57" w:rsidP="00AA2A2A">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pristojnosti občin,</w:t>
            </w:r>
          </w:p>
          <w:p w14:paraId="73D57368" w14:textId="77777777" w:rsidR="00135A57" w:rsidRPr="00383EF1" w:rsidRDefault="00135A57" w:rsidP="00AA2A2A">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delovanje občin,</w:t>
            </w:r>
          </w:p>
          <w:p w14:paraId="5EB964D9" w14:textId="77777777" w:rsidR="00135A57" w:rsidRPr="00383EF1" w:rsidRDefault="00135A57" w:rsidP="00AA2A2A">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financiranje občin.</w:t>
            </w:r>
          </w:p>
          <w:p w14:paraId="095ED3A5" w14:textId="77777777" w:rsidR="00135A57" w:rsidRPr="00383EF1" w:rsidRDefault="00135A57" w:rsidP="00AA2A2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134" w:type="dxa"/>
            <w:gridSpan w:val="2"/>
          </w:tcPr>
          <w:p w14:paraId="15EA0941" w14:textId="77777777" w:rsidR="00135A57" w:rsidRPr="00383EF1" w:rsidRDefault="00135A57" w:rsidP="00AA2A2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NE</w:t>
            </w:r>
          </w:p>
        </w:tc>
      </w:tr>
      <w:tr w:rsidR="00135A57" w:rsidRPr="00383EF1" w14:paraId="2AC96E29"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F8AF22C"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Gradivo (predpis) je bilo poslano v mnenje: </w:t>
            </w:r>
          </w:p>
          <w:p w14:paraId="10798B7B" w14:textId="77777777" w:rsidR="00135A57" w:rsidRPr="00383EF1"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Skupnosti občin Slovenije SOS: NE</w:t>
            </w:r>
          </w:p>
          <w:p w14:paraId="21E8AD26" w14:textId="77777777" w:rsidR="00135A57" w:rsidRPr="00383EF1"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Združenju občin Slovenije ZOS: NE</w:t>
            </w:r>
          </w:p>
          <w:p w14:paraId="76475EDF" w14:textId="77777777" w:rsidR="00135A57" w:rsidRPr="00383EF1"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Združenju mestnih občin Slovenije ZMOS: NE</w:t>
            </w:r>
          </w:p>
          <w:p w14:paraId="2B0F8993"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1D89EC"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Predlogi in pripombe združenj so bili upoštevani:</w:t>
            </w:r>
          </w:p>
          <w:p w14:paraId="1E40DB15"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 celoti,</w:t>
            </w:r>
          </w:p>
          <w:p w14:paraId="39217EE2"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večinoma,</w:t>
            </w:r>
          </w:p>
          <w:p w14:paraId="550D7E2A"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delno,</w:t>
            </w:r>
          </w:p>
          <w:p w14:paraId="01ADF7D7"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niso bili upoštevani.</w:t>
            </w:r>
          </w:p>
          <w:p w14:paraId="0A0999C6" w14:textId="77777777" w:rsidR="00135A57" w:rsidRPr="00383EF1" w:rsidRDefault="00135A57" w:rsidP="00AA2A2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D5CE9EB"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Bistveni predlogi in pripombe, ki niso bili upoštevani.</w:t>
            </w:r>
          </w:p>
          <w:p w14:paraId="6086B48D"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A57" w:rsidRPr="00383EF1" w14:paraId="227CC958"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C93F077" w14:textId="77777777" w:rsidR="00135A57" w:rsidRPr="00383EF1" w:rsidRDefault="00135A57" w:rsidP="00AA2A2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9. Predstavitev sodelovanja javnosti:</w:t>
            </w:r>
          </w:p>
        </w:tc>
      </w:tr>
      <w:tr w:rsidR="00135A57" w:rsidRPr="00383EF1" w14:paraId="0846CC27" w14:textId="77777777" w:rsidTr="00B54B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66" w:type="dxa"/>
            <w:gridSpan w:val="7"/>
          </w:tcPr>
          <w:p w14:paraId="2844ECB8"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Gradivo je bilo predhodno objavljeno na spletni strani predlagatelja:</w:t>
            </w:r>
          </w:p>
        </w:tc>
        <w:tc>
          <w:tcPr>
            <w:tcW w:w="2134" w:type="dxa"/>
            <w:gridSpan w:val="2"/>
          </w:tcPr>
          <w:p w14:paraId="773A07B6" w14:textId="77777777" w:rsidR="00135A57" w:rsidRPr="00383EF1" w:rsidRDefault="00135A57" w:rsidP="00AA2A2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135A57" w:rsidRPr="00383EF1" w14:paraId="2B31A58B"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F12B189"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A57" w:rsidRPr="00383EF1" w14:paraId="54655994"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AA897FE" w14:textId="13BD4B1B" w:rsidR="00135A57" w:rsidRPr="005C5901" w:rsidRDefault="00135A57" w:rsidP="00AA2A2A">
            <w:pPr>
              <w:spacing w:after="0" w:line="240" w:lineRule="exact"/>
              <w:jc w:val="both"/>
              <w:rPr>
                <w:rFonts w:ascii="Arial" w:eastAsia="Times New Roman" w:hAnsi="Arial" w:cs="Arial"/>
                <w:color w:val="000000"/>
                <w:sz w:val="20"/>
                <w:szCs w:val="20"/>
                <w:lang w:eastAsia="sl-SI"/>
              </w:rPr>
            </w:pPr>
            <w:r w:rsidRPr="005C5901">
              <w:rPr>
                <w:rFonts w:ascii="Arial" w:eastAsia="Times New Roman" w:hAnsi="Arial" w:cs="Arial"/>
                <w:color w:val="000000"/>
                <w:sz w:val="20"/>
                <w:szCs w:val="20"/>
                <w:lang w:eastAsia="sl-SI"/>
              </w:rPr>
              <w:lastRenderedPageBreak/>
              <w:t xml:space="preserve">Osnutek predloga </w:t>
            </w:r>
            <w:r w:rsidRPr="002E6EA3">
              <w:rPr>
                <w:rFonts w:ascii="Arial" w:eastAsia="Times New Roman" w:hAnsi="Arial" w:cs="Arial"/>
                <w:bCs/>
                <w:color w:val="000000"/>
                <w:sz w:val="20"/>
                <w:szCs w:val="20"/>
                <w:lang w:eastAsia="sl-SI"/>
              </w:rPr>
              <w:t xml:space="preserve">Resolucije o nacionalnem programu </w:t>
            </w:r>
            <w:r>
              <w:rPr>
                <w:rFonts w:ascii="Arial" w:eastAsia="Times New Roman" w:hAnsi="Arial" w:cs="Arial"/>
                <w:bCs/>
                <w:color w:val="000000"/>
                <w:sz w:val="20"/>
                <w:szCs w:val="20"/>
                <w:lang w:eastAsia="sl-SI"/>
              </w:rPr>
              <w:t xml:space="preserve">duševnega zdravja 2018–2028 </w:t>
            </w:r>
            <w:r w:rsidRPr="005C5901">
              <w:rPr>
                <w:rFonts w:ascii="Arial" w:eastAsia="Times New Roman" w:hAnsi="Arial" w:cs="Arial"/>
                <w:color w:val="000000"/>
                <w:sz w:val="20"/>
                <w:szCs w:val="20"/>
                <w:lang w:eastAsia="sl-SI"/>
              </w:rPr>
              <w:t xml:space="preserve"> je bil</w:t>
            </w:r>
            <w:r>
              <w:rPr>
                <w:rFonts w:ascii="Arial" w:eastAsia="Times New Roman" w:hAnsi="Arial" w:cs="Arial"/>
                <w:color w:val="000000"/>
                <w:sz w:val="20"/>
                <w:szCs w:val="20"/>
                <w:lang w:eastAsia="sl-SI"/>
              </w:rPr>
              <w:t xml:space="preserve"> 4. decembra </w:t>
            </w:r>
            <w:r w:rsidRPr="005C5901">
              <w:rPr>
                <w:rFonts w:ascii="Arial" w:eastAsia="Times New Roman" w:hAnsi="Arial" w:cs="Arial"/>
                <w:color w:val="000000"/>
                <w:sz w:val="20"/>
                <w:szCs w:val="20"/>
                <w:lang w:eastAsia="sl-SI"/>
              </w:rPr>
              <w:t>201</w:t>
            </w:r>
            <w:r>
              <w:rPr>
                <w:rFonts w:ascii="Arial" w:eastAsia="Times New Roman" w:hAnsi="Arial" w:cs="Arial"/>
                <w:color w:val="000000"/>
                <w:sz w:val="20"/>
                <w:szCs w:val="20"/>
                <w:lang w:eastAsia="sl-SI"/>
              </w:rPr>
              <w:t>7</w:t>
            </w:r>
            <w:r w:rsidRPr="005C5901">
              <w:rPr>
                <w:rFonts w:ascii="Arial" w:eastAsia="Times New Roman" w:hAnsi="Arial" w:cs="Arial"/>
                <w:color w:val="000000"/>
                <w:sz w:val="20"/>
                <w:szCs w:val="20"/>
                <w:lang w:eastAsia="sl-SI"/>
              </w:rPr>
              <w:t xml:space="preserve"> objavljen na Državnem portalu Republike Slovenije na spletni strani e-demokracije</w:t>
            </w:r>
            <w:r>
              <w:rPr>
                <w:rFonts w:ascii="Arial" w:eastAsia="Times New Roman" w:hAnsi="Arial" w:cs="Arial"/>
                <w:color w:val="000000"/>
                <w:sz w:val="20"/>
                <w:szCs w:val="20"/>
                <w:lang w:eastAsia="sl-SI"/>
              </w:rPr>
              <w:t xml:space="preserve"> in na spletni strani Ministrstva za zdravje</w:t>
            </w:r>
            <w:r w:rsidRPr="005C5901">
              <w:rPr>
                <w:rFonts w:ascii="Arial" w:eastAsia="Times New Roman" w:hAnsi="Arial" w:cs="Arial"/>
                <w:color w:val="000000"/>
                <w:sz w:val="20"/>
                <w:szCs w:val="20"/>
                <w:lang w:eastAsia="sl-SI"/>
              </w:rPr>
              <w:t xml:space="preserve">, kjer je imela </w:t>
            </w:r>
            <w:r>
              <w:rPr>
                <w:rFonts w:ascii="Arial" w:eastAsia="Times New Roman" w:hAnsi="Arial" w:cs="Arial"/>
                <w:color w:val="000000"/>
                <w:sz w:val="20"/>
                <w:szCs w:val="20"/>
                <w:lang w:eastAsia="sl-SI"/>
              </w:rPr>
              <w:t>zainteresirana</w:t>
            </w:r>
            <w:r w:rsidRPr="005C5901">
              <w:rPr>
                <w:rFonts w:ascii="Arial" w:eastAsia="Times New Roman" w:hAnsi="Arial" w:cs="Arial"/>
                <w:color w:val="000000"/>
                <w:sz w:val="20"/>
                <w:szCs w:val="20"/>
                <w:lang w:eastAsia="sl-SI"/>
              </w:rPr>
              <w:t xml:space="preserve"> javnost možnost podaje</w:t>
            </w:r>
            <w:r>
              <w:rPr>
                <w:rFonts w:ascii="Arial" w:eastAsia="Times New Roman" w:hAnsi="Arial" w:cs="Arial"/>
                <w:color w:val="000000"/>
                <w:sz w:val="20"/>
                <w:szCs w:val="20"/>
                <w:lang w:eastAsia="sl-SI"/>
              </w:rPr>
              <w:t xml:space="preserve"> pripomb do </w:t>
            </w:r>
            <w:r w:rsidR="001B3FE1">
              <w:rPr>
                <w:rFonts w:ascii="Arial" w:eastAsia="Times New Roman" w:hAnsi="Arial" w:cs="Arial"/>
                <w:color w:val="000000"/>
                <w:sz w:val="20"/>
                <w:szCs w:val="20"/>
                <w:lang w:eastAsia="sl-SI"/>
              </w:rPr>
              <w:t>3</w:t>
            </w:r>
            <w:r>
              <w:rPr>
                <w:rFonts w:ascii="Arial" w:eastAsia="Times New Roman" w:hAnsi="Arial" w:cs="Arial"/>
                <w:color w:val="000000"/>
                <w:sz w:val="20"/>
                <w:szCs w:val="20"/>
                <w:lang w:eastAsia="sl-SI"/>
              </w:rPr>
              <w:t>. januarja 2018.</w:t>
            </w:r>
          </w:p>
          <w:p w14:paraId="20DBC497" w14:textId="77777777" w:rsidR="00135A57"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A119C1D"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V razpravo so bili vključeni: </w:t>
            </w:r>
          </w:p>
          <w:p w14:paraId="009ED46A" w14:textId="77777777" w:rsidR="00135A57" w:rsidRPr="00383EF1"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nevladne organizacije, </w:t>
            </w:r>
          </w:p>
          <w:p w14:paraId="68478BBF" w14:textId="77777777" w:rsidR="00135A57" w:rsidRPr="00383EF1"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predstavniki zainteresirane javnosti,</w:t>
            </w:r>
          </w:p>
          <w:p w14:paraId="1BC902CB" w14:textId="77777777" w:rsidR="00135A57" w:rsidRDefault="00135A57" w:rsidP="00AA2A2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predstavniki strokovne javnosti.</w:t>
            </w:r>
          </w:p>
          <w:p w14:paraId="097CF3FA" w14:textId="77777777" w:rsidR="00135A57" w:rsidRDefault="00135A57" w:rsidP="00AA2A2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19A86336" w14:textId="77777777" w:rsidR="00135A57" w:rsidRPr="00731F2D"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1F2D">
              <w:rPr>
                <w:rFonts w:ascii="Arial" w:eastAsia="Times New Roman" w:hAnsi="Arial" w:cs="Arial"/>
                <w:iCs/>
                <w:sz w:val="20"/>
                <w:szCs w:val="20"/>
                <w:lang w:eastAsia="sl-SI"/>
              </w:rPr>
              <w:t xml:space="preserve">Mnenja, predlogi in pripombe z navedbo predlagateljev </w:t>
            </w:r>
            <w:r w:rsidRPr="00731F2D">
              <w:rPr>
                <w:rFonts w:ascii="Arial" w:eastAsia="Times New Roman" w:hAnsi="Arial" w:cs="Arial"/>
                <w:color w:val="000000"/>
                <w:sz w:val="20"/>
                <w:szCs w:val="20"/>
                <w:lang w:eastAsia="sl-SI"/>
              </w:rPr>
              <w:t>(imen in priimkov fizičnih oseb, ki niso poslovni subjekti, ne navajajte</w:t>
            </w:r>
            <w:r w:rsidRPr="00731F2D">
              <w:rPr>
                <w:rFonts w:ascii="Arial" w:eastAsia="Times New Roman" w:hAnsi="Arial" w:cs="Arial"/>
                <w:iCs/>
                <w:sz w:val="20"/>
                <w:szCs w:val="20"/>
                <w:lang w:eastAsia="sl-SI"/>
              </w:rPr>
              <w:t>):</w:t>
            </w:r>
          </w:p>
          <w:p w14:paraId="6BF2DA98"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EB8DA19"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493EC09"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Upoštevani so bili:</w:t>
            </w:r>
          </w:p>
          <w:p w14:paraId="69D3183E"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 celoti,</w:t>
            </w:r>
          </w:p>
          <w:p w14:paraId="6255EFD8"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večinoma,</w:t>
            </w:r>
          </w:p>
          <w:p w14:paraId="15DF0BD6"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delno,</w:t>
            </w:r>
          </w:p>
          <w:p w14:paraId="28D5C678" w14:textId="77777777" w:rsidR="00135A57" w:rsidRPr="00383EF1" w:rsidRDefault="00135A57" w:rsidP="00AA2A2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niso bili upoštevani.</w:t>
            </w:r>
          </w:p>
          <w:p w14:paraId="2C2BA623"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1915D91"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Bistvena mnenja, predlogi in pripombe, ki niso bili upoštevani, ter razlogi za neupoštevanje:</w:t>
            </w:r>
          </w:p>
          <w:p w14:paraId="60BF36C6"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A5457D"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Poročilo je bilo dano ……………..</w:t>
            </w:r>
          </w:p>
          <w:p w14:paraId="3967940B"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A73659"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Javnost je bila vključena v pripravo gradiva v skladu z Zakonom o …, kar je navedeno v predlogu predpisa.)</w:t>
            </w:r>
          </w:p>
          <w:p w14:paraId="0ADCD1B2" w14:textId="77777777" w:rsidR="00135A57" w:rsidRPr="00383EF1" w:rsidRDefault="00135A57" w:rsidP="00AA2A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A57" w:rsidRPr="00383EF1" w14:paraId="0893DEF7" w14:textId="77777777" w:rsidTr="00B54B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66" w:type="dxa"/>
            <w:gridSpan w:val="7"/>
            <w:vAlign w:val="center"/>
          </w:tcPr>
          <w:p w14:paraId="4F2A5A48" w14:textId="77777777" w:rsidR="00135A57" w:rsidRPr="00383EF1" w:rsidRDefault="00135A57" w:rsidP="00AA2A2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b/>
                <w:sz w:val="20"/>
                <w:szCs w:val="20"/>
                <w:lang w:eastAsia="sl-SI"/>
              </w:rPr>
              <w:t>10. Pri pripravi gradiva so bile upoštevane zahteve iz Resolucije o normativni dejavnosti:</w:t>
            </w:r>
          </w:p>
        </w:tc>
        <w:tc>
          <w:tcPr>
            <w:tcW w:w="2134" w:type="dxa"/>
            <w:gridSpan w:val="2"/>
            <w:vAlign w:val="center"/>
          </w:tcPr>
          <w:p w14:paraId="26D65BFE" w14:textId="77777777" w:rsidR="00135A57" w:rsidRPr="00383EF1" w:rsidRDefault="00135A57" w:rsidP="00AA2A2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135A57" w:rsidRPr="00383EF1" w14:paraId="4B8D6A67" w14:textId="77777777" w:rsidTr="00B54B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66" w:type="dxa"/>
            <w:gridSpan w:val="7"/>
            <w:vAlign w:val="center"/>
          </w:tcPr>
          <w:p w14:paraId="2BDD6C58" w14:textId="77777777" w:rsidR="00135A57" w:rsidRPr="00383EF1" w:rsidRDefault="00135A57" w:rsidP="00AA2A2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11. Gradivo je uvrščeno v delovni program vlade:</w:t>
            </w:r>
          </w:p>
        </w:tc>
        <w:tc>
          <w:tcPr>
            <w:tcW w:w="2134" w:type="dxa"/>
            <w:gridSpan w:val="2"/>
            <w:vAlign w:val="center"/>
          </w:tcPr>
          <w:p w14:paraId="689231CD" w14:textId="77777777" w:rsidR="00135A57" w:rsidRPr="00383EF1" w:rsidRDefault="00135A57" w:rsidP="00AA2A2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135A57" w:rsidRPr="00383EF1" w14:paraId="1714D1A0"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B37BE99" w14:textId="77777777" w:rsidR="00135A57" w:rsidRPr="00383EF1" w:rsidRDefault="00135A57" w:rsidP="00AA2A2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497AA80" w14:textId="788AF5DF" w:rsidR="00135A57" w:rsidRPr="00A403AF" w:rsidRDefault="00135A57" w:rsidP="00AA2A2A">
            <w:pPr>
              <w:autoSpaceDE w:val="0"/>
              <w:autoSpaceDN w:val="0"/>
              <w:adjustRightInd w:val="0"/>
              <w:spacing w:after="0" w:line="240" w:lineRule="auto"/>
              <w:rPr>
                <w:rFonts w:ascii="Arial" w:hAnsi="Arial" w:cs="Arial"/>
                <w:b/>
                <w:bCs/>
                <w:sz w:val="20"/>
                <w:szCs w:val="20"/>
                <w:lang w:eastAsia="sl-SI"/>
              </w:rPr>
            </w:pPr>
            <w:r>
              <w:rPr>
                <w:rFonts w:ascii="Arial,Bold" w:hAnsi="Arial,Bold" w:cs="Arial,Bold"/>
                <w:b/>
                <w:bCs/>
                <w:sz w:val="20"/>
                <w:szCs w:val="20"/>
                <w:lang w:eastAsia="sl-SI"/>
              </w:rPr>
              <w:t xml:space="preserve">                                                                                               </w:t>
            </w:r>
            <w:r w:rsidR="00805887">
              <w:rPr>
                <w:rFonts w:ascii="Arial,Bold" w:hAnsi="Arial,Bold" w:cs="Arial,Bold"/>
                <w:b/>
                <w:bCs/>
                <w:sz w:val="20"/>
                <w:szCs w:val="20"/>
                <w:lang w:eastAsia="sl-SI"/>
              </w:rPr>
              <w:t xml:space="preserve">        </w:t>
            </w:r>
            <w:r w:rsidR="00A403AF">
              <w:rPr>
                <w:rFonts w:ascii="Arial,Bold" w:hAnsi="Arial,Bold" w:cs="Arial,Bold"/>
                <w:b/>
                <w:bCs/>
                <w:sz w:val="20"/>
                <w:szCs w:val="20"/>
                <w:lang w:eastAsia="sl-SI"/>
              </w:rPr>
              <w:t xml:space="preserve"> </w:t>
            </w:r>
            <w:bookmarkStart w:id="0" w:name="_GoBack"/>
            <w:r w:rsidR="00A403AF" w:rsidRPr="00A403AF">
              <w:rPr>
                <w:rFonts w:ascii="Arial" w:hAnsi="Arial" w:cs="Arial"/>
                <w:b/>
                <w:bCs/>
                <w:sz w:val="20"/>
                <w:szCs w:val="20"/>
                <w:lang w:eastAsia="sl-SI"/>
              </w:rPr>
              <w:t>Jožica MAUČEC ZAKOTNIK</w:t>
            </w:r>
          </w:p>
          <w:p w14:paraId="7974F62B" w14:textId="5D4846DB" w:rsidR="00135A57" w:rsidRPr="00383EF1" w:rsidRDefault="00135A57" w:rsidP="00AA2A2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A403AF">
              <w:rPr>
                <w:rFonts w:ascii="Arial" w:hAnsi="Arial" w:cs="Arial"/>
                <w:b/>
                <w:bCs/>
                <w:sz w:val="20"/>
                <w:szCs w:val="20"/>
              </w:rPr>
              <w:t xml:space="preserve">                   </w:t>
            </w:r>
            <w:r w:rsidR="00A403AF" w:rsidRPr="00A403AF">
              <w:rPr>
                <w:rFonts w:ascii="Arial" w:hAnsi="Arial" w:cs="Arial"/>
                <w:b/>
                <w:bCs/>
                <w:sz w:val="20"/>
                <w:szCs w:val="20"/>
              </w:rPr>
              <w:t xml:space="preserve">                      DRŽAVNA SEKRETARKA</w:t>
            </w:r>
            <w:bookmarkEnd w:id="0"/>
          </w:p>
        </w:tc>
      </w:tr>
    </w:tbl>
    <w:p w14:paraId="14BAA04C" w14:textId="77777777" w:rsidR="00C94FA9" w:rsidRDefault="00C94FA9"/>
    <w:p w14:paraId="56A44DCA" w14:textId="77777777" w:rsidR="00731F2D" w:rsidRDefault="00731F2D"/>
    <w:p w14:paraId="7849117A" w14:textId="77777777" w:rsidR="00731F2D" w:rsidRDefault="00731F2D">
      <w:pPr>
        <w:rPr>
          <w:rFonts w:ascii="Arial" w:eastAsia="Times New Roman" w:hAnsi="Arial" w:cs="Arial"/>
          <w:sz w:val="20"/>
          <w:szCs w:val="20"/>
          <w:lang w:eastAsia="sl-SI"/>
        </w:rPr>
      </w:pPr>
      <w:r w:rsidRPr="00731F2D">
        <w:rPr>
          <w:rFonts w:ascii="Arial" w:eastAsia="Times New Roman" w:hAnsi="Arial" w:cs="Arial"/>
          <w:sz w:val="20"/>
          <w:szCs w:val="20"/>
          <w:lang w:eastAsia="sl-SI"/>
        </w:rPr>
        <w:t>Priloga</w:t>
      </w:r>
      <w:r>
        <w:rPr>
          <w:rFonts w:ascii="Arial" w:eastAsia="Times New Roman" w:hAnsi="Arial" w:cs="Arial"/>
          <w:sz w:val="20"/>
          <w:szCs w:val="20"/>
          <w:lang w:eastAsia="sl-SI"/>
        </w:rPr>
        <w:t>:</w:t>
      </w:r>
    </w:p>
    <w:p w14:paraId="26306005" w14:textId="5FF7051A" w:rsidR="00731F2D" w:rsidRPr="00731F2D" w:rsidRDefault="00731F2D" w:rsidP="00CD3DEB">
      <w:pPr>
        <w:pStyle w:val="Odstavekseznama"/>
        <w:numPr>
          <w:ilvl w:val="0"/>
          <w:numId w:val="8"/>
        </w:numPr>
        <w:ind w:left="284" w:hanging="284"/>
        <w:rPr>
          <w:rFonts w:ascii="Arial" w:hAnsi="Arial" w:cs="Arial"/>
          <w:sz w:val="20"/>
          <w:szCs w:val="20"/>
        </w:rPr>
        <w:sectPr w:rsidR="00731F2D" w:rsidRPr="00731F2D" w:rsidSect="00E455F9">
          <w:footerReference w:type="default" r:id="rId11"/>
          <w:headerReference w:type="first" r:id="rId12"/>
          <w:pgSz w:w="11906" w:h="16838"/>
          <w:pgMar w:top="719" w:right="1417" w:bottom="1417" w:left="1417" w:header="708" w:footer="708" w:gutter="0"/>
          <w:cols w:space="708"/>
          <w:docGrid w:linePitch="360"/>
        </w:sectPr>
      </w:pPr>
      <w:r w:rsidRPr="00731F2D">
        <w:rPr>
          <w:rFonts w:ascii="Arial" w:hAnsi="Arial" w:cs="Arial"/>
          <w:sz w:val="20"/>
          <w:szCs w:val="20"/>
        </w:rPr>
        <w:t xml:space="preserve">predlog </w:t>
      </w:r>
      <w:r w:rsidR="004F453A">
        <w:rPr>
          <w:rFonts w:ascii="Arial" w:hAnsi="Arial" w:cs="Arial"/>
          <w:sz w:val="20"/>
          <w:szCs w:val="20"/>
        </w:rPr>
        <w:t>sklepa</w:t>
      </w:r>
    </w:p>
    <w:p w14:paraId="402EA751" w14:textId="77777777" w:rsidR="004F453A" w:rsidRPr="0024769B" w:rsidRDefault="004F453A" w:rsidP="004F453A">
      <w:pPr>
        <w:spacing w:line="260" w:lineRule="exact"/>
        <w:ind w:right="-23"/>
        <w:jc w:val="both"/>
        <w:rPr>
          <w:rFonts w:ascii="Arial" w:eastAsia="Times New Roman" w:hAnsi="Arial" w:cs="Arial"/>
          <w:iCs/>
          <w:sz w:val="20"/>
          <w:szCs w:val="20"/>
          <w:lang w:eastAsia="sl-SI"/>
        </w:rPr>
      </w:pPr>
      <w:r w:rsidRPr="00C10CE3">
        <w:rPr>
          <w:rFonts w:ascii="Arial" w:hAnsi="Arial" w:cs="Arial"/>
          <w:bCs/>
          <w:sz w:val="20"/>
          <w:szCs w:val="20"/>
        </w:rPr>
        <w:lastRenderedPageBreak/>
        <w:t xml:space="preserve">Na podlagi </w:t>
      </w:r>
      <w:r w:rsidRPr="0024769B">
        <w:rPr>
          <w:rFonts w:ascii="Arial" w:eastAsia="Times New Roman" w:hAnsi="Arial" w:cs="Arial"/>
          <w:iCs/>
          <w:sz w:val="20"/>
          <w:szCs w:val="20"/>
          <w:lang w:eastAsia="sl-SI"/>
        </w:rPr>
        <w:t>drugega odstavka 2. člena Zakona o Vladi Republike Slovenije</w:t>
      </w:r>
      <w:r>
        <w:rPr>
          <w:rFonts w:ascii="Arial" w:eastAsia="Times New Roman" w:hAnsi="Arial" w:cs="Arial"/>
          <w:iCs/>
          <w:sz w:val="20"/>
          <w:szCs w:val="20"/>
          <w:lang w:eastAsia="sl-SI"/>
        </w:rPr>
        <w:t xml:space="preserve"> </w:t>
      </w:r>
      <w:r w:rsidRPr="0024769B">
        <w:rPr>
          <w:rFonts w:ascii="Arial" w:eastAsia="Times New Roman" w:hAnsi="Arial" w:cs="Arial"/>
          <w:iCs/>
          <w:sz w:val="20"/>
          <w:szCs w:val="20"/>
          <w:lang w:eastAsia="sl-SI"/>
        </w:rPr>
        <w:t xml:space="preserve">(Uradni list RS, št. 43/01, 23/02 – </w:t>
      </w:r>
      <w:proofErr w:type="spellStart"/>
      <w:r w:rsidRPr="0024769B">
        <w:rPr>
          <w:rFonts w:ascii="Arial" w:eastAsia="Times New Roman" w:hAnsi="Arial" w:cs="Arial"/>
          <w:iCs/>
          <w:sz w:val="20"/>
          <w:szCs w:val="20"/>
          <w:lang w:eastAsia="sl-SI"/>
        </w:rPr>
        <w:t>popr</w:t>
      </w:r>
      <w:proofErr w:type="spellEnd"/>
      <w:r w:rsidRPr="0024769B">
        <w:rPr>
          <w:rFonts w:ascii="Arial" w:eastAsia="Times New Roman" w:hAnsi="Arial" w:cs="Arial"/>
          <w:iCs/>
          <w:sz w:val="20"/>
          <w:szCs w:val="20"/>
          <w:lang w:eastAsia="sl-SI"/>
        </w:rPr>
        <w:t>., 54/03, 103/03, 114/04, 26/06, 21/07, 32/10, 73/10, 95/11, 64/12 in 10/14)</w:t>
      </w:r>
      <w:r>
        <w:rPr>
          <w:rFonts w:ascii="Arial" w:hAnsi="Arial" w:cs="Arial"/>
          <w:b/>
          <w:bCs/>
          <w:color w:val="626060"/>
          <w:sz w:val="18"/>
          <w:szCs w:val="18"/>
        </w:rPr>
        <w:t xml:space="preserve"> </w:t>
      </w:r>
      <w:r w:rsidRPr="0024769B">
        <w:rPr>
          <w:rFonts w:ascii="Arial" w:eastAsia="Times New Roman" w:hAnsi="Arial" w:cs="Arial"/>
          <w:iCs/>
          <w:sz w:val="20"/>
          <w:szCs w:val="20"/>
          <w:lang w:eastAsia="sl-SI"/>
        </w:rPr>
        <w:t>in</w:t>
      </w:r>
      <w:r>
        <w:rPr>
          <w:iCs/>
          <w:sz w:val="20"/>
          <w:szCs w:val="20"/>
        </w:rPr>
        <w:t xml:space="preserve"> </w:t>
      </w:r>
      <w:r>
        <w:rPr>
          <w:rFonts w:ascii="Arial" w:eastAsia="Times New Roman" w:hAnsi="Arial" w:cs="Arial"/>
          <w:iCs/>
          <w:sz w:val="20"/>
          <w:szCs w:val="20"/>
          <w:lang w:eastAsia="sl-SI"/>
        </w:rPr>
        <w:t xml:space="preserve">7. člena Zakona o duševnem zdravju </w:t>
      </w:r>
      <w:r w:rsidRPr="00D06091">
        <w:rPr>
          <w:rFonts w:ascii="Arial" w:eastAsia="Times New Roman" w:hAnsi="Arial" w:cs="Arial"/>
          <w:iCs/>
          <w:sz w:val="20"/>
          <w:szCs w:val="20"/>
          <w:lang w:eastAsia="sl-SI"/>
        </w:rPr>
        <w:t xml:space="preserve">(Uradni list RS, št. 77/08 in 46/15 – </w:t>
      </w:r>
      <w:proofErr w:type="spellStart"/>
      <w:r w:rsidRPr="00D06091">
        <w:rPr>
          <w:rFonts w:ascii="Arial" w:eastAsia="Times New Roman" w:hAnsi="Arial" w:cs="Arial"/>
          <w:iCs/>
          <w:sz w:val="20"/>
          <w:szCs w:val="20"/>
          <w:lang w:eastAsia="sl-SI"/>
        </w:rPr>
        <w:t>odl</w:t>
      </w:r>
      <w:proofErr w:type="spellEnd"/>
      <w:r w:rsidRPr="00D06091">
        <w:rPr>
          <w:rFonts w:ascii="Arial" w:eastAsia="Times New Roman" w:hAnsi="Arial" w:cs="Arial"/>
          <w:iCs/>
          <w:sz w:val="20"/>
          <w:szCs w:val="20"/>
          <w:lang w:eastAsia="sl-SI"/>
        </w:rPr>
        <w:t>. US)</w:t>
      </w:r>
      <w:r>
        <w:rPr>
          <w:rFonts w:ascii="Arial" w:hAnsi="Arial" w:cs="Arial"/>
          <w:b/>
          <w:bCs/>
          <w:color w:val="626060"/>
          <w:sz w:val="18"/>
          <w:szCs w:val="18"/>
        </w:rPr>
        <w:t xml:space="preserve"> </w:t>
      </w:r>
      <w:r w:rsidRPr="00C10CE3">
        <w:rPr>
          <w:rFonts w:ascii="Arial" w:hAnsi="Arial" w:cs="Arial"/>
          <w:bCs/>
          <w:sz w:val="20"/>
          <w:szCs w:val="20"/>
        </w:rPr>
        <w:t>je Vlada Republike Slovenije na … se</w:t>
      </w:r>
      <w:r>
        <w:rPr>
          <w:rFonts w:ascii="Arial" w:hAnsi="Arial" w:cs="Arial"/>
          <w:bCs/>
          <w:sz w:val="20"/>
          <w:szCs w:val="20"/>
        </w:rPr>
        <w:t xml:space="preserve">ji dne… sprejela </w:t>
      </w:r>
    </w:p>
    <w:p w14:paraId="58D5A976" w14:textId="77777777" w:rsidR="004F453A" w:rsidRPr="00C10CE3" w:rsidRDefault="004F453A" w:rsidP="004F453A">
      <w:pPr>
        <w:spacing w:line="260" w:lineRule="exact"/>
        <w:ind w:right="-23"/>
        <w:jc w:val="both"/>
        <w:rPr>
          <w:rFonts w:ascii="Arial" w:hAnsi="Arial" w:cs="Arial"/>
          <w:bCs/>
          <w:sz w:val="20"/>
          <w:szCs w:val="20"/>
        </w:rPr>
      </w:pPr>
    </w:p>
    <w:p w14:paraId="17D3084F" w14:textId="77777777" w:rsidR="004F453A" w:rsidRDefault="004F453A" w:rsidP="004F453A">
      <w:pPr>
        <w:spacing w:line="260" w:lineRule="exact"/>
        <w:ind w:right="-23"/>
        <w:jc w:val="center"/>
        <w:rPr>
          <w:rFonts w:ascii="Arial" w:hAnsi="Arial" w:cs="Arial"/>
          <w:bCs/>
          <w:sz w:val="20"/>
          <w:szCs w:val="20"/>
        </w:rPr>
      </w:pPr>
      <w:r>
        <w:rPr>
          <w:rFonts w:ascii="Arial" w:hAnsi="Arial" w:cs="Arial"/>
          <w:bCs/>
          <w:sz w:val="20"/>
          <w:szCs w:val="20"/>
        </w:rPr>
        <w:t>SKLEP</w:t>
      </w:r>
    </w:p>
    <w:p w14:paraId="15F27C85" w14:textId="77777777" w:rsidR="004F453A" w:rsidRPr="00C10CE3" w:rsidRDefault="004F453A" w:rsidP="004F453A">
      <w:pPr>
        <w:spacing w:line="260" w:lineRule="exact"/>
        <w:ind w:right="-23"/>
        <w:jc w:val="center"/>
        <w:rPr>
          <w:rFonts w:ascii="Arial" w:hAnsi="Arial" w:cs="Arial"/>
          <w:bCs/>
          <w:sz w:val="20"/>
          <w:szCs w:val="20"/>
        </w:rPr>
      </w:pPr>
    </w:p>
    <w:p w14:paraId="129FA82D" w14:textId="77777777" w:rsidR="004F453A" w:rsidRPr="00C10CE3" w:rsidRDefault="004F453A" w:rsidP="004F453A">
      <w:pPr>
        <w:spacing w:line="260" w:lineRule="exact"/>
        <w:jc w:val="both"/>
        <w:rPr>
          <w:rFonts w:ascii="Arial" w:hAnsi="Arial" w:cs="Arial"/>
          <w:bCs/>
          <w:sz w:val="20"/>
          <w:szCs w:val="20"/>
        </w:rPr>
      </w:pPr>
      <w:r w:rsidRPr="00C10CE3">
        <w:rPr>
          <w:rFonts w:ascii="Arial" w:hAnsi="Arial" w:cs="Arial"/>
          <w:sz w:val="20"/>
          <w:szCs w:val="20"/>
        </w:rPr>
        <w:t xml:space="preserve">Vlada Republike Slovenije je določila besedilo predloga </w:t>
      </w:r>
      <w:r w:rsidRPr="002A7844">
        <w:rPr>
          <w:rFonts w:ascii="Arial" w:hAnsi="Arial" w:cs="Arial"/>
          <w:bCs/>
          <w:sz w:val="20"/>
          <w:szCs w:val="20"/>
        </w:rPr>
        <w:t xml:space="preserve">Resolucije o nacionalnem programu </w:t>
      </w:r>
      <w:r w:rsidRPr="00A3693E">
        <w:rPr>
          <w:rFonts w:ascii="Arial" w:eastAsia="Times New Roman" w:hAnsi="Arial" w:cs="Arial"/>
          <w:sz w:val="20"/>
          <w:szCs w:val="20"/>
          <w:lang w:eastAsia="sl-SI"/>
        </w:rPr>
        <w:t>duševnega zdravja</w:t>
      </w:r>
      <w:r>
        <w:rPr>
          <w:rFonts w:ascii="Arial" w:eastAsia="Times New Roman" w:hAnsi="Arial" w:cs="Arial"/>
          <w:b/>
          <w:sz w:val="20"/>
          <w:szCs w:val="20"/>
          <w:lang w:eastAsia="sl-SI"/>
        </w:rPr>
        <w:t xml:space="preserve"> </w:t>
      </w:r>
      <w:r w:rsidRPr="002A7844">
        <w:rPr>
          <w:rFonts w:ascii="Arial" w:hAnsi="Arial" w:cs="Arial"/>
          <w:bCs/>
          <w:sz w:val="20"/>
          <w:szCs w:val="20"/>
        </w:rPr>
        <w:t>201</w:t>
      </w:r>
      <w:r>
        <w:rPr>
          <w:rFonts w:ascii="Arial" w:hAnsi="Arial" w:cs="Arial"/>
          <w:bCs/>
          <w:sz w:val="20"/>
          <w:szCs w:val="20"/>
        </w:rPr>
        <w:t>8</w:t>
      </w:r>
      <w:r w:rsidRPr="002A7844">
        <w:rPr>
          <w:rFonts w:ascii="Arial" w:hAnsi="Arial" w:cs="Arial"/>
          <w:bCs/>
          <w:sz w:val="20"/>
          <w:szCs w:val="20"/>
        </w:rPr>
        <w:t>–20</w:t>
      </w:r>
      <w:r>
        <w:rPr>
          <w:rFonts w:ascii="Arial" w:hAnsi="Arial" w:cs="Arial"/>
          <w:bCs/>
          <w:sz w:val="20"/>
          <w:szCs w:val="20"/>
        </w:rPr>
        <w:t>28 (EVA</w:t>
      </w:r>
      <w:r w:rsidRPr="002A7844">
        <w:rPr>
          <w:rFonts w:cs="Arial"/>
          <w:iCs/>
          <w:sz w:val="20"/>
          <w:szCs w:val="20"/>
          <w:lang w:eastAsia="sl-SI"/>
        </w:rPr>
        <w:t xml:space="preserve"> </w:t>
      </w:r>
      <w:r>
        <w:rPr>
          <w:rFonts w:ascii="Arial" w:hAnsi="Arial" w:cs="Arial"/>
          <w:bCs/>
          <w:sz w:val="20"/>
          <w:szCs w:val="20"/>
        </w:rPr>
        <w:t>2017-2711-0080)</w:t>
      </w:r>
      <w:r w:rsidRPr="00C10CE3">
        <w:rPr>
          <w:rFonts w:ascii="Arial" w:hAnsi="Arial" w:cs="Arial"/>
          <w:sz w:val="20"/>
          <w:szCs w:val="20"/>
        </w:rPr>
        <w:t xml:space="preserve"> in ga pošlje v obravnavo Državnemu zboru Republike Slovenije.</w:t>
      </w:r>
    </w:p>
    <w:p w14:paraId="1203801F" w14:textId="77777777" w:rsidR="004F453A" w:rsidRPr="00C10CE3" w:rsidRDefault="004F453A" w:rsidP="004F453A">
      <w:pPr>
        <w:spacing w:line="260" w:lineRule="exact"/>
        <w:ind w:right="-21"/>
        <w:rPr>
          <w:rFonts w:ascii="Arial" w:hAnsi="Arial" w:cs="Arial"/>
          <w:bCs/>
          <w:sz w:val="20"/>
          <w:szCs w:val="20"/>
        </w:rPr>
      </w:pPr>
    </w:p>
    <w:p w14:paraId="2B56DA76" w14:textId="77777777" w:rsidR="004F453A" w:rsidRPr="00155D44" w:rsidRDefault="004F453A" w:rsidP="004F453A">
      <w:pPr>
        <w:pStyle w:val="Telobesedila"/>
        <w:spacing w:after="0" w:line="260" w:lineRule="exact"/>
        <w:ind w:left="4428"/>
        <w:rPr>
          <w:rFonts w:ascii="Arial" w:hAnsi="Arial" w:cs="Arial"/>
          <w:sz w:val="20"/>
          <w:szCs w:val="20"/>
        </w:rPr>
      </w:pPr>
      <w:r>
        <w:rPr>
          <w:rFonts w:ascii="Arial" w:hAnsi="Arial" w:cs="Arial"/>
          <w:sz w:val="20"/>
          <w:szCs w:val="20"/>
        </w:rPr>
        <w:t xml:space="preserve">       </w:t>
      </w:r>
      <w:r w:rsidRPr="00155D44">
        <w:rPr>
          <w:rFonts w:ascii="Arial" w:hAnsi="Arial" w:cs="Arial"/>
          <w:sz w:val="20"/>
          <w:szCs w:val="20"/>
        </w:rPr>
        <w:t xml:space="preserve">Mag. </w:t>
      </w:r>
      <w:r>
        <w:rPr>
          <w:rFonts w:ascii="Arial" w:hAnsi="Arial" w:cs="Arial"/>
          <w:sz w:val="20"/>
          <w:szCs w:val="20"/>
        </w:rPr>
        <w:t>Lilijana Kozlovič</w:t>
      </w:r>
    </w:p>
    <w:p w14:paraId="3E07B95C" w14:textId="77777777" w:rsidR="004F453A" w:rsidRPr="00155D44" w:rsidRDefault="004F453A" w:rsidP="004F453A">
      <w:pPr>
        <w:pStyle w:val="Telobesedila"/>
        <w:spacing w:after="0" w:line="260" w:lineRule="exact"/>
        <w:ind w:left="4428"/>
        <w:rPr>
          <w:rFonts w:ascii="Arial" w:hAnsi="Arial" w:cs="Arial"/>
          <w:sz w:val="20"/>
          <w:szCs w:val="20"/>
        </w:rPr>
      </w:pPr>
      <w:r w:rsidRPr="00155D44">
        <w:rPr>
          <w:rFonts w:ascii="Arial" w:hAnsi="Arial" w:cs="Arial"/>
          <w:sz w:val="20"/>
          <w:szCs w:val="20"/>
        </w:rPr>
        <w:t>GENERALN</w:t>
      </w:r>
      <w:r>
        <w:rPr>
          <w:rFonts w:ascii="Arial" w:hAnsi="Arial" w:cs="Arial"/>
          <w:sz w:val="20"/>
          <w:szCs w:val="20"/>
        </w:rPr>
        <w:t>A</w:t>
      </w:r>
      <w:r w:rsidRPr="00155D44">
        <w:rPr>
          <w:rFonts w:ascii="Arial" w:hAnsi="Arial" w:cs="Arial"/>
          <w:sz w:val="20"/>
          <w:szCs w:val="20"/>
        </w:rPr>
        <w:t xml:space="preserve"> SEKRETAR</w:t>
      </w:r>
      <w:r>
        <w:rPr>
          <w:rFonts w:ascii="Arial" w:hAnsi="Arial" w:cs="Arial"/>
          <w:sz w:val="20"/>
          <w:szCs w:val="20"/>
        </w:rPr>
        <w:t>KA</w:t>
      </w:r>
    </w:p>
    <w:p w14:paraId="495EC5C1" w14:textId="77777777" w:rsidR="004F453A" w:rsidRDefault="004F453A" w:rsidP="004F453A">
      <w:pPr>
        <w:spacing w:line="260" w:lineRule="exact"/>
        <w:ind w:right="-21"/>
        <w:rPr>
          <w:rFonts w:ascii="Arial" w:hAnsi="Arial" w:cs="Arial"/>
          <w:bCs/>
          <w:sz w:val="20"/>
          <w:szCs w:val="20"/>
        </w:rPr>
      </w:pPr>
    </w:p>
    <w:p w14:paraId="53D553F4" w14:textId="77777777" w:rsidR="004F453A" w:rsidRPr="00C10CE3" w:rsidRDefault="004F453A" w:rsidP="004F453A">
      <w:pPr>
        <w:spacing w:line="260" w:lineRule="exact"/>
        <w:ind w:right="-21"/>
        <w:rPr>
          <w:rFonts w:ascii="Arial" w:hAnsi="Arial" w:cs="Arial"/>
          <w:bCs/>
          <w:sz w:val="20"/>
          <w:szCs w:val="20"/>
        </w:rPr>
      </w:pPr>
    </w:p>
    <w:p w14:paraId="3A02A57C" w14:textId="77777777" w:rsidR="004F453A" w:rsidRDefault="004F453A" w:rsidP="004F453A">
      <w:pPr>
        <w:spacing w:after="0" w:line="260" w:lineRule="exact"/>
        <w:ind w:right="-21"/>
        <w:rPr>
          <w:rFonts w:ascii="Arial" w:hAnsi="Arial" w:cs="Arial"/>
          <w:bCs/>
          <w:sz w:val="20"/>
          <w:szCs w:val="20"/>
        </w:rPr>
      </w:pPr>
      <w:r>
        <w:rPr>
          <w:rFonts w:ascii="Arial" w:hAnsi="Arial" w:cs="Arial"/>
          <w:bCs/>
          <w:sz w:val="20"/>
          <w:szCs w:val="20"/>
        </w:rPr>
        <w:t>Priloge:</w:t>
      </w:r>
    </w:p>
    <w:p w14:paraId="12936AD4" w14:textId="77777777" w:rsidR="004F453A" w:rsidRDefault="004F453A" w:rsidP="004F453A">
      <w:pPr>
        <w:spacing w:after="0" w:line="260" w:lineRule="exact"/>
        <w:ind w:right="-21"/>
        <w:rPr>
          <w:rFonts w:ascii="Arial" w:eastAsia="Times New Roman" w:hAnsi="Arial" w:cs="Arial"/>
          <w:sz w:val="20"/>
          <w:szCs w:val="20"/>
          <w:lang w:eastAsia="sl-SI"/>
        </w:rPr>
      </w:pPr>
      <w:r w:rsidRPr="00C10CE3">
        <w:rPr>
          <w:rFonts w:ascii="Arial" w:hAnsi="Arial" w:cs="Arial"/>
          <w:bCs/>
          <w:sz w:val="20"/>
          <w:szCs w:val="20"/>
        </w:rPr>
        <w:t xml:space="preserve">– </w:t>
      </w:r>
      <w:r>
        <w:rPr>
          <w:rFonts w:ascii="Arial" w:hAnsi="Arial" w:cs="Arial"/>
          <w:bCs/>
          <w:sz w:val="20"/>
          <w:szCs w:val="20"/>
        </w:rPr>
        <w:t xml:space="preserve">predlog </w:t>
      </w:r>
      <w:r w:rsidRPr="002A7844">
        <w:rPr>
          <w:rFonts w:ascii="Arial" w:hAnsi="Arial" w:cs="Arial"/>
          <w:bCs/>
          <w:sz w:val="20"/>
          <w:szCs w:val="20"/>
        </w:rPr>
        <w:t xml:space="preserve">Resolucije o nacionalnem </w:t>
      </w:r>
      <w:r w:rsidRPr="00A3693E">
        <w:rPr>
          <w:rFonts w:ascii="Arial" w:hAnsi="Arial" w:cs="Arial"/>
          <w:bCs/>
          <w:sz w:val="20"/>
          <w:szCs w:val="20"/>
        </w:rPr>
        <w:t xml:space="preserve">programu </w:t>
      </w:r>
      <w:r w:rsidRPr="00A3693E">
        <w:rPr>
          <w:rFonts w:ascii="Arial" w:eastAsia="Times New Roman" w:hAnsi="Arial" w:cs="Arial"/>
          <w:sz w:val="20"/>
          <w:szCs w:val="20"/>
          <w:lang w:eastAsia="sl-SI"/>
        </w:rPr>
        <w:t>duševnega zdravja 2018-2028</w:t>
      </w:r>
      <w:r>
        <w:rPr>
          <w:rFonts w:ascii="Arial" w:eastAsia="Times New Roman" w:hAnsi="Arial" w:cs="Arial"/>
          <w:sz w:val="20"/>
          <w:szCs w:val="20"/>
          <w:lang w:eastAsia="sl-SI"/>
        </w:rPr>
        <w:t>, z Akcijskim načrtom za leta 2018 (druga polovica), 2019 in 2020</w:t>
      </w:r>
    </w:p>
    <w:p w14:paraId="3C760641" w14:textId="77777777" w:rsidR="004F453A" w:rsidRPr="00EC44D7" w:rsidRDefault="004F453A" w:rsidP="004F453A">
      <w:pPr>
        <w:spacing w:after="0" w:line="260" w:lineRule="exact"/>
        <w:ind w:right="-21"/>
        <w:rPr>
          <w:rFonts w:ascii="Arial" w:hAnsi="Arial" w:cs="Arial"/>
          <w:sz w:val="20"/>
          <w:szCs w:val="20"/>
        </w:rPr>
      </w:pPr>
    </w:p>
    <w:p w14:paraId="16DAD125" w14:textId="77777777" w:rsidR="004F453A" w:rsidRDefault="004F453A" w:rsidP="004F453A">
      <w:pPr>
        <w:spacing w:after="0" w:line="260" w:lineRule="exact"/>
        <w:rPr>
          <w:rFonts w:ascii="Arial" w:hAnsi="Arial" w:cs="Arial"/>
          <w:bCs/>
          <w:sz w:val="20"/>
          <w:szCs w:val="20"/>
        </w:rPr>
      </w:pPr>
      <w:r w:rsidRPr="00C10CE3">
        <w:rPr>
          <w:rFonts w:ascii="Arial" w:hAnsi="Arial" w:cs="Arial"/>
          <w:bCs/>
          <w:sz w:val="20"/>
          <w:szCs w:val="20"/>
        </w:rPr>
        <w:t>Prejmejo:</w:t>
      </w:r>
    </w:p>
    <w:p w14:paraId="639630A3" w14:textId="77777777" w:rsidR="004F453A" w:rsidRPr="00731F2D" w:rsidRDefault="004F453A" w:rsidP="004F453A">
      <w:pPr>
        <w:suppressAutoHyphens/>
        <w:spacing w:after="0" w:line="260" w:lineRule="exact"/>
        <w:rPr>
          <w:rFonts w:ascii="Arial" w:hAnsi="Arial" w:cs="Arial"/>
          <w:bCs/>
          <w:sz w:val="20"/>
          <w:szCs w:val="20"/>
        </w:rPr>
      </w:pPr>
      <w:r w:rsidRPr="00731F2D">
        <w:rPr>
          <w:rFonts w:ascii="Arial" w:hAnsi="Arial" w:cs="Arial"/>
          <w:bCs/>
          <w:sz w:val="20"/>
          <w:szCs w:val="20"/>
        </w:rPr>
        <w:t>–</w:t>
      </w:r>
      <w:r>
        <w:rPr>
          <w:rFonts w:ascii="Arial" w:hAnsi="Arial" w:cs="Arial"/>
          <w:bCs/>
          <w:sz w:val="20"/>
          <w:szCs w:val="20"/>
        </w:rPr>
        <w:t xml:space="preserve"> </w:t>
      </w:r>
      <w:r w:rsidRPr="00731F2D">
        <w:rPr>
          <w:rFonts w:ascii="Arial" w:hAnsi="Arial" w:cs="Arial"/>
          <w:bCs/>
          <w:sz w:val="20"/>
          <w:szCs w:val="20"/>
        </w:rPr>
        <w:t>Državni zbor Republike Slovenije</w:t>
      </w:r>
      <w:r>
        <w:rPr>
          <w:rFonts w:ascii="Arial" w:hAnsi="Arial" w:cs="Arial"/>
          <w:bCs/>
          <w:sz w:val="20"/>
          <w:szCs w:val="20"/>
        </w:rPr>
        <w:t>,</w:t>
      </w:r>
    </w:p>
    <w:p w14:paraId="13D4BFE6" w14:textId="77777777" w:rsidR="004F453A" w:rsidRDefault="004F453A" w:rsidP="004F453A">
      <w:pPr>
        <w:suppressAutoHyphens/>
        <w:spacing w:after="0" w:line="260" w:lineRule="exact"/>
        <w:rPr>
          <w:rFonts w:ascii="Arial" w:hAnsi="Arial" w:cs="Arial"/>
          <w:bCs/>
          <w:sz w:val="20"/>
          <w:szCs w:val="20"/>
        </w:rPr>
      </w:pPr>
      <w:r w:rsidRPr="00C10CE3">
        <w:rPr>
          <w:rFonts w:ascii="Arial" w:hAnsi="Arial" w:cs="Arial"/>
          <w:bCs/>
          <w:sz w:val="20"/>
          <w:szCs w:val="20"/>
        </w:rPr>
        <w:t>–</w:t>
      </w:r>
      <w:r>
        <w:rPr>
          <w:rFonts w:ascii="Arial" w:hAnsi="Arial" w:cs="Arial"/>
          <w:bCs/>
          <w:sz w:val="20"/>
          <w:szCs w:val="20"/>
        </w:rPr>
        <w:t xml:space="preserve"> </w:t>
      </w:r>
      <w:r w:rsidRPr="00DB13C5">
        <w:rPr>
          <w:rFonts w:ascii="Arial" w:hAnsi="Arial" w:cs="Arial"/>
          <w:bCs/>
          <w:sz w:val="20"/>
          <w:szCs w:val="20"/>
        </w:rPr>
        <w:t>MZ,</w:t>
      </w:r>
      <w:r>
        <w:rPr>
          <w:rFonts w:ascii="Arial" w:hAnsi="Arial" w:cs="Arial"/>
          <w:bCs/>
          <w:sz w:val="20"/>
          <w:szCs w:val="20"/>
        </w:rPr>
        <w:t xml:space="preserve"> </w:t>
      </w:r>
      <w:r w:rsidRPr="00213DBC">
        <w:rPr>
          <w:rFonts w:ascii="Arial" w:hAnsi="Arial" w:cs="Arial"/>
          <w:bCs/>
          <w:sz w:val="20"/>
          <w:szCs w:val="20"/>
        </w:rPr>
        <w:t xml:space="preserve">MDDSZ, MIZŠ, </w:t>
      </w:r>
      <w:r>
        <w:rPr>
          <w:rFonts w:ascii="Arial" w:hAnsi="Arial" w:cs="Arial"/>
          <w:bCs/>
          <w:sz w:val="20"/>
          <w:szCs w:val="20"/>
        </w:rPr>
        <w:t>MP, MF, MJU, MOP, MNZ,</w:t>
      </w:r>
      <w:r w:rsidRPr="00213DBC">
        <w:rPr>
          <w:rFonts w:ascii="Arial" w:hAnsi="Arial" w:cs="Arial"/>
          <w:bCs/>
          <w:sz w:val="20"/>
          <w:szCs w:val="20"/>
        </w:rPr>
        <w:t xml:space="preserve"> MGRT</w:t>
      </w:r>
      <w:r>
        <w:rPr>
          <w:rFonts w:ascii="Arial" w:hAnsi="Arial" w:cs="Arial"/>
          <w:bCs/>
          <w:sz w:val="20"/>
          <w:szCs w:val="20"/>
        </w:rPr>
        <w:t xml:space="preserve">, </w:t>
      </w:r>
    </w:p>
    <w:p w14:paraId="63D2967F" w14:textId="77777777" w:rsidR="004F453A" w:rsidRPr="00420C33" w:rsidRDefault="004F453A" w:rsidP="004F453A">
      <w:pPr>
        <w:suppressAutoHyphens/>
        <w:spacing w:after="0" w:line="260" w:lineRule="exact"/>
        <w:rPr>
          <w:rFonts w:ascii="Arial" w:hAnsi="Arial" w:cs="Arial"/>
          <w:bCs/>
          <w:sz w:val="20"/>
          <w:szCs w:val="20"/>
        </w:rPr>
      </w:pPr>
      <w:r w:rsidRPr="00420C33">
        <w:rPr>
          <w:rFonts w:ascii="Arial" w:hAnsi="Arial" w:cs="Arial"/>
          <w:bCs/>
          <w:sz w:val="20"/>
          <w:szCs w:val="20"/>
        </w:rPr>
        <w:t>–</w:t>
      </w:r>
      <w:r>
        <w:rPr>
          <w:rFonts w:ascii="Arial" w:hAnsi="Arial" w:cs="Arial"/>
          <w:bCs/>
          <w:sz w:val="20"/>
          <w:szCs w:val="20"/>
        </w:rPr>
        <w:t xml:space="preserve"> Služba Vlade </w:t>
      </w:r>
      <w:r w:rsidRPr="002A41E8">
        <w:rPr>
          <w:rFonts w:ascii="Arial" w:hAnsi="Arial" w:cs="Arial"/>
          <w:bCs/>
          <w:sz w:val="20"/>
          <w:szCs w:val="20"/>
        </w:rPr>
        <w:t>Re</w:t>
      </w:r>
      <w:r>
        <w:rPr>
          <w:rFonts w:ascii="Arial" w:hAnsi="Arial" w:cs="Arial"/>
          <w:bCs/>
          <w:sz w:val="20"/>
          <w:szCs w:val="20"/>
        </w:rPr>
        <w:t xml:space="preserve">publike Slovenije </w:t>
      </w:r>
      <w:r w:rsidRPr="00420C33">
        <w:rPr>
          <w:rFonts w:ascii="Arial" w:hAnsi="Arial" w:cs="Arial"/>
          <w:bCs/>
          <w:sz w:val="20"/>
          <w:szCs w:val="20"/>
        </w:rPr>
        <w:t>za razvoj in evropsko kohezijsko politiko</w:t>
      </w:r>
      <w:r>
        <w:rPr>
          <w:rFonts w:ascii="Arial" w:hAnsi="Arial" w:cs="Arial"/>
          <w:bCs/>
          <w:sz w:val="20"/>
          <w:szCs w:val="20"/>
        </w:rPr>
        <w:t>,</w:t>
      </w:r>
    </w:p>
    <w:p w14:paraId="760EB6CC"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A41E8">
        <w:rPr>
          <w:rFonts w:ascii="Arial" w:hAnsi="Arial" w:cs="Arial"/>
          <w:bCs/>
          <w:sz w:val="20"/>
          <w:szCs w:val="20"/>
        </w:rPr>
        <w:t>–</w:t>
      </w:r>
      <w:r>
        <w:rPr>
          <w:rFonts w:ascii="Arial" w:hAnsi="Arial" w:cs="Arial"/>
          <w:bCs/>
          <w:sz w:val="20"/>
          <w:szCs w:val="20"/>
        </w:rPr>
        <w:t xml:space="preserve"> </w:t>
      </w:r>
      <w:r w:rsidRPr="002A41E8">
        <w:rPr>
          <w:rFonts w:ascii="Arial" w:hAnsi="Arial" w:cs="Arial"/>
          <w:bCs/>
          <w:sz w:val="20"/>
          <w:szCs w:val="20"/>
        </w:rPr>
        <w:t>Služba Vlade Re</w:t>
      </w:r>
      <w:r>
        <w:rPr>
          <w:rFonts w:ascii="Arial" w:hAnsi="Arial" w:cs="Arial"/>
          <w:bCs/>
          <w:sz w:val="20"/>
          <w:szCs w:val="20"/>
        </w:rPr>
        <w:t>publike Slovenije za zakonodajo.</w:t>
      </w:r>
      <w:r w:rsidR="00730FB3">
        <w:rPr>
          <w:rFonts w:ascii="Arial" w:eastAsia="Times New Roman" w:hAnsi="Arial" w:cs="Arial"/>
          <w:b/>
          <w:sz w:val="20"/>
          <w:szCs w:val="20"/>
          <w:lang w:eastAsia="sl-SI"/>
        </w:rPr>
        <w:t xml:space="preserve">           </w:t>
      </w:r>
    </w:p>
    <w:p w14:paraId="485E8C00"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E2DBAB5"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B60A25E"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541F0A6"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DB9FDEC"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34F3D0B"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1E5C801"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736B59E"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8E22D6A"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7F50C22"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EDF38E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4972434"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554A566"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B5A10F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949EEE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45F1AF0"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F994F2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77EE057"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9713A9B"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7E20D5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626DC49"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BDDA4E7"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10BF73A"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3184696"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558AC27" w14:textId="77777777" w:rsidR="004F453A" w:rsidRDefault="004F453A" w:rsidP="00C554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3D44D06" w14:textId="77777777" w:rsidR="00730FB3" w:rsidRDefault="00730FB3" w:rsidP="00730FB3">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705F9AC" w14:textId="4B6BF486" w:rsidR="004F453A" w:rsidRPr="00C94FA9" w:rsidRDefault="004F453A" w:rsidP="004F453A">
      <w:pPr>
        <w:suppressAutoHyphens/>
        <w:overflowPunct w:val="0"/>
        <w:autoSpaceDE w:val="0"/>
        <w:autoSpaceDN w:val="0"/>
        <w:adjustRightInd w:val="0"/>
        <w:spacing w:after="0" w:line="260" w:lineRule="exact"/>
        <w:ind w:left="5664"/>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       </w:t>
      </w:r>
      <w:r w:rsidRPr="00C94FA9">
        <w:rPr>
          <w:rFonts w:ascii="Arial" w:eastAsia="Times New Roman" w:hAnsi="Arial" w:cs="Arial"/>
          <w:b/>
          <w:sz w:val="20"/>
          <w:szCs w:val="20"/>
          <w:lang w:eastAsia="sl-SI"/>
        </w:rPr>
        <w:t>PREDLOG</w:t>
      </w:r>
    </w:p>
    <w:p w14:paraId="6B483025" w14:textId="77777777" w:rsidR="004F453A" w:rsidRPr="00C94FA9" w:rsidRDefault="004F453A" w:rsidP="004F453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t>(2017-2711-0080)</w:t>
      </w:r>
    </w:p>
    <w:p w14:paraId="277205E6" w14:textId="77777777" w:rsidR="004F453A" w:rsidRDefault="004F453A" w:rsidP="00F24F8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C59016D" w14:textId="77777777" w:rsidR="004F453A" w:rsidRDefault="004F453A" w:rsidP="00F24F8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D988744" w14:textId="77777777" w:rsidR="004F453A" w:rsidRDefault="004F453A" w:rsidP="00F24F8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29B4E79" w14:textId="0593204F" w:rsidR="00730FB3" w:rsidRDefault="00730FB3" w:rsidP="00F24F8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30FB3">
        <w:rPr>
          <w:rFonts w:ascii="Arial" w:eastAsia="Times New Roman" w:hAnsi="Arial" w:cs="Arial"/>
          <w:sz w:val="20"/>
          <w:szCs w:val="20"/>
          <w:lang w:eastAsia="sl-SI"/>
        </w:rPr>
        <w:t xml:space="preserve">Na podlagi 7. člena Zakona o duševnem zdravju (Uradni list RS, št. 77/08 in 46/15 – </w:t>
      </w:r>
      <w:proofErr w:type="spellStart"/>
      <w:r w:rsidRPr="00730FB3">
        <w:rPr>
          <w:rFonts w:ascii="Arial" w:eastAsia="Times New Roman" w:hAnsi="Arial" w:cs="Arial"/>
          <w:sz w:val="20"/>
          <w:szCs w:val="20"/>
          <w:lang w:eastAsia="sl-SI"/>
        </w:rPr>
        <w:t>odl</w:t>
      </w:r>
      <w:proofErr w:type="spellEnd"/>
      <w:r w:rsidRPr="00730FB3">
        <w:rPr>
          <w:rFonts w:ascii="Arial" w:eastAsia="Times New Roman" w:hAnsi="Arial" w:cs="Arial"/>
          <w:sz w:val="20"/>
          <w:szCs w:val="20"/>
          <w:lang w:eastAsia="sl-SI"/>
        </w:rPr>
        <w:t>. US)</w:t>
      </w:r>
      <w:r w:rsidR="00F24F87">
        <w:rPr>
          <w:rFonts w:ascii="Arial" w:eastAsia="Times New Roman" w:hAnsi="Arial" w:cs="Arial"/>
          <w:sz w:val="20"/>
          <w:szCs w:val="20"/>
          <w:lang w:eastAsia="sl-SI"/>
        </w:rPr>
        <w:t xml:space="preserve"> </w:t>
      </w:r>
      <w:r w:rsidR="00052187">
        <w:rPr>
          <w:rFonts w:ascii="Arial" w:eastAsia="Times New Roman" w:hAnsi="Arial" w:cs="Arial"/>
          <w:sz w:val="20"/>
          <w:szCs w:val="20"/>
          <w:lang w:eastAsia="sl-SI"/>
        </w:rPr>
        <w:t>ter</w:t>
      </w:r>
      <w:r w:rsidR="00F24F87" w:rsidRPr="00F24F87">
        <w:rPr>
          <w:rFonts w:ascii="Arial" w:eastAsia="Times New Roman" w:hAnsi="Arial" w:cs="Arial"/>
          <w:sz w:val="20"/>
          <w:szCs w:val="20"/>
          <w:lang w:eastAsia="sl-SI"/>
        </w:rPr>
        <w:t xml:space="preserve"> 109. </w:t>
      </w:r>
      <w:r w:rsidR="00052187">
        <w:rPr>
          <w:rFonts w:ascii="Arial" w:eastAsia="Times New Roman" w:hAnsi="Arial" w:cs="Arial"/>
          <w:sz w:val="20"/>
          <w:szCs w:val="20"/>
          <w:lang w:eastAsia="sl-SI"/>
        </w:rPr>
        <w:t>člena in</w:t>
      </w:r>
      <w:r w:rsidR="00872B8E">
        <w:rPr>
          <w:rFonts w:ascii="Arial" w:eastAsia="Times New Roman" w:hAnsi="Arial" w:cs="Arial"/>
          <w:sz w:val="20"/>
          <w:szCs w:val="20"/>
          <w:lang w:eastAsia="sl-SI"/>
        </w:rPr>
        <w:t xml:space="preserve"> drugega odstavka </w:t>
      </w:r>
      <w:proofErr w:type="spellStart"/>
      <w:r w:rsidR="00872B8E">
        <w:rPr>
          <w:rFonts w:ascii="Arial" w:eastAsia="Times New Roman" w:hAnsi="Arial" w:cs="Arial"/>
          <w:sz w:val="20"/>
          <w:szCs w:val="20"/>
          <w:lang w:eastAsia="sl-SI"/>
        </w:rPr>
        <w:t>169.a</w:t>
      </w:r>
      <w:proofErr w:type="spellEnd"/>
      <w:r w:rsidR="00872B8E">
        <w:rPr>
          <w:rFonts w:ascii="Arial" w:eastAsia="Times New Roman" w:hAnsi="Arial" w:cs="Arial"/>
          <w:sz w:val="20"/>
          <w:szCs w:val="20"/>
          <w:lang w:eastAsia="sl-SI"/>
        </w:rPr>
        <w:t xml:space="preserve"> člena </w:t>
      </w:r>
      <w:r w:rsidR="00F24F87" w:rsidRPr="00F24F87">
        <w:rPr>
          <w:rFonts w:ascii="Arial" w:eastAsia="Times New Roman" w:hAnsi="Arial" w:cs="Arial"/>
          <w:sz w:val="20"/>
          <w:szCs w:val="20"/>
          <w:lang w:eastAsia="sl-SI"/>
        </w:rPr>
        <w:t>Poslovnika državnega zbora</w:t>
      </w:r>
      <w:r w:rsidR="00F24F87">
        <w:rPr>
          <w:rFonts w:ascii="Arial" w:eastAsia="Times New Roman" w:hAnsi="Arial" w:cs="Arial"/>
          <w:sz w:val="20"/>
          <w:szCs w:val="20"/>
          <w:lang w:eastAsia="sl-SI"/>
        </w:rPr>
        <w:t xml:space="preserve"> </w:t>
      </w:r>
      <w:r w:rsidR="00F24F87" w:rsidRPr="00F24F87">
        <w:rPr>
          <w:rFonts w:ascii="Arial" w:eastAsia="Times New Roman" w:hAnsi="Arial" w:cs="Arial"/>
          <w:sz w:val="20"/>
          <w:szCs w:val="20"/>
          <w:lang w:eastAsia="sl-SI"/>
        </w:rPr>
        <w:t>(Uradni list RS, št. 92/07 – uradno prečiščeno besedilo, 105/10, 80/13 in 38/17)</w:t>
      </w:r>
      <w:r w:rsidR="00F24F87">
        <w:rPr>
          <w:rFonts w:ascii="Arial" w:hAnsi="Arial" w:cs="Arial"/>
          <w:b/>
          <w:bCs/>
          <w:color w:val="626060"/>
          <w:sz w:val="18"/>
          <w:szCs w:val="18"/>
        </w:rPr>
        <w:t xml:space="preserve"> </w:t>
      </w:r>
      <w:r w:rsidRPr="00730FB3">
        <w:rPr>
          <w:rFonts w:ascii="Arial" w:eastAsia="Times New Roman" w:hAnsi="Arial" w:cs="Arial"/>
          <w:sz w:val="20"/>
          <w:szCs w:val="20"/>
          <w:lang w:eastAsia="sl-SI"/>
        </w:rPr>
        <w:t xml:space="preserve">je Državni </w:t>
      </w:r>
      <w:r w:rsidR="000A3C82">
        <w:rPr>
          <w:rFonts w:ascii="Arial" w:eastAsia="Times New Roman" w:hAnsi="Arial" w:cs="Arial"/>
          <w:sz w:val="20"/>
          <w:szCs w:val="20"/>
          <w:lang w:eastAsia="sl-SI"/>
        </w:rPr>
        <w:t>z</w:t>
      </w:r>
      <w:r w:rsidR="000A3C82" w:rsidRPr="00730FB3">
        <w:rPr>
          <w:rFonts w:ascii="Arial" w:eastAsia="Times New Roman" w:hAnsi="Arial" w:cs="Arial"/>
          <w:sz w:val="20"/>
          <w:szCs w:val="20"/>
          <w:lang w:eastAsia="sl-SI"/>
        </w:rPr>
        <w:t xml:space="preserve">bor </w:t>
      </w:r>
      <w:r w:rsidRPr="00730FB3">
        <w:rPr>
          <w:rFonts w:ascii="Arial" w:eastAsia="Times New Roman" w:hAnsi="Arial" w:cs="Arial"/>
          <w:sz w:val="20"/>
          <w:szCs w:val="20"/>
          <w:lang w:eastAsia="sl-SI"/>
        </w:rPr>
        <w:t>na … se</w:t>
      </w:r>
      <w:r>
        <w:rPr>
          <w:rFonts w:ascii="Arial" w:eastAsia="Times New Roman" w:hAnsi="Arial" w:cs="Arial"/>
          <w:sz w:val="20"/>
          <w:szCs w:val="20"/>
          <w:lang w:eastAsia="sl-SI"/>
        </w:rPr>
        <w:t>ji dne… sprejel</w:t>
      </w:r>
      <w:r w:rsidRPr="00730FB3">
        <w:rPr>
          <w:rFonts w:ascii="Arial" w:eastAsia="Times New Roman" w:hAnsi="Arial" w:cs="Arial"/>
          <w:b/>
          <w:sz w:val="20"/>
          <w:szCs w:val="20"/>
          <w:lang w:eastAsia="sl-SI"/>
        </w:rPr>
        <w:t xml:space="preserve"> </w:t>
      </w:r>
    </w:p>
    <w:p w14:paraId="1B1E1DB9" w14:textId="77777777" w:rsidR="0067025B" w:rsidRDefault="0067025B" w:rsidP="00F24F8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D670AAA" w14:textId="77777777" w:rsidR="0067025B" w:rsidRDefault="0067025B" w:rsidP="00F24F8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bl>
      <w:tblPr>
        <w:tblW w:w="9213" w:type="dxa"/>
        <w:tblCellMar>
          <w:left w:w="10" w:type="dxa"/>
          <w:right w:w="10" w:type="dxa"/>
        </w:tblCellMar>
        <w:tblLook w:val="0000" w:firstRow="0" w:lastRow="0" w:firstColumn="0" w:lastColumn="0" w:noHBand="0" w:noVBand="0"/>
      </w:tblPr>
      <w:tblGrid>
        <w:gridCol w:w="9213"/>
      </w:tblGrid>
      <w:tr w:rsidR="0067025B" w14:paraId="5413B061" w14:textId="77777777" w:rsidTr="0067025B">
        <w:tc>
          <w:tcPr>
            <w:tcW w:w="9213" w:type="dxa"/>
            <w:shd w:val="clear" w:color="auto" w:fill="auto"/>
            <w:tcMar>
              <w:top w:w="0" w:type="dxa"/>
              <w:left w:w="108" w:type="dxa"/>
              <w:bottom w:w="0" w:type="dxa"/>
              <w:right w:w="108" w:type="dxa"/>
            </w:tcMar>
          </w:tcPr>
          <w:p w14:paraId="2510FF0A" w14:textId="77777777" w:rsidR="0067025B" w:rsidRDefault="0067025B" w:rsidP="0067025B">
            <w:pPr>
              <w:overflowPunct w:val="0"/>
              <w:autoSpaceDE w:val="0"/>
              <w:spacing w:after="0" w:line="260" w:lineRule="exact"/>
              <w:jc w:val="center"/>
              <w:rPr>
                <w:rFonts w:eastAsia="Times New Roman" w:cs="Calibri"/>
                <w:b/>
                <w:lang w:eastAsia="sl-SI"/>
              </w:rPr>
            </w:pPr>
            <w:r>
              <w:rPr>
                <w:rFonts w:eastAsia="Times New Roman" w:cs="Calibri"/>
                <w:b/>
                <w:lang w:eastAsia="sl-SI"/>
              </w:rPr>
              <w:t xml:space="preserve">RESOLUCIJO  </w:t>
            </w:r>
          </w:p>
          <w:p w14:paraId="1814F009" w14:textId="77777777" w:rsidR="0067025B" w:rsidRDefault="0067025B" w:rsidP="0067025B">
            <w:pPr>
              <w:overflowPunct w:val="0"/>
              <w:autoSpaceDE w:val="0"/>
              <w:spacing w:after="0" w:line="260" w:lineRule="exact"/>
              <w:jc w:val="center"/>
              <w:rPr>
                <w:rFonts w:eastAsia="Times New Roman" w:cs="Calibri"/>
                <w:b/>
                <w:lang w:eastAsia="sl-SI"/>
              </w:rPr>
            </w:pPr>
            <w:r>
              <w:rPr>
                <w:rFonts w:eastAsia="Times New Roman" w:cs="Calibri"/>
                <w:b/>
                <w:lang w:eastAsia="sl-SI"/>
              </w:rPr>
              <w:t>O NACIONALNEM PROGRAMU DUŠEVNEGA ZDRAVJA 2018−2028</w:t>
            </w:r>
          </w:p>
          <w:p w14:paraId="76495518" w14:textId="77777777" w:rsidR="0067025B" w:rsidRDefault="0067025B" w:rsidP="0067025B">
            <w:pPr>
              <w:overflowPunct w:val="0"/>
              <w:autoSpaceDE w:val="0"/>
              <w:spacing w:after="0" w:line="260" w:lineRule="exact"/>
              <w:jc w:val="center"/>
              <w:rPr>
                <w:rFonts w:eastAsia="Times New Roman" w:cs="Calibri"/>
                <w:b/>
                <w:lang w:eastAsia="sl-SI"/>
              </w:rPr>
            </w:pPr>
          </w:p>
          <w:p w14:paraId="76527306" w14:textId="77777777" w:rsidR="0067025B" w:rsidRDefault="0067025B" w:rsidP="0067025B">
            <w:pPr>
              <w:overflowPunct w:val="0"/>
              <w:autoSpaceDE w:val="0"/>
              <w:spacing w:after="0" w:line="260" w:lineRule="exact"/>
              <w:jc w:val="center"/>
              <w:rPr>
                <w:rFonts w:eastAsia="Times New Roman" w:cs="Calibri"/>
                <w:b/>
                <w:lang w:eastAsia="sl-SI"/>
              </w:rPr>
            </w:pPr>
          </w:p>
        </w:tc>
      </w:tr>
    </w:tbl>
    <w:p w14:paraId="1262552E" w14:textId="77777777" w:rsidR="0067025B" w:rsidRDefault="0067025B" w:rsidP="00CD3DEB">
      <w:pPr>
        <w:pStyle w:val="Naslov1"/>
        <w:numPr>
          <w:ilvl w:val="0"/>
          <w:numId w:val="10"/>
        </w:numPr>
        <w:suppressAutoHyphens/>
        <w:autoSpaceDN w:val="0"/>
        <w:textAlignment w:val="baseline"/>
      </w:pPr>
      <w:bookmarkStart w:id="1" w:name="_Toc500246482"/>
      <w:bookmarkStart w:id="2" w:name="_Toc503541778"/>
      <w:bookmarkStart w:id="3" w:name="_Toc503685595"/>
      <w:r>
        <w:rPr>
          <w:rStyle w:val="Naslov1Znak"/>
          <w:rFonts w:ascii="Calibri" w:hAnsi="Calibri" w:cs="Calibri"/>
          <w:b/>
          <w:bCs/>
          <w:sz w:val="22"/>
          <w:szCs w:val="22"/>
        </w:rPr>
        <w:t>UVOD</w:t>
      </w:r>
      <w:bookmarkEnd w:id="1"/>
      <w:bookmarkEnd w:id="2"/>
      <w:bookmarkEnd w:id="3"/>
    </w:p>
    <w:p w14:paraId="616A7451" w14:textId="77777777" w:rsidR="0067025B" w:rsidRDefault="0067025B" w:rsidP="0067025B">
      <w:pPr>
        <w:spacing w:after="0"/>
        <w:jc w:val="both"/>
        <w:rPr>
          <w:rFonts w:cs="Calibri"/>
        </w:rPr>
      </w:pPr>
    </w:p>
    <w:p w14:paraId="4BFD2084" w14:textId="75C0E844" w:rsidR="0067025B" w:rsidRDefault="0067025B" w:rsidP="0067025B">
      <w:pPr>
        <w:pStyle w:val="Brezrazmikov"/>
        <w:spacing w:line="276" w:lineRule="auto"/>
        <w:jc w:val="both"/>
      </w:pPr>
      <w:r>
        <w:t xml:space="preserve">Dobro duševno zdravje </w:t>
      </w:r>
      <w:r w:rsidR="00B40529">
        <w:t>je</w:t>
      </w:r>
      <w:r>
        <w:t xml:space="preserve"> temelj zdravja nasploh </w:t>
      </w:r>
      <w:r w:rsidR="00B40529">
        <w:t>ter</w:t>
      </w:r>
      <w:r>
        <w:t xml:space="preserve"> posledično socialne, družinske in gospodarske stabilnosti, družbene blaginje ter kakovosti življenja ljudi. Duševne motnje </w:t>
      </w:r>
      <w:r w:rsidR="00B40529">
        <w:t xml:space="preserve">so </w:t>
      </w:r>
      <w:r>
        <w:t>veliko breme za posameznike in njihove bližnje, pomenijo pa tudi veliko izgubo in obremenitev za gospodarske, socialne in izobraževalne sisteme.</w:t>
      </w:r>
      <w:r>
        <w:rPr>
          <w:rFonts w:cs="Calibri"/>
        </w:rPr>
        <w:t xml:space="preserve"> Po nekaterih podatkih je imelo leta 2011 v Evropski uniji (v nadaljnjem besedilu EU) (skupaj z Islandijo, Norveško in Švico) duševne motnje 38,2 % prebivalstva, kar je približno 164,8 milijona ljudi. Stroški, povezani z duševnimi boleznimi v Evropi, znašajo 461 milijard evrov na leto, najpogostejše diagnoze pa so: </w:t>
      </w:r>
      <w:proofErr w:type="spellStart"/>
      <w:r>
        <w:rPr>
          <w:rFonts w:cs="Calibri"/>
        </w:rPr>
        <w:t>anksiozne</w:t>
      </w:r>
      <w:proofErr w:type="spellEnd"/>
      <w:r>
        <w:rPr>
          <w:rFonts w:cs="Calibri"/>
        </w:rPr>
        <w:t xml:space="preserve"> motnje (14 %), nespečnost (7 %), depresivna motnja (6,9 %), </w:t>
      </w:r>
      <w:proofErr w:type="spellStart"/>
      <w:r>
        <w:rPr>
          <w:rFonts w:cs="Calibri"/>
        </w:rPr>
        <w:t>somatoformne</w:t>
      </w:r>
      <w:proofErr w:type="spellEnd"/>
      <w:r>
        <w:rPr>
          <w:rFonts w:cs="Calibri"/>
        </w:rPr>
        <w:t xml:space="preserve"> motnje (6,3 %), zasvojenost z alkoholom in drugimi drogami (&gt;4 %), ADHD (5 % v mlajših starostnih skupinah), demenca (1 % v starostnih skupinah od 60 do 65 let in 30 % pri starejših od 85 let) (</w:t>
      </w:r>
      <w:proofErr w:type="spellStart"/>
      <w:r>
        <w:rPr>
          <w:rFonts w:cs="Calibri"/>
        </w:rPr>
        <w:t>Wittchen</w:t>
      </w:r>
      <w:proofErr w:type="spellEnd"/>
      <w:r>
        <w:rPr>
          <w:rFonts w:cs="Calibri"/>
        </w:rPr>
        <w:t xml:space="preserve"> in dr., 2011). </w:t>
      </w:r>
      <w:r>
        <w:rPr>
          <w:rFonts w:cs="Calibri"/>
          <w:color w:val="000000"/>
        </w:rPr>
        <w:t xml:space="preserve">Polovica vseh duševnih motenj, ki se pojavijo, se začne do 14. </w:t>
      </w:r>
      <w:r w:rsidR="00B40529">
        <w:rPr>
          <w:rFonts w:cs="Calibri"/>
          <w:color w:val="000000"/>
        </w:rPr>
        <w:t>l</w:t>
      </w:r>
      <w:r>
        <w:rPr>
          <w:rFonts w:cs="Calibri"/>
          <w:color w:val="000000"/>
        </w:rPr>
        <w:t>eta</w:t>
      </w:r>
      <w:r w:rsidR="00B40529">
        <w:rPr>
          <w:rFonts w:cs="Calibri"/>
          <w:color w:val="000000"/>
        </w:rPr>
        <w:t>; d</w:t>
      </w:r>
      <w:r>
        <w:rPr>
          <w:rFonts w:cs="Calibri"/>
          <w:color w:val="000000"/>
        </w:rPr>
        <w:t>o 24. leta naj bi se začele že tri četrtine duševnih motenj (</w:t>
      </w:r>
      <w:proofErr w:type="spellStart"/>
      <w:r>
        <w:rPr>
          <w:rFonts w:cs="Calibri"/>
          <w:color w:val="000000"/>
        </w:rPr>
        <w:t>Wittchen</w:t>
      </w:r>
      <w:proofErr w:type="spellEnd"/>
      <w:r>
        <w:rPr>
          <w:rFonts w:cs="Calibri"/>
          <w:color w:val="000000"/>
        </w:rPr>
        <w:t xml:space="preserve"> in drugi, 2011, dosegljivo na https://psy2.psych.tu-dresden.de/i2/klinische/mitarbeiter/materialien/ebc-publications/wittchenjacobi-overview-europe-2005.pdf </w:t>
      </w:r>
      <w:proofErr w:type="spellStart"/>
      <w:r>
        <w:rPr>
          <w:rFonts w:cs="Calibri"/>
          <w:color w:val="000000"/>
        </w:rPr>
        <w:t>Olesen</w:t>
      </w:r>
      <w:proofErr w:type="spellEnd"/>
      <w:r>
        <w:rPr>
          <w:rFonts w:cs="Calibri"/>
          <w:color w:val="000000"/>
        </w:rPr>
        <w:t xml:space="preserve"> </w:t>
      </w:r>
      <w:proofErr w:type="spellStart"/>
      <w:r>
        <w:rPr>
          <w:rFonts w:cs="Calibri"/>
          <w:color w:val="000000"/>
        </w:rPr>
        <w:t>et</w:t>
      </w:r>
      <w:proofErr w:type="spellEnd"/>
      <w:r>
        <w:rPr>
          <w:rFonts w:cs="Calibri"/>
          <w:color w:val="000000"/>
        </w:rPr>
        <w:t xml:space="preserve"> ali., 2014, dosegljivo na </w:t>
      </w:r>
      <w:hyperlink r:id="rId13" w:history="1">
        <w:r>
          <w:rPr>
            <w:rStyle w:val="Hiperpovezava"/>
            <w:rFonts w:cs="Calibri"/>
          </w:rPr>
          <w:t>http://swissbraincouncil.ch/files/content/Kosten/Cost%20Disorders%20Brain%20Europe_2010.pdf</w:t>
        </w:r>
      </w:hyperlink>
      <w:r>
        <w:rPr>
          <w:rFonts w:cs="Calibri"/>
          <w:color w:val="000000"/>
        </w:rPr>
        <w:t xml:space="preserve">; </w:t>
      </w:r>
      <w:proofErr w:type="spellStart"/>
      <w:r>
        <w:rPr>
          <w:rFonts w:cs="Calibri"/>
        </w:rPr>
        <w:t>Knopf</w:t>
      </w:r>
      <w:proofErr w:type="spellEnd"/>
      <w:r>
        <w:rPr>
          <w:rFonts w:cs="Calibri"/>
        </w:rPr>
        <w:t>, D., 2008</w:t>
      </w:r>
      <w:r>
        <w:rPr>
          <w:rFonts w:cs="Calibri"/>
          <w:color w:val="000000"/>
        </w:rPr>
        <w:t xml:space="preserve">). Skrb za duševno zdravje družbe temelji na dobrem duševnem zdravju otrok in mladih. Zagotavljanje varnega in spodbudnega okolja, ki preprečuje duševne težave v otroštvu, je naložba družbe.  </w:t>
      </w:r>
    </w:p>
    <w:p w14:paraId="48D540AB" w14:textId="77777777" w:rsidR="0067025B" w:rsidRDefault="0067025B" w:rsidP="0067025B">
      <w:pPr>
        <w:pStyle w:val="Brezrazmikov"/>
        <w:spacing w:line="276" w:lineRule="auto"/>
        <w:jc w:val="both"/>
        <w:rPr>
          <w:rFonts w:cs="Calibri"/>
        </w:rPr>
      </w:pPr>
    </w:p>
    <w:p w14:paraId="381EBC5C" w14:textId="049B61D5" w:rsidR="0067025B" w:rsidRDefault="0067025B" w:rsidP="0067025B">
      <w:pPr>
        <w:pStyle w:val="Brezrazmikov"/>
        <w:spacing w:line="276" w:lineRule="auto"/>
        <w:jc w:val="both"/>
      </w:pPr>
      <w:r>
        <w:t xml:space="preserve">Posledice duševnih </w:t>
      </w:r>
      <w:r w:rsidR="0077100B">
        <w:t xml:space="preserve">motenj </w:t>
      </w:r>
      <w:r>
        <w:t>močno obremenjujejo družbene vire ter gospodarske, izobraževalne, socialne</w:t>
      </w:r>
      <w:r w:rsidR="00D752B0">
        <w:t>,</w:t>
      </w:r>
      <w:r>
        <w:t xml:space="preserve"> družinske, zdravstvene, kazenske in pravosodne sisteme držav. </w:t>
      </w:r>
      <w:r>
        <w:rPr>
          <w:rFonts w:cs="Calibri"/>
        </w:rPr>
        <w:t xml:space="preserve">Revščina, </w:t>
      </w:r>
      <w:r w:rsidR="007B092B">
        <w:rPr>
          <w:rFonts w:cs="Calibri"/>
        </w:rPr>
        <w:t xml:space="preserve">socialna </w:t>
      </w:r>
      <w:r>
        <w:rPr>
          <w:rFonts w:cs="Calibri"/>
        </w:rPr>
        <w:t>izključenost in neenakosti v družbi dokazano povečujejo tveganje za slabo duševno zdravje. Slabo gospodarsko stanje v družbi pomeni veliko tveganje za duševno zdravje, hkrati pa je ravno v takšnih okoliščinah treba vlagati vse napore v krepitev duševnega zdravja. Slabo duševno zdravje tako pomeni izgubo od 3 do 4 % bruto domačega proizvoda (v nadaljnjem besedilu BDP), v glavnem zaradi izgubljene produktivnosti (kar 65 % stroškov, povezanih z duševnimi motnjami, je zunaj zdravstva: odsotnosti z dela, nezmožnosti za delo</w:t>
      </w:r>
      <w:r w:rsidR="00D752B0">
        <w:rPr>
          <w:rFonts w:cs="Calibri"/>
        </w:rPr>
        <w:t>)</w:t>
      </w:r>
      <w:r>
        <w:rPr>
          <w:rFonts w:cs="Calibri"/>
        </w:rPr>
        <w:t xml:space="preserve"> in zgodnjega upokojevanja (Evropska komisija, 2008a, podatki OECD, dosegljivo na: http://www.oecd.org/els/health-systems/mental-health.htm). </w:t>
      </w:r>
    </w:p>
    <w:p w14:paraId="0E2CDFE7" w14:textId="77777777" w:rsidR="0067025B" w:rsidRDefault="0067025B" w:rsidP="0067025B">
      <w:pPr>
        <w:pStyle w:val="Brezrazmikov"/>
        <w:spacing w:line="276" w:lineRule="auto"/>
        <w:jc w:val="both"/>
        <w:rPr>
          <w:rFonts w:cs="Calibri"/>
        </w:rPr>
      </w:pPr>
    </w:p>
    <w:p w14:paraId="6A966985" w14:textId="5681B59E" w:rsidR="0067025B" w:rsidRDefault="0067025B" w:rsidP="0067025B">
      <w:pPr>
        <w:spacing w:after="0"/>
        <w:jc w:val="both"/>
        <w:rPr>
          <w:rFonts w:cs="Calibri"/>
        </w:rPr>
      </w:pPr>
      <w:r>
        <w:rPr>
          <w:rFonts w:cs="Calibri"/>
        </w:rPr>
        <w:t xml:space="preserve">Težave v duševnem zdravju so torej ključni razlog za izgubo produktivnega človeškega kapitala. V številnih evropskih raziskavah so ugotovili, da nastajajo visoki stroški (povezani s težavami v duševnem zdravju) na delovnih mestih zaradi </w:t>
      </w:r>
      <w:proofErr w:type="spellStart"/>
      <w:r>
        <w:rPr>
          <w:rFonts w:cs="Calibri"/>
        </w:rPr>
        <w:t>prezentizma</w:t>
      </w:r>
      <w:proofErr w:type="spellEnd"/>
      <w:r>
        <w:rPr>
          <w:rFonts w:cs="Calibri"/>
        </w:rPr>
        <w:t xml:space="preserve"> in </w:t>
      </w:r>
      <w:proofErr w:type="spellStart"/>
      <w:r>
        <w:rPr>
          <w:rFonts w:cs="Calibri"/>
        </w:rPr>
        <w:t>absentizma</w:t>
      </w:r>
      <w:proofErr w:type="spellEnd"/>
      <w:r>
        <w:rPr>
          <w:rFonts w:cs="Calibri"/>
        </w:rPr>
        <w:t xml:space="preserve">. Poleg tega pa imajo osebe s težavami v duševnem zdravju pomembno zmanjšane prihodke in se pogosteje prezgodaj upokojujejo </w:t>
      </w:r>
      <w:r w:rsidR="007B092B">
        <w:rPr>
          <w:rFonts w:cs="Calibri"/>
        </w:rPr>
        <w:lastRenderedPageBreak/>
        <w:t>-</w:t>
      </w:r>
      <w:r w:rsidR="00D752B0">
        <w:rPr>
          <w:rFonts w:cs="Calibri"/>
        </w:rPr>
        <w:t xml:space="preserve"> </w:t>
      </w:r>
      <w:r>
        <w:rPr>
          <w:rFonts w:cs="Calibri"/>
        </w:rPr>
        <w:t>tretjina invalidskih upokojitev prve kategorije</w:t>
      </w:r>
      <w:r w:rsidR="007B092B">
        <w:rPr>
          <w:rFonts w:cs="Calibri"/>
        </w:rPr>
        <w:t xml:space="preserve"> (podatki ZPIZ</w:t>
      </w:r>
      <w:r>
        <w:rPr>
          <w:rFonts w:cs="Calibri"/>
        </w:rPr>
        <w:t>). Tudi v Sloveniji so duševne in vedenjske motnje eden od najpogostejših vzrokov za bolniški dopust v zadnjih letih (podatki ZZZS).</w:t>
      </w:r>
    </w:p>
    <w:p w14:paraId="275B13E5" w14:textId="77777777" w:rsidR="0067025B" w:rsidRDefault="0067025B" w:rsidP="0067025B">
      <w:pPr>
        <w:spacing w:after="0"/>
        <w:jc w:val="both"/>
        <w:rPr>
          <w:rFonts w:cs="Calibri"/>
        </w:rPr>
      </w:pPr>
    </w:p>
    <w:p w14:paraId="6C170657" w14:textId="77777777" w:rsidR="0067025B" w:rsidRDefault="0067025B" w:rsidP="0067025B">
      <w:pPr>
        <w:spacing w:after="0"/>
        <w:jc w:val="both"/>
        <w:rPr>
          <w:rFonts w:cs="Calibri"/>
        </w:rPr>
      </w:pPr>
      <w:r>
        <w:rPr>
          <w:rFonts w:cs="Calibri"/>
        </w:rPr>
        <w:t>Osebe z duševnimi motnjami in njihovi bližnji so poleg bremena bolezni pogosto deležni diskriminacije, izključenosti in kršenja temeljnih človekovih pravic. Stigma negativno vpliva tudi na dostopnost oziroma potek zdravstvene obravnave.</w:t>
      </w:r>
    </w:p>
    <w:p w14:paraId="4A5B22C1" w14:textId="77777777" w:rsidR="0067025B" w:rsidRDefault="0067025B" w:rsidP="0067025B">
      <w:pPr>
        <w:spacing w:after="0"/>
        <w:jc w:val="both"/>
        <w:rPr>
          <w:rFonts w:cs="Calibri"/>
        </w:rPr>
      </w:pPr>
    </w:p>
    <w:p w14:paraId="2551165D" w14:textId="5804D5DC" w:rsidR="0067025B" w:rsidRDefault="0067025B" w:rsidP="0067025B">
      <w:pPr>
        <w:spacing w:after="0"/>
        <w:jc w:val="both"/>
        <w:rPr>
          <w:rFonts w:cs="Calibri"/>
        </w:rPr>
      </w:pPr>
      <w:r>
        <w:rPr>
          <w:rFonts w:cs="Calibri"/>
        </w:rPr>
        <w:t xml:space="preserve">Zaradi velike </w:t>
      </w:r>
      <w:proofErr w:type="spellStart"/>
      <w:r>
        <w:rPr>
          <w:rFonts w:cs="Calibri"/>
        </w:rPr>
        <w:t>prevalence</w:t>
      </w:r>
      <w:proofErr w:type="spellEnd"/>
      <w:r>
        <w:rPr>
          <w:rFonts w:cs="Calibri"/>
        </w:rPr>
        <w:t xml:space="preserve"> težav duševnega zdravja to področje postaja vse bolj aktualno tako v evropskem kot v svetovnem merilu. Izboljšanje duševnega zdravja je eden od strateških ciljev politik EU, ki mu je v zadnjih nekaj letih namenjeno veliko pozornosti in političnih aktivnosti v EU </w:t>
      </w:r>
      <w:r w:rsidR="00D752B0">
        <w:rPr>
          <w:rFonts w:cs="Calibri"/>
        </w:rPr>
        <w:t xml:space="preserve">ter </w:t>
      </w:r>
      <w:r>
        <w:rPr>
          <w:rFonts w:cs="Calibri"/>
        </w:rPr>
        <w:t xml:space="preserve">v posameznih državah članicah. Učinkoviti ukrepi in pristopi na področju krepitve in varovanja duševnega zdravja so namreč ključni za napredek družbe in gospodarsko rast, saj lahko le duševno zdrav posameznik razvija svoje sposobnosti, se spoprijema s stresom v vsakdanjem življenju, učinkovito in plodno dela ter prispeva v svojo skupnost. </w:t>
      </w:r>
    </w:p>
    <w:p w14:paraId="32D3B5DE" w14:textId="77777777" w:rsidR="0067025B" w:rsidRDefault="0067025B" w:rsidP="0067025B">
      <w:pPr>
        <w:spacing w:after="0"/>
        <w:jc w:val="both"/>
        <w:rPr>
          <w:rFonts w:cs="Calibri"/>
        </w:rPr>
      </w:pPr>
    </w:p>
    <w:p w14:paraId="7EF4D572" w14:textId="4BB08EA8" w:rsidR="0067025B" w:rsidRDefault="0067025B" w:rsidP="0067025B">
      <w:pPr>
        <w:spacing w:after="0"/>
        <w:jc w:val="both"/>
        <w:rPr>
          <w:rFonts w:cs="Calibri"/>
        </w:rPr>
      </w:pPr>
      <w:r>
        <w:rPr>
          <w:rFonts w:cs="Calibri"/>
        </w:rPr>
        <w:t xml:space="preserve">V Sloveniji </w:t>
      </w:r>
      <w:r w:rsidR="00D752B0">
        <w:rPr>
          <w:rFonts w:cs="Calibri"/>
        </w:rPr>
        <w:t xml:space="preserve">so  </w:t>
      </w:r>
      <w:r>
        <w:rPr>
          <w:rFonts w:cs="Calibri"/>
        </w:rPr>
        <w:t>velike razlike v dostopnosti do storitev na področju duševnega zdravja (Bajt in dr., 2008</w:t>
      </w:r>
      <w:r w:rsidR="00F82AE8">
        <w:rPr>
          <w:rFonts w:cs="Calibri"/>
        </w:rPr>
        <w:t>, tudi podatki IRSSV</w:t>
      </w:r>
      <w:r>
        <w:rPr>
          <w:rFonts w:cs="Calibri"/>
        </w:rPr>
        <w:t>), poleg tega pa so za</w:t>
      </w:r>
      <w:r w:rsidR="00D752B0">
        <w:rPr>
          <w:rFonts w:cs="Calibri"/>
        </w:rPr>
        <w:t>njo</w:t>
      </w:r>
      <w:r>
        <w:rPr>
          <w:rFonts w:cs="Calibri"/>
        </w:rPr>
        <w:t xml:space="preserve"> značilne precejšnje socialno-ekonomske in demografske razlike znotraj posameznih geografskih območij. Med posameznimi regijami glede na prisotne socialno-ekonomske dejavnike obstajajo različno velika tveganja za razvoj težav v duševnem zdravju (Šprah in dr., 2011). Poleg prehodnih duševnih stisk, ki pestijo odraslo populacijo, </w:t>
      </w:r>
      <w:r w:rsidR="00D752B0">
        <w:rPr>
          <w:rFonts w:cs="Calibri"/>
        </w:rPr>
        <w:t xml:space="preserve">ter </w:t>
      </w:r>
      <w:r>
        <w:rPr>
          <w:rFonts w:cs="Calibri"/>
        </w:rPr>
        <w:t xml:space="preserve">stresnih, </w:t>
      </w:r>
      <w:proofErr w:type="spellStart"/>
      <w:r>
        <w:rPr>
          <w:rFonts w:cs="Calibri"/>
        </w:rPr>
        <w:t>anksioznih</w:t>
      </w:r>
      <w:proofErr w:type="spellEnd"/>
      <w:r>
        <w:rPr>
          <w:rFonts w:cs="Calibri"/>
        </w:rPr>
        <w:t xml:space="preserve"> in depresivnih motenj pri odraslih ter demence pri starejših</w:t>
      </w:r>
      <w:r w:rsidR="00D752B0">
        <w:rPr>
          <w:rFonts w:cs="Calibri"/>
        </w:rPr>
        <w:t xml:space="preserve"> sta v Sloveniji </w:t>
      </w:r>
      <w:r>
        <w:rPr>
          <w:rFonts w:cs="Calibri"/>
        </w:rPr>
        <w:t xml:space="preserve"> v ospredju javnozdravstvena problema − škodljiva raba alkohola in samomor (Roškar in dr., 2015). </w:t>
      </w:r>
    </w:p>
    <w:p w14:paraId="11AD616A" w14:textId="77777777" w:rsidR="0067025B" w:rsidRDefault="0067025B" w:rsidP="0067025B">
      <w:pPr>
        <w:pStyle w:val="Brezrazmikov"/>
        <w:spacing w:line="276" w:lineRule="auto"/>
        <w:jc w:val="both"/>
        <w:rPr>
          <w:rFonts w:cs="Calibri"/>
        </w:rPr>
      </w:pPr>
    </w:p>
    <w:p w14:paraId="437EE1AB" w14:textId="55356A3C" w:rsidR="0067025B" w:rsidRDefault="0067025B" w:rsidP="0067025B">
      <w:pPr>
        <w:pStyle w:val="Brezrazmikov"/>
        <w:spacing w:line="276" w:lineRule="auto"/>
        <w:jc w:val="both"/>
        <w:rPr>
          <w:rFonts w:cs="Calibri"/>
        </w:rPr>
      </w:pPr>
      <w:r>
        <w:rPr>
          <w:rFonts w:cs="Calibri"/>
        </w:rPr>
        <w:t xml:space="preserve">Duševno zdravje ni samo stvar zdravstvenega sektorja, ampak </w:t>
      </w:r>
      <w:r w:rsidR="00F82AE8">
        <w:rPr>
          <w:rFonts w:cs="Calibri"/>
        </w:rPr>
        <w:t xml:space="preserve">tudi številnih drugih </w:t>
      </w:r>
      <w:r>
        <w:rPr>
          <w:rFonts w:cs="Calibri"/>
        </w:rPr>
        <w:t xml:space="preserve">sektorjev in politik. </w:t>
      </w:r>
      <w:r w:rsidR="00F82AE8">
        <w:rPr>
          <w:rFonts w:cs="Calibri"/>
        </w:rPr>
        <w:t>Duševno zdravje je</w:t>
      </w:r>
      <w:r>
        <w:rPr>
          <w:rFonts w:cs="Calibri"/>
        </w:rPr>
        <w:t xml:space="preserve"> nacionalni kapital in ga je kot takšnega treba izboljšati z združenimi napori celotne skupnosti, vseh sektorjev, vključujoč uporabnike, njihova združenja in skupine svojcev. Duševno zdravje se oblikuje tudi v družinah, šolah  in </w:t>
      </w:r>
      <w:r w:rsidR="00441AAF">
        <w:rPr>
          <w:rFonts w:cs="Calibri"/>
        </w:rPr>
        <w:t xml:space="preserve">na </w:t>
      </w:r>
      <w:r>
        <w:rPr>
          <w:rFonts w:cs="Calibri"/>
        </w:rPr>
        <w:t>delovnih mestih</w:t>
      </w:r>
      <w:r w:rsidR="00D752B0">
        <w:rPr>
          <w:rFonts w:cs="Calibri"/>
        </w:rPr>
        <w:t xml:space="preserve"> ter </w:t>
      </w:r>
      <w:r>
        <w:rPr>
          <w:rFonts w:cs="Calibri"/>
        </w:rPr>
        <w:t xml:space="preserve">je rezultat tega, kako obravnavamo sebe in kako nas obravnavajo drugi. Načelo duševnega zdravja v vseh politikah poudarja vpliv javnih politik na determinante duševnega zdravja, teži k zmanjšanju neenakosti v duševnem zdravju, poudarja koristi promocije duševnega zdravja na različnih področjih in odgovornost oblikovalcev politik za vplive na duševno zdravje. </w:t>
      </w:r>
    </w:p>
    <w:p w14:paraId="75A445DE" w14:textId="77777777" w:rsidR="0067025B" w:rsidRDefault="0067025B" w:rsidP="0067025B">
      <w:pPr>
        <w:pStyle w:val="Brezrazmikov"/>
        <w:spacing w:line="276" w:lineRule="auto"/>
        <w:jc w:val="both"/>
        <w:rPr>
          <w:rFonts w:cs="Calibri"/>
        </w:rPr>
      </w:pPr>
    </w:p>
    <w:p w14:paraId="3A19534E" w14:textId="45BC8EB8" w:rsidR="0067025B" w:rsidRDefault="0067025B" w:rsidP="0067025B">
      <w:pPr>
        <w:pStyle w:val="Brezrazmikov"/>
        <w:spacing w:line="276" w:lineRule="auto"/>
        <w:jc w:val="both"/>
        <w:rPr>
          <w:rFonts w:cs="Calibri"/>
        </w:rPr>
      </w:pPr>
      <w:r>
        <w:rPr>
          <w:rFonts w:cs="Calibri"/>
        </w:rPr>
        <w:t xml:space="preserve">Na veliki javnozdravstveni problem </w:t>
      </w:r>
      <w:r w:rsidR="0075241B">
        <w:rPr>
          <w:rFonts w:cs="Calibri"/>
        </w:rPr>
        <w:t xml:space="preserve">v duševnem zdravju </w:t>
      </w:r>
      <w:r>
        <w:rPr>
          <w:rFonts w:cs="Calibri"/>
        </w:rPr>
        <w:t xml:space="preserve">je mogoče odgovoriti s sestavljeno in povezano mrežo služb in storitev, ki so odziv na potrebe posameznikov in skupnosti. Na področju zdravstva so to službe, ki zagotavljajo krepitev in ohranjanje dobrega duševnega zdravja, preprečevanje bolezni, pravočasno in zgodnje odkrivanje motenj ter njihovo zdravljenje, ki pa so uspešne le, če hkrati zagotovimo tudi uresničevanje pravic do socialne vključitve, zaposlitve, ekonomske varnosti, varnega bivanja, rehabilitacije in </w:t>
      </w:r>
      <w:proofErr w:type="spellStart"/>
      <w:r>
        <w:rPr>
          <w:rFonts w:cs="Calibri"/>
        </w:rPr>
        <w:t>destigmatizacije</w:t>
      </w:r>
      <w:proofErr w:type="spellEnd"/>
      <w:r>
        <w:rPr>
          <w:rFonts w:cs="Calibri"/>
        </w:rPr>
        <w:t xml:space="preserve">. Za kakovostno, pravočasno, vsestransko in dostopno obravnavo ljudi z duševnimi motnjami potrebujemo </w:t>
      </w:r>
      <w:proofErr w:type="spellStart"/>
      <w:r>
        <w:rPr>
          <w:rFonts w:cs="Calibri"/>
        </w:rPr>
        <w:t>medsektorsko</w:t>
      </w:r>
      <w:proofErr w:type="spellEnd"/>
      <w:r>
        <w:rPr>
          <w:rFonts w:cs="Calibri"/>
        </w:rPr>
        <w:t xml:space="preserve"> mrežo storitev in služb načrtovalcev, izvajalcev ter uporabnikov in svojcev</w:t>
      </w:r>
      <w:r w:rsidR="00D752B0">
        <w:rPr>
          <w:rFonts w:cs="Calibri"/>
        </w:rPr>
        <w:t>,</w:t>
      </w:r>
      <w:r>
        <w:rPr>
          <w:rFonts w:cs="Calibri"/>
        </w:rPr>
        <w:t xml:space="preserve"> ki jih je po smernicah SZO </w:t>
      </w:r>
      <w:r w:rsidR="00D752B0">
        <w:rPr>
          <w:rFonts w:cs="Calibri"/>
        </w:rPr>
        <w:t xml:space="preserve">treba </w:t>
      </w:r>
      <w:r>
        <w:rPr>
          <w:rFonts w:cs="Calibri"/>
        </w:rPr>
        <w:t>organizirati in medsebojno povezati na regionalno oz</w:t>
      </w:r>
      <w:r w:rsidR="00D752B0">
        <w:rPr>
          <w:rFonts w:cs="Calibri"/>
        </w:rPr>
        <w:t>iroma</w:t>
      </w:r>
      <w:r>
        <w:rPr>
          <w:rFonts w:cs="Calibri"/>
        </w:rPr>
        <w:t xml:space="preserve"> geografsko definiranih območjih.  V mrežo </w:t>
      </w:r>
      <w:r w:rsidR="00D752B0">
        <w:rPr>
          <w:rFonts w:cs="Calibri"/>
        </w:rPr>
        <w:t xml:space="preserve">spadajo </w:t>
      </w:r>
      <w:r>
        <w:rPr>
          <w:rFonts w:cs="Calibri"/>
        </w:rPr>
        <w:t xml:space="preserve">občine, službe na vseh ravneh zdravstvenega varstva in v okviru socialnega varstva ter zaposlovanja, službe na vseh ravneh vzgoje in izobraževanja, neformalne in uporabniške organizacije </w:t>
      </w:r>
      <w:r w:rsidR="00D752B0">
        <w:rPr>
          <w:rFonts w:cs="Calibri"/>
        </w:rPr>
        <w:t xml:space="preserve">ter </w:t>
      </w:r>
      <w:r>
        <w:rPr>
          <w:rFonts w:cs="Calibri"/>
        </w:rPr>
        <w:t>društva, ki delujejo na področju duševnega zdravja</w:t>
      </w:r>
      <w:r w:rsidR="00D752B0">
        <w:rPr>
          <w:rFonts w:cs="Calibri"/>
        </w:rPr>
        <w:t>,</w:t>
      </w:r>
      <w:r>
        <w:rPr>
          <w:rFonts w:cs="Calibri"/>
        </w:rPr>
        <w:t xml:space="preserve"> in druga društva</w:t>
      </w:r>
      <w:r w:rsidR="00D752B0">
        <w:rPr>
          <w:rFonts w:cs="Calibri"/>
        </w:rPr>
        <w:t>,</w:t>
      </w:r>
      <w:r>
        <w:rPr>
          <w:rFonts w:cs="Calibri"/>
        </w:rPr>
        <w:t xml:space="preserve"> ki podpirajo socialno vključenost in zdravje v lokalni skupnosti. V mrežo služb za duševno zdravje se vključujejo </w:t>
      </w:r>
      <w:r w:rsidR="00D752B0">
        <w:rPr>
          <w:rFonts w:cs="Calibri"/>
        </w:rPr>
        <w:t xml:space="preserve">predvsem </w:t>
      </w:r>
      <w:r>
        <w:rPr>
          <w:rFonts w:cs="Calibri"/>
        </w:rPr>
        <w:t xml:space="preserve">koordinatorji obravnave v skupnosti </w:t>
      </w:r>
      <w:r w:rsidR="00441AAF">
        <w:rPr>
          <w:rFonts w:cs="Calibri"/>
        </w:rPr>
        <w:t xml:space="preserve">v okviru </w:t>
      </w:r>
      <w:r>
        <w:rPr>
          <w:rFonts w:cs="Calibri"/>
        </w:rPr>
        <w:t xml:space="preserve">CSD, zastopniki pravic oseb na področju duševnega zdravja ter številne institucije, ki razvijajo skupnostne programe za osebe s težavami v duševnem </w:t>
      </w:r>
      <w:r>
        <w:rPr>
          <w:rFonts w:cs="Calibri"/>
        </w:rPr>
        <w:lastRenderedPageBreak/>
        <w:t xml:space="preserve">zdravju. </w:t>
      </w:r>
      <w:r w:rsidR="00441AAF">
        <w:rPr>
          <w:rFonts w:cs="Calibri"/>
        </w:rPr>
        <w:t>Ministrstvo za delo, družino</w:t>
      </w:r>
      <w:r w:rsidR="00D752B0">
        <w:rPr>
          <w:rFonts w:cs="Calibri"/>
        </w:rPr>
        <w:t>,</w:t>
      </w:r>
      <w:r w:rsidR="00441AAF">
        <w:rPr>
          <w:rFonts w:cs="Calibri"/>
        </w:rPr>
        <w:t xml:space="preserve"> socialne zadeve </w:t>
      </w:r>
      <w:r w:rsidR="00D752B0">
        <w:rPr>
          <w:rFonts w:cs="Calibri"/>
        </w:rPr>
        <w:t xml:space="preserve">in </w:t>
      </w:r>
      <w:r w:rsidR="00441AAF">
        <w:rPr>
          <w:rFonts w:cs="Calibri"/>
        </w:rPr>
        <w:t>enake možnosti (</w:t>
      </w:r>
      <w:r w:rsidR="00D752B0">
        <w:rPr>
          <w:rFonts w:cs="Calibri"/>
        </w:rPr>
        <w:t xml:space="preserve">v nadaljnjem besedilu </w:t>
      </w:r>
      <w:r>
        <w:rPr>
          <w:rFonts w:cs="Calibri"/>
        </w:rPr>
        <w:t>MDDSZ</w:t>
      </w:r>
      <w:r w:rsidR="00441AAF">
        <w:rPr>
          <w:rFonts w:cs="Calibri"/>
        </w:rPr>
        <w:t>)</w:t>
      </w:r>
      <w:r>
        <w:rPr>
          <w:rFonts w:cs="Calibri"/>
        </w:rPr>
        <w:t xml:space="preserve"> </w:t>
      </w:r>
      <w:r w:rsidR="00441AAF">
        <w:rPr>
          <w:rFonts w:cs="Calibri"/>
        </w:rPr>
        <w:t xml:space="preserve">v okviru svojih pristojnosti na področju duševnega zdravja </w:t>
      </w:r>
      <w:r>
        <w:rPr>
          <w:rFonts w:cs="Calibri"/>
        </w:rPr>
        <w:t xml:space="preserve">financira </w:t>
      </w:r>
      <w:r w:rsidR="00D752B0">
        <w:rPr>
          <w:rFonts w:cs="Calibri"/>
        </w:rPr>
        <w:t xml:space="preserve">tudi </w:t>
      </w:r>
      <w:r>
        <w:rPr>
          <w:rFonts w:cs="Calibri"/>
        </w:rPr>
        <w:t xml:space="preserve">programe zaposlovanja invalidov in ocene delazmožnosti ter že izvaja programe varnosti </w:t>
      </w:r>
      <w:r w:rsidR="00D752B0">
        <w:rPr>
          <w:rFonts w:cs="Calibri"/>
        </w:rPr>
        <w:t xml:space="preserve">in </w:t>
      </w:r>
      <w:r>
        <w:rPr>
          <w:rFonts w:cs="Calibri"/>
        </w:rPr>
        <w:t xml:space="preserve">zdravja na delovnem mestu. </w:t>
      </w:r>
    </w:p>
    <w:p w14:paraId="789DA256" w14:textId="77777777" w:rsidR="0067025B" w:rsidRDefault="0067025B" w:rsidP="0067025B">
      <w:pPr>
        <w:pStyle w:val="Brezrazmikov"/>
        <w:spacing w:line="276" w:lineRule="auto"/>
        <w:jc w:val="both"/>
        <w:rPr>
          <w:rFonts w:cs="Calibri"/>
        </w:rPr>
      </w:pPr>
    </w:p>
    <w:p w14:paraId="5269B6A0" w14:textId="476CD305" w:rsidR="0067025B" w:rsidRDefault="0067025B" w:rsidP="0067025B">
      <w:pPr>
        <w:autoSpaceDE w:val="0"/>
        <w:spacing w:after="0"/>
        <w:jc w:val="both"/>
        <w:rPr>
          <w:rFonts w:cs="Calibri"/>
        </w:rPr>
      </w:pPr>
      <w:r>
        <w:rPr>
          <w:rFonts w:cs="Calibri"/>
        </w:rPr>
        <w:t xml:space="preserve">Z RNPZD ustanavljamo regionalne centre za duševno zdravje, ki bodo kadrovsko in vsebinsko nadgradili službe za duševno zdravje </w:t>
      </w:r>
      <w:r w:rsidR="00D752B0">
        <w:rPr>
          <w:rFonts w:cs="Calibri"/>
        </w:rPr>
        <w:t xml:space="preserve">ter </w:t>
      </w:r>
      <w:r>
        <w:rPr>
          <w:rFonts w:cs="Calibri"/>
        </w:rPr>
        <w:t xml:space="preserve">omogočili sodelovanje in povezanost zgoraj naštetih. Namen je, da bi se skrb in obravnava ljudi </w:t>
      </w:r>
      <w:r w:rsidR="00D752B0">
        <w:rPr>
          <w:rFonts w:cs="Calibri"/>
        </w:rPr>
        <w:t>s težavami v duševnem zdravju</w:t>
      </w:r>
      <w:r>
        <w:rPr>
          <w:rFonts w:cs="Calibri"/>
        </w:rPr>
        <w:t xml:space="preserve"> v vseh življenjskih obdobjih čim bolj oblikovala v skupnosti, to je tam, kjer ljudje živijo. Predlog RNPDZ je usklajen z Resolucijo o nacionalnem planu zdravstvenega varstva 2016–2025 Skupaj za družbo zdravja, s Strategijo razvoja Slovenije 2030, </w:t>
      </w:r>
      <w:r w:rsidR="0075241B">
        <w:rPr>
          <w:rFonts w:cs="Calibri"/>
        </w:rPr>
        <w:t xml:space="preserve">Strategijo dolgožive družbe, </w:t>
      </w:r>
      <w:r w:rsidR="002E5C8D">
        <w:rPr>
          <w:rFonts w:cs="Calibri"/>
        </w:rPr>
        <w:t>Prog</w:t>
      </w:r>
      <w:r w:rsidR="00CC7164">
        <w:rPr>
          <w:rFonts w:cs="Calibri"/>
        </w:rPr>
        <w:t>ram</w:t>
      </w:r>
      <w:r w:rsidR="00362D95">
        <w:rPr>
          <w:rFonts w:cs="Calibri"/>
        </w:rPr>
        <w:t>om</w:t>
      </w:r>
      <w:r w:rsidR="00CC7164">
        <w:rPr>
          <w:rFonts w:cs="Calibri"/>
        </w:rPr>
        <w:t xml:space="preserve"> </w:t>
      </w:r>
      <w:r w:rsidR="00484954">
        <w:rPr>
          <w:rFonts w:cs="Calibri"/>
        </w:rPr>
        <w:t>za otroke</w:t>
      </w:r>
      <w:r w:rsidR="002E5C8D">
        <w:rPr>
          <w:rFonts w:cs="Calibri"/>
        </w:rPr>
        <w:t>,</w:t>
      </w:r>
      <w:r w:rsidR="00FA5AC0">
        <w:rPr>
          <w:rFonts w:cs="Calibri"/>
        </w:rPr>
        <w:t xml:space="preserve"> z Resolucijo o nacionalnem programu za mladino 2013-2020,</w:t>
      </w:r>
      <w:r w:rsidR="002E5C8D">
        <w:rPr>
          <w:rFonts w:cs="Calibri"/>
        </w:rPr>
        <w:t xml:space="preserve"> </w:t>
      </w:r>
      <w:r>
        <w:rPr>
          <w:rFonts w:cs="Calibri"/>
        </w:rPr>
        <w:t>z Resolucijo o nacionalnem programu socialnega varstva za obdobje 2013–2020, Strategijo za obvladovanje demence v Sloveniji do leta 2020, Zakonom o celostni zgodnji obravnavi predšolskih otrok s posebnimi potrebami ter z rešitvami v predlogu Zakona o dolgotrajni oskrbi</w:t>
      </w:r>
      <w:r w:rsidR="005456D9">
        <w:rPr>
          <w:rFonts w:cs="Calibri"/>
        </w:rPr>
        <w:t xml:space="preserve"> in</w:t>
      </w:r>
      <w:r w:rsidR="0082483B">
        <w:rPr>
          <w:rFonts w:cs="Calibri"/>
        </w:rPr>
        <w:t xml:space="preserve"> </w:t>
      </w:r>
      <w:r w:rsidR="005456D9">
        <w:rPr>
          <w:rFonts w:cs="Calibri"/>
        </w:rPr>
        <w:t xml:space="preserve">Družinskim </w:t>
      </w:r>
      <w:r w:rsidR="0082483B">
        <w:rPr>
          <w:rFonts w:cs="Calibri"/>
        </w:rPr>
        <w:t>zakonik</w:t>
      </w:r>
      <w:r w:rsidR="005456D9">
        <w:rPr>
          <w:rFonts w:cs="Calibri"/>
        </w:rPr>
        <w:t>om.</w:t>
      </w:r>
      <w:r>
        <w:rPr>
          <w:rFonts w:cs="Calibri"/>
        </w:rPr>
        <w:t xml:space="preserve"> Sledi ugotovitvam in priporočilom poročila Misije SZO o duševnem zdravju v Sloveniji iz leta 2015, ugotovljenim potrebam na področju duševnega zdravja v Sloveniji ter predhodnim verzijam osnutka RNPDZ. </w:t>
      </w:r>
      <w:r w:rsidR="002C7084" w:rsidRPr="0000233B">
        <w:rPr>
          <w:rFonts w:cs="Calibri"/>
        </w:rPr>
        <w:t>V RNPDZ nismo vključili problematike prepovedanih drog, saj jo celovito obravnava Nacionalni program na področju prepovedanih drog 2013-2020 (v nadaljnjem besedilu NPPD). RNPDZ in NPPD se dopolnjujeta v aktivnostih in programih namenjenih promociji zdravja, preprečevanju dejavnikov tveganja za poslabšanje duševnega zdravja ter v obravnavi oseb, ki imajo hkratno zasvojenost in pridruženo duševno motnjo.</w:t>
      </w:r>
    </w:p>
    <w:p w14:paraId="3C8FFBDB" w14:textId="77777777" w:rsidR="0067025B" w:rsidRDefault="0067025B" w:rsidP="0067025B">
      <w:pPr>
        <w:autoSpaceDE w:val="0"/>
        <w:spacing w:after="0"/>
        <w:jc w:val="both"/>
        <w:rPr>
          <w:rFonts w:cs="Calibri"/>
        </w:rPr>
      </w:pPr>
    </w:p>
    <w:p w14:paraId="7ABDD154" w14:textId="0656B927" w:rsidR="00CC7164" w:rsidRDefault="00CC7164" w:rsidP="00CC7164">
      <w:pPr>
        <w:autoSpaceDE w:val="0"/>
        <w:spacing w:after="0"/>
        <w:jc w:val="both"/>
        <w:rPr>
          <w:rFonts w:cs="Calibri"/>
        </w:rPr>
      </w:pPr>
      <w:r>
        <w:rPr>
          <w:rFonts w:cs="Calibri"/>
        </w:rPr>
        <w:t>K Strategiji razvoja Slovenije 2030, ki jo je vlada sprejela let</w:t>
      </w:r>
      <w:r w:rsidR="00FA5AC0">
        <w:rPr>
          <w:rFonts w:cs="Calibri"/>
        </w:rPr>
        <w:t>a</w:t>
      </w:r>
      <w:r>
        <w:rPr>
          <w:rFonts w:cs="Calibri"/>
        </w:rPr>
        <w:t xml:space="preserve"> 2017, bo predlog RNPDZ prispeval zlasti k 1. razvojnem</w:t>
      </w:r>
      <w:r w:rsidR="00FA5AC0">
        <w:rPr>
          <w:rFonts w:cs="Calibri"/>
        </w:rPr>
        <w:t>u</w:t>
      </w:r>
      <w:r>
        <w:rPr>
          <w:rFonts w:cs="Calibri"/>
        </w:rPr>
        <w:t xml:space="preserve"> cilju Zdravo in aktivno življenje ter kazalniku uspešnosti Leta pričakovanega zdravega življenja ob rojstvu, k 3. razvojnemu cilju Dostojno življenje za vse ter kazalnikoma uspešnosti Stopnja tveganja socialne izključenosti in Izkušnje diskriminacije</w:t>
      </w:r>
      <w:r w:rsidR="00FA5AC0">
        <w:rPr>
          <w:rFonts w:cs="Calibri"/>
        </w:rPr>
        <w:t>,</w:t>
      </w:r>
      <w:r>
        <w:rPr>
          <w:rFonts w:cs="Calibri"/>
        </w:rPr>
        <w:t>7. razvojnemu cilju Vključujoč trg dela in kakovostna delovna mesta ter kazalnikoma uspešnosti Stopnja delovne aktivnosti prebivalstva (</w:t>
      </w:r>
      <w:r w:rsidR="00FA5AC0">
        <w:rPr>
          <w:rFonts w:cs="Calibri"/>
        </w:rPr>
        <w:t xml:space="preserve">od </w:t>
      </w:r>
      <w:r>
        <w:rPr>
          <w:rFonts w:cs="Calibri"/>
        </w:rPr>
        <w:t xml:space="preserve">20 do 64 let) </w:t>
      </w:r>
      <w:proofErr w:type="spellStart"/>
      <w:r w:rsidR="00FA5AC0">
        <w:rPr>
          <w:rFonts w:cs="Calibri"/>
        </w:rPr>
        <w:t>in</w:t>
      </w:r>
      <w:r>
        <w:rPr>
          <w:rFonts w:cs="Calibri"/>
        </w:rPr>
        <w:t>Stopnja</w:t>
      </w:r>
      <w:proofErr w:type="spellEnd"/>
      <w:r>
        <w:rPr>
          <w:rFonts w:cs="Calibri"/>
        </w:rPr>
        <w:t xml:space="preserve"> tveganja revščine delovno aktivnih oseb (starih 18 let in več).</w:t>
      </w:r>
    </w:p>
    <w:p w14:paraId="5F147C60" w14:textId="77777777" w:rsidR="00CC7164" w:rsidRDefault="00CC7164" w:rsidP="00CC7164">
      <w:pPr>
        <w:autoSpaceDE w:val="0"/>
        <w:spacing w:after="0"/>
        <w:jc w:val="both"/>
      </w:pPr>
    </w:p>
    <w:p w14:paraId="498526EE" w14:textId="37AE07FF" w:rsidR="0067025B" w:rsidRDefault="0067025B" w:rsidP="0067025B">
      <w:pPr>
        <w:autoSpaceDE w:val="0"/>
        <w:spacing w:after="0"/>
        <w:jc w:val="both"/>
      </w:pPr>
      <w:r>
        <w:rPr>
          <w:rFonts w:cs="Calibri"/>
        </w:rPr>
        <w:t xml:space="preserve">Predlog RNPDZ bo prispeval k Resoluciji o nacionalnem planu zdravstvenega varstva 2016–2025 Skupaj za družbo zdravja (v nadaljevanju RNPZV), ki v področju 6.2.7 Duševno zdravje kot temeljno aktivnost navaja </w:t>
      </w:r>
      <w:r w:rsidR="005456D9">
        <w:rPr>
          <w:rFonts w:cs="Calibri"/>
        </w:rPr>
        <w:t>r</w:t>
      </w:r>
      <w:r>
        <w:rPr>
          <w:rFonts w:cs="Calibri"/>
        </w:rPr>
        <w:t xml:space="preserve">azvoj in krepitev področja duševnega zdravja, kot drugi ukrep za to aktivnost pa določa </w:t>
      </w:r>
      <w:r w:rsidR="005456D9">
        <w:rPr>
          <w:rFonts w:cs="Calibri"/>
        </w:rPr>
        <w:t>s</w:t>
      </w:r>
      <w:r>
        <w:rPr>
          <w:rFonts w:cs="Calibri"/>
        </w:rPr>
        <w:t xml:space="preserve">prejem novega nacionalnega programa varovanja duševnega zdravja. Predlog RNPDZ bo prispeval tudi k </w:t>
      </w:r>
      <w:r w:rsidR="005456D9">
        <w:rPr>
          <w:rFonts w:cs="Calibri"/>
        </w:rPr>
        <w:t xml:space="preserve">uresničitvi </w:t>
      </w:r>
      <w:r>
        <w:rPr>
          <w:rFonts w:cs="Calibri"/>
        </w:rPr>
        <w:t xml:space="preserve">nekaterih drugih ukrepov področja 6.2.7, kot so </w:t>
      </w:r>
      <w:r>
        <w:rPr>
          <w:rFonts w:eastAsia="Times New Roman"/>
          <w:lang w:eastAsia="sl-SI"/>
        </w:rPr>
        <w:t xml:space="preserve">ocena potreb po celovitem zdravljenju in obravnavi oseb s težavami v duševnem zdravju, protokol sodelovanja zdravstvenega varstva z izvajalci na področju socialnega varstva </w:t>
      </w:r>
      <w:r w:rsidR="0070790B">
        <w:rPr>
          <w:rFonts w:eastAsia="Times New Roman"/>
          <w:lang w:eastAsia="sl-SI"/>
        </w:rPr>
        <w:t>in družine ,</w:t>
      </w:r>
      <w:r w:rsidR="0070790B" w:rsidRPr="00EF19CC">
        <w:rPr>
          <w:rFonts w:eastAsia="Times New Roman"/>
          <w:strike/>
          <w:lang w:eastAsia="sl-SI"/>
        </w:rPr>
        <w:t xml:space="preserve"> </w:t>
      </w:r>
      <w:r w:rsidRPr="00EF19CC">
        <w:rPr>
          <w:rFonts w:eastAsia="Times New Roman"/>
          <w:strike/>
          <w:lang w:eastAsia="sl-SI"/>
        </w:rPr>
        <w:t>in</w:t>
      </w:r>
      <w:r>
        <w:rPr>
          <w:rFonts w:eastAsia="Times New Roman"/>
          <w:lang w:eastAsia="sl-SI"/>
        </w:rPr>
        <w:t xml:space="preserve"> izobraževanja, razvoj programov integrirane skupnostne obravnave in podpore osebam z dolgotrajnimi težavami v duševnem zdravju, smernice za programe in storitve, ki jih bodo izvajale nevladne organizacije, prostovoljci, svojci in drugi ter razvoj modela nacionalne mreže služb za duševno zdravje otrok in mladostnikov. </w:t>
      </w:r>
      <w:r>
        <w:rPr>
          <w:rFonts w:cs="Calibri"/>
        </w:rPr>
        <w:t xml:space="preserve">Predloga RNPDZ in RNPZV se dopolnjujeta tudi na področju 6.2.8 Geriatrija v aktivnosti Zagotavljanje celovite geriatrične obravnave krhkih in </w:t>
      </w:r>
      <w:proofErr w:type="spellStart"/>
      <w:r>
        <w:rPr>
          <w:rFonts w:cs="Calibri"/>
        </w:rPr>
        <w:t>multimorbidnih</w:t>
      </w:r>
      <w:proofErr w:type="spellEnd"/>
      <w:r>
        <w:rPr>
          <w:rFonts w:cs="Calibri"/>
        </w:rPr>
        <w:t xml:space="preserve"> pacientov</w:t>
      </w:r>
      <w:r w:rsidR="005456D9">
        <w:rPr>
          <w:rFonts w:cs="Calibri"/>
        </w:rPr>
        <w:t>.</w:t>
      </w:r>
      <w:r>
        <w:rPr>
          <w:rFonts w:cs="Calibri"/>
        </w:rPr>
        <w:t xml:space="preserve"> </w:t>
      </w:r>
      <w:r w:rsidR="005456D9">
        <w:rPr>
          <w:rFonts w:cs="Calibri"/>
        </w:rPr>
        <w:t>.</w:t>
      </w:r>
      <w:r>
        <w:rPr>
          <w:rFonts w:cs="Calibri"/>
        </w:rPr>
        <w:t xml:space="preserve"> </w:t>
      </w:r>
    </w:p>
    <w:p w14:paraId="14334437" w14:textId="77777777" w:rsidR="00CC7164" w:rsidRPr="00EF19CC" w:rsidRDefault="00CC7164" w:rsidP="00CC7164">
      <w:pPr>
        <w:autoSpaceDE w:val="0"/>
        <w:autoSpaceDN w:val="0"/>
        <w:adjustRightInd w:val="0"/>
        <w:spacing w:after="0" w:line="240" w:lineRule="auto"/>
        <w:jc w:val="both"/>
        <w:rPr>
          <w:rFonts w:asciiTheme="minorHAnsi" w:hAnsiTheme="minorHAnsi" w:cs="Helvetica-Bold"/>
          <w:b/>
          <w:bCs/>
        </w:rPr>
      </w:pPr>
    </w:p>
    <w:p w14:paraId="0DCCBDF6" w14:textId="7D982074" w:rsidR="00CC7164" w:rsidRPr="005456D9" w:rsidRDefault="00CC7164" w:rsidP="00CC7164">
      <w:pPr>
        <w:autoSpaceDE w:val="0"/>
        <w:autoSpaceDN w:val="0"/>
        <w:adjustRightInd w:val="0"/>
        <w:spacing w:after="0" w:line="240" w:lineRule="auto"/>
        <w:jc w:val="both"/>
        <w:rPr>
          <w:rFonts w:asciiTheme="minorHAnsi" w:hAnsiTheme="minorHAnsi" w:cs="TisaPro"/>
        </w:rPr>
      </w:pPr>
      <w:r w:rsidRPr="005456D9">
        <w:rPr>
          <w:rFonts w:asciiTheme="minorHAnsi" w:hAnsiTheme="minorHAnsi" w:cs="Helvetica-Bold"/>
          <w:bCs/>
        </w:rPr>
        <w:t xml:space="preserve">RNPDZ prispeva tudi k Strategiji dolgožive družbe in sicer predvsem k </w:t>
      </w:r>
      <w:r w:rsidRPr="00C5549D">
        <w:rPr>
          <w:rFonts w:asciiTheme="minorHAnsi" w:hAnsiTheme="minorHAnsi" w:cs="Helvetica-Bold"/>
          <w:bCs/>
        </w:rPr>
        <w:t>2. stebru</w:t>
      </w:r>
      <w:r w:rsidRPr="005456D9">
        <w:rPr>
          <w:rFonts w:asciiTheme="minorHAnsi" w:hAnsiTheme="minorHAnsi" w:cs="Helvetica-Bold"/>
          <w:bCs/>
        </w:rPr>
        <w:t xml:space="preserve"> </w:t>
      </w:r>
      <w:r w:rsidRPr="00C5549D">
        <w:rPr>
          <w:rFonts w:asciiTheme="minorHAnsi" w:hAnsiTheme="minorHAnsi" w:cs="TisaPro-Bold"/>
          <w:bCs/>
        </w:rPr>
        <w:t>Samostojno, zdravo in varno življenje vseh generacij</w:t>
      </w:r>
      <w:r w:rsidR="005456D9">
        <w:rPr>
          <w:rFonts w:asciiTheme="minorHAnsi" w:hAnsiTheme="minorHAnsi" w:cs="TisaPro-Bold"/>
          <w:bCs/>
        </w:rPr>
        <w:t>,</w:t>
      </w:r>
      <w:r w:rsidRPr="00C5549D">
        <w:rPr>
          <w:rFonts w:asciiTheme="minorHAnsi" w:hAnsiTheme="minorHAnsi" w:cs="TisaPro-Bold"/>
          <w:bCs/>
        </w:rPr>
        <w:t xml:space="preserve"> </w:t>
      </w:r>
      <w:r w:rsidRPr="005456D9">
        <w:rPr>
          <w:rFonts w:asciiTheme="minorHAnsi" w:hAnsiTheme="minorHAnsi" w:cs="TisaPro-Bold"/>
          <w:bCs/>
        </w:rPr>
        <w:t xml:space="preserve">zlasti na naslednjih področjih in usmeritvah: </w:t>
      </w:r>
      <w:r w:rsidRPr="005456D9">
        <w:rPr>
          <w:rFonts w:asciiTheme="minorHAnsi" w:hAnsiTheme="minorHAnsi" w:cs="TisaPro"/>
        </w:rPr>
        <w:t xml:space="preserve"> </w:t>
      </w:r>
    </w:p>
    <w:p w14:paraId="02A040E4" w14:textId="5021FE72" w:rsidR="00CC7164" w:rsidRPr="005456D9" w:rsidRDefault="00CC7164" w:rsidP="00CC7164">
      <w:pPr>
        <w:pStyle w:val="Odstavekseznama"/>
        <w:numPr>
          <w:ilvl w:val="0"/>
          <w:numId w:val="41"/>
        </w:numPr>
        <w:autoSpaceDE w:val="0"/>
        <w:autoSpaceDN w:val="0"/>
        <w:adjustRightInd w:val="0"/>
        <w:contextualSpacing/>
        <w:jc w:val="both"/>
        <w:rPr>
          <w:rFonts w:asciiTheme="minorHAnsi" w:hAnsiTheme="minorHAnsi" w:cs="TisaPro"/>
          <w:sz w:val="22"/>
          <w:szCs w:val="22"/>
        </w:rPr>
      </w:pPr>
      <w:r w:rsidRPr="00C5549D">
        <w:rPr>
          <w:rFonts w:asciiTheme="minorHAnsi" w:eastAsia="TisaSansPro-Bold" w:hAnsiTheme="minorHAnsi" w:cs="TisaSansPro-Bold"/>
          <w:bCs/>
          <w:sz w:val="22"/>
          <w:szCs w:val="22"/>
        </w:rPr>
        <w:t xml:space="preserve">Izboljševanje zdravja, zmanjšanje neenakosti v zdravju in preprečevanje </w:t>
      </w:r>
      <w:proofErr w:type="spellStart"/>
      <w:r w:rsidRPr="00C5549D">
        <w:rPr>
          <w:rFonts w:asciiTheme="minorHAnsi" w:eastAsia="TisaSansPro-Bold" w:hAnsiTheme="minorHAnsi" w:cs="TisaSansPro-Bold"/>
          <w:bCs/>
          <w:sz w:val="22"/>
          <w:szCs w:val="22"/>
        </w:rPr>
        <w:t>oviranosti</w:t>
      </w:r>
      <w:proofErr w:type="spellEnd"/>
      <w:r w:rsidRPr="005456D9">
        <w:rPr>
          <w:rFonts w:asciiTheme="minorHAnsi" w:eastAsia="TisaSansPro-Bold" w:hAnsiTheme="minorHAnsi" w:cs="TisaSansPro-Bold"/>
          <w:bCs/>
          <w:sz w:val="22"/>
          <w:szCs w:val="22"/>
        </w:rPr>
        <w:t xml:space="preserve"> </w:t>
      </w:r>
      <w:r w:rsidRPr="005456D9">
        <w:rPr>
          <w:rFonts w:asciiTheme="minorHAnsi" w:hAnsiTheme="minorHAnsi" w:cs="TisaPro"/>
          <w:sz w:val="22"/>
          <w:szCs w:val="22"/>
        </w:rPr>
        <w:t xml:space="preserve">v naslednjih usmeritvah: </w:t>
      </w:r>
      <w:r w:rsidRPr="0001660D">
        <w:rPr>
          <w:rFonts w:asciiTheme="minorHAnsi" w:hAnsiTheme="minorHAnsi" w:cs="TisaSansPro"/>
          <w:sz w:val="22"/>
          <w:szCs w:val="22"/>
        </w:rPr>
        <w:t xml:space="preserve">ohranjanje in krepitev lastnega telesnega ter duševnega zdravja; okrepitev področja duševnega zdravja, strukturni ukrepi za zagotavljanje in spodbujanje zdravju prijaznega okolja; okrepitev politik za spodbujanje zdravega življenjskega sloga in </w:t>
      </w:r>
      <w:r w:rsidRPr="0001660D">
        <w:rPr>
          <w:rFonts w:asciiTheme="minorHAnsi" w:hAnsiTheme="minorHAnsi" w:cs="TisaSansPro"/>
          <w:sz w:val="22"/>
          <w:szCs w:val="22"/>
        </w:rPr>
        <w:lastRenderedPageBreak/>
        <w:t>obvladovanje tveganega vedenja ter ozaveščanje o zdravem življenjskem slogu od najzgodnejšega življenjskega obdobja; oblikovanje programov za povečanje vlaganj delodajalcev v zdravje</w:t>
      </w:r>
      <w:r w:rsidRPr="00C5549D">
        <w:rPr>
          <w:rFonts w:asciiTheme="minorHAnsi" w:eastAsia="TisaSansPro-Bold" w:hAnsiTheme="minorHAnsi" w:cs="TisaSansPro-Bold"/>
          <w:bCs/>
          <w:color w:val="AA0533"/>
          <w:sz w:val="22"/>
          <w:szCs w:val="22"/>
        </w:rPr>
        <w:t xml:space="preserve"> </w:t>
      </w:r>
      <w:r w:rsidRPr="005456D9">
        <w:rPr>
          <w:rFonts w:asciiTheme="minorHAnsi" w:hAnsiTheme="minorHAnsi" w:cs="TisaSansPro"/>
          <w:sz w:val="22"/>
          <w:szCs w:val="22"/>
        </w:rPr>
        <w:t>zaposlenih;</w:t>
      </w:r>
      <w:r w:rsidRPr="00C5549D">
        <w:rPr>
          <w:rFonts w:asciiTheme="minorHAnsi" w:eastAsia="TisaSansPro-Bold" w:hAnsiTheme="minorHAnsi" w:cs="TisaSansPro-Bold"/>
          <w:bCs/>
          <w:color w:val="AA0533"/>
          <w:sz w:val="22"/>
          <w:szCs w:val="22"/>
        </w:rPr>
        <w:t xml:space="preserve"> </w:t>
      </w:r>
      <w:r w:rsidRPr="005456D9">
        <w:rPr>
          <w:rFonts w:asciiTheme="minorHAnsi" w:hAnsiTheme="minorHAnsi" w:cs="TisaSansPro"/>
          <w:sz w:val="22"/>
          <w:szCs w:val="22"/>
        </w:rPr>
        <w:t xml:space="preserve">posebna skrb za duševno zdravje ekonomsko ranljivejših skupin in programi, krepitve drugih dejavnikov življenjskega sloga za te skupine; ureditev področja najpogostejših starostnih bolezni </w:t>
      </w:r>
      <w:r w:rsidR="006A489C">
        <w:rPr>
          <w:rFonts w:asciiTheme="minorHAnsi" w:hAnsiTheme="minorHAnsi" w:cs="TisaSansPro"/>
          <w:sz w:val="22"/>
          <w:szCs w:val="22"/>
        </w:rPr>
        <w:t>;</w:t>
      </w:r>
      <w:r w:rsidR="005456D9">
        <w:rPr>
          <w:rFonts w:asciiTheme="minorHAnsi" w:hAnsiTheme="minorHAnsi" w:cs="TisaSansPro"/>
          <w:sz w:val="22"/>
          <w:szCs w:val="22"/>
        </w:rPr>
        <w:t>.</w:t>
      </w:r>
    </w:p>
    <w:p w14:paraId="58E618FC" w14:textId="432B4271" w:rsidR="00CC7164" w:rsidRPr="005456D9" w:rsidRDefault="00CC7164" w:rsidP="00CC7164">
      <w:pPr>
        <w:pStyle w:val="Odstavekseznama"/>
        <w:numPr>
          <w:ilvl w:val="0"/>
          <w:numId w:val="41"/>
        </w:numPr>
        <w:autoSpaceDE w:val="0"/>
        <w:autoSpaceDN w:val="0"/>
        <w:adjustRightInd w:val="0"/>
        <w:contextualSpacing/>
        <w:jc w:val="both"/>
        <w:rPr>
          <w:rFonts w:asciiTheme="minorHAnsi" w:hAnsiTheme="minorHAnsi" w:cs="TisaSansPro"/>
          <w:sz w:val="22"/>
          <w:szCs w:val="22"/>
        </w:rPr>
      </w:pPr>
      <w:r w:rsidRPr="00C5549D">
        <w:rPr>
          <w:rFonts w:asciiTheme="minorHAnsi" w:eastAsia="TisaSansPro-Bold" w:hAnsiTheme="minorHAnsi" w:cs="TisaSansPro-Bold"/>
          <w:bCs/>
          <w:sz w:val="22"/>
          <w:szCs w:val="22"/>
        </w:rPr>
        <w:t xml:space="preserve">Sistemi socialne zaščite v naslednjih usmeritvah: </w:t>
      </w:r>
      <w:r w:rsidRPr="005456D9">
        <w:rPr>
          <w:rFonts w:asciiTheme="minorHAnsi" w:hAnsiTheme="minorHAnsi" w:cs="TisaSansPro"/>
          <w:sz w:val="22"/>
          <w:szCs w:val="22"/>
        </w:rPr>
        <w:t>optimizacija zdravstvene oskrbe, zlasti s promocijo zdravja in krepitvijo primarne ravni, z večjim poudarkom na preprečevanju in obvladovanju kroničnih bolezni ter razvojem novih načinov spremljanja zdravstvenega stanja bolnikov s pomočjo IKT</w:t>
      </w:r>
      <w:r w:rsidR="005456D9">
        <w:rPr>
          <w:rFonts w:asciiTheme="minorHAnsi" w:hAnsiTheme="minorHAnsi" w:cs="TisaSansPro"/>
          <w:sz w:val="22"/>
          <w:szCs w:val="22"/>
        </w:rPr>
        <w:t>.</w:t>
      </w:r>
    </w:p>
    <w:p w14:paraId="0E595132" w14:textId="77777777" w:rsidR="00CC7164" w:rsidRPr="005456D9" w:rsidRDefault="00CC7164" w:rsidP="00CC7164">
      <w:pPr>
        <w:pStyle w:val="Odstavekseznama"/>
        <w:numPr>
          <w:ilvl w:val="0"/>
          <w:numId w:val="41"/>
        </w:numPr>
        <w:autoSpaceDE w:val="0"/>
        <w:autoSpaceDN w:val="0"/>
        <w:adjustRightInd w:val="0"/>
        <w:contextualSpacing/>
        <w:jc w:val="both"/>
        <w:rPr>
          <w:rFonts w:asciiTheme="minorHAnsi" w:hAnsiTheme="minorHAnsi" w:cs="TisaSansPro"/>
          <w:sz w:val="22"/>
          <w:szCs w:val="22"/>
        </w:rPr>
      </w:pPr>
      <w:r w:rsidRPr="00C5549D">
        <w:rPr>
          <w:rFonts w:asciiTheme="minorHAnsi" w:eastAsia="TisaSansPro-Bold" w:hAnsiTheme="minorHAnsi" w:cs="TisaSansPro-Bold"/>
          <w:bCs/>
          <w:sz w:val="22"/>
          <w:szCs w:val="22"/>
        </w:rPr>
        <w:t xml:space="preserve">Zagotavljanje kakovosti življenja družin </w:t>
      </w:r>
      <w:r w:rsidRPr="005456D9">
        <w:rPr>
          <w:rFonts w:asciiTheme="minorHAnsi" w:hAnsiTheme="minorHAnsi" w:cs="TisaPro"/>
          <w:sz w:val="22"/>
          <w:szCs w:val="22"/>
        </w:rPr>
        <w:t>v naslednjih usmeritvah</w:t>
      </w:r>
      <w:r w:rsidRPr="005456D9">
        <w:rPr>
          <w:rFonts w:asciiTheme="minorHAnsi" w:hAnsiTheme="minorHAnsi" w:cs="TisaSansPro"/>
          <w:sz w:val="22"/>
          <w:szCs w:val="22"/>
        </w:rPr>
        <w:t>: spodbujanje razvoja in ponudbe kakovostnih in raznovrstnih programov v podporo družini.</w:t>
      </w:r>
    </w:p>
    <w:p w14:paraId="138CA6E3" w14:textId="77777777" w:rsidR="00CC7164" w:rsidRPr="005456D9" w:rsidRDefault="00CC7164" w:rsidP="00B64CEA">
      <w:pPr>
        <w:autoSpaceDE w:val="0"/>
        <w:autoSpaceDN w:val="0"/>
        <w:adjustRightInd w:val="0"/>
        <w:ind w:left="360"/>
        <w:contextualSpacing/>
        <w:jc w:val="both"/>
        <w:rPr>
          <w:rFonts w:asciiTheme="minorHAnsi" w:hAnsiTheme="minorHAnsi" w:cs="Helvetica-Bold"/>
          <w:bCs/>
        </w:rPr>
      </w:pPr>
    </w:p>
    <w:p w14:paraId="15EAFD07" w14:textId="483EE094" w:rsidR="00CC7164" w:rsidRPr="005456D9" w:rsidRDefault="00CC7164" w:rsidP="00B64CEA">
      <w:pPr>
        <w:autoSpaceDE w:val="0"/>
        <w:autoSpaceDN w:val="0"/>
        <w:adjustRightInd w:val="0"/>
        <w:ind w:left="360"/>
        <w:contextualSpacing/>
        <w:jc w:val="both"/>
        <w:rPr>
          <w:rFonts w:asciiTheme="minorHAnsi" w:eastAsia="Times New Roman" w:hAnsiTheme="minorHAnsi" w:cs="TisaSansPro"/>
        </w:rPr>
      </w:pPr>
      <w:r w:rsidRPr="005456D9">
        <w:rPr>
          <w:rFonts w:asciiTheme="minorHAnsi" w:hAnsiTheme="minorHAnsi" w:cs="Helvetica-Bold"/>
          <w:bCs/>
        </w:rPr>
        <w:t xml:space="preserve">RNPDZ prispeva tudi k </w:t>
      </w:r>
      <w:r w:rsidRPr="00C5549D">
        <w:rPr>
          <w:rFonts w:asciiTheme="minorHAnsi" w:hAnsiTheme="minorHAnsi" w:cs="Helvetica-Bold"/>
          <w:bCs/>
        </w:rPr>
        <w:t>1. stebru</w:t>
      </w:r>
      <w:r w:rsidR="00604B4A" w:rsidRPr="005456D9">
        <w:rPr>
          <w:rFonts w:asciiTheme="minorHAnsi" w:hAnsiTheme="minorHAnsi" w:cs="Helvetica-Bold"/>
          <w:bCs/>
        </w:rPr>
        <w:t xml:space="preserve"> </w:t>
      </w:r>
      <w:r w:rsidRPr="00C5549D">
        <w:rPr>
          <w:rFonts w:asciiTheme="minorHAnsi" w:eastAsia="TisaSansPro-Bold" w:hAnsiTheme="minorHAnsi" w:cs="TisaSansPro-Bold"/>
          <w:bCs/>
        </w:rPr>
        <w:t xml:space="preserve">Trg dela (delovna aktivnost) in izobraževanje ter </w:t>
      </w:r>
      <w:r w:rsidR="005456D9">
        <w:rPr>
          <w:rFonts w:asciiTheme="minorHAnsi" w:eastAsia="TisaSansPro-Bold" w:hAnsiTheme="minorHAnsi" w:cs="TisaSansPro-Bold"/>
          <w:bCs/>
        </w:rPr>
        <w:t xml:space="preserve">k </w:t>
      </w:r>
      <w:r w:rsidRPr="00C5549D">
        <w:rPr>
          <w:rFonts w:asciiTheme="minorHAnsi" w:hAnsiTheme="minorHAnsi" w:cs="Helvetica-Bold"/>
          <w:bCs/>
        </w:rPr>
        <w:t>3. stebru</w:t>
      </w:r>
      <w:r w:rsidR="00604B4A" w:rsidRPr="005456D9">
        <w:rPr>
          <w:rFonts w:asciiTheme="minorHAnsi" w:hAnsiTheme="minorHAnsi" w:cs="Helvetica-Bold"/>
          <w:bCs/>
        </w:rPr>
        <w:t xml:space="preserve"> </w:t>
      </w:r>
      <w:r w:rsidRPr="00C5549D">
        <w:rPr>
          <w:rFonts w:asciiTheme="minorHAnsi" w:eastAsia="TisaSansPro-Bold" w:hAnsiTheme="minorHAnsi" w:cs="TisaSansPro-Bold"/>
          <w:bCs/>
        </w:rPr>
        <w:t xml:space="preserve">Vključenost v družbo </w:t>
      </w:r>
      <w:r w:rsidRPr="005456D9">
        <w:rPr>
          <w:rFonts w:asciiTheme="minorHAnsi" w:hAnsiTheme="minorHAnsi" w:cs="Helvetica-Bold"/>
          <w:bCs/>
        </w:rPr>
        <w:t xml:space="preserve">Strategije dolgožive družbe.  </w:t>
      </w:r>
    </w:p>
    <w:p w14:paraId="72F9AF9C" w14:textId="77777777" w:rsidR="0067025B" w:rsidRPr="005456D9" w:rsidRDefault="0067025B" w:rsidP="0067025B">
      <w:pPr>
        <w:autoSpaceDE w:val="0"/>
        <w:spacing w:after="0"/>
        <w:jc w:val="both"/>
        <w:rPr>
          <w:rFonts w:asciiTheme="minorHAnsi" w:hAnsiTheme="minorHAnsi" w:cs="Calibri"/>
        </w:rPr>
      </w:pPr>
    </w:p>
    <w:p w14:paraId="6FD2EB1B" w14:textId="0C0359B5" w:rsidR="0067025B" w:rsidRDefault="0067025B" w:rsidP="0067025B">
      <w:pPr>
        <w:autoSpaceDE w:val="0"/>
        <w:spacing w:after="0"/>
        <w:jc w:val="both"/>
        <w:rPr>
          <w:rFonts w:cs="Calibri"/>
        </w:rPr>
      </w:pPr>
      <w:r>
        <w:rPr>
          <w:rFonts w:cs="Calibri"/>
        </w:rPr>
        <w:t xml:space="preserve">Slovenija </w:t>
      </w:r>
      <w:r w:rsidR="00CA43AA">
        <w:rPr>
          <w:rFonts w:cs="Calibri"/>
        </w:rPr>
        <w:t>leta</w:t>
      </w:r>
      <w:r>
        <w:rPr>
          <w:rFonts w:cs="Calibri"/>
        </w:rPr>
        <w:t xml:space="preserve"> 2018 prvič predseduje Svetu Združenih narodov za človekove pravice, ki je vodilna mednarodna organizacija za varstvo človekovih pravic. Predsedovanje je velika priložnost za </w:t>
      </w:r>
      <w:r w:rsidR="002E5C8D">
        <w:rPr>
          <w:rFonts w:cs="Calibri"/>
        </w:rPr>
        <w:t>našo državo</w:t>
      </w:r>
      <w:r>
        <w:rPr>
          <w:rFonts w:cs="Calibri"/>
        </w:rPr>
        <w:t xml:space="preserve">, da s sprejetjem RNPDZ izboljša varovanje človekovih pravic, zlasti ranljivih skupin, med katere </w:t>
      </w:r>
      <w:r w:rsidR="00CA43AA">
        <w:rPr>
          <w:rFonts w:cs="Calibri"/>
        </w:rPr>
        <w:t xml:space="preserve">spadajo </w:t>
      </w:r>
      <w:r>
        <w:rPr>
          <w:rFonts w:cs="Calibri"/>
        </w:rPr>
        <w:t>tudi osebe s težavami v duševnem zdravju. RNPDZ vzpostavlja pogoje za izpolnjevanje obveznosti RS na področju varstva človekovih pravic in drugih obveznosti, ki izhajajo iz ratificiranih mednarodnih dokumentov ZN, Sveta Evrope in EU:</w:t>
      </w:r>
    </w:p>
    <w:p w14:paraId="09925955" w14:textId="77777777" w:rsidR="0067025B" w:rsidRDefault="0067025B" w:rsidP="0067025B">
      <w:pPr>
        <w:spacing w:after="0"/>
        <w:jc w:val="both"/>
        <w:rPr>
          <w:rFonts w:cs="Calibri"/>
        </w:rPr>
      </w:pPr>
    </w:p>
    <w:p w14:paraId="4E79C25B"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Deklaracija in Akcijski načrt za področje duševnega zdravja v Evropi, sprejet na Evropski ministrski konferenci SZO v Helsinkih, l. 2005;</w:t>
      </w:r>
    </w:p>
    <w:p w14:paraId="30220AE8"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Zelena knjiga za izboljšanje duševnega zdravja prebivalstva – Pot k strategiji na področju duševnega zdravja za Evropsko unijo, Evropska komisija, l. 2005;</w:t>
      </w:r>
    </w:p>
    <w:p w14:paraId="250924B3"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Evropski pakt za duševno zdravje in dobro počutje, l. 2008;</w:t>
      </w:r>
    </w:p>
    <w:p w14:paraId="6AD1A644"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Resolucija za duševno zdravje, Evropski parlament, l. 2009;</w:t>
      </w:r>
    </w:p>
    <w:p w14:paraId="07E4643C"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Celovit akcijski načrt za duševno zdravje 2013−2020, SZO;</w:t>
      </w:r>
    </w:p>
    <w:p w14:paraId="5FE60A11"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Evropski akcijski načrt za duševno zdravje2013−2020, SZO;</w:t>
      </w:r>
    </w:p>
    <w:p w14:paraId="171D17D4"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Evropski okvirni načrt za področje duševnega zdravja in dobrega počutja 2013;</w:t>
      </w:r>
    </w:p>
    <w:p w14:paraId="5227D7D6"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Konvencija ZN o pravicah invalidov;</w:t>
      </w:r>
    </w:p>
    <w:p w14:paraId="5D9012F1"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Konvencija ZN o pravicah otrok;</w:t>
      </w:r>
    </w:p>
    <w:p w14:paraId="7B339E75" w14:textId="77777777" w:rsidR="0067025B" w:rsidRDefault="0067025B" w:rsidP="00CD3DEB">
      <w:pPr>
        <w:numPr>
          <w:ilvl w:val="0"/>
          <w:numId w:val="11"/>
        </w:numPr>
        <w:suppressAutoHyphens/>
        <w:autoSpaceDN w:val="0"/>
        <w:spacing w:after="0"/>
        <w:jc w:val="both"/>
        <w:textAlignment w:val="baseline"/>
        <w:rPr>
          <w:rFonts w:cs="Calibri"/>
        </w:rPr>
      </w:pPr>
      <w:r>
        <w:rPr>
          <w:rFonts w:cs="Calibri"/>
        </w:rPr>
        <w:t>Agenda Združenih narodov za trajnostni razvoj do leta 2030.</w:t>
      </w:r>
    </w:p>
    <w:p w14:paraId="0652F8D3" w14:textId="77777777" w:rsidR="0067025B" w:rsidRDefault="0067025B" w:rsidP="0067025B">
      <w:pPr>
        <w:spacing w:after="0"/>
        <w:jc w:val="both"/>
        <w:rPr>
          <w:rFonts w:cs="Calibri"/>
        </w:rPr>
      </w:pPr>
    </w:p>
    <w:p w14:paraId="3820761E" w14:textId="77777777" w:rsidR="0067025B" w:rsidRDefault="0067025B" w:rsidP="0067025B">
      <w:pPr>
        <w:spacing w:after="0"/>
        <w:jc w:val="both"/>
        <w:rPr>
          <w:rFonts w:cs="Calibri"/>
        </w:rPr>
      </w:pPr>
      <w:r>
        <w:rPr>
          <w:rFonts w:cs="Calibri"/>
        </w:rPr>
        <w:t xml:space="preserve">Skupno vsem navedenim dokumentom je, da poudarjajo pomen ohranjanja in krepitve dobrega duševnega zdravja ter preprečevanje duševnih bolezni. V ospredju obravnave je celostno, interdisciplinarno in </w:t>
      </w:r>
      <w:proofErr w:type="spellStart"/>
      <w:r>
        <w:rPr>
          <w:rFonts w:cs="Calibri"/>
        </w:rPr>
        <w:t>medsektorsko</w:t>
      </w:r>
      <w:proofErr w:type="spellEnd"/>
      <w:r>
        <w:rPr>
          <w:rFonts w:cs="Calibri"/>
        </w:rPr>
        <w:t xml:space="preserve"> sodelovanje, v središču storitev različnih služb so posameznik in njegove potrebe. Poudarja se premik s pretežno bolnišničnega zdravljenja na obravnavo duševnih motenj v lokalnem okolju – skupnostni pristop.</w:t>
      </w:r>
    </w:p>
    <w:p w14:paraId="506030F8" w14:textId="77777777" w:rsidR="0067025B" w:rsidRDefault="0067025B" w:rsidP="0067025B">
      <w:pPr>
        <w:spacing w:after="0"/>
        <w:jc w:val="both"/>
        <w:rPr>
          <w:rFonts w:cs="Calibri"/>
        </w:rPr>
      </w:pPr>
    </w:p>
    <w:p w14:paraId="15436C4B" w14:textId="77777777" w:rsidR="0067025B" w:rsidRDefault="0067025B" w:rsidP="00CD3DEB">
      <w:pPr>
        <w:pStyle w:val="Naslov2"/>
        <w:keepLines w:val="0"/>
        <w:numPr>
          <w:ilvl w:val="1"/>
          <w:numId w:val="12"/>
        </w:numPr>
        <w:suppressAutoHyphens/>
        <w:autoSpaceDN w:val="0"/>
        <w:spacing w:before="0"/>
        <w:textAlignment w:val="baseline"/>
        <w:rPr>
          <w:rFonts w:ascii="Calibri" w:hAnsi="Calibri" w:cs="Calibri"/>
          <w:sz w:val="22"/>
          <w:szCs w:val="22"/>
        </w:rPr>
      </w:pPr>
      <w:bookmarkStart w:id="4" w:name="_Toc503541779"/>
      <w:bookmarkStart w:id="5" w:name="_Toc503685596"/>
      <w:r>
        <w:rPr>
          <w:rFonts w:ascii="Calibri" w:hAnsi="Calibri" w:cs="Calibri"/>
          <w:sz w:val="22"/>
          <w:szCs w:val="22"/>
        </w:rPr>
        <w:t>Metodologija priprave RNPDZ</w:t>
      </w:r>
      <w:bookmarkEnd w:id="4"/>
      <w:bookmarkEnd w:id="5"/>
    </w:p>
    <w:p w14:paraId="569E36B0" w14:textId="77777777" w:rsidR="0067025B" w:rsidRDefault="0067025B" w:rsidP="0067025B">
      <w:pPr>
        <w:spacing w:after="0"/>
        <w:jc w:val="both"/>
        <w:rPr>
          <w:rFonts w:cs="Calibri"/>
        </w:rPr>
      </w:pPr>
    </w:p>
    <w:p w14:paraId="0EA4D5AF" w14:textId="178866AA" w:rsidR="0067025B" w:rsidRDefault="0067025B" w:rsidP="0067025B">
      <w:pPr>
        <w:spacing w:after="0"/>
        <w:jc w:val="both"/>
        <w:rPr>
          <w:rFonts w:cs="Calibri"/>
        </w:rPr>
      </w:pPr>
      <w:r>
        <w:rPr>
          <w:rFonts w:cs="Calibri"/>
        </w:rPr>
        <w:t>RNPDZ je začela nastajati leta 2009</w:t>
      </w:r>
      <w:r w:rsidR="00CA43AA">
        <w:rPr>
          <w:rFonts w:cs="Calibri"/>
        </w:rPr>
        <w:t>,</w:t>
      </w:r>
      <w:r>
        <w:rPr>
          <w:rFonts w:cs="Calibri"/>
        </w:rPr>
        <w:t xml:space="preserve"> do novembra 2017 </w:t>
      </w:r>
      <w:r w:rsidR="00CA43AA">
        <w:rPr>
          <w:rFonts w:cs="Calibri"/>
        </w:rPr>
        <w:t xml:space="preserve">pa </w:t>
      </w:r>
      <w:r>
        <w:rPr>
          <w:rFonts w:cs="Calibri"/>
        </w:rPr>
        <w:t>so bile pripravljene tri delovne verzije osnutka RNPDZ in tri javne obravnave. Ta dokument je tako četrti predlog RNPDZ. Temelji na omenjenih treh predhodnih verzijah RNPDZ, na pr</w:t>
      </w:r>
      <w:r w:rsidR="00CA43AA">
        <w:rPr>
          <w:rFonts w:cs="Calibri"/>
        </w:rPr>
        <w:t>o</w:t>
      </w:r>
      <w:r>
        <w:rPr>
          <w:rFonts w:cs="Calibri"/>
        </w:rPr>
        <w:t xml:space="preserve">učitvi posameznih nacionalnih programov za duševno zdravje razvitih držav, relevantnih strokovnih in znanstvenih prispevkov o promociji </w:t>
      </w:r>
      <w:r w:rsidR="00CA43AA">
        <w:rPr>
          <w:rFonts w:cs="Calibri"/>
        </w:rPr>
        <w:t>ter</w:t>
      </w:r>
      <w:r>
        <w:rPr>
          <w:rFonts w:cs="Calibri"/>
        </w:rPr>
        <w:t xml:space="preserve"> preventivi na področju duševnega zdravja, </w:t>
      </w:r>
      <w:proofErr w:type="spellStart"/>
      <w:r>
        <w:rPr>
          <w:rFonts w:cs="Calibri"/>
        </w:rPr>
        <w:t>incidenci</w:t>
      </w:r>
      <w:proofErr w:type="spellEnd"/>
      <w:r>
        <w:rPr>
          <w:rFonts w:cs="Calibri"/>
        </w:rPr>
        <w:t xml:space="preserve"> in </w:t>
      </w:r>
      <w:proofErr w:type="spellStart"/>
      <w:r>
        <w:rPr>
          <w:rFonts w:cs="Calibri"/>
        </w:rPr>
        <w:t>prevalenci</w:t>
      </w:r>
      <w:proofErr w:type="spellEnd"/>
      <w:r>
        <w:rPr>
          <w:rFonts w:cs="Calibri"/>
        </w:rPr>
        <w:t xml:space="preserve"> duševnih motenj, o sodobnih </w:t>
      </w:r>
      <w:r>
        <w:rPr>
          <w:rFonts w:cs="Calibri"/>
        </w:rPr>
        <w:lastRenderedPageBreak/>
        <w:t xml:space="preserve">stroškovno učinkovitih organizacijskih pristopih za krepitev in varovanje duševnega zdravja, o preprečevanju duševnih motenj, o zgodnji prepoznavi, akutnem zdravljenju, </w:t>
      </w:r>
      <w:proofErr w:type="spellStart"/>
      <w:r>
        <w:rPr>
          <w:rFonts w:cs="Calibri"/>
        </w:rPr>
        <w:t>prolongiranem</w:t>
      </w:r>
      <w:proofErr w:type="spellEnd"/>
      <w:r>
        <w:rPr>
          <w:rFonts w:cs="Calibri"/>
        </w:rPr>
        <w:t xml:space="preserve"> zdravljenju, rehabilitaciji, dolgotrajni oskrbi, psihosocialni pomoči ter o skupnostni psihiatriji.</w:t>
      </w:r>
    </w:p>
    <w:p w14:paraId="64A64296" w14:textId="77777777" w:rsidR="0067025B" w:rsidRDefault="0067025B" w:rsidP="0067025B">
      <w:pPr>
        <w:spacing w:after="0"/>
        <w:jc w:val="both"/>
        <w:rPr>
          <w:rFonts w:cs="Calibri"/>
        </w:rPr>
      </w:pPr>
    </w:p>
    <w:p w14:paraId="59554E2E" w14:textId="69C061B3" w:rsidR="0067025B" w:rsidRDefault="0067025B" w:rsidP="0067025B">
      <w:pPr>
        <w:spacing w:after="0"/>
        <w:jc w:val="both"/>
        <w:rPr>
          <w:rFonts w:cs="Calibri"/>
        </w:rPr>
      </w:pPr>
      <w:r>
        <w:rPr>
          <w:rFonts w:cs="Calibri"/>
        </w:rPr>
        <w:t>RNPDZ določa strategijo na področju duševnega zdravja do leta 2028. Sestavni del dokumenta so tudi akcijski načrti, ki bodo določali dejavnosti za krajša časovna obdobja. Prvi akcijski načrt določa dejavnosti do leta 2020</w:t>
      </w:r>
      <w:r w:rsidR="000E66BC">
        <w:rPr>
          <w:rFonts w:cs="Calibri"/>
        </w:rPr>
        <w:t>,</w:t>
      </w:r>
      <w:r w:rsidR="00CA43AA">
        <w:rPr>
          <w:rFonts w:cs="Calibri"/>
        </w:rPr>
        <w:t xml:space="preserve"> </w:t>
      </w:r>
      <w:r w:rsidR="000E66BC">
        <w:rPr>
          <w:rFonts w:cs="Calibri"/>
        </w:rPr>
        <w:t xml:space="preserve"> naslednji akcijski načrti </w:t>
      </w:r>
      <w:r w:rsidR="00CA43AA">
        <w:rPr>
          <w:rFonts w:cs="Calibri"/>
        </w:rPr>
        <w:t xml:space="preserve">pa </w:t>
      </w:r>
      <w:r w:rsidR="000E66BC">
        <w:rPr>
          <w:rFonts w:cs="Calibri"/>
        </w:rPr>
        <w:t xml:space="preserve">bodo </w:t>
      </w:r>
      <w:r w:rsidR="00CA43AA">
        <w:rPr>
          <w:rFonts w:cs="Calibri"/>
        </w:rPr>
        <w:t xml:space="preserve">okvirno </w:t>
      </w:r>
      <w:r w:rsidR="000E66BC">
        <w:rPr>
          <w:rFonts w:cs="Calibri"/>
        </w:rPr>
        <w:t>narejeni za tri leta</w:t>
      </w:r>
    </w:p>
    <w:p w14:paraId="38A524CF" w14:textId="77777777" w:rsidR="0067025B" w:rsidRDefault="0067025B" w:rsidP="0067025B">
      <w:pPr>
        <w:spacing w:after="0"/>
        <w:jc w:val="both"/>
        <w:rPr>
          <w:rFonts w:cs="Calibri"/>
        </w:rPr>
      </w:pPr>
    </w:p>
    <w:p w14:paraId="3281FAD5" w14:textId="57EF0018" w:rsidR="00E24839" w:rsidRDefault="00E24839"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6" w:name="_Toc500246483"/>
      <w:bookmarkStart w:id="7" w:name="_Toc503541780"/>
      <w:bookmarkStart w:id="8" w:name="_Toc503685597"/>
      <w:r>
        <w:rPr>
          <w:rFonts w:ascii="Calibri" w:hAnsi="Calibri" w:cs="Calibri"/>
          <w:sz w:val="22"/>
          <w:szCs w:val="22"/>
        </w:rPr>
        <w:t xml:space="preserve">Priporočila SZO za organizacijo služb na področju duševnega zdravja </w:t>
      </w:r>
    </w:p>
    <w:p w14:paraId="3F808ADB" w14:textId="77777777" w:rsidR="00E24839" w:rsidRDefault="00E24839" w:rsidP="00E24839">
      <w:pPr>
        <w:spacing w:after="0"/>
        <w:rPr>
          <w:rFonts w:cs="Calibri"/>
        </w:rPr>
      </w:pPr>
    </w:p>
    <w:p w14:paraId="415BC65B" w14:textId="78AD5F0B" w:rsidR="00E24839" w:rsidRDefault="00E24839" w:rsidP="00E24839">
      <w:pPr>
        <w:spacing w:after="0"/>
        <w:jc w:val="both"/>
        <w:rPr>
          <w:rFonts w:cs="Calibri"/>
        </w:rPr>
      </w:pPr>
      <w:r>
        <w:rPr>
          <w:rFonts w:cs="Calibri"/>
        </w:rPr>
        <w:t xml:space="preserve">Sodobna in mednarodna priporočila za organizacijo služb na področju duševnega zdravja </w:t>
      </w:r>
      <w:r w:rsidR="00813EAD">
        <w:rPr>
          <w:rFonts w:cs="Calibri"/>
        </w:rPr>
        <w:t xml:space="preserve">postavljajo </w:t>
      </w:r>
      <w:r>
        <w:rPr>
          <w:rFonts w:cs="Calibri"/>
        </w:rPr>
        <w:t xml:space="preserve">  posameznik</w:t>
      </w:r>
      <w:r w:rsidR="00813EAD">
        <w:rPr>
          <w:rFonts w:cs="Calibri"/>
        </w:rPr>
        <w:t>a</w:t>
      </w:r>
      <w:r>
        <w:rPr>
          <w:rFonts w:cs="Calibri"/>
        </w:rPr>
        <w:t xml:space="preserve"> in njegove potrebe v središč</w:t>
      </w:r>
      <w:r w:rsidR="00813EAD">
        <w:rPr>
          <w:rFonts w:cs="Calibri"/>
        </w:rPr>
        <w:t>e</w:t>
      </w:r>
      <w:r>
        <w:rPr>
          <w:rFonts w:cs="Calibri"/>
        </w:rPr>
        <w:t xml:space="preserve"> načrtovanja, </w:t>
      </w:r>
      <w:r w:rsidR="00813EAD">
        <w:rPr>
          <w:rFonts w:cs="Calibri"/>
        </w:rPr>
        <w:t xml:space="preserve">organizacije in </w:t>
      </w:r>
      <w:r>
        <w:rPr>
          <w:rFonts w:cs="Calibri"/>
        </w:rPr>
        <w:t>izvajanja služb in storitev</w:t>
      </w:r>
      <w:r w:rsidR="00813EAD">
        <w:rPr>
          <w:rFonts w:cs="Calibri"/>
        </w:rPr>
        <w:t xml:space="preserve">. To </w:t>
      </w:r>
      <w:r>
        <w:rPr>
          <w:rFonts w:cs="Calibri"/>
        </w:rPr>
        <w:t xml:space="preserve"> pomeni, da </w:t>
      </w:r>
      <w:r w:rsidR="00813EAD">
        <w:rPr>
          <w:rFonts w:cs="Calibri"/>
        </w:rPr>
        <w:t xml:space="preserve">se </w:t>
      </w:r>
      <w:r>
        <w:rPr>
          <w:rFonts w:cs="Calibri"/>
        </w:rPr>
        <w:t xml:space="preserve">morajo službe prilagajati potrebam posameznikov. </w:t>
      </w:r>
    </w:p>
    <w:p w14:paraId="67B386FD" w14:textId="77777777" w:rsidR="00CA43AA" w:rsidRDefault="00CA43AA" w:rsidP="00E24839">
      <w:pPr>
        <w:spacing w:after="0"/>
        <w:jc w:val="both"/>
        <w:rPr>
          <w:rFonts w:cs="Calibri"/>
        </w:rPr>
      </w:pPr>
    </w:p>
    <w:p w14:paraId="78D55FE1" w14:textId="4EA86EB4" w:rsidR="00E24839" w:rsidRDefault="00E24839" w:rsidP="00E24839">
      <w:pPr>
        <w:spacing w:after="0"/>
        <w:jc w:val="both"/>
        <w:rPr>
          <w:rFonts w:cs="Calibri"/>
        </w:rPr>
      </w:pPr>
      <w:r>
        <w:rPr>
          <w:rFonts w:cs="Calibri"/>
        </w:rPr>
        <w:t xml:space="preserve">Večina ljudi skrbi za svoje duševno zdravje ob podpori svojcev, prijateljev </w:t>
      </w:r>
      <w:r w:rsidR="00813EAD">
        <w:rPr>
          <w:rFonts w:cs="Calibri"/>
        </w:rPr>
        <w:t xml:space="preserve">ter </w:t>
      </w:r>
      <w:r>
        <w:rPr>
          <w:rFonts w:cs="Calibri"/>
        </w:rPr>
        <w:t xml:space="preserve">drugih neformalnih mrež. V primeru večjih potreb se ljudje obračajo najprej  na osnovne podporne službe za duševno zdravje v skupnosti (kot so različne civilne skupine, društva, šole, nevladne in humanitarne </w:t>
      </w:r>
      <w:r w:rsidR="00CA43AA">
        <w:rPr>
          <w:rFonts w:cs="Calibri"/>
        </w:rPr>
        <w:t xml:space="preserve">ter </w:t>
      </w:r>
      <w:r>
        <w:rPr>
          <w:rFonts w:cs="Calibri"/>
        </w:rPr>
        <w:t xml:space="preserve">karitativne organizacije). Ko je zaradi teže duševnih težav potrebno dodatno strokovno znanje ali podpora, se vključi formalna mreža strokovnih služb. Glede na potrebe se v obravnavo najbolj vključujejo službe na primarni zdravstveni in socialni ravni, sledijo formalne skupnostne službe za duševno zdravje in psihiatrične službe, ki delujejo v okviru splošnih bolnišnic, ter nazadnje specialistične službe za duševno zdravje in ustanove za dolgotrajno bivanje/zdravljenje. </w:t>
      </w:r>
    </w:p>
    <w:p w14:paraId="2CCC3E3D" w14:textId="77777777" w:rsidR="00E24839" w:rsidRDefault="00E24839" w:rsidP="00E24839">
      <w:pPr>
        <w:spacing w:after="0"/>
        <w:jc w:val="both"/>
        <w:rPr>
          <w:rFonts w:cs="Calibri"/>
        </w:rPr>
      </w:pPr>
    </w:p>
    <w:p w14:paraId="327C7B9C" w14:textId="77777777" w:rsidR="00E24839" w:rsidRDefault="00E24839" w:rsidP="00E24839">
      <w:pPr>
        <w:spacing w:after="0"/>
        <w:jc w:val="both"/>
        <w:rPr>
          <w:rFonts w:cs="Calibri"/>
        </w:rPr>
      </w:pPr>
      <w:r>
        <w:rPr>
          <w:rFonts w:cs="Calibri"/>
        </w:rPr>
        <w:t xml:space="preserve">Partnerstvo s sektorjem socialnega varstva in drugimi </w:t>
      </w:r>
      <w:proofErr w:type="spellStart"/>
      <w:r>
        <w:rPr>
          <w:rFonts w:cs="Calibri"/>
        </w:rPr>
        <w:t>nezdravstvenimi</w:t>
      </w:r>
      <w:proofErr w:type="spellEnd"/>
      <w:r>
        <w:rPr>
          <w:rFonts w:cs="Calibri"/>
        </w:rPr>
        <w:t xml:space="preserve"> sektorji je bistvenega pomena, še zlasti za osebe z dolgotrajnimi težavami v duševnem zdravju, katerih zaposlitev, bivanje in različne vrste socialnih transferjev in storitev ter programov so odvisni od teh sektorjev.</w:t>
      </w:r>
    </w:p>
    <w:p w14:paraId="6C9ED427" w14:textId="77777777" w:rsidR="00E24839" w:rsidRDefault="00E24839" w:rsidP="00E24839">
      <w:pPr>
        <w:spacing w:after="0"/>
        <w:jc w:val="both"/>
        <w:rPr>
          <w:rFonts w:cs="Calibri"/>
        </w:rPr>
      </w:pPr>
    </w:p>
    <w:p w14:paraId="243DDD1F" w14:textId="1A57AA41" w:rsidR="009C583D" w:rsidRDefault="00E24839" w:rsidP="00E24839">
      <w:pPr>
        <w:spacing w:after="0"/>
        <w:jc w:val="both"/>
        <w:rPr>
          <w:rFonts w:cs="Calibri"/>
        </w:rPr>
      </w:pPr>
      <w:r>
        <w:rPr>
          <w:rFonts w:cs="Calibri"/>
        </w:rPr>
        <w:t>Pomembno je zagotavljanje pogojev za najboljše možno duševno in telesno blagostanje vseh prebivalcev, s posebnim poudarkom na ranljivih skupinah</w:t>
      </w:r>
      <w:r w:rsidR="00813EAD">
        <w:rPr>
          <w:rFonts w:cs="Calibri"/>
        </w:rPr>
        <w:t>, kot so o</w:t>
      </w:r>
      <w:r>
        <w:rPr>
          <w:rFonts w:cs="Calibri"/>
        </w:rPr>
        <w:t xml:space="preserve">troci, mladostniki in starejši. Vrzeli v storitvah so težava za vse, </w:t>
      </w:r>
      <w:r w:rsidR="00813EAD">
        <w:rPr>
          <w:rFonts w:cs="Calibri"/>
        </w:rPr>
        <w:t xml:space="preserve">še </w:t>
      </w:r>
      <w:r>
        <w:rPr>
          <w:rFonts w:cs="Calibri"/>
        </w:rPr>
        <w:t xml:space="preserve">posebej za socialno izključene skupine, kot so ljudje z duševnimi motnjami in drugi. Za premostitev teh ovir in zagotavljanje enake oskrbe vsem, ki to potrebujejo, je </w:t>
      </w:r>
      <w:r w:rsidR="00CA43AA">
        <w:rPr>
          <w:rFonts w:cs="Calibri"/>
        </w:rPr>
        <w:t xml:space="preserve">treba </w:t>
      </w:r>
      <w:r w:rsidR="000B0A8A">
        <w:rPr>
          <w:rFonts w:cs="Calibri"/>
        </w:rPr>
        <w:t>vlagati v razvoj človeških virov</w:t>
      </w:r>
      <w:r w:rsidR="009C583D">
        <w:rPr>
          <w:rFonts w:cs="Calibri"/>
        </w:rPr>
        <w:t xml:space="preserve">, služb </w:t>
      </w:r>
      <w:r w:rsidR="000B0A8A">
        <w:rPr>
          <w:rFonts w:cs="Calibri"/>
        </w:rPr>
        <w:t xml:space="preserve">in </w:t>
      </w:r>
      <w:r>
        <w:rPr>
          <w:rFonts w:cs="Calibri"/>
        </w:rPr>
        <w:t>storitev v skupnosti, ki upošteva</w:t>
      </w:r>
      <w:r w:rsidR="009C583D">
        <w:rPr>
          <w:rFonts w:cs="Calibri"/>
        </w:rPr>
        <w:t>jo</w:t>
      </w:r>
      <w:r>
        <w:rPr>
          <w:rFonts w:cs="Calibri"/>
        </w:rPr>
        <w:t xml:space="preserve"> socialno-ekonomske in kulturne razlike ter potrebe</w:t>
      </w:r>
      <w:r w:rsidR="000B0A8A">
        <w:rPr>
          <w:rFonts w:cs="Calibri"/>
        </w:rPr>
        <w:t xml:space="preserve"> ljudi</w:t>
      </w:r>
      <w:r>
        <w:rPr>
          <w:rFonts w:cs="Calibri"/>
        </w:rPr>
        <w:t>.</w:t>
      </w:r>
    </w:p>
    <w:p w14:paraId="7458B8F6" w14:textId="77777777" w:rsidR="009C583D" w:rsidRDefault="009C583D" w:rsidP="00E24839">
      <w:pPr>
        <w:spacing w:after="0"/>
        <w:jc w:val="both"/>
        <w:rPr>
          <w:rFonts w:cs="Calibri"/>
        </w:rPr>
      </w:pPr>
    </w:p>
    <w:p w14:paraId="0ABCB93F" w14:textId="77777777" w:rsidR="00E24839" w:rsidRDefault="009C583D" w:rsidP="00E24839">
      <w:pPr>
        <w:spacing w:after="0"/>
        <w:jc w:val="both"/>
        <w:rPr>
          <w:rFonts w:cs="Calibri"/>
        </w:rPr>
      </w:pPr>
      <w:r w:rsidRPr="009C583D">
        <w:rPr>
          <w:rFonts w:cs="Calibri"/>
        </w:rPr>
        <w:t xml:space="preserve"> V RNPDZ prepoznavamo pomanjkanje služb na </w:t>
      </w:r>
      <w:r w:rsidRPr="00805887">
        <w:rPr>
          <w:rFonts w:cs="Calibri"/>
        </w:rPr>
        <w:t>primarni</w:t>
      </w:r>
      <w:r w:rsidRPr="009C583D">
        <w:rPr>
          <w:rFonts w:cs="Calibri"/>
        </w:rPr>
        <w:t xml:space="preserve"> ravni obravnave in zato vzpostavljamo strukture, ki se prilagajo regionalnim potrebam in možnostim ter se med seboj povezujejo tudi horizontalno.</w:t>
      </w:r>
    </w:p>
    <w:p w14:paraId="282E1587" w14:textId="77777777" w:rsidR="002F475E" w:rsidRDefault="002F475E" w:rsidP="00E24839">
      <w:pPr>
        <w:spacing w:after="0"/>
        <w:jc w:val="both"/>
        <w:rPr>
          <w:rFonts w:cs="Calibri"/>
        </w:rPr>
      </w:pPr>
    </w:p>
    <w:p w14:paraId="051B4D61" w14:textId="77777777" w:rsidR="0067025B" w:rsidRDefault="0067025B" w:rsidP="002F475E">
      <w:pPr>
        <w:pStyle w:val="Naslov1"/>
        <w:numPr>
          <w:ilvl w:val="0"/>
          <w:numId w:val="12"/>
        </w:numPr>
        <w:suppressAutoHyphens/>
        <w:autoSpaceDN w:val="0"/>
        <w:textAlignment w:val="baseline"/>
      </w:pPr>
      <w:bookmarkStart w:id="9" w:name="_Toc499556888"/>
      <w:bookmarkStart w:id="10" w:name="_Toc500246484"/>
      <w:bookmarkStart w:id="11" w:name="_Toc503541781"/>
      <w:bookmarkStart w:id="12" w:name="_Toc503685598"/>
      <w:bookmarkEnd w:id="6"/>
      <w:bookmarkEnd w:id="7"/>
      <w:bookmarkEnd w:id="8"/>
      <w:r>
        <w:rPr>
          <w:rStyle w:val="Krepko"/>
          <w:rFonts w:ascii="Calibri" w:hAnsi="Calibri" w:cs="Calibri"/>
          <w:b/>
          <w:bCs w:val="0"/>
        </w:rPr>
        <w:t>PRIKAZ STANJA, IZZIVI IN PRIPOROČILA</w:t>
      </w:r>
      <w:bookmarkEnd w:id="9"/>
      <w:bookmarkEnd w:id="10"/>
      <w:bookmarkEnd w:id="11"/>
      <w:bookmarkEnd w:id="12"/>
    </w:p>
    <w:p w14:paraId="1AA83164" w14:textId="77777777" w:rsidR="0067025B" w:rsidRPr="00487A54" w:rsidRDefault="0067025B" w:rsidP="0067025B">
      <w:pPr>
        <w:spacing w:after="0"/>
        <w:rPr>
          <w:rFonts w:cs="Calibri"/>
          <w:sz w:val="32"/>
          <w:szCs w:val="32"/>
        </w:rPr>
      </w:pPr>
    </w:p>
    <w:p w14:paraId="417B81F9" w14:textId="77777777" w:rsidR="0067025B" w:rsidRDefault="0067025B" w:rsidP="00CD3DEB">
      <w:pPr>
        <w:pStyle w:val="Naslov2"/>
        <w:keepLines w:val="0"/>
        <w:numPr>
          <w:ilvl w:val="1"/>
          <w:numId w:val="13"/>
        </w:numPr>
        <w:suppressAutoHyphens/>
        <w:autoSpaceDN w:val="0"/>
        <w:spacing w:before="0"/>
        <w:textAlignment w:val="baseline"/>
        <w:rPr>
          <w:rFonts w:ascii="Calibri" w:hAnsi="Calibri" w:cs="Calibri"/>
          <w:sz w:val="22"/>
          <w:szCs w:val="22"/>
        </w:rPr>
      </w:pPr>
      <w:bookmarkStart w:id="13" w:name="_Toc499556889"/>
      <w:bookmarkStart w:id="14" w:name="_Toc500246485"/>
      <w:bookmarkStart w:id="15" w:name="_Toc503541782"/>
      <w:bookmarkStart w:id="16" w:name="_Toc503685599"/>
      <w:r>
        <w:rPr>
          <w:rFonts w:ascii="Calibri" w:hAnsi="Calibri" w:cs="Calibri"/>
          <w:sz w:val="22"/>
          <w:szCs w:val="22"/>
        </w:rPr>
        <w:t>Stanje na področju duševnega zdravja</w:t>
      </w:r>
      <w:bookmarkEnd w:id="13"/>
      <w:r>
        <w:rPr>
          <w:rFonts w:ascii="Calibri" w:hAnsi="Calibri" w:cs="Calibri"/>
          <w:sz w:val="22"/>
          <w:szCs w:val="22"/>
        </w:rPr>
        <w:t xml:space="preserve"> v Sloveniji</w:t>
      </w:r>
      <w:bookmarkEnd w:id="14"/>
      <w:bookmarkEnd w:id="15"/>
      <w:bookmarkEnd w:id="16"/>
    </w:p>
    <w:p w14:paraId="3A361396" w14:textId="77777777" w:rsidR="0067025B" w:rsidRDefault="0067025B" w:rsidP="0067025B">
      <w:pPr>
        <w:spacing w:after="0"/>
        <w:jc w:val="both"/>
        <w:rPr>
          <w:rFonts w:cs="Calibri"/>
        </w:rPr>
      </w:pPr>
    </w:p>
    <w:p w14:paraId="479A2B12" w14:textId="047EE917" w:rsidR="0067025B" w:rsidRDefault="0067025B" w:rsidP="0067025B">
      <w:pPr>
        <w:spacing w:after="0"/>
        <w:jc w:val="both"/>
        <w:rPr>
          <w:rFonts w:cs="Calibri"/>
        </w:rPr>
      </w:pPr>
      <w:r>
        <w:rPr>
          <w:rFonts w:cs="Calibri"/>
        </w:rPr>
        <w:t>Podatki rednih zdravstvenih statistik, raziskav ter izkušnje iz prakse v Sloveniji kažejo na izrazito povečanje težav duševnega zdravja in nekaterih duševnih motenj</w:t>
      </w:r>
      <w:r w:rsidR="00766AEC">
        <w:rPr>
          <w:rFonts w:cs="Calibri"/>
        </w:rPr>
        <w:t xml:space="preserve">. </w:t>
      </w:r>
      <w:r>
        <w:rPr>
          <w:rFonts w:cs="Calibri"/>
        </w:rPr>
        <w:t xml:space="preserve">Med dejavnike tveganja za duševne težave in motnje poleg individualnih dejavnikov (kot so spol, starost, dednost, osebnostne značilnosti in življenjski slog) spadajo tudi dejavniki okolja. Med njimi so pomembni tudi današnji </w:t>
      </w:r>
      <w:r>
        <w:rPr>
          <w:rFonts w:cs="Calibri"/>
        </w:rPr>
        <w:lastRenderedPageBreak/>
        <w:t>hiter način življenja, velika pričakovanja do posameznika, naraščajoče socialno-ekonomske neenakosti in prikrajšanosti</w:t>
      </w:r>
      <w:r w:rsidR="00A90878">
        <w:rPr>
          <w:rFonts w:cs="Calibri"/>
        </w:rPr>
        <w:t xml:space="preserve">- ter </w:t>
      </w:r>
      <w:r>
        <w:rPr>
          <w:rFonts w:cs="Calibri"/>
        </w:rPr>
        <w:t xml:space="preserve">osamljenost starejših in onemoglih oseb. Pomemben dejavnik, ki negativno vpliva na trenutno stanje na področju duševnega zdravja, je tudi stigma, ki je večinoma posledica nezadostnega poznavanja ozadja duševnih bolezni. Stigma izrazito zaviralno vpliva na iskanje pomoči. </w:t>
      </w:r>
    </w:p>
    <w:p w14:paraId="0073399E" w14:textId="77777777" w:rsidR="0067025B" w:rsidRDefault="0067025B" w:rsidP="0067025B">
      <w:pPr>
        <w:spacing w:after="0"/>
        <w:jc w:val="both"/>
        <w:rPr>
          <w:rFonts w:cs="Calibri"/>
        </w:rPr>
      </w:pPr>
    </w:p>
    <w:p w14:paraId="5F762156" w14:textId="0C1943FC" w:rsidR="00E24839" w:rsidRDefault="0067025B" w:rsidP="0067025B">
      <w:pPr>
        <w:spacing w:after="0"/>
        <w:jc w:val="both"/>
        <w:rPr>
          <w:rFonts w:cs="Calibri"/>
        </w:rPr>
      </w:pPr>
      <w:r>
        <w:rPr>
          <w:rFonts w:cs="Calibri"/>
        </w:rPr>
        <w:t xml:space="preserve">Prav tako moramo omeniti nezadostno mrežo zdravstvenih </w:t>
      </w:r>
      <w:r w:rsidR="00766AEC">
        <w:rPr>
          <w:rFonts w:cs="Calibri"/>
        </w:rPr>
        <w:t xml:space="preserve">in socialnih </w:t>
      </w:r>
      <w:r>
        <w:rPr>
          <w:rFonts w:cs="Calibri"/>
        </w:rPr>
        <w:t xml:space="preserve">služb na področju duševnega zdravja v Sloveniji in neenakomerno dostopnost prebivalcev nekaterih regij do različnih virov pomoči. </w:t>
      </w:r>
      <w:r w:rsidR="00766AEC">
        <w:rPr>
          <w:rFonts w:cs="Calibri"/>
        </w:rPr>
        <w:t xml:space="preserve">V predhodnem osnutku RNPDZ </w:t>
      </w:r>
      <w:r w:rsidR="00A90878">
        <w:rPr>
          <w:rFonts w:cs="Calibri"/>
        </w:rPr>
        <w:t xml:space="preserve">od </w:t>
      </w:r>
      <w:r w:rsidR="00766AEC">
        <w:rPr>
          <w:rFonts w:cs="Calibri"/>
        </w:rPr>
        <w:t xml:space="preserve">2014 do 2018, ki je dostopen na spletni strani MZ, je vključena natančna analiza stanja na področju služb in programov za duševno zdravje, zato je v tem predlogu ne ponavljamo.   </w:t>
      </w:r>
    </w:p>
    <w:p w14:paraId="51E9D043" w14:textId="77777777" w:rsidR="00E24839" w:rsidRDefault="00E24839" w:rsidP="0067025B">
      <w:pPr>
        <w:spacing w:after="0"/>
        <w:jc w:val="both"/>
        <w:rPr>
          <w:rFonts w:cs="Calibri"/>
        </w:rPr>
      </w:pPr>
    </w:p>
    <w:p w14:paraId="11E76E7D" w14:textId="13C0D94C" w:rsidR="0067025B" w:rsidRDefault="0067025B" w:rsidP="0067025B">
      <w:pPr>
        <w:spacing w:after="0"/>
        <w:jc w:val="both"/>
        <w:rPr>
          <w:rFonts w:cs="Calibri"/>
        </w:rPr>
      </w:pPr>
      <w:r>
        <w:rPr>
          <w:rFonts w:cs="Calibri"/>
        </w:rPr>
        <w:t xml:space="preserve">V nadaljevanju prikazujemo nekatere ključne podatke iz redne zdravstvene statistike </w:t>
      </w:r>
      <w:r w:rsidR="00A90878">
        <w:rPr>
          <w:rFonts w:cs="Calibri"/>
        </w:rPr>
        <w:t xml:space="preserve">in </w:t>
      </w:r>
      <w:r>
        <w:rPr>
          <w:rFonts w:cs="Calibri"/>
        </w:rPr>
        <w:t xml:space="preserve">raziskav, ki jih upravlja Nacionalni inštitut za javno zdravje (v nadaljnjem besedilu NIJZ): </w:t>
      </w:r>
    </w:p>
    <w:p w14:paraId="76866435" w14:textId="77777777" w:rsidR="0067025B" w:rsidRDefault="0067025B" w:rsidP="0067025B">
      <w:pPr>
        <w:spacing w:after="0"/>
        <w:jc w:val="both"/>
        <w:rPr>
          <w:rFonts w:cs="Calibri"/>
        </w:rPr>
      </w:pPr>
    </w:p>
    <w:p w14:paraId="1CBF4B4E" w14:textId="685CE617" w:rsidR="0067025B" w:rsidRPr="00A90878" w:rsidRDefault="0067025B" w:rsidP="00CD3DEB">
      <w:pPr>
        <w:numPr>
          <w:ilvl w:val="0"/>
          <w:numId w:val="15"/>
        </w:numPr>
        <w:suppressAutoHyphens/>
        <w:autoSpaceDN w:val="0"/>
        <w:spacing w:after="0"/>
        <w:jc w:val="both"/>
        <w:textAlignment w:val="baseline"/>
      </w:pPr>
      <w:r>
        <w:rPr>
          <w:rFonts w:cs="Calibri"/>
          <w:bCs/>
          <w:iCs/>
        </w:rPr>
        <w:t xml:space="preserve">Od leta 2008 do leta 2015 se je število prvih obiskov otrok in mladostnikov zaradi duševnih in vedenjskih motenj izrazito povečalo, </w:t>
      </w:r>
      <w:r w:rsidR="002C7084">
        <w:rPr>
          <w:rFonts w:cs="Calibri"/>
          <w:bCs/>
          <w:iCs/>
        </w:rPr>
        <w:t>na primarni zdravstveni ravni</w:t>
      </w:r>
      <w:r>
        <w:rPr>
          <w:rFonts w:cs="Calibri"/>
          <w:bCs/>
          <w:iCs/>
        </w:rPr>
        <w:t xml:space="preserve"> za 26 %, na sekundarni za 70 %. </w:t>
      </w:r>
      <w:r>
        <w:rPr>
          <w:rFonts w:cs="Calibri"/>
        </w:rPr>
        <w:t xml:space="preserve">Otroci do 5. leta so bili najpogosteje obravnavani zaradi specifične razvojne motnje pri govorjenju in jezikovnem izražanju, vedenjskih in čustvenih motenj, ki se začnejo v otroštvu in adolescenci, ter </w:t>
      </w:r>
      <w:proofErr w:type="spellStart"/>
      <w:r>
        <w:rPr>
          <w:rFonts w:cs="Calibri"/>
        </w:rPr>
        <w:t>hiperkinetične</w:t>
      </w:r>
      <w:proofErr w:type="spellEnd"/>
      <w:r>
        <w:rPr>
          <w:rFonts w:cs="Calibri"/>
        </w:rPr>
        <w:t xml:space="preserve"> motnje. Otroci med 6. in 14. letom so bili poleg tega obravnavani še zaradi specifičnih motenj pri šolskih veščinah in tikih. Mladostniki med 15. in 19. letom so bili najpogosteje obravnavani zaradi odziva na hud stres in prilagoditvenih motenj, drugih </w:t>
      </w:r>
      <w:proofErr w:type="spellStart"/>
      <w:r>
        <w:rPr>
          <w:rFonts w:cs="Calibri"/>
        </w:rPr>
        <w:t>anksioznih</w:t>
      </w:r>
      <w:proofErr w:type="spellEnd"/>
      <w:r>
        <w:rPr>
          <w:rFonts w:cs="Calibri"/>
        </w:rPr>
        <w:t xml:space="preserve"> motenj, depresivnih epizod in motenj hranjenja. Med 15. in 19. letom se povečuje tudi poraba zdravil za zdravljenje duševnih in vedenjskih motenj. Število bolnišničnih obravnav otrok in mladostnikov do 19. leta zaradi duševnih in vedenjskih motenj se je med letoma 2008 in 2015, predvsem zaradi manjšega števila hospitalizacij otrok do 5. leta, zmanjšalo, medtem ko so bile obravnave otrok in mladostnikov od 6. do 19. leta enako pogoste oziroma jih je bilo celo nekoliko več. </w:t>
      </w:r>
      <w:r>
        <w:rPr>
          <w:rFonts w:cs="Calibri"/>
          <w:iCs/>
        </w:rPr>
        <w:t xml:space="preserve">Duševne motnje pri otrocih in mladih so veliko družbeno in finančno breme, saj po nekaterih presojah posameznik z vedenjsko motnjo v zgodnjem otroštvu do svojega 27. leta za družbo pomeni 10-krat večje finančno breme v primerjavi z vrstniki (Scott, 2001). </w:t>
      </w:r>
    </w:p>
    <w:p w14:paraId="061DF0D3" w14:textId="77777777" w:rsidR="00A90878" w:rsidRDefault="00A90878" w:rsidP="00C5549D">
      <w:pPr>
        <w:suppressAutoHyphens/>
        <w:autoSpaceDN w:val="0"/>
        <w:spacing w:after="0"/>
        <w:ind w:left="720"/>
        <w:jc w:val="both"/>
        <w:textAlignment w:val="baseline"/>
      </w:pPr>
    </w:p>
    <w:p w14:paraId="71B8A129" w14:textId="7D7F10E4" w:rsidR="0067025B" w:rsidRDefault="0067025B" w:rsidP="00CD3DEB">
      <w:pPr>
        <w:numPr>
          <w:ilvl w:val="0"/>
          <w:numId w:val="15"/>
        </w:numPr>
        <w:suppressAutoHyphens/>
        <w:autoSpaceDN w:val="0"/>
        <w:spacing w:after="0"/>
        <w:jc w:val="both"/>
        <w:textAlignment w:val="baseline"/>
        <w:rPr>
          <w:rFonts w:cs="Calibri"/>
        </w:rPr>
      </w:pPr>
      <w:r>
        <w:rPr>
          <w:rFonts w:cs="Calibri"/>
        </w:rPr>
        <w:t xml:space="preserve">Od leta 2008 do leta 2015 so bili odrasli (do 65. leta) najpogosteje obravnavani zaradi </w:t>
      </w:r>
      <w:proofErr w:type="spellStart"/>
      <w:r>
        <w:rPr>
          <w:rFonts w:cs="Calibri"/>
        </w:rPr>
        <w:t>anksioznih</w:t>
      </w:r>
      <w:proofErr w:type="spellEnd"/>
      <w:r>
        <w:rPr>
          <w:rFonts w:cs="Calibri"/>
        </w:rPr>
        <w:t xml:space="preserve"> motenj, depresivne epizode, ponavljajoče se depresije, stresnih in prilagoditvenih motenj, vedenjskih in duševnih težav zaradi alkohola ter shizofrenije. V tej skupini v zadnjih letih narašča predvsem število obravnav zaradi stresnih in prilagoditvenih motenj. Pri starejših od 65 let so najpogostejše obravnave zaradi neopredeljene demence, sledijo depresivna epizoda, </w:t>
      </w:r>
      <w:proofErr w:type="spellStart"/>
      <w:r>
        <w:rPr>
          <w:rFonts w:cs="Calibri"/>
        </w:rPr>
        <w:t>anksiozne</w:t>
      </w:r>
      <w:proofErr w:type="spellEnd"/>
      <w:r>
        <w:rPr>
          <w:rFonts w:cs="Calibri"/>
        </w:rPr>
        <w:t xml:space="preserve"> motnje, stresne in prilagoditvene motnje ter </w:t>
      </w:r>
      <w:proofErr w:type="spellStart"/>
      <w:r>
        <w:rPr>
          <w:rFonts w:cs="Calibri"/>
        </w:rPr>
        <w:t>vaskularna</w:t>
      </w:r>
      <w:proofErr w:type="spellEnd"/>
      <w:r>
        <w:rPr>
          <w:rFonts w:cs="Calibri"/>
        </w:rPr>
        <w:t xml:space="preserve"> demenca. V tej skupini se v zadnjih letih povečuje predvsem število obravnav zaradi neopredeljene demence. Med letoma 2008 in 2015 se je v starostni skupini nad 20 let povečalo število izdanih receptov za antidepresive. Stopnja hospitalizacij za depresivno epizodo je v starostni skupini nad 20 let med letoma 2008 in 2015 blago upadla</w:t>
      </w:r>
      <w:r w:rsidR="00A90878">
        <w:rPr>
          <w:rFonts w:cs="Calibri"/>
        </w:rPr>
        <w:t>,</w:t>
      </w:r>
      <w:r>
        <w:rPr>
          <w:rFonts w:cs="Calibri"/>
        </w:rPr>
        <w:t xml:space="preserve"> </w:t>
      </w:r>
      <w:r w:rsidR="00A90878">
        <w:rPr>
          <w:rFonts w:cs="Calibri"/>
        </w:rPr>
        <w:t>v</w:t>
      </w:r>
      <w:r>
        <w:rPr>
          <w:rFonts w:cs="Calibri"/>
        </w:rPr>
        <w:t xml:space="preserve"> istem obdobju pa se je nekoliko povišala stopnja hospitalizacij zaradi ponavljajoče se depresivne motnje. </w:t>
      </w:r>
    </w:p>
    <w:p w14:paraId="530B9A14" w14:textId="77777777" w:rsidR="0067025B" w:rsidRDefault="0067025B" w:rsidP="0067025B">
      <w:pPr>
        <w:spacing w:after="0"/>
        <w:jc w:val="both"/>
        <w:rPr>
          <w:rFonts w:cs="Calibri"/>
        </w:rPr>
      </w:pPr>
    </w:p>
    <w:p w14:paraId="7F22D897" w14:textId="77777777" w:rsidR="0067025B" w:rsidRDefault="0067025B" w:rsidP="00CD3DEB">
      <w:pPr>
        <w:numPr>
          <w:ilvl w:val="0"/>
          <w:numId w:val="15"/>
        </w:numPr>
        <w:suppressAutoHyphens/>
        <w:autoSpaceDN w:val="0"/>
        <w:spacing w:after="0"/>
        <w:jc w:val="both"/>
        <w:textAlignment w:val="baseline"/>
        <w:rPr>
          <w:rFonts w:cs="Calibri"/>
        </w:rPr>
      </w:pPr>
      <w:r>
        <w:rPr>
          <w:rFonts w:cs="Calibri"/>
        </w:rPr>
        <w:t xml:space="preserve">Bolniške odsotnosti zaradi duševnih in vedenjskih motenj so bile v obdobju 2008–2016 na tretjem mestu po pogostosti (za boleznimi mišično-skeletnega sistema in vezivnega tkiva ter </w:t>
      </w:r>
      <w:r>
        <w:rPr>
          <w:rFonts w:cs="Calibri"/>
        </w:rPr>
        <w:lastRenderedPageBreak/>
        <w:t xml:space="preserve">poškodbami in zastrupitvami, NIJZ 2008−2016), po trajanju pa so med daljšimi. Leta 2015 smo imeli zaradi duševnih in vedenjskih motenj 18.215 primerov odsotnosti z delovnega mesta ter 747.401 izgubljen koledarski dan, od tega največ v starostni skupini od 45 do 64 let. </w:t>
      </w:r>
    </w:p>
    <w:p w14:paraId="76DC0533" w14:textId="77777777" w:rsidR="0067025B" w:rsidRDefault="0067025B" w:rsidP="0067025B">
      <w:pPr>
        <w:spacing w:after="0"/>
        <w:jc w:val="both"/>
        <w:rPr>
          <w:rFonts w:cs="Calibri"/>
        </w:rPr>
      </w:pPr>
    </w:p>
    <w:p w14:paraId="71C0688A" w14:textId="0EB7F7D0" w:rsidR="0067025B" w:rsidRDefault="0067025B" w:rsidP="00CD3DEB">
      <w:pPr>
        <w:numPr>
          <w:ilvl w:val="0"/>
          <w:numId w:val="15"/>
        </w:numPr>
        <w:suppressAutoHyphens/>
        <w:autoSpaceDN w:val="0"/>
        <w:spacing w:after="0"/>
        <w:jc w:val="both"/>
        <w:textAlignment w:val="baseline"/>
        <w:rPr>
          <w:rFonts w:cs="Calibri"/>
        </w:rPr>
      </w:pPr>
      <w:r>
        <w:rPr>
          <w:rFonts w:cs="Calibri"/>
        </w:rPr>
        <w:t>Podatki obdobnih raziskav CINDI (2012, 2016) o vedenjskem slogu odraslih kažejo na povečanje deleža odraslih, ki poročajo, da doživljajo vsakodnevni stres/napetost zaradi obremenitev na delovnem mestu (delež teh oseb je leta 2012 znašal 48 %, leta 2016 pa 55 %) in slabih odnosov na delovnem mestu (delež teh oseb je leta 2012 znašal 10 %, leta 2016 pa 19 %). Delež oseb, ki stres in napetosti s težavo obvladujejo, je leta 2012 znašal 26 %, leta 2016 pa 22 %.</w:t>
      </w:r>
    </w:p>
    <w:p w14:paraId="7D776F70" w14:textId="77777777" w:rsidR="0067025B" w:rsidRDefault="0067025B" w:rsidP="0067025B">
      <w:pPr>
        <w:spacing w:after="0"/>
        <w:jc w:val="both"/>
        <w:rPr>
          <w:rFonts w:cs="Calibri"/>
        </w:rPr>
      </w:pPr>
    </w:p>
    <w:p w14:paraId="69FB1EE2" w14:textId="77777777" w:rsidR="0067025B" w:rsidRPr="00E17F2C" w:rsidRDefault="0067025B" w:rsidP="00CD3DEB">
      <w:pPr>
        <w:numPr>
          <w:ilvl w:val="0"/>
          <w:numId w:val="15"/>
        </w:numPr>
        <w:suppressAutoHyphens/>
        <w:autoSpaceDN w:val="0"/>
        <w:spacing w:after="0"/>
        <w:jc w:val="both"/>
        <w:textAlignment w:val="baseline"/>
        <w:rPr>
          <w:rFonts w:eastAsia="Times New Roman" w:cs="Calibri"/>
        </w:rPr>
      </w:pPr>
      <w:r w:rsidRPr="006A7C90">
        <w:rPr>
          <w:rFonts w:eastAsia="Times New Roman" w:cs="Calibri"/>
        </w:rPr>
        <w:t>Leta 2015 je registrirana poraba alkohola znašala 11,5 litra čistega alkohola na vsakega prebivalca Slovenije, starejšega od 15 let. Slovenija spada med države z zelo veliko porabo alkohola, alkohol pa je eden od pomembnih dejavnikov tvegan</w:t>
      </w:r>
      <w:r w:rsidRPr="00E17F2C">
        <w:rPr>
          <w:rFonts w:eastAsia="Times New Roman" w:cs="Calibri"/>
        </w:rPr>
        <w:t>ja za težave v duševnem zdravju. V Sloveniji je od leta 2008 na leto v povprečju umrlo 881 oseb zaradi bolezni, ki jih neposredno pripisujemo alkoholu. Med temi vzroki so na drugem mestu smrti zaradi duševnih in vedenjskih motenj zaradi alkohola.</w:t>
      </w:r>
    </w:p>
    <w:p w14:paraId="61DCC666" w14:textId="77777777" w:rsidR="0067025B" w:rsidRDefault="0067025B" w:rsidP="0067025B">
      <w:pPr>
        <w:spacing w:after="0"/>
        <w:jc w:val="both"/>
        <w:rPr>
          <w:rFonts w:cs="Calibri"/>
        </w:rPr>
      </w:pPr>
    </w:p>
    <w:p w14:paraId="6DB43262" w14:textId="77777777" w:rsidR="0067025B" w:rsidRDefault="0067025B" w:rsidP="00CD3DEB">
      <w:pPr>
        <w:numPr>
          <w:ilvl w:val="0"/>
          <w:numId w:val="15"/>
        </w:numPr>
        <w:shd w:val="clear" w:color="auto" w:fill="FFFFFF"/>
        <w:suppressAutoHyphens/>
        <w:autoSpaceDN w:val="0"/>
        <w:spacing w:after="0"/>
        <w:jc w:val="both"/>
        <w:textAlignment w:val="baseline"/>
      </w:pPr>
      <w:r>
        <w:rPr>
          <w:rFonts w:cs="Calibri"/>
        </w:rPr>
        <w:t xml:space="preserve">V Sloveniji zaradi samomora vsako leto umre od 400 do 450 oseb, od leta 1999 do leta 2016 jih je zaradi samomora umrlo kar 12.038. </w:t>
      </w:r>
      <w:r>
        <w:rPr>
          <w:rFonts w:eastAsia="Times New Roman" w:cs="Calibri"/>
          <w:color w:val="000000"/>
        </w:rPr>
        <w:t xml:space="preserve">Povprečni samomorilni količnik (število umrlih zaradi samomora na 100.000 prebivalcev) je med letoma 1996 in 2016 znašal 24,69, kar je nad evropskim povprečjem, ki je po podatkih </w:t>
      </w:r>
      <w:proofErr w:type="spellStart"/>
      <w:r>
        <w:rPr>
          <w:rFonts w:eastAsia="Times New Roman" w:cs="Calibri"/>
          <w:color w:val="000000"/>
        </w:rPr>
        <w:t>Eurostata</w:t>
      </w:r>
      <w:proofErr w:type="spellEnd"/>
      <w:r>
        <w:rPr>
          <w:rFonts w:eastAsia="Times New Roman" w:cs="Calibri"/>
          <w:color w:val="000000"/>
        </w:rPr>
        <w:t xml:space="preserve"> leta 2014 znašal 11/100.000 (</w:t>
      </w:r>
      <w:hyperlink r:id="rId14" w:history="1">
        <w:r>
          <w:rPr>
            <w:rFonts w:eastAsia="Times New Roman" w:cs="Calibri"/>
            <w:color w:val="1155CC"/>
            <w:u w:val="single"/>
          </w:rPr>
          <w:t>http://ec.europa.eu/eurostat/web/products-eurostat-news/-/DDN-20170517-1</w:t>
        </w:r>
      </w:hyperlink>
      <w:r>
        <w:rPr>
          <w:rFonts w:eastAsia="Times New Roman" w:cs="Calibri"/>
          <w:color w:val="000000"/>
        </w:rPr>
        <w:t xml:space="preserve">). </w:t>
      </w:r>
    </w:p>
    <w:p w14:paraId="34FDD90E" w14:textId="25C1C4DC" w:rsidR="0067025B" w:rsidRDefault="0067025B" w:rsidP="0067025B">
      <w:pPr>
        <w:shd w:val="clear" w:color="auto" w:fill="FFFFFF"/>
        <w:spacing w:after="0"/>
        <w:ind w:left="708"/>
        <w:jc w:val="both"/>
        <w:rPr>
          <w:rFonts w:cs="Calibri"/>
        </w:rPr>
      </w:pPr>
      <w:r>
        <w:rPr>
          <w:rFonts w:eastAsia="Times New Roman" w:cs="Calibri"/>
          <w:color w:val="000000"/>
        </w:rPr>
        <w:t xml:space="preserve">Zaradi samomora umre približno </w:t>
      </w:r>
      <w:r w:rsidR="00A90878">
        <w:rPr>
          <w:rFonts w:eastAsia="Times New Roman" w:cs="Calibri"/>
          <w:color w:val="000000"/>
        </w:rPr>
        <w:t>štiri</w:t>
      </w:r>
      <w:r>
        <w:rPr>
          <w:rFonts w:eastAsia="Times New Roman" w:cs="Calibri"/>
          <w:color w:val="000000"/>
        </w:rPr>
        <w:t xml:space="preserve">krat več moških kot žensk. Izrazite </w:t>
      </w:r>
      <w:r w:rsidR="00A90878">
        <w:rPr>
          <w:rFonts w:eastAsia="Times New Roman" w:cs="Calibri"/>
          <w:color w:val="000000"/>
        </w:rPr>
        <w:t xml:space="preserve">so </w:t>
      </w:r>
      <w:r>
        <w:rPr>
          <w:rFonts w:eastAsia="Times New Roman" w:cs="Calibri"/>
          <w:color w:val="000000"/>
        </w:rPr>
        <w:t xml:space="preserve">regionalne razlike, saj imajo vse vzhodne regije višji samomorilni količnik, kot je povprečje v Sloveniji (NIJZ, Baza podatkov o umrlih osebah). Od leta 1997 je opazen postopen upad samomora pri obeh spolih za skoraj vse starostne skupine (Roškar in dr., 2015; </w:t>
      </w:r>
      <w:proofErr w:type="spellStart"/>
      <w:r>
        <w:rPr>
          <w:rFonts w:eastAsia="Times New Roman" w:cs="Calibri"/>
          <w:color w:val="000000"/>
        </w:rPr>
        <w:t>Beškovnik</w:t>
      </w:r>
      <w:proofErr w:type="spellEnd"/>
      <w:r>
        <w:rPr>
          <w:rFonts w:eastAsia="Times New Roman" w:cs="Calibri"/>
          <w:color w:val="000000"/>
        </w:rPr>
        <w:t xml:space="preserve"> in dr., 2011). Upad je opazen predvsem pri osebah, mlajših od 50 let, pri starejših moških (nad 70 let) pa je v zadnjih letih zaznati vnovično povečanje števila samomorov. Količnik samomora pri starejših znaša več kot 50/100.000 in je med najvišjimi v Evropi.</w:t>
      </w:r>
      <w:r>
        <w:rPr>
          <w:rFonts w:cs="Calibri"/>
        </w:rPr>
        <w:t xml:space="preserve"> Pri mladostnikih med 15. in 19. letom je samomor drugi najpogostejši vzrok smrti (za smrtmi zaradi prometnih nezgod), pri moških, starih od 20 do 44 let, pa je samomor prvi vzrok umrljivosti. </w:t>
      </w:r>
    </w:p>
    <w:p w14:paraId="097CC6E1" w14:textId="77777777" w:rsidR="0067025B" w:rsidRDefault="0067025B" w:rsidP="0067025B">
      <w:pPr>
        <w:shd w:val="clear" w:color="auto" w:fill="FFFFFF"/>
        <w:spacing w:after="0"/>
        <w:ind w:left="708"/>
        <w:jc w:val="both"/>
      </w:pPr>
    </w:p>
    <w:p w14:paraId="12E66295" w14:textId="184BFE70" w:rsidR="0067025B" w:rsidRPr="00BD47C6" w:rsidRDefault="0067025B" w:rsidP="00CD3DEB">
      <w:pPr>
        <w:numPr>
          <w:ilvl w:val="0"/>
          <w:numId w:val="15"/>
        </w:numPr>
        <w:suppressAutoHyphens/>
        <w:autoSpaceDN w:val="0"/>
        <w:spacing w:after="0"/>
        <w:jc w:val="both"/>
        <w:textAlignment w:val="baseline"/>
        <w:rPr>
          <w:rFonts w:eastAsia="Times New Roman" w:cs="Calibri"/>
        </w:rPr>
      </w:pPr>
      <w:r w:rsidRPr="00BD47C6">
        <w:rPr>
          <w:rFonts w:eastAsia="Times New Roman" w:cs="Calibri"/>
        </w:rPr>
        <w:t xml:space="preserve">Socialna neenakost in tveganje revščine ter socialne izključenosti niso le </w:t>
      </w:r>
      <w:r w:rsidR="00A90878" w:rsidRPr="00BD47C6">
        <w:rPr>
          <w:rFonts w:eastAsia="Times New Roman" w:cs="Calibri"/>
        </w:rPr>
        <w:t>kazal</w:t>
      </w:r>
      <w:r w:rsidR="00A90878">
        <w:rPr>
          <w:rFonts w:eastAsia="Times New Roman" w:cs="Calibri"/>
        </w:rPr>
        <w:t>niki</w:t>
      </w:r>
      <w:r w:rsidR="00A90878" w:rsidRPr="00BD47C6">
        <w:rPr>
          <w:rFonts w:eastAsia="Times New Roman" w:cs="Calibri"/>
        </w:rPr>
        <w:t xml:space="preserve"> </w:t>
      </w:r>
      <w:r w:rsidRPr="00BD47C6">
        <w:rPr>
          <w:rFonts w:eastAsia="Times New Roman" w:cs="Calibri"/>
        </w:rPr>
        <w:t>slabega duševnega zdravja, temveč tudi napovedovalci zdravja</w:t>
      </w:r>
      <w:r w:rsidR="00A90878">
        <w:rPr>
          <w:rFonts w:eastAsia="Times New Roman" w:cs="Calibri"/>
        </w:rPr>
        <w:t>,</w:t>
      </w:r>
      <w:r w:rsidRPr="00BD47C6">
        <w:rPr>
          <w:rFonts w:eastAsia="Times New Roman" w:cs="Calibri"/>
        </w:rPr>
        <w:t xml:space="preserve"> socialne varnosti in ekonomske uspešnosti. Dokazi, da družbene neenakosti poslabšujejo duševno zdravje, so zadostni, da države in politike sprejmejo ukrepe za zmanjšanje teh razlik in da vlagajo v programe socialnega varstva ter socialne vključenosti, ki dokazano pripomorejo k večji socialni varnosti (WHO. Social </w:t>
      </w:r>
      <w:proofErr w:type="spellStart"/>
      <w:r w:rsidRPr="00BD47C6">
        <w:rPr>
          <w:rFonts w:eastAsia="Times New Roman" w:cs="Calibri"/>
        </w:rPr>
        <w:t>determinants</w:t>
      </w:r>
      <w:proofErr w:type="spellEnd"/>
      <w:r w:rsidRPr="00BD47C6">
        <w:rPr>
          <w:rFonts w:eastAsia="Times New Roman" w:cs="Calibri"/>
        </w:rPr>
        <w:t xml:space="preserve"> </w:t>
      </w:r>
      <w:proofErr w:type="spellStart"/>
      <w:r w:rsidRPr="00BD47C6">
        <w:rPr>
          <w:rFonts w:eastAsia="Times New Roman" w:cs="Calibri"/>
        </w:rPr>
        <w:t>of</w:t>
      </w:r>
      <w:proofErr w:type="spellEnd"/>
      <w:r w:rsidRPr="00BD47C6">
        <w:rPr>
          <w:rFonts w:eastAsia="Times New Roman" w:cs="Calibri"/>
        </w:rPr>
        <w:t xml:space="preserve"> </w:t>
      </w:r>
      <w:proofErr w:type="spellStart"/>
      <w:r w:rsidRPr="00BD47C6">
        <w:rPr>
          <w:rFonts w:eastAsia="Times New Roman" w:cs="Calibri"/>
        </w:rPr>
        <w:t>mental</w:t>
      </w:r>
      <w:proofErr w:type="spellEnd"/>
      <w:r w:rsidRPr="00BD47C6">
        <w:rPr>
          <w:rFonts w:eastAsia="Times New Roman" w:cs="Calibri"/>
        </w:rPr>
        <w:t xml:space="preserve"> </w:t>
      </w:r>
      <w:proofErr w:type="spellStart"/>
      <w:r w:rsidRPr="00BD47C6">
        <w:rPr>
          <w:rFonts w:eastAsia="Times New Roman" w:cs="Calibri"/>
        </w:rPr>
        <w:t>health</w:t>
      </w:r>
      <w:proofErr w:type="spellEnd"/>
      <w:r w:rsidRPr="00BD47C6">
        <w:rPr>
          <w:rFonts w:eastAsia="Times New Roman" w:cs="Calibri"/>
        </w:rPr>
        <w:t xml:space="preserve"> 2014. Dosegljivo na </w:t>
      </w:r>
      <w:hyperlink r:id="rId15" w:history="1">
        <w:r w:rsidRPr="00BD47C6">
          <w:rPr>
            <w:rFonts w:eastAsia="Times New Roman" w:cs="Calibri"/>
          </w:rPr>
          <w:t>http://apps.who.int/iris/bitstream/10665/112828/1/9789241506809_eng.pdf</w:t>
        </w:r>
      </w:hyperlink>
      <w:r w:rsidRPr="00BD47C6">
        <w:rPr>
          <w:rFonts w:eastAsia="Times New Roman" w:cs="Calibri"/>
        </w:rPr>
        <w:t xml:space="preserve">). Socialno </w:t>
      </w:r>
      <w:r w:rsidR="00A90878">
        <w:rPr>
          <w:rFonts w:eastAsia="Times New Roman" w:cs="Calibri"/>
        </w:rPr>
        <w:t>-</w:t>
      </w:r>
      <w:r w:rsidRPr="00BD47C6">
        <w:rPr>
          <w:rFonts w:eastAsia="Times New Roman" w:cs="Calibri"/>
        </w:rPr>
        <w:t>ekonomski dejavniki nedvomno prispevajo k duševnemu stanju v RS, kar je mogoče sklepati že na podlagi nekaterih javnozdravstvenih kazal</w:t>
      </w:r>
      <w:r w:rsidR="00A90878">
        <w:rPr>
          <w:rFonts w:eastAsia="Times New Roman" w:cs="Calibri"/>
        </w:rPr>
        <w:t>nikov</w:t>
      </w:r>
      <w:r w:rsidRPr="00BD47C6">
        <w:rPr>
          <w:rFonts w:eastAsia="Times New Roman" w:cs="Calibri"/>
        </w:rPr>
        <w:t>, kot je na primer regijska različnost samomora.</w:t>
      </w:r>
    </w:p>
    <w:p w14:paraId="2B60B47D" w14:textId="77777777" w:rsidR="0067025B" w:rsidRPr="00BD47C6" w:rsidRDefault="0067025B" w:rsidP="0067025B">
      <w:pPr>
        <w:spacing w:after="0"/>
        <w:ind w:left="720"/>
        <w:jc w:val="both"/>
        <w:rPr>
          <w:rFonts w:eastAsia="Times New Roman" w:cs="Calibri"/>
        </w:rPr>
      </w:pPr>
    </w:p>
    <w:p w14:paraId="37F8E864" w14:textId="77777777" w:rsidR="0067025B" w:rsidRPr="00D51D6E" w:rsidRDefault="0067025B" w:rsidP="0067025B">
      <w:pPr>
        <w:shd w:val="clear" w:color="auto" w:fill="FFFFFF"/>
        <w:spacing w:after="0"/>
        <w:rPr>
          <w:rFonts w:eastAsia="Times New Roman" w:cs="Calibri"/>
          <w:color w:val="000000"/>
          <w:sz w:val="24"/>
          <w:szCs w:val="24"/>
        </w:rPr>
      </w:pPr>
    </w:p>
    <w:p w14:paraId="7A719C39" w14:textId="735C901D" w:rsidR="0067025B" w:rsidRDefault="0067025B" w:rsidP="002F475E">
      <w:pPr>
        <w:pStyle w:val="Naslov2"/>
        <w:keepLines w:val="0"/>
        <w:numPr>
          <w:ilvl w:val="1"/>
          <w:numId w:val="1"/>
        </w:numPr>
        <w:shd w:val="clear" w:color="auto" w:fill="FFFFFF"/>
        <w:suppressAutoHyphens/>
        <w:autoSpaceDN w:val="0"/>
        <w:spacing w:before="0"/>
        <w:textAlignment w:val="baseline"/>
      </w:pPr>
      <w:bookmarkStart w:id="17" w:name="_Toc500246486"/>
      <w:bookmarkStart w:id="18" w:name="_Toc503541783"/>
      <w:bookmarkStart w:id="19" w:name="_Toc503685600"/>
      <w:r>
        <w:rPr>
          <w:rFonts w:ascii="Calibri" w:hAnsi="Calibri" w:cs="Calibri"/>
          <w:sz w:val="22"/>
          <w:szCs w:val="22"/>
        </w:rPr>
        <w:lastRenderedPageBreak/>
        <w:t>Ugotovitve in priporočila SZO za organizacijo služb na področju duševnega zdravja v Sloveniji</w:t>
      </w:r>
      <w:r>
        <w:rPr>
          <w:rStyle w:val="Sprotnaopomba-sklic"/>
          <w:rFonts w:ascii="Calibri" w:hAnsi="Calibri" w:cs="Calibri"/>
          <w:b w:val="0"/>
          <w:i/>
          <w:sz w:val="22"/>
          <w:szCs w:val="22"/>
        </w:rPr>
        <w:footnoteReference w:id="1"/>
      </w:r>
      <w:bookmarkEnd w:id="17"/>
      <w:bookmarkEnd w:id="18"/>
      <w:bookmarkEnd w:id="19"/>
      <w:r>
        <w:rPr>
          <w:rFonts w:ascii="Calibri" w:hAnsi="Calibri" w:cs="Calibri"/>
          <w:sz w:val="22"/>
          <w:szCs w:val="22"/>
        </w:rPr>
        <w:t xml:space="preserve"> </w:t>
      </w:r>
    </w:p>
    <w:p w14:paraId="738341EC" w14:textId="77777777" w:rsidR="0067025B" w:rsidRDefault="0067025B" w:rsidP="0067025B">
      <w:pPr>
        <w:spacing w:after="0"/>
        <w:jc w:val="both"/>
        <w:rPr>
          <w:rFonts w:eastAsia="Times New Roman" w:cs="Calibri"/>
        </w:rPr>
      </w:pPr>
    </w:p>
    <w:p w14:paraId="0D84E775" w14:textId="77777777" w:rsidR="0067025B" w:rsidRDefault="0067025B" w:rsidP="0067025B">
      <w:pPr>
        <w:spacing w:after="0"/>
        <w:jc w:val="both"/>
      </w:pPr>
      <w:r>
        <w:rPr>
          <w:rFonts w:eastAsia="Times New Roman" w:cs="Calibri"/>
        </w:rPr>
        <w:t>Iz ugotovitev poročila SZO za Slovenijo izhaja, da je na primarni zdravstveni ravni (</w:t>
      </w:r>
      <w:proofErr w:type="spellStart"/>
      <w:r>
        <w:rPr>
          <w:rFonts w:eastAsia="Times New Roman" w:cs="Calibri"/>
        </w:rPr>
        <w:t>pre</w:t>
      </w:r>
      <w:proofErr w:type="spellEnd"/>
      <w:r>
        <w:rPr>
          <w:rFonts w:eastAsia="Times New Roman" w:cs="Calibri"/>
        </w:rPr>
        <w:t xml:space="preserve">)malo strokovnjakov s področja psihiatrije in klinične psihologije, imajo pa splošni zdravniki razmeroma dovolj znanja za odkrivanje duševnih motenj in napotovanje na specialistične ravni obravnave. V poročilu je posebej poudarjen in pohvaljen model </w:t>
      </w:r>
      <w:proofErr w:type="spellStart"/>
      <w:r>
        <w:rPr>
          <w:rFonts w:eastAsia="Times New Roman" w:cs="Calibri"/>
        </w:rPr>
        <w:t>psihoedukativnih</w:t>
      </w:r>
      <w:proofErr w:type="spellEnd"/>
      <w:r>
        <w:rPr>
          <w:rFonts w:eastAsia="Times New Roman" w:cs="Calibri"/>
        </w:rPr>
        <w:t xml:space="preserve"> delavnic za paciente z depresijo na primarni ravni ter izobraževanje medicinskih sester na področju duševnega zdravja. </w:t>
      </w:r>
      <w:r>
        <w:rPr>
          <w:rFonts w:cs="Calibri"/>
        </w:rPr>
        <w:t xml:space="preserve">Ugotovljena je vrzel med potrebami in oskrbo, posebej za marginalizirane skupine. Poudarjena je slaba dostopnost do služb za duševno zdravje na vseh ravneh, majhno število ambulantnih psihiatričnih obravnav, pomanjkanje kliničnih psihologov in </w:t>
      </w:r>
      <w:proofErr w:type="spellStart"/>
      <w:r>
        <w:rPr>
          <w:rFonts w:cs="Calibri"/>
        </w:rPr>
        <w:t>pedopsihiatrov</w:t>
      </w:r>
      <w:proofErr w:type="spellEnd"/>
      <w:r>
        <w:rPr>
          <w:rFonts w:cs="Calibri"/>
        </w:rPr>
        <w:t xml:space="preserve">. Poudarjena je tudi potreba po dostopnejših </w:t>
      </w:r>
      <w:proofErr w:type="spellStart"/>
      <w:r>
        <w:rPr>
          <w:rFonts w:cs="Calibri"/>
        </w:rPr>
        <w:t>multidisciplinarnih</w:t>
      </w:r>
      <w:proofErr w:type="spellEnd"/>
      <w:r>
        <w:rPr>
          <w:rFonts w:cs="Calibri"/>
        </w:rPr>
        <w:t xml:space="preserve"> obravnavah otrok in mladostnikov z duševnimi motnjami. Čakalne dobe, še zlasti za psihoterapijo, so dolge. Področje psihoterapije v Sloveniji ni urejeno, ZZZS prizna strošek te storitve samo kliničnim psihologom in psihiatrom. Kliničnih psihologov je premalo, saj je le eden od treh psihologov specialist klinične psihologije. Specializacija klinične psihologije je odvisna od interesa izvajalcev in ne sloni na dejanskih potrebah populacije. </w:t>
      </w:r>
    </w:p>
    <w:p w14:paraId="3EB03C8F" w14:textId="77777777" w:rsidR="0067025B" w:rsidRDefault="0067025B" w:rsidP="0067025B">
      <w:pPr>
        <w:spacing w:after="0"/>
        <w:jc w:val="both"/>
        <w:rPr>
          <w:rFonts w:cs="Calibri"/>
        </w:rPr>
      </w:pPr>
    </w:p>
    <w:p w14:paraId="0A10179D" w14:textId="5E8264FD" w:rsidR="0067025B" w:rsidRDefault="0067025B" w:rsidP="0067025B">
      <w:pPr>
        <w:spacing w:after="0"/>
        <w:jc w:val="both"/>
      </w:pPr>
      <w:r>
        <w:rPr>
          <w:rFonts w:eastAsia="Times New Roman" w:cs="Calibri"/>
        </w:rPr>
        <w:t>Število sprejemov v bolnišnice je rahlo pod povprečjem EU, kar bi lahko pomenilo, da je povprečno trajanje hospitalizacije nekoliko nad evropskim povprečjem, vendar pa je število ambulantnih obiskov razmeroma zelo majhno. Kombinacija obojega kaže na relativno odvisnost varstva duševnega zdravja od bolnišnične oskrbe. Na področju varstva duševnega zdravja imajo psihiatrične bolnišnice osrednjo vlogo (poudarjena</w:t>
      </w:r>
      <w:r>
        <w:rPr>
          <w:rFonts w:cs="Calibri"/>
        </w:rPr>
        <w:t xml:space="preserve"> koncentracija zdravstvene obravnave v psihiatričnih bolnišnicah),</w:t>
      </w:r>
      <w:r>
        <w:rPr>
          <w:rFonts w:eastAsia="Times New Roman" w:cs="Calibri"/>
        </w:rPr>
        <w:t xml:space="preserve"> kar je razvidno tako iz števila kadrovskih in posteljnih </w:t>
      </w:r>
      <w:r w:rsidR="00A90878">
        <w:rPr>
          <w:rFonts w:eastAsia="Times New Roman" w:cs="Calibri"/>
        </w:rPr>
        <w:t>zmogljivosti</w:t>
      </w:r>
      <w:r>
        <w:rPr>
          <w:rFonts w:eastAsia="Times New Roman" w:cs="Calibri"/>
        </w:rPr>
        <w:t xml:space="preserve"> kot tudi iz deleža sredstev (80 %), namenjenih za varstvo duševnega zdravja v bolnišnicah. Storitve skrbi za osebe z duševnimi motnjami v skupnosti so slabo razvite in finančno podhranjene, čeprav prve ugotovitve dokazujejo njihovo učinkovitost. </w:t>
      </w:r>
      <w:r>
        <w:rPr>
          <w:rFonts w:cs="Calibri"/>
        </w:rPr>
        <w:t>Poudariti je treba pomanjkljivosti v zakonodaji in relativno visoko stopnjo institucionalizacije v RS (predvsem zaradi večjega števila socialnih zavodov)</w:t>
      </w:r>
      <w:r w:rsidR="005120F2">
        <w:rPr>
          <w:rFonts w:cs="Calibri"/>
        </w:rPr>
        <w:t>,</w:t>
      </w:r>
      <w:r>
        <w:rPr>
          <w:rFonts w:cs="Calibri"/>
        </w:rPr>
        <w:t xml:space="preserve"> delovanje nevladnih organizacij in psihiatričnih skupnostnih timov</w:t>
      </w:r>
      <w:r w:rsidR="005120F2">
        <w:rPr>
          <w:rFonts w:cs="Calibri"/>
        </w:rPr>
        <w:t>,</w:t>
      </w:r>
      <w:r>
        <w:rPr>
          <w:rFonts w:cs="Calibri"/>
        </w:rPr>
        <w:t xml:space="preserve">njihovo stroškovno učinkovito vlogo pri zagotavljanju lokalne dostopnosti pomoči osebam s hujšimi in kroničnimi duševnimi motnjami </w:t>
      </w:r>
      <w:r w:rsidR="005120F2">
        <w:rPr>
          <w:rFonts w:cs="Calibri"/>
        </w:rPr>
        <w:t>ter</w:t>
      </w:r>
      <w:r>
        <w:rPr>
          <w:rFonts w:cs="Calibri"/>
        </w:rPr>
        <w:t xml:space="preserve"> preprečevanje namestitev v socialne zavode. Na področju dela z otroki in mladostniki v okviru šolskih svetovalnih služb sta poudarjen</w:t>
      </w:r>
      <w:r w:rsidR="005120F2">
        <w:rPr>
          <w:rFonts w:cs="Calibri"/>
        </w:rPr>
        <w:t>i</w:t>
      </w:r>
      <w:r>
        <w:rPr>
          <w:rFonts w:cs="Calibri"/>
        </w:rPr>
        <w:t xml:space="preserve"> velika obremenjenost teh služb in prednost organizacije pomoči otrokom s specifičnimi učnimi težavami v sklopu </w:t>
      </w:r>
      <w:r w:rsidR="005120F2">
        <w:rPr>
          <w:rFonts w:cs="Calibri"/>
        </w:rPr>
        <w:t>s</w:t>
      </w:r>
      <w:r>
        <w:rPr>
          <w:rFonts w:cs="Calibri"/>
        </w:rPr>
        <w:t xml:space="preserve">vetovalnih centrov za otroke, mladostnike in njihove starše, ki pa niso enakomerno regijsko zastopani. </w:t>
      </w:r>
    </w:p>
    <w:p w14:paraId="26669776" w14:textId="77777777" w:rsidR="0067025B" w:rsidRDefault="0067025B" w:rsidP="0067025B">
      <w:pPr>
        <w:spacing w:after="0"/>
        <w:jc w:val="both"/>
        <w:rPr>
          <w:rFonts w:cs="Calibri"/>
        </w:rPr>
      </w:pPr>
    </w:p>
    <w:p w14:paraId="48CD50E6" w14:textId="77777777" w:rsidR="0067025B" w:rsidRDefault="0067025B" w:rsidP="0067025B">
      <w:pPr>
        <w:spacing w:after="0" w:line="240" w:lineRule="auto"/>
        <w:jc w:val="both"/>
        <w:rPr>
          <w:rFonts w:eastAsia="Times New Roman" w:cs="Calibri"/>
        </w:rPr>
      </w:pPr>
      <w:r>
        <w:rPr>
          <w:rFonts w:eastAsia="Times New Roman" w:cs="Calibri"/>
        </w:rPr>
        <w:t xml:space="preserve">Na podlagi ugotovitev je SZO Sloveniji predlagala naslednje izboljšave: </w:t>
      </w:r>
    </w:p>
    <w:p w14:paraId="07A568E4" w14:textId="77777777" w:rsidR="0067025B" w:rsidRDefault="0067025B" w:rsidP="0067025B">
      <w:pPr>
        <w:spacing w:after="0" w:line="240" w:lineRule="auto"/>
        <w:jc w:val="both"/>
        <w:rPr>
          <w:rFonts w:eastAsia="Times New Roman" w:cs="Calibri"/>
        </w:rPr>
      </w:pPr>
    </w:p>
    <w:p w14:paraId="6FB5A46E"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prenos težišča služb in storitev za duševno zdravje na lokalno raven in izboljšanje njihove dostopnosti;</w:t>
      </w:r>
    </w:p>
    <w:p w14:paraId="2671F33E" w14:textId="77777777" w:rsidR="0067025B" w:rsidRDefault="0067025B" w:rsidP="0067025B">
      <w:pPr>
        <w:spacing w:after="0" w:line="240" w:lineRule="auto"/>
        <w:ind w:left="357"/>
        <w:jc w:val="both"/>
        <w:rPr>
          <w:rFonts w:cs="Calibri"/>
        </w:rPr>
      </w:pPr>
    </w:p>
    <w:p w14:paraId="7C8D5EEC"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nadaljevanje usposabljanja za strokovno osebje na primarni ravni zdravstvenega in v socialnem varstvu ravni;</w:t>
      </w:r>
    </w:p>
    <w:p w14:paraId="567F75ED" w14:textId="77777777" w:rsidR="0067025B" w:rsidRDefault="0067025B" w:rsidP="0067025B">
      <w:pPr>
        <w:spacing w:after="0" w:line="240" w:lineRule="auto"/>
        <w:jc w:val="both"/>
        <w:rPr>
          <w:rFonts w:cs="Calibri"/>
        </w:rPr>
      </w:pPr>
    </w:p>
    <w:p w14:paraId="72DBD80A" w14:textId="77777777" w:rsidR="0067025B" w:rsidRDefault="0067025B" w:rsidP="00CD3DEB">
      <w:pPr>
        <w:numPr>
          <w:ilvl w:val="0"/>
          <w:numId w:val="16"/>
        </w:numPr>
        <w:suppressAutoHyphens/>
        <w:autoSpaceDN w:val="0"/>
        <w:spacing w:after="0" w:line="240" w:lineRule="auto"/>
        <w:ind w:left="357" w:hanging="357"/>
        <w:textAlignment w:val="baseline"/>
        <w:rPr>
          <w:rFonts w:cs="Calibri"/>
        </w:rPr>
      </w:pPr>
      <w:r>
        <w:rPr>
          <w:rFonts w:cs="Calibri"/>
        </w:rPr>
        <w:t>vzpostavitev urgentnih služb za otroke, ki bodo odgovorne za presojo in triažo;</w:t>
      </w:r>
    </w:p>
    <w:p w14:paraId="76FBFAC1" w14:textId="77777777" w:rsidR="0067025B" w:rsidRDefault="0067025B" w:rsidP="0067025B">
      <w:pPr>
        <w:spacing w:after="0" w:line="240" w:lineRule="auto"/>
        <w:rPr>
          <w:rFonts w:cs="Calibri"/>
        </w:rPr>
      </w:pPr>
    </w:p>
    <w:p w14:paraId="3BCFB985"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lastRenderedPageBreak/>
        <w:t xml:space="preserve">zmanjšanje trajanja hospitalizacij in števila ponovnih hospitalizacij s skupnostnim spremljanjem oseb s hudimi duševnimi motnjami; </w:t>
      </w:r>
    </w:p>
    <w:p w14:paraId="2B0D0373" w14:textId="77777777" w:rsidR="0067025B" w:rsidRDefault="0067025B" w:rsidP="0067025B">
      <w:pPr>
        <w:spacing w:after="0" w:line="240" w:lineRule="auto"/>
        <w:jc w:val="both"/>
        <w:rPr>
          <w:rFonts w:cs="Calibri"/>
        </w:rPr>
      </w:pPr>
    </w:p>
    <w:p w14:paraId="2D4A2E57"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razširitev števila in zmožnosti skupnostnih timov na podlagi ocene potreb;</w:t>
      </w:r>
    </w:p>
    <w:p w14:paraId="11E09819" w14:textId="77777777" w:rsidR="0067025B" w:rsidRDefault="0067025B" w:rsidP="0067025B">
      <w:pPr>
        <w:spacing w:after="0" w:line="240" w:lineRule="auto"/>
        <w:jc w:val="both"/>
        <w:rPr>
          <w:rFonts w:cs="Calibri"/>
        </w:rPr>
      </w:pPr>
    </w:p>
    <w:p w14:paraId="7037BE69" w14:textId="1A78EA26"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načrtovanje</w:t>
      </w:r>
      <w:r w:rsidR="005120F2">
        <w:rPr>
          <w:rFonts w:cs="Calibri"/>
        </w:rPr>
        <w:t>,</w:t>
      </w:r>
      <w:r>
        <w:rPr>
          <w:rFonts w:cs="Calibri"/>
        </w:rPr>
        <w:t xml:space="preserve"> izobraževanj</w:t>
      </w:r>
      <w:r w:rsidR="005120F2">
        <w:rPr>
          <w:rFonts w:cs="Calibri"/>
        </w:rPr>
        <w:t>e</w:t>
      </w:r>
      <w:r>
        <w:rPr>
          <w:rFonts w:cs="Calibri"/>
        </w:rPr>
        <w:t xml:space="preserve"> in zaposlovanj</w:t>
      </w:r>
      <w:r w:rsidR="005120F2">
        <w:rPr>
          <w:rFonts w:cs="Calibri"/>
        </w:rPr>
        <w:t>e</w:t>
      </w:r>
      <w:r>
        <w:rPr>
          <w:rFonts w:cs="Calibri"/>
        </w:rPr>
        <w:t xml:space="preserve"> strokovnjakov v skladu z nacionalnimi potrebami;</w:t>
      </w:r>
    </w:p>
    <w:p w14:paraId="2590BF5A" w14:textId="77777777" w:rsidR="0067025B" w:rsidRDefault="0067025B" w:rsidP="0067025B">
      <w:pPr>
        <w:spacing w:after="0" w:line="240" w:lineRule="auto"/>
        <w:jc w:val="both"/>
        <w:rPr>
          <w:rFonts w:cs="Calibri"/>
        </w:rPr>
      </w:pPr>
    </w:p>
    <w:p w14:paraId="3D09A741"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povečanje števila kliničnih psihologov;</w:t>
      </w:r>
    </w:p>
    <w:p w14:paraId="36622DFF" w14:textId="77777777" w:rsidR="0067025B" w:rsidRDefault="0067025B" w:rsidP="0067025B">
      <w:pPr>
        <w:spacing w:after="0" w:line="240" w:lineRule="auto"/>
        <w:ind w:left="357"/>
        <w:jc w:val="both"/>
        <w:rPr>
          <w:rFonts w:cs="Calibri"/>
        </w:rPr>
      </w:pPr>
    </w:p>
    <w:p w14:paraId="6F8B711E" w14:textId="2BBB6BA1"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 xml:space="preserve">omogočanje usposobljenim strokovnjakom iz priznanih psihoterapevtskih šol psihoterapevtsko delo v okviru </w:t>
      </w:r>
      <w:r w:rsidR="00142103">
        <w:rPr>
          <w:rFonts w:cs="Calibri"/>
        </w:rPr>
        <w:t>služb socialnega varstva in zdravstva</w:t>
      </w:r>
      <w:r w:rsidR="005120F2">
        <w:rPr>
          <w:rFonts w:cs="Calibri"/>
        </w:rPr>
        <w:t xml:space="preserve"> </w:t>
      </w:r>
      <w:r>
        <w:rPr>
          <w:rFonts w:cs="Calibri"/>
        </w:rPr>
        <w:t xml:space="preserve">; </w:t>
      </w:r>
    </w:p>
    <w:p w14:paraId="537F71CD" w14:textId="77777777" w:rsidR="0067025B" w:rsidRDefault="0067025B" w:rsidP="0067025B">
      <w:pPr>
        <w:spacing w:after="0" w:line="240" w:lineRule="auto"/>
        <w:jc w:val="both"/>
        <w:rPr>
          <w:rFonts w:cs="Calibri"/>
        </w:rPr>
      </w:pPr>
    </w:p>
    <w:p w14:paraId="5B3DA082"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 xml:space="preserve">presoja potreb </w:t>
      </w:r>
      <w:r w:rsidR="00CF1A09">
        <w:rPr>
          <w:rFonts w:cs="Calibri"/>
        </w:rPr>
        <w:t>stanovalcev/stanovalk</w:t>
      </w:r>
      <w:r>
        <w:rPr>
          <w:rFonts w:cs="Calibri"/>
        </w:rPr>
        <w:t xml:space="preserve"> socialnovarstvenih zavodov in možnosti za njihovo </w:t>
      </w:r>
      <w:proofErr w:type="spellStart"/>
      <w:r>
        <w:rPr>
          <w:rFonts w:cs="Calibri"/>
        </w:rPr>
        <w:t>deinstitucionalizacijo</w:t>
      </w:r>
      <w:proofErr w:type="spellEnd"/>
      <w:r>
        <w:rPr>
          <w:rFonts w:cs="Calibri"/>
        </w:rPr>
        <w:t xml:space="preserve">;  </w:t>
      </w:r>
    </w:p>
    <w:p w14:paraId="66438FAA" w14:textId="77777777" w:rsidR="005F3A42" w:rsidRDefault="005F3A42" w:rsidP="00B64CEA">
      <w:pPr>
        <w:pStyle w:val="Odstavekseznama"/>
        <w:rPr>
          <w:rFonts w:cs="Calibri"/>
        </w:rPr>
      </w:pPr>
    </w:p>
    <w:p w14:paraId="48EB50F0" w14:textId="5928ABC4" w:rsidR="005F3A42" w:rsidRDefault="005F3A42" w:rsidP="00CD3DEB">
      <w:pPr>
        <w:numPr>
          <w:ilvl w:val="0"/>
          <w:numId w:val="16"/>
        </w:numPr>
        <w:suppressAutoHyphens/>
        <w:autoSpaceDN w:val="0"/>
        <w:spacing w:after="0" w:line="240" w:lineRule="auto"/>
        <w:ind w:left="357" w:hanging="357"/>
        <w:jc w:val="both"/>
        <w:textAlignment w:val="baseline"/>
        <w:rPr>
          <w:rFonts w:cs="Calibri"/>
        </w:rPr>
      </w:pPr>
      <w:r>
        <w:rPr>
          <w:rFonts w:cs="Calibri"/>
        </w:rPr>
        <w:t>dolgoročno zmanjševanje institucionalnih</w:t>
      </w:r>
      <w:r w:rsidR="005120F2">
        <w:rPr>
          <w:rFonts w:cs="Calibri"/>
        </w:rPr>
        <w:t xml:space="preserve"> zmogljivosti</w:t>
      </w:r>
      <w:r w:rsidR="00CF1A09">
        <w:rPr>
          <w:rFonts w:cs="Calibri"/>
        </w:rPr>
        <w:t>;</w:t>
      </w:r>
    </w:p>
    <w:p w14:paraId="068CDB69" w14:textId="77777777" w:rsidR="0067025B" w:rsidRDefault="0067025B" w:rsidP="0067025B">
      <w:pPr>
        <w:spacing w:after="0" w:line="240" w:lineRule="auto"/>
        <w:jc w:val="both"/>
        <w:rPr>
          <w:rFonts w:cs="Calibri"/>
        </w:rPr>
      </w:pPr>
    </w:p>
    <w:p w14:paraId="64CA04EA" w14:textId="77777777" w:rsidR="0067025B" w:rsidRDefault="0067025B" w:rsidP="00CD3DEB">
      <w:pPr>
        <w:numPr>
          <w:ilvl w:val="0"/>
          <w:numId w:val="16"/>
        </w:numPr>
        <w:suppressAutoHyphens/>
        <w:autoSpaceDN w:val="0"/>
        <w:spacing w:after="0" w:line="240" w:lineRule="auto"/>
        <w:ind w:left="357" w:hanging="357"/>
        <w:jc w:val="both"/>
        <w:textAlignment w:val="baseline"/>
        <w:rPr>
          <w:rFonts w:cs="Calibri"/>
        </w:rPr>
      </w:pPr>
      <w:r>
        <w:rPr>
          <w:rFonts w:cs="Calibri"/>
        </w:rPr>
        <w:t>posodobitev zakonodaje in predpisov glede oskrbe forenzičnih bolnikov/bolnic, ki so lahko nevarni za skupnost;</w:t>
      </w:r>
    </w:p>
    <w:p w14:paraId="352B6092" w14:textId="77777777" w:rsidR="0067025B" w:rsidRDefault="0067025B" w:rsidP="0067025B">
      <w:pPr>
        <w:spacing w:after="0" w:line="240" w:lineRule="auto"/>
        <w:jc w:val="both"/>
        <w:rPr>
          <w:rFonts w:cs="Calibri"/>
        </w:rPr>
      </w:pPr>
    </w:p>
    <w:p w14:paraId="5C249987" w14:textId="5DB26FD1" w:rsidR="0067025B" w:rsidRDefault="0067025B" w:rsidP="00CD3DEB">
      <w:pPr>
        <w:numPr>
          <w:ilvl w:val="0"/>
          <w:numId w:val="16"/>
        </w:numPr>
        <w:suppressAutoHyphens/>
        <w:autoSpaceDN w:val="0"/>
        <w:spacing w:after="0" w:line="240" w:lineRule="auto"/>
        <w:ind w:left="357" w:hanging="357"/>
        <w:textAlignment w:val="baseline"/>
        <w:rPr>
          <w:rFonts w:cs="Calibri"/>
        </w:rPr>
      </w:pPr>
      <w:r>
        <w:rPr>
          <w:rFonts w:cs="Calibri"/>
        </w:rPr>
        <w:t>vzpostavitev varovanega oddelka za otroke in mladostnike</w:t>
      </w:r>
      <w:r w:rsidR="005120F2">
        <w:rPr>
          <w:rFonts w:cs="Calibri"/>
        </w:rPr>
        <w:t>/mladostnice</w:t>
      </w:r>
      <w:r>
        <w:rPr>
          <w:rFonts w:cs="Calibri"/>
        </w:rPr>
        <w:t xml:space="preserve">; </w:t>
      </w:r>
    </w:p>
    <w:p w14:paraId="0322BDBE" w14:textId="77777777" w:rsidR="0067025B" w:rsidRDefault="0067025B" w:rsidP="0067025B">
      <w:pPr>
        <w:spacing w:after="0" w:line="240" w:lineRule="auto"/>
        <w:rPr>
          <w:rFonts w:cs="Calibri"/>
        </w:rPr>
      </w:pPr>
    </w:p>
    <w:p w14:paraId="66D5D280" w14:textId="21789279" w:rsidR="0067025B" w:rsidRDefault="0067025B" w:rsidP="00CD3DEB">
      <w:pPr>
        <w:numPr>
          <w:ilvl w:val="0"/>
          <w:numId w:val="16"/>
        </w:numPr>
        <w:suppressAutoHyphens/>
        <w:autoSpaceDN w:val="0"/>
        <w:spacing w:after="0" w:line="240" w:lineRule="auto"/>
        <w:ind w:left="357" w:hanging="357"/>
        <w:textAlignment w:val="baseline"/>
        <w:rPr>
          <w:rFonts w:cs="Calibri"/>
        </w:rPr>
      </w:pPr>
      <w:r>
        <w:rPr>
          <w:rFonts w:cs="Calibri"/>
        </w:rPr>
        <w:t>razvoj več sektorskih psihosocialnih timov za otroke in mladostnike</w:t>
      </w:r>
      <w:r w:rsidR="005120F2">
        <w:rPr>
          <w:rFonts w:cs="Calibri"/>
        </w:rPr>
        <w:t>/mladostnice</w:t>
      </w:r>
      <w:r>
        <w:rPr>
          <w:rFonts w:cs="Calibri"/>
        </w:rPr>
        <w:t xml:space="preserve">; </w:t>
      </w:r>
    </w:p>
    <w:p w14:paraId="33F96659" w14:textId="77777777" w:rsidR="0067025B" w:rsidRDefault="0067025B" w:rsidP="0067025B">
      <w:pPr>
        <w:spacing w:after="0" w:line="240" w:lineRule="auto"/>
        <w:rPr>
          <w:rFonts w:cs="Calibri"/>
        </w:rPr>
      </w:pPr>
    </w:p>
    <w:p w14:paraId="01D839C1" w14:textId="77777777" w:rsidR="0067025B" w:rsidRDefault="0067025B" w:rsidP="00CD3DEB">
      <w:pPr>
        <w:numPr>
          <w:ilvl w:val="0"/>
          <w:numId w:val="16"/>
        </w:numPr>
        <w:suppressAutoHyphens/>
        <w:autoSpaceDN w:val="0"/>
        <w:spacing w:after="0" w:line="240" w:lineRule="auto"/>
        <w:ind w:left="357" w:hanging="357"/>
        <w:textAlignment w:val="baseline"/>
        <w:rPr>
          <w:rFonts w:cs="Calibri"/>
        </w:rPr>
      </w:pPr>
      <w:r>
        <w:rPr>
          <w:rFonts w:cs="Calibri"/>
        </w:rPr>
        <w:t xml:space="preserve">podpora postopnemu uvajanju regionalnih interdisciplinarnih centrov za podporo otrokom z učnimi težavami.  </w:t>
      </w:r>
    </w:p>
    <w:p w14:paraId="5F2C5749" w14:textId="77777777" w:rsidR="0067025B" w:rsidRDefault="0067025B" w:rsidP="0067025B">
      <w:pPr>
        <w:pStyle w:val="Naslov2"/>
        <w:spacing w:before="0"/>
        <w:rPr>
          <w:rFonts w:ascii="Calibri" w:hAnsi="Calibri" w:cs="Calibri"/>
          <w:i/>
          <w:sz w:val="22"/>
          <w:szCs w:val="22"/>
        </w:rPr>
      </w:pPr>
      <w:bookmarkStart w:id="20" w:name="_Toc499556890"/>
    </w:p>
    <w:bookmarkEnd w:id="20"/>
    <w:p w14:paraId="431D71E0" w14:textId="77777777" w:rsidR="0067025B" w:rsidRDefault="0067025B" w:rsidP="0067025B">
      <w:pPr>
        <w:pStyle w:val="Brezrazmikov"/>
        <w:spacing w:line="276" w:lineRule="auto"/>
        <w:jc w:val="both"/>
        <w:rPr>
          <w:rFonts w:cs="Calibri"/>
        </w:rPr>
      </w:pPr>
    </w:p>
    <w:p w14:paraId="1AC39A26" w14:textId="7E2C0BB3" w:rsidR="0067025B" w:rsidRDefault="0067025B" w:rsidP="00487A54">
      <w:pPr>
        <w:pStyle w:val="Naslov1"/>
        <w:numPr>
          <w:ilvl w:val="0"/>
          <w:numId w:val="12"/>
        </w:numPr>
        <w:suppressAutoHyphens/>
        <w:autoSpaceDN w:val="0"/>
        <w:textAlignment w:val="baseline"/>
        <w:rPr>
          <w:rStyle w:val="Krepko"/>
          <w:rFonts w:ascii="Calibri" w:hAnsi="Calibri" w:cs="Calibri"/>
          <w:b/>
          <w:bCs w:val="0"/>
        </w:rPr>
      </w:pPr>
      <w:bookmarkStart w:id="21" w:name="_Toc499556879"/>
      <w:bookmarkStart w:id="22" w:name="_Toc500246487"/>
      <w:bookmarkStart w:id="23" w:name="_Toc503541784"/>
      <w:bookmarkStart w:id="24" w:name="_Toc503685601"/>
      <w:r>
        <w:rPr>
          <w:rStyle w:val="Krepko"/>
          <w:rFonts w:ascii="Calibri" w:hAnsi="Calibri" w:cs="Calibri"/>
          <w:b/>
          <w:bCs w:val="0"/>
        </w:rPr>
        <w:t>KLJUČNI IZZIVI</w:t>
      </w:r>
      <w:bookmarkStart w:id="25" w:name="_Toc499556880"/>
      <w:bookmarkEnd w:id="21"/>
      <w:bookmarkEnd w:id="22"/>
      <w:bookmarkEnd w:id="23"/>
      <w:bookmarkEnd w:id="24"/>
    </w:p>
    <w:p w14:paraId="5ABE1276" w14:textId="77777777" w:rsidR="00487A54" w:rsidRPr="00487A54" w:rsidRDefault="00487A54" w:rsidP="00487A54">
      <w:pPr>
        <w:rPr>
          <w:lang w:eastAsia="sl-SI"/>
        </w:rPr>
      </w:pPr>
    </w:p>
    <w:p w14:paraId="5CFD64B1" w14:textId="77777777" w:rsidR="0067025B" w:rsidRDefault="0067025B" w:rsidP="002F475E">
      <w:pPr>
        <w:pStyle w:val="Naslov2"/>
        <w:keepLines w:val="0"/>
        <w:numPr>
          <w:ilvl w:val="1"/>
          <w:numId w:val="12"/>
        </w:numPr>
        <w:suppressAutoHyphens/>
        <w:autoSpaceDN w:val="0"/>
        <w:spacing w:before="240" w:after="60"/>
        <w:textAlignment w:val="baseline"/>
        <w:rPr>
          <w:rFonts w:ascii="Calibri" w:hAnsi="Calibri" w:cs="Calibri"/>
          <w:sz w:val="22"/>
          <w:szCs w:val="22"/>
        </w:rPr>
      </w:pPr>
      <w:bookmarkStart w:id="26" w:name="_Toc499556881"/>
      <w:bookmarkStart w:id="27" w:name="_Toc500246488"/>
      <w:bookmarkEnd w:id="25"/>
      <w:r>
        <w:rPr>
          <w:rFonts w:ascii="Calibri" w:hAnsi="Calibri" w:cs="Calibri"/>
          <w:sz w:val="22"/>
          <w:szCs w:val="22"/>
        </w:rPr>
        <w:t xml:space="preserve"> </w:t>
      </w:r>
      <w:bookmarkStart w:id="28" w:name="_Toc503541785"/>
      <w:bookmarkStart w:id="29" w:name="_Toc503685602"/>
      <w:r>
        <w:rPr>
          <w:rFonts w:ascii="Calibri" w:hAnsi="Calibri" w:cs="Calibri"/>
          <w:sz w:val="22"/>
          <w:szCs w:val="22"/>
        </w:rPr>
        <w:t>Zmanjševanje duševnih težav in motenj ter bremena zaradi slabega duševnega zdravja</w:t>
      </w:r>
      <w:bookmarkEnd w:id="26"/>
      <w:bookmarkEnd w:id="27"/>
      <w:bookmarkEnd w:id="28"/>
      <w:bookmarkEnd w:id="29"/>
    </w:p>
    <w:p w14:paraId="000CBFAF" w14:textId="77777777" w:rsidR="0067025B" w:rsidRDefault="0067025B" w:rsidP="0067025B">
      <w:pPr>
        <w:shd w:val="clear" w:color="auto" w:fill="FFFFFF"/>
        <w:spacing w:after="0"/>
        <w:jc w:val="both"/>
        <w:rPr>
          <w:rFonts w:cs="Calibri"/>
        </w:rPr>
      </w:pPr>
    </w:p>
    <w:p w14:paraId="042246D6" w14:textId="5BD6D67B" w:rsidR="0067025B" w:rsidRDefault="0067025B" w:rsidP="0067025B">
      <w:pPr>
        <w:shd w:val="clear" w:color="auto" w:fill="FFFFFF"/>
        <w:spacing w:after="0"/>
        <w:jc w:val="both"/>
        <w:rPr>
          <w:rFonts w:cs="Calibri"/>
        </w:rPr>
      </w:pPr>
      <w:r>
        <w:rPr>
          <w:rFonts w:cs="Calibri"/>
        </w:rPr>
        <w:t>Slabo duševno zdravje je pomemben del družbenega bremena in prizadene skoraj vsakega drugega človeka vsaj enkrat v življenju. Ker v zadnjih letih duševne motnje naraščajo, narašča tudi breme zaradi slabega duševnega zdravja. Poleg trpljenja, ki ga duševne motnje povzročajo, prispevajo tudi h gmotni prikrajšanosti prizadetih in njihovih družin, nezaposlenosti, prezgodnjemu upokojevanju (tretjina invalidskih upokojitev prve kategorije) in k slabemu telesnemu zdravju. Strošek duševnih motenj dosega nekaj odstotkov bruto družbenega proizvoda (v nadaljevanju besedila: BDP). Največji delež teh stroškov nastane zaradi izgube produktivnosti – to je zaradi odsotnosti z dela in prezgodnjih upokojevanj zaradi duševnih motenj, ki pomenijo 35 % stroškov vseh bolezni v Evropi. V Sloveniji so stroški bolezni možganov (psihiatričnih in nevroloških) za leto 2010 ocenjeni na 2,425 milijarde EUR</w:t>
      </w:r>
      <w:r w:rsidRPr="00C64C05">
        <w:rPr>
          <w:rFonts w:cs="Calibri"/>
        </w:rPr>
        <w:t>, pril</w:t>
      </w:r>
      <w:r>
        <w:rPr>
          <w:rFonts w:cs="Calibri"/>
        </w:rPr>
        <w:t xml:space="preserve">agojeni na pariteto kupne moči, kar pomeni 7 % BDP. Neposredni zdravstveni stroški za bolezni možganov </w:t>
      </w:r>
      <w:r w:rsidR="005120F2">
        <w:rPr>
          <w:rFonts w:cs="Calibri"/>
        </w:rPr>
        <w:t xml:space="preserve">pomenijo </w:t>
      </w:r>
      <w:r>
        <w:rPr>
          <w:rFonts w:cs="Calibri"/>
        </w:rPr>
        <w:t xml:space="preserve">32 % vseh neposrednih zdravstvenih stroškov v Sloveniji (Bon </w:t>
      </w:r>
      <w:proofErr w:type="spellStart"/>
      <w:r>
        <w:rPr>
          <w:rFonts w:cs="Calibri"/>
        </w:rPr>
        <w:t>et</w:t>
      </w:r>
      <w:proofErr w:type="spellEnd"/>
      <w:r>
        <w:rPr>
          <w:rFonts w:cs="Calibri"/>
        </w:rPr>
        <w:t xml:space="preserve"> </w:t>
      </w:r>
      <w:proofErr w:type="spellStart"/>
      <w:r>
        <w:rPr>
          <w:rFonts w:cs="Calibri"/>
        </w:rPr>
        <w:t>al</w:t>
      </w:r>
      <w:proofErr w:type="spellEnd"/>
      <w:r>
        <w:rPr>
          <w:rFonts w:cs="Calibri"/>
        </w:rPr>
        <w:t xml:space="preserve">, 2013). Več </w:t>
      </w:r>
      <w:r w:rsidRPr="00B525DD">
        <w:rPr>
          <w:rFonts w:cs="Calibri"/>
        </w:rPr>
        <w:t>posebni</w:t>
      </w:r>
      <w:r w:rsidR="005120F2">
        <w:rPr>
          <w:rFonts w:cs="Calibri"/>
        </w:rPr>
        <w:t>h</w:t>
      </w:r>
      <w:r w:rsidRPr="00B525DD">
        <w:rPr>
          <w:rFonts w:cs="Calibri"/>
        </w:rPr>
        <w:t xml:space="preserve"> raziskav</w:t>
      </w:r>
      <w:r w:rsidR="005120F2">
        <w:rPr>
          <w:rFonts w:cs="Calibri"/>
        </w:rPr>
        <w:t xml:space="preserve"> je</w:t>
      </w:r>
      <w:r w:rsidRPr="00B525DD">
        <w:rPr>
          <w:rFonts w:cs="Calibri"/>
        </w:rPr>
        <w:t xml:space="preserve"> potrdil</w:t>
      </w:r>
      <w:r w:rsidR="005120F2">
        <w:rPr>
          <w:rFonts w:cs="Calibri"/>
        </w:rPr>
        <w:t>o</w:t>
      </w:r>
      <w:r w:rsidRPr="00B525DD">
        <w:rPr>
          <w:rFonts w:cs="Calibri"/>
        </w:rPr>
        <w:t xml:space="preserve"> splošno znano dejstvo, da je največji delež stroškov na račun stroškov zaradi odsotnosti z dela in invalidnosti.</w:t>
      </w:r>
      <w:r>
        <w:rPr>
          <w:rFonts w:cs="Calibri"/>
        </w:rPr>
        <w:t xml:space="preserve"> EU-OSHA je </w:t>
      </w:r>
      <w:r w:rsidR="005120F2">
        <w:rPr>
          <w:rFonts w:cs="Calibri"/>
        </w:rPr>
        <w:t>leta</w:t>
      </w:r>
      <w:r>
        <w:rPr>
          <w:rFonts w:cs="Calibri"/>
        </w:rPr>
        <w:t xml:space="preserve"> 2014 poročala, da so stroški duševnih motenj v Evropi 240 milijard EU letno, od tega je 136 milijard EUR stroškov letno na račun manjše produktivnosti in </w:t>
      </w:r>
      <w:proofErr w:type="spellStart"/>
      <w:r>
        <w:rPr>
          <w:rFonts w:cs="Calibri"/>
        </w:rPr>
        <w:t>absentizma</w:t>
      </w:r>
      <w:proofErr w:type="spellEnd"/>
      <w:r>
        <w:rPr>
          <w:rFonts w:cs="Calibri"/>
        </w:rPr>
        <w:t xml:space="preserve"> (Leka, </w:t>
      </w:r>
      <w:proofErr w:type="spellStart"/>
      <w:r>
        <w:rPr>
          <w:rFonts w:cs="Calibri"/>
        </w:rPr>
        <w:t>Jain</w:t>
      </w:r>
      <w:proofErr w:type="spellEnd"/>
      <w:r>
        <w:rPr>
          <w:rFonts w:cs="Calibri"/>
        </w:rPr>
        <w:t xml:space="preserve">, 2016). </w:t>
      </w:r>
    </w:p>
    <w:p w14:paraId="3204444E" w14:textId="77777777" w:rsidR="0067025B" w:rsidRDefault="0067025B" w:rsidP="0067025B">
      <w:pPr>
        <w:shd w:val="clear" w:color="auto" w:fill="FFFFFF"/>
        <w:spacing w:after="0"/>
        <w:jc w:val="both"/>
        <w:rPr>
          <w:rFonts w:cs="Calibri"/>
        </w:rPr>
      </w:pPr>
    </w:p>
    <w:p w14:paraId="68BD2D2F" w14:textId="77777777" w:rsidR="0067025B" w:rsidRDefault="0067025B" w:rsidP="0067025B">
      <w:pPr>
        <w:shd w:val="clear" w:color="auto" w:fill="FFFFFF"/>
        <w:spacing w:after="0"/>
        <w:jc w:val="both"/>
        <w:rPr>
          <w:rFonts w:cs="Calibri"/>
        </w:rPr>
      </w:pPr>
      <w:r>
        <w:rPr>
          <w:rFonts w:cs="Calibri"/>
        </w:rPr>
        <w:lastRenderedPageBreak/>
        <w:t>SZO je ljudi z duševnimi motnjami opredelila kot posebej ranljivo skupino tudi glede kršenja človekovih pravic, ki so opredeljene v Konvenciji o pravicah invalidov (http://www.mddsz.gov.si/si/delovna_podrocja/invalidi_vzv/konvencija_o_pravicah_invalidov/). Ljudje z duševnimi motnjami umirajo od 15 do 20 let mlajši kot drugi ljudje, predvsem zaradi pomanjkljive oskrbe (</w:t>
      </w:r>
      <w:proofErr w:type="spellStart"/>
      <w:r>
        <w:rPr>
          <w:rFonts w:cs="Calibri"/>
        </w:rPr>
        <w:t>Thornicroft</w:t>
      </w:r>
      <w:proofErr w:type="spellEnd"/>
      <w:r>
        <w:rPr>
          <w:rFonts w:cs="Calibri"/>
        </w:rPr>
        <w:t xml:space="preserve">, 2011). Slabe socialne razmere, revščina in nezaposlenost ter uživanje psihoaktivnih snovi so tesno povezani tudi s pogostostjo samomora. </w:t>
      </w:r>
    </w:p>
    <w:p w14:paraId="3C7B4B53" w14:textId="77777777" w:rsidR="0067025B" w:rsidRDefault="0067025B" w:rsidP="0067025B">
      <w:pPr>
        <w:shd w:val="clear" w:color="auto" w:fill="FFFFFF"/>
        <w:spacing w:after="0"/>
        <w:jc w:val="both"/>
        <w:rPr>
          <w:rFonts w:cs="Calibri"/>
        </w:rPr>
      </w:pPr>
    </w:p>
    <w:p w14:paraId="61059487" w14:textId="5BEF0998" w:rsidR="0067025B" w:rsidRDefault="0067025B" w:rsidP="0067025B">
      <w:pPr>
        <w:shd w:val="clear" w:color="auto" w:fill="FFFFFF"/>
        <w:spacing w:after="0"/>
        <w:jc w:val="both"/>
        <w:rPr>
          <w:rFonts w:cs="Calibri"/>
        </w:rPr>
      </w:pPr>
      <w:r>
        <w:rPr>
          <w:rFonts w:cs="Calibri"/>
        </w:rPr>
        <w:t xml:space="preserve">Stroške, ki so povezani z obravnavo duševnih motenj, so avtorji razdelili na dve skupini, in sicer na neposredne (stroški zdravljenja in medicinske oskrbe) ter posredne stroške (izguba produktivnosti, zgodnje upokojevanje, </w:t>
      </w:r>
      <w:proofErr w:type="spellStart"/>
      <w:r>
        <w:rPr>
          <w:rFonts w:cs="Calibri"/>
        </w:rPr>
        <w:t>absentizem</w:t>
      </w:r>
      <w:proofErr w:type="spellEnd"/>
      <w:r>
        <w:rPr>
          <w:rFonts w:cs="Calibri"/>
        </w:rPr>
        <w:t xml:space="preserve">, prezgodnja umrljivost ...). </w:t>
      </w:r>
      <w:proofErr w:type="spellStart"/>
      <w:r>
        <w:rPr>
          <w:rFonts w:cs="Calibri"/>
        </w:rPr>
        <w:t>Wittchen</w:t>
      </w:r>
      <w:proofErr w:type="spellEnd"/>
      <w:r>
        <w:rPr>
          <w:rFonts w:cs="Calibri"/>
        </w:rPr>
        <w:t xml:space="preserve"> in sodelavci (2010) navajajo, da je v primerjavi s telesnimi boleznimi na področju duševnih bolezni razmerje med neposrednimi in posrednimi ekonomskimi stroški izrazito premaknjeno v smer posrednih ekonomskih stroškov. Na podlagi tega sklepajo, da duševne motnje (oziroma širše gledano bolezni možganov, kamor spadajo tudi epilepsija, demenca, kap ...) prepoznamo in zdravimo prepozno. Zato je eden od ključnih izzivov okrepiti duševno zdravje celotne populacije, zmanjšati duševne težave in motnje ter s tem tudi breme, ki je povezano s slabim duševnim zdravjem. </w:t>
      </w:r>
    </w:p>
    <w:p w14:paraId="2E1FF608" w14:textId="77777777" w:rsidR="0067025B" w:rsidRDefault="0067025B" w:rsidP="0067025B">
      <w:pPr>
        <w:shd w:val="clear" w:color="auto" w:fill="FFFFFF"/>
        <w:spacing w:after="0"/>
        <w:jc w:val="both"/>
        <w:rPr>
          <w:rFonts w:cs="Calibri"/>
        </w:rPr>
      </w:pPr>
    </w:p>
    <w:p w14:paraId="1B2E5578" w14:textId="77777777" w:rsidR="0067025B" w:rsidRDefault="0067025B" w:rsidP="0067025B">
      <w:pPr>
        <w:shd w:val="clear" w:color="auto" w:fill="FFFFFF"/>
        <w:spacing w:after="0"/>
        <w:jc w:val="both"/>
        <w:rPr>
          <w:rFonts w:cs="Calibri"/>
        </w:rPr>
      </w:pPr>
    </w:p>
    <w:p w14:paraId="5B9197C9" w14:textId="19CC9E0E"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30" w:name="_Toc500246489"/>
      <w:bookmarkStart w:id="31" w:name="_Toc503541786"/>
      <w:bookmarkStart w:id="32" w:name="_Toc503685603"/>
      <w:bookmarkStart w:id="33" w:name="_Toc499556882"/>
      <w:r>
        <w:rPr>
          <w:rFonts w:ascii="Calibri" w:hAnsi="Calibri" w:cs="Calibri"/>
          <w:sz w:val="22"/>
          <w:szCs w:val="22"/>
        </w:rPr>
        <w:t>Povečanje pismenosti</w:t>
      </w:r>
      <w:r w:rsidR="005120F2">
        <w:rPr>
          <w:rFonts w:ascii="Calibri" w:hAnsi="Calibri" w:cs="Calibri"/>
          <w:sz w:val="22"/>
          <w:szCs w:val="22"/>
        </w:rPr>
        <w:t xml:space="preserve"> ter</w:t>
      </w:r>
      <w:r>
        <w:rPr>
          <w:rFonts w:ascii="Calibri" w:hAnsi="Calibri" w:cs="Calibri"/>
          <w:sz w:val="22"/>
          <w:szCs w:val="22"/>
        </w:rPr>
        <w:t xml:space="preserve"> </w:t>
      </w:r>
      <w:r w:rsidR="005120F2">
        <w:rPr>
          <w:rFonts w:ascii="Calibri" w:hAnsi="Calibri" w:cs="Calibri"/>
          <w:sz w:val="22"/>
          <w:szCs w:val="22"/>
        </w:rPr>
        <w:t xml:space="preserve">ozaveščenosti </w:t>
      </w:r>
      <w:r>
        <w:rPr>
          <w:rFonts w:ascii="Calibri" w:hAnsi="Calibri" w:cs="Calibri"/>
          <w:sz w:val="22"/>
          <w:szCs w:val="22"/>
        </w:rPr>
        <w:t xml:space="preserve">na področju duševnega zdravja in </w:t>
      </w:r>
      <w:r w:rsidR="00487A54">
        <w:rPr>
          <w:rFonts w:ascii="Calibri" w:hAnsi="Calibri" w:cs="Calibri"/>
          <w:sz w:val="22"/>
          <w:szCs w:val="22"/>
        </w:rPr>
        <w:t xml:space="preserve">  </w:t>
      </w:r>
      <w:proofErr w:type="spellStart"/>
      <w:r>
        <w:rPr>
          <w:rFonts w:ascii="Calibri" w:hAnsi="Calibri" w:cs="Calibri"/>
          <w:sz w:val="22"/>
          <w:szCs w:val="22"/>
        </w:rPr>
        <w:t>destigmatizacija</w:t>
      </w:r>
      <w:bookmarkEnd w:id="30"/>
      <w:bookmarkEnd w:id="31"/>
      <w:bookmarkEnd w:id="32"/>
      <w:proofErr w:type="spellEnd"/>
    </w:p>
    <w:bookmarkEnd w:id="33"/>
    <w:p w14:paraId="7B78E6E3" w14:textId="77777777" w:rsidR="0067025B" w:rsidRDefault="0067025B" w:rsidP="0067025B">
      <w:pPr>
        <w:spacing w:after="0"/>
        <w:jc w:val="both"/>
        <w:rPr>
          <w:rFonts w:cs="Calibri"/>
        </w:rPr>
      </w:pPr>
    </w:p>
    <w:p w14:paraId="431D60D6" w14:textId="59D83508" w:rsidR="0067025B" w:rsidRDefault="0067025B" w:rsidP="00487A54">
      <w:pPr>
        <w:spacing w:after="0"/>
        <w:jc w:val="both"/>
        <w:rPr>
          <w:rFonts w:cs="Calibri"/>
        </w:rPr>
      </w:pPr>
      <w:r>
        <w:rPr>
          <w:rFonts w:cs="Calibri"/>
        </w:rPr>
        <w:t xml:space="preserve">Stigma in diskriminacija oseb z duševnimi motnjami se kažeta v iskanju pomoči </w:t>
      </w:r>
      <w:r w:rsidR="005120F2">
        <w:rPr>
          <w:rFonts w:cs="Calibri"/>
        </w:rPr>
        <w:t xml:space="preserve">in </w:t>
      </w:r>
      <w:r>
        <w:rPr>
          <w:rFonts w:cs="Calibri"/>
        </w:rPr>
        <w:t>na vseh področjih življenja</w:t>
      </w:r>
      <w:r w:rsidR="005120F2">
        <w:rPr>
          <w:rFonts w:cs="Calibri"/>
        </w:rPr>
        <w:t>,</w:t>
      </w:r>
      <w:r>
        <w:rPr>
          <w:rFonts w:cs="Calibri"/>
        </w:rPr>
        <w:t xml:space="preserve"> v slabem prepoznavanju njihovih potreb in spregledanju njihovih zahtev. Podobno kot v tujih študijah se je tudi na slovenskem vzorcu (Roškar idr., 2017) pokazalo, da imajo določene skupine prebivalstva (moški, starejši, ločeni) </w:t>
      </w:r>
      <w:r w:rsidR="00021D8B">
        <w:rPr>
          <w:rFonts w:cs="Calibri"/>
        </w:rPr>
        <w:t xml:space="preserve">ter </w:t>
      </w:r>
      <w:r>
        <w:rPr>
          <w:rFonts w:cs="Calibri"/>
        </w:rPr>
        <w:t xml:space="preserve">tisti, ki prihajajo iz regij z najslabšimi kazalniki duševnega zdravja in regij, ki so hkrati najbolj obremenjene s samomorom, najbolj izraženo stigmo do duševnih težav in iskanja pomoči. Poleg tega se je tudi pokazalo, da je le četrtina oseb, ki so v preteklosti že bile v duševni stiski, tudi poiskala pomoč. </w:t>
      </w:r>
    </w:p>
    <w:p w14:paraId="586D0F1A" w14:textId="6AE9496F" w:rsidR="00487A54" w:rsidRPr="00487A54" w:rsidRDefault="0067025B" w:rsidP="0067025B">
      <w:pPr>
        <w:pStyle w:val="xxxxxxxxxxxxxxxxxmsonormal"/>
        <w:spacing w:before="0" w:after="0" w:line="276" w:lineRule="auto"/>
        <w:jc w:val="both"/>
        <w:rPr>
          <w:rFonts w:ascii="Calibri" w:hAnsi="Calibri" w:cs="Calibri"/>
          <w:color w:val="000000"/>
          <w:sz w:val="22"/>
          <w:szCs w:val="22"/>
        </w:rPr>
      </w:pPr>
      <w:r>
        <w:rPr>
          <w:rFonts w:ascii="Calibri" w:hAnsi="Calibri" w:cs="Calibri"/>
          <w:sz w:val="22"/>
          <w:szCs w:val="22"/>
        </w:rPr>
        <w:t>Duševna motnja, telesna bolezen in izključenost tvorijo stopnjuj</w:t>
      </w:r>
      <w:r w:rsidR="00487A54">
        <w:rPr>
          <w:rFonts w:ascii="Calibri" w:hAnsi="Calibri" w:cs="Calibri"/>
          <w:sz w:val="22"/>
          <w:szCs w:val="22"/>
        </w:rPr>
        <w:t xml:space="preserve">očo se povratno zvezo, ki jo </w:t>
      </w:r>
      <w:proofErr w:type="spellStart"/>
      <w:r w:rsidR="00487A54">
        <w:rPr>
          <w:rFonts w:ascii="Calibri" w:hAnsi="Calibri" w:cs="Calibri"/>
          <w:sz w:val="22"/>
          <w:szCs w:val="22"/>
        </w:rPr>
        <w:t>je</w:t>
      </w:r>
      <w:r>
        <w:rPr>
          <w:rFonts w:ascii="Calibri" w:hAnsi="Calibri" w:cs="Calibri"/>
          <w:sz w:val="22"/>
          <w:szCs w:val="22"/>
        </w:rPr>
        <w:t>mogoče</w:t>
      </w:r>
      <w:proofErr w:type="spellEnd"/>
      <w:r>
        <w:rPr>
          <w:rFonts w:ascii="Calibri" w:hAnsi="Calibri" w:cs="Calibri"/>
          <w:sz w:val="22"/>
          <w:szCs w:val="22"/>
        </w:rPr>
        <w:t xml:space="preserve"> prekiniti le s povezanimi družbenimi ukrepi. Strukturna stigmatizacija se kaže v zanikanju problema, pomanjkljivi oskrbi in celo zanemarjanju, podcenjevanju ljudi z duševnimi težavami pri odločanju in soodločanju. Vse to vodi v pozno iskanje pomoči, prevladujoč občutek manjvrednosti, ki pomembno prispeva tudi k slabim izidom zdravljenja in rehabilitacije ter izgubi upanja. Stigma je po mnenju SZO poglavitna ovira k vzpostavljanju ustreznih, kakovostnih in dostopnih služb na področju duševnega zdravja. Diskriminacijo lahko zmanjšujemo s tem, da krepimo ljudi, ki stigmo doživljajo, in s povečevanjem pismenosti na področju duševnega zdravja. Ljudi, ki doživljajo stigmo, je treba vključiti v vse faze načrtovanja in odločanja o službah in storitvah, ki jih potrebujejo, ter v presojo njihovega delovanja. Eden od načinov za zmanjševanje stigme je povečevanje </w:t>
      </w:r>
      <w:r>
        <w:rPr>
          <w:rFonts w:ascii="Calibri" w:hAnsi="Calibri" w:cs="Calibri"/>
          <w:color w:val="000000"/>
          <w:sz w:val="22"/>
          <w:szCs w:val="22"/>
        </w:rPr>
        <w:t>pismenosti</w:t>
      </w:r>
      <w:r>
        <w:rPr>
          <w:rFonts w:ascii="Calibri" w:hAnsi="Calibri" w:cs="Calibri"/>
          <w:iCs/>
          <w:color w:val="000000"/>
          <w:sz w:val="22"/>
          <w:szCs w:val="22"/>
        </w:rPr>
        <w:t xml:space="preserve"> na področju duševnega zdravja</w:t>
      </w:r>
      <w:r>
        <w:rPr>
          <w:rFonts w:ascii="Calibri" w:hAnsi="Calibri" w:cs="Calibri"/>
          <w:color w:val="000000"/>
          <w:sz w:val="22"/>
          <w:szCs w:val="22"/>
        </w:rPr>
        <w:t xml:space="preserve"> (angl. </w:t>
      </w:r>
      <w:proofErr w:type="spellStart"/>
      <w:r>
        <w:rPr>
          <w:rFonts w:ascii="Calibri" w:hAnsi="Calibri" w:cs="Calibri"/>
          <w:color w:val="000000"/>
          <w:sz w:val="22"/>
          <w:szCs w:val="22"/>
        </w:rPr>
        <w:t>Mental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Health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Literacy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Jorm</w:t>
      </w:r>
      <w:proofErr w:type="spellEnd"/>
      <w:r>
        <w:rPr>
          <w:rFonts w:ascii="Calibri" w:hAnsi="Calibri" w:cs="Calibri"/>
          <w:color w:val="000000"/>
          <w:sz w:val="22"/>
          <w:szCs w:val="22"/>
        </w:rPr>
        <w:t xml:space="preserve">, 2012), ki se nanaša na znanje, prepričanja in stališča o duševnih motnjah, znanje, ki pomaga pri njihovem prepoznavanju, obravnavi in preventivi. Majcen (2015) v svoji raziskavi na slovenskem vzorcu, ki sicer ni bil reprezentativen, ugotavlja, da med pismenostjo v duševnem zdravju obstajajo razlike med slovenskimi regijami. V regijah, ki so bile bolj izpostavljene promocijskim in preventivnim dejavnostim, je pismenost o duševnem zdravju večja. Znanje krepi družbeno moč ljudi s težavami in ozavesti druge, da so duševne motnje dobro ozdravljive, da večina ljudi po duševni motnji okreva </w:t>
      </w:r>
      <w:r w:rsidR="00021D8B">
        <w:rPr>
          <w:rFonts w:ascii="Calibri" w:hAnsi="Calibri" w:cs="Calibri"/>
          <w:color w:val="000000"/>
          <w:sz w:val="22"/>
          <w:szCs w:val="22"/>
        </w:rPr>
        <w:t xml:space="preserve">ter </w:t>
      </w:r>
      <w:r>
        <w:rPr>
          <w:rFonts w:ascii="Calibri" w:hAnsi="Calibri" w:cs="Calibri"/>
          <w:color w:val="000000"/>
          <w:sz w:val="22"/>
          <w:szCs w:val="22"/>
        </w:rPr>
        <w:t xml:space="preserve">da lahko živijo ustvarjalna in polna življenja. Poleg pismenosti je zlasti za osebe z duševnimi motnjami ključno </w:t>
      </w:r>
      <w:proofErr w:type="spellStart"/>
      <w:r>
        <w:rPr>
          <w:rFonts w:ascii="Calibri" w:hAnsi="Calibri" w:cs="Calibri"/>
          <w:color w:val="000000"/>
          <w:sz w:val="22"/>
          <w:szCs w:val="22"/>
        </w:rPr>
        <w:t>opolnomočenje</w:t>
      </w:r>
      <w:proofErr w:type="spellEnd"/>
      <w:r>
        <w:rPr>
          <w:rFonts w:ascii="Calibri" w:hAnsi="Calibri" w:cs="Calibri"/>
          <w:color w:val="000000"/>
          <w:sz w:val="22"/>
          <w:szCs w:val="22"/>
        </w:rPr>
        <w:t xml:space="preserve">, ki jim omogoča, da </w:t>
      </w:r>
      <w:r>
        <w:rPr>
          <w:rFonts w:ascii="Calibri" w:hAnsi="Calibri" w:cs="Calibri"/>
          <w:color w:val="000000"/>
          <w:sz w:val="22"/>
          <w:szCs w:val="22"/>
        </w:rPr>
        <w:lastRenderedPageBreak/>
        <w:t xml:space="preserve">povečajo nadzor nad lastnim življenjem in zmožnostjo, da ukrepajo v zadevah, ki so zanje pomembne. </w:t>
      </w:r>
      <w:r w:rsidR="00021D8B">
        <w:rPr>
          <w:rFonts w:ascii="Calibri" w:hAnsi="Calibri" w:cs="Calibri"/>
          <w:color w:val="000000"/>
          <w:sz w:val="22"/>
          <w:szCs w:val="22"/>
        </w:rPr>
        <w:t xml:space="preserve">Treba </w:t>
      </w:r>
      <w:r>
        <w:rPr>
          <w:rFonts w:ascii="Calibri" w:hAnsi="Calibri" w:cs="Calibri"/>
          <w:color w:val="000000"/>
          <w:sz w:val="22"/>
          <w:szCs w:val="22"/>
        </w:rPr>
        <w:t xml:space="preserve">je zagotoviti preventivno delovanje na področju skrbi za duševno zdravje svojcev oseb z duševnimi motnjami in z demenco ter drugih neformalnih oskrbovalcev, ki pogosteje razvijejo duševne motnje zaradi </w:t>
      </w:r>
      <w:proofErr w:type="spellStart"/>
      <w:r>
        <w:rPr>
          <w:rFonts w:ascii="Calibri" w:hAnsi="Calibri" w:cs="Calibri"/>
          <w:color w:val="000000"/>
          <w:sz w:val="22"/>
          <w:szCs w:val="22"/>
        </w:rPr>
        <w:t>izgorelosti</w:t>
      </w:r>
      <w:proofErr w:type="spellEnd"/>
      <w:r>
        <w:rPr>
          <w:rFonts w:ascii="Calibri" w:hAnsi="Calibri" w:cs="Calibri"/>
          <w:color w:val="000000"/>
          <w:sz w:val="22"/>
          <w:szCs w:val="22"/>
        </w:rPr>
        <w:t xml:space="preserve"> </w:t>
      </w:r>
      <w:r w:rsidR="00021D8B">
        <w:rPr>
          <w:rFonts w:ascii="Calibri" w:hAnsi="Calibri" w:cs="Calibri"/>
          <w:color w:val="000000"/>
          <w:sz w:val="22"/>
          <w:szCs w:val="22"/>
        </w:rPr>
        <w:t xml:space="preserve">ter </w:t>
      </w:r>
      <w:r>
        <w:rPr>
          <w:rFonts w:ascii="Calibri" w:hAnsi="Calibri" w:cs="Calibri"/>
          <w:color w:val="000000"/>
          <w:sz w:val="22"/>
          <w:szCs w:val="22"/>
        </w:rPr>
        <w:t>potrebujejo pravočasno in kakovostno strokovno podporo, v katero so vključeni predvsem zadostno informiranje o bolezni, poteku, obravnavi, možnostih za rehabilitacijo in zdravljenje ter o pravicah in zakonodaji.</w:t>
      </w:r>
    </w:p>
    <w:p w14:paraId="18CC09EA"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34" w:name="_Toc499556883"/>
      <w:r>
        <w:rPr>
          <w:rFonts w:ascii="Calibri" w:hAnsi="Calibri" w:cs="Calibri"/>
          <w:sz w:val="22"/>
          <w:szCs w:val="22"/>
        </w:rPr>
        <w:t xml:space="preserve"> </w:t>
      </w:r>
      <w:bookmarkStart w:id="35" w:name="_Toc500246490"/>
      <w:bookmarkStart w:id="36" w:name="_Toc503541787"/>
      <w:bookmarkStart w:id="37" w:name="_Toc503685604"/>
      <w:r>
        <w:rPr>
          <w:rFonts w:ascii="Calibri" w:hAnsi="Calibri" w:cs="Calibri"/>
          <w:sz w:val="22"/>
          <w:szCs w:val="22"/>
        </w:rPr>
        <w:t>Ustreznejša organizacija služb in storitev na področju duševnega zdravja</w:t>
      </w:r>
      <w:bookmarkEnd w:id="34"/>
      <w:bookmarkEnd w:id="35"/>
      <w:bookmarkEnd w:id="36"/>
      <w:bookmarkEnd w:id="37"/>
    </w:p>
    <w:p w14:paraId="66A51FF6" w14:textId="77777777" w:rsidR="0067025B" w:rsidRDefault="0067025B" w:rsidP="0067025B">
      <w:pPr>
        <w:spacing w:after="0"/>
        <w:jc w:val="both"/>
        <w:rPr>
          <w:rFonts w:cs="Calibri"/>
        </w:rPr>
      </w:pPr>
    </w:p>
    <w:p w14:paraId="67C804EB" w14:textId="1F50AA96" w:rsidR="0067025B" w:rsidRDefault="0067025B" w:rsidP="0067025B">
      <w:pPr>
        <w:spacing w:after="0"/>
        <w:jc w:val="both"/>
        <w:rPr>
          <w:rFonts w:cs="Calibri"/>
        </w:rPr>
      </w:pPr>
      <w:r>
        <w:rPr>
          <w:rFonts w:cs="Calibri"/>
        </w:rPr>
        <w:t xml:space="preserve">V skladu z že opisanimi priporočili SZO mora Slovenija spodbujati skrb ljudi za svoje duševno zdravje, podpirati </w:t>
      </w:r>
      <w:bookmarkStart w:id="38" w:name="_Hlk503019352"/>
      <w:r w:rsidRPr="00BD47C6">
        <w:rPr>
          <w:rFonts w:cs="Calibri"/>
        </w:rPr>
        <w:t>socialnovarstvene programe, kot so opredeljeni tudi v Zakonu o socialnem varstvu</w:t>
      </w:r>
      <w:r w:rsidR="00021D8B">
        <w:rPr>
          <w:rFonts w:cs="Calibri"/>
        </w:rPr>
        <w:t>,</w:t>
      </w:r>
      <w:r w:rsidRPr="00BD47C6">
        <w:rPr>
          <w:rFonts w:cs="Calibri"/>
        </w:rPr>
        <w:t xml:space="preserve"> in </w:t>
      </w:r>
      <w:bookmarkEnd w:id="38"/>
      <w:r>
        <w:rPr>
          <w:rFonts w:cs="Calibri"/>
        </w:rPr>
        <w:t>neformalne oblike pomoči v skupnosti, integrirati službe za duševno zdravje v osnovno raven pomoči v ZD, CSD in S</w:t>
      </w:r>
      <w:r w:rsidR="0086678F">
        <w:rPr>
          <w:rFonts w:cs="Calibri"/>
        </w:rPr>
        <w:t>V</w:t>
      </w:r>
      <w:r>
        <w:rPr>
          <w:rFonts w:cs="Calibri"/>
        </w:rPr>
        <w:t>P, omejiti sprejeme v psihiatrične bolnišnice in zavode ter preusmeriti sredstva iz institucionalne v skupnostne oblike obravnave. Dolgotrajna institucionalizacija ima namreč škodljive posledice za duševno zdravje.</w:t>
      </w:r>
    </w:p>
    <w:p w14:paraId="7F71A26E" w14:textId="77777777" w:rsidR="0067025B" w:rsidRDefault="0067025B" w:rsidP="0067025B">
      <w:pPr>
        <w:spacing w:after="0"/>
        <w:jc w:val="both"/>
        <w:rPr>
          <w:rFonts w:cs="Calibri"/>
        </w:rPr>
      </w:pPr>
    </w:p>
    <w:p w14:paraId="457147DA" w14:textId="74AD0D43" w:rsidR="0067025B" w:rsidRDefault="0067025B" w:rsidP="0067025B">
      <w:pPr>
        <w:spacing w:after="0"/>
        <w:jc w:val="both"/>
        <w:rPr>
          <w:rFonts w:cs="Calibri"/>
        </w:rPr>
      </w:pPr>
      <w:r>
        <w:rPr>
          <w:rFonts w:cs="Calibri"/>
        </w:rPr>
        <w:t xml:space="preserve">Izziv je, da službe za duševno zdravje organiziramo čim bližje ljudem (vseh starosti), ki jih potrebujejo, in jih prilagodimo njihovim potrebam. Poleg tega je pomembno, da </w:t>
      </w:r>
      <w:r w:rsidR="00021D8B">
        <w:rPr>
          <w:rFonts w:cs="Calibri"/>
        </w:rPr>
        <w:t>tako</w:t>
      </w:r>
      <w:r>
        <w:rPr>
          <w:rFonts w:cs="Calibri"/>
        </w:rPr>
        <w:t xml:space="preserve"> organiziramo promocijske, preventivne in kurativne dejavnosti ter rehabilitacijo. Na področju duševnega zdravja otrok in mladih delujejo v velikem delu države razdrobljene in kadrovsko podhranjene službe posameznih strokovnjakov, ki ne zmorejo poskrbeti za vse, ki pomoč potrebujejo. Boljša dostopnost in kakovost storitev bosta preprečevali dolgotrajne poteke bolezni, razvoj drugih motenj, škodljive posledice duševnih težav na šolsko uspešnost in na obremenitve družine.</w:t>
      </w:r>
    </w:p>
    <w:p w14:paraId="25DE53A2" w14:textId="77777777" w:rsidR="0067025B" w:rsidRDefault="0067025B" w:rsidP="0067025B">
      <w:pPr>
        <w:spacing w:after="0"/>
        <w:jc w:val="both"/>
        <w:rPr>
          <w:rFonts w:cs="Calibri"/>
        </w:rPr>
      </w:pPr>
    </w:p>
    <w:p w14:paraId="5D3B34BB" w14:textId="6E5AC9EA" w:rsidR="0067025B" w:rsidRDefault="0067025B" w:rsidP="0067025B">
      <w:pPr>
        <w:spacing w:after="0"/>
        <w:jc w:val="both"/>
        <w:rPr>
          <w:rFonts w:cs="Calibri"/>
        </w:rPr>
      </w:pPr>
      <w:r>
        <w:rPr>
          <w:rFonts w:cs="Calibri"/>
        </w:rPr>
        <w:t xml:space="preserve">Za kakovostno, pravočasno, vsestransko in dostopno obravnavo ljudi </w:t>
      </w:r>
      <w:r w:rsidR="0086678F">
        <w:rPr>
          <w:rFonts w:cs="Calibri"/>
        </w:rPr>
        <w:t>s težavami v duševnem zdravju</w:t>
      </w:r>
      <w:r>
        <w:rPr>
          <w:rFonts w:cs="Calibri"/>
        </w:rPr>
        <w:t xml:space="preserve"> potrebujemo povezano </w:t>
      </w:r>
      <w:proofErr w:type="spellStart"/>
      <w:r>
        <w:rPr>
          <w:rFonts w:cs="Calibri"/>
        </w:rPr>
        <w:t>medsektorsko</w:t>
      </w:r>
      <w:proofErr w:type="spellEnd"/>
      <w:r>
        <w:rPr>
          <w:rFonts w:cs="Calibri"/>
        </w:rPr>
        <w:t xml:space="preserve"> in interdisciplinarno mrežo </w:t>
      </w:r>
      <w:r w:rsidR="00006F5F">
        <w:rPr>
          <w:rFonts w:cs="Calibri"/>
        </w:rPr>
        <w:t xml:space="preserve">služb, programov in </w:t>
      </w:r>
      <w:r w:rsidR="00C818A7">
        <w:rPr>
          <w:rFonts w:cs="Calibri"/>
        </w:rPr>
        <w:t>storitev</w:t>
      </w:r>
      <w:r>
        <w:rPr>
          <w:rFonts w:cs="Calibri"/>
        </w:rPr>
        <w:t xml:space="preserve">, ki vsebuje elemente, kot so navedeni v nadaljevanju RNPDZ. </w:t>
      </w:r>
    </w:p>
    <w:p w14:paraId="4362E3B1" w14:textId="77777777" w:rsidR="0067025B" w:rsidRDefault="0067025B" w:rsidP="0067025B">
      <w:pPr>
        <w:spacing w:after="0"/>
        <w:jc w:val="both"/>
        <w:rPr>
          <w:rFonts w:cs="Calibri"/>
        </w:rPr>
      </w:pPr>
    </w:p>
    <w:p w14:paraId="43C5DD82" w14:textId="77777777" w:rsidR="0067025B" w:rsidRDefault="0067025B" w:rsidP="0067025B">
      <w:pPr>
        <w:spacing w:after="0"/>
        <w:jc w:val="both"/>
        <w:rPr>
          <w:rFonts w:cs="Calibri"/>
        </w:rPr>
      </w:pPr>
      <w:r>
        <w:rPr>
          <w:rFonts w:cs="Calibri"/>
        </w:rPr>
        <w:t xml:space="preserve">Dokazano je, da je mogoče v lokalnem okolju odgovoriti na večino potreb večine prebivalstva, tako z vidika preventive kot obravnave duševnih motenj vseh starostnih skupin, če osnovno zdravstveno in socialno varstvo zagotavljata povezane storitve in programe. Zagotoviti je treba tudi zaledje specialističnih služb za akutne obravnave. </w:t>
      </w:r>
    </w:p>
    <w:p w14:paraId="18CFA6C3" w14:textId="77777777" w:rsidR="0067025B" w:rsidRDefault="0067025B" w:rsidP="0067025B">
      <w:pPr>
        <w:spacing w:after="0"/>
        <w:jc w:val="both"/>
        <w:rPr>
          <w:rFonts w:cs="Calibri"/>
        </w:rPr>
      </w:pPr>
    </w:p>
    <w:p w14:paraId="713D34D8" w14:textId="62DA4B39" w:rsidR="00794440" w:rsidRDefault="0067025B" w:rsidP="0067025B">
      <w:pPr>
        <w:spacing w:after="0"/>
        <w:jc w:val="both"/>
        <w:rPr>
          <w:rFonts w:cs="Calibri"/>
        </w:rPr>
      </w:pPr>
      <w:r>
        <w:rPr>
          <w:rFonts w:cs="Calibri"/>
        </w:rPr>
        <w:t xml:space="preserve">Ustvarjanje mreže služb v skupnosti, </w:t>
      </w:r>
      <w:r w:rsidR="00972066">
        <w:rPr>
          <w:rFonts w:cs="Calibri"/>
        </w:rPr>
        <w:t xml:space="preserve">infrastrukturnih </w:t>
      </w:r>
      <w:r w:rsidR="00021D8B">
        <w:rPr>
          <w:rFonts w:cs="Calibri"/>
        </w:rPr>
        <w:t xml:space="preserve">zmogljivosti </w:t>
      </w:r>
      <w:r w:rsidR="00972066">
        <w:rPr>
          <w:rFonts w:cs="Calibri"/>
        </w:rPr>
        <w:t>in drugih po</w:t>
      </w:r>
      <w:r w:rsidR="00794440">
        <w:rPr>
          <w:rFonts w:cs="Calibri"/>
        </w:rPr>
        <w:t xml:space="preserve">gojev, </w:t>
      </w:r>
      <w:r>
        <w:rPr>
          <w:rFonts w:cs="Calibri"/>
        </w:rPr>
        <w:t xml:space="preserve">ki </w:t>
      </w:r>
      <w:r w:rsidR="00972066">
        <w:rPr>
          <w:rFonts w:cs="Calibri"/>
        </w:rPr>
        <w:t xml:space="preserve">bodo </w:t>
      </w:r>
      <w:r w:rsidR="00794440">
        <w:rPr>
          <w:rFonts w:cs="Calibri"/>
        </w:rPr>
        <w:t>omogočal</w:t>
      </w:r>
      <w:r w:rsidR="00021D8B">
        <w:rPr>
          <w:rFonts w:cs="Calibri"/>
        </w:rPr>
        <w:t>i</w:t>
      </w:r>
      <w:r w:rsidR="00794440">
        <w:rPr>
          <w:rFonts w:cs="Calibri"/>
        </w:rPr>
        <w:t xml:space="preserve"> </w:t>
      </w:r>
      <w:proofErr w:type="spellStart"/>
      <w:r w:rsidR="00006F5F">
        <w:rPr>
          <w:rFonts w:cs="Calibri"/>
        </w:rPr>
        <w:t>deinstitucionalizacijo</w:t>
      </w:r>
      <w:proofErr w:type="spellEnd"/>
      <w:r w:rsidR="00794440">
        <w:rPr>
          <w:rFonts w:cs="Calibri"/>
        </w:rPr>
        <w:t>.</w:t>
      </w:r>
      <w:r w:rsidR="00006F5F">
        <w:rPr>
          <w:rFonts w:cs="Calibri"/>
        </w:rPr>
        <w:t xml:space="preserve"> </w:t>
      </w:r>
      <w:r w:rsidR="00794440">
        <w:rPr>
          <w:rFonts w:cs="Calibri"/>
        </w:rPr>
        <w:t xml:space="preserve">Vzpostavljanje pogojev za </w:t>
      </w:r>
      <w:proofErr w:type="spellStart"/>
      <w:r w:rsidR="00794440">
        <w:rPr>
          <w:rFonts w:cs="Calibri"/>
        </w:rPr>
        <w:t>deinstitucionalizacijo</w:t>
      </w:r>
      <w:proofErr w:type="spellEnd"/>
      <w:r w:rsidR="00794440">
        <w:rPr>
          <w:rFonts w:cs="Calibri"/>
        </w:rPr>
        <w:t xml:space="preserve"> je vključeno v obstoječe in naslednje programsko obdobje Evro</w:t>
      </w:r>
      <w:r w:rsidR="00021D8B">
        <w:rPr>
          <w:rFonts w:cs="Calibri"/>
        </w:rPr>
        <w:t>p</w:t>
      </w:r>
      <w:r w:rsidR="00794440">
        <w:rPr>
          <w:rFonts w:cs="Calibri"/>
        </w:rPr>
        <w:t>skih socialnih</w:t>
      </w:r>
      <w:r w:rsidR="00E111BD">
        <w:rPr>
          <w:rFonts w:cs="Calibri"/>
        </w:rPr>
        <w:t xml:space="preserve"> </w:t>
      </w:r>
      <w:r w:rsidR="00021D8B">
        <w:rPr>
          <w:rFonts w:cs="Calibri"/>
        </w:rPr>
        <w:t xml:space="preserve">skladov </w:t>
      </w:r>
      <w:r w:rsidR="00E111BD">
        <w:rPr>
          <w:rFonts w:cs="Calibri"/>
        </w:rPr>
        <w:t>(ESS)</w:t>
      </w:r>
      <w:r w:rsidR="00794440">
        <w:rPr>
          <w:rFonts w:cs="Calibri"/>
        </w:rPr>
        <w:t xml:space="preserve"> in </w:t>
      </w:r>
      <w:r w:rsidR="00021D8B">
        <w:rPr>
          <w:rFonts w:cs="Calibri"/>
        </w:rPr>
        <w:t>Evropskih s</w:t>
      </w:r>
      <w:r w:rsidR="00794440">
        <w:rPr>
          <w:rFonts w:cs="Calibri"/>
        </w:rPr>
        <w:t xml:space="preserve">kladov </w:t>
      </w:r>
      <w:r w:rsidR="00021D8B">
        <w:rPr>
          <w:rFonts w:cs="Calibri"/>
        </w:rPr>
        <w:t xml:space="preserve">za </w:t>
      </w:r>
      <w:r w:rsidR="00E111BD">
        <w:rPr>
          <w:rFonts w:cs="Calibri"/>
        </w:rPr>
        <w:t xml:space="preserve">regionalni razvoj (ESSR) </w:t>
      </w:r>
      <w:r w:rsidR="00794440">
        <w:rPr>
          <w:rFonts w:cs="Calibri"/>
        </w:rPr>
        <w:t xml:space="preserve">za </w:t>
      </w:r>
      <w:proofErr w:type="spellStart"/>
      <w:r w:rsidR="00021D8B">
        <w:rPr>
          <w:rFonts w:cs="Calibri"/>
        </w:rPr>
        <w:t>deinstitucionalizacijo</w:t>
      </w:r>
      <w:proofErr w:type="spellEnd"/>
      <w:r w:rsidR="00021D8B">
        <w:rPr>
          <w:rFonts w:cs="Calibri"/>
        </w:rPr>
        <w:t xml:space="preserve"> </w:t>
      </w:r>
      <w:r w:rsidR="00794440">
        <w:rPr>
          <w:rFonts w:cs="Calibri"/>
        </w:rPr>
        <w:t>in z drugimi viri.</w:t>
      </w:r>
      <w:r>
        <w:rPr>
          <w:rFonts w:cs="Calibri"/>
        </w:rPr>
        <w:t xml:space="preserve"> </w:t>
      </w:r>
    </w:p>
    <w:p w14:paraId="5421308A" w14:textId="77777777" w:rsidR="00794440" w:rsidRDefault="00794440" w:rsidP="0067025B">
      <w:pPr>
        <w:spacing w:after="0"/>
        <w:jc w:val="both"/>
        <w:rPr>
          <w:rFonts w:cs="Calibri"/>
        </w:rPr>
      </w:pPr>
    </w:p>
    <w:p w14:paraId="184FF188" w14:textId="77777777" w:rsidR="0067025B" w:rsidRDefault="0067025B" w:rsidP="0067025B">
      <w:pPr>
        <w:spacing w:after="0"/>
        <w:jc w:val="both"/>
        <w:rPr>
          <w:rFonts w:cs="Calibri"/>
        </w:rPr>
      </w:pPr>
    </w:p>
    <w:p w14:paraId="4DF1A840" w14:textId="77777777" w:rsidR="00B64CEA" w:rsidRDefault="00B64CEA" w:rsidP="0067025B">
      <w:pPr>
        <w:spacing w:after="0"/>
        <w:jc w:val="both"/>
        <w:rPr>
          <w:rFonts w:cs="Calibri"/>
        </w:rPr>
      </w:pPr>
    </w:p>
    <w:p w14:paraId="4AD081C8" w14:textId="77777777" w:rsidR="00B64CEA" w:rsidRDefault="00B64CEA" w:rsidP="0067025B">
      <w:pPr>
        <w:spacing w:after="0"/>
        <w:jc w:val="both"/>
        <w:rPr>
          <w:rFonts w:cs="Calibri"/>
        </w:rPr>
      </w:pPr>
    </w:p>
    <w:p w14:paraId="3C0FAA07" w14:textId="77777777" w:rsidR="00B64CEA" w:rsidRDefault="00B64CEA" w:rsidP="0067025B">
      <w:pPr>
        <w:spacing w:after="0"/>
        <w:jc w:val="both"/>
        <w:rPr>
          <w:rFonts w:cs="Calibri"/>
        </w:rPr>
      </w:pPr>
    </w:p>
    <w:p w14:paraId="10CE81AD" w14:textId="77777777" w:rsidR="00805887" w:rsidRDefault="00805887" w:rsidP="0067025B">
      <w:pPr>
        <w:spacing w:after="0"/>
        <w:jc w:val="both"/>
        <w:rPr>
          <w:rFonts w:cs="Calibri"/>
        </w:rPr>
      </w:pPr>
    </w:p>
    <w:p w14:paraId="5D5178AD" w14:textId="77777777" w:rsidR="00805887" w:rsidRDefault="00805887" w:rsidP="0067025B">
      <w:pPr>
        <w:spacing w:after="0"/>
        <w:jc w:val="both"/>
        <w:rPr>
          <w:rFonts w:cs="Calibri"/>
        </w:rPr>
      </w:pPr>
    </w:p>
    <w:p w14:paraId="198F72D8" w14:textId="77777777" w:rsidR="00805887" w:rsidRDefault="00805887" w:rsidP="0067025B">
      <w:pPr>
        <w:spacing w:after="0"/>
        <w:jc w:val="both"/>
        <w:rPr>
          <w:rFonts w:cs="Calibri"/>
        </w:rPr>
      </w:pPr>
    </w:p>
    <w:p w14:paraId="3FFA9640" w14:textId="77777777" w:rsidR="00B64CEA" w:rsidRDefault="00B64CEA" w:rsidP="0067025B">
      <w:pPr>
        <w:spacing w:after="0"/>
        <w:jc w:val="both"/>
        <w:rPr>
          <w:rFonts w:cs="Calibri"/>
        </w:rPr>
      </w:pPr>
    </w:p>
    <w:p w14:paraId="0B62E893" w14:textId="754EED8C" w:rsidR="0067025B" w:rsidRDefault="0067025B" w:rsidP="00487A54">
      <w:pPr>
        <w:pStyle w:val="Naslov1"/>
        <w:numPr>
          <w:ilvl w:val="0"/>
          <w:numId w:val="12"/>
        </w:numPr>
        <w:suppressAutoHyphens/>
        <w:autoSpaceDN w:val="0"/>
        <w:textAlignment w:val="baseline"/>
      </w:pPr>
      <w:bookmarkStart w:id="39" w:name="_Toc500246491"/>
      <w:bookmarkStart w:id="40" w:name="_Toc503541788"/>
      <w:bookmarkStart w:id="41" w:name="_Toc503685605"/>
      <w:bookmarkStart w:id="42" w:name="_Toc499556884"/>
      <w:bookmarkStart w:id="43" w:name="_Toc499556887"/>
      <w:r>
        <w:rPr>
          <w:rStyle w:val="Krepko"/>
          <w:rFonts w:ascii="Calibri" w:hAnsi="Calibri" w:cs="Calibri"/>
          <w:b/>
          <w:bCs w:val="0"/>
        </w:rPr>
        <w:lastRenderedPageBreak/>
        <w:t>VIZIJA IN NAMEN RNPDZ</w:t>
      </w:r>
      <w:bookmarkEnd w:id="39"/>
      <w:bookmarkEnd w:id="40"/>
      <w:bookmarkEnd w:id="41"/>
    </w:p>
    <w:p w14:paraId="6C810247" w14:textId="77777777" w:rsidR="0067025B" w:rsidRDefault="0067025B" w:rsidP="0067025B">
      <w:pPr>
        <w:rPr>
          <w:rFonts w:cs="Calibri"/>
        </w:rPr>
      </w:pPr>
    </w:p>
    <w:p w14:paraId="2C414472" w14:textId="77777777" w:rsidR="0067025B" w:rsidRDefault="0067025B" w:rsidP="002F475E">
      <w:pPr>
        <w:pStyle w:val="Naslov2"/>
        <w:keepLines w:val="0"/>
        <w:numPr>
          <w:ilvl w:val="1"/>
          <w:numId w:val="12"/>
        </w:numPr>
        <w:suppressAutoHyphens/>
        <w:autoSpaceDN w:val="0"/>
        <w:spacing w:before="240" w:after="60"/>
        <w:textAlignment w:val="baseline"/>
        <w:rPr>
          <w:rFonts w:ascii="Calibri" w:hAnsi="Calibri" w:cs="Calibri"/>
          <w:sz w:val="22"/>
          <w:szCs w:val="22"/>
        </w:rPr>
      </w:pPr>
      <w:bookmarkStart w:id="44" w:name="_Toc500246492"/>
      <w:r>
        <w:rPr>
          <w:rFonts w:ascii="Calibri" w:hAnsi="Calibri" w:cs="Calibri"/>
          <w:sz w:val="22"/>
          <w:szCs w:val="22"/>
        </w:rPr>
        <w:t xml:space="preserve"> </w:t>
      </w:r>
      <w:bookmarkStart w:id="45" w:name="_Toc503541789"/>
      <w:bookmarkStart w:id="46" w:name="_Toc503685606"/>
      <w:r>
        <w:rPr>
          <w:rFonts w:ascii="Calibri" w:hAnsi="Calibri" w:cs="Calibri"/>
          <w:sz w:val="22"/>
          <w:szCs w:val="22"/>
        </w:rPr>
        <w:t>Vizija</w:t>
      </w:r>
      <w:bookmarkEnd w:id="42"/>
      <w:bookmarkEnd w:id="44"/>
      <w:bookmarkEnd w:id="45"/>
      <w:bookmarkEnd w:id="46"/>
    </w:p>
    <w:p w14:paraId="5EEB9D8F" w14:textId="77777777" w:rsidR="0067025B" w:rsidRDefault="0067025B" w:rsidP="0067025B">
      <w:pPr>
        <w:spacing w:after="0"/>
        <w:jc w:val="both"/>
        <w:rPr>
          <w:rFonts w:cs="Calibri"/>
        </w:rPr>
      </w:pPr>
    </w:p>
    <w:p w14:paraId="1008501E" w14:textId="77777777" w:rsidR="0067025B" w:rsidRDefault="0067025B" w:rsidP="0067025B">
      <w:pPr>
        <w:spacing w:after="0"/>
        <w:jc w:val="both"/>
      </w:pPr>
      <w:r>
        <w:t>Vsem prebivalcem Slovenije zagotoviti pravico do optimalnega duševnega in telesnega blagostanja, do pogojev za razvoj in udejanjanje vseh svojih potencialov v poklicnem, družbenem, zasebnem in družinskem življenju ter do enakega dostopa do kakovostnih virov pomoči.</w:t>
      </w:r>
    </w:p>
    <w:p w14:paraId="683D6475" w14:textId="77777777" w:rsidR="0067025B" w:rsidRDefault="0067025B" w:rsidP="0067025B">
      <w:pPr>
        <w:spacing w:after="0"/>
        <w:jc w:val="both"/>
      </w:pPr>
    </w:p>
    <w:p w14:paraId="1643CDB9" w14:textId="77777777" w:rsidR="0067025B" w:rsidRDefault="0067025B" w:rsidP="002F475E">
      <w:pPr>
        <w:pStyle w:val="Naslov2"/>
        <w:keepLines w:val="0"/>
        <w:numPr>
          <w:ilvl w:val="1"/>
          <w:numId w:val="12"/>
        </w:numPr>
        <w:suppressAutoHyphens/>
        <w:autoSpaceDN w:val="0"/>
        <w:spacing w:before="240" w:after="60"/>
        <w:textAlignment w:val="baseline"/>
        <w:rPr>
          <w:rFonts w:ascii="Calibri" w:hAnsi="Calibri" w:cs="Calibri"/>
          <w:sz w:val="22"/>
          <w:szCs w:val="22"/>
        </w:rPr>
      </w:pPr>
      <w:bookmarkStart w:id="47" w:name="_Toc499556885"/>
      <w:bookmarkStart w:id="48" w:name="_Toc500246493"/>
      <w:r>
        <w:rPr>
          <w:rFonts w:ascii="Calibri" w:hAnsi="Calibri" w:cs="Calibri"/>
          <w:sz w:val="22"/>
          <w:szCs w:val="22"/>
        </w:rPr>
        <w:t xml:space="preserve"> </w:t>
      </w:r>
      <w:bookmarkStart w:id="49" w:name="_Toc503541790"/>
      <w:bookmarkStart w:id="50" w:name="_Toc503685607"/>
      <w:r>
        <w:rPr>
          <w:rFonts w:ascii="Calibri" w:hAnsi="Calibri" w:cs="Calibri"/>
          <w:sz w:val="22"/>
          <w:szCs w:val="22"/>
        </w:rPr>
        <w:t>Namen</w:t>
      </w:r>
      <w:bookmarkEnd w:id="47"/>
      <w:bookmarkEnd w:id="48"/>
      <w:bookmarkEnd w:id="49"/>
      <w:bookmarkEnd w:id="50"/>
    </w:p>
    <w:p w14:paraId="4237F74B" w14:textId="77777777" w:rsidR="0067025B" w:rsidRDefault="0067025B" w:rsidP="0067025B">
      <w:pPr>
        <w:spacing w:after="0"/>
        <w:jc w:val="both"/>
        <w:rPr>
          <w:rFonts w:cs="Calibri"/>
          <w:bCs/>
        </w:rPr>
      </w:pPr>
    </w:p>
    <w:p w14:paraId="7816BDDA" w14:textId="77777777" w:rsidR="0067025B" w:rsidRDefault="0067025B" w:rsidP="0067025B">
      <w:pPr>
        <w:spacing w:after="0"/>
        <w:jc w:val="both"/>
        <w:rPr>
          <w:rFonts w:cs="Calibri"/>
          <w:bCs/>
        </w:rPr>
      </w:pPr>
      <w:r>
        <w:rPr>
          <w:rFonts w:cs="Calibri"/>
          <w:bCs/>
        </w:rPr>
        <w:t>Namen RNPDZ je:</w:t>
      </w:r>
    </w:p>
    <w:p w14:paraId="1B7E4A96" w14:textId="77777777" w:rsidR="0067025B" w:rsidRDefault="0067025B" w:rsidP="0067025B">
      <w:pPr>
        <w:spacing w:after="0"/>
        <w:jc w:val="both"/>
        <w:rPr>
          <w:rFonts w:cs="Calibri"/>
          <w:bCs/>
        </w:rPr>
      </w:pPr>
    </w:p>
    <w:p w14:paraId="57000FAB" w14:textId="77777777" w:rsidR="0067025B" w:rsidRDefault="0067025B" w:rsidP="00805887">
      <w:pPr>
        <w:numPr>
          <w:ilvl w:val="0"/>
          <w:numId w:val="17"/>
        </w:numPr>
        <w:suppressAutoHyphens/>
        <w:autoSpaceDN w:val="0"/>
        <w:spacing w:after="0" w:line="240" w:lineRule="auto"/>
        <w:jc w:val="both"/>
        <w:textAlignment w:val="baseline"/>
        <w:rPr>
          <w:rFonts w:cs="Calibri"/>
          <w:bCs/>
        </w:rPr>
      </w:pPr>
      <w:r>
        <w:rPr>
          <w:rFonts w:cs="Calibri"/>
          <w:bCs/>
        </w:rPr>
        <w:t>krepiti in ohranjati dobro duševno zdravje vseh prebivalcev Slovenije, preprečevati duševne težave in motnje od najzgodnejšega obdobja do pozne starosti;</w:t>
      </w:r>
    </w:p>
    <w:p w14:paraId="3865EF49" w14:textId="77777777" w:rsidR="0067025B" w:rsidRDefault="0067025B" w:rsidP="00805887">
      <w:pPr>
        <w:spacing w:after="0" w:line="240" w:lineRule="auto"/>
        <w:jc w:val="both"/>
        <w:rPr>
          <w:rFonts w:cs="Calibri"/>
          <w:bCs/>
        </w:rPr>
      </w:pPr>
    </w:p>
    <w:p w14:paraId="39998708" w14:textId="77777777" w:rsidR="0067025B" w:rsidRDefault="0067025B" w:rsidP="00805887">
      <w:pPr>
        <w:numPr>
          <w:ilvl w:val="0"/>
          <w:numId w:val="17"/>
        </w:numPr>
        <w:suppressAutoHyphens/>
        <w:autoSpaceDN w:val="0"/>
        <w:spacing w:after="0" w:line="240" w:lineRule="auto"/>
        <w:jc w:val="both"/>
        <w:textAlignment w:val="baseline"/>
        <w:rPr>
          <w:rFonts w:cs="Calibri"/>
          <w:bCs/>
        </w:rPr>
      </w:pPr>
      <w:r>
        <w:rPr>
          <w:rFonts w:cs="Calibri"/>
          <w:bCs/>
        </w:rPr>
        <w:t xml:space="preserve">zmanjšati stigmo in diskriminacijo oseb z duševnimi motnjami; </w:t>
      </w:r>
    </w:p>
    <w:p w14:paraId="51DE0AA2" w14:textId="77777777" w:rsidR="0067025B" w:rsidRDefault="0067025B" w:rsidP="00805887">
      <w:pPr>
        <w:spacing w:after="0" w:line="240" w:lineRule="auto"/>
        <w:jc w:val="both"/>
        <w:rPr>
          <w:rFonts w:cs="Calibri"/>
          <w:bCs/>
        </w:rPr>
      </w:pPr>
    </w:p>
    <w:p w14:paraId="4E4AC2B1" w14:textId="77777777" w:rsidR="0067025B" w:rsidRDefault="0067025B" w:rsidP="00805887">
      <w:pPr>
        <w:numPr>
          <w:ilvl w:val="0"/>
          <w:numId w:val="17"/>
        </w:numPr>
        <w:suppressAutoHyphens/>
        <w:autoSpaceDN w:val="0"/>
        <w:spacing w:after="0" w:line="240" w:lineRule="auto"/>
        <w:jc w:val="both"/>
        <w:textAlignment w:val="baseline"/>
        <w:rPr>
          <w:rFonts w:cs="Calibri"/>
          <w:bCs/>
        </w:rPr>
      </w:pPr>
      <w:r>
        <w:rPr>
          <w:rFonts w:cs="Calibri"/>
          <w:bCs/>
        </w:rPr>
        <w:t>vzpostaviti podporno okolje za dobro duševno zdravje;</w:t>
      </w:r>
    </w:p>
    <w:p w14:paraId="251BD1F9" w14:textId="77777777" w:rsidR="0067025B" w:rsidRDefault="0067025B" w:rsidP="00805887">
      <w:pPr>
        <w:pStyle w:val="Odstavekseznama"/>
        <w:rPr>
          <w:rFonts w:ascii="Calibri" w:hAnsi="Calibri" w:cs="Calibri"/>
          <w:bCs/>
        </w:rPr>
      </w:pPr>
    </w:p>
    <w:p w14:paraId="375316D9" w14:textId="77777777" w:rsidR="0067025B" w:rsidRDefault="0067025B" w:rsidP="00805887">
      <w:pPr>
        <w:numPr>
          <w:ilvl w:val="0"/>
          <w:numId w:val="17"/>
        </w:numPr>
        <w:suppressAutoHyphens/>
        <w:autoSpaceDN w:val="0"/>
        <w:spacing w:after="0" w:line="240" w:lineRule="auto"/>
        <w:jc w:val="both"/>
        <w:textAlignment w:val="baseline"/>
      </w:pPr>
      <w:r>
        <w:rPr>
          <w:bCs/>
        </w:rPr>
        <w:t>izboljšati kompetence strokovnih služb na vseh področjih varovanja duševnega zdravja;</w:t>
      </w:r>
    </w:p>
    <w:p w14:paraId="09A05110" w14:textId="77777777" w:rsidR="0067025B" w:rsidRDefault="0067025B" w:rsidP="00805887">
      <w:pPr>
        <w:spacing w:after="0" w:line="240" w:lineRule="auto"/>
        <w:jc w:val="both"/>
        <w:rPr>
          <w:rFonts w:cs="Calibri"/>
          <w:bCs/>
        </w:rPr>
      </w:pPr>
    </w:p>
    <w:p w14:paraId="66527833" w14:textId="47A7BD5E" w:rsidR="00E1164F" w:rsidRDefault="0067025B" w:rsidP="00805887">
      <w:pPr>
        <w:numPr>
          <w:ilvl w:val="0"/>
          <w:numId w:val="17"/>
        </w:numPr>
        <w:suppressAutoHyphens/>
        <w:autoSpaceDN w:val="0"/>
        <w:spacing w:after="0" w:line="240" w:lineRule="auto"/>
        <w:jc w:val="both"/>
        <w:textAlignment w:val="baseline"/>
        <w:rPr>
          <w:rFonts w:cs="Calibri"/>
          <w:bCs/>
        </w:rPr>
      </w:pPr>
      <w:r>
        <w:rPr>
          <w:rFonts w:cs="Calibri"/>
          <w:bCs/>
        </w:rPr>
        <w:t>približati službe in storitve za duševno zdravje uporabnikom</w:t>
      </w:r>
      <w:r w:rsidR="00021D8B">
        <w:rPr>
          <w:rFonts w:cs="Calibri"/>
          <w:bCs/>
        </w:rPr>
        <w:t>;</w:t>
      </w:r>
    </w:p>
    <w:p w14:paraId="04DA2EDF" w14:textId="77777777" w:rsidR="00E1164F" w:rsidRDefault="00E1164F" w:rsidP="00805887">
      <w:pPr>
        <w:pStyle w:val="Odstavekseznama"/>
        <w:rPr>
          <w:rFonts w:cs="Calibri"/>
          <w:bCs/>
        </w:rPr>
      </w:pPr>
    </w:p>
    <w:p w14:paraId="4144DB88" w14:textId="77777777" w:rsidR="0067025B" w:rsidRDefault="00E1164F" w:rsidP="00805887">
      <w:pPr>
        <w:numPr>
          <w:ilvl w:val="0"/>
          <w:numId w:val="17"/>
        </w:numPr>
        <w:suppressAutoHyphens/>
        <w:autoSpaceDN w:val="0"/>
        <w:spacing w:after="0" w:line="240" w:lineRule="auto"/>
        <w:jc w:val="both"/>
        <w:textAlignment w:val="baseline"/>
        <w:rPr>
          <w:rFonts w:cs="Calibri"/>
          <w:bCs/>
        </w:rPr>
      </w:pPr>
      <w:r>
        <w:rPr>
          <w:rFonts w:cs="Calibri"/>
          <w:bCs/>
        </w:rPr>
        <w:t>zmanjševanje institucionalizacije na področju duševnega zdravja</w:t>
      </w:r>
      <w:r w:rsidR="0067025B">
        <w:rPr>
          <w:rFonts w:cs="Calibri"/>
          <w:bCs/>
        </w:rPr>
        <w:t xml:space="preserve">. </w:t>
      </w:r>
    </w:p>
    <w:p w14:paraId="09A6C4EE" w14:textId="77777777" w:rsidR="0067025B" w:rsidRDefault="0067025B" w:rsidP="0067025B">
      <w:pPr>
        <w:spacing w:after="0"/>
        <w:jc w:val="both"/>
        <w:rPr>
          <w:rFonts w:cs="Calibri"/>
          <w:bCs/>
        </w:rPr>
      </w:pPr>
    </w:p>
    <w:p w14:paraId="5DDD8DBD" w14:textId="77777777" w:rsidR="0067025B" w:rsidRDefault="0067025B" w:rsidP="002F475E">
      <w:pPr>
        <w:pStyle w:val="Naslov2"/>
        <w:keepLines w:val="0"/>
        <w:numPr>
          <w:ilvl w:val="1"/>
          <w:numId w:val="12"/>
        </w:numPr>
        <w:suppressAutoHyphens/>
        <w:autoSpaceDN w:val="0"/>
        <w:spacing w:before="240" w:after="60"/>
        <w:textAlignment w:val="baseline"/>
        <w:rPr>
          <w:rFonts w:ascii="Calibri" w:hAnsi="Calibri" w:cs="Calibri"/>
          <w:sz w:val="22"/>
          <w:szCs w:val="22"/>
        </w:rPr>
      </w:pPr>
      <w:bookmarkStart w:id="51" w:name="_Toc500246494"/>
      <w:r>
        <w:rPr>
          <w:rFonts w:ascii="Calibri" w:hAnsi="Calibri" w:cs="Calibri"/>
          <w:sz w:val="22"/>
          <w:szCs w:val="22"/>
        </w:rPr>
        <w:t xml:space="preserve"> </w:t>
      </w:r>
      <w:bookmarkStart w:id="52" w:name="_Toc503541791"/>
      <w:bookmarkStart w:id="53" w:name="_Toc503685608"/>
      <w:r>
        <w:rPr>
          <w:rFonts w:ascii="Calibri" w:hAnsi="Calibri" w:cs="Calibri"/>
          <w:sz w:val="22"/>
          <w:szCs w:val="22"/>
        </w:rPr>
        <w:t>Strateški cilji</w:t>
      </w:r>
      <w:bookmarkEnd w:id="51"/>
      <w:bookmarkEnd w:id="52"/>
      <w:bookmarkEnd w:id="53"/>
    </w:p>
    <w:p w14:paraId="17937D1B" w14:textId="77777777" w:rsidR="0067025B" w:rsidRDefault="0067025B" w:rsidP="0067025B">
      <w:pPr>
        <w:spacing w:after="0"/>
        <w:jc w:val="both"/>
        <w:rPr>
          <w:rFonts w:cs="Calibri"/>
          <w:b/>
          <w:bCs/>
          <w:i/>
          <w:color w:val="1F4E79"/>
        </w:rPr>
      </w:pPr>
    </w:p>
    <w:p w14:paraId="10332870" w14:textId="77777777" w:rsidR="0067025B" w:rsidRDefault="0067025B" w:rsidP="0067025B">
      <w:pPr>
        <w:spacing w:after="0"/>
        <w:jc w:val="both"/>
        <w:rPr>
          <w:rFonts w:cs="Calibri"/>
          <w:bCs/>
        </w:rPr>
      </w:pPr>
      <w:r>
        <w:rPr>
          <w:rFonts w:cs="Calibri"/>
          <w:bCs/>
        </w:rPr>
        <w:t>Z izvajanjem RNPDZ želimo doseči naslednje strateške cilje:</w:t>
      </w:r>
    </w:p>
    <w:p w14:paraId="15A309F0" w14:textId="77777777" w:rsidR="0067025B" w:rsidRDefault="0067025B" w:rsidP="0067025B">
      <w:pPr>
        <w:spacing w:after="0"/>
        <w:jc w:val="both"/>
        <w:rPr>
          <w:rFonts w:cs="Calibri"/>
          <w:b/>
          <w:bCs/>
        </w:rPr>
      </w:pPr>
    </w:p>
    <w:p w14:paraId="2AC0E6F9" w14:textId="6B84C496" w:rsidR="0067025B" w:rsidRDefault="0067025B" w:rsidP="0067025B">
      <w:pPr>
        <w:spacing w:after="0"/>
        <w:jc w:val="both"/>
        <w:rPr>
          <w:rFonts w:cs="Calibri"/>
          <w:b/>
          <w:bCs/>
          <w:color w:val="2F5496"/>
        </w:rPr>
      </w:pPr>
      <w:r>
        <w:rPr>
          <w:rFonts w:cs="Calibri"/>
          <w:b/>
          <w:bCs/>
          <w:color w:val="2F5496"/>
        </w:rPr>
        <w:t>Strateški cilj 1: Zagotoviti trajnostno in učinkovito implementacijo politik in ukrepov za podporo duševnemu zdravju celotne populacije, še posebej ranljivih skupin prebivalcev</w:t>
      </w:r>
      <w:r w:rsidR="00021D8B">
        <w:rPr>
          <w:rFonts w:cs="Calibri"/>
          <w:b/>
          <w:bCs/>
          <w:color w:val="2F5496"/>
        </w:rPr>
        <w:t>,</w:t>
      </w:r>
      <w:r>
        <w:rPr>
          <w:rFonts w:cs="Calibri"/>
          <w:b/>
          <w:bCs/>
          <w:color w:val="2F5496"/>
        </w:rPr>
        <w:t xml:space="preserve"> in ukrepov za varstvo pravic oseb s težavami v duševnem zdravju.</w:t>
      </w:r>
    </w:p>
    <w:p w14:paraId="77409B2B" w14:textId="77777777" w:rsidR="00487A54" w:rsidRDefault="00487A54" w:rsidP="0067025B">
      <w:pPr>
        <w:spacing w:after="0"/>
        <w:jc w:val="both"/>
        <w:rPr>
          <w:rFonts w:cs="Calibri"/>
          <w:b/>
          <w:bCs/>
          <w:color w:val="2F5496"/>
        </w:rPr>
      </w:pPr>
    </w:p>
    <w:p w14:paraId="022F400A" w14:textId="4E178470" w:rsidR="0067025B" w:rsidRDefault="0067025B" w:rsidP="0067025B">
      <w:pPr>
        <w:spacing w:after="0"/>
        <w:jc w:val="both"/>
        <w:rPr>
          <w:rFonts w:cs="Calibri"/>
          <w:bCs/>
        </w:rPr>
      </w:pPr>
      <w:r w:rsidRPr="00487A54">
        <w:rPr>
          <w:rFonts w:cs="Calibri"/>
          <w:bCs/>
        </w:rPr>
        <w:t>Kazalniki:</w:t>
      </w:r>
    </w:p>
    <w:p w14:paraId="69B86266" w14:textId="77777777" w:rsidR="0067025B" w:rsidRDefault="0067025B" w:rsidP="0067025B">
      <w:pPr>
        <w:spacing w:after="0"/>
        <w:jc w:val="both"/>
        <w:rPr>
          <w:rFonts w:cs="Calibri"/>
          <w:bCs/>
        </w:rPr>
      </w:pPr>
      <w:r>
        <w:rPr>
          <w:rFonts w:cs="Calibri"/>
          <w:bCs/>
        </w:rPr>
        <w:t>•</w:t>
      </w:r>
      <w:r>
        <w:rPr>
          <w:rFonts w:cs="Calibri"/>
          <w:bCs/>
        </w:rPr>
        <w:tab/>
        <w:t>Sloveniji prilagojeno orodje za oceno vplivov politik in ukrepov na duševno zdravje.</w:t>
      </w:r>
    </w:p>
    <w:p w14:paraId="61A3C7AF" w14:textId="77777777" w:rsidR="0067025B" w:rsidRDefault="0067025B" w:rsidP="0067025B">
      <w:pPr>
        <w:spacing w:after="0"/>
        <w:jc w:val="both"/>
        <w:rPr>
          <w:rFonts w:cs="Calibri"/>
          <w:bCs/>
        </w:rPr>
      </w:pPr>
    </w:p>
    <w:p w14:paraId="048DC2B3" w14:textId="77777777" w:rsidR="00487A54" w:rsidRDefault="0067025B" w:rsidP="0067025B">
      <w:pPr>
        <w:spacing w:after="0"/>
        <w:jc w:val="both"/>
        <w:rPr>
          <w:rFonts w:cs="Calibri"/>
          <w:bCs/>
        </w:rPr>
      </w:pPr>
      <w:r>
        <w:rPr>
          <w:rFonts w:cs="Calibri"/>
          <w:bCs/>
        </w:rPr>
        <w:t>•</w:t>
      </w:r>
      <w:r>
        <w:rPr>
          <w:rFonts w:cs="Calibri"/>
          <w:bCs/>
        </w:rPr>
        <w:tab/>
        <w:t xml:space="preserve">Število strateških (sektorskih in </w:t>
      </w:r>
      <w:proofErr w:type="spellStart"/>
      <w:r>
        <w:rPr>
          <w:rFonts w:cs="Calibri"/>
          <w:bCs/>
        </w:rPr>
        <w:t>medsektorskih</w:t>
      </w:r>
      <w:proofErr w:type="spellEnd"/>
      <w:r>
        <w:rPr>
          <w:rFonts w:cs="Calibri"/>
          <w:bCs/>
        </w:rPr>
        <w:t xml:space="preserve">) dokumentov na državni in lokalni ravni, ki </w:t>
      </w:r>
      <w:r>
        <w:rPr>
          <w:rFonts w:cs="Calibri"/>
          <w:bCs/>
        </w:rPr>
        <w:tab/>
        <w:t xml:space="preserve">vključujejo področje duševnega zdravja in oceno njihovega vpliva na duševno zdravje </w:t>
      </w:r>
      <w:r>
        <w:rPr>
          <w:rFonts w:cs="Calibri"/>
          <w:bCs/>
        </w:rPr>
        <w:tab/>
        <w:t xml:space="preserve">populacije. </w:t>
      </w:r>
    </w:p>
    <w:p w14:paraId="51CA10CF" w14:textId="77777777" w:rsidR="00487A54" w:rsidRDefault="0067025B" w:rsidP="0067025B">
      <w:pPr>
        <w:spacing w:after="0"/>
        <w:jc w:val="both"/>
        <w:rPr>
          <w:rFonts w:cs="Calibri"/>
          <w:bCs/>
        </w:rPr>
      </w:pPr>
      <w:r>
        <w:rPr>
          <w:rFonts w:cs="Calibri"/>
          <w:bCs/>
        </w:rPr>
        <w:t>•</w:t>
      </w:r>
      <w:r>
        <w:rPr>
          <w:rFonts w:cs="Calibri"/>
          <w:bCs/>
        </w:rPr>
        <w:tab/>
      </w:r>
      <w:r w:rsidR="006A348F">
        <w:rPr>
          <w:rFonts w:cs="Calibri"/>
          <w:bCs/>
        </w:rPr>
        <w:t>V desetletnem obdobju pripravljenih 25 regi</w:t>
      </w:r>
      <w:r w:rsidR="00A6563A">
        <w:rPr>
          <w:rFonts w:cs="Calibri"/>
          <w:bCs/>
        </w:rPr>
        <w:t>j</w:t>
      </w:r>
      <w:r w:rsidR="006A348F">
        <w:rPr>
          <w:rFonts w:cs="Calibri"/>
          <w:bCs/>
        </w:rPr>
        <w:t>skih akcijskih načrtov.</w:t>
      </w:r>
      <w:r w:rsidR="00A6563A">
        <w:rPr>
          <w:rFonts w:cs="Calibri"/>
          <w:bCs/>
        </w:rPr>
        <w:t xml:space="preserve"> </w:t>
      </w:r>
    </w:p>
    <w:p w14:paraId="5238A82F" w14:textId="77777777" w:rsidR="00487A54" w:rsidRDefault="00487A54" w:rsidP="0067025B">
      <w:pPr>
        <w:spacing w:after="0"/>
        <w:jc w:val="both"/>
        <w:rPr>
          <w:rFonts w:cs="Calibri"/>
          <w:bCs/>
        </w:rPr>
      </w:pPr>
    </w:p>
    <w:p w14:paraId="6330733E" w14:textId="4FF3ACCA" w:rsidR="0067025B" w:rsidRDefault="0067025B" w:rsidP="0067025B">
      <w:pPr>
        <w:spacing w:after="0"/>
        <w:jc w:val="both"/>
        <w:rPr>
          <w:rFonts w:cs="Calibri"/>
          <w:bCs/>
        </w:rPr>
      </w:pPr>
      <w:r>
        <w:rPr>
          <w:rFonts w:cs="Calibri"/>
          <w:bCs/>
        </w:rPr>
        <w:t xml:space="preserve">Strateški cilj 1 bomo uresničevali prek specifičnih ciljev in ukrepov </w:t>
      </w:r>
      <w:r w:rsidR="00A6563A">
        <w:rPr>
          <w:rFonts w:cs="Calibri"/>
          <w:bCs/>
        </w:rPr>
        <w:t xml:space="preserve">s </w:t>
      </w:r>
      <w:r>
        <w:rPr>
          <w:rFonts w:cs="Calibri"/>
          <w:bCs/>
        </w:rPr>
        <w:t xml:space="preserve">prednostnih področij 5.1, 5.6 in </w:t>
      </w:r>
      <w:r w:rsidR="00A6563A">
        <w:rPr>
          <w:rFonts w:cs="Calibri"/>
          <w:bCs/>
        </w:rPr>
        <w:t>5.7</w:t>
      </w:r>
      <w:r>
        <w:rPr>
          <w:rFonts w:cs="Calibri"/>
          <w:bCs/>
        </w:rPr>
        <w:t xml:space="preserve"> (navedenih pod točko 5. Prednostna področja in ukrepi).</w:t>
      </w:r>
    </w:p>
    <w:p w14:paraId="54C1F63A" w14:textId="77777777" w:rsidR="0067025B" w:rsidRDefault="0067025B" w:rsidP="0067025B">
      <w:pPr>
        <w:spacing w:after="0"/>
        <w:jc w:val="both"/>
        <w:rPr>
          <w:rFonts w:cs="Calibri"/>
          <w:bCs/>
        </w:rPr>
      </w:pPr>
    </w:p>
    <w:p w14:paraId="2F3594D2" w14:textId="77777777" w:rsidR="00805887" w:rsidRDefault="00805887" w:rsidP="0067025B">
      <w:pPr>
        <w:spacing w:after="0"/>
        <w:jc w:val="both"/>
        <w:rPr>
          <w:rFonts w:cs="Calibri"/>
          <w:bCs/>
        </w:rPr>
      </w:pPr>
    </w:p>
    <w:p w14:paraId="300FEDB5" w14:textId="77777777" w:rsidR="0067025B" w:rsidRDefault="0067025B" w:rsidP="0067025B">
      <w:pPr>
        <w:spacing w:after="0"/>
        <w:jc w:val="both"/>
        <w:rPr>
          <w:rFonts w:cs="Calibri"/>
          <w:b/>
          <w:bCs/>
          <w:color w:val="2F5496"/>
        </w:rPr>
      </w:pPr>
      <w:r>
        <w:rPr>
          <w:rFonts w:cs="Calibri"/>
          <w:b/>
          <w:bCs/>
          <w:color w:val="2F5496"/>
        </w:rPr>
        <w:lastRenderedPageBreak/>
        <w:t xml:space="preserve">Strateški cilj 2: Razvoj in implementacija z dokazi podprtih </w:t>
      </w:r>
      <w:proofErr w:type="spellStart"/>
      <w:r>
        <w:rPr>
          <w:rFonts w:cs="Calibri"/>
          <w:b/>
          <w:bCs/>
          <w:color w:val="2F5496"/>
        </w:rPr>
        <w:t>medsektorskih</w:t>
      </w:r>
      <w:proofErr w:type="spellEnd"/>
      <w:r>
        <w:rPr>
          <w:rFonts w:cs="Calibri"/>
          <w:b/>
          <w:bCs/>
          <w:color w:val="2F5496"/>
        </w:rPr>
        <w:t xml:space="preserve"> in interdisciplinarnih promocijskih in preventivnih programov na področju duševnega zdravja.</w:t>
      </w:r>
    </w:p>
    <w:p w14:paraId="6E1EFC09" w14:textId="77777777" w:rsidR="0067025B" w:rsidRDefault="0067025B" w:rsidP="0067025B">
      <w:pPr>
        <w:spacing w:after="0"/>
        <w:jc w:val="both"/>
        <w:rPr>
          <w:rFonts w:cs="Calibri"/>
          <w:bCs/>
        </w:rPr>
      </w:pPr>
    </w:p>
    <w:p w14:paraId="35B7E9D2" w14:textId="6298F501" w:rsidR="0067025B" w:rsidRDefault="0067025B" w:rsidP="0067025B">
      <w:pPr>
        <w:spacing w:after="0"/>
        <w:jc w:val="both"/>
        <w:rPr>
          <w:rFonts w:cs="Calibri"/>
          <w:bCs/>
        </w:rPr>
      </w:pPr>
      <w:r>
        <w:rPr>
          <w:rFonts w:cs="Calibri"/>
          <w:bCs/>
        </w:rPr>
        <w:t>Kazalnik</w:t>
      </w:r>
      <w:r w:rsidR="00487A54">
        <w:rPr>
          <w:rFonts w:cs="Calibri"/>
          <w:bCs/>
        </w:rPr>
        <w:t>i</w:t>
      </w:r>
      <w:r>
        <w:rPr>
          <w:rFonts w:cs="Calibri"/>
          <w:bCs/>
        </w:rPr>
        <w:t xml:space="preserve">: </w:t>
      </w:r>
    </w:p>
    <w:p w14:paraId="6B91DD33" w14:textId="77777777" w:rsidR="0067025B" w:rsidRDefault="0067025B" w:rsidP="0067025B">
      <w:pPr>
        <w:spacing w:after="0"/>
        <w:jc w:val="both"/>
        <w:rPr>
          <w:rFonts w:cs="Calibri"/>
          <w:bCs/>
        </w:rPr>
      </w:pPr>
      <w:r>
        <w:rPr>
          <w:rFonts w:cs="Calibri"/>
          <w:bCs/>
        </w:rPr>
        <w:t>•</w:t>
      </w:r>
      <w:r>
        <w:rPr>
          <w:rFonts w:cs="Calibri"/>
          <w:bCs/>
        </w:rPr>
        <w:tab/>
        <w:t xml:space="preserve">Število z dokazi podprtih </w:t>
      </w:r>
      <w:proofErr w:type="spellStart"/>
      <w:r>
        <w:rPr>
          <w:rFonts w:cs="Calibri"/>
          <w:bCs/>
        </w:rPr>
        <w:t>medsektorskih</w:t>
      </w:r>
      <w:proofErr w:type="spellEnd"/>
      <w:r>
        <w:rPr>
          <w:rFonts w:cs="Calibri"/>
          <w:bCs/>
        </w:rPr>
        <w:t xml:space="preserve"> in interdisciplinarnih programov preventive in </w:t>
      </w:r>
      <w:r>
        <w:rPr>
          <w:rFonts w:cs="Calibri"/>
          <w:bCs/>
        </w:rPr>
        <w:tab/>
        <w:t xml:space="preserve">promocije duševnega zdravja, ki so implementirani na državni </w:t>
      </w:r>
      <w:r w:rsidR="00551522">
        <w:rPr>
          <w:rFonts w:cs="Calibri"/>
          <w:bCs/>
        </w:rPr>
        <w:t xml:space="preserve">(10) </w:t>
      </w:r>
      <w:r>
        <w:rPr>
          <w:rFonts w:cs="Calibri"/>
          <w:bCs/>
        </w:rPr>
        <w:t>in lokalni ravni</w:t>
      </w:r>
      <w:r w:rsidR="00551522">
        <w:rPr>
          <w:rFonts w:cs="Calibri"/>
          <w:bCs/>
        </w:rPr>
        <w:t xml:space="preserve"> (25)</w:t>
      </w:r>
      <w:r>
        <w:rPr>
          <w:rFonts w:cs="Calibri"/>
          <w:bCs/>
        </w:rPr>
        <w:t>.</w:t>
      </w:r>
    </w:p>
    <w:p w14:paraId="55DFEB68" w14:textId="77777777" w:rsidR="0067025B" w:rsidRDefault="0067025B" w:rsidP="0067025B">
      <w:pPr>
        <w:spacing w:after="0"/>
        <w:jc w:val="both"/>
        <w:rPr>
          <w:rFonts w:cs="Calibri"/>
          <w:bCs/>
        </w:rPr>
      </w:pPr>
    </w:p>
    <w:p w14:paraId="0A56D49E" w14:textId="77777777" w:rsidR="0067025B" w:rsidRDefault="0067025B" w:rsidP="0067025B">
      <w:pPr>
        <w:spacing w:after="0"/>
        <w:jc w:val="both"/>
        <w:rPr>
          <w:rFonts w:cs="Calibri"/>
          <w:bCs/>
        </w:rPr>
      </w:pPr>
      <w:r>
        <w:rPr>
          <w:rFonts w:cs="Calibri"/>
          <w:bCs/>
        </w:rPr>
        <w:t>•</w:t>
      </w:r>
      <w:r>
        <w:rPr>
          <w:rFonts w:cs="Calibri"/>
          <w:bCs/>
        </w:rPr>
        <w:tab/>
        <w:t xml:space="preserve">Število in vrsta okolij z vzpostavljenimi promocijskimi in preventivnimi programi na področju </w:t>
      </w:r>
      <w:r>
        <w:rPr>
          <w:rFonts w:cs="Calibri"/>
          <w:bCs/>
        </w:rPr>
        <w:tab/>
        <w:t>duševnega zdravja ter število vključenih uporabnikov.</w:t>
      </w:r>
    </w:p>
    <w:p w14:paraId="40277116" w14:textId="77777777" w:rsidR="0067025B" w:rsidRDefault="0067025B" w:rsidP="0067025B">
      <w:pPr>
        <w:spacing w:after="0"/>
        <w:jc w:val="both"/>
        <w:rPr>
          <w:rFonts w:cs="Calibri"/>
          <w:bCs/>
        </w:rPr>
      </w:pPr>
    </w:p>
    <w:p w14:paraId="442A41F7" w14:textId="3FDFBF8F" w:rsidR="0067025B" w:rsidRDefault="0067025B" w:rsidP="0067025B">
      <w:pPr>
        <w:spacing w:after="0"/>
        <w:jc w:val="both"/>
        <w:rPr>
          <w:rFonts w:cs="Calibri"/>
          <w:bCs/>
        </w:rPr>
      </w:pPr>
      <w:r>
        <w:rPr>
          <w:rFonts w:cs="Calibri"/>
          <w:bCs/>
        </w:rPr>
        <w:t xml:space="preserve">Strateški cilj 2 bomo uresničevali prek specifičnih ciljev in ukrepov </w:t>
      </w:r>
      <w:r w:rsidR="00A6563A">
        <w:rPr>
          <w:rFonts w:cs="Calibri"/>
          <w:bCs/>
        </w:rPr>
        <w:t xml:space="preserve">s </w:t>
      </w:r>
      <w:r>
        <w:rPr>
          <w:rFonts w:cs="Calibri"/>
          <w:bCs/>
        </w:rPr>
        <w:t>prednostnih področij 5.1 in 5.2 (navedenih pod točko 5. Prednostna področja in ukrepi).</w:t>
      </w:r>
    </w:p>
    <w:p w14:paraId="24318CEE" w14:textId="77777777" w:rsidR="0067025B" w:rsidRDefault="0067025B" w:rsidP="0067025B">
      <w:pPr>
        <w:spacing w:after="0"/>
        <w:ind w:left="360"/>
        <w:jc w:val="both"/>
        <w:rPr>
          <w:rFonts w:cs="Calibri"/>
          <w:bCs/>
        </w:rPr>
      </w:pPr>
    </w:p>
    <w:p w14:paraId="1BF84507" w14:textId="66FD1025" w:rsidR="0067025B" w:rsidRDefault="0067025B" w:rsidP="0067025B">
      <w:pPr>
        <w:spacing w:after="0"/>
        <w:jc w:val="both"/>
        <w:rPr>
          <w:rFonts w:cs="Calibri"/>
          <w:b/>
          <w:bCs/>
          <w:color w:val="2F5496"/>
        </w:rPr>
      </w:pPr>
      <w:r>
        <w:rPr>
          <w:rFonts w:cs="Calibri"/>
          <w:b/>
          <w:bCs/>
          <w:color w:val="2F5496"/>
        </w:rPr>
        <w:t xml:space="preserve">Strateški cilj 3: Zmanjšanje samomora </w:t>
      </w:r>
      <w:r w:rsidR="00A6563A">
        <w:rPr>
          <w:rFonts w:cs="Calibri"/>
          <w:b/>
          <w:bCs/>
          <w:color w:val="2F5496"/>
        </w:rPr>
        <w:t xml:space="preserve">in </w:t>
      </w:r>
      <w:r>
        <w:rPr>
          <w:rFonts w:cs="Calibri"/>
          <w:b/>
          <w:bCs/>
          <w:color w:val="2F5496"/>
        </w:rPr>
        <w:t>z alkoholom povezanih duševnih motenj.</w:t>
      </w:r>
    </w:p>
    <w:p w14:paraId="1E7CEAB9" w14:textId="77777777" w:rsidR="0067025B" w:rsidRDefault="0067025B" w:rsidP="0067025B">
      <w:pPr>
        <w:spacing w:after="0"/>
        <w:jc w:val="both"/>
        <w:rPr>
          <w:rFonts w:cs="Calibri"/>
          <w:b/>
          <w:bCs/>
          <w:color w:val="2F5496"/>
        </w:rPr>
      </w:pPr>
    </w:p>
    <w:p w14:paraId="39457221" w14:textId="20FC10B7" w:rsidR="0067025B" w:rsidRDefault="0067025B" w:rsidP="0067025B">
      <w:pPr>
        <w:spacing w:after="0"/>
        <w:jc w:val="both"/>
        <w:rPr>
          <w:rFonts w:cs="Calibri"/>
          <w:bCs/>
        </w:rPr>
      </w:pPr>
      <w:r>
        <w:rPr>
          <w:rFonts w:cs="Calibri"/>
          <w:bCs/>
        </w:rPr>
        <w:t>Kazalnik</w:t>
      </w:r>
      <w:r w:rsidR="00487A54">
        <w:rPr>
          <w:rFonts w:cs="Calibri"/>
          <w:bCs/>
        </w:rPr>
        <w:t>i</w:t>
      </w:r>
      <w:r>
        <w:rPr>
          <w:rFonts w:cs="Calibri"/>
          <w:bCs/>
        </w:rPr>
        <w:t xml:space="preserve">: </w:t>
      </w:r>
    </w:p>
    <w:p w14:paraId="38383B4C" w14:textId="77777777" w:rsidR="0067025B" w:rsidRDefault="0067025B" w:rsidP="0067025B">
      <w:pPr>
        <w:spacing w:after="0"/>
        <w:jc w:val="both"/>
        <w:rPr>
          <w:rFonts w:cs="Calibri"/>
          <w:bCs/>
        </w:rPr>
      </w:pPr>
      <w:r>
        <w:rPr>
          <w:rFonts w:cs="Calibri"/>
          <w:bCs/>
        </w:rPr>
        <w:t>•</w:t>
      </w:r>
      <w:r>
        <w:rPr>
          <w:rFonts w:cs="Calibri"/>
          <w:bCs/>
        </w:rPr>
        <w:tab/>
        <w:t>Zmanjšanje števila samomorov za 15 % v 10-letnem obdobju.</w:t>
      </w:r>
    </w:p>
    <w:p w14:paraId="6047AE3F" w14:textId="77777777" w:rsidR="0067025B" w:rsidRDefault="0067025B" w:rsidP="0067025B">
      <w:pPr>
        <w:spacing w:after="0"/>
        <w:jc w:val="both"/>
        <w:rPr>
          <w:rFonts w:cs="Calibri"/>
          <w:bCs/>
        </w:rPr>
      </w:pPr>
    </w:p>
    <w:p w14:paraId="38F48659" w14:textId="77777777" w:rsidR="0067025B" w:rsidRDefault="0067025B" w:rsidP="0067025B">
      <w:pPr>
        <w:spacing w:after="0"/>
        <w:ind w:left="708" w:hanging="708"/>
        <w:jc w:val="both"/>
        <w:rPr>
          <w:rFonts w:cs="Calibri"/>
          <w:bCs/>
        </w:rPr>
      </w:pPr>
      <w:r>
        <w:rPr>
          <w:rFonts w:cs="Calibri"/>
          <w:bCs/>
        </w:rPr>
        <w:t>•</w:t>
      </w:r>
      <w:r>
        <w:rPr>
          <w:rFonts w:cs="Calibri"/>
          <w:bCs/>
        </w:rPr>
        <w:tab/>
        <w:t xml:space="preserve">Povečanje števila oseb, odvisnih od alkohola, ki se vključijo v zdravljenje </w:t>
      </w:r>
      <w:r w:rsidR="00551522">
        <w:rPr>
          <w:rFonts w:cs="Calibri"/>
          <w:bCs/>
        </w:rPr>
        <w:t xml:space="preserve">in se ponovno polno vključijo v aktivno družbeno življenje </w:t>
      </w:r>
      <w:r>
        <w:rPr>
          <w:rFonts w:cs="Calibri"/>
          <w:bCs/>
        </w:rPr>
        <w:t xml:space="preserve">za </w:t>
      </w:r>
      <w:r w:rsidR="008037AD">
        <w:rPr>
          <w:rFonts w:cs="Calibri"/>
          <w:bCs/>
        </w:rPr>
        <w:t>2</w:t>
      </w:r>
      <w:r>
        <w:rPr>
          <w:rFonts w:cs="Calibri"/>
          <w:bCs/>
        </w:rPr>
        <w:t>0 % v 10-letnem obdobju.</w:t>
      </w:r>
    </w:p>
    <w:p w14:paraId="17D2C78C" w14:textId="77777777" w:rsidR="0067025B" w:rsidRDefault="0067025B" w:rsidP="0067025B">
      <w:pPr>
        <w:spacing w:after="0"/>
        <w:jc w:val="both"/>
        <w:rPr>
          <w:rFonts w:cs="Calibri"/>
          <w:bCs/>
        </w:rPr>
      </w:pPr>
    </w:p>
    <w:p w14:paraId="551B5539" w14:textId="62B0F1E2" w:rsidR="0067025B" w:rsidRDefault="0067025B" w:rsidP="0067025B">
      <w:pPr>
        <w:spacing w:after="0"/>
        <w:jc w:val="both"/>
        <w:rPr>
          <w:rFonts w:cs="Calibri"/>
          <w:bCs/>
        </w:rPr>
      </w:pPr>
      <w:r>
        <w:rPr>
          <w:rFonts w:cs="Calibri"/>
          <w:bCs/>
        </w:rPr>
        <w:t xml:space="preserve">Strateški cilj 3 bomo uresničevali prek specifičnih ciljev in ukrepov </w:t>
      </w:r>
      <w:r w:rsidR="00A6563A">
        <w:rPr>
          <w:rFonts w:cs="Calibri"/>
          <w:bCs/>
        </w:rPr>
        <w:t>s</w:t>
      </w:r>
      <w:r>
        <w:rPr>
          <w:rFonts w:cs="Calibri"/>
          <w:bCs/>
        </w:rPr>
        <w:t xml:space="preserve"> prednostnih področij 5.4 in 5.5 (navedenih pod točko 5. Prednostna področja in ukrepi).</w:t>
      </w:r>
    </w:p>
    <w:p w14:paraId="14A15330" w14:textId="77777777" w:rsidR="0067025B" w:rsidRDefault="0067025B" w:rsidP="0067025B">
      <w:pPr>
        <w:spacing w:after="0"/>
        <w:jc w:val="both"/>
        <w:rPr>
          <w:rFonts w:cs="Calibri"/>
          <w:bCs/>
          <w:color w:val="2F5496"/>
        </w:rPr>
      </w:pPr>
    </w:p>
    <w:p w14:paraId="0C0105FF" w14:textId="77777777" w:rsidR="0067025B" w:rsidRDefault="0067025B" w:rsidP="0067025B">
      <w:pPr>
        <w:spacing w:after="0"/>
        <w:jc w:val="both"/>
        <w:rPr>
          <w:rFonts w:cs="Calibri"/>
          <w:b/>
          <w:bCs/>
          <w:color w:val="2F5496"/>
        </w:rPr>
      </w:pPr>
      <w:r>
        <w:rPr>
          <w:rFonts w:cs="Calibri"/>
          <w:b/>
          <w:bCs/>
          <w:color w:val="2F5496"/>
        </w:rPr>
        <w:t>Strateški cilj 4: Zagotoviti dostopno, celostno in kakovostno obravnavo na področju duševnega zdravja v skupnosti.</w:t>
      </w:r>
    </w:p>
    <w:p w14:paraId="1E4FCBE6" w14:textId="77777777" w:rsidR="0067025B" w:rsidRDefault="0067025B" w:rsidP="0067025B">
      <w:pPr>
        <w:spacing w:after="0"/>
        <w:jc w:val="both"/>
        <w:rPr>
          <w:rFonts w:cs="Calibri"/>
          <w:bCs/>
        </w:rPr>
      </w:pPr>
    </w:p>
    <w:p w14:paraId="764DFC3C" w14:textId="0119FECC" w:rsidR="0067025B" w:rsidRDefault="0067025B" w:rsidP="0067025B">
      <w:pPr>
        <w:spacing w:after="0"/>
        <w:jc w:val="both"/>
        <w:rPr>
          <w:rFonts w:cs="Calibri"/>
          <w:bCs/>
        </w:rPr>
      </w:pPr>
      <w:r>
        <w:rPr>
          <w:rFonts w:cs="Calibri"/>
          <w:bCs/>
        </w:rPr>
        <w:t>Kazalnik</w:t>
      </w:r>
      <w:r w:rsidR="00487A54">
        <w:rPr>
          <w:rFonts w:cs="Calibri"/>
          <w:bCs/>
        </w:rPr>
        <w:t>i</w:t>
      </w:r>
      <w:r>
        <w:rPr>
          <w:rFonts w:cs="Calibri"/>
          <w:bCs/>
        </w:rPr>
        <w:t xml:space="preserve">: </w:t>
      </w:r>
    </w:p>
    <w:p w14:paraId="0BE09B5E" w14:textId="77777777" w:rsidR="00487A54" w:rsidRDefault="0067025B" w:rsidP="00487A54">
      <w:pPr>
        <w:spacing w:after="0"/>
        <w:ind w:left="360" w:hanging="360"/>
        <w:jc w:val="both"/>
        <w:rPr>
          <w:rFonts w:cs="Calibri"/>
          <w:bCs/>
        </w:rPr>
      </w:pPr>
      <w:r>
        <w:rPr>
          <w:rFonts w:cs="Calibri"/>
          <w:bCs/>
        </w:rPr>
        <w:t>•</w:t>
      </w:r>
      <w:r>
        <w:rPr>
          <w:rFonts w:cs="Calibri"/>
          <w:bCs/>
        </w:rPr>
        <w:tab/>
      </w:r>
      <w:r w:rsidR="00487A54">
        <w:rPr>
          <w:rFonts w:cs="Calibri"/>
          <w:bCs/>
        </w:rPr>
        <w:t xml:space="preserve">      </w:t>
      </w:r>
      <w:r>
        <w:rPr>
          <w:rFonts w:cs="Calibri"/>
          <w:bCs/>
        </w:rPr>
        <w:t xml:space="preserve">Število vzpostavljenih interdisciplinarnih centrov/timov </w:t>
      </w:r>
      <w:r w:rsidR="00826454">
        <w:rPr>
          <w:rFonts w:cs="Calibri"/>
          <w:bCs/>
        </w:rPr>
        <w:t xml:space="preserve">in povezanih </w:t>
      </w:r>
      <w:proofErr w:type="spellStart"/>
      <w:r w:rsidR="00826454">
        <w:rPr>
          <w:rFonts w:cs="Calibri"/>
          <w:bCs/>
        </w:rPr>
        <w:t>medresornih</w:t>
      </w:r>
      <w:proofErr w:type="spellEnd"/>
      <w:r w:rsidR="00826454">
        <w:rPr>
          <w:rFonts w:cs="Calibri"/>
          <w:bCs/>
        </w:rPr>
        <w:t xml:space="preserve"> služb za </w:t>
      </w:r>
      <w:r w:rsidR="00487A54">
        <w:rPr>
          <w:rFonts w:cs="Calibri"/>
          <w:bCs/>
        </w:rPr>
        <w:t xml:space="preserve">   </w:t>
      </w:r>
    </w:p>
    <w:p w14:paraId="7E9D97F0" w14:textId="4F1E58B0" w:rsidR="00487A54" w:rsidRDefault="00487A54" w:rsidP="00487A54">
      <w:pPr>
        <w:spacing w:after="0"/>
        <w:ind w:left="360" w:hanging="360"/>
        <w:jc w:val="both"/>
        <w:rPr>
          <w:rFonts w:cs="Calibri"/>
          <w:bCs/>
        </w:rPr>
      </w:pPr>
      <w:r>
        <w:rPr>
          <w:rFonts w:cs="Calibri"/>
          <w:bCs/>
        </w:rPr>
        <w:t xml:space="preserve">             </w:t>
      </w:r>
      <w:r w:rsidR="00826454">
        <w:rPr>
          <w:rFonts w:cs="Calibri"/>
          <w:bCs/>
        </w:rPr>
        <w:t>duševno zdravje v skupnosti za otroke in mladostnike ter odrasle (25)</w:t>
      </w:r>
      <w:r w:rsidR="0067025B">
        <w:rPr>
          <w:rFonts w:cs="Calibri"/>
          <w:bCs/>
        </w:rPr>
        <w:t xml:space="preserve">, ki zagotavljajo </w:t>
      </w:r>
      <w:r>
        <w:rPr>
          <w:rFonts w:cs="Calibri"/>
          <w:bCs/>
        </w:rPr>
        <w:t xml:space="preserve"> </w:t>
      </w:r>
    </w:p>
    <w:p w14:paraId="28D28727" w14:textId="22165DEF" w:rsidR="0067025B" w:rsidRDefault="00487A54" w:rsidP="00487A54">
      <w:pPr>
        <w:spacing w:after="0"/>
        <w:ind w:left="360" w:hanging="360"/>
        <w:jc w:val="both"/>
        <w:rPr>
          <w:rFonts w:cs="Calibri"/>
          <w:bCs/>
        </w:rPr>
      </w:pPr>
      <w:r>
        <w:rPr>
          <w:rFonts w:cs="Calibri"/>
          <w:bCs/>
        </w:rPr>
        <w:t xml:space="preserve">             </w:t>
      </w:r>
      <w:r w:rsidR="0067025B">
        <w:rPr>
          <w:rFonts w:cs="Calibri"/>
          <w:bCs/>
        </w:rPr>
        <w:t>dostopno, celostno in kakovostno obravnavo</w:t>
      </w:r>
      <w:r w:rsidR="00826454">
        <w:rPr>
          <w:rFonts w:cs="Calibri"/>
          <w:bCs/>
        </w:rPr>
        <w:t>.</w:t>
      </w:r>
      <w:r w:rsidR="0067025B">
        <w:rPr>
          <w:rFonts w:cs="Calibri"/>
          <w:bCs/>
        </w:rPr>
        <w:t xml:space="preserve"> </w:t>
      </w:r>
    </w:p>
    <w:p w14:paraId="5D508211" w14:textId="77777777" w:rsidR="00487A54" w:rsidRDefault="00487A54" w:rsidP="00487A54">
      <w:pPr>
        <w:spacing w:after="0"/>
        <w:ind w:left="360" w:hanging="360"/>
        <w:jc w:val="both"/>
        <w:rPr>
          <w:rFonts w:cs="Calibri"/>
          <w:bCs/>
        </w:rPr>
      </w:pPr>
    </w:p>
    <w:p w14:paraId="382A7970" w14:textId="560BE9D4" w:rsidR="00487A54" w:rsidRDefault="00487A54" w:rsidP="00487A54">
      <w:pPr>
        <w:spacing w:after="0"/>
        <w:jc w:val="both"/>
        <w:rPr>
          <w:rFonts w:asciiTheme="minorHAnsi" w:hAnsiTheme="minorHAnsi" w:cstheme="minorHAnsi"/>
          <w:bCs/>
        </w:rPr>
      </w:pPr>
      <w:r>
        <w:rPr>
          <w:rFonts w:cs="Calibri"/>
          <w:bCs/>
        </w:rPr>
        <w:t xml:space="preserve">•           </w:t>
      </w:r>
      <w:r w:rsidR="00546E0B" w:rsidRPr="00487A54">
        <w:rPr>
          <w:rFonts w:asciiTheme="minorHAnsi" w:hAnsiTheme="minorHAnsi" w:cstheme="minorHAnsi"/>
          <w:bCs/>
        </w:rPr>
        <w:t>Š</w:t>
      </w:r>
      <w:r w:rsidR="00E1164F" w:rsidRPr="00487A54">
        <w:rPr>
          <w:rFonts w:asciiTheme="minorHAnsi" w:hAnsiTheme="minorHAnsi" w:cstheme="minorHAnsi"/>
          <w:bCs/>
        </w:rPr>
        <w:t>tevilo</w:t>
      </w:r>
      <w:r w:rsidR="00546E0B" w:rsidRPr="00487A54">
        <w:rPr>
          <w:rFonts w:asciiTheme="minorHAnsi" w:hAnsiTheme="minorHAnsi" w:cstheme="minorHAnsi"/>
          <w:bCs/>
        </w:rPr>
        <w:t xml:space="preserve"> institucionalnih postelj </w:t>
      </w:r>
      <w:r w:rsidR="006B4275" w:rsidRPr="00487A54">
        <w:rPr>
          <w:rFonts w:asciiTheme="minorHAnsi" w:hAnsiTheme="minorHAnsi" w:cstheme="minorHAnsi"/>
          <w:bCs/>
        </w:rPr>
        <w:t xml:space="preserve">za dolgotrajno institucionalizirane osebe z duševnimi in </w:t>
      </w:r>
      <w:r>
        <w:rPr>
          <w:rFonts w:asciiTheme="minorHAnsi" w:hAnsiTheme="minorHAnsi" w:cstheme="minorHAnsi"/>
          <w:bCs/>
        </w:rPr>
        <w:t xml:space="preserve">   </w:t>
      </w:r>
    </w:p>
    <w:p w14:paraId="2F97B8AA" w14:textId="0123D0BF" w:rsidR="00E1164F" w:rsidRPr="00487A54" w:rsidRDefault="00487A54" w:rsidP="00487A54">
      <w:pPr>
        <w:spacing w:after="0"/>
        <w:jc w:val="both"/>
        <w:rPr>
          <w:rFonts w:asciiTheme="minorHAnsi" w:hAnsiTheme="minorHAnsi" w:cstheme="minorHAnsi"/>
          <w:bCs/>
        </w:rPr>
      </w:pPr>
      <w:r>
        <w:rPr>
          <w:rFonts w:asciiTheme="minorHAnsi" w:hAnsiTheme="minorHAnsi" w:cstheme="minorHAnsi"/>
          <w:bCs/>
        </w:rPr>
        <w:t xml:space="preserve">             </w:t>
      </w:r>
      <w:r w:rsidR="006B4275" w:rsidRPr="00487A54">
        <w:rPr>
          <w:rFonts w:asciiTheme="minorHAnsi" w:hAnsiTheme="minorHAnsi" w:cstheme="minorHAnsi"/>
          <w:bCs/>
        </w:rPr>
        <w:t>vedenjskimi</w:t>
      </w:r>
      <w:r>
        <w:rPr>
          <w:rFonts w:asciiTheme="minorHAnsi" w:hAnsiTheme="minorHAnsi" w:cstheme="minorHAnsi"/>
          <w:bCs/>
        </w:rPr>
        <w:t xml:space="preserve"> </w:t>
      </w:r>
      <w:r w:rsidR="006B4275" w:rsidRPr="00487A54">
        <w:rPr>
          <w:rFonts w:asciiTheme="minorHAnsi" w:hAnsiTheme="minorHAnsi" w:cstheme="minorHAnsi"/>
          <w:bCs/>
        </w:rPr>
        <w:t xml:space="preserve">motnjami </w:t>
      </w:r>
      <w:r w:rsidR="00B51682" w:rsidRPr="00487A54">
        <w:rPr>
          <w:rFonts w:asciiTheme="minorHAnsi" w:hAnsiTheme="minorHAnsi" w:cstheme="minorHAnsi"/>
          <w:bCs/>
        </w:rPr>
        <w:t xml:space="preserve">se </w:t>
      </w:r>
      <w:r w:rsidR="00546E0B" w:rsidRPr="00487A54">
        <w:rPr>
          <w:rFonts w:asciiTheme="minorHAnsi" w:hAnsiTheme="minorHAnsi" w:cstheme="minorHAnsi"/>
          <w:bCs/>
        </w:rPr>
        <w:t xml:space="preserve">zmanjša za </w:t>
      </w:r>
      <w:r w:rsidR="00B51682" w:rsidRPr="00487A54">
        <w:rPr>
          <w:rFonts w:asciiTheme="minorHAnsi" w:hAnsiTheme="minorHAnsi" w:cstheme="minorHAnsi"/>
          <w:bCs/>
        </w:rPr>
        <w:t>4</w:t>
      </w:r>
      <w:r w:rsidR="00546E0B" w:rsidRPr="00487A54">
        <w:rPr>
          <w:rFonts w:asciiTheme="minorHAnsi" w:hAnsiTheme="minorHAnsi" w:cstheme="minorHAnsi"/>
          <w:bCs/>
        </w:rPr>
        <w:t xml:space="preserve">0%. </w:t>
      </w:r>
    </w:p>
    <w:p w14:paraId="6A940EE6" w14:textId="77777777" w:rsidR="0067025B" w:rsidRDefault="0067025B" w:rsidP="0067025B">
      <w:pPr>
        <w:spacing w:after="0"/>
        <w:jc w:val="both"/>
        <w:rPr>
          <w:rFonts w:cs="Calibri"/>
          <w:bCs/>
        </w:rPr>
      </w:pPr>
    </w:p>
    <w:p w14:paraId="4D0C6FC9" w14:textId="77777777" w:rsidR="0067025B" w:rsidRDefault="0067025B" w:rsidP="0067025B">
      <w:pPr>
        <w:spacing w:after="0"/>
        <w:ind w:left="705" w:hanging="705"/>
        <w:jc w:val="both"/>
        <w:rPr>
          <w:rFonts w:cs="Calibri"/>
          <w:bCs/>
        </w:rPr>
      </w:pPr>
      <w:r>
        <w:rPr>
          <w:rFonts w:cs="Calibri"/>
          <w:bCs/>
        </w:rPr>
        <w:t>•</w:t>
      </w:r>
      <w:r>
        <w:rPr>
          <w:rFonts w:cs="Calibri"/>
          <w:bCs/>
        </w:rPr>
        <w:tab/>
        <w:t>Število oseb s težavami v duševnem zdravju in njihovih družin, ki jih obravnavajo centri in timi v skupnosti v zdravstvenih in socialnih službah (na CSD, v NVO, pomoč na domu).</w:t>
      </w:r>
    </w:p>
    <w:p w14:paraId="712950E0" w14:textId="77777777" w:rsidR="0067025B" w:rsidRDefault="0067025B" w:rsidP="0067025B">
      <w:pPr>
        <w:spacing w:after="0"/>
        <w:jc w:val="both"/>
        <w:rPr>
          <w:rFonts w:cs="Calibri"/>
          <w:bCs/>
        </w:rPr>
      </w:pPr>
    </w:p>
    <w:p w14:paraId="59109FED" w14:textId="5BB43A9D" w:rsidR="0067025B" w:rsidRDefault="0067025B" w:rsidP="0067025B">
      <w:pPr>
        <w:spacing w:after="0"/>
        <w:jc w:val="both"/>
        <w:rPr>
          <w:rFonts w:cs="Calibri"/>
          <w:bCs/>
        </w:rPr>
      </w:pPr>
      <w:r>
        <w:rPr>
          <w:rFonts w:cs="Calibri"/>
          <w:bCs/>
        </w:rPr>
        <w:t xml:space="preserve">Strateški cilj 4 bomo uresničevali prek specifičnih ciljev in ukrepov </w:t>
      </w:r>
      <w:r w:rsidR="00A6563A">
        <w:rPr>
          <w:rFonts w:cs="Calibri"/>
          <w:bCs/>
        </w:rPr>
        <w:t xml:space="preserve">s </w:t>
      </w:r>
      <w:r>
        <w:rPr>
          <w:rFonts w:cs="Calibri"/>
          <w:bCs/>
        </w:rPr>
        <w:t>prednostnih področij 5.3, 5.4 in 5.5 (navedenih pod točko 5. Prednostna področja in ukrepi).</w:t>
      </w:r>
    </w:p>
    <w:p w14:paraId="6DD43F5B" w14:textId="77777777" w:rsidR="0067025B" w:rsidRDefault="0067025B" w:rsidP="0067025B">
      <w:pPr>
        <w:spacing w:after="0"/>
        <w:jc w:val="both"/>
        <w:rPr>
          <w:rFonts w:cs="Calibri"/>
          <w:bCs/>
        </w:rPr>
      </w:pPr>
    </w:p>
    <w:p w14:paraId="028F745B" w14:textId="77777777" w:rsidR="0067025B" w:rsidRDefault="0067025B" w:rsidP="0067025B">
      <w:pPr>
        <w:spacing w:after="0"/>
        <w:jc w:val="both"/>
      </w:pPr>
      <w:r>
        <w:rPr>
          <w:rFonts w:cs="Calibri"/>
          <w:b/>
          <w:bCs/>
          <w:color w:val="2F5496"/>
        </w:rPr>
        <w:t>Strateški cilj 5: Krepitev znanja, kompetenc, z dokazi podprtih intervencij ter izmenjave dobrih praks na področju duševnega zdravja.</w:t>
      </w:r>
      <w:r>
        <w:rPr>
          <w:rFonts w:cs="Calibri"/>
          <w:bCs/>
        </w:rPr>
        <w:t xml:space="preserve"> </w:t>
      </w:r>
    </w:p>
    <w:p w14:paraId="546F88EB" w14:textId="77777777" w:rsidR="0067025B" w:rsidRDefault="0067025B" w:rsidP="0067025B">
      <w:pPr>
        <w:spacing w:after="0"/>
        <w:jc w:val="both"/>
        <w:rPr>
          <w:rFonts w:cs="Calibri"/>
          <w:bCs/>
        </w:rPr>
      </w:pPr>
    </w:p>
    <w:p w14:paraId="55E4929D" w14:textId="5A3D40FC" w:rsidR="0067025B" w:rsidRDefault="0067025B" w:rsidP="0067025B">
      <w:pPr>
        <w:spacing w:after="0"/>
        <w:jc w:val="both"/>
        <w:rPr>
          <w:rFonts w:cs="Calibri"/>
          <w:bCs/>
        </w:rPr>
      </w:pPr>
      <w:r>
        <w:rPr>
          <w:rFonts w:cs="Calibri"/>
          <w:bCs/>
        </w:rPr>
        <w:t>Kazalnik</w:t>
      </w:r>
      <w:r w:rsidR="00487A54">
        <w:rPr>
          <w:rFonts w:cs="Calibri"/>
          <w:bCs/>
        </w:rPr>
        <w:t>i</w:t>
      </w:r>
      <w:r>
        <w:rPr>
          <w:rFonts w:cs="Calibri"/>
          <w:bCs/>
        </w:rPr>
        <w:t xml:space="preserve">: </w:t>
      </w:r>
    </w:p>
    <w:p w14:paraId="3CD96973" w14:textId="77777777" w:rsidR="0067025B" w:rsidRDefault="0067025B" w:rsidP="0067025B">
      <w:pPr>
        <w:spacing w:after="0"/>
        <w:jc w:val="both"/>
        <w:rPr>
          <w:rFonts w:cs="Calibri"/>
          <w:bCs/>
        </w:rPr>
      </w:pPr>
      <w:r>
        <w:rPr>
          <w:rFonts w:cs="Calibri"/>
          <w:bCs/>
        </w:rPr>
        <w:t>•</w:t>
      </w:r>
      <w:r>
        <w:rPr>
          <w:rFonts w:cs="Calibri"/>
          <w:bCs/>
        </w:rPr>
        <w:tab/>
        <w:t xml:space="preserve">Število in vrsta izobraževanj strokovne (po posameznih resorjih in strokah) in laične javnosti </w:t>
      </w:r>
      <w:r>
        <w:rPr>
          <w:rFonts w:cs="Calibri"/>
          <w:bCs/>
        </w:rPr>
        <w:tab/>
        <w:t>na področju duševnega zdravja.</w:t>
      </w:r>
    </w:p>
    <w:p w14:paraId="7BAF4780" w14:textId="77777777" w:rsidR="0067025B" w:rsidRDefault="0067025B" w:rsidP="0067025B">
      <w:pPr>
        <w:spacing w:after="0"/>
        <w:jc w:val="both"/>
        <w:rPr>
          <w:rFonts w:cs="Calibri"/>
          <w:bCs/>
        </w:rPr>
      </w:pPr>
    </w:p>
    <w:p w14:paraId="0E56FAD4" w14:textId="34743BFA" w:rsidR="0067025B" w:rsidRDefault="0067025B" w:rsidP="0067025B">
      <w:pPr>
        <w:spacing w:after="0"/>
        <w:jc w:val="both"/>
        <w:rPr>
          <w:rFonts w:cs="Calibri"/>
          <w:bCs/>
        </w:rPr>
      </w:pPr>
      <w:r>
        <w:rPr>
          <w:rFonts w:cs="Calibri"/>
          <w:bCs/>
        </w:rPr>
        <w:t xml:space="preserve">Strateški cilj 5 bomo uresničevali prek specifičnih ciljev in ukrepov </w:t>
      </w:r>
      <w:r w:rsidR="00A6563A">
        <w:rPr>
          <w:rFonts w:cs="Calibri"/>
          <w:bCs/>
        </w:rPr>
        <w:t xml:space="preserve">s </w:t>
      </w:r>
      <w:r>
        <w:rPr>
          <w:rFonts w:cs="Calibri"/>
          <w:bCs/>
        </w:rPr>
        <w:t>prednostnih področij 5.1, 5.2 in 5.6 (navedenih pod točko 5. Prednostna področja in ukrepi).</w:t>
      </w:r>
    </w:p>
    <w:p w14:paraId="39E15E46" w14:textId="77777777" w:rsidR="00835D21" w:rsidRDefault="00835D21" w:rsidP="0067025B">
      <w:pPr>
        <w:spacing w:after="0"/>
        <w:jc w:val="both"/>
        <w:rPr>
          <w:rFonts w:cs="Calibri"/>
          <w:b/>
          <w:bCs/>
        </w:rPr>
      </w:pPr>
    </w:p>
    <w:p w14:paraId="15EA734E" w14:textId="601E0531" w:rsidR="00BA0152" w:rsidRPr="000457B7" w:rsidRDefault="00443921" w:rsidP="0067025B">
      <w:pPr>
        <w:spacing w:after="0"/>
        <w:jc w:val="both"/>
        <w:rPr>
          <w:rFonts w:cs="Calibri"/>
          <w:b/>
          <w:bCs/>
          <w:color w:val="1F497D" w:themeColor="text2"/>
        </w:rPr>
      </w:pPr>
      <w:r w:rsidRPr="000457B7">
        <w:rPr>
          <w:rFonts w:cs="Calibri"/>
          <w:b/>
          <w:bCs/>
          <w:color w:val="1F497D" w:themeColor="text2"/>
        </w:rPr>
        <w:t>Strateški cilj 6:</w:t>
      </w:r>
      <w:r w:rsidR="00826454" w:rsidRPr="000457B7">
        <w:rPr>
          <w:rFonts w:cs="Calibri"/>
          <w:b/>
          <w:bCs/>
          <w:color w:val="1F497D" w:themeColor="text2"/>
        </w:rPr>
        <w:t xml:space="preserve"> </w:t>
      </w:r>
      <w:r w:rsidR="00835D21" w:rsidRPr="000457B7">
        <w:rPr>
          <w:rFonts w:cs="Calibri"/>
          <w:b/>
          <w:bCs/>
          <w:color w:val="1F497D" w:themeColor="text2"/>
        </w:rPr>
        <w:t>Socialnovarstveni programi in programi v podporo družini, ki se povezujejo s programi zdravstvenega varstva</w:t>
      </w:r>
      <w:r w:rsidR="00A6563A" w:rsidRPr="000457B7">
        <w:rPr>
          <w:rFonts w:cs="Calibri"/>
          <w:b/>
          <w:bCs/>
          <w:color w:val="1F497D" w:themeColor="text2"/>
        </w:rPr>
        <w:t>,</w:t>
      </w:r>
      <w:r w:rsidR="00835D21" w:rsidRPr="000457B7">
        <w:rPr>
          <w:rFonts w:cs="Calibri"/>
          <w:b/>
          <w:bCs/>
          <w:color w:val="1F497D" w:themeColor="text2"/>
        </w:rPr>
        <w:t xml:space="preserve"> bodo nadgrajeni s službami </w:t>
      </w:r>
      <w:r w:rsidR="006B4275" w:rsidRPr="000457B7">
        <w:rPr>
          <w:rFonts w:cs="Calibri"/>
          <w:b/>
          <w:bCs/>
          <w:color w:val="1F497D" w:themeColor="text2"/>
        </w:rPr>
        <w:t xml:space="preserve">in programi </w:t>
      </w:r>
      <w:r w:rsidR="00835D21" w:rsidRPr="000457B7">
        <w:rPr>
          <w:rFonts w:cs="Calibri"/>
          <w:b/>
          <w:bCs/>
          <w:color w:val="1F497D" w:themeColor="text2"/>
        </w:rPr>
        <w:t>za obravnavo oseb s pridruženimi motnjami v duševnem zdravju</w:t>
      </w:r>
      <w:r w:rsidR="006B4275" w:rsidRPr="000457B7">
        <w:rPr>
          <w:rFonts w:cs="Calibri"/>
          <w:b/>
          <w:bCs/>
          <w:color w:val="1F497D" w:themeColor="text2"/>
        </w:rPr>
        <w:t>.</w:t>
      </w:r>
      <w:r w:rsidR="00835D21" w:rsidRPr="000457B7">
        <w:rPr>
          <w:rFonts w:cs="Calibri"/>
          <w:b/>
          <w:bCs/>
          <w:color w:val="1F497D" w:themeColor="text2"/>
        </w:rPr>
        <w:t xml:space="preserve"> </w:t>
      </w:r>
    </w:p>
    <w:p w14:paraId="3147F0DD" w14:textId="77777777" w:rsidR="00487A54" w:rsidRPr="00487A54" w:rsidRDefault="00487A54" w:rsidP="0067025B">
      <w:pPr>
        <w:spacing w:after="0"/>
        <w:jc w:val="both"/>
        <w:rPr>
          <w:rFonts w:cs="Calibri"/>
          <w:b/>
          <w:bCs/>
          <w:color w:val="244061" w:themeColor="accent1" w:themeShade="80"/>
        </w:rPr>
      </w:pPr>
    </w:p>
    <w:p w14:paraId="2FF00B34" w14:textId="77777777" w:rsidR="00487A54" w:rsidRDefault="00BA0152" w:rsidP="0067025B">
      <w:pPr>
        <w:spacing w:after="0"/>
        <w:jc w:val="both"/>
        <w:rPr>
          <w:rFonts w:cs="Calibri"/>
          <w:b/>
          <w:bCs/>
        </w:rPr>
      </w:pPr>
      <w:r w:rsidRPr="00487A54">
        <w:rPr>
          <w:rFonts w:cs="Calibri"/>
          <w:bCs/>
        </w:rPr>
        <w:t>Kazalnik</w:t>
      </w:r>
      <w:r w:rsidR="00487A54">
        <w:rPr>
          <w:rFonts w:cs="Calibri"/>
          <w:b/>
          <w:bCs/>
        </w:rPr>
        <w:t>i</w:t>
      </w:r>
    </w:p>
    <w:p w14:paraId="5E5642F0" w14:textId="7E8615F4" w:rsidR="00BA0152" w:rsidRDefault="00F06990" w:rsidP="0067025B">
      <w:pPr>
        <w:spacing w:after="0"/>
        <w:jc w:val="both"/>
        <w:rPr>
          <w:rFonts w:cs="Calibri"/>
          <w:bCs/>
        </w:rPr>
      </w:pPr>
      <w:r>
        <w:rPr>
          <w:rFonts w:cs="Calibri"/>
          <w:bCs/>
        </w:rPr>
        <w:t>Š</w:t>
      </w:r>
      <w:r w:rsidR="00BA0152">
        <w:rPr>
          <w:rFonts w:cs="Calibri"/>
          <w:bCs/>
        </w:rPr>
        <w:t>tevilo (7)</w:t>
      </w:r>
      <w:r>
        <w:rPr>
          <w:rFonts w:cs="Calibri"/>
          <w:bCs/>
        </w:rPr>
        <w:t xml:space="preserve"> </w:t>
      </w:r>
      <w:r w:rsidR="00BA0152">
        <w:rPr>
          <w:rFonts w:cs="Calibri"/>
          <w:bCs/>
        </w:rPr>
        <w:t>dokazano</w:t>
      </w:r>
      <w:r>
        <w:rPr>
          <w:rFonts w:cs="Calibri"/>
          <w:bCs/>
        </w:rPr>
        <w:t xml:space="preserve"> </w:t>
      </w:r>
      <w:r w:rsidR="00BA0152">
        <w:rPr>
          <w:rFonts w:cs="Calibri"/>
          <w:bCs/>
        </w:rPr>
        <w:t xml:space="preserve">učinkovitih </w:t>
      </w:r>
      <w:r>
        <w:rPr>
          <w:rFonts w:cs="Calibri"/>
          <w:bCs/>
        </w:rPr>
        <w:t>SVP</w:t>
      </w:r>
      <w:r w:rsidR="006B4275">
        <w:rPr>
          <w:rFonts w:cs="Calibri"/>
          <w:bCs/>
        </w:rPr>
        <w:t xml:space="preserve"> in nadgrajenih služb</w:t>
      </w:r>
      <w:r>
        <w:rPr>
          <w:rFonts w:cs="Calibri"/>
          <w:bCs/>
        </w:rPr>
        <w:t xml:space="preserve"> za osebe s pridruženimi motnjami v skupnosti.</w:t>
      </w:r>
    </w:p>
    <w:p w14:paraId="5D32E33F" w14:textId="77777777" w:rsidR="00A6563A" w:rsidRDefault="00A6563A" w:rsidP="0067025B">
      <w:pPr>
        <w:spacing w:after="0"/>
        <w:jc w:val="both"/>
        <w:rPr>
          <w:rFonts w:cs="Calibri"/>
          <w:bCs/>
        </w:rPr>
      </w:pPr>
    </w:p>
    <w:p w14:paraId="0444DDD4" w14:textId="7C208302" w:rsidR="00A6563A" w:rsidRPr="00BA0152" w:rsidRDefault="00A6563A" w:rsidP="0067025B">
      <w:pPr>
        <w:spacing w:after="0"/>
        <w:jc w:val="both"/>
        <w:rPr>
          <w:rFonts w:cs="Calibri"/>
          <w:bCs/>
        </w:rPr>
      </w:pPr>
      <w:r>
        <w:rPr>
          <w:rFonts w:cs="Calibri"/>
          <w:bCs/>
        </w:rPr>
        <w:t xml:space="preserve">Strateški cilj 6 bomo uresničevali prek specifičnih ciljev in ukrepov s področij 5.1 in 5.6 </w:t>
      </w:r>
      <w:r w:rsidRPr="00A6563A">
        <w:rPr>
          <w:rFonts w:cs="Calibri"/>
          <w:bCs/>
        </w:rPr>
        <w:t>(navedenih pod točko 5. Prednostna področja in ukrepi).</w:t>
      </w:r>
    </w:p>
    <w:p w14:paraId="2E52D598" w14:textId="77777777" w:rsidR="0067025B" w:rsidRDefault="0067025B" w:rsidP="0067025B">
      <w:pPr>
        <w:spacing w:after="0"/>
        <w:jc w:val="both"/>
        <w:rPr>
          <w:rFonts w:cs="Calibri"/>
          <w:bCs/>
        </w:rPr>
      </w:pPr>
    </w:p>
    <w:p w14:paraId="3AD8EAFB" w14:textId="77777777" w:rsidR="0067025B" w:rsidRDefault="0067025B" w:rsidP="0067025B">
      <w:pPr>
        <w:spacing w:after="0"/>
        <w:jc w:val="both"/>
        <w:rPr>
          <w:rFonts w:cs="Calibri"/>
          <w:b/>
          <w:bCs/>
          <w:color w:val="2F5496"/>
        </w:rPr>
      </w:pPr>
      <w:r>
        <w:rPr>
          <w:rFonts w:cs="Calibri"/>
          <w:b/>
          <w:bCs/>
          <w:color w:val="2F5496"/>
        </w:rPr>
        <w:t xml:space="preserve">Strateški cilj 7: Spodbujanje in krepitev horizontalnega in vertikalnega sektorskega in </w:t>
      </w:r>
      <w:proofErr w:type="spellStart"/>
      <w:r>
        <w:rPr>
          <w:rFonts w:cs="Calibri"/>
          <w:b/>
          <w:bCs/>
          <w:color w:val="2F5496"/>
        </w:rPr>
        <w:t>medsektorskega</w:t>
      </w:r>
      <w:proofErr w:type="spellEnd"/>
      <w:r>
        <w:rPr>
          <w:rFonts w:cs="Calibri"/>
          <w:b/>
          <w:bCs/>
          <w:color w:val="2F5496"/>
        </w:rPr>
        <w:t xml:space="preserve"> sodelovanja za razvoj na področju duševnega zdravja</w:t>
      </w:r>
    </w:p>
    <w:p w14:paraId="2EBB72F4" w14:textId="77777777" w:rsidR="0067025B" w:rsidRDefault="0067025B" w:rsidP="0067025B">
      <w:pPr>
        <w:spacing w:after="0"/>
        <w:jc w:val="both"/>
        <w:rPr>
          <w:rFonts w:cs="Calibri"/>
          <w:bCs/>
        </w:rPr>
      </w:pPr>
    </w:p>
    <w:p w14:paraId="6835D753" w14:textId="77777777" w:rsidR="0067025B" w:rsidRDefault="0067025B" w:rsidP="0067025B">
      <w:pPr>
        <w:spacing w:after="0"/>
        <w:jc w:val="both"/>
        <w:rPr>
          <w:rFonts w:cs="Calibri"/>
          <w:bCs/>
        </w:rPr>
      </w:pPr>
      <w:r>
        <w:rPr>
          <w:rFonts w:cs="Calibri"/>
          <w:bCs/>
        </w:rPr>
        <w:t xml:space="preserve">Kazalniki: </w:t>
      </w:r>
    </w:p>
    <w:p w14:paraId="74927F70" w14:textId="77777777" w:rsidR="0067025B" w:rsidRDefault="0067025B" w:rsidP="0067025B">
      <w:pPr>
        <w:spacing w:after="0"/>
        <w:jc w:val="both"/>
        <w:rPr>
          <w:rFonts w:cs="Calibri"/>
          <w:bCs/>
        </w:rPr>
      </w:pPr>
      <w:r>
        <w:rPr>
          <w:rFonts w:cs="Calibri"/>
          <w:bCs/>
        </w:rPr>
        <w:t>•</w:t>
      </w:r>
      <w:r>
        <w:rPr>
          <w:rFonts w:cs="Calibri"/>
          <w:bCs/>
        </w:rPr>
        <w:tab/>
      </w:r>
      <w:r w:rsidR="00F06990">
        <w:rPr>
          <w:rFonts w:cs="Calibri"/>
          <w:bCs/>
        </w:rPr>
        <w:t>Oblikovanje in sprejetje usklajenih</w:t>
      </w:r>
      <w:r>
        <w:rPr>
          <w:rFonts w:cs="Calibri"/>
          <w:bCs/>
        </w:rPr>
        <w:t xml:space="preserve"> protokolov sodelovanja med različnimi službami in civilno družbo na področju duševnega zdravja. </w:t>
      </w:r>
    </w:p>
    <w:p w14:paraId="332FE84B" w14:textId="77777777" w:rsidR="0067025B" w:rsidRDefault="0067025B" w:rsidP="0067025B">
      <w:pPr>
        <w:spacing w:after="0"/>
        <w:jc w:val="both"/>
        <w:rPr>
          <w:rFonts w:cs="Calibri"/>
          <w:bCs/>
        </w:rPr>
      </w:pPr>
    </w:p>
    <w:p w14:paraId="4FEF61C8" w14:textId="77777777" w:rsidR="0067025B" w:rsidRDefault="0067025B" w:rsidP="0067025B">
      <w:pPr>
        <w:spacing w:after="0"/>
        <w:jc w:val="both"/>
        <w:rPr>
          <w:rFonts w:cs="Calibri"/>
          <w:bCs/>
        </w:rPr>
      </w:pPr>
      <w:r>
        <w:rPr>
          <w:rFonts w:cs="Calibri"/>
          <w:bCs/>
        </w:rPr>
        <w:t>•</w:t>
      </w:r>
      <w:r>
        <w:rPr>
          <w:rFonts w:cs="Calibri"/>
          <w:bCs/>
        </w:rPr>
        <w:tab/>
        <w:t xml:space="preserve">Število vzpostavljenih, dokazano učinkovitih dobrih praks </w:t>
      </w:r>
      <w:proofErr w:type="spellStart"/>
      <w:r>
        <w:rPr>
          <w:rFonts w:cs="Calibri"/>
          <w:bCs/>
        </w:rPr>
        <w:t>medsektorskega</w:t>
      </w:r>
      <w:proofErr w:type="spellEnd"/>
      <w:r>
        <w:rPr>
          <w:rFonts w:cs="Calibri"/>
          <w:bCs/>
        </w:rPr>
        <w:t xml:space="preserve"> in </w:t>
      </w:r>
      <w:r>
        <w:rPr>
          <w:rFonts w:cs="Calibri"/>
          <w:bCs/>
        </w:rPr>
        <w:tab/>
      </w:r>
      <w:proofErr w:type="spellStart"/>
      <w:r>
        <w:rPr>
          <w:rFonts w:cs="Calibri"/>
          <w:bCs/>
        </w:rPr>
        <w:t>multidisciplinarnega</w:t>
      </w:r>
      <w:proofErr w:type="spellEnd"/>
      <w:r>
        <w:rPr>
          <w:rFonts w:cs="Calibri"/>
          <w:bCs/>
        </w:rPr>
        <w:t xml:space="preserve"> dela na področju duševnega zdravja. </w:t>
      </w:r>
    </w:p>
    <w:p w14:paraId="2D871C02" w14:textId="77777777" w:rsidR="0067025B" w:rsidRDefault="0067025B" w:rsidP="0067025B">
      <w:pPr>
        <w:spacing w:after="0"/>
        <w:jc w:val="both"/>
        <w:rPr>
          <w:rFonts w:cs="Calibri"/>
          <w:bCs/>
        </w:rPr>
      </w:pPr>
    </w:p>
    <w:p w14:paraId="334A5736" w14:textId="77777777" w:rsidR="0067025B" w:rsidRDefault="0067025B" w:rsidP="0067025B">
      <w:pPr>
        <w:spacing w:after="0"/>
        <w:jc w:val="both"/>
        <w:rPr>
          <w:rFonts w:cs="Calibri"/>
          <w:bCs/>
        </w:rPr>
      </w:pPr>
      <w:r>
        <w:rPr>
          <w:rFonts w:cs="Calibri"/>
          <w:bCs/>
        </w:rPr>
        <w:t>•</w:t>
      </w:r>
      <w:r>
        <w:rPr>
          <w:rFonts w:cs="Calibri"/>
          <w:bCs/>
        </w:rPr>
        <w:tab/>
        <w:t>Število in vrsta aplikativnih raziskav in evalvacij na področju duševnega zdravja.</w:t>
      </w:r>
    </w:p>
    <w:p w14:paraId="46008E54" w14:textId="77777777" w:rsidR="0067025B" w:rsidRDefault="0067025B" w:rsidP="0067025B">
      <w:pPr>
        <w:spacing w:after="0"/>
        <w:jc w:val="both"/>
        <w:rPr>
          <w:rFonts w:cs="Calibri"/>
          <w:bCs/>
        </w:rPr>
      </w:pPr>
    </w:p>
    <w:p w14:paraId="1E6112F2" w14:textId="47E24E1B" w:rsidR="0067025B" w:rsidRDefault="0067025B" w:rsidP="0067025B">
      <w:pPr>
        <w:spacing w:after="0"/>
        <w:jc w:val="both"/>
        <w:rPr>
          <w:rFonts w:cs="Calibri"/>
          <w:bCs/>
        </w:rPr>
      </w:pPr>
      <w:r>
        <w:rPr>
          <w:rFonts w:cs="Calibri"/>
          <w:bCs/>
        </w:rPr>
        <w:t xml:space="preserve">Strateški cilj </w:t>
      </w:r>
      <w:r w:rsidR="00A6563A">
        <w:rPr>
          <w:rFonts w:cs="Calibri"/>
          <w:bCs/>
        </w:rPr>
        <w:t>7</w:t>
      </w:r>
      <w:r>
        <w:rPr>
          <w:rFonts w:cs="Calibri"/>
          <w:bCs/>
        </w:rPr>
        <w:t xml:space="preserve"> bomo uresničevali prek specifičnih ciljev in ukrepov </w:t>
      </w:r>
      <w:r w:rsidR="00A6563A">
        <w:rPr>
          <w:rFonts w:cs="Calibri"/>
          <w:bCs/>
        </w:rPr>
        <w:t xml:space="preserve">s </w:t>
      </w:r>
      <w:r>
        <w:rPr>
          <w:rFonts w:cs="Calibri"/>
          <w:bCs/>
        </w:rPr>
        <w:t>prednostnih področij 5.1, 5.2, 5.3, 5.4, 5.5 (navedenih pod točko 5. Prednostna področja in ukrepi).</w:t>
      </w:r>
    </w:p>
    <w:p w14:paraId="0D208D02" w14:textId="77777777" w:rsidR="0067025B" w:rsidRDefault="0067025B" w:rsidP="0067025B">
      <w:pPr>
        <w:spacing w:after="0"/>
        <w:jc w:val="both"/>
        <w:rPr>
          <w:rFonts w:cs="Calibri"/>
          <w:bCs/>
        </w:rPr>
      </w:pPr>
    </w:p>
    <w:p w14:paraId="34CE36F5"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54" w:name="_Toc500246495"/>
      <w:r>
        <w:rPr>
          <w:rFonts w:ascii="Calibri" w:hAnsi="Calibri" w:cs="Calibri"/>
          <w:sz w:val="22"/>
          <w:szCs w:val="22"/>
        </w:rPr>
        <w:t xml:space="preserve"> </w:t>
      </w:r>
      <w:bookmarkStart w:id="55" w:name="_Toc503541792"/>
      <w:bookmarkStart w:id="56" w:name="_Toc503685609"/>
      <w:r>
        <w:rPr>
          <w:rFonts w:ascii="Calibri" w:hAnsi="Calibri" w:cs="Calibri"/>
          <w:sz w:val="22"/>
          <w:szCs w:val="22"/>
        </w:rPr>
        <w:t>Načela</w:t>
      </w:r>
      <w:bookmarkEnd w:id="43"/>
      <w:r>
        <w:rPr>
          <w:rFonts w:ascii="Calibri" w:hAnsi="Calibri" w:cs="Calibri"/>
          <w:sz w:val="22"/>
          <w:szCs w:val="22"/>
        </w:rPr>
        <w:t>, na katerih temelji RNPDZ</w:t>
      </w:r>
      <w:bookmarkEnd w:id="54"/>
      <w:bookmarkEnd w:id="55"/>
      <w:bookmarkEnd w:id="56"/>
    </w:p>
    <w:p w14:paraId="661F1571" w14:textId="77777777" w:rsidR="0067025B" w:rsidRDefault="0067025B" w:rsidP="0067025B">
      <w:pPr>
        <w:spacing w:after="0"/>
        <w:jc w:val="both"/>
        <w:rPr>
          <w:rFonts w:cs="Calibri"/>
          <w:bCs/>
        </w:rPr>
      </w:pPr>
    </w:p>
    <w:p w14:paraId="518671FB" w14:textId="77777777" w:rsidR="0067025B" w:rsidRPr="00346B8E" w:rsidRDefault="0067025B" w:rsidP="0067025B">
      <w:pPr>
        <w:spacing w:after="0"/>
        <w:jc w:val="both"/>
        <w:rPr>
          <w:bCs/>
        </w:rPr>
      </w:pPr>
      <w:r>
        <w:rPr>
          <w:bCs/>
        </w:rPr>
        <w:t xml:space="preserve">Načrtovanje in izvajanje RNPDZ bo sledilo navedenim načelom, ki so opredeljena kot vodila za usmerjanje delovanja izvajalcev in deležnikov: </w:t>
      </w:r>
    </w:p>
    <w:p w14:paraId="2DCF9389" w14:textId="77777777" w:rsidR="0067025B" w:rsidRDefault="0067025B" w:rsidP="0067025B">
      <w:pPr>
        <w:spacing w:after="0"/>
        <w:jc w:val="both"/>
        <w:rPr>
          <w:rFonts w:eastAsia="Times New Roman" w:cs="Arial"/>
          <w:b/>
        </w:rPr>
      </w:pPr>
    </w:p>
    <w:p w14:paraId="0F5BB116" w14:textId="77777777" w:rsidR="0067025B" w:rsidRDefault="0067025B" w:rsidP="00CD3DEB">
      <w:pPr>
        <w:numPr>
          <w:ilvl w:val="0"/>
          <w:numId w:val="18"/>
        </w:numPr>
        <w:suppressAutoHyphens/>
        <w:autoSpaceDN w:val="0"/>
        <w:spacing w:after="0"/>
        <w:jc w:val="both"/>
        <w:textAlignment w:val="baseline"/>
        <w:rPr>
          <w:rFonts w:eastAsia="Times New Roman" w:cs="Arial"/>
          <w:b/>
        </w:rPr>
      </w:pPr>
      <w:r>
        <w:rPr>
          <w:rFonts w:eastAsia="Times New Roman" w:cs="Arial"/>
          <w:b/>
        </w:rPr>
        <w:t>Načelo celovitosti ukrepanja</w:t>
      </w:r>
    </w:p>
    <w:p w14:paraId="4BA542F4" w14:textId="77777777" w:rsidR="0067025B" w:rsidRDefault="0067025B" w:rsidP="0067025B">
      <w:pPr>
        <w:spacing w:after="0"/>
        <w:jc w:val="both"/>
        <w:rPr>
          <w:rFonts w:eastAsia="Times New Roman" w:cs="Arial"/>
        </w:rPr>
      </w:pPr>
      <w:r>
        <w:rPr>
          <w:rFonts w:eastAsia="Times New Roman" w:cs="Arial"/>
        </w:rPr>
        <w:t xml:space="preserve">Načrtovanje in izvajanje RNPDZ bo upoštevalo in dalo prednost celovitim, sistemskim, </w:t>
      </w:r>
      <w:proofErr w:type="spellStart"/>
      <w:r>
        <w:rPr>
          <w:rFonts w:eastAsia="Times New Roman" w:cs="Arial"/>
        </w:rPr>
        <w:t>evalviranim</w:t>
      </w:r>
      <w:proofErr w:type="spellEnd"/>
      <w:r>
        <w:rPr>
          <w:rFonts w:eastAsia="Times New Roman" w:cs="Arial"/>
        </w:rPr>
        <w:t xml:space="preserve"> ukrepom za celotno populacijo ter za posebej ranljive in ogrožene skupine prebivalstva.</w:t>
      </w:r>
    </w:p>
    <w:p w14:paraId="1E0659B1" w14:textId="77777777" w:rsidR="0067025B" w:rsidRDefault="0067025B" w:rsidP="0067025B">
      <w:pPr>
        <w:spacing w:after="0"/>
        <w:jc w:val="both"/>
        <w:rPr>
          <w:b/>
          <w:bCs/>
        </w:rPr>
      </w:pPr>
    </w:p>
    <w:p w14:paraId="74ABA6FA" w14:textId="27754D86" w:rsidR="0067025B" w:rsidRDefault="0067025B" w:rsidP="00CD3DEB">
      <w:pPr>
        <w:numPr>
          <w:ilvl w:val="0"/>
          <w:numId w:val="18"/>
        </w:numPr>
        <w:suppressAutoHyphens/>
        <w:autoSpaceDN w:val="0"/>
        <w:spacing w:after="0"/>
        <w:jc w:val="both"/>
        <w:textAlignment w:val="baseline"/>
        <w:rPr>
          <w:b/>
          <w:bCs/>
        </w:rPr>
      </w:pPr>
      <w:r>
        <w:rPr>
          <w:b/>
          <w:bCs/>
        </w:rPr>
        <w:t>Načelo duševno zdravje v vse politike</w:t>
      </w:r>
    </w:p>
    <w:p w14:paraId="7831B031" w14:textId="77777777" w:rsidR="0067025B" w:rsidRDefault="00773D0E" w:rsidP="0067025B">
      <w:pPr>
        <w:spacing w:after="0"/>
        <w:jc w:val="both"/>
        <w:rPr>
          <w:rFonts w:eastAsia="Times New Roman" w:cs="Arial"/>
        </w:rPr>
      </w:pPr>
      <w:r>
        <w:rPr>
          <w:bCs/>
        </w:rPr>
        <w:t xml:space="preserve">Pri pripravi vseh strateških dokumentov različnih resorjev se upošteva njihov vpliv na duševno zdravje. </w:t>
      </w:r>
    </w:p>
    <w:p w14:paraId="25412CE2" w14:textId="77777777" w:rsidR="0067025B" w:rsidRDefault="0067025B" w:rsidP="00CD3DEB">
      <w:pPr>
        <w:numPr>
          <w:ilvl w:val="0"/>
          <w:numId w:val="18"/>
        </w:numPr>
        <w:suppressAutoHyphens/>
        <w:autoSpaceDN w:val="0"/>
        <w:spacing w:after="0"/>
        <w:jc w:val="both"/>
        <w:textAlignment w:val="baseline"/>
        <w:rPr>
          <w:rFonts w:eastAsia="Times New Roman" w:cs="Arial"/>
          <w:b/>
        </w:rPr>
      </w:pPr>
      <w:r>
        <w:rPr>
          <w:rFonts w:eastAsia="Times New Roman" w:cs="Arial"/>
          <w:b/>
        </w:rPr>
        <w:t>Načelo zmanjševanja neenakosti na področju duševnega zdravja</w:t>
      </w:r>
    </w:p>
    <w:p w14:paraId="50638EED" w14:textId="77777777" w:rsidR="0067025B" w:rsidRDefault="0067025B" w:rsidP="0067025B">
      <w:pPr>
        <w:spacing w:after="0"/>
        <w:jc w:val="both"/>
        <w:rPr>
          <w:rFonts w:eastAsia="Times New Roman" w:cs="Arial"/>
        </w:rPr>
      </w:pPr>
      <w:r>
        <w:rPr>
          <w:rFonts w:eastAsia="Times New Roman" w:cs="Arial"/>
        </w:rPr>
        <w:t>Načrtovanje in izvajanje RNPDZ bo stremelo k zmanjševanju preprečljivih in nepravičnih razlik na področju duševnega zdravja med različnimi skupinami prebivalstva.</w:t>
      </w:r>
    </w:p>
    <w:p w14:paraId="166EF61D" w14:textId="77777777" w:rsidR="0067025B" w:rsidRDefault="0067025B" w:rsidP="0067025B">
      <w:pPr>
        <w:spacing w:after="0"/>
        <w:jc w:val="both"/>
        <w:rPr>
          <w:rFonts w:eastAsia="Times New Roman" w:cs="Arial"/>
          <w:b/>
        </w:rPr>
      </w:pPr>
    </w:p>
    <w:p w14:paraId="39E46C1C" w14:textId="77777777" w:rsidR="0067025B" w:rsidRPr="00346B8E" w:rsidRDefault="0067025B" w:rsidP="00CD3DEB">
      <w:pPr>
        <w:numPr>
          <w:ilvl w:val="0"/>
          <w:numId w:val="18"/>
        </w:numPr>
        <w:suppressAutoHyphens/>
        <w:autoSpaceDN w:val="0"/>
        <w:spacing w:after="0"/>
        <w:jc w:val="both"/>
        <w:textAlignment w:val="baseline"/>
        <w:rPr>
          <w:rFonts w:eastAsia="Times New Roman" w:cs="Arial"/>
          <w:b/>
        </w:rPr>
      </w:pPr>
      <w:r w:rsidRPr="00346B8E">
        <w:rPr>
          <w:rFonts w:eastAsia="Times New Roman" w:cs="Arial"/>
          <w:b/>
        </w:rPr>
        <w:lastRenderedPageBreak/>
        <w:t xml:space="preserve">Načelo interdisciplinarnega in </w:t>
      </w:r>
      <w:proofErr w:type="spellStart"/>
      <w:r w:rsidRPr="00346B8E">
        <w:rPr>
          <w:rFonts w:eastAsia="Times New Roman" w:cs="Arial"/>
          <w:b/>
        </w:rPr>
        <w:t>medsektorskega</w:t>
      </w:r>
      <w:proofErr w:type="spellEnd"/>
      <w:r w:rsidRPr="00346B8E">
        <w:rPr>
          <w:rFonts w:eastAsia="Times New Roman" w:cs="Arial"/>
          <w:b/>
        </w:rPr>
        <w:t xml:space="preserve"> sodelovanja na ravni načrtovanja, izvajanja in evalvacije politik, zakonodaje in služb</w:t>
      </w:r>
    </w:p>
    <w:p w14:paraId="0B144325" w14:textId="77777777" w:rsidR="0067025B" w:rsidRDefault="0067025B" w:rsidP="0067025B">
      <w:pPr>
        <w:spacing w:after="0"/>
        <w:jc w:val="both"/>
        <w:rPr>
          <w:rFonts w:eastAsia="Times New Roman" w:cs="Arial"/>
        </w:rPr>
      </w:pPr>
      <w:r>
        <w:rPr>
          <w:rFonts w:eastAsia="Times New Roman" w:cs="Arial"/>
        </w:rPr>
        <w:t>Uresničevanje RNPDZ bo temeljilo na krepitvi sodelovanja vseh resornih politik, nevladnih organizacij, socialnih</w:t>
      </w:r>
      <w:r w:rsidR="00811BBE">
        <w:rPr>
          <w:rFonts w:eastAsia="Times New Roman" w:cs="Arial"/>
        </w:rPr>
        <w:t>, področju družine</w:t>
      </w:r>
      <w:r>
        <w:rPr>
          <w:rFonts w:eastAsia="Times New Roman" w:cs="Arial"/>
        </w:rPr>
        <w:t xml:space="preserve"> in drugih partnerjev pri načrtovanju, izvajanju, spremljanju politik, zakonodaje in služb ter programov na področju duševnega zdravja. </w:t>
      </w:r>
    </w:p>
    <w:p w14:paraId="2360952C" w14:textId="77777777" w:rsidR="0067025B" w:rsidRDefault="0067025B" w:rsidP="0067025B">
      <w:pPr>
        <w:spacing w:after="0"/>
        <w:jc w:val="both"/>
        <w:rPr>
          <w:rFonts w:eastAsia="Times New Roman" w:cs="Arial"/>
        </w:rPr>
      </w:pPr>
    </w:p>
    <w:p w14:paraId="4B476B56" w14:textId="77777777" w:rsidR="0067025B" w:rsidRPr="00346B8E" w:rsidRDefault="0067025B" w:rsidP="00CD3DEB">
      <w:pPr>
        <w:numPr>
          <w:ilvl w:val="0"/>
          <w:numId w:val="18"/>
        </w:numPr>
        <w:suppressAutoHyphens/>
        <w:autoSpaceDN w:val="0"/>
        <w:spacing w:after="0"/>
        <w:jc w:val="both"/>
        <w:textAlignment w:val="baseline"/>
        <w:rPr>
          <w:rFonts w:eastAsia="Times New Roman" w:cs="Arial"/>
          <w:b/>
        </w:rPr>
      </w:pPr>
      <w:r w:rsidRPr="00346B8E">
        <w:rPr>
          <w:rFonts w:eastAsia="Times New Roman" w:cs="Arial"/>
          <w:b/>
        </w:rPr>
        <w:t xml:space="preserve">Načelo </w:t>
      </w:r>
      <w:r w:rsidR="00195A22" w:rsidRPr="00346B8E">
        <w:rPr>
          <w:rFonts w:eastAsia="Times New Roman" w:cs="Arial"/>
          <w:b/>
        </w:rPr>
        <w:t>usklajenosti s potrebami prebivalcev RS</w:t>
      </w:r>
      <w:r w:rsidR="00195A22">
        <w:rPr>
          <w:rFonts w:eastAsia="Times New Roman" w:cs="Arial"/>
          <w:b/>
        </w:rPr>
        <w:t>,</w:t>
      </w:r>
      <w:r w:rsidR="00195A22" w:rsidRPr="00346B8E">
        <w:rPr>
          <w:rFonts w:eastAsia="Times New Roman" w:cs="Arial"/>
          <w:b/>
        </w:rPr>
        <w:t xml:space="preserve"> dostopnosti, </w:t>
      </w:r>
      <w:r w:rsidRPr="00346B8E">
        <w:rPr>
          <w:rFonts w:eastAsia="Times New Roman" w:cs="Arial"/>
          <w:b/>
        </w:rPr>
        <w:t xml:space="preserve">decentralizacije in </w:t>
      </w:r>
      <w:r w:rsidR="00195A22" w:rsidRPr="00346B8E">
        <w:rPr>
          <w:rFonts w:eastAsia="Times New Roman" w:cs="Arial"/>
          <w:b/>
        </w:rPr>
        <w:t>stroškovne</w:t>
      </w:r>
      <w:r w:rsidR="00195A22" w:rsidRPr="00195A22">
        <w:rPr>
          <w:rFonts w:eastAsia="Times New Roman" w:cs="Arial"/>
          <w:b/>
        </w:rPr>
        <w:t xml:space="preserve"> </w:t>
      </w:r>
      <w:r w:rsidR="00195A22" w:rsidRPr="00346B8E">
        <w:rPr>
          <w:rFonts w:eastAsia="Times New Roman" w:cs="Arial"/>
          <w:b/>
        </w:rPr>
        <w:t>učinkovitosti</w:t>
      </w:r>
    </w:p>
    <w:p w14:paraId="0DED9E7B" w14:textId="5A2BD0D0" w:rsidR="0067025B" w:rsidRPr="00346B8E" w:rsidRDefault="0067025B" w:rsidP="0067025B">
      <w:pPr>
        <w:spacing w:after="0"/>
        <w:jc w:val="both"/>
        <w:rPr>
          <w:bCs/>
        </w:rPr>
      </w:pPr>
      <w:r>
        <w:rPr>
          <w:bCs/>
        </w:rPr>
        <w:t>Načrtovanje in izvajanje RNPDZ bo</w:t>
      </w:r>
      <w:r w:rsidR="004E1D0E">
        <w:rPr>
          <w:bCs/>
        </w:rPr>
        <w:t>sta temeljila</w:t>
      </w:r>
      <w:r>
        <w:rPr>
          <w:bCs/>
        </w:rPr>
        <w:t xml:space="preserve"> na zagotavljanju stroškovne učinkovitosti, enaki dostopnosti služb (hitra, učinkovita in kakovostna pomoč v primeru duševne stiske, duševnih težav ali kroničnih duševnih motenj) in storitev ne glede na socialno-ekonomske, demografske, zdravstvene, kulturne in druge značilnosti posameznika ali skupine prebivalcev ter zagotavljanju redne in nepretrgane obravnave.</w:t>
      </w:r>
    </w:p>
    <w:p w14:paraId="6FE59F29" w14:textId="77777777" w:rsidR="0067025B" w:rsidRDefault="0067025B" w:rsidP="0067025B">
      <w:pPr>
        <w:spacing w:after="0"/>
        <w:jc w:val="both"/>
        <w:rPr>
          <w:rFonts w:cs="Calibri"/>
          <w:b/>
          <w:bCs/>
        </w:rPr>
      </w:pPr>
    </w:p>
    <w:p w14:paraId="5717D6DD" w14:textId="77777777" w:rsidR="0067025B" w:rsidRDefault="0067025B" w:rsidP="00CD3DEB">
      <w:pPr>
        <w:numPr>
          <w:ilvl w:val="0"/>
          <w:numId w:val="18"/>
        </w:numPr>
        <w:suppressAutoHyphens/>
        <w:autoSpaceDN w:val="0"/>
        <w:spacing w:after="0"/>
        <w:jc w:val="both"/>
        <w:textAlignment w:val="baseline"/>
        <w:rPr>
          <w:rFonts w:cs="Calibri"/>
          <w:b/>
          <w:bCs/>
        </w:rPr>
      </w:pPr>
      <w:r>
        <w:rPr>
          <w:rFonts w:cs="Calibri"/>
          <w:b/>
          <w:bCs/>
        </w:rPr>
        <w:t>Skupnostna obravnava in rehabilitacija oseb z duševnimi motnjami</w:t>
      </w:r>
    </w:p>
    <w:p w14:paraId="489AB693" w14:textId="77777777" w:rsidR="0067025B" w:rsidRDefault="0067025B" w:rsidP="0067025B">
      <w:pPr>
        <w:spacing w:after="0"/>
        <w:jc w:val="both"/>
        <w:rPr>
          <w:rFonts w:cs="Calibri"/>
          <w:bCs/>
        </w:rPr>
      </w:pPr>
      <w:r>
        <w:rPr>
          <w:rFonts w:cs="Calibri"/>
          <w:bCs/>
        </w:rPr>
        <w:t xml:space="preserve">Osebam z duševnimi motnjami v vseh življenjskih obdobjih omogočiti skupnostno obravnavo in rehabilitacijo. </w:t>
      </w:r>
    </w:p>
    <w:p w14:paraId="725AFA85" w14:textId="77777777" w:rsidR="0067025B" w:rsidRDefault="0067025B" w:rsidP="0067025B">
      <w:pPr>
        <w:spacing w:after="0"/>
        <w:jc w:val="both"/>
        <w:rPr>
          <w:rFonts w:cs="Calibri"/>
          <w:b/>
          <w:bCs/>
        </w:rPr>
      </w:pPr>
    </w:p>
    <w:p w14:paraId="2749A758" w14:textId="77777777" w:rsidR="0067025B" w:rsidRDefault="0067025B" w:rsidP="00CD3DEB">
      <w:pPr>
        <w:numPr>
          <w:ilvl w:val="0"/>
          <w:numId w:val="18"/>
        </w:numPr>
        <w:suppressAutoHyphens/>
        <w:autoSpaceDN w:val="0"/>
        <w:spacing w:after="0"/>
        <w:jc w:val="both"/>
        <w:textAlignment w:val="baseline"/>
        <w:rPr>
          <w:rFonts w:cs="Calibri"/>
          <w:b/>
          <w:bCs/>
        </w:rPr>
      </w:pPr>
      <w:r>
        <w:rPr>
          <w:rFonts w:cs="Calibri"/>
          <w:b/>
          <w:bCs/>
        </w:rPr>
        <w:t>Vključevanje uporabnikov in njihovih svojcev v načrtovanje</w:t>
      </w:r>
      <w:r w:rsidR="008F3F7A">
        <w:rPr>
          <w:rFonts w:cs="Calibri"/>
          <w:b/>
          <w:bCs/>
        </w:rPr>
        <w:t>, izvajanje</w:t>
      </w:r>
      <w:r>
        <w:rPr>
          <w:rFonts w:cs="Calibri"/>
          <w:b/>
          <w:bCs/>
        </w:rPr>
        <w:t xml:space="preserve"> in nadzor nad službami in storitvami</w:t>
      </w:r>
    </w:p>
    <w:p w14:paraId="4FA5AB84" w14:textId="77777777" w:rsidR="0067025B" w:rsidRDefault="0067025B" w:rsidP="0067025B">
      <w:pPr>
        <w:spacing w:after="0"/>
        <w:jc w:val="both"/>
      </w:pPr>
      <w:r>
        <w:rPr>
          <w:rFonts w:cs="Calibri"/>
          <w:bCs/>
        </w:rPr>
        <w:t>V načrtovanje</w:t>
      </w:r>
      <w:r w:rsidR="008F3F7A">
        <w:rPr>
          <w:rFonts w:cs="Calibri"/>
          <w:bCs/>
        </w:rPr>
        <w:t>, izvajanje</w:t>
      </w:r>
      <w:r>
        <w:rPr>
          <w:rFonts w:cs="Calibri"/>
          <w:bCs/>
        </w:rPr>
        <w:t xml:space="preserve"> in nadzor nad službami in storitvami za duševno zdravje se vključujejo uporabniki in njihovi svojci.</w:t>
      </w:r>
    </w:p>
    <w:p w14:paraId="21B1CAE9" w14:textId="77777777" w:rsidR="0067025B" w:rsidRDefault="0067025B" w:rsidP="0067025B">
      <w:pPr>
        <w:spacing w:after="0"/>
        <w:jc w:val="both"/>
      </w:pPr>
    </w:p>
    <w:p w14:paraId="3CC20BF6"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57" w:name="_Toc499556892"/>
      <w:bookmarkStart w:id="58" w:name="_Toc500246496"/>
      <w:r>
        <w:rPr>
          <w:rFonts w:ascii="Calibri" w:hAnsi="Calibri" w:cs="Calibri"/>
          <w:sz w:val="22"/>
          <w:szCs w:val="22"/>
        </w:rPr>
        <w:t xml:space="preserve"> </w:t>
      </w:r>
      <w:bookmarkStart w:id="59" w:name="_Toc503541793"/>
      <w:bookmarkStart w:id="60" w:name="_Toc503685610"/>
      <w:bookmarkEnd w:id="57"/>
      <w:bookmarkEnd w:id="58"/>
      <w:r>
        <w:rPr>
          <w:rFonts w:ascii="Calibri" w:hAnsi="Calibri" w:cs="Calibri"/>
          <w:sz w:val="22"/>
          <w:szCs w:val="22"/>
        </w:rPr>
        <w:t>Struktura dokumenta</w:t>
      </w:r>
      <w:bookmarkEnd w:id="59"/>
      <w:bookmarkEnd w:id="60"/>
    </w:p>
    <w:p w14:paraId="7B51A27F" w14:textId="77777777" w:rsidR="0067025B" w:rsidRDefault="0067025B" w:rsidP="0067025B">
      <w:pPr>
        <w:autoSpaceDE w:val="0"/>
        <w:spacing w:after="0"/>
        <w:jc w:val="both"/>
        <w:rPr>
          <w:rFonts w:cs="Calibri"/>
        </w:rPr>
      </w:pPr>
    </w:p>
    <w:p w14:paraId="05D3E2F1" w14:textId="77777777" w:rsidR="0067025B" w:rsidRDefault="0067025B" w:rsidP="0067025B">
      <w:pPr>
        <w:autoSpaceDE w:val="0"/>
        <w:spacing w:after="0"/>
        <w:jc w:val="both"/>
        <w:rPr>
          <w:rFonts w:cs="Calibri"/>
        </w:rPr>
      </w:pPr>
      <w:r w:rsidRPr="00346B8E">
        <w:rPr>
          <w:rFonts w:cs="Calibri"/>
          <w:b/>
        </w:rPr>
        <w:t xml:space="preserve">RNPDZ ima pet vsebinskih sklopov: </w:t>
      </w:r>
    </w:p>
    <w:p w14:paraId="2CB5F452" w14:textId="77777777" w:rsidR="0067025B" w:rsidRPr="000457B7" w:rsidRDefault="0067025B" w:rsidP="000457B7">
      <w:pPr>
        <w:pStyle w:val="Odstavekseznama"/>
        <w:numPr>
          <w:ilvl w:val="0"/>
          <w:numId w:val="43"/>
        </w:numPr>
        <w:tabs>
          <w:tab w:val="left" w:pos="360"/>
          <w:tab w:val="left" w:pos="927"/>
        </w:tabs>
        <w:suppressAutoHyphens/>
        <w:autoSpaceDE w:val="0"/>
        <w:autoSpaceDN w:val="0"/>
        <w:jc w:val="both"/>
        <w:textAlignment w:val="baseline"/>
        <w:rPr>
          <w:rFonts w:asciiTheme="minorHAnsi" w:hAnsiTheme="minorHAnsi" w:cstheme="minorHAnsi"/>
          <w:sz w:val="22"/>
          <w:szCs w:val="22"/>
        </w:rPr>
      </w:pPr>
      <w:r w:rsidRPr="000457B7">
        <w:rPr>
          <w:rFonts w:asciiTheme="minorHAnsi" w:hAnsiTheme="minorHAnsi" w:cstheme="minorHAnsi"/>
          <w:sz w:val="22"/>
          <w:szCs w:val="22"/>
        </w:rPr>
        <w:t xml:space="preserve">uvod, v katerem je opredeljen pomen duševnega zdravja v ožjem in širšem kontekstu; </w:t>
      </w:r>
    </w:p>
    <w:p w14:paraId="5B6AAD2D" w14:textId="77777777" w:rsidR="0067025B" w:rsidRPr="000457B7" w:rsidRDefault="0067025B" w:rsidP="000457B7">
      <w:pPr>
        <w:tabs>
          <w:tab w:val="left" w:pos="927"/>
        </w:tabs>
        <w:autoSpaceDE w:val="0"/>
        <w:spacing w:after="0"/>
        <w:ind w:left="567"/>
        <w:jc w:val="both"/>
        <w:rPr>
          <w:rFonts w:asciiTheme="minorHAnsi" w:hAnsiTheme="minorHAnsi" w:cstheme="minorHAnsi"/>
        </w:rPr>
      </w:pPr>
    </w:p>
    <w:p w14:paraId="26828AD0" w14:textId="77777777" w:rsidR="0067025B" w:rsidRPr="000457B7" w:rsidRDefault="0067025B" w:rsidP="000457B7">
      <w:pPr>
        <w:pStyle w:val="Odstavekseznama"/>
        <w:numPr>
          <w:ilvl w:val="0"/>
          <w:numId w:val="43"/>
        </w:numPr>
        <w:tabs>
          <w:tab w:val="left" w:pos="360"/>
          <w:tab w:val="left" w:pos="927"/>
        </w:tabs>
        <w:suppressAutoHyphens/>
        <w:autoSpaceDE w:val="0"/>
        <w:autoSpaceDN w:val="0"/>
        <w:jc w:val="both"/>
        <w:textAlignment w:val="baseline"/>
        <w:rPr>
          <w:rFonts w:asciiTheme="minorHAnsi" w:hAnsiTheme="minorHAnsi" w:cstheme="minorHAnsi"/>
          <w:sz w:val="22"/>
          <w:szCs w:val="22"/>
        </w:rPr>
      </w:pPr>
      <w:r w:rsidRPr="000457B7">
        <w:rPr>
          <w:rFonts w:asciiTheme="minorHAnsi" w:hAnsiTheme="minorHAnsi" w:cstheme="minorHAnsi"/>
          <w:sz w:val="22"/>
          <w:szCs w:val="22"/>
        </w:rPr>
        <w:t xml:space="preserve">prikaz stanja v Republiki Sloveniji, kjer so poudarjene ključne ugotovitve na področju duševnega zdravja v Sloveniji (stanja pri posameznih starostnih skupinah; bolniške odsotnosti; poraba alkohola; </w:t>
      </w:r>
      <w:proofErr w:type="spellStart"/>
      <w:r w:rsidRPr="000457B7">
        <w:rPr>
          <w:rFonts w:asciiTheme="minorHAnsi" w:hAnsiTheme="minorHAnsi" w:cstheme="minorHAnsi"/>
          <w:sz w:val="22"/>
          <w:szCs w:val="22"/>
        </w:rPr>
        <w:t>prevalenca</w:t>
      </w:r>
      <w:proofErr w:type="spellEnd"/>
      <w:r w:rsidRPr="000457B7">
        <w:rPr>
          <w:rFonts w:asciiTheme="minorHAnsi" w:hAnsiTheme="minorHAnsi" w:cstheme="minorHAnsi"/>
          <w:sz w:val="22"/>
          <w:szCs w:val="22"/>
        </w:rPr>
        <w:t xml:space="preserve"> samomora ...);</w:t>
      </w:r>
    </w:p>
    <w:p w14:paraId="791423E0" w14:textId="77777777" w:rsidR="0067025B" w:rsidRPr="000457B7" w:rsidRDefault="0067025B" w:rsidP="000457B7">
      <w:pPr>
        <w:tabs>
          <w:tab w:val="left" w:pos="927"/>
        </w:tabs>
        <w:autoSpaceDE w:val="0"/>
        <w:spacing w:after="0"/>
        <w:jc w:val="both"/>
        <w:rPr>
          <w:rFonts w:asciiTheme="minorHAnsi" w:hAnsiTheme="minorHAnsi" w:cstheme="minorHAnsi"/>
        </w:rPr>
      </w:pPr>
    </w:p>
    <w:p w14:paraId="14B1522C" w14:textId="77777777" w:rsidR="0067025B" w:rsidRPr="000457B7" w:rsidRDefault="0067025B" w:rsidP="000457B7">
      <w:pPr>
        <w:pStyle w:val="Odstavekseznama"/>
        <w:numPr>
          <w:ilvl w:val="0"/>
          <w:numId w:val="43"/>
        </w:numPr>
        <w:tabs>
          <w:tab w:val="left" w:pos="360"/>
          <w:tab w:val="left" w:pos="927"/>
        </w:tabs>
        <w:suppressAutoHyphens/>
        <w:autoSpaceDE w:val="0"/>
        <w:autoSpaceDN w:val="0"/>
        <w:jc w:val="both"/>
        <w:textAlignment w:val="baseline"/>
        <w:rPr>
          <w:rFonts w:asciiTheme="minorHAnsi" w:hAnsiTheme="minorHAnsi" w:cstheme="minorHAnsi"/>
          <w:sz w:val="22"/>
          <w:szCs w:val="22"/>
        </w:rPr>
      </w:pPr>
      <w:r w:rsidRPr="000457B7">
        <w:rPr>
          <w:rFonts w:asciiTheme="minorHAnsi" w:hAnsiTheme="minorHAnsi" w:cstheme="minorHAnsi"/>
          <w:sz w:val="22"/>
          <w:szCs w:val="22"/>
        </w:rPr>
        <w:t xml:space="preserve">ključni izzivi; </w:t>
      </w:r>
    </w:p>
    <w:p w14:paraId="71AA16F5" w14:textId="77777777" w:rsidR="0067025B" w:rsidRPr="000457B7" w:rsidRDefault="0067025B" w:rsidP="000457B7">
      <w:pPr>
        <w:tabs>
          <w:tab w:val="left" w:pos="927"/>
        </w:tabs>
        <w:autoSpaceDE w:val="0"/>
        <w:spacing w:after="0"/>
        <w:jc w:val="both"/>
        <w:rPr>
          <w:rFonts w:asciiTheme="minorHAnsi" w:hAnsiTheme="minorHAnsi" w:cstheme="minorHAnsi"/>
        </w:rPr>
      </w:pPr>
    </w:p>
    <w:p w14:paraId="253F9EF4" w14:textId="77777777" w:rsidR="0067025B" w:rsidRPr="000457B7" w:rsidRDefault="0067025B" w:rsidP="000457B7">
      <w:pPr>
        <w:pStyle w:val="Odstavekseznama"/>
        <w:numPr>
          <w:ilvl w:val="0"/>
          <w:numId w:val="43"/>
        </w:numPr>
        <w:tabs>
          <w:tab w:val="left" w:pos="360"/>
          <w:tab w:val="left" w:pos="927"/>
        </w:tabs>
        <w:suppressAutoHyphens/>
        <w:autoSpaceDE w:val="0"/>
        <w:autoSpaceDN w:val="0"/>
        <w:jc w:val="both"/>
        <w:textAlignment w:val="baseline"/>
        <w:rPr>
          <w:rFonts w:asciiTheme="minorHAnsi" w:hAnsiTheme="minorHAnsi" w:cstheme="minorHAnsi"/>
          <w:sz w:val="22"/>
          <w:szCs w:val="22"/>
        </w:rPr>
      </w:pPr>
      <w:r w:rsidRPr="000457B7">
        <w:rPr>
          <w:rFonts w:asciiTheme="minorHAnsi" w:hAnsiTheme="minorHAnsi" w:cstheme="minorHAnsi"/>
          <w:sz w:val="22"/>
          <w:szCs w:val="22"/>
        </w:rPr>
        <w:t>vizija in namen RNPDZ;</w:t>
      </w:r>
    </w:p>
    <w:p w14:paraId="14C1CA7D" w14:textId="77777777" w:rsidR="0067025B" w:rsidRPr="000457B7" w:rsidRDefault="0067025B" w:rsidP="000457B7">
      <w:pPr>
        <w:tabs>
          <w:tab w:val="left" w:pos="927"/>
        </w:tabs>
        <w:autoSpaceDE w:val="0"/>
        <w:spacing w:after="0"/>
        <w:jc w:val="both"/>
        <w:rPr>
          <w:rFonts w:asciiTheme="minorHAnsi" w:hAnsiTheme="minorHAnsi" w:cstheme="minorHAnsi"/>
        </w:rPr>
      </w:pPr>
    </w:p>
    <w:p w14:paraId="6981DAB3" w14:textId="77777777" w:rsidR="0067025B" w:rsidRPr="000457B7" w:rsidRDefault="0067025B" w:rsidP="000457B7">
      <w:pPr>
        <w:pStyle w:val="Odstavekseznama"/>
        <w:numPr>
          <w:ilvl w:val="0"/>
          <w:numId w:val="43"/>
        </w:numPr>
        <w:tabs>
          <w:tab w:val="left" w:pos="360"/>
          <w:tab w:val="left" w:pos="927"/>
        </w:tabs>
        <w:suppressAutoHyphens/>
        <w:autoSpaceDE w:val="0"/>
        <w:autoSpaceDN w:val="0"/>
        <w:jc w:val="both"/>
        <w:textAlignment w:val="baseline"/>
        <w:rPr>
          <w:rFonts w:asciiTheme="minorHAnsi" w:hAnsiTheme="minorHAnsi" w:cstheme="minorHAnsi"/>
          <w:b/>
          <w:sz w:val="22"/>
          <w:szCs w:val="22"/>
        </w:rPr>
      </w:pPr>
      <w:r w:rsidRPr="000457B7">
        <w:rPr>
          <w:rFonts w:asciiTheme="minorHAnsi" w:hAnsiTheme="minorHAnsi" w:cstheme="minorHAnsi"/>
          <w:sz w:val="22"/>
          <w:szCs w:val="22"/>
        </w:rPr>
        <w:t>prednostna področja in specifični cilji s pripadajočimi ukrepi.</w:t>
      </w:r>
    </w:p>
    <w:p w14:paraId="35AFF532" w14:textId="77777777" w:rsidR="0067025B" w:rsidRPr="000457B7" w:rsidRDefault="0067025B" w:rsidP="0067025B">
      <w:pPr>
        <w:tabs>
          <w:tab w:val="left" w:pos="927"/>
        </w:tabs>
        <w:autoSpaceDE w:val="0"/>
        <w:spacing w:after="0"/>
        <w:jc w:val="both"/>
        <w:rPr>
          <w:rFonts w:asciiTheme="minorHAnsi" w:hAnsiTheme="minorHAnsi" w:cstheme="minorHAnsi"/>
          <w:b/>
        </w:rPr>
      </w:pPr>
    </w:p>
    <w:p w14:paraId="3A5E55C8" w14:textId="2EF416D2" w:rsidR="0067025B" w:rsidRDefault="0067025B" w:rsidP="000457B7">
      <w:pPr>
        <w:spacing w:after="0" w:line="240" w:lineRule="auto"/>
        <w:rPr>
          <w:rFonts w:cs="Calibri"/>
        </w:rPr>
      </w:pPr>
      <w:r>
        <w:rPr>
          <w:rFonts w:cs="Calibri"/>
        </w:rPr>
        <w:t>Struktura RNPDZ je razvidna s slike 2.</w:t>
      </w:r>
    </w:p>
    <w:p w14:paraId="651C3F91" w14:textId="77777777" w:rsidR="000457B7" w:rsidRDefault="000457B7" w:rsidP="000457B7">
      <w:pPr>
        <w:spacing w:after="0" w:line="240" w:lineRule="auto"/>
        <w:rPr>
          <w:rFonts w:cs="Calibri"/>
        </w:rPr>
      </w:pPr>
    </w:p>
    <w:p w14:paraId="07BF903F" w14:textId="77777777" w:rsidR="000457B7" w:rsidRDefault="000457B7" w:rsidP="000457B7">
      <w:pPr>
        <w:spacing w:after="0" w:line="240" w:lineRule="auto"/>
        <w:rPr>
          <w:rFonts w:cs="Calibri"/>
        </w:rPr>
      </w:pPr>
    </w:p>
    <w:p w14:paraId="5B0D69F2" w14:textId="77777777" w:rsidR="000457B7" w:rsidRDefault="000457B7" w:rsidP="000457B7">
      <w:pPr>
        <w:spacing w:after="0" w:line="240" w:lineRule="auto"/>
        <w:rPr>
          <w:rFonts w:cs="Calibri"/>
        </w:rPr>
      </w:pPr>
    </w:p>
    <w:p w14:paraId="2CA6576F" w14:textId="77777777" w:rsidR="000457B7" w:rsidRDefault="000457B7" w:rsidP="000457B7">
      <w:pPr>
        <w:spacing w:after="0" w:line="240" w:lineRule="auto"/>
        <w:rPr>
          <w:rFonts w:cs="Calibri"/>
        </w:rPr>
      </w:pPr>
    </w:p>
    <w:p w14:paraId="04751418" w14:textId="77777777" w:rsidR="000457B7" w:rsidRDefault="000457B7" w:rsidP="000457B7">
      <w:pPr>
        <w:spacing w:after="0" w:line="240" w:lineRule="auto"/>
        <w:rPr>
          <w:rFonts w:cs="Calibri"/>
        </w:rPr>
      </w:pPr>
    </w:p>
    <w:p w14:paraId="1A909D3C" w14:textId="77777777" w:rsidR="000457B7" w:rsidRDefault="000457B7" w:rsidP="000457B7">
      <w:pPr>
        <w:spacing w:after="0" w:line="240" w:lineRule="auto"/>
        <w:rPr>
          <w:rFonts w:cs="Calibri"/>
        </w:rPr>
      </w:pPr>
    </w:p>
    <w:p w14:paraId="38ECC955" w14:textId="77777777" w:rsidR="000457B7" w:rsidRDefault="000457B7" w:rsidP="000457B7">
      <w:pPr>
        <w:spacing w:after="0" w:line="240" w:lineRule="auto"/>
        <w:rPr>
          <w:rFonts w:cs="Calibri"/>
        </w:rPr>
      </w:pPr>
    </w:p>
    <w:p w14:paraId="6EF4A71B" w14:textId="77777777" w:rsidR="000457B7" w:rsidRDefault="000457B7" w:rsidP="000457B7">
      <w:pPr>
        <w:spacing w:after="0" w:line="240" w:lineRule="auto"/>
        <w:rPr>
          <w:rFonts w:cs="Calibri"/>
        </w:rPr>
      </w:pPr>
    </w:p>
    <w:p w14:paraId="3ABB9FDC" w14:textId="77777777" w:rsidR="000457B7" w:rsidRDefault="000457B7" w:rsidP="000457B7">
      <w:pPr>
        <w:spacing w:after="0" w:line="240" w:lineRule="auto"/>
        <w:rPr>
          <w:rFonts w:cs="Calibri"/>
        </w:rPr>
      </w:pPr>
    </w:p>
    <w:p w14:paraId="4AF087B9" w14:textId="77777777" w:rsidR="000457B7" w:rsidRDefault="000457B7" w:rsidP="000457B7">
      <w:pPr>
        <w:spacing w:after="0" w:line="240" w:lineRule="auto"/>
        <w:rPr>
          <w:rFonts w:cs="Calibri"/>
        </w:rPr>
      </w:pPr>
    </w:p>
    <w:p w14:paraId="0893A505" w14:textId="77777777" w:rsidR="000457B7" w:rsidRPr="000457B7" w:rsidRDefault="000457B7" w:rsidP="000457B7">
      <w:pPr>
        <w:spacing w:after="0" w:line="240" w:lineRule="auto"/>
        <w:rPr>
          <w:rFonts w:asciiTheme="minorHAnsi" w:hAnsiTheme="minorHAnsi" w:cstheme="minorHAnsi"/>
        </w:rPr>
      </w:pPr>
    </w:p>
    <w:p w14:paraId="500DB298" w14:textId="5E419979" w:rsidR="0067025B" w:rsidRDefault="00EA7654" w:rsidP="0067025B">
      <w:pPr>
        <w:jc w:val="both"/>
      </w:pPr>
      <w:r>
        <w:rPr>
          <w:noProof/>
          <w:lang w:eastAsia="sl-SI"/>
        </w:rPr>
        <mc:AlternateContent>
          <mc:Choice Requires="wps">
            <w:drawing>
              <wp:anchor distT="0" distB="0" distL="114300" distR="114300" simplePos="0" relativeHeight="251464704" behindDoc="0" locked="0" layoutInCell="1" allowOverlap="1" wp14:anchorId="0CE3B706" wp14:editId="2558E478">
                <wp:simplePos x="0" y="0"/>
                <wp:positionH relativeFrom="column">
                  <wp:posOffset>1805940</wp:posOffset>
                </wp:positionH>
                <wp:positionV relativeFrom="paragraph">
                  <wp:posOffset>116840</wp:posOffset>
                </wp:positionV>
                <wp:extent cx="1760220" cy="487680"/>
                <wp:effectExtent l="0" t="0" r="0" b="7620"/>
                <wp:wrapNone/>
                <wp:docPr id="50" name="Pravokotni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487680"/>
                        </a:xfrm>
                        <a:prstGeom prst="rect">
                          <a:avLst/>
                        </a:prstGeom>
                        <a:solidFill>
                          <a:srgbClr val="FFFFFF"/>
                        </a:solidFill>
                        <a:ln w="9528">
                          <a:solidFill>
                            <a:srgbClr val="000000"/>
                          </a:solidFill>
                          <a:prstDash val="solid"/>
                          <a:miter/>
                        </a:ln>
                      </wps:spPr>
                      <wps:txbx>
                        <w:txbxContent>
                          <w:p w14:paraId="50A2BDA1" w14:textId="77777777" w:rsidR="00487A54" w:rsidRDefault="00487A54" w:rsidP="0067025B">
                            <w:pPr>
                              <w:jc w:val="center"/>
                            </w:pPr>
                            <w:r>
                              <w:rPr>
                                <w:b/>
                                <w:color w:val="2F5496"/>
                              </w:rPr>
                              <w:t>RNPDZ</w:t>
                            </w:r>
                            <w:r>
                              <w:rPr>
                                <w:color w:val="2F5496"/>
                              </w:rPr>
                              <w:t xml:space="preserve"> (uvod, izzivi, vizija, namen, načela)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Pravokotnik 50" o:spid="_x0000_s1026" style="position:absolute;left:0;text-align:left;margin-left:142.2pt;margin-top:9.2pt;width:138.6pt;height:38.4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" strokeweight=".26467mm">
                <v:path arrowok="t"/>
                <v:textbox>
                  <w:txbxContent>
                    <w:p w14:paraId="50A2BDA1" w14:textId="77777777" w:rsidR="00487A54" w:rsidRDefault="00487A54" w:rsidP="0067025B">
                      <w:pPr>
                        <w:jc w:val="center"/>
                      </w:pPr>
                      <w:r>
                        <w:rPr>
                          <w:b/>
                          <w:color w:val="2F5496"/>
                        </w:rPr>
                        <w:t>RNPDZ</w:t>
                      </w:r>
                      <w:r>
                        <w:rPr>
                          <w:color w:val="2F5496"/>
                        </w:rPr>
                        <w:t xml:space="preserve"> (uvod, izzivi, vizija, namen, načela)</w:t>
                      </w:r>
                    </w:p>
                  </w:txbxContent>
                </v:textbox>
              </v:rect>
            </w:pict>
          </mc:Fallback>
        </mc:AlternateContent>
      </w:r>
    </w:p>
    <w:p w14:paraId="3889625C" w14:textId="6E5AE054" w:rsidR="0067025B" w:rsidRDefault="00EA7654" w:rsidP="0067025B">
      <w:pPr>
        <w:jc w:val="both"/>
      </w:pPr>
      <w:r>
        <w:rPr>
          <w:noProof/>
          <w:lang w:eastAsia="sl-SI"/>
        </w:rPr>
        <mc:AlternateContent>
          <mc:Choice Requires="wps">
            <w:drawing>
              <wp:anchor distT="0" distB="0" distL="114298" distR="114298" simplePos="0" relativeHeight="251529216" behindDoc="0" locked="0" layoutInCell="1" allowOverlap="1" wp14:anchorId="16F1284A" wp14:editId="2DB0AFF4">
                <wp:simplePos x="0" y="0"/>
                <wp:positionH relativeFrom="column">
                  <wp:posOffset>3169284</wp:posOffset>
                </wp:positionH>
                <wp:positionV relativeFrom="paragraph">
                  <wp:posOffset>288925</wp:posOffset>
                </wp:positionV>
                <wp:extent cx="0" cy="228600"/>
                <wp:effectExtent l="0" t="0" r="0" b="0"/>
                <wp:wrapNone/>
                <wp:docPr id="49" name="Raven puščični povezovalnik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808CEA" id="_x0000_t32" coordsize="21600,21600" o:spt="32" o:oned="t" path="m,l21600,21600e" filled="f">
                <v:path arrowok="t" fillok="f" o:connecttype="none"/>
                <o:lock v:ext="edit" shapetype="t"/>
              </v:shapetype>
              <v:shape id="Raven puščični povezovalnik 49" o:spid="_x0000_s1026" type="#_x0000_t32" style="position:absolute;margin-left:249.55pt;margin-top:22.75pt;width:0;height:18pt;z-index:251529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" strokeweight=".26467mm">
                <o:lock v:ext="edit" shapetype="f"/>
              </v:shape>
            </w:pict>
          </mc:Fallback>
        </mc:AlternateContent>
      </w:r>
      <w:r>
        <w:rPr>
          <w:noProof/>
          <w:lang w:eastAsia="sl-SI"/>
        </w:rPr>
        <mc:AlternateContent>
          <mc:Choice Requires="wps">
            <w:drawing>
              <wp:anchor distT="0" distB="0" distL="114298" distR="114298" simplePos="0" relativeHeight="251527168" behindDoc="0" locked="0" layoutInCell="1" allowOverlap="1" wp14:anchorId="3CA360D2" wp14:editId="1DCC0B07">
                <wp:simplePos x="0" y="0"/>
                <wp:positionH relativeFrom="column">
                  <wp:posOffset>2202179</wp:posOffset>
                </wp:positionH>
                <wp:positionV relativeFrom="paragraph">
                  <wp:posOffset>288925</wp:posOffset>
                </wp:positionV>
                <wp:extent cx="0" cy="228600"/>
                <wp:effectExtent l="0" t="0" r="0" b="0"/>
                <wp:wrapNone/>
                <wp:docPr id="48" name="Raven puščični povezovalnik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E485D6" id="Raven puščični povezovalnik 48" o:spid="_x0000_s1026" type="#_x0000_t32" style="position:absolute;margin-left:173.4pt;margin-top:22.75pt;width:0;height:18pt;z-index:251527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" strokeweight=".26467mm">
                <o:lock v:ext="edit" shapetype="f"/>
              </v:shape>
            </w:pict>
          </mc:Fallback>
        </mc:AlternateContent>
      </w:r>
    </w:p>
    <w:p w14:paraId="098F47E8" w14:textId="4A1C8540" w:rsidR="0067025B" w:rsidRDefault="00EA7654" w:rsidP="0067025B">
      <w:pPr>
        <w:jc w:val="center"/>
      </w:pPr>
      <w:r>
        <w:rPr>
          <w:noProof/>
          <w:lang w:eastAsia="sl-SI"/>
        </w:rPr>
        <mc:AlternateContent>
          <mc:Choice Requires="wps">
            <w:drawing>
              <wp:anchor distT="0" distB="0" distL="114300" distR="114300" simplePos="0" relativeHeight="251466752" behindDoc="0" locked="0" layoutInCell="1" allowOverlap="1" wp14:anchorId="62C62C22" wp14:editId="069981FD">
                <wp:simplePos x="0" y="0"/>
                <wp:positionH relativeFrom="column">
                  <wp:posOffset>1828165</wp:posOffset>
                </wp:positionH>
                <wp:positionV relativeFrom="paragraph">
                  <wp:posOffset>202565</wp:posOffset>
                </wp:positionV>
                <wp:extent cx="1760220" cy="487680"/>
                <wp:effectExtent l="0" t="0" r="0" b="7620"/>
                <wp:wrapNone/>
                <wp:docPr id="47" name="Pravokotni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487680"/>
                        </a:xfrm>
                        <a:prstGeom prst="rect">
                          <a:avLst/>
                        </a:prstGeom>
                        <a:solidFill>
                          <a:srgbClr val="FFFFFF"/>
                        </a:solidFill>
                        <a:ln w="9528">
                          <a:solidFill>
                            <a:srgbClr val="000000"/>
                          </a:solidFill>
                          <a:prstDash val="solid"/>
                          <a:miter/>
                        </a:ln>
                      </wps:spPr>
                      <wps:txbx>
                        <w:txbxContent>
                          <w:p w14:paraId="6BA34E51" w14:textId="77777777" w:rsidR="00487A54" w:rsidRDefault="00487A54" w:rsidP="0067025B">
                            <w:pPr>
                              <w:jc w:val="center"/>
                              <w:rPr>
                                <w:b/>
                                <w:color w:val="2F5496"/>
                              </w:rPr>
                            </w:pPr>
                            <w:r>
                              <w:rPr>
                                <w:b/>
                                <w:color w:val="2F5496"/>
                              </w:rPr>
                              <w:t>PREDNOSTNA PODROČJA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Pravokotnik 47" o:spid="_x0000_s1027" style="position:absolute;left:0;text-align:left;margin-left:143.95pt;margin-top:15.95pt;width:138.6pt;height:38.4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" strokeweight=".26467mm">
                <v:path arrowok="t"/>
                <v:textbox>
                  <w:txbxContent>
                    <w:p w14:paraId="6BA34E51" w14:textId="77777777" w:rsidR="00487A54" w:rsidRDefault="00487A54" w:rsidP="0067025B">
                      <w:pPr>
                        <w:jc w:val="center"/>
                        <w:rPr>
                          <w:b/>
                          <w:color w:val="2F5496"/>
                        </w:rPr>
                      </w:pPr>
                      <w:r>
                        <w:rPr>
                          <w:b/>
                          <w:color w:val="2F5496"/>
                        </w:rPr>
                        <w:t>PREDNOSTNA PODROČJA</w:t>
                      </w:r>
                    </w:p>
                  </w:txbxContent>
                </v:textbox>
              </v:rect>
            </w:pict>
          </mc:Fallback>
        </mc:AlternateContent>
      </w:r>
    </w:p>
    <w:p w14:paraId="58C632A5" w14:textId="77777777" w:rsidR="0067025B" w:rsidRDefault="0067025B" w:rsidP="0067025B">
      <w:pPr>
        <w:jc w:val="center"/>
        <w:rPr>
          <w:rFonts w:cs="Calibri"/>
        </w:rPr>
      </w:pPr>
    </w:p>
    <w:p w14:paraId="4691D9F4" w14:textId="38FB0D4E" w:rsidR="0067025B" w:rsidRDefault="00EA7654" w:rsidP="0067025B">
      <w:pPr>
        <w:jc w:val="center"/>
      </w:pPr>
      <w:r>
        <w:rPr>
          <w:noProof/>
          <w:lang w:eastAsia="sl-SI"/>
        </w:rPr>
        <mc:AlternateContent>
          <mc:Choice Requires="wps">
            <w:drawing>
              <wp:anchor distT="0" distB="0" distL="114298" distR="114298" simplePos="0" relativeHeight="251513856" behindDoc="0" locked="0" layoutInCell="1" allowOverlap="1" wp14:anchorId="6797F801" wp14:editId="32EC941E">
                <wp:simplePos x="0" y="0"/>
                <wp:positionH relativeFrom="column">
                  <wp:posOffset>-114301</wp:posOffset>
                </wp:positionH>
                <wp:positionV relativeFrom="paragraph">
                  <wp:posOffset>128270</wp:posOffset>
                </wp:positionV>
                <wp:extent cx="0" cy="90805"/>
                <wp:effectExtent l="0" t="0" r="0" b="4445"/>
                <wp:wrapNone/>
                <wp:docPr id="46" name="Raven puščični povezovalnik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805"/>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992DE8" id="Raven puščični povezovalnik 46" o:spid="_x0000_s1026" type="#_x0000_t32" style="position:absolute;margin-left:-9pt;margin-top:10.1pt;width:0;height:7.15pt;z-index:251513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" strokeweight=".26467mm">
                <o:lock v:ext="edit" shapetype="f"/>
              </v:shape>
            </w:pict>
          </mc:Fallback>
        </mc:AlternateContent>
      </w:r>
      <w:r>
        <w:rPr>
          <w:noProof/>
          <w:lang w:eastAsia="sl-SI"/>
        </w:rPr>
        <mc:AlternateContent>
          <mc:Choice Requires="wps">
            <w:drawing>
              <wp:anchor distT="0" distB="0" distL="114300" distR="114300" simplePos="0" relativeHeight="251550720" behindDoc="0" locked="0" layoutInCell="1" allowOverlap="1" wp14:anchorId="4C122E88" wp14:editId="6115866A">
                <wp:simplePos x="0" y="0"/>
                <wp:positionH relativeFrom="column">
                  <wp:posOffset>4541520</wp:posOffset>
                </wp:positionH>
                <wp:positionV relativeFrom="paragraph">
                  <wp:posOffset>287655</wp:posOffset>
                </wp:positionV>
                <wp:extent cx="635" cy="83820"/>
                <wp:effectExtent l="0" t="0" r="18415" b="11430"/>
                <wp:wrapNone/>
                <wp:docPr id="45" name="Raven puščični povezovalnik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C0934C" id="Raven puščični povezovalnik 45" o:spid="_x0000_s1026" type="#_x0000_t32" style="position:absolute;margin-left:357.6pt;margin-top:22.65pt;width:.05pt;height:6.6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" strokeweight=".26467mm">
                <o:lock v:ext="edit" shapetype="f"/>
              </v:shape>
            </w:pict>
          </mc:Fallback>
        </mc:AlternateContent>
      </w:r>
      <w:r>
        <w:rPr>
          <w:noProof/>
          <w:lang w:eastAsia="sl-SI"/>
        </w:rPr>
        <mc:AlternateContent>
          <mc:Choice Requires="wps">
            <w:drawing>
              <wp:anchor distT="0" distB="0" distL="114300" distR="114300" simplePos="0" relativeHeight="251468800" behindDoc="0" locked="0" layoutInCell="1" allowOverlap="1" wp14:anchorId="708FEE05" wp14:editId="2C958907">
                <wp:simplePos x="0" y="0"/>
                <wp:positionH relativeFrom="column">
                  <wp:posOffset>-667385</wp:posOffset>
                </wp:positionH>
                <wp:positionV relativeFrom="paragraph">
                  <wp:posOffset>219710</wp:posOffset>
                </wp:positionV>
                <wp:extent cx="1059180" cy="594360"/>
                <wp:effectExtent l="0" t="0" r="7620" b="0"/>
                <wp:wrapNone/>
                <wp:docPr id="44" name="Pravokotnik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9180" cy="594360"/>
                        </a:xfrm>
                        <a:prstGeom prst="rect">
                          <a:avLst/>
                        </a:prstGeom>
                        <a:solidFill>
                          <a:srgbClr val="FFFFFF"/>
                        </a:solidFill>
                        <a:ln w="9528">
                          <a:solidFill>
                            <a:srgbClr val="000000"/>
                          </a:solidFill>
                          <a:prstDash val="solid"/>
                          <a:miter/>
                        </a:ln>
                      </wps:spPr>
                      <wps:txbx>
                        <w:txbxContent>
                          <w:p w14:paraId="71BA6484" w14:textId="77777777" w:rsidR="00487A54" w:rsidRDefault="00487A54" w:rsidP="0067025B">
                            <w:pPr>
                              <w:jc w:val="center"/>
                            </w:pPr>
                            <w:r>
                              <w:rPr>
                                <w:color w:val="2F5496"/>
                                <w:sz w:val="20"/>
                                <w:szCs w:val="20"/>
                              </w:rPr>
                              <w:t>Zagotavljanje skupnostnega pristopa</w:t>
                            </w:r>
                            <w:r>
                              <w:rPr>
                                <w:sz w:val="20"/>
                                <w:szCs w:val="20"/>
                              </w:rPr>
                              <w:t xml:space="preserve"> motnjami</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Pravokotnik 44" o:spid="_x0000_s1028" style="position:absolute;left:0;text-align:left;margin-left:-52.55pt;margin-top:17.3pt;width:83.4pt;height:46.8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" strokeweight=".26467mm">
                <v:path arrowok="t"/>
                <v:textbox>
                  <w:txbxContent>
                    <w:p w14:paraId="71BA6484" w14:textId="77777777" w:rsidR="00487A54" w:rsidRDefault="00487A54" w:rsidP="0067025B">
                      <w:pPr>
                        <w:jc w:val="center"/>
                      </w:pPr>
                      <w:r>
                        <w:rPr>
                          <w:color w:val="2F5496"/>
                          <w:sz w:val="20"/>
                          <w:szCs w:val="20"/>
                        </w:rPr>
                        <w:t>Zagotavljanje skupnostnega pristopa</w:t>
                      </w:r>
                      <w:r>
                        <w:rPr>
                          <w:sz w:val="20"/>
                          <w:szCs w:val="20"/>
                        </w:rPr>
                        <w:t xml:space="preserve"> motnjami</w:t>
                      </w:r>
                    </w:p>
                  </w:txbxContent>
                </v:textbox>
              </v:rect>
            </w:pict>
          </mc:Fallback>
        </mc:AlternateContent>
      </w:r>
      <w:r>
        <w:rPr>
          <w:noProof/>
          <w:lang w:eastAsia="sl-SI"/>
        </w:rPr>
        <mc:AlternateContent>
          <mc:Choice Requires="wps">
            <w:drawing>
              <wp:anchor distT="0" distB="0" distL="114300" distR="114300" simplePos="0" relativeHeight="251548672" behindDoc="0" locked="0" layoutInCell="1" allowOverlap="1" wp14:anchorId="5CAB351E" wp14:editId="50642A2E">
                <wp:simplePos x="0" y="0"/>
                <wp:positionH relativeFrom="column">
                  <wp:posOffset>1039495</wp:posOffset>
                </wp:positionH>
                <wp:positionV relativeFrom="paragraph">
                  <wp:posOffset>135890</wp:posOffset>
                </wp:positionV>
                <wp:extent cx="635" cy="83820"/>
                <wp:effectExtent l="0" t="0" r="18415" b="11430"/>
                <wp:wrapNone/>
                <wp:docPr id="43" name="Raven puščični povezovalnik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10B15F" id="Raven puščični povezovalnik 43" o:spid="_x0000_s1026" type="#_x0000_t32" style="position:absolute;margin-left:81.85pt;margin-top:10.7pt;width:.05pt;height:6.6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" strokeweight=".26467mm">
                <o:lock v:ext="edit" shapetype="f"/>
              </v:shape>
            </w:pict>
          </mc:Fallback>
        </mc:AlternateContent>
      </w:r>
      <w:r>
        <w:rPr>
          <w:noProof/>
          <w:lang w:eastAsia="sl-SI"/>
        </w:rPr>
        <mc:AlternateContent>
          <mc:Choice Requires="wps">
            <w:drawing>
              <wp:anchor distT="0" distB="0" distL="114300" distR="114300" simplePos="0" relativeHeight="251479040" behindDoc="0" locked="0" layoutInCell="1" allowOverlap="1" wp14:anchorId="2F21B11E" wp14:editId="22C9F51A">
                <wp:simplePos x="0" y="0"/>
                <wp:positionH relativeFrom="column">
                  <wp:posOffset>490855</wp:posOffset>
                </wp:positionH>
                <wp:positionV relativeFrom="paragraph">
                  <wp:posOffset>219075</wp:posOffset>
                </wp:positionV>
                <wp:extent cx="1036320" cy="586740"/>
                <wp:effectExtent l="0" t="0" r="0" b="3810"/>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586740"/>
                        </a:xfrm>
                        <a:prstGeom prst="rect">
                          <a:avLst/>
                        </a:prstGeom>
                        <a:solidFill>
                          <a:srgbClr val="FFFFFF"/>
                        </a:solidFill>
                        <a:ln w="9528">
                          <a:solidFill>
                            <a:srgbClr val="000000"/>
                          </a:solidFill>
                          <a:prstDash val="solid"/>
                          <a:miter/>
                        </a:ln>
                      </wps:spPr>
                      <wps:txbx>
                        <w:txbxContent>
                          <w:p w14:paraId="534025A9" w14:textId="77777777" w:rsidR="00487A54" w:rsidRDefault="00487A54" w:rsidP="0067025B">
                            <w:pPr>
                              <w:jc w:val="center"/>
                              <w:rPr>
                                <w:color w:val="2F5496"/>
                                <w:sz w:val="20"/>
                                <w:szCs w:val="20"/>
                              </w:rPr>
                            </w:pPr>
                            <w:r>
                              <w:rPr>
                                <w:color w:val="2F5496"/>
                                <w:sz w:val="20"/>
                                <w:szCs w:val="20"/>
                              </w:rPr>
                              <w:t xml:space="preserve">Promocija in preventiva, </w:t>
                            </w:r>
                            <w:proofErr w:type="spellStart"/>
                            <w:r>
                              <w:rPr>
                                <w:color w:val="2F5496"/>
                                <w:sz w:val="20"/>
                                <w:szCs w:val="20"/>
                              </w:rPr>
                              <w:t>destigmatizacija</w:t>
                            </w:r>
                            <w:proofErr w:type="spellEnd"/>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Pravokotnik 42" o:spid="_x0000_s1029" style="position:absolute;left:0;text-align:left;margin-left:38.65pt;margin-top:17.25pt;width:81.6pt;height:46.2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" strokeweight=".26467mm">
                <v:path arrowok="t"/>
                <v:textbox>
                  <w:txbxContent>
                    <w:p w14:paraId="534025A9" w14:textId="77777777" w:rsidR="00487A54" w:rsidRDefault="00487A54" w:rsidP="0067025B">
                      <w:pPr>
                        <w:jc w:val="center"/>
                        <w:rPr>
                          <w:color w:val="2F5496"/>
                          <w:sz w:val="20"/>
                          <w:szCs w:val="20"/>
                        </w:rPr>
                      </w:pPr>
                      <w:r>
                        <w:rPr>
                          <w:color w:val="2F5496"/>
                          <w:sz w:val="20"/>
                          <w:szCs w:val="20"/>
                        </w:rPr>
                        <w:t xml:space="preserve">Promocija in preventiva, </w:t>
                      </w:r>
                      <w:proofErr w:type="spellStart"/>
                      <w:r>
                        <w:rPr>
                          <w:color w:val="2F5496"/>
                          <w:sz w:val="20"/>
                          <w:szCs w:val="20"/>
                        </w:rPr>
                        <w:t>destigmatizacija</w:t>
                      </w:r>
                      <w:proofErr w:type="spellEnd"/>
                    </w:p>
                  </w:txbxContent>
                </v:textbox>
              </v:rect>
            </w:pict>
          </mc:Fallback>
        </mc:AlternateContent>
      </w:r>
      <w:r>
        <w:rPr>
          <w:noProof/>
          <w:lang w:eastAsia="sl-SI"/>
        </w:rPr>
        <mc:AlternateContent>
          <mc:Choice Requires="wps">
            <w:drawing>
              <wp:anchor distT="0" distB="0" distL="114300" distR="114300" simplePos="0" relativeHeight="251546624" behindDoc="0" locked="0" layoutInCell="1" allowOverlap="1" wp14:anchorId="3A9490FC" wp14:editId="6F2A6397">
                <wp:simplePos x="0" y="0"/>
                <wp:positionH relativeFrom="column">
                  <wp:posOffset>2141220</wp:posOffset>
                </wp:positionH>
                <wp:positionV relativeFrom="paragraph">
                  <wp:posOffset>131445</wp:posOffset>
                </wp:positionV>
                <wp:extent cx="635" cy="83820"/>
                <wp:effectExtent l="0" t="0" r="18415" b="11430"/>
                <wp:wrapNone/>
                <wp:docPr id="41" name="Raven puščični povezovalnik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A25266" id="Raven puščični povezovalnik 41" o:spid="_x0000_s1026" type="#_x0000_t32" style="position:absolute;margin-left:168.6pt;margin-top:10.35pt;width:.05pt;height:6.6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" strokeweight=".26467mm">
                <o:lock v:ext="edit" shapetype="f"/>
              </v:shape>
            </w:pict>
          </mc:Fallback>
        </mc:AlternateContent>
      </w:r>
      <w:r>
        <w:rPr>
          <w:noProof/>
          <w:lang w:eastAsia="sl-SI"/>
        </w:rPr>
        <mc:AlternateContent>
          <mc:Choice Requires="wps">
            <w:drawing>
              <wp:anchor distT="0" distB="0" distL="114300" distR="114300" simplePos="0" relativeHeight="251470848" behindDoc="0" locked="0" layoutInCell="1" allowOverlap="1" wp14:anchorId="708AD927" wp14:editId="29E0F556">
                <wp:simplePos x="0" y="0"/>
                <wp:positionH relativeFrom="column">
                  <wp:posOffset>1607185</wp:posOffset>
                </wp:positionH>
                <wp:positionV relativeFrom="paragraph">
                  <wp:posOffset>219075</wp:posOffset>
                </wp:positionV>
                <wp:extent cx="1036320" cy="586740"/>
                <wp:effectExtent l="0" t="0" r="0" b="3810"/>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586740"/>
                        </a:xfrm>
                        <a:prstGeom prst="rect">
                          <a:avLst/>
                        </a:prstGeom>
                        <a:solidFill>
                          <a:srgbClr val="FFFFFF"/>
                        </a:solidFill>
                        <a:ln w="9528">
                          <a:solidFill>
                            <a:srgbClr val="000000"/>
                          </a:solidFill>
                          <a:prstDash val="solid"/>
                          <a:miter/>
                        </a:ln>
                      </wps:spPr>
                      <wps:txbx>
                        <w:txbxContent>
                          <w:p w14:paraId="79723162" w14:textId="77777777" w:rsidR="00487A54" w:rsidRDefault="00487A54" w:rsidP="0067025B">
                            <w:pPr>
                              <w:jc w:val="center"/>
                              <w:rPr>
                                <w:color w:val="2F5496"/>
                                <w:sz w:val="20"/>
                                <w:szCs w:val="20"/>
                              </w:rPr>
                            </w:pPr>
                            <w:r>
                              <w:rPr>
                                <w:color w:val="2F5496"/>
                                <w:sz w:val="20"/>
                                <w:szCs w:val="20"/>
                              </w:rPr>
                              <w:t>Mreža služb</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Pravokotnik 40" o:spid="_x0000_s1030" style="position:absolute;left:0;text-align:left;margin-left:126.55pt;margin-top:17.25pt;width:81.6pt;height:46.2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" strokeweight=".26467mm">
                <v:path arrowok="t"/>
                <v:textbox>
                  <w:txbxContent>
                    <w:p w14:paraId="79723162" w14:textId="77777777" w:rsidR="00487A54" w:rsidRDefault="00487A54" w:rsidP="0067025B">
                      <w:pPr>
                        <w:jc w:val="center"/>
                        <w:rPr>
                          <w:color w:val="2F5496"/>
                          <w:sz w:val="20"/>
                          <w:szCs w:val="20"/>
                        </w:rPr>
                      </w:pPr>
                      <w:r>
                        <w:rPr>
                          <w:color w:val="2F5496"/>
                          <w:sz w:val="20"/>
                          <w:szCs w:val="20"/>
                        </w:rPr>
                        <w:t>Mreža služb</w:t>
                      </w:r>
                    </w:p>
                  </w:txbxContent>
                </v:textbox>
              </v:rect>
            </w:pict>
          </mc:Fallback>
        </mc:AlternateContent>
      </w:r>
      <w:r>
        <w:rPr>
          <w:noProof/>
          <w:lang w:eastAsia="sl-SI"/>
        </w:rPr>
        <mc:AlternateContent>
          <mc:Choice Requires="wps">
            <w:drawing>
              <wp:anchor distT="0" distB="0" distL="114300" distR="114300" simplePos="0" relativeHeight="251544576" behindDoc="0" locked="0" layoutInCell="1" allowOverlap="1" wp14:anchorId="19B9A38F" wp14:editId="601BA1F2">
                <wp:simplePos x="0" y="0"/>
                <wp:positionH relativeFrom="column">
                  <wp:posOffset>3260090</wp:posOffset>
                </wp:positionH>
                <wp:positionV relativeFrom="paragraph">
                  <wp:posOffset>131445</wp:posOffset>
                </wp:positionV>
                <wp:extent cx="635" cy="83820"/>
                <wp:effectExtent l="0" t="0" r="18415" b="11430"/>
                <wp:wrapNone/>
                <wp:docPr id="39" name="Raven puščični povezovalnik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F30F5C" id="Raven puščični povezovalnik 39" o:spid="_x0000_s1026" type="#_x0000_t32" style="position:absolute;margin-left:256.7pt;margin-top:10.35pt;width:.05pt;height:6.6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" strokeweight=".26467mm">
                <o:lock v:ext="edit" shapetype="f"/>
              </v:shape>
            </w:pict>
          </mc:Fallback>
        </mc:AlternateContent>
      </w:r>
      <w:r>
        <w:rPr>
          <w:noProof/>
          <w:lang w:eastAsia="sl-SI"/>
        </w:rPr>
        <mc:AlternateContent>
          <mc:Choice Requires="wps">
            <w:drawing>
              <wp:anchor distT="0" distB="0" distL="114300" distR="114300" simplePos="0" relativeHeight="251542528" behindDoc="0" locked="0" layoutInCell="1" allowOverlap="1" wp14:anchorId="01C45821" wp14:editId="6E62D3A4">
                <wp:simplePos x="0" y="0"/>
                <wp:positionH relativeFrom="column">
                  <wp:posOffset>5546090</wp:posOffset>
                </wp:positionH>
                <wp:positionV relativeFrom="paragraph">
                  <wp:posOffset>131445</wp:posOffset>
                </wp:positionV>
                <wp:extent cx="635" cy="83820"/>
                <wp:effectExtent l="0" t="0" r="18415" b="11430"/>
                <wp:wrapNone/>
                <wp:docPr id="38" name="Raven puščični povezovalnik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4AFAAC" id="Raven puščični povezovalnik 38" o:spid="_x0000_s1026" type="#_x0000_t32" style="position:absolute;margin-left:436.7pt;margin-top:10.35pt;width:.05pt;height:6.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" strokeweight=".26467mm">
                <o:lock v:ext="edit" shapetype="f"/>
              </v:shape>
            </w:pict>
          </mc:Fallback>
        </mc:AlternateContent>
      </w:r>
      <w:r>
        <w:rPr>
          <w:noProof/>
          <w:lang w:eastAsia="sl-SI"/>
        </w:rPr>
        <mc:AlternateContent>
          <mc:Choice Requires="wps">
            <w:drawing>
              <wp:anchor distT="4294967294" distB="4294967294" distL="114300" distR="114300" simplePos="0" relativeHeight="251510784" behindDoc="0" locked="0" layoutInCell="1" allowOverlap="1" wp14:anchorId="64759FC9" wp14:editId="0B700917">
                <wp:simplePos x="0" y="0"/>
                <wp:positionH relativeFrom="column">
                  <wp:posOffset>-114300</wp:posOffset>
                </wp:positionH>
                <wp:positionV relativeFrom="paragraph">
                  <wp:posOffset>135889</wp:posOffset>
                </wp:positionV>
                <wp:extent cx="5661025" cy="0"/>
                <wp:effectExtent l="0" t="0" r="15875" b="0"/>
                <wp:wrapNone/>
                <wp:docPr id="37" name="Raven puščični povezovalnik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102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9BA64F" id="Raven puščični povezovalnik 37" o:spid="_x0000_s1026" type="#_x0000_t32" style="position:absolute;margin-left:-9pt;margin-top:10.7pt;width:445.75pt;height:0;z-index:251510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" strokeweight=".26467mm">
                <o:lock v:ext="edit" shapetype="f"/>
              </v:shape>
            </w:pict>
          </mc:Fallback>
        </mc:AlternateContent>
      </w:r>
      <w:r>
        <w:rPr>
          <w:noProof/>
          <w:lang w:eastAsia="sl-SI"/>
        </w:rPr>
        <mc:AlternateContent>
          <mc:Choice Requires="wps">
            <w:drawing>
              <wp:anchor distT="0" distB="0" distL="114300" distR="114300" simplePos="0" relativeHeight="251514880" behindDoc="0" locked="0" layoutInCell="1" allowOverlap="1" wp14:anchorId="0F7FCBE6" wp14:editId="6C383397">
                <wp:simplePos x="0" y="0"/>
                <wp:positionH relativeFrom="column">
                  <wp:posOffset>4389120</wp:posOffset>
                </wp:positionH>
                <wp:positionV relativeFrom="paragraph">
                  <wp:posOffset>135255</wp:posOffset>
                </wp:positionV>
                <wp:extent cx="635" cy="83820"/>
                <wp:effectExtent l="0" t="0" r="18415" b="11430"/>
                <wp:wrapNone/>
                <wp:docPr id="36" name="Raven puščični povezovalnik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382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D0F2E1" id="Raven puščični povezovalnik 36" o:spid="_x0000_s1026" type="#_x0000_t32" style="position:absolute;margin-left:345.6pt;margin-top:10.65pt;width:.05pt;height:6.6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" strokeweight=".26467mm">
                <o:lock v:ext="edit" shapetype="f"/>
              </v:shape>
            </w:pict>
          </mc:Fallback>
        </mc:AlternateContent>
      </w:r>
      <w:r>
        <w:rPr>
          <w:noProof/>
          <w:lang w:eastAsia="sl-SI"/>
        </w:rPr>
        <mc:AlternateContent>
          <mc:Choice Requires="wps">
            <w:drawing>
              <wp:anchor distT="0" distB="0" distL="114300" distR="114300" simplePos="0" relativeHeight="251531264" behindDoc="0" locked="0" layoutInCell="1" allowOverlap="1" wp14:anchorId="34BDF3EC" wp14:editId="2092AB17">
                <wp:simplePos x="0" y="0"/>
                <wp:positionH relativeFrom="column">
                  <wp:posOffset>2674620</wp:posOffset>
                </wp:positionH>
                <wp:positionV relativeFrom="paragraph">
                  <wp:posOffset>36195</wp:posOffset>
                </wp:positionV>
                <wp:extent cx="635" cy="99060"/>
                <wp:effectExtent l="0" t="0" r="18415" b="15240"/>
                <wp:wrapNone/>
                <wp:docPr id="35" name="Raven puščični povezovalnik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9906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6C2DB4" id="Raven puščični povezovalnik 35" o:spid="_x0000_s1026" type="#_x0000_t32" style="position:absolute;margin-left:210.6pt;margin-top:2.85pt;width:.05pt;height:7.8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" strokeweight=".26467mm">
                <o:lock v:ext="edit" shapetype="f"/>
              </v:shape>
            </w:pict>
          </mc:Fallback>
        </mc:AlternateContent>
      </w:r>
      <w:r>
        <w:rPr>
          <w:noProof/>
          <w:lang w:eastAsia="sl-SI"/>
        </w:rPr>
        <mc:AlternateContent>
          <mc:Choice Requires="wps">
            <w:drawing>
              <wp:anchor distT="0" distB="0" distL="114300" distR="114300" simplePos="0" relativeHeight="251474944" behindDoc="0" locked="0" layoutInCell="1" allowOverlap="1" wp14:anchorId="76437581" wp14:editId="6FDA63C0">
                <wp:simplePos x="0" y="0"/>
                <wp:positionH relativeFrom="column">
                  <wp:posOffset>3870325</wp:posOffset>
                </wp:positionH>
                <wp:positionV relativeFrom="paragraph">
                  <wp:posOffset>211455</wp:posOffset>
                </wp:positionV>
                <wp:extent cx="1036320" cy="586740"/>
                <wp:effectExtent l="0" t="0" r="0" b="3810"/>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586740"/>
                        </a:xfrm>
                        <a:prstGeom prst="rect">
                          <a:avLst/>
                        </a:prstGeom>
                        <a:solidFill>
                          <a:srgbClr val="FFFFFF"/>
                        </a:solidFill>
                        <a:ln w="9528">
                          <a:solidFill>
                            <a:srgbClr val="000000"/>
                          </a:solidFill>
                          <a:prstDash val="solid"/>
                          <a:miter/>
                        </a:ln>
                      </wps:spPr>
                      <wps:txbx>
                        <w:txbxContent>
                          <w:p w14:paraId="48239B58" w14:textId="77777777" w:rsidR="00487A54" w:rsidRDefault="00487A54" w:rsidP="0067025B">
                            <w:pPr>
                              <w:jc w:val="center"/>
                              <w:rPr>
                                <w:color w:val="2F5496"/>
                                <w:sz w:val="20"/>
                                <w:szCs w:val="20"/>
                              </w:rPr>
                            </w:pPr>
                            <w:r>
                              <w:rPr>
                                <w:color w:val="2F5496"/>
                                <w:sz w:val="20"/>
                                <w:szCs w:val="20"/>
                              </w:rPr>
                              <w:t>Preprečevanje samomora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Pravokotnik 34" o:spid="_x0000_s1031" style="position:absolute;left:0;text-align:left;margin-left:304.75pt;margin-top:16.65pt;width:81.6pt;height:46.2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" strokeweight=".26467mm">
                <v:path arrowok="t"/>
                <v:textbox>
                  <w:txbxContent>
                    <w:p w14:paraId="48239B58" w14:textId="77777777" w:rsidR="00487A54" w:rsidRDefault="00487A54" w:rsidP="0067025B">
                      <w:pPr>
                        <w:jc w:val="center"/>
                        <w:rPr>
                          <w:color w:val="2F5496"/>
                          <w:sz w:val="20"/>
                          <w:szCs w:val="20"/>
                        </w:rPr>
                      </w:pPr>
                      <w:r>
                        <w:rPr>
                          <w:color w:val="2F5496"/>
                          <w:sz w:val="20"/>
                          <w:szCs w:val="20"/>
                        </w:rPr>
                        <w:t>Preprečevanje samomora</w:t>
                      </w:r>
                    </w:p>
                  </w:txbxContent>
                </v:textbox>
              </v:rect>
            </w:pict>
          </mc:Fallback>
        </mc:AlternateContent>
      </w:r>
      <w:r>
        <w:rPr>
          <w:noProof/>
          <w:lang w:eastAsia="sl-SI"/>
        </w:rPr>
        <mc:AlternateContent>
          <mc:Choice Requires="wps">
            <w:drawing>
              <wp:anchor distT="0" distB="0" distL="114300" distR="114300" simplePos="0" relativeHeight="251472896" behindDoc="0" locked="0" layoutInCell="1" allowOverlap="1" wp14:anchorId="14FFCEBA" wp14:editId="5B495DE5">
                <wp:simplePos x="0" y="0"/>
                <wp:positionH relativeFrom="column">
                  <wp:posOffset>2727325</wp:posOffset>
                </wp:positionH>
                <wp:positionV relativeFrom="paragraph">
                  <wp:posOffset>211455</wp:posOffset>
                </wp:positionV>
                <wp:extent cx="1036320" cy="586740"/>
                <wp:effectExtent l="0" t="0" r="0" b="3810"/>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586740"/>
                        </a:xfrm>
                        <a:prstGeom prst="rect">
                          <a:avLst/>
                        </a:prstGeom>
                        <a:solidFill>
                          <a:srgbClr val="FFFFFF"/>
                        </a:solidFill>
                        <a:ln w="9528">
                          <a:solidFill>
                            <a:srgbClr val="000000"/>
                          </a:solidFill>
                          <a:prstDash val="solid"/>
                          <a:miter/>
                        </a:ln>
                      </wps:spPr>
                      <wps:txbx>
                        <w:txbxContent>
                          <w:p w14:paraId="637A6D72" w14:textId="77777777" w:rsidR="00487A54" w:rsidRDefault="00487A54" w:rsidP="0067025B">
                            <w:pPr>
                              <w:jc w:val="center"/>
                              <w:rPr>
                                <w:color w:val="2F5496"/>
                                <w:sz w:val="20"/>
                                <w:szCs w:val="20"/>
                              </w:rPr>
                            </w:pPr>
                            <w:r>
                              <w:rPr>
                                <w:color w:val="2F5496"/>
                                <w:sz w:val="20"/>
                                <w:szCs w:val="20"/>
                              </w:rPr>
                              <w:t>Alkohol in duševno zdravje</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Pravokotnik 33" o:spid="_x0000_s1032" style="position:absolute;left:0;text-align:left;margin-left:214.75pt;margin-top:16.65pt;width:81.6pt;height:46.2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" strokeweight=".26467mm">
                <v:path arrowok="t"/>
                <v:textbox>
                  <w:txbxContent>
                    <w:p w14:paraId="637A6D72" w14:textId="77777777" w:rsidR="00487A54" w:rsidRDefault="00487A54" w:rsidP="0067025B">
                      <w:pPr>
                        <w:jc w:val="center"/>
                        <w:rPr>
                          <w:color w:val="2F5496"/>
                          <w:sz w:val="20"/>
                          <w:szCs w:val="20"/>
                        </w:rPr>
                      </w:pPr>
                      <w:r>
                        <w:rPr>
                          <w:color w:val="2F5496"/>
                          <w:sz w:val="20"/>
                          <w:szCs w:val="20"/>
                        </w:rPr>
                        <w:t>Alkohol in duševno zdravje</w:t>
                      </w:r>
                    </w:p>
                  </w:txbxContent>
                </v:textbox>
              </v:rect>
            </w:pict>
          </mc:Fallback>
        </mc:AlternateContent>
      </w:r>
      <w:r>
        <w:rPr>
          <w:noProof/>
          <w:lang w:eastAsia="sl-SI"/>
        </w:rPr>
        <mc:AlternateContent>
          <mc:Choice Requires="wps">
            <w:drawing>
              <wp:anchor distT="0" distB="0" distL="114300" distR="114300" simplePos="0" relativeHeight="251476992" behindDoc="0" locked="0" layoutInCell="1" allowOverlap="1" wp14:anchorId="34AA6899" wp14:editId="57BFB816">
                <wp:simplePos x="0" y="0"/>
                <wp:positionH relativeFrom="column">
                  <wp:posOffset>5013325</wp:posOffset>
                </wp:positionH>
                <wp:positionV relativeFrom="paragraph">
                  <wp:posOffset>211455</wp:posOffset>
                </wp:positionV>
                <wp:extent cx="1036320" cy="586740"/>
                <wp:effectExtent l="0" t="0" r="0" b="3810"/>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586740"/>
                        </a:xfrm>
                        <a:prstGeom prst="rect">
                          <a:avLst/>
                        </a:prstGeom>
                        <a:solidFill>
                          <a:srgbClr val="FFFFFF"/>
                        </a:solidFill>
                        <a:ln w="9528">
                          <a:solidFill>
                            <a:srgbClr val="000000"/>
                          </a:solidFill>
                          <a:prstDash val="solid"/>
                          <a:miter/>
                        </a:ln>
                      </wps:spPr>
                      <wps:txbx>
                        <w:txbxContent>
                          <w:p w14:paraId="3BAC21E0" w14:textId="77777777" w:rsidR="00487A54" w:rsidRDefault="00487A54" w:rsidP="0067025B">
                            <w:pPr>
                              <w:jc w:val="center"/>
                              <w:rPr>
                                <w:color w:val="2F5496"/>
                                <w:sz w:val="20"/>
                                <w:szCs w:val="20"/>
                              </w:rPr>
                            </w:pPr>
                            <w:r>
                              <w:rPr>
                                <w:color w:val="2F5496"/>
                                <w:sz w:val="20"/>
                                <w:szCs w:val="20"/>
                              </w:rPr>
                              <w:t>Izobraževanje, raziskovanje evalvacija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Pravokotnik 32" o:spid="_x0000_s1033" style="position:absolute;left:0;text-align:left;margin-left:394.75pt;margin-top:16.65pt;width:81.6pt;height:46.2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" strokeweight=".26467mm">
                <v:path arrowok="t"/>
                <v:textbox>
                  <w:txbxContent>
                    <w:p w14:paraId="3BAC21E0" w14:textId="77777777" w:rsidR="00487A54" w:rsidRDefault="00487A54" w:rsidP="0067025B">
                      <w:pPr>
                        <w:jc w:val="center"/>
                        <w:rPr>
                          <w:color w:val="2F5496"/>
                          <w:sz w:val="20"/>
                          <w:szCs w:val="20"/>
                        </w:rPr>
                      </w:pPr>
                      <w:r>
                        <w:rPr>
                          <w:color w:val="2F5496"/>
                          <w:sz w:val="20"/>
                          <w:szCs w:val="20"/>
                        </w:rPr>
                        <w:t>Izobraževanje, raziskovanje evalvacija</w:t>
                      </w:r>
                    </w:p>
                  </w:txbxContent>
                </v:textbox>
              </v:rect>
            </w:pict>
          </mc:Fallback>
        </mc:AlternateContent>
      </w:r>
    </w:p>
    <w:p w14:paraId="646342B3" w14:textId="77777777" w:rsidR="0067025B" w:rsidRDefault="0067025B" w:rsidP="0067025B">
      <w:pPr>
        <w:rPr>
          <w:rFonts w:cs="Calibri"/>
        </w:rPr>
      </w:pPr>
    </w:p>
    <w:p w14:paraId="4F02BDCB" w14:textId="2F15B328" w:rsidR="0067025B" w:rsidRDefault="00EA7654" w:rsidP="0067025B">
      <w:pPr>
        <w:jc w:val="center"/>
      </w:pPr>
      <w:r>
        <w:rPr>
          <w:noProof/>
          <w:lang w:eastAsia="sl-SI"/>
        </w:rPr>
        <mc:AlternateContent>
          <mc:Choice Requires="wps">
            <w:drawing>
              <wp:anchor distT="0" distB="0" distL="114300" distR="114300" simplePos="0" relativeHeight="251525120" behindDoc="0" locked="0" layoutInCell="1" allowOverlap="1" wp14:anchorId="087B83D0" wp14:editId="5C93D9C1">
                <wp:simplePos x="0" y="0"/>
                <wp:positionH relativeFrom="column">
                  <wp:posOffset>2512060</wp:posOffset>
                </wp:positionH>
                <wp:positionV relativeFrom="paragraph">
                  <wp:posOffset>-2840990</wp:posOffset>
                </wp:positionV>
                <wp:extent cx="358140" cy="6457950"/>
                <wp:effectExtent l="10160" t="8890" r="8890" b="13970"/>
                <wp:wrapNone/>
                <wp:docPr id="4" name="Prostoročn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996">
                          <a:off x="0" y="0"/>
                          <a:ext cx="358140" cy="6457950"/>
                        </a:xfrm>
                        <a:custGeom>
                          <a:avLst/>
                          <a:gdLst>
                            <a:gd name="T0" fmla="*/ 179070 w 358140"/>
                            <a:gd name="T1" fmla="*/ 0 h 6457950"/>
                            <a:gd name="T2" fmla="*/ 358140 w 358140"/>
                            <a:gd name="T3" fmla="*/ 3228975 h 6457950"/>
                            <a:gd name="T4" fmla="*/ 179070 w 358140"/>
                            <a:gd name="T5" fmla="*/ 6457950 h 6457950"/>
                            <a:gd name="T6" fmla="*/ 0 w 358140"/>
                            <a:gd name="T7" fmla="*/ 3228975 h 6457950"/>
                            <a:gd name="T8" fmla="*/ 358140 w 358140"/>
                            <a:gd name="T9" fmla="*/ 0 h 6457950"/>
                            <a:gd name="T10" fmla="*/ 0 w 358140"/>
                            <a:gd name="T11" fmla="*/ 3228975 h 6457950"/>
                            <a:gd name="T12" fmla="*/ 358140 w 358140"/>
                            <a:gd name="T13" fmla="*/ 6457950 h 6457950"/>
                            <a:gd name="T14" fmla="*/ 17694720 60000 65536"/>
                            <a:gd name="T15" fmla="*/ 0 60000 65536"/>
                            <a:gd name="T16" fmla="*/ 5898240 60000 65536"/>
                            <a:gd name="T17" fmla="*/ 11796480 60000 65536"/>
                            <a:gd name="T18" fmla="*/ 5898240 60000 65536"/>
                            <a:gd name="T19" fmla="*/ 11796480 60000 65536"/>
                            <a:gd name="T20" fmla="*/ 17694720 60000 65536"/>
                            <a:gd name="T21" fmla="*/ 231518 w 358140"/>
                            <a:gd name="T22" fmla="*/ 157624 h 6457950"/>
                            <a:gd name="T23" fmla="*/ 358140 w 358140"/>
                            <a:gd name="T24" fmla="*/ 6300326 h 645795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58140" h="6457950" stroke="0">
                              <a:moveTo>
                                <a:pt x="358140" y="6457950"/>
                              </a:moveTo>
                              <a:lnTo>
                                <a:pt x="358140" y="6457949"/>
                              </a:lnTo>
                              <a:cubicBezTo>
                                <a:pt x="259242" y="6457949"/>
                                <a:pt x="179070" y="6217006"/>
                                <a:pt x="179070" y="5919787"/>
                              </a:cubicBezTo>
                              <a:lnTo>
                                <a:pt x="179070" y="3767138"/>
                              </a:lnTo>
                              <a:cubicBezTo>
                                <a:pt x="179070" y="3469918"/>
                                <a:pt x="98897" y="3228975"/>
                                <a:pt x="0" y="3228975"/>
                              </a:cubicBezTo>
                              <a:lnTo>
                                <a:pt x="0" y="3228974"/>
                              </a:lnTo>
                              <a:cubicBezTo>
                                <a:pt x="98897" y="3228974"/>
                                <a:pt x="179070" y="2988031"/>
                                <a:pt x="179070" y="2690812"/>
                              </a:cubicBezTo>
                              <a:lnTo>
                                <a:pt x="179070" y="538163"/>
                              </a:lnTo>
                              <a:lnTo>
                                <a:pt x="179070" y="538162"/>
                              </a:lnTo>
                              <a:cubicBezTo>
                                <a:pt x="179070" y="240943"/>
                                <a:pt x="259242" y="0"/>
                                <a:pt x="358140" y="0"/>
                              </a:cubicBezTo>
                              <a:lnTo>
                                <a:pt x="358140" y="6457950"/>
                              </a:lnTo>
                              <a:close/>
                            </a:path>
                            <a:path w="358140" h="6457950" fill="none">
                              <a:moveTo>
                                <a:pt x="358140" y="6457950"/>
                              </a:moveTo>
                              <a:lnTo>
                                <a:pt x="358140" y="6457949"/>
                              </a:lnTo>
                              <a:cubicBezTo>
                                <a:pt x="259242" y="6457949"/>
                                <a:pt x="179070" y="6217006"/>
                                <a:pt x="179070" y="5919787"/>
                              </a:cubicBezTo>
                              <a:lnTo>
                                <a:pt x="179070" y="3767138"/>
                              </a:lnTo>
                              <a:cubicBezTo>
                                <a:pt x="179070" y="3469918"/>
                                <a:pt x="98897" y="3228975"/>
                                <a:pt x="0" y="3228975"/>
                              </a:cubicBezTo>
                              <a:lnTo>
                                <a:pt x="0" y="3228974"/>
                              </a:lnTo>
                              <a:cubicBezTo>
                                <a:pt x="98897" y="3228974"/>
                                <a:pt x="179070" y="2988031"/>
                                <a:pt x="179070" y="2690812"/>
                              </a:cubicBezTo>
                              <a:lnTo>
                                <a:pt x="179070" y="538163"/>
                              </a:lnTo>
                              <a:lnTo>
                                <a:pt x="179070" y="538162"/>
                              </a:lnTo>
                              <a:cubicBezTo>
                                <a:pt x="179070" y="240943"/>
                                <a:pt x="259242" y="0"/>
                                <a:pt x="358140" y="0"/>
                              </a:cubicBez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B262B8" id="Prostoročno 31" o:spid="_x0000_s1026" style="position:absolute;margin-left:197.8pt;margin-top:-223.7pt;width:28.2pt;height:508.5pt;rotation:-5898236fd;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8140,645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" path="m358140,6457950nsl358140,6457949v-98898,,-179070,-240943,-179070,-538162l179070,3767138c179070,3469918,98897,3228975,,3228975r,-1c98897,3228974,179070,2988031,179070,2690812r,-2152649l179070,538162c179070,240943,259242,,358140,r,6457950xem358140,6457950nfl358140,6457949v-98898,,-179070,-240943,-179070,-538162l179070,3767138c179070,3469918,98897,3228975,,3228975r,-1c98897,3228974,179070,2988031,179070,2690812r,-2152649l179070,538162c179070,240943,259242,,358140,e" filled="f" strokeweight=".26467mm">
                <v:path arrowok="t" o:connecttype="custom" o:connectlocs="179070,0;358140,3228975;179070,6457950;0,3228975;358140,0;0,3228975;358140,6457950" o:connectangles="270,0,90,180,90,180,270" textboxrect="231518,157624,358140,6300326"/>
              </v:shape>
            </w:pict>
          </mc:Fallback>
        </mc:AlternateContent>
      </w:r>
    </w:p>
    <w:p w14:paraId="3737FCBF" w14:textId="7E2A654D" w:rsidR="0067025B" w:rsidRDefault="00EA7654" w:rsidP="0067025B">
      <w:pPr>
        <w:jc w:val="center"/>
      </w:pPr>
      <w:r>
        <w:rPr>
          <w:noProof/>
          <w:lang w:eastAsia="sl-SI"/>
        </w:rPr>
        <mc:AlternateContent>
          <mc:Choice Requires="wps">
            <w:drawing>
              <wp:anchor distT="0" distB="0" distL="114300" distR="114300" simplePos="0" relativeHeight="251503616" behindDoc="0" locked="0" layoutInCell="1" allowOverlap="1" wp14:anchorId="057C67F5" wp14:editId="1BF41731">
                <wp:simplePos x="0" y="0"/>
                <wp:positionH relativeFrom="column">
                  <wp:posOffset>-602615</wp:posOffset>
                </wp:positionH>
                <wp:positionV relativeFrom="paragraph">
                  <wp:posOffset>270510</wp:posOffset>
                </wp:positionV>
                <wp:extent cx="6621780" cy="365760"/>
                <wp:effectExtent l="0" t="0" r="7620" b="0"/>
                <wp:wrapNone/>
                <wp:docPr id="30" name="Pravokotni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1780" cy="365760"/>
                        </a:xfrm>
                        <a:prstGeom prst="rect">
                          <a:avLst/>
                        </a:prstGeom>
                        <a:solidFill>
                          <a:srgbClr val="FFFFFF"/>
                        </a:solidFill>
                        <a:ln w="9528">
                          <a:solidFill>
                            <a:srgbClr val="000000"/>
                          </a:solidFill>
                          <a:prstDash val="solid"/>
                          <a:miter/>
                        </a:ln>
                      </wps:spPr>
                      <wps:txbx>
                        <w:txbxContent>
                          <w:p w14:paraId="6A2EF07B" w14:textId="77777777" w:rsidR="00487A54" w:rsidRDefault="00487A54" w:rsidP="0067025B">
                            <w:pPr>
                              <w:jc w:val="center"/>
                              <w:rPr>
                                <w:b/>
                                <w:color w:val="2F5496"/>
                              </w:rPr>
                            </w:pPr>
                            <w:r>
                              <w:rPr>
                                <w:b/>
                                <w:color w:val="2F5496"/>
                              </w:rPr>
                              <w:t>VODENJE, KOORDINACIJA IN PODPORA IMPLEMENTACIJI  NPDZ</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Pravokotnik 30" o:spid="_x0000_s1034" style="position:absolute;left:0;text-align:left;margin-left:-47.45pt;margin-top:21.3pt;width:521.4pt;height:28.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" strokeweight=".26467mm">
                <v:path arrowok="t"/>
                <v:textbox>
                  <w:txbxContent>
                    <w:p w14:paraId="6A2EF07B" w14:textId="77777777" w:rsidR="00487A54" w:rsidRDefault="00487A54" w:rsidP="0067025B">
                      <w:pPr>
                        <w:jc w:val="center"/>
                        <w:rPr>
                          <w:b/>
                          <w:color w:val="2F5496"/>
                        </w:rPr>
                      </w:pPr>
                      <w:r>
                        <w:rPr>
                          <w:b/>
                          <w:color w:val="2F5496"/>
                        </w:rPr>
                        <w:t>VODENJE, KOORDINACIJA IN PODPORA IMPLEMENTACIJI  NPDZ</w:t>
                      </w:r>
                    </w:p>
                  </w:txbxContent>
                </v:textbox>
              </v:rect>
            </w:pict>
          </mc:Fallback>
        </mc:AlternateContent>
      </w:r>
    </w:p>
    <w:p w14:paraId="79E809B8" w14:textId="3C4A119F" w:rsidR="0067025B" w:rsidRDefault="00EA7654" w:rsidP="0067025B">
      <w:pPr>
        <w:jc w:val="center"/>
      </w:pPr>
      <w:r>
        <w:rPr>
          <w:noProof/>
          <w:lang w:eastAsia="sl-SI"/>
        </w:rPr>
        <mc:AlternateContent>
          <mc:Choice Requires="wps">
            <w:drawing>
              <wp:anchor distT="0" distB="0" distL="114300" distR="114300" simplePos="0" relativeHeight="251533312" behindDoc="0" locked="0" layoutInCell="1" allowOverlap="1" wp14:anchorId="10ACC79F" wp14:editId="269EFC84">
                <wp:simplePos x="0" y="0"/>
                <wp:positionH relativeFrom="column">
                  <wp:posOffset>2584450</wp:posOffset>
                </wp:positionH>
                <wp:positionV relativeFrom="paragraph">
                  <wp:posOffset>347980</wp:posOffset>
                </wp:positionV>
                <wp:extent cx="182245" cy="135890"/>
                <wp:effectExtent l="22225" t="18415" r="22860" b="18415"/>
                <wp:wrapNone/>
                <wp:docPr id="3" name="Prostoročn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996">
                          <a:off x="0" y="0"/>
                          <a:ext cx="182245" cy="135890"/>
                        </a:xfrm>
                        <a:custGeom>
                          <a:avLst/>
                          <a:gdLst>
                            <a:gd name="T0" fmla="*/ 91123 w 21600"/>
                            <a:gd name="T1" fmla="*/ 0 h 21600"/>
                            <a:gd name="T2" fmla="*/ 182245 w 21600"/>
                            <a:gd name="T3" fmla="*/ 67945 h 21600"/>
                            <a:gd name="T4" fmla="*/ 91123 w 21600"/>
                            <a:gd name="T5" fmla="*/ 135890 h 21600"/>
                            <a:gd name="T6" fmla="*/ 0 w 21600"/>
                            <a:gd name="T7" fmla="*/ 67945 h 21600"/>
                            <a:gd name="T8" fmla="*/ 136684 w 21600"/>
                            <a:gd name="T9" fmla="*/ 0 h 21600"/>
                            <a:gd name="T10" fmla="*/ 136684 w 21600"/>
                            <a:gd name="T11" fmla="*/ 135890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18900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16200" y="5400"/>
                              </a:lnTo>
                              <a:lnTo>
                                <a:pt x="16200" y="0"/>
                              </a:lnTo>
                              <a:lnTo>
                                <a:pt x="21600" y="10800"/>
                              </a:lnTo>
                              <a:lnTo>
                                <a:pt x="16200" y="21600"/>
                              </a:lnTo>
                              <a:lnTo>
                                <a:pt x="16200" y="16200"/>
                              </a:lnTo>
                              <a:lnTo>
                                <a:pt x="0" y="16200"/>
                              </a:lnTo>
                              <a:lnTo>
                                <a:pt x="0" y="5400"/>
                              </a:lnTo>
                              <a:close/>
                            </a:path>
                          </a:pathLst>
                        </a:custGeom>
                        <a:solidFill>
                          <a:srgbClr val="FFFFFF"/>
                        </a:solidFill>
                        <a:ln w="9528">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746294" id="Prostoročno 29" o:spid="_x0000_s1026" style="position:absolute;margin-left:203.5pt;margin-top:27.4pt;width:14.35pt;height:10.7pt;rotation:-5898236fd;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" path="m,5400r16200,l16200,r5400,10800l16200,21600r,-5400l,16200,,5400xe" strokeweight=".26467mm">
                <v:stroke joinstyle="miter"/>
                <v:path arrowok="t" o:connecttype="custom" o:connectlocs="768829,0;1537650,427456;768829,854912;0,427456;1153240,0;1153240,854912" o:connectangles="270,0,90,180,270,90" textboxrect="0,5400,18900,16200"/>
              </v:shape>
            </w:pict>
          </mc:Fallback>
        </mc:AlternateContent>
      </w:r>
    </w:p>
    <w:p w14:paraId="55C9CBFB" w14:textId="3BDCA937" w:rsidR="0067025B" w:rsidRDefault="00EA7654" w:rsidP="0067025B">
      <w:pPr>
        <w:jc w:val="center"/>
      </w:pPr>
      <w:r>
        <w:rPr>
          <w:noProof/>
          <w:lang w:eastAsia="sl-SI"/>
        </w:rPr>
        <mc:AlternateContent>
          <mc:Choice Requires="wps">
            <w:drawing>
              <wp:anchor distT="0" distB="0" distL="114300" distR="114300" simplePos="0" relativeHeight="251508736" behindDoc="0" locked="0" layoutInCell="1" allowOverlap="1" wp14:anchorId="4F72D948" wp14:editId="6F76CE7E">
                <wp:simplePos x="0" y="0"/>
                <wp:positionH relativeFrom="column">
                  <wp:posOffset>-624840</wp:posOffset>
                </wp:positionH>
                <wp:positionV relativeFrom="paragraph">
                  <wp:posOffset>196215</wp:posOffset>
                </wp:positionV>
                <wp:extent cx="6629400" cy="312420"/>
                <wp:effectExtent l="0" t="0" r="0" b="0"/>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312420"/>
                        </a:xfrm>
                        <a:prstGeom prst="rect">
                          <a:avLst/>
                        </a:prstGeom>
                        <a:solidFill>
                          <a:srgbClr val="FFFFFF"/>
                        </a:solidFill>
                        <a:ln w="9528">
                          <a:solidFill>
                            <a:srgbClr val="000000"/>
                          </a:solidFill>
                          <a:prstDash val="solid"/>
                          <a:miter/>
                        </a:ln>
                      </wps:spPr>
                      <wps:txbx>
                        <w:txbxContent>
                          <w:p w14:paraId="33BF15BF" w14:textId="77777777" w:rsidR="00487A54" w:rsidRDefault="00487A54" w:rsidP="0067025B">
                            <w:pPr>
                              <w:jc w:val="center"/>
                              <w:rPr>
                                <w:b/>
                                <w:color w:val="2F5496"/>
                              </w:rPr>
                            </w:pPr>
                            <w:r>
                              <w:rPr>
                                <w:b/>
                                <w:color w:val="2F5496"/>
                              </w:rPr>
                              <w:t>FINANCIRANJE</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Pravokotnik 28" o:spid="_x0000_s1035" style="position:absolute;left:0;text-align:left;margin-left:-49.2pt;margin-top:15.45pt;width:522pt;height:24.6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" strokeweight=".26467mm">
                <v:path arrowok="t"/>
                <v:textbox>
                  <w:txbxContent>
                    <w:p w14:paraId="33BF15BF" w14:textId="77777777" w:rsidR="00487A54" w:rsidRDefault="00487A54" w:rsidP="0067025B">
                      <w:pPr>
                        <w:jc w:val="center"/>
                        <w:rPr>
                          <w:b/>
                          <w:color w:val="2F5496"/>
                        </w:rPr>
                      </w:pPr>
                      <w:r>
                        <w:rPr>
                          <w:b/>
                          <w:color w:val="2F5496"/>
                        </w:rPr>
                        <w:t>FINANCIRANJE</w:t>
                      </w:r>
                    </w:p>
                  </w:txbxContent>
                </v:textbox>
              </v:rect>
            </w:pict>
          </mc:Fallback>
        </mc:AlternateContent>
      </w:r>
    </w:p>
    <w:p w14:paraId="39A34B01" w14:textId="77777777" w:rsidR="0067025B" w:rsidRDefault="0067025B" w:rsidP="0067025B">
      <w:pPr>
        <w:jc w:val="center"/>
        <w:rPr>
          <w:rFonts w:cs="Calibri"/>
        </w:rPr>
      </w:pPr>
    </w:p>
    <w:p w14:paraId="488131A4" w14:textId="77777777" w:rsidR="0067025B" w:rsidRDefault="0067025B" w:rsidP="0067025B">
      <w:pPr>
        <w:spacing w:after="0"/>
        <w:jc w:val="both"/>
        <w:rPr>
          <w:rFonts w:cs="Calibri"/>
        </w:rPr>
      </w:pPr>
      <w:r>
        <w:rPr>
          <w:rFonts w:cs="Calibri"/>
        </w:rPr>
        <w:t>Slika 2: Struktura RNPDZ</w:t>
      </w:r>
    </w:p>
    <w:p w14:paraId="62FBB27D" w14:textId="77777777" w:rsidR="0067025B" w:rsidRDefault="0067025B" w:rsidP="0067025B">
      <w:pPr>
        <w:spacing w:after="0"/>
        <w:jc w:val="both"/>
        <w:rPr>
          <w:rFonts w:cs="Calibri"/>
        </w:rPr>
      </w:pPr>
    </w:p>
    <w:p w14:paraId="6CFB62EA" w14:textId="3CC2456F" w:rsidR="0067025B" w:rsidRDefault="0067025B" w:rsidP="0067025B">
      <w:pPr>
        <w:spacing w:after="0"/>
        <w:jc w:val="both"/>
      </w:pPr>
      <w:r>
        <w:rPr>
          <w:rFonts w:cs="Calibri"/>
        </w:rPr>
        <w:t xml:space="preserve">Glavni poudarek RNPDZ je preoblikovanje in prilagajanje delovanja na področju duševnega zdravja, in sicer povezujemo obstoječe in dodajamo nujno potrebne nove strukture v organizacijo preventive, promocije, zdravljenja in rehabilitacije. RNPDZ predvideva oblikovanje regionalnih </w:t>
      </w:r>
      <w:r w:rsidR="004E1D0E">
        <w:rPr>
          <w:rFonts w:cs="Calibri"/>
        </w:rPr>
        <w:t xml:space="preserve">centrov </w:t>
      </w:r>
      <w:r>
        <w:rPr>
          <w:rFonts w:cs="Calibri"/>
        </w:rPr>
        <w:t xml:space="preserve">za duševno zdravje, ki so sestavljeni iz </w:t>
      </w:r>
      <w:r w:rsidR="004E1D0E">
        <w:rPr>
          <w:rFonts w:cs="Calibri"/>
        </w:rPr>
        <w:t xml:space="preserve">centrov </w:t>
      </w:r>
      <w:r>
        <w:rPr>
          <w:rFonts w:cs="Calibri"/>
        </w:rPr>
        <w:t xml:space="preserve">za duševno zdravje odraslih (v nadaljnjem besedilu CDZO) ter </w:t>
      </w:r>
      <w:r w:rsidR="004E1D0E">
        <w:rPr>
          <w:rFonts w:cs="Calibri"/>
        </w:rPr>
        <w:t xml:space="preserve">centrov </w:t>
      </w:r>
      <w:r>
        <w:rPr>
          <w:rFonts w:cs="Calibri"/>
        </w:rPr>
        <w:t>za duševno zdravje za otroke in mladostnike (v nadaljnjem besedilu CDZOM). RNPDZ predvideva ustanavljanje specialističnih služb za različna področja in ciljne skupine. Na področju bolnišnične psihiatrije odraslih se predvideva vzpostavljanje s</w:t>
      </w:r>
      <w:r>
        <w:rPr>
          <w:rFonts w:eastAsia="Times New Roman" w:cs="Arial"/>
          <w:color w:val="000000"/>
        </w:rPr>
        <w:t xml:space="preserve">pecializiranih enot za </w:t>
      </w:r>
      <w:proofErr w:type="spellStart"/>
      <w:r>
        <w:rPr>
          <w:rFonts w:eastAsia="Times New Roman" w:cs="Arial"/>
          <w:color w:val="000000"/>
        </w:rPr>
        <w:t>gerontopsihiatrijo</w:t>
      </w:r>
      <w:proofErr w:type="spellEnd"/>
      <w:r>
        <w:rPr>
          <w:rFonts w:eastAsia="Times New Roman" w:cs="Arial"/>
          <w:color w:val="000000"/>
        </w:rPr>
        <w:t xml:space="preserve"> in posamezne duševne motnje ter stanja (specializirani oddelki),</w:t>
      </w:r>
      <w:r>
        <w:rPr>
          <w:rFonts w:cs="Calibri"/>
        </w:rPr>
        <w:t xml:space="preserve"> </w:t>
      </w:r>
      <w:r w:rsidR="004E1D0E">
        <w:rPr>
          <w:rFonts w:cs="Calibri"/>
        </w:rPr>
        <w:t xml:space="preserve">in </w:t>
      </w:r>
      <w:proofErr w:type="spellStart"/>
      <w:r>
        <w:rPr>
          <w:rFonts w:cs="Calibri"/>
        </w:rPr>
        <w:t>konziliarne</w:t>
      </w:r>
      <w:proofErr w:type="spellEnd"/>
      <w:r>
        <w:rPr>
          <w:rFonts w:cs="Calibri"/>
        </w:rPr>
        <w:t xml:space="preserve"> storitve. Na področju skrbi za otroke in mladostnike se načrtuje</w:t>
      </w:r>
      <w:r w:rsidR="004E1D0E">
        <w:rPr>
          <w:rFonts w:cs="Calibri"/>
        </w:rPr>
        <w:t>jo</w:t>
      </w:r>
      <w:r>
        <w:rPr>
          <w:rFonts w:cs="Calibri"/>
        </w:rPr>
        <w:t xml:space="preserve"> krepitev bolnišničnih timov ter vzpostavljanje </w:t>
      </w:r>
      <w:proofErr w:type="spellStart"/>
      <w:r>
        <w:rPr>
          <w:rFonts w:cs="Calibri"/>
        </w:rPr>
        <w:t>subspecialističnih</w:t>
      </w:r>
      <w:proofErr w:type="spellEnd"/>
      <w:r>
        <w:rPr>
          <w:rFonts w:cs="Calibri"/>
        </w:rPr>
        <w:t xml:space="preserve"> timov na državni oziroma regijski ravni za obravnavo otrok in mladostnikov s kompleksnejšimi motnjami in </w:t>
      </w:r>
      <w:proofErr w:type="spellStart"/>
      <w:r>
        <w:rPr>
          <w:rFonts w:cs="Calibri"/>
        </w:rPr>
        <w:t>komorbidnimi</w:t>
      </w:r>
      <w:proofErr w:type="spellEnd"/>
      <w:r>
        <w:rPr>
          <w:rFonts w:cs="Calibri"/>
        </w:rPr>
        <w:t xml:space="preserve"> stanji ter krepitev svetovalnih centrov. Na področju preventive in promocije zdravja se predvideva</w:t>
      </w:r>
      <w:r w:rsidR="004E1D0E">
        <w:rPr>
          <w:rFonts w:cs="Calibri"/>
        </w:rPr>
        <w:t>ta</w:t>
      </w:r>
      <w:r>
        <w:rPr>
          <w:rFonts w:cs="Calibri"/>
        </w:rPr>
        <w:t xml:space="preserve"> krepitev referenčnih ambulant in timov družinske medicine ter vzpostavljanje </w:t>
      </w:r>
      <w:r w:rsidR="004E1D0E">
        <w:rPr>
          <w:rFonts w:cs="Calibri"/>
        </w:rPr>
        <w:t xml:space="preserve">centrov </w:t>
      </w:r>
      <w:r>
        <w:rPr>
          <w:rFonts w:cs="Calibri"/>
        </w:rPr>
        <w:t>za krepitev zdravja, ki vključujejo preventivne obravnave za otroke, mladostnike in odrasle. Programi socialnega varstva</w:t>
      </w:r>
      <w:r w:rsidR="007157AB">
        <w:rPr>
          <w:rFonts w:cs="Calibri"/>
        </w:rPr>
        <w:t xml:space="preserve"> in programi v podporo družini</w:t>
      </w:r>
      <w:r>
        <w:rPr>
          <w:rFonts w:cs="Calibri"/>
        </w:rPr>
        <w:t>, ki se povezujejo s programi zdravstvenega varstva, bodo nadgrajeni s službami za obravnavo oseb s kombiniranimi duševnimi motnjami ter s krepitvijo storitev in socialnih programov</w:t>
      </w:r>
      <w:r w:rsidR="007157AB">
        <w:rPr>
          <w:rFonts w:cs="Calibri"/>
        </w:rPr>
        <w:t xml:space="preserve"> ter programov v podporo družini</w:t>
      </w:r>
      <w:r>
        <w:rPr>
          <w:rFonts w:cs="Calibri"/>
        </w:rPr>
        <w:t>, ki se izvajajo v nevladnih organizacijah.</w:t>
      </w:r>
      <w:r>
        <w:t xml:space="preserve"> </w:t>
      </w:r>
    </w:p>
    <w:p w14:paraId="030E8E5E" w14:textId="77777777" w:rsidR="0067025B" w:rsidRDefault="0067025B" w:rsidP="0067025B">
      <w:pPr>
        <w:spacing w:after="0"/>
        <w:jc w:val="both"/>
        <w:rPr>
          <w:rFonts w:cs="Calibri"/>
        </w:rPr>
      </w:pPr>
    </w:p>
    <w:p w14:paraId="7B646469" w14:textId="77777777" w:rsidR="000457B7" w:rsidRDefault="0067025B" w:rsidP="0067025B">
      <w:pPr>
        <w:spacing w:after="0"/>
        <w:jc w:val="both"/>
        <w:rPr>
          <w:rFonts w:cs="Calibri"/>
        </w:rPr>
      </w:pPr>
      <w:r>
        <w:rPr>
          <w:rFonts w:cs="Calibri"/>
        </w:rPr>
        <w:t xml:space="preserve">Temeljna platforma uresničevanja RNPDZ je vključevanje, povezovanje in sodelovanje vseh služb in vseh deležnikov v skrbi za duševno zdravje posameznika in skupin prebivalcev v lokalni skupnosti </w:t>
      </w:r>
      <w:r w:rsidR="000457B7">
        <w:rPr>
          <w:rFonts w:cs="Calibri"/>
        </w:rPr>
        <w:t xml:space="preserve">ter na vseh ravneh obravnave. </w:t>
      </w:r>
    </w:p>
    <w:p w14:paraId="5283AA3D" w14:textId="77777777" w:rsidR="000457B7" w:rsidRDefault="000457B7" w:rsidP="0067025B">
      <w:pPr>
        <w:spacing w:after="0"/>
        <w:jc w:val="both"/>
        <w:rPr>
          <w:rFonts w:cs="Calibri"/>
        </w:rPr>
      </w:pPr>
    </w:p>
    <w:p w14:paraId="6783105F" w14:textId="556D05C8" w:rsidR="0067025B" w:rsidRDefault="0067025B" w:rsidP="0067025B">
      <w:pPr>
        <w:spacing w:after="0"/>
        <w:jc w:val="both"/>
        <w:rPr>
          <w:rFonts w:cs="Calibri"/>
        </w:rPr>
      </w:pPr>
      <w:r>
        <w:rPr>
          <w:rFonts w:cs="Calibri"/>
        </w:rPr>
        <w:t>Vzpostavljena bo upravljavska struktura RNPDZ, ki bo vključevala strokovno vodenje, interdisciplinarno ter medinstitucionalno koordinacijo implementacije, spremljanje in evalvacijo RNPDZ. Za strokovnost implementacije RNPDZ bodo skrbeli Programski svet in strokovne delovne skupine. Vzpostavile se bodo centralna (</w:t>
      </w:r>
      <w:r w:rsidR="004E1D0E">
        <w:rPr>
          <w:rFonts w:cs="Calibri"/>
        </w:rPr>
        <w:t>s</w:t>
      </w:r>
      <w:r>
        <w:rPr>
          <w:rFonts w:cs="Calibri"/>
        </w:rPr>
        <w:t xml:space="preserve">vet za duševno zdravje), regionalne in lokalne strukture </w:t>
      </w:r>
      <w:r>
        <w:rPr>
          <w:rFonts w:cs="Calibri"/>
        </w:rPr>
        <w:lastRenderedPageBreak/>
        <w:t>(</w:t>
      </w:r>
      <w:r w:rsidR="004E1D0E">
        <w:rPr>
          <w:rFonts w:cs="Calibri"/>
        </w:rPr>
        <w:t xml:space="preserve">regijski </w:t>
      </w:r>
      <w:r>
        <w:rPr>
          <w:rFonts w:cs="Calibri"/>
        </w:rPr>
        <w:t xml:space="preserve">sveti za zdravje/duševno zdravje in </w:t>
      </w:r>
      <w:r w:rsidR="004E1D0E">
        <w:rPr>
          <w:rFonts w:cs="Calibri"/>
        </w:rPr>
        <w:t xml:space="preserve">lokalne </w:t>
      </w:r>
      <w:r>
        <w:rPr>
          <w:rFonts w:cs="Calibri"/>
        </w:rPr>
        <w:t xml:space="preserve">skupine za zdravje/duševno zdravje), ki bodo podpirale implementacijo RNPDZ na ravni </w:t>
      </w:r>
      <w:proofErr w:type="spellStart"/>
      <w:r>
        <w:rPr>
          <w:rFonts w:cs="Calibri"/>
        </w:rPr>
        <w:t>odločevalcev</w:t>
      </w:r>
      <w:proofErr w:type="spellEnd"/>
      <w:r>
        <w:rPr>
          <w:rFonts w:cs="Calibri"/>
        </w:rPr>
        <w:t xml:space="preserve"> in deležnikov državne in lokalne ravni.</w:t>
      </w:r>
      <w:r>
        <w:rPr>
          <w:rFonts w:cs="Calibri"/>
        </w:rPr>
        <w:br w:type="page"/>
      </w:r>
    </w:p>
    <w:p w14:paraId="2A18036D" w14:textId="77777777" w:rsidR="0067025B" w:rsidRDefault="0067025B" w:rsidP="002F475E">
      <w:pPr>
        <w:pStyle w:val="Naslov1"/>
        <w:numPr>
          <w:ilvl w:val="0"/>
          <w:numId w:val="12"/>
        </w:numPr>
        <w:suppressAutoHyphens/>
        <w:autoSpaceDN w:val="0"/>
        <w:textAlignment w:val="baseline"/>
      </w:pPr>
      <w:bookmarkStart w:id="61" w:name="_Toc503685611"/>
      <w:bookmarkStart w:id="62" w:name="_Toc418500262"/>
      <w:bookmarkStart w:id="63" w:name="_Toc499556893"/>
      <w:bookmarkStart w:id="64" w:name="_Toc500246497"/>
      <w:bookmarkStart w:id="65" w:name="_Toc503541794"/>
      <w:r>
        <w:rPr>
          <w:rStyle w:val="Krepko"/>
          <w:rFonts w:ascii="Calibri" w:hAnsi="Calibri" w:cs="Calibri"/>
          <w:b/>
          <w:bCs w:val="0"/>
        </w:rPr>
        <w:lastRenderedPageBreak/>
        <w:t>PREDNOSTNA PODROČJA</w:t>
      </w:r>
      <w:bookmarkEnd w:id="61"/>
      <w:r>
        <w:rPr>
          <w:rStyle w:val="Krepko"/>
          <w:rFonts w:ascii="Calibri" w:hAnsi="Calibri" w:cs="Calibri"/>
          <w:b/>
          <w:bCs w:val="0"/>
        </w:rPr>
        <w:t xml:space="preserve"> </w:t>
      </w:r>
      <w:bookmarkEnd w:id="62"/>
      <w:bookmarkEnd w:id="63"/>
      <w:bookmarkEnd w:id="64"/>
      <w:bookmarkEnd w:id="65"/>
    </w:p>
    <w:p w14:paraId="76482A30" w14:textId="77777777" w:rsidR="0067025B" w:rsidRDefault="0067025B" w:rsidP="0067025B">
      <w:pPr>
        <w:spacing w:after="0"/>
        <w:jc w:val="both"/>
        <w:rPr>
          <w:rFonts w:cs="Calibri"/>
          <w:color w:val="000000"/>
        </w:rPr>
      </w:pPr>
    </w:p>
    <w:p w14:paraId="4987591D" w14:textId="77777777" w:rsidR="0067025B" w:rsidRDefault="0067025B" w:rsidP="0067025B">
      <w:pPr>
        <w:spacing w:after="0"/>
        <w:jc w:val="both"/>
        <w:rPr>
          <w:rFonts w:cs="Calibri"/>
          <w:color w:val="000000"/>
        </w:rPr>
      </w:pPr>
      <w:r>
        <w:rPr>
          <w:rFonts w:cs="Calibri"/>
          <w:color w:val="000000"/>
        </w:rPr>
        <w:t>Izhajajoč iz namena nacionalnega programa 2018–2028 so v nadaljevanju v podpoglavjih navedeni ukrepi na različnih prednostnih področjih:</w:t>
      </w:r>
    </w:p>
    <w:p w14:paraId="68729A1B" w14:textId="77777777" w:rsidR="0067025B" w:rsidRDefault="0067025B" w:rsidP="0067025B">
      <w:pPr>
        <w:spacing w:after="0"/>
        <w:jc w:val="both"/>
        <w:rPr>
          <w:rFonts w:cs="Calibri"/>
          <w:color w:val="000000"/>
        </w:rPr>
      </w:pPr>
    </w:p>
    <w:p w14:paraId="0F8EDF38" w14:textId="19C7B950" w:rsidR="0067025B" w:rsidRDefault="0067025B" w:rsidP="00CD3DEB">
      <w:pPr>
        <w:numPr>
          <w:ilvl w:val="0"/>
          <w:numId w:val="20"/>
        </w:numPr>
        <w:suppressAutoHyphens/>
        <w:autoSpaceDN w:val="0"/>
        <w:spacing w:after="0"/>
        <w:jc w:val="both"/>
        <w:textAlignment w:val="baseline"/>
        <w:rPr>
          <w:rFonts w:cs="Calibri"/>
          <w:b/>
          <w:color w:val="2F5496"/>
        </w:rPr>
      </w:pPr>
      <w:r>
        <w:rPr>
          <w:rFonts w:cs="Calibri"/>
          <w:b/>
          <w:color w:val="2F5496"/>
        </w:rPr>
        <w:t xml:space="preserve">Prednostno področje: Zagotavljanje skupnostnega pristopa pri krepitvi duševnega zdravja ter obravnavi oseb </w:t>
      </w:r>
      <w:r w:rsidR="00107223">
        <w:rPr>
          <w:rFonts w:cs="Calibri"/>
          <w:b/>
          <w:color w:val="2F5496"/>
        </w:rPr>
        <w:t>s težavami v duševnem zdravju</w:t>
      </w:r>
      <w:r>
        <w:rPr>
          <w:rFonts w:cs="Calibri"/>
          <w:b/>
          <w:color w:val="2F5496"/>
        </w:rPr>
        <w:t xml:space="preserve"> v skupnosti </w:t>
      </w:r>
    </w:p>
    <w:p w14:paraId="77161FE9" w14:textId="77777777" w:rsidR="0067025B" w:rsidRDefault="0067025B" w:rsidP="0067025B">
      <w:pPr>
        <w:spacing w:after="0"/>
        <w:ind w:left="360"/>
        <w:jc w:val="both"/>
        <w:rPr>
          <w:rFonts w:cs="Calibri"/>
          <w:b/>
          <w:color w:val="2F5496"/>
        </w:rPr>
      </w:pPr>
    </w:p>
    <w:p w14:paraId="26D3332B" w14:textId="77777777" w:rsidR="0067025B" w:rsidRDefault="0067025B" w:rsidP="00CD3DEB">
      <w:pPr>
        <w:numPr>
          <w:ilvl w:val="0"/>
          <w:numId w:val="20"/>
        </w:numPr>
        <w:suppressAutoHyphens/>
        <w:autoSpaceDN w:val="0"/>
        <w:spacing w:after="0"/>
        <w:jc w:val="both"/>
        <w:textAlignment w:val="baseline"/>
        <w:rPr>
          <w:rFonts w:cs="Calibri"/>
          <w:b/>
          <w:color w:val="2F5496"/>
        </w:rPr>
      </w:pPr>
      <w:r>
        <w:rPr>
          <w:rFonts w:cs="Calibri"/>
          <w:b/>
          <w:color w:val="2F5496"/>
        </w:rPr>
        <w:t xml:space="preserve">Prednostno področje: Promocija duševnega zdravja, preventiva in </w:t>
      </w:r>
      <w:proofErr w:type="spellStart"/>
      <w:r>
        <w:rPr>
          <w:rFonts w:cs="Calibri"/>
          <w:b/>
          <w:color w:val="2F5496"/>
        </w:rPr>
        <w:t>destigmatizacija</w:t>
      </w:r>
      <w:proofErr w:type="spellEnd"/>
      <w:r>
        <w:rPr>
          <w:rFonts w:cs="Calibri"/>
          <w:b/>
          <w:color w:val="2F5496"/>
        </w:rPr>
        <w:t xml:space="preserve"> na področju duševnih motenj</w:t>
      </w:r>
    </w:p>
    <w:p w14:paraId="0F5EC67A" w14:textId="77777777" w:rsidR="0067025B" w:rsidRDefault="0067025B" w:rsidP="0067025B">
      <w:pPr>
        <w:spacing w:after="0"/>
        <w:jc w:val="both"/>
        <w:rPr>
          <w:rFonts w:cs="Calibri"/>
          <w:b/>
          <w:color w:val="2F5496"/>
        </w:rPr>
      </w:pPr>
    </w:p>
    <w:p w14:paraId="41F0DF3B" w14:textId="77777777" w:rsidR="0067025B" w:rsidRDefault="0067025B" w:rsidP="00CD3DEB">
      <w:pPr>
        <w:numPr>
          <w:ilvl w:val="0"/>
          <w:numId w:val="20"/>
        </w:numPr>
        <w:suppressAutoHyphens/>
        <w:autoSpaceDN w:val="0"/>
        <w:spacing w:after="0"/>
        <w:jc w:val="both"/>
        <w:textAlignment w:val="baseline"/>
        <w:rPr>
          <w:rFonts w:cs="Calibri"/>
          <w:b/>
          <w:color w:val="2F5496"/>
        </w:rPr>
      </w:pPr>
      <w:r>
        <w:rPr>
          <w:rFonts w:cs="Calibri"/>
          <w:b/>
          <w:color w:val="2F5496"/>
        </w:rPr>
        <w:t xml:space="preserve">Prednostno področje: Mreža služb za duševno zdravje </w:t>
      </w:r>
    </w:p>
    <w:p w14:paraId="50B0BB04" w14:textId="77777777" w:rsidR="0067025B" w:rsidRDefault="0067025B" w:rsidP="0067025B">
      <w:pPr>
        <w:spacing w:after="0"/>
        <w:jc w:val="both"/>
        <w:rPr>
          <w:rFonts w:cs="Calibri"/>
          <w:b/>
          <w:color w:val="2F5496"/>
        </w:rPr>
      </w:pPr>
    </w:p>
    <w:p w14:paraId="27036777" w14:textId="1E1D03F6" w:rsidR="0067025B" w:rsidRPr="000457B7" w:rsidRDefault="0067025B" w:rsidP="00CD3DEB">
      <w:pPr>
        <w:numPr>
          <w:ilvl w:val="0"/>
          <w:numId w:val="20"/>
        </w:numPr>
        <w:suppressAutoHyphens/>
        <w:autoSpaceDN w:val="0"/>
        <w:spacing w:after="0"/>
        <w:jc w:val="both"/>
        <w:textAlignment w:val="baseline"/>
        <w:rPr>
          <w:rFonts w:cs="Calibri"/>
          <w:b/>
          <w:color w:val="2F5496"/>
        </w:rPr>
      </w:pPr>
      <w:r w:rsidRPr="000457B7">
        <w:rPr>
          <w:rFonts w:cs="Calibri"/>
          <w:b/>
          <w:color w:val="2F5496"/>
        </w:rPr>
        <w:t xml:space="preserve">Prednostno področje: </w:t>
      </w:r>
      <w:r w:rsidR="004E1D0E" w:rsidRPr="000457B7">
        <w:rPr>
          <w:rFonts w:cs="Calibri"/>
          <w:b/>
          <w:color w:val="2F5496"/>
        </w:rPr>
        <w:t xml:space="preserve">Alkohol </w:t>
      </w:r>
      <w:r w:rsidRPr="000457B7">
        <w:rPr>
          <w:rFonts w:cs="Calibri"/>
          <w:b/>
          <w:color w:val="2F5496"/>
        </w:rPr>
        <w:t>in duševno zdravje</w:t>
      </w:r>
    </w:p>
    <w:p w14:paraId="48A4FFFF" w14:textId="77777777" w:rsidR="0067025B" w:rsidRDefault="0067025B" w:rsidP="0067025B">
      <w:pPr>
        <w:spacing w:after="0"/>
        <w:jc w:val="both"/>
        <w:rPr>
          <w:rFonts w:cs="Calibri"/>
          <w:b/>
          <w:color w:val="2F5496"/>
        </w:rPr>
      </w:pPr>
    </w:p>
    <w:p w14:paraId="7CFDA337" w14:textId="77777777" w:rsidR="0067025B" w:rsidRDefault="0067025B" w:rsidP="00CD3DEB">
      <w:pPr>
        <w:numPr>
          <w:ilvl w:val="0"/>
          <w:numId w:val="20"/>
        </w:numPr>
        <w:suppressAutoHyphens/>
        <w:autoSpaceDN w:val="0"/>
        <w:spacing w:after="0"/>
        <w:jc w:val="both"/>
        <w:textAlignment w:val="baseline"/>
        <w:rPr>
          <w:rFonts w:cs="Calibri"/>
          <w:b/>
          <w:color w:val="2F5496"/>
        </w:rPr>
      </w:pPr>
      <w:r>
        <w:rPr>
          <w:rFonts w:cs="Calibri"/>
          <w:b/>
          <w:color w:val="2F5496"/>
        </w:rPr>
        <w:t>Prednostno področje: Preprečevanje samomora</w:t>
      </w:r>
    </w:p>
    <w:p w14:paraId="296B5D0F" w14:textId="77777777" w:rsidR="0067025B" w:rsidRDefault="0067025B" w:rsidP="0067025B">
      <w:pPr>
        <w:spacing w:after="0"/>
        <w:jc w:val="both"/>
        <w:rPr>
          <w:rFonts w:cs="Calibri"/>
          <w:b/>
          <w:color w:val="2F5496"/>
        </w:rPr>
      </w:pPr>
    </w:p>
    <w:p w14:paraId="16DDC777" w14:textId="77777777" w:rsidR="0067025B" w:rsidRDefault="0067025B" w:rsidP="00CD3DEB">
      <w:pPr>
        <w:numPr>
          <w:ilvl w:val="0"/>
          <w:numId w:val="20"/>
        </w:numPr>
        <w:suppressAutoHyphens/>
        <w:autoSpaceDN w:val="0"/>
        <w:spacing w:after="0"/>
        <w:jc w:val="both"/>
        <w:textAlignment w:val="baseline"/>
        <w:rPr>
          <w:rFonts w:cs="Calibri"/>
          <w:b/>
          <w:color w:val="2F5496"/>
        </w:rPr>
      </w:pPr>
      <w:r>
        <w:rPr>
          <w:rFonts w:cs="Calibri"/>
          <w:b/>
          <w:color w:val="2F5496"/>
        </w:rPr>
        <w:t>Prednostno področje: Izobraževanje, raziskovanje, spremljanje in evalvacija</w:t>
      </w:r>
    </w:p>
    <w:p w14:paraId="5539F0DA" w14:textId="77777777" w:rsidR="0067025B" w:rsidRDefault="0067025B" w:rsidP="0067025B">
      <w:pPr>
        <w:spacing w:after="0"/>
        <w:jc w:val="both"/>
        <w:rPr>
          <w:rFonts w:cs="Calibri"/>
          <w:b/>
          <w:color w:val="000000"/>
        </w:rPr>
      </w:pPr>
    </w:p>
    <w:p w14:paraId="2AD9C61F" w14:textId="77777777" w:rsidR="0067025B" w:rsidRDefault="0067025B" w:rsidP="0067025B">
      <w:pPr>
        <w:spacing w:after="0"/>
        <w:jc w:val="both"/>
        <w:rPr>
          <w:rFonts w:cs="Calibri"/>
          <w:b/>
          <w:color w:val="000000"/>
        </w:rPr>
      </w:pPr>
    </w:p>
    <w:p w14:paraId="7F924E74" w14:textId="567AE9A8" w:rsidR="0067025B" w:rsidRPr="00107223"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66" w:name="_Toc499556894"/>
      <w:bookmarkStart w:id="67" w:name="_Toc500246498"/>
      <w:bookmarkStart w:id="68" w:name="_Toc503541795"/>
      <w:bookmarkStart w:id="69" w:name="_Toc503685612"/>
      <w:r>
        <w:rPr>
          <w:rFonts w:ascii="Calibri" w:hAnsi="Calibri" w:cs="Calibri"/>
          <w:sz w:val="22"/>
          <w:szCs w:val="22"/>
        </w:rPr>
        <w:t xml:space="preserve">Zagotavljanje skupnostnega pristopa pri krepitvi duševnega zdravja in obravnavi oseb </w:t>
      </w:r>
      <w:r w:rsidR="00107223">
        <w:rPr>
          <w:rFonts w:ascii="Calibri" w:hAnsi="Calibri" w:cs="Calibri"/>
          <w:sz w:val="22"/>
          <w:szCs w:val="22"/>
        </w:rPr>
        <w:t xml:space="preserve">s težavami v duševnem zdravju </w:t>
      </w:r>
      <w:r w:rsidRPr="00107223">
        <w:rPr>
          <w:rFonts w:ascii="Calibri" w:hAnsi="Calibri" w:cs="Calibri"/>
          <w:sz w:val="22"/>
          <w:szCs w:val="22"/>
        </w:rPr>
        <w:t xml:space="preserve"> v skupnosti</w:t>
      </w:r>
      <w:bookmarkEnd w:id="66"/>
      <w:bookmarkEnd w:id="67"/>
      <w:bookmarkEnd w:id="68"/>
      <w:bookmarkEnd w:id="69"/>
      <w:r w:rsidRPr="00107223">
        <w:rPr>
          <w:rFonts w:ascii="Calibri" w:hAnsi="Calibri" w:cs="Calibri"/>
          <w:sz w:val="22"/>
          <w:szCs w:val="22"/>
        </w:rPr>
        <w:t xml:space="preserve">  </w:t>
      </w:r>
    </w:p>
    <w:p w14:paraId="2AD8A503" w14:textId="77777777" w:rsidR="0067025B" w:rsidRDefault="0067025B" w:rsidP="0067025B">
      <w:pPr>
        <w:spacing w:after="0"/>
        <w:jc w:val="both"/>
        <w:rPr>
          <w:rFonts w:eastAsia="Times New Roman" w:cs="Calibri"/>
          <w:color w:val="000000"/>
        </w:rPr>
      </w:pPr>
    </w:p>
    <w:p w14:paraId="543F3B15" w14:textId="3F9BCA2D" w:rsidR="0067025B" w:rsidRDefault="0067025B" w:rsidP="0067025B">
      <w:pPr>
        <w:spacing w:after="0"/>
        <w:jc w:val="both"/>
      </w:pPr>
      <w:r>
        <w:rPr>
          <w:rFonts w:eastAsia="Times New Roman" w:cs="Calibri"/>
          <w:color w:val="000000"/>
        </w:rPr>
        <w:t>Strategija Zdravje 2020 poudarja dva povezana strateška cilja, in sicer izboljšati zdravje za vse, zmanjšati neenakosti v zdravju ter izboljšati vodenje in participativno upravljanje za zdravje. Pri tem prepoznava pomembno vlogo vključevanja oziroma participativnega sodelovanja lokalnih skupnosti. Lokalne skupnosti in ljudje v njej poznajo lokalno dogajanje in težave, razumejo težave ljudi na terenu in so pomembne pri oblikovanju njihovih rešitev. Ljudje v lokalni skupnosti so povezani v različne socialne in vrstniške mreže, ki podpirajo in spodbujajo aktivnosti za krepitev zdravja</w:t>
      </w:r>
      <w:r w:rsidR="009F2FEE">
        <w:rPr>
          <w:rFonts w:eastAsia="Times New Roman" w:cs="Calibri"/>
          <w:color w:val="000000"/>
        </w:rPr>
        <w:t>,</w:t>
      </w:r>
      <w:r>
        <w:rPr>
          <w:rFonts w:eastAsia="Times New Roman" w:cs="Calibri"/>
          <w:color w:val="000000"/>
        </w:rPr>
        <w:t xml:space="preserve"> </w:t>
      </w:r>
      <w:r w:rsidR="009F2FEE">
        <w:rPr>
          <w:rFonts w:eastAsia="Times New Roman" w:cs="Calibri"/>
          <w:color w:val="000000"/>
        </w:rPr>
        <w:t xml:space="preserve">hkrati </w:t>
      </w:r>
      <w:r>
        <w:rPr>
          <w:rFonts w:eastAsia="Times New Roman" w:cs="Calibri"/>
          <w:color w:val="000000"/>
        </w:rPr>
        <w:t xml:space="preserve">pa že vključenost ljudi v aktivnosti skupnosti in v procese odločanja izboljša občutek blaginje ter lahko poveča njihovo znanje in spretnosti obvladovanja izzivov in težav (povzeto po: </w:t>
      </w:r>
      <w:hyperlink r:id="rId16" w:history="1">
        <w:r>
          <w:rPr>
            <w:rStyle w:val="Hiperpovezava"/>
            <w:rFonts w:eastAsia="Times New Roman" w:cs="Calibri"/>
          </w:rPr>
          <w:t>http://www.nijz.si/sl/izboljsanje-vodenja-in-vkljucevanje-v-upravljanje-zdravja-za-boljse-zdravje-in-zmanjsevanje</w:t>
        </w:r>
      </w:hyperlink>
      <w:r>
        <w:rPr>
          <w:rFonts w:eastAsia="Times New Roman" w:cs="Calibri"/>
          <w:color w:val="000000"/>
        </w:rPr>
        <w:t>).</w:t>
      </w:r>
    </w:p>
    <w:p w14:paraId="18CA6A0D" w14:textId="77777777" w:rsidR="0067025B" w:rsidRDefault="0067025B" w:rsidP="0067025B">
      <w:pPr>
        <w:spacing w:after="0"/>
        <w:jc w:val="both"/>
        <w:rPr>
          <w:rFonts w:eastAsia="Times New Roman" w:cs="Calibri"/>
          <w:color w:val="000000"/>
        </w:rPr>
      </w:pPr>
    </w:p>
    <w:p w14:paraId="28532AE6" w14:textId="2700D682" w:rsidR="0067025B" w:rsidRDefault="0067025B" w:rsidP="0067025B">
      <w:pPr>
        <w:spacing w:after="0"/>
        <w:jc w:val="both"/>
      </w:pPr>
      <w:r>
        <w:rPr>
          <w:rFonts w:eastAsia="Times New Roman" w:cs="Calibri"/>
          <w:color w:val="000000"/>
        </w:rPr>
        <w:t xml:space="preserve">Učinkovito naslavljanje raznolikih potreb ljudi v lokalnem okolju je mogoče s tako imenovanim skupnostnim pristopom, v katerem sodelujejo različni deležniki v lokalnem okolju (vzgoja in izobraževanje, socialno varstvo, zdravstvo, društva in posamezniki, uporabniki različnih storitev ...). Skupnostni pristop za krepitev zdravja in zmanjševanje neenakosti v zdravju v lokalni skupnosti omogoča odzivanje na potrebe lokalnega prebivalstva, boljši dostop do storitev in programov, razvoj podpornih mrež in skupin za samopomoč ter upošteva formalne in neformalne oblike pomoči. Od partnerjev v lokalnem okolju zahteva usklajeno in povezano premoščanje ovir ter razvoj kompetenc, veščin in načinov ukrepanja. Tak pristop vpliva in mobilizira številne lokalne strukture in partnerje, ki z usklajevanjem na podlagi prvotno dogovorjenih vrednot vzpostavljajo pogoje za boljše zdravje. Skupnostni pristop zahteva sistemsko medresorsko oziroma vladno podporo (povzeto po </w:t>
      </w:r>
      <w:hyperlink r:id="rId17" w:history="1">
        <w:r>
          <w:rPr>
            <w:rFonts w:eastAsia="Times New Roman" w:cs="Calibri"/>
            <w:color w:val="1155CC"/>
            <w:u w:val="single"/>
          </w:rPr>
          <w:t>http://www.nijz.si/sl/skupnostni-pristop-v-podporo-ucinkovitemu-zadovoljevanju-potreb-lokalnega-prebivalstva-in-ranljivih</w:t>
        </w:r>
      </w:hyperlink>
      <w:r>
        <w:rPr>
          <w:rFonts w:eastAsia="Times New Roman" w:cs="Calibri"/>
          <w:color w:val="000000"/>
        </w:rPr>
        <w:t xml:space="preserve">). Na potrebe lahko odgovorimo postopoma </w:t>
      </w:r>
      <w:r w:rsidR="009F2FEE">
        <w:rPr>
          <w:rFonts w:eastAsia="Times New Roman" w:cs="Calibri"/>
          <w:color w:val="000000"/>
        </w:rPr>
        <w:t xml:space="preserve">s </w:t>
      </w:r>
      <w:r>
        <w:rPr>
          <w:rFonts w:eastAsia="Times New Roman" w:cs="Calibri"/>
          <w:color w:val="000000"/>
        </w:rPr>
        <w:t xml:space="preserve">povezano uporabo vseh virov pomoči in postopno dograditvijo sistema služb tako, da bodo v skladu z lokalnimi značilnostmi. V vse </w:t>
      </w:r>
      <w:r>
        <w:rPr>
          <w:rFonts w:eastAsia="Times New Roman" w:cs="Calibri"/>
          <w:color w:val="000000"/>
        </w:rPr>
        <w:lastRenderedPageBreak/>
        <w:t xml:space="preserve">faze načrtovanja in implementacije je </w:t>
      </w:r>
      <w:r w:rsidR="009F2FEE">
        <w:rPr>
          <w:rFonts w:eastAsia="Times New Roman" w:cs="Calibri"/>
          <w:color w:val="000000"/>
        </w:rPr>
        <w:t xml:space="preserve">treba </w:t>
      </w:r>
      <w:r>
        <w:rPr>
          <w:rFonts w:eastAsia="Times New Roman" w:cs="Calibri"/>
          <w:color w:val="000000"/>
        </w:rPr>
        <w:t xml:space="preserve">vključiti ljudi z izkušnjo, ki bistveno prispevajo k ustreznemu razvoju s svojimi izkušnjami in znanjem. </w:t>
      </w:r>
    </w:p>
    <w:p w14:paraId="19A1798C" w14:textId="77777777" w:rsidR="0067025B" w:rsidRDefault="0067025B" w:rsidP="0067025B">
      <w:pPr>
        <w:spacing w:after="0"/>
        <w:jc w:val="both"/>
        <w:rPr>
          <w:rFonts w:eastAsia="Times New Roman" w:cs="Calibri"/>
          <w:color w:val="000000"/>
        </w:rPr>
      </w:pPr>
    </w:p>
    <w:p w14:paraId="62C0A7FB" w14:textId="77777777" w:rsidR="0067025B" w:rsidRDefault="0067025B" w:rsidP="0067025B">
      <w:pPr>
        <w:spacing w:after="0"/>
        <w:jc w:val="both"/>
        <w:rPr>
          <w:rFonts w:cs="Calibri"/>
        </w:rPr>
      </w:pPr>
      <w:r>
        <w:rPr>
          <w:rFonts w:cs="Calibri"/>
        </w:rPr>
        <w:t xml:space="preserve">Pojav in razvoj duševnih motenj ter stanje duševnega ravnovesja so odvisni od številnih dejavnikov. Obstajajo močni dokazi, da je tveganje za razvoj duševnih motenj bistveno večje, če so ljudje izpostavljeni socialnim tveganjem, predvsem brezposelnosti in revščini ter posledično socialni izključenosti. Skrb za ekonomsko blagostanje in zmanjševanje neenakosti v družbah krepita duševno zdravje in obratno, povečevanje neenakosti ter ekonomska in socialna prikrajšanost pa poslabšajo duševno zdravje prebivalstva, zato je za varovanje duševnega zdravja potrebno več kot le ukrepanje enega sektorja − potrebujemo povezano delovanje </w:t>
      </w:r>
      <w:r w:rsidR="00D74F62">
        <w:rPr>
          <w:rFonts w:cs="Calibri"/>
        </w:rPr>
        <w:t>nosilcev političnega odločanja</w:t>
      </w:r>
      <w:r>
        <w:rPr>
          <w:rFonts w:cs="Calibri"/>
        </w:rPr>
        <w:t xml:space="preserve">, gospodarstva, socialnega </w:t>
      </w:r>
      <w:r w:rsidR="00D74F62">
        <w:rPr>
          <w:rFonts w:cs="Calibri"/>
        </w:rPr>
        <w:t xml:space="preserve">varstva, izobraževanja </w:t>
      </w:r>
      <w:r>
        <w:rPr>
          <w:rFonts w:cs="Calibri"/>
        </w:rPr>
        <w:t xml:space="preserve">in zdravstva za boljše duševno zdravje ljudi. Povezanost med sektorji in politikami se na lokalni ravni kaže kot enakopravno sodelovanje med strokovnjaki različnih strok in ljudmi z različnimi prepričanji ali celo vrednotami. Komplementarno in povezano delo teh strokovnjakov pa je ključno za kakovost in dostopnost obravnave ter za enakost in pravičnost pri razdelitvi sredstev, predvsem potrebnih človeških virov. Ljudje z duševnimi motnjami in tisti, pri katerih obstajajo tveganja za njihov razvoj, so predvsem marginalizirani in izključeni, imajo številne in zelo raznolike potrebe, na katere je mogoče odgovoriti s povezanim delovanjem različnih strokovnjakov, vendar le takrat, ko je prejemnik pomoči ali storitev neposredno in dejavno vključen v načrtovanje obravnave. Centralni položaj pacienta ali uporabnika v procesu pomoči je temeljna strokovna smernica pri vseh strokah, ki se ukvarjajo s področjem duševnega zdravja. Mednarodna priporočila Sloveniji so usmerjena v to, da je treba ljudi z izkušnjo duševne motnje neposredno vključiti v načrtovanje, izvajanje in nadzor nad izvajanjem storitev (čeprav mnenja niso vedno enotna) ter za to zagotoviti ustrezna sredstva, kar je treba upoštevati kot pomembno in neodtujljivo pravico civilne družbe pri nas (ASPEN </w:t>
      </w:r>
      <w:proofErr w:type="spellStart"/>
      <w:r>
        <w:rPr>
          <w:rFonts w:cs="Calibri"/>
        </w:rPr>
        <w:t>Policy</w:t>
      </w:r>
      <w:proofErr w:type="spellEnd"/>
      <w:r>
        <w:rPr>
          <w:rFonts w:cs="Calibri"/>
        </w:rPr>
        <w:t xml:space="preserve"> </w:t>
      </w:r>
      <w:proofErr w:type="spellStart"/>
      <w:r>
        <w:rPr>
          <w:rFonts w:cs="Calibri"/>
        </w:rPr>
        <w:t>Breef</w:t>
      </w:r>
      <w:proofErr w:type="spellEnd"/>
      <w:r>
        <w:rPr>
          <w:rFonts w:cs="Calibri"/>
        </w:rPr>
        <w:t xml:space="preserve"> </w:t>
      </w:r>
      <w:proofErr w:type="spellStart"/>
      <w:r>
        <w:rPr>
          <w:rFonts w:cs="Calibri"/>
        </w:rPr>
        <w:t>Slovenia</w:t>
      </w:r>
      <w:proofErr w:type="spellEnd"/>
      <w:r>
        <w:rPr>
          <w:rFonts w:cs="Calibri"/>
        </w:rPr>
        <w:t xml:space="preserve"> 2013).</w:t>
      </w:r>
    </w:p>
    <w:p w14:paraId="13F923E6" w14:textId="77777777" w:rsidR="0067025B" w:rsidRDefault="0067025B" w:rsidP="0067025B">
      <w:pPr>
        <w:spacing w:after="0"/>
        <w:jc w:val="both"/>
        <w:rPr>
          <w:rFonts w:cs="Calibri"/>
        </w:rPr>
      </w:pPr>
    </w:p>
    <w:p w14:paraId="57E2EE9E" w14:textId="77777777" w:rsidR="0067025B" w:rsidRDefault="0067025B" w:rsidP="0067025B">
      <w:pPr>
        <w:spacing w:after="0"/>
        <w:jc w:val="both"/>
      </w:pPr>
      <w:r>
        <w:t>Stigmatizacija na področju duševnega zdravja je manjša, če so službe organizirane na osnovni ravni zdravstvenega, socialnega varstva in družine, kar izboljša tudi integracijo oskrbe in poveča možnost za pravočasno obravnavo tudi telesnih bolezni</w:t>
      </w:r>
      <w:r>
        <w:rPr>
          <w:rFonts w:cs="Calibri"/>
        </w:rPr>
        <w:t>. Obravnava v skupnosti je dostopnejša in bolje povezana z drugimi strokovnjaki in med sektorji. Mednarodna priporočila spodbujajo tranzicijo služb in storitev iz institucij v skupnost, kar je pomembno tudi iz vidika varovanja človekovih pravic njihovih uporabnikov (CRPD 2008). Treba je vzpostaviti mrežo služb in storitev, ki povezano odgovarjajo na potrebe ljudi v skupnosti z dokazano uspešnimi metodami pomoči in zagotovijo čim boljše socialne vključitve ter sodelovanja z uporabniki kot partnerji v procesu implementacije sprememb.</w:t>
      </w:r>
    </w:p>
    <w:p w14:paraId="37E908DA" w14:textId="77777777" w:rsidR="0067025B" w:rsidRDefault="0067025B" w:rsidP="0067025B">
      <w:pPr>
        <w:spacing w:after="0"/>
        <w:jc w:val="both"/>
        <w:rPr>
          <w:rFonts w:eastAsia="Times New Roman" w:cs="Calibri"/>
          <w:b/>
          <w:color w:val="2F5496"/>
        </w:rPr>
      </w:pPr>
    </w:p>
    <w:p w14:paraId="02056ACA" w14:textId="77777777" w:rsidR="0067025B" w:rsidRDefault="0067025B" w:rsidP="0067025B">
      <w:pPr>
        <w:spacing w:after="0"/>
        <w:jc w:val="both"/>
      </w:pPr>
      <w:r>
        <w:rPr>
          <w:rFonts w:eastAsia="Times New Roman" w:cs="Calibri"/>
          <w:b/>
          <w:color w:val="2F5496"/>
        </w:rPr>
        <w:t xml:space="preserve">Specifični cilj 1: </w:t>
      </w:r>
      <w:r w:rsidR="00D74F62">
        <w:rPr>
          <w:rFonts w:eastAsia="Times New Roman" w:cs="Calibri"/>
          <w:b/>
          <w:color w:val="2F5496"/>
        </w:rPr>
        <w:t xml:space="preserve">Usklajeno </w:t>
      </w:r>
      <w:r w:rsidR="00D74F62">
        <w:rPr>
          <w:rFonts w:cs="Calibri"/>
          <w:b/>
          <w:color w:val="2F5496"/>
        </w:rPr>
        <w:t>m</w:t>
      </w:r>
      <w:r>
        <w:rPr>
          <w:rFonts w:cs="Calibri"/>
          <w:b/>
          <w:color w:val="2F5496"/>
        </w:rPr>
        <w:t>edresorsko sodelovanje in vključevanje civilne družbe na področju duševnega zdravja</w:t>
      </w:r>
      <w:r w:rsidR="00D74F62">
        <w:rPr>
          <w:rFonts w:cs="Calibri"/>
          <w:b/>
          <w:color w:val="2F5496"/>
        </w:rPr>
        <w:t xml:space="preserve"> na državni, regionalni in lokalni ravni</w:t>
      </w:r>
      <w:r>
        <w:rPr>
          <w:rFonts w:cs="Calibri"/>
          <w:b/>
          <w:color w:val="2F5496"/>
        </w:rPr>
        <w:t>.</w:t>
      </w:r>
    </w:p>
    <w:p w14:paraId="24DE87D3" w14:textId="77777777" w:rsidR="0067025B" w:rsidRDefault="0067025B" w:rsidP="0067025B">
      <w:pPr>
        <w:spacing w:after="0"/>
        <w:jc w:val="both"/>
        <w:rPr>
          <w:rFonts w:cs="Calibri"/>
        </w:rPr>
      </w:pPr>
      <w:r>
        <w:rPr>
          <w:rFonts w:cs="Calibri"/>
        </w:rPr>
        <w:t xml:space="preserve">Nosilna ministrstva: </w:t>
      </w:r>
      <w:bookmarkStart w:id="70" w:name="_Hlk499478789"/>
      <w:r>
        <w:rPr>
          <w:rFonts w:cs="Calibri"/>
        </w:rPr>
        <w:t xml:space="preserve">MZ, MDDSZ, MIZŠ, MGRT, MJU </w:t>
      </w:r>
      <w:bookmarkEnd w:id="70"/>
    </w:p>
    <w:p w14:paraId="080D653A" w14:textId="77777777" w:rsidR="0067025B" w:rsidRDefault="0067025B" w:rsidP="0067025B">
      <w:pPr>
        <w:spacing w:after="0"/>
        <w:jc w:val="both"/>
        <w:rPr>
          <w:rFonts w:cs="Calibri"/>
        </w:rPr>
      </w:pPr>
    </w:p>
    <w:p w14:paraId="04F115B3" w14:textId="77777777" w:rsidR="0067025B" w:rsidRDefault="0067025B" w:rsidP="0067025B">
      <w:pPr>
        <w:spacing w:after="0"/>
        <w:jc w:val="both"/>
      </w:pPr>
      <w:r>
        <w:rPr>
          <w:rFonts w:cs="Calibri"/>
          <w:b/>
          <w:color w:val="2F5496"/>
        </w:rPr>
        <w:t>Ukrep 1</w:t>
      </w:r>
      <w:r>
        <w:rPr>
          <w:rFonts w:cs="Calibri"/>
          <w:color w:val="2F5496"/>
        </w:rPr>
        <w:t>:</w:t>
      </w:r>
      <w:r>
        <w:rPr>
          <w:rFonts w:cs="Calibri"/>
        </w:rPr>
        <w:t xml:space="preserve"> Medresorsko </w:t>
      </w:r>
      <w:r w:rsidR="00D74F62">
        <w:rPr>
          <w:rFonts w:cs="Calibri"/>
        </w:rPr>
        <w:t xml:space="preserve">usklajeno </w:t>
      </w:r>
      <w:r>
        <w:rPr>
          <w:rFonts w:cs="Calibri"/>
        </w:rPr>
        <w:t>sodelovanje pri načrtovanju in izvajanju služb, programov in storitev na državni</w:t>
      </w:r>
      <w:r w:rsidR="00D74F62">
        <w:rPr>
          <w:rFonts w:cs="Calibri"/>
        </w:rPr>
        <w:t>, regionalni</w:t>
      </w:r>
      <w:r>
        <w:rPr>
          <w:rFonts w:cs="Calibri"/>
        </w:rPr>
        <w:t xml:space="preserve"> in lokalni ravni na področju krepitve duševnega zdravja in obravnave oseb z duševnimi motnjami.</w:t>
      </w:r>
    </w:p>
    <w:p w14:paraId="2FDA2D46" w14:textId="77777777" w:rsidR="0067025B" w:rsidRDefault="0067025B" w:rsidP="0067025B">
      <w:pPr>
        <w:spacing w:after="0"/>
        <w:jc w:val="both"/>
        <w:rPr>
          <w:rFonts w:cs="Calibri"/>
        </w:rPr>
      </w:pPr>
    </w:p>
    <w:p w14:paraId="6007A793" w14:textId="2788B914" w:rsidR="0067025B" w:rsidRDefault="0067025B" w:rsidP="0067025B">
      <w:pPr>
        <w:spacing w:after="0"/>
      </w:pPr>
      <w:r>
        <w:rPr>
          <w:rFonts w:cs="Calibri"/>
          <w:b/>
          <w:color w:val="2F5496"/>
        </w:rPr>
        <w:t>Ukrep 2</w:t>
      </w:r>
      <w:r>
        <w:rPr>
          <w:rFonts w:cs="Calibri"/>
          <w:color w:val="2F5496"/>
        </w:rPr>
        <w:t>:</w:t>
      </w:r>
      <w:r>
        <w:rPr>
          <w:rFonts w:cs="Calibri"/>
        </w:rPr>
        <w:t xml:space="preserve"> Vključevanje strokovnjakov/strokovnjakinj socialnovarstvenih programov in uporabniških organizacij pri načrtovanju in izvajanju </w:t>
      </w:r>
      <w:r w:rsidR="00773331">
        <w:rPr>
          <w:rFonts w:cs="Calibri"/>
        </w:rPr>
        <w:t xml:space="preserve">služb, programov in storitev ter njihovem  upravljanju </w:t>
      </w:r>
      <w:r>
        <w:rPr>
          <w:rFonts w:cs="Calibri"/>
        </w:rPr>
        <w:t>na državni</w:t>
      </w:r>
      <w:r w:rsidR="000215F1">
        <w:rPr>
          <w:rFonts w:cs="Calibri"/>
        </w:rPr>
        <w:t>, regionalni</w:t>
      </w:r>
      <w:r>
        <w:rPr>
          <w:rFonts w:cs="Calibri"/>
        </w:rPr>
        <w:t xml:space="preserve"> in lokalni ravni na področju krepitve duševnega zdravja in obravnave oseb z duševnimi motnjami.</w:t>
      </w:r>
      <w:r w:rsidR="00773331">
        <w:rPr>
          <w:rFonts w:cs="Calibri"/>
        </w:rPr>
        <w:t xml:space="preserve"> </w:t>
      </w:r>
    </w:p>
    <w:p w14:paraId="20B4A7BE" w14:textId="77777777" w:rsidR="0067025B" w:rsidRDefault="0067025B" w:rsidP="0067025B">
      <w:pPr>
        <w:spacing w:after="0"/>
        <w:rPr>
          <w:rFonts w:cs="Calibri"/>
        </w:rPr>
      </w:pPr>
    </w:p>
    <w:p w14:paraId="4D93E8BB" w14:textId="77777777" w:rsidR="0067025B" w:rsidRDefault="0067025B" w:rsidP="0067025B">
      <w:pPr>
        <w:spacing w:after="0"/>
        <w:jc w:val="both"/>
        <w:rPr>
          <w:rFonts w:cs="Calibri"/>
        </w:rPr>
      </w:pPr>
      <w:r>
        <w:rPr>
          <w:rFonts w:cs="Calibri"/>
          <w:b/>
          <w:color w:val="2F5496"/>
        </w:rPr>
        <w:lastRenderedPageBreak/>
        <w:t>Ukrep 3</w:t>
      </w:r>
      <w:r>
        <w:rPr>
          <w:rFonts w:cs="Calibri"/>
          <w:color w:val="2F5496"/>
        </w:rPr>
        <w:t xml:space="preserve">: </w:t>
      </w:r>
      <w:r w:rsidRPr="00346B8E">
        <w:rPr>
          <w:rFonts w:cs="Calibri"/>
        </w:rPr>
        <w:t>Zmanjš</w:t>
      </w:r>
      <w:r>
        <w:rPr>
          <w:rFonts w:cs="Calibri"/>
        </w:rPr>
        <w:t>evanje stigme in diskriminacije</w:t>
      </w:r>
      <w:r w:rsidRPr="00346B8E">
        <w:rPr>
          <w:rFonts w:cs="Calibri"/>
        </w:rPr>
        <w:t xml:space="preserve"> </w:t>
      </w:r>
      <w:r w:rsidR="00E11159">
        <w:rPr>
          <w:rFonts w:cs="Calibri"/>
        </w:rPr>
        <w:t xml:space="preserve">z </w:t>
      </w:r>
      <w:r w:rsidRPr="00346B8E">
        <w:rPr>
          <w:rFonts w:cs="Calibri"/>
        </w:rPr>
        <w:t>dokazano preverjenimi programi</w:t>
      </w:r>
      <w:r>
        <w:rPr>
          <w:rFonts w:cs="Calibri"/>
        </w:rPr>
        <w:t>.</w:t>
      </w:r>
    </w:p>
    <w:p w14:paraId="3E543D6D" w14:textId="77777777" w:rsidR="0067025B" w:rsidRDefault="0067025B" w:rsidP="0067025B">
      <w:pPr>
        <w:spacing w:after="0"/>
        <w:jc w:val="both"/>
      </w:pPr>
    </w:p>
    <w:p w14:paraId="40C5633A" w14:textId="0EE14D2C" w:rsidR="0067025B" w:rsidRDefault="0067025B" w:rsidP="0067025B">
      <w:pPr>
        <w:spacing w:after="0"/>
        <w:jc w:val="both"/>
      </w:pPr>
      <w:r>
        <w:rPr>
          <w:rFonts w:eastAsia="Times New Roman" w:cs="Calibri"/>
          <w:b/>
          <w:color w:val="2F5496"/>
        </w:rPr>
        <w:t xml:space="preserve">Ukrep 4: </w:t>
      </w:r>
      <w:r w:rsidRPr="00BA7FB5">
        <w:t xml:space="preserve">Vzpostavitev </w:t>
      </w:r>
      <w:r w:rsidR="009F2FEE">
        <w:t>r</w:t>
      </w:r>
      <w:r w:rsidR="009F2FEE" w:rsidRPr="00BA7FB5">
        <w:t xml:space="preserve">egionalnega </w:t>
      </w:r>
      <w:r w:rsidR="00A52E4B" w:rsidRPr="00BA7FB5">
        <w:t xml:space="preserve">sveta za duševno zdravje (RSDZ) in </w:t>
      </w:r>
      <w:r w:rsidR="009F2FEE">
        <w:t>l</w:t>
      </w:r>
      <w:r w:rsidR="009F2FEE" w:rsidRPr="00BA7FB5">
        <w:t xml:space="preserve">okalne </w:t>
      </w:r>
      <w:r w:rsidRPr="00BA7FB5">
        <w:t xml:space="preserve">(interdisciplinarne </w:t>
      </w:r>
      <w:proofErr w:type="spellStart"/>
      <w:r w:rsidRPr="00BA7FB5">
        <w:t>medsektorske</w:t>
      </w:r>
      <w:proofErr w:type="spellEnd"/>
      <w:r w:rsidRPr="00BA7FB5">
        <w:t>) skupine za (duševno) zdravje v skupnosti (LS(D)Z) (vključuje zdravstvo, šolstvo, socialno varstvo in družin</w:t>
      </w:r>
      <w:r w:rsidR="00D2061B">
        <w:t>o</w:t>
      </w:r>
      <w:r w:rsidRPr="00BA7FB5">
        <w:t xml:space="preserve">, društva, SVP, </w:t>
      </w:r>
      <w:r w:rsidR="00D2061B" w:rsidRPr="00BA7FB5">
        <w:t>občin</w:t>
      </w:r>
      <w:r w:rsidR="00D2061B">
        <w:t>o</w:t>
      </w:r>
      <w:r w:rsidR="00D2061B" w:rsidRPr="00BA7FB5">
        <w:t xml:space="preserve"> </w:t>
      </w:r>
      <w:r w:rsidRPr="00BA7FB5">
        <w:t>…) s ciljem krepitve zdravja/duševnega zdravja v skupnosti.</w:t>
      </w:r>
    </w:p>
    <w:p w14:paraId="6F7C7FBC" w14:textId="77777777" w:rsidR="0067025B" w:rsidRDefault="0067025B" w:rsidP="0067025B">
      <w:pPr>
        <w:spacing w:after="0"/>
        <w:jc w:val="both"/>
        <w:rPr>
          <w:rFonts w:eastAsia="Times New Roman" w:cs="Calibri"/>
          <w:color w:val="000000"/>
        </w:rPr>
      </w:pPr>
    </w:p>
    <w:p w14:paraId="163D3D12" w14:textId="77777777" w:rsidR="0067025B" w:rsidRDefault="0067025B" w:rsidP="0067025B">
      <w:pPr>
        <w:spacing w:after="0"/>
        <w:jc w:val="both"/>
      </w:pPr>
      <w:r>
        <w:rPr>
          <w:rFonts w:eastAsia="Times New Roman" w:cs="Calibri"/>
          <w:b/>
          <w:color w:val="2F5496"/>
        </w:rPr>
        <w:t>Ukrep 5:</w:t>
      </w:r>
      <w:r>
        <w:rPr>
          <w:rFonts w:eastAsia="Times New Roman" w:cs="Calibri"/>
          <w:color w:val="000000"/>
        </w:rPr>
        <w:t xml:space="preserve"> Priprava ocene stanja in potreb v skupnosti, prepoznavanja ranljivih skupin ter izdelava akcijskega načrta za udejanjanje ukrepov iz RNPDZ in njegovo spremljanje.</w:t>
      </w:r>
    </w:p>
    <w:p w14:paraId="465C9310" w14:textId="77777777" w:rsidR="0067025B" w:rsidRDefault="0067025B" w:rsidP="0067025B">
      <w:pPr>
        <w:spacing w:after="0"/>
        <w:jc w:val="both"/>
        <w:rPr>
          <w:rFonts w:eastAsia="Times New Roman" w:cs="Calibri"/>
          <w:color w:val="000000"/>
        </w:rPr>
      </w:pPr>
    </w:p>
    <w:p w14:paraId="68829724" w14:textId="77777777" w:rsidR="0067025B" w:rsidRDefault="0067025B" w:rsidP="0067025B">
      <w:pPr>
        <w:spacing w:after="0"/>
        <w:jc w:val="both"/>
      </w:pPr>
      <w:r>
        <w:rPr>
          <w:rFonts w:eastAsia="Times New Roman" w:cs="Calibri"/>
          <w:b/>
          <w:color w:val="2F5496"/>
        </w:rPr>
        <w:t xml:space="preserve">Specifični cilj 2: </w:t>
      </w:r>
      <w:r>
        <w:rPr>
          <w:rFonts w:cs="Calibri"/>
          <w:b/>
          <w:color w:val="2F5496"/>
        </w:rPr>
        <w:t xml:space="preserve">Zagotavljanje kakovostnih in dostopnih storitev </w:t>
      </w:r>
      <w:r w:rsidR="00E11159">
        <w:rPr>
          <w:rFonts w:cs="Calibri"/>
          <w:b/>
          <w:color w:val="2F5496"/>
        </w:rPr>
        <w:t xml:space="preserve">in programov </w:t>
      </w:r>
      <w:r>
        <w:rPr>
          <w:rFonts w:cs="Calibri"/>
          <w:b/>
          <w:color w:val="2F5496"/>
        </w:rPr>
        <w:t>osebam s težavami v duševnem zdravju v skupnosti</w:t>
      </w:r>
      <w:r w:rsidR="00E11159">
        <w:rPr>
          <w:rFonts w:cs="Calibri"/>
          <w:b/>
          <w:color w:val="2F5496"/>
        </w:rPr>
        <w:t xml:space="preserve"> ter </w:t>
      </w:r>
      <w:proofErr w:type="spellStart"/>
      <w:r w:rsidR="00E11159">
        <w:rPr>
          <w:rFonts w:cs="Calibri"/>
          <w:b/>
          <w:color w:val="2F5496"/>
        </w:rPr>
        <w:t>deinstitucionalizacija</w:t>
      </w:r>
      <w:proofErr w:type="spellEnd"/>
      <w:r w:rsidR="00C430B6">
        <w:rPr>
          <w:rFonts w:cs="Calibri"/>
          <w:b/>
          <w:color w:val="2F5496"/>
        </w:rPr>
        <w:t>.</w:t>
      </w:r>
    </w:p>
    <w:p w14:paraId="74ED211B" w14:textId="77777777" w:rsidR="0067025B" w:rsidRDefault="0067025B" w:rsidP="0067025B">
      <w:pPr>
        <w:spacing w:after="0"/>
        <w:jc w:val="both"/>
        <w:rPr>
          <w:rFonts w:cs="Calibri"/>
        </w:rPr>
      </w:pPr>
      <w:r>
        <w:rPr>
          <w:rFonts w:cs="Calibri"/>
        </w:rPr>
        <w:t>Nosilna ministrstva: MZ, MDDSZ, MIZŠ, MF, MGRT, MJU</w:t>
      </w:r>
      <w:r w:rsidR="00E11159">
        <w:rPr>
          <w:rFonts w:cs="Calibri"/>
        </w:rPr>
        <w:t>, MOP</w:t>
      </w:r>
    </w:p>
    <w:p w14:paraId="481C11A1" w14:textId="77777777" w:rsidR="0067025B" w:rsidRDefault="0067025B" w:rsidP="0067025B">
      <w:pPr>
        <w:spacing w:after="0"/>
        <w:jc w:val="both"/>
        <w:rPr>
          <w:rFonts w:cs="Calibri"/>
        </w:rPr>
      </w:pPr>
    </w:p>
    <w:p w14:paraId="77DD1B09" w14:textId="77777777" w:rsidR="0067025B" w:rsidRDefault="0067025B" w:rsidP="0067025B">
      <w:pPr>
        <w:spacing w:after="0"/>
      </w:pPr>
      <w:r>
        <w:rPr>
          <w:rFonts w:cs="Calibri"/>
          <w:b/>
          <w:color w:val="2F5496"/>
        </w:rPr>
        <w:t>Ukrep 1:</w:t>
      </w:r>
      <w:r>
        <w:rPr>
          <w:rFonts w:cs="Calibri"/>
        </w:rPr>
        <w:t xml:space="preserve"> Organiziranje in izvajanje medresorskih ter interdisciplinarnih služb in storitev v skupnosti, s ciljem optimalnega zadovoljevanja potreb oseb s težavami v duševnem zdravju in </w:t>
      </w:r>
      <w:proofErr w:type="spellStart"/>
      <w:r>
        <w:rPr>
          <w:rFonts w:cs="Calibri"/>
        </w:rPr>
        <w:t>destigmatizacije</w:t>
      </w:r>
      <w:proofErr w:type="spellEnd"/>
      <w:r>
        <w:rPr>
          <w:rFonts w:cs="Calibri"/>
        </w:rPr>
        <w:t>.</w:t>
      </w:r>
    </w:p>
    <w:p w14:paraId="78632865" w14:textId="77777777" w:rsidR="0067025B" w:rsidRDefault="0067025B" w:rsidP="0067025B">
      <w:pPr>
        <w:spacing w:after="0"/>
        <w:rPr>
          <w:rFonts w:cs="Calibri"/>
        </w:rPr>
      </w:pPr>
    </w:p>
    <w:p w14:paraId="0F119BE9" w14:textId="745A4E46" w:rsidR="0067025B" w:rsidRDefault="0067025B" w:rsidP="0067025B">
      <w:pPr>
        <w:spacing w:after="0"/>
        <w:rPr>
          <w:rFonts w:cs="Calibri"/>
        </w:rPr>
      </w:pPr>
      <w:r>
        <w:rPr>
          <w:rFonts w:cs="Calibri"/>
          <w:b/>
          <w:color w:val="2F5496"/>
        </w:rPr>
        <w:t>Ukrep 2:</w:t>
      </w:r>
      <w:r>
        <w:rPr>
          <w:rFonts w:cs="Calibri"/>
        </w:rPr>
        <w:t xml:space="preserve"> Zmanjševanje administrativnih ovir pri dostopanju do storitev v skupnosti za osebe s težavami v duševnem zdravju </w:t>
      </w:r>
      <w:r w:rsidR="00D2061B">
        <w:rPr>
          <w:rFonts w:cs="Calibri"/>
        </w:rPr>
        <w:t>ter</w:t>
      </w:r>
      <w:r>
        <w:rPr>
          <w:rFonts w:cs="Calibri"/>
        </w:rPr>
        <w:t xml:space="preserve"> za starejše in druge ranljive skupine prebivalstva.</w:t>
      </w:r>
    </w:p>
    <w:p w14:paraId="3196FECE" w14:textId="77777777" w:rsidR="00E11159" w:rsidRDefault="00E11159" w:rsidP="0067025B">
      <w:pPr>
        <w:spacing w:after="0"/>
      </w:pPr>
    </w:p>
    <w:p w14:paraId="08B9F16B" w14:textId="77777777" w:rsidR="00E11159" w:rsidRDefault="00E11159" w:rsidP="0067025B">
      <w:pPr>
        <w:spacing w:after="0"/>
      </w:pPr>
      <w:r w:rsidRPr="00B64CEA">
        <w:rPr>
          <w:b/>
        </w:rPr>
        <w:t>Ukrep 3:</w:t>
      </w:r>
      <w:r>
        <w:t xml:space="preserve"> Vzpostavljanje pogojev in načrtovana preselitev oseb iz institucij v skupnost.</w:t>
      </w:r>
    </w:p>
    <w:p w14:paraId="606F3B69" w14:textId="77777777" w:rsidR="0067025B" w:rsidRDefault="0067025B" w:rsidP="0067025B">
      <w:pPr>
        <w:spacing w:after="0"/>
        <w:jc w:val="both"/>
        <w:rPr>
          <w:rFonts w:eastAsia="Times New Roman" w:cs="Calibri"/>
          <w:color w:val="000000"/>
        </w:rPr>
      </w:pPr>
    </w:p>
    <w:p w14:paraId="2647050F" w14:textId="77777777" w:rsidR="0067025B" w:rsidRDefault="0067025B" w:rsidP="0067025B">
      <w:pPr>
        <w:spacing w:after="0"/>
        <w:jc w:val="both"/>
        <w:rPr>
          <w:rFonts w:eastAsia="Times New Roman" w:cs="Calibri"/>
          <w:color w:val="000000"/>
        </w:rPr>
      </w:pPr>
    </w:p>
    <w:p w14:paraId="0D99E918" w14:textId="4462C56C"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71" w:name="_Toc499556895"/>
      <w:bookmarkStart w:id="72" w:name="_Toc500246499"/>
      <w:bookmarkStart w:id="73" w:name="_Toc503541796"/>
      <w:bookmarkStart w:id="74" w:name="_Toc503685613"/>
      <w:r>
        <w:rPr>
          <w:rFonts w:ascii="Calibri" w:hAnsi="Calibri" w:cs="Calibri"/>
          <w:sz w:val="22"/>
          <w:szCs w:val="22"/>
        </w:rPr>
        <w:t xml:space="preserve">Promocija duševnega zdravja, preventiva duševnih motenj in </w:t>
      </w:r>
      <w:proofErr w:type="spellStart"/>
      <w:r>
        <w:rPr>
          <w:rFonts w:ascii="Calibri" w:hAnsi="Calibri" w:cs="Calibri"/>
          <w:sz w:val="22"/>
          <w:szCs w:val="22"/>
        </w:rPr>
        <w:t>destigmatizacija</w:t>
      </w:r>
      <w:proofErr w:type="spellEnd"/>
      <w:r>
        <w:rPr>
          <w:rFonts w:ascii="Calibri" w:hAnsi="Calibri" w:cs="Calibri"/>
          <w:sz w:val="22"/>
          <w:szCs w:val="22"/>
        </w:rPr>
        <w:t xml:space="preserve"> duševnih motenj pri različnih ciljnih skupinah</w:t>
      </w:r>
      <w:bookmarkEnd w:id="71"/>
      <w:bookmarkEnd w:id="72"/>
      <w:bookmarkEnd w:id="73"/>
      <w:bookmarkEnd w:id="74"/>
    </w:p>
    <w:p w14:paraId="648FEC9F" w14:textId="77777777" w:rsidR="0067025B" w:rsidRDefault="0067025B" w:rsidP="0067025B">
      <w:pPr>
        <w:autoSpaceDE w:val="0"/>
        <w:spacing w:after="0"/>
        <w:jc w:val="both"/>
        <w:rPr>
          <w:rFonts w:cs="Calibri"/>
        </w:rPr>
      </w:pPr>
    </w:p>
    <w:p w14:paraId="007584BB" w14:textId="46BEAC56" w:rsidR="0067025B" w:rsidRDefault="0067025B" w:rsidP="0067025B">
      <w:pPr>
        <w:autoSpaceDE w:val="0"/>
        <w:spacing w:after="0"/>
        <w:jc w:val="both"/>
      </w:pPr>
      <w:r>
        <w:rPr>
          <w:rFonts w:cs="Calibri"/>
        </w:rPr>
        <w:t xml:space="preserve">Promocija zdravja izhaja iz </w:t>
      </w:r>
      <w:proofErr w:type="spellStart"/>
      <w:r>
        <w:rPr>
          <w:rFonts w:cs="Calibri"/>
        </w:rPr>
        <w:t>biopsihosocialnega</w:t>
      </w:r>
      <w:proofErr w:type="spellEnd"/>
      <w:r>
        <w:rPr>
          <w:rFonts w:cs="Calibri"/>
        </w:rPr>
        <w:t xml:space="preserve"> modela zdravja, iz pozitivnih in varovalnih vidikov zdravja ter je nanje tudi usmerjena (</w:t>
      </w:r>
      <w:proofErr w:type="spellStart"/>
      <w:r>
        <w:rPr>
          <w:rFonts w:cs="Calibri"/>
        </w:rPr>
        <w:t>Prevention</w:t>
      </w:r>
      <w:proofErr w:type="spellEnd"/>
      <w:r>
        <w:rPr>
          <w:rFonts w:cs="Calibri"/>
        </w:rPr>
        <w:t xml:space="preserve"> </w:t>
      </w:r>
      <w:proofErr w:type="spellStart"/>
      <w:r>
        <w:rPr>
          <w:rFonts w:cs="Calibri"/>
        </w:rPr>
        <w:t>and</w:t>
      </w:r>
      <w:proofErr w:type="spellEnd"/>
      <w:r>
        <w:rPr>
          <w:rFonts w:cs="Calibri"/>
        </w:rPr>
        <w:t xml:space="preserve"> </w:t>
      </w:r>
      <w:proofErr w:type="spellStart"/>
      <w:r>
        <w:rPr>
          <w:rFonts w:cs="Calibri"/>
        </w:rPr>
        <w:t>Promotion</w:t>
      </w:r>
      <w:proofErr w:type="spellEnd"/>
      <w:r>
        <w:rPr>
          <w:rFonts w:cs="Calibri"/>
        </w:rPr>
        <w:t xml:space="preserve"> in </w:t>
      </w:r>
      <w:proofErr w:type="spellStart"/>
      <w:r>
        <w:rPr>
          <w:rFonts w:cs="Calibri"/>
        </w:rPr>
        <w:t>Mental</w:t>
      </w:r>
      <w:proofErr w:type="spellEnd"/>
      <w:r>
        <w:rPr>
          <w:rFonts w:cs="Calibri"/>
        </w:rPr>
        <w:t xml:space="preserve"> </w:t>
      </w:r>
      <w:proofErr w:type="spellStart"/>
      <w:r>
        <w:rPr>
          <w:rFonts w:cs="Calibri"/>
        </w:rPr>
        <w:t>Health</w:t>
      </w:r>
      <w:proofErr w:type="spellEnd"/>
      <w:r>
        <w:rPr>
          <w:rFonts w:cs="Calibri"/>
        </w:rPr>
        <w:t xml:space="preserve">, 2002). </w:t>
      </w:r>
      <w:r>
        <w:rPr>
          <w:rFonts w:eastAsia="Times New Roman" w:cs="Calibri"/>
          <w:color w:val="000000"/>
        </w:rPr>
        <w:t>Promocija duševnega zdravja se osredotoča na izboljševanje kakovosti življenja</w:t>
      </w:r>
      <w:r w:rsidR="00D2061B">
        <w:rPr>
          <w:rFonts w:eastAsia="Times New Roman" w:cs="Calibri"/>
          <w:color w:val="000000"/>
        </w:rPr>
        <w:t xml:space="preserve"> ter, </w:t>
      </w:r>
      <w:r>
        <w:rPr>
          <w:rFonts w:eastAsia="Times New Roman" w:cs="Calibri"/>
          <w:color w:val="000000"/>
        </w:rPr>
        <w:t>na poudarjanje pozitivnih lastnosti in sposobnosti posameznika</w:t>
      </w:r>
      <w:r w:rsidR="00D2061B">
        <w:rPr>
          <w:rFonts w:eastAsia="Times New Roman" w:cs="Calibri"/>
          <w:color w:val="000000"/>
        </w:rPr>
        <w:t>,</w:t>
      </w:r>
      <w:r>
        <w:rPr>
          <w:rFonts w:eastAsia="Times New Roman" w:cs="Calibri"/>
          <w:color w:val="000000"/>
        </w:rPr>
        <w:t xml:space="preserve"> ne le na zmanjševanje simptomov/primanjkljajev oziroma na duševne motnje in bolezni. Eden od pomembnih ciljev promocije duševnega zdravja je poleg zmanjševanja </w:t>
      </w:r>
      <w:proofErr w:type="spellStart"/>
      <w:r>
        <w:rPr>
          <w:rFonts w:eastAsia="Times New Roman" w:cs="Calibri"/>
          <w:color w:val="000000"/>
        </w:rPr>
        <w:t>prevalence</w:t>
      </w:r>
      <w:proofErr w:type="spellEnd"/>
      <w:r>
        <w:rPr>
          <w:rFonts w:eastAsia="Times New Roman" w:cs="Calibri"/>
          <w:color w:val="000000"/>
        </w:rPr>
        <w:t xml:space="preserve"> duševnih motenj tudi premik proti stanju visokega duševnega blagostanja in kakovostnega življenja posameznika in skupnosti. Zato se moramo osredotočiti na krepitev posameznikovih notranjih psiholoških virov in zagotavljanje ustreznih življenjskih okoliščin. Slabo duševno zdravje pri otrocih (vedenjske, čustvene in razvojne težave) napoveduje slabo duševno zdravje in delovanje pozneje v življenju (</w:t>
      </w:r>
      <w:proofErr w:type="spellStart"/>
      <w:r>
        <w:rPr>
          <w:rFonts w:eastAsia="Times New Roman" w:cs="Calibri"/>
          <w:color w:val="000000"/>
        </w:rPr>
        <w:t>Barry</w:t>
      </w:r>
      <w:proofErr w:type="spellEnd"/>
      <w:r>
        <w:rPr>
          <w:rFonts w:eastAsia="Times New Roman" w:cs="Calibri"/>
          <w:color w:val="000000"/>
        </w:rPr>
        <w:t xml:space="preserve"> in Friedli, 2008). Dobro duševno zdravje pomeni visoko duševno blagostanje in je povezano s pozitivnim delovanjem, ki vključuje ustvarjalno mišljenje, dobre medosebne odnose, duševno odpornost v času stiske in dobro fizično zdravje. </w:t>
      </w:r>
      <w:proofErr w:type="spellStart"/>
      <w:r>
        <w:rPr>
          <w:rFonts w:eastAsia="Times New Roman" w:cs="Calibri"/>
          <w:color w:val="000000"/>
        </w:rPr>
        <w:t>dravljenje</w:t>
      </w:r>
      <w:proofErr w:type="spellEnd"/>
      <w:r>
        <w:rPr>
          <w:rFonts w:eastAsia="Times New Roman" w:cs="Calibri"/>
          <w:color w:val="000000"/>
        </w:rPr>
        <w:t xml:space="preserve"> in ukrepi za zmanjševanje duševnih motenj </w:t>
      </w:r>
      <w:r w:rsidR="00D2061B">
        <w:rPr>
          <w:rFonts w:eastAsia="Times New Roman" w:cs="Calibri"/>
          <w:color w:val="000000"/>
        </w:rPr>
        <w:t xml:space="preserve">sami po sebi še </w:t>
      </w:r>
      <w:r>
        <w:rPr>
          <w:rFonts w:eastAsia="Times New Roman" w:cs="Calibri"/>
          <w:color w:val="000000"/>
        </w:rPr>
        <w:t>ne zagotovijo duševno zdrave populacije. Majhna pozitivna sprememba v splošni ravni duševnega zdravja v populaciji lahko pomembno prispeva k zmanjšanju odstotka posameznikov s slabim duševnim zdravjem in duševnimi motnjami (</w:t>
      </w:r>
      <w:proofErr w:type="spellStart"/>
      <w:r>
        <w:rPr>
          <w:rFonts w:eastAsia="Times New Roman" w:cs="Calibri"/>
          <w:color w:val="000000"/>
        </w:rPr>
        <w:t>Foresight</w:t>
      </w:r>
      <w:proofErr w:type="spellEnd"/>
      <w:r>
        <w:rPr>
          <w:rFonts w:eastAsia="Times New Roman" w:cs="Calibri"/>
          <w:color w:val="000000"/>
        </w:rPr>
        <w:t xml:space="preserve"> </w:t>
      </w:r>
      <w:proofErr w:type="spellStart"/>
      <w:r>
        <w:rPr>
          <w:rFonts w:eastAsia="Times New Roman" w:cs="Calibri"/>
          <w:color w:val="000000"/>
        </w:rPr>
        <w:t>Mental</w:t>
      </w:r>
      <w:proofErr w:type="spellEnd"/>
      <w:r>
        <w:rPr>
          <w:rFonts w:eastAsia="Times New Roman" w:cs="Calibri"/>
          <w:color w:val="000000"/>
        </w:rPr>
        <w:t xml:space="preserve"> </w:t>
      </w:r>
      <w:proofErr w:type="spellStart"/>
      <w:r>
        <w:rPr>
          <w:rFonts w:eastAsia="Times New Roman" w:cs="Calibri"/>
          <w:color w:val="000000"/>
        </w:rPr>
        <w:t>Capital</w:t>
      </w:r>
      <w:proofErr w:type="spellEnd"/>
      <w:r>
        <w:rPr>
          <w:rFonts w:eastAsia="Times New Roman" w:cs="Calibri"/>
          <w:color w:val="000000"/>
        </w:rPr>
        <w:t xml:space="preserve"> </w:t>
      </w:r>
      <w:proofErr w:type="spellStart"/>
      <w:r>
        <w:rPr>
          <w:rFonts w:eastAsia="Times New Roman" w:cs="Calibri"/>
          <w:color w:val="000000"/>
        </w:rPr>
        <w:t>and</w:t>
      </w:r>
      <w:proofErr w:type="spellEnd"/>
      <w:r>
        <w:rPr>
          <w:rFonts w:eastAsia="Times New Roman" w:cs="Calibri"/>
          <w:color w:val="000000"/>
        </w:rPr>
        <w:t xml:space="preserve"> </w:t>
      </w:r>
      <w:proofErr w:type="spellStart"/>
      <w:r>
        <w:rPr>
          <w:rFonts w:eastAsia="Times New Roman" w:cs="Calibri"/>
          <w:color w:val="000000"/>
        </w:rPr>
        <w:t>Wellbeing</w:t>
      </w:r>
      <w:proofErr w:type="spellEnd"/>
      <w:r>
        <w:rPr>
          <w:rFonts w:eastAsia="Times New Roman" w:cs="Calibri"/>
          <w:color w:val="000000"/>
        </w:rPr>
        <w:t xml:space="preserve"> </w:t>
      </w:r>
      <w:proofErr w:type="spellStart"/>
      <w:r>
        <w:rPr>
          <w:rFonts w:eastAsia="Times New Roman" w:cs="Calibri"/>
          <w:color w:val="000000"/>
        </w:rPr>
        <w:t>project</w:t>
      </w:r>
      <w:proofErr w:type="spellEnd"/>
      <w:r>
        <w:rPr>
          <w:rFonts w:eastAsia="Times New Roman" w:cs="Calibri"/>
          <w:color w:val="000000"/>
        </w:rPr>
        <w:t>, 2008).</w:t>
      </w:r>
    </w:p>
    <w:p w14:paraId="37719BCD" w14:textId="77777777" w:rsidR="0067025B" w:rsidRDefault="0067025B" w:rsidP="0067025B">
      <w:pPr>
        <w:spacing w:after="0"/>
        <w:jc w:val="both"/>
        <w:rPr>
          <w:rFonts w:eastAsia="Times New Roman" w:cs="Calibri"/>
          <w:color w:val="000000"/>
        </w:rPr>
      </w:pPr>
    </w:p>
    <w:p w14:paraId="1C72E536" w14:textId="77777777" w:rsidR="0067025B" w:rsidRDefault="0067025B" w:rsidP="0067025B">
      <w:pPr>
        <w:spacing w:after="0"/>
        <w:jc w:val="both"/>
        <w:rPr>
          <w:rFonts w:cs="Calibri"/>
        </w:rPr>
      </w:pPr>
      <w:r>
        <w:rPr>
          <w:rFonts w:cs="Calibri"/>
        </w:rPr>
        <w:t xml:space="preserve">Stigma in s tem socialna izključenost sta veliko breme za osebe z duševno motnjo in njihove svojce. Stigmatizacija ljudi z duševno motnjo je najhujša ovira pri iskanju pomoči. Kaže se na vseh področjih življenja in ima sistemske vplive (načrtovanje, politika in financiranje) ter nepopravljivo poškoduje samospoštovanje in življenjske možnosti posameznikov, ki so ji izpostavljeni. Stigmatizacija zmanjšuje </w:t>
      </w:r>
      <w:r>
        <w:rPr>
          <w:rFonts w:cs="Calibri"/>
        </w:rPr>
        <w:lastRenderedPageBreak/>
        <w:t xml:space="preserve">dostop do obravnave in njeno kakovost. Diskriminacija oseb z duševnimi motnjami se kaže tudi v socialni izključenosti in večji izpostavljenosti revščini, pokroviteljstvu in drugim ponižujočim ravnanjem. </w:t>
      </w:r>
    </w:p>
    <w:p w14:paraId="7ED01078" w14:textId="77777777" w:rsidR="0067025B" w:rsidRDefault="0067025B" w:rsidP="0067025B">
      <w:pPr>
        <w:spacing w:after="0"/>
        <w:jc w:val="both"/>
        <w:rPr>
          <w:rFonts w:cs="Calibri"/>
        </w:rPr>
      </w:pPr>
    </w:p>
    <w:p w14:paraId="0F14D338" w14:textId="7F66E494" w:rsidR="0067025B" w:rsidRDefault="0067025B" w:rsidP="0067025B">
      <w:pPr>
        <w:spacing w:after="0"/>
        <w:jc w:val="both"/>
      </w:pPr>
      <w:r>
        <w:rPr>
          <w:rFonts w:cs="Calibri"/>
        </w:rPr>
        <w:t xml:space="preserve">Dokazano uspešni ukrepi, ki toliko zmanjšujejo </w:t>
      </w:r>
      <w:proofErr w:type="spellStart"/>
      <w:r>
        <w:rPr>
          <w:rFonts w:cs="Calibri"/>
        </w:rPr>
        <w:t>diskriminatorna</w:t>
      </w:r>
      <w:proofErr w:type="spellEnd"/>
      <w:r>
        <w:rPr>
          <w:rFonts w:cs="Calibri"/>
        </w:rPr>
        <w:t xml:space="preserve"> ravnanja, da lahko izboljšajo iskanje pomoči, so kampanje, v katere so neposredno vključeni ljudje, ki imajo izkušnjo duševne motnje in se z njo uspešno spopadajo ter svoje izkušnje uporabijo. Izvajajo se kot sklop dejavnosti javnega ozaveščanja prek medijev in spletnih strani ter z javnimi diskusijami o težavah na področju duševnega zdravja. Posebej učinkovita sta tudi povečevanje pismenosti na področju duševnega zdravja </w:t>
      </w:r>
      <w:r>
        <w:rPr>
          <w:rFonts w:eastAsia="Times New Roman" w:cs="Calibri"/>
          <w:color w:val="000000"/>
        </w:rPr>
        <w:t xml:space="preserve">(zgodnje prepoznavanje in ukrepanje v primeru duševnih težav in motenj ter poznavanje virov pomoči) </w:t>
      </w:r>
      <w:r>
        <w:rPr>
          <w:rFonts w:cs="Calibri"/>
        </w:rPr>
        <w:t>(</w:t>
      </w:r>
      <w:proofErr w:type="spellStart"/>
      <w:r>
        <w:rPr>
          <w:rFonts w:cs="Calibri"/>
        </w:rPr>
        <w:t>Jorm</w:t>
      </w:r>
      <w:proofErr w:type="spellEnd"/>
      <w:r>
        <w:rPr>
          <w:rFonts w:cs="Calibri"/>
        </w:rPr>
        <w:t xml:space="preserve">, 2000) in </w:t>
      </w:r>
      <w:proofErr w:type="spellStart"/>
      <w:r>
        <w:rPr>
          <w:rFonts w:cs="Calibri"/>
        </w:rPr>
        <w:t>destigmatizacija</w:t>
      </w:r>
      <w:proofErr w:type="spellEnd"/>
      <w:r>
        <w:rPr>
          <w:rFonts w:cs="Calibri"/>
        </w:rPr>
        <w:t xml:space="preserve"> pri srednješolcih, kar smo dokazali tudi v našem prostoru</w:t>
      </w:r>
      <w:r w:rsidR="00D2061B">
        <w:rPr>
          <w:rFonts w:cs="Calibri"/>
        </w:rPr>
        <w:t xml:space="preserve"> </w:t>
      </w:r>
      <w:r>
        <w:rPr>
          <w:rFonts w:cs="Calibri"/>
        </w:rPr>
        <w:t xml:space="preserve">(Kocjančič in Plot, 2017, dostopno na: </w:t>
      </w:r>
      <w:r w:rsidRPr="0019206C">
        <w:rPr>
          <w:rFonts w:cs="Calibri"/>
        </w:rPr>
        <w:t>http://projekt-vodsevu.org/opis-projekta/evalvacija/</w:t>
      </w:r>
      <w:r>
        <w:rPr>
          <w:rFonts w:cs="Calibri"/>
        </w:rPr>
        <w:t>). Podatki študije, narejene na slovenskem vzorcu, kažejo, da je področje duševnih težav bolj stigmatizirano na vzhodu države, kjer so kazalniki duševnega zdravja med najslabšimi (Roškar in dr., 2017).</w:t>
      </w:r>
    </w:p>
    <w:p w14:paraId="2CF7B621" w14:textId="77777777" w:rsidR="0067025B" w:rsidRDefault="0067025B" w:rsidP="0067025B">
      <w:pPr>
        <w:tabs>
          <w:tab w:val="left" w:pos="7572"/>
        </w:tabs>
        <w:spacing w:after="0"/>
        <w:jc w:val="both"/>
        <w:rPr>
          <w:rFonts w:cs="Calibri"/>
        </w:rPr>
      </w:pPr>
    </w:p>
    <w:p w14:paraId="3612DEF7" w14:textId="6D088B31" w:rsidR="0067025B" w:rsidRDefault="0067025B" w:rsidP="0067025B">
      <w:pPr>
        <w:tabs>
          <w:tab w:val="left" w:pos="7572"/>
        </w:tabs>
        <w:spacing w:after="0"/>
        <w:jc w:val="both"/>
        <w:rPr>
          <w:rFonts w:cs="Calibri"/>
        </w:rPr>
      </w:pPr>
      <w:r>
        <w:rPr>
          <w:rFonts w:cs="Calibri"/>
        </w:rPr>
        <w:t>Povečevanje razumevanja in znanja o duševnih motnjah in njihovih posledicah ter veščine ukrepanja (</w:t>
      </w:r>
      <w:r w:rsidR="00D2061B">
        <w:rPr>
          <w:rFonts w:cs="Calibri"/>
        </w:rPr>
        <w:t xml:space="preserve">ozaveščenost </w:t>
      </w:r>
      <w:r>
        <w:rPr>
          <w:rFonts w:cs="Calibri"/>
        </w:rPr>
        <w:t xml:space="preserve">in pismenost) sta dve izmed orodij </w:t>
      </w:r>
      <w:proofErr w:type="spellStart"/>
      <w:r>
        <w:rPr>
          <w:rFonts w:cs="Calibri"/>
        </w:rPr>
        <w:t>destigmatizacije</w:t>
      </w:r>
      <w:proofErr w:type="spellEnd"/>
      <w:r>
        <w:rPr>
          <w:rFonts w:cs="Calibri"/>
        </w:rPr>
        <w:t xml:space="preserve">, ki </w:t>
      </w:r>
      <w:r w:rsidR="00D2061B">
        <w:rPr>
          <w:rFonts w:cs="Calibri"/>
        </w:rPr>
        <w:t xml:space="preserve">ju </w:t>
      </w:r>
      <w:r>
        <w:rPr>
          <w:rFonts w:cs="Calibri"/>
        </w:rPr>
        <w:t xml:space="preserve">je mogoče uporabiti v sklopu </w:t>
      </w:r>
      <w:proofErr w:type="spellStart"/>
      <w:r>
        <w:rPr>
          <w:rFonts w:cs="Calibri"/>
        </w:rPr>
        <w:t>destigmatizacijskih</w:t>
      </w:r>
      <w:proofErr w:type="spellEnd"/>
      <w:r>
        <w:rPr>
          <w:rFonts w:cs="Calibri"/>
        </w:rPr>
        <w:t xml:space="preserve"> kampanj ali v rednih izobraževanjih učencev, študentov, delodajalcev, zaposlenih in drugih članov skupnosti, ki se povezujejo z namenom pomoči in sodelovanja.</w:t>
      </w:r>
    </w:p>
    <w:p w14:paraId="0D006E71" w14:textId="77777777" w:rsidR="0067025B" w:rsidRDefault="0067025B" w:rsidP="0067025B">
      <w:pPr>
        <w:tabs>
          <w:tab w:val="left" w:pos="7572"/>
        </w:tabs>
        <w:spacing w:after="0"/>
        <w:jc w:val="both"/>
        <w:rPr>
          <w:rFonts w:cs="Calibri"/>
        </w:rPr>
      </w:pPr>
    </w:p>
    <w:p w14:paraId="6499AE2E" w14:textId="77777777" w:rsidR="0067025B" w:rsidRDefault="0067025B" w:rsidP="0067025B">
      <w:pPr>
        <w:spacing w:after="0"/>
        <w:jc w:val="both"/>
      </w:pPr>
      <w:r>
        <w:rPr>
          <w:rFonts w:cs="Calibri"/>
        </w:rPr>
        <w:t>Promocija duševnega zdravja in preventiva duševnih motenj se dotikata vseh sektorjev družbe, zato je ključno, da ti med seboj sodelujejo. Pristopi morajo biti čim bolj prilagojeni potrebam ciljnih skupin.</w:t>
      </w:r>
      <w:r>
        <w:rPr>
          <w:rFonts w:eastAsia="Times New Roman" w:cs="Calibri"/>
          <w:color w:val="000000"/>
        </w:rPr>
        <w:tab/>
      </w:r>
    </w:p>
    <w:p w14:paraId="76BBFF56" w14:textId="77777777" w:rsidR="0067025B" w:rsidRDefault="0067025B" w:rsidP="0067025B">
      <w:pPr>
        <w:spacing w:after="0"/>
        <w:jc w:val="both"/>
        <w:rPr>
          <w:rFonts w:eastAsia="Times New Roman" w:cs="Calibri"/>
          <w:color w:val="000000"/>
        </w:rPr>
      </w:pPr>
    </w:p>
    <w:p w14:paraId="253F8446"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75" w:name="_Toc499556896"/>
      <w:bookmarkStart w:id="76" w:name="_Toc500246500"/>
      <w:bookmarkStart w:id="77" w:name="_Toc503541797"/>
      <w:bookmarkStart w:id="78" w:name="_Toc503685614"/>
      <w:r>
        <w:rPr>
          <w:rFonts w:ascii="Calibri" w:hAnsi="Calibri" w:cs="Calibri"/>
        </w:rPr>
        <w:t>Promocija duševnega zdravja in preventiva duševnih motenj</w:t>
      </w:r>
      <w:bookmarkEnd w:id="75"/>
      <w:bookmarkEnd w:id="76"/>
      <w:bookmarkEnd w:id="77"/>
      <w:r>
        <w:rPr>
          <w:rFonts w:ascii="Calibri" w:hAnsi="Calibri" w:cs="Calibri"/>
        </w:rPr>
        <w:t xml:space="preserve"> pri različnih ciljnih skupinah</w:t>
      </w:r>
      <w:bookmarkEnd w:id="78"/>
    </w:p>
    <w:p w14:paraId="10C238FD" w14:textId="77777777" w:rsidR="0067025B" w:rsidRDefault="0067025B" w:rsidP="0067025B">
      <w:pPr>
        <w:spacing w:after="0"/>
        <w:rPr>
          <w:rFonts w:cs="Calibri"/>
        </w:rPr>
      </w:pPr>
    </w:p>
    <w:p w14:paraId="0611074C" w14:textId="7BD0C35E" w:rsidR="0067025B" w:rsidRDefault="0067025B" w:rsidP="0067025B">
      <w:pPr>
        <w:spacing w:after="0"/>
        <w:jc w:val="both"/>
        <w:rPr>
          <w:rFonts w:eastAsia="Times New Roman" w:cs="Calibri"/>
          <w:b/>
          <w:bCs/>
          <w:color w:val="2F5496"/>
        </w:rPr>
      </w:pPr>
      <w:r>
        <w:rPr>
          <w:rFonts w:eastAsia="Times New Roman" w:cs="Calibri"/>
          <w:b/>
          <w:bCs/>
          <w:color w:val="2F5496"/>
        </w:rPr>
        <w:t xml:space="preserve">Specifični cilj 1: Ustvarjanje duševnemu zdravju podpornih okolij </w:t>
      </w:r>
      <w:r w:rsidR="00D2061B">
        <w:rPr>
          <w:rFonts w:eastAsia="Times New Roman" w:cs="Calibri"/>
          <w:b/>
          <w:bCs/>
          <w:color w:val="2F5496"/>
        </w:rPr>
        <w:t xml:space="preserve">ter </w:t>
      </w:r>
      <w:r>
        <w:rPr>
          <w:rFonts w:eastAsia="Times New Roman" w:cs="Calibri"/>
          <w:b/>
          <w:bCs/>
          <w:color w:val="2F5496"/>
        </w:rPr>
        <w:t>vpeljevanje programov promocije duševnega zdravja in preventive duševnih motenj skozi različna razvojna obdobja posameznika.</w:t>
      </w:r>
    </w:p>
    <w:p w14:paraId="5651A9BA" w14:textId="77777777" w:rsidR="0067025B" w:rsidRDefault="0067025B" w:rsidP="0067025B">
      <w:pPr>
        <w:spacing w:after="0"/>
        <w:rPr>
          <w:rFonts w:eastAsia="Times New Roman" w:cs="Calibri"/>
          <w:bCs/>
          <w:color w:val="000000"/>
        </w:rPr>
      </w:pPr>
      <w:r>
        <w:rPr>
          <w:rFonts w:eastAsia="Times New Roman" w:cs="Calibri"/>
          <w:bCs/>
          <w:color w:val="000000"/>
        </w:rPr>
        <w:t>Nosilna ministrstva: MZ, MDDSZ, MIZŠ, MOP, MJU, MNZ, MF, MGRT</w:t>
      </w:r>
    </w:p>
    <w:p w14:paraId="15E92A7A" w14:textId="77777777" w:rsidR="0067025B" w:rsidRDefault="0067025B" w:rsidP="0067025B">
      <w:pPr>
        <w:spacing w:after="0"/>
        <w:rPr>
          <w:rFonts w:eastAsia="Times New Roman" w:cs="Calibri"/>
          <w:i/>
          <w:color w:val="000000"/>
        </w:rPr>
      </w:pPr>
    </w:p>
    <w:p w14:paraId="2D0F3EFF" w14:textId="77777777" w:rsidR="0067025B" w:rsidRDefault="0067025B" w:rsidP="0067025B">
      <w:pPr>
        <w:spacing w:after="0"/>
        <w:jc w:val="both"/>
      </w:pPr>
      <w:r>
        <w:rPr>
          <w:rFonts w:cs="Calibri"/>
          <w:b/>
          <w:color w:val="2F5496"/>
        </w:rPr>
        <w:t>Ukrep 1:</w:t>
      </w:r>
      <w:r>
        <w:rPr>
          <w:rFonts w:cs="Calibri"/>
        </w:rPr>
        <w:t xml:space="preserve"> Ozaveščanje </w:t>
      </w:r>
      <w:proofErr w:type="spellStart"/>
      <w:r>
        <w:rPr>
          <w:rFonts w:cs="Calibri"/>
        </w:rPr>
        <w:t>odločevalcev</w:t>
      </w:r>
      <w:proofErr w:type="spellEnd"/>
      <w:r>
        <w:rPr>
          <w:rFonts w:cs="Calibri"/>
        </w:rPr>
        <w:t xml:space="preserve"> vseh sektorjev o pomenu promocije duševnega zdravja in preventive duševnih motenj.</w:t>
      </w:r>
    </w:p>
    <w:p w14:paraId="3CF08AB6" w14:textId="77777777" w:rsidR="0067025B" w:rsidRDefault="0067025B" w:rsidP="0067025B">
      <w:pPr>
        <w:spacing w:after="0"/>
        <w:jc w:val="both"/>
        <w:rPr>
          <w:rFonts w:cs="Calibri"/>
        </w:rPr>
      </w:pPr>
    </w:p>
    <w:p w14:paraId="53A9D3D4" w14:textId="00EB2A71" w:rsidR="0067025B" w:rsidRPr="000457B7" w:rsidRDefault="0067025B" w:rsidP="0067025B">
      <w:pPr>
        <w:spacing w:after="0"/>
        <w:rPr>
          <w:rFonts w:asciiTheme="minorHAnsi" w:hAnsiTheme="minorHAnsi" w:cstheme="minorHAnsi"/>
        </w:rPr>
      </w:pPr>
      <w:r>
        <w:rPr>
          <w:rFonts w:eastAsia="Times New Roman" w:cs="Calibri"/>
          <w:b/>
          <w:color w:val="2F5496"/>
        </w:rPr>
        <w:t>Ukrep 2</w:t>
      </w:r>
      <w:r>
        <w:rPr>
          <w:rFonts w:eastAsia="Times New Roman" w:cs="Calibri"/>
          <w:color w:val="2F5496"/>
        </w:rPr>
        <w:t>:</w:t>
      </w:r>
      <w:r>
        <w:rPr>
          <w:rFonts w:eastAsia="Times New Roman" w:cs="Calibri"/>
          <w:color w:val="000000"/>
        </w:rPr>
        <w:t xml:space="preserve"> </w:t>
      </w:r>
      <w:r w:rsidR="00CE2015">
        <w:rPr>
          <w:rFonts w:eastAsia="Times New Roman" w:cs="Calibri"/>
          <w:color w:val="000000"/>
        </w:rPr>
        <w:t xml:space="preserve">Zagotoviti kritje osnovnih potreb posameznika </w:t>
      </w:r>
      <w:r>
        <w:rPr>
          <w:rFonts w:eastAsia="Times New Roman" w:cs="Calibri"/>
          <w:color w:val="000000"/>
        </w:rPr>
        <w:t xml:space="preserve">in </w:t>
      </w:r>
      <w:r w:rsidR="00CE2015">
        <w:rPr>
          <w:rFonts w:eastAsia="Times New Roman" w:cs="Calibri"/>
          <w:color w:val="000000"/>
        </w:rPr>
        <w:t xml:space="preserve">vzpostaviti </w:t>
      </w:r>
      <w:r>
        <w:rPr>
          <w:rFonts w:eastAsia="Times New Roman" w:cs="Calibri"/>
          <w:color w:val="000000"/>
        </w:rPr>
        <w:t xml:space="preserve">podporna okolja, ki delujejo varovalno in krepijo duševno zdravje posameznika in skupnosti oziroma različnih ciljnih skupin ter zmanjšujejo neenakosti. To </w:t>
      </w:r>
      <w:r w:rsidRPr="000457B7">
        <w:rPr>
          <w:rFonts w:asciiTheme="minorHAnsi" w:eastAsia="Times New Roman" w:hAnsiTheme="minorHAnsi" w:cstheme="minorHAnsi"/>
          <w:color w:val="000000"/>
        </w:rPr>
        <w:t>vključuje:</w:t>
      </w:r>
    </w:p>
    <w:p w14:paraId="35304C26" w14:textId="5DEB8CEE" w:rsidR="003D223A" w:rsidRPr="000457B7" w:rsidRDefault="00D2061B" w:rsidP="000457B7">
      <w:pPr>
        <w:pStyle w:val="Odstavekseznama"/>
        <w:numPr>
          <w:ilvl w:val="0"/>
          <w:numId w:val="44"/>
        </w:numPr>
        <w:suppressAutoHyphens/>
        <w:autoSpaceDN w:val="0"/>
        <w:textAlignment w:val="baseline"/>
        <w:rPr>
          <w:rFonts w:asciiTheme="minorHAnsi" w:hAnsiTheme="minorHAnsi" w:cstheme="minorHAnsi"/>
          <w:sz w:val="22"/>
          <w:szCs w:val="22"/>
        </w:rPr>
      </w:pPr>
      <w:r w:rsidRPr="000457B7">
        <w:rPr>
          <w:rFonts w:asciiTheme="minorHAnsi" w:hAnsiTheme="minorHAnsi" w:cstheme="minorHAnsi"/>
          <w:sz w:val="22"/>
          <w:szCs w:val="22"/>
        </w:rPr>
        <w:t xml:space="preserve">zagotavljanje socialne </w:t>
      </w:r>
      <w:r w:rsidR="0067025B" w:rsidRPr="000457B7">
        <w:rPr>
          <w:rFonts w:asciiTheme="minorHAnsi" w:hAnsiTheme="minorHAnsi" w:cstheme="minorHAnsi"/>
          <w:sz w:val="22"/>
          <w:szCs w:val="22"/>
        </w:rPr>
        <w:t>varnost</w:t>
      </w:r>
      <w:r w:rsidRPr="000457B7">
        <w:rPr>
          <w:rFonts w:asciiTheme="minorHAnsi" w:hAnsiTheme="minorHAnsi" w:cstheme="minorHAnsi"/>
          <w:sz w:val="22"/>
          <w:szCs w:val="22"/>
        </w:rPr>
        <w:t>i</w:t>
      </w:r>
      <w:r w:rsidR="00CE2015" w:rsidRPr="000457B7">
        <w:rPr>
          <w:rFonts w:asciiTheme="minorHAnsi" w:hAnsiTheme="minorHAnsi" w:cstheme="minorHAnsi"/>
          <w:sz w:val="22"/>
          <w:szCs w:val="22"/>
        </w:rPr>
        <w:t xml:space="preserve"> ranljivih skupin prebivalstva z</w:t>
      </w:r>
      <w:r w:rsidRPr="000457B7">
        <w:rPr>
          <w:rFonts w:asciiTheme="minorHAnsi" w:hAnsiTheme="minorHAnsi" w:cstheme="minorHAnsi"/>
          <w:sz w:val="22"/>
          <w:szCs w:val="22"/>
        </w:rPr>
        <w:t>:</w:t>
      </w:r>
      <w:r w:rsidR="00CE2015" w:rsidRPr="000457B7">
        <w:rPr>
          <w:rFonts w:asciiTheme="minorHAnsi" w:hAnsiTheme="minorHAnsi" w:cstheme="minorHAnsi"/>
          <w:sz w:val="22"/>
          <w:szCs w:val="22"/>
        </w:rPr>
        <w:t xml:space="preserve"> </w:t>
      </w:r>
    </w:p>
    <w:p w14:paraId="18E6295F" w14:textId="58C7E354" w:rsidR="003D223A" w:rsidRPr="000457B7" w:rsidRDefault="00CE2015" w:rsidP="000457B7">
      <w:pPr>
        <w:pStyle w:val="Odstavekseznama"/>
        <w:numPr>
          <w:ilvl w:val="0"/>
          <w:numId w:val="44"/>
        </w:numPr>
        <w:suppressAutoHyphens/>
        <w:autoSpaceDN w:val="0"/>
        <w:textAlignment w:val="baseline"/>
        <w:rPr>
          <w:rFonts w:asciiTheme="minorHAnsi" w:hAnsiTheme="minorHAnsi" w:cstheme="minorHAnsi"/>
          <w:sz w:val="22"/>
          <w:szCs w:val="22"/>
        </w:rPr>
      </w:pPr>
      <w:r w:rsidRPr="000457B7">
        <w:rPr>
          <w:rFonts w:asciiTheme="minorHAnsi" w:hAnsiTheme="minorHAnsi" w:cstheme="minorHAnsi"/>
          <w:sz w:val="22"/>
          <w:szCs w:val="22"/>
        </w:rPr>
        <w:t>v</w:t>
      </w:r>
      <w:r w:rsidR="003D223A" w:rsidRPr="000457B7">
        <w:rPr>
          <w:rFonts w:asciiTheme="minorHAnsi" w:hAnsiTheme="minorHAnsi" w:cstheme="minorHAnsi"/>
          <w:sz w:val="22"/>
          <w:szCs w:val="22"/>
        </w:rPr>
        <w:t>k</w:t>
      </w:r>
      <w:r w:rsidRPr="000457B7">
        <w:rPr>
          <w:rFonts w:asciiTheme="minorHAnsi" w:hAnsiTheme="minorHAnsi" w:cstheme="minorHAnsi"/>
          <w:sz w:val="22"/>
          <w:szCs w:val="22"/>
        </w:rPr>
        <w:t xml:space="preserve">ljučevanje </w:t>
      </w:r>
      <w:r w:rsidR="003D223A" w:rsidRPr="000457B7">
        <w:rPr>
          <w:rFonts w:asciiTheme="minorHAnsi" w:hAnsiTheme="minorHAnsi" w:cstheme="minorHAnsi"/>
          <w:sz w:val="22"/>
          <w:szCs w:val="22"/>
        </w:rPr>
        <w:t xml:space="preserve">z ustrezno ravnjo socialnih in družinskih prejemkov;  </w:t>
      </w:r>
    </w:p>
    <w:p w14:paraId="50CDD3A3" w14:textId="0768E2CA" w:rsidR="003D223A" w:rsidRPr="000457B7" w:rsidRDefault="003D223A" w:rsidP="000457B7">
      <w:pPr>
        <w:pStyle w:val="Odstavekseznama"/>
        <w:numPr>
          <w:ilvl w:val="0"/>
          <w:numId w:val="44"/>
        </w:numPr>
        <w:suppressAutoHyphens/>
        <w:autoSpaceDN w:val="0"/>
        <w:textAlignment w:val="baseline"/>
        <w:rPr>
          <w:rFonts w:asciiTheme="minorHAnsi" w:hAnsiTheme="minorHAnsi" w:cstheme="minorHAnsi"/>
          <w:sz w:val="22"/>
          <w:szCs w:val="22"/>
        </w:rPr>
      </w:pPr>
      <w:r w:rsidRPr="000457B7">
        <w:rPr>
          <w:rFonts w:asciiTheme="minorHAnsi" w:hAnsiTheme="minorHAnsi" w:cstheme="minorHAnsi"/>
          <w:sz w:val="22"/>
          <w:szCs w:val="22"/>
        </w:rPr>
        <w:t xml:space="preserve">vključevanje </w:t>
      </w:r>
      <w:r w:rsidR="00CE2015" w:rsidRPr="000457B7">
        <w:rPr>
          <w:rFonts w:asciiTheme="minorHAnsi" w:hAnsiTheme="minorHAnsi" w:cstheme="minorHAnsi"/>
          <w:sz w:val="22"/>
          <w:szCs w:val="22"/>
        </w:rPr>
        <w:t xml:space="preserve">v obvezna </w:t>
      </w:r>
      <w:r w:rsidRPr="000457B7">
        <w:rPr>
          <w:rFonts w:asciiTheme="minorHAnsi" w:hAnsiTheme="minorHAnsi" w:cstheme="minorHAnsi"/>
          <w:sz w:val="22"/>
          <w:szCs w:val="22"/>
        </w:rPr>
        <w:t xml:space="preserve">socialna zavarovanja in </w:t>
      </w:r>
    </w:p>
    <w:p w14:paraId="65C168E4" w14:textId="5A88A0A8" w:rsidR="0067025B" w:rsidRPr="000457B7" w:rsidRDefault="003D223A" w:rsidP="000457B7">
      <w:pPr>
        <w:pStyle w:val="Odstavekseznama"/>
        <w:numPr>
          <w:ilvl w:val="0"/>
          <w:numId w:val="44"/>
        </w:numPr>
        <w:suppressAutoHyphens/>
        <w:autoSpaceDN w:val="0"/>
        <w:textAlignment w:val="baseline"/>
        <w:rPr>
          <w:rFonts w:asciiTheme="minorHAnsi" w:eastAsia="Calibri" w:hAnsiTheme="minorHAnsi" w:cstheme="minorHAnsi"/>
          <w:sz w:val="22"/>
          <w:szCs w:val="22"/>
        </w:rPr>
      </w:pPr>
      <w:r w:rsidRPr="000457B7">
        <w:rPr>
          <w:rFonts w:asciiTheme="minorHAnsi" w:hAnsiTheme="minorHAnsi" w:cstheme="minorHAnsi"/>
          <w:sz w:val="22"/>
          <w:szCs w:val="22"/>
        </w:rPr>
        <w:t xml:space="preserve">dostop do kakovostnih storitev na področju socialnega in družinskega varstva; </w:t>
      </w:r>
    </w:p>
    <w:p w14:paraId="79F7B3CC" w14:textId="0F5B28B3" w:rsidR="002E6553" w:rsidRPr="000457B7" w:rsidRDefault="002E6553" w:rsidP="000457B7">
      <w:pPr>
        <w:pStyle w:val="Odstavekseznama"/>
        <w:numPr>
          <w:ilvl w:val="0"/>
          <w:numId w:val="44"/>
        </w:numPr>
        <w:suppressAutoHyphens/>
        <w:autoSpaceDN w:val="0"/>
        <w:textAlignment w:val="baseline"/>
        <w:rPr>
          <w:rFonts w:asciiTheme="minorHAnsi" w:hAnsiTheme="minorHAnsi" w:cstheme="minorHAnsi"/>
          <w:color w:val="000000"/>
          <w:sz w:val="22"/>
          <w:szCs w:val="22"/>
        </w:rPr>
      </w:pPr>
      <w:r w:rsidRPr="000457B7">
        <w:rPr>
          <w:rFonts w:asciiTheme="minorHAnsi" w:hAnsiTheme="minorHAnsi" w:cstheme="minorHAnsi"/>
          <w:color w:val="000000"/>
          <w:sz w:val="22"/>
          <w:szCs w:val="22"/>
        </w:rPr>
        <w:t>i</w:t>
      </w:r>
      <w:r w:rsidR="0067025B" w:rsidRPr="000457B7">
        <w:rPr>
          <w:rFonts w:asciiTheme="minorHAnsi" w:hAnsiTheme="minorHAnsi" w:cstheme="minorHAnsi"/>
          <w:color w:val="000000"/>
          <w:sz w:val="22"/>
          <w:szCs w:val="22"/>
        </w:rPr>
        <w:t xml:space="preserve">zvajanje </w:t>
      </w:r>
      <w:r w:rsidR="003D223A" w:rsidRPr="000457B7">
        <w:rPr>
          <w:rFonts w:asciiTheme="minorHAnsi" w:hAnsiTheme="minorHAnsi" w:cstheme="minorHAnsi"/>
          <w:color w:val="000000"/>
          <w:sz w:val="22"/>
          <w:szCs w:val="22"/>
        </w:rPr>
        <w:t xml:space="preserve">ukrepov </w:t>
      </w:r>
      <w:r w:rsidR="0067025B" w:rsidRPr="000457B7">
        <w:rPr>
          <w:rFonts w:asciiTheme="minorHAnsi" w:hAnsiTheme="minorHAnsi" w:cstheme="minorHAnsi"/>
          <w:color w:val="000000"/>
          <w:sz w:val="22"/>
          <w:szCs w:val="22"/>
        </w:rPr>
        <w:t xml:space="preserve">aktivne politike zaposlovanja </w:t>
      </w:r>
      <w:r w:rsidR="003D223A" w:rsidRPr="000457B7">
        <w:rPr>
          <w:rFonts w:asciiTheme="minorHAnsi" w:hAnsiTheme="minorHAnsi" w:cstheme="minorHAnsi"/>
          <w:color w:val="000000"/>
          <w:sz w:val="22"/>
          <w:szCs w:val="22"/>
        </w:rPr>
        <w:t>za različne ranljive skupine;</w:t>
      </w:r>
    </w:p>
    <w:p w14:paraId="47E1EE9C" w14:textId="3735121A" w:rsidR="0067025B" w:rsidRPr="000457B7" w:rsidRDefault="002E6553" w:rsidP="000457B7">
      <w:pPr>
        <w:pStyle w:val="Odstavekseznama"/>
        <w:numPr>
          <w:ilvl w:val="0"/>
          <w:numId w:val="44"/>
        </w:numPr>
        <w:suppressAutoHyphens/>
        <w:autoSpaceDN w:val="0"/>
        <w:textAlignment w:val="baseline"/>
        <w:rPr>
          <w:rFonts w:asciiTheme="minorHAnsi" w:hAnsiTheme="minorHAnsi" w:cstheme="minorHAnsi"/>
          <w:color w:val="000000"/>
          <w:sz w:val="22"/>
          <w:szCs w:val="22"/>
        </w:rPr>
      </w:pPr>
      <w:r w:rsidRPr="000457B7">
        <w:rPr>
          <w:rFonts w:asciiTheme="minorHAnsi" w:hAnsiTheme="minorHAnsi" w:cstheme="minorHAnsi"/>
          <w:color w:val="000000"/>
          <w:sz w:val="22"/>
          <w:szCs w:val="22"/>
        </w:rPr>
        <w:t>k</w:t>
      </w:r>
      <w:r w:rsidR="0067025B" w:rsidRPr="000457B7">
        <w:rPr>
          <w:rFonts w:asciiTheme="minorHAnsi" w:hAnsiTheme="minorHAnsi" w:cstheme="minorHAnsi"/>
          <w:color w:val="000000"/>
          <w:sz w:val="22"/>
          <w:szCs w:val="22"/>
        </w:rPr>
        <w:t>repitev mreže stanovanjskih skupin in drugih oblik podpornega bivanja.</w:t>
      </w:r>
    </w:p>
    <w:p w14:paraId="418BB335" w14:textId="77777777" w:rsidR="0067025B" w:rsidRDefault="0067025B" w:rsidP="0067025B">
      <w:pPr>
        <w:spacing w:after="0"/>
        <w:rPr>
          <w:rFonts w:eastAsia="Times New Roman" w:cs="Calibri"/>
          <w:color w:val="000000"/>
        </w:rPr>
      </w:pPr>
    </w:p>
    <w:p w14:paraId="2766DE9C" w14:textId="77777777" w:rsidR="0067025B" w:rsidRDefault="0067025B" w:rsidP="000457B7">
      <w:pPr>
        <w:spacing w:after="0"/>
        <w:jc w:val="both"/>
      </w:pPr>
      <w:r>
        <w:rPr>
          <w:rFonts w:eastAsia="Times New Roman" w:cs="Calibri"/>
          <w:b/>
          <w:color w:val="2F5496"/>
        </w:rPr>
        <w:t>Ukrep 3:</w:t>
      </w:r>
      <w:r>
        <w:rPr>
          <w:rFonts w:eastAsia="Times New Roman" w:cs="Calibri"/>
          <w:color w:val="000000"/>
        </w:rPr>
        <w:t xml:space="preserve"> Zagotavljanje okolja, ki je dostopno in varno ter omogoča vključevanje posameznikov v družabne (kulturne, športne in druge) aktivnosti, ki krepijo duševno zdravje in medgeneracijsko povezovanje.</w:t>
      </w:r>
    </w:p>
    <w:p w14:paraId="3076BECB" w14:textId="77777777" w:rsidR="0067025B" w:rsidRDefault="0067025B" w:rsidP="0067025B">
      <w:pPr>
        <w:spacing w:after="0"/>
        <w:rPr>
          <w:rFonts w:eastAsia="Times New Roman" w:cs="Calibri"/>
          <w:color w:val="000000"/>
        </w:rPr>
      </w:pPr>
    </w:p>
    <w:p w14:paraId="56824D75" w14:textId="0A043655" w:rsidR="0067025B" w:rsidRDefault="0067025B" w:rsidP="0067025B">
      <w:pPr>
        <w:spacing w:after="0"/>
        <w:jc w:val="both"/>
      </w:pPr>
      <w:r>
        <w:rPr>
          <w:rFonts w:eastAsia="Times New Roman" w:cs="Calibri"/>
          <w:b/>
          <w:color w:val="2F5496"/>
        </w:rPr>
        <w:t>Ukrep 4:</w:t>
      </w:r>
      <w:r>
        <w:rPr>
          <w:rFonts w:eastAsia="Times New Roman" w:cs="Calibri"/>
          <w:color w:val="000000"/>
        </w:rPr>
        <w:t xml:space="preserve"> Implementacija aktivnosti in programov, usmerjenih v zdrav življenjski slog (gibanje, zdrava prehrana, zdrave navade, druženje, </w:t>
      </w:r>
      <w:bookmarkStart w:id="79" w:name="_Hlk503022353"/>
      <w:r>
        <w:rPr>
          <w:rFonts w:eastAsia="Times New Roman" w:cs="Arial"/>
          <w:color w:val="000000"/>
        </w:rPr>
        <w:t xml:space="preserve">ohranjanje sposobnosti in samostojnosti </w:t>
      </w:r>
      <w:bookmarkEnd w:id="79"/>
      <w:r>
        <w:rPr>
          <w:rFonts w:eastAsia="Times New Roman" w:cs="Calibri"/>
          <w:color w:val="000000"/>
        </w:rPr>
        <w:t>...).</w:t>
      </w:r>
    </w:p>
    <w:p w14:paraId="5FE267EE" w14:textId="77777777" w:rsidR="0067025B" w:rsidRDefault="0067025B" w:rsidP="0067025B">
      <w:pPr>
        <w:spacing w:after="0"/>
        <w:jc w:val="both"/>
        <w:rPr>
          <w:rFonts w:eastAsia="Times New Roman" w:cs="Calibri"/>
          <w:color w:val="000000"/>
        </w:rPr>
      </w:pPr>
    </w:p>
    <w:p w14:paraId="0BB9FAEB" w14:textId="77777777" w:rsidR="0067025B" w:rsidRDefault="0067025B" w:rsidP="0067025B">
      <w:pPr>
        <w:spacing w:after="0"/>
        <w:jc w:val="both"/>
      </w:pPr>
      <w:r>
        <w:rPr>
          <w:rFonts w:eastAsia="Times New Roman" w:cs="Calibri"/>
          <w:b/>
          <w:color w:val="2F5496"/>
        </w:rPr>
        <w:t>Ukrep 5:</w:t>
      </w:r>
      <w:r>
        <w:rPr>
          <w:rFonts w:eastAsia="Times New Roman" w:cs="Calibri"/>
          <w:color w:val="000000"/>
        </w:rPr>
        <w:t xml:space="preserve"> Implementacija aktivnosti in programov, usmerjenih v krepitev posameznikove čvrstosti in odpornosti (čustvene in socialne kompetence, odpornost na stres, pozitivna samopodoba, reševanje težav, komunikacija, empatija ...).</w:t>
      </w:r>
    </w:p>
    <w:p w14:paraId="78DBBA99" w14:textId="77777777" w:rsidR="0067025B" w:rsidRDefault="0067025B" w:rsidP="0067025B">
      <w:pPr>
        <w:spacing w:after="0"/>
        <w:jc w:val="both"/>
        <w:rPr>
          <w:rFonts w:eastAsia="Times New Roman" w:cs="Calibri"/>
          <w:color w:val="000000"/>
        </w:rPr>
      </w:pPr>
    </w:p>
    <w:p w14:paraId="20926663" w14:textId="77777777" w:rsidR="0067025B" w:rsidRDefault="0067025B" w:rsidP="0067025B">
      <w:pPr>
        <w:spacing w:after="0"/>
        <w:jc w:val="both"/>
      </w:pPr>
      <w:r>
        <w:rPr>
          <w:rFonts w:cs="Calibri"/>
          <w:b/>
          <w:color w:val="2F5496"/>
        </w:rPr>
        <w:t>Ukrep 6:</w:t>
      </w:r>
      <w:r>
        <w:rPr>
          <w:rFonts w:cs="Calibri"/>
        </w:rPr>
        <w:t xml:space="preserve"> Vpeljevanje programov in storitev promocije duševnega zdravja ter preventive duševnih motenj za ranljive skupine in skupine prebivalstva z večjim tveganjem. </w:t>
      </w:r>
    </w:p>
    <w:p w14:paraId="2B6E9F89" w14:textId="77777777" w:rsidR="0067025B" w:rsidRDefault="0067025B" w:rsidP="0067025B">
      <w:pPr>
        <w:spacing w:after="0"/>
        <w:jc w:val="both"/>
        <w:rPr>
          <w:rFonts w:cs="Calibri"/>
        </w:rPr>
      </w:pPr>
    </w:p>
    <w:p w14:paraId="4DEB0DC1" w14:textId="77777777" w:rsidR="0067025B" w:rsidRDefault="0067025B" w:rsidP="0067025B">
      <w:pPr>
        <w:spacing w:after="0"/>
        <w:jc w:val="both"/>
      </w:pPr>
      <w:r>
        <w:rPr>
          <w:rFonts w:cs="Calibri"/>
          <w:b/>
          <w:color w:val="2F5496"/>
        </w:rPr>
        <w:t>Ukrep 7:</w:t>
      </w:r>
      <w:r>
        <w:rPr>
          <w:rFonts w:cs="Calibri"/>
        </w:rPr>
        <w:t xml:space="preserve"> Uporaba </w:t>
      </w:r>
      <w:r w:rsidRPr="00B64CEA">
        <w:rPr>
          <w:rFonts w:cs="Calibri"/>
        </w:rPr>
        <w:t xml:space="preserve">novejših </w:t>
      </w:r>
      <w:r w:rsidR="003D223A" w:rsidRPr="00B64CEA">
        <w:rPr>
          <w:rFonts w:cs="Calibri"/>
        </w:rPr>
        <w:t>IKT</w:t>
      </w:r>
      <w:r w:rsidR="002A4311" w:rsidRPr="00B64CEA">
        <w:rPr>
          <w:rFonts w:cs="Calibri"/>
        </w:rPr>
        <w:t xml:space="preserve"> </w:t>
      </w:r>
      <w:r w:rsidR="003D223A" w:rsidRPr="00B64CEA">
        <w:rPr>
          <w:rFonts w:cs="Calibri"/>
        </w:rPr>
        <w:t>in</w:t>
      </w:r>
      <w:r w:rsidR="003D223A">
        <w:rPr>
          <w:rFonts w:cs="Calibri"/>
        </w:rPr>
        <w:t xml:space="preserve"> inovativnih pristopov </w:t>
      </w:r>
      <w:r>
        <w:rPr>
          <w:rFonts w:cs="Calibri"/>
        </w:rPr>
        <w:t xml:space="preserve">pri promociji duševnega zdravja in preprečevanju duševnih motenj. </w:t>
      </w:r>
    </w:p>
    <w:p w14:paraId="4D7B8DCA" w14:textId="77777777" w:rsidR="0067025B" w:rsidRDefault="0067025B" w:rsidP="0067025B">
      <w:pPr>
        <w:spacing w:after="0"/>
        <w:jc w:val="both"/>
        <w:rPr>
          <w:rFonts w:cs="Calibri"/>
        </w:rPr>
      </w:pPr>
    </w:p>
    <w:p w14:paraId="17FB4EB5" w14:textId="77777777" w:rsidR="0067025B" w:rsidRDefault="0067025B" w:rsidP="0067025B">
      <w:pPr>
        <w:spacing w:after="0"/>
        <w:jc w:val="both"/>
        <w:rPr>
          <w:rFonts w:cs="Calibri"/>
        </w:rPr>
      </w:pPr>
    </w:p>
    <w:p w14:paraId="1F0744CE" w14:textId="5EA507E9" w:rsidR="0067025B" w:rsidRDefault="0067025B" w:rsidP="0067025B">
      <w:pPr>
        <w:spacing w:after="0"/>
        <w:jc w:val="both"/>
        <w:rPr>
          <w:rFonts w:eastAsia="Times New Roman" w:cs="Calibri"/>
          <w:b/>
          <w:bCs/>
          <w:color w:val="2F5496"/>
        </w:rPr>
      </w:pPr>
      <w:r>
        <w:rPr>
          <w:rFonts w:eastAsia="Times New Roman" w:cs="Calibri"/>
          <w:b/>
          <w:bCs/>
          <w:color w:val="2F5496"/>
        </w:rPr>
        <w:t xml:space="preserve">Specifični cilj 2: Dvig pismenosti, </w:t>
      </w:r>
      <w:r w:rsidR="002E6553">
        <w:rPr>
          <w:rFonts w:eastAsia="Times New Roman" w:cs="Calibri"/>
          <w:b/>
          <w:bCs/>
          <w:color w:val="2F5496"/>
        </w:rPr>
        <w:t xml:space="preserve">ozaveščenosti </w:t>
      </w:r>
      <w:r>
        <w:rPr>
          <w:rFonts w:eastAsia="Times New Roman" w:cs="Calibri"/>
          <w:b/>
          <w:bCs/>
          <w:color w:val="2F5496"/>
        </w:rPr>
        <w:t xml:space="preserve">na področju duševnega zdravja pri različnih deležnikih skupnosti, izobraževanja strokovne javnosti in </w:t>
      </w:r>
      <w:proofErr w:type="spellStart"/>
      <w:r>
        <w:rPr>
          <w:rFonts w:eastAsia="Times New Roman" w:cs="Calibri"/>
          <w:b/>
          <w:bCs/>
          <w:color w:val="2F5496"/>
        </w:rPr>
        <w:t>destigmatizacija</w:t>
      </w:r>
      <w:proofErr w:type="spellEnd"/>
    </w:p>
    <w:p w14:paraId="74E75E83" w14:textId="77777777" w:rsidR="0067025B" w:rsidRDefault="0067025B" w:rsidP="0067025B">
      <w:pPr>
        <w:spacing w:after="0"/>
        <w:rPr>
          <w:rFonts w:cs="Calibri"/>
        </w:rPr>
      </w:pPr>
      <w:r>
        <w:rPr>
          <w:rFonts w:cs="Calibri"/>
        </w:rPr>
        <w:t>Nosilna ministrstva: MZ, MDDSZ, MIZŠ</w:t>
      </w:r>
    </w:p>
    <w:p w14:paraId="6B21B2F6" w14:textId="77777777" w:rsidR="0067025B" w:rsidRDefault="0067025B" w:rsidP="0067025B">
      <w:pPr>
        <w:spacing w:after="0"/>
        <w:jc w:val="both"/>
        <w:rPr>
          <w:rFonts w:eastAsia="Times New Roman" w:cs="Calibri"/>
          <w:color w:val="000000"/>
        </w:rPr>
      </w:pPr>
    </w:p>
    <w:p w14:paraId="2ADC2C9A" w14:textId="6A232A0F" w:rsidR="0067025B" w:rsidRPr="000457B7" w:rsidRDefault="0067025B" w:rsidP="0067025B">
      <w:pPr>
        <w:spacing w:after="0"/>
        <w:jc w:val="both"/>
      </w:pPr>
      <w:r>
        <w:rPr>
          <w:rFonts w:eastAsia="Times New Roman" w:cs="Calibri"/>
          <w:b/>
          <w:color w:val="2F5496"/>
        </w:rPr>
        <w:t>Ukrep 1:</w:t>
      </w:r>
      <w:r>
        <w:rPr>
          <w:rFonts w:eastAsia="Times New Roman" w:cs="Calibri"/>
          <w:color w:val="000000"/>
        </w:rPr>
        <w:t xml:space="preserve"> </w:t>
      </w:r>
      <w:r>
        <w:t>Razvoj in implementacija programov, ki povečujejo pismenost na področju duševnega zdravja za različne ciljne skupine in v različnih okoljih (družina, na delovnem mestu, šolski sistemi it</w:t>
      </w:r>
      <w:r w:rsidR="000457B7">
        <w:t xml:space="preserve">d.): </w:t>
      </w:r>
    </w:p>
    <w:p w14:paraId="5BA7EBF5" w14:textId="77777777" w:rsidR="0067025B" w:rsidRDefault="0067025B" w:rsidP="00CD3DEB">
      <w:pPr>
        <w:numPr>
          <w:ilvl w:val="0"/>
          <w:numId w:val="21"/>
        </w:numPr>
        <w:suppressAutoHyphens/>
        <w:autoSpaceDN w:val="0"/>
        <w:spacing w:after="0"/>
        <w:jc w:val="both"/>
        <w:textAlignment w:val="baseline"/>
        <w:rPr>
          <w:rFonts w:eastAsia="Times New Roman" w:cs="Calibri"/>
          <w:color w:val="000000"/>
        </w:rPr>
      </w:pPr>
      <w:r>
        <w:rPr>
          <w:rFonts w:eastAsia="Times New Roman" w:cs="Calibri"/>
          <w:color w:val="000000"/>
        </w:rPr>
        <w:t>Različne oblike posredovanja informacij o duševnem zdravju, težavah in motnjah ter možnostih ukrepanja, vključno z viri pomoči.</w:t>
      </w:r>
    </w:p>
    <w:p w14:paraId="5413F1F1" w14:textId="77777777" w:rsidR="0067025B" w:rsidRDefault="0067025B" w:rsidP="0067025B">
      <w:pPr>
        <w:spacing w:after="0"/>
        <w:ind w:left="360"/>
        <w:jc w:val="both"/>
        <w:rPr>
          <w:rFonts w:eastAsia="Times New Roman" w:cs="Calibri"/>
          <w:color w:val="000000"/>
        </w:rPr>
      </w:pPr>
    </w:p>
    <w:p w14:paraId="4B69EA68" w14:textId="7C2D55D9" w:rsidR="0067025B" w:rsidRPr="002E6553" w:rsidRDefault="0067025B" w:rsidP="00C5549D">
      <w:pPr>
        <w:numPr>
          <w:ilvl w:val="0"/>
          <w:numId w:val="21"/>
        </w:numPr>
        <w:suppressAutoHyphens/>
        <w:autoSpaceDN w:val="0"/>
        <w:spacing w:after="0"/>
        <w:jc w:val="both"/>
        <w:textAlignment w:val="baseline"/>
        <w:rPr>
          <w:rFonts w:eastAsia="Times New Roman" w:cs="Calibri"/>
          <w:color w:val="000000"/>
        </w:rPr>
      </w:pPr>
      <w:r>
        <w:rPr>
          <w:rFonts w:eastAsia="Times New Roman" w:cs="Calibri"/>
          <w:color w:val="000000"/>
        </w:rPr>
        <w:t xml:space="preserve">Kontinuirano sodelovanje z mediji za odgovorno poročanje o vsebinah duševnega zdravja. </w:t>
      </w:r>
    </w:p>
    <w:p w14:paraId="3952707F" w14:textId="77777777" w:rsidR="0067025B" w:rsidRDefault="0067025B" w:rsidP="0067025B">
      <w:pPr>
        <w:spacing w:after="0"/>
        <w:ind w:left="720"/>
        <w:jc w:val="both"/>
        <w:rPr>
          <w:rFonts w:eastAsia="Times New Roman" w:cs="Calibri"/>
        </w:rPr>
      </w:pPr>
    </w:p>
    <w:p w14:paraId="2AB29460" w14:textId="72436EB9"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Kontinuirano izvajanje na dokazih temelječih </w:t>
      </w:r>
      <w:proofErr w:type="spellStart"/>
      <w:r>
        <w:rPr>
          <w:rFonts w:eastAsia="Times New Roman" w:cs="Calibri"/>
          <w:color w:val="000000"/>
        </w:rPr>
        <w:t>destigmatizacijskih</w:t>
      </w:r>
      <w:proofErr w:type="spellEnd"/>
      <w:r>
        <w:rPr>
          <w:rFonts w:eastAsia="Times New Roman" w:cs="Calibri"/>
          <w:color w:val="000000"/>
        </w:rPr>
        <w:t xml:space="preserve"> kampanj (kampanje, ki nagovarjajo strokovnjake, mlade in javnost, …).</w:t>
      </w:r>
    </w:p>
    <w:p w14:paraId="1FF2F15B" w14:textId="77777777" w:rsidR="0067025B" w:rsidRDefault="0067025B" w:rsidP="0067025B">
      <w:pPr>
        <w:spacing w:after="0"/>
        <w:jc w:val="both"/>
        <w:rPr>
          <w:rFonts w:eastAsia="Times New Roman" w:cs="Calibri"/>
          <w:b/>
          <w:bCs/>
          <w:color w:val="000000"/>
        </w:rPr>
      </w:pPr>
    </w:p>
    <w:p w14:paraId="4621F8AA" w14:textId="2B7DE30F" w:rsidR="0067025B" w:rsidRDefault="0067025B" w:rsidP="0067025B">
      <w:pPr>
        <w:spacing w:after="0"/>
        <w:jc w:val="both"/>
      </w:pPr>
      <w:r>
        <w:rPr>
          <w:rFonts w:eastAsia="Times New Roman" w:cs="Calibri"/>
          <w:b/>
          <w:bCs/>
          <w:color w:val="2F5496"/>
        </w:rPr>
        <w:t>Specifični cilj 3: Zagotavljanje enakomerno razporejen</w:t>
      </w:r>
      <w:r w:rsidR="002A4311">
        <w:rPr>
          <w:rFonts w:eastAsia="Times New Roman" w:cs="Calibri"/>
          <w:b/>
          <w:bCs/>
          <w:color w:val="2F5496"/>
        </w:rPr>
        <w:t>ih</w:t>
      </w:r>
      <w:r>
        <w:rPr>
          <w:rFonts w:eastAsia="Times New Roman" w:cs="Calibri"/>
          <w:b/>
          <w:bCs/>
          <w:color w:val="2F5496"/>
        </w:rPr>
        <w:t xml:space="preserve"> in </w:t>
      </w:r>
      <w:r w:rsidR="002E6553">
        <w:rPr>
          <w:rFonts w:eastAsia="Times New Roman" w:cs="Calibri"/>
          <w:b/>
          <w:bCs/>
          <w:color w:val="2F5496"/>
        </w:rPr>
        <w:t xml:space="preserve">preprosto </w:t>
      </w:r>
      <w:r>
        <w:rPr>
          <w:rFonts w:eastAsia="Times New Roman" w:cs="Calibri"/>
          <w:b/>
          <w:bCs/>
          <w:color w:val="2F5496"/>
        </w:rPr>
        <w:t>dostopn</w:t>
      </w:r>
      <w:r w:rsidR="002A4311">
        <w:rPr>
          <w:rFonts w:eastAsia="Times New Roman" w:cs="Calibri"/>
          <w:b/>
          <w:bCs/>
          <w:color w:val="2F5496"/>
        </w:rPr>
        <w:t>ih</w:t>
      </w:r>
      <w:r>
        <w:rPr>
          <w:rFonts w:eastAsia="Times New Roman" w:cs="Calibri"/>
          <w:b/>
          <w:bCs/>
          <w:color w:val="2F5496"/>
        </w:rPr>
        <w:t xml:space="preserve"> brezplačn</w:t>
      </w:r>
      <w:r w:rsidR="002A4311">
        <w:rPr>
          <w:rFonts w:eastAsia="Times New Roman" w:cs="Calibri"/>
          <w:b/>
          <w:bCs/>
          <w:color w:val="2F5496"/>
        </w:rPr>
        <w:t>ih</w:t>
      </w:r>
      <w:r w:rsidR="002E6553">
        <w:rPr>
          <w:rFonts w:eastAsia="Times New Roman" w:cs="Calibri"/>
          <w:b/>
          <w:bCs/>
          <w:color w:val="2F5496"/>
        </w:rPr>
        <w:t xml:space="preserve"> </w:t>
      </w:r>
      <w:r w:rsidR="002A4311">
        <w:rPr>
          <w:rFonts w:cs="Calibri"/>
          <w:b/>
          <w:bCs/>
          <w:iCs/>
          <w:color w:val="2F5496"/>
        </w:rPr>
        <w:t>storitev</w:t>
      </w:r>
      <w:r w:rsidR="002A4311">
        <w:rPr>
          <w:rFonts w:eastAsia="Times New Roman" w:cs="Calibri"/>
          <w:b/>
          <w:bCs/>
          <w:color w:val="2F5496"/>
        </w:rPr>
        <w:t xml:space="preserve"> </w:t>
      </w:r>
      <w:r w:rsidR="002E6553">
        <w:rPr>
          <w:rFonts w:eastAsia="Times New Roman" w:cs="Calibri"/>
          <w:b/>
          <w:bCs/>
          <w:color w:val="2F5496"/>
        </w:rPr>
        <w:t>obveščanja</w:t>
      </w:r>
      <w:r w:rsidR="002A4311">
        <w:rPr>
          <w:rFonts w:eastAsia="Times New Roman" w:cs="Calibri"/>
          <w:b/>
          <w:bCs/>
          <w:color w:val="2F5496"/>
        </w:rPr>
        <w:t xml:space="preserve">, svetovanja ter osebne </w:t>
      </w:r>
      <w:r>
        <w:rPr>
          <w:rFonts w:eastAsia="Times New Roman" w:cs="Calibri"/>
          <w:b/>
          <w:bCs/>
          <w:color w:val="2F5496"/>
        </w:rPr>
        <w:t>pomoči osebam v stiski v lokalnem okolju</w:t>
      </w:r>
      <w:r>
        <w:rPr>
          <w:rFonts w:eastAsia="Times New Roman" w:cs="Calibri"/>
          <w:color w:val="2F5496"/>
        </w:rPr>
        <w:t xml:space="preserve"> </w:t>
      </w:r>
    </w:p>
    <w:p w14:paraId="204D6BF9" w14:textId="2011800F" w:rsidR="0067025B" w:rsidRDefault="0067025B" w:rsidP="0067025B">
      <w:pPr>
        <w:spacing w:after="0"/>
        <w:jc w:val="both"/>
        <w:rPr>
          <w:rFonts w:eastAsia="Times New Roman" w:cs="Calibri"/>
          <w:color w:val="000000"/>
        </w:rPr>
      </w:pPr>
      <w:r>
        <w:rPr>
          <w:rFonts w:eastAsia="Times New Roman" w:cs="Calibri"/>
          <w:color w:val="000000"/>
        </w:rPr>
        <w:t>Nosiln</w:t>
      </w:r>
      <w:r w:rsidR="002E6553">
        <w:rPr>
          <w:rFonts w:eastAsia="Times New Roman" w:cs="Calibri"/>
          <w:color w:val="000000"/>
        </w:rPr>
        <w:t>i</w:t>
      </w:r>
      <w:r>
        <w:rPr>
          <w:rFonts w:eastAsia="Times New Roman" w:cs="Calibri"/>
          <w:color w:val="000000"/>
        </w:rPr>
        <w:t xml:space="preserve"> ministrstv</w:t>
      </w:r>
      <w:r w:rsidR="002E6553">
        <w:rPr>
          <w:rFonts w:eastAsia="Times New Roman" w:cs="Calibri"/>
          <w:color w:val="000000"/>
        </w:rPr>
        <w:t>i</w:t>
      </w:r>
      <w:r>
        <w:rPr>
          <w:rFonts w:eastAsia="Times New Roman" w:cs="Calibri"/>
          <w:color w:val="000000"/>
        </w:rPr>
        <w:t>: MZ, MDDSZ</w:t>
      </w:r>
    </w:p>
    <w:p w14:paraId="5533FD9B" w14:textId="77777777" w:rsidR="0067025B" w:rsidRDefault="0067025B" w:rsidP="0067025B">
      <w:pPr>
        <w:spacing w:after="0"/>
        <w:jc w:val="both"/>
        <w:rPr>
          <w:rFonts w:eastAsia="Times New Roman" w:cs="Calibri"/>
          <w:color w:val="000000"/>
          <w:u w:val="single"/>
        </w:rPr>
      </w:pPr>
    </w:p>
    <w:p w14:paraId="46950E75" w14:textId="08E315B7" w:rsidR="0067025B" w:rsidRDefault="0067025B" w:rsidP="0067025B">
      <w:pPr>
        <w:spacing w:after="0"/>
        <w:jc w:val="both"/>
        <w:rPr>
          <w:rFonts w:eastAsia="Times New Roman" w:cs="Calibri"/>
          <w:color w:val="000000"/>
        </w:rPr>
      </w:pPr>
      <w:r>
        <w:rPr>
          <w:rFonts w:eastAsia="Times New Roman" w:cs="Calibri"/>
          <w:color w:val="000000"/>
        </w:rPr>
        <w:t xml:space="preserve">Razvoj in izvajanje različnih </w:t>
      </w:r>
      <w:r w:rsidR="002A4311">
        <w:rPr>
          <w:rFonts w:eastAsia="Times New Roman" w:cs="Calibri"/>
          <w:color w:val="000000"/>
        </w:rPr>
        <w:t xml:space="preserve">preverjenih </w:t>
      </w:r>
      <w:r>
        <w:rPr>
          <w:rFonts w:eastAsia="Times New Roman" w:cs="Calibri"/>
          <w:color w:val="000000"/>
        </w:rPr>
        <w:t>oblik pomoči za osebe v stiski (na primer težave na delovnem mestu, v šoli, družini, partnerskih odnosih, pri vzgoji). Namen te pomoči je zagotoviti takojšen posvet osebam, ki so v stiski, in njihovim svojcem, podporo pri reševanju stiske in po potrebi napotitev na ustrezne vire strokovne pomoči. Takšne oblike pomoči so lahko organizirane v lokalnem okolju oziroma različnih vladnih in nevladnih institucijah. Tako lahko preprečimo, da se težave v duševnem zdravju ne poglobijo v duševno ali telesno bolezen.</w:t>
      </w:r>
    </w:p>
    <w:p w14:paraId="5F586E9A" w14:textId="77777777" w:rsidR="0067025B" w:rsidRDefault="0067025B" w:rsidP="0067025B">
      <w:pPr>
        <w:spacing w:after="0"/>
        <w:jc w:val="both"/>
        <w:rPr>
          <w:rFonts w:eastAsia="Times New Roman" w:cs="Calibri"/>
          <w:b/>
          <w:bCs/>
          <w:color w:val="000000"/>
        </w:rPr>
      </w:pPr>
    </w:p>
    <w:p w14:paraId="5E97EA74" w14:textId="3521ABF0"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Svetovalnice za odrasle, ki omogočijo pravočasno in visoko kakovostno pomoč pri stanjih, ki </w:t>
      </w:r>
      <w:r w:rsidR="002E6553">
        <w:rPr>
          <w:rFonts w:eastAsia="Times New Roman" w:cs="Calibri"/>
          <w:color w:val="000000"/>
        </w:rPr>
        <w:t xml:space="preserve">pomenijo </w:t>
      </w:r>
      <w:r>
        <w:rPr>
          <w:rFonts w:eastAsia="Times New Roman" w:cs="Calibri"/>
          <w:color w:val="000000"/>
        </w:rPr>
        <w:t>tveganje za razvoj duševnih motenj.</w:t>
      </w:r>
    </w:p>
    <w:p w14:paraId="050A3C2F" w14:textId="77777777" w:rsidR="0067025B" w:rsidRDefault="0067025B" w:rsidP="0067025B">
      <w:pPr>
        <w:spacing w:after="0"/>
        <w:jc w:val="both"/>
        <w:rPr>
          <w:rFonts w:eastAsia="Times New Roman" w:cs="Calibri"/>
          <w:b/>
          <w:bCs/>
          <w:color w:val="000000"/>
        </w:rPr>
      </w:pPr>
    </w:p>
    <w:p w14:paraId="74B39AF5"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Svetovalnice za otroke, mladostnike in starše.</w:t>
      </w:r>
    </w:p>
    <w:p w14:paraId="294C9893" w14:textId="77777777" w:rsidR="0067025B" w:rsidRDefault="0067025B" w:rsidP="0067025B">
      <w:pPr>
        <w:spacing w:after="0"/>
        <w:jc w:val="both"/>
        <w:rPr>
          <w:rFonts w:eastAsia="Times New Roman" w:cs="Calibri"/>
          <w:color w:val="000000"/>
        </w:rPr>
      </w:pPr>
    </w:p>
    <w:p w14:paraId="7A8604B5" w14:textId="77777777" w:rsidR="0067025B"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color w:val="000000"/>
        </w:rPr>
        <w:t xml:space="preserve"> Širitev obstoječih in razvoj novih vrstniških podpornih aktivnosti.</w:t>
      </w:r>
    </w:p>
    <w:p w14:paraId="026F94A2" w14:textId="77777777" w:rsidR="0067025B" w:rsidRDefault="0067025B" w:rsidP="0067025B">
      <w:pPr>
        <w:spacing w:after="0"/>
        <w:jc w:val="both"/>
        <w:rPr>
          <w:rFonts w:eastAsia="Times New Roman" w:cs="Calibri"/>
          <w:color w:val="000000"/>
        </w:rPr>
      </w:pPr>
    </w:p>
    <w:p w14:paraId="0DA5CE84" w14:textId="77777777" w:rsidR="0067025B" w:rsidRDefault="0067025B" w:rsidP="0067025B">
      <w:pPr>
        <w:spacing w:after="0"/>
        <w:jc w:val="both"/>
      </w:pPr>
      <w:r>
        <w:rPr>
          <w:rFonts w:eastAsia="Times New Roman" w:cs="Calibri"/>
          <w:b/>
          <w:color w:val="2F5496"/>
        </w:rPr>
        <w:t>Ukrep 4:</w:t>
      </w:r>
      <w:r>
        <w:rPr>
          <w:rFonts w:eastAsia="Times New Roman" w:cs="Calibri"/>
          <w:color w:val="000000"/>
        </w:rPr>
        <w:t xml:space="preserve"> Skupine za samopomoč za osebe s podobnimi težavami in njihove svojce.</w:t>
      </w:r>
    </w:p>
    <w:p w14:paraId="2CF05242" w14:textId="77777777" w:rsidR="0067025B" w:rsidRDefault="0067025B" w:rsidP="0067025B">
      <w:pPr>
        <w:spacing w:after="0"/>
        <w:jc w:val="both"/>
        <w:rPr>
          <w:rFonts w:eastAsia="Times New Roman" w:cs="Calibri"/>
          <w:color w:val="000000"/>
        </w:rPr>
      </w:pPr>
    </w:p>
    <w:p w14:paraId="1A907037" w14:textId="77777777" w:rsidR="0067025B" w:rsidRDefault="0067025B" w:rsidP="0067025B">
      <w:pPr>
        <w:spacing w:after="0"/>
        <w:jc w:val="both"/>
        <w:rPr>
          <w:rFonts w:eastAsia="Times New Roman" w:cs="Calibri"/>
          <w:color w:val="000000"/>
        </w:rPr>
      </w:pPr>
      <w:r>
        <w:rPr>
          <w:rFonts w:eastAsia="Times New Roman" w:cs="Calibri"/>
          <w:b/>
          <w:color w:val="2F5496"/>
        </w:rPr>
        <w:t>Ukrep 5:</w:t>
      </w:r>
      <w:r>
        <w:rPr>
          <w:rFonts w:eastAsia="Times New Roman" w:cs="Calibri"/>
          <w:color w:val="000000"/>
        </w:rPr>
        <w:t xml:space="preserve"> Telefonsko in spletno svetovanje za otroke, mladostnike in odrasle.</w:t>
      </w:r>
    </w:p>
    <w:p w14:paraId="322DB756" w14:textId="77777777" w:rsidR="0067025B" w:rsidRDefault="0067025B" w:rsidP="0067025B">
      <w:pPr>
        <w:spacing w:after="0"/>
        <w:jc w:val="both"/>
      </w:pPr>
    </w:p>
    <w:p w14:paraId="1EDF316A" w14:textId="77777777" w:rsidR="0067025B" w:rsidRDefault="0067025B" w:rsidP="0067025B">
      <w:pPr>
        <w:spacing w:after="0"/>
        <w:jc w:val="both"/>
      </w:pPr>
      <w:r w:rsidRPr="000E630E">
        <w:rPr>
          <w:rFonts w:eastAsia="Times New Roman" w:cs="Calibri"/>
          <w:b/>
          <w:color w:val="2F5496"/>
        </w:rPr>
        <w:t xml:space="preserve"> Ukrep 6:</w:t>
      </w:r>
      <w:r>
        <w:rPr>
          <w:rFonts w:eastAsia="Times New Roman" w:cs="Calibri"/>
          <w:b/>
          <w:color w:val="000000"/>
        </w:rPr>
        <w:t xml:space="preserve"> </w:t>
      </w:r>
      <w:r>
        <w:rPr>
          <w:rFonts w:eastAsia="Times New Roman" w:cs="Calibri"/>
          <w:color w:val="000000"/>
        </w:rPr>
        <w:t>Uvedba preverjeno učinkovitih programov psihološke prve pomoči (posredovanje znanja o vzrokih, simptomih in znakih duševnih težav in motenj ter krepitev veščin za ukrepanje za javnost).</w:t>
      </w:r>
    </w:p>
    <w:p w14:paraId="73777ACF" w14:textId="77777777" w:rsidR="0067025B" w:rsidRDefault="0067025B" w:rsidP="0067025B">
      <w:pPr>
        <w:spacing w:after="0"/>
        <w:rPr>
          <w:rFonts w:cs="Calibri"/>
        </w:rPr>
      </w:pPr>
    </w:p>
    <w:p w14:paraId="621178F5" w14:textId="77777777" w:rsidR="000457B7" w:rsidRDefault="000457B7" w:rsidP="0067025B">
      <w:pPr>
        <w:spacing w:after="0"/>
        <w:rPr>
          <w:rFonts w:cs="Calibri"/>
        </w:rPr>
      </w:pPr>
    </w:p>
    <w:p w14:paraId="49AF4618"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80" w:name="_Toc499556897"/>
      <w:bookmarkStart w:id="81" w:name="_Toc500246501"/>
      <w:bookmarkStart w:id="82" w:name="_Toc503541798"/>
      <w:bookmarkStart w:id="83" w:name="_Toc503685615"/>
      <w:r>
        <w:rPr>
          <w:rFonts w:ascii="Calibri" w:hAnsi="Calibri" w:cs="Calibri"/>
        </w:rPr>
        <w:t>Promocija duševnega zdravja in preventiva duševnih motenj za otroke in mladostnike ter njihove družine v različnih okoljih</w:t>
      </w:r>
      <w:bookmarkEnd w:id="80"/>
      <w:bookmarkEnd w:id="81"/>
      <w:bookmarkEnd w:id="82"/>
      <w:bookmarkEnd w:id="83"/>
      <w:r>
        <w:rPr>
          <w:rFonts w:ascii="Calibri" w:hAnsi="Calibri" w:cs="Calibri"/>
        </w:rPr>
        <w:t xml:space="preserve"> </w:t>
      </w:r>
    </w:p>
    <w:p w14:paraId="6420D9F6" w14:textId="77777777" w:rsidR="0067025B" w:rsidRDefault="0067025B" w:rsidP="0067025B">
      <w:pPr>
        <w:spacing w:after="0"/>
        <w:jc w:val="both"/>
        <w:rPr>
          <w:rFonts w:eastAsia="Times New Roman" w:cs="Calibri"/>
          <w:bCs/>
          <w:color w:val="000000"/>
        </w:rPr>
      </w:pPr>
    </w:p>
    <w:p w14:paraId="5B56AB00" w14:textId="77777777" w:rsidR="0067025B" w:rsidRDefault="0067025B" w:rsidP="0067025B">
      <w:pPr>
        <w:spacing w:after="0"/>
        <w:jc w:val="both"/>
        <w:rPr>
          <w:rFonts w:eastAsia="Times New Roman" w:cs="Calibri"/>
          <w:bCs/>
          <w:color w:val="000000"/>
        </w:rPr>
      </w:pPr>
      <w:r>
        <w:rPr>
          <w:rFonts w:eastAsia="Times New Roman" w:cs="Calibri"/>
          <w:bCs/>
          <w:color w:val="000000"/>
        </w:rPr>
        <w:t xml:space="preserve">Poleg družine so pomemben steber krepitve čustvenega in socialnega razvoja otrok tudi vrtci, šole in druge vzgojno-izobraževalne ustanove. V šolskem in vrtčevskem okolju je mogoče v programe preventive zajeti celotno populacijo. Vlaganje v krepitev zdravja, kjer je mogoče zajeti celotno populacijo naenkrat, je stroškovno upravičeno in učinkovitejše. Hkrati te vsebine krepijo šolsko uspešnost in zmanjšujejo predčasno končana šolanja, ki dolgoročno preprečujejo finančno nesamostojnost posameznikov v odrasli dobi, zvišujejo kakovost njihovega življenja in omogočajo boljše začetke generaciji njihovih otrok. Programi so učinkovitejši, če so v njihovo pripravo vključeni uporabniki, v tem primeru otroci in mladostniki. Pomembno je formalizirati koncept krepitve duševnega zdravja v vzgojno-izobraževalnih ustanovah, ki bo vključeval tudi vsebine duševnega zdravja v </w:t>
      </w:r>
      <w:proofErr w:type="spellStart"/>
      <w:r>
        <w:rPr>
          <w:rFonts w:eastAsia="Times New Roman" w:cs="Calibri"/>
          <w:bCs/>
          <w:color w:val="000000"/>
        </w:rPr>
        <w:t>kurikulumu</w:t>
      </w:r>
      <w:proofErr w:type="spellEnd"/>
      <w:r>
        <w:rPr>
          <w:rFonts w:eastAsia="Times New Roman" w:cs="Calibri"/>
          <w:bCs/>
          <w:color w:val="000000"/>
        </w:rPr>
        <w:t xml:space="preserve"> in krepil veščine čustvenih in socialnih kompetenc ter vedenjsko podporo otrok.  V nadaljevanju ob specifičnih ciljih in ukrepih navajamo nekatere primere dobrih praks pri nas. Nasloviti je treba tudi naraščajoče probleme </w:t>
      </w:r>
      <w:proofErr w:type="spellStart"/>
      <w:r>
        <w:rPr>
          <w:rFonts w:eastAsia="Times New Roman" w:cs="Calibri"/>
          <w:bCs/>
          <w:color w:val="000000"/>
        </w:rPr>
        <w:t>medvrstniškega</w:t>
      </w:r>
      <w:proofErr w:type="spellEnd"/>
      <w:r>
        <w:rPr>
          <w:rFonts w:eastAsia="Times New Roman" w:cs="Calibri"/>
          <w:bCs/>
          <w:color w:val="000000"/>
        </w:rPr>
        <w:t xml:space="preserve"> nasilja v šolah. Gre za kompleksne izzive, ki temeljijo na tesnem medresorskem sodelovanju vzgojno-izobraževalnih ustanov, zdravstvenih strokovnjakov s področja skrbi za duševno in telesno zdravje ter centrov za socialno delo. </w:t>
      </w:r>
    </w:p>
    <w:p w14:paraId="26EB09C6" w14:textId="77777777" w:rsidR="0067025B" w:rsidRDefault="0067025B" w:rsidP="0067025B">
      <w:pPr>
        <w:spacing w:after="0"/>
        <w:jc w:val="both"/>
        <w:rPr>
          <w:rFonts w:eastAsia="Times New Roman" w:cs="Calibri"/>
        </w:rPr>
      </w:pPr>
    </w:p>
    <w:p w14:paraId="21E2C48D" w14:textId="6BFE8CD4" w:rsidR="0067025B" w:rsidRDefault="0067025B" w:rsidP="0067025B">
      <w:pPr>
        <w:spacing w:after="0"/>
        <w:jc w:val="both"/>
        <w:rPr>
          <w:rFonts w:eastAsia="Times New Roman" w:cs="Calibri"/>
        </w:rPr>
      </w:pPr>
      <w:r>
        <w:rPr>
          <w:rFonts w:eastAsia="Times New Roman" w:cs="Calibri"/>
        </w:rPr>
        <w:t xml:space="preserve">Za podporo otrokom in njihovim družinam imamo v Sloveniji primere dobre prakse štirih </w:t>
      </w:r>
      <w:r w:rsidR="000521DA">
        <w:rPr>
          <w:rFonts w:eastAsia="Times New Roman" w:cs="Calibri"/>
        </w:rPr>
        <w:t>s</w:t>
      </w:r>
      <w:r>
        <w:rPr>
          <w:rFonts w:eastAsia="Times New Roman" w:cs="Calibri"/>
        </w:rPr>
        <w:t xml:space="preserve">vetovalnih centrov za otroke, mladostnike in starše, ki interdisciplinarno obravnavajo in ponujajo ustrezno podporo otrokom in mladostnikom s specifičnimi učnimi težavami ter drugimi težavami v duševnem zdravju. Misija SZO priporoča, </w:t>
      </w:r>
      <w:r w:rsidR="000521DA">
        <w:rPr>
          <w:rFonts w:eastAsia="Times New Roman" w:cs="Calibri"/>
        </w:rPr>
        <w:t xml:space="preserve">naj </w:t>
      </w:r>
      <w:r>
        <w:rPr>
          <w:rFonts w:eastAsia="Times New Roman" w:cs="Calibri"/>
        </w:rPr>
        <w:t xml:space="preserve">kadrovsko ustrezno dopolnimo centre ter </w:t>
      </w:r>
      <w:r w:rsidR="000521DA">
        <w:rPr>
          <w:rFonts w:eastAsia="Times New Roman" w:cs="Calibri"/>
        </w:rPr>
        <w:t xml:space="preserve">zagotovimo </w:t>
      </w:r>
      <w:r>
        <w:rPr>
          <w:rFonts w:eastAsia="Times New Roman" w:cs="Calibri"/>
        </w:rPr>
        <w:t xml:space="preserve">njihove storitve vsem otrokom in mladostnikom z učnimi težavami. </w:t>
      </w:r>
    </w:p>
    <w:p w14:paraId="139B23FA" w14:textId="77777777" w:rsidR="0067025B" w:rsidRDefault="0067025B" w:rsidP="0067025B">
      <w:pPr>
        <w:spacing w:after="0"/>
        <w:rPr>
          <w:rFonts w:eastAsia="Times New Roman" w:cs="Calibri"/>
        </w:rPr>
      </w:pPr>
    </w:p>
    <w:p w14:paraId="41BFDDA0" w14:textId="77777777" w:rsidR="0067025B" w:rsidRDefault="0067025B" w:rsidP="0067025B">
      <w:pPr>
        <w:spacing w:after="0"/>
        <w:rPr>
          <w:rFonts w:eastAsia="Times New Roman" w:cs="Calibri"/>
          <w:b/>
          <w:bCs/>
          <w:color w:val="2F5496"/>
        </w:rPr>
      </w:pPr>
      <w:r>
        <w:rPr>
          <w:rFonts w:eastAsia="Times New Roman" w:cs="Calibri"/>
          <w:b/>
          <w:bCs/>
          <w:color w:val="2F5496"/>
        </w:rPr>
        <w:t>Specifični cilj 1: Promocija duševnega zdravja in preventiva težav duševnega zdravja pri otrocih in mladostnikih v vzgojno-izobraževalnih ustanovah in lokalnih okoljih</w:t>
      </w:r>
    </w:p>
    <w:p w14:paraId="78A6189D" w14:textId="77777777" w:rsidR="0067025B" w:rsidRDefault="0067025B" w:rsidP="0067025B">
      <w:pPr>
        <w:spacing w:after="0"/>
      </w:pPr>
      <w:r>
        <w:rPr>
          <w:rFonts w:eastAsia="Times New Roman" w:cs="Calibri"/>
          <w:bCs/>
          <w:color w:val="000000"/>
        </w:rPr>
        <w:t>Nosilna ministrstva: MIZŠ, MZ, MDDSZ, MNZ</w:t>
      </w:r>
    </w:p>
    <w:p w14:paraId="170B48E8" w14:textId="77777777" w:rsidR="0067025B" w:rsidRDefault="0067025B" w:rsidP="0067025B">
      <w:pPr>
        <w:spacing w:after="0"/>
        <w:rPr>
          <w:rFonts w:eastAsia="Times New Roman" w:cs="Calibri"/>
          <w:color w:val="000000"/>
        </w:rPr>
      </w:pPr>
    </w:p>
    <w:p w14:paraId="26F8A827" w14:textId="77777777"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Priprava protokolov medsebojnega sodelovanja izvajalcev in programov na področju promocije in preventive</w:t>
      </w:r>
    </w:p>
    <w:p w14:paraId="2C5798AA" w14:textId="77777777" w:rsidR="0067025B" w:rsidRDefault="0067025B" w:rsidP="0067025B">
      <w:pPr>
        <w:spacing w:after="0"/>
        <w:jc w:val="both"/>
        <w:rPr>
          <w:rFonts w:eastAsia="Times New Roman" w:cs="Calibri"/>
          <w:color w:val="000000"/>
        </w:rPr>
      </w:pPr>
    </w:p>
    <w:p w14:paraId="378889F3" w14:textId="77777777"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Sistemska uvedba koncepta krepitve duševnega zdravja v vrtce in šole ter </w:t>
      </w:r>
      <w:proofErr w:type="spellStart"/>
      <w:r>
        <w:rPr>
          <w:rFonts w:eastAsia="Times New Roman" w:cs="Arial"/>
          <w:color w:val="000000"/>
        </w:rPr>
        <w:t>kroskurikularna</w:t>
      </w:r>
      <w:proofErr w:type="spellEnd"/>
      <w:r>
        <w:rPr>
          <w:rFonts w:eastAsia="Times New Roman" w:cs="Arial"/>
          <w:color w:val="000000"/>
        </w:rPr>
        <w:t xml:space="preserve"> obravnava tem o zdravju.</w:t>
      </w:r>
      <w:r>
        <w:rPr>
          <w:rFonts w:eastAsia="Times New Roman" w:cs="Calibri"/>
          <w:color w:val="000000"/>
        </w:rPr>
        <w:t xml:space="preserve"> </w:t>
      </w:r>
    </w:p>
    <w:p w14:paraId="0C21011A" w14:textId="77777777" w:rsidR="0067025B" w:rsidRDefault="0067025B" w:rsidP="0067025B">
      <w:pPr>
        <w:spacing w:after="0"/>
        <w:jc w:val="both"/>
        <w:rPr>
          <w:rFonts w:eastAsia="Times New Roman" w:cs="Calibri"/>
          <w:b/>
          <w:color w:val="2F5496"/>
        </w:rPr>
      </w:pPr>
    </w:p>
    <w:p w14:paraId="69340368" w14:textId="08400183" w:rsidR="0067025B" w:rsidRDefault="0067025B" w:rsidP="0067025B">
      <w:pPr>
        <w:spacing w:after="0"/>
        <w:jc w:val="both"/>
        <w:rPr>
          <w:rFonts w:eastAsia="Times New Roman" w:cs="Calibri"/>
          <w:bCs/>
          <w:color w:val="000000" w:themeColor="text1"/>
        </w:rPr>
      </w:pPr>
      <w:r w:rsidRPr="00B64CEA">
        <w:rPr>
          <w:rFonts w:eastAsia="Times New Roman" w:cs="Calibri"/>
          <w:b/>
          <w:color w:val="4F81BD" w:themeColor="accent1"/>
        </w:rPr>
        <w:t>Ukrep 3:</w:t>
      </w:r>
      <w:r w:rsidRPr="00B64CEA">
        <w:rPr>
          <w:rFonts w:eastAsia="Times New Roman" w:cs="Calibri"/>
          <w:color w:val="4F81BD" w:themeColor="accent1"/>
        </w:rPr>
        <w:t xml:space="preserve"> </w:t>
      </w:r>
      <w:r w:rsidRPr="00B64CEA">
        <w:rPr>
          <w:rFonts w:eastAsia="Times New Roman" w:cs="Calibri"/>
          <w:color w:val="000000" w:themeColor="text1"/>
        </w:rPr>
        <w:t xml:space="preserve">Sistemska uvedba preizkušenih in </w:t>
      </w:r>
      <w:proofErr w:type="spellStart"/>
      <w:r w:rsidRPr="00B64CEA">
        <w:rPr>
          <w:rFonts w:eastAsia="Times New Roman" w:cs="Calibri"/>
          <w:color w:val="000000" w:themeColor="text1"/>
        </w:rPr>
        <w:t>evalviranih</w:t>
      </w:r>
      <w:proofErr w:type="spellEnd"/>
      <w:r w:rsidRPr="00B64CEA">
        <w:rPr>
          <w:rFonts w:eastAsia="Times New Roman" w:cs="Calibri"/>
          <w:color w:val="000000" w:themeColor="text1"/>
        </w:rPr>
        <w:t xml:space="preserve"> </w:t>
      </w:r>
      <w:r w:rsidR="00D62A5F" w:rsidRPr="00B64CEA">
        <w:rPr>
          <w:rFonts w:eastAsia="Times New Roman" w:cs="Calibri"/>
          <w:color w:val="000000" w:themeColor="text1"/>
        </w:rPr>
        <w:t>programov p</w:t>
      </w:r>
      <w:r w:rsidR="00D62A5F" w:rsidRPr="00B64CEA">
        <w:rPr>
          <w:rFonts w:eastAsia="Times New Roman" w:cs="Calibri"/>
          <w:bCs/>
          <w:color w:val="000000" w:themeColor="text1"/>
        </w:rPr>
        <w:t>romocije duševnega zdravja in preventive težav duševnega zdravja pri otrocih in mladostnikih</w:t>
      </w:r>
      <w:r w:rsidR="000521DA">
        <w:rPr>
          <w:rFonts w:eastAsia="Times New Roman" w:cs="Calibri"/>
          <w:bCs/>
          <w:color w:val="000000" w:themeColor="text1"/>
        </w:rPr>
        <w:t>.</w:t>
      </w:r>
      <w:r w:rsidR="00D62A5F" w:rsidRPr="00B64CEA">
        <w:rPr>
          <w:rFonts w:eastAsia="Times New Roman" w:cs="Calibri"/>
          <w:bCs/>
          <w:color w:val="000000" w:themeColor="text1"/>
        </w:rPr>
        <w:t xml:space="preserve"> </w:t>
      </w:r>
    </w:p>
    <w:p w14:paraId="0B739922" w14:textId="77777777" w:rsidR="00D62A5F" w:rsidRPr="00D62A5F" w:rsidRDefault="00D62A5F" w:rsidP="0067025B">
      <w:pPr>
        <w:spacing w:after="0"/>
        <w:jc w:val="both"/>
        <w:rPr>
          <w:rFonts w:eastAsia="Times New Roman" w:cs="Calibri"/>
          <w:bCs/>
          <w:color w:val="000000" w:themeColor="text1"/>
        </w:rPr>
      </w:pPr>
    </w:p>
    <w:p w14:paraId="6CC6537D" w14:textId="4B9255BB" w:rsidR="0067025B" w:rsidRDefault="00D62A5F" w:rsidP="0067025B">
      <w:pPr>
        <w:spacing w:after="0"/>
        <w:jc w:val="both"/>
        <w:rPr>
          <w:rFonts w:cs="Calibri"/>
          <w:color w:val="000000" w:themeColor="text1"/>
        </w:rPr>
      </w:pPr>
      <w:r w:rsidRPr="00C947AB">
        <w:rPr>
          <w:rFonts w:eastAsia="Times New Roman" w:cs="Calibri"/>
          <w:b/>
          <w:bCs/>
          <w:color w:val="4F81BD" w:themeColor="accent1"/>
        </w:rPr>
        <w:lastRenderedPageBreak/>
        <w:t>Ukrep 4:</w:t>
      </w:r>
      <w:r w:rsidRPr="00C947AB">
        <w:rPr>
          <w:rFonts w:eastAsia="Times New Roman" w:cs="Calibri"/>
          <w:bCs/>
          <w:color w:val="4F81BD" w:themeColor="accent1"/>
        </w:rPr>
        <w:t xml:space="preserve"> </w:t>
      </w:r>
      <w:r w:rsidR="00C947AB" w:rsidRPr="00D62A5F">
        <w:rPr>
          <w:rFonts w:eastAsia="Times New Roman" w:cs="Calibri"/>
          <w:color w:val="000000" w:themeColor="text1"/>
        </w:rPr>
        <w:t>Sistemska uvedba programov</w:t>
      </w:r>
      <w:r w:rsidR="00C947AB">
        <w:rPr>
          <w:rFonts w:eastAsia="Times New Roman" w:cs="Calibri"/>
          <w:color w:val="000000" w:themeColor="text1"/>
        </w:rPr>
        <w:t xml:space="preserve"> zgodnjih intervencij, podprtih</w:t>
      </w:r>
      <w:r w:rsidR="00C947AB" w:rsidRPr="00D62A5F">
        <w:rPr>
          <w:rFonts w:eastAsia="Times New Roman" w:cs="Calibri"/>
          <w:color w:val="000000" w:themeColor="text1"/>
        </w:rPr>
        <w:t xml:space="preserve"> </w:t>
      </w:r>
      <w:r w:rsidR="00C947AB">
        <w:rPr>
          <w:rFonts w:eastAsia="Times New Roman" w:cs="Calibri"/>
          <w:color w:val="000000" w:themeColor="text1"/>
        </w:rPr>
        <w:t xml:space="preserve">z dokazi učinkovitosti, ki vključujejo programe starševstva, programe </w:t>
      </w:r>
      <w:r w:rsidR="00C947AB" w:rsidRPr="007454C5">
        <w:rPr>
          <w:rFonts w:cs="Calibri"/>
          <w:color w:val="000000" w:themeColor="text1"/>
        </w:rPr>
        <w:t>zgodnj</w:t>
      </w:r>
      <w:r w:rsidR="00C947AB">
        <w:rPr>
          <w:rFonts w:cs="Calibri"/>
          <w:color w:val="000000" w:themeColor="text1"/>
        </w:rPr>
        <w:t xml:space="preserve">ih </w:t>
      </w:r>
      <w:r w:rsidR="00C947AB" w:rsidRPr="007454C5">
        <w:rPr>
          <w:rFonts w:cs="Calibri"/>
          <w:color w:val="000000" w:themeColor="text1"/>
        </w:rPr>
        <w:t xml:space="preserve">intervencij </w:t>
      </w:r>
      <w:r w:rsidR="00C947AB">
        <w:rPr>
          <w:rFonts w:cs="Calibri"/>
          <w:color w:val="000000" w:themeColor="text1"/>
        </w:rPr>
        <w:t>pri</w:t>
      </w:r>
      <w:r w:rsidR="00C947AB" w:rsidRPr="007454C5">
        <w:rPr>
          <w:rFonts w:cs="Calibri"/>
          <w:color w:val="000000" w:themeColor="text1"/>
        </w:rPr>
        <w:t xml:space="preserve"> otro</w:t>
      </w:r>
      <w:r w:rsidR="00C947AB">
        <w:rPr>
          <w:rFonts w:cs="Calibri"/>
          <w:color w:val="000000" w:themeColor="text1"/>
        </w:rPr>
        <w:t>cih</w:t>
      </w:r>
      <w:r w:rsidR="000521DA">
        <w:rPr>
          <w:rFonts w:cs="Calibri"/>
          <w:color w:val="000000" w:themeColor="text1"/>
        </w:rPr>
        <w:t xml:space="preserve"> in</w:t>
      </w:r>
      <w:r w:rsidR="00C947AB" w:rsidRPr="007454C5">
        <w:rPr>
          <w:rFonts w:cs="Calibri"/>
          <w:color w:val="000000" w:themeColor="text1"/>
        </w:rPr>
        <w:t xml:space="preserve"> mladostnikih </w:t>
      </w:r>
      <w:r w:rsidR="000521DA">
        <w:rPr>
          <w:rFonts w:cs="Calibri"/>
          <w:color w:val="000000" w:themeColor="text1"/>
        </w:rPr>
        <w:t>ter</w:t>
      </w:r>
      <w:r w:rsidR="000521DA" w:rsidRPr="007454C5">
        <w:rPr>
          <w:rFonts w:cs="Calibri"/>
          <w:color w:val="000000" w:themeColor="text1"/>
        </w:rPr>
        <w:t xml:space="preserve"> </w:t>
      </w:r>
      <w:r w:rsidR="00C947AB">
        <w:rPr>
          <w:rFonts w:cs="Calibri"/>
          <w:color w:val="000000" w:themeColor="text1"/>
        </w:rPr>
        <w:t>programe za učitelje</w:t>
      </w:r>
      <w:r w:rsidR="000521DA">
        <w:rPr>
          <w:rFonts w:cs="Calibri"/>
          <w:color w:val="000000" w:themeColor="text1"/>
        </w:rPr>
        <w:t>.</w:t>
      </w:r>
    </w:p>
    <w:p w14:paraId="6FEBE05B" w14:textId="77777777" w:rsidR="000521DA" w:rsidRDefault="000521DA" w:rsidP="0067025B">
      <w:pPr>
        <w:spacing w:after="0"/>
        <w:jc w:val="both"/>
        <w:rPr>
          <w:rFonts w:eastAsia="Times New Roman" w:cs="Calibri"/>
          <w:color w:val="000000"/>
        </w:rPr>
      </w:pPr>
    </w:p>
    <w:p w14:paraId="0F7DCDB6" w14:textId="77777777" w:rsidR="0067025B" w:rsidRPr="00584172" w:rsidRDefault="0067025B" w:rsidP="0067025B">
      <w:pPr>
        <w:spacing w:after="0"/>
        <w:jc w:val="both"/>
      </w:pPr>
      <w:r>
        <w:rPr>
          <w:rFonts w:eastAsia="Times New Roman" w:cs="Calibri"/>
          <w:b/>
          <w:color w:val="2F5496"/>
        </w:rPr>
        <w:t xml:space="preserve">Ukrep </w:t>
      </w:r>
      <w:r w:rsidR="00D62A5F">
        <w:rPr>
          <w:rFonts w:eastAsia="Times New Roman" w:cs="Calibri"/>
          <w:b/>
          <w:color w:val="2F5496"/>
        </w:rPr>
        <w:t>5</w:t>
      </w:r>
      <w:r>
        <w:rPr>
          <w:rFonts w:eastAsia="Times New Roman" w:cs="Calibri"/>
          <w:color w:val="2F5496"/>
        </w:rPr>
        <w:t>:</w:t>
      </w:r>
      <w:r>
        <w:rPr>
          <w:rFonts w:eastAsia="Times New Roman" w:cs="Calibri"/>
          <w:color w:val="000000"/>
        </w:rPr>
        <w:t xml:space="preserve"> Pilotno testiranje in postopna sistemska uvedba preverjeno učinkovitih programov zmanjševanja </w:t>
      </w:r>
      <w:proofErr w:type="spellStart"/>
      <w:r>
        <w:rPr>
          <w:rFonts w:eastAsia="Times New Roman" w:cs="Calibri"/>
          <w:color w:val="000000"/>
        </w:rPr>
        <w:t>medvrstniškega</w:t>
      </w:r>
      <w:proofErr w:type="spellEnd"/>
      <w:r>
        <w:rPr>
          <w:rFonts w:eastAsia="Times New Roman" w:cs="Calibri"/>
          <w:color w:val="000000"/>
        </w:rPr>
        <w:t xml:space="preserve"> nasilja, ki povečujejo občutljivost otrok do te problematike in usmerjeno naslavljajo obravnavo prepoznanih primerov vrstniškega in spletnega vrstniškega nasilja</w:t>
      </w:r>
      <w:r>
        <w:rPr>
          <w:rFonts w:eastAsia="Times New Roman" w:cs="Arial"/>
          <w:b/>
          <w:color w:val="000000"/>
        </w:rPr>
        <w:t xml:space="preserve"> </w:t>
      </w:r>
      <w:r w:rsidRPr="00B64CEA">
        <w:rPr>
          <w:rFonts w:eastAsia="Times New Roman" w:cs="Arial"/>
          <w:color w:val="000000"/>
        </w:rPr>
        <w:t>ter programov, ki uspešno delujejo na vzpostavitev varnega in spodbudnega šolskega okolja.</w:t>
      </w:r>
    </w:p>
    <w:p w14:paraId="684976C9" w14:textId="77777777" w:rsidR="0067025B" w:rsidRDefault="0067025B" w:rsidP="0067025B">
      <w:pPr>
        <w:spacing w:after="0"/>
        <w:jc w:val="both"/>
        <w:rPr>
          <w:rFonts w:eastAsia="Times New Roman" w:cs="Calibri"/>
          <w:color w:val="000000"/>
        </w:rPr>
      </w:pPr>
      <w:r>
        <w:rPr>
          <w:rFonts w:eastAsia="Times New Roman" w:cs="Calibri"/>
          <w:color w:val="000000"/>
        </w:rPr>
        <w:t xml:space="preserve"> </w:t>
      </w:r>
    </w:p>
    <w:p w14:paraId="655EFBA5" w14:textId="552A8D6F" w:rsidR="0067025B" w:rsidRDefault="0067025B" w:rsidP="0067025B">
      <w:pPr>
        <w:spacing w:after="0"/>
        <w:jc w:val="both"/>
      </w:pPr>
      <w:r>
        <w:rPr>
          <w:rFonts w:eastAsia="Times New Roman" w:cs="Calibri"/>
          <w:b/>
          <w:color w:val="2F5496"/>
        </w:rPr>
        <w:t xml:space="preserve">Ukrep </w:t>
      </w:r>
      <w:r w:rsidR="00D62A5F">
        <w:rPr>
          <w:rFonts w:eastAsia="Times New Roman" w:cs="Calibri"/>
          <w:b/>
          <w:color w:val="2F5496"/>
        </w:rPr>
        <w:t>6</w:t>
      </w:r>
      <w:r>
        <w:rPr>
          <w:rFonts w:eastAsia="Times New Roman" w:cs="Calibri"/>
          <w:color w:val="2F5496"/>
        </w:rPr>
        <w:t>:</w:t>
      </w:r>
      <w:r>
        <w:rPr>
          <w:rFonts w:eastAsia="Times New Roman" w:cs="Calibri"/>
          <w:color w:val="000000"/>
        </w:rPr>
        <w:t xml:space="preserve"> Usposabljanje in okrepitev sodelovanja šolskih svetovalnih služb s </w:t>
      </w:r>
      <w:r w:rsidR="000521DA">
        <w:rPr>
          <w:rFonts w:eastAsia="Times New Roman" w:cs="Calibri"/>
          <w:color w:val="000000"/>
        </w:rPr>
        <w:t xml:space="preserve">centrom </w:t>
      </w:r>
      <w:r>
        <w:rPr>
          <w:rFonts w:eastAsia="Times New Roman" w:cs="Calibri"/>
          <w:color w:val="000000"/>
        </w:rPr>
        <w:t xml:space="preserve">za duševno zdravje otrok in mladostnikov (v nadaljnjem besedilu CDZOM) </w:t>
      </w:r>
      <w:r>
        <w:rPr>
          <w:rFonts w:eastAsia="Times New Roman" w:cs="Arial"/>
          <w:color w:val="000000"/>
        </w:rPr>
        <w:t>z vključitvijo problematike duševn</w:t>
      </w:r>
      <w:r w:rsidR="00584172">
        <w:rPr>
          <w:rFonts w:eastAsia="Times New Roman" w:cs="Arial"/>
          <w:color w:val="000000"/>
        </w:rPr>
        <w:t>e</w:t>
      </w:r>
      <w:r>
        <w:rPr>
          <w:rFonts w:eastAsia="Times New Roman" w:cs="Arial"/>
          <w:color w:val="000000"/>
        </w:rPr>
        <w:t>ga zdravja v koncept dela šolske svetovalne službe</w:t>
      </w:r>
      <w:r>
        <w:rPr>
          <w:rFonts w:eastAsia="Times New Roman" w:cs="Calibri"/>
          <w:color w:val="000000"/>
        </w:rPr>
        <w:t xml:space="preserve"> ter s </w:t>
      </w:r>
      <w:r w:rsidR="000521DA">
        <w:rPr>
          <w:rFonts w:eastAsia="Times New Roman" w:cs="Calibri"/>
          <w:color w:val="000000"/>
        </w:rPr>
        <w:t xml:space="preserve">centrom </w:t>
      </w:r>
      <w:r>
        <w:rPr>
          <w:rFonts w:eastAsia="Times New Roman" w:cs="Calibri"/>
          <w:color w:val="000000"/>
        </w:rPr>
        <w:t>za socialno delo (v nadaljnjem besedilu CSD) pri delu z otroki in mladostniki z učnimi težavami in težavami v duševnem zdravju. Priprava protokolov sodelovanja za učinkovitejše sodelovanje.</w:t>
      </w:r>
    </w:p>
    <w:p w14:paraId="07E8E819" w14:textId="77777777" w:rsidR="0067025B" w:rsidRDefault="0067025B" w:rsidP="0067025B">
      <w:pPr>
        <w:spacing w:after="0"/>
        <w:jc w:val="both"/>
        <w:rPr>
          <w:rFonts w:eastAsia="Times New Roman" w:cs="Calibri"/>
          <w:color w:val="000000"/>
        </w:rPr>
      </w:pPr>
    </w:p>
    <w:p w14:paraId="0D1CC3ED" w14:textId="77777777" w:rsidR="0067025B" w:rsidRDefault="0067025B" w:rsidP="0067025B">
      <w:pPr>
        <w:spacing w:after="0"/>
        <w:jc w:val="both"/>
      </w:pPr>
      <w:r>
        <w:rPr>
          <w:rFonts w:eastAsia="Times New Roman" w:cs="Calibri"/>
          <w:b/>
          <w:color w:val="2F5496"/>
        </w:rPr>
        <w:t xml:space="preserve">Ukrep </w:t>
      </w:r>
      <w:r w:rsidR="00D62A5F">
        <w:rPr>
          <w:rFonts w:eastAsia="Times New Roman" w:cs="Calibri"/>
          <w:b/>
          <w:color w:val="2F5496"/>
        </w:rPr>
        <w:t>7</w:t>
      </w:r>
      <w:r>
        <w:rPr>
          <w:rFonts w:eastAsia="Times New Roman" w:cs="Calibri"/>
          <w:color w:val="000000"/>
        </w:rPr>
        <w:t xml:space="preserve">: Razvoj in izvajanje programov za ranljive skupine mladostnikov (na primer </w:t>
      </w:r>
      <w:proofErr w:type="spellStart"/>
      <w:r>
        <w:rPr>
          <w:rFonts w:eastAsia="Times New Roman" w:cs="Calibri"/>
          <w:color w:val="000000"/>
        </w:rPr>
        <w:t>osipniki</w:t>
      </w:r>
      <w:proofErr w:type="spellEnd"/>
      <w:r>
        <w:rPr>
          <w:rFonts w:eastAsia="Times New Roman" w:cs="Calibri"/>
          <w:color w:val="000000"/>
        </w:rPr>
        <w:t>, manjšine, migranti).</w:t>
      </w:r>
    </w:p>
    <w:p w14:paraId="23952175" w14:textId="77777777" w:rsidR="0067025B" w:rsidRDefault="0067025B" w:rsidP="0067025B">
      <w:pPr>
        <w:spacing w:after="0"/>
        <w:jc w:val="both"/>
        <w:rPr>
          <w:rFonts w:eastAsia="Times New Roman" w:cs="Calibri"/>
          <w:color w:val="000000"/>
        </w:rPr>
      </w:pPr>
    </w:p>
    <w:p w14:paraId="2B314E7C" w14:textId="7D459E87" w:rsidR="0067025B" w:rsidRDefault="0067025B" w:rsidP="0067025B">
      <w:pPr>
        <w:spacing w:after="0"/>
        <w:jc w:val="both"/>
      </w:pPr>
      <w:r>
        <w:rPr>
          <w:rFonts w:eastAsia="Times New Roman" w:cs="Calibri"/>
          <w:b/>
          <w:color w:val="2F5496"/>
        </w:rPr>
        <w:t xml:space="preserve">Ukrep </w:t>
      </w:r>
      <w:r w:rsidR="00D62A5F">
        <w:rPr>
          <w:rFonts w:eastAsia="Times New Roman" w:cs="Calibri"/>
          <w:b/>
          <w:color w:val="2F5496"/>
        </w:rPr>
        <w:t>8</w:t>
      </w:r>
      <w:r>
        <w:rPr>
          <w:rFonts w:eastAsia="Times New Roman" w:cs="Calibri"/>
          <w:color w:val="2F5496"/>
        </w:rPr>
        <w:t>:</w:t>
      </w:r>
      <w:r>
        <w:rPr>
          <w:rFonts w:eastAsia="Times New Roman" w:cs="Calibri"/>
          <w:color w:val="000000"/>
        </w:rPr>
        <w:t xml:space="preserve"> Razvoj in uvajanje novih pristopov in poti komunikacije za promocijo duševnega zdravja med otroki in mladostniki (</w:t>
      </w:r>
      <w:r w:rsidR="00584172">
        <w:rPr>
          <w:rFonts w:eastAsia="Times New Roman" w:cs="Calibri"/>
          <w:color w:val="000000"/>
        </w:rPr>
        <w:t>IKT,</w:t>
      </w:r>
      <w:r>
        <w:rPr>
          <w:rFonts w:eastAsia="Times New Roman" w:cs="Calibri"/>
          <w:color w:val="000000"/>
        </w:rPr>
        <w:t xml:space="preserve"> e-duševno zdravje</w:t>
      </w:r>
      <w:r w:rsidR="000521DA">
        <w:rPr>
          <w:rFonts w:eastAsia="Times New Roman" w:cs="Calibri"/>
          <w:color w:val="000000"/>
        </w:rPr>
        <w:t>)</w:t>
      </w:r>
      <w:r>
        <w:rPr>
          <w:rFonts w:eastAsia="Times New Roman" w:cs="Calibri"/>
          <w:color w:val="000000"/>
        </w:rPr>
        <w:t>.</w:t>
      </w:r>
    </w:p>
    <w:p w14:paraId="1D9CC1BE" w14:textId="77777777" w:rsidR="0067025B" w:rsidRDefault="0067025B" w:rsidP="0067025B">
      <w:pPr>
        <w:spacing w:after="0"/>
        <w:jc w:val="both"/>
        <w:rPr>
          <w:rFonts w:eastAsia="Times New Roman" w:cs="Calibri"/>
          <w:color w:val="000000"/>
        </w:rPr>
      </w:pPr>
    </w:p>
    <w:p w14:paraId="21C14F92" w14:textId="77777777" w:rsidR="0067025B" w:rsidRDefault="0067025B" w:rsidP="0067025B">
      <w:pPr>
        <w:spacing w:after="0"/>
        <w:jc w:val="both"/>
        <w:rPr>
          <w:rFonts w:eastAsia="Times New Roman" w:cs="Calibri"/>
          <w:color w:val="000000"/>
        </w:rPr>
      </w:pPr>
      <w:r>
        <w:rPr>
          <w:rFonts w:eastAsia="Times New Roman" w:cs="Calibri"/>
          <w:b/>
          <w:color w:val="2F5496"/>
        </w:rPr>
        <w:t xml:space="preserve">Ukrep </w:t>
      </w:r>
      <w:r w:rsidR="00D62A5F">
        <w:rPr>
          <w:rFonts w:eastAsia="Times New Roman" w:cs="Calibri"/>
          <w:b/>
          <w:color w:val="2F5496"/>
        </w:rPr>
        <w:t>9</w:t>
      </w:r>
      <w:r>
        <w:rPr>
          <w:rFonts w:eastAsia="Times New Roman" w:cs="Calibri"/>
          <w:color w:val="2F5496"/>
        </w:rPr>
        <w:t>:</w:t>
      </w:r>
      <w:r>
        <w:rPr>
          <w:rFonts w:eastAsia="Times New Roman" w:cs="Calibri"/>
          <w:color w:val="000000"/>
        </w:rPr>
        <w:t xml:space="preserve"> Priprava priporočil in ukrepov za vzgojo in varovanje duševnega zdravja otrok in mladostnikov v dobi digitalnih medijev s ciljem preprečevanja </w:t>
      </w:r>
      <w:proofErr w:type="spellStart"/>
      <w:r>
        <w:rPr>
          <w:rFonts w:eastAsia="Times New Roman" w:cs="Calibri"/>
          <w:color w:val="000000"/>
        </w:rPr>
        <w:t>nekemičnih</w:t>
      </w:r>
      <w:proofErr w:type="spellEnd"/>
      <w:r>
        <w:rPr>
          <w:rFonts w:eastAsia="Times New Roman" w:cs="Calibri"/>
          <w:color w:val="000000"/>
        </w:rPr>
        <w:t xml:space="preserve"> zasvojenosti (igranje računalniških igric, igranje iger na srečo, družabna omrežja).</w:t>
      </w:r>
    </w:p>
    <w:p w14:paraId="72DFA7C3" w14:textId="77777777" w:rsidR="000521DA" w:rsidRDefault="000521DA" w:rsidP="0067025B">
      <w:pPr>
        <w:spacing w:after="0"/>
        <w:jc w:val="both"/>
        <w:rPr>
          <w:rFonts w:eastAsia="Times New Roman" w:cs="Calibri"/>
          <w:color w:val="000000"/>
        </w:rPr>
      </w:pPr>
    </w:p>
    <w:p w14:paraId="10165AB3" w14:textId="77777777" w:rsidR="0067025B" w:rsidRDefault="00584172" w:rsidP="0067025B">
      <w:pPr>
        <w:spacing w:after="0"/>
        <w:jc w:val="both"/>
        <w:rPr>
          <w:rFonts w:eastAsia="Times New Roman" w:cs="Calibri"/>
          <w:color w:val="000000"/>
        </w:rPr>
      </w:pPr>
      <w:r w:rsidRPr="000457B7">
        <w:rPr>
          <w:rFonts w:eastAsia="Times New Roman" w:cs="Calibri"/>
          <w:b/>
          <w:color w:val="1F497D" w:themeColor="text2"/>
        </w:rPr>
        <w:t xml:space="preserve">Ukrep </w:t>
      </w:r>
      <w:r w:rsidR="00D62A5F" w:rsidRPr="000457B7">
        <w:rPr>
          <w:rFonts w:eastAsia="Times New Roman" w:cs="Calibri"/>
          <w:b/>
          <w:color w:val="1F497D" w:themeColor="text2"/>
        </w:rPr>
        <w:t>10</w:t>
      </w:r>
      <w:r w:rsidRPr="000457B7">
        <w:rPr>
          <w:rFonts w:eastAsia="Times New Roman" w:cs="Calibri"/>
          <w:b/>
          <w:color w:val="1F497D" w:themeColor="text2"/>
        </w:rPr>
        <w:t>:</w:t>
      </w:r>
      <w:r w:rsidRPr="000457B7">
        <w:rPr>
          <w:rFonts w:eastAsia="Times New Roman" w:cs="Calibri"/>
          <w:color w:val="1F497D" w:themeColor="text2"/>
        </w:rPr>
        <w:t xml:space="preserve"> </w:t>
      </w:r>
      <w:r>
        <w:rPr>
          <w:rFonts w:eastAsia="Times New Roman" w:cs="Calibri"/>
          <w:color w:val="000000"/>
        </w:rPr>
        <w:t xml:space="preserve">Razvoj preventivnih programov na področju preprečevanja </w:t>
      </w:r>
      <w:proofErr w:type="spellStart"/>
      <w:r>
        <w:rPr>
          <w:rFonts w:eastAsia="Times New Roman" w:cs="Calibri"/>
          <w:color w:val="000000"/>
        </w:rPr>
        <w:t>nekemičnih</w:t>
      </w:r>
      <w:proofErr w:type="spellEnd"/>
      <w:r>
        <w:rPr>
          <w:rFonts w:eastAsia="Times New Roman" w:cs="Calibri"/>
          <w:color w:val="000000"/>
        </w:rPr>
        <w:t xml:space="preserve"> zasvojenosti. </w:t>
      </w:r>
    </w:p>
    <w:p w14:paraId="44A24385" w14:textId="77777777" w:rsidR="00584172" w:rsidRDefault="00584172" w:rsidP="0067025B">
      <w:pPr>
        <w:spacing w:after="0"/>
        <w:jc w:val="both"/>
        <w:rPr>
          <w:rFonts w:eastAsia="Times New Roman" w:cs="Calibri"/>
          <w:b/>
          <w:color w:val="2F5496"/>
        </w:rPr>
      </w:pPr>
    </w:p>
    <w:p w14:paraId="20050B87" w14:textId="77777777" w:rsidR="00584172" w:rsidRDefault="00584172" w:rsidP="00584172">
      <w:pPr>
        <w:spacing w:after="0"/>
        <w:jc w:val="both"/>
        <w:rPr>
          <w:rFonts w:eastAsia="Times New Roman" w:cs="Arial"/>
          <w:b/>
          <w:color w:val="000000"/>
        </w:rPr>
      </w:pPr>
      <w:r w:rsidRPr="000E630E">
        <w:rPr>
          <w:rFonts w:eastAsia="Times New Roman" w:cs="Calibri"/>
          <w:b/>
          <w:color w:val="2F5496"/>
        </w:rPr>
        <w:t xml:space="preserve">Ukrep </w:t>
      </w:r>
      <w:r w:rsidR="00D62A5F">
        <w:rPr>
          <w:rFonts w:eastAsia="Times New Roman" w:cs="Calibri"/>
          <w:b/>
          <w:color w:val="2F5496"/>
        </w:rPr>
        <w:t>11</w:t>
      </w:r>
      <w:r w:rsidRPr="000E630E">
        <w:rPr>
          <w:rFonts w:eastAsia="Times New Roman" w:cs="Calibri"/>
          <w:b/>
          <w:color w:val="2F5496"/>
        </w:rPr>
        <w:t>:</w:t>
      </w:r>
      <w:r>
        <w:rPr>
          <w:rFonts w:eastAsia="Times New Roman" w:cs="Arial"/>
          <w:b/>
          <w:color w:val="000000"/>
        </w:rPr>
        <w:t xml:space="preserve"> </w:t>
      </w:r>
      <w:r w:rsidRPr="000E630E">
        <w:rPr>
          <w:rFonts w:eastAsia="Times New Roman" w:cs="Arial"/>
          <w:color w:val="000000"/>
        </w:rPr>
        <w:t>Zagotavljanje varnega in spodbudnega učnega okolja.</w:t>
      </w:r>
    </w:p>
    <w:p w14:paraId="7C97F515" w14:textId="77777777" w:rsidR="00584172" w:rsidRDefault="00584172" w:rsidP="00584172">
      <w:pPr>
        <w:spacing w:after="0"/>
        <w:jc w:val="both"/>
        <w:rPr>
          <w:rFonts w:eastAsia="Times New Roman" w:cs="Calibri"/>
          <w:color w:val="000000"/>
        </w:rPr>
      </w:pPr>
    </w:p>
    <w:p w14:paraId="6CA22BED" w14:textId="53EBD8D0" w:rsidR="0067025B" w:rsidRPr="000E630E" w:rsidRDefault="0067025B" w:rsidP="0067025B">
      <w:pPr>
        <w:spacing w:after="0"/>
        <w:jc w:val="both"/>
      </w:pPr>
      <w:r>
        <w:rPr>
          <w:rFonts w:eastAsia="Times New Roman" w:cs="Calibri"/>
          <w:b/>
          <w:color w:val="2F5496"/>
        </w:rPr>
        <w:t xml:space="preserve">Ukrep </w:t>
      </w:r>
      <w:r w:rsidR="00D62A5F">
        <w:rPr>
          <w:rFonts w:eastAsia="Times New Roman" w:cs="Calibri"/>
          <w:b/>
          <w:color w:val="2F5496"/>
        </w:rPr>
        <w:t>12</w:t>
      </w:r>
      <w:r>
        <w:rPr>
          <w:rFonts w:eastAsia="Times New Roman" w:cs="Calibri"/>
          <w:b/>
          <w:color w:val="2F5496"/>
        </w:rPr>
        <w:t>:</w:t>
      </w:r>
      <w:r>
        <w:rPr>
          <w:rFonts w:eastAsia="Times New Roman" w:cs="Calibri"/>
          <w:color w:val="000000"/>
        </w:rPr>
        <w:t xml:space="preserve"> Zagotavljanje programov bolnišnične šole pri vključevanju v matično šolsko okolje med zdravljenjem in po njem, dokler ni možna polna vključenost v matično šolo</w:t>
      </w:r>
      <w:r w:rsidR="000521DA">
        <w:rPr>
          <w:rFonts w:eastAsia="Times New Roman" w:cs="Calibri"/>
          <w:color w:val="000000"/>
        </w:rPr>
        <w:t>,</w:t>
      </w:r>
      <w:r>
        <w:rPr>
          <w:rFonts w:eastAsia="Times New Roman" w:cs="Calibri"/>
          <w:color w:val="000000"/>
        </w:rPr>
        <w:t xml:space="preserve"> </w:t>
      </w:r>
      <w:r w:rsidRPr="000E630E">
        <w:rPr>
          <w:rFonts w:eastAsia="Times New Roman" w:cs="Arial"/>
          <w:color w:val="000000"/>
        </w:rPr>
        <w:t xml:space="preserve">ter tudi </w:t>
      </w:r>
      <w:r w:rsidR="000521DA">
        <w:rPr>
          <w:rFonts w:eastAsia="Times New Roman" w:cs="Arial"/>
          <w:color w:val="000000"/>
        </w:rPr>
        <w:t>poznejše</w:t>
      </w:r>
      <w:r w:rsidR="000521DA" w:rsidRPr="000E630E">
        <w:rPr>
          <w:rFonts w:eastAsia="Times New Roman" w:cs="Arial"/>
          <w:color w:val="000000"/>
        </w:rPr>
        <w:t xml:space="preserve"> </w:t>
      </w:r>
      <w:r w:rsidRPr="000E630E">
        <w:rPr>
          <w:rFonts w:eastAsia="Times New Roman" w:cs="Arial"/>
          <w:color w:val="000000"/>
        </w:rPr>
        <w:t>svetovanje in povezovanje z matično šolo.</w:t>
      </w:r>
    </w:p>
    <w:p w14:paraId="247C0255" w14:textId="77777777" w:rsidR="0067025B" w:rsidRDefault="0067025B" w:rsidP="0067025B">
      <w:pPr>
        <w:spacing w:after="0"/>
        <w:jc w:val="both"/>
        <w:rPr>
          <w:rFonts w:eastAsia="Times New Roman" w:cs="Arial"/>
          <w:color w:val="000000"/>
        </w:rPr>
      </w:pPr>
    </w:p>
    <w:p w14:paraId="44724B9F" w14:textId="77777777" w:rsidR="0067025B" w:rsidRDefault="0067025B" w:rsidP="0067025B">
      <w:pPr>
        <w:spacing w:after="0"/>
        <w:jc w:val="both"/>
        <w:rPr>
          <w:rFonts w:eastAsia="Times New Roman" w:cs="Calibri"/>
          <w:b/>
          <w:u w:val="single"/>
        </w:rPr>
      </w:pPr>
    </w:p>
    <w:p w14:paraId="6FCBFD4F" w14:textId="5AC1EE44" w:rsidR="0067025B" w:rsidRDefault="0067025B" w:rsidP="0067025B">
      <w:pPr>
        <w:spacing w:after="0"/>
        <w:jc w:val="both"/>
        <w:rPr>
          <w:rFonts w:eastAsia="Times New Roman" w:cs="Calibri"/>
          <w:b/>
          <w:color w:val="2F5496"/>
        </w:rPr>
      </w:pPr>
      <w:r>
        <w:rPr>
          <w:rFonts w:eastAsia="Times New Roman" w:cs="Calibri"/>
          <w:b/>
          <w:color w:val="2F5496"/>
        </w:rPr>
        <w:t xml:space="preserve">Specifični cilj 2: </w:t>
      </w:r>
      <w:r w:rsidR="00584172">
        <w:rPr>
          <w:rFonts w:eastAsia="Times New Roman" w:cs="Calibri"/>
          <w:b/>
          <w:color w:val="2F5496"/>
        </w:rPr>
        <w:t>Vzpostavite</w:t>
      </w:r>
      <w:r w:rsidR="000521DA">
        <w:rPr>
          <w:rFonts w:eastAsia="Times New Roman" w:cs="Calibri"/>
          <w:b/>
          <w:color w:val="2F5496"/>
        </w:rPr>
        <w:t>v</w:t>
      </w:r>
      <w:r w:rsidR="00584172">
        <w:rPr>
          <w:rFonts w:eastAsia="Times New Roman" w:cs="Calibri"/>
          <w:b/>
          <w:color w:val="2F5496"/>
        </w:rPr>
        <w:t xml:space="preserve"> mreže s</w:t>
      </w:r>
      <w:r>
        <w:rPr>
          <w:rFonts w:eastAsia="Times New Roman" w:cs="Calibri"/>
          <w:b/>
          <w:color w:val="2F5496"/>
        </w:rPr>
        <w:t>vetovalni</w:t>
      </w:r>
      <w:r w:rsidR="00584172">
        <w:rPr>
          <w:rFonts w:eastAsia="Times New Roman" w:cs="Calibri"/>
          <w:b/>
          <w:color w:val="2F5496"/>
        </w:rPr>
        <w:t>h</w:t>
      </w:r>
      <w:r>
        <w:rPr>
          <w:rFonts w:eastAsia="Times New Roman" w:cs="Calibri"/>
          <w:b/>
          <w:color w:val="2F5496"/>
        </w:rPr>
        <w:t xml:space="preserve"> centr</w:t>
      </w:r>
      <w:r w:rsidR="00584172">
        <w:rPr>
          <w:rFonts w:eastAsia="Times New Roman" w:cs="Calibri"/>
          <w:b/>
          <w:color w:val="2F5496"/>
        </w:rPr>
        <w:t>ov</w:t>
      </w:r>
      <w:r>
        <w:rPr>
          <w:rFonts w:eastAsia="Times New Roman" w:cs="Calibri"/>
          <w:b/>
          <w:color w:val="2F5496"/>
        </w:rPr>
        <w:t xml:space="preserve"> za otroke, mladostnike in starše (SCOMS)</w:t>
      </w:r>
    </w:p>
    <w:p w14:paraId="7FC1A4C6" w14:textId="77777777" w:rsidR="0067025B" w:rsidRDefault="0067025B" w:rsidP="0067025B">
      <w:pPr>
        <w:spacing w:after="0"/>
        <w:jc w:val="both"/>
        <w:rPr>
          <w:rFonts w:eastAsia="Times New Roman" w:cs="Calibri"/>
        </w:rPr>
      </w:pPr>
      <w:r>
        <w:rPr>
          <w:rFonts w:eastAsia="Times New Roman" w:cs="Calibri"/>
        </w:rPr>
        <w:t>Nosilna ministrstva: MIZŠ, MZ</w:t>
      </w:r>
      <w:r w:rsidR="00584172">
        <w:rPr>
          <w:rFonts w:eastAsia="Times New Roman" w:cs="Calibri"/>
        </w:rPr>
        <w:t xml:space="preserve">, MDDSZ </w:t>
      </w:r>
    </w:p>
    <w:p w14:paraId="42DB417B" w14:textId="77777777" w:rsidR="0067025B" w:rsidRDefault="0067025B" w:rsidP="0067025B">
      <w:pPr>
        <w:spacing w:after="0"/>
        <w:jc w:val="both"/>
        <w:rPr>
          <w:rFonts w:eastAsia="Times New Roman" w:cs="Calibri"/>
          <w:b/>
        </w:rPr>
      </w:pPr>
    </w:p>
    <w:p w14:paraId="706BE7C5" w14:textId="77777777" w:rsidR="0067025B" w:rsidRPr="000E630E" w:rsidRDefault="0067025B" w:rsidP="0067025B">
      <w:pPr>
        <w:spacing w:after="0"/>
        <w:jc w:val="both"/>
      </w:pPr>
      <w:r>
        <w:rPr>
          <w:rFonts w:eastAsia="Times New Roman"/>
          <w:b/>
          <w:color w:val="2F5496"/>
        </w:rPr>
        <w:t>Ukrep 1</w:t>
      </w:r>
      <w:r>
        <w:rPr>
          <w:rFonts w:eastAsia="Times New Roman"/>
          <w:color w:val="2F5496"/>
        </w:rPr>
        <w:t>:</w:t>
      </w:r>
      <w:r>
        <w:rPr>
          <w:rFonts w:eastAsia="Times New Roman"/>
        </w:rPr>
        <w:t xml:space="preserve"> </w:t>
      </w:r>
      <w:r w:rsidRPr="000E630E">
        <w:rPr>
          <w:rFonts w:eastAsia="Times New Roman"/>
        </w:rPr>
        <w:t xml:space="preserve">Priprava koncepta delovanja svetovalnih centrov in predloga za sistemsko umestitev. </w:t>
      </w:r>
    </w:p>
    <w:p w14:paraId="76A75378" w14:textId="77777777" w:rsidR="0067025B" w:rsidRDefault="0067025B" w:rsidP="0067025B">
      <w:pPr>
        <w:spacing w:after="0"/>
        <w:jc w:val="both"/>
        <w:rPr>
          <w:rFonts w:eastAsia="Times New Roman"/>
        </w:rPr>
      </w:pPr>
    </w:p>
    <w:p w14:paraId="0C3A19CF" w14:textId="77777777" w:rsidR="0067025B" w:rsidRDefault="0067025B" w:rsidP="0067025B">
      <w:pPr>
        <w:spacing w:after="0"/>
        <w:jc w:val="both"/>
        <w:rPr>
          <w:rFonts w:eastAsia="Times New Roman"/>
        </w:rPr>
      </w:pPr>
      <w:r>
        <w:rPr>
          <w:rFonts w:eastAsia="Times New Roman"/>
          <w:b/>
          <w:color w:val="2F5496"/>
        </w:rPr>
        <w:t>Ukrep 2</w:t>
      </w:r>
      <w:r>
        <w:rPr>
          <w:rFonts w:eastAsia="Times New Roman"/>
          <w:color w:val="2F5496"/>
        </w:rPr>
        <w:t>:</w:t>
      </w:r>
      <w:r>
        <w:rPr>
          <w:rFonts w:eastAsia="Times New Roman"/>
        </w:rPr>
        <w:t xml:space="preserve"> </w:t>
      </w:r>
      <w:r w:rsidRPr="000E630E">
        <w:rPr>
          <w:rFonts w:eastAsia="Times New Roman"/>
        </w:rPr>
        <w:t xml:space="preserve">Priprava standarda kadra in programov za pomoč otrokom in mladostnikom z rizičnimi dejavniki. </w:t>
      </w:r>
    </w:p>
    <w:p w14:paraId="535A4457" w14:textId="77777777" w:rsidR="000457B7" w:rsidRDefault="000457B7" w:rsidP="0067025B">
      <w:pPr>
        <w:spacing w:after="0"/>
        <w:jc w:val="both"/>
        <w:rPr>
          <w:rFonts w:eastAsia="Times New Roman"/>
        </w:rPr>
      </w:pPr>
    </w:p>
    <w:p w14:paraId="48FCA8AE" w14:textId="77777777" w:rsidR="000457B7" w:rsidRDefault="000457B7" w:rsidP="0067025B">
      <w:pPr>
        <w:spacing w:after="0"/>
        <w:jc w:val="both"/>
        <w:rPr>
          <w:rFonts w:eastAsia="Times New Roman"/>
        </w:rPr>
      </w:pPr>
    </w:p>
    <w:p w14:paraId="1FDFE458" w14:textId="77777777" w:rsidR="000457B7" w:rsidRPr="000E630E" w:rsidRDefault="000457B7" w:rsidP="0067025B">
      <w:pPr>
        <w:spacing w:after="0"/>
        <w:jc w:val="both"/>
      </w:pPr>
    </w:p>
    <w:p w14:paraId="2BFCCD60" w14:textId="77777777" w:rsidR="0067025B" w:rsidRDefault="0067025B" w:rsidP="0067025B">
      <w:pPr>
        <w:spacing w:after="0"/>
        <w:jc w:val="both"/>
        <w:rPr>
          <w:rFonts w:cs="Calibri"/>
          <w:b/>
        </w:rPr>
      </w:pPr>
    </w:p>
    <w:p w14:paraId="1C5FB80A"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84" w:name="_Toc499556898"/>
      <w:bookmarkStart w:id="85" w:name="_Toc500246502"/>
      <w:bookmarkStart w:id="86" w:name="_Toc503541799"/>
      <w:bookmarkStart w:id="87" w:name="_Toc503685616"/>
      <w:r>
        <w:rPr>
          <w:rFonts w:ascii="Calibri" w:hAnsi="Calibri" w:cs="Calibri"/>
        </w:rPr>
        <w:lastRenderedPageBreak/>
        <w:t>Promocija duševnega zdravja in preventiva duševnih motenj za odrasle na delovnem mestu</w:t>
      </w:r>
      <w:bookmarkEnd w:id="84"/>
      <w:bookmarkEnd w:id="85"/>
      <w:bookmarkEnd w:id="86"/>
      <w:bookmarkEnd w:id="87"/>
    </w:p>
    <w:p w14:paraId="6A157675" w14:textId="77777777" w:rsidR="0067025B" w:rsidRDefault="0067025B" w:rsidP="0067025B">
      <w:pPr>
        <w:spacing w:after="0"/>
        <w:jc w:val="both"/>
        <w:rPr>
          <w:rFonts w:cs="Calibri"/>
        </w:rPr>
      </w:pPr>
    </w:p>
    <w:p w14:paraId="546E5E8A" w14:textId="06DD8EE4" w:rsidR="0067025B" w:rsidRDefault="0067025B" w:rsidP="0067025B">
      <w:pPr>
        <w:spacing w:after="0"/>
        <w:jc w:val="both"/>
      </w:pPr>
      <w:r>
        <w:rPr>
          <w:rFonts w:eastAsia="Times New Roman" w:cs="Calibri"/>
          <w:color w:val="000000"/>
        </w:rPr>
        <w:t xml:space="preserve">Zaradi velike </w:t>
      </w:r>
      <w:proofErr w:type="spellStart"/>
      <w:r>
        <w:rPr>
          <w:rFonts w:eastAsia="Times New Roman" w:cs="Calibri"/>
          <w:color w:val="000000"/>
        </w:rPr>
        <w:t>prevalence</w:t>
      </w:r>
      <w:proofErr w:type="spellEnd"/>
      <w:r>
        <w:rPr>
          <w:rFonts w:eastAsia="Times New Roman" w:cs="Calibri"/>
          <w:color w:val="000000"/>
        </w:rPr>
        <w:t xml:space="preserve"> težav v duševnem zdravju pri zaposlenih ter vplivov psihosocialnih tveganj na zdravstveno stanje in zmanjšano učinkovitost zaposlenih je delovno okolje eno od ključnih okolij za promocijo in preventivo na področju duševnega zdravja pri odrasli</w:t>
      </w:r>
      <w:r w:rsidR="000521DA">
        <w:rPr>
          <w:rFonts w:eastAsia="Times New Roman" w:cs="Calibri"/>
          <w:color w:val="000000"/>
        </w:rPr>
        <w:t>h</w:t>
      </w:r>
      <w:r>
        <w:rPr>
          <w:rFonts w:eastAsia="Times New Roman" w:cs="Calibri"/>
          <w:color w:val="000000"/>
        </w:rPr>
        <w:t xml:space="preserve">. Raziskave kažejo, da vsak evro, ki ga organizacija vloži v promocijo zdravja (in s tem tudi v odpravljanje psihosocialnih dejavnikov tveganja), delodajalcu prinese od 2,5 do 4,8 evra (EU-OSHA; v: Podjed in </w:t>
      </w:r>
      <w:proofErr w:type="spellStart"/>
      <w:r>
        <w:rPr>
          <w:rFonts w:eastAsia="Times New Roman" w:cs="Calibri"/>
          <w:color w:val="000000"/>
        </w:rPr>
        <w:t>Bilban</w:t>
      </w:r>
      <w:proofErr w:type="spellEnd"/>
      <w:r>
        <w:rPr>
          <w:rFonts w:eastAsia="Times New Roman" w:cs="Calibri"/>
          <w:color w:val="000000"/>
        </w:rPr>
        <w:t>, 2014) in na splošno pomeni eno izmed donosn</w:t>
      </w:r>
      <w:r w:rsidR="000521DA">
        <w:rPr>
          <w:rFonts w:eastAsia="Times New Roman" w:cs="Calibri"/>
          <w:color w:val="000000"/>
        </w:rPr>
        <w:t>ejših</w:t>
      </w:r>
      <w:r>
        <w:rPr>
          <w:rFonts w:eastAsia="Times New Roman" w:cs="Calibri"/>
          <w:color w:val="000000"/>
        </w:rPr>
        <w:t xml:space="preserve"> naložb za delodajalce (Podjed in </w:t>
      </w:r>
      <w:proofErr w:type="spellStart"/>
      <w:r>
        <w:rPr>
          <w:rFonts w:eastAsia="Times New Roman" w:cs="Calibri"/>
          <w:color w:val="000000"/>
        </w:rPr>
        <w:t>Bilban</w:t>
      </w:r>
      <w:proofErr w:type="spellEnd"/>
      <w:r>
        <w:rPr>
          <w:rFonts w:eastAsia="Times New Roman" w:cs="Calibri"/>
          <w:color w:val="000000"/>
        </w:rPr>
        <w:t>, 2014). Zakon o varnosti in zdravju pri delu (ZVZD-1, Uradni list RS, št. 43/11) delodajalcem med drugim nalaga tudi obveznost izvajanja programov promocije zdravja. Med aktivnostmi je ugotavljanje dejavnikov tveganja (tudi psihosocialnih), njihovo odpravljanje in zmanjševanje ter spodbujanje vodstva in zaposlenih k ustvarjanju bolj zdravega in posledično bolj produktivnega delovnega okolja, ki vsem prinaša dolgoročne koristi. ZVZD-1 v 24. členu določa, da mora delodajalec sprejeti ukrepe za preprečevanje, odpravljanje in obvladovanje primerov nasilja, trpinčenja, nadlegovanja in drugih oblik psihosocialnega tveganja na delovnih mestih, ki lahko ogrozijo zdravje delavcev.</w:t>
      </w:r>
    </w:p>
    <w:p w14:paraId="292DAD86" w14:textId="77777777" w:rsidR="0067025B" w:rsidRDefault="0067025B" w:rsidP="0067025B">
      <w:pPr>
        <w:spacing w:after="0"/>
        <w:jc w:val="both"/>
        <w:rPr>
          <w:rFonts w:eastAsia="Times New Roman" w:cs="Calibri"/>
        </w:rPr>
      </w:pPr>
    </w:p>
    <w:p w14:paraId="5866BBE7" w14:textId="4BD24DD5" w:rsidR="0067025B" w:rsidRDefault="0067025B" w:rsidP="0067025B">
      <w:pPr>
        <w:spacing w:after="0"/>
        <w:jc w:val="both"/>
        <w:rPr>
          <w:rFonts w:eastAsia="Times New Roman" w:cs="Calibri"/>
          <w:color w:val="000000"/>
        </w:rPr>
      </w:pPr>
      <w:r>
        <w:rPr>
          <w:rFonts w:eastAsia="Times New Roman" w:cs="Calibri"/>
          <w:color w:val="000000"/>
        </w:rPr>
        <w:t>Odpravljanje in zmanjševanje psihosocialnih dejavnikov tveganja se začne</w:t>
      </w:r>
      <w:r w:rsidR="000521DA">
        <w:rPr>
          <w:rFonts w:eastAsia="Times New Roman" w:cs="Calibri"/>
          <w:color w:val="000000"/>
        </w:rPr>
        <w:t>ta</w:t>
      </w:r>
      <w:r>
        <w:rPr>
          <w:rFonts w:eastAsia="Times New Roman" w:cs="Calibri"/>
          <w:color w:val="000000"/>
        </w:rPr>
        <w:t xml:space="preserve"> pri uvajanju organizacijskih sprememb in sprememb v delovanju vodstva, kar poimenujemo primarna preventiva. Na sekundarni ravni preventive zaposlenim ponudimo usposabljanja in izobraževanja za pridobitev znanj in spretnosti za spoprijemanje s psihosocialnimi dejavniki, ki jih ni mogoče odpraviti v celoti. S terciarno preventivo poimenujemo skupne napore delodajalca in zaposlenega pri odpravljanju telesnih in duševnih posledic bolezni ter invalidnosti. Tako lahko delodajalci omogočajo postopno vrnitev zaposlenega z bolniškega dopusta, prilagajanje delovnega mesta in podobno (</w:t>
      </w:r>
      <w:proofErr w:type="spellStart"/>
      <w:r>
        <w:rPr>
          <w:rFonts w:eastAsia="Times New Roman" w:cs="Calibri"/>
          <w:color w:val="000000"/>
        </w:rPr>
        <w:t>Eurofound</w:t>
      </w:r>
      <w:proofErr w:type="spellEnd"/>
      <w:r>
        <w:rPr>
          <w:rFonts w:eastAsia="Times New Roman" w:cs="Calibri"/>
          <w:color w:val="000000"/>
        </w:rPr>
        <w:t xml:space="preserve"> in EU-OSHA, 2014; Šprah in Dolenc, 2014).</w:t>
      </w:r>
    </w:p>
    <w:p w14:paraId="506D483F" w14:textId="77777777" w:rsidR="0067025B" w:rsidRDefault="0067025B" w:rsidP="0067025B">
      <w:pPr>
        <w:spacing w:after="0"/>
        <w:jc w:val="both"/>
        <w:rPr>
          <w:rFonts w:eastAsia="Times New Roman" w:cs="Calibri"/>
        </w:rPr>
      </w:pPr>
    </w:p>
    <w:p w14:paraId="0B7979EC" w14:textId="77777777" w:rsidR="0067025B" w:rsidRDefault="0067025B" w:rsidP="0067025B">
      <w:pPr>
        <w:spacing w:after="0"/>
        <w:jc w:val="both"/>
        <w:rPr>
          <w:rFonts w:eastAsia="Times New Roman" w:cs="Calibri"/>
          <w:b/>
          <w:bCs/>
          <w:color w:val="2F5496"/>
        </w:rPr>
      </w:pPr>
      <w:r>
        <w:rPr>
          <w:rFonts w:eastAsia="Times New Roman" w:cs="Calibri"/>
          <w:b/>
          <w:bCs/>
          <w:color w:val="2F5496"/>
        </w:rPr>
        <w:t xml:space="preserve">Specifični cilj 1: Krepitev in izboljšanje duševnega zdravja zaposlenih </w:t>
      </w:r>
    </w:p>
    <w:p w14:paraId="4E470ED4" w14:textId="5AAC45AD" w:rsidR="0067025B" w:rsidRDefault="0067025B" w:rsidP="0067025B">
      <w:pPr>
        <w:spacing w:after="0"/>
        <w:jc w:val="both"/>
        <w:rPr>
          <w:rFonts w:eastAsia="Times New Roman" w:cs="Calibri"/>
          <w:color w:val="000000"/>
        </w:rPr>
      </w:pPr>
      <w:r>
        <w:rPr>
          <w:rFonts w:eastAsia="Times New Roman" w:cs="Calibri"/>
          <w:color w:val="000000"/>
        </w:rPr>
        <w:t>Nosiln</w:t>
      </w:r>
      <w:r w:rsidR="000521DA">
        <w:rPr>
          <w:rFonts w:eastAsia="Times New Roman" w:cs="Calibri"/>
          <w:color w:val="000000"/>
        </w:rPr>
        <w:t>i</w:t>
      </w:r>
      <w:r>
        <w:rPr>
          <w:rFonts w:eastAsia="Times New Roman" w:cs="Calibri"/>
          <w:color w:val="000000"/>
        </w:rPr>
        <w:t xml:space="preserve"> ministrstv</w:t>
      </w:r>
      <w:r w:rsidR="000521DA">
        <w:rPr>
          <w:rFonts w:eastAsia="Times New Roman" w:cs="Calibri"/>
          <w:color w:val="000000"/>
        </w:rPr>
        <w:t>i</w:t>
      </w:r>
      <w:r>
        <w:rPr>
          <w:rFonts w:eastAsia="Times New Roman" w:cs="Calibri"/>
          <w:color w:val="000000"/>
        </w:rPr>
        <w:t>: MZ, MDDSZ</w:t>
      </w:r>
    </w:p>
    <w:p w14:paraId="1710A86B" w14:textId="77777777" w:rsidR="0067025B" w:rsidRDefault="0067025B" w:rsidP="0067025B">
      <w:pPr>
        <w:spacing w:after="0"/>
        <w:jc w:val="both"/>
        <w:rPr>
          <w:rFonts w:eastAsia="Times New Roman" w:cs="Calibri"/>
          <w:color w:val="000000"/>
        </w:rPr>
      </w:pPr>
    </w:p>
    <w:p w14:paraId="7519DCB2" w14:textId="77777777"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Izboljšanje izvajanja in nadzora nad izvajanjem programov promocije zdravja (določitev koordinatorja/skupine za promocijo zdravja v podjetju). </w:t>
      </w:r>
    </w:p>
    <w:p w14:paraId="7C3491F8" w14:textId="77777777" w:rsidR="0067025B" w:rsidRDefault="0067025B" w:rsidP="0067025B">
      <w:pPr>
        <w:spacing w:after="0"/>
        <w:jc w:val="both"/>
        <w:rPr>
          <w:rFonts w:eastAsia="Times New Roman" w:cs="Calibri"/>
          <w:color w:val="000000"/>
        </w:rPr>
      </w:pPr>
    </w:p>
    <w:p w14:paraId="07D0DA4C"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Priprava in implementacija </w:t>
      </w:r>
      <w:proofErr w:type="spellStart"/>
      <w:r>
        <w:rPr>
          <w:rFonts w:eastAsia="Times New Roman" w:cs="Calibri"/>
          <w:color w:val="000000"/>
        </w:rPr>
        <w:t>medsektorskih</w:t>
      </w:r>
      <w:proofErr w:type="spellEnd"/>
      <w:r>
        <w:rPr>
          <w:rFonts w:eastAsia="Times New Roman" w:cs="Calibri"/>
          <w:color w:val="000000"/>
        </w:rPr>
        <w:t xml:space="preserve"> dokumentov za področje duševnega zdravja na delovnem mestu.</w:t>
      </w:r>
    </w:p>
    <w:p w14:paraId="72534B2E" w14:textId="77777777" w:rsidR="0067025B" w:rsidRDefault="0067025B" w:rsidP="0067025B">
      <w:pPr>
        <w:spacing w:after="0"/>
        <w:jc w:val="both"/>
        <w:rPr>
          <w:rFonts w:eastAsia="Times New Roman" w:cs="Calibri"/>
          <w:color w:val="000000"/>
        </w:rPr>
      </w:pPr>
    </w:p>
    <w:p w14:paraId="1B4BC23D" w14:textId="48F33A57" w:rsidR="0067025B" w:rsidRPr="001B6B1F"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color w:val="000000"/>
        </w:rPr>
        <w:t xml:space="preserve"> Razvoj in vpeljava izobraževalnih modulov in preverjenih programov na področju promocije zdravja na delovnem mestu s poudarkom na duševnem zdravju in dobrem počutju − za delodajalce in koordinatorja/skupine za promocijo zdravja v podjetju. </w:t>
      </w:r>
    </w:p>
    <w:p w14:paraId="44675E73" w14:textId="1DF9DCC9" w:rsidR="0067025B" w:rsidRDefault="0067025B" w:rsidP="00CD3DEB">
      <w:pPr>
        <w:numPr>
          <w:ilvl w:val="0"/>
          <w:numId w:val="22"/>
        </w:numPr>
        <w:suppressAutoHyphens/>
        <w:autoSpaceDN w:val="0"/>
        <w:spacing w:after="0"/>
        <w:jc w:val="both"/>
        <w:textAlignment w:val="baseline"/>
        <w:rPr>
          <w:rFonts w:eastAsia="Times New Roman" w:cs="Calibri"/>
          <w:color w:val="000000"/>
        </w:rPr>
      </w:pPr>
      <w:r>
        <w:rPr>
          <w:rFonts w:eastAsia="Times New Roman" w:cs="Calibri"/>
          <w:color w:val="000000"/>
        </w:rPr>
        <w:t xml:space="preserve">Priprava izobraževalnega modula za delodajalce (vodstva, promotorje/koordinatorje zdravja na delovnem mestu) – pomen organizacije dela in delovanja vodstva za dobro duševno zdravje zaposlenih (na primer izobraževanje vodstva na področju komunikacije in kulture, slogov vodenja, upravljanja časa, uvedbe drsnega prihoda na delo, prilagodljivega delovnega časa za osebe s težavami v duševnem zdravju, spodbujanja ustvarjalnosti zaposlenih ...). </w:t>
      </w:r>
    </w:p>
    <w:p w14:paraId="4C9F4146" w14:textId="77777777" w:rsidR="0067025B" w:rsidRDefault="0067025B" w:rsidP="00CD3DEB">
      <w:pPr>
        <w:numPr>
          <w:ilvl w:val="0"/>
          <w:numId w:val="22"/>
        </w:numPr>
        <w:suppressAutoHyphens/>
        <w:autoSpaceDN w:val="0"/>
        <w:spacing w:after="0"/>
        <w:jc w:val="both"/>
        <w:textAlignment w:val="baseline"/>
        <w:rPr>
          <w:rFonts w:eastAsia="Times New Roman" w:cs="Calibri"/>
          <w:color w:val="000000"/>
        </w:rPr>
      </w:pPr>
      <w:r>
        <w:rPr>
          <w:rFonts w:eastAsia="Times New Roman" w:cs="Calibri"/>
          <w:color w:val="000000"/>
        </w:rPr>
        <w:t>Priprava izobraževalnega modula za delodajalce (vodstva, kadrovske službe) glede pomena sistematičnega spremljanja bolniških odsotnosti − z namenom čim hitrejšega prepoznavanja dolgotrajnih ali ponavljajočih se bolniških odsotnosti z namenom načrtovanja promocijskih ukrepov in ponujanja podpore zaposlenim pri vračanju na delo po tovrstni odsotnosti.</w:t>
      </w:r>
    </w:p>
    <w:p w14:paraId="1497F459" w14:textId="77777777" w:rsidR="0067025B" w:rsidRDefault="0067025B" w:rsidP="0067025B">
      <w:pPr>
        <w:spacing w:after="0"/>
        <w:jc w:val="both"/>
        <w:rPr>
          <w:rFonts w:eastAsia="Times New Roman" w:cs="Calibri"/>
          <w:color w:val="000000"/>
        </w:rPr>
      </w:pPr>
    </w:p>
    <w:p w14:paraId="2485AC9C" w14:textId="77777777" w:rsidR="0067025B" w:rsidRDefault="0067025B" w:rsidP="0067025B">
      <w:pPr>
        <w:spacing w:after="0"/>
        <w:jc w:val="both"/>
      </w:pPr>
      <w:r>
        <w:rPr>
          <w:rFonts w:eastAsia="Times New Roman" w:cs="Calibri"/>
          <w:b/>
          <w:color w:val="2F5496"/>
        </w:rPr>
        <w:t>Ukrep 4</w:t>
      </w:r>
      <w:r>
        <w:rPr>
          <w:rFonts w:eastAsia="Times New Roman" w:cs="Calibri"/>
          <w:color w:val="2F5496"/>
        </w:rPr>
        <w:t>:</w:t>
      </w:r>
      <w:r>
        <w:rPr>
          <w:rFonts w:eastAsia="Times New Roman" w:cs="Calibri"/>
          <w:color w:val="000000"/>
        </w:rPr>
        <w:t xml:space="preserve"> Izdelati smernice zdravega življenjskega sloga in omogočanje zdravih izbir na delovnem mestu (zdrava prehrana, več telesne aktivnosti, prostori za druženje med odmori …).</w:t>
      </w:r>
    </w:p>
    <w:p w14:paraId="373BB1F1" w14:textId="77777777" w:rsidR="0067025B" w:rsidRDefault="0067025B" w:rsidP="0067025B">
      <w:pPr>
        <w:spacing w:after="0"/>
        <w:jc w:val="both"/>
        <w:rPr>
          <w:rFonts w:eastAsia="Times New Roman" w:cs="Calibri"/>
          <w:color w:val="000000"/>
        </w:rPr>
      </w:pPr>
    </w:p>
    <w:p w14:paraId="08263927" w14:textId="2FCE6A7A" w:rsidR="0067025B" w:rsidRDefault="0067025B" w:rsidP="0067025B">
      <w:pPr>
        <w:spacing w:after="0"/>
        <w:jc w:val="both"/>
      </w:pPr>
      <w:r>
        <w:rPr>
          <w:rFonts w:eastAsia="Times New Roman" w:cs="Calibri"/>
          <w:b/>
          <w:color w:val="2F5496"/>
        </w:rPr>
        <w:t>Ukrep 5</w:t>
      </w:r>
      <w:r>
        <w:rPr>
          <w:rFonts w:eastAsia="Times New Roman" w:cs="Calibri"/>
          <w:color w:val="2F5496"/>
        </w:rPr>
        <w:t>:</w:t>
      </w:r>
      <w:r>
        <w:rPr>
          <w:rFonts w:eastAsia="Times New Roman" w:cs="Calibri"/>
          <w:color w:val="000000"/>
        </w:rPr>
        <w:t xml:space="preserve"> Izdelati priporočila za promocijo in </w:t>
      </w:r>
      <w:r w:rsidR="000521DA">
        <w:rPr>
          <w:rFonts w:eastAsia="Times New Roman" w:cs="Calibri"/>
          <w:color w:val="000000"/>
        </w:rPr>
        <w:t xml:space="preserve">krepitev </w:t>
      </w:r>
      <w:r>
        <w:rPr>
          <w:rFonts w:eastAsia="Times New Roman" w:cs="Calibri"/>
          <w:color w:val="000000"/>
        </w:rPr>
        <w:t>pozitivnih psihosocialnih dejavnikov (nadzor nad lastnim delom, avtonomija, pozitivni odnosi s sodelavci, socialna in čustvena podpora sodelavcev ter nadrejenih, karierni razvoj zaposlenih) in  izvaja</w:t>
      </w:r>
      <w:r w:rsidR="00A20DE2">
        <w:rPr>
          <w:rFonts w:eastAsia="Times New Roman" w:cs="Calibri"/>
          <w:color w:val="000000"/>
        </w:rPr>
        <w:t>ti ta</w:t>
      </w:r>
      <w:r>
        <w:rPr>
          <w:rFonts w:eastAsia="Times New Roman" w:cs="Calibri"/>
          <w:color w:val="000000"/>
        </w:rPr>
        <w:t xml:space="preserve"> priporočil</w:t>
      </w:r>
      <w:r w:rsidR="00A20DE2">
        <w:rPr>
          <w:rFonts w:eastAsia="Times New Roman" w:cs="Calibri"/>
          <w:color w:val="000000"/>
        </w:rPr>
        <w:t>a</w:t>
      </w:r>
      <w:r>
        <w:rPr>
          <w:rFonts w:eastAsia="Times New Roman" w:cs="Calibri"/>
          <w:color w:val="000000"/>
        </w:rPr>
        <w:t xml:space="preserve">. </w:t>
      </w:r>
    </w:p>
    <w:p w14:paraId="3D6B5566" w14:textId="77777777" w:rsidR="0067025B" w:rsidRDefault="0067025B" w:rsidP="0067025B">
      <w:pPr>
        <w:spacing w:after="0"/>
        <w:jc w:val="both"/>
        <w:rPr>
          <w:rFonts w:eastAsia="Times New Roman" w:cs="Calibri"/>
          <w:color w:val="000000"/>
        </w:rPr>
      </w:pPr>
    </w:p>
    <w:p w14:paraId="59B807CA" w14:textId="1CD7A896" w:rsidR="0067025B" w:rsidRDefault="0067025B" w:rsidP="0067025B">
      <w:pPr>
        <w:spacing w:after="0"/>
        <w:jc w:val="both"/>
      </w:pPr>
      <w:r>
        <w:rPr>
          <w:rFonts w:eastAsia="Times New Roman" w:cs="Calibri"/>
          <w:b/>
          <w:color w:val="2F5496"/>
        </w:rPr>
        <w:t>Ukrep 6</w:t>
      </w:r>
      <w:r w:rsidRPr="00C5549D">
        <w:rPr>
          <w:rFonts w:eastAsia="Times New Roman" w:cs="Calibri"/>
          <w:b/>
          <w:color w:val="2F5496"/>
        </w:rPr>
        <w:t>:</w:t>
      </w:r>
      <w:r>
        <w:rPr>
          <w:rFonts w:eastAsia="Times New Roman" w:cs="Calibri"/>
          <w:color w:val="000000"/>
        </w:rPr>
        <w:t xml:space="preserve"> Vzpostavitev nacionalne in regijske koordinacije za promocijo in krepitev (duševnega) zdravja na delovnem mestu, ki bo v podporo delodajalcem in delavcem.</w:t>
      </w:r>
    </w:p>
    <w:p w14:paraId="040FB324" w14:textId="77777777" w:rsidR="0067025B" w:rsidRDefault="0067025B" w:rsidP="0067025B">
      <w:pPr>
        <w:spacing w:after="0"/>
        <w:jc w:val="both"/>
        <w:rPr>
          <w:rFonts w:eastAsia="Times New Roman" w:cs="Calibri"/>
          <w:color w:val="000000"/>
        </w:rPr>
      </w:pPr>
    </w:p>
    <w:p w14:paraId="69582EFD" w14:textId="186B39F1" w:rsidR="0067025B" w:rsidRDefault="0067025B" w:rsidP="0001660D">
      <w:pPr>
        <w:spacing w:after="0"/>
        <w:jc w:val="both"/>
        <w:rPr>
          <w:rFonts w:cs="Calibri"/>
        </w:rPr>
      </w:pPr>
      <w:r w:rsidRPr="00C5549D">
        <w:t>Ukrep</w:t>
      </w:r>
      <w:r>
        <w:rPr>
          <w:rFonts w:cs="Calibri"/>
          <w:b/>
          <w:color w:val="2F5496"/>
        </w:rPr>
        <w:t xml:space="preserve"> 7</w:t>
      </w:r>
      <w:r>
        <w:rPr>
          <w:rFonts w:cs="Calibri"/>
          <w:color w:val="2F5496"/>
        </w:rPr>
        <w:t>:</w:t>
      </w:r>
      <w:r>
        <w:rPr>
          <w:rFonts w:cs="Calibri"/>
        </w:rPr>
        <w:t xml:space="preserve"> Povezovanje </w:t>
      </w:r>
      <w:r w:rsidR="00A20DE2">
        <w:rPr>
          <w:rFonts w:cs="Calibri"/>
        </w:rPr>
        <w:t>c</w:t>
      </w:r>
      <w:r>
        <w:rPr>
          <w:rFonts w:cs="Calibri"/>
        </w:rPr>
        <w:t>entra za krepitev zdravja (v nadaljnjem besedilu CKZ) z delodajalci v lokalnem okolju pri izvajanju preventivnih in promocijskih programov na področju duševnega zdravja.</w:t>
      </w:r>
    </w:p>
    <w:p w14:paraId="3B3D687A" w14:textId="77777777" w:rsidR="00B40529" w:rsidRDefault="00B40529" w:rsidP="0067025B">
      <w:pPr>
        <w:spacing w:after="0"/>
        <w:rPr>
          <w:rFonts w:cs="Calibri"/>
        </w:rPr>
      </w:pPr>
    </w:p>
    <w:p w14:paraId="6DD3E8F0" w14:textId="3A466B9B" w:rsidR="00B40529" w:rsidRPr="00B40529" w:rsidRDefault="00B40529" w:rsidP="0067025B">
      <w:pPr>
        <w:spacing w:after="0"/>
        <w:rPr>
          <w:color w:val="000000" w:themeColor="text1"/>
        </w:rPr>
      </w:pPr>
      <w:r>
        <w:rPr>
          <w:rFonts w:eastAsia="Times New Roman" w:cs="Calibri"/>
          <w:b/>
          <w:color w:val="2F5496"/>
        </w:rPr>
        <w:t xml:space="preserve">Ukrep 8: </w:t>
      </w:r>
      <w:r w:rsidRPr="00B40529">
        <w:rPr>
          <w:rFonts w:eastAsia="Times New Roman" w:cs="Calibri"/>
          <w:color w:val="000000" w:themeColor="text1"/>
        </w:rPr>
        <w:t>Vkl</w:t>
      </w:r>
      <w:r>
        <w:rPr>
          <w:rFonts w:eastAsia="Times New Roman" w:cs="Calibri"/>
          <w:color w:val="000000" w:themeColor="text1"/>
        </w:rPr>
        <w:t>j</w:t>
      </w:r>
      <w:r w:rsidRPr="00B40529">
        <w:rPr>
          <w:rFonts w:eastAsia="Times New Roman" w:cs="Calibri"/>
          <w:color w:val="000000" w:themeColor="text1"/>
        </w:rPr>
        <w:t>učevanje socialnih partnerjev v načrtovanje in izvajanje programov promocije zdravja na delovnem mestu.</w:t>
      </w:r>
    </w:p>
    <w:p w14:paraId="770F819D" w14:textId="77777777" w:rsidR="0067025B" w:rsidRDefault="0067025B" w:rsidP="0067025B">
      <w:pPr>
        <w:spacing w:after="0"/>
        <w:jc w:val="both"/>
        <w:rPr>
          <w:rFonts w:eastAsia="Times New Roman" w:cs="Calibri"/>
          <w:b/>
          <w:bCs/>
          <w:color w:val="000000"/>
        </w:rPr>
      </w:pPr>
    </w:p>
    <w:p w14:paraId="28EC5ED8" w14:textId="77777777" w:rsidR="0067025B" w:rsidRDefault="0067025B" w:rsidP="0067025B">
      <w:pPr>
        <w:spacing w:after="0"/>
        <w:jc w:val="both"/>
        <w:rPr>
          <w:rFonts w:eastAsia="Times New Roman" w:cs="Calibri"/>
          <w:b/>
          <w:bCs/>
          <w:color w:val="000000"/>
        </w:rPr>
      </w:pPr>
    </w:p>
    <w:p w14:paraId="0EFF5339" w14:textId="2507F80C" w:rsidR="0067025B" w:rsidRDefault="0067025B" w:rsidP="001B6B1F">
      <w:pPr>
        <w:spacing w:after="0"/>
        <w:jc w:val="both"/>
        <w:rPr>
          <w:rFonts w:eastAsia="Times New Roman" w:cs="Calibri"/>
          <w:b/>
          <w:bCs/>
          <w:color w:val="2F5496"/>
        </w:rPr>
      </w:pPr>
      <w:r>
        <w:rPr>
          <w:rFonts w:eastAsia="Times New Roman" w:cs="Calibri"/>
          <w:b/>
          <w:bCs/>
          <w:color w:val="2F5496"/>
        </w:rPr>
        <w:t>Specifični cilj 2: Podpora zaposlenim</w:t>
      </w:r>
      <w:r w:rsidR="006667CB">
        <w:rPr>
          <w:rFonts w:eastAsia="Times New Roman" w:cs="Calibri"/>
          <w:b/>
          <w:bCs/>
          <w:color w:val="2F5496"/>
        </w:rPr>
        <w:t>,</w:t>
      </w:r>
      <w:r w:rsidR="007E02E1">
        <w:rPr>
          <w:rFonts w:eastAsia="Times New Roman" w:cs="Calibri"/>
          <w:b/>
          <w:bCs/>
          <w:color w:val="2F5496"/>
        </w:rPr>
        <w:t xml:space="preserve"> brezposelnim </w:t>
      </w:r>
      <w:r w:rsidR="006667CB">
        <w:rPr>
          <w:rFonts w:eastAsia="Times New Roman" w:cs="Calibri"/>
          <w:b/>
          <w:bCs/>
          <w:color w:val="2F5496"/>
        </w:rPr>
        <w:t xml:space="preserve">in socialno izključenim odraslim </w:t>
      </w:r>
      <w:r w:rsidR="001B6B1F">
        <w:rPr>
          <w:rFonts w:eastAsia="Times New Roman" w:cs="Calibri"/>
          <w:b/>
          <w:bCs/>
          <w:color w:val="2F5496"/>
        </w:rPr>
        <w:t xml:space="preserve">s težavami </w:t>
      </w:r>
      <w:r>
        <w:rPr>
          <w:rFonts w:eastAsia="Times New Roman" w:cs="Calibri"/>
          <w:b/>
          <w:bCs/>
          <w:color w:val="2F5496"/>
        </w:rPr>
        <w:t>duševnem zdravju</w:t>
      </w:r>
    </w:p>
    <w:p w14:paraId="74286182" w14:textId="77777777" w:rsidR="0067025B" w:rsidRDefault="0067025B" w:rsidP="0067025B">
      <w:pPr>
        <w:spacing w:after="0"/>
        <w:jc w:val="both"/>
        <w:rPr>
          <w:rFonts w:eastAsia="Times New Roman" w:cs="Calibri"/>
          <w:color w:val="000000"/>
        </w:rPr>
      </w:pPr>
      <w:r>
        <w:rPr>
          <w:rFonts w:eastAsia="Times New Roman" w:cs="Calibri"/>
          <w:color w:val="000000"/>
        </w:rPr>
        <w:t>Nosilna ministrstva: MZ, MDDSZ, MGRT</w:t>
      </w:r>
    </w:p>
    <w:p w14:paraId="4C31B415" w14:textId="77777777" w:rsidR="0067025B" w:rsidRDefault="0067025B" w:rsidP="0067025B">
      <w:pPr>
        <w:spacing w:after="0"/>
        <w:jc w:val="both"/>
        <w:rPr>
          <w:rFonts w:eastAsia="Times New Roman" w:cs="Calibri"/>
          <w:b/>
          <w:bCs/>
          <w:color w:val="000000"/>
        </w:rPr>
      </w:pPr>
    </w:p>
    <w:p w14:paraId="22287375" w14:textId="1975F0CD" w:rsidR="0067025B" w:rsidRDefault="0067025B" w:rsidP="0067025B">
      <w:pPr>
        <w:spacing w:after="0"/>
        <w:jc w:val="both"/>
        <w:rPr>
          <w:rFonts w:eastAsia="Times New Roman" w:cs="Calibri"/>
          <w:color w:val="000000"/>
        </w:rPr>
      </w:pPr>
      <w:r>
        <w:rPr>
          <w:rFonts w:eastAsia="Times New Roman" w:cs="Calibri"/>
          <w:b/>
          <w:color w:val="2F5496"/>
        </w:rPr>
        <w:t>Ukrep 1:</w:t>
      </w:r>
      <w:r>
        <w:rPr>
          <w:rFonts w:eastAsia="Times New Roman" w:cs="Calibri"/>
          <w:color w:val="000000"/>
        </w:rPr>
        <w:t xml:space="preserve"> Smernice psihološke prve pomoči za delovna mesta (priprava smernic in usposabljanja za ponujanje prve psihološke pomoči na delovnih mestih).</w:t>
      </w:r>
    </w:p>
    <w:p w14:paraId="04E203E2" w14:textId="77777777" w:rsidR="0067025B" w:rsidRDefault="0067025B" w:rsidP="0067025B">
      <w:pPr>
        <w:spacing w:after="0"/>
        <w:jc w:val="both"/>
        <w:rPr>
          <w:rFonts w:eastAsia="Times New Roman" w:cs="Calibri"/>
          <w:b/>
          <w:color w:val="2F5496"/>
        </w:rPr>
      </w:pPr>
    </w:p>
    <w:p w14:paraId="6DBBA74D" w14:textId="5CA3A430"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Priprava smernic in zagotavljanje podpore delodajalcev zaposlenim pri vnovičnem vključevanju v delovni proces po dolgotrajni bolniški odsotnosti zaradi duševne motnje in drugih bolezni (prilagoditev dela, prilagodljiv delovni čas, …).</w:t>
      </w:r>
    </w:p>
    <w:p w14:paraId="530E29A3" w14:textId="77777777" w:rsidR="0067025B" w:rsidRDefault="0067025B" w:rsidP="0067025B">
      <w:pPr>
        <w:spacing w:after="0"/>
        <w:jc w:val="both"/>
        <w:rPr>
          <w:rFonts w:eastAsia="Times New Roman" w:cs="Calibri"/>
          <w:color w:val="000000"/>
        </w:rPr>
      </w:pPr>
    </w:p>
    <w:p w14:paraId="61602502" w14:textId="77777777" w:rsidR="0067025B" w:rsidRDefault="0067025B" w:rsidP="0067025B">
      <w:pPr>
        <w:spacing w:after="0"/>
        <w:jc w:val="both"/>
      </w:pPr>
      <w:r>
        <w:rPr>
          <w:rFonts w:eastAsia="Times New Roman" w:cs="Calibri"/>
          <w:b/>
          <w:color w:val="2F5496"/>
        </w:rPr>
        <w:t>Ukrep 3:</w:t>
      </w:r>
      <w:r>
        <w:rPr>
          <w:rFonts w:eastAsia="Times New Roman" w:cs="Calibri"/>
          <w:color w:val="000000"/>
        </w:rPr>
        <w:t xml:space="preserve"> Spodbujanje zaposlovanja in povečanje dostopa do dela ljudem z manjšimi možnostmi zaradi kroničnih duševnih motenj in drugih kroničnih bolezni (različne olajšave/subvencije za podjetja, prilagoditev delovnih mest in delovnih procesov, prilagodljivost delovnega časa …).</w:t>
      </w:r>
    </w:p>
    <w:p w14:paraId="4078B2EA" w14:textId="77777777" w:rsidR="0067025B" w:rsidRDefault="0067025B" w:rsidP="0067025B">
      <w:pPr>
        <w:spacing w:after="0"/>
        <w:jc w:val="both"/>
        <w:rPr>
          <w:rFonts w:eastAsia="Times New Roman" w:cs="Calibri"/>
          <w:color w:val="000000"/>
        </w:rPr>
      </w:pPr>
    </w:p>
    <w:p w14:paraId="71749824" w14:textId="0CDEBCBA" w:rsidR="0067025B" w:rsidRDefault="0067025B" w:rsidP="0067025B">
      <w:pPr>
        <w:spacing w:after="0"/>
        <w:jc w:val="both"/>
      </w:pPr>
      <w:r>
        <w:rPr>
          <w:rFonts w:eastAsia="Times New Roman" w:cs="Calibri"/>
          <w:b/>
          <w:color w:val="2F5496"/>
        </w:rPr>
        <w:t>Ukrep 4:</w:t>
      </w:r>
      <w:r>
        <w:rPr>
          <w:rFonts w:eastAsia="Times New Roman" w:cs="Calibri"/>
          <w:color w:val="000000"/>
        </w:rPr>
        <w:t xml:space="preserve"> Spodbujanje zaposlovanja dolgotrajno nezaposlenih oseb (prepoznavanje dolgotrajno nezaposlenih zaradi težav v duševnem zdravju in drugih težav), sistematična uvedba ukrepov za oceno njihove delazmožnosti in potreb po podpori prek specialistov medicine dela ter drugih  usposobljenih ocenjevalcev</w:t>
      </w:r>
      <w:r w:rsidR="00A20DE2">
        <w:rPr>
          <w:rFonts w:eastAsia="Times New Roman" w:cs="Calibri"/>
          <w:color w:val="000000"/>
        </w:rPr>
        <w:t>,</w:t>
      </w:r>
      <w:r>
        <w:rPr>
          <w:rFonts w:eastAsia="Times New Roman" w:cs="Calibri"/>
          <w:color w:val="000000"/>
        </w:rPr>
        <w:t xml:space="preserve"> spodbujanje zaposlovanja na podlagi ocene njihovih zmožnosti/spretnosti in drugi učinkoviti ukrepi za vključevanje na delovna mesta (mentorstva, uvajalni programi …), širitev mreže socialnih podjetij in kooperativ za ljudi z duševnimi motnjami.</w:t>
      </w:r>
    </w:p>
    <w:p w14:paraId="20FD94D1" w14:textId="77777777" w:rsidR="0067025B" w:rsidRDefault="0067025B" w:rsidP="0067025B">
      <w:pPr>
        <w:spacing w:after="0"/>
        <w:jc w:val="both"/>
        <w:rPr>
          <w:rFonts w:eastAsia="Times New Roman" w:cs="Calibri"/>
          <w:b/>
          <w:color w:val="000000"/>
        </w:rPr>
      </w:pPr>
    </w:p>
    <w:p w14:paraId="3B42D398" w14:textId="57FAE5A3" w:rsidR="0067025B" w:rsidRDefault="0067025B" w:rsidP="0067025B">
      <w:pPr>
        <w:spacing w:after="0"/>
        <w:jc w:val="both"/>
        <w:rPr>
          <w:rFonts w:eastAsia="Times New Roman" w:cs="Calibri"/>
          <w:color w:val="000000"/>
        </w:rPr>
      </w:pPr>
      <w:r w:rsidRPr="000E630E">
        <w:rPr>
          <w:rFonts w:eastAsia="Times New Roman" w:cs="Calibri"/>
          <w:b/>
          <w:color w:val="2F5496"/>
        </w:rPr>
        <w:t xml:space="preserve">Ukrep </w:t>
      </w:r>
      <w:r>
        <w:rPr>
          <w:rFonts w:eastAsia="Times New Roman" w:cs="Calibri"/>
          <w:b/>
          <w:color w:val="2F5496"/>
        </w:rPr>
        <w:t>5</w:t>
      </w:r>
      <w:r w:rsidRPr="000E630E">
        <w:rPr>
          <w:rFonts w:eastAsia="Times New Roman" w:cs="Calibri"/>
          <w:b/>
          <w:color w:val="2F5496"/>
        </w:rPr>
        <w:t>:</w:t>
      </w:r>
      <w:r>
        <w:rPr>
          <w:rFonts w:eastAsia="Times New Roman" w:cs="Calibri"/>
          <w:b/>
          <w:color w:val="000000"/>
        </w:rPr>
        <w:t xml:space="preserve"> </w:t>
      </w:r>
      <w:r>
        <w:rPr>
          <w:rFonts w:eastAsia="Times New Roman" w:cs="Calibri"/>
          <w:color w:val="000000"/>
        </w:rPr>
        <w:t>Priprava in izvajanja programov promocije in preventive duševnega zdravja za rizične skupine (brezposelni/težko zaposljivi, nezaposljivi in institucionalizirani)</w:t>
      </w:r>
      <w:r w:rsidR="00A20DE2">
        <w:rPr>
          <w:rFonts w:eastAsia="Times New Roman" w:cs="Calibri"/>
          <w:color w:val="000000"/>
        </w:rPr>
        <w:t>, ki so</w:t>
      </w:r>
      <w:r>
        <w:rPr>
          <w:rFonts w:eastAsia="Times New Roman" w:cs="Calibri"/>
          <w:color w:val="000000"/>
        </w:rPr>
        <w:t xml:space="preserve"> prilagojeni njihovim potrebam in zmožnostim v njihovih okoljih s poudarkom na krepitvi moči in zagovorništvu. </w:t>
      </w:r>
    </w:p>
    <w:p w14:paraId="4B3DB3E8" w14:textId="77777777" w:rsidR="001B6B1F" w:rsidRDefault="001B6B1F" w:rsidP="0067025B">
      <w:pPr>
        <w:spacing w:after="0"/>
        <w:jc w:val="both"/>
        <w:rPr>
          <w:rFonts w:eastAsia="Times New Roman" w:cs="Calibri"/>
          <w:color w:val="000000"/>
        </w:rPr>
      </w:pPr>
    </w:p>
    <w:p w14:paraId="192BA832" w14:textId="77777777" w:rsidR="001B6B1F" w:rsidRDefault="001B6B1F" w:rsidP="0067025B">
      <w:pPr>
        <w:spacing w:after="0"/>
        <w:jc w:val="both"/>
      </w:pPr>
    </w:p>
    <w:p w14:paraId="0DBC3481" w14:textId="77777777" w:rsidR="0067025B" w:rsidRDefault="0067025B" w:rsidP="0067025B">
      <w:pPr>
        <w:spacing w:after="0"/>
        <w:jc w:val="both"/>
      </w:pPr>
    </w:p>
    <w:p w14:paraId="0836FAE1"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88" w:name="_Toc499556899"/>
      <w:bookmarkStart w:id="89" w:name="_Toc500246503"/>
      <w:bookmarkStart w:id="90" w:name="_Toc503541800"/>
      <w:bookmarkStart w:id="91" w:name="_Toc503685617"/>
      <w:r>
        <w:rPr>
          <w:rFonts w:ascii="Calibri" w:hAnsi="Calibri" w:cs="Calibri"/>
        </w:rPr>
        <w:lastRenderedPageBreak/>
        <w:t>Promocija duševnega zdravja in preventiva duševnih motenj za starejše</w:t>
      </w:r>
      <w:bookmarkEnd w:id="88"/>
      <w:bookmarkEnd w:id="89"/>
      <w:bookmarkEnd w:id="90"/>
      <w:bookmarkEnd w:id="91"/>
    </w:p>
    <w:p w14:paraId="40433E30" w14:textId="77777777" w:rsidR="0067025B" w:rsidRDefault="0067025B" w:rsidP="0067025B">
      <w:pPr>
        <w:spacing w:after="0"/>
        <w:jc w:val="both"/>
        <w:rPr>
          <w:rFonts w:eastAsia="Times New Roman" w:cs="Calibri"/>
          <w:color w:val="000000"/>
        </w:rPr>
      </w:pPr>
    </w:p>
    <w:p w14:paraId="6EB596F8" w14:textId="3A6B7B60" w:rsidR="0067025B" w:rsidRDefault="0067025B" w:rsidP="0067025B">
      <w:pPr>
        <w:spacing w:after="0"/>
        <w:jc w:val="both"/>
        <w:rPr>
          <w:rFonts w:eastAsia="Times New Roman" w:cs="Calibri"/>
          <w:color w:val="000000"/>
        </w:rPr>
      </w:pPr>
      <w:r>
        <w:rPr>
          <w:rFonts w:eastAsia="Times New Roman" w:cs="Calibri"/>
          <w:color w:val="000000"/>
        </w:rPr>
        <w:t>Več kot dve tretjini starejših v Evropi,</w:t>
      </w:r>
      <w:r w:rsidR="00A20DE2">
        <w:rPr>
          <w:rFonts w:eastAsia="Times New Roman" w:cs="Calibri"/>
          <w:color w:val="000000"/>
        </w:rPr>
        <w:t>(</w:t>
      </w:r>
      <w:r>
        <w:rPr>
          <w:rFonts w:eastAsia="Times New Roman" w:cs="Calibri"/>
          <w:color w:val="000000"/>
        </w:rPr>
        <w:t xml:space="preserve"> in zagotovo tudi pri nas</w:t>
      </w:r>
      <w:r w:rsidR="00A20DE2">
        <w:rPr>
          <w:rFonts w:eastAsia="Times New Roman" w:cs="Calibri"/>
          <w:color w:val="000000"/>
        </w:rPr>
        <w:t>)</w:t>
      </w:r>
      <w:r>
        <w:rPr>
          <w:rFonts w:eastAsia="Times New Roman" w:cs="Calibri"/>
          <w:color w:val="000000"/>
        </w:rPr>
        <w:t>, ima diagnosticirano vsaj eno kronično bolezen, ta pa pogosto vodi v težave z duševnim zdravjem in k večjemu tveganju umrljivosti. Večina raziskav glede stigme pri osebah z duševno motnjo se osredotoča na splošno ali mlajšo populacijo, čeprav so v večini družb starejši stigmatizirani. Starejši z duševno motnjo so tako stigmatizirani dvakratno, pri tem pa so še zlasti izpostavljene ženske. Med drugim so pogosta napačna prepričanja, da so nekatere duševne motnje pričakovan del staranja (in kot take ne potrebujejo obravnave). V študijah, v katerih so raziskovali varovalne dejavnike za pojav depresije med starostniki, so poudarili predvsem tri glavne skupine zaščitnih dejavnikov: ustrezni podporni viri, učinkovite strategije pri spoprijemanju s stresorji in vključenost v osmišljene aktivnosti.</w:t>
      </w:r>
      <w:r w:rsidR="00494DAF">
        <w:rPr>
          <w:rFonts w:eastAsia="Times New Roman" w:cs="Calibri"/>
          <w:color w:val="000000"/>
        </w:rPr>
        <w:t xml:space="preserve"> </w:t>
      </w:r>
    </w:p>
    <w:p w14:paraId="476D98A3" w14:textId="77777777" w:rsidR="0067025B" w:rsidRDefault="0067025B" w:rsidP="0067025B">
      <w:pPr>
        <w:spacing w:after="0"/>
        <w:jc w:val="both"/>
        <w:rPr>
          <w:rFonts w:eastAsia="Times New Roman" w:cs="Calibri"/>
          <w:color w:val="000000"/>
        </w:rPr>
      </w:pPr>
    </w:p>
    <w:p w14:paraId="52857876" w14:textId="77777777" w:rsidR="0067025B" w:rsidRDefault="0067025B" w:rsidP="0067025B">
      <w:pPr>
        <w:spacing w:after="0"/>
        <w:jc w:val="both"/>
        <w:rPr>
          <w:rFonts w:eastAsia="Times New Roman" w:cs="Calibri"/>
          <w:b/>
          <w:color w:val="2F5496"/>
        </w:rPr>
      </w:pPr>
      <w:r>
        <w:rPr>
          <w:rFonts w:eastAsia="Times New Roman" w:cs="Calibri"/>
          <w:b/>
          <w:color w:val="2F5496"/>
        </w:rPr>
        <w:t>Specifični cilj 1: Krepitev zaščitnih dejavnikov za zdravo staranje</w:t>
      </w:r>
    </w:p>
    <w:p w14:paraId="656B1923" w14:textId="2EA1EFAD" w:rsidR="0067025B" w:rsidRDefault="0067025B" w:rsidP="0067025B">
      <w:pPr>
        <w:spacing w:after="0"/>
        <w:jc w:val="both"/>
        <w:rPr>
          <w:rFonts w:eastAsia="Times New Roman" w:cs="Calibri"/>
        </w:rPr>
      </w:pPr>
      <w:r>
        <w:rPr>
          <w:rFonts w:eastAsia="Times New Roman" w:cs="Calibri"/>
        </w:rPr>
        <w:t>Nosiln</w:t>
      </w:r>
      <w:r w:rsidR="00A20DE2">
        <w:rPr>
          <w:rFonts w:eastAsia="Times New Roman" w:cs="Calibri"/>
        </w:rPr>
        <w:t>i</w:t>
      </w:r>
      <w:r>
        <w:rPr>
          <w:rFonts w:eastAsia="Times New Roman" w:cs="Calibri"/>
        </w:rPr>
        <w:t xml:space="preserve"> ministrstv</w:t>
      </w:r>
      <w:r w:rsidR="00A20DE2">
        <w:rPr>
          <w:rFonts w:eastAsia="Times New Roman" w:cs="Calibri"/>
        </w:rPr>
        <w:t>i</w:t>
      </w:r>
      <w:r>
        <w:rPr>
          <w:rFonts w:eastAsia="Times New Roman" w:cs="Calibri"/>
        </w:rPr>
        <w:t>: MZ, MDDSZ</w:t>
      </w:r>
    </w:p>
    <w:p w14:paraId="58B03E7D" w14:textId="77777777" w:rsidR="0067025B" w:rsidRDefault="0067025B" w:rsidP="0067025B">
      <w:pPr>
        <w:spacing w:after="0"/>
        <w:jc w:val="both"/>
        <w:rPr>
          <w:rFonts w:eastAsia="Times New Roman" w:cs="Calibri"/>
        </w:rPr>
      </w:pPr>
    </w:p>
    <w:p w14:paraId="7C5A1507" w14:textId="77777777"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Izobraževanje in ozaveščanje o zdravem načinu življenja in vzdrževanju telesnega zdravja, ki pozitivno vpliva tudi na duševno zdravje ter zagotavljanje aktivnosti in programov, ki bodo vključevali starejše. </w:t>
      </w:r>
    </w:p>
    <w:p w14:paraId="26E5A2A8" w14:textId="77777777" w:rsidR="0067025B" w:rsidRDefault="0067025B" w:rsidP="0067025B">
      <w:pPr>
        <w:spacing w:after="0"/>
        <w:jc w:val="both"/>
        <w:rPr>
          <w:rFonts w:eastAsia="Times New Roman" w:cs="Calibri"/>
          <w:color w:val="000000"/>
        </w:rPr>
      </w:pPr>
    </w:p>
    <w:p w14:paraId="529DDD46" w14:textId="77777777" w:rsidR="0067025B" w:rsidRDefault="0067025B" w:rsidP="0067025B">
      <w:pPr>
        <w:spacing w:after="0"/>
        <w:jc w:val="both"/>
      </w:pPr>
      <w:r>
        <w:rPr>
          <w:rFonts w:eastAsia="Times New Roman" w:cs="Calibri"/>
          <w:b/>
          <w:color w:val="2F5496"/>
        </w:rPr>
        <w:t>Ukrep 2:</w:t>
      </w:r>
      <w:r>
        <w:t xml:space="preserve"> </w:t>
      </w:r>
      <w:r>
        <w:rPr>
          <w:rFonts w:eastAsia="Times New Roman" w:cs="Arial"/>
          <w:color w:val="000000"/>
        </w:rPr>
        <w:t xml:space="preserve">Krepitev neformalnih in formalnih akterjev in mrež v skupnosti, ki vplivajo na kakovostno življenje v skupnosti in preprečujejo osamljenost (programi NVO, družabništvo, </w:t>
      </w:r>
      <w:r w:rsidR="0042521A">
        <w:rPr>
          <w:rFonts w:eastAsia="Times New Roman" w:cs="Arial"/>
          <w:color w:val="000000"/>
        </w:rPr>
        <w:t xml:space="preserve">večgeneracijski </w:t>
      </w:r>
      <w:r>
        <w:rPr>
          <w:rFonts w:eastAsia="Times New Roman" w:cs="Arial"/>
          <w:color w:val="000000"/>
        </w:rPr>
        <w:t>centri, univerze za tretje življenjsko obdobje).</w:t>
      </w:r>
    </w:p>
    <w:p w14:paraId="0D3EA2E5" w14:textId="77777777" w:rsidR="0067025B" w:rsidRDefault="0067025B" w:rsidP="0067025B">
      <w:pPr>
        <w:spacing w:after="0"/>
        <w:jc w:val="both"/>
        <w:rPr>
          <w:rFonts w:eastAsia="Times New Roman" w:cs="Calibri"/>
          <w:color w:val="000000"/>
        </w:rPr>
      </w:pPr>
    </w:p>
    <w:p w14:paraId="36FBE436" w14:textId="77777777" w:rsidR="0067025B" w:rsidRDefault="0067025B" w:rsidP="0067025B">
      <w:pPr>
        <w:spacing w:after="0"/>
        <w:jc w:val="both"/>
      </w:pPr>
      <w:r>
        <w:rPr>
          <w:rFonts w:eastAsia="Times New Roman" w:cs="Calibri"/>
          <w:b/>
          <w:color w:val="2F5496"/>
        </w:rPr>
        <w:t>Ukrep 3:</w:t>
      </w:r>
      <w:r>
        <w:rPr>
          <w:rFonts w:eastAsia="Times New Roman" w:cs="Calibri"/>
          <w:color w:val="000000"/>
        </w:rPr>
        <w:t xml:space="preserve"> Izboljšati dostop do programov za preprečevanje oziroma obvladovanje spominskih motenj. </w:t>
      </w:r>
    </w:p>
    <w:p w14:paraId="786ECE38" w14:textId="77777777" w:rsidR="0067025B" w:rsidRDefault="0067025B" w:rsidP="0067025B">
      <w:pPr>
        <w:spacing w:after="0"/>
        <w:jc w:val="both"/>
        <w:rPr>
          <w:rFonts w:eastAsia="Times New Roman" w:cs="Calibri"/>
          <w:color w:val="000000"/>
        </w:rPr>
      </w:pPr>
    </w:p>
    <w:p w14:paraId="2E0E5C05" w14:textId="77777777" w:rsidR="003121E7" w:rsidRDefault="003121E7" w:rsidP="0067025B">
      <w:pPr>
        <w:spacing w:after="0"/>
        <w:jc w:val="both"/>
        <w:rPr>
          <w:rFonts w:eastAsia="Times New Roman" w:cs="Calibri"/>
          <w:color w:val="000000"/>
        </w:rPr>
      </w:pPr>
    </w:p>
    <w:p w14:paraId="5B1E6E47" w14:textId="4AAD2A12" w:rsidR="003121E7" w:rsidRDefault="0067025B" w:rsidP="003121E7">
      <w:pPr>
        <w:pStyle w:val="Naslov2"/>
        <w:keepLines w:val="0"/>
        <w:numPr>
          <w:ilvl w:val="1"/>
          <w:numId w:val="12"/>
        </w:numPr>
        <w:suppressAutoHyphens/>
        <w:autoSpaceDN w:val="0"/>
        <w:spacing w:before="0"/>
        <w:textAlignment w:val="baseline"/>
        <w:rPr>
          <w:rFonts w:ascii="Calibri" w:hAnsi="Calibri" w:cs="Calibri"/>
          <w:sz w:val="22"/>
          <w:szCs w:val="22"/>
        </w:rPr>
      </w:pPr>
      <w:bookmarkStart w:id="92" w:name="_Toc499556900"/>
      <w:r>
        <w:rPr>
          <w:rFonts w:ascii="Calibri" w:hAnsi="Calibri" w:cs="Calibri"/>
          <w:sz w:val="22"/>
          <w:szCs w:val="22"/>
        </w:rPr>
        <w:t xml:space="preserve"> </w:t>
      </w:r>
      <w:bookmarkStart w:id="93" w:name="_Toc500246504"/>
      <w:bookmarkStart w:id="94" w:name="_Toc503541801"/>
      <w:bookmarkStart w:id="95" w:name="_Toc503685618"/>
      <w:r>
        <w:rPr>
          <w:rFonts w:ascii="Calibri" w:hAnsi="Calibri" w:cs="Calibri"/>
          <w:sz w:val="22"/>
          <w:szCs w:val="22"/>
        </w:rPr>
        <w:t>Mreža služb za duševno zdravje</w:t>
      </w:r>
      <w:bookmarkStart w:id="96" w:name="_Toc499556901"/>
      <w:bookmarkStart w:id="97" w:name="_Toc500246505"/>
      <w:bookmarkStart w:id="98" w:name="_Toc503541802"/>
      <w:bookmarkStart w:id="99" w:name="_Toc503685619"/>
      <w:bookmarkEnd w:id="92"/>
      <w:bookmarkEnd w:id="93"/>
      <w:bookmarkEnd w:id="94"/>
      <w:bookmarkEnd w:id="95"/>
    </w:p>
    <w:p w14:paraId="7033C802" w14:textId="77777777" w:rsidR="001B6B1F" w:rsidRPr="001B6B1F" w:rsidRDefault="001B6B1F" w:rsidP="001B6B1F"/>
    <w:p w14:paraId="397992A7" w14:textId="4E1E292E" w:rsidR="003121E7" w:rsidRDefault="003121E7" w:rsidP="003121E7">
      <w:pPr>
        <w:spacing w:after="0"/>
        <w:jc w:val="both"/>
        <w:rPr>
          <w:rFonts w:cs="Calibri"/>
        </w:rPr>
      </w:pPr>
      <w:r>
        <w:rPr>
          <w:rFonts w:eastAsia="Times New Roman" w:cs="Calibri"/>
          <w:color w:val="000000"/>
        </w:rPr>
        <w:t>En</w:t>
      </w:r>
      <w:r w:rsidR="009F5415">
        <w:rPr>
          <w:rFonts w:eastAsia="Times New Roman" w:cs="Calibri"/>
          <w:color w:val="000000"/>
        </w:rPr>
        <w:t>a</w:t>
      </w:r>
      <w:r>
        <w:rPr>
          <w:rFonts w:eastAsia="Times New Roman" w:cs="Calibri"/>
          <w:color w:val="000000"/>
        </w:rPr>
        <w:t xml:space="preserve">kopravna, dostopna in </w:t>
      </w:r>
      <w:r w:rsidR="00D01FBB">
        <w:rPr>
          <w:rFonts w:eastAsia="Times New Roman" w:cs="Calibri"/>
          <w:color w:val="000000"/>
        </w:rPr>
        <w:t xml:space="preserve">celostna </w:t>
      </w:r>
      <w:r>
        <w:rPr>
          <w:rFonts w:eastAsia="Times New Roman" w:cs="Calibri"/>
          <w:color w:val="000000"/>
        </w:rPr>
        <w:t xml:space="preserve">obravnava na področjih </w:t>
      </w:r>
      <w:r w:rsidR="00D01FBB">
        <w:rPr>
          <w:rFonts w:eastAsia="Times New Roman" w:cs="Calibri"/>
          <w:color w:val="000000"/>
        </w:rPr>
        <w:t xml:space="preserve"> </w:t>
      </w:r>
      <w:r>
        <w:rPr>
          <w:rFonts w:eastAsia="Times New Roman" w:cs="Calibri"/>
          <w:color w:val="000000"/>
        </w:rPr>
        <w:t xml:space="preserve">duševnega zdravja se z RNPDZ dosega z organiziranjem regionalnih centrov za duševno zdravje, ki bodo zagotovili preventivo in celostno </w:t>
      </w:r>
      <w:proofErr w:type="spellStart"/>
      <w:r>
        <w:rPr>
          <w:rFonts w:eastAsia="Times New Roman" w:cs="Calibri"/>
          <w:color w:val="000000"/>
        </w:rPr>
        <w:t>multidisciplinarno</w:t>
      </w:r>
      <w:proofErr w:type="spellEnd"/>
      <w:r>
        <w:rPr>
          <w:rFonts w:eastAsia="Times New Roman" w:cs="Calibri"/>
          <w:color w:val="000000"/>
        </w:rPr>
        <w:t xml:space="preserve"> obravnavo v skupnosti. </w:t>
      </w:r>
      <w:r w:rsidR="00244246">
        <w:rPr>
          <w:rFonts w:eastAsia="Times New Roman" w:cs="Calibri"/>
          <w:color w:val="000000"/>
        </w:rPr>
        <w:t>Dopolnjujemo obstoječo m</w:t>
      </w:r>
      <w:r>
        <w:rPr>
          <w:rFonts w:eastAsia="Times New Roman" w:cs="Calibri"/>
          <w:color w:val="000000"/>
        </w:rPr>
        <w:t xml:space="preserve">režo </w:t>
      </w:r>
      <w:r w:rsidR="00244246">
        <w:rPr>
          <w:rFonts w:eastAsia="Times New Roman" w:cs="Calibri"/>
          <w:color w:val="000000"/>
        </w:rPr>
        <w:t xml:space="preserve">regijskih služb za duševno zdravje z novimi </w:t>
      </w:r>
      <w:r>
        <w:rPr>
          <w:rFonts w:eastAsia="Times New Roman" w:cs="Calibri"/>
          <w:color w:val="000000"/>
        </w:rPr>
        <w:t>25 regijski</w:t>
      </w:r>
      <w:r w:rsidR="00244246">
        <w:rPr>
          <w:rFonts w:eastAsia="Times New Roman" w:cs="Calibri"/>
          <w:color w:val="000000"/>
        </w:rPr>
        <w:t>mi CDZ</w:t>
      </w:r>
      <w:r>
        <w:rPr>
          <w:rFonts w:eastAsia="Times New Roman" w:cs="Calibri"/>
          <w:color w:val="000000"/>
        </w:rPr>
        <w:t xml:space="preserve">, ki povezujejo obravnavo otrok, mladostnikov in odraslih na opredeljenih </w:t>
      </w:r>
      <w:r w:rsidR="00244246">
        <w:rPr>
          <w:rFonts w:eastAsia="Times New Roman" w:cs="Calibri"/>
          <w:color w:val="000000"/>
        </w:rPr>
        <w:t>območjih</w:t>
      </w:r>
      <w:r>
        <w:rPr>
          <w:rFonts w:eastAsia="Times New Roman" w:cs="Calibri"/>
          <w:color w:val="000000"/>
        </w:rPr>
        <w:t xml:space="preserve"> z okvirno </w:t>
      </w:r>
      <w:r w:rsidR="009F5415">
        <w:rPr>
          <w:rFonts w:cs="Calibri"/>
        </w:rPr>
        <w:t xml:space="preserve">80.000 prebivalci, med katerimi je </w:t>
      </w:r>
      <w:r>
        <w:rPr>
          <w:rFonts w:cs="Calibri"/>
        </w:rPr>
        <w:t>okvirno 16.000 otrok in mladostnikov</w:t>
      </w:r>
      <w:r w:rsidR="009F5415">
        <w:rPr>
          <w:rFonts w:cs="Calibri"/>
        </w:rPr>
        <w:t xml:space="preserve"> </w:t>
      </w:r>
      <w:r w:rsidR="00244246">
        <w:rPr>
          <w:rFonts w:cs="Calibri"/>
        </w:rPr>
        <w:t>(od 0 do zaključenega 19</w:t>
      </w:r>
      <w:r w:rsidR="00D01FBB">
        <w:rPr>
          <w:rFonts w:cs="Calibri"/>
        </w:rPr>
        <w:t>.</w:t>
      </w:r>
      <w:r w:rsidR="00244246">
        <w:rPr>
          <w:rFonts w:cs="Calibri"/>
        </w:rPr>
        <w:t xml:space="preserve"> leta starosti) </w:t>
      </w:r>
      <w:r w:rsidR="009F5415">
        <w:rPr>
          <w:rFonts w:cs="Calibri"/>
        </w:rPr>
        <w:t>ter 64.000 odraslih</w:t>
      </w:r>
      <w:r>
        <w:rPr>
          <w:rFonts w:cs="Calibri"/>
        </w:rPr>
        <w:t>. Z regionalno organizacijo in povezavo med službami za duševno zdravje</w:t>
      </w:r>
      <w:r w:rsidR="00244246">
        <w:rPr>
          <w:rFonts w:cs="Calibri"/>
        </w:rPr>
        <w:t xml:space="preserve"> </w:t>
      </w:r>
      <w:r>
        <w:rPr>
          <w:rFonts w:cs="Calibri"/>
        </w:rPr>
        <w:t>lahko odgovorimo na ocenjene potrebe oseb in skupin prebivalcev na regionalni ravni na prilagojen način in v skladu s potrebami</w:t>
      </w:r>
      <w:r w:rsidR="00244246">
        <w:rPr>
          <w:rFonts w:cs="Calibri"/>
        </w:rPr>
        <w:t xml:space="preserve">. </w:t>
      </w:r>
      <w:proofErr w:type="spellStart"/>
      <w:r>
        <w:rPr>
          <w:rFonts w:cs="Calibri"/>
        </w:rPr>
        <w:t>Multidisciplinarni</w:t>
      </w:r>
      <w:proofErr w:type="spellEnd"/>
      <w:r>
        <w:rPr>
          <w:rFonts w:cs="Calibri"/>
        </w:rPr>
        <w:t xml:space="preserve"> tim CDZOM in CDZO</w:t>
      </w:r>
      <w:r w:rsidR="00244246">
        <w:rPr>
          <w:rFonts w:cs="Calibri"/>
        </w:rPr>
        <w:t xml:space="preserve"> je opredeljen v P</w:t>
      </w:r>
      <w:r>
        <w:rPr>
          <w:rFonts w:cs="Calibri"/>
        </w:rPr>
        <w:t>oglavju 11 Priloga</w:t>
      </w:r>
      <w:r w:rsidRPr="00FA12D0">
        <w:rPr>
          <w:rFonts w:cs="Calibri"/>
        </w:rPr>
        <w:t xml:space="preserve">. </w:t>
      </w:r>
      <w:r w:rsidR="00244246" w:rsidRPr="00FA12D0">
        <w:rPr>
          <w:rFonts w:cs="Calibri"/>
        </w:rPr>
        <w:t xml:space="preserve">V </w:t>
      </w:r>
      <w:r w:rsidR="00AE7F28" w:rsidRPr="00FA12D0">
        <w:rPr>
          <w:rFonts w:cs="Calibri"/>
        </w:rPr>
        <w:t xml:space="preserve">sklopu vzpostavitve novih mrež služb za duševno zdravje se bo okrepila in kadrovsko dopolnila tudi mreža socialnovarstvenih služb, socialnovarstvenih programov in programov v podporo družini za to področje. </w:t>
      </w:r>
    </w:p>
    <w:p w14:paraId="32A91627" w14:textId="77777777" w:rsidR="00D01FBB" w:rsidRPr="00FA12D0" w:rsidRDefault="00D01FBB" w:rsidP="003121E7">
      <w:pPr>
        <w:spacing w:after="0"/>
        <w:jc w:val="both"/>
        <w:rPr>
          <w:rFonts w:eastAsia="Times New Roman" w:cs="Calibri"/>
          <w:strike/>
        </w:rPr>
      </w:pPr>
    </w:p>
    <w:p w14:paraId="07FBE9FC" w14:textId="11D851B2" w:rsidR="003121E7" w:rsidRDefault="00244246" w:rsidP="003121E7">
      <w:pPr>
        <w:spacing w:after="0"/>
        <w:jc w:val="both"/>
        <w:rPr>
          <w:rFonts w:cs="Calibri"/>
        </w:rPr>
      </w:pPr>
      <w:r>
        <w:rPr>
          <w:rFonts w:cs="Calibri"/>
        </w:rPr>
        <w:t>CDZ</w:t>
      </w:r>
      <w:r w:rsidR="003121E7">
        <w:rPr>
          <w:rFonts w:cs="Calibri"/>
        </w:rPr>
        <w:t xml:space="preserve"> organizirajo svoje službe tako, da zagotavljajo enako dostopnost do storitev in programov vsej populaciji</w:t>
      </w:r>
      <w:r w:rsidR="000117FD">
        <w:rPr>
          <w:rFonts w:cs="Calibri"/>
        </w:rPr>
        <w:t xml:space="preserve"> </w:t>
      </w:r>
      <w:r w:rsidR="003121E7">
        <w:rPr>
          <w:rFonts w:cs="Calibri"/>
        </w:rPr>
        <w:t xml:space="preserve">na opredeljenem območju. Pri tem se povezujejo z vsemi službami in deležniki na definiranem geografskem območju in v lokalnem okolju </w:t>
      </w:r>
      <w:r w:rsidR="006A489C">
        <w:rPr>
          <w:rFonts w:cs="Calibri"/>
        </w:rPr>
        <w:t>tako</w:t>
      </w:r>
      <w:r w:rsidR="003121E7">
        <w:rPr>
          <w:rFonts w:cs="Calibri"/>
        </w:rPr>
        <w:t xml:space="preserve">, da </w:t>
      </w:r>
      <w:r w:rsidR="006A489C">
        <w:rPr>
          <w:rFonts w:cs="Calibri"/>
        </w:rPr>
        <w:t>optimalno</w:t>
      </w:r>
      <w:r w:rsidR="003121E7">
        <w:rPr>
          <w:rFonts w:cs="Calibri"/>
        </w:rPr>
        <w:t xml:space="preserve"> zagotavljajo interdisciplinarne in </w:t>
      </w:r>
      <w:proofErr w:type="spellStart"/>
      <w:r w:rsidR="003121E7">
        <w:rPr>
          <w:rFonts w:cs="Calibri"/>
        </w:rPr>
        <w:t>medresors</w:t>
      </w:r>
      <w:r w:rsidR="006A489C">
        <w:rPr>
          <w:rFonts w:cs="Calibri"/>
        </w:rPr>
        <w:t>n</w:t>
      </w:r>
      <w:r w:rsidR="003121E7">
        <w:rPr>
          <w:rFonts w:cs="Calibri"/>
        </w:rPr>
        <w:t>e</w:t>
      </w:r>
      <w:proofErr w:type="spellEnd"/>
      <w:r w:rsidR="003121E7">
        <w:rPr>
          <w:rFonts w:cs="Calibri"/>
        </w:rPr>
        <w:t xml:space="preserve"> obravnave</w:t>
      </w:r>
      <w:r w:rsidR="006A489C">
        <w:rPr>
          <w:rFonts w:cs="Calibri"/>
        </w:rPr>
        <w:t xml:space="preserve"> v</w:t>
      </w:r>
      <w:r w:rsidR="003121E7">
        <w:rPr>
          <w:rFonts w:cs="Calibri"/>
        </w:rPr>
        <w:t xml:space="preserve"> </w:t>
      </w:r>
      <w:r w:rsidR="006A489C">
        <w:rPr>
          <w:rFonts w:cs="Calibri"/>
        </w:rPr>
        <w:t xml:space="preserve">skladu </w:t>
      </w:r>
      <w:r w:rsidR="003121E7">
        <w:rPr>
          <w:rFonts w:cs="Calibri"/>
        </w:rPr>
        <w:t>s potrebami posameznika in skupnosti. Zato se lahko določene specifične storitve, ki jih izvajajo CDZ</w:t>
      </w:r>
      <w:r w:rsidR="00D01FBB">
        <w:rPr>
          <w:rFonts w:cs="Calibri"/>
        </w:rPr>
        <w:t>,</w:t>
      </w:r>
      <w:r w:rsidR="003121E7">
        <w:rPr>
          <w:rFonts w:cs="Calibri"/>
        </w:rPr>
        <w:t xml:space="preserve"> izvajajo tudi v okviru služb drugih resorjev –s ciljem najboljšega možnega zadovoljevanja potreb otrok, mladostnikov in odraslih. Sl</w:t>
      </w:r>
      <w:r w:rsidR="000117FD">
        <w:rPr>
          <w:rFonts w:cs="Calibri"/>
        </w:rPr>
        <w:t xml:space="preserve">ika 1 prikazuje v mrežo </w:t>
      </w:r>
      <w:r w:rsidR="00D01FBB">
        <w:rPr>
          <w:rFonts w:cs="Calibri"/>
        </w:rPr>
        <w:t xml:space="preserve">povezane </w:t>
      </w:r>
      <w:r w:rsidR="003121E7">
        <w:rPr>
          <w:rFonts w:cs="Calibri"/>
        </w:rPr>
        <w:t>služb</w:t>
      </w:r>
      <w:r w:rsidR="00D01FBB">
        <w:rPr>
          <w:rFonts w:cs="Calibri"/>
        </w:rPr>
        <w:t>e</w:t>
      </w:r>
      <w:r w:rsidR="003121E7">
        <w:rPr>
          <w:rFonts w:cs="Calibri"/>
        </w:rPr>
        <w:t xml:space="preserve"> </w:t>
      </w:r>
      <w:r w:rsidR="000117FD">
        <w:rPr>
          <w:rFonts w:cs="Calibri"/>
        </w:rPr>
        <w:t xml:space="preserve">za duševno zdravje </w:t>
      </w:r>
      <w:r w:rsidR="003121E7">
        <w:rPr>
          <w:rFonts w:cs="Calibri"/>
        </w:rPr>
        <w:t xml:space="preserve">na </w:t>
      </w:r>
      <w:r w:rsidR="000117FD">
        <w:rPr>
          <w:rFonts w:cs="Calibri"/>
        </w:rPr>
        <w:t>opredeljenem</w:t>
      </w:r>
      <w:r w:rsidR="003121E7">
        <w:rPr>
          <w:rFonts w:cs="Calibri"/>
        </w:rPr>
        <w:t xml:space="preserve"> območju.</w:t>
      </w:r>
    </w:p>
    <w:p w14:paraId="664C2FCD" w14:textId="77777777" w:rsidR="002A6807" w:rsidRDefault="002A6807" w:rsidP="003121E7">
      <w:pPr>
        <w:spacing w:after="0"/>
        <w:jc w:val="both"/>
        <w:rPr>
          <w:rFonts w:cs="Calibri"/>
        </w:rPr>
      </w:pPr>
    </w:p>
    <w:p w14:paraId="13D2C1B6" w14:textId="12A2D3CF" w:rsidR="002A6807" w:rsidRDefault="00A403AF" w:rsidP="003121E7">
      <w:pPr>
        <w:spacing w:after="0"/>
        <w:jc w:val="both"/>
        <w:rPr>
          <w:rFonts w:cs="Calibri"/>
        </w:rPr>
      </w:pPr>
      <w:r>
        <w:rPr>
          <w:noProof/>
          <w:lang w:eastAsia="sl-SI"/>
        </w:rPr>
        <w:pict w14:anchorId="3DFB0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05pt;height:333.65pt">
            <v:imagedata r:id="rId18" o:title="Zajeta slika"/>
          </v:shape>
        </w:pict>
      </w:r>
    </w:p>
    <w:p w14:paraId="175E2EB9" w14:textId="77777777" w:rsidR="002A6807" w:rsidRDefault="002A6807" w:rsidP="003121E7">
      <w:pPr>
        <w:spacing w:after="0"/>
        <w:jc w:val="both"/>
        <w:rPr>
          <w:rFonts w:cs="Calibri"/>
        </w:rPr>
      </w:pPr>
    </w:p>
    <w:p w14:paraId="13332D40" w14:textId="77777777" w:rsidR="002A6807" w:rsidRDefault="002A6807" w:rsidP="003121E7">
      <w:pPr>
        <w:spacing w:after="0"/>
        <w:jc w:val="both"/>
        <w:rPr>
          <w:rFonts w:cs="Calibri"/>
        </w:rPr>
      </w:pPr>
    </w:p>
    <w:p w14:paraId="2D5BB303" w14:textId="77777777" w:rsidR="003121E7" w:rsidRDefault="003121E7" w:rsidP="0067025B">
      <w:pPr>
        <w:pStyle w:val="Naslov3"/>
        <w:spacing w:before="0"/>
        <w:rPr>
          <w:rFonts w:ascii="Calibri" w:hAnsi="Calibri" w:cs="Calibri"/>
        </w:rPr>
      </w:pPr>
    </w:p>
    <w:p w14:paraId="31EF4DDC" w14:textId="77777777" w:rsidR="0067025B" w:rsidRDefault="0067025B" w:rsidP="0067025B">
      <w:pPr>
        <w:pStyle w:val="Naslov3"/>
        <w:spacing w:before="0"/>
        <w:rPr>
          <w:rFonts w:ascii="Calibri" w:hAnsi="Calibri" w:cs="Calibri"/>
        </w:rPr>
      </w:pPr>
      <w:r>
        <w:rPr>
          <w:rFonts w:ascii="Calibri" w:hAnsi="Calibri" w:cs="Calibri"/>
        </w:rPr>
        <w:t>5.3.1 Mreža služb za duševno zdravje otrok in mladostnikov</w:t>
      </w:r>
      <w:bookmarkEnd w:id="96"/>
      <w:bookmarkEnd w:id="97"/>
      <w:bookmarkEnd w:id="98"/>
      <w:bookmarkEnd w:id="99"/>
    </w:p>
    <w:p w14:paraId="448ACD9C" w14:textId="77777777" w:rsidR="0067025B" w:rsidRDefault="0067025B" w:rsidP="0067025B">
      <w:pPr>
        <w:spacing w:after="0"/>
        <w:jc w:val="both"/>
        <w:rPr>
          <w:rFonts w:eastAsia="Times New Roman" w:cs="Calibri"/>
          <w:b/>
          <w:bCs/>
          <w:color w:val="000000"/>
        </w:rPr>
      </w:pPr>
    </w:p>
    <w:p w14:paraId="1BFEA79A" w14:textId="32C2D7C8" w:rsidR="0067025B" w:rsidRDefault="0067025B" w:rsidP="0067025B">
      <w:pPr>
        <w:spacing w:after="0"/>
        <w:jc w:val="both"/>
        <w:rPr>
          <w:rFonts w:cs="Calibri"/>
        </w:rPr>
      </w:pPr>
      <w:r>
        <w:rPr>
          <w:rFonts w:cs="Calibri"/>
        </w:rPr>
        <w:t xml:space="preserve">V Sloveniji smo imeli v 70. letih vzpostavljeno regionalno mrežo tako imenovanih mentalno-higienskih dispanzerjev z </w:t>
      </w:r>
      <w:proofErr w:type="spellStart"/>
      <w:r>
        <w:rPr>
          <w:rFonts w:cs="Calibri"/>
        </w:rPr>
        <w:t>multidisciplinarnimi</w:t>
      </w:r>
      <w:proofErr w:type="spellEnd"/>
      <w:r>
        <w:rPr>
          <w:rFonts w:cs="Calibri"/>
        </w:rPr>
        <w:t xml:space="preserve"> timi v večjih zdravstvenih domovih na primarni ravni. Žal so spremembe v zadnjih dveh desetletjih vodile do razpada večine teh timov in nepovezanega delovanja preostalih strokovnjakov. Strokovna pomoč postaja vse slabše dostopna, čakalne vrste na prvi pregled pri </w:t>
      </w:r>
      <w:proofErr w:type="spellStart"/>
      <w:r w:rsidR="00A20DE2">
        <w:rPr>
          <w:rFonts w:cs="Calibri"/>
        </w:rPr>
        <w:t>pedo</w:t>
      </w:r>
      <w:r>
        <w:rPr>
          <w:rFonts w:cs="Calibri"/>
        </w:rPr>
        <w:t>psihiatru</w:t>
      </w:r>
      <w:proofErr w:type="spellEnd"/>
      <w:r>
        <w:rPr>
          <w:rFonts w:cs="Calibri"/>
        </w:rPr>
        <w:t xml:space="preserve"> ali kliničnem psihologu pa </w:t>
      </w:r>
      <w:r w:rsidR="00A20DE2">
        <w:rPr>
          <w:rFonts w:cs="Calibri"/>
        </w:rPr>
        <w:t xml:space="preserve">so </w:t>
      </w:r>
      <w:r>
        <w:rPr>
          <w:rFonts w:cs="Calibri"/>
        </w:rPr>
        <w:t xml:space="preserve">že daljše od desetih mesecev. Ob naraščanju števila otrok z duševnimi motnjami v svetu in pri nas je treba dopolniti mrežo strokovnjakov in jih povezati v interdisciplinarno mrežo centrov za duševno zdravje ter tako spet vzpostaviti regionalno dostopnost otrokom in njihovim družinam do pravočasne in kakovostne obravnave. Pravočasna obravnava je ključna za uspešnost zdravljenja in preprečevanja neželenih dolgoročnih izidov duševnih motenj pri otrocih in mladostnikih ter njihovih družinah. </w:t>
      </w:r>
    </w:p>
    <w:p w14:paraId="13706ED4" w14:textId="77777777" w:rsidR="0067025B" w:rsidRDefault="0067025B" w:rsidP="0067025B">
      <w:pPr>
        <w:spacing w:after="0"/>
        <w:jc w:val="both"/>
        <w:rPr>
          <w:rFonts w:cs="Calibri"/>
        </w:rPr>
      </w:pPr>
    </w:p>
    <w:p w14:paraId="5B58711D" w14:textId="6F25EE9C" w:rsidR="0067025B" w:rsidRDefault="0067025B" w:rsidP="0067025B">
      <w:pPr>
        <w:spacing w:after="0"/>
        <w:jc w:val="both"/>
        <w:rPr>
          <w:rFonts w:cs="Calibri"/>
        </w:rPr>
      </w:pPr>
      <w:r>
        <w:rPr>
          <w:rFonts w:cs="Calibri"/>
        </w:rPr>
        <w:t>Potrebn</w:t>
      </w:r>
      <w:r w:rsidR="00D01FBB">
        <w:rPr>
          <w:rFonts w:cs="Calibri"/>
        </w:rPr>
        <w:t xml:space="preserve">i sta </w:t>
      </w:r>
      <w:proofErr w:type="spellStart"/>
      <w:r w:rsidR="00D01FBB">
        <w:rPr>
          <w:rFonts w:cs="Calibri"/>
        </w:rPr>
        <w:t>zagotovitev</w:t>
      </w:r>
      <w:r>
        <w:rPr>
          <w:rFonts w:cs="Calibri"/>
        </w:rPr>
        <w:t>enako</w:t>
      </w:r>
      <w:proofErr w:type="spellEnd"/>
      <w:r>
        <w:rPr>
          <w:rFonts w:cs="Calibri"/>
        </w:rPr>
        <w:t xml:space="preserve"> dostopne, pravočasne in preverjeno učinkovite obravnave otrok in mladostnikov s težavami v duševnem zdravju </w:t>
      </w:r>
      <w:r w:rsidR="00685550">
        <w:rPr>
          <w:rFonts w:cs="Calibri"/>
        </w:rPr>
        <w:t xml:space="preserve">ter </w:t>
      </w:r>
      <w:r>
        <w:rPr>
          <w:rFonts w:cs="Calibri"/>
        </w:rPr>
        <w:t>dopolnit</w:t>
      </w:r>
      <w:r w:rsidR="00685550">
        <w:rPr>
          <w:rFonts w:cs="Calibri"/>
        </w:rPr>
        <w:t>ev</w:t>
      </w:r>
      <w:r>
        <w:rPr>
          <w:rFonts w:cs="Calibri"/>
        </w:rPr>
        <w:t xml:space="preserve"> kadrovske in prostorske zmogljivosti. Službe je treba dopolniti tudi s specialisti otroške in mladostniške psihiatrije, kliničnimi psihologi ter strokovnjaki drugih strok.  </w:t>
      </w:r>
    </w:p>
    <w:p w14:paraId="6AF844EB" w14:textId="77777777" w:rsidR="0026338C" w:rsidRDefault="0026338C" w:rsidP="0067025B">
      <w:pPr>
        <w:spacing w:after="0"/>
        <w:jc w:val="both"/>
        <w:rPr>
          <w:rFonts w:eastAsia="Times New Roman" w:cs="Calibri"/>
          <w:b/>
          <w:bCs/>
          <w:color w:val="000000"/>
        </w:rPr>
      </w:pPr>
    </w:p>
    <w:p w14:paraId="292759F6" w14:textId="77777777" w:rsidR="001B6B1F" w:rsidRDefault="001B6B1F" w:rsidP="0067025B">
      <w:pPr>
        <w:spacing w:after="0"/>
        <w:jc w:val="both"/>
        <w:rPr>
          <w:rFonts w:eastAsia="Times New Roman" w:cs="Calibri"/>
          <w:b/>
          <w:bCs/>
          <w:color w:val="000000"/>
        </w:rPr>
      </w:pPr>
    </w:p>
    <w:p w14:paraId="5178CDFA" w14:textId="77777777" w:rsidR="0067025B" w:rsidRDefault="0067025B" w:rsidP="0067025B">
      <w:pPr>
        <w:spacing w:after="0"/>
        <w:jc w:val="both"/>
        <w:rPr>
          <w:rFonts w:eastAsia="Times New Roman" w:cs="Calibri"/>
          <w:b/>
          <w:bCs/>
          <w:color w:val="000000"/>
        </w:rPr>
      </w:pPr>
    </w:p>
    <w:p w14:paraId="2282CB29" w14:textId="2091E2CF"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00" w:name="_Toc499556902"/>
      <w:bookmarkStart w:id="101" w:name="_Toc500246506"/>
      <w:bookmarkStart w:id="102" w:name="_Toc503541803"/>
      <w:bookmarkStart w:id="103" w:name="_Toc503685620"/>
      <w:r>
        <w:rPr>
          <w:rFonts w:cs="Calibri"/>
          <w:sz w:val="22"/>
          <w:szCs w:val="22"/>
        </w:rPr>
        <w:lastRenderedPageBreak/>
        <w:t xml:space="preserve">Zagotavljanje preventive, zgodnje diagnostike in celostnih obravnav otrok in </w:t>
      </w:r>
      <w:r w:rsidR="001B6B1F">
        <w:rPr>
          <w:rFonts w:cs="Calibri"/>
          <w:sz w:val="22"/>
          <w:szCs w:val="22"/>
        </w:rPr>
        <w:t xml:space="preserve"> </w:t>
      </w:r>
      <w:r>
        <w:rPr>
          <w:rFonts w:cs="Calibri"/>
          <w:sz w:val="22"/>
          <w:szCs w:val="22"/>
        </w:rPr>
        <w:t xml:space="preserve">mladostnikov ter njihovih družin </w:t>
      </w:r>
      <w:bookmarkEnd w:id="100"/>
      <w:bookmarkEnd w:id="101"/>
      <w:r>
        <w:rPr>
          <w:rFonts w:cs="Calibri"/>
          <w:sz w:val="22"/>
          <w:szCs w:val="22"/>
        </w:rPr>
        <w:t>v lokalnih okoljih</w:t>
      </w:r>
      <w:bookmarkEnd w:id="102"/>
      <w:bookmarkEnd w:id="103"/>
      <w:r>
        <w:rPr>
          <w:rFonts w:cs="Calibri"/>
          <w:sz w:val="22"/>
          <w:szCs w:val="22"/>
        </w:rPr>
        <w:t xml:space="preserve"> </w:t>
      </w:r>
    </w:p>
    <w:p w14:paraId="0EB8A77C" w14:textId="77777777" w:rsidR="0067025B" w:rsidRDefault="0067025B" w:rsidP="0067025B">
      <w:pPr>
        <w:spacing w:after="0"/>
        <w:jc w:val="both"/>
        <w:rPr>
          <w:rFonts w:eastAsia="Times New Roman" w:cs="Calibri"/>
          <w:color w:val="000000"/>
        </w:rPr>
      </w:pPr>
    </w:p>
    <w:p w14:paraId="5CFDED61" w14:textId="624FA0C9" w:rsidR="0067025B" w:rsidRDefault="0067025B" w:rsidP="0067025B">
      <w:pPr>
        <w:spacing w:after="0"/>
        <w:jc w:val="both"/>
      </w:pPr>
      <w:r>
        <w:rPr>
          <w:rFonts w:eastAsia="Times New Roman" w:cs="Calibri"/>
          <w:color w:val="000000"/>
        </w:rPr>
        <w:t xml:space="preserve">Skrb za zdravo odraščanje in zdrav duševni razvoj se začenja s skrbjo za nosečnice, matere in družine najmlajših otrok, prek aktivnega prepoznavanja depresije ali drugih duševnih motenj mame, s sledenjem otrokovega razvoja in s podporo njegovi družini. Aktivno </w:t>
      </w:r>
      <w:proofErr w:type="spellStart"/>
      <w:r>
        <w:rPr>
          <w:rFonts w:eastAsia="Times New Roman" w:cs="Calibri"/>
          <w:color w:val="000000"/>
        </w:rPr>
        <w:t>presejanje</w:t>
      </w:r>
      <w:proofErr w:type="spellEnd"/>
      <w:r>
        <w:rPr>
          <w:rFonts w:eastAsia="Times New Roman" w:cs="Calibri"/>
          <w:color w:val="000000"/>
        </w:rPr>
        <w:t xml:space="preserve"> mater za depresijo lahko izvaja patronažna služba neposredno na domu. S pravočasno prepoznavo in obravnavo lahko duševne težave matere preprečimo ali obvladamo ter preprečimo negativne vplive na otroka in širšo okolico, kar se pri nas že omogoča v okviru razširjenih patronažnih obiskov na domu. V 10−20 % družin so prisotni dejavniki, ki pomenijo tveganje za zdrav razvoj otrok, kot so izpostavljenost otrok ogrožajočim izkušnjam v družini, slabemu ravnanju staršev z otrokom, ki vključuje čustveno zlorabo in zanemarjanje, kar ima lahko, če ostane neprepoznano in trajajoče, dolgoročne posledice na duševno zdravje otroka. </w:t>
      </w:r>
      <w:r>
        <w:rPr>
          <w:rFonts w:cs="Calibri"/>
        </w:rPr>
        <w:t>Mnoge od teh družin same ne poiščejo pomoči. V ta namen je pomembno</w:t>
      </w:r>
      <w:r>
        <w:rPr>
          <w:rFonts w:eastAsia="Times New Roman" w:cs="Calibri"/>
          <w:color w:val="000000"/>
        </w:rPr>
        <w:t xml:space="preserve"> dobro sodelovanje med patronažno službo, drugimi zdravstvenimi delavci in strokovnimi delavci pristojnega CSD, šolami in vrtci. Treba je vzpostaviti preizkušene </w:t>
      </w:r>
      <w:r>
        <w:rPr>
          <w:rFonts w:cs="Calibri"/>
        </w:rPr>
        <w:t xml:space="preserve">programe, ki zagotavljajo partnerstvo z družino in obsegajo </w:t>
      </w:r>
      <w:r w:rsidR="00685550">
        <w:rPr>
          <w:rFonts w:cs="Calibri"/>
        </w:rPr>
        <w:t xml:space="preserve">ponujanje </w:t>
      </w:r>
      <w:r>
        <w:rPr>
          <w:rFonts w:cs="Calibri"/>
        </w:rPr>
        <w:t xml:space="preserve">dodatne podpore tem družinam prek pogostejših obiskov patronažnih služb, učenja starševskih veščin na domu, krepitve socialne vključenosti in sodelovanja s strokovnimi službami. Ključna pa je vzpostavitev mreže </w:t>
      </w:r>
      <w:proofErr w:type="spellStart"/>
      <w:r>
        <w:rPr>
          <w:rFonts w:cs="Calibri"/>
        </w:rPr>
        <w:t>multidisciplinarnih</w:t>
      </w:r>
      <w:proofErr w:type="spellEnd"/>
      <w:r>
        <w:rPr>
          <w:rFonts w:cs="Calibri"/>
        </w:rPr>
        <w:t xml:space="preserve"> timov v CDZOM, ki bodo delovali v tesnem sodelovanju s pediatričnimi dispanzerji, timi v razvojnih ambulantah, v katerih so </w:t>
      </w:r>
      <w:r w:rsidR="00685550">
        <w:rPr>
          <w:rFonts w:cs="Calibri"/>
        </w:rPr>
        <w:t>c</w:t>
      </w:r>
      <w:r>
        <w:rPr>
          <w:rFonts w:cs="Calibri"/>
        </w:rPr>
        <w:t>entri za zgodnjo obravnavo (namenjeni otrokom z razvojno</w:t>
      </w:r>
      <w:r w:rsidR="00685550">
        <w:rPr>
          <w:rFonts w:cs="Calibri"/>
        </w:rPr>
        <w:t xml:space="preserve"> </w:t>
      </w:r>
      <w:r>
        <w:rPr>
          <w:rFonts w:cs="Calibri"/>
        </w:rPr>
        <w:t>nevrološkimi motnjami)</w:t>
      </w:r>
      <w:r w:rsidR="00685550">
        <w:rPr>
          <w:rFonts w:cs="Calibri"/>
        </w:rPr>
        <w:t>,</w:t>
      </w:r>
      <w:r>
        <w:rPr>
          <w:rFonts w:cs="Calibri"/>
        </w:rPr>
        <w:t xml:space="preserve"> ter lokalnim CSD-jem, vrtci in šolami. Timi CDZOM vključujejo vse strokovnjake, ki delujejo kot del javne zdravstvene mreže na področju duševnega zdravja otrok v lokalnem okolju.</w:t>
      </w:r>
    </w:p>
    <w:p w14:paraId="148877F6" w14:textId="77777777" w:rsidR="0067025B" w:rsidRDefault="0067025B" w:rsidP="0067025B">
      <w:pPr>
        <w:spacing w:after="0"/>
        <w:jc w:val="both"/>
        <w:rPr>
          <w:rFonts w:eastAsia="Times New Roman" w:cs="Calibri"/>
          <w:color w:val="000000"/>
        </w:rPr>
      </w:pPr>
    </w:p>
    <w:p w14:paraId="526EC40D" w14:textId="77777777" w:rsidR="0067025B" w:rsidRDefault="0067025B" w:rsidP="0067025B">
      <w:pPr>
        <w:spacing w:after="0"/>
        <w:rPr>
          <w:rFonts w:cs="Calibri"/>
          <w:b/>
          <w:u w:val="single"/>
        </w:rPr>
      </w:pPr>
    </w:p>
    <w:p w14:paraId="7E63FC96" w14:textId="77777777" w:rsidR="0067025B" w:rsidRDefault="0067025B" w:rsidP="0067025B">
      <w:pPr>
        <w:spacing w:after="0"/>
        <w:rPr>
          <w:rFonts w:cs="Calibri"/>
          <w:b/>
          <w:color w:val="2F5496"/>
        </w:rPr>
      </w:pPr>
      <w:r>
        <w:rPr>
          <w:rFonts w:cs="Calibri"/>
          <w:b/>
          <w:color w:val="2F5496"/>
        </w:rPr>
        <w:t>Specifični cilj 1: Zagotavljanje dobrega začetka − skrb za duševno zdravje nosečnic, mater ter družine med nosečnostjo in po porodu</w:t>
      </w:r>
    </w:p>
    <w:p w14:paraId="5CDE0CD6" w14:textId="77777777" w:rsidR="0067025B" w:rsidRDefault="0067025B" w:rsidP="0067025B">
      <w:pPr>
        <w:spacing w:after="0"/>
      </w:pPr>
      <w:r>
        <w:rPr>
          <w:rFonts w:eastAsia="Times New Roman" w:cs="Calibri"/>
          <w:color w:val="000000"/>
        </w:rPr>
        <w:t>Nosilna ministrstva: MZ, MDDSZ, MIZŠ</w:t>
      </w:r>
    </w:p>
    <w:p w14:paraId="4D9F61CE" w14:textId="77777777" w:rsidR="0067025B" w:rsidRDefault="0067025B" w:rsidP="0067025B">
      <w:pPr>
        <w:spacing w:after="0"/>
        <w:jc w:val="both"/>
        <w:rPr>
          <w:rFonts w:eastAsia="Times New Roman" w:cs="Calibri"/>
        </w:rPr>
      </w:pPr>
    </w:p>
    <w:p w14:paraId="76780389" w14:textId="77777777"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Krepitev starševskih kompetenc in veščin komunikacije ter krepitev duševnega zdravja bodočih staršev v okviru skupinske vzgoje za zdravje − Priprava na porod in starševstvo.</w:t>
      </w:r>
    </w:p>
    <w:p w14:paraId="752C8797" w14:textId="77777777" w:rsidR="0067025B" w:rsidRDefault="0067025B" w:rsidP="0067025B">
      <w:pPr>
        <w:spacing w:after="0"/>
        <w:jc w:val="both"/>
        <w:rPr>
          <w:rFonts w:eastAsia="Times New Roman" w:cs="Calibri"/>
          <w:color w:val="000000"/>
        </w:rPr>
      </w:pPr>
    </w:p>
    <w:p w14:paraId="485AB08E" w14:textId="5AFE9D04"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Uvedba </w:t>
      </w:r>
      <w:proofErr w:type="spellStart"/>
      <w:r>
        <w:rPr>
          <w:rFonts w:eastAsia="Times New Roman" w:cs="Calibri"/>
          <w:color w:val="000000"/>
        </w:rPr>
        <w:t>presejanja</w:t>
      </w:r>
      <w:proofErr w:type="spellEnd"/>
      <w:r>
        <w:rPr>
          <w:rFonts w:eastAsia="Times New Roman" w:cs="Calibri"/>
          <w:color w:val="000000"/>
        </w:rPr>
        <w:t xml:space="preserve"> in zgodnje odkrivanje ter ustrezna obravnava duševnih težav v okviru predporodnega in poporodnega preventivnega zdravstvenega varstva na primarni ravni (ginekoloških timov, pediatričnih timov, družinskih zdravnikov/</w:t>
      </w:r>
      <w:r w:rsidR="00685550">
        <w:rPr>
          <w:rFonts w:eastAsia="Times New Roman" w:cs="Calibri"/>
          <w:color w:val="000000"/>
        </w:rPr>
        <w:t>zdravn</w:t>
      </w:r>
      <w:r>
        <w:rPr>
          <w:rFonts w:eastAsia="Times New Roman" w:cs="Calibri"/>
          <w:color w:val="000000"/>
        </w:rPr>
        <w:t>ic, patronažne službe, CDZO).</w:t>
      </w:r>
    </w:p>
    <w:p w14:paraId="5A34056F" w14:textId="77777777" w:rsidR="0067025B" w:rsidRDefault="0067025B" w:rsidP="0067025B">
      <w:pPr>
        <w:spacing w:after="0"/>
        <w:jc w:val="both"/>
        <w:rPr>
          <w:rFonts w:eastAsia="Times New Roman" w:cs="Calibri"/>
        </w:rPr>
      </w:pPr>
    </w:p>
    <w:p w14:paraId="18C168F7" w14:textId="77777777" w:rsidR="0067025B"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color w:val="000000"/>
        </w:rPr>
        <w:t xml:space="preserve"> Zagotavljanje dostopa do ustrezne obravnave nosečnice ali porodnice s težavami v duševnem zdravju v CDZO in v porodnišnicah. </w:t>
      </w:r>
    </w:p>
    <w:p w14:paraId="4EE485F3" w14:textId="77777777" w:rsidR="0067025B" w:rsidRDefault="0067025B" w:rsidP="0067025B">
      <w:pPr>
        <w:spacing w:after="0"/>
        <w:jc w:val="both"/>
        <w:rPr>
          <w:rFonts w:eastAsia="Times New Roman" w:cs="Calibri"/>
          <w:color w:val="000000"/>
        </w:rPr>
      </w:pPr>
    </w:p>
    <w:p w14:paraId="2FF39A4A" w14:textId="23D83003" w:rsidR="0067025B" w:rsidRDefault="0067025B" w:rsidP="0067025B">
      <w:pPr>
        <w:spacing w:after="0"/>
        <w:jc w:val="both"/>
      </w:pPr>
      <w:r>
        <w:rPr>
          <w:rFonts w:eastAsia="Times New Roman" w:cs="Calibri"/>
          <w:b/>
          <w:color w:val="2F5496"/>
        </w:rPr>
        <w:t>Ukrep 4</w:t>
      </w:r>
      <w:r>
        <w:rPr>
          <w:rFonts w:eastAsia="Times New Roman" w:cs="Calibri"/>
          <w:color w:val="2F5496"/>
        </w:rPr>
        <w:t>:</w:t>
      </w:r>
      <w:r>
        <w:rPr>
          <w:rFonts w:eastAsia="Times New Roman" w:cs="Calibri"/>
          <w:color w:val="000000"/>
        </w:rPr>
        <w:t xml:space="preserve"> Zagotavljanje zgodnje prepoznave ranljivih nosečnic, družin in otrok s strani socialne </w:t>
      </w:r>
      <w:r w:rsidR="0092550F">
        <w:rPr>
          <w:rFonts w:eastAsia="Times New Roman" w:cs="Calibri"/>
          <w:color w:val="000000"/>
        </w:rPr>
        <w:t xml:space="preserve">in zdravstvene </w:t>
      </w:r>
      <w:r>
        <w:rPr>
          <w:rFonts w:eastAsia="Times New Roman" w:cs="Calibri"/>
          <w:color w:val="000000"/>
        </w:rPr>
        <w:t xml:space="preserve">službe </w:t>
      </w:r>
      <w:r w:rsidR="0092550F">
        <w:rPr>
          <w:rFonts w:eastAsia="Times New Roman" w:cs="Calibri"/>
          <w:color w:val="000000"/>
        </w:rPr>
        <w:t>ter</w:t>
      </w:r>
      <w:r>
        <w:rPr>
          <w:rFonts w:eastAsia="Times New Roman" w:cs="Calibri"/>
          <w:color w:val="000000"/>
        </w:rPr>
        <w:t xml:space="preserve"> vzgojno-izobraževalnih ustanov ter usmerjanje v ustrezne programe za podporo družinam z </w:t>
      </w:r>
      <w:r w:rsidR="00685550">
        <w:rPr>
          <w:rFonts w:eastAsia="Times New Roman" w:cs="Calibri"/>
          <w:color w:val="000000"/>
        </w:rPr>
        <w:t xml:space="preserve">velikim </w:t>
      </w:r>
      <w:r>
        <w:rPr>
          <w:rFonts w:eastAsia="Times New Roman" w:cs="Calibri"/>
          <w:color w:val="000000"/>
        </w:rPr>
        <w:t>tveganjem</w:t>
      </w:r>
      <w:r w:rsidR="0092550F">
        <w:rPr>
          <w:rFonts w:eastAsia="Times New Roman" w:cs="Calibri"/>
          <w:color w:val="000000"/>
        </w:rPr>
        <w:t xml:space="preserve"> s prioritetno </w:t>
      </w:r>
      <w:proofErr w:type="spellStart"/>
      <w:r w:rsidR="0092550F">
        <w:rPr>
          <w:rFonts w:eastAsia="Times New Roman" w:cs="Calibri"/>
          <w:color w:val="000000"/>
        </w:rPr>
        <w:t>multidisciplinarno</w:t>
      </w:r>
      <w:proofErr w:type="spellEnd"/>
      <w:r w:rsidR="0092550F">
        <w:rPr>
          <w:rFonts w:eastAsia="Times New Roman" w:cs="Calibri"/>
          <w:color w:val="000000"/>
        </w:rPr>
        <w:t xml:space="preserve"> obravnavo</w:t>
      </w:r>
      <w:r>
        <w:rPr>
          <w:rFonts w:eastAsia="Times New Roman" w:cs="Calibri"/>
          <w:color w:val="000000"/>
        </w:rPr>
        <w:t>.</w:t>
      </w:r>
    </w:p>
    <w:p w14:paraId="2F72C8A6" w14:textId="77777777" w:rsidR="0067025B" w:rsidRDefault="0067025B" w:rsidP="0067025B">
      <w:pPr>
        <w:spacing w:after="0"/>
        <w:jc w:val="both"/>
        <w:rPr>
          <w:rFonts w:eastAsia="Times New Roman" w:cs="Calibri"/>
          <w:color w:val="000000"/>
        </w:rPr>
      </w:pPr>
    </w:p>
    <w:p w14:paraId="618851E2" w14:textId="37B6B9A2" w:rsidR="0067025B" w:rsidRDefault="0067025B" w:rsidP="0067025B">
      <w:pPr>
        <w:spacing w:after="0"/>
        <w:jc w:val="both"/>
      </w:pPr>
      <w:r>
        <w:rPr>
          <w:rFonts w:eastAsia="Times New Roman" w:cs="Calibri"/>
          <w:b/>
          <w:color w:val="2F5496"/>
        </w:rPr>
        <w:t>Ukrep 5</w:t>
      </w:r>
      <w:r>
        <w:rPr>
          <w:rFonts w:eastAsia="Times New Roman" w:cs="Calibri"/>
          <w:color w:val="2F5496"/>
        </w:rPr>
        <w:t>:</w:t>
      </w:r>
      <w:r>
        <w:rPr>
          <w:rFonts w:eastAsia="Times New Roman" w:cs="Calibri"/>
          <w:color w:val="000000"/>
        </w:rPr>
        <w:t xml:space="preserve"> Nadgradnja preventivnega programa, ki ga izvajajo patronažne medicinske sestre/tehniki na domu otročnice in dojenčka z dodatnimi preventivnimi obiski in obravnavami za ranljive družine ter dodatnimi vsebinami na področju težav v duševnem zdravju, zanemarjanja in slabega ravnanja z otroki </w:t>
      </w:r>
      <w:r w:rsidR="00685550">
        <w:rPr>
          <w:rFonts w:eastAsia="Times New Roman" w:cs="Calibri"/>
          <w:color w:val="000000"/>
        </w:rPr>
        <w:t>ter</w:t>
      </w:r>
      <w:r>
        <w:rPr>
          <w:rFonts w:eastAsia="Times New Roman" w:cs="Calibri"/>
          <w:color w:val="000000"/>
        </w:rPr>
        <w:t xml:space="preserve"> nasilja v družini (na primer programi starševstva v obliki izvajanj na domu).</w:t>
      </w:r>
    </w:p>
    <w:p w14:paraId="45BA332D" w14:textId="77777777" w:rsidR="0067025B" w:rsidRDefault="0067025B" w:rsidP="0067025B">
      <w:pPr>
        <w:spacing w:after="0"/>
        <w:jc w:val="both"/>
        <w:rPr>
          <w:rFonts w:eastAsia="Times New Roman" w:cs="Calibri"/>
          <w:color w:val="000000"/>
        </w:rPr>
      </w:pPr>
    </w:p>
    <w:p w14:paraId="134A2AA7" w14:textId="77777777" w:rsidR="0067025B" w:rsidRDefault="0067025B" w:rsidP="0067025B">
      <w:pPr>
        <w:spacing w:after="0"/>
        <w:jc w:val="both"/>
        <w:rPr>
          <w:rFonts w:eastAsia="Times New Roman" w:cs="Calibri"/>
          <w:color w:val="000000"/>
        </w:rPr>
      </w:pPr>
    </w:p>
    <w:p w14:paraId="1F531253" w14:textId="77777777" w:rsidR="0067025B" w:rsidRDefault="0067025B" w:rsidP="0067025B">
      <w:pPr>
        <w:spacing w:after="0"/>
        <w:jc w:val="both"/>
        <w:rPr>
          <w:rFonts w:eastAsia="Times New Roman" w:cs="Calibri"/>
          <w:b/>
          <w:color w:val="2F5496"/>
        </w:rPr>
      </w:pPr>
      <w:r>
        <w:rPr>
          <w:rFonts w:eastAsia="Times New Roman" w:cs="Calibri"/>
          <w:b/>
          <w:color w:val="2F5496"/>
        </w:rPr>
        <w:t xml:space="preserve">Specifični cilj 2: Zgodnja prepoznava težav v telesnem in duševnem razvoju otrok </w:t>
      </w:r>
    </w:p>
    <w:p w14:paraId="50F2C2D5" w14:textId="77777777" w:rsidR="0067025B" w:rsidRDefault="0067025B" w:rsidP="0067025B">
      <w:pPr>
        <w:spacing w:after="0"/>
        <w:jc w:val="both"/>
        <w:rPr>
          <w:rFonts w:eastAsia="Times New Roman" w:cs="Calibri"/>
        </w:rPr>
      </w:pPr>
      <w:r>
        <w:rPr>
          <w:rFonts w:eastAsia="Times New Roman" w:cs="Calibri"/>
        </w:rPr>
        <w:t>Nosilna ministrstva: MZ, MIZŠ, MDDSZ</w:t>
      </w:r>
    </w:p>
    <w:p w14:paraId="0C294690" w14:textId="77777777" w:rsidR="0067025B" w:rsidRDefault="0067025B" w:rsidP="0067025B">
      <w:pPr>
        <w:spacing w:after="0"/>
        <w:jc w:val="both"/>
        <w:rPr>
          <w:rFonts w:eastAsia="Times New Roman" w:cs="Calibri"/>
          <w:b/>
        </w:rPr>
      </w:pPr>
    </w:p>
    <w:p w14:paraId="2684CC58" w14:textId="77777777"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rPr>
        <w:t xml:space="preserve"> Izvajanje rednih sistematskih preventivnih pregledov otrok in mladostnikov v skladu s pravilnikom o izvajanju.</w:t>
      </w:r>
    </w:p>
    <w:p w14:paraId="4FA01120" w14:textId="77777777" w:rsidR="0067025B" w:rsidRDefault="0067025B" w:rsidP="0067025B">
      <w:pPr>
        <w:spacing w:after="0"/>
        <w:jc w:val="both"/>
        <w:rPr>
          <w:rFonts w:eastAsia="Times New Roman" w:cs="Calibri"/>
        </w:rPr>
      </w:pPr>
    </w:p>
    <w:p w14:paraId="4ABDEB91" w14:textId="77FC4DD2"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rPr>
        <w:t xml:space="preserve"> Zagotavljanje zgodnje obravnave otrok z ugotovljenimi motnjami v razvoju v okviru mreže razvojnih ambulant, v katerih delujejo regijski </w:t>
      </w:r>
      <w:r w:rsidR="00685550">
        <w:rPr>
          <w:rFonts w:eastAsia="Times New Roman" w:cs="Calibri"/>
        </w:rPr>
        <w:t>c</w:t>
      </w:r>
      <w:r>
        <w:rPr>
          <w:rFonts w:eastAsia="Times New Roman" w:cs="Calibri"/>
        </w:rPr>
        <w:t xml:space="preserve">entri za zgodnjo obravnavo otrok (v nadaljevanju CZO), ki na primarni ravni zagotavljajo zgodnjo celostno </w:t>
      </w:r>
      <w:proofErr w:type="spellStart"/>
      <w:r>
        <w:rPr>
          <w:rFonts w:eastAsia="Times New Roman" w:cs="Calibri"/>
        </w:rPr>
        <w:t>multidisciplinarno</w:t>
      </w:r>
      <w:proofErr w:type="spellEnd"/>
      <w:r>
        <w:rPr>
          <w:rFonts w:eastAsia="Times New Roman" w:cs="Calibri"/>
        </w:rPr>
        <w:t xml:space="preserve"> obravnavo otrok,  z razvojno nevrološkimi motnjami. Centri so  sestavni del razvojnih ambulant.</w:t>
      </w:r>
    </w:p>
    <w:p w14:paraId="7302E593" w14:textId="77777777" w:rsidR="0067025B" w:rsidRDefault="0067025B" w:rsidP="0067025B">
      <w:pPr>
        <w:spacing w:after="0"/>
        <w:jc w:val="both"/>
        <w:rPr>
          <w:rFonts w:eastAsia="Times New Roman" w:cs="Calibri"/>
          <w:color w:val="000000"/>
        </w:rPr>
      </w:pPr>
    </w:p>
    <w:p w14:paraId="512E38AE" w14:textId="77777777" w:rsidR="0067025B" w:rsidRDefault="0067025B" w:rsidP="0067025B">
      <w:pPr>
        <w:spacing w:after="0"/>
        <w:jc w:val="both"/>
        <w:rPr>
          <w:rFonts w:eastAsia="Times New Roman" w:cs="Calibri"/>
          <w:color w:val="000000"/>
        </w:rPr>
      </w:pPr>
    </w:p>
    <w:p w14:paraId="754143D9" w14:textId="17B6DAC5" w:rsidR="0067025B" w:rsidRDefault="0067025B" w:rsidP="0067025B">
      <w:pPr>
        <w:spacing w:after="0"/>
        <w:jc w:val="both"/>
        <w:rPr>
          <w:rFonts w:eastAsia="Times New Roman" w:cs="Calibri"/>
          <w:b/>
          <w:color w:val="2F5496"/>
        </w:rPr>
      </w:pPr>
      <w:r>
        <w:rPr>
          <w:rFonts w:eastAsia="Times New Roman" w:cs="Calibri"/>
          <w:b/>
          <w:color w:val="2F5496"/>
        </w:rPr>
        <w:t>Specifični cilj 3: Zagotavljanje dostopnosti do interdisciplinarnih timov in storitev za obravnavo otrok in mladostnikov z duševnimi motnjami ter njihovih družin na primarni ravni zdravstvenega varstva in v sodelovanju s službami socialnega varstva</w:t>
      </w:r>
      <w:r w:rsidR="00700E28">
        <w:rPr>
          <w:rFonts w:eastAsia="Times New Roman" w:cs="Calibri"/>
          <w:b/>
          <w:color w:val="2F5496"/>
        </w:rPr>
        <w:t xml:space="preserve">, področja </w:t>
      </w:r>
      <w:proofErr w:type="spellStart"/>
      <w:r w:rsidR="00700E28">
        <w:rPr>
          <w:rFonts w:eastAsia="Times New Roman" w:cs="Calibri"/>
          <w:b/>
          <w:color w:val="2F5496"/>
        </w:rPr>
        <w:t>družine</w:t>
      </w:r>
      <w:r>
        <w:rPr>
          <w:rFonts w:eastAsia="Times New Roman" w:cs="Calibri"/>
          <w:b/>
          <w:color w:val="2F5496"/>
        </w:rPr>
        <w:t>ter</w:t>
      </w:r>
      <w:proofErr w:type="spellEnd"/>
      <w:r>
        <w:rPr>
          <w:rFonts w:eastAsia="Times New Roman" w:cs="Calibri"/>
          <w:b/>
          <w:color w:val="2F5496"/>
        </w:rPr>
        <w:t xml:space="preserve"> vzgoje in izobraževanja.</w:t>
      </w:r>
    </w:p>
    <w:p w14:paraId="63D4D776" w14:textId="77777777" w:rsidR="0067025B" w:rsidRDefault="0067025B" w:rsidP="0067025B">
      <w:pPr>
        <w:spacing w:after="0"/>
        <w:jc w:val="both"/>
        <w:rPr>
          <w:rFonts w:eastAsia="Times New Roman" w:cs="Calibri"/>
        </w:rPr>
      </w:pPr>
      <w:r>
        <w:rPr>
          <w:rFonts w:eastAsia="Times New Roman" w:cs="Calibri"/>
        </w:rPr>
        <w:t>Nosilna ministrstva: MZ, MDDSZ, MIZŠ</w:t>
      </w:r>
    </w:p>
    <w:p w14:paraId="775ABEFA" w14:textId="77777777" w:rsidR="0067025B" w:rsidRDefault="0067025B" w:rsidP="0067025B">
      <w:pPr>
        <w:spacing w:after="0"/>
        <w:jc w:val="both"/>
        <w:rPr>
          <w:rFonts w:eastAsia="Times New Roman" w:cs="Calibri"/>
          <w:i/>
          <w:color w:val="F79646"/>
        </w:rPr>
      </w:pPr>
    </w:p>
    <w:p w14:paraId="6F5D7959" w14:textId="2542668E" w:rsidR="00963A99" w:rsidRDefault="00963A99" w:rsidP="00963A99">
      <w:pPr>
        <w:spacing w:after="0"/>
        <w:jc w:val="both"/>
      </w:pPr>
      <w:r>
        <w:rPr>
          <w:rFonts w:eastAsia="Times New Roman" w:cs="Calibri"/>
          <w:b/>
          <w:color w:val="2F5496"/>
        </w:rPr>
        <w:t>Ukrep 1:</w:t>
      </w:r>
      <w:r>
        <w:rPr>
          <w:rFonts w:eastAsia="Times New Roman" w:cs="Calibri"/>
          <w:color w:val="000000"/>
        </w:rPr>
        <w:t xml:space="preserve"> Vzpostavitev mreže 25 regijskih CDZOM, </w:t>
      </w:r>
      <w:r>
        <w:rPr>
          <w:rFonts w:cs="Calibri"/>
        </w:rPr>
        <w:t xml:space="preserve">ki zagotavljajo preventivo ter celostno, </w:t>
      </w:r>
      <w:proofErr w:type="spellStart"/>
      <w:r>
        <w:rPr>
          <w:rFonts w:cs="Calibri"/>
        </w:rPr>
        <w:t>multidisciplinarno</w:t>
      </w:r>
      <w:proofErr w:type="spellEnd"/>
      <w:r>
        <w:rPr>
          <w:rFonts w:cs="Calibri"/>
        </w:rPr>
        <w:t xml:space="preserve"> ambulantno in skupnostno obravnavo otrok in mladostnikov na geografsko določenih območjih z okvirno 80.000 prebivalci, od tega </w:t>
      </w:r>
      <w:r w:rsidR="00685550">
        <w:rPr>
          <w:rFonts w:cs="Calibri"/>
        </w:rPr>
        <w:t xml:space="preserve"> približno 16.000 </w:t>
      </w:r>
      <w:r>
        <w:rPr>
          <w:rFonts w:cs="Calibri"/>
        </w:rPr>
        <w:t xml:space="preserve">otrok in mladostnikov v starosti od 0 do 19 let. </w:t>
      </w:r>
      <w:proofErr w:type="spellStart"/>
      <w:r>
        <w:rPr>
          <w:rFonts w:cs="Calibri"/>
        </w:rPr>
        <w:t>Multidisciplinarni</w:t>
      </w:r>
      <w:proofErr w:type="spellEnd"/>
      <w:r>
        <w:rPr>
          <w:rFonts w:cs="Calibri"/>
        </w:rPr>
        <w:t xml:space="preserve"> tim CDZOM je opredeljen v poglavju 11 Priloga. </w:t>
      </w:r>
    </w:p>
    <w:p w14:paraId="70054756" w14:textId="77777777" w:rsidR="0067025B" w:rsidRDefault="0067025B" w:rsidP="0067025B">
      <w:pPr>
        <w:spacing w:after="0"/>
        <w:jc w:val="both"/>
        <w:rPr>
          <w:rFonts w:eastAsia="Times New Roman" w:cs="Calibri"/>
          <w:b/>
          <w:color w:val="2F5496"/>
        </w:rPr>
      </w:pPr>
    </w:p>
    <w:p w14:paraId="158E9FC3" w14:textId="77777777" w:rsidR="0067025B" w:rsidRDefault="0067025B" w:rsidP="0067025B">
      <w:pPr>
        <w:spacing w:after="0"/>
        <w:jc w:val="both"/>
      </w:pPr>
      <w:r>
        <w:rPr>
          <w:rFonts w:eastAsia="Times New Roman" w:cs="Calibri"/>
          <w:b/>
          <w:color w:val="2F5496"/>
        </w:rPr>
        <w:t>Ukrep 2:</w:t>
      </w:r>
      <w:r>
        <w:rPr>
          <w:rFonts w:eastAsia="Times New Roman" w:cs="Calibri"/>
        </w:rPr>
        <w:t xml:space="preserve"> Organizacija vstopno-triažne službe v vsakem CDZOM s pripravo protokolov triaže, v kateri bodo sodelovali vsi regijski timi. V prehodnem obdobju do vzpostavitve celotne mreže CDZOM bosta vzpostavljena dva triažno urgentna centra (UKC Ljubljana in UKC Maribor) za obravnavo nujnih primerov otrok in mladostnikov z akutno ogroženostjo zaradi duševne motnje. V delovanje teh dveh centrov se vključijo vsi delujoči specialisti/specialistke otroške in mladostniške psihiatrije v javni zdravstveni mreži. Po vzpostavitvi mreže CDZOM bodo obravnavo nujnih primerov prevzeli centri in tako omogočili lokalno dostopnost. </w:t>
      </w:r>
    </w:p>
    <w:p w14:paraId="1B93B683" w14:textId="77777777" w:rsidR="0067025B" w:rsidRDefault="0067025B" w:rsidP="0067025B">
      <w:pPr>
        <w:spacing w:after="0"/>
        <w:jc w:val="both"/>
        <w:rPr>
          <w:rFonts w:eastAsia="Times New Roman" w:cs="Calibri"/>
        </w:rPr>
      </w:pPr>
    </w:p>
    <w:p w14:paraId="0CCD7BB0" w14:textId="77777777" w:rsidR="0067025B" w:rsidRDefault="0067025B" w:rsidP="0067025B">
      <w:pPr>
        <w:spacing w:after="0"/>
        <w:jc w:val="both"/>
      </w:pPr>
      <w:r>
        <w:rPr>
          <w:rFonts w:eastAsia="Times New Roman" w:cs="Calibri"/>
          <w:b/>
          <w:color w:val="2F5496"/>
        </w:rPr>
        <w:t xml:space="preserve">Ukrep 3: </w:t>
      </w:r>
      <w:r>
        <w:rPr>
          <w:rFonts w:eastAsia="Times New Roman" w:cs="Arial"/>
        </w:rPr>
        <w:t>Aktivno prepoznavanje in ponujanje podpore posebej ogroženim otrokom in mladostnikom ter priprava protokolov za izvajanje teh aktivnosti. CDZOM bodo proaktivno zagotavljali pomoč otrokom staršev z duševnimi motnjami, boleznimi odvisnosti, otrokom, izpostavljenim drugim obremenjujočim življenjskim izkušnjam, kot sta travmatska ločitev staršev</w:t>
      </w:r>
      <w:r>
        <w:rPr>
          <w:rFonts w:eastAsia="Times New Roman" w:cs="Arial"/>
          <w:color w:val="000000"/>
        </w:rPr>
        <w:t xml:space="preserve"> in izguba podporne osebe, otrokom migrantom in njihovim podpornim skupinam ter rejniškim družinam. </w:t>
      </w:r>
    </w:p>
    <w:p w14:paraId="420EB5FA" w14:textId="77777777" w:rsidR="0067025B" w:rsidRDefault="0067025B" w:rsidP="0067025B">
      <w:pPr>
        <w:spacing w:after="0"/>
        <w:jc w:val="both"/>
        <w:rPr>
          <w:rFonts w:eastAsia="Times New Roman" w:cs="Calibri"/>
        </w:rPr>
      </w:pPr>
    </w:p>
    <w:p w14:paraId="496803A6" w14:textId="77777777" w:rsidR="0067025B" w:rsidRDefault="0067025B" w:rsidP="0067025B">
      <w:pPr>
        <w:spacing w:after="0"/>
        <w:jc w:val="both"/>
        <w:rPr>
          <w:rFonts w:eastAsia="Times New Roman" w:cs="Calibri"/>
        </w:rPr>
      </w:pPr>
    </w:p>
    <w:p w14:paraId="3660CA40" w14:textId="5CF37A8D"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04" w:name="_Toc499556903"/>
      <w:bookmarkStart w:id="105" w:name="_Toc500246507"/>
      <w:bookmarkStart w:id="106" w:name="_Toc503541804"/>
      <w:bookmarkStart w:id="107" w:name="_Toc503685621"/>
      <w:r>
        <w:rPr>
          <w:rFonts w:cs="Calibri"/>
          <w:sz w:val="22"/>
          <w:szCs w:val="22"/>
        </w:rPr>
        <w:t>Dostopnost do interdisciplinarnih služb na področju duševnega zdravja otrok na sekundarni in terciarni ravni zdravstvenega varstva</w:t>
      </w:r>
      <w:bookmarkEnd w:id="104"/>
      <w:bookmarkEnd w:id="105"/>
      <w:bookmarkEnd w:id="106"/>
      <w:bookmarkEnd w:id="107"/>
    </w:p>
    <w:p w14:paraId="3A3BD603" w14:textId="77777777" w:rsidR="0067025B" w:rsidRDefault="0067025B" w:rsidP="0067025B">
      <w:pPr>
        <w:spacing w:after="0"/>
        <w:jc w:val="both"/>
        <w:rPr>
          <w:rFonts w:eastAsia="Times New Roman" w:cs="Calibri"/>
          <w:b/>
          <w:color w:val="000000"/>
          <w:u w:val="single"/>
        </w:rPr>
      </w:pPr>
    </w:p>
    <w:p w14:paraId="248E05FC" w14:textId="77777777" w:rsidR="0067025B" w:rsidRDefault="0067025B" w:rsidP="0067025B">
      <w:pPr>
        <w:spacing w:after="0"/>
        <w:jc w:val="both"/>
        <w:rPr>
          <w:rFonts w:eastAsia="Times New Roman" w:cs="Calibri"/>
          <w:b/>
          <w:color w:val="2F5496"/>
        </w:rPr>
      </w:pPr>
      <w:r>
        <w:rPr>
          <w:rFonts w:eastAsia="Times New Roman" w:cs="Calibri"/>
          <w:b/>
          <w:color w:val="2F5496"/>
        </w:rPr>
        <w:t xml:space="preserve">Specifični cilj 1: Zagotavljanje dostopnosti do interdisciplinarnih bolnišničnih in </w:t>
      </w:r>
      <w:proofErr w:type="spellStart"/>
      <w:r>
        <w:rPr>
          <w:rFonts w:eastAsia="Times New Roman" w:cs="Calibri"/>
          <w:b/>
          <w:color w:val="2F5496"/>
        </w:rPr>
        <w:t>subspecialističnih</w:t>
      </w:r>
      <w:proofErr w:type="spellEnd"/>
      <w:r>
        <w:rPr>
          <w:rFonts w:eastAsia="Times New Roman" w:cs="Calibri"/>
          <w:b/>
          <w:color w:val="2F5496"/>
        </w:rPr>
        <w:t xml:space="preserve"> obravnav </w:t>
      </w:r>
    </w:p>
    <w:p w14:paraId="778866AA" w14:textId="77777777" w:rsidR="0067025B" w:rsidRDefault="0067025B" w:rsidP="0067025B">
      <w:pPr>
        <w:spacing w:after="0"/>
        <w:jc w:val="both"/>
        <w:rPr>
          <w:rFonts w:eastAsia="Times New Roman" w:cs="Calibri"/>
        </w:rPr>
      </w:pPr>
      <w:r>
        <w:rPr>
          <w:rFonts w:eastAsia="Times New Roman" w:cs="Calibri"/>
        </w:rPr>
        <w:t>Nosilno ministrstvo: MZ</w:t>
      </w:r>
    </w:p>
    <w:p w14:paraId="46D78AF5" w14:textId="77777777" w:rsidR="0067025B" w:rsidRDefault="0067025B" w:rsidP="0067025B">
      <w:pPr>
        <w:spacing w:after="0"/>
        <w:jc w:val="both"/>
        <w:rPr>
          <w:rFonts w:eastAsia="Times New Roman" w:cs="Calibri"/>
          <w:color w:val="000000"/>
        </w:rPr>
      </w:pPr>
    </w:p>
    <w:p w14:paraId="55FAB4F1" w14:textId="78BE8F58"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Postopno dopolnjevanje bolnišničnih psihiatričnih enot za otroke in mladostnike z normativi in standardi delovanja, </w:t>
      </w:r>
      <w:r w:rsidR="00685550">
        <w:rPr>
          <w:rFonts w:eastAsia="Times New Roman" w:cs="Calibri"/>
          <w:color w:val="000000"/>
        </w:rPr>
        <w:t xml:space="preserve">ter </w:t>
      </w:r>
      <w:r>
        <w:rPr>
          <w:rFonts w:eastAsia="Times New Roman" w:cs="Calibri"/>
          <w:color w:val="000000"/>
        </w:rPr>
        <w:t>dopolnitev bolnišničnih timov v skladu s temi standardi.</w:t>
      </w:r>
    </w:p>
    <w:p w14:paraId="0DFC5686" w14:textId="77777777" w:rsidR="0067025B" w:rsidRDefault="009F5415" w:rsidP="0067025B">
      <w:pPr>
        <w:spacing w:after="0"/>
        <w:jc w:val="both"/>
        <w:rPr>
          <w:rFonts w:eastAsia="Times New Roman" w:cs="Calibri"/>
          <w:color w:val="000000"/>
        </w:rPr>
      </w:pPr>
      <w:r>
        <w:rPr>
          <w:rFonts w:eastAsia="Times New Roman" w:cs="Calibri"/>
          <w:color w:val="000000"/>
        </w:rPr>
        <w:lastRenderedPageBreak/>
        <w:t xml:space="preserve"> </w:t>
      </w:r>
    </w:p>
    <w:p w14:paraId="24900568" w14:textId="77777777" w:rsidR="0067025B" w:rsidRDefault="0067025B" w:rsidP="0067025B">
      <w:pPr>
        <w:spacing w:after="0"/>
        <w:jc w:val="both"/>
      </w:pPr>
      <w:r>
        <w:rPr>
          <w:rFonts w:eastAsia="Times New Roman" w:cs="Calibri"/>
          <w:b/>
          <w:color w:val="2F5496"/>
        </w:rPr>
        <w:t xml:space="preserve">Ukrep </w:t>
      </w:r>
      <w:r w:rsidR="00152389">
        <w:rPr>
          <w:rFonts w:eastAsia="Times New Roman" w:cs="Calibri"/>
          <w:b/>
          <w:color w:val="2F5496"/>
        </w:rPr>
        <w:t>2</w:t>
      </w:r>
      <w:r>
        <w:rPr>
          <w:rFonts w:eastAsia="Times New Roman" w:cs="Calibri"/>
          <w:color w:val="2F5496"/>
        </w:rPr>
        <w:t>:</w:t>
      </w:r>
      <w:r>
        <w:rPr>
          <w:rFonts w:eastAsia="Times New Roman" w:cs="Calibri"/>
          <w:color w:val="000000"/>
        </w:rPr>
        <w:t xml:space="preserve"> Vzpostavitev </w:t>
      </w:r>
      <w:proofErr w:type="spellStart"/>
      <w:r>
        <w:rPr>
          <w:rFonts w:eastAsia="Times New Roman" w:cs="Calibri"/>
          <w:color w:val="000000"/>
        </w:rPr>
        <w:t>subspecialističnih</w:t>
      </w:r>
      <w:proofErr w:type="spellEnd"/>
      <w:r>
        <w:rPr>
          <w:rFonts w:eastAsia="Times New Roman" w:cs="Calibri"/>
          <w:color w:val="000000"/>
        </w:rPr>
        <w:t xml:space="preserve"> timov na državni ravni oziroma na regijski ravni za obravnavo otrok in mladostnikov s kompleksnejšimi motnjami in </w:t>
      </w:r>
      <w:proofErr w:type="spellStart"/>
      <w:r>
        <w:rPr>
          <w:rFonts w:eastAsia="Times New Roman" w:cs="Calibri"/>
          <w:color w:val="000000"/>
        </w:rPr>
        <w:t>komorbidnimi</w:t>
      </w:r>
      <w:proofErr w:type="spellEnd"/>
      <w:r>
        <w:rPr>
          <w:rFonts w:eastAsia="Times New Roman" w:cs="Calibri"/>
          <w:color w:val="000000"/>
        </w:rPr>
        <w:t xml:space="preserve"> stanji.</w:t>
      </w:r>
    </w:p>
    <w:p w14:paraId="442C3F7F" w14:textId="77777777" w:rsidR="0067025B" w:rsidRDefault="0067025B" w:rsidP="0067025B">
      <w:pPr>
        <w:spacing w:after="0"/>
        <w:jc w:val="both"/>
        <w:rPr>
          <w:rFonts w:eastAsia="Times New Roman" w:cs="Calibri"/>
          <w:color w:val="000000"/>
        </w:rPr>
      </w:pPr>
    </w:p>
    <w:p w14:paraId="708CC75F" w14:textId="77777777" w:rsidR="0067025B" w:rsidRDefault="0067025B" w:rsidP="0067025B">
      <w:pPr>
        <w:spacing w:after="0"/>
        <w:jc w:val="both"/>
        <w:rPr>
          <w:rFonts w:eastAsia="Times New Roman" w:cs="Calibri"/>
          <w:color w:val="000000"/>
        </w:rPr>
      </w:pPr>
    </w:p>
    <w:p w14:paraId="63C9785A" w14:textId="29BA0FD7"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08" w:name="_Toc499556904"/>
      <w:bookmarkStart w:id="109" w:name="_Toc500246508"/>
      <w:bookmarkStart w:id="110" w:name="_Toc503541805"/>
      <w:bookmarkStart w:id="111" w:name="_Toc503685622"/>
      <w:r>
        <w:rPr>
          <w:rFonts w:cs="Calibri"/>
          <w:sz w:val="22"/>
          <w:szCs w:val="22"/>
        </w:rPr>
        <w:t>Zagotavljanje ustrezne obravnave otrok in mladostnikov z vedenjskimi motnjami s trajajočim agresivnim vedenjem</w:t>
      </w:r>
      <w:bookmarkEnd w:id="108"/>
      <w:bookmarkEnd w:id="109"/>
      <w:bookmarkEnd w:id="110"/>
      <w:bookmarkEnd w:id="111"/>
    </w:p>
    <w:p w14:paraId="431B03D0" w14:textId="77777777" w:rsidR="0067025B" w:rsidRDefault="0067025B" w:rsidP="0067025B">
      <w:pPr>
        <w:spacing w:after="0"/>
        <w:jc w:val="both"/>
        <w:rPr>
          <w:rFonts w:eastAsia="Times New Roman" w:cs="Calibri"/>
          <w:color w:val="000000"/>
        </w:rPr>
      </w:pPr>
    </w:p>
    <w:p w14:paraId="7E6E2AB6" w14:textId="052A3DB0" w:rsidR="0067025B" w:rsidRDefault="0067025B" w:rsidP="0067025B">
      <w:pPr>
        <w:spacing w:after="0"/>
        <w:jc w:val="both"/>
        <w:rPr>
          <w:rFonts w:eastAsia="Times New Roman" w:cs="Calibri"/>
          <w:color w:val="000000"/>
        </w:rPr>
      </w:pPr>
      <w:r>
        <w:rPr>
          <w:rFonts w:eastAsia="Times New Roman" w:cs="Calibri"/>
          <w:color w:val="000000"/>
        </w:rPr>
        <w:t xml:space="preserve">Dosedanji poskusi ureditve težav, povezanih z obravnavo otrok in mladostnikov z vedenjskimi motnjami ter trajnejšim agresivnim vedenjem, so se izkazali kot ne dovolj učinkoviti. Poskusi ustreznejšega medresorskega in interdisciplinarnega naslavljanja te težave, ki jih je izvajal Zavod Planina v zadnjih dveh letih, kažejo na možne rešitve, ki pa jih je treba še nadgraditi v tesnem sodelovanju s socialno in medicinsko stroko. Ob tem je </w:t>
      </w:r>
      <w:r w:rsidR="00685550">
        <w:rPr>
          <w:rFonts w:eastAsia="Times New Roman" w:cs="Calibri"/>
          <w:color w:val="000000"/>
        </w:rPr>
        <w:t xml:space="preserve">treba </w:t>
      </w:r>
      <w:r>
        <w:rPr>
          <w:rFonts w:eastAsia="Times New Roman" w:cs="Calibri"/>
          <w:color w:val="000000"/>
        </w:rPr>
        <w:t xml:space="preserve">vzporedno oblikovati skupnostne in timske oblike obravnav za te otroke in njihove družine v njihovem naravnem okolju, da bi preprečevali institucionalizacije, ki so v temeljnem neskladju s pravicami otrok (Konvencija o pravicah otrok, </w:t>
      </w:r>
      <w:r w:rsidR="00685550">
        <w:rPr>
          <w:rFonts w:eastAsia="Times New Roman" w:cs="Calibri"/>
          <w:color w:val="000000"/>
        </w:rPr>
        <w:t>ZN</w:t>
      </w:r>
      <w:r>
        <w:rPr>
          <w:rFonts w:eastAsia="Times New Roman" w:cs="Calibri"/>
          <w:color w:val="000000"/>
        </w:rPr>
        <w:t>).</w:t>
      </w:r>
    </w:p>
    <w:p w14:paraId="63697463" w14:textId="77777777" w:rsidR="0067025B" w:rsidRDefault="0067025B" w:rsidP="0067025B">
      <w:pPr>
        <w:spacing w:after="0"/>
        <w:jc w:val="both"/>
        <w:rPr>
          <w:rFonts w:eastAsia="Times New Roman" w:cs="Calibri"/>
          <w:color w:val="000000"/>
        </w:rPr>
      </w:pPr>
    </w:p>
    <w:p w14:paraId="5FA2E5EF" w14:textId="77777777" w:rsidR="0067025B" w:rsidRDefault="0067025B" w:rsidP="0067025B">
      <w:pPr>
        <w:spacing w:after="0"/>
        <w:jc w:val="both"/>
        <w:rPr>
          <w:rFonts w:eastAsia="Times New Roman" w:cs="Calibri"/>
          <w:b/>
          <w:color w:val="2F5496"/>
        </w:rPr>
      </w:pPr>
      <w:r>
        <w:rPr>
          <w:rFonts w:eastAsia="Times New Roman" w:cs="Calibri"/>
          <w:b/>
          <w:color w:val="2F5496"/>
        </w:rPr>
        <w:t>Specifični cilj 1: Zagotavljanje ustrezne obravnave otrok in mladostnikov z vedenjskimi motnjami in trajajočim agresivnim vedenjem</w:t>
      </w:r>
    </w:p>
    <w:p w14:paraId="075BF837" w14:textId="77777777" w:rsidR="0067025B" w:rsidRDefault="0067025B" w:rsidP="0067025B">
      <w:pPr>
        <w:spacing w:after="0"/>
        <w:jc w:val="both"/>
      </w:pPr>
      <w:r>
        <w:t>Nosilna ministrstva: MIZŠ, MZ in MDDSZ</w:t>
      </w:r>
    </w:p>
    <w:p w14:paraId="6E4E0927" w14:textId="77777777" w:rsidR="0067025B" w:rsidRDefault="0067025B" w:rsidP="0067025B">
      <w:pPr>
        <w:spacing w:after="0"/>
        <w:jc w:val="both"/>
        <w:rPr>
          <w:rFonts w:eastAsia="Times New Roman" w:cs="Calibri"/>
          <w:b/>
          <w:color w:val="2F5496"/>
        </w:rPr>
      </w:pPr>
    </w:p>
    <w:p w14:paraId="42C21FB1" w14:textId="421BC945" w:rsidR="0067025B" w:rsidRPr="000E630E" w:rsidRDefault="0067025B" w:rsidP="0067025B">
      <w:pPr>
        <w:jc w:val="both"/>
      </w:pPr>
      <w:r>
        <w:rPr>
          <w:b/>
        </w:rPr>
        <w:t xml:space="preserve"> </w:t>
      </w:r>
      <w:r>
        <w:rPr>
          <w:rFonts w:eastAsia="Times New Roman" w:cs="Calibri"/>
          <w:b/>
          <w:color w:val="2F5496"/>
        </w:rPr>
        <w:t>Ukrep 1:</w:t>
      </w:r>
      <w:r>
        <w:rPr>
          <w:b/>
        </w:rPr>
        <w:t xml:space="preserve"> </w:t>
      </w:r>
      <w:r w:rsidRPr="000E630E">
        <w:t>Priprava medresorske sistemske rešitve za zagotavljanje ustrezne diagnostike in obravnave otrok in mladostnikov z vedenjskimi motnjami in trajajočim agresivnim vedenjem s protokoli sodelovanja med zdravstvom, socialnim varstvom</w:t>
      </w:r>
      <w:r w:rsidR="009626FF">
        <w:t>, področjem družine</w:t>
      </w:r>
      <w:r w:rsidR="00685550">
        <w:t xml:space="preserve"> </w:t>
      </w:r>
      <w:r w:rsidRPr="000E630E">
        <w:t xml:space="preserve">in šolstvom. </w:t>
      </w:r>
    </w:p>
    <w:p w14:paraId="2C46B353" w14:textId="408D29E8" w:rsidR="0067025B" w:rsidRPr="000E630E" w:rsidRDefault="0067025B" w:rsidP="0067025B">
      <w:pPr>
        <w:jc w:val="both"/>
      </w:pPr>
      <w:r>
        <w:rPr>
          <w:rFonts w:eastAsia="Times New Roman" w:cs="Calibri"/>
          <w:b/>
          <w:color w:val="2F5496"/>
        </w:rPr>
        <w:t>Ukrep 2:</w:t>
      </w:r>
      <w:r>
        <w:rPr>
          <w:b/>
        </w:rPr>
        <w:t xml:space="preserve"> </w:t>
      </w:r>
      <w:r w:rsidRPr="000E630E">
        <w:t>Posodobitev mreže vzgojnih zavodov ter zagotovitev standarda kadra in programov za interdisciplinarno obravnavo na področju duševnega zdravja.</w:t>
      </w:r>
    </w:p>
    <w:p w14:paraId="2F5A51D1" w14:textId="028D8021" w:rsidR="0067025B" w:rsidRDefault="0067025B" w:rsidP="0067025B">
      <w:pPr>
        <w:jc w:val="both"/>
      </w:pPr>
      <w:r>
        <w:rPr>
          <w:rFonts w:eastAsia="Times New Roman" w:cs="Calibri"/>
          <w:b/>
          <w:color w:val="2F5496"/>
        </w:rPr>
        <w:t xml:space="preserve">Ukrep 3: </w:t>
      </w:r>
      <w:r w:rsidRPr="000E630E">
        <w:t xml:space="preserve">Prenova </w:t>
      </w:r>
      <w:r w:rsidR="006A489C">
        <w:t>v</w:t>
      </w:r>
      <w:r w:rsidRPr="000E630E">
        <w:t>zgojnega programa za otroke in mladostnike s čustvenimi in vedenjskimi motnjami ter opredelitev oblik in metod dela posameznim težavam, motnjam in interesom.</w:t>
      </w:r>
    </w:p>
    <w:p w14:paraId="37019086" w14:textId="0979131C" w:rsidR="0026338C" w:rsidRDefault="0067025B" w:rsidP="0067025B">
      <w:pPr>
        <w:jc w:val="both"/>
      </w:pPr>
      <w:r>
        <w:rPr>
          <w:rFonts w:eastAsia="Times New Roman" w:cs="Calibri"/>
          <w:b/>
          <w:color w:val="2F5496"/>
        </w:rPr>
        <w:t xml:space="preserve">Ukrep 4: </w:t>
      </w:r>
      <w:r>
        <w:t xml:space="preserve">Priprava in implementacija skupnostnih služb za obravnavo otrok, mladostnikov in družin  na domu in v lokalnem okolju v sodelovanju med MZ, MDDSZ in MIZŠ, najprej z uvedbo pilotnih projektov z mobilnimi timi in </w:t>
      </w:r>
      <w:r w:rsidR="006A489C">
        <w:t xml:space="preserve">poznejša </w:t>
      </w:r>
      <w:r>
        <w:t>sistemska implementacija.</w:t>
      </w:r>
    </w:p>
    <w:p w14:paraId="5212371A" w14:textId="77777777" w:rsidR="0067025B" w:rsidRDefault="0067025B" w:rsidP="0067025B">
      <w:pPr>
        <w:spacing w:after="0"/>
        <w:jc w:val="both"/>
        <w:rPr>
          <w:rFonts w:cs="Calibri"/>
        </w:rPr>
      </w:pPr>
    </w:p>
    <w:p w14:paraId="1FD8B2CB"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112" w:name="_Toc499556905"/>
      <w:bookmarkStart w:id="113" w:name="_Toc500246509"/>
      <w:bookmarkStart w:id="114" w:name="_Toc503541806"/>
      <w:bookmarkStart w:id="115" w:name="_Toc503685623"/>
      <w:r>
        <w:rPr>
          <w:rFonts w:ascii="Calibri" w:hAnsi="Calibri" w:cs="Calibri"/>
        </w:rPr>
        <w:t>Mreža služb za duševno zdravje odraslih</w:t>
      </w:r>
      <w:bookmarkEnd w:id="112"/>
      <w:bookmarkEnd w:id="113"/>
      <w:bookmarkEnd w:id="114"/>
      <w:bookmarkEnd w:id="115"/>
      <w:r w:rsidR="00841789">
        <w:rPr>
          <w:rFonts w:ascii="Calibri" w:hAnsi="Calibri" w:cs="Calibri"/>
        </w:rPr>
        <w:t xml:space="preserve"> vključno s starejšim</w:t>
      </w:r>
      <w:r w:rsidR="0026338C">
        <w:rPr>
          <w:rFonts w:ascii="Calibri" w:hAnsi="Calibri" w:cs="Calibri"/>
        </w:rPr>
        <w:t>i</w:t>
      </w:r>
    </w:p>
    <w:p w14:paraId="574FE11F" w14:textId="77777777" w:rsidR="0026338C" w:rsidRDefault="0026338C" w:rsidP="0067025B">
      <w:pPr>
        <w:rPr>
          <w:rFonts w:cs="Calibri"/>
        </w:rPr>
      </w:pPr>
    </w:p>
    <w:p w14:paraId="2E7C5820" w14:textId="61FE7AE7"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16" w:name="_Toc499556906"/>
      <w:bookmarkStart w:id="117" w:name="_Toc500246510"/>
      <w:bookmarkStart w:id="118" w:name="_Toc503541807"/>
      <w:bookmarkStart w:id="119" w:name="_Toc503685624"/>
      <w:r>
        <w:rPr>
          <w:rFonts w:cs="Calibri"/>
          <w:sz w:val="22"/>
          <w:szCs w:val="22"/>
        </w:rPr>
        <w:t>Zagotavljanje preventive, zgodnje diagnostike in dostopnih, kakovostnih interdisciplinarnih obravnav odraslih s težavami v duševnem zdravju na primarni ravni zdravstvenega varstva s poudarkom na skupnostni oskrbi</w:t>
      </w:r>
      <w:bookmarkEnd w:id="116"/>
      <w:bookmarkEnd w:id="117"/>
      <w:bookmarkEnd w:id="118"/>
      <w:bookmarkEnd w:id="119"/>
    </w:p>
    <w:p w14:paraId="734D92BF" w14:textId="77777777" w:rsidR="0067025B" w:rsidRDefault="0067025B" w:rsidP="0067025B">
      <w:pPr>
        <w:spacing w:after="0"/>
        <w:jc w:val="both"/>
        <w:rPr>
          <w:rFonts w:cs="Calibri"/>
        </w:rPr>
      </w:pPr>
    </w:p>
    <w:p w14:paraId="0203A266" w14:textId="77777777" w:rsidR="0067025B" w:rsidRDefault="0067025B" w:rsidP="0067025B">
      <w:pPr>
        <w:spacing w:after="0"/>
        <w:jc w:val="both"/>
        <w:rPr>
          <w:rFonts w:cs="Calibri"/>
        </w:rPr>
      </w:pPr>
      <w:r>
        <w:rPr>
          <w:rFonts w:cs="Calibri"/>
        </w:rPr>
        <w:t xml:space="preserve">V Sloveniji smo imeli v 70. letih neposreden dostop do psihiatrične obravnave v psihiatričnih dispanzerjih v okviru zdravstvenih domov, ki so v 90. letih razpadli. Čakalne dobe za prvi psihiatrični pregled so večmesečne. Večina psihiatričnih obravnav se izvaja v psihiatričnih bolnišnicah, kjer je zaposlenih več kot 80 % vseh psihiatrov. Bolnišnične obravnave so relativno dolge, pogoste so vnovične hospitalizacije pri ljudeh s hudimi duševnimi motnjami. Bolniški dopust zaradi duševnih motenj je pogost razlog </w:t>
      </w:r>
      <w:proofErr w:type="spellStart"/>
      <w:r>
        <w:rPr>
          <w:rFonts w:cs="Calibri"/>
        </w:rPr>
        <w:t>absentizma</w:t>
      </w:r>
      <w:proofErr w:type="spellEnd"/>
      <w:r>
        <w:rPr>
          <w:rFonts w:cs="Calibri"/>
        </w:rPr>
        <w:t xml:space="preserve"> in je med vsemi razlogi za </w:t>
      </w:r>
      <w:proofErr w:type="spellStart"/>
      <w:r>
        <w:rPr>
          <w:rFonts w:cs="Calibri"/>
        </w:rPr>
        <w:t>absentizem</w:t>
      </w:r>
      <w:proofErr w:type="spellEnd"/>
      <w:r>
        <w:rPr>
          <w:rFonts w:cs="Calibri"/>
        </w:rPr>
        <w:t xml:space="preserve"> na tretjem oziroma </w:t>
      </w:r>
      <w:r>
        <w:rPr>
          <w:rFonts w:cs="Calibri"/>
        </w:rPr>
        <w:lastRenderedPageBreak/>
        <w:t xml:space="preserve">četrtem mestu. Bolniške odsotnosti zaradi duševnih motenj so dolge. Tretjina invalidskih upokojitev 1. kategorije je zaradi duševnih motenj. Duševne motnje so tesno povezane s telesnimi boleznimi, kar kaže na pomen celotne obravnave človeka. Zgodnje odkrivanje in obravnava bistveno izboljšata prognozo bolezni, zmanjšata potrebo po bolnišničnem zdravljenju in pripomoreta k okrevanju. Glede preskrbljenosti z ustreznimi kadri in posledično dostopnosti do storitev za duševno zdravje obstajajo v Sloveniji velike regijske razlike. </w:t>
      </w:r>
    </w:p>
    <w:p w14:paraId="6079E404" w14:textId="77777777" w:rsidR="0067025B" w:rsidRDefault="0067025B" w:rsidP="0067025B">
      <w:pPr>
        <w:spacing w:after="0"/>
        <w:jc w:val="both"/>
        <w:rPr>
          <w:rFonts w:cs="Calibri"/>
          <w:b/>
        </w:rPr>
      </w:pPr>
    </w:p>
    <w:p w14:paraId="3F2D59CD" w14:textId="77777777" w:rsidR="0067025B" w:rsidRDefault="0067025B" w:rsidP="0067025B">
      <w:pPr>
        <w:spacing w:after="0"/>
        <w:jc w:val="both"/>
        <w:rPr>
          <w:rFonts w:cs="Calibri"/>
          <w:b/>
          <w:color w:val="2F5496"/>
        </w:rPr>
      </w:pPr>
      <w:r>
        <w:rPr>
          <w:rFonts w:cs="Calibri"/>
          <w:b/>
          <w:color w:val="2F5496"/>
        </w:rPr>
        <w:t xml:space="preserve">Specifični cilj 1: Zgodnje odkrivanje duševnih motenj in </w:t>
      </w:r>
      <w:proofErr w:type="spellStart"/>
      <w:r>
        <w:rPr>
          <w:rFonts w:cs="Calibri"/>
          <w:b/>
          <w:color w:val="2F5496"/>
        </w:rPr>
        <w:t>psihoedukacija</w:t>
      </w:r>
      <w:proofErr w:type="spellEnd"/>
      <w:r>
        <w:rPr>
          <w:rFonts w:cs="Calibri"/>
          <w:b/>
          <w:color w:val="2F5496"/>
        </w:rPr>
        <w:t xml:space="preserve"> oseb s težavami v duševnem zdravju</w:t>
      </w:r>
    </w:p>
    <w:p w14:paraId="49DAF0FA" w14:textId="77777777" w:rsidR="0067025B" w:rsidRDefault="0067025B" w:rsidP="0067025B">
      <w:pPr>
        <w:spacing w:after="0"/>
        <w:jc w:val="both"/>
        <w:rPr>
          <w:rFonts w:eastAsia="Times New Roman" w:cs="Calibri"/>
          <w:color w:val="000000"/>
        </w:rPr>
      </w:pPr>
      <w:r>
        <w:rPr>
          <w:rFonts w:eastAsia="Times New Roman" w:cs="Calibri"/>
          <w:color w:val="000000"/>
        </w:rPr>
        <w:t>Nosilno ministrstvo: MZ</w:t>
      </w:r>
    </w:p>
    <w:p w14:paraId="6F5B890C" w14:textId="77777777" w:rsidR="0067025B" w:rsidRDefault="0067025B" w:rsidP="0067025B">
      <w:pPr>
        <w:spacing w:after="0"/>
        <w:jc w:val="both"/>
        <w:rPr>
          <w:rFonts w:cs="Calibri"/>
        </w:rPr>
      </w:pPr>
    </w:p>
    <w:p w14:paraId="25A59695" w14:textId="77777777" w:rsidR="0067025B" w:rsidRDefault="0067025B" w:rsidP="0067025B">
      <w:pPr>
        <w:spacing w:after="0"/>
        <w:jc w:val="both"/>
      </w:pPr>
      <w:r>
        <w:rPr>
          <w:rFonts w:cs="Calibri"/>
          <w:b/>
          <w:color w:val="2F5496"/>
        </w:rPr>
        <w:t>Ukrep 1</w:t>
      </w:r>
      <w:r>
        <w:rPr>
          <w:rFonts w:cs="Calibri"/>
          <w:color w:val="2F5496"/>
        </w:rPr>
        <w:t>:</w:t>
      </w:r>
      <w:r>
        <w:rPr>
          <w:rFonts w:cs="Calibri"/>
        </w:rPr>
        <w:t xml:space="preserve"> Izvajanje </w:t>
      </w:r>
      <w:proofErr w:type="spellStart"/>
      <w:r>
        <w:rPr>
          <w:rFonts w:cs="Calibri"/>
        </w:rPr>
        <w:t>presejanja</w:t>
      </w:r>
      <w:proofErr w:type="spellEnd"/>
      <w:r>
        <w:rPr>
          <w:rFonts w:cs="Calibri"/>
        </w:rPr>
        <w:t>, zgodnjega odkrivanja in obravnave duševnih motenj ter svetovanja v referenčnih ambulantah družinskega zdravnika in v patronažni službi.</w:t>
      </w:r>
    </w:p>
    <w:p w14:paraId="5C8EAA78" w14:textId="77777777" w:rsidR="0067025B" w:rsidRDefault="0067025B" w:rsidP="0067025B">
      <w:pPr>
        <w:spacing w:after="0"/>
        <w:jc w:val="both"/>
        <w:rPr>
          <w:rFonts w:cs="Calibri"/>
        </w:rPr>
      </w:pPr>
    </w:p>
    <w:p w14:paraId="682E9D5A" w14:textId="77777777" w:rsidR="0067025B" w:rsidRDefault="0067025B" w:rsidP="0067025B">
      <w:pPr>
        <w:spacing w:after="0"/>
        <w:jc w:val="both"/>
      </w:pPr>
      <w:r>
        <w:rPr>
          <w:rFonts w:cs="Calibri"/>
          <w:b/>
          <w:color w:val="2F5496"/>
        </w:rPr>
        <w:t>Ukrep 2:</w:t>
      </w:r>
      <w:r>
        <w:rPr>
          <w:rFonts w:cs="Calibri"/>
        </w:rPr>
        <w:t xml:space="preserve"> Izvajanje podpornih </w:t>
      </w:r>
      <w:proofErr w:type="spellStart"/>
      <w:r>
        <w:rPr>
          <w:rFonts w:cs="Calibri"/>
        </w:rPr>
        <w:t>psihoedukativnih</w:t>
      </w:r>
      <w:proofErr w:type="spellEnd"/>
      <w:r>
        <w:rPr>
          <w:rFonts w:cs="Calibri"/>
        </w:rPr>
        <w:t xml:space="preserve"> delavnic za osebe s težavami v duševnem zdravju in njihove svojce v CKZ in CZDO.</w:t>
      </w:r>
    </w:p>
    <w:p w14:paraId="5F5764C7" w14:textId="77777777" w:rsidR="0067025B" w:rsidRDefault="0067025B" w:rsidP="0067025B">
      <w:pPr>
        <w:spacing w:after="0"/>
        <w:jc w:val="both"/>
        <w:rPr>
          <w:rFonts w:cs="Calibri"/>
        </w:rPr>
      </w:pPr>
    </w:p>
    <w:p w14:paraId="36C21364" w14:textId="77777777" w:rsidR="0067025B" w:rsidRDefault="0067025B" w:rsidP="0067025B">
      <w:pPr>
        <w:spacing w:after="0"/>
        <w:jc w:val="both"/>
      </w:pPr>
      <w:r>
        <w:rPr>
          <w:rFonts w:cs="Calibri"/>
          <w:b/>
          <w:color w:val="2F5496"/>
        </w:rPr>
        <w:t xml:space="preserve">Specifični cilj 2: </w:t>
      </w:r>
      <w:r>
        <w:rPr>
          <w:rFonts w:eastAsia="Times New Roman" w:cs="Calibri"/>
          <w:b/>
          <w:color w:val="2F5496"/>
        </w:rPr>
        <w:t xml:space="preserve">Zagotavljanje dostopnosti do interdisciplinarnih timov in </w:t>
      </w:r>
      <w:r>
        <w:rPr>
          <w:rFonts w:cs="Calibri"/>
          <w:b/>
          <w:color w:val="2F5496"/>
        </w:rPr>
        <w:t>skupnostne obravnave</w:t>
      </w:r>
      <w:r>
        <w:rPr>
          <w:rFonts w:eastAsia="Times New Roman" w:cs="Calibri"/>
          <w:b/>
          <w:color w:val="2F5496"/>
        </w:rPr>
        <w:t xml:space="preserve"> odraslih z duševnimi motnjami</w:t>
      </w:r>
      <w:r>
        <w:rPr>
          <w:rFonts w:cs="Calibri"/>
          <w:b/>
          <w:color w:val="2F5496"/>
        </w:rPr>
        <w:t xml:space="preserve"> na primarni ravni</w:t>
      </w:r>
      <w:r>
        <w:rPr>
          <w:rFonts w:eastAsia="Times New Roman" w:cs="Calibri"/>
          <w:b/>
          <w:color w:val="2F5496"/>
        </w:rPr>
        <w:t xml:space="preserve"> </w:t>
      </w:r>
    </w:p>
    <w:p w14:paraId="4E6EA8C9" w14:textId="7B4E498E" w:rsidR="0067025B" w:rsidRDefault="0067025B" w:rsidP="0067025B">
      <w:pPr>
        <w:spacing w:after="0"/>
        <w:jc w:val="both"/>
        <w:rPr>
          <w:rFonts w:eastAsia="Times New Roman" w:cs="Calibri"/>
          <w:color w:val="000000"/>
        </w:rPr>
      </w:pPr>
      <w:r>
        <w:rPr>
          <w:rFonts w:eastAsia="Times New Roman" w:cs="Calibri"/>
          <w:color w:val="000000"/>
        </w:rPr>
        <w:t>Nosiln</w:t>
      </w:r>
      <w:r w:rsidR="006A489C">
        <w:rPr>
          <w:rFonts w:eastAsia="Times New Roman" w:cs="Calibri"/>
          <w:color w:val="000000"/>
        </w:rPr>
        <w:t>i</w:t>
      </w:r>
      <w:r>
        <w:rPr>
          <w:rFonts w:eastAsia="Times New Roman" w:cs="Calibri"/>
          <w:color w:val="000000"/>
        </w:rPr>
        <w:t xml:space="preserve"> ministrstv</w:t>
      </w:r>
      <w:r w:rsidR="006A489C">
        <w:rPr>
          <w:rFonts w:eastAsia="Times New Roman" w:cs="Calibri"/>
          <w:color w:val="000000"/>
        </w:rPr>
        <w:t>i</w:t>
      </w:r>
      <w:r>
        <w:rPr>
          <w:rFonts w:eastAsia="Times New Roman" w:cs="Calibri"/>
          <w:color w:val="000000"/>
        </w:rPr>
        <w:t>: MZ, MDDSZ</w:t>
      </w:r>
    </w:p>
    <w:p w14:paraId="064E0F79" w14:textId="77777777" w:rsidR="0067025B" w:rsidRDefault="0067025B" w:rsidP="0067025B">
      <w:pPr>
        <w:spacing w:after="0"/>
        <w:jc w:val="both"/>
        <w:rPr>
          <w:rFonts w:cs="Calibri"/>
        </w:rPr>
      </w:pPr>
    </w:p>
    <w:p w14:paraId="7BB4505F" w14:textId="0568D795" w:rsidR="0067025B" w:rsidRDefault="00963A99" w:rsidP="0067025B">
      <w:pPr>
        <w:spacing w:after="0"/>
        <w:jc w:val="both"/>
        <w:rPr>
          <w:rFonts w:cs="Calibri"/>
        </w:rPr>
      </w:pPr>
      <w:r>
        <w:rPr>
          <w:rFonts w:cs="Calibri"/>
          <w:b/>
          <w:color w:val="2F5496"/>
        </w:rPr>
        <w:t>Ukrep 1</w:t>
      </w:r>
      <w:r>
        <w:rPr>
          <w:rFonts w:cs="Calibri"/>
          <w:color w:val="2F5496"/>
        </w:rPr>
        <w:t>:</w:t>
      </w:r>
      <w:r w:rsidR="002A6807">
        <w:rPr>
          <w:rFonts w:cs="Calibri"/>
        </w:rPr>
        <w:t xml:space="preserve"> </w:t>
      </w:r>
      <w:r>
        <w:rPr>
          <w:rFonts w:eastAsia="Times New Roman" w:cs="Calibri"/>
          <w:color w:val="000000"/>
        </w:rPr>
        <w:t xml:space="preserve">Vzpostavitev mreže 25 regijskih CDZO, </w:t>
      </w:r>
      <w:r>
        <w:rPr>
          <w:rFonts w:cs="Calibri"/>
        </w:rPr>
        <w:t xml:space="preserve">ki zagotavljajo preventivo ter celostno, </w:t>
      </w:r>
      <w:proofErr w:type="spellStart"/>
      <w:r>
        <w:rPr>
          <w:rFonts w:cs="Calibri"/>
        </w:rPr>
        <w:t>multidisciplinarno</w:t>
      </w:r>
      <w:proofErr w:type="spellEnd"/>
      <w:r>
        <w:rPr>
          <w:rFonts w:cs="Calibri"/>
        </w:rPr>
        <w:t xml:space="preserve"> ambulantno in skupnostno obravnavo odraslih ter starejših na geografskih območjih z okvirno 80.000 prebivalci, od tega </w:t>
      </w:r>
      <w:r w:rsidR="006A489C">
        <w:rPr>
          <w:rFonts w:cs="Calibri"/>
        </w:rPr>
        <w:t xml:space="preserve">približno </w:t>
      </w:r>
      <w:r>
        <w:rPr>
          <w:rFonts w:cs="Calibri"/>
        </w:rPr>
        <w:t xml:space="preserve">64.000 odraslih v starosti 20 let in več. </w:t>
      </w:r>
      <w:proofErr w:type="spellStart"/>
      <w:r>
        <w:rPr>
          <w:rFonts w:cs="Calibri"/>
        </w:rPr>
        <w:t>Multidisciplinarni</w:t>
      </w:r>
      <w:proofErr w:type="spellEnd"/>
      <w:r>
        <w:rPr>
          <w:rFonts w:cs="Calibri"/>
        </w:rPr>
        <w:t xml:space="preserve"> tim CDZO je opr</w:t>
      </w:r>
      <w:r w:rsidR="002A6807">
        <w:rPr>
          <w:rFonts w:cs="Calibri"/>
        </w:rPr>
        <w:t xml:space="preserve">edeljen v poglavju 11 Priloga. </w:t>
      </w:r>
    </w:p>
    <w:p w14:paraId="3D91B896" w14:textId="77777777" w:rsidR="006A489C" w:rsidRDefault="006A489C" w:rsidP="0067025B">
      <w:pPr>
        <w:spacing w:after="0"/>
        <w:jc w:val="both"/>
        <w:rPr>
          <w:rFonts w:cs="Calibri"/>
        </w:rPr>
      </w:pPr>
    </w:p>
    <w:p w14:paraId="4F7C4E49" w14:textId="77777777" w:rsidR="0067025B" w:rsidRDefault="0067025B" w:rsidP="0067025B">
      <w:pPr>
        <w:spacing w:after="0"/>
        <w:jc w:val="both"/>
      </w:pPr>
      <w:r>
        <w:rPr>
          <w:rFonts w:cs="Calibri"/>
          <w:b/>
          <w:color w:val="2F5496"/>
        </w:rPr>
        <w:t>Ukrep 2</w:t>
      </w:r>
      <w:r>
        <w:rPr>
          <w:rFonts w:cs="Calibri"/>
          <w:color w:val="2F5496"/>
        </w:rPr>
        <w:t>:</w:t>
      </w:r>
      <w:r>
        <w:rPr>
          <w:rFonts w:cs="Calibri"/>
        </w:rPr>
        <w:t xml:space="preserve"> Vzpostavitev službe za triažo in </w:t>
      </w:r>
      <w:proofErr w:type="spellStart"/>
      <w:r>
        <w:rPr>
          <w:rFonts w:cs="Calibri"/>
        </w:rPr>
        <w:t>konziliarne</w:t>
      </w:r>
      <w:proofErr w:type="spellEnd"/>
      <w:r>
        <w:rPr>
          <w:rFonts w:cs="Calibri"/>
        </w:rPr>
        <w:t xml:space="preserve"> službe znotraj CDZO. </w:t>
      </w:r>
    </w:p>
    <w:p w14:paraId="6ED4376F" w14:textId="77777777" w:rsidR="0067025B" w:rsidRDefault="0067025B" w:rsidP="0067025B">
      <w:pPr>
        <w:spacing w:after="0"/>
        <w:jc w:val="both"/>
        <w:rPr>
          <w:rFonts w:cs="Calibri"/>
        </w:rPr>
      </w:pPr>
    </w:p>
    <w:p w14:paraId="5E5F9343" w14:textId="77777777" w:rsidR="0067025B" w:rsidRDefault="0067025B" w:rsidP="0067025B">
      <w:pPr>
        <w:spacing w:after="0"/>
        <w:jc w:val="both"/>
      </w:pPr>
      <w:r>
        <w:rPr>
          <w:rFonts w:cs="Calibri"/>
          <w:b/>
          <w:color w:val="2F5496"/>
        </w:rPr>
        <w:t>Ukrep 3</w:t>
      </w:r>
      <w:r>
        <w:rPr>
          <w:rFonts w:cs="Calibri"/>
          <w:color w:val="2F5496"/>
        </w:rPr>
        <w:t>:</w:t>
      </w:r>
      <w:r>
        <w:rPr>
          <w:rFonts w:cs="Calibri"/>
        </w:rPr>
        <w:t xml:space="preserve"> Vzpostavitev mreže regijskih skupnostnih psihiatričnih timov za skupnostne obravnave za krizne posege, intenzivno spremljanje, zdravstveno obravnavo in rehabilitacijo. Vzpostavitev skupnostnih timov, prioritetno na območjih, najbolj ogroženih zaradi samomora in drugih slabih kazalcev duševnega zdravja.</w:t>
      </w:r>
    </w:p>
    <w:p w14:paraId="13A14796" w14:textId="77777777" w:rsidR="0067025B" w:rsidRDefault="0067025B" w:rsidP="0067025B">
      <w:pPr>
        <w:spacing w:after="0"/>
        <w:jc w:val="both"/>
        <w:rPr>
          <w:rFonts w:cs="Calibri"/>
        </w:rPr>
      </w:pPr>
    </w:p>
    <w:p w14:paraId="2D43FB98" w14:textId="77777777" w:rsidR="0067025B" w:rsidRDefault="0067025B" w:rsidP="0067025B">
      <w:pPr>
        <w:spacing w:after="0"/>
        <w:jc w:val="both"/>
      </w:pPr>
      <w:r>
        <w:rPr>
          <w:rFonts w:cs="Calibri"/>
          <w:b/>
          <w:color w:val="2F5496"/>
        </w:rPr>
        <w:t>Ukrep 4</w:t>
      </w:r>
      <w:r>
        <w:rPr>
          <w:rFonts w:cs="Calibri"/>
          <w:color w:val="2F5496"/>
        </w:rPr>
        <w:t>:</w:t>
      </w:r>
      <w:r>
        <w:rPr>
          <w:rFonts w:cs="Calibri"/>
        </w:rPr>
        <w:t xml:space="preserve"> Uskladitev in poenotenje standardov, protokolov in dejavnosti timov za skupnostno obravnavo. </w:t>
      </w:r>
    </w:p>
    <w:p w14:paraId="2417AF3E" w14:textId="77777777" w:rsidR="0067025B" w:rsidRDefault="0067025B" w:rsidP="0067025B">
      <w:pPr>
        <w:spacing w:after="0"/>
        <w:jc w:val="both"/>
        <w:rPr>
          <w:rFonts w:cs="Calibri"/>
          <w:b/>
        </w:rPr>
      </w:pPr>
    </w:p>
    <w:p w14:paraId="3BAA99C4" w14:textId="77777777" w:rsidR="0067025B" w:rsidRDefault="0067025B" w:rsidP="0067025B">
      <w:pPr>
        <w:spacing w:after="0"/>
        <w:jc w:val="both"/>
        <w:rPr>
          <w:rFonts w:cs="Calibri"/>
        </w:rPr>
      </w:pPr>
      <w:r>
        <w:rPr>
          <w:rFonts w:cs="Calibri"/>
          <w:b/>
          <w:color w:val="2F5496"/>
        </w:rPr>
        <w:t>Ukrep 5</w:t>
      </w:r>
      <w:r>
        <w:rPr>
          <w:rFonts w:cs="Calibri"/>
          <w:color w:val="2F5496"/>
        </w:rPr>
        <w:t>:</w:t>
      </w:r>
      <w:r>
        <w:rPr>
          <w:rFonts w:cs="Calibri"/>
        </w:rPr>
        <w:t xml:space="preserve"> Dolgotrajna integrirana in </w:t>
      </w:r>
      <w:proofErr w:type="spellStart"/>
      <w:r>
        <w:rPr>
          <w:rFonts w:cs="Calibri"/>
        </w:rPr>
        <w:t>multidisciplinarna</w:t>
      </w:r>
      <w:proofErr w:type="spellEnd"/>
      <w:r>
        <w:rPr>
          <w:rFonts w:cs="Calibri"/>
        </w:rPr>
        <w:t xml:space="preserve"> obravnava za osebe s sočasno prisotnimi hudimi duševnimi motnjami.</w:t>
      </w:r>
    </w:p>
    <w:p w14:paraId="1AD9CF8B" w14:textId="77777777" w:rsidR="0067025B" w:rsidRDefault="0067025B" w:rsidP="0067025B">
      <w:pPr>
        <w:spacing w:after="0"/>
        <w:jc w:val="both"/>
      </w:pPr>
    </w:p>
    <w:p w14:paraId="30FBCB15" w14:textId="22232082" w:rsidR="0067025B" w:rsidRDefault="0067025B" w:rsidP="0067025B">
      <w:pPr>
        <w:spacing w:after="0"/>
        <w:jc w:val="both"/>
      </w:pPr>
      <w:r w:rsidRPr="00BE3F54">
        <w:rPr>
          <w:rFonts w:cs="Calibri"/>
          <w:b/>
          <w:color w:val="2F5496"/>
        </w:rPr>
        <w:t>Ukrep 6:</w:t>
      </w:r>
      <w:r>
        <w:rPr>
          <w:rFonts w:cs="Calibri"/>
        </w:rPr>
        <w:t xml:space="preserve"> Evalvacija programov.</w:t>
      </w:r>
    </w:p>
    <w:p w14:paraId="46AAB853" w14:textId="77777777" w:rsidR="0067025B" w:rsidRDefault="0067025B" w:rsidP="0067025B">
      <w:pPr>
        <w:spacing w:after="0"/>
        <w:jc w:val="both"/>
        <w:rPr>
          <w:rFonts w:cs="Calibri"/>
        </w:rPr>
      </w:pPr>
    </w:p>
    <w:p w14:paraId="1E6E1DDF" w14:textId="77777777" w:rsidR="0067025B" w:rsidRDefault="0067025B" w:rsidP="0067025B">
      <w:pPr>
        <w:pStyle w:val="Navadensplet"/>
        <w:shd w:val="clear" w:color="auto" w:fill="FFFFFF"/>
        <w:spacing w:after="0"/>
        <w:jc w:val="both"/>
        <w:rPr>
          <w:rFonts w:ascii="Calibri" w:hAnsi="Calibri" w:cs="Calibri"/>
          <w:sz w:val="22"/>
          <w:szCs w:val="22"/>
        </w:rPr>
      </w:pPr>
    </w:p>
    <w:p w14:paraId="017CC610" w14:textId="77777777"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20" w:name="_Toc499556907"/>
      <w:r>
        <w:rPr>
          <w:rFonts w:cs="Calibri"/>
          <w:sz w:val="22"/>
          <w:szCs w:val="22"/>
        </w:rPr>
        <w:t xml:space="preserve"> </w:t>
      </w:r>
      <w:bookmarkStart w:id="121" w:name="_Toc500246511"/>
      <w:bookmarkStart w:id="122" w:name="_Toc503541808"/>
      <w:bookmarkStart w:id="123" w:name="_Toc503685625"/>
      <w:r>
        <w:rPr>
          <w:rFonts w:cs="Calibri"/>
          <w:sz w:val="22"/>
          <w:szCs w:val="22"/>
        </w:rPr>
        <w:t>Zagotavljanje dostopnih in kakovostnih akutnih obravnav na sekundarni ravni</w:t>
      </w:r>
      <w:bookmarkEnd w:id="120"/>
      <w:bookmarkEnd w:id="121"/>
      <w:bookmarkEnd w:id="122"/>
      <w:bookmarkEnd w:id="123"/>
    </w:p>
    <w:p w14:paraId="2AC70352" w14:textId="77777777" w:rsidR="0067025B" w:rsidRDefault="0067025B" w:rsidP="0067025B">
      <w:pPr>
        <w:spacing w:after="0"/>
        <w:jc w:val="both"/>
        <w:rPr>
          <w:rFonts w:cs="Calibri"/>
        </w:rPr>
      </w:pPr>
    </w:p>
    <w:p w14:paraId="2FD71A69" w14:textId="2EE95A32" w:rsidR="0067025B" w:rsidRDefault="0067025B" w:rsidP="0067025B">
      <w:pPr>
        <w:spacing w:after="0"/>
        <w:jc w:val="both"/>
      </w:pPr>
      <w:r>
        <w:rPr>
          <w:rFonts w:cs="Calibri"/>
        </w:rPr>
        <w:t xml:space="preserve">Psihiatrične bolnišnice in oddelki zagotavljajo obravnavo akutnih psihiatričnih stanj v vseh starostnih obdobjih in pri vseh psihiatričnih motnjah, kadar je ta nujno potrebna in če se pacient z njo strinja, razen v primeru obravnave proti volji, ki je zakonsko opredeljena. Načrtujemo sistemske ukrepe za </w:t>
      </w:r>
      <w:r>
        <w:rPr>
          <w:rFonts w:cs="Calibri"/>
        </w:rPr>
        <w:lastRenderedPageBreak/>
        <w:t xml:space="preserve">zdravljenje duševnih motenj v starosti, ki bodo sledili demografskim projekcijam Slovenije. Že </w:t>
      </w:r>
      <w:r w:rsidR="006A489C">
        <w:rPr>
          <w:rFonts w:cs="Calibri"/>
        </w:rPr>
        <w:t xml:space="preserve">zdaj je več </w:t>
      </w:r>
      <w:r>
        <w:rPr>
          <w:rFonts w:cs="Calibri"/>
        </w:rPr>
        <w:t xml:space="preserve">bolnikov s sočasno prisotnimi telesnimi obolenji in starejših, ki poleg somatske </w:t>
      </w:r>
      <w:r w:rsidR="006A489C">
        <w:rPr>
          <w:rFonts w:cs="Calibri"/>
        </w:rPr>
        <w:t>potrebujejo</w:t>
      </w:r>
      <w:r>
        <w:rPr>
          <w:rFonts w:cs="Calibri"/>
        </w:rPr>
        <w:t xml:space="preserve"> tudi psihiatrično obravnavo. Spremenjenim potrebam populacije bodo sledile tudi spremembe in dopolnitve kadrovske strukture </w:t>
      </w:r>
      <w:r w:rsidR="006A489C">
        <w:rPr>
          <w:rFonts w:cs="Calibri"/>
        </w:rPr>
        <w:t>ter</w:t>
      </w:r>
      <w:r>
        <w:rPr>
          <w:rFonts w:cs="Calibri"/>
        </w:rPr>
        <w:t xml:space="preserve"> novi programi na sekundarni in terciarni ravni. V psihiatričnih bolnišnicah je </w:t>
      </w:r>
      <w:r w:rsidR="006A489C">
        <w:rPr>
          <w:rFonts w:cs="Calibri"/>
        </w:rPr>
        <w:t xml:space="preserve">treba </w:t>
      </w:r>
      <w:r>
        <w:rPr>
          <w:rFonts w:cs="Calibri"/>
        </w:rPr>
        <w:t xml:space="preserve">uvesti specializirane </w:t>
      </w:r>
      <w:proofErr w:type="spellStart"/>
      <w:r>
        <w:rPr>
          <w:rFonts w:cs="Calibri"/>
        </w:rPr>
        <w:t>gerontopsihiatrične</w:t>
      </w:r>
      <w:proofErr w:type="spellEnd"/>
      <w:r>
        <w:rPr>
          <w:rFonts w:cs="Calibri"/>
        </w:rPr>
        <w:t xml:space="preserve"> oddelke </w:t>
      </w:r>
      <w:r w:rsidR="006A489C">
        <w:rPr>
          <w:rFonts w:cs="Calibri"/>
        </w:rPr>
        <w:t xml:space="preserve">ter </w:t>
      </w:r>
      <w:proofErr w:type="spellStart"/>
      <w:r>
        <w:rPr>
          <w:rFonts w:cs="Calibri"/>
        </w:rPr>
        <w:t>konziliarne</w:t>
      </w:r>
      <w:proofErr w:type="spellEnd"/>
      <w:r>
        <w:rPr>
          <w:rFonts w:cs="Calibri"/>
        </w:rPr>
        <w:t xml:space="preserve"> storitve</w:t>
      </w:r>
      <w:r w:rsidR="006A489C">
        <w:rPr>
          <w:rFonts w:cs="Calibri"/>
        </w:rPr>
        <w:t>,</w:t>
      </w:r>
      <w:r>
        <w:rPr>
          <w:rFonts w:cs="Calibri"/>
        </w:rPr>
        <w:t xml:space="preserve"> ki bodo omogočale </w:t>
      </w:r>
      <w:proofErr w:type="spellStart"/>
      <w:r>
        <w:rPr>
          <w:rFonts w:cs="Calibri"/>
        </w:rPr>
        <w:t>konziliarno</w:t>
      </w:r>
      <w:proofErr w:type="spellEnd"/>
      <w:r>
        <w:rPr>
          <w:rFonts w:cs="Calibri"/>
        </w:rPr>
        <w:t xml:space="preserve"> psihiatrično obravnavo starejše populacije, ki je sicer hospitalizirana/obravnavana v splošnih bolnišnicah. V psihiatričnih bolnišnicah je </w:t>
      </w:r>
      <w:r w:rsidR="006A489C">
        <w:rPr>
          <w:rFonts w:cs="Calibri"/>
        </w:rPr>
        <w:t xml:space="preserve">treba </w:t>
      </w:r>
      <w:r>
        <w:rPr>
          <w:rFonts w:cs="Calibri"/>
        </w:rPr>
        <w:t xml:space="preserve">uvesti tudi </w:t>
      </w:r>
      <w:r>
        <w:rPr>
          <w:rFonts w:eastAsia="Times New Roman" w:cs="Arial"/>
          <w:color w:val="000000"/>
        </w:rPr>
        <w:t>specializirane enote za posamezne duševne motnje ter stanja (specializirani oddelki).</w:t>
      </w:r>
      <w:r>
        <w:rPr>
          <w:rFonts w:eastAsia="Times New Roman" w:cs="Arial"/>
          <w:color w:val="000000"/>
          <w:sz w:val="18"/>
          <w:szCs w:val="18"/>
        </w:rPr>
        <w:t xml:space="preserve"> </w:t>
      </w:r>
      <w:r>
        <w:rPr>
          <w:rFonts w:cs="Calibri"/>
        </w:rPr>
        <w:t xml:space="preserve">Glede na </w:t>
      </w:r>
      <w:r w:rsidR="006A489C">
        <w:rPr>
          <w:rFonts w:cs="Calibri"/>
        </w:rPr>
        <w:t xml:space="preserve">majhno </w:t>
      </w:r>
      <w:r>
        <w:rPr>
          <w:rFonts w:cs="Calibri"/>
        </w:rPr>
        <w:t xml:space="preserve">število medicinskih sester/tehnikov in psihiatrov v RS je </w:t>
      </w:r>
      <w:r w:rsidR="006A489C">
        <w:rPr>
          <w:rFonts w:cs="Calibri"/>
        </w:rPr>
        <w:t xml:space="preserve">treba </w:t>
      </w:r>
      <w:r>
        <w:rPr>
          <w:rFonts w:cs="Calibri"/>
        </w:rPr>
        <w:t>v skladu z možnostmi in strokovnimi standardi dopolnjevati kadre za zagotavljanje timske obravnave.</w:t>
      </w:r>
    </w:p>
    <w:p w14:paraId="6A1D0745" w14:textId="77777777" w:rsidR="0067025B" w:rsidRDefault="0067025B" w:rsidP="0067025B">
      <w:pPr>
        <w:spacing w:after="0"/>
        <w:jc w:val="both"/>
        <w:rPr>
          <w:rFonts w:cs="Calibri"/>
        </w:rPr>
      </w:pPr>
    </w:p>
    <w:p w14:paraId="76ACD172" w14:textId="77777777" w:rsidR="0067025B" w:rsidRDefault="0067025B" w:rsidP="0067025B">
      <w:pPr>
        <w:spacing w:after="0"/>
        <w:jc w:val="both"/>
        <w:rPr>
          <w:rFonts w:cs="Calibri"/>
          <w:b/>
          <w:color w:val="2F5496"/>
        </w:rPr>
      </w:pPr>
      <w:r>
        <w:rPr>
          <w:rFonts w:cs="Calibri"/>
          <w:b/>
          <w:color w:val="2F5496"/>
        </w:rPr>
        <w:t>Specifični cilj 1: Zagotavljanje dostopne in sodobne bolnišnične psihiatrične oskrbe vsem prebivalcem Slovenije</w:t>
      </w:r>
    </w:p>
    <w:p w14:paraId="5EEBEFCF" w14:textId="77777777" w:rsidR="0067025B" w:rsidRDefault="0067025B" w:rsidP="0067025B">
      <w:pPr>
        <w:spacing w:after="0"/>
        <w:jc w:val="both"/>
        <w:rPr>
          <w:rFonts w:eastAsia="Times New Roman" w:cs="Calibri"/>
          <w:color w:val="000000"/>
        </w:rPr>
      </w:pPr>
      <w:r>
        <w:rPr>
          <w:rFonts w:eastAsia="Times New Roman" w:cs="Calibri"/>
          <w:color w:val="000000"/>
        </w:rPr>
        <w:t>Nosilno ministrstvo: MZ</w:t>
      </w:r>
    </w:p>
    <w:p w14:paraId="1C5BB989" w14:textId="77777777" w:rsidR="0067025B" w:rsidRDefault="0067025B" w:rsidP="0067025B">
      <w:pPr>
        <w:spacing w:after="0"/>
        <w:rPr>
          <w:rFonts w:cs="Calibri"/>
        </w:rPr>
      </w:pPr>
    </w:p>
    <w:p w14:paraId="05E96E60" w14:textId="60842B88" w:rsidR="0067025B" w:rsidRDefault="0067025B" w:rsidP="0067025B">
      <w:pPr>
        <w:spacing w:after="0"/>
        <w:jc w:val="both"/>
      </w:pPr>
      <w:r>
        <w:rPr>
          <w:rFonts w:cs="Calibri"/>
          <w:b/>
          <w:color w:val="2F5496"/>
        </w:rPr>
        <w:t>Ukrep</w:t>
      </w:r>
      <w:r w:rsidR="00771A49">
        <w:rPr>
          <w:rFonts w:cs="Calibri"/>
          <w:b/>
          <w:color w:val="2F5496"/>
        </w:rPr>
        <w:t xml:space="preserve"> </w:t>
      </w:r>
      <w:r>
        <w:rPr>
          <w:rFonts w:cs="Calibri"/>
          <w:b/>
          <w:color w:val="2F5496"/>
        </w:rPr>
        <w:t>1:</w:t>
      </w:r>
      <w:r>
        <w:rPr>
          <w:rFonts w:cs="Calibri"/>
        </w:rPr>
        <w:t xml:space="preserve"> </w:t>
      </w:r>
      <w:r>
        <w:rPr>
          <w:rFonts w:eastAsia="Times New Roman" w:cs="Calibri"/>
          <w:color w:val="000000"/>
        </w:rPr>
        <w:t xml:space="preserve">Postopno dopolnjevanje bolnišničnih psihiatričnih </w:t>
      </w:r>
      <w:r w:rsidR="004D74D0">
        <w:rPr>
          <w:rFonts w:eastAsia="Times New Roman" w:cs="Calibri"/>
          <w:color w:val="000000"/>
        </w:rPr>
        <w:t xml:space="preserve">zmogljivosti </w:t>
      </w:r>
      <w:r>
        <w:rPr>
          <w:rFonts w:eastAsia="Times New Roman" w:cs="Calibri"/>
          <w:color w:val="000000"/>
        </w:rPr>
        <w:t xml:space="preserve">z vzpostavljanjem </w:t>
      </w:r>
      <w:proofErr w:type="spellStart"/>
      <w:r>
        <w:rPr>
          <w:rFonts w:eastAsia="Times New Roman" w:cs="Calibri"/>
          <w:color w:val="000000"/>
        </w:rPr>
        <w:t>gerontopsihiatričnih</w:t>
      </w:r>
      <w:proofErr w:type="spellEnd"/>
      <w:r>
        <w:rPr>
          <w:rFonts w:eastAsia="Times New Roman" w:cs="Calibri"/>
          <w:color w:val="000000"/>
        </w:rPr>
        <w:t xml:space="preserve"> oddelkov in specializiranih enot za obravnavo posameznih duševnih motenj in stanj, </w:t>
      </w:r>
      <w:r w:rsidR="004D74D0">
        <w:rPr>
          <w:rFonts w:eastAsia="Times New Roman" w:cs="Calibri"/>
          <w:color w:val="000000"/>
        </w:rPr>
        <w:t>v skladu</w:t>
      </w:r>
      <w:r>
        <w:rPr>
          <w:rFonts w:eastAsia="Times New Roman" w:cs="Calibri"/>
          <w:color w:val="000000"/>
        </w:rPr>
        <w:t xml:space="preserve"> z normativi in standardi delovanja. </w:t>
      </w:r>
    </w:p>
    <w:p w14:paraId="673C15CA" w14:textId="77777777" w:rsidR="0067025B" w:rsidRDefault="0067025B" w:rsidP="0067025B">
      <w:pPr>
        <w:spacing w:after="0"/>
        <w:jc w:val="both"/>
        <w:rPr>
          <w:rFonts w:cs="Calibri"/>
        </w:rPr>
      </w:pPr>
    </w:p>
    <w:p w14:paraId="071CDA13" w14:textId="77777777" w:rsidR="0067025B" w:rsidRDefault="0067025B" w:rsidP="0067025B">
      <w:pPr>
        <w:spacing w:after="0"/>
        <w:jc w:val="both"/>
        <w:rPr>
          <w:rFonts w:cs="Calibri"/>
        </w:rPr>
      </w:pPr>
    </w:p>
    <w:p w14:paraId="78E6CFC2" w14:textId="77777777"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24" w:name="_Toc499556908"/>
      <w:r>
        <w:rPr>
          <w:rFonts w:cs="Calibri"/>
          <w:sz w:val="22"/>
          <w:szCs w:val="22"/>
        </w:rPr>
        <w:t xml:space="preserve"> </w:t>
      </w:r>
      <w:bookmarkStart w:id="125" w:name="_Toc500246512"/>
      <w:bookmarkStart w:id="126" w:name="_Toc503541809"/>
      <w:bookmarkStart w:id="127" w:name="_Toc503685626"/>
      <w:r>
        <w:rPr>
          <w:rFonts w:cs="Calibri"/>
          <w:sz w:val="22"/>
          <w:szCs w:val="22"/>
        </w:rPr>
        <w:t>Rehabilitacija oseb s ponavljajočimi se duševnimi motnjami</w:t>
      </w:r>
      <w:bookmarkEnd w:id="124"/>
      <w:bookmarkEnd w:id="125"/>
      <w:bookmarkEnd w:id="126"/>
      <w:bookmarkEnd w:id="127"/>
      <w:r>
        <w:rPr>
          <w:rFonts w:cs="Calibri"/>
          <w:sz w:val="22"/>
          <w:szCs w:val="22"/>
        </w:rPr>
        <w:t xml:space="preserve"> </w:t>
      </w:r>
    </w:p>
    <w:p w14:paraId="49BD42E8" w14:textId="77777777" w:rsidR="0067025B" w:rsidRDefault="0067025B" w:rsidP="0067025B">
      <w:pPr>
        <w:spacing w:after="0"/>
        <w:jc w:val="both"/>
        <w:rPr>
          <w:rFonts w:cs="Calibri"/>
        </w:rPr>
      </w:pPr>
    </w:p>
    <w:p w14:paraId="7CBC9AD0" w14:textId="77777777" w:rsidR="0067025B" w:rsidRDefault="0067025B" w:rsidP="0067025B">
      <w:pPr>
        <w:spacing w:after="0"/>
        <w:jc w:val="both"/>
        <w:rPr>
          <w:rFonts w:cs="Calibri"/>
        </w:rPr>
      </w:pPr>
      <w:r>
        <w:rPr>
          <w:rFonts w:cs="Calibri"/>
        </w:rPr>
        <w:t xml:space="preserve">Okrevanje po duševni motnji je dolgotrajen proces, ki je individualno zelo različen. Ljudje z duševnimi motnjami lahko okrevajo, vendar pa njihovo okrevanje zahteva podporo dokazano uspešnih in preverjenih rehabilitacijskih metod. Rehabilitacija ljudi z duševnimi motnjami je sestavljena iz številnih in prilagodljivih oblik obravnave, med katere spadajo zaposlitvena rehabilitacija in zaposlovanje, podporne oblike zaposlitve, prilagojena delovna mesta, skupine za samopomoč, programi socialne vključenosti in prehodni zaposlitveni programi, podpora pri bivanju ter različni programi dnevnega bivanja v dnevnih centrih s prostočasnimi dejavnostmi in programi integracije. </w:t>
      </w:r>
    </w:p>
    <w:p w14:paraId="6A8C2A47" w14:textId="77777777" w:rsidR="0067025B" w:rsidRDefault="0067025B" w:rsidP="0067025B">
      <w:pPr>
        <w:spacing w:after="0"/>
        <w:jc w:val="both"/>
        <w:rPr>
          <w:rFonts w:cs="Calibri"/>
        </w:rPr>
      </w:pPr>
    </w:p>
    <w:p w14:paraId="6902733F" w14:textId="757CB4F7" w:rsidR="0067025B" w:rsidRDefault="0067025B" w:rsidP="0067025B">
      <w:pPr>
        <w:spacing w:after="0"/>
        <w:jc w:val="both"/>
        <w:rPr>
          <w:rFonts w:cs="Calibri"/>
        </w:rPr>
      </w:pPr>
      <w:r>
        <w:rPr>
          <w:rFonts w:cs="Calibri"/>
        </w:rPr>
        <w:t xml:space="preserve">Vračanje ljudi z duševnimi motnjami v zaposlitev, družino in drugo socialno okolje je odvisno od številnih dejavnikov, ne le od narave in teže bolezni ali motnje. Bolj kot od diagnoze je odvisno od podpornih okolij, ki so dostopna, od </w:t>
      </w:r>
      <w:proofErr w:type="spellStart"/>
      <w:r>
        <w:rPr>
          <w:rFonts w:cs="Calibri"/>
        </w:rPr>
        <w:t>diskriminatornih</w:t>
      </w:r>
      <w:proofErr w:type="spellEnd"/>
      <w:r>
        <w:rPr>
          <w:rFonts w:cs="Calibri"/>
        </w:rPr>
        <w:t xml:space="preserve"> ali </w:t>
      </w:r>
      <w:proofErr w:type="spellStart"/>
      <w:r>
        <w:rPr>
          <w:rFonts w:cs="Calibri"/>
        </w:rPr>
        <w:t>nediskriminatornih</w:t>
      </w:r>
      <w:proofErr w:type="spellEnd"/>
      <w:r>
        <w:rPr>
          <w:rFonts w:cs="Calibri"/>
        </w:rPr>
        <w:t xml:space="preserve"> ravnanj in od njihove lastne participacije. Večina ljudi, tudi tistih s hudimi duševnimi motnjami, lahko dela, čeprav pogosto v prilagojenih delovnih razmerah, in smiselno prispeva k življenju v skupnosti.</w:t>
      </w:r>
      <w:r w:rsidR="004D74D0">
        <w:rPr>
          <w:rFonts w:cs="Calibri"/>
        </w:rPr>
        <w:t xml:space="preserve"> </w:t>
      </w:r>
      <w:r>
        <w:rPr>
          <w:rFonts w:cs="Calibri"/>
        </w:rPr>
        <w:t>RNPDZ podpira z dokazi podprte rehabilitacijske intervencije in službe, ki odgovarjajo na potrebe njihovih uporabnikov glede vračanja v običajno življenje na enakopraven način.</w:t>
      </w:r>
    </w:p>
    <w:p w14:paraId="1E0C1613" w14:textId="77777777" w:rsidR="0067025B" w:rsidRPr="002E7B23" w:rsidRDefault="0067025B" w:rsidP="0067025B">
      <w:pPr>
        <w:spacing w:after="0"/>
        <w:jc w:val="both"/>
        <w:rPr>
          <w:rFonts w:cs="Calibri"/>
          <w:color w:val="1F497D" w:themeColor="text2"/>
        </w:rPr>
      </w:pPr>
    </w:p>
    <w:p w14:paraId="5A1018BB" w14:textId="0458F079" w:rsidR="00A276DA" w:rsidRPr="002E7B23" w:rsidRDefault="00A276DA" w:rsidP="00A276DA">
      <w:pPr>
        <w:spacing w:after="0"/>
        <w:jc w:val="both"/>
        <w:rPr>
          <w:rFonts w:cs="Calibri"/>
        </w:rPr>
      </w:pPr>
      <w:r w:rsidRPr="002E7B23">
        <w:rPr>
          <w:rFonts w:cs="Calibri"/>
        </w:rPr>
        <w:t xml:space="preserve">V Sloveniji na CSD regionalno že delujejo koordinatorji obravnave v skupnosti, ki povezujejo delo strokovnih služb pri načrtovanju in izvajanju različnih vsebin namenjenih integraciji posameznikov v skupnost. MDDSZ  izvaja programe za zastopanje pravic oseb na področju duševnega zdravja in jih za izvajanje teh pooblastil tudi usposablja. </w:t>
      </w:r>
    </w:p>
    <w:p w14:paraId="0E5BAC36" w14:textId="77777777" w:rsidR="00A276DA" w:rsidRPr="002E7B23" w:rsidRDefault="00A276DA" w:rsidP="0067025B">
      <w:pPr>
        <w:spacing w:after="0"/>
        <w:jc w:val="both"/>
        <w:rPr>
          <w:rFonts w:cs="Calibri"/>
        </w:rPr>
      </w:pPr>
    </w:p>
    <w:p w14:paraId="23C76A0C" w14:textId="6F3CAE6A" w:rsidR="00A276DA" w:rsidRPr="002E7B23" w:rsidRDefault="00A276DA" w:rsidP="00A276DA">
      <w:pPr>
        <w:spacing w:after="0"/>
        <w:jc w:val="both"/>
        <w:rPr>
          <w:rFonts w:cs="Calibri"/>
        </w:rPr>
      </w:pPr>
      <w:r w:rsidRPr="002E7B23">
        <w:rPr>
          <w:rFonts w:cs="Calibri"/>
        </w:rPr>
        <w:t xml:space="preserve">Socialnovarstvene programe, programe v podporo družini in programe zaposlovanja izvajajo med drugimi tudi nevladne organizacije na področju duševnega zdravja, ki so razvile mrežo </w:t>
      </w:r>
      <w:r w:rsidR="004D74D0">
        <w:rPr>
          <w:rFonts w:cs="Calibri"/>
        </w:rPr>
        <w:t>obveščanja</w:t>
      </w:r>
      <w:r w:rsidRPr="002E7B23">
        <w:rPr>
          <w:rFonts w:cs="Calibri"/>
        </w:rPr>
        <w:t xml:space="preserve">, svetovanja in osebne pomoči, mrežo dnevnih centrov, stanovanjskih skupin, zagovorništva in </w:t>
      </w:r>
      <w:r w:rsidRPr="002E7B23">
        <w:rPr>
          <w:rFonts w:cs="Calibri"/>
        </w:rPr>
        <w:lastRenderedPageBreak/>
        <w:t xml:space="preserve">zaposlitvenih </w:t>
      </w:r>
      <w:r w:rsidR="004D74D0">
        <w:rPr>
          <w:rFonts w:cs="Calibri"/>
        </w:rPr>
        <w:t xml:space="preserve">programov </w:t>
      </w:r>
      <w:r w:rsidRPr="002E7B23">
        <w:rPr>
          <w:rFonts w:cs="Calibri"/>
        </w:rPr>
        <w:t xml:space="preserve">ter programov za usposabljanje za osebe </w:t>
      </w:r>
      <w:r w:rsidR="004D74D0">
        <w:rPr>
          <w:rFonts w:cs="Calibri"/>
        </w:rPr>
        <w:t>s</w:t>
      </w:r>
      <w:r w:rsidR="004D74D0" w:rsidRPr="002E7B23">
        <w:rPr>
          <w:rFonts w:cs="Calibri"/>
        </w:rPr>
        <w:t xml:space="preserve"> </w:t>
      </w:r>
      <w:r w:rsidRPr="002E7B23">
        <w:rPr>
          <w:rFonts w:cs="Calibri"/>
        </w:rPr>
        <w:t xml:space="preserve">težavami v duševnem zdravju, ki je regionalno dostopna in vsestranska na področju duševnega zdravja. </w:t>
      </w:r>
    </w:p>
    <w:p w14:paraId="79E57CF6" w14:textId="77777777" w:rsidR="00A276DA" w:rsidRPr="002E7B23" w:rsidRDefault="00A276DA" w:rsidP="00A276DA">
      <w:pPr>
        <w:spacing w:after="0"/>
        <w:jc w:val="both"/>
        <w:rPr>
          <w:rFonts w:cs="Calibri"/>
        </w:rPr>
      </w:pPr>
    </w:p>
    <w:p w14:paraId="5CE0F7EE" w14:textId="33A79D71" w:rsidR="0002439B" w:rsidRPr="002E7B23" w:rsidRDefault="0067025B" w:rsidP="0067025B">
      <w:pPr>
        <w:spacing w:after="0"/>
        <w:jc w:val="both"/>
        <w:rPr>
          <w:rFonts w:cs="Calibri"/>
        </w:rPr>
      </w:pPr>
      <w:r w:rsidRPr="002E7B23">
        <w:rPr>
          <w:rFonts w:cs="Calibri"/>
        </w:rPr>
        <w:t xml:space="preserve">Za </w:t>
      </w:r>
      <w:r w:rsidR="00A276DA" w:rsidRPr="002E7B23">
        <w:rPr>
          <w:rFonts w:cs="Calibri"/>
        </w:rPr>
        <w:t xml:space="preserve">kakovostnejše </w:t>
      </w:r>
      <w:r w:rsidR="0002439B" w:rsidRPr="002E7B23">
        <w:rPr>
          <w:rFonts w:cs="Calibri"/>
        </w:rPr>
        <w:t xml:space="preserve">socialno vključevanje in integracijo oseb s težavami v </w:t>
      </w:r>
      <w:r w:rsidRPr="002E7B23">
        <w:rPr>
          <w:rFonts w:cs="Calibri"/>
        </w:rPr>
        <w:t>duševn</w:t>
      </w:r>
      <w:r w:rsidR="0002439B" w:rsidRPr="002E7B23">
        <w:rPr>
          <w:rFonts w:cs="Calibri"/>
        </w:rPr>
        <w:t xml:space="preserve">em </w:t>
      </w:r>
      <w:r w:rsidRPr="002E7B23">
        <w:rPr>
          <w:rFonts w:cs="Calibri"/>
        </w:rPr>
        <w:t>zdravj</w:t>
      </w:r>
      <w:r w:rsidR="0002439B" w:rsidRPr="002E7B23">
        <w:rPr>
          <w:rFonts w:cs="Calibri"/>
        </w:rPr>
        <w:t xml:space="preserve">u </w:t>
      </w:r>
      <w:r w:rsidR="00A276DA" w:rsidRPr="002E7B23">
        <w:rPr>
          <w:rFonts w:cs="Calibri"/>
        </w:rPr>
        <w:t>bo</w:t>
      </w:r>
      <w:r w:rsidR="0002439B" w:rsidRPr="002E7B23">
        <w:rPr>
          <w:rFonts w:cs="Calibri"/>
        </w:rPr>
        <w:t xml:space="preserve"> treba zagotoviti </w:t>
      </w:r>
      <w:r w:rsidRPr="002E7B23">
        <w:rPr>
          <w:rFonts w:cs="Calibri"/>
        </w:rPr>
        <w:t xml:space="preserve">razvoj in krepitev služb socialnega varstva in zaposlovanja. </w:t>
      </w:r>
      <w:r w:rsidR="0002439B" w:rsidRPr="002E7B23">
        <w:rPr>
          <w:rFonts w:cs="Calibri"/>
        </w:rPr>
        <w:t xml:space="preserve">Učinkovito in kakovostno preprečevanje duševnih motenj in socialno vključevanje bomo zagotovili </w:t>
      </w:r>
      <w:r w:rsidR="00A276DA" w:rsidRPr="002E7B23">
        <w:rPr>
          <w:rFonts w:cs="Calibri"/>
        </w:rPr>
        <w:t xml:space="preserve">tudi </w:t>
      </w:r>
      <w:r w:rsidR="002E7B23" w:rsidRPr="002E7B23">
        <w:rPr>
          <w:rFonts w:cs="Calibri"/>
        </w:rPr>
        <w:t>s</w:t>
      </w:r>
      <w:r w:rsidR="0002439B" w:rsidRPr="002E7B23">
        <w:rPr>
          <w:rFonts w:cs="Calibri"/>
        </w:rPr>
        <w:t xml:space="preserve"> koordiniranim sodelovanjem različnih služb </w:t>
      </w:r>
      <w:r w:rsidRPr="002E7B23">
        <w:rPr>
          <w:rFonts w:cs="Calibri"/>
        </w:rPr>
        <w:t xml:space="preserve">in </w:t>
      </w:r>
      <w:r w:rsidR="0002439B" w:rsidRPr="002E7B23">
        <w:rPr>
          <w:rFonts w:cs="Calibri"/>
        </w:rPr>
        <w:t xml:space="preserve">širitvijo </w:t>
      </w:r>
      <w:r w:rsidRPr="002E7B23">
        <w:rPr>
          <w:rFonts w:cs="Calibri"/>
        </w:rPr>
        <w:t xml:space="preserve">storitev </w:t>
      </w:r>
      <w:r w:rsidR="0002439B" w:rsidRPr="002E7B23">
        <w:rPr>
          <w:rFonts w:cs="Calibri"/>
        </w:rPr>
        <w:t>in</w:t>
      </w:r>
      <w:r w:rsidR="00A276DA" w:rsidRPr="002E7B23">
        <w:rPr>
          <w:rFonts w:cs="Calibri"/>
        </w:rPr>
        <w:t xml:space="preserve"> socialnovarstvenih programov in </w:t>
      </w:r>
      <w:r w:rsidR="0002439B" w:rsidRPr="002E7B23">
        <w:rPr>
          <w:rFonts w:cs="Calibri"/>
        </w:rPr>
        <w:t xml:space="preserve">programov </w:t>
      </w:r>
      <w:r w:rsidR="00A276DA" w:rsidRPr="002E7B23">
        <w:rPr>
          <w:rFonts w:cs="Calibri"/>
        </w:rPr>
        <w:t xml:space="preserve">v podporo družini na tem področju. </w:t>
      </w:r>
    </w:p>
    <w:p w14:paraId="6DDB0FFE" w14:textId="77777777" w:rsidR="0067025B" w:rsidRPr="002E7B23" w:rsidRDefault="0067025B" w:rsidP="0067025B">
      <w:pPr>
        <w:spacing w:after="0"/>
        <w:jc w:val="both"/>
        <w:rPr>
          <w:rFonts w:cs="Calibri"/>
        </w:rPr>
      </w:pPr>
    </w:p>
    <w:p w14:paraId="080168F4" w14:textId="77777777" w:rsidR="0067025B" w:rsidRDefault="0067025B" w:rsidP="0067025B">
      <w:pPr>
        <w:spacing w:after="0"/>
        <w:jc w:val="both"/>
        <w:rPr>
          <w:rFonts w:cs="Calibri"/>
          <w:b/>
          <w:color w:val="2F5496"/>
        </w:rPr>
      </w:pPr>
      <w:r>
        <w:rPr>
          <w:rFonts w:cs="Calibri"/>
          <w:b/>
          <w:color w:val="2F5496"/>
        </w:rPr>
        <w:t>Specifični cilj 1: Okrepiti mrežo rehabilitacijskih služb</w:t>
      </w:r>
    </w:p>
    <w:p w14:paraId="39241ED9" w14:textId="77777777" w:rsidR="0067025B" w:rsidRDefault="0067025B" w:rsidP="0067025B">
      <w:pPr>
        <w:spacing w:after="0"/>
        <w:jc w:val="both"/>
        <w:rPr>
          <w:rFonts w:eastAsia="Times New Roman" w:cs="Calibri"/>
          <w:color w:val="000000"/>
        </w:rPr>
      </w:pPr>
      <w:r>
        <w:rPr>
          <w:rFonts w:eastAsia="Times New Roman" w:cs="Calibri"/>
          <w:color w:val="000000"/>
        </w:rPr>
        <w:t>Nosilna ministrstva: MDDSZ, MZ, MIZŠ</w:t>
      </w:r>
    </w:p>
    <w:p w14:paraId="39C04C3D" w14:textId="77777777" w:rsidR="0067025B" w:rsidRDefault="0067025B" w:rsidP="0067025B">
      <w:pPr>
        <w:spacing w:after="0"/>
        <w:jc w:val="both"/>
        <w:rPr>
          <w:rFonts w:cs="Calibri"/>
          <w:b/>
        </w:rPr>
      </w:pPr>
    </w:p>
    <w:p w14:paraId="21399F19" w14:textId="404FC9CC" w:rsidR="0067025B" w:rsidRDefault="0067025B" w:rsidP="0067025B">
      <w:pPr>
        <w:spacing w:after="0"/>
        <w:jc w:val="both"/>
      </w:pPr>
      <w:r>
        <w:rPr>
          <w:rFonts w:cs="Calibri"/>
          <w:b/>
          <w:color w:val="2F5496"/>
        </w:rPr>
        <w:t>Ukrep 1:</w:t>
      </w:r>
      <w:r>
        <w:rPr>
          <w:rFonts w:cs="Calibri"/>
        </w:rPr>
        <w:t xml:space="preserve"> Zagotavljanje dostopnosti do kakovostnih programov stanovanjskih skupin za odrasle in mladostnike z različnimi stopnjami podpore</w:t>
      </w:r>
      <w:r w:rsidR="004D74D0">
        <w:rPr>
          <w:rFonts w:cs="Calibri"/>
        </w:rPr>
        <w:t>,</w:t>
      </w:r>
      <w:r>
        <w:rPr>
          <w:rFonts w:cs="Calibri"/>
        </w:rPr>
        <w:t xml:space="preserve"> možnosti prehoda med različnimi stopnjami podpore in zmanjšanje neenakosti med posameznimi ponudniki teh programov.</w:t>
      </w:r>
    </w:p>
    <w:p w14:paraId="3A993AE1" w14:textId="77777777" w:rsidR="0067025B" w:rsidRDefault="0067025B" w:rsidP="0067025B">
      <w:pPr>
        <w:spacing w:after="0"/>
        <w:jc w:val="both"/>
        <w:rPr>
          <w:rFonts w:cs="Calibri"/>
        </w:rPr>
      </w:pPr>
    </w:p>
    <w:p w14:paraId="23749771" w14:textId="4FFD7777" w:rsidR="0067025B" w:rsidRDefault="0067025B" w:rsidP="0067025B">
      <w:pPr>
        <w:spacing w:after="0"/>
        <w:jc w:val="both"/>
      </w:pPr>
      <w:r>
        <w:rPr>
          <w:rFonts w:cs="Calibri"/>
          <w:b/>
          <w:color w:val="2F5496"/>
        </w:rPr>
        <w:t>Ukrep 2:</w:t>
      </w:r>
      <w:r>
        <w:rPr>
          <w:rFonts w:cs="Calibri"/>
        </w:rPr>
        <w:t xml:space="preserve"> Zagotavljanje dostopnosti do kakovostnih programov dnevnih centrov in </w:t>
      </w:r>
      <w:r w:rsidR="00BD79C0">
        <w:rPr>
          <w:rFonts w:cs="Calibri"/>
        </w:rPr>
        <w:t xml:space="preserve">programov </w:t>
      </w:r>
      <w:r w:rsidR="004D74D0">
        <w:rPr>
          <w:rFonts w:cs="Calibri"/>
        </w:rPr>
        <w:t>obveščanja</w:t>
      </w:r>
      <w:r w:rsidR="00BD79C0">
        <w:rPr>
          <w:rFonts w:cs="Calibri"/>
        </w:rPr>
        <w:t>, svetovanja in osebne pomoči.</w:t>
      </w:r>
    </w:p>
    <w:p w14:paraId="4AE28B63" w14:textId="77777777" w:rsidR="0067025B" w:rsidRDefault="0067025B" w:rsidP="0067025B">
      <w:pPr>
        <w:spacing w:after="0"/>
        <w:jc w:val="both"/>
        <w:rPr>
          <w:rFonts w:cs="Calibri"/>
        </w:rPr>
      </w:pPr>
    </w:p>
    <w:p w14:paraId="700A3DC9" w14:textId="02E1D550" w:rsidR="0067025B" w:rsidRDefault="0067025B" w:rsidP="0067025B">
      <w:pPr>
        <w:spacing w:after="0"/>
        <w:jc w:val="both"/>
      </w:pPr>
      <w:r>
        <w:rPr>
          <w:rFonts w:cs="Calibri"/>
          <w:b/>
          <w:color w:val="2F5496"/>
        </w:rPr>
        <w:t>Ukrep 3:</w:t>
      </w:r>
      <w:r>
        <w:rPr>
          <w:rFonts w:cs="Calibri"/>
          <w:b/>
        </w:rPr>
        <w:t xml:space="preserve"> </w:t>
      </w:r>
      <w:r w:rsidR="00BD79C0" w:rsidRPr="00B64CEA">
        <w:rPr>
          <w:rFonts w:cs="Calibri"/>
        </w:rPr>
        <w:t>Zagotavljanje dostopnosti do programov zaposlovanja, prilagojenega zaposlovanja in usposabljanja za delo za ljudi z različnimi težavami v duševnem zdravju.</w:t>
      </w:r>
    </w:p>
    <w:p w14:paraId="53F14CA4" w14:textId="77777777" w:rsidR="0067025B" w:rsidRDefault="0067025B" w:rsidP="0067025B">
      <w:pPr>
        <w:spacing w:after="0"/>
        <w:jc w:val="both"/>
        <w:rPr>
          <w:rFonts w:cs="Calibri"/>
        </w:rPr>
      </w:pPr>
    </w:p>
    <w:p w14:paraId="6B161CE5" w14:textId="743EE403" w:rsidR="0067025B" w:rsidRDefault="0067025B" w:rsidP="0067025B">
      <w:pPr>
        <w:spacing w:after="0"/>
        <w:jc w:val="both"/>
      </w:pPr>
      <w:r>
        <w:rPr>
          <w:rFonts w:cs="Calibri"/>
          <w:b/>
          <w:color w:val="2F5496"/>
        </w:rPr>
        <w:t>Ukrep 4:</w:t>
      </w:r>
      <w:r>
        <w:rPr>
          <w:rFonts w:cs="Calibri"/>
        </w:rPr>
        <w:t xml:space="preserve"> Izboljšanje dostopnosti in razpoložljivost</w:t>
      </w:r>
      <w:r w:rsidR="004D74D0">
        <w:rPr>
          <w:rFonts w:cs="Calibri"/>
        </w:rPr>
        <w:t>i</w:t>
      </w:r>
      <w:r>
        <w:rPr>
          <w:rFonts w:cs="Calibri"/>
        </w:rPr>
        <w:t xml:space="preserve"> programov pomoči pri učenju, kognitivne </w:t>
      </w:r>
      <w:proofErr w:type="spellStart"/>
      <w:r>
        <w:rPr>
          <w:rFonts w:cs="Calibri"/>
        </w:rPr>
        <w:t>remediacije</w:t>
      </w:r>
      <w:proofErr w:type="spellEnd"/>
      <w:r>
        <w:rPr>
          <w:rFonts w:cs="Calibri"/>
        </w:rPr>
        <w:t xml:space="preserve"> in podpore študentom/</w:t>
      </w:r>
      <w:r w:rsidR="004D74D0">
        <w:rPr>
          <w:rFonts w:cs="Calibri"/>
        </w:rPr>
        <w:t>študent</w:t>
      </w:r>
      <w:r>
        <w:rPr>
          <w:rFonts w:cs="Calibri"/>
        </w:rPr>
        <w:t xml:space="preserve">kam v šolskem sistemu pri vračanju v študijski program ali vključevanju v študijski program po preboleli duševni motnji. </w:t>
      </w:r>
    </w:p>
    <w:p w14:paraId="4A5F7DEB" w14:textId="77777777" w:rsidR="0067025B" w:rsidRDefault="0067025B" w:rsidP="0067025B">
      <w:pPr>
        <w:spacing w:after="0"/>
        <w:jc w:val="both"/>
        <w:rPr>
          <w:rFonts w:cs="Calibri"/>
        </w:rPr>
      </w:pPr>
    </w:p>
    <w:p w14:paraId="4C6E7C9B" w14:textId="77777777" w:rsidR="0067025B" w:rsidRDefault="0067025B" w:rsidP="0067025B">
      <w:pPr>
        <w:spacing w:after="0"/>
        <w:jc w:val="both"/>
      </w:pPr>
      <w:r>
        <w:rPr>
          <w:rFonts w:cs="Calibri"/>
          <w:b/>
          <w:color w:val="2F5496"/>
        </w:rPr>
        <w:t>Ukrep 5:</w:t>
      </w:r>
      <w:r>
        <w:rPr>
          <w:rFonts w:cs="Calibri"/>
        </w:rPr>
        <w:t xml:space="preserve"> </w:t>
      </w:r>
      <w:r w:rsidR="00BD79C0">
        <w:rPr>
          <w:rFonts w:cs="Calibri"/>
        </w:rPr>
        <w:t>Š</w:t>
      </w:r>
      <w:r>
        <w:rPr>
          <w:rFonts w:cs="Calibri"/>
        </w:rPr>
        <w:t xml:space="preserve">iritev </w:t>
      </w:r>
      <w:r w:rsidR="00BD79C0">
        <w:rPr>
          <w:rFonts w:cs="Calibri"/>
        </w:rPr>
        <w:t xml:space="preserve">terapevtskih in rehabilitacijskih </w:t>
      </w:r>
      <w:r>
        <w:rPr>
          <w:rFonts w:cs="Calibri"/>
        </w:rPr>
        <w:t xml:space="preserve">programov za osebe, ki imajo </w:t>
      </w:r>
      <w:r w:rsidR="00BD79C0">
        <w:rPr>
          <w:rFonts w:cs="Calibri"/>
        </w:rPr>
        <w:t>težave v duševnem zdravju</w:t>
      </w:r>
      <w:r>
        <w:rPr>
          <w:rFonts w:cs="Calibri"/>
        </w:rPr>
        <w:t xml:space="preserve"> in so odvisne od psihoaktivnih snovi.</w:t>
      </w:r>
    </w:p>
    <w:p w14:paraId="45AF3727" w14:textId="77777777" w:rsidR="0067025B" w:rsidRDefault="0067025B" w:rsidP="0067025B">
      <w:pPr>
        <w:spacing w:after="0"/>
        <w:jc w:val="both"/>
        <w:rPr>
          <w:rFonts w:cs="Calibri"/>
        </w:rPr>
      </w:pPr>
    </w:p>
    <w:p w14:paraId="6DE39BC5" w14:textId="49DD00B3" w:rsidR="0067025B" w:rsidRDefault="0067025B" w:rsidP="0067025B">
      <w:pPr>
        <w:pStyle w:val="Pripombabesedilo"/>
      </w:pPr>
      <w:r>
        <w:rPr>
          <w:rFonts w:ascii="Calibri" w:hAnsi="Calibri" w:cs="Calibri"/>
          <w:b/>
          <w:color w:val="2F5496"/>
          <w:sz w:val="22"/>
          <w:szCs w:val="22"/>
        </w:rPr>
        <w:t>Ukrep 6:</w:t>
      </w:r>
      <w:r>
        <w:rPr>
          <w:rFonts w:ascii="Calibri" w:hAnsi="Calibri" w:cs="Calibri"/>
          <w:sz w:val="22"/>
          <w:szCs w:val="22"/>
        </w:rPr>
        <w:t xml:space="preserve"> Zagotavljanje enakomerne dostopnosti programov zagovorništva</w:t>
      </w:r>
      <w:bookmarkStart w:id="128" w:name="_Hlk503023667"/>
      <w:r>
        <w:rPr>
          <w:rFonts w:ascii="Calibri" w:hAnsi="Calibri"/>
          <w:sz w:val="22"/>
          <w:szCs w:val="22"/>
        </w:rPr>
        <w:t xml:space="preserve"> </w:t>
      </w:r>
      <w:r w:rsidR="00BD79C0">
        <w:rPr>
          <w:rFonts w:ascii="Calibri" w:hAnsi="Calibri"/>
          <w:sz w:val="22"/>
          <w:szCs w:val="22"/>
        </w:rPr>
        <w:t xml:space="preserve">in </w:t>
      </w:r>
      <w:proofErr w:type="spellStart"/>
      <w:r w:rsidR="00BD79C0">
        <w:rPr>
          <w:rFonts w:ascii="Calibri" w:hAnsi="Calibri"/>
          <w:sz w:val="22"/>
          <w:szCs w:val="22"/>
        </w:rPr>
        <w:t>samozagovorništva</w:t>
      </w:r>
      <w:proofErr w:type="spellEnd"/>
      <w:r w:rsidR="00BD79C0">
        <w:rPr>
          <w:rFonts w:ascii="Calibri" w:hAnsi="Calibri"/>
          <w:sz w:val="22"/>
          <w:szCs w:val="22"/>
        </w:rPr>
        <w:t xml:space="preserve"> </w:t>
      </w:r>
      <w:r>
        <w:rPr>
          <w:rFonts w:ascii="Calibri" w:hAnsi="Calibri"/>
          <w:sz w:val="22"/>
          <w:szCs w:val="22"/>
        </w:rPr>
        <w:t xml:space="preserve">z ustanovitvijo dodatnih pisarn za zagovorništvo </w:t>
      </w:r>
      <w:r w:rsidR="00BD79C0">
        <w:rPr>
          <w:rFonts w:ascii="Calibri" w:hAnsi="Calibri"/>
          <w:sz w:val="22"/>
          <w:szCs w:val="22"/>
        </w:rPr>
        <w:t xml:space="preserve">in </w:t>
      </w:r>
      <w:proofErr w:type="spellStart"/>
      <w:r w:rsidR="00BD79C0">
        <w:rPr>
          <w:rFonts w:ascii="Calibri" w:hAnsi="Calibri"/>
          <w:sz w:val="22"/>
          <w:szCs w:val="22"/>
        </w:rPr>
        <w:t>samozagovorništvo</w:t>
      </w:r>
      <w:proofErr w:type="spellEnd"/>
      <w:r w:rsidR="00BD79C0">
        <w:rPr>
          <w:rFonts w:ascii="Calibri" w:hAnsi="Calibri"/>
          <w:sz w:val="22"/>
          <w:szCs w:val="22"/>
        </w:rPr>
        <w:t xml:space="preserve"> ter</w:t>
      </w:r>
      <w:r>
        <w:rPr>
          <w:rFonts w:ascii="Calibri" w:hAnsi="Calibri"/>
          <w:sz w:val="22"/>
          <w:szCs w:val="22"/>
        </w:rPr>
        <w:t xml:space="preserve"> zagotovitev izobraževanj za zagovornike in </w:t>
      </w:r>
      <w:proofErr w:type="spellStart"/>
      <w:r w:rsidR="00BD3E84">
        <w:rPr>
          <w:rFonts w:ascii="Calibri" w:hAnsi="Calibri"/>
          <w:sz w:val="22"/>
          <w:szCs w:val="22"/>
        </w:rPr>
        <w:t>med</w:t>
      </w:r>
      <w:r>
        <w:rPr>
          <w:rFonts w:ascii="Calibri" w:hAnsi="Calibri"/>
          <w:sz w:val="22"/>
          <w:szCs w:val="22"/>
        </w:rPr>
        <w:t>vrstniške</w:t>
      </w:r>
      <w:proofErr w:type="spellEnd"/>
      <w:r>
        <w:rPr>
          <w:rFonts w:ascii="Calibri" w:hAnsi="Calibri"/>
          <w:sz w:val="22"/>
          <w:szCs w:val="22"/>
        </w:rPr>
        <w:t xml:space="preserve"> zagovornike</w:t>
      </w:r>
      <w:bookmarkEnd w:id="128"/>
      <w:r w:rsidR="00BD79C0">
        <w:rPr>
          <w:rFonts w:ascii="Calibri" w:hAnsi="Calibri"/>
          <w:sz w:val="22"/>
          <w:szCs w:val="22"/>
        </w:rPr>
        <w:t>.</w:t>
      </w:r>
    </w:p>
    <w:p w14:paraId="4FDBD525" w14:textId="77777777" w:rsidR="0067025B" w:rsidRDefault="0067025B" w:rsidP="0067025B">
      <w:pPr>
        <w:pStyle w:val="Pripombabesedilo"/>
        <w:rPr>
          <w:rFonts w:ascii="Calibri" w:hAnsi="Calibri"/>
          <w:i/>
          <w:sz w:val="22"/>
          <w:szCs w:val="22"/>
        </w:rPr>
      </w:pPr>
    </w:p>
    <w:p w14:paraId="3F8CBA98" w14:textId="3E709F28" w:rsidR="0067025B" w:rsidRDefault="0067025B" w:rsidP="0067025B">
      <w:pPr>
        <w:spacing w:after="0"/>
        <w:jc w:val="both"/>
      </w:pPr>
      <w:bookmarkStart w:id="129" w:name="_Hlk503023722"/>
      <w:r w:rsidRPr="00BE3F54">
        <w:rPr>
          <w:rFonts w:eastAsia="Times New Roman" w:cs="Calibri"/>
          <w:b/>
          <w:color w:val="2F5496"/>
        </w:rPr>
        <w:t>Ukrep 7:</w:t>
      </w:r>
      <w:r>
        <w:t xml:space="preserve"> Zagotoviti dostop do programov krepitve</w:t>
      </w:r>
      <w:r w:rsidR="002D1898">
        <w:t xml:space="preserve"> socialnih in </w:t>
      </w:r>
      <w:r>
        <w:t xml:space="preserve">vsakdanjih veščin in vključevanja v skupnost, ter do </w:t>
      </w:r>
      <w:r w:rsidR="002D1898">
        <w:t xml:space="preserve">drugih </w:t>
      </w:r>
      <w:r>
        <w:t>programov pomoči</w:t>
      </w:r>
      <w:bookmarkEnd w:id="129"/>
      <w:r w:rsidR="00BD3E84">
        <w:t>, ki so podprti z dokazi</w:t>
      </w:r>
      <w:r w:rsidR="002D1898">
        <w:t>.</w:t>
      </w:r>
    </w:p>
    <w:p w14:paraId="14DF1E02" w14:textId="77777777" w:rsidR="0067025B" w:rsidRDefault="0067025B" w:rsidP="0067025B">
      <w:pPr>
        <w:spacing w:after="0"/>
        <w:jc w:val="both"/>
        <w:rPr>
          <w:rFonts w:cs="Calibri"/>
        </w:rPr>
      </w:pPr>
      <w:r>
        <w:rPr>
          <w:rFonts w:cs="Calibri"/>
        </w:rPr>
        <w:t xml:space="preserve"> </w:t>
      </w:r>
    </w:p>
    <w:p w14:paraId="4E8EDC76" w14:textId="019689FE" w:rsidR="0067025B" w:rsidRDefault="0067025B" w:rsidP="0067025B">
      <w:pPr>
        <w:spacing w:after="0"/>
        <w:jc w:val="both"/>
        <w:rPr>
          <w:rFonts w:cs="Calibri"/>
        </w:rPr>
      </w:pPr>
      <w:r>
        <w:rPr>
          <w:rFonts w:cs="Calibri"/>
          <w:b/>
          <w:color w:val="2F5496"/>
        </w:rPr>
        <w:t>Ukrep 8:</w:t>
      </w:r>
      <w:r>
        <w:rPr>
          <w:rFonts w:cs="Calibri"/>
        </w:rPr>
        <w:t xml:space="preserve"> </w:t>
      </w:r>
      <w:r w:rsidR="00782D5C">
        <w:rPr>
          <w:rFonts w:cs="Calibri"/>
        </w:rPr>
        <w:t xml:space="preserve">Zagotavljanje aktivacijskih programov </w:t>
      </w:r>
      <w:r w:rsidR="00EF7D49">
        <w:rPr>
          <w:rFonts w:cs="Calibri"/>
        </w:rPr>
        <w:t>in drugih sistemskih ukrepov</w:t>
      </w:r>
      <w:r w:rsidR="00BD3E84">
        <w:rPr>
          <w:rFonts w:cs="Calibri"/>
        </w:rPr>
        <w:t>,</w:t>
      </w:r>
      <w:r w:rsidR="00EF7D49">
        <w:rPr>
          <w:rFonts w:cs="Calibri"/>
        </w:rPr>
        <w:t xml:space="preserve"> </w:t>
      </w:r>
      <w:r w:rsidR="00782D5C">
        <w:rPr>
          <w:rFonts w:cs="Calibri"/>
        </w:rPr>
        <w:t xml:space="preserve">s katerimi bomo </w:t>
      </w:r>
      <w:r w:rsidR="00BD3E84">
        <w:rPr>
          <w:rFonts w:cs="Calibri"/>
        </w:rPr>
        <w:t xml:space="preserve">zmanjšali </w:t>
      </w:r>
      <w:r w:rsidR="00EF7D49">
        <w:rPr>
          <w:rFonts w:cs="Calibri"/>
        </w:rPr>
        <w:t>število</w:t>
      </w:r>
      <w:r w:rsidR="00782D5C">
        <w:rPr>
          <w:rFonts w:cs="Calibri"/>
        </w:rPr>
        <w:t xml:space="preserve"> oseb s hudimi in po</w:t>
      </w:r>
      <w:r w:rsidR="00EF7D49">
        <w:rPr>
          <w:rFonts w:cs="Calibri"/>
        </w:rPr>
        <w:t>navljajočimi se duševnimi motnjami</w:t>
      </w:r>
      <w:r w:rsidR="00782D5C">
        <w:rPr>
          <w:rFonts w:cs="Calibri"/>
        </w:rPr>
        <w:t xml:space="preserve">, ki živijo pod pragom </w:t>
      </w:r>
      <w:r w:rsidR="00EF7D49">
        <w:rPr>
          <w:rFonts w:cs="Calibri"/>
        </w:rPr>
        <w:t xml:space="preserve">tveganja </w:t>
      </w:r>
      <w:r w:rsidR="00782D5C">
        <w:rPr>
          <w:rFonts w:cs="Calibri"/>
        </w:rPr>
        <w:t>revščine</w:t>
      </w:r>
      <w:r w:rsidR="00EF7D49">
        <w:rPr>
          <w:rFonts w:cs="Calibri"/>
        </w:rPr>
        <w:t xml:space="preserve"> in socialne izključenosti.</w:t>
      </w:r>
    </w:p>
    <w:p w14:paraId="59AC7B60" w14:textId="77777777" w:rsidR="00B64CEA" w:rsidRDefault="00B64CEA" w:rsidP="0067025B">
      <w:pPr>
        <w:spacing w:after="0"/>
        <w:jc w:val="both"/>
        <w:rPr>
          <w:rFonts w:cs="Calibri"/>
        </w:rPr>
      </w:pPr>
    </w:p>
    <w:p w14:paraId="4905E9EA" w14:textId="2C016BE1" w:rsidR="0067025B" w:rsidRPr="00BE3F54" w:rsidRDefault="0067025B" w:rsidP="0067025B">
      <w:pPr>
        <w:spacing w:after="0"/>
        <w:jc w:val="both"/>
        <w:rPr>
          <w:rFonts w:eastAsia="Times New Roman"/>
        </w:rPr>
      </w:pPr>
      <w:r w:rsidRPr="00B64CEA">
        <w:rPr>
          <w:rFonts w:cs="Calibri"/>
          <w:b/>
          <w:color w:val="2F5496"/>
        </w:rPr>
        <w:t>Ukrep 9:</w:t>
      </w:r>
      <w:r w:rsidRPr="00B64CEA">
        <w:rPr>
          <w:rFonts w:eastAsia="Times New Roman"/>
          <w:b/>
        </w:rPr>
        <w:t xml:space="preserve"> </w:t>
      </w:r>
      <w:r w:rsidRPr="00B64CEA">
        <w:rPr>
          <w:rFonts w:eastAsia="Times New Roman"/>
        </w:rPr>
        <w:t xml:space="preserve">Vzpostavitev </w:t>
      </w:r>
      <w:proofErr w:type="spellStart"/>
      <w:r w:rsidRPr="00B64CEA">
        <w:rPr>
          <w:rFonts w:eastAsia="Times New Roman"/>
        </w:rPr>
        <w:t>rehabilitacijskihprogramov</w:t>
      </w:r>
      <w:proofErr w:type="spellEnd"/>
      <w:r w:rsidRPr="00B64CEA">
        <w:rPr>
          <w:rFonts w:eastAsia="Times New Roman"/>
        </w:rPr>
        <w:t xml:space="preserve"> otrok</w:t>
      </w:r>
      <w:r w:rsidR="001B3FE1">
        <w:rPr>
          <w:rFonts w:eastAsia="Times New Roman"/>
        </w:rPr>
        <w:t>e</w:t>
      </w:r>
      <w:r w:rsidRPr="00B64CEA">
        <w:rPr>
          <w:rFonts w:eastAsia="Times New Roman"/>
        </w:rPr>
        <w:t xml:space="preserve"> in </w:t>
      </w:r>
      <w:r w:rsidR="001B3FE1" w:rsidRPr="00B64CEA">
        <w:rPr>
          <w:rFonts w:eastAsia="Times New Roman"/>
        </w:rPr>
        <w:t>mladostnik</w:t>
      </w:r>
      <w:r w:rsidR="001B3FE1">
        <w:rPr>
          <w:rFonts w:eastAsia="Times New Roman"/>
        </w:rPr>
        <w:t>e</w:t>
      </w:r>
      <w:r w:rsidR="001B3FE1" w:rsidRPr="00B64CEA">
        <w:rPr>
          <w:rFonts w:eastAsia="Times New Roman"/>
        </w:rPr>
        <w:t xml:space="preserve"> </w:t>
      </w:r>
      <w:r w:rsidR="002D1898" w:rsidRPr="00B64CEA">
        <w:rPr>
          <w:rFonts w:eastAsia="Times New Roman"/>
        </w:rPr>
        <w:t xml:space="preserve">s težavami v </w:t>
      </w:r>
      <w:r w:rsidR="00B64CEA" w:rsidRPr="00B64CEA">
        <w:rPr>
          <w:rFonts w:eastAsia="Times New Roman"/>
        </w:rPr>
        <w:t>duševnem zdravj</w:t>
      </w:r>
      <w:r w:rsidR="001B3FE1">
        <w:rPr>
          <w:rFonts w:eastAsia="Times New Roman"/>
        </w:rPr>
        <w:t>u</w:t>
      </w:r>
    </w:p>
    <w:p w14:paraId="02EBA043" w14:textId="77777777" w:rsidR="0067025B" w:rsidRDefault="0067025B" w:rsidP="0067025B">
      <w:pPr>
        <w:spacing w:after="0"/>
        <w:rPr>
          <w:rFonts w:cs="Calibri"/>
        </w:rPr>
      </w:pPr>
    </w:p>
    <w:p w14:paraId="4986E93B" w14:textId="77777777" w:rsidR="00771A49" w:rsidRDefault="00771A49" w:rsidP="0067025B">
      <w:pPr>
        <w:spacing w:after="0"/>
        <w:rPr>
          <w:rFonts w:cs="Calibri"/>
        </w:rPr>
      </w:pPr>
    </w:p>
    <w:p w14:paraId="57AE5AB1" w14:textId="77777777" w:rsidR="00771A49" w:rsidRDefault="00771A49" w:rsidP="0067025B">
      <w:pPr>
        <w:spacing w:after="0"/>
        <w:rPr>
          <w:rFonts w:cs="Calibri"/>
        </w:rPr>
      </w:pPr>
    </w:p>
    <w:p w14:paraId="56DA2578" w14:textId="77777777" w:rsidR="00771A49" w:rsidRDefault="00771A49" w:rsidP="0067025B">
      <w:pPr>
        <w:spacing w:after="0"/>
        <w:rPr>
          <w:rFonts w:cs="Calibri"/>
        </w:rPr>
      </w:pPr>
    </w:p>
    <w:p w14:paraId="246FCD2F" w14:textId="77777777" w:rsidR="0067025B" w:rsidRDefault="0067025B" w:rsidP="0067025B">
      <w:pPr>
        <w:spacing w:after="0"/>
        <w:rPr>
          <w:rFonts w:cs="Calibri"/>
        </w:rPr>
      </w:pPr>
    </w:p>
    <w:p w14:paraId="701F494F" w14:textId="09DC5F63" w:rsidR="0067025B" w:rsidRDefault="0067025B" w:rsidP="002F475E">
      <w:pPr>
        <w:pStyle w:val="Naslov4"/>
        <w:numPr>
          <w:ilvl w:val="3"/>
          <w:numId w:val="12"/>
        </w:numPr>
        <w:suppressAutoHyphens/>
        <w:autoSpaceDN w:val="0"/>
        <w:spacing w:before="0" w:beforeAutospacing="0" w:after="0" w:afterAutospacing="0" w:line="276" w:lineRule="auto"/>
        <w:textAlignment w:val="baseline"/>
        <w:rPr>
          <w:rFonts w:cs="Calibri"/>
          <w:sz w:val="22"/>
          <w:szCs w:val="22"/>
        </w:rPr>
      </w:pPr>
      <w:bookmarkStart w:id="130" w:name="_Toc499556909"/>
      <w:bookmarkStart w:id="131" w:name="_Toc500246513"/>
      <w:bookmarkStart w:id="132" w:name="_Toc503541810"/>
      <w:bookmarkStart w:id="133" w:name="_Toc503685627"/>
      <w:r>
        <w:rPr>
          <w:rFonts w:cs="Calibri"/>
          <w:sz w:val="22"/>
          <w:szCs w:val="22"/>
        </w:rPr>
        <w:lastRenderedPageBreak/>
        <w:t xml:space="preserve">Zagotavljanje dolgotrajne obravnave za osebe </w:t>
      </w:r>
      <w:r w:rsidR="00A1288F">
        <w:rPr>
          <w:rFonts w:cs="Calibri"/>
          <w:sz w:val="22"/>
          <w:szCs w:val="22"/>
        </w:rPr>
        <w:t>s</w:t>
      </w:r>
      <w:r>
        <w:rPr>
          <w:rFonts w:cs="Calibri"/>
          <w:sz w:val="22"/>
          <w:szCs w:val="22"/>
        </w:rPr>
        <w:t xml:space="preserve"> </w:t>
      </w:r>
      <w:bookmarkEnd w:id="130"/>
      <w:bookmarkEnd w:id="131"/>
      <w:r w:rsidR="00A1288F">
        <w:rPr>
          <w:rFonts w:cs="Calibri"/>
          <w:sz w:val="22"/>
          <w:szCs w:val="22"/>
        </w:rPr>
        <w:t>težavami v duševnem zdravju</w:t>
      </w:r>
      <w:r>
        <w:rPr>
          <w:rFonts w:cs="Calibri"/>
          <w:sz w:val="22"/>
          <w:szCs w:val="22"/>
        </w:rPr>
        <w:t xml:space="preserve">  in oseb z motnjami v duševnem razvoju</w:t>
      </w:r>
      <w:bookmarkEnd w:id="132"/>
      <w:bookmarkEnd w:id="133"/>
    </w:p>
    <w:p w14:paraId="7B4C463E" w14:textId="77777777" w:rsidR="0067025B" w:rsidRDefault="0067025B" w:rsidP="0067025B">
      <w:pPr>
        <w:spacing w:after="0"/>
        <w:jc w:val="both"/>
        <w:rPr>
          <w:rFonts w:cs="Calibri"/>
        </w:rPr>
      </w:pPr>
    </w:p>
    <w:p w14:paraId="382FC41E" w14:textId="09FEF36A" w:rsidR="0067025B" w:rsidRDefault="0067025B" w:rsidP="0067025B">
      <w:pPr>
        <w:spacing w:after="0"/>
        <w:jc w:val="both"/>
        <w:rPr>
          <w:rFonts w:cs="Calibri"/>
        </w:rPr>
      </w:pPr>
      <w:r>
        <w:rPr>
          <w:rFonts w:cs="Calibri"/>
        </w:rPr>
        <w:t xml:space="preserve">Dolgotrajna oskrba oseb </w:t>
      </w:r>
      <w:r w:rsidR="00A1288F">
        <w:rPr>
          <w:rFonts w:cs="Calibri"/>
        </w:rPr>
        <w:t>s težavami v duševnem zdravju</w:t>
      </w:r>
      <w:r>
        <w:rPr>
          <w:rFonts w:cs="Calibri"/>
        </w:rPr>
        <w:t xml:space="preserve"> je pogosto organizirana v obliki </w:t>
      </w:r>
      <w:r w:rsidR="00A1288F">
        <w:rPr>
          <w:rFonts w:cs="Calibri"/>
        </w:rPr>
        <w:t xml:space="preserve">institucionalnega </w:t>
      </w:r>
      <w:r>
        <w:rPr>
          <w:rFonts w:cs="Calibri"/>
        </w:rPr>
        <w:t xml:space="preserve">varstva, veliko </w:t>
      </w:r>
      <w:r w:rsidR="00A1288F">
        <w:rPr>
          <w:rFonts w:cs="Calibri"/>
        </w:rPr>
        <w:t xml:space="preserve">finančno </w:t>
      </w:r>
      <w:r>
        <w:rPr>
          <w:rFonts w:cs="Calibri"/>
        </w:rPr>
        <w:t>breme te oskrbe pa nosijo njihove družine</w:t>
      </w:r>
      <w:r w:rsidR="00A1288F">
        <w:rPr>
          <w:rFonts w:cs="Calibri"/>
        </w:rPr>
        <w:t>.</w:t>
      </w:r>
      <w:r>
        <w:rPr>
          <w:rFonts w:cs="Calibri"/>
        </w:rPr>
        <w:t xml:space="preserve"> </w:t>
      </w:r>
      <w:r w:rsidR="00A1288F">
        <w:rPr>
          <w:rFonts w:cs="Calibri"/>
        </w:rPr>
        <w:t xml:space="preserve">Ker </w:t>
      </w:r>
      <w:r w:rsidR="00B22408">
        <w:rPr>
          <w:rFonts w:cs="Calibri"/>
        </w:rPr>
        <w:t>pr</w:t>
      </w:r>
      <w:r>
        <w:rPr>
          <w:rFonts w:cs="Calibri"/>
        </w:rPr>
        <w:t xml:space="preserve">ogrami </w:t>
      </w:r>
      <w:r w:rsidR="00A1288F">
        <w:rPr>
          <w:rFonts w:cs="Calibri"/>
        </w:rPr>
        <w:t xml:space="preserve">obravnave </w:t>
      </w:r>
      <w:r>
        <w:rPr>
          <w:rFonts w:cs="Calibri"/>
        </w:rPr>
        <w:t xml:space="preserve">v skupnosti </w:t>
      </w:r>
      <w:r w:rsidR="00A1288F">
        <w:rPr>
          <w:rFonts w:cs="Calibri"/>
        </w:rPr>
        <w:t xml:space="preserve">niso </w:t>
      </w:r>
      <w:r w:rsidR="00BD3E84">
        <w:rPr>
          <w:rFonts w:cs="Calibri"/>
        </w:rPr>
        <w:t>dovolj</w:t>
      </w:r>
      <w:r w:rsidR="00A1288F">
        <w:rPr>
          <w:rFonts w:cs="Calibri"/>
        </w:rPr>
        <w:t xml:space="preserve"> razviti, da bi odgovorili na potrebe</w:t>
      </w:r>
      <w:r>
        <w:rPr>
          <w:rFonts w:cs="Calibri"/>
        </w:rPr>
        <w:t xml:space="preserve"> (</w:t>
      </w:r>
      <w:r w:rsidR="00B22408">
        <w:rPr>
          <w:rFonts w:cs="Calibri"/>
        </w:rPr>
        <w:t>podporno bivanje</w:t>
      </w:r>
      <w:r>
        <w:rPr>
          <w:rFonts w:cs="Calibri"/>
        </w:rPr>
        <w:t xml:space="preserve">, dnevni centri in </w:t>
      </w:r>
      <w:r w:rsidR="00B22408">
        <w:rPr>
          <w:rFonts w:cs="Calibri"/>
        </w:rPr>
        <w:t xml:space="preserve">programi </w:t>
      </w:r>
      <w:r w:rsidR="00BD3E84">
        <w:rPr>
          <w:rFonts w:cs="Calibri"/>
        </w:rPr>
        <w:t>obveščanja</w:t>
      </w:r>
      <w:r w:rsidR="00B22408">
        <w:rPr>
          <w:rFonts w:cs="Calibri"/>
        </w:rPr>
        <w:t>, svetovanja in osebne pomoči</w:t>
      </w:r>
      <w:r>
        <w:rPr>
          <w:rFonts w:cs="Calibri"/>
        </w:rPr>
        <w:t>)</w:t>
      </w:r>
      <w:r w:rsidR="00B22408">
        <w:rPr>
          <w:rFonts w:cs="Calibri"/>
        </w:rPr>
        <w:t xml:space="preserve">, </w:t>
      </w:r>
      <w:r w:rsidR="00BD3E84">
        <w:rPr>
          <w:rFonts w:cs="Calibri"/>
        </w:rPr>
        <w:t>sta</w:t>
      </w:r>
      <w:r w:rsidR="00B22408">
        <w:rPr>
          <w:rFonts w:cs="Calibri"/>
        </w:rPr>
        <w:t xml:space="preserve"> potrebn</w:t>
      </w:r>
      <w:r w:rsidR="00BD3E84">
        <w:rPr>
          <w:rFonts w:cs="Calibri"/>
        </w:rPr>
        <w:t>i</w:t>
      </w:r>
      <w:r w:rsidR="00B22408">
        <w:rPr>
          <w:rFonts w:cs="Calibri"/>
        </w:rPr>
        <w:t xml:space="preserve"> njihova širitev in zagotovitev zadostnega in stalnega vira financiranja</w:t>
      </w:r>
      <w:r>
        <w:rPr>
          <w:rFonts w:cs="Calibri"/>
        </w:rPr>
        <w:t xml:space="preserve">. </w:t>
      </w:r>
    </w:p>
    <w:p w14:paraId="1B8375A9" w14:textId="77777777" w:rsidR="0067025B" w:rsidRDefault="0067025B" w:rsidP="0067025B">
      <w:pPr>
        <w:pStyle w:val="Pripombabesedilo"/>
      </w:pPr>
    </w:p>
    <w:p w14:paraId="1D45A82B" w14:textId="50722566" w:rsidR="00F427A3" w:rsidRDefault="0067025B" w:rsidP="0067025B">
      <w:pPr>
        <w:spacing w:after="0"/>
        <w:jc w:val="both"/>
        <w:rPr>
          <w:rFonts w:cs="Calibri"/>
        </w:rPr>
      </w:pPr>
      <w:r>
        <w:rPr>
          <w:rFonts w:cs="Calibri"/>
        </w:rPr>
        <w:t>V vseh socialnovarstvenih zavodih je leta 201</w:t>
      </w:r>
      <w:r w:rsidR="00B22408">
        <w:rPr>
          <w:rFonts w:cs="Calibri"/>
        </w:rPr>
        <w:t>6</w:t>
      </w:r>
      <w:r>
        <w:rPr>
          <w:rFonts w:cs="Calibri"/>
        </w:rPr>
        <w:t xml:space="preserve"> bivalo </w:t>
      </w:r>
      <w:r w:rsidR="00BD3E84">
        <w:rPr>
          <w:rFonts w:cs="Calibri"/>
        </w:rPr>
        <w:t xml:space="preserve">okoli </w:t>
      </w:r>
      <w:r>
        <w:rPr>
          <w:rFonts w:cs="Calibri"/>
        </w:rPr>
        <w:t>2</w:t>
      </w:r>
      <w:r w:rsidR="00B22408">
        <w:rPr>
          <w:rFonts w:cs="Calibri"/>
        </w:rPr>
        <w:t>2</w:t>
      </w:r>
      <w:r>
        <w:rPr>
          <w:rFonts w:cs="Calibri"/>
        </w:rPr>
        <w:t xml:space="preserve">.000 oseb, </w:t>
      </w:r>
      <w:r w:rsidR="00F427A3">
        <w:rPr>
          <w:rFonts w:cs="Calibri"/>
        </w:rPr>
        <w:t xml:space="preserve">od tega </w:t>
      </w:r>
      <w:r w:rsidR="00BD3E84">
        <w:rPr>
          <w:rFonts w:cs="Calibri"/>
        </w:rPr>
        <w:t xml:space="preserve">jih je bilo </w:t>
      </w:r>
      <w:r w:rsidR="00F427A3">
        <w:rPr>
          <w:rFonts w:cs="Calibri"/>
        </w:rPr>
        <w:t>nekaj več kot 18.000 starejših od 65 let. Med starej</w:t>
      </w:r>
      <w:r w:rsidR="004C17FD">
        <w:rPr>
          <w:rFonts w:cs="Calibri"/>
        </w:rPr>
        <w:t>š</w:t>
      </w:r>
      <w:r w:rsidR="00F427A3">
        <w:rPr>
          <w:rFonts w:cs="Calibri"/>
        </w:rPr>
        <w:t xml:space="preserve">imi </w:t>
      </w:r>
      <w:r w:rsidR="00BD3E84">
        <w:rPr>
          <w:rFonts w:cs="Calibri"/>
        </w:rPr>
        <w:t xml:space="preserve">jih </w:t>
      </w:r>
      <w:r w:rsidR="00F427A3">
        <w:rPr>
          <w:rFonts w:cs="Calibri"/>
        </w:rPr>
        <w:t>je bilo</w:t>
      </w:r>
      <w:r w:rsidR="00B22408">
        <w:rPr>
          <w:rFonts w:cs="Calibri"/>
        </w:rPr>
        <w:t xml:space="preserve"> približno </w:t>
      </w:r>
      <w:r w:rsidR="0001660D">
        <w:rPr>
          <w:rFonts w:cs="Calibri"/>
        </w:rPr>
        <w:t>50</w:t>
      </w:r>
      <w:r w:rsidR="00B22408">
        <w:rPr>
          <w:rFonts w:cs="Calibri"/>
        </w:rPr>
        <w:t xml:space="preserve">% z duševnimi in nevrološkimi motnjami. </w:t>
      </w:r>
    </w:p>
    <w:p w14:paraId="18ACD752" w14:textId="77777777" w:rsidR="00BD3E84" w:rsidRDefault="00BD3E84" w:rsidP="0067025B">
      <w:pPr>
        <w:spacing w:after="0"/>
        <w:jc w:val="both"/>
        <w:rPr>
          <w:rFonts w:cs="Calibri"/>
        </w:rPr>
      </w:pPr>
    </w:p>
    <w:p w14:paraId="14512FF2" w14:textId="64CF5FB4" w:rsidR="0067025B" w:rsidRDefault="00F427A3" w:rsidP="0067025B">
      <w:pPr>
        <w:spacing w:after="0"/>
        <w:jc w:val="both"/>
        <w:rPr>
          <w:rFonts w:cs="Calibri"/>
        </w:rPr>
      </w:pPr>
      <w:r>
        <w:rPr>
          <w:rFonts w:cs="Calibri"/>
        </w:rPr>
        <w:t xml:space="preserve">V različne oblike institucionalnega varstva odraslih med 19. in 64. letom je bilo v socialnovarstvenih zavodih vključenih </w:t>
      </w:r>
      <w:r w:rsidR="00BD3E84">
        <w:rPr>
          <w:rFonts w:cs="Calibri"/>
        </w:rPr>
        <w:t xml:space="preserve">okoli </w:t>
      </w:r>
      <w:r w:rsidR="00B22408">
        <w:rPr>
          <w:rFonts w:cs="Calibri"/>
        </w:rPr>
        <w:t>4</w:t>
      </w:r>
      <w:r w:rsidR="004C17FD">
        <w:rPr>
          <w:rFonts w:cs="Calibri"/>
        </w:rPr>
        <w:t>.</w:t>
      </w:r>
      <w:r w:rsidR="00B22408">
        <w:rPr>
          <w:rFonts w:cs="Calibri"/>
        </w:rPr>
        <w:t>000 oseb. Med temi so osebe z motnjami v duševnem razvoju, težavami v duševnem zdravju, senzornimi</w:t>
      </w:r>
      <w:r w:rsidR="0001660D">
        <w:rPr>
          <w:rFonts w:cs="Calibri"/>
        </w:rPr>
        <w:t xml:space="preserve"> </w:t>
      </w:r>
      <w:proofErr w:type="spellStart"/>
      <w:r w:rsidR="0001660D">
        <w:rPr>
          <w:rFonts w:cs="Calibri"/>
        </w:rPr>
        <w:t>in</w:t>
      </w:r>
      <w:r w:rsidR="00B22408">
        <w:rPr>
          <w:rFonts w:cs="Calibri"/>
        </w:rPr>
        <w:t>kombiniranimi</w:t>
      </w:r>
      <w:proofErr w:type="spellEnd"/>
      <w:r w:rsidR="00B22408">
        <w:rPr>
          <w:rFonts w:cs="Calibri"/>
        </w:rPr>
        <w:t xml:space="preserve"> težavami.</w:t>
      </w:r>
      <w:r w:rsidR="0067025B">
        <w:rPr>
          <w:rFonts w:cs="Calibri"/>
        </w:rPr>
        <w:t xml:space="preserve"> Od tega jih manjši delež biva v </w:t>
      </w:r>
      <w:r w:rsidR="00B22408">
        <w:rPr>
          <w:rFonts w:cs="Calibri"/>
        </w:rPr>
        <w:t>bivalnih enotah</w:t>
      </w:r>
      <w:r w:rsidR="0067025B">
        <w:rPr>
          <w:rFonts w:cs="Calibri"/>
        </w:rPr>
        <w:t xml:space="preserve">, večina pa na večjih oddelkih. Glede na priporočila, da se oskrba izvaja čim bližje domačega okolja, trenutna ponudba ni ustrezna in zadostna. Stopnja institucionalizacije </w:t>
      </w:r>
      <w:r>
        <w:rPr>
          <w:rFonts w:cs="Calibri"/>
        </w:rPr>
        <w:t xml:space="preserve">oseb do 64. leta </w:t>
      </w:r>
      <w:r w:rsidR="0067025B">
        <w:rPr>
          <w:rFonts w:cs="Calibri"/>
        </w:rPr>
        <w:t>je ena izmed višjih v Evropi</w:t>
      </w:r>
      <w:r>
        <w:rPr>
          <w:rFonts w:cs="Calibri"/>
        </w:rPr>
        <w:t>.</w:t>
      </w:r>
      <w:r w:rsidR="0067025B">
        <w:rPr>
          <w:rFonts w:cs="Calibri"/>
        </w:rPr>
        <w:t xml:space="preserve"> </w:t>
      </w:r>
      <w:r>
        <w:rPr>
          <w:rFonts w:cs="Calibri"/>
        </w:rPr>
        <w:t>U</w:t>
      </w:r>
      <w:r w:rsidR="0067025B">
        <w:rPr>
          <w:rFonts w:cs="Calibri"/>
        </w:rPr>
        <w:t xml:space="preserve">krepi za zmanjševanje institucionalizacije so povezani z vzpostavljanjem mreže skupnostnih služb, ki bi lahko odgovorile na potrebe te populacije. </w:t>
      </w:r>
    </w:p>
    <w:p w14:paraId="09A924D8" w14:textId="77777777" w:rsidR="0067025B" w:rsidRDefault="0067025B" w:rsidP="0067025B">
      <w:pPr>
        <w:spacing w:after="0"/>
        <w:rPr>
          <w:rFonts w:cs="Calibri"/>
        </w:rPr>
      </w:pPr>
    </w:p>
    <w:p w14:paraId="38F72259" w14:textId="77777777" w:rsidR="0067025B" w:rsidRDefault="0067025B" w:rsidP="00771A49">
      <w:pPr>
        <w:spacing w:after="0"/>
        <w:jc w:val="both"/>
        <w:rPr>
          <w:rFonts w:cs="Calibri"/>
          <w:b/>
          <w:color w:val="2F5496"/>
        </w:rPr>
      </w:pPr>
      <w:r>
        <w:rPr>
          <w:rFonts w:cs="Calibri"/>
          <w:b/>
          <w:color w:val="2F5496"/>
        </w:rPr>
        <w:t xml:space="preserve">Specifični cilj 1: Zagotavljanje pogojev v skupnosti za </w:t>
      </w:r>
      <w:r w:rsidR="001B780F">
        <w:rPr>
          <w:rFonts w:cs="Calibri"/>
          <w:b/>
          <w:color w:val="2F5496"/>
        </w:rPr>
        <w:t>zmanjševanje in pr</w:t>
      </w:r>
      <w:r w:rsidR="00CA5B59">
        <w:rPr>
          <w:rFonts w:cs="Calibri"/>
          <w:b/>
          <w:color w:val="2F5496"/>
        </w:rPr>
        <w:t>eprečevanje institucionalizacij</w:t>
      </w:r>
      <w:r>
        <w:rPr>
          <w:rFonts w:cs="Calibri"/>
          <w:b/>
          <w:color w:val="2F5496"/>
        </w:rPr>
        <w:t xml:space="preserve"> oseb s težavami v duševnem zdravju</w:t>
      </w:r>
    </w:p>
    <w:p w14:paraId="7BED8CCA" w14:textId="77777777" w:rsidR="0067025B" w:rsidRDefault="0067025B" w:rsidP="0067025B">
      <w:pPr>
        <w:spacing w:after="0"/>
        <w:jc w:val="both"/>
        <w:rPr>
          <w:rFonts w:eastAsia="Times New Roman" w:cs="Calibri"/>
          <w:color w:val="000000"/>
        </w:rPr>
      </w:pPr>
      <w:r>
        <w:rPr>
          <w:rFonts w:eastAsia="Times New Roman" w:cs="Calibri"/>
          <w:color w:val="000000"/>
        </w:rPr>
        <w:t>Nosilna ministrstva: MDDSZ, MZ, M</w:t>
      </w:r>
      <w:r w:rsidR="00B1624D">
        <w:rPr>
          <w:rFonts w:eastAsia="Times New Roman" w:cs="Calibri"/>
          <w:color w:val="000000"/>
        </w:rPr>
        <w:t>OP, SVRK</w:t>
      </w:r>
    </w:p>
    <w:p w14:paraId="633F2721" w14:textId="77777777" w:rsidR="0067025B" w:rsidRDefault="0067025B" w:rsidP="0067025B">
      <w:pPr>
        <w:spacing w:after="0"/>
        <w:rPr>
          <w:rFonts w:cs="Calibri"/>
        </w:rPr>
      </w:pPr>
    </w:p>
    <w:p w14:paraId="08CCFFAC" w14:textId="77777777" w:rsidR="0067025B" w:rsidRDefault="0067025B" w:rsidP="0067025B">
      <w:pPr>
        <w:pStyle w:val="Pripombabesedilo"/>
        <w:rPr>
          <w:rFonts w:cs="Calibri"/>
        </w:rPr>
      </w:pPr>
      <w:r>
        <w:rPr>
          <w:rFonts w:ascii="Calibri" w:hAnsi="Calibri" w:cs="Calibri"/>
          <w:b/>
          <w:color w:val="2F5496"/>
          <w:sz w:val="22"/>
          <w:szCs w:val="22"/>
        </w:rPr>
        <w:t>Ukrep 1:</w:t>
      </w:r>
      <w:r>
        <w:rPr>
          <w:rFonts w:ascii="Calibri" w:hAnsi="Calibri" w:cs="Calibri"/>
          <w:sz w:val="22"/>
          <w:szCs w:val="22"/>
        </w:rPr>
        <w:t xml:space="preserve"> </w:t>
      </w:r>
      <w:bookmarkStart w:id="134" w:name="_Hlk503023850"/>
      <w:r>
        <w:rPr>
          <w:rFonts w:ascii="Calibri" w:hAnsi="Calibri"/>
          <w:sz w:val="22"/>
          <w:szCs w:val="22"/>
        </w:rPr>
        <w:t xml:space="preserve">Zagotavljanje pogojev v skupnosti </w:t>
      </w:r>
      <w:r w:rsidR="001B780F">
        <w:rPr>
          <w:rFonts w:ascii="Calibri" w:hAnsi="Calibri"/>
          <w:sz w:val="22"/>
          <w:szCs w:val="22"/>
        </w:rPr>
        <w:t xml:space="preserve">za zmanjšanje </w:t>
      </w:r>
      <w:r>
        <w:rPr>
          <w:rFonts w:ascii="Calibri" w:hAnsi="Calibri"/>
          <w:sz w:val="22"/>
          <w:szCs w:val="22"/>
        </w:rPr>
        <w:t>institucionalizacij</w:t>
      </w:r>
      <w:r w:rsidR="001B780F">
        <w:rPr>
          <w:rFonts w:ascii="Calibri" w:hAnsi="Calibri"/>
          <w:sz w:val="22"/>
          <w:szCs w:val="22"/>
        </w:rPr>
        <w:t>e</w:t>
      </w:r>
      <w:r>
        <w:rPr>
          <w:rFonts w:ascii="Calibri" w:hAnsi="Calibri"/>
          <w:sz w:val="22"/>
          <w:szCs w:val="22"/>
        </w:rPr>
        <w:t xml:space="preserve"> oseb s težavami v duševnem zdravju</w:t>
      </w:r>
      <w:r w:rsidR="001B780F">
        <w:rPr>
          <w:rFonts w:ascii="Calibri" w:hAnsi="Calibri"/>
          <w:sz w:val="22"/>
          <w:szCs w:val="22"/>
        </w:rPr>
        <w:t>.</w:t>
      </w:r>
      <w:r>
        <w:rPr>
          <w:rFonts w:ascii="Calibri" w:hAnsi="Calibri"/>
          <w:sz w:val="22"/>
          <w:szCs w:val="22"/>
        </w:rPr>
        <w:t xml:space="preserve"> </w:t>
      </w:r>
      <w:bookmarkEnd w:id="134"/>
    </w:p>
    <w:p w14:paraId="3B79256D" w14:textId="77777777" w:rsidR="0067025B" w:rsidRDefault="0067025B" w:rsidP="0067025B">
      <w:pPr>
        <w:spacing w:after="0"/>
        <w:rPr>
          <w:rFonts w:cs="Calibri"/>
        </w:rPr>
      </w:pPr>
    </w:p>
    <w:p w14:paraId="319DAC6D" w14:textId="77777777" w:rsidR="0067025B" w:rsidRDefault="0067025B" w:rsidP="0067025B">
      <w:pPr>
        <w:spacing w:after="0"/>
        <w:rPr>
          <w:rFonts w:cs="Calibri"/>
        </w:rPr>
      </w:pPr>
      <w:r>
        <w:rPr>
          <w:rFonts w:cs="Calibri"/>
          <w:b/>
          <w:color w:val="2F5496"/>
        </w:rPr>
        <w:t>Ukrep 2:</w:t>
      </w:r>
      <w:r>
        <w:rPr>
          <w:rFonts w:cs="Calibri"/>
        </w:rPr>
        <w:t xml:space="preserve"> Zagotavljanje visokih standardov varovanja človekovih pravic</w:t>
      </w:r>
      <w:r w:rsidR="001B780F">
        <w:rPr>
          <w:rFonts w:cs="Calibri"/>
        </w:rPr>
        <w:t xml:space="preserve"> in dostojanstva</w:t>
      </w:r>
      <w:r>
        <w:rPr>
          <w:rFonts w:cs="Calibri"/>
        </w:rPr>
        <w:t xml:space="preserve"> </w:t>
      </w:r>
      <w:r w:rsidR="001B780F">
        <w:rPr>
          <w:rFonts w:cs="Calibri"/>
        </w:rPr>
        <w:t xml:space="preserve">ter </w:t>
      </w:r>
      <w:r>
        <w:rPr>
          <w:rFonts w:cs="Calibri"/>
        </w:rPr>
        <w:t>kakovosti obravnave v institucijah za dolgotrajno oskrbo.</w:t>
      </w:r>
    </w:p>
    <w:p w14:paraId="08ECA5AC" w14:textId="77777777" w:rsidR="0067025B" w:rsidRDefault="0067025B" w:rsidP="0067025B">
      <w:pPr>
        <w:spacing w:after="0"/>
        <w:rPr>
          <w:rFonts w:cs="Calibri"/>
        </w:rPr>
      </w:pPr>
    </w:p>
    <w:p w14:paraId="799C6350" w14:textId="74F5E116" w:rsidR="0067025B" w:rsidRDefault="0067025B" w:rsidP="0067025B">
      <w:pPr>
        <w:spacing w:after="0"/>
        <w:jc w:val="both"/>
        <w:rPr>
          <w:rFonts w:cs="Calibri"/>
          <w:b/>
          <w:color w:val="2F5496"/>
        </w:rPr>
      </w:pPr>
      <w:bookmarkStart w:id="135" w:name="_Hlk503023896"/>
      <w:r w:rsidRPr="00BE3F54">
        <w:rPr>
          <w:rFonts w:cs="Calibri"/>
          <w:b/>
          <w:color w:val="2F5496"/>
        </w:rPr>
        <w:t xml:space="preserve">Specifični cilj </w:t>
      </w:r>
      <w:r w:rsidR="00CA5B59">
        <w:rPr>
          <w:rFonts w:cs="Calibri"/>
          <w:b/>
          <w:color w:val="2F5496"/>
        </w:rPr>
        <w:t>2</w:t>
      </w:r>
      <w:r w:rsidRPr="00BE3F54">
        <w:rPr>
          <w:rFonts w:cs="Calibri"/>
          <w:b/>
          <w:color w:val="2F5496"/>
        </w:rPr>
        <w:t xml:space="preserve">: </w:t>
      </w:r>
      <w:r w:rsidR="00F427A3">
        <w:rPr>
          <w:rFonts w:cs="Calibri"/>
          <w:b/>
          <w:color w:val="2F5496"/>
        </w:rPr>
        <w:t xml:space="preserve">Načrtno postopno zmanjševanje števila odraslih s težavami v duševnem zdravju, telesnimi in kombiniranimi motnjami, ki so vključeni v </w:t>
      </w:r>
      <w:r w:rsidR="00BD3E84">
        <w:rPr>
          <w:rFonts w:cs="Calibri"/>
          <w:b/>
          <w:color w:val="2F5496"/>
        </w:rPr>
        <w:t>socialnovarstvene</w:t>
      </w:r>
      <w:r w:rsidR="00F427A3">
        <w:rPr>
          <w:rFonts w:cs="Calibri"/>
          <w:b/>
          <w:color w:val="2F5496"/>
        </w:rPr>
        <w:t xml:space="preserve"> zavode</w:t>
      </w:r>
      <w:r w:rsidR="00BD3E84">
        <w:rPr>
          <w:rFonts w:cs="Calibri"/>
          <w:b/>
          <w:color w:val="2F5496"/>
        </w:rPr>
        <w:t>,</w:t>
      </w:r>
      <w:r w:rsidR="00F427A3">
        <w:rPr>
          <w:rFonts w:cs="Calibri"/>
          <w:b/>
          <w:color w:val="2F5496"/>
        </w:rPr>
        <w:t xml:space="preserve"> </w:t>
      </w:r>
      <w:r w:rsidR="00BD3E84">
        <w:rPr>
          <w:rFonts w:cs="Calibri"/>
          <w:b/>
          <w:color w:val="2F5496"/>
        </w:rPr>
        <w:t xml:space="preserve">ter </w:t>
      </w:r>
      <w:r w:rsidR="00F427A3">
        <w:rPr>
          <w:rFonts w:cs="Calibri"/>
          <w:b/>
          <w:color w:val="2F5496"/>
        </w:rPr>
        <w:t xml:space="preserve">njihova preselitev v skupnostne oblike bivanja </w:t>
      </w:r>
      <w:r w:rsidRPr="00BE3F54">
        <w:rPr>
          <w:rFonts w:cs="Calibri"/>
          <w:b/>
          <w:color w:val="2F5496"/>
        </w:rPr>
        <w:t>in trajno izvajanje socialnovarstvenih programov</w:t>
      </w:r>
      <w:r w:rsidR="005071D5">
        <w:rPr>
          <w:rFonts w:cs="Calibri"/>
          <w:b/>
          <w:color w:val="2F5496"/>
        </w:rPr>
        <w:t xml:space="preserve">, </w:t>
      </w:r>
      <w:r w:rsidR="00CA5B59">
        <w:rPr>
          <w:rFonts w:cs="Calibri"/>
          <w:b/>
          <w:color w:val="2F5496"/>
        </w:rPr>
        <w:t>namenjenih skupnostni obravnavi oseb s težavami v duševnem zdravju</w:t>
      </w:r>
      <w:r w:rsidRPr="00BE3F54">
        <w:rPr>
          <w:rFonts w:cs="Calibri"/>
          <w:b/>
          <w:color w:val="2F5496"/>
        </w:rPr>
        <w:t xml:space="preserve">. </w:t>
      </w:r>
    </w:p>
    <w:p w14:paraId="7F9AFE3A" w14:textId="77777777" w:rsidR="00B1624D" w:rsidRDefault="00B1624D" w:rsidP="0067025B">
      <w:pPr>
        <w:spacing w:after="0"/>
        <w:jc w:val="both"/>
        <w:rPr>
          <w:rFonts w:eastAsia="Times New Roman" w:cs="Calibri"/>
          <w:color w:val="000000"/>
        </w:rPr>
      </w:pPr>
      <w:r>
        <w:rPr>
          <w:rFonts w:eastAsia="Times New Roman" w:cs="Calibri"/>
          <w:color w:val="000000"/>
        </w:rPr>
        <w:t>Nosilna ministrstva: MDDSZ, MZ, MOP, SVRK</w:t>
      </w:r>
    </w:p>
    <w:p w14:paraId="7817F52C" w14:textId="77777777" w:rsidR="00B1624D" w:rsidRDefault="00B1624D" w:rsidP="0067025B">
      <w:pPr>
        <w:spacing w:after="0"/>
        <w:jc w:val="both"/>
        <w:rPr>
          <w:rFonts w:cs="Calibri"/>
          <w:b/>
          <w:color w:val="2F5496"/>
        </w:rPr>
      </w:pPr>
    </w:p>
    <w:p w14:paraId="4A258DCC" w14:textId="6BD1A458" w:rsidR="00F427A3" w:rsidRDefault="00CA5B59" w:rsidP="00CA5B59">
      <w:pPr>
        <w:spacing w:after="0"/>
        <w:rPr>
          <w:rFonts w:cs="Calibri"/>
          <w:b/>
        </w:rPr>
      </w:pPr>
      <w:r w:rsidRPr="002E7B23">
        <w:rPr>
          <w:rFonts w:cs="Calibri"/>
          <w:b/>
          <w:color w:val="4F81BD" w:themeColor="accent1"/>
        </w:rPr>
        <w:t>Ukrep 1</w:t>
      </w:r>
      <w:r>
        <w:rPr>
          <w:rFonts w:cs="Calibri"/>
        </w:rPr>
        <w:t xml:space="preserve">: </w:t>
      </w:r>
      <w:r w:rsidR="00F427A3" w:rsidRPr="002E7B23">
        <w:rPr>
          <w:rFonts w:cs="Calibri"/>
        </w:rPr>
        <w:t xml:space="preserve">Zagotavljanje kakovostnih SV </w:t>
      </w:r>
      <w:r w:rsidR="00EF165F" w:rsidRPr="002E7B23">
        <w:rPr>
          <w:rFonts w:cs="Calibri"/>
        </w:rPr>
        <w:t xml:space="preserve">storitev in </w:t>
      </w:r>
      <w:r w:rsidR="00F427A3" w:rsidRPr="002E7B23">
        <w:rPr>
          <w:rFonts w:cs="Calibri"/>
        </w:rPr>
        <w:t>programov namenjenih skupnostni obravnavi oseb s težavami v duševnem zdravju</w:t>
      </w:r>
      <w:r w:rsidR="00F427A3" w:rsidRPr="002E7B23">
        <w:rPr>
          <w:rFonts w:cs="Calibri"/>
          <w:b/>
        </w:rPr>
        <w:t xml:space="preserve">.  </w:t>
      </w:r>
    </w:p>
    <w:p w14:paraId="664416EE" w14:textId="77777777" w:rsidR="00771A49" w:rsidRPr="002E7B23" w:rsidRDefault="00771A49" w:rsidP="00CA5B59">
      <w:pPr>
        <w:spacing w:after="0"/>
        <w:rPr>
          <w:rFonts w:cs="Calibri"/>
          <w:b/>
          <w:color w:val="4F81BD" w:themeColor="accent1"/>
        </w:rPr>
      </w:pPr>
    </w:p>
    <w:p w14:paraId="1DBDABD8" w14:textId="77777777" w:rsidR="00CA5B59" w:rsidRDefault="00F427A3" w:rsidP="00CA5B59">
      <w:pPr>
        <w:spacing w:after="0"/>
        <w:rPr>
          <w:rFonts w:cs="Calibri"/>
        </w:rPr>
      </w:pPr>
      <w:r w:rsidRPr="002E7B23">
        <w:rPr>
          <w:rFonts w:cs="Calibri"/>
          <w:b/>
          <w:color w:val="4F81BD" w:themeColor="accent1"/>
        </w:rPr>
        <w:t xml:space="preserve">Ukrep </w:t>
      </w:r>
      <w:r w:rsidR="00B1624D" w:rsidRPr="002E7B23">
        <w:rPr>
          <w:rFonts w:cs="Calibri"/>
          <w:b/>
          <w:color w:val="4F81BD" w:themeColor="accent1"/>
        </w:rPr>
        <w:t>2</w:t>
      </w:r>
      <w:r w:rsidR="00CA5B59">
        <w:rPr>
          <w:rFonts w:cs="Calibri"/>
        </w:rPr>
        <w:t xml:space="preserve">: Razvoj integrirane skupnostne podpore za varno bivanje, zaposlovanje in zdravljenje za osebe, ki so bile dolgotrajno institucionalizirane. </w:t>
      </w:r>
    </w:p>
    <w:p w14:paraId="3EA33B14" w14:textId="77777777" w:rsidR="00BD3E84" w:rsidRPr="001B780F" w:rsidRDefault="00BD3E84" w:rsidP="00CA5B59">
      <w:pPr>
        <w:spacing w:after="0"/>
      </w:pPr>
    </w:p>
    <w:p w14:paraId="1076440E" w14:textId="5D308A9E" w:rsidR="00CA5B59" w:rsidRPr="002E7B23" w:rsidRDefault="00B1624D" w:rsidP="00CA5B59">
      <w:pPr>
        <w:pStyle w:val="Pripombabesedilo"/>
        <w:rPr>
          <w:rFonts w:asciiTheme="minorHAnsi" w:hAnsiTheme="minorHAnsi"/>
          <w:sz w:val="22"/>
          <w:szCs w:val="22"/>
        </w:rPr>
      </w:pPr>
      <w:r w:rsidRPr="002E7B23">
        <w:rPr>
          <w:rFonts w:asciiTheme="minorHAnsi" w:hAnsiTheme="minorHAnsi" w:cs="Calibri"/>
          <w:b/>
          <w:color w:val="2F5496"/>
          <w:sz w:val="22"/>
          <w:szCs w:val="22"/>
        </w:rPr>
        <w:t xml:space="preserve">Ukrep 3: </w:t>
      </w:r>
      <w:r w:rsidRPr="002E7B23">
        <w:rPr>
          <w:rFonts w:asciiTheme="minorHAnsi" w:hAnsiTheme="minorHAnsi" w:cs="Calibri"/>
          <w:sz w:val="22"/>
          <w:szCs w:val="22"/>
        </w:rPr>
        <w:t>Gradnja namenskih bivalnih enot</w:t>
      </w:r>
      <w:r w:rsidR="00771A49">
        <w:rPr>
          <w:rFonts w:asciiTheme="minorHAnsi" w:hAnsiTheme="minorHAnsi" w:cs="Calibri"/>
          <w:sz w:val="22"/>
          <w:szCs w:val="22"/>
        </w:rPr>
        <w:t>.</w:t>
      </w:r>
    </w:p>
    <w:p w14:paraId="1B751F01" w14:textId="17C8F1BF" w:rsidR="0067025B" w:rsidRDefault="0067025B" w:rsidP="0067025B">
      <w:pPr>
        <w:spacing w:after="0"/>
        <w:jc w:val="both"/>
        <w:rPr>
          <w:rFonts w:eastAsia="Times New Roman" w:cs="Calibri"/>
          <w:color w:val="000000"/>
        </w:rPr>
      </w:pPr>
    </w:p>
    <w:p w14:paraId="77332407" w14:textId="77777777" w:rsidR="00CA5B59" w:rsidRDefault="00CA5B59" w:rsidP="00CA5B59">
      <w:pPr>
        <w:spacing w:after="0"/>
        <w:rPr>
          <w:rFonts w:cs="Calibri"/>
        </w:rPr>
      </w:pPr>
    </w:p>
    <w:bookmarkEnd w:id="135"/>
    <w:p w14:paraId="7FFA295C" w14:textId="77777777" w:rsidR="0067025B" w:rsidRDefault="0067025B" w:rsidP="0067025B">
      <w:pPr>
        <w:spacing w:after="0"/>
        <w:rPr>
          <w:rFonts w:cs="Calibri"/>
        </w:rPr>
      </w:pPr>
    </w:p>
    <w:p w14:paraId="26A1D12D" w14:textId="77777777" w:rsidR="00771A49" w:rsidRDefault="00771A49" w:rsidP="0067025B">
      <w:pPr>
        <w:spacing w:after="0"/>
        <w:rPr>
          <w:rFonts w:cs="Calibri"/>
        </w:rPr>
      </w:pPr>
    </w:p>
    <w:p w14:paraId="7D8B4060" w14:textId="220B4D51" w:rsidR="00771A49" w:rsidRDefault="0067025B" w:rsidP="00771A49">
      <w:pPr>
        <w:pStyle w:val="Naslov4"/>
        <w:numPr>
          <w:ilvl w:val="3"/>
          <w:numId w:val="12"/>
        </w:numPr>
        <w:spacing w:before="0" w:beforeAutospacing="0" w:after="0" w:afterAutospacing="0" w:line="276" w:lineRule="auto"/>
        <w:rPr>
          <w:rFonts w:cs="Calibri"/>
          <w:sz w:val="22"/>
          <w:szCs w:val="22"/>
        </w:rPr>
      </w:pPr>
      <w:bookmarkStart w:id="136" w:name="_Toc503541811"/>
      <w:bookmarkStart w:id="137" w:name="_Toc503685628"/>
      <w:bookmarkStart w:id="138" w:name="_Toc499556910"/>
      <w:bookmarkStart w:id="139" w:name="_Toc500246514"/>
      <w:r w:rsidRPr="00BE3F54">
        <w:rPr>
          <w:rFonts w:cs="Calibri"/>
          <w:sz w:val="22"/>
          <w:szCs w:val="22"/>
        </w:rPr>
        <w:lastRenderedPageBreak/>
        <w:t>Zagotavljanje ustrezne celostne oskrbe za osebe</w:t>
      </w:r>
      <w:r>
        <w:rPr>
          <w:rFonts w:cs="Calibri"/>
          <w:sz w:val="22"/>
          <w:szCs w:val="22"/>
        </w:rPr>
        <w:t xml:space="preserve"> s težavami v duševnem zdravju in </w:t>
      </w:r>
    </w:p>
    <w:p w14:paraId="3B11A256" w14:textId="62318D6C" w:rsidR="0067025B" w:rsidRPr="00BE3F54" w:rsidRDefault="0067025B" w:rsidP="00771A49">
      <w:pPr>
        <w:pStyle w:val="Naslov4"/>
        <w:spacing w:before="0" w:beforeAutospacing="0" w:after="0" w:afterAutospacing="0" w:line="276" w:lineRule="auto"/>
        <w:ind w:left="1080"/>
        <w:rPr>
          <w:rFonts w:cs="Calibri"/>
          <w:sz w:val="22"/>
          <w:szCs w:val="22"/>
        </w:rPr>
      </w:pPr>
      <w:r>
        <w:rPr>
          <w:rFonts w:cs="Calibri"/>
          <w:sz w:val="22"/>
          <w:szCs w:val="22"/>
        </w:rPr>
        <w:t>nevarnim vedenjem</w:t>
      </w:r>
      <w:bookmarkEnd w:id="136"/>
      <w:bookmarkEnd w:id="137"/>
      <w:r w:rsidRPr="00BE3F54">
        <w:rPr>
          <w:rFonts w:cs="Calibri"/>
          <w:sz w:val="22"/>
          <w:szCs w:val="22"/>
        </w:rPr>
        <w:t xml:space="preserve"> </w:t>
      </w:r>
      <w:bookmarkEnd w:id="138"/>
      <w:bookmarkEnd w:id="139"/>
    </w:p>
    <w:p w14:paraId="2E8D9715" w14:textId="77777777" w:rsidR="0067025B" w:rsidRDefault="0067025B" w:rsidP="0067025B">
      <w:pPr>
        <w:spacing w:after="0"/>
        <w:jc w:val="both"/>
        <w:rPr>
          <w:rFonts w:cs="Calibri"/>
        </w:rPr>
      </w:pPr>
    </w:p>
    <w:p w14:paraId="08E9D24E" w14:textId="12EEDD51" w:rsidR="0067025B" w:rsidRDefault="0067025B" w:rsidP="0067025B">
      <w:pPr>
        <w:spacing w:after="0"/>
        <w:jc w:val="both"/>
        <w:rPr>
          <w:rFonts w:cs="Calibri"/>
        </w:rPr>
      </w:pPr>
      <w:r>
        <w:rPr>
          <w:rFonts w:cs="Calibri"/>
        </w:rPr>
        <w:t xml:space="preserve">V Sloveniji narašča število oseb z duševno motnjo, za katere je značilno nevarno vedenje, s katerim ogrožajo sebe in druge. Obstoječa ureditev ni ustrezna, saj je za te osebe </w:t>
      </w:r>
      <w:r w:rsidR="003C398B">
        <w:rPr>
          <w:rFonts w:cs="Calibri"/>
        </w:rPr>
        <w:t>treba</w:t>
      </w:r>
      <w:r>
        <w:rPr>
          <w:rFonts w:cs="Calibri"/>
        </w:rPr>
        <w:t xml:space="preserve"> vzpostaviti oziroma dopolniti ustrezne oblike obravnave v institucionalni obliki in v skupnosti. </w:t>
      </w:r>
    </w:p>
    <w:p w14:paraId="0D35AD5E" w14:textId="77777777" w:rsidR="0067025B" w:rsidRDefault="0067025B" w:rsidP="0067025B">
      <w:pPr>
        <w:spacing w:after="0"/>
        <w:jc w:val="both"/>
        <w:rPr>
          <w:rFonts w:cs="Calibri"/>
        </w:rPr>
      </w:pPr>
    </w:p>
    <w:p w14:paraId="5F489702" w14:textId="70AD375A" w:rsidR="0067025B" w:rsidRDefault="0067025B" w:rsidP="0067025B">
      <w:pPr>
        <w:spacing w:after="0"/>
        <w:jc w:val="both"/>
        <w:rPr>
          <w:rFonts w:cs="Calibri"/>
          <w:b/>
          <w:color w:val="2F5496"/>
        </w:rPr>
      </w:pPr>
      <w:r>
        <w:rPr>
          <w:rFonts w:cs="Calibri"/>
          <w:b/>
          <w:color w:val="2F5496"/>
        </w:rPr>
        <w:t>Specifični cilj 1: Vzpostavitev celostne in učinkovite obravnave oseb s težavami v duševnem zdravju in nevarnim vedenjem, ki bo ponujala kontinuirano, varno</w:t>
      </w:r>
      <w:r w:rsidR="00C5549D">
        <w:rPr>
          <w:rFonts w:cs="Calibri"/>
          <w:b/>
          <w:color w:val="2F5496"/>
        </w:rPr>
        <w:t xml:space="preserve"> in</w:t>
      </w:r>
      <w:r>
        <w:rPr>
          <w:rFonts w:cs="Calibri"/>
          <w:b/>
          <w:color w:val="2F5496"/>
        </w:rPr>
        <w:t xml:space="preserve"> učinkovito oskrbo.</w:t>
      </w:r>
    </w:p>
    <w:p w14:paraId="7ED619D7" w14:textId="77777777" w:rsidR="0067025B" w:rsidRDefault="0067025B" w:rsidP="0067025B">
      <w:pPr>
        <w:spacing w:after="0"/>
        <w:jc w:val="both"/>
        <w:rPr>
          <w:rFonts w:cs="Calibri"/>
        </w:rPr>
      </w:pPr>
      <w:r>
        <w:rPr>
          <w:rFonts w:cs="Calibri"/>
        </w:rPr>
        <w:t>Nosilna ministrstva: MZ, MIZŠ, MDDSZ, MP, MNZ</w:t>
      </w:r>
    </w:p>
    <w:p w14:paraId="76AA3F71" w14:textId="77777777" w:rsidR="0067025B" w:rsidRDefault="0067025B" w:rsidP="0067025B">
      <w:pPr>
        <w:spacing w:after="0"/>
        <w:jc w:val="both"/>
        <w:rPr>
          <w:rFonts w:cs="Calibri"/>
        </w:rPr>
      </w:pPr>
    </w:p>
    <w:p w14:paraId="7C50D971" w14:textId="77777777" w:rsidR="0067025B" w:rsidRDefault="0067025B" w:rsidP="0067025B">
      <w:pPr>
        <w:spacing w:after="0"/>
        <w:jc w:val="both"/>
      </w:pPr>
      <w:r>
        <w:rPr>
          <w:rFonts w:cs="Calibri"/>
          <w:b/>
          <w:color w:val="2F5496"/>
        </w:rPr>
        <w:t>Ukrep 1:</w:t>
      </w:r>
      <w:r>
        <w:rPr>
          <w:rFonts w:cs="Calibri"/>
        </w:rPr>
        <w:t xml:space="preserve"> Ocena potreb</w:t>
      </w:r>
      <w:r>
        <w:rPr>
          <w:rFonts w:cs="Calibri"/>
          <w:color w:val="2F5496"/>
        </w:rPr>
        <w:t xml:space="preserve"> </w:t>
      </w:r>
      <w:r>
        <w:rPr>
          <w:rFonts w:cs="Calibri"/>
        </w:rPr>
        <w:t>na področju celostne in učinkovite obravnave oseb s težavami v duševnem zdravju in nevarnim vedenjem.</w:t>
      </w:r>
    </w:p>
    <w:p w14:paraId="44B2CCF2" w14:textId="77777777" w:rsidR="0067025B" w:rsidRDefault="0067025B" w:rsidP="0067025B">
      <w:pPr>
        <w:spacing w:after="0"/>
        <w:jc w:val="both"/>
        <w:rPr>
          <w:rFonts w:cs="Calibri"/>
          <w:b/>
          <w:color w:val="2F5496"/>
        </w:rPr>
      </w:pPr>
    </w:p>
    <w:p w14:paraId="1A6D345C" w14:textId="40316A1C" w:rsidR="0067025B" w:rsidRDefault="0067025B" w:rsidP="0067025B">
      <w:pPr>
        <w:spacing w:after="0"/>
        <w:jc w:val="both"/>
      </w:pPr>
      <w:r>
        <w:rPr>
          <w:rFonts w:cs="Calibri"/>
          <w:b/>
          <w:color w:val="2F5496"/>
        </w:rPr>
        <w:t>Ukrep 2:</w:t>
      </w:r>
      <w:r>
        <w:rPr>
          <w:rFonts w:cs="Calibri"/>
        </w:rPr>
        <w:t xml:space="preserve"> Vzpostavitev ustreznih pogojev za obravnavo za osebe s težavami v duševnem zdravju in nevarnim vedenjem v posebnih socialnovarstvenih zavodih in v vzgojnih zavodih z ustreznimi standardi kadra, znanja in veščin ter prostorov. </w:t>
      </w:r>
    </w:p>
    <w:p w14:paraId="6A7E7C18" w14:textId="77777777" w:rsidR="0067025B" w:rsidRDefault="0067025B" w:rsidP="0067025B">
      <w:pPr>
        <w:spacing w:after="0"/>
        <w:jc w:val="both"/>
        <w:rPr>
          <w:rFonts w:cs="Calibri"/>
        </w:rPr>
      </w:pPr>
    </w:p>
    <w:p w14:paraId="116B9A49" w14:textId="77777777" w:rsidR="0067025B" w:rsidRDefault="0067025B" w:rsidP="0067025B">
      <w:pPr>
        <w:spacing w:after="0"/>
        <w:jc w:val="both"/>
      </w:pPr>
      <w:r>
        <w:rPr>
          <w:rFonts w:cs="Calibri"/>
          <w:b/>
          <w:color w:val="2F5496"/>
        </w:rPr>
        <w:t>Ukrep 3:</w:t>
      </w:r>
      <w:r>
        <w:rPr>
          <w:rFonts w:cs="Calibri"/>
        </w:rPr>
        <w:t xml:space="preserve"> Vzpostavitev </w:t>
      </w:r>
      <w:proofErr w:type="spellStart"/>
      <w:r>
        <w:rPr>
          <w:rFonts w:cs="Calibri"/>
        </w:rPr>
        <w:t>multidisciplinarnih</w:t>
      </w:r>
      <w:proofErr w:type="spellEnd"/>
      <w:r>
        <w:rPr>
          <w:rFonts w:cs="Calibri"/>
        </w:rPr>
        <w:t xml:space="preserve"> obravnav oseb z izrečenim varnostnim  ukrepom obveznega psihiatričnega zdravljenja na prostosti (ambulantno zdravljenje). Priprava protokolov in standardov za izvajanje varnostnega ukrepa obveznega psihiatričnega zdravljenja na prostosti (sodelovanje z izvajalci skupnostne obravnave).</w:t>
      </w:r>
    </w:p>
    <w:p w14:paraId="680A95C5" w14:textId="77777777" w:rsidR="0067025B" w:rsidRDefault="0067025B" w:rsidP="0067025B">
      <w:pPr>
        <w:spacing w:after="0"/>
        <w:jc w:val="both"/>
        <w:rPr>
          <w:rFonts w:cs="Calibri"/>
        </w:rPr>
      </w:pPr>
    </w:p>
    <w:p w14:paraId="792089B2" w14:textId="77777777" w:rsidR="0067025B" w:rsidRDefault="0067025B" w:rsidP="0067025B">
      <w:pPr>
        <w:spacing w:after="0"/>
        <w:jc w:val="both"/>
      </w:pPr>
      <w:r>
        <w:rPr>
          <w:rFonts w:cs="Calibri"/>
          <w:b/>
          <w:color w:val="2F5496"/>
        </w:rPr>
        <w:t>Ukrep 4:</w:t>
      </w:r>
      <w:r>
        <w:rPr>
          <w:rFonts w:cs="Calibri"/>
        </w:rPr>
        <w:t xml:space="preserve"> Vzpostavitev </w:t>
      </w:r>
      <w:proofErr w:type="spellStart"/>
      <w:r>
        <w:rPr>
          <w:rFonts w:cs="Calibri"/>
        </w:rPr>
        <w:t>multidisciplinarnih</w:t>
      </w:r>
      <w:proofErr w:type="spellEnd"/>
      <w:r>
        <w:rPr>
          <w:rFonts w:cs="Calibri"/>
        </w:rPr>
        <w:t xml:space="preserve"> obravnav v skupnosti za osebe s težavami v duševnem zdravju in nevarnim vedenjem. Priprava protokolov in standardov za izvajanje psihosocialnih rehabilitacijskih programov.</w:t>
      </w:r>
    </w:p>
    <w:p w14:paraId="704F576A" w14:textId="77777777" w:rsidR="0067025B" w:rsidRDefault="0067025B" w:rsidP="0067025B">
      <w:pPr>
        <w:spacing w:after="0"/>
        <w:jc w:val="both"/>
        <w:rPr>
          <w:rFonts w:cs="Calibri"/>
        </w:rPr>
      </w:pPr>
    </w:p>
    <w:p w14:paraId="2ED97120" w14:textId="77777777" w:rsidR="0067025B" w:rsidRDefault="0067025B" w:rsidP="0067025B">
      <w:pPr>
        <w:spacing w:after="0"/>
        <w:jc w:val="both"/>
      </w:pPr>
      <w:r>
        <w:rPr>
          <w:rFonts w:cs="Calibri"/>
          <w:b/>
          <w:color w:val="2F5496"/>
        </w:rPr>
        <w:t>Ukrep 5:</w:t>
      </w:r>
      <w:r>
        <w:rPr>
          <w:rFonts w:cs="Calibri"/>
        </w:rPr>
        <w:t xml:space="preserve"> Vzpostavitev rehabilitacije po poteku izrečenega ukrepa obveznega psihiatričnega zdravljenja. Priprava protokolov in standardov za izvajanje rehabilitacijskih programov.</w:t>
      </w:r>
    </w:p>
    <w:p w14:paraId="66D59697" w14:textId="77777777" w:rsidR="0067025B" w:rsidRDefault="0067025B" w:rsidP="0067025B">
      <w:pPr>
        <w:spacing w:after="0"/>
        <w:jc w:val="both"/>
        <w:rPr>
          <w:rFonts w:cs="Calibri"/>
        </w:rPr>
      </w:pPr>
    </w:p>
    <w:p w14:paraId="2AFF0103" w14:textId="42C09C19" w:rsidR="0067025B" w:rsidRDefault="0067025B" w:rsidP="0067025B">
      <w:pPr>
        <w:spacing w:after="0"/>
        <w:jc w:val="both"/>
        <w:rPr>
          <w:rFonts w:cs="Calibri"/>
        </w:rPr>
      </w:pPr>
      <w:r w:rsidRPr="00BE3F54">
        <w:rPr>
          <w:rFonts w:cs="Calibri"/>
          <w:b/>
          <w:color w:val="2F5496"/>
        </w:rPr>
        <w:t>Ukrep 6:</w:t>
      </w:r>
      <w:r>
        <w:rPr>
          <w:rFonts w:cs="Calibri"/>
        </w:rPr>
        <w:t xml:space="preserve"> Vzpostavitev specializirane obravnave oseb z najtežjimi oblikami motenj v duševn</w:t>
      </w:r>
      <w:r w:rsidR="00C5549D">
        <w:rPr>
          <w:rFonts w:cs="Calibri"/>
        </w:rPr>
        <w:t>e</w:t>
      </w:r>
      <w:r>
        <w:rPr>
          <w:rFonts w:cs="Calibri"/>
        </w:rPr>
        <w:t>m zdravju, pri katerih obstaja (ponovitvena) nevarnost storitve kaznivega dejanja (</w:t>
      </w:r>
      <w:proofErr w:type="spellStart"/>
      <w:r>
        <w:rPr>
          <w:rFonts w:cs="Calibri"/>
        </w:rPr>
        <w:t>heteroagresivno</w:t>
      </w:r>
      <w:proofErr w:type="spellEnd"/>
      <w:r>
        <w:rPr>
          <w:rFonts w:cs="Calibri"/>
        </w:rPr>
        <w:t xml:space="preserve"> vedenje). </w:t>
      </w:r>
    </w:p>
    <w:p w14:paraId="13D6A7FC" w14:textId="77777777" w:rsidR="0067025B" w:rsidRDefault="0067025B" w:rsidP="0067025B">
      <w:pPr>
        <w:spacing w:after="0"/>
        <w:jc w:val="both"/>
        <w:rPr>
          <w:rFonts w:cs="Calibri"/>
        </w:rPr>
      </w:pPr>
    </w:p>
    <w:p w14:paraId="2CF7247F" w14:textId="77777777" w:rsidR="0067025B" w:rsidRDefault="0067025B" w:rsidP="0067025B">
      <w:pPr>
        <w:spacing w:after="0"/>
        <w:jc w:val="both"/>
        <w:rPr>
          <w:rFonts w:cs="Calibri"/>
        </w:rPr>
      </w:pPr>
    </w:p>
    <w:p w14:paraId="203FED96"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140" w:name="_Toc499556911"/>
      <w:bookmarkStart w:id="141" w:name="_Toc500246515"/>
      <w:bookmarkStart w:id="142" w:name="_Toc503541812"/>
      <w:bookmarkStart w:id="143" w:name="_Toc503685629"/>
      <w:r>
        <w:rPr>
          <w:rFonts w:ascii="Calibri" w:hAnsi="Calibri" w:cs="Calibri"/>
        </w:rPr>
        <w:t>Naslavljanje specifičnih potreb starejših na področju duševnega zdravja</w:t>
      </w:r>
      <w:bookmarkEnd w:id="140"/>
      <w:bookmarkEnd w:id="141"/>
      <w:bookmarkEnd w:id="142"/>
      <w:bookmarkEnd w:id="143"/>
      <w:r>
        <w:rPr>
          <w:rFonts w:ascii="Calibri" w:hAnsi="Calibri" w:cs="Calibri"/>
        </w:rPr>
        <w:t xml:space="preserve"> </w:t>
      </w:r>
    </w:p>
    <w:p w14:paraId="4F8A57FA" w14:textId="77777777" w:rsidR="0067025B" w:rsidRDefault="0067025B" w:rsidP="0067025B">
      <w:pPr>
        <w:spacing w:after="0"/>
        <w:jc w:val="both"/>
        <w:rPr>
          <w:rFonts w:eastAsia="Times New Roman" w:cs="Calibri"/>
          <w:color w:val="000000"/>
        </w:rPr>
      </w:pPr>
    </w:p>
    <w:p w14:paraId="095DEC6A" w14:textId="72314272" w:rsidR="0067025B" w:rsidRDefault="0067025B" w:rsidP="0067025B">
      <w:pPr>
        <w:spacing w:after="0"/>
        <w:jc w:val="both"/>
        <w:rPr>
          <w:rFonts w:eastAsia="Times New Roman" w:cs="Calibri"/>
          <w:color w:val="000000"/>
        </w:rPr>
      </w:pPr>
      <w:r>
        <w:rPr>
          <w:rFonts w:eastAsia="Times New Roman" w:cs="Calibri"/>
          <w:color w:val="000000"/>
        </w:rPr>
        <w:t xml:space="preserve">Starejši lahko pomembno pripomorejo h kakovosti družbenega življenja in gospodarstva, dobro duševno zdravje pa tudi zmanjša stroške zdravstvene in drugih obravnav. V Sloveniji je sorazmerno veliko starejših nameščenih v domove za starejše, saj nimamo dovolj razvitih sistemskih rešitev, ki bi omogočale dolgotrajno oskrbo starejših v skupnosti. Zato so starejši s težavami v duševnem zdravju pogosto odvisni od pomoči svojcev, ki pa imajo svoje družine, zaposlitev ali pa so tudi sami že ostareli. Pomembne so storitve in programi socialnega varstva, ki omogočajo, da starejši dlje časa ostajajo v domačem okolju. Na področju preprečevanja nasilja nad starejšimi pa je še posebno pomembna vloga CSD. Delno na njihove potrebe odgovarjajo socialno varstveni programi v skupnosti, ki pa niso deležni rednega financiranja kot dopolnilna dejavnost javnih služb. Potrebno je krepiti sodelovanje med izvajalci na področju zdravstva in socialnega varstva ter prav tako med </w:t>
      </w:r>
      <w:r>
        <w:rPr>
          <w:rFonts w:eastAsia="Times New Roman" w:cs="Calibri"/>
          <w:color w:val="000000"/>
        </w:rPr>
        <w:lastRenderedPageBreak/>
        <w:t xml:space="preserve">izvajalci formalne in neformalne oskrbe. Zakon o dolgotrajni oskrbi prinaša sistemske rešitve za </w:t>
      </w:r>
      <w:proofErr w:type="spellStart"/>
      <w:r>
        <w:rPr>
          <w:rFonts w:eastAsia="Times New Roman" w:cs="Calibri"/>
          <w:color w:val="000000"/>
        </w:rPr>
        <w:t>deinstitucionalizacijo</w:t>
      </w:r>
      <w:proofErr w:type="spellEnd"/>
      <w:r>
        <w:rPr>
          <w:rFonts w:eastAsia="Times New Roman" w:cs="Calibri"/>
          <w:color w:val="000000"/>
        </w:rPr>
        <w:t xml:space="preserve"> in dolgotrajno oskrbo starejših na domu. Rešitve in ukrepi, ki jih prinaša RNPDZ na področju oskrbe v skupnosti, pa omogočajo bivanje v domačem okolju tudi starejšim s težavami v duševnem zdravju. </w:t>
      </w:r>
    </w:p>
    <w:p w14:paraId="734342C5" w14:textId="77777777" w:rsidR="0067025B" w:rsidRDefault="0067025B" w:rsidP="0067025B">
      <w:pPr>
        <w:spacing w:after="0"/>
        <w:jc w:val="both"/>
        <w:rPr>
          <w:rFonts w:eastAsia="Times New Roman" w:cs="Calibri"/>
          <w:color w:val="000000"/>
        </w:rPr>
      </w:pPr>
    </w:p>
    <w:p w14:paraId="76657C78" w14:textId="77777777" w:rsidR="0067025B" w:rsidRDefault="0067025B" w:rsidP="0067025B">
      <w:pPr>
        <w:spacing w:after="0"/>
        <w:jc w:val="both"/>
      </w:pPr>
      <w:r>
        <w:rPr>
          <w:rFonts w:eastAsia="Times New Roman" w:cs="Calibri"/>
          <w:color w:val="000000"/>
        </w:rPr>
        <w:t>Podatki iz baze SZO kažejo, da imajo slovenski starostniki vsaj dvakrat višji količnik samomora, kot je skupno povprečje članic EU.</w:t>
      </w:r>
      <w:r>
        <w:rPr>
          <w:rStyle w:val="Sprotnaopomba-sklic"/>
          <w:rFonts w:cs="Calibri"/>
          <w:color w:val="000000"/>
        </w:rPr>
        <w:footnoteReference w:id="2"/>
      </w:r>
      <w:r>
        <w:rPr>
          <w:rFonts w:eastAsia="Times New Roman" w:cs="Calibri"/>
          <w:color w:val="000000"/>
        </w:rPr>
        <w:t xml:space="preserve"> Razmerje med izvedenimi samomori in samomorilnimi poskusi pri starejših se razlikuje od splošnega povprečja, in sicer je več izvršenih samomorov. Prav tako je pri starejših prisotno indirektno </w:t>
      </w:r>
      <w:proofErr w:type="spellStart"/>
      <w:r>
        <w:rPr>
          <w:rFonts w:eastAsia="Times New Roman" w:cs="Calibri"/>
          <w:color w:val="000000"/>
        </w:rPr>
        <w:t>samodestruktivno</w:t>
      </w:r>
      <w:proofErr w:type="spellEnd"/>
      <w:r>
        <w:rPr>
          <w:rFonts w:eastAsia="Times New Roman" w:cs="Calibri"/>
          <w:color w:val="000000"/>
        </w:rPr>
        <w:t xml:space="preserve"> vedenje, pri čemer prevladujejo starejše ženske. </w:t>
      </w:r>
    </w:p>
    <w:p w14:paraId="2E650001" w14:textId="77777777" w:rsidR="0067025B" w:rsidRDefault="0067025B" w:rsidP="0067025B">
      <w:pPr>
        <w:spacing w:after="0"/>
        <w:jc w:val="both"/>
        <w:rPr>
          <w:rFonts w:eastAsia="Times New Roman" w:cs="Calibri"/>
          <w:color w:val="000000"/>
        </w:rPr>
      </w:pPr>
    </w:p>
    <w:p w14:paraId="73BDFC4E" w14:textId="77777777" w:rsidR="0067025B" w:rsidRDefault="0067025B" w:rsidP="0067025B">
      <w:pPr>
        <w:spacing w:after="0"/>
        <w:jc w:val="both"/>
        <w:rPr>
          <w:rFonts w:eastAsia="Times New Roman" w:cs="Calibri"/>
          <w:color w:val="000000"/>
        </w:rPr>
      </w:pPr>
      <w:r>
        <w:rPr>
          <w:rFonts w:eastAsia="Times New Roman" w:cs="Calibri"/>
          <w:color w:val="000000"/>
        </w:rPr>
        <w:t xml:space="preserve">V sistemu dolgotrajne oskrbe (institucionalne ali na domu) je treba prepoznati potrebe ljudi po ustrezni oskrbi na področju duševnega zdravja. </w:t>
      </w:r>
    </w:p>
    <w:p w14:paraId="5A852349" w14:textId="77777777" w:rsidR="0067025B" w:rsidRDefault="0067025B" w:rsidP="0067025B">
      <w:pPr>
        <w:spacing w:after="0"/>
        <w:jc w:val="both"/>
        <w:rPr>
          <w:rFonts w:eastAsia="Times New Roman" w:cs="Calibri"/>
          <w:color w:val="000000"/>
        </w:rPr>
      </w:pPr>
    </w:p>
    <w:p w14:paraId="40A7978A" w14:textId="66CF07AC" w:rsidR="0067025B" w:rsidRDefault="0067025B" w:rsidP="0067025B">
      <w:pPr>
        <w:spacing w:after="0"/>
        <w:jc w:val="both"/>
        <w:rPr>
          <w:rFonts w:eastAsia="Times New Roman" w:cs="Calibri"/>
          <w:color w:val="000000"/>
        </w:rPr>
      </w:pPr>
      <w:r>
        <w:rPr>
          <w:rFonts w:eastAsia="Times New Roman" w:cs="Calibri"/>
          <w:color w:val="000000"/>
        </w:rPr>
        <w:t xml:space="preserve">Pri starejših sta skrb za duševno in telesno zdravje prepleteni, saj imajo pogosto več diagnoz. Tako pri demenci, ki spada med najpogostejše bolezni starejših, po ugotovitvah strokovnjakov v napredovalem stadiju bolezni osebe običajno niso le kognitivno, temveč tudi telesno oslabele, zaradi česar so lahko popolnoma odvisne od oskrbe druge osebe. Zato je pomembno, da se okrepijo kadrovske zmogljivosti na primarni ravni zdravstvenega varstva in v okviru socialnega varstva ter da so timi, ki obravnavajo starejšo populacijo ustrezno izobraženi in usposobljeni za to delo. Timi družinskega zdravnika bodo imeli ustrezno podporo v CDZO, ki bodo hkrati v strokovno pomoč tudi socialnim službam. </w:t>
      </w:r>
      <w:r w:rsidRPr="00172474">
        <w:rPr>
          <w:rFonts w:eastAsia="Times New Roman" w:cs="Calibri"/>
          <w:color w:val="000000"/>
        </w:rPr>
        <w:t>Obvladovanje problematike demence se naslavlja v posebnih dokumentih (</w:t>
      </w:r>
      <w:r>
        <w:rPr>
          <w:rFonts w:eastAsia="Times New Roman" w:cs="Calibri"/>
          <w:color w:val="000000"/>
        </w:rPr>
        <w:t xml:space="preserve">že sprejeta </w:t>
      </w:r>
      <w:r w:rsidRPr="00172474">
        <w:rPr>
          <w:rFonts w:eastAsia="Times New Roman" w:cs="Calibri"/>
          <w:color w:val="000000"/>
        </w:rPr>
        <w:t>Strategija obvladovanje demence v Sloveniji do leta 2020</w:t>
      </w:r>
      <w:r>
        <w:rPr>
          <w:rFonts w:eastAsia="Times New Roman" w:cs="Calibri"/>
          <w:color w:val="000000"/>
        </w:rPr>
        <w:t xml:space="preserve"> in Akcijski načrt, ki </w:t>
      </w:r>
      <w:r w:rsidR="00080705">
        <w:rPr>
          <w:rFonts w:eastAsia="Times New Roman" w:cs="Calibri"/>
          <w:color w:val="000000"/>
        </w:rPr>
        <w:t>še nastaja</w:t>
      </w:r>
      <w:r w:rsidRPr="00172474">
        <w:rPr>
          <w:rFonts w:eastAsia="Times New Roman" w:cs="Calibri"/>
          <w:color w:val="000000"/>
        </w:rPr>
        <w:t>).</w:t>
      </w:r>
    </w:p>
    <w:p w14:paraId="786D51CF" w14:textId="77777777" w:rsidR="0067025B" w:rsidRDefault="0067025B" w:rsidP="0067025B">
      <w:pPr>
        <w:spacing w:after="0"/>
        <w:jc w:val="both"/>
        <w:rPr>
          <w:rFonts w:eastAsia="Times New Roman" w:cs="Calibri"/>
          <w:color w:val="000000"/>
        </w:rPr>
      </w:pPr>
    </w:p>
    <w:p w14:paraId="14E879BF" w14:textId="6232A11A" w:rsidR="0067025B" w:rsidRPr="002E7B23" w:rsidRDefault="0067025B" w:rsidP="0067025B">
      <w:pPr>
        <w:spacing w:after="0"/>
        <w:jc w:val="both"/>
        <w:rPr>
          <w:rFonts w:eastAsia="Times New Roman" w:cs="Calibri"/>
        </w:rPr>
      </w:pPr>
      <w:r w:rsidRPr="002E7B23">
        <w:rPr>
          <w:rFonts w:eastAsia="Times New Roman" w:cs="Calibri"/>
        </w:rPr>
        <w:t xml:space="preserve">Starejši se pogosto ne znajdejo v sistemu služb, zato bi morali </w:t>
      </w:r>
      <w:r w:rsidR="00EF165F" w:rsidRPr="002E7B23">
        <w:rPr>
          <w:rFonts w:eastAsia="Times New Roman" w:cs="Calibri"/>
        </w:rPr>
        <w:t xml:space="preserve">pri </w:t>
      </w:r>
      <w:r w:rsidRPr="002E7B23">
        <w:rPr>
          <w:rFonts w:eastAsia="Times New Roman" w:cs="Calibri"/>
        </w:rPr>
        <w:t>zdravstvenih</w:t>
      </w:r>
      <w:r w:rsidR="00EF165F" w:rsidRPr="002E7B23">
        <w:rPr>
          <w:rFonts w:eastAsia="Times New Roman" w:cs="Calibri"/>
        </w:rPr>
        <w:t xml:space="preserve"> in socialnih izvajalcih</w:t>
      </w:r>
      <w:r w:rsidRPr="002E7B23">
        <w:rPr>
          <w:rFonts w:eastAsia="Times New Roman" w:cs="Calibri"/>
        </w:rPr>
        <w:t xml:space="preserve"> priporočljivo pa tudi drugod, organizirati </w:t>
      </w:r>
      <w:r w:rsidR="00EF165F" w:rsidRPr="002E7B23">
        <w:rPr>
          <w:rFonts w:eastAsia="Times New Roman" w:cs="Calibri"/>
        </w:rPr>
        <w:t>svetovanje in vodenje</w:t>
      </w:r>
      <w:r w:rsidR="00080705">
        <w:rPr>
          <w:rFonts w:eastAsia="Times New Roman" w:cs="Calibri"/>
        </w:rPr>
        <w:t>,</w:t>
      </w:r>
      <w:r w:rsidRPr="002E7B23">
        <w:rPr>
          <w:rFonts w:eastAsia="Times New Roman" w:cs="Calibri"/>
        </w:rPr>
        <w:t xml:space="preserve"> ki </w:t>
      </w:r>
      <w:r w:rsidR="00EF165F" w:rsidRPr="002E7B23">
        <w:rPr>
          <w:rFonts w:eastAsia="Times New Roman" w:cs="Calibri"/>
        </w:rPr>
        <w:t xml:space="preserve">bo starejšim olajšalo dostop </w:t>
      </w:r>
      <w:r w:rsidR="00080705">
        <w:rPr>
          <w:rFonts w:eastAsia="Times New Roman" w:cs="Calibri"/>
        </w:rPr>
        <w:t xml:space="preserve">do </w:t>
      </w:r>
      <w:r w:rsidR="00EF165F" w:rsidRPr="002E7B23">
        <w:rPr>
          <w:rFonts w:eastAsia="Times New Roman" w:cs="Calibri"/>
        </w:rPr>
        <w:t xml:space="preserve">in koriščenje </w:t>
      </w:r>
      <w:r w:rsidRPr="002E7B23">
        <w:rPr>
          <w:rFonts w:eastAsia="Times New Roman" w:cs="Calibri"/>
        </w:rPr>
        <w:t>storitev različnih služb (starejšim prijazno okolje).</w:t>
      </w:r>
    </w:p>
    <w:p w14:paraId="35935E7E" w14:textId="77777777" w:rsidR="0067025B" w:rsidRPr="002E7B23" w:rsidRDefault="0067025B" w:rsidP="0067025B">
      <w:pPr>
        <w:spacing w:after="0"/>
        <w:jc w:val="both"/>
        <w:rPr>
          <w:rFonts w:eastAsia="Times New Roman" w:cs="Calibri"/>
        </w:rPr>
      </w:pPr>
      <w:r w:rsidRPr="002E7B23">
        <w:rPr>
          <w:rFonts w:eastAsia="Times New Roman" w:cs="Calibri"/>
        </w:rPr>
        <w:t xml:space="preserve"> </w:t>
      </w:r>
    </w:p>
    <w:p w14:paraId="719CD3E6" w14:textId="77777777" w:rsidR="0067025B" w:rsidRDefault="0067025B" w:rsidP="0067025B">
      <w:pPr>
        <w:spacing w:after="0"/>
        <w:jc w:val="both"/>
        <w:rPr>
          <w:rFonts w:eastAsia="Times New Roman" w:cs="Calibri"/>
          <w:color w:val="000000"/>
        </w:rPr>
      </w:pPr>
      <w:r>
        <w:rPr>
          <w:rFonts w:eastAsia="Times New Roman" w:cs="Calibri"/>
          <w:color w:val="000000"/>
        </w:rPr>
        <w:t xml:space="preserve">Raziskave, ki so poskušale odgovoriti na vprašanje, kaj so varovalni dejavniki za pojav depresije med starejšimi, so poudarile predvsem tri glavne skupine zaščitnih dejavnikov: ustrezni podporni viri, učinkovite strategije pri spoprijemanju s stresorji in vključenost v osmišljene aktivnosti. </w:t>
      </w:r>
    </w:p>
    <w:p w14:paraId="287A0D60" w14:textId="77777777" w:rsidR="0067025B" w:rsidRDefault="0067025B" w:rsidP="0067025B">
      <w:pPr>
        <w:spacing w:after="0"/>
        <w:jc w:val="both"/>
        <w:rPr>
          <w:rFonts w:eastAsia="Times New Roman" w:cs="Calibri"/>
          <w:color w:val="000000"/>
        </w:rPr>
      </w:pPr>
    </w:p>
    <w:p w14:paraId="135CD66F" w14:textId="77777777" w:rsidR="0067025B" w:rsidRDefault="0067025B" w:rsidP="0067025B">
      <w:pPr>
        <w:spacing w:after="0"/>
        <w:jc w:val="both"/>
        <w:rPr>
          <w:rFonts w:eastAsia="Times New Roman" w:cs="Calibri"/>
          <w:b/>
          <w:color w:val="2F5496"/>
        </w:rPr>
      </w:pPr>
      <w:r>
        <w:rPr>
          <w:rFonts w:eastAsia="Times New Roman" w:cs="Calibri"/>
          <w:b/>
          <w:color w:val="2F5496"/>
        </w:rPr>
        <w:t>Specifični cilj 1: Zgodnja diagnostika in obravnava duševnih motenj pri starejših</w:t>
      </w:r>
    </w:p>
    <w:p w14:paraId="6B9B2063" w14:textId="08B110D7" w:rsidR="0067025B" w:rsidRDefault="0067025B" w:rsidP="0067025B">
      <w:pPr>
        <w:spacing w:after="0"/>
        <w:jc w:val="both"/>
        <w:rPr>
          <w:rFonts w:eastAsia="Times New Roman" w:cs="Calibri"/>
        </w:rPr>
      </w:pPr>
      <w:r>
        <w:rPr>
          <w:rFonts w:eastAsia="Times New Roman" w:cs="Calibri"/>
        </w:rPr>
        <w:t>Nosiln</w:t>
      </w:r>
      <w:r w:rsidR="00080705">
        <w:rPr>
          <w:rFonts w:eastAsia="Times New Roman" w:cs="Calibri"/>
        </w:rPr>
        <w:t>i</w:t>
      </w:r>
      <w:r>
        <w:rPr>
          <w:rFonts w:eastAsia="Times New Roman" w:cs="Calibri"/>
        </w:rPr>
        <w:t xml:space="preserve"> ministrstv</w:t>
      </w:r>
      <w:r w:rsidR="00080705">
        <w:rPr>
          <w:rFonts w:eastAsia="Times New Roman" w:cs="Calibri"/>
        </w:rPr>
        <w:t>i</w:t>
      </w:r>
      <w:r>
        <w:rPr>
          <w:rFonts w:eastAsia="Times New Roman" w:cs="Calibri"/>
        </w:rPr>
        <w:t>: MZ, MDDSZ</w:t>
      </w:r>
    </w:p>
    <w:p w14:paraId="39365B6B" w14:textId="77777777" w:rsidR="0067025B" w:rsidRDefault="0067025B" w:rsidP="0067025B">
      <w:pPr>
        <w:spacing w:after="0"/>
        <w:jc w:val="both"/>
        <w:rPr>
          <w:rFonts w:eastAsia="Times New Roman" w:cs="Calibri"/>
          <w:b/>
          <w:color w:val="2F5496"/>
        </w:rPr>
      </w:pPr>
    </w:p>
    <w:p w14:paraId="755DEF9C" w14:textId="77777777"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Krepitev mreže timov družinskih zdravnikov ter njihovega znanja in veščin za obravnavo starejših v skladu s potrebami.</w:t>
      </w:r>
    </w:p>
    <w:p w14:paraId="2FBE2869" w14:textId="77777777" w:rsidR="0067025B" w:rsidRDefault="0067025B" w:rsidP="0067025B">
      <w:pPr>
        <w:spacing w:after="0"/>
        <w:jc w:val="both"/>
        <w:rPr>
          <w:rFonts w:eastAsia="Times New Roman" w:cs="Calibri"/>
          <w:color w:val="000000"/>
        </w:rPr>
      </w:pPr>
    </w:p>
    <w:p w14:paraId="2D211DFC" w14:textId="74EE204B" w:rsidR="0067025B" w:rsidRPr="002E7B23" w:rsidRDefault="0067025B" w:rsidP="0067025B">
      <w:pPr>
        <w:spacing w:after="0"/>
        <w:jc w:val="both"/>
        <w:rPr>
          <w:color w:val="FF0000"/>
        </w:rPr>
      </w:pPr>
      <w:r w:rsidRPr="002E7B23">
        <w:rPr>
          <w:rFonts w:eastAsia="Times New Roman" w:cs="Calibri"/>
          <w:b/>
          <w:color w:val="4F81BD" w:themeColor="accent1"/>
        </w:rPr>
        <w:t>Ukrep 2:</w:t>
      </w:r>
      <w:r w:rsidRPr="002E7B23">
        <w:rPr>
          <w:rFonts w:eastAsia="Times New Roman" w:cs="Calibri"/>
          <w:color w:val="4F81BD" w:themeColor="accent1"/>
        </w:rPr>
        <w:t xml:space="preserve"> </w:t>
      </w:r>
      <w:r w:rsidRPr="002E7B23">
        <w:rPr>
          <w:rFonts w:eastAsia="Times New Roman" w:cs="Calibri"/>
        </w:rPr>
        <w:t>Okrepitev preventivne vloge patronažne službe</w:t>
      </w:r>
      <w:r w:rsidR="00EF165F" w:rsidRPr="002E7B23">
        <w:rPr>
          <w:rFonts w:eastAsia="Times New Roman" w:cs="Calibri"/>
        </w:rPr>
        <w:t xml:space="preserve">, in službe pomoči na domu </w:t>
      </w:r>
      <w:r w:rsidRPr="002E7B23">
        <w:rPr>
          <w:rFonts w:eastAsia="Times New Roman" w:cs="Calibri"/>
        </w:rPr>
        <w:t>pri obravnavi star</w:t>
      </w:r>
      <w:r w:rsidR="00EF165F" w:rsidRPr="002E7B23">
        <w:rPr>
          <w:rFonts w:eastAsia="Times New Roman" w:cs="Calibri"/>
        </w:rPr>
        <w:t xml:space="preserve">ejših v domačem okolju. </w:t>
      </w:r>
    </w:p>
    <w:p w14:paraId="6A881E37" w14:textId="77777777" w:rsidR="0067025B" w:rsidRPr="002E7B23" w:rsidRDefault="0067025B" w:rsidP="0067025B">
      <w:pPr>
        <w:spacing w:after="0"/>
        <w:jc w:val="both"/>
        <w:rPr>
          <w:rFonts w:eastAsia="Times New Roman" w:cs="Calibri"/>
          <w:color w:val="FF0000"/>
        </w:rPr>
      </w:pPr>
    </w:p>
    <w:p w14:paraId="02FC23BD" w14:textId="1EE48F0E" w:rsidR="0067025B" w:rsidRDefault="0067025B" w:rsidP="0067025B">
      <w:pPr>
        <w:spacing w:after="0"/>
        <w:jc w:val="both"/>
      </w:pPr>
      <w:r>
        <w:rPr>
          <w:rFonts w:eastAsia="Times New Roman" w:cs="Calibri"/>
          <w:b/>
          <w:color w:val="2F5496"/>
        </w:rPr>
        <w:t>Ukrep 3:</w:t>
      </w:r>
      <w:r>
        <w:rPr>
          <w:rFonts w:eastAsia="Times New Roman" w:cs="Calibri"/>
          <w:color w:val="000000"/>
        </w:rPr>
        <w:t xml:space="preserve"> Zagotavljanje dostopa do specialistične interdisciplinarne obravnave na primarni zdravstveni ravni v okviru CDZO,</w:t>
      </w:r>
      <w:r w:rsidR="007D3B42">
        <w:rPr>
          <w:rFonts w:eastAsia="Times New Roman" w:cs="Calibri"/>
          <w:color w:val="000000"/>
        </w:rPr>
        <w:t xml:space="preserve"> v </w:t>
      </w:r>
      <w:r>
        <w:rPr>
          <w:rFonts w:eastAsia="Times New Roman" w:cs="Calibri"/>
          <w:color w:val="000000"/>
        </w:rPr>
        <w:t xml:space="preserve">okviru </w:t>
      </w:r>
      <w:proofErr w:type="spellStart"/>
      <w:r>
        <w:rPr>
          <w:rFonts w:eastAsia="Times New Roman" w:cs="Calibri"/>
          <w:color w:val="000000"/>
        </w:rPr>
        <w:t>socialni</w:t>
      </w:r>
      <w:r w:rsidR="007D3B42">
        <w:rPr>
          <w:rFonts w:eastAsia="Times New Roman" w:cs="Calibri"/>
          <w:color w:val="000000"/>
        </w:rPr>
        <w:t>ovarstvenih</w:t>
      </w:r>
      <w:proofErr w:type="spellEnd"/>
      <w:r w:rsidR="007D3B42">
        <w:rPr>
          <w:rFonts w:eastAsia="Times New Roman" w:cs="Calibri"/>
          <w:color w:val="000000"/>
        </w:rPr>
        <w:t xml:space="preserve"> </w:t>
      </w:r>
      <w:r>
        <w:rPr>
          <w:rFonts w:eastAsia="Times New Roman" w:cs="Calibri"/>
          <w:color w:val="000000"/>
        </w:rPr>
        <w:t>služb ter v okviru obravnave v skupnosti za starejše s težavami v duševnem zdravju.</w:t>
      </w:r>
    </w:p>
    <w:p w14:paraId="1DF3B186" w14:textId="77777777" w:rsidR="0067025B" w:rsidRDefault="0067025B" w:rsidP="0067025B">
      <w:pPr>
        <w:spacing w:after="0"/>
        <w:jc w:val="both"/>
        <w:rPr>
          <w:rFonts w:eastAsia="Times New Roman" w:cs="Calibri"/>
          <w:b/>
          <w:color w:val="2F5496"/>
        </w:rPr>
      </w:pPr>
    </w:p>
    <w:p w14:paraId="03EA0ADA" w14:textId="77777777" w:rsidR="0068781B" w:rsidRDefault="0068781B" w:rsidP="0067025B">
      <w:pPr>
        <w:spacing w:after="0"/>
        <w:jc w:val="both"/>
        <w:rPr>
          <w:rFonts w:eastAsia="Times New Roman" w:cs="Calibri"/>
          <w:b/>
          <w:color w:val="2F5496"/>
        </w:rPr>
      </w:pPr>
    </w:p>
    <w:p w14:paraId="44AF0504" w14:textId="77777777" w:rsidR="0068781B" w:rsidRDefault="0068781B" w:rsidP="0067025B">
      <w:pPr>
        <w:spacing w:after="0"/>
        <w:jc w:val="both"/>
        <w:rPr>
          <w:rFonts w:eastAsia="Times New Roman" w:cs="Calibri"/>
          <w:b/>
          <w:color w:val="2F5496"/>
        </w:rPr>
      </w:pPr>
    </w:p>
    <w:p w14:paraId="28EE2D70" w14:textId="77777777" w:rsidR="0067025B" w:rsidRDefault="0067025B" w:rsidP="0067025B">
      <w:pPr>
        <w:spacing w:after="0"/>
        <w:jc w:val="both"/>
        <w:rPr>
          <w:rFonts w:eastAsia="Times New Roman" w:cs="Calibri"/>
          <w:b/>
          <w:color w:val="2F5496"/>
        </w:rPr>
      </w:pPr>
      <w:r>
        <w:rPr>
          <w:rFonts w:eastAsia="Times New Roman" w:cs="Calibri"/>
          <w:b/>
          <w:color w:val="2F5496"/>
        </w:rPr>
        <w:lastRenderedPageBreak/>
        <w:t>Specifični cilj 2: Varstvo pravic starejših</w:t>
      </w:r>
    </w:p>
    <w:p w14:paraId="5451DE4E" w14:textId="5663B459" w:rsidR="0067025B" w:rsidRDefault="0067025B" w:rsidP="0067025B">
      <w:pPr>
        <w:spacing w:after="0"/>
        <w:jc w:val="both"/>
        <w:rPr>
          <w:rFonts w:eastAsia="Times New Roman" w:cs="Calibri"/>
        </w:rPr>
      </w:pPr>
      <w:r>
        <w:rPr>
          <w:rFonts w:eastAsia="Times New Roman" w:cs="Calibri"/>
        </w:rPr>
        <w:t>Nosiln</w:t>
      </w:r>
      <w:r w:rsidR="00080705">
        <w:rPr>
          <w:rFonts w:eastAsia="Times New Roman" w:cs="Calibri"/>
        </w:rPr>
        <w:t>i</w:t>
      </w:r>
      <w:r>
        <w:rPr>
          <w:rFonts w:eastAsia="Times New Roman" w:cs="Calibri"/>
        </w:rPr>
        <w:t xml:space="preserve"> ministrstv</w:t>
      </w:r>
      <w:r w:rsidR="00080705">
        <w:rPr>
          <w:rFonts w:eastAsia="Times New Roman" w:cs="Calibri"/>
        </w:rPr>
        <w:t>i</w:t>
      </w:r>
      <w:r>
        <w:rPr>
          <w:rFonts w:eastAsia="Times New Roman" w:cs="Calibri"/>
        </w:rPr>
        <w:t>: MDDSZ, MZ</w:t>
      </w:r>
    </w:p>
    <w:p w14:paraId="63CA2E26" w14:textId="77777777" w:rsidR="0067025B" w:rsidRDefault="0067025B" w:rsidP="0067025B">
      <w:pPr>
        <w:spacing w:after="0"/>
        <w:jc w:val="both"/>
        <w:rPr>
          <w:rFonts w:eastAsia="Times New Roman" w:cs="Calibri"/>
          <w:b/>
          <w:color w:val="000000"/>
          <w:u w:val="single"/>
        </w:rPr>
      </w:pPr>
    </w:p>
    <w:p w14:paraId="5E596383" w14:textId="77777777" w:rsidR="0067025B" w:rsidRDefault="0067025B" w:rsidP="0067025B">
      <w:pPr>
        <w:spacing w:after="0"/>
        <w:jc w:val="both"/>
      </w:pPr>
      <w:r>
        <w:rPr>
          <w:rFonts w:eastAsia="Times New Roman" w:cs="Calibri"/>
          <w:b/>
          <w:color w:val="2F5496"/>
        </w:rPr>
        <w:t>Ukrep 1:</w:t>
      </w:r>
      <w:r>
        <w:rPr>
          <w:rFonts w:eastAsia="Times New Roman" w:cs="Calibri"/>
        </w:rPr>
        <w:t xml:space="preserve"> Izobraževanje in ozaveščanje širše in ciljnih populacij o varstvu pravic starejših, zlasti žensk in ekonomsko prikrajšanih, vključno s prepoznavanjem znakov nasilja nad starejšimi.</w:t>
      </w:r>
    </w:p>
    <w:p w14:paraId="264B6E29" w14:textId="77777777" w:rsidR="0067025B" w:rsidRDefault="0067025B" w:rsidP="0067025B">
      <w:pPr>
        <w:spacing w:after="0"/>
        <w:jc w:val="both"/>
        <w:rPr>
          <w:rFonts w:eastAsia="Times New Roman" w:cs="Calibri"/>
        </w:rPr>
      </w:pPr>
    </w:p>
    <w:p w14:paraId="36CDDF01" w14:textId="4DF515B6"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Krepitev kompetenc negovalnega </w:t>
      </w:r>
      <w:r w:rsidR="00C85D57">
        <w:rPr>
          <w:rFonts w:eastAsia="Times New Roman" w:cs="Calibri"/>
          <w:color w:val="000000"/>
        </w:rPr>
        <w:t xml:space="preserve">in oskrbovalnega </w:t>
      </w:r>
      <w:r>
        <w:rPr>
          <w:rFonts w:eastAsia="Times New Roman" w:cs="Calibri"/>
          <w:color w:val="000000"/>
        </w:rPr>
        <w:t xml:space="preserve">osebja z namenom preprečevanja nasilja nad starejšimi. </w:t>
      </w:r>
    </w:p>
    <w:p w14:paraId="12F1077A" w14:textId="77777777" w:rsidR="0067025B" w:rsidRDefault="0067025B" w:rsidP="0067025B">
      <w:pPr>
        <w:spacing w:after="0"/>
        <w:jc w:val="both"/>
        <w:rPr>
          <w:rFonts w:eastAsia="Times New Roman" w:cs="Calibri"/>
          <w:color w:val="000000"/>
        </w:rPr>
      </w:pPr>
    </w:p>
    <w:p w14:paraId="43B88C31" w14:textId="4A0A9E70" w:rsidR="0067025B" w:rsidRDefault="0067025B" w:rsidP="0067025B">
      <w:pPr>
        <w:spacing w:after="0"/>
        <w:jc w:val="both"/>
      </w:pPr>
      <w:r>
        <w:rPr>
          <w:rFonts w:eastAsia="Times New Roman" w:cs="Calibri"/>
          <w:b/>
          <w:color w:val="2F5496"/>
        </w:rPr>
        <w:t>Ukrep 3:</w:t>
      </w:r>
      <w:r>
        <w:rPr>
          <w:rFonts w:eastAsia="Times New Roman" w:cs="Calibri"/>
        </w:rPr>
        <w:t xml:space="preserve"> Podpora programom zagovorništva, ki ponujajo brezplačno pravno pomoč starejšim</w:t>
      </w:r>
      <w:r w:rsidR="00C85D57">
        <w:rPr>
          <w:rFonts w:eastAsia="Times New Roman" w:cs="Calibri"/>
        </w:rPr>
        <w:t xml:space="preserve"> in spodbuja </w:t>
      </w:r>
      <w:proofErr w:type="spellStart"/>
      <w:r w:rsidR="00C85D57">
        <w:rPr>
          <w:rFonts w:eastAsia="Times New Roman" w:cs="Calibri"/>
        </w:rPr>
        <w:t>medvrstniško</w:t>
      </w:r>
      <w:proofErr w:type="spellEnd"/>
      <w:r w:rsidR="00C85D57">
        <w:rPr>
          <w:rFonts w:eastAsia="Times New Roman" w:cs="Calibri"/>
        </w:rPr>
        <w:t xml:space="preserve"> pomoč na področju zastopanja in zagovorništva. </w:t>
      </w:r>
    </w:p>
    <w:p w14:paraId="19E70879" w14:textId="77777777" w:rsidR="0067025B" w:rsidRDefault="0067025B" w:rsidP="0067025B">
      <w:pPr>
        <w:spacing w:after="0"/>
        <w:jc w:val="both"/>
        <w:rPr>
          <w:rFonts w:eastAsia="Times New Roman" w:cs="Calibri"/>
        </w:rPr>
      </w:pPr>
    </w:p>
    <w:p w14:paraId="4F3CC72C" w14:textId="2CDC76CD" w:rsidR="0067025B" w:rsidRDefault="0067025B" w:rsidP="0067025B">
      <w:pPr>
        <w:spacing w:after="0"/>
        <w:jc w:val="both"/>
      </w:pPr>
      <w:r>
        <w:rPr>
          <w:rFonts w:eastAsia="Times New Roman" w:cs="Calibri"/>
          <w:b/>
          <w:color w:val="2F5496"/>
        </w:rPr>
        <w:t>Ukrep 4:</w:t>
      </w:r>
      <w:r>
        <w:rPr>
          <w:rFonts w:eastAsia="Times New Roman" w:cs="Calibri"/>
        </w:rPr>
        <w:t xml:space="preserve"> Organiziranje svetovalcev/</w:t>
      </w:r>
      <w:r w:rsidRPr="002E7B23">
        <w:rPr>
          <w:rFonts w:eastAsia="Times New Roman" w:cs="Calibri"/>
        </w:rPr>
        <w:t>pomočnikov</w:t>
      </w:r>
      <w:r w:rsidR="00C85D57" w:rsidRPr="002E7B23">
        <w:rPr>
          <w:rFonts w:eastAsia="Times New Roman" w:cs="Calibri"/>
        </w:rPr>
        <w:t xml:space="preserve"> v lokalnem okolju oziroma </w:t>
      </w:r>
      <w:r w:rsidRPr="002E7B23">
        <w:rPr>
          <w:rFonts w:eastAsia="Times New Roman" w:cs="Calibri"/>
        </w:rPr>
        <w:t xml:space="preserve"> v večjih bolnišnicah </w:t>
      </w:r>
      <w:r w:rsidR="00C85D57" w:rsidRPr="002E7B23">
        <w:rPr>
          <w:rFonts w:eastAsia="Times New Roman" w:cs="Calibri"/>
        </w:rPr>
        <w:t xml:space="preserve">in socialnovarstvenih zavodih </w:t>
      </w:r>
      <w:r w:rsidRPr="002E7B23">
        <w:rPr>
          <w:rFonts w:eastAsia="Times New Roman" w:cs="Calibri"/>
        </w:rPr>
        <w:t xml:space="preserve">za usmerjanje in pomoč starejšim pri </w:t>
      </w:r>
      <w:r>
        <w:rPr>
          <w:rFonts w:eastAsia="Times New Roman" w:cs="Calibri"/>
        </w:rPr>
        <w:t xml:space="preserve">uporabi služb/storitev. </w:t>
      </w:r>
    </w:p>
    <w:p w14:paraId="69B1CC2E" w14:textId="77777777" w:rsidR="0067025B" w:rsidRDefault="0067025B" w:rsidP="0067025B">
      <w:pPr>
        <w:spacing w:after="0"/>
        <w:jc w:val="both"/>
        <w:rPr>
          <w:rFonts w:eastAsia="Times New Roman" w:cs="Calibri"/>
          <w:b/>
        </w:rPr>
      </w:pPr>
    </w:p>
    <w:p w14:paraId="64F301CF" w14:textId="77777777" w:rsidR="0067025B" w:rsidRDefault="0067025B" w:rsidP="0067025B">
      <w:pPr>
        <w:spacing w:after="0"/>
        <w:jc w:val="both"/>
        <w:rPr>
          <w:rFonts w:eastAsia="Times New Roman" w:cs="Calibri"/>
        </w:rPr>
      </w:pPr>
    </w:p>
    <w:p w14:paraId="59996120" w14:textId="77777777" w:rsidR="0067025B" w:rsidRDefault="0067025B" w:rsidP="0068781B">
      <w:pPr>
        <w:pStyle w:val="Navadensplet"/>
        <w:shd w:val="clear" w:color="auto" w:fill="FFFFFF"/>
        <w:spacing w:after="0"/>
        <w:ind w:firstLine="708"/>
        <w:jc w:val="both"/>
        <w:rPr>
          <w:rFonts w:ascii="Calibri" w:hAnsi="Calibri" w:cs="Calibri"/>
          <w:b/>
          <w:color w:val="2F5496"/>
          <w:sz w:val="22"/>
          <w:szCs w:val="22"/>
        </w:rPr>
      </w:pPr>
      <w:r>
        <w:rPr>
          <w:rFonts w:ascii="Calibri" w:hAnsi="Calibri" w:cs="Calibri"/>
          <w:b/>
          <w:color w:val="2F5496"/>
          <w:sz w:val="22"/>
          <w:szCs w:val="22"/>
        </w:rPr>
        <w:t xml:space="preserve">5.3.4 Psihološka in psihoterapevtska dejavnost </w:t>
      </w:r>
    </w:p>
    <w:p w14:paraId="6C2FFD49" w14:textId="77777777" w:rsidR="0067025B" w:rsidRDefault="0067025B" w:rsidP="0067025B">
      <w:pPr>
        <w:pStyle w:val="Navadensplet"/>
        <w:shd w:val="clear" w:color="auto" w:fill="FFFFFF"/>
        <w:spacing w:after="0"/>
        <w:jc w:val="both"/>
        <w:rPr>
          <w:rFonts w:ascii="Calibri" w:hAnsi="Calibri" w:cs="Calibri"/>
          <w:b/>
          <w:color w:val="2F5496"/>
          <w:sz w:val="22"/>
          <w:szCs w:val="22"/>
        </w:rPr>
      </w:pPr>
    </w:p>
    <w:p w14:paraId="0814D29B" w14:textId="77777777" w:rsidR="0067025B" w:rsidRDefault="0067025B" w:rsidP="0067025B">
      <w:pPr>
        <w:pStyle w:val="Navadensplet"/>
        <w:shd w:val="clear" w:color="auto" w:fill="FFFFFF"/>
        <w:spacing w:after="0"/>
        <w:jc w:val="both"/>
      </w:pPr>
      <w:r>
        <w:rPr>
          <w:rFonts w:ascii="Calibri" w:hAnsi="Calibri" w:cs="Calibri"/>
          <w:b/>
          <w:color w:val="2F5496"/>
          <w:sz w:val="22"/>
          <w:szCs w:val="22"/>
        </w:rPr>
        <w:t xml:space="preserve">Specifični cilj 1: </w:t>
      </w:r>
      <w:r>
        <w:rPr>
          <w:rFonts w:ascii="Calibri" w:hAnsi="Calibri" w:cs="Calibri"/>
          <w:b/>
          <w:bCs/>
          <w:color w:val="2F5496"/>
          <w:sz w:val="22"/>
          <w:szCs w:val="22"/>
        </w:rPr>
        <w:t xml:space="preserve">Izboljšati dostop do psiholoških in psihoterapevtskih storitev </w:t>
      </w:r>
    </w:p>
    <w:p w14:paraId="21E04C2B" w14:textId="77777777" w:rsidR="0067025B" w:rsidRDefault="0067025B" w:rsidP="0067025B">
      <w:pPr>
        <w:spacing w:after="0"/>
        <w:jc w:val="both"/>
        <w:rPr>
          <w:rFonts w:eastAsia="Times New Roman" w:cs="Calibri"/>
          <w:color w:val="000000"/>
        </w:rPr>
      </w:pPr>
      <w:r>
        <w:rPr>
          <w:rFonts w:eastAsia="Times New Roman" w:cs="Calibri"/>
          <w:color w:val="000000"/>
        </w:rPr>
        <w:t>Nosilno ministrstvo: MZ</w:t>
      </w:r>
    </w:p>
    <w:p w14:paraId="34D6C884" w14:textId="77777777" w:rsidR="0067025B" w:rsidRDefault="0067025B" w:rsidP="0067025B">
      <w:pPr>
        <w:spacing w:after="0"/>
        <w:jc w:val="both"/>
        <w:rPr>
          <w:rFonts w:cs="Calibri"/>
        </w:rPr>
      </w:pPr>
    </w:p>
    <w:p w14:paraId="2ED740F4" w14:textId="6E5BFB16" w:rsidR="0067025B" w:rsidRDefault="0067025B" w:rsidP="0067025B">
      <w:pPr>
        <w:pStyle w:val="Navadensplet"/>
        <w:shd w:val="clear" w:color="auto" w:fill="FFFFFF"/>
        <w:spacing w:after="0"/>
        <w:jc w:val="both"/>
      </w:pPr>
      <w:r>
        <w:rPr>
          <w:rFonts w:ascii="Calibri" w:hAnsi="Calibri" w:cs="Calibri"/>
          <w:b/>
          <w:color w:val="2F5496"/>
          <w:sz w:val="22"/>
          <w:szCs w:val="22"/>
        </w:rPr>
        <w:t>Ukrep 1:</w:t>
      </w:r>
      <w:r>
        <w:rPr>
          <w:rFonts w:ascii="Calibri" w:hAnsi="Calibri" w:cs="Calibri"/>
          <w:color w:val="000000"/>
          <w:sz w:val="22"/>
          <w:szCs w:val="22"/>
        </w:rPr>
        <w:t xml:space="preserve"> Normativna ureditev psihološke in psihoterapevtske dejavnosti.</w:t>
      </w:r>
    </w:p>
    <w:p w14:paraId="12E391AE" w14:textId="77777777" w:rsidR="0067025B" w:rsidRDefault="0067025B" w:rsidP="0067025B">
      <w:pPr>
        <w:pStyle w:val="Navadensplet"/>
        <w:shd w:val="clear" w:color="auto" w:fill="FFFFFF"/>
        <w:spacing w:after="0"/>
        <w:jc w:val="both"/>
        <w:rPr>
          <w:rFonts w:ascii="Calibri" w:hAnsi="Calibri" w:cs="Calibri"/>
          <w:color w:val="000000"/>
          <w:sz w:val="22"/>
          <w:szCs w:val="22"/>
        </w:rPr>
      </w:pPr>
    </w:p>
    <w:p w14:paraId="3F588D2A" w14:textId="77777777" w:rsidR="0067025B" w:rsidRDefault="0067025B" w:rsidP="0067025B">
      <w:pPr>
        <w:pStyle w:val="Navadensplet"/>
        <w:shd w:val="clear" w:color="auto" w:fill="FFFFFF"/>
        <w:spacing w:after="0"/>
        <w:jc w:val="both"/>
      </w:pPr>
      <w:r>
        <w:rPr>
          <w:rFonts w:ascii="Calibri" w:hAnsi="Calibri" w:cs="Calibri"/>
          <w:b/>
          <w:color w:val="2F5496"/>
          <w:sz w:val="22"/>
          <w:szCs w:val="22"/>
        </w:rPr>
        <w:t>Ukrep 2:</w:t>
      </w:r>
      <w:r>
        <w:rPr>
          <w:rFonts w:ascii="Calibri" w:hAnsi="Calibri" w:cs="Calibri"/>
          <w:color w:val="000000"/>
          <w:sz w:val="22"/>
          <w:szCs w:val="22"/>
        </w:rPr>
        <w:t xml:space="preserve"> Normativna ureditev psiholoških in psihoterapevtskih storitev, ki se financirajo iz javnih sredstev</w:t>
      </w:r>
      <w:r>
        <w:rPr>
          <w:rFonts w:ascii="Calibri" w:hAnsi="Calibri" w:cs="Calibri"/>
          <w:i/>
          <w:color w:val="000000"/>
          <w:sz w:val="22"/>
          <w:szCs w:val="22"/>
        </w:rPr>
        <w:t>.</w:t>
      </w:r>
    </w:p>
    <w:p w14:paraId="432C4CA4" w14:textId="77777777" w:rsidR="0067025B" w:rsidRDefault="0067025B" w:rsidP="0067025B">
      <w:pPr>
        <w:pStyle w:val="Navadensplet"/>
        <w:shd w:val="clear" w:color="auto" w:fill="FFFFFF"/>
        <w:spacing w:after="0"/>
        <w:jc w:val="both"/>
        <w:rPr>
          <w:rFonts w:ascii="Calibri" w:hAnsi="Calibri" w:cs="Calibri"/>
          <w:color w:val="000000"/>
          <w:sz w:val="22"/>
          <w:szCs w:val="22"/>
        </w:rPr>
      </w:pPr>
    </w:p>
    <w:p w14:paraId="1584F4E4" w14:textId="77777777" w:rsidR="0067025B" w:rsidRDefault="0067025B" w:rsidP="0067025B">
      <w:pPr>
        <w:pStyle w:val="Navadensplet"/>
        <w:shd w:val="clear" w:color="auto" w:fill="FFFFFF"/>
        <w:spacing w:after="0"/>
        <w:jc w:val="both"/>
      </w:pPr>
      <w:r>
        <w:rPr>
          <w:rFonts w:ascii="Calibri" w:hAnsi="Calibri" w:cs="Calibri"/>
          <w:b/>
          <w:color w:val="2F5496"/>
          <w:sz w:val="22"/>
          <w:szCs w:val="22"/>
        </w:rPr>
        <w:t>Ukrep 3:</w:t>
      </w:r>
      <w:r>
        <w:rPr>
          <w:rFonts w:ascii="Calibri" w:hAnsi="Calibri" w:cs="Calibri"/>
          <w:color w:val="000000"/>
          <w:sz w:val="22"/>
          <w:szCs w:val="22"/>
        </w:rPr>
        <w:t xml:space="preserve"> Vzpostavitev standardov in normativov za psihološke in psihoterapevtske storitve za obravnavo duševnih motenj.</w:t>
      </w:r>
    </w:p>
    <w:p w14:paraId="28B382FB" w14:textId="77777777" w:rsidR="0067025B" w:rsidRDefault="0067025B" w:rsidP="0067025B">
      <w:pPr>
        <w:pStyle w:val="Navadensplet"/>
        <w:shd w:val="clear" w:color="auto" w:fill="FFFFFF"/>
        <w:spacing w:after="0"/>
        <w:jc w:val="both"/>
        <w:rPr>
          <w:rFonts w:ascii="Calibri" w:hAnsi="Calibri" w:cs="Calibri"/>
          <w:color w:val="000000"/>
          <w:sz w:val="22"/>
          <w:szCs w:val="22"/>
        </w:rPr>
      </w:pPr>
    </w:p>
    <w:p w14:paraId="09B49AD9" w14:textId="77777777" w:rsidR="0067025B" w:rsidRDefault="0067025B" w:rsidP="0067025B">
      <w:pPr>
        <w:pStyle w:val="Navadensplet"/>
        <w:shd w:val="clear" w:color="auto" w:fill="FFFFFF"/>
        <w:spacing w:after="0"/>
        <w:jc w:val="both"/>
      </w:pPr>
      <w:r>
        <w:rPr>
          <w:rFonts w:ascii="Calibri" w:hAnsi="Calibri" w:cs="Calibri"/>
          <w:b/>
          <w:color w:val="2F5496"/>
          <w:sz w:val="22"/>
          <w:szCs w:val="22"/>
        </w:rPr>
        <w:t>Ukrep 4:</w:t>
      </w:r>
      <w:r>
        <w:rPr>
          <w:rFonts w:ascii="Calibri" w:hAnsi="Calibri" w:cs="Calibri"/>
          <w:color w:val="000000"/>
          <w:sz w:val="22"/>
          <w:szCs w:val="22"/>
        </w:rPr>
        <w:t xml:space="preserve"> Sistemska ureditev financiranja specializacije iz klinične psihologije.</w:t>
      </w:r>
    </w:p>
    <w:p w14:paraId="70A52B21" w14:textId="77777777" w:rsidR="0067025B" w:rsidRDefault="0067025B" w:rsidP="0067025B">
      <w:pPr>
        <w:pStyle w:val="Navadensplet"/>
        <w:shd w:val="clear" w:color="auto" w:fill="FFFFFF"/>
        <w:spacing w:after="0"/>
        <w:jc w:val="both"/>
        <w:rPr>
          <w:rFonts w:ascii="Calibri" w:hAnsi="Calibri" w:cs="Calibri"/>
          <w:color w:val="000000"/>
          <w:sz w:val="22"/>
          <w:szCs w:val="22"/>
        </w:rPr>
      </w:pPr>
    </w:p>
    <w:p w14:paraId="0B7488F4" w14:textId="1C283C2D" w:rsidR="0067025B" w:rsidRDefault="0067025B" w:rsidP="0067025B">
      <w:pPr>
        <w:spacing w:after="0"/>
        <w:jc w:val="both"/>
      </w:pPr>
      <w:r>
        <w:rPr>
          <w:rFonts w:cs="Calibri"/>
          <w:b/>
          <w:color w:val="2F5496"/>
        </w:rPr>
        <w:t>Ukrep 5:</w:t>
      </w:r>
      <w:r>
        <w:rPr>
          <w:rFonts w:cs="Calibri"/>
          <w:color w:val="000000"/>
        </w:rPr>
        <w:t xml:space="preserve"> Vključitev ustreznega kadra, ki izvaja psihološke in psihoterapevtske storit</w:t>
      </w:r>
      <w:r w:rsidR="00080705">
        <w:rPr>
          <w:rFonts w:cs="Calibri"/>
          <w:color w:val="000000"/>
        </w:rPr>
        <w:t>ve,</w:t>
      </w:r>
      <w:r>
        <w:rPr>
          <w:rFonts w:cs="Calibri"/>
          <w:color w:val="000000"/>
        </w:rPr>
        <w:t xml:space="preserve"> v mrežo služb za duševno zdravje. </w:t>
      </w:r>
    </w:p>
    <w:p w14:paraId="10B6A4C7" w14:textId="77777777" w:rsidR="0067025B" w:rsidRDefault="0067025B" w:rsidP="0067025B">
      <w:pPr>
        <w:spacing w:after="0"/>
        <w:jc w:val="both"/>
        <w:rPr>
          <w:rFonts w:eastAsia="Times New Roman" w:cs="Calibri"/>
        </w:rPr>
      </w:pPr>
    </w:p>
    <w:p w14:paraId="49DC193E" w14:textId="77777777" w:rsidR="0067025B" w:rsidRDefault="0067025B" w:rsidP="0067025B">
      <w:pPr>
        <w:spacing w:after="0"/>
        <w:jc w:val="both"/>
        <w:rPr>
          <w:rFonts w:cs="Calibri"/>
        </w:rPr>
      </w:pPr>
    </w:p>
    <w:p w14:paraId="1BC14D25"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144" w:name="_Toc499556912"/>
      <w:r>
        <w:rPr>
          <w:rFonts w:ascii="Calibri" w:hAnsi="Calibri" w:cs="Calibri"/>
          <w:sz w:val="22"/>
          <w:szCs w:val="22"/>
        </w:rPr>
        <w:t xml:space="preserve"> </w:t>
      </w:r>
      <w:bookmarkStart w:id="145" w:name="_Toc500246516"/>
      <w:bookmarkStart w:id="146" w:name="_Toc503541813"/>
      <w:bookmarkStart w:id="147" w:name="_Toc503685630"/>
      <w:r>
        <w:rPr>
          <w:rFonts w:ascii="Calibri" w:hAnsi="Calibri" w:cs="Calibri"/>
          <w:sz w:val="22"/>
          <w:szCs w:val="22"/>
        </w:rPr>
        <w:t>Alkohol in duševno zdravje</w:t>
      </w:r>
      <w:bookmarkEnd w:id="144"/>
      <w:bookmarkEnd w:id="145"/>
      <w:bookmarkEnd w:id="146"/>
      <w:bookmarkEnd w:id="147"/>
    </w:p>
    <w:p w14:paraId="61B95450" w14:textId="77777777" w:rsidR="0067025B" w:rsidRDefault="0067025B" w:rsidP="0067025B">
      <w:pPr>
        <w:autoSpaceDE w:val="0"/>
        <w:spacing w:after="0"/>
        <w:jc w:val="both"/>
        <w:textAlignment w:val="center"/>
        <w:rPr>
          <w:rFonts w:cs="Calibri"/>
        </w:rPr>
      </w:pPr>
    </w:p>
    <w:p w14:paraId="1DE47308" w14:textId="77777777" w:rsidR="0067025B" w:rsidRDefault="0067025B" w:rsidP="0067025B">
      <w:pPr>
        <w:autoSpaceDE w:val="0"/>
        <w:spacing w:after="0"/>
        <w:jc w:val="both"/>
        <w:textAlignment w:val="center"/>
        <w:rPr>
          <w:rFonts w:cs="Calibri"/>
        </w:rPr>
      </w:pPr>
      <w:r>
        <w:rPr>
          <w:rFonts w:cs="Calibri"/>
        </w:rPr>
        <w:t xml:space="preserve">Tvegana in škodljiva raba alkohola je eden od glavnih preprečljivih dejavnikov tveganja za kronične bolezni, poškodbe, nezgode, nasilje, umore in samomore ter se v svetu uvršča med najpomembnejše dejavnike tveganja za obolevnost, </w:t>
      </w:r>
      <w:proofErr w:type="spellStart"/>
      <w:r>
        <w:rPr>
          <w:rFonts w:cs="Calibri"/>
        </w:rPr>
        <w:t>manjzmožnost</w:t>
      </w:r>
      <w:proofErr w:type="spellEnd"/>
      <w:r>
        <w:rPr>
          <w:rFonts w:cs="Calibri"/>
        </w:rPr>
        <w:t>, invalidnost in umrljivost. Slovenija je po zdravstvenih posledicah zaradi alkohola neposredno pripisljivih vzrokov nad povprečjem EU in nad povprečjem evropske regije SZO. Škodljiva raba alkohola (v nadaljnjem besedilu ŠRA) je preprečljiv vzrok prezgodnje umrljivosti. Zdravstveni stroški, ki so povezani s pitjem alkohola, so v Sloveniji v letih 2011–2014 v povprečju znašali 153 milijonov EUR na leto. Če prištejemo še grobo oceno nekaterih drugih stroškov (na primer prometne nezgode, nasilje v družini, kriminalna dejanja vandalizem), se ta številka poveča na 234 milijonov EUR (</w:t>
      </w:r>
      <w:proofErr w:type="spellStart"/>
      <w:r>
        <w:rPr>
          <w:rFonts w:cs="Calibri"/>
        </w:rPr>
        <w:t>Sedlak</w:t>
      </w:r>
      <w:proofErr w:type="spellEnd"/>
      <w:r>
        <w:rPr>
          <w:rFonts w:cs="Calibri"/>
        </w:rPr>
        <w:t xml:space="preserve"> in dr., 2015, </w:t>
      </w:r>
      <w:proofErr w:type="spellStart"/>
      <w:r>
        <w:rPr>
          <w:rFonts w:cs="Calibri"/>
        </w:rPr>
        <w:t>Rehm</w:t>
      </w:r>
      <w:proofErr w:type="spellEnd"/>
      <w:r>
        <w:rPr>
          <w:rFonts w:cs="Calibri"/>
        </w:rPr>
        <w:t xml:space="preserve"> in dr., 2012). </w:t>
      </w:r>
    </w:p>
    <w:p w14:paraId="601DB7F2" w14:textId="77777777" w:rsidR="0067025B" w:rsidRDefault="0067025B" w:rsidP="0067025B">
      <w:pPr>
        <w:autoSpaceDE w:val="0"/>
        <w:spacing w:after="0"/>
        <w:jc w:val="both"/>
        <w:textAlignment w:val="center"/>
        <w:rPr>
          <w:rFonts w:cs="Calibri"/>
        </w:rPr>
      </w:pPr>
    </w:p>
    <w:p w14:paraId="6F26A809" w14:textId="68362416" w:rsidR="0067025B" w:rsidRDefault="0067025B" w:rsidP="0067025B">
      <w:pPr>
        <w:autoSpaceDE w:val="0"/>
        <w:spacing w:after="0"/>
        <w:jc w:val="both"/>
        <w:textAlignment w:val="center"/>
        <w:rPr>
          <w:rFonts w:cs="Calibri"/>
        </w:rPr>
      </w:pPr>
      <w:r>
        <w:rPr>
          <w:rFonts w:cs="Calibri"/>
        </w:rPr>
        <w:lastRenderedPageBreak/>
        <w:t xml:space="preserve">ŠRA je pomemben vzrok in dejavnik tveganja za duševne motnje in obratno, več kot petina oseb z duševno motnjo ima težave s ŠRA ali sindrom odvisnosti od alkohola. ŠRA lahko sproži ali poslabša vse psihiatrične sindrome, od shizofrenije do </w:t>
      </w:r>
      <w:proofErr w:type="spellStart"/>
      <w:r>
        <w:rPr>
          <w:rFonts w:cs="Calibri"/>
        </w:rPr>
        <w:t>anksioznih</w:t>
      </w:r>
      <w:proofErr w:type="spellEnd"/>
      <w:r>
        <w:rPr>
          <w:rFonts w:cs="Calibri"/>
        </w:rPr>
        <w:t xml:space="preserve"> motenj. Prepoznavanje sočasnih duševnih motenj pri osebah s ŠRA je zahtevno, pogosto se težave spregledajo. Osebe z duševnimi in vedenjskimi motnjami zaradi uživanja alkohola in pridruženimi duševnimi motnjami se redkeje zdravijo zaradi težav z alkoholom in pogosteje izpadajo iz programov pomoči. Med bolj ogrožene in pogosto spregledane skupine uvrščamo tudi nosečnice </w:t>
      </w:r>
      <w:r w:rsidR="00080705">
        <w:rPr>
          <w:rFonts w:cs="Calibri"/>
        </w:rPr>
        <w:t xml:space="preserve">in </w:t>
      </w:r>
      <w:r>
        <w:rPr>
          <w:rFonts w:cs="Calibri"/>
        </w:rPr>
        <w:t xml:space="preserve">matere po porodu. Izpostavljenost ploda ali nerojenega otroka alkoholu med nosečnostjo lahko povzroči duševne motnje iz spektra </w:t>
      </w:r>
      <w:r w:rsidR="00080705">
        <w:rPr>
          <w:rFonts w:cs="Calibri"/>
        </w:rPr>
        <w:t>f</w:t>
      </w:r>
      <w:r>
        <w:rPr>
          <w:rFonts w:cs="Calibri"/>
        </w:rPr>
        <w:t xml:space="preserve">etalnega alkoholnega sindroma. Zasvojenost z alkoholom ima številne socialne posledice (brezposelnost, revščina, nasilje in drugo) in povzroča veliko trpljenja v družinah. Ob tem pa je mogoče odvisnost od alkohola zelo uspešno zdraviti in uspešno okrevati. </w:t>
      </w:r>
    </w:p>
    <w:p w14:paraId="39095B67" w14:textId="77777777" w:rsidR="0067025B" w:rsidRDefault="0067025B" w:rsidP="0067025B">
      <w:pPr>
        <w:spacing w:after="0"/>
        <w:jc w:val="both"/>
        <w:rPr>
          <w:rFonts w:eastAsia="Times New Roman" w:cs="Calibri"/>
          <w:color w:val="000000"/>
        </w:rPr>
      </w:pPr>
    </w:p>
    <w:p w14:paraId="37045B41" w14:textId="77777777" w:rsidR="0067025B" w:rsidRDefault="0067025B" w:rsidP="0067025B">
      <w:pPr>
        <w:autoSpaceDE w:val="0"/>
        <w:spacing w:after="0"/>
        <w:jc w:val="both"/>
        <w:textAlignment w:val="center"/>
        <w:rPr>
          <w:rFonts w:cs="Calibri"/>
        </w:rPr>
      </w:pPr>
      <w:r>
        <w:rPr>
          <w:rFonts w:cs="Calibri"/>
        </w:rPr>
        <w:t>Za učinkovito obvladovanje javnozdravstvenih problemov, vezanih na ŠRA v Sloveniji, je nujno treba sprejeti celovito alkoholno politiko (dostopnost, cena, oglaševanje, označevanje izdelkov, obveščanje, ozaveščanje, zgodnje odkrivanje in obravnava). V okviru tega prednostnega področja pa se omejujemo na nekaj specifičnih ciljev in ukrepov, ki naslavljajo problem alkohola z vidika duševnega zdravja.</w:t>
      </w:r>
    </w:p>
    <w:p w14:paraId="3D2DA87A" w14:textId="77777777" w:rsidR="0067025B" w:rsidRDefault="0067025B" w:rsidP="0067025B">
      <w:pPr>
        <w:spacing w:after="0"/>
        <w:jc w:val="both"/>
        <w:rPr>
          <w:rFonts w:eastAsia="Times New Roman" w:cs="Calibri"/>
          <w:color w:val="000000"/>
        </w:rPr>
      </w:pPr>
    </w:p>
    <w:p w14:paraId="1BA51E53" w14:textId="77777777" w:rsidR="0067025B" w:rsidRDefault="0067025B" w:rsidP="0067025B">
      <w:pPr>
        <w:autoSpaceDE w:val="0"/>
        <w:spacing w:after="0"/>
        <w:jc w:val="both"/>
        <w:textAlignment w:val="center"/>
        <w:rPr>
          <w:rFonts w:cs="Calibri"/>
          <w:b/>
          <w:color w:val="2F5496"/>
        </w:rPr>
      </w:pPr>
      <w:r>
        <w:rPr>
          <w:rFonts w:cs="Calibri"/>
          <w:b/>
          <w:color w:val="2F5496"/>
        </w:rPr>
        <w:t xml:space="preserve">Specifični cilj 1: Ozaveščanje o posledicah škodljive rabe alkohola na duševno zdravje </w:t>
      </w:r>
    </w:p>
    <w:p w14:paraId="28890D00" w14:textId="01897969" w:rsidR="0067025B" w:rsidRDefault="0067025B" w:rsidP="0067025B">
      <w:pPr>
        <w:spacing w:after="0"/>
        <w:jc w:val="both"/>
        <w:rPr>
          <w:rFonts w:eastAsia="Times New Roman" w:cs="Calibri"/>
        </w:rPr>
      </w:pPr>
      <w:r>
        <w:rPr>
          <w:rFonts w:eastAsia="Times New Roman" w:cs="Calibri"/>
        </w:rPr>
        <w:t>Nosiln</w:t>
      </w:r>
      <w:r w:rsidR="00080705">
        <w:rPr>
          <w:rFonts w:eastAsia="Times New Roman" w:cs="Calibri"/>
        </w:rPr>
        <w:t>i</w:t>
      </w:r>
      <w:r>
        <w:rPr>
          <w:rFonts w:eastAsia="Times New Roman" w:cs="Calibri"/>
        </w:rPr>
        <w:t xml:space="preserve"> ministrstv</w:t>
      </w:r>
      <w:r w:rsidR="00080705">
        <w:rPr>
          <w:rFonts w:eastAsia="Times New Roman" w:cs="Calibri"/>
        </w:rPr>
        <w:t>i</w:t>
      </w:r>
      <w:r>
        <w:rPr>
          <w:rFonts w:eastAsia="Times New Roman" w:cs="Calibri"/>
        </w:rPr>
        <w:t>: MZ, MDDSZ</w:t>
      </w:r>
    </w:p>
    <w:p w14:paraId="2CC49158" w14:textId="77777777" w:rsidR="0067025B" w:rsidRDefault="0067025B" w:rsidP="0067025B">
      <w:pPr>
        <w:autoSpaceDE w:val="0"/>
        <w:spacing w:after="0"/>
        <w:jc w:val="both"/>
        <w:textAlignment w:val="center"/>
        <w:rPr>
          <w:rFonts w:cs="Calibri"/>
          <w:b/>
          <w:u w:val="single"/>
        </w:rPr>
      </w:pPr>
    </w:p>
    <w:p w14:paraId="0C08965E" w14:textId="1203623A"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rPr>
        <w:t xml:space="preserve"> Izvajanje aktivnosti in programov ozaveščanja javnosti o posledicah ŠRA na duševno zdravje posameznika in njegovih bližnjih za različne ciljne skupine.</w:t>
      </w:r>
    </w:p>
    <w:p w14:paraId="407D4CDF" w14:textId="77777777" w:rsidR="0067025B" w:rsidRDefault="0067025B" w:rsidP="0067025B">
      <w:pPr>
        <w:spacing w:after="0"/>
        <w:jc w:val="both"/>
        <w:rPr>
          <w:rFonts w:eastAsia="Times New Roman" w:cs="Calibri"/>
        </w:rPr>
      </w:pPr>
    </w:p>
    <w:p w14:paraId="21FACDBF"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rPr>
        <w:t xml:space="preserve"> </w:t>
      </w:r>
      <w:proofErr w:type="spellStart"/>
      <w:r>
        <w:rPr>
          <w:rFonts w:eastAsia="Times New Roman" w:cs="Calibri"/>
        </w:rPr>
        <w:t>Destigmatizacija</w:t>
      </w:r>
      <w:proofErr w:type="spellEnd"/>
      <w:r>
        <w:rPr>
          <w:rFonts w:eastAsia="Times New Roman" w:cs="Calibri"/>
        </w:rPr>
        <w:t xml:space="preserve"> programov zdravljenja odvisnosti od alkohola in uporabnikov teh programov.</w:t>
      </w:r>
    </w:p>
    <w:p w14:paraId="2DB3DDD9" w14:textId="77777777" w:rsidR="0067025B" w:rsidRDefault="0067025B" w:rsidP="0067025B">
      <w:pPr>
        <w:spacing w:after="0"/>
        <w:jc w:val="both"/>
        <w:rPr>
          <w:rFonts w:eastAsia="Times New Roman" w:cs="Calibri"/>
        </w:rPr>
      </w:pPr>
    </w:p>
    <w:p w14:paraId="68528FEB" w14:textId="77777777" w:rsidR="0067025B" w:rsidRDefault="0067025B" w:rsidP="0067025B">
      <w:pPr>
        <w:spacing w:after="0"/>
        <w:jc w:val="both"/>
        <w:rPr>
          <w:rFonts w:eastAsia="Times New Roman" w:cs="Calibri"/>
        </w:rPr>
      </w:pPr>
      <w:r>
        <w:rPr>
          <w:rFonts w:eastAsia="Times New Roman" w:cs="Calibri"/>
          <w:b/>
          <w:color w:val="2F5496"/>
        </w:rPr>
        <w:t>Ukrep 3:</w:t>
      </w:r>
      <w:r>
        <w:rPr>
          <w:rFonts w:eastAsia="Times New Roman" w:cs="Calibri"/>
        </w:rPr>
        <w:t xml:space="preserve"> Razvijanje kritičnega odnosa do pitja alkohola s spreminjanjem družbenih norm in odgovornim komuniciranjem o alkoholu.</w:t>
      </w:r>
    </w:p>
    <w:p w14:paraId="7FF10CCF" w14:textId="77777777" w:rsidR="0068781B" w:rsidRDefault="0068781B" w:rsidP="0067025B">
      <w:pPr>
        <w:spacing w:after="0"/>
        <w:jc w:val="both"/>
        <w:rPr>
          <w:rFonts w:eastAsia="Times New Roman" w:cs="Calibri"/>
        </w:rPr>
      </w:pPr>
    </w:p>
    <w:p w14:paraId="5D856200" w14:textId="77777777" w:rsidR="0068781B" w:rsidRDefault="0068781B" w:rsidP="0067025B">
      <w:pPr>
        <w:spacing w:after="0"/>
        <w:jc w:val="both"/>
      </w:pPr>
    </w:p>
    <w:p w14:paraId="42680C27" w14:textId="77777777" w:rsidR="0067025B" w:rsidRDefault="0067025B" w:rsidP="0067025B">
      <w:pPr>
        <w:autoSpaceDE w:val="0"/>
        <w:spacing w:after="0"/>
        <w:jc w:val="both"/>
        <w:textAlignment w:val="center"/>
        <w:rPr>
          <w:rFonts w:cs="Calibri"/>
          <w:b/>
          <w:color w:val="2F5496"/>
        </w:rPr>
      </w:pPr>
      <w:r>
        <w:rPr>
          <w:rFonts w:cs="Calibri"/>
          <w:b/>
          <w:color w:val="2F5496"/>
        </w:rPr>
        <w:t xml:space="preserve">Specifični cilj 2: Obravnava tvegane in škodljive rabe alkohola v zdravstvu in zagotavljanje sodelovanja z drugimi sektorji </w:t>
      </w:r>
    </w:p>
    <w:p w14:paraId="2CA70F95" w14:textId="62A794A4" w:rsidR="0067025B" w:rsidRDefault="0067025B" w:rsidP="0067025B">
      <w:pPr>
        <w:autoSpaceDE w:val="0"/>
        <w:spacing w:after="0"/>
        <w:jc w:val="both"/>
        <w:textAlignment w:val="center"/>
        <w:rPr>
          <w:rFonts w:cs="Calibri"/>
        </w:rPr>
      </w:pPr>
      <w:r>
        <w:rPr>
          <w:rFonts w:cs="Calibri"/>
        </w:rPr>
        <w:t>Nosiln</w:t>
      </w:r>
      <w:r w:rsidR="00080705">
        <w:rPr>
          <w:rFonts w:cs="Calibri"/>
        </w:rPr>
        <w:t>i</w:t>
      </w:r>
      <w:r>
        <w:rPr>
          <w:rFonts w:cs="Calibri"/>
        </w:rPr>
        <w:t xml:space="preserve"> ministrstv</w:t>
      </w:r>
      <w:r w:rsidR="00080705">
        <w:rPr>
          <w:rFonts w:cs="Calibri"/>
        </w:rPr>
        <w:t>i</w:t>
      </w:r>
      <w:r>
        <w:rPr>
          <w:rFonts w:cs="Calibri"/>
        </w:rPr>
        <w:t>: MZ, MDDSZ</w:t>
      </w:r>
    </w:p>
    <w:p w14:paraId="200D91AF" w14:textId="77777777" w:rsidR="0067025B" w:rsidRDefault="0067025B" w:rsidP="0067025B">
      <w:pPr>
        <w:autoSpaceDE w:val="0"/>
        <w:spacing w:after="0"/>
        <w:jc w:val="both"/>
        <w:textAlignment w:val="center"/>
        <w:rPr>
          <w:rFonts w:cs="Calibri"/>
          <w:b/>
          <w:u w:val="single"/>
        </w:rPr>
      </w:pPr>
    </w:p>
    <w:p w14:paraId="439AB626" w14:textId="77777777" w:rsidR="0067025B" w:rsidRPr="002E7B23"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rPr>
        <w:t xml:space="preserve"> Okrepitev znanja in veščin za zgodnjo prepoznavo težav zaradi pitja alkohola in/ali zasvojenosti, ki poleg zdravstvenih vključuje tudi službe socialnega varstva</w:t>
      </w:r>
      <w:r w:rsidRPr="002E7B23">
        <w:rPr>
          <w:rFonts w:eastAsia="Times New Roman" w:cs="Calibri"/>
        </w:rPr>
        <w:t>,</w:t>
      </w:r>
      <w:r w:rsidR="00E25BD5" w:rsidRPr="002E7B23">
        <w:rPr>
          <w:rFonts w:eastAsia="Times New Roman" w:cs="Calibri"/>
        </w:rPr>
        <w:t xml:space="preserve"> služb dela na področju družine, </w:t>
      </w:r>
      <w:r w:rsidRPr="002E7B23">
        <w:rPr>
          <w:rFonts w:eastAsia="Times New Roman" w:cs="Calibri"/>
        </w:rPr>
        <w:t xml:space="preserve"> delovne organizacije in izobraževalne ustanove. </w:t>
      </w:r>
    </w:p>
    <w:p w14:paraId="214AA5E6" w14:textId="77777777" w:rsidR="0067025B" w:rsidRDefault="0067025B" w:rsidP="0067025B">
      <w:pPr>
        <w:spacing w:after="0"/>
        <w:jc w:val="both"/>
        <w:rPr>
          <w:rFonts w:eastAsia="Times New Roman" w:cs="Calibri"/>
        </w:rPr>
      </w:pPr>
    </w:p>
    <w:p w14:paraId="47CB3714" w14:textId="22EF52A9" w:rsidR="0067025B" w:rsidRPr="00721A2C"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rPr>
        <w:t xml:space="preserve"> Sistemsko izvajanje </w:t>
      </w:r>
      <w:proofErr w:type="spellStart"/>
      <w:r>
        <w:rPr>
          <w:rFonts w:eastAsia="Times New Roman" w:cs="Calibri"/>
        </w:rPr>
        <w:t>presejanja</w:t>
      </w:r>
      <w:proofErr w:type="spellEnd"/>
      <w:r>
        <w:rPr>
          <w:rFonts w:eastAsia="Times New Roman" w:cs="Calibri"/>
        </w:rPr>
        <w:t xml:space="preserve"> za tvegano in škodljivo pitje alkohola in intervencij (kratka svetovanja, motivacijski intervjuji) za spremembo pitja alkohola, ki se izvaja na primarni ravni zdravstvenega varstva (v ambulantah splošnih/družinskih zdravnikov, referenčnih ambulantah, ginekoloških ambulantah </w:t>
      </w:r>
      <w:r w:rsidR="00080705">
        <w:rPr>
          <w:rFonts w:eastAsia="Times New Roman" w:cs="Calibri"/>
        </w:rPr>
        <w:t>in</w:t>
      </w:r>
      <w:r>
        <w:rPr>
          <w:rFonts w:eastAsia="Times New Roman" w:cs="Calibri"/>
        </w:rPr>
        <w:t xml:space="preserve"> v patronažni službi)</w:t>
      </w:r>
      <w:r w:rsidR="00080705">
        <w:rPr>
          <w:rFonts w:eastAsia="Times New Roman" w:cs="Calibri"/>
        </w:rPr>
        <w:t>,</w:t>
      </w:r>
      <w:r>
        <w:rPr>
          <w:rFonts w:eastAsia="Times New Roman" w:cs="Calibri"/>
        </w:rPr>
        <w:t xml:space="preserve"> </w:t>
      </w:r>
      <w:r w:rsidR="00080705">
        <w:rPr>
          <w:rFonts w:eastAsia="Times New Roman" w:cs="Calibri"/>
        </w:rPr>
        <w:t>ter</w:t>
      </w:r>
      <w:r>
        <w:rPr>
          <w:rFonts w:eastAsia="Times New Roman" w:cs="Calibri"/>
        </w:rPr>
        <w:t xml:space="preserve"> vključitev teh postopkov v službe socialnega </w:t>
      </w:r>
      <w:r w:rsidRPr="00721A2C">
        <w:rPr>
          <w:rFonts w:eastAsia="Times New Roman" w:cs="Calibri"/>
        </w:rPr>
        <w:t>varstva</w:t>
      </w:r>
      <w:r w:rsidR="00852148" w:rsidRPr="00721A2C">
        <w:rPr>
          <w:rFonts w:eastAsia="Times New Roman" w:cs="Calibri"/>
        </w:rPr>
        <w:t xml:space="preserve"> in služb dela z družino</w:t>
      </w:r>
      <w:r w:rsidRPr="00721A2C">
        <w:rPr>
          <w:rFonts w:eastAsia="Times New Roman" w:cs="Calibri"/>
        </w:rPr>
        <w:t xml:space="preserve">. </w:t>
      </w:r>
    </w:p>
    <w:p w14:paraId="5A0CE1E4" w14:textId="77777777" w:rsidR="0067025B" w:rsidRDefault="0067025B" w:rsidP="0067025B">
      <w:pPr>
        <w:spacing w:after="0"/>
        <w:jc w:val="both"/>
        <w:rPr>
          <w:rFonts w:eastAsia="Times New Roman" w:cs="Calibri"/>
        </w:rPr>
      </w:pPr>
    </w:p>
    <w:p w14:paraId="3B42C9AF" w14:textId="77777777" w:rsidR="0067025B"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rPr>
        <w:t xml:space="preserve"> Redna evalvacija programa psihosocialnih in </w:t>
      </w:r>
      <w:proofErr w:type="spellStart"/>
      <w:r>
        <w:rPr>
          <w:rFonts w:eastAsia="Times New Roman" w:cs="Calibri"/>
        </w:rPr>
        <w:t>edukacijskih</w:t>
      </w:r>
      <w:proofErr w:type="spellEnd"/>
      <w:r>
        <w:rPr>
          <w:rFonts w:eastAsia="Times New Roman" w:cs="Calibri"/>
        </w:rPr>
        <w:t xml:space="preserve"> delavnic za voznike prekrškarje.</w:t>
      </w:r>
    </w:p>
    <w:p w14:paraId="0C4020F5" w14:textId="77777777" w:rsidR="0067025B" w:rsidRDefault="0067025B" w:rsidP="0067025B">
      <w:pPr>
        <w:spacing w:after="0"/>
        <w:jc w:val="both"/>
        <w:rPr>
          <w:rFonts w:eastAsia="Times New Roman" w:cs="Calibri"/>
        </w:rPr>
      </w:pPr>
    </w:p>
    <w:p w14:paraId="133D1D71" w14:textId="77777777" w:rsidR="0067025B" w:rsidRDefault="0067025B" w:rsidP="0067025B">
      <w:pPr>
        <w:spacing w:after="0"/>
        <w:jc w:val="both"/>
      </w:pPr>
      <w:r>
        <w:rPr>
          <w:rFonts w:eastAsia="Times New Roman" w:cs="Calibri"/>
          <w:b/>
          <w:color w:val="2F5496"/>
        </w:rPr>
        <w:lastRenderedPageBreak/>
        <w:t>Ukrep 4</w:t>
      </w:r>
      <w:r>
        <w:rPr>
          <w:rFonts w:eastAsia="Times New Roman" w:cs="Calibri"/>
          <w:color w:val="2F5496"/>
        </w:rPr>
        <w:t>:</w:t>
      </w:r>
      <w:r>
        <w:rPr>
          <w:rFonts w:eastAsia="Times New Roman" w:cs="Calibri"/>
        </w:rPr>
        <w:t xml:space="preserve"> Izobraževanje izvajalcev psihosocialnih in </w:t>
      </w:r>
      <w:proofErr w:type="spellStart"/>
      <w:r>
        <w:rPr>
          <w:rFonts w:eastAsia="Times New Roman" w:cs="Calibri"/>
        </w:rPr>
        <w:t>edukacijskih</w:t>
      </w:r>
      <w:proofErr w:type="spellEnd"/>
      <w:r>
        <w:rPr>
          <w:rFonts w:eastAsia="Times New Roman" w:cs="Calibri"/>
        </w:rPr>
        <w:t xml:space="preserve"> delavnic za voznike prekrškarje in njihovo povezovanje z interdisciplinarno stroko z namenom ustrezne nadaljnje obravnave oseb, odvisnih od alkohola. </w:t>
      </w:r>
    </w:p>
    <w:p w14:paraId="2A9F21A3" w14:textId="77777777" w:rsidR="0067025B" w:rsidRDefault="0067025B" w:rsidP="0067025B">
      <w:pPr>
        <w:spacing w:after="0"/>
        <w:jc w:val="both"/>
        <w:rPr>
          <w:rFonts w:eastAsia="Times New Roman" w:cs="Calibri"/>
        </w:rPr>
      </w:pPr>
    </w:p>
    <w:p w14:paraId="35DA3CC9" w14:textId="77777777" w:rsidR="0067025B" w:rsidRDefault="0067025B" w:rsidP="0067025B">
      <w:pPr>
        <w:spacing w:after="0"/>
        <w:jc w:val="both"/>
      </w:pPr>
      <w:r>
        <w:rPr>
          <w:rFonts w:eastAsia="Times New Roman" w:cs="Calibri"/>
          <w:b/>
          <w:color w:val="2F5496"/>
        </w:rPr>
        <w:t>Ukrep 5</w:t>
      </w:r>
      <w:r>
        <w:rPr>
          <w:rFonts w:eastAsia="Times New Roman" w:cs="Calibri"/>
          <w:color w:val="2F5496"/>
        </w:rPr>
        <w:t>:</w:t>
      </w:r>
      <w:r>
        <w:rPr>
          <w:rFonts w:eastAsia="Times New Roman" w:cs="Calibri"/>
        </w:rPr>
        <w:t xml:space="preserve"> Vzpostavitev protokolov za prepoznavanje in obravnavo tveganega in škodljivega pitja alkohola ter za ustrezno napotovanje na višje ravni zdravstvene obravnave v primeru zasvojenosti z alkoholom.</w:t>
      </w:r>
    </w:p>
    <w:p w14:paraId="105ACB4E" w14:textId="77777777" w:rsidR="0067025B" w:rsidRDefault="0067025B" w:rsidP="0067025B">
      <w:pPr>
        <w:spacing w:after="0"/>
        <w:jc w:val="both"/>
        <w:rPr>
          <w:rFonts w:eastAsia="Times New Roman" w:cs="Calibri"/>
        </w:rPr>
      </w:pPr>
    </w:p>
    <w:p w14:paraId="0636327A" w14:textId="77777777" w:rsidR="0067025B" w:rsidRDefault="0067025B" w:rsidP="0067025B">
      <w:pPr>
        <w:spacing w:after="0"/>
        <w:jc w:val="both"/>
      </w:pPr>
      <w:r>
        <w:rPr>
          <w:rFonts w:eastAsia="Times New Roman" w:cs="Calibri"/>
          <w:b/>
          <w:color w:val="2F5496"/>
        </w:rPr>
        <w:t>Ukrep 6:</w:t>
      </w:r>
      <w:r>
        <w:rPr>
          <w:rFonts w:eastAsia="Times New Roman" w:cs="Calibri"/>
        </w:rPr>
        <w:t xml:space="preserve"> Usmerjanje oseb, odvisnih od alkohola, v obravnavo v CDZO. </w:t>
      </w:r>
    </w:p>
    <w:p w14:paraId="683B1C34" w14:textId="77777777" w:rsidR="0067025B" w:rsidRDefault="0067025B" w:rsidP="0067025B">
      <w:pPr>
        <w:spacing w:after="0"/>
        <w:jc w:val="both"/>
        <w:rPr>
          <w:rFonts w:eastAsia="Times New Roman" w:cs="Calibri"/>
        </w:rPr>
      </w:pPr>
    </w:p>
    <w:p w14:paraId="3EB5E556" w14:textId="77777777" w:rsidR="0067025B" w:rsidRDefault="0067025B" w:rsidP="0067025B">
      <w:pPr>
        <w:spacing w:after="0"/>
        <w:jc w:val="both"/>
      </w:pPr>
      <w:r>
        <w:rPr>
          <w:rFonts w:eastAsia="Times New Roman" w:cs="Calibri"/>
          <w:b/>
          <w:color w:val="2F5496"/>
        </w:rPr>
        <w:t>Ukrep 7</w:t>
      </w:r>
      <w:r>
        <w:rPr>
          <w:rFonts w:eastAsia="Times New Roman" w:cs="Calibri"/>
          <w:color w:val="2F5496"/>
        </w:rPr>
        <w:t>:</w:t>
      </w:r>
      <w:r>
        <w:rPr>
          <w:rFonts w:eastAsia="Times New Roman" w:cs="Calibri"/>
        </w:rPr>
        <w:t xml:space="preserve"> Zagotavljanje enakomerne dostopnosti do zdravstvenih služb za zdravljenje oseb, zasvojenih z alkoholom, in prilagojeni programi zdravljenja za osebe s pridruženimi duševnimi motnjami. </w:t>
      </w:r>
    </w:p>
    <w:p w14:paraId="632BE40A" w14:textId="77777777" w:rsidR="0067025B" w:rsidRDefault="0067025B" w:rsidP="0067025B">
      <w:pPr>
        <w:spacing w:after="0"/>
        <w:jc w:val="both"/>
        <w:rPr>
          <w:rFonts w:eastAsia="Times New Roman" w:cs="Calibri"/>
        </w:rPr>
      </w:pPr>
    </w:p>
    <w:p w14:paraId="25D83EA2" w14:textId="5242E09B" w:rsidR="0067025B" w:rsidRPr="00BE3F54" w:rsidRDefault="0067025B" w:rsidP="0067025B">
      <w:pPr>
        <w:spacing w:after="0"/>
        <w:jc w:val="both"/>
      </w:pPr>
      <w:r>
        <w:rPr>
          <w:rFonts w:eastAsia="Times New Roman" w:cs="Calibri"/>
          <w:b/>
          <w:color w:val="2F5496"/>
        </w:rPr>
        <w:t>Ukrep 8:</w:t>
      </w:r>
      <w:r>
        <w:rPr>
          <w:rFonts w:eastAsia="Times New Roman" w:cs="Calibri"/>
          <w:color w:val="2F5496"/>
        </w:rPr>
        <w:t xml:space="preserve"> </w:t>
      </w:r>
      <w:r>
        <w:rPr>
          <w:rFonts w:eastAsia="Times New Roman" w:cs="Calibri"/>
        </w:rPr>
        <w:t xml:space="preserve">Zagotavljanje enakomerne dostopnosti podpornih služb za psihosocialno rehabilitacijo oseb po zdravljenju zasvojenosti z alkoholom </w:t>
      </w:r>
      <w:r w:rsidR="00080705">
        <w:rPr>
          <w:rFonts w:eastAsia="Times New Roman" w:cs="Calibri"/>
        </w:rPr>
        <w:t>in</w:t>
      </w:r>
      <w:r>
        <w:rPr>
          <w:rFonts w:eastAsia="Times New Roman" w:cs="Calibri"/>
        </w:rPr>
        <w:t xml:space="preserve"> za njihove bližnje (na primer strokovno vodeni klubi in društva zdravljenih alkoholikov).</w:t>
      </w:r>
    </w:p>
    <w:p w14:paraId="73E78F03" w14:textId="77777777" w:rsidR="0067025B" w:rsidRDefault="0067025B" w:rsidP="0067025B">
      <w:pPr>
        <w:spacing w:after="0"/>
        <w:jc w:val="both"/>
        <w:rPr>
          <w:rFonts w:eastAsia="Times New Roman" w:cs="Calibri"/>
        </w:rPr>
      </w:pPr>
    </w:p>
    <w:p w14:paraId="610D7D21" w14:textId="77777777" w:rsidR="0068781B" w:rsidRDefault="0068781B" w:rsidP="0067025B">
      <w:pPr>
        <w:spacing w:after="0"/>
        <w:jc w:val="both"/>
        <w:rPr>
          <w:rFonts w:eastAsia="Times New Roman" w:cs="Calibri"/>
        </w:rPr>
      </w:pPr>
    </w:p>
    <w:p w14:paraId="15664ED8"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148" w:name="_Toc499556913"/>
      <w:r>
        <w:rPr>
          <w:rFonts w:ascii="Calibri" w:hAnsi="Calibri" w:cs="Calibri"/>
          <w:sz w:val="22"/>
          <w:szCs w:val="22"/>
        </w:rPr>
        <w:t xml:space="preserve"> </w:t>
      </w:r>
      <w:bookmarkStart w:id="149" w:name="_Toc500246517"/>
      <w:bookmarkStart w:id="150" w:name="_Toc503541814"/>
      <w:bookmarkStart w:id="151" w:name="_Toc503685631"/>
      <w:r>
        <w:rPr>
          <w:rFonts w:ascii="Calibri" w:hAnsi="Calibri" w:cs="Calibri"/>
          <w:sz w:val="22"/>
          <w:szCs w:val="22"/>
        </w:rPr>
        <w:t>Preprečevanje samomorilnega vedenja</w:t>
      </w:r>
      <w:bookmarkEnd w:id="148"/>
      <w:bookmarkEnd w:id="149"/>
      <w:bookmarkEnd w:id="150"/>
      <w:r>
        <w:rPr>
          <w:rFonts w:ascii="Calibri" w:hAnsi="Calibri" w:cs="Calibri"/>
          <w:sz w:val="22"/>
          <w:szCs w:val="22"/>
        </w:rPr>
        <w:t>, posebej pri starejših</w:t>
      </w:r>
      <w:bookmarkEnd w:id="151"/>
    </w:p>
    <w:p w14:paraId="10EB658D" w14:textId="77777777" w:rsidR="0067025B" w:rsidRDefault="0067025B" w:rsidP="0067025B">
      <w:pPr>
        <w:spacing w:after="0"/>
        <w:jc w:val="both"/>
        <w:rPr>
          <w:rFonts w:cs="Calibri"/>
        </w:rPr>
      </w:pPr>
    </w:p>
    <w:p w14:paraId="5D8640BD" w14:textId="77777777" w:rsidR="0068781B" w:rsidRDefault="0068781B" w:rsidP="0067025B">
      <w:pPr>
        <w:spacing w:after="0"/>
        <w:jc w:val="both"/>
        <w:rPr>
          <w:rFonts w:cs="Calibri"/>
        </w:rPr>
      </w:pPr>
    </w:p>
    <w:p w14:paraId="31A384BA" w14:textId="77777777" w:rsidR="0067025B" w:rsidRDefault="0067025B" w:rsidP="0067025B">
      <w:pPr>
        <w:spacing w:after="0"/>
        <w:jc w:val="both"/>
      </w:pPr>
      <w:r>
        <w:rPr>
          <w:rFonts w:cs="Calibri"/>
        </w:rPr>
        <w:t xml:space="preserve">Po mnenju Svetovne zdravstvene organizacije (2017) za posledicami samomora vsako leto umre približno 800.000 oseb, kar je več kot število žrtev zaradi vojn in nasilnih smrti (na primer umor ali uboj) skupaj. Javnozdravstveni problem so tudi druge oblike samomorilnosti, kot so samomorilni poskusi, nekatere oblike </w:t>
      </w:r>
      <w:proofErr w:type="spellStart"/>
      <w:r>
        <w:rPr>
          <w:rFonts w:cs="Calibri"/>
        </w:rPr>
        <w:t>samopoškodovalnega</w:t>
      </w:r>
      <w:proofErr w:type="spellEnd"/>
      <w:r>
        <w:rPr>
          <w:rFonts w:cs="Calibri"/>
        </w:rPr>
        <w:t xml:space="preserve"> vedenja in samomorilne misli. </w:t>
      </w:r>
      <w:r>
        <w:rPr>
          <w:rFonts w:eastAsia="Times New Roman" w:cs="Calibri"/>
          <w:color w:val="000000"/>
        </w:rPr>
        <w:t xml:space="preserve">Slovenija spada med države, ki so zaradi samomora bolj ogrožene. Samomor je velik javnozdravstveni problem od poznega otroštva oziroma zgodnje adolescence dalje. Razlogi za samomorilno vedenje so številni, med pogoste prištevamo zasvojenosti ter duševne motnje, kot so depresija, zloraba alkohola in drugih drog. Samomor je pogostejši med brezposelnimi, socialno izključenimi, osamljenimi in revnimi. </w:t>
      </w:r>
    </w:p>
    <w:p w14:paraId="69279761" w14:textId="77777777" w:rsidR="0067025B" w:rsidRDefault="0067025B" w:rsidP="0067025B">
      <w:pPr>
        <w:spacing w:after="0"/>
        <w:jc w:val="both"/>
        <w:rPr>
          <w:rFonts w:eastAsia="Times New Roman" w:cs="Calibri"/>
          <w:color w:val="000000"/>
        </w:rPr>
      </w:pPr>
    </w:p>
    <w:p w14:paraId="2EE74CD7" w14:textId="77777777" w:rsidR="0067025B" w:rsidRDefault="0067025B" w:rsidP="0067025B">
      <w:pPr>
        <w:spacing w:after="0"/>
        <w:jc w:val="both"/>
        <w:rPr>
          <w:rFonts w:eastAsia="Times New Roman" w:cs="Calibri"/>
          <w:color w:val="000000"/>
        </w:rPr>
      </w:pPr>
      <w:r>
        <w:rPr>
          <w:rFonts w:eastAsia="Times New Roman" w:cs="Calibri"/>
          <w:color w:val="000000"/>
        </w:rPr>
        <w:t>Samomor je pojav, ki ga lahko preprečujemo. Upad umrljivosti zaradi samomora v Sloveniji v zadnjih letih je spodbuda za nadaljevanje dela na področju preprečevanja samomora. Poleg splošnih ukrepov, ki zajemajo celotno promocijo duševnega zdravja in preprečevanja duševnih motenj, je za področje preprečevanja samomora značilnih nekaj specifičnih ukrepov.</w:t>
      </w:r>
    </w:p>
    <w:p w14:paraId="7A7B9D75" w14:textId="77777777" w:rsidR="0067025B" w:rsidRDefault="0067025B" w:rsidP="0067025B">
      <w:pPr>
        <w:spacing w:after="0"/>
        <w:jc w:val="both"/>
        <w:rPr>
          <w:rFonts w:eastAsia="Times New Roman" w:cs="Calibri"/>
        </w:rPr>
      </w:pPr>
    </w:p>
    <w:p w14:paraId="73548B09" w14:textId="6AAF7186" w:rsidR="0067025B" w:rsidRDefault="0067025B" w:rsidP="0067025B">
      <w:pPr>
        <w:spacing w:after="0"/>
        <w:jc w:val="both"/>
      </w:pPr>
      <w:r>
        <w:rPr>
          <w:rFonts w:eastAsia="Times New Roman" w:cs="Calibri"/>
          <w:b/>
          <w:color w:val="2F5496"/>
        </w:rPr>
        <w:t xml:space="preserve">Specifični cilj 1: </w:t>
      </w:r>
      <w:r>
        <w:rPr>
          <w:rFonts w:eastAsia="Times New Roman" w:cs="Calibri"/>
          <w:b/>
          <w:bCs/>
          <w:color w:val="2F5496"/>
        </w:rPr>
        <w:t>Dvig o</w:t>
      </w:r>
      <w:r w:rsidR="00080705">
        <w:rPr>
          <w:rFonts w:eastAsia="Times New Roman" w:cs="Calibri"/>
          <w:b/>
          <w:bCs/>
          <w:color w:val="2F5496"/>
        </w:rPr>
        <w:t>zav</w:t>
      </w:r>
      <w:r>
        <w:rPr>
          <w:rFonts w:eastAsia="Times New Roman" w:cs="Calibri"/>
          <w:b/>
          <w:bCs/>
          <w:color w:val="2F5496"/>
        </w:rPr>
        <w:t>eščenosti in pismenosti na področju duševnega zdravja, s poudarkom na samomoru</w:t>
      </w:r>
    </w:p>
    <w:p w14:paraId="0D66CA17" w14:textId="77777777" w:rsidR="0067025B" w:rsidRDefault="0067025B" w:rsidP="0067025B">
      <w:pPr>
        <w:spacing w:after="0"/>
        <w:jc w:val="both"/>
        <w:rPr>
          <w:rFonts w:eastAsia="Times New Roman" w:cs="Calibri"/>
        </w:rPr>
      </w:pPr>
      <w:r>
        <w:rPr>
          <w:rFonts w:eastAsia="Times New Roman" w:cs="Calibri"/>
        </w:rPr>
        <w:t>Nosilna ministrstva: MZ, MDDSZ, MIZŠ</w:t>
      </w:r>
    </w:p>
    <w:p w14:paraId="3B638489" w14:textId="77777777" w:rsidR="0067025B" w:rsidRDefault="0067025B" w:rsidP="0067025B">
      <w:pPr>
        <w:spacing w:after="0"/>
        <w:jc w:val="both"/>
        <w:rPr>
          <w:rFonts w:eastAsia="Times New Roman" w:cs="Calibri"/>
          <w:b/>
          <w:bCs/>
          <w:color w:val="000000"/>
          <w:u w:val="single"/>
        </w:rPr>
      </w:pPr>
    </w:p>
    <w:p w14:paraId="7F1340EB" w14:textId="026E8621" w:rsidR="0067025B" w:rsidRPr="0068781B" w:rsidRDefault="0067025B" w:rsidP="0067025B">
      <w:pPr>
        <w:spacing w:after="0"/>
        <w:jc w:val="both"/>
      </w:pPr>
      <w:r>
        <w:rPr>
          <w:rFonts w:eastAsia="Times New Roman" w:cs="Calibri"/>
          <w:b/>
          <w:color w:val="2F5496"/>
        </w:rPr>
        <w:t>Ukrep 1:</w:t>
      </w:r>
      <w:r>
        <w:rPr>
          <w:rFonts w:eastAsia="Times New Roman" w:cs="Calibri"/>
          <w:color w:val="000000"/>
        </w:rPr>
        <w:t xml:space="preserve"> Razvoj in implementacija programov za zgodnje prepoznavanje in ukrepanje ob samomorilnem vedenju (prilagojenih za splošno javnost in druge predstavnike lokalne skupnosti).</w:t>
      </w:r>
    </w:p>
    <w:p w14:paraId="20AE81EA" w14:textId="67A30C00" w:rsidR="0067025B" w:rsidRDefault="0067025B" w:rsidP="00CD3DEB">
      <w:pPr>
        <w:numPr>
          <w:ilvl w:val="0"/>
          <w:numId w:val="23"/>
        </w:numPr>
        <w:suppressAutoHyphens/>
        <w:autoSpaceDN w:val="0"/>
        <w:spacing w:after="0"/>
        <w:jc w:val="both"/>
        <w:textAlignment w:val="baseline"/>
      </w:pPr>
      <w:r>
        <w:rPr>
          <w:rFonts w:eastAsia="Times New Roman" w:cs="Calibri"/>
          <w:color w:val="000000"/>
        </w:rPr>
        <w:t xml:space="preserve">Uvedba standardiziranega programa </w:t>
      </w:r>
      <w:r w:rsidR="00080705">
        <w:rPr>
          <w:rFonts w:eastAsia="Times New Roman" w:cs="Calibri"/>
          <w:color w:val="000000"/>
        </w:rPr>
        <w:t>p</w:t>
      </w:r>
      <w:r>
        <w:rPr>
          <w:rFonts w:eastAsia="Times New Roman" w:cs="Calibri"/>
          <w:color w:val="000000"/>
        </w:rPr>
        <w:t>sihološke prve pomoči (posredovanje znanja o vzrokih, simptomih in znakih samomorilnega vedenja ter krepitev veščin za ukrepanje).</w:t>
      </w:r>
    </w:p>
    <w:p w14:paraId="61BAC24D" w14:textId="0E3B3940" w:rsidR="0067025B" w:rsidRDefault="0067025B" w:rsidP="00CD3DEB">
      <w:pPr>
        <w:numPr>
          <w:ilvl w:val="0"/>
          <w:numId w:val="23"/>
        </w:numPr>
        <w:suppressAutoHyphens/>
        <w:autoSpaceDN w:val="0"/>
        <w:spacing w:after="0"/>
        <w:jc w:val="both"/>
        <w:textAlignment w:val="baseline"/>
        <w:rPr>
          <w:rFonts w:eastAsia="Times New Roman" w:cs="Calibri"/>
          <w:color w:val="000000"/>
        </w:rPr>
      </w:pPr>
      <w:r>
        <w:rPr>
          <w:rFonts w:eastAsia="Times New Roman" w:cs="Calibri"/>
          <w:color w:val="000000"/>
        </w:rPr>
        <w:t>Posredovanje informacij o samomorilnem vedenju, njegovem preprečevanju in možnostih ukrepanja (na primer predavanja</w:t>
      </w:r>
      <w:r w:rsidR="00080705">
        <w:rPr>
          <w:rFonts w:eastAsia="Times New Roman" w:cs="Calibri"/>
          <w:color w:val="000000"/>
        </w:rPr>
        <w:t xml:space="preserve"> in</w:t>
      </w:r>
      <w:r>
        <w:rPr>
          <w:rFonts w:eastAsia="Times New Roman" w:cs="Calibri"/>
          <w:color w:val="000000"/>
        </w:rPr>
        <w:t xml:space="preserve"> delavnice za splošno javnost) pri različnih populacijah (otroci, odrasli, starostniki ...).</w:t>
      </w:r>
    </w:p>
    <w:p w14:paraId="54BCEB13" w14:textId="77777777" w:rsidR="0067025B" w:rsidRDefault="0067025B" w:rsidP="0067025B">
      <w:pPr>
        <w:spacing w:after="0"/>
        <w:ind w:left="1080" w:hanging="360"/>
        <w:jc w:val="both"/>
        <w:rPr>
          <w:rFonts w:eastAsia="Times New Roman" w:cs="Calibri"/>
        </w:rPr>
      </w:pPr>
    </w:p>
    <w:p w14:paraId="6E930F57" w14:textId="77777777"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Kontinuirano sodelovanje z mediji za odgovorno poročanje o samomoru in duševnem zdravju/duševnih motnjah nasploh.</w:t>
      </w:r>
    </w:p>
    <w:p w14:paraId="1AC07BD6" w14:textId="77777777" w:rsidR="0067025B" w:rsidRDefault="0067025B" w:rsidP="0067025B">
      <w:pPr>
        <w:spacing w:after="0"/>
        <w:jc w:val="both"/>
        <w:rPr>
          <w:rFonts w:eastAsia="Times New Roman" w:cs="Calibri"/>
          <w:b/>
          <w:color w:val="000000"/>
          <w:u w:val="single"/>
        </w:rPr>
      </w:pPr>
    </w:p>
    <w:p w14:paraId="655B84B3" w14:textId="77777777" w:rsidR="0067025B" w:rsidRDefault="0067025B" w:rsidP="0067025B">
      <w:pPr>
        <w:spacing w:after="0"/>
        <w:jc w:val="both"/>
      </w:pPr>
      <w:r>
        <w:rPr>
          <w:rFonts w:eastAsia="Times New Roman" w:cs="Calibri"/>
          <w:b/>
          <w:color w:val="2F5496"/>
        </w:rPr>
        <w:t xml:space="preserve">Specifični cilj 2: </w:t>
      </w:r>
      <w:r>
        <w:rPr>
          <w:rFonts w:eastAsia="Times New Roman" w:cs="Calibri"/>
          <w:b/>
          <w:bCs/>
          <w:color w:val="2F5496"/>
        </w:rPr>
        <w:t>Zgodnja identifikacija ogroženih oseb</w:t>
      </w:r>
    </w:p>
    <w:p w14:paraId="02FEBD91" w14:textId="77777777" w:rsidR="0067025B" w:rsidRDefault="0067025B" w:rsidP="0067025B">
      <w:pPr>
        <w:spacing w:after="0"/>
        <w:jc w:val="both"/>
        <w:rPr>
          <w:rFonts w:eastAsia="Times New Roman" w:cs="Calibri"/>
        </w:rPr>
      </w:pPr>
      <w:r>
        <w:rPr>
          <w:rFonts w:eastAsia="Times New Roman" w:cs="Calibri"/>
        </w:rPr>
        <w:t>Nosilna ministrstva: MZ, MDDSZ, MIZŠ</w:t>
      </w:r>
    </w:p>
    <w:p w14:paraId="01BB24CB" w14:textId="77777777" w:rsidR="0067025B" w:rsidRDefault="0067025B" w:rsidP="0067025B">
      <w:pPr>
        <w:spacing w:after="0"/>
        <w:jc w:val="both"/>
        <w:rPr>
          <w:rFonts w:eastAsia="Times New Roman" w:cs="Calibri"/>
          <w:b/>
          <w:bCs/>
          <w:color w:val="000000"/>
          <w:u w:val="single"/>
        </w:rPr>
      </w:pPr>
    </w:p>
    <w:p w14:paraId="40F9E498" w14:textId="651C4FF1" w:rsidR="0067025B" w:rsidRPr="0068781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Razvoj in implementacija programov za strokovno javnost, za zgodnje prepoznavanje in ukrepanje ob samomorilnem vedenju pri različnih populacijah.</w:t>
      </w:r>
    </w:p>
    <w:p w14:paraId="4DC37692" w14:textId="110FF9E2" w:rsidR="0067025B" w:rsidRDefault="0067025B" w:rsidP="00CD3DEB">
      <w:pPr>
        <w:numPr>
          <w:ilvl w:val="0"/>
          <w:numId w:val="24"/>
        </w:numPr>
        <w:suppressAutoHyphens/>
        <w:autoSpaceDN w:val="0"/>
        <w:spacing w:after="0"/>
        <w:jc w:val="both"/>
        <w:textAlignment w:val="baseline"/>
      </w:pPr>
      <w:r>
        <w:rPr>
          <w:rFonts w:eastAsia="Times New Roman" w:cs="Calibri"/>
          <w:color w:val="000000"/>
        </w:rPr>
        <w:t>Nenehno izobraževanje vseh tako imenovanih vratarjev sistema in drugih (na primer pediatri, splošni zdravniki/</w:t>
      </w:r>
      <w:r w:rsidR="00080705">
        <w:rPr>
          <w:rFonts w:eastAsia="Times New Roman" w:cs="Calibri"/>
          <w:color w:val="000000"/>
        </w:rPr>
        <w:t>zdravnice</w:t>
      </w:r>
      <w:r>
        <w:rPr>
          <w:rFonts w:eastAsia="Times New Roman" w:cs="Calibri"/>
          <w:color w:val="000000"/>
        </w:rPr>
        <w:t>, psihologi/</w:t>
      </w:r>
      <w:r w:rsidR="00080705">
        <w:rPr>
          <w:rFonts w:eastAsia="Times New Roman" w:cs="Calibri"/>
          <w:color w:val="000000"/>
        </w:rPr>
        <w:t>psihologi</w:t>
      </w:r>
      <w:r>
        <w:rPr>
          <w:rFonts w:eastAsia="Times New Roman" w:cs="Calibri"/>
          <w:color w:val="000000"/>
        </w:rPr>
        <w:t>nje, medicinske sestre/tehniki, socialni delavci/delavke, policisti/policistke, gasilci/gasilke, učitelji/učiteljice in drugi strokovni delavci/delavke, zaposleni v nevladnem sektorju …) ter krepitev njihovih veščin za prepoznavanje in ukrepanje ob samomorilnem vedenju.</w:t>
      </w:r>
    </w:p>
    <w:p w14:paraId="5EA8997A" w14:textId="77777777" w:rsidR="0067025B" w:rsidRDefault="0067025B" w:rsidP="00CD3DEB">
      <w:pPr>
        <w:numPr>
          <w:ilvl w:val="0"/>
          <w:numId w:val="24"/>
        </w:numPr>
        <w:suppressAutoHyphens/>
        <w:autoSpaceDN w:val="0"/>
        <w:spacing w:after="0"/>
        <w:jc w:val="both"/>
        <w:textAlignment w:val="baseline"/>
      </w:pPr>
      <w:r>
        <w:rPr>
          <w:rFonts w:eastAsia="Times New Roman" w:cs="Calibri"/>
          <w:color w:val="000000"/>
        </w:rPr>
        <w:t>Vzpostavitev protokolov sodelovanja, razmejitev pristojnosti/odgovornosti med različnimi vratarji sistema in skupnostnimi službami.</w:t>
      </w:r>
    </w:p>
    <w:p w14:paraId="0514C061" w14:textId="77777777" w:rsidR="0067025B" w:rsidRDefault="0067025B" w:rsidP="00CD3DEB">
      <w:pPr>
        <w:numPr>
          <w:ilvl w:val="0"/>
          <w:numId w:val="24"/>
        </w:numPr>
        <w:suppressAutoHyphens/>
        <w:autoSpaceDN w:val="0"/>
        <w:spacing w:after="0"/>
        <w:jc w:val="both"/>
        <w:textAlignment w:val="baseline"/>
      </w:pPr>
      <w:r>
        <w:rPr>
          <w:rFonts w:eastAsia="Times New Roman" w:cs="Calibri"/>
          <w:color w:val="000000"/>
        </w:rPr>
        <w:t xml:space="preserve">Zagotoviti takojšnje intervencije skupnostnih služb v primeru samomorilne ogroženosti, posebej pri starejših. </w:t>
      </w:r>
    </w:p>
    <w:p w14:paraId="082501AA" w14:textId="77777777" w:rsidR="0067025B" w:rsidRDefault="0067025B" w:rsidP="0067025B">
      <w:pPr>
        <w:spacing w:after="0"/>
        <w:jc w:val="both"/>
        <w:rPr>
          <w:rFonts w:eastAsia="Times New Roman" w:cs="Calibri"/>
        </w:rPr>
      </w:pPr>
    </w:p>
    <w:p w14:paraId="0EBD819F"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Kontinuirano izvajanje </w:t>
      </w:r>
      <w:proofErr w:type="spellStart"/>
      <w:r>
        <w:rPr>
          <w:rFonts w:eastAsia="Times New Roman" w:cs="Calibri"/>
          <w:color w:val="000000"/>
        </w:rPr>
        <w:t>presejanja</w:t>
      </w:r>
      <w:proofErr w:type="spellEnd"/>
      <w:r>
        <w:rPr>
          <w:rFonts w:eastAsia="Times New Roman" w:cs="Calibri"/>
          <w:color w:val="000000"/>
        </w:rPr>
        <w:t xml:space="preserve"> populacije na samomorilno ogroženost (primer PHQ 9 v referenčnih ambulantah) in spremljanje podatkov (za namene boljše obravnave ogroženih posameznikov ali za raziskovalne, epidemiološke namene).</w:t>
      </w:r>
    </w:p>
    <w:p w14:paraId="1CD6D08F" w14:textId="77777777" w:rsidR="0067025B" w:rsidRDefault="0067025B" w:rsidP="0067025B">
      <w:pPr>
        <w:spacing w:after="0"/>
        <w:jc w:val="both"/>
        <w:rPr>
          <w:rFonts w:eastAsia="Times New Roman" w:cs="Calibri"/>
        </w:rPr>
      </w:pPr>
    </w:p>
    <w:p w14:paraId="780BC773" w14:textId="77777777" w:rsidR="0067025B" w:rsidRDefault="0067025B" w:rsidP="0067025B">
      <w:pPr>
        <w:spacing w:after="0"/>
        <w:jc w:val="both"/>
      </w:pPr>
      <w:r>
        <w:rPr>
          <w:rFonts w:eastAsia="Times New Roman" w:cs="Calibri"/>
          <w:b/>
          <w:color w:val="2F5496"/>
        </w:rPr>
        <w:t xml:space="preserve">Specifični cilj 3: Zagotavljanje </w:t>
      </w:r>
      <w:r>
        <w:rPr>
          <w:rFonts w:eastAsia="Times New Roman" w:cs="Calibri"/>
          <w:b/>
          <w:bCs/>
          <w:color w:val="2F5496"/>
        </w:rPr>
        <w:t>dostopnosti do pomoči in obravnave samomorilno ogroženim osebam</w:t>
      </w:r>
    </w:p>
    <w:p w14:paraId="76EF8E3F" w14:textId="77777777" w:rsidR="0067025B" w:rsidRDefault="0067025B" w:rsidP="0067025B">
      <w:pPr>
        <w:spacing w:after="0"/>
        <w:jc w:val="both"/>
        <w:rPr>
          <w:rFonts w:eastAsia="Times New Roman" w:cs="Calibri"/>
        </w:rPr>
      </w:pPr>
      <w:r>
        <w:rPr>
          <w:rFonts w:eastAsia="Times New Roman" w:cs="Calibri"/>
        </w:rPr>
        <w:t>Nosilna ministrstva: MZ, MDDSZ, MIZŠ</w:t>
      </w:r>
    </w:p>
    <w:p w14:paraId="5F30F04F" w14:textId="77777777" w:rsidR="0067025B" w:rsidRDefault="0067025B" w:rsidP="0067025B">
      <w:pPr>
        <w:spacing w:after="0"/>
        <w:jc w:val="both"/>
        <w:rPr>
          <w:rFonts w:eastAsia="Times New Roman" w:cs="Calibri"/>
          <w:b/>
          <w:bCs/>
          <w:color w:val="000000"/>
          <w:u w:val="single"/>
        </w:rPr>
      </w:pPr>
    </w:p>
    <w:p w14:paraId="737FF66A" w14:textId="77777777"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Razvoj in implementacija programov pomoči in aktivnega spremljanja samomorilno ogroženih v različnih populacijah (prednostna dostopnost do brezplačne klinično psihološke, psihiatrične in psihoterapevtske obravnave, prednostne skupnostne in ambulantne obravnave, vzpostavitev urgentne oziroma triažne službe, ambulante za akutne primere, zagotovitev kontinuirane/dolgotrajne pomoči oziroma spremljanja po poskusu samomora, dostopnost do programov pomoči pri reintegraciji v vsakodnevno okolje, zagotoviti programe pomoči za svojce oseb po poskusu/storitvi samomora, psihoterapevtske storitve).</w:t>
      </w:r>
    </w:p>
    <w:p w14:paraId="0F1D3A0B" w14:textId="77777777" w:rsidR="0067025B" w:rsidRDefault="0067025B" w:rsidP="0067025B">
      <w:pPr>
        <w:spacing w:after="0"/>
        <w:ind w:left="360"/>
        <w:jc w:val="both"/>
      </w:pPr>
      <w:r>
        <w:rPr>
          <w:rFonts w:eastAsia="Times New Roman" w:cs="Calibri"/>
          <w:color w:val="000000"/>
        </w:rPr>
        <w:t> </w:t>
      </w:r>
    </w:p>
    <w:p w14:paraId="6F488372"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rPr>
        <w:t xml:space="preserve"> Vzpostavitev povezanosti in kontinuirano sodelovanje zdravstvenih in socialnih služb z nevladnim sektorjem in podpora njihovemu delovanju.</w:t>
      </w:r>
    </w:p>
    <w:p w14:paraId="4BE7A93F" w14:textId="77777777" w:rsidR="0067025B" w:rsidRDefault="0067025B" w:rsidP="0067025B">
      <w:pPr>
        <w:spacing w:after="0"/>
        <w:jc w:val="both"/>
        <w:rPr>
          <w:rFonts w:eastAsia="Times New Roman" w:cs="Calibri"/>
          <w:b/>
          <w:color w:val="000000"/>
        </w:rPr>
      </w:pPr>
    </w:p>
    <w:p w14:paraId="1154A10B" w14:textId="77777777" w:rsidR="0067025B" w:rsidRDefault="0067025B" w:rsidP="0067025B">
      <w:pPr>
        <w:spacing w:after="0"/>
        <w:jc w:val="both"/>
        <w:rPr>
          <w:rFonts w:eastAsia="Times New Roman" w:cs="Calibri"/>
          <w:b/>
          <w:color w:val="000000"/>
        </w:rPr>
      </w:pPr>
    </w:p>
    <w:p w14:paraId="76B2DD96" w14:textId="77777777" w:rsidR="0067025B" w:rsidRDefault="0067025B" w:rsidP="0067025B">
      <w:pPr>
        <w:spacing w:after="0"/>
        <w:jc w:val="both"/>
      </w:pPr>
      <w:r>
        <w:rPr>
          <w:rFonts w:eastAsia="Times New Roman" w:cs="Calibri"/>
          <w:b/>
          <w:color w:val="2F5496"/>
        </w:rPr>
        <w:t xml:space="preserve">Specifični cilj 4: </w:t>
      </w:r>
      <w:r>
        <w:rPr>
          <w:rFonts w:eastAsia="Times New Roman" w:cs="Calibri"/>
          <w:b/>
          <w:bCs/>
          <w:color w:val="2F5496"/>
        </w:rPr>
        <w:t>Zmanjševanje porabe alkohola</w:t>
      </w:r>
    </w:p>
    <w:p w14:paraId="46EBC558" w14:textId="77777777" w:rsidR="0067025B" w:rsidRDefault="0067025B" w:rsidP="0067025B">
      <w:pPr>
        <w:spacing w:after="0"/>
        <w:jc w:val="both"/>
        <w:rPr>
          <w:rFonts w:eastAsia="Times New Roman" w:cs="Calibri"/>
        </w:rPr>
      </w:pPr>
      <w:r>
        <w:rPr>
          <w:rFonts w:eastAsia="Times New Roman" w:cs="Calibri"/>
        </w:rPr>
        <w:t>Nosilna ministrstva: MZ, MIZŠ, MDDSZ</w:t>
      </w:r>
    </w:p>
    <w:p w14:paraId="5DFE9290" w14:textId="77777777" w:rsidR="0067025B" w:rsidRDefault="0067025B" w:rsidP="0067025B">
      <w:pPr>
        <w:spacing w:after="0"/>
        <w:jc w:val="both"/>
        <w:rPr>
          <w:rFonts w:eastAsia="Times New Roman" w:cs="Calibri"/>
          <w:b/>
          <w:bCs/>
          <w:color w:val="000000"/>
          <w:u w:val="single"/>
        </w:rPr>
      </w:pPr>
    </w:p>
    <w:p w14:paraId="0A49971A" w14:textId="77777777" w:rsidR="0067025B" w:rsidRDefault="0067025B" w:rsidP="0067025B">
      <w:pPr>
        <w:spacing w:after="0"/>
        <w:ind w:hanging="360"/>
        <w:jc w:val="both"/>
      </w:pPr>
      <w:r>
        <w:rPr>
          <w:rFonts w:eastAsia="Times New Roman" w:cs="Calibri"/>
          <w:color w:val="000000"/>
        </w:rPr>
        <w:tab/>
      </w:r>
      <w:r>
        <w:rPr>
          <w:rFonts w:eastAsia="Times New Roman" w:cs="Calibri"/>
          <w:b/>
          <w:color w:val="2F5496"/>
        </w:rPr>
        <w:t>Ukrep 1</w:t>
      </w:r>
      <w:r>
        <w:rPr>
          <w:rFonts w:eastAsia="Times New Roman" w:cs="Calibri"/>
          <w:color w:val="2F5496"/>
        </w:rPr>
        <w:t>:</w:t>
      </w:r>
      <w:r>
        <w:rPr>
          <w:rFonts w:eastAsia="Times New Roman" w:cs="Calibri"/>
          <w:color w:val="000000"/>
        </w:rPr>
        <w:t xml:space="preserve"> Izvajanje ukrepov za zmanjševanje posledic škodljive rabe alkohola in zasvojenosti (ukrepi, navedeni pod prednostnim področjem alkohol).</w:t>
      </w:r>
    </w:p>
    <w:p w14:paraId="44366C6E" w14:textId="77777777" w:rsidR="0067025B" w:rsidRDefault="0067025B" w:rsidP="0067025B">
      <w:pPr>
        <w:spacing w:after="0"/>
        <w:jc w:val="both"/>
        <w:rPr>
          <w:rFonts w:eastAsia="Times New Roman" w:cs="Calibri"/>
        </w:rPr>
      </w:pPr>
    </w:p>
    <w:p w14:paraId="76EA8356" w14:textId="77777777" w:rsidR="0067025B" w:rsidRDefault="0067025B" w:rsidP="0067025B">
      <w:pPr>
        <w:spacing w:after="0"/>
        <w:jc w:val="both"/>
        <w:rPr>
          <w:rFonts w:eastAsia="Times New Roman" w:cs="Calibri"/>
        </w:rPr>
      </w:pPr>
    </w:p>
    <w:p w14:paraId="0A33B3FD" w14:textId="77777777" w:rsidR="0068781B" w:rsidRDefault="0068781B" w:rsidP="0067025B">
      <w:pPr>
        <w:spacing w:after="0"/>
        <w:jc w:val="both"/>
        <w:rPr>
          <w:rFonts w:eastAsia="Times New Roman" w:cs="Calibri"/>
        </w:rPr>
      </w:pPr>
    </w:p>
    <w:p w14:paraId="1DBD701B" w14:textId="77777777" w:rsidR="0067025B" w:rsidRDefault="0067025B" w:rsidP="0067025B">
      <w:pPr>
        <w:spacing w:after="0"/>
        <w:jc w:val="both"/>
      </w:pPr>
      <w:r>
        <w:rPr>
          <w:rFonts w:eastAsia="Times New Roman" w:cs="Calibri"/>
          <w:b/>
          <w:color w:val="2F5496"/>
        </w:rPr>
        <w:lastRenderedPageBreak/>
        <w:t xml:space="preserve">Specifični cilj 5: </w:t>
      </w:r>
      <w:r>
        <w:rPr>
          <w:rFonts w:eastAsia="Times New Roman" w:cs="Calibri"/>
          <w:b/>
          <w:bCs/>
          <w:color w:val="2F5496"/>
        </w:rPr>
        <w:t>Omejevanje dostopnosti do sredstev za samomor</w:t>
      </w:r>
    </w:p>
    <w:p w14:paraId="07828B03" w14:textId="77777777" w:rsidR="0067025B" w:rsidRDefault="0067025B" w:rsidP="0067025B">
      <w:pPr>
        <w:autoSpaceDE w:val="0"/>
        <w:spacing w:after="0"/>
        <w:jc w:val="both"/>
        <w:textAlignment w:val="center"/>
        <w:rPr>
          <w:rFonts w:cs="Calibri"/>
        </w:rPr>
      </w:pPr>
      <w:r>
        <w:rPr>
          <w:rFonts w:cs="Calibri"/>
        </w:rPr>
        <w:t>Nosilna ministrstva: MNZ, MP, MZ, MOP</w:t>
      </w:r>
    </w:p>
    <w:p w14:paraId="361BA557" w14:textId="77777777" w:rsidR="0067025B" w:rsidRDefault="0067025B" w:rsidP="0067025B">
      <w:pPr>
        <w:autoSpaceDE w:val="0"/>
        <w:spacing w:after="0"/>
        <w:jc w:val="both"/>
        <w:textAlignment w:val="center"/>
        <w:rPr>
          <w:rFonts w:cs="Calibri"/>
        </w:rPr>
      </w:pPr>
    </w:p>
    <w:p w14:paraId="5DA2DDBC" w14:textId="77777777"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Proučitev in dopolnitev zakonodaje, ki se nanaša na zagotavljanje varnih okolij, dostopnost do tehničnih sredstev in pripomočkov, ki se lahko uporabijo pri poskusu samomora, vključno z dostopnostjo do strupov in zdravil. </w:t>
      </w:r>
    </w:p>
    <w:p w14:paraId="4C215B0D" w14:textId="77777777" w:rsidR="0067025B" w:rsidRDefault="0067025B" w:rsidP="0067025B">
      <w:pPr>
        <w:spacing w:after="0"/>
        <w:jc w:val="both"/>
        <w:rPr>
          <w:rFonts w:eastAsia="Times New Roman" w:cs="Calibri"/>
          <w:color w:val="000000"/>
        </w:rPr>
      </w:pPr>
    </w:p>
    <w:p w14:paraId="36AECED3" w14:textId="77777777"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Zagotavljanje varnostnih ukrepov na kritičnih točkah (postavljanje ograj na železniških prehodih, visokih stavbah, mostovih).</w:t>
      </w:r>
    </w:p>
    <w:p w14:paraId="6B414AF8" w14:textId="77777777" w:rsidR="0067025B" w:rsidRDefault="0067025B" w:rsidP="0067025B">
      <w:pPr>
        <w:spacing w:after="0"/>
        <w:jc w:val="both"/>
        <w:rPr>
          <w:rFonts w:eastAsia="Times New Roman" w:cs="Calibri"/>
          <w:color w:val="000000"/>
        </w:rPr>
      </w:pPr>
    </w:p>
    <w:p w14:paraId="42E5EF86" w14:textId="77777777" w:rsidR="0067025B"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color w:val="000000"/>
        </w:rPr>
        <w:t xml:space="preserve"> Zagotavljanje varnih okolij v bolnišnicah ter zaporih in drugih institucijah, kjer je zaradi značilnosti populacije ali drugih ogrožajočih dejavnikov večja nevarnost za samomor. </w:t>
      </w:r>
    </w:p>
    <w:p w14:paraId="72A05A66" w14:textId="77777777" w:rsidR="0067025B" w:rsidRDefault="0067025B" w:rsidP="0067025B">
      <w:pPr>
        <w:spacing w:after="0"/>
        <w:jc w:val="both"/>
        <w:rPr>
          <w:rFonts w:eastAsia="Times New Roman" w:cs="Calibri"/>
          <w:color w:val="000000"/>
        </w:rPr>
      </w:pPr>
    </w:p>
    <w:p w14:paraId="0CB8F51E" w14:textId="77777777" w:rsidR="0067025B" w:rsidRDefault="0067025B" w:rsidP="0067025B">
      <w:pPr>
        <w:spacing w:after="0"/>
        <w:jc w:val="both"/>
        <w:rPr>
          <w:rFonts w:eastAsia="Times New Roman" w:cs="Calibri"/>
          <w:color w:val="000000"/>
        </w:rPr>
      </w:pPr>
    </w:p>
    <w:p w14:paraId="2EA02F54" w14:textId="77777777" w:rsidR="0067025B" w:rsidRDefault="0067025B" w:rsidP="002F475E">
      <w:pPr>
        <w:pStyle w:val="Naslov2"/>
        <w:keepLines w:val="0"/>
        <w:numPr>
          <w:ilvl w:val="1"/>
          <w:numId w:val="12"/>
        </w:numPr>
        <w:suppressAutoHyphens/>
        <w:autoSpaceDN w:val="0"/>
        <w:spacing w:before="0"/>
        <w:textAlignment w:val="baseline"/>
        <w:rPr>
          <w:rFonts w:ascii="Calibri" w:hAnsi="Calibri" w:cs="Calibri"/>
          <w:sz w:val="22"/>
          <w:szCs w:val="22"/>
        </w:rPr>
      </w:pPr>
      <w:bookmarkStart w:id="152" w:name="_Toc499556914"/>
      <w:bookmarkStart w:id="153" w:name="_Toc500246518"/>
      <w:bookmarkStart w:id="154" w:name="_Toc503541815"/>
      <w:bookmarkStart w:id="155" w:name="_Toc503685632"/>
      <w:r>
        <w:rPr>
          <w:rFonts w:ascii="Calibri" w:hAnsi="Calibri" w:cs="Calibri"/>
          <w:sz w:val="22"/>
          <w:szCs w:val="22"/>
        </w:rPr>
        <w:t>Izobraževanje, raziskovanje, spremljanje in evalvacija</w:t>
      </w:r>
      <w:bookmarkEnd w:id="152"/>
      <w:bookmarkEnd w:id="153"/>
      <w:bookmarkEnd w:id="154"/>
      <w:bookmarkEnd w:id="155"/>
    </w:p>
    <w:p w14:paraId="52448288" w14:textId="77777777" w:rsidR="0067025B" w:rsidRDefault="0067025B" w:rsidP="0067025B">
      <w:pPr>
        <w:rPr>
          <w:rFonts w:cs="Calibri"/>
        </w:rPr>
      </w:pPr>
    </w:p>
    <w:p w14:paraId="29506D28"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156" w:name="_Toc499556915"/>
      <w:bookmarkStart w:id="157" w:name="_Toc500246519"/>
      <w:bookmarkStart w:id="158" w:name="_Toc503541816"/>
      <w:bookmarkStart w:id="159" w:name="_Toc503685633"/>
      <w:r>
        <w:rPr>
          <w:rFonts w:ascii="Calibri" w:hAnsi="Calibri" w:cs="Calibri"/>
        </w:rPr>
        <w:t>Izobraževanje</w:t>
      </w:r>
      <w:bookmarkEnd w:id="156"/>
      <w:bookmarkEnd w:id="157"/>
      <w:bookmarkEnd w:id="158"/>
      <w:bookmarkEnd w:id="159"/>
    </w:p>
    <w:p w14:paraId="0D785187" w14:textId="77777777" w:rsidR="0067025B" w:rsidRDefault="0067025B" w:rsidP="0067025B">
      <w:pPr>
        <w:spacing w:after="0"/>
        <w:jc w:val="both"/>
        <w:rPr>
          <w:rFonts w:cs="Calibri"/>
          <w:color w:val="000000"/>
        </w:rPr>
      </w:pPr>
    </w:p>
    <w:p w14:paraId="5BDC7225" w14:textId="3D864CC5" w:rsidR="0067025B" w:rsidRDefault="0067025B" w:rsidP="0067025B">
      <w:pPr>
        <w:spacing w:after="0"/>
        <w:jc w:val="both"/>
        <w:rPr>
          <w:rFonts w:cs="Calibri"/>
          <w:color w:val="000000"/>
        </w:rPr>
      </w:pPr>
      <w:r>
        <w:rPr>
          <w:rFonts w:cs="Calibri"/>
          <w:color w:val="000000"/>
        </w:rPr>
        <w:t xml:space="preserve">Za boljšo ozaveščenost na področju duševnega zdravja in </w:t>
      </w:r>
      <w:proofErr w:type="spellStart"/>
      <w:r>
        <w:rPr>
          <w:rFonts w:cs="Calibri"/>
          <w:color w:val="000000"/>
        </w:rPr>
        <w:t>destigmatizacijo</w:t>
      </w:r>
      <w:proofErr w:type="spellEnd"/>
      <w:r>
        <w:rPr>
          <w:rFonts w:cs="Calibri"/>
          <w:color w:val="000000"/>
        </w:rPr>
        <w:t xml:space="preserve"> je treba vsebine duševnega zdravja ustrezno vključiti v vse ravni izobraževanja. Pomembn</w:t>
      </w:r>
      <w:r w:rsidR="00080705">
        <w:rPr>
          <w:rFonts w:cs="Calibri"/>
          <w:color w:val="000000"/>
        </w:rPr>
        <w:t>a</w:t>
      </w:r>
      <w:r>
        <w:rPr>
          <w:rFonts w:cs="Calibri"/>
          <w:color w:val="000000"/>
        </w:rPr>
        <w:t xml:space="preserve"> </w:t>
      </w:r>
      <w:r w:rsidR="00080705">
        <w:rPr>
          <w:rFonts w:cs="Calibri"/>
          <w:color w:val="000000"/>
        </w:rPr>
        <w:t>sta</w:t>
      </w:r>
      <w:r>
        <w:rPr>
          <w:rFonts w:cs="Calibri"/>
          <w:color w:val="000000"/>
        </w:rPr>
        <w:t xml:space="preserve"> izobraževanje in o</w:t>
      </w:r>
      <w:r w:rsidR="00080705">
        <w:rPr>
          <w:rFonts w:cs="Calibri"/>
          <w:color w:val="000000"/>
        </w:rPr>
        <w:t>za</w:t>
      </w:r>
      <w:r>
        <w:rPr>
          <w:rFonts w:cs="Calibri"/>
          <w:color w:val="000000"/>
        </w:rPr>
        <w:t xml:space="preserve">veščanje splošne javnosti na področju duševnega zdravja, ki je posebej naslovljeno v poglavju 5.2. Ustrezna znanja in veščine je </w:t>
      </w:r>
      <w:r w:rsidR="00080705">
        <w:rPr>
          <w:rFonts w:cs="Calibri"/>
          <w:color w:val="000000"/>
        </w:rPr>
        <w:t xml:space="preserve">treba </w:t>
      </w:r>
      <w:r>
        <w:rPr>
          <w:rFonts w:cs="Calibri"/>
          <w:color w:val="000000"/>
        </w:rPr>
        <w:t xml:space="preserve">zagotoviti za vse strokovnjake in strokovne sodelavce, ki se srečujejo z osebami s težavami v duševnem zdravju. Vlaganje v izobraževanje in usposabljanje je ključno za učinkovito implementacijo RNPDZ in je odgovornost vseh ključnih resorjev. </w:t>
      </w:r>
    </w:p>
    <w:p w14:paraId="3313E7EF" w14:textId="77777777" w:rsidR="0067025B" w:rsidRDefault="0067025B" w:rsidP="0067025B">
      <w:pPr>
        <w:spacing w:after="0"/>
        <w:jc w:val="both"/>
        <w:rPr>
          <w:rFonts w:cs="Calibri"/>
          <w:color w:val="000000"/>
        </w:rPr>
      </w:pPr>
    </w:p>
    <w:p w14:paraId="1DB58448" w14:textId="77777777" w:rsidR="0067025B" w:rsidRDefault="0067025B" w:rsidP="0067025B">
      <w:pPr>
        <w:spacing w:after="0"/>
        <w:jc w:val="both"/>
        <w:rPr>
          <w:rFonts w:eastAsia="Times New Roman" w:cs="Calibri"/>
          <w:b/>
          <w:color w:val="2F5496"/>
        </w:rPr>
      </w:pPr>
      <w:r>
        <w:rPr>
          <w:rFonts w:eastAsia="Times New Roman" w:cs="Calibri"/>
          <w:b/>
          <w:color w:val="2F5496"/>
        </w:rPr>
        <w:t xml:space="preserve">Specifični cilj 1: Zagotavljanje vsebin o pomenu varovanja duševnega zdravja v izobraževalnih </w:t>
      </w:r>
      <w:proofErr w:type="spellStart"/>
      <w:r>
        <w:rPr>
          <w:rFonts w:eastAsia="Times New Roman" w:cs="Calibri"/>
          <w:b/>
          <w:color w:val="2F5496"/>
        </w:rPr>
        <w:t>kurikulumih</w:t>
      </w:r>
      <w:proofErr w:type="spellEnd"/>
      <w:r>
        <w:rPr>
          <w:rFonts w:eastAsia="Times New Roman" w:cs="Calibri"/>
          <w:b/>
          <w:color w:val="2F5496"/>
        </w:rPr>
        <w:t xml:space="preserve"> </w:t>
      </w:r>
    </w:p>
    <w:p w14:paraId="57A08A6F" w14:textId="77777777" w:rsidR="0067025B" w:rsidRDefault="0067025B" w:rsidP="0067025B">
      <w:pPr>
        <w:spacing w:after="0"/>
        <w:jc w:val="both"/>
      </w:pPr>
      <w:r>
        <w:rPr>
          <w:rFonts w:eastAsia="Times New Roman" w:cs="Calibri"/>
          <w:bCs/>
          <w:color w:val="000000"/>
        </w:rPr>
        <w:t>Nosilna ministrstva: MIZŠ, MZ, MDDSZ, MP, MNZ</w:t>
      </w:r>
    </w:p>
    <w:p w14:paraId="44EB9AB7" w14:textId="77777777" w:rsidR="0067025B" w:rsidRDefault="0067025B" w:rsidP="0067025B">
      <w:pPr>
        <w:spacing w:after="0"/>
        <w:jc w:val="both"/>
        <w:rPr>
          <w:rFonts w:eastAsia="Times New Roman" w:cs="Calibri"/>
          <w:b/>
          <w:color w:val="000000"/>
        </w:rPr>
      </w:pPr>
    </w:p>
    <w:p w14:paraId="1D9B48E2" w14:textId="643BE97F"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Vključitev izobraževalnih vsebin o pomenu varovanja duševnega zdravja v </w:t>
      </w:r>
      <w:proofErr w:type="spellStart"/>
      <w:r>
        <w:rPr>
          <w:rFonts w:eastAsia="Times New Roman" w:cs="Arial"/>
          <w:color w:val="000000"/>
        </w:rPr>
        <w:t>v</w:t>
      </w:r>
      <w:proofErr w:type="spellEnd"/>
      <w:r>
        <w:rPr>
          <w:rFonts w:eastAsia="Times New Roman" w:cs="Arial"/>
          <w:color w:val="000000"/>
        </w:rPr>
        <w:t xml:space="preserve"> </w:t>
      </w:r>
      <w:proofErr w:type="spellStart"/>
      <w:r>
        <w:rPr>
          <w:rFonts w:eastAsia="Times New Roman" w:cs="Arial"/>
          <w:color w:val="000000"/>
        </w:rPr>
        <w:t>kurikulume</w:t>
      </w:r>
      <w:proofErr w:type="spellEnd"/>
      <w:r>
        <w:rPr>
          <w:rFonts w:eastAsia="Times New Roman" w:cs="Arial"/>
          <w:color w:val="000000"/>
        </w:rPr>
        <w:t xml:space="preserve"> in </w:t>
      </w:r>
      <w:proofErr w:type="spellStart"/>
      <w:r>
        <w:rPr>
          <w:rFonts w:eastAsia="Times New Roman" w:cs="Arial"/>
          <w:color w:val="000000"/>
        </w:rPr>
        <w:t>kroskurikularne</w:t>
      </w:r>
      <w:proofErr w:type="spellEnd"/>
      <w:r>
        <w:rPr>
          <w:rFonts w:eastAsia="Times New Roman" w:cs="Arial"/>
          <w:color w:val="000000"/>
        </w:rPr>
        <w:t xml:space="preserve"> teme </w:t>
      </w:r>
      <w:r>
        <w:rPr>
          <w:rFonts w:eastAsia="Times New Roman" w:cs="Calibri"/>
          <w:color w:val="000000"/>
        </w:rPr>
        <w:t>osnovnih in srednjih šol.</w:t>
      </w:r>
    </w:p>
    <w:p w14:paraId="6947B6E1" w14:textId="77777777" w:rsidR="0067025B" w:rsidRDefault="0067025B" w:rsidP="0067025B">
      <w:pPr>
        <w:spacing w:after="0"/>
        <w:jc w:val="both"/>
        <w:rPr>
          <w:rFonts w:eastAsia="Times New Roman" w:cs="Calibri"/>
          <w:color w:val="000000"/>
        </w:rPr>
      </w:pPr>
    </w:p>
    <w:p w14:paraId="7F3FB917" w14:textId="77777777"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w:t>
      </w:r>
      <w:r>
        <w:rPr>
          <w:rFonts w:eastAsia="Times New Roman" w:cs="Arial"/>
          <w:color w:val="000000"/>
        </w:rPr>
        <w:t xml:space="preserve">Vključitev oziroma okrepitev izobraževalnih vsebin o promociji duševnega zdravja in preventivi duševnih motenj v strokovnem izobraževanju na srednješolski in visokošolski ravni za poklice v zdravstvu, sociali </w:t>
      </w:r>
      <w:r w:rsidR="00CD01E3" w:rsidRPr="00721A2C">
        <w:rPr>
          <w:rFonts w:eastAsia="Times New Roman" w:cs="Arial"/>
        </w:rPr>
        <w:t xml:space="preserve">in družini </w:t>
      </w:r>
      <w:r>
        <w:rPr>
          <w:rFonts w:eastAsia="Times New Roman" w:cs="Arial"/>
          <w:color w:val="000000"/>
        </w:rPr>
        <w:t>ter vzgoji in izobraževanju.</w:t>
      </w:r>
    </w:p>
    <w:p w14:paraId="4AACA203" w14:textId="77777777" w:rsidR="0067025B" w:rsidRDefault="0067025B" w:rsidP="0067025B">
      <w:pPr>
        <w:spacing w:after="0"/>
        <w:jc w:val="both"/>
        <w:rPr>
          <w:rFonts w:eastAsia="Times New Roman" w:cs="Calibri"/>
          <w:color w:val="000000"/>
        </w:rPr>
      </w:pPr>
    </w:p>
    <w:p w14:paraId="5BD03444" w14:textId="005BEF85" w:rsidR="0067025B" w:rsidRDefault="0067025B" w:rsidP="0067025B">
      <w:pPr>
        <w:spacing w:after="0"/>
        <w:jc w:val="both"/>
      </w:pPr>
      <w:r>
        <w:rPr>
          <w:rFonts w:eastAsia="Times New Roman" w:cs="Calibri"/>
          <w:b/>
          <w:color w:val="2F5496"/>
        </w:rPr>
        <w:t>Ukrep 3:</w:t>
      </w:r>
      <w:r>
        <w:rPr>
          <w:rFonts w:eastAsia="Times New Roman" w:cs="Calibri"/>
          <w:color w:val="000000"/>
        </w:rPr>
        <w:t xml:space="preserve"> </w:t>
      </w:r>
      <w:r>
        <w:rPr>
          <w:rFonts w:eastAsia="Times New Roman" w:cs="Arial"/>
          <w:color w:val="000000"/>
        </w:rPr>
        <w:t xml:space="preserve">Vključitev vsebin o duševnem zdravju v redno strokovno izpopolnjevanje za vse poklicne skupine, ki delajo z ljudmi (zdravstvo, </w:t>
      </w:r>
      <w:r w:rsidRPr="00721A2C">
        <w:rPr>
          <w:rFonts w:eastAsia="Times New Roman" w:cs="Arial"/>
        </w:rPr>
        <w:t>sociala</w:t>
      </w:r>
      <w:r w:rsidR="00CD01E3" w:rsidRPr="00721A2C">
        <w:rPr>
          <w:rFonts w:eastAsia="Times New Roman" w:cs="Arial"/>
        </w:rPr>
        <w:t xml:space="preserve"> in družina</w:t>
      </w:r>
      <w:r w:rsidRPr="00721A2C">
        <w:rPr>
          <w:rFonts w:eastAsia="Times New Roman" w:cs="Arial"/>
        </w:rPr>
        <w:t xml:space="preserve"> vzgoja </w:t>
      </w:r>
      <w:r>
        <w:rPr>
          <w:rFonts w:eastAsia="Times New Roman" w:cs="Arial"/>
          <w:color w:val="000000"/>
        </w:rPr>
        <w:t xml:space="preserve">in izobraževanje, pravosodje in organi pregona). </w:t>
      </w:r>
    </w:p>
    <w:p w14:paraId="5D71F31C" w14:textId="77777777" w:rsidR="0067025B" w:rsidRDefault="0067025B" w:rsidP="0067025B">
      <w:pPr>
        <w:spacing w:after="0"/>
        <w:jc w:val="both"/>
        <w:rPr>
          <w:rFonts w:eastAsia="Times New Roman" w:cs="Calibri"/>
          <w:color w:val="000000"/>
        </w:rPr>
      </w:pPr>
    </w:p>
    <w:p w14:paraId="77887447" w14:textId="77777777" w:rsidR="0067025B" w:rsidRDefault="0067025B" w:rsidP="0067025B">
      <w:pPr>
        <w:spacing w:after="0"/>
        <w:jc w:val="both"/>
        <w:rPr>
          <w:rFonts w:eastAsia="Times New Roman" w:cs="Calibri"/>
          <w:color w:val="000000"/>
        </w:rPr>
      </w:pPr>
    </w:p>
    <w:p w14:paraId="48E1B257" w14:textId="77777777" w:rsidR="0067025B" w:rsidRDefault="0067025B" w:rsidP="0067025B">
      <w:pPr>
        <w:spacing w:after="0"/>
        <w:jc w:val="both"/>
        <w:rPr>
          <w:rFonts w:eastAsia="Times New Roman" w:cs="Calibri"/>
          <w:b/>
          <w:color w:val="2F5496"/>
        </w:rPr>
      </w:pPr>
      <w:r>
        <w:rPr>
          <w:rFonts w:eastAsia="Times New Roman" w:cs="Calibri"/>
          <w:b/>
          <w:color w:val="2F5496"/>
        </w:rPr>
        <w:t>Specifični cilj 2: Zagotavljanje ustrezne usposobljenosti zdravstvenih delavcev in strokovnih delavcev/delavk  drugih resorjev za delo z osebami z duševnimi motnjami</w:t>
      </w:r>
    </w:p>
    <w:p w14:paraId="158398D6" w14:textId="77777777" w:rsidR="0067025B" w:rsidRDefault="0067025B" w:rsidP="0067025B">
      <w:pPr>
        <w:spacing w:after="0"/>
        <w:jc w:val="both"/>
        <w:rPr>
          <w:rFonts w:eastAsia="Times New Roman" w:cs="Calibri"/>
          <w:bCs/>
          <w:color w:val="000000"/>
        </w:rPr>
      </w:pPr>
      <w:r>
        <w:rPr>
          <w:rFonts w:eastAsia="Times New Roman" w:cs="Calibri"/>
          <w:bCs/>
          <w:color w:val="000000"/>
        </w:rPr>
        <w:t>Nosilna ministrstva: MIZŠ, MZ, MDDSZ, MNZ</w:t>
      </w:r>
    </w:p>
    <w:p w14:paraId="748B0C6D" w14:textId="77777777" w:rsidR="0067025B" w:rsidRDefault="0067025B" w:rsidP="0067025B">
      <w:pPr>
        <w:spacing w:after="0"/>
        <w:jc w:val="both"/>
        <w:rPr>
          <w:rFonts w:eastAsia="Times New Roman" w:cs="Calibri"/>
        </w:rPr>
      </w:pPr>
    </w:p>
    <w:p w14:paraId="1568A4C4" w14:textId="7863DDA9" w:rsidR="0067025B" w:rsidRDefault="0067025B" w:rsidP="0067025B">
      <w:pPr>
        <w:spacing w:after="0"/>
        <w:jc w:val="both"/>
      </w:pPr>
      <w:r>
        <w:rPr>
          <w:rFonts w:eastAsia="Times New Roman" w:cs="Calibri"/>
          <w:b/>
          <w:color w:val="2F5496"/>
        </w:rPr>
        <w:t>Ukrep 1</w:t>
      </w:r>
      <w:r>
        <w:rPr>
          <w:rFonts w:eastAsia="Times New Roman" w:cs="Calibri"/>
          <w:color w:val="2F5496"/>
        </w:rPr>
        <w:t>:</w:t>
      </w:r>
      <w:r>
        <w:rPr>
          <w:rFonts w:eastAsia="Times New Roman" w:cs="Calibri"/>
          <w:color w:val="000000"/>
        </w:rPr>
        <w:t xml:space="preserve"> Razvoj oziroma posodobitev modelov izobraževanj za interdisciplinarno delo in sodelovanje pri obravnavi oseb</w:t>
      </w:r>
      <w:r w:rsidR="00080705">
        <w:rPr>
          <w:rFonts w:eastAsia="Times New Roman" w:cs="Calibri"/>
          <w:color w:val="000000"/>
        </w:rPr>
        <w:t xml:space="preserve"> </w:t>
      </w:r>
      <w:r w:rsidR="00080705" w:rsidRPr="00080705">
        <w:rPr>
          <w:rFonts w:eastAsia="Times New Roman" w:cs="Calibri"/>
          <w:color w:val="000000"/>
        </w:rPr>
        <w:t>s težavami v duševnem zdravju</w:t>
      </w:r>
      <w:r>
        <w:rPr>
          <w:rFonts w:eastAsia="Times New Roman" w:cs="Calibri"/>
          <w:color w:val="000000"/>
        </w:rPr>
        <w:t>.</w:t>
      </w:r>
    </w:p>
    <w:p w14:paraId="6A85ADB8" w14:textId="77777777" w:rsidR="0067025B" w:rsidRDefault="0067025B" w:rsidP="0067025B">
      <w:pPr>
        <w:spacing w:after="0"/>
        <w:jc w:val="both"/>
        <w:rPr>
          <w:rFonts w:eastAsia="Times New Roman" w:cs="Calibri"/>
          <w:color w:val="000000"/>
        </w:rPr>
      </w:pPr>
    </w:p>
    <w:p w14:paraId="256666BA" w14:textId="1340F8F9"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Izvajanje izobraževanj za interdisciplinarne time družinskih zdravnikov</w:t>
      </w:r>
      <w:r w:rsidR="00080705">
        <w:rPr>
          <w:rFonts w:eastAsia="Times New Roman" w:cs="Calibri"/>
          <w:color w:val="000000"/>
        </w:rPr>
        <w:t>,</w:t>
      </w:r>
      <w:r>
        <w:rPr>
          <w:rFonts w:eastAsia="Times New Roman" w:cs="Calibri"/>
          <w:color w:val="000000"/>
        </w:rPr>
        <w:t xml:space="preserve"> vključno s patronažno službo za zgodnje odkrivanje in obravnavo pogostih duševnih motenj ter za interdisciplinarno in medresorsko sodelovanje na tem področju.</w:t>
      </w:r>
    </w:p>
    <w:p w14:paraId="647FC336" w14:textId="77777777" w:rsidR="0067025B" w:rsidRDefault="0067025B" w:rsidP="0067025B">
      <w:pPr>
        <w:spacing w:after="0"/>
        <w:jc w:val="both"/>
        <w:rPr>
          <w:rFonts w:eastAsia="Times New Roman" w:cs="Calibri"/>
          <w:color w:val="000000"/>
        </w:rPr>
      </w:pPr>
    </w:p>
    <w:p w14:paraId="1470E010" w14:textId="77777777" w:rsidR="0067025B" w:rsidRDefault="0067025B" w:rsidP="0067025B">
      <w:pPr>
        <w:spacing w:after="0"/>
        <w:jc w:val="both"/>
      </w:pPr>
      <w:r>
        <w:rPr>
          <w:rFonts w:eastAsia="Times New Roman" w:cs="Calibri"/>
          <w:b/>
          <w:color w:val="2F5496"/>
        </w:rPr>
        <w:t>Ukrep 3</w:t>
      </w:r>
      <w:r>
        <w:rPr>
          <w:rFonts w:eastAsia="Times New Roman" w:cs="Calibri"/>
          <w:color w:val="2F5496"/>
        </w:rPr>
        <w:t>:</w:t>
      </w:r>
      <w:r>
        <w:rPr>
          <w:rFonts w:eastAsia="Times New Roman" w:cs="Calibri"/>
          <w:color w:val="000000"/>
        </w:rPr>
        <w:t xml:space="preserve"> Izvajanje izobraževanj za interdisciplinarne time v CDZOM ter interdisciplinarne time v CDZO za preventivo in integrirano obravnavo oseb z duševnimi motnjami, triažo ter za interdisciplinarno in medresorsko sodelovanje na tem področju.</w:t>
      </w:r>
    </w:p>
    <w:p w14:paraId="49507970" w14:textId="77777777" w:rsidR="0067025B" w:rsidRDefault="0067025B" w:rsidP="0067025B">
      <w:pPr>
        <w:spacing w:after="0"/>
        <w:jc w:val="both"/>
        <w:rPr>
          <w:rFonts w:eastAsia="Times New Roman" w:cs="Calibri"/>
          <w:color w:val="000000"/>
        </w:rPr>
      </w:pPr>
    </w:p>
    <w:p w14:paraId="2F4F9D4C" w14:textId="77777777" w:rsidR="0067025B" w:rsidRDefault="0067025B" w:rsidP="0067025B">
      <w:pPr>
        <w:spacing w:after="0"/>
        <w:jc w:val="both"/>
      </w:pPr>
      <w:r>
        <w:rPr>
          <w:rFonts w:cs="Calibri"/>
          <w:b/>
          <w:color w:val="2F5496"/>
        </w:rPr>
        <w:t>Ukrep 4:</w:t>
      </w:r>
      <w:r>
        <w:rPr>
          <w:rFonts w:cs="Calibri"/>
          <w:b/>
        </w:rPr>
        <w:t xml:space="preserve"> </w:t>
      </w:r>
      <w:r>
        <w:rPr>
          <w:rFonts w:cs="Calibri"/>
        </w:rPr>
        <w:t xml:space="preserve">Izvajanje izobraževanja strokovnjakov za psihiatrično skupnostno obravnavo. </w:t>
      </w:r>
    </w:p>
    <w:p w14:paraId="1C523DC2" w14:textId="77777777" w:rsidR="0067025B" w:rsidRDefault="0067025B" w:rsidP="0067025B">
      <w:pPr>
        <w:spacing w:after="0"/>
        <w:jc w:val="both"/>
        <w:rPr>
          <w:rFonts w:cs="Calibri"/>
        </w:rPr>
      </w:pPr>
      <w:r>
        <w:rPr>
          <w:rFonts w:cs="Calibri"/>
        </w:rPr>
        <w:t xml:space="preserve"> </w:t>
      </w:r>
    </w:p>
    <w:p w14:paraId="1A180A74" w14:textId="77777777" w:rsidR="0067025B" w:rsidRDefault="0067025B" w:rsidP="0067025B">
      <w:pPr>
        <w:spacing w:after="0"/>
        <w:jc w:val="both"/>
      </w:pPr>
      <w:r>
        <w:rPr>
          <w:rFonts w:cs="Calibri"/>
          <w:b/>
          <w:color w:val="2F5496"/>
        </w:rPr>
        <w:t>Ukrep 5:</w:t>
      </w:r>
      <w:r>
        <w:rPr>
          <w:rFonts w:cs="Calibri"/>
        </w:rPr>
        <w:t xml:space="preserve"> Izobraževanje in usposabljanje interdisciplinarnih strokovnjakov, vključenih v obravnavo oseb z duševno motnjo in nevarnim vedenjem. </w:t>
      </w:r>
    </w:p>
    <w:p w14:paraId="2755C8DA" w14:textId="77777777" w:rsidR="0067025B" w:rsidRDefault="0067025B" w:rsidP="0067025B">
      <w:pPr>
        <w:spacing w:after="0"/>
        <w:jc w:val="both"/>
        <w:rPr>
          <w:rFonts w:cs="Calibri"/>
          <w:b/>
          <w:color w:val="000000"/>
        </w:rPr>
      </w:pPr>
    </w:p>
    <w:p w14:paraId="21071C54" w14:textId="66BE7D84" w:rsidR="0067025B" w:rsidRDefault="0067025B" w:rsidP="0067025B">
      <w:pPr>
        <w:spacing w:after="0"/>
        <w:jc w:val="both"/>
      </w:pPr>
      <w:r>
        <w:rPr>
          <w:rFonts w:cs="Calibri"/>
          <w:b/>
          <w:color w:val="2F5496"/>
        </w:rPr>
        <w:t>Ukrep 6:</w:t>
      </w:r>
      <w:r>
        <w:rPr>
          <w:rFonts w:cs="Calibri"/>
        </w:rPr>
        <w:t xml:space="preserve"> Uvedba dodiplomske smeri izobraževanja na področju zdravstvene nege </w:t>
      </w:r>
      <w:r w:rsidR="001D5743" w:rsidRPr="00721A2C">
        <w:rPr>
          <w:rFonts w:cs="Calibri"/>
        </w:rPr>
        <w:t xml:space="preserve">in socialnega dela </w:t>
      </w:r>
      <w:r w:rsidRPr="00721A2C">
        <w:rPr>
          <w:rFonts w:cs="Calibri"/>
        </w:rPr>
        <w:t>oz</w:t>
      </w:r>
      <w:r w:rsidR="00080705">
        <w:rPr>
          <w:rFonts w:cs="Calibri"/>
        </w:rPr>
        <w:t>iroma</w:t>
      </w:r>
      <w:r w:rsidRPr="00721A2C">
        <w:rPr>
          <w:rFonts w:cs="Calibri"/>
        </w:rPr>
        <w:t xml:space="preserve"> specializacija s področja duševnega zdravja za</w:t>
      </w:r>
      <w:r w:rsidR="009A1FE9">
        <w:rPr>
          <w:rFonts w:cs="Calibri"/>
        </w:rPr>
        <w:t xml:space="preserve"> zdravstveno nego</w:t>
      </w:r>
      <w:r w:rsidRPr="00721A2C">
        <w:rPr>
          <w:rFonts w:cs="Calibri"/>
        </w:rPr>
        <w:t xml:space="preserve"> </w:t>
      </w:r>
      <w:r w:rsidR="009A1FE9">
        <w:rPr>
          <w:rFonts w:cs="Calibri"/>
        </w:rPr>
        <w:t>ter</w:t>
      </w:r>
      <w:r>
        <w:rPr>
          <w:rFonts w:cs="Calibri"/>
        </w:rPr>
        <w:t xml:space="preserve"> dopolnitev usposabljanja zdravstvenih delavcev in strokovnih delavcev drugih strok</w:t>
      </w:r>
      <w:r w:rsidR="009A1FE9">
        <w:rPr>
          <w:rFonts w:cs="Calibri"/>
        </w:rPr>
        <w:t>.</w:t>
      </w:r>
    </w:p>
    <w:p w14:paraId="28D680C8" w14:textId="77777777" w:rsidR="0067025B" w:rsidRDefault="0067025B" w:rsidP="0067025B">
      <w:pPr>
        <w:spacing w:after="0"/>
        <w:jc w:val="both"/>
        <w:rPr>
          <w:rFonts w:cs="Calibri"/>
        </w:rPr>
      </w:pPr>
    </w:p>
    <w:p w14:paraId="7C8C9672" w14:textId="77777777" w:rsidR="0068781B" w:rsidRDefault="0068781B" w:rsidP="0067025B">
      <w:pPr>
        <w:spacing w:after="0"/>
        <w:jc w:val="both"/>
        <w:rPr>
          <w:rFonts w:cs="Calibri"/>
        </w:rPr>
      </w:pPr>
    </w:p>
    <w:p w14:paraId="48175052" w14:textId="77777777" w:rsidR="0067025B" w:rsidRPr="0068781B" w:rsidRDefault="0067025B" w:rsidP="0067025B">
      <w:pPr>
        <w:spacing w:after="0"/>
        <w:jc w:val="both"/>
        <w:rPr>
          <w:rFonts w:cs="Calibri"/>
          <w:b/>
          <w:color w:val="1F497D" w:themeColor="text2"/>
        </w:rPr>
      </w:pPr>
      <w:r w:rsidRPr="0068781B">
        <w:rPr>
          <w:rFonts w:cs="Calibri"/>
          <w:b/>
          <w:color w:val="1F497D" w:themeColor="text2"/>
        </w:rPr>
        <w:t xml:space="preserve">Specifični cilj 3: Izobraževanje za zastopništvo in koordinacijo obravnave v skupnosti </w:t>
      </w:r>
    </w:p>
    <w:p w14:paraId="4171478F" w14:textId="611AC484" w:rsidR="0067025B" w:rsidRDefault="0067025B" w:rsidP="0067025B">
      <w:pPr>
        <w:spacing w:after="0"/>
        <w:jc w:val="both"/>
        <w:rPr>
          <w:rFonts w:cs="Calibri"/>
        </w:rPr>
      </w:pPr>
      <w:r>
        <w:rPr>
          <w:rFonts w:cs="Calibri"/>
        </w:rPr>
        <w:t>Nosiln</w:t>
      </w:r>
      <w:r w:rsidR="009A1FE9">
        <w:rPr>
          <w:rFonts w:cs="Calibri"/>
        </w:rPr>
        <w:t>i</w:t>
      </w:r>
      <w:r>
        <w:rPr>
          <w:rFonts w:cs="Calibri"/>
        </w:rPr>
        <w:t xml:space="preserve"> ministrstv</w:t>
      </w:r>
      <w:r w:rsidR="009A1FE9">
        <w:rPr>
          <w:rFonts w:cs="Calibri"/>
        </w:rPr>
        <w:t>i</w:t>
      </w:r>
      <w:r>
        <w:rPr>
          <w:rFonts w:cs="Calibri"/>
        </w:rPr>
        <w:t>: MDDSZ, MZ</w:t>
      </w:r>
    </w:p>
    <w:p w14:paraId="31D316C3" w14:textId="77777777" w:rsidR="0067025B" w:rsidRDefault="0067025B" w:rsidP="0067025B">
      <w:pPr>
        <w:spacing w:after="0"/>
        <w:jc w:val="both"/>
        <w:rPr>
          <w:rFonts w:cs="Calibri"/>
        </w:rPr>
      </w:pPr>
    </w:p>
    <w:p w14:paraId="0A1CFA34" w14:textId="0E5833BE" w:rsidR="0067025B" w:rsidRDefault="0067025B" w:rsidP="0067025B">
      <w:pPr>
        <w:spacing w:after="0"/>
        <w:jc w:val="both"/>
      </w:pPr>
      <w:r>
        <w:rPr>
          <w:rFonts w:cs="Calibri"/>
          <w:b/>
          <w:color w:val="2F5496"/>
        </w:rPr>
        <w:t>Ukrep 1:</w:t>
      </w:r>
      <w:r>
        <w:rPr>
          <w:rFonts w:cs="Calibri"/>
        </w:rPr>
        <w:t xml:space="preserve"> </w:t>
      </w:r>
      <w:r w:rsidR="001D5743" w:rsidRPr="00721A2C">
        <w:rPr>
          <w:rFonts w:cs="Calibri"/>
        </w:rPr>
        <w:t>Izvajanje kontinuiranega</w:t>
      </w:r>
      <w:r w:rsidRPr="00721A2C">
        <w:rPr>
          <w:rFonts w:cs="Calibri"/>
        </w:rPr>
        <w:t xml:space="preserve"> izobraževanja </w:t>
      </w:r>
      <w:r w:rsidR="001D5743" w:rsidRPr="00721A2C">
        <w:rPr>
          <w:rFonts w:cs="Calibri"/>
        </w:rPr>
        <w:t>in usposabljanja</w:t>
      </w:r>
      <w:r w:rsidRPr="00721A2C">
        <w:rPr>
          <w:rFonts w:cs="Calibri"/>
        </w:rPr>
        <w:t xml:space="preserve"> zastopnik</w:t>
      </w:r>
      <w:r w:rsidR="001D5743" w:rsidRPr="00721A2C">
        <w:rPr>
          <w:rFonts w:cs="Calibri"/>
        </w:rPr>
        <w:t>ov</w:t>
      </w:r>
      <w:r w:rsidRPr="00721A2C">
        <w:rPr>
          <w:rFonts w:cs="Calibri"/>
        </w:rPr>
        <w:t xml:space="preserve"> pravic </w:t>
      </w:r>
      <w:r>
        <w:rPr>
          <w:rFonts w:cs="Calibri"/>
        </w:rPr>
        <w:t>oseb na področju duševnega zdravja.</w:t>
      </w:r>
    </w:p>
    <w:p w14:paraId="14B75BAF" w14:textId="77777777" w:rsidR="0067025B" w:rsidRDefault="0067025B" w:rsidP="0067025B">
      <w:pPr>
        <w:spacing w:after="0"/>
        <w:jc w:val="both"/>
        <w:rPr>
          <w:rFonts w:cs="Calibri"/>
          <w:b/>
          <w:color w:val="2F5496"/>
        </w:rPr>
      </w:pPr>
    </w:p>
    <w:p w14:paraId="5945044A" w14:textId="387493B1" w:rsidR="0067025B" w:rsidRDefault="0067025B" w:rsidP="0067025B">
      <w:pPr>
        <w:spacing w:after="0"/>
        <w:jc w:val="both"/>
      </w:pPr>
      <w:r>
        <w:rPr>
          <w:rFonts w:cs="Calibri"/>
          <w:b/>
          <w:color w:val="2F5496"/>
        </w:rPr>
        <w:t>Ukrep 2:</w:t>
      </w:r>
      <w:r w:rsidR="0068781B">
        <w:rPr>
          <w:rFonts w:cs="Calibri"/>
          <w:b/>
          <w:color w:val="2F5496"/>
        </w:rPr>
        <w:t xml:space="preserve"> </w:t>
      </w:r>
      <w:r w:rsidR="001D5743" w:rsidRPr="00721A2C">
        <w:rPr>
          <w:rFonts w:cs="Calibri"/>
        </w:rPr>
        <w:t xml:space="preserve">Izvajanje kontinuiranega </w:t>
      </w:r>
      <w:r w:rsidRPr="00721A2C">
        <w:rPr>
          <w:rFonts w:cs="Calibri"/>
        </w:rPr>
        <w:t>izobraževanja</w:t>
      </w:r>
      <w:r w:rsidR="001D5743" w:rsidRPr="00721A2C">
        <w:rPr>
          <w:rFonts w:cs="Calibri"/>
        </w:rPr>
        <w:t xml:space="preserve"> in usposabljanja </w:t>
      </w:r>
      <w:r w:rsidRPr="00721A2C">
        <w:rPr>
          <w:rFonts w:cs="Calibri"/>
        </w:rPr>
        <w:t xml:space="preserve">za </w:t>
      </w:r>
      <w:r w:rsidR="001D5743" w:rsidRPr="00721A2C">
        <w:rPr>
          <w:rFonts w:cs="Calibri"/>
        </w:rPr>
        <w:t xml:space="preserve">izvajalce </w:t>
      </w:r>
      <w:r w:rsidRPr="00721A2C">
        <w:rPr>
          <w:rFonts w:cs="Calibri"/>
        </w:rPr>
        <w:t>koordinacij</w:t>
      </w:r>
      <w:r w:rsidR="001D5743" w:rsidRPr="00721A2C">
        <w:rPr>
          <w:rFonts w:cs="Calibri"/>
        </w:rPr>
        <w:t>e</w:t>
      </w:r>
      <w:r w:rsidRPr="00721A2C">
        <w:rPr>
          <w:rFonts w:cs="Calibri"/>
        </w:rPr>
        <w:t xml:space="preserve"> obravnave </w:t>
      </w:r>
      <w:r>
        <w:rPr>
          <w:rFonts w:cs="Calibri"/>
        </w:rPr>
        <w:t>v skupnosti.</w:t>
      </w:r>
    </w:p>
    <w:p w14:paraId="47C2822B" w14:textId="77777777" w:rsidR="0067025B" w:rsidRDefault="0067025B" w:rsidP="0067025B">
      <w:pPr>
        <w:spacing w:after="0"/>
        <w:jc w:val="both"/>
        <w:rPr>
          <w:rFonts w:cs="Calibri"/>
          <w:b/>
          <w:color w:val="000000"/>
        </w:rPr>
      </w:pPr>
    </w:p>
    <w:p w14:paraId="0C088C0F" w14:textId="77777777" w:rsidR="0067025B" w:rsidRDefault="0067025B" w:rsidP="0067025B">
      <w:pPr>
        <w:spacing w:after="0"/>
        <w:jc w:val="both"/>
        <w:rPr>
          <w:rFonts w:cs="Calibri"/>
          <w:b/>
          <w:color w:val="000000"/>
        </w:rPr>
      </w:pPr>
    </w:p>
    <w:p w14:paraId="3EF1C629"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160" w:name="_Toc499556916"/>
      <w:bookmarkStart w:id="161" w:name="_Toc500246520"/>
      <w:bookmarkStart w:id="162" w:name="_Toc503541817"/>
      <w:bookmarkStart w:id="163" w:name="_Toc503685634"/>
      <w:r>
        <w:rPr>
          <w:rFonts w:ascii="Calibri" w:hAnsi="Calibri" w:cs="Calibri"/>
        </w:rPr>
        <w:t>Raziskovanje</w:t>
      </w:r>
      <w:bookmarkEnd w:id="160"/>
      <w:bookmarkEnd w:id="161"/>
      <w:bookmarkEnd w:id="162"/>
      <w:bookmarkEnd w:id="163"/>
    </w:p>
    <w:p w14:paraId="5C4BDAE6" w14:textId="77777777" w:rsidR="0067025B" w:rsidRDefault="0067025B" w:rsidP="0067025B">
      <w:pPr>
        <w:spacing w:after="0"/>
        <w:jc w:val="both"/>
        <w:rPr>
          <w:rFonts w:cs="Calibri"/>
          <w:color w:val="000000"/>
        </w:rPr>
      </w:pPr>
    </w:p>
    <w:p w14:paraId="651998BF" w14:textId="38B36D64" w:rsidR="0067025B" w:rsidRDefault="0067025B" w:rsidP="0067025B">
      <w:pPr>
        <w:spacing w:after="0"/>
        <w:jc w:val="both"/>
      </w:pPr>
      <w:r>
        <w:rPr>
          <w:rFonts w:cs="Calibri"/>
          <w:color w:val="000000"/>
        </w:rPr>
        <w:t xml:space="preserve">Kazalnike na področju duševnega zdravja spremljamo </w:t>
      </w:r>
      <w:r w:rsidR="009A1FE9">
        <w:rPr>
          <w:rFonts w:cs="Calibri"/>
          <w:color w:val="000000"/>
        </w:rPr>
        <w:t xml:space="preserve">z </w:t>
      </w:r>
      <w:r>
        <w:rPr>
          <w:rFonts w:cs="Calibri"/>
          <w:color w:val="000000"/>
        </w:rPr>
        <w:t>redni</w:t>
      </w:r>
      <w:r w:rsidR="009A1FE9">
        <w:rPr>
          <w:rFonts w:cs="Calibri"/>
          <w:color w:val="000000"/>
        </w:rPr>
        <w:t>mi</w:t>
      </w:r>
      <w:r>
        <w:rPr>
          <w:rFonts w:cs="Calibri"/>
          <w:color w:val="000000"/>
        </w:rPr>
        <w:t xml:space="preserve"> zdravstveni</w:t>
      </w:r>
      <w:r w:rsidR="009A1FE9">
        <w:rPr>
          <w:rFonts w:cs="Calibri"/>
          <w:color w:val="000000"/>
        </w:rPr>
        <w:t>mi</w:t>
      </w:r>
      <w:r>
        <w:rPr>
          <w:rFonts w:cs="Calibri"/>
          <w:color w:val="000000"/>
        </w:rPr>
        <w:t xml:space="preserve"> </w:t>
      </w:r>
      <w:r w:rsidR="009A1FE9">
        <w:rPr>
          <w:rFonts w:cs="Calibri"/>
          <w:color w:val="000000"/>
        </w:rPr>
        <w:t xml:space="preserve">in </w:t>
      </w:r>
      <w:r>
        <w:rPr>
          <w:rFonts w:cs="Calibri"/>
          <w:color w:val="000000"/>
        </w:rPr>
        <w:t>drugi</w:t>
      </w:r>
      <w:r w:rsidR="009A1FE9">
        <w:rPr>
          <w:rFonts w:cs="Calibri"/>
          <w:color w:val="000000"/>
        </w:rPr>
        <w:t>mi</w:t>
      </w:r>
      <w:r>
        <w:rPr>
          <w:rFonts w:cs="Calibri"/>
          <w:color w:val="000000"/>
        </w:rPr>
        <w:t xml:space="preserve"> statistik</w:t>
      </w:r>
      <w:r w:rsidR="009A1FE9">
        <w:rPr>
          <w:rFonts w:cs="Calibri"/>
          <w:color w:val="000000"/>
        </w:rPr>
        <w:t>ami</w:t>
      </w:r>
      <w:r>
        <w:rPr>
          <w:rFonts w:cs="Calibri"/>
          <w:color w:val="000000"/>
        </w:rPr>
        <w:t xml:space="preserve">, </w:t>
      </w:r>
      <w:r w:rsidR="009A1FE9">
        <w:rPr>
          <w:rFonts w:cs="Calibri"/>
          <w:color w:val="000000"/>
        </w:rPr>
        <w:t xml:space="preserve">ter </w:t>
      </w:r>
      <w:r>
        <w:rPr>
          <w:rFonts w:cs="Calibri"/>
          <w:color w:val="000000"/>
        </w:rPr>
        <w:t>redni</w:t>
      </w:r>
      <w:r w:rsidR="009A1FE9">
        <w:rPr>
          <w:rFonts w:cs="Calibri"/>
          <w:color w:val="000000"/>
        </w:rPr>
        <w:t>mi</w:t>
      </w:r>
      <w:r>
        <w:rPr>
          <w:rFonts w:cs="Calibri"/>
          <w:color w:val="000000"/>
        </w:rPr>
        <w:t xml:space="preserve"> in obdobni</w:t>
      </w:r>
      <w:r w:rsidR="009A1FE9">
        <w:rPr>
          <w:rFonts w:cs="Calibri"/>
          <w:color w:val="000000"/>
        </w:rPr>
        <w:t>mi</w:t>
      </w:r>
      <w:r>
        <w:rPr>
          <w:rFonts w:cs="Calibri"/>
          <w:color w:val="000000"/>
        </w:rPr>
        <w:t xml:space="preserve"> raziskav</w:t>
      </w:r>
      <w:r w:rsidR="009A1FE9">
        <w:rPr>
          <w:rFonts w:cs="Calibri"/>
          <w:color w:val="000000"/>
        </w:rPr>
        <w:t>ami</w:t>
      </w:r>
      <w:r>
        <w:rPr>
          <w:rFonts w:cs="Calibri"/>
          <w:color w:val="000000"/>
        </w:rPr>
        <w:t>, ki pa ne zagotavljajo vseh potrebnih podatkov. V skladu s potrebami spremljanja področja duševnega zdravja je treba opredeliti mednarodno primerljiv nabor podatkov, ki bo omogočal primerljivo spremljanje področja duševnega zdravja.</w:t>
      </w:r>
    </w:p>
    <w:p w14:paraId="2205C682" w14:textId="77777777" w:rsidR="0067025B" w:rsidRDefault="0067025B" w:rsidP="0067025B">
      <w:pPr>
        <w:spacing w:after="0"/>
        <w:jc w:val="both"/>
        <w:rPr>
          <w:rFonts w:cs="Calibri"/>
        </w:rPr>
      </w:pPr>
    </w:p>
    <w:p w14:paraId="529D2B03" w14:textId="56786008" w:rsidR="0067025B" w:rsidRDefault="0067025B" w:rsidP="0067025B">
      <w:pPr>
        <w:spacing w:after="0"/>
        <w:jc w:val="both"/>
        <w:rPr>
          <w:rFonts w:cs="Calibri"/>
        </w:rPr>
      </w:pPr>
      <w:r>
        <w:rPr>
          <w:rFonts w:cs="Calibri"/>
        </w:rPr>
        <w:t xml:space="preserve">Raziskovanje na področju duševnega zdravja je zelo pomembno. Sredstva raziskovalci in raziskovalne organizacije pridobivajo na državni ravni na razpisih Agencije za raziskovanje Republike Slovenije. Poleg obstoječih načinov raziskovanj je treba uvesti več aplikativnih in kvalitativnih raziskav na terenu z vključevanjem uporabnikov in izvajalcev, ugotavljanjem njihovih potreb ter zadovoljstvom z obravnavami. Treba je tudi spodbujati vključevanje v mednarodne raziskave in sodelovanje v mednarodnih projektih na tematiko duševnega zdravja. </w:t>
      </w:r>
    </w:p>
    <w:p w14:paraId="7287FE5C" w14:textId="77777777" w:rsidR="0067025B" w:rsidRDefault="0067025B" w:rsidP="0067025B">
      <w:pPr>
        <w:spacing w:after="0"/>
        <w:jc w:val="both"/>
        <w:rPr>
          <w:rFonts w:cs="Calibri"/>
          <w:color w:val="000000"/>
        </w:rPr>
      </w:pPr>
    </w:p>
    <w:p w14:paraId="6635FB51" w14:textId="77777777" w:rsidR="0067025B" w:rsidRDefault="0067025B" w:rsidP="0067025B">
      <w:pPr>
        <w:spacing w:after="0"/>
        <w:jc w:val="both"/>
      </w:pPr>
      <w:r>
        <w:rPr>
          <w:rFonts w:cs="Calibri"/>
          <w:b/>
          <w:color w:val="2F5496"/>
        </w:rPr>
        <w:t>Specifični cilj 1</w:t>
      </w:r>
      <w:r>
        <w:rPr>
          <w:rFonts w:eastAsia="Times New Roman" w:cs="Calibri"/>
          <w:b/>
          <w:color w:val="2F5496"/>
        </w:rPr>
        <w:t>: Spremljanje stanja duševnega zdravja</w:t>
      </w:r>
    </w:p>
    <w:p w14:paraId="3FF741D8" w14:textId="77777777" w:rsidR="0067025B" w:rsidRDefault="0067025B" w:rsidP="0067025B">
      <w:pPr>
        <w:spacing w:after="0"/>
        <w:jc w:val="both"/>
      </w:pPr>
      <w:r>
        <w:rPr>
          <w:rFonts w:eastAsia="Times New Roman" w:cs="Calibri"/>
          <w:bCs/>
          <w:color w:val="000000"/>
        </w:rPr>
        <w:t>Nosilna ministrstva: MZ, MDDSZ, MIZŠ</w:t>
      </w:r>
    </w:p>
    <w:p w14:paraId="0BA5D922" w14:textId="77777777" w:rsidR="0067025B" w:rsidRDefault="0067025B" w:rsidP="0067025B">
      <w:pPr>
        <w:spacing w:after="0"/>
        <w:jc w:val="both"/>
        <w:rPr>
          <w:rFonts w:eastAsia="Times New Roman" w:cs="Calibri"/>
          <w:b/>
          <w:color w:val="2F5496"/>
        </w:rPr>
      </w:pPr>
    </w:p>
    <w:p w14:paraId="7487A2C6" w14:textId="77777777" w:rsidR="0067025B" w:rsidRDefault="0067025B" w:rsidP="0067025B">
      <w:pPr>
        <w:spacing w:after="0"/>
        <w:jc w:val="both"/>
      </w:pPr>
      <w:r>
        <w:rPr>
          <w:rFonts w:eastAsia="Times New Roman" w:cs="Calibri"/>
          <w:b/>
          <w:color w:val="2F5496"/>
        </w:rPr>
        <w:lastRenderedPageBreak/>
        <w:t>Ukrep 1</w:t>
      </w:r>
      <w:r>
        <w:rPr>
          <w:rFonts w:eastAsia="Times New Roman" w:cs="Calibri"/>
          <w:color w:val="2F5496"/>
        </w:rPr>
        <w:t>:</w:t>
      </w:r>
      <w:r>
        <w:rPr>
          <w:rFonts w:eastAsia="Times New Roman" w:cs="Calibri"/>
          <w:color w:val="000000"/>
        </w:rPr>
        <w:t xml:space="preserve"> Vzpostavitev nabora mednarodno primerljivih kazalnikov za spremljanje duševnega zdravja moških in žensk v vseh starostnih skupinah po spolu ter v ogroženih skupinah prebivalstva.</w:t>
      </w:r>
    </w:p>
    <w:p w14:paraId="127C7354" w14:textId="77777777" w:rsidR="0067025B" w:rsidRDefault="0067025B" w:rsidP="0067025B">
      <w:pPr>
        <w:spacing w:after="0"/>
        <w:jc w:val="both"/>
        <w:rPr>
          <w:rFonts w:eastAsia="Times New Roman" w:cs="Calibri"/>
          <w:color w:val="000000"/>
        </w:rPr>
      </w:pPr>
    </w:p>
    <w:p w14:paraId="4B61187C" w14:textId="6308F06A" w:rsidR="0067025B" w:rsidRDefault="0067025B" w:rsidP="0067025B">
      <w:pPr>
        <w:spacing w:after="0"/>
        <w:jc w:val="both"/>
      </w:pPr>
      <w:r>
        <w:rPr>
          <w:rFonts w:eastAsia="Times New Roman" w:cs="Calibri"/>
          <w:b/>
          <w:color w:val="2F5496"/>
        </w:rPr>
        <w:t>Ukrep 2</w:t>
      </w:r>
      <w:r>
        <w:rPr>
          <w:rFonts w:eastAsia="Times New Roman" w:cs="Calibri"/>
          <w:color w:val="2F5496"/>
        </w:rPr>
        <w:t>:</w:t>
      </w:r>
      <w:r>
        <w:rPr>
          <w:rFonts w:eastAsia="Times New Roman" w:cs="Calibri"/>
          <w:color w:val="000000"/>
        </w:rPr>
        <w:t xml:space="preserve"> Vzpostavitev in izvajanje ustreznega stalnega spremljanja in proučevanja duševnega zdravja moških in žensk ter učinkovitosti ukrepov vseh starostnih skupin </w:t>
      </w:r>
      <w:r w:rsidR="009A1FE9">
        <w:rPr>
          <w:rFonts w:eastAsia="Times New Roman" w:cs="Calibri"/>
          <w:color w:val="000000"/>
        </w:rPr>
        <w:t>in</w:t>
      </w:r>
      <w:r>
        <w:rPr>
          <w:rFonts w:eastAsia="Times New Roman" w:cs="Calibri"/>
          <w:color w:val="000000"/>
        </w:rPr>
        <w:t xml:space="preserve"> v ogroženih skupinah prebivalstva.</w:t>
      </w:r>
    </w:p>
    <w:p w14:paraId="66F52503" w14:textId="77777777" w:rsidR="0067025B" w:rsidRDefault="0067025B" w:rsidP="0067025B">
      <w:pPr>
        <w:spacing w:after="0"/>
        <w:jc w:val="both"/>
        <w:rPr>
          <w:rFonts w:eastAsia="Times New Roman" w:cs="Calibri"/>
          <w:color w:val="000000"/>
        </w:rPr>
      </w:pPr>
    </w:p>
    <w:p w14:paraId="6599C75E" w14:textId="1A4DDDE4" w:rsidR="0067025B" w:rsidRDefault="0068781B" w:rsidP="0067025B">
      <w:pPr>
        <w:spacing w:after="0"/>
        <w:jc w:val="both"/>
      </w:pPr>
      <w:r>
        <w:rPr>
          <w:rFonts w:eastAsia="Times New Roman" w:cs="Calibri"/>
          <w:b/>
          <w:color w:val="2F5496"/>
        </w:rPr>
        <w:t xml:space="preserve">Ukrep </w:t>
      </w:r>
      <w:r w:rsidR="0067025B">
        <w:rPr>
          <w:rFonts w:eastAsia="Times New Roman" w:cs="Calibri"/>
          <w:b/>
          <w:color w:val="2F5496"/>
        </w:rPr>
        <w:t>3</w:t>
      </w:r>
      <w:r w:rsidR="0067025B">
        <w:rPr>
          <w:rFonts w:eastAsia="Times New Roman" w:cs="Calibri"/>
          <w:color w:val="2F5496"/>
        </w:rPr>
        <w:t>:</w:t>
      </w:r>
      <w:r w:rsidR="0067025B">
        <w:rPr>
          <w:rFonts w:eastAsia="Times New Roman" w:cs="Calibri"/>
          <w:color w:val="000000"/>
        </w:rPr>
        <w:t xml:space="preserve"> Vzpostavitev delovne skupine za proučitev načina spremljanja samomora in poskusov samomora (register samomora in poskusov samomora). </w:t>
      </w:r>
    </w:p>
    <w:p w14:paraId="578254D6" w14:textId="77777777" w:rsidR="0067025B" w:rsidRDefault="0067025B" w:rsidP="0067025B">
      <w:pPr>
        <w:spacing w:after="0"/>
        <w:jc w:val="both"/>
        <w:rPr>
          <w:rFonts w:cs="Calibri"/>
          <w:color w:val="000000"/>
        </w:rPr>
      </w:pPr>
    </w:p>
    <w:p w14:paraId="3DFD80F7" w14:textId="77777777" w:rsidR="0067025B" w:rsidRDefault="0067025B" w:rsidP="0067025B">
      <w:pPr>
        <w:spacing w:after="0"/>
        <w:jc w:val="both"/>
        <w:rPr>
          <w:rFonts w:cs="Calibri"/>
          <w:color w:val="000000"/>
        </w:rPr>
      </w:pPr>
    </w:p>
    <w:p w14:paraId="41495ACC" w14:textId="77777777" w:rsidR="0067025B" w:rsidRDefault="0067025B" w:rsidP="0067025B">
      <w:pPr>
        <w:spacing w:after="0"/>
        <w:jc w:val="both"/>
      </w:pPr>
      <w:r>
        <w:rPr>
          <w:rFonts w:cs="Calibri"/>
          <w:b/>
          <w:color w:val="2F5496"/>
        </w:rPr>
        <w:t xml:space="preserve">Specifični cilj 2: </w:t>
      </w:r>
      <w:r>
        <w:rPr>
          <w:rFonts w:eastAsia="Times New Roman" w:cs="Calibri"/>
          <w:b/>
          <w:color w:val="2F5496"/>
        </w:rPr>
        <w:t>Povečanje obsega raziskovanja na področju duševnega zdravja</w:t>
      </w:r>
    </w:p>
    <w:p w14:paraId="362D207F" w14:textId="77777777" w:rsidR="0067025B" w:rsidRDefault="0067025B" w:rsidP="0067025B">
      <w:pPr>
        <w:spacing w:after="0"/>
        <w:jc w:val="both"/>
        <w:rPr>
          <w:rFonts w:eastAsia="Times New Roman" w:cs="Calibri"/>
          <w:bCs/>
          <w:color w:val="000000"/>
        </w:rPr>
      </w:pPr>
      <w:r>
        <w:rPr>
          <w:rFonts w:eastAsia="Times New Roman" w:cs="Calibri"/>
          <w:bCs/>
          <w:color w:val="000000"/>
        </w:rPr>
        <w:t>Nosilna ministrstva: MZ, MDDSZ, MIZŠ</w:t>
      </w:r>
    </w:p>
    <w:p w14:paraId="7C44808C" w14:textId="77777777" w:rsidR="0067025B" w:rsidRDefault="0067025B" w:rsidP="0067025B">
      <w:pPr>
        <w:spacing w:after="0"/>
        <w:jc w:val="both"/>
        <w:rPr>
          <w:rFonts w:eastAsia="Times New Roman" w:cs="Calibri"/>
        </w:rPr>
      </w:pPr>
    </w:p>
    <w:p w14:paraId="6B0487F2" w14:textId="77777777" w:rsidR="0067025B" w:rsidRDefault="0067025B" w:rsidP="0067025B">
      <w:pPr>
        <w:spacing w:after="0"/>
        <w:jc w:val="both"/>
      </w:pPr>
      <w:r>
        <w:rPr>
          <w:rFonts w:eastAsia="Times New Roman" w:cs="Calibri"/>
          <w:b/>
          <w:color w:val="2F5496"/>
        </w:rPr>
        <w:t>Ukrep 1:</w:t>
      </w:r>
      <w:r>
        <w:rPr>
          <w:rFonts w:eastAsia="Times New Roman" w:cs="Calibri"/>
          <w:color w:val="000000"/>
        </w:rPr>
        <w:t xml:space="preserve"> Zagotavljanje virov za izvajanje raziskav v povezavi z duševnim zdravjem po spolu v različnih populacijah (otroci in mladi, odrasli, starostniki, posebej ogrožene populacije …).</w:t>
      </w:r>
    </w:p>
    <w:p w14:paraId="27E05051" w14:textId="77777777" w:rsidR="0067025B" w:rsidRDefault="0067025B" w:rsidP="0067025B">
      <w:pPr>
        <w:spacing w:after="0"/>
        <w:jc w:val="both"/>
        <w:rPr>
          <w:rFonts w:eastAsia="Times New Roman" w:cs="Calibri"/>
          <w:color w:val="000000"/>
        </w:rPr>
      </w:pPr>
    </w:p>
    <w:p w14:paraId="63760193" w14:textId="77777777" w:rsidR="0067025B" w:rsidRDefault="0067025B" w:rsidP="0067025B">
      <w:pPr>
        <w:spacing w:after="0"/>
        <w:jc w:val="both"/>
      </w:pPr>
      <w:r>
        <w:rPr>
          <w:rFonts w:eastAsia="Times New Roman" w:cs="Calibri"/>
          <w:b/>
          <w:color w:val="2F5496"/>
        </w:rPr>
        <w:t>Ukrep 2:</w:t>
      </w:r>
      <w:r>
        <w:rPr>
          <w:rFonts w:eastAsia="Times New Roman" w:cs="Calibri"/>
          <w:color w:val="000000"/>
        </w:rPr>
        <w:t xml:space="preserve"> Uvajanje aplikativnega in kvalitativnega raziskovanja v skupnosti z vključevanjem uporabnikov in izvajalcev.</w:t>
      </w:r>
    </w:p>
    <w:p w14:paraId="41274F8D" w14:textId="77777777" w:rsidR="0067025B" w:rsidRDefault="0067025B" w:rsidP="0067025B">
      <w:pPr>
        <w:spacing w:after="0"/>
        <w:jc w:val="both"/>
        <w:rPr>
          <w:rFonts w:eastAsia="Times New Roman" w:cs="Calibri"/>
          <w:color w:val="000000"/>
        </w:rPr>
      </w:pPr>
    </w:p>
    <w:p w14:paraId="1C23A453" w14:textId="77777777" w:rsidR="0067025B" w:rsidRDefault="0067025B" w:rsidP="0067025B">
      <w:pPr>
        <w:spacing w:after="0"/>
        <w:jc w:val="both"/>
        <w:rPr>
          <w:rFonts w:eastAsia="Times New Roman" w:cs="Calibri"/>
          <w:color w:val="000000"/>
        </w:rPr>
      </w:pPr>
    </w:p>
    <w:p w14:paraId="1E63BE4D" w14:textId="77777777" w:rsidR="0067025B" w:rsidRDefault="0067025B" w:rsidP="002F475E">
      <w:pPr>
        <w:pStyle w:val="Naslov3"/>
        <w:keepLines w:val="0"/>
        <w:numPr>
          <w:ilvl w:val="2"/>
          <w:numId w:val="12"/>
        </w:numPr>
        <w:suppressAutoHyphens/>
        <w:autoSpaceDN w:val="0"/>
        <w:spacing w:before="0"/>
        <w:textAlignment w:val="baseline"/>
        <w:rPr>
          <w:rFonts w:ascii="Calibri" w:hAnsi="Calibri" w:cs="Calibri"/>
        </w:rPr>
      </w:pPr>
      <w:bookmarkStart w:id="164" w:name="_Toc499556917"/>
      <w:bookmarkStart w:id="165" w:name="_Toc500246521"/>
      <w:bookmarkStart w:id="166" w:name="_Toc503541818"/>
      <w:bookmarkStart w:id="167" w:name="_Toc503685635"/>
      <w:r>
        <w:rPr>
          <w:rFonts w:ascii="Calibri" w:hAnsi="Calibri" w:cs="Calibri"/>
        </w:rPr>
        <w:t>Spremljanje in evalvacija RNPDZ</w:t>
      </w:r>
      <w:bookmarkEnd w:id="164"/>
      <w:bookmarkEnd w:id="165"/>
      <w:bookmarkEnd w:id="166"/>
      <w:bookmarkEnd w:id="167"/>
    </w:p>
    <w:p w14:paraId="738841A6" w14:textId="77777777" w:rsidR="0067025B" w:rsidRDefault="0067025B" w:rsidP="0067025B">
      <w:pPr>
        <w:spacing w:after="0"/>
        <w:jc w:val="both"/>
        <w:rPr>
          <w:rFonts w:cs="Calibri"/>
          <w:color w:val="000000"/>
        </w:rPr>
      </w:pPr>
    </w:p>
    <w:p w14:paraId="4D4B678D" w14:textId="279AB67C" w:rsidR="0067025B" w:rsidRDefault="0067025B" w:rsidP="0067025B">
      <w:pPr>
        <w:spacing w:after="0"/>
        <w:jc w:val="both"/>
      </w:pPr>
      <w:r>
        <w:rPr>
          <w:rFonts w:cs="Calibri"/>
          <w:color w:val="000000"/>
        </w:rPr>
        <w:t xml:space="preserve">Na začetku dokumenta RNPDZ smo definirali kazalnike za spremljanje strateških ciljev resolucije. Za potrebe spremljanja uspešnosti implementacije posameznih ciljev in ukrepov s prednostnih področij RNPDZ pa kazalnike navajamo v Akcijskem načrtu RNPDZ. </w:t>
      </w:r>
      <w:r>
        <w:rPr>
          <w:rFonts w:cs="Calibri"/>
        </w:rPr>
        <w:t>Za spremljanje in evalvacijo implementacije RNPDZ je odgovorna strokovna skupina upravljavca RNPDZ. Spremljali bomo strukturne</w:t>
      </w:r>
      <w:r w:rsidR="009A1FE9">
        <w:rPr>
          <w:rFonts w:cs="Calibri"/>
        </w:rPr>
        <w:t xml:space="preserve"> in</w:t>
      </w:r>
      <w:r>
        <w:rPr>
          <w:rFonts w:cs="Calibri"/>
        </w:rPr>
        <w:t xml:space="preserve"> procesne kazalnike </w:t>
      </w:r>
      <w:r w:rsidR="009A1FE9">
        <w:rPr>
          <w:rFonts w:cs="Calibri"/>
        </w:rPr>
        <w:t>ter</w:t>
      </w:r>
      <w:r>
        <w:rPr>
          <w:rFonts w:cs="Calibri"/>
        </w:rPr>
        <w:t xml:space="preserve"> kazalnike izida. </w:t>
      </w:r>
    </w:p>
    <w:p w14:paraId="60D07BF0" w14:textId="77777777" w:rsidR="0067025B" w:rsidRDefault="0067025B" w:rsidP="0067025B">
      <w:pPr>
        <w:spacing w:after="0"/>
        <w:jc w:val="both"/>
        <w:rPr>
          <w:rFonts w:cs="Calibri"/>
        </w:rPr>
      </w:pPr>
    </w:p>
    <w:p w14:paraId="392F9FB9" w14:textId="3607A8B7" w:rsidR="0067025B" w:rsidRDefault="0067025B" w:rsidP="002F475E">
      <w:pPr>
        <w:pStyle w:val="Naslov2"/>
        <w:keepLines w:val="0"/>
        <w:numPr>
          <w:ilvl w:val="0"/>
          <w:numId w:val="12"/>
        </w:numPr>
        <w:spacing w:before="0"/>
        <w:rPr>
          <w:rFonts w:ascii="Calibri" w:hAnsi="Calibri" w:cs="Calibri"/>
          <w:sz w:val="22"/>
          <w:szCs w:val="22"/>
        </w:rPr>
      </w:pPr>
      <w:bookmarkStart w:id="168" w:name="_Toc499556918"/>
      <w:bookmarkStart w:id="169" w:name="_Toc500246522"/>
      <w:bookmarkStart w:id="170" w:name="_Toc503541819"/>
      <w:bookmarkStart w:id="171" w:name="_Toc503685636"/>
      <w:r w:rsidRPr="00663DA3">
        <w:rPr>
          <w:rFonts w:ascii="Calibri" w:hAnsi="Calibri" w:cs="Calibri"/>
          <w:sz w:val="22"/>
          <w:szCs w:val="22"/>
        </w:rPr>
        <w:t>VODENJE IN KOORDINACIJA TER PODPORA IMPLEMENTACIJI NACIONALNEGA PROGRAMA DUŠEVNEGA ZDRAVJA</w:t>
      </w:r>
      <w:bookmarkEnd w:id="168"/>
      <w:bookmarkEnd w:id="169"/>
      <w:bookmarkEnd w:id="170"/>
      <w:bookmarkEnd w:id="171"/>
    </w:p>
    <w:p w14:paraId="1C766810" w14:textId="77777777" w:rsidR="003B191B" w:rsidRPr="003B191B" w:rsidRDefault="003B191B" w:rsidP="0001660D">
      <w:pPr>
        <w:pStyle w:val="Odstavekseznama"/>
        <w:ind w:left="720"/>
      </w:pPr>
    </w:p>
    <w:p w14:paraId="730F4782" w14:textId="77777777" w:rsidR="0067025B" w:rsidRDefault="0067025B" w:rsidP="0067025B">
      <w:pPr>
        <w:pStyle w:val="Naslov3"/>
        <w:keepLines w:val="0"/>
        <w:spacing w:before="0"/>
        <w:rPr>
          <w:rFonts w:ascii="Calibri" w:hAnsi="Calibri" w:cs="Calibri"/>
        </w:rPr>
      </w:pPr>
      <w:bookmarkStart w:id="172" w:name="_Toc499556919"/>
      <w:bookmarkStart w:id="173" w:name="_Toc500246523"/>
      <w:bookmarkStart w:id="174" w:name="_Toc503541820"/>
      <w:bookmarkStart w:id="175" w:name="_Toc503685637"/>
      <w:r>
        <w:rPr>
          <w:rFonts w:ascii="Calibri" w:hAnsi="Calibri" w:cs="Calibri"/>
        </w:rPr>
        <w:t>6.1 Vodenje in koordinacija implementacije nacionalnega programa duševnega zdravja</w:t>
      </w:r>
      <w:bookmarkEnd w:id="172"/>
      <w:bookmarkEnd w:id="173"/>
      <w:bookmarkEnd w:id="174"/>
      <w:bookmarkEnd w:id="175"/>
    </w:p>
    <w:p w14:paraId="2C37351F" w14:textId="77777777" w:rsidR="0067025B" w:rsidRDefault="0067025B" w:rsidP="0067025B">
      <w:pPr>
        <w:spacing w:after="0"/>
        <w:jc w:val="both"/>
        <w:rPr>
          <w:rFonts w:cs="Calibri"/>
        </w:rPr>
      </w:pPr>
    </w:p>
    <w:p w14:paraId="5CFDB981" w14:textId="5797CCA3" w:rsidR="0067025B" w:rsidRDefault="0067025B" w:rsidP="0067025B">
      <w:pPr>
        <w:spacing w:after="0"/>
        <w:jc w:val="both"/>
        <w:rPr>
          <w:rFonts w:cs="Calibri"/>
        </w:rPr>
      </w:pPr>
      <w:r>
        <w:rPr>
          <w:rFonts w:cs="Calibri"/>
        </w:rPr>
        <w:t xml:space="preserve">Doseganje ciljev iz RNPDZ je odvisno od dosledne implementacije nalog, zastavljenih v resoluciji: od sistematične in trajne promocije duševnega zdravja in </w:t>
      </w:r>
      <w:proofErr w:type="spellStart"/>
      <w:r>
        <w:rPr>
          <w:rFonts w:cs="Calibri"/>
        </w:rPr>
        <w:t>destigmatizacije</w:t>
      </w:r>
      <w:proofErr w:type="spellEnd"/>
      <w:r>
        <w:rPr>
          <w:rFonts w:cs="Calibri"/>
        </w:rPr>
        <w:t xml:space="preserve"> na področju duševnih motenj, zaznavanja potencialov na področju preprečevanja duševnih motenj, oblikovanja in izvajanja programov preventive in zgodnjih obravnav, dobro načrtovanih in interdisciplinarnih ter medinstitucionalnih služb in intervencij v skupnosti pri osebah z duševno motnjo do omogočanja dostopnih in interdisciplinarnih storitev na področju duševnega zdravja za otroke, mladostnike, družine, odrasle ter starejše na primarni ravni zdravstvenega in socialnega varstva, zagotavljanja ustrezne rehabilitacije za osebe s ponavljajočo se duševno motnjo, povezovanja služb in programov za preprečevanje in obravnavo različnih oblik odvisnosti ter preprečevanje samomora. Implementacija obsežnega nabora prepletenih in soodvisnih aktivnosti je lahko uspešna le, če ima vzpostavljeno dobro načrtovano mrežo strokovnjakov na državni, regionalni in lokalni ravni, ki </w:t>
      </w:r>
      <w:r w:rsidR="003B191B">
        <w:rPr>
          <w:rFonts w:cs="Calibri"/>
        </w:rPr>
        <w:t xml:space="preserve">v skladu </w:t>
      </w:r>
      <w:r>
        <w:rPr>
          <w:rFonts w:cs="Calibri"/>
        </w:rPr>
        <w:t xml:space="preserve">z RNPDZ vodijo in koordinirajo aktivnosti, medsebojno povezujejo deležnike in nosilce aktivnosti. Hkrati </w:t>
      </w:r>
      <w:r w:rsidR="003B191B">
        <w:rPr>
          <w:rFonts w:cs="Calibri"/>
        </w:rPr>
        <w:t>so</w:t>
      </w:r>
      <w:r>
        <w:rPr>
          <w:rFonts w:cs="Calibri"/>
        </w:rPr>
        <w:t xml:space="preserve"> pomemb</w:t>
      </w:r>
      <w:r w:rsidR="003B191B">
        <w:rPr>
          <w:rFonts w:cs="Calibri"/>
        </w:rPr>
        <w:t>ni</w:t>
      </w:r>
      <w:r>
        <w:rPr>
          <w:rFonts w:cs="Calibri"/>
        </w:rPr>
        <w:t xml:space="preserve"> tudi usklajen razvoj potrebnih programov na področju duševnega </w:t>
      </w:r>
      <w:r>
        <w:rPr>
          <w:rFonts w:cs="Calibri"/>
        </w:rPr>
        <w:lastRenderedPageBreak/>
        <w:t xml:space="preserve">zdravja, načrtovanje in dogovarjanje implementacije </w:t>
      </w:r>
      <w:r w:rsidR="003B191B">
        <w:rPr>
          <w:rFonts w:cs="Calibri"/>
        </w:rPr>
        <w:t xml:space="preserve">ter </w:t>
      </w:r>
      <w:r>
        <w:rPr>
          <w:rFonts w:cs="Calibri"/>
        </w:rPr>
        <w:t>širitve timov v skupnosti</w:t>
      </w:r>
      <w:r w:rsidR="003B191B">
        <w:rPr>
          <w:rFonts w:cs="Calibri"/>
        </w:rPr>
        <w:t>,</w:t>
      </w:r>
      <w:r>
        <w:rPr>
          <w:rFonts w:cs="Calibri"/>
        </w:rPr>
        <w:t xml:space="preserve"> povezano med službami na področju zdravstvenega, socialnega varstva ter vzgoje in izobraževanja. Sprotno pa je potrebno spremljanje stanja na področju duševnega zdravja ter spremljanje in evalvacija uspešnosti implementacije in doseganja ciljev RNPDZ. Vse te naloge bo opravljala na novo vzpostavljena struktura za upravljanje RNPDZ, ki jo bo izvajal NIJZ na državni in regionalni ravni ob sodelovanju in vključevanju interdisciplinarnih in medresorskih strokovnjakov na področju duševnega zdravja, zagovorniških in humanitarnih organizacij ter predstavnikov uporabnikov/uporabnic, ki se bodo organizirali in delovali v strokovnih delovnih skupinah.</w:t>
      </w:r>
    </w:p>
    <w:p w14:paraId="0CC28280" w14:textId="77777777" w:rsidR="0067025B" w:rsidRDefault="0067025B" w:rsidP="0067025B">
      <w:pPr>
        <w:spacing w:after="0"/>
        <w:jc w:val="both"/>
        <w:rPr>
          <w:rFonts w:cs="Calibri"/>
          <w:b/>
          <w:color w:val="2F5496"/>
        </w:rPr>
      </w:pPr>
    </w:p>
    <w:p w14:paraId="1D152CE9" w14:textId="7592793B" w:rsidR="0067025B" w:rsidRDefault="0067025B" w:rsidP="0067025B">
      <w:pPr>
        <w:spacing w:after="0"/>
        <w:jc w:val="both"/>
      </w:pPr>
      <w:r>
        <w:rPr>
          <w:rFonts w:cs="Calibri"/>
          <w:b/>
          <w:color w:val="2F5496"/>
        </w:rPr>
        <w:t>Specifični cilj 1:</w:t>
      </w:r>
      <w:r>
        <w:rPr>
          <w:rFonts w:cs="Calibri"/>
          <w:b/>
          <w:i/>
          <w:color w:val="2F5496"/>
        </w:rPr>
        <w:t xml:space="preserve"> </w:t>
      </w:r>
      <w:r>
        <w:rPr>
          <w:rFonts w:cs="Calibri"/>
          <w:b/>
          <w:color w:val="2F5496"/>
        </w:rPr>
        <w:t>Vzpostavitev upravljavske strukture za strokovno vodenje in interdisciplinarno ter medinstitucionalno koordinacijo implementacije RNPDZ na državni, regionalni in lokalni ravni</w:t>
      </w:r>
    </w:p>
    <w:p w14:paraId="5068BA44" w14:textId="77777777" w:rsidR="0067025B" w:rsidRDefault="0067025B" w:rsidP="0067025B">
      <w:pPr>
        <w:spacing w:after="0"/>
        <w:jc w:val="both"/>
        <w:rPr>
          <w:rFonts w:cs="Calibri"/>
        </w:rPr>
      </w:pPr>
      <w:r>
        <w:rPr>
          <w:rFonts w:cs="Calibri"/>
        </w:rPr>
        <w:t xml:space="preserve">Nosilna ministrstva: MZ, MDDSZ, MIZŠ </w:t>
      </w:r>
    </w:p>
    <w:p w14:paraId="5CBE9174" w14:textId="77777777" w:rsidR="0067025B" w:rsidRDefault="0067025B" w:rsidP="0067025B">
      <w:pPr>
        <w:spacing w:after="0"/>
        <w:jc w:val="both"/>
        <w:rPr>
          <w:rFonts w:cs="Calibri"/>
        </w:rPr>
      </w:pPr>
    </w:p>
    <w:p w14:paraId="15DEE550" w14:textId="0F41BB7B" w:rsidR="0067025B" w:rsidRDefault="0067025B" w:rsidP="0067025B">
      <w:pPr>
        <w:spacing w:after="0"/>
        <w:jc w:val="both"/>
      </w:pPr>
      <w:r>
        <w:rPr>
          <w:rFonts w:cs="Calibri"/>
          <w:b/>
          <w:color w:val="2F5496"/>
        </w:rPr>
        <w:t>Ukrep 1</w:t>
      </w:r>
      <w:r>
        <w:rPr>
          <w:rFonts w:cs="Calibri"/>
          <w:color w:val="2F5496"/>
        </w:rPr>
        <w:t>:</w:t>
      </w:r>
      <w:r>
        <w:rPr>
          <w:rFonts w:cs="Calibri"/>
        </w:rPr>
        <w:t xml:space="preserve"> </w:t>
      </w:r>
      <w:r>
        <w:t xml:space="preserve">Okrepitev kadrovskih </w:t>
      </w:r>
      <w:r w:rsidR="003B191B">
        <w:t xml:space="preserve">zmogljivosti </w:t>
      </w:r>
      <w:r>
        <w:t>MZ, MDDSZ za podporo implementaciji RNPDZ in strokovnega pokrivanja nalog na področju duševnega zdravja.</w:t>
      </w:r>
    </w:p>
    <w:p w14:paraId="230FDD32" w14:textId="77777777" w:rsidR="0067025B" w:rsidRDefault="0067025B" w:rsidP="0067025B">
      <w:pPr>
        <w:spacing w:after="0"/>
        <w:jc w:val="both"/>
        <w:rPr>
          <w:rFonts w:cs="Calibri"/>
          <w:b/>
          <w:color w:val="2F5496"/>
        </w:rPr>
      </w:pPr>
    </w:p>
    <w:p w14:paraId="32A5844F" w14:textId="77777777" w:rsidR="0067025B" w:rsidRDefault="0067025B" w:rsidP="0067025B">
      <w:pPr>
        <w:spacing w:after="0"/>
        <w:jc w:val="both"/>
      </w:pPr>
      <w:r>
        <w:rPr>
          <w:rFonts w:cs="Calibri"/>
          <w:b/>
          <w:color w:val="2F5496"/>
        </w:rPr>
        <w:t>Ukrep 2</w:t>
      </w:r>
      <w:r>
        <w:rPr>
          <w:rFonts w:cs="Calibri"/>
          <w:color w:val="2F5496"/>
        </w:rPr>
        <w:t>:</w:t>
      </w:r>
      <w:r>
        <w:rPr>
          <w:rFonts w:cs="Calibri"/>
        </w:rPr>
        <w:t xml:space="preserve"> Vzpostavitev in delovanje nacionalne strokovne koordinacije in upravljanja RNPDZ na NIJZ, ki opravljajo naloge strokovnega vodenja, koordiniranja, spremljanja in evalvacije RNPDZ.</w:t>
      </w:r>
    </w:p>
    <w:p w14:paraId="12D18692" w14:textId="77777777" w:rsidR="0067025B" w:rsidRDefault="0067025B" w:rsidP="0067025B">
      <w:pPr>
        <w:spacing w:after="0"/>
        <w:jc w:val="both"/>
        <w:rPr>
          <w:rFonts w:cs="Calibri"/>
        </w:rPr>
      </w:pPr>
    </w:p>
    <w:p w14:paraId="0B24478A" w14:textId="1C32D6E5" w:rsidR="0067025B" w:rsidRDefault="0067025B" w:rsidP="0067025B">
      <w:pPr>
        <w:spacing w:after="0"/>
        <w:jc w:val="both"/>
      </w:pPr>
      <w:r>
        <w:rPr>
          <w:rFonts w:cs="Calibri"/>
          <w:b/>
          <w:color w:val="2F5496"/>
        </w:rPr>
        <w:t>Ukrep 3</w:t>
      </w:r>
      <w:r>
        <w:rPr>
          <w:rFonts w:cs="Calibri"/>
          <w:color w:val="2F5496"/>
        </w:rPr>
        <w:t>:</w:t>
      </w:r>
      <w:r>
        <w:rPr>
          <w:rFonts w:cs="Calibri"/>
        </w:rPr>
        <w:t xml:space="preserve"> Vzpostavitev interdisciplinarnega </w:t>
      </w:r>
      <w:r w:rsidR="003B191B">
        <w:rPr>
          <w:rFonts w:cs="Calibri"/>
        </w:rPr>
        <w:t>p</w:t>
      </w:r>
      <w:r>
        <w:rPr>
          <w:rFonts w:cs="Calibri"/>
        </w:rPr>
        <w:t>rogramskega sveta in interdisciplinarnih strokovnih delovnih skupin, ki podpirajo razvoj intervencij, izobraževanje, vodenje, koordinacijo in evalvacijo implementacije RNPDZ ter nadzor kakovosti izvajanja programa in promocij</w:t>
      </w:r>
      <w:r w:rsidR="003B191B">
        <w:rPr>
          <w:rFonts w:cs="Calibri"/>
        </w:rPr>
        <w:t>a</w:t>
      </w:r>
      <w:r>
        <w:rPr>
          <w:rFonts w:cs="Calibri"/>
        </w:rPr>
        <w:t xml:space="preserve"> programa.</w:t>
      </w:r>
    </w:p>
    <w:p w14:paraId="09D92AF7" w14:textId="77777777" w:rsidR="0067025B" w:rsidRDefault="0067025B" w:rsidP="0067025B">
      <w:pPr>
        <w:spacing w:after="0"/>
        <w:jc w:val="both"/>
        <w:rPr>
          <w:rFonts w:cs="Calibri"/>
        </w:rPr>
      </w:pPr>
    </w:p>
    <w:p w14:paraId="6B51F130" w14:textId="656AD459" w:rsidR="0067025B" w:rsidRDefault="0067025B" w:rsidP="0067025B">
      <w:pPr>
        <w:spacing w:after="0"/>
        <w:jc w:val="both"/>
      </w:pPr>
      <w:r>
        <w:rPr>
          <w:rFonts w:cs="Calibri"/>
          <w:b/>
          <w:color w:val="2F5496"/>
        </w:rPr>
        <w:t>Ukrep 4</w:t>
      </w:r>
      <w:r>
        <w:rPr>
          <w:rFonts w:cs="Calibri"/>
          <w:color w:val="2F5496"/>
        </w:rPr>
        <w:t>:</w:t>
      </w:r>
      <w:r>
        <w:rPr>
          <w:rFonts w:cs="Calibri"/>
        </w:rPr>
        <w:t xml:space="preserve"> Vzpostavitev območnih in lokalnih koordinatorjev/koordinatork implementacije RNPDZ na OE NIJZ ter v območnih/lokalnih </w:t>
      </w:r>
      <w:r w:rsidR="003B191B">
        <w:rPr>
          <w:rFonts w:cs="Calibri"/>
        </w:rPr>
        <w:t>c</w:t>
      </w:r>
      <w:r>
        <w:rPr>
          <w:rFonts w:cs="Calibri"/>
        </w:rPr>
        <w:t>entrih za duševno zdravje.</w:t>
      </w:r>
    </w:p>
    <w:p w14:paraId="419EA5C4" w14:textId="77777777" w:rsidR="0067025B" w:rsidRDefault="0067025B" w:rsidP="0067025B">
      <w:pPr>
        <w:spacing w:after="0"/>
        <w:jc w:val="both"/>
        <w:rPr>
          <w:rFonts w:cs="Calibri"/>
        </w:rPr>
      </w:pPr>
    </w:p>
    <w:p w14:paraId="7E4A1642" w14:textId="05DE4256" w:rsidR="0067025B" w:rsidRDefault="0067025B" w:rsidP="0067025B">
      <w:pPr>
        <w:pStyle w:val="Pripombabesedilo"/>
        <w:rPr>
          <w:rFonts w:ascii="Calibri" w:hAnsi="Calibri" w:cs="Calibri"/>
          <w:sz w:val="22"/>
          <w:szCs w:val="22"/>
        </w:rPr>
      </w:pPr>
      <w:r>
        <w:rPr>
          <w:rFonts w:ascii="Calibri" w:hAnsi="Calibri" w:cs="Calibri"/>
          <w:b/>
          <w:color w:val="2F5496"/>
          <w:sz w:val="22"/>
          <w:szCs w:val="22"/>
        </w:rPr>
        <w:t>Ukrep 5</w:t>
      </w:r>
      <w:r>
        <w:rPr>
          <w:rFonts w:ascii="Calibri" w:hAnsi="Calibri" w:cs="Calibri"/>
          <w:color w:val="2F5496"/>
          <w:sz w:val="22"/>
          <w:szCs w:val="22"/>
        </w:rPr>
        <w:t>:</w:t>
      </w:r>
      <w:r>
        <w:rPr>
          <w:rFonts w:ascii="Calibri" w:hAnsi="Calibri" w:cs="Calibri"/>
          <w:sz w:val="22"/>
          <w:szCs w:val="22"/>
        </w:rPr>
        <w:t xml:space="preserve"> Vključitev vseh ključnih predstavnikov stroke, resorjev, predstavnikov uporabnikov in NVO na področju izvajanja </w:t>
      </w:r>
      <w:r>
        <w:rPr>
          <w:rFonts w:ascii="Calibri" w:hAnsi="Calibri"/>
          <w:sz w:val="22"/>
          <w:szCs w:val="22"/>
        </w:rPr>
        <w:t xml:space="preserve">socialnovarstvenih programov v </w:t>
      </w:r>
      <w:r>
        <w:rPr>
          <w:rFonts w:ascii="Calibri" w:hAnsi="Calibri" w:cs="Calibri"/>
          <w:sz w:val="22"/>
          <w:szCs w:val="22"/>
        </w:rPr>
        <w:t>skupnosti</w:t>
      </w:r>
      <w:r>
        <w:rPr>
          <w:rFonts w:ascii="Calibri" w:hAnsi="Calibri"/>
          <w:sz w:val="22"/>
          <w:szCs w:val="22"/>
        </w:rPr>
        <w:t xml:space="preserve"> </w:t>
      </w:r>
      <w:r>
        <w:rPr>
          <w:rFonts w:ascii="Calibri" w:hAnsi="Calibri" w:cs="Calibri"/>
          <w:sz w:val="22"/>
          <w:szCs w:val="22"/>
        </w:rPr>
        <w:t>v državno</w:t>
      </w:r>
      <w:r w:rsidRPr="00721A2C">
        <w:rPr>
          <w:rFonts w:ascii="Calibri" w:hAnsi="Calibri" w:cs="Calibri"/>
          <w:sz w:val="22"/>
          <w:szCs w:val="22"/>
        </w:rPr>
        <w:t xml:space="preserve">, </w:t>
      </w:r>
      <w:r w:rsidR="009E437B" w:rsidRPr="00721A2C">
        <w:rPr>
          <w:rFonts w:ascii="Calibri" w:hAnsi="Calibri" w:cs="Calibri"/>
          <w:sz w:val="22"/>
          <w:szCs w:val="22"/>
        </w:rPr>
        <w:t xml:space="preserve">programov v podporo družini, </w:t>
      </w:r>
      <w:r w:rsidRPr="00721A2C">
        <w:rPr>
          <w:rFonts w:ascii="Calibri" w:hAnsi="Calibri" w:cs="Calibri"/>
          <w:sz w:val="22"/>
          <w:szCs w:val="22"/>
        </w:rPr>
        <w:t>območno in lokalno koordinacijo, implementacijo, spremljanje in e</w:t>
      </w:r>
      <w:r>
        <w:rPr>
          <w:rFonts w:ascii="Calibri" w:hAnsi="Calibri" w:cs="Calibri"/>
          <w:sz w:val="22"/>
          <w:szCs w:val="22"/>
        </w:rPr>
        <w:t>valvacijo RNPDZ.</w:t>
      </w:r>
    </w:p>
    <w:p w14:paraId="7B44DBCF" w14:textId="77777777" w:rsidR="0067025B" w:rsidRDefault="0067025B" w:rsidP="0067025B">
      <w:pPr>
        <w:pStyle w:val="Pripombabesedilo"/>
      </w:pPr>
    </w:p>
    <w:p w14:paraId="1BB17B87" w14:textId="77777777" w:rsidR="0067025B" w:rsidRDefault="0067025B" w:rsidP="0067025B">
      <w:pPr>
        <w:pStyle w:val="Naslov3"/>
        <w:keepLines w:val="0"/>
        <w:spacing w:before="0"/>
        <w:ind w:left="360"/>
        <w:rPr>
          <w:rFonts w:ascii="Calibri" w:hAnsi="Calibri" w:cs="Calibri"/>
        </w:rPr>
      </w:pPr>
      <w:bookmarkStart w:id="176" w:name="_Toc499556920"/>
      <w:bookmarkStart w:id="177" w:name="_Toc500246524"/>
      <w:bookmarkStart w:id="178" w:name="_Toc503541821"/>
      <w:bookmarkStart w:id="179" w:name="_Toc503685638"/>
      <w:r>
        <w:rPr>
          <w:rFonts w:ascii="Calibri" w:hAnsi="Calibri" w:cs="Calibri"/>
        </w:rPr>
        <w:t>6.2 Podpora implementaciji nacionalnega programa duševnega zdravja</w:t>
      </w:r>
      <w:bookmarkEnd w:id="176"/>
      <w:bookmarkEnd w:id="177"/>
      <w:bookmarkEnd w:id="178"/>
      <w:bookmarkEnd w:id="179"/>
    </w:p>
    <w:p w14:paraId="02DCB01B" w14:textId="77777777" w:rsidR="0067025B" w:rsidRDefault="0067025B" w:rsidP="0067025B">
      <w:pPr>
        <w:spacing w:after="0"/>
        <w:jc w:val="both"/>
        <w:rPr>
          <w:rFonts w:cs="Calibri"/>
        </w:rPr>
      </w:pPr>
    </w:p>
    <w:p w14:paraId="675CA8EA" w14:textId="3AA390CB" w:rsidR="0067025B" w:rsidRDefault="0067025B" w:rsidP="0067025B">
      <w:pPr>
        <w:spacing w:after="0"/>
        <w:jc w:val="both"/>
        <w:rPr>
          <w:rFonts w:cs="Calibri"/>
        </w:rPr>
      </w:pPr>
      <w:r>
        <w:rPr>
          <w:rFonts w:cs="Calibri"/>
        </w:rPr>
        <w:t xml:space="preserve">Implementacija RNPDZ zahteva podporo celotne družbe, politike, stroke in civilne družbe Za podporo učinkoviti implementaciji je potrebna zaveza celotne vlade ter politike na državni in lokalni ravni, zato se vzpostavljajo formalne strukture na državni in lokalni ravni, ki bodo omogočale, da bodo cilji duševnega zdravja vključeni v agendo vseh resorjev </w:t>
      </w:r>
      <w:r w:rsidR="0046682E">
        <w:rPr>
          <w:rFonts w:cs="Calibri"/>
        </w:rPr>
        <w:t>v</w:t>
      </w:r>
      <w:r>
        <w:rPr>
          <w:rFonts w:cs="Calibri"/>
        </w:rPr>
        <w:t>lade ter da bo tudi lokalna politika zaznala pomen in dala podporo skupnostnemu udejanjanju duševnega zdravja.</w:t>
      </w:r>
    </w:p>
    <w:p w14:paraId="68C9002F" w14:textId="77777777" w:rsidR="0067025B" w:rsidRDefault="0067025B" w:rsidP="0067025B">
      <w:pPr>
        <w:spacing w:after="0"/>
        <w:jc w:val="both"/>
        <w:rPr>
          <w:rFonts w:cs="Calibri"/>
          <w:b/>
        </w:rPr>
      </w:pPr>
    </w:p>
    <w:p w14:paraId="0219007E" w14:textId="21A76F3C" w:rsidR="0067025B" w:rsidRPr="00721A2C" w:rsidRDefault="0067025B" w:rsidP="0067025B">
      <w:pPr>
        <w:spacing w:after="0"/>
        <w:jc w:val="both"/>
        <w:rPr>
          <w:rFonts w:cs="Calibri"/>
          <w:b/>
          <w:color w:val="4F81BD" w:themeColor="accent1"/>
        </w:rPr>
      </w:pPr>
      <w:r>
        <w:rPr>
          <w:rFonts w:cs="Calibri"/>
          <w:b/>
          <w:color w:val="2F5496"/>
        </w:rPr>
        <w:t xml:space="preserve">Specifični cilj 1: Vzpostavitev </w:t>
      </w:r>
      <w:r w:rsidRPr="00721A2C">
        <w:rPr>
          <w:rFonts w:cs="Calibri"/>
          <w:b/>
          <w:color w:val="4F81BD" w:themeColor="accent1"/>
        </w:rPr>
        <w:t>državnih</w:t>
      </w:r>
      <w:r w:rsidR="00E0360C" w:rsidRPr="00721A2C">
        <w:rPr>
          <w:rFonts w:cs="Calibri"/>
          <w:b/>
          <w:color w:val="4F81BD" w:themeColor="accent1"/>
        </w:rPr>
        <w:t>, regijskih in</w:t>
      </w:r>
      <w:r w:rsidRPr="00721A2C">
        <w:rPr>
          <w:rFonts w:cs="Calibri"/>
          <w:b/>
          <w:color w:val="4F81BD" w:themeColor="accent1"/>
        </w:rPr>
        <w:t xml:space="preserve"> lokalnih </w:t>
      </w:r>
      <w:proofErr w:type="spellStart"/>
      <w:r w:rsidRPr="00721A2C">
        <w:rPr>
          <w:rFonts w:cs="Calibri"/>
          <w:b/>
          <w:color w:val="4F81BD" w:themeColor="accent1"/>
        </w:rPr>
        <w:t>odločevalskih</w:t>
      </w:r>
      <w:proofErr w:type="spellEnd"/>
      <w:r w:rsidRPr="00721A2C">
        <w:rPr>
          <w:rFonts w:cs="Calibri"/>
          <w:b/>
          <w:color w:val="4F81BD" w:themeColor="accent1"/>
        </w:rPr>
        <w:t xml:space="preserve"> </w:t>
      </w:r>
      <w:r w:rsidR="00CD4F65" w:rsidRPr="00721A2C">
        <w:rPr>
          <w:rFonts w:cs="Calibri"/>
          <w:b/>
          <w:color w:val="4F81BD" w:themeColor="accent1"/>
        </w:rPr>
        <w:t>/</w:t>
      </w:r>
      <w:proofErr w:type="spellStart"/>
      <w:r w:rsidR="00CD4F65" w:rsidRPr="00721A2C">
        <w:rPr>
          <w:rFonts w:cs="Calibri"/>
          <w:b/>
          <w:color w:val="4F81BD" w:themeColor="accent1"/>
        </w:rPr>
        <w:t>upravljalskih</w:t>
      </w:r>
      <w:proofErr w:type="spellEnd"/>
      <w:r w:rsidR="00CD4F65" w:rsidRPr="00721A2C">
        <w:rPr>
          <w:rFonts w:cs="Calibri"/>
          <w:b/>
          <w:color w:val="4F81BD" w:themeColor="accent1"/>
        </w:rPr>
        <w:t xml:space="preserve"> </w:t>
      </w:r>
      <w:r w:rsidRPr="00721A2C">
        <w:rPr>
          <w:rFonts w:cs="Calibri"/>
          <w:b/>
          <w:color w:val="4F81BD" w:themeColor="accent1"/>
        </w:rPr>
        <w:t>struktur v podporo implementaciji RNPDZ</w:t>
      </w:r>
    </w:p>
    <w:p w14:paraId="14348717" w14:textId="2F631F66" w:rsidR="0067025B" w:rsidRDefault="0067025B" w:rsidP="0067025B">
      <w:pPr>
        <w:spacing w:after="0"/>
        <w:jc w:val="both"/>
        <w:rPr>
          <w:rFonts w:cs="Calibri"/>
        </w:rPr>
      </w:pPr>
      <w:r>
        <w:rPr>
          <w:rFonts w:cs="Calibri"/>
        </w:rPr>
        <w:t xml:space="preserve">Nosilna ministrstva in institucije: Vlada RS, MZ, MDDSZ, MIZŠ, MF, MKGP, MJU, MGRT, </w:t>
      </w:r>
      <w:r w:rsidR="000D3140">
        <w:rPr>
          <w:rFonts w:cs="Calibri"/>
        </w:rPr>
        <w:t>SVRK</w:t>
      </w:r>
      <w:r>
        <w:rPr>
          <w:rFonts w:cs="Calibri"/>
        </w:rPr>
        <w:t xml:space="preserve"> </w:t>
      </w:r>
    </w:p>
    <w:p w14:paraId="3E2F425E" w14:textId="77777777" w:rsidR="0067025B" w:rsidRDefault="0067025B" w:rsidP="0067025B">
      <w:pPr>
        <w:spacing w:after="0"/>
        <w:ind w:left="720"/>
        <w:jc w:val="both"/>
        <w:rPr>
          <w:rFonts w:cs="Calibri"/>
          <w:i/>
        </w:rPr>
      </w:pPr>
    </w:p>
    <w:p w14:paraId="3611E5CB" w14:textId="4C09EB2B" w:rsidR="0067025B" w:rsidRDefault="0067025B" w:rsidP="0067025B">
      <w:pPr>
        <w:spacing w:after="0"/>
        <w:jc w:val="both"/>
        <w:rPr>
          <w:rFonts w:cs="Calibri"/>
        </w:rPr>
      </w:pPr>
      <w:r>
        <w:rPr>
          <w:rFonts w:cs="Calibri"/>
          <w:b/>
          <w:color w:val="2F5496"/>
        </w:rPr>
        <w:t>Ukrep 1</w:t>
      </w:r>
      <w:r>
        <w:rPr>
          <w:rFonts w:cs="Calibri"/>
          <w:color w:val="2F5496"/>
        </w:rPr>
        <w:t>:</w:t>
      </w:r>
      <w:r>
        <w:rPr>
          <w:rFonts w:cs="Calibri"/>
        </w:rPr>
        <w:t xml:space="preserve"> Vzpostavitev in delovanje vladnega Sveta RS za duševno zdravje, ki vključuje ministre resornih ministrstev, predstavnike Službe Vlade RS za razvoj in evropsko kohezijsko politiko</w:t>
      </w:r>
      <w:r>
        <w:rPr>
          <w:rStyle w:val="Pripombasklic"/>
          <w:rFonts w:eastAsia="Times New Roman"/>
        </w:rPr>
        <w:t xml:space="preserve">, </w:t>
      </w:r>
      <w:r w:rsidRPr="00604B4A">
        <w:rPr>
          <w:rStyle w:val="Pripombasklic"/>
          <w:rFonts w:eastAsia="Times New Roman"/>
          <w:sz w:val="22"/>
          <w:szCs w:val="22"/>
        </w:rPr>
        <w:t xml:space="preserve">predstavnike izvajalcev, </w:t>
      </w:r>
      <w:r w:rsidRPr="00721A2C">
        <w:rPr>
          <w:rStyle w:val="Pripombasklic"/>
          <w:rFonts w:eastAsia="Times New Roman"/>
          <w:color w:val="000000" w:themeColor="text1"/>
          <w:sz w:val="22"/>
          <w:szCs w:val="22"/>
        </w:rPr>
        <w:t>uporabnikov</w:t>
      </w:r>
      <w:r w:rsidR="00450D63" w:rsidRPr="00721A2C">
        <w:rPr>
          <w:rStyle w:val="Pripombasklic"/>
          <w:rFonts w:eastAsia="Times New Roman"/>
          <w:color w:val="000000" w:themeColor="text1"/>
          <w:sz w:val="22"/>
          <w:szCs w:val="22"/>
        </w:rPr>
        <w:t xml:space="preserve"> in njihovih združenj</w:t>
      </w:r>
      <w:r w:rsidRPr="00721A2C">
        <w:rPr>
          <w:rStyle w:val="Pripombasklic"/>
          <w:rFonts w:eastAsia="Times New Roman"/>
          <w:color w:val="000000" w:themeColor="text1"/>
          <w:sz w:val="22"/>
          <w:szCs w:val="22"/>
        </w:rPr>
        <w:t>,  izobraževalnih in raziskovalnih in</w:t>
      </w:r>
      <w:r w:rsidR="0046682E">
        <w:rPr>
          <w:rStyle w:val="Pripombasklic"/>
          <w:rFonts w:eastAsia="Times New Roman"/>
          <w:color w:val="000000" w:themeColor="text1"/>
          <w:sz w:val="22"/>
          <w:szCs w:val="22"/>
        </w:rPr>
        <w:t>s</w:t>
      </w:r>
      <w:r w:rsidRPr="00721A2C">
        <w:rPr>
          <w:rStyle w:val="Pripombasklic"/>
          <w:rFonts w:eastAsia="Times New Roman"/>
          <w:color w:val="000000" w:themeColor="text1"/>
          <w:sz w:val="22"/>
          <w:szCs w:val="22"/>
        </w:rPr>
        <w:t>titucij na področju duševnega zdravja</w:t>
      </w:r>
      <w:r w:rsidR="00450D63" w:rsidRPr="00721A2C">
        <w:rPr>
          <w:rStyle w:val="Pripombasklic"/>
          <w:rFonts w:eastAsia="Times New Roman"/>
          <w:color w:val="000000" w:themeColor="text1"/>
          <w:sz w:val="22"/>
          <w:szCs w:val="22"/>
        </w:rPr>
        <w:t xml:space="preserve">, </w:t>
      </w:r>
      <w:r w:rsidR="00721A2C" w:rsidRPr="00721A2C">
        <w:rPr>
          <w:rStyle w:val="Pripombasklic"/>
          <w:rFonts w:eastAsia="Times New Roman"/>
          <w:color w:val="000000" w:themeColor="text1"/>
          <w:sz w:val="22"/>
          <w:szCs w:val="22"/>
        </w:rPr>
        <w:t>t</w:t>
      </w:r>
      <w:r w:rsidR="00450D63" w:rsidRPr="00721A2C">
        <w:rPr>
          <w:rStyle w:val="Pripombasklic"/>
          <w:rFonts w:eastAsia="Times New Roman"/>
          <w:color w:val="000000" w:themeColor="text1"/>
          <w:sz w:val="22"/>
          <w:szCs w:val="22"/>
        </w:rPr>
        <w:t>er predstavnikov združenj lokalne samouprave</w:t>
      </w:r>
      <w:r w:rsidRPr="00604B4A">
        <w:rPr>
          <w:rStyle w:val="Pripombasklic"/>
          <w:rFonts w:eastAsia="Times New Roman"/>
          <w:sz w:val="22"/>
          <w:szCs w:val="22"/>
        </w:rPr>
        <w:t>.</w:t>
      </w:r>
      <w:r w:rsidRPr="00B64CEA">
        <w:rPr>
          <w:rStyle w:val="Pripombasklic"/>
          <w:rFonts w:eastAsia="Times New Roman"/>
          <w:sz w:val="18"/>
          <w:szCs w:val="18"/>
        </w:rPr>
        <w:t xml:space="preserve"> </w:t>
      </w:r>
      <w:r w:rsidRPr="00721A2C">
        <w:rPr>
          <w:rStyle w:val="Pripombasklic"/>
          <w:rFonts w:eastAsia="Times New Roman"/>
          <w:sz w:val="22"/>
          <w:szCs w:val="22"/>
        </w:rPr>
        <w:t xml:space="preserve">Vladni Svet RS za duševno zdravje podpira </w:t>
      </w:r>
      <w:r w:rsidRPr="00721A2C">
        <w:rPr>
          <w:rFonts w:cs="Calibri"/>
        </w:rPr>
        <w:t>uresničevanje nalog in doseganje ter spremljanje zastavljenih res</w:t>
      </w:r>
      <w:r>
        <w:rPr>
          <w:rFonts w:cs="Calibri"/>
        </w:rPr>
        <w:t>ornih ciljev iz RNPDZ</w:t>
      </w:r>
      <w:r w:rsidR="0046682E">
        <w:rPr>
          <w:rFonts w:cs="Calibri"/>
        </w:rPr>
        <w:t>,</w:t>
      </w:r>
      <w:r>
        <w:rPr>
          <w:rFonts w:cs="Calibri"/>
        </w:rPr>
        <w:t xml:space="preserve">  sestaja </w:t>
      </w:r>
      <w:r w:rsidR="0046682E">
        <w:rPr>
          <w:rFonts w:cs="Calibri"/>
        </w:rPr>
        <w:t xml:space="preserve">pa se </w:t>
      </w:r>
      <w:r>
        <w:rPr>
          <w:rFonts w:cs="Calibri"/>
        </w:rPr>
        <w:t xml:space="preserve">vsaj </w:t>
      </w:r>
      <w:r w:rsidR="0046682E">
        <w:rPr>
          <w:rFonts w:cs="Calibri"/>
        </w:rPr>
        <w:t>dva</w:t>
      </w:r>
      <w:r>
        <w:rPr>
          <w:rFonts w:cs="Calibri"/>
        </w:rPr>
        <w:t xml:space="preserve">krat na leto. Vodi ga minister za zdravje, strokovno podporo pa mu </w:t>
      </w:r>
      <w:r>
        <w:rPr>
          <w:rFonts w:cs="Calibri"/>
        </w:rPr>
        <w:lastRenderedPageBreak/>
        <w:t xml:space="preserve">daje </w:t>
      </w:r>
      <w:r w:rsidR="0046682E">
        <w:rPr>
          <w:rFonts w:cs="Calibri"/>
        </w:rPr>
        <w:t>p</w:t>
      </w:r>
      <w:r>
        <w:rPr>
          <w:rFonts w:cs="Calibri"/>
        </w:rPr>
        <w:t xml:space="preserve">rogramski svet RNPDZ, ki deluje pri NIJZ. Vladni svet RS za duševno zdravje </w:t>
      </w:r>
      <w:r w:rsidR="0046682E">
        <w:rPr>
          <w:rFonts w:cs="Calibri"/>
        </w:rPr>
        <w:t xml:space="preserve"> enkrat</w:t>
      </w:r>
      <w:r>
        <w:rPr>
          <w:rFonts w:cs="Calibri"/>
        </w:rPr>
        <w:t xml:space="preserve"> na dve leti poroča Državnemu zboru o realizaciji nalog in doseganju ciljev iz RNPDZ.</w:t>
      </w:r>
    </w:p>
    <w:p w14:paraId="1BD0D738" w14:textId="77777777" w:rsidR="000D3140" w:rsidRPr="00721A2C" w:rsidRDefault="000D3140" w:rsidP="000D3140">
      <w:pPr>
        <w:spacing w:after="0"/>
        <w:jc w:val="both"/>
        <w:rPr>
          <w:rFonts w:cs="Calibri"/>
          <w:b/>
          <w:color w:val="000000" w:themeColor="text1"/>
        </w:rPr>
      </w:pPr>
    </w:p>
    <w:p w14:paraId="14CF1D9F" w14:textId="21604E49" w:rsidR="000D3140" w:rsidRPr="00B54DF6" w:rsidRDefault="000D3140" w:rsidP="000D3140">
      <w:pPr>
        <w:spacing w:after="0"/>
        <w:jc w:val="both"/>
        <w:rPr>
          <w:strike/>
          <w:color w:val="000000" w:themeColor="text1"/>
        </w:rPr>
      </w:pPr>
      <w:r w:rsidRPr="00721A2C">
        <w:rPr>
          <w:rFonts w:cs="Calibri"/>
          <w:b/>
          <w:color w:val="000000" w:themeColor="text1"/>
        </w:rPr>
        <w:t>Ukrep 2:</w:t>
      </w:r>
      <w:r w:rsidRPr="00721A2C">
        <w:rPr>
          <w:rFonts w:cs="Calibri"/>
          <w:color w:val="000000" w:themeColor="text1"/>
        </w:rPr>
        <w:t xml:space="preserve"> Regijski svet za duševno zdravje (v nadaljnjem besedilu RSDZ) se vzpostavi za območje, ki ga pokriva eden ali več CDZ (za okrog 80 000 prebivalcev) in vključuje vodjo/vodje CDZOM in CZDO, župane občin tega območja,  predstavnike CSD, regijske </w:t>
      </w:r>
      <w:r w:rsidR="0046682E">
        <w:rPr>
          <w:rFonts w:cs="Calibri"/>
          <w:color w:val="000000" w:themeColor="text1"/>
        </w:rPr>
        <w:t>z</w:t>
      </w:r>
      <w:r w:rsidRPr="00721A2C">
        <w:rPr>
          <w:rFonts w:cs="Calibri"/>
          <w:color w:val="000000" w:themeColor="text1"/>
        </w:rPr>
        <w:t>avode za šolstvo, direktorja/e območnih enot zavoda za zaposlovanje, strokovne direktorje regijske splošne in psihiatrične bolnišnice, direktorje ZD, vodje CKZ, predstavnike izvajalcev s področja socialnega varstva, predstavnike regijskih razvojnih agencij, predstavnike uporabnikov ter svojcev</w:t>
      </w:r>
      <w:r w:rsidR="00B54DF6">
        <w:rPr>
          <w:rFonts w:cs="Calibri"/>
          <w:color w:val="000000" w:themeColor="text1"/>
        </w:rPr>
        <w:t>.</w:t>
      </w:r>
    </w:p>
    <w:p w14:paraId="68B01255" w14:textId="39498E59" w:rsidR="000D3140" w:rsidRPr="00B54DF6" w:rsidRDefault="000D3140" w:rsidP="00B54DF6">
      <w:pPr>
        <w:pStyle w:val="Odstavekseznama"/>
        <w:numPr>
          <w:ilvl w:val="0"/>
          <w:numId w:val="45"/>
        </w:numPr>
        <w:suppressAutoHyphens/>
        <w:autoSpaceDN w:val="0"/>
        <w:ind w:left="714" w:hanging="357"/>
        <w:jc w:val="both"/>
        <w:textAlignment w:val="baseline"/>
        <w:rPr>
          <w:rFonts w:asciiTheme="minorHAnsi" w:hAnsiTheme="minorHAnsi" w:cstheme="minorHAnsi"/>
          <w:color w:val="000000" w:themeColor="text1"/>
          <w:sz w:val="22"/>
          <w:szCs w:val="22"/>
        </w:rPr>
      </w:pPr>
      <w:r w:rsidRPr="00B54DF6">
        <w:rPr>
          <w:rFonts w:asciiTheme="minorHAnsi" w:hAnsiTheme="minorHAnsi" w:cstheme="minorHAnsi"/>
          <w:color w:val="000000" w:themeColor="text1"/>
          <w:sz w:val="22"/>
          <w:szCs w:val="22"/>
        </w:rPr>
        <w:t xml:space="preserve">RSZ/DZ se seznanja s stanjem na področju duševnega zdravja populacije na območju, za katerega je ustanovljen, načrtuje, spremlja, spodbuja in omogoča implementacijo aktivnosti iz RNPDZ za svoje gravitacijsko </w:t>
      </w:r>
      <w:r w:rsidR="00721A2C" w:rsidRPr="00B54DF6">
        <w:rPr>
          <w:rFonts w:asciiTheme="minorHAnsi" w:hAnsiTheme="minorHAnsi" w:cstheme="minorHAnsi"/>
          <w:color w:val="000000" w:themeColor="text1"/>
          <w:sz w:val="22"/>
          <w:szCs w:val="22"/>
        </w:rPr>
        <w:t>območje</w:t>
      </w:r>
      <w:r w:rsidRPr="00B54DF6">
        <w:rPr>
          <w:rFonts w:asciiTheme="minorHAnsi" w:hAnsiTheme="minorHAnsi" w:cstheme="minorHAnsi"/>
          <w:color w:val="000000" w:themeColor="text1"/>
          <w:sz w:val="22"/>
          <w:szCs w:val="22"/>
        </w:rPr>
        <w:t xml:space="preserve">. Ob podpori stroke CDZ in OE NIJZ pripravi </w:t>
      </w:r>
      <w:r w:rsidR="0046682E" w:rsidRPr="00B54DF6">
        <w:rPr>
          <w:rFonts w:asciiTheme="minorHAnsi" w:hAnsiTheme="minorHAnsi" w:cstheme="minorHAnsi"/>
          <w:color w:val="000000" w:themeColor="text1"/>
          <w:sz w:val="22"/>
          <w:szCs w:val="22"/>
        </w:rPr>
        <w:t>r</w:t>
      </w:r>
      <w:r w:rsidRPr="00B54DF6">
        <w:rPr>
          <w:rFonts w:asciiTheme="minorHAnsi" w:hAnsiTheme="minorHAnsi" w:cstheme="minorHAnsi"/>
          <w:color w:val="000000" w:themeColor="text1"/>
          <w:sz w:val="22"/>
          <w:szCs w:val="22"/>
        </w:rPr>
        <w:t>egijski načrt za duševno zdravje za 2 leti. Enkrat letno RSDZ organizira konferenco o duševnem zdravju v regiji, na kater</w:t>
      </w:r>
      <w:r w:rsidR="0046682E" w:rsidRPr="00B54DF6">
        <w:rPr>
          <w:rFonts w:asciiTheme="minorHAnsi" w:hAnsiTheme="minorHAnsi" w:cstheme="minorHAnsi"/>
          <w:color w:val="000000" w:themeColor="text1"/>
          <w:sz w:val="22"/>
          <w:szCs w:val="22"/>
        </w:rPr>
        <w:t>i</w:t>
      </w:r>
      <w:r w:rsidRPr="00B54DF6">
        <w:rPr>
          <w:rFonts w:asciiTheme="minorHAnsi" w:hAnsiTheme="minorHAnsi" w:cstheme="minorHAnsi"/>
          <w:color w:val="000000" w:themeColor="text1"/>
          <w:sz w:val="22"/>
          <w:szCs w:val="22"/>
        </w:rPr>
        <w:t xml:space="preserve"> se predstavijo tudi lokalni akcijski načrti za duševno zdravje in njihova implementacija. </w:t>
      </w:r>
    </w:p>
    <w:p w14:paraId="45BC4236" w14:textId="77777777" w:rsidR="000D3140" w:rsidRPr="00B54DF6" w:rsidRDefault="000D3140" w:rsidP="00B54DF6">
      <w:pPr>
        <w:pStyle w:val="Odstavekseznama"/>
        <w:numPr>
          <w:ilvl w:val="0"/>
          <w:numId w:val="45"/>
        </w:numPr>
        <w:suppressAutoHyphens/>
        <w:autoSpaceDN w:val="0"/>
        <w:ind w:left="714" w:hanging="357"/>
        <w:jc w:val="both"/>
        <w:textAlignment w:val="baseline"/>
        <w:rPr>
          <w:rFonts w:asciiTheme="minorHAnsi" w:hAnsiTheme="minorHAnsi" w:cstheme="minorHAnsi"/>
          <w:color w:val="000000" w:themeColor="text1"/>
          <w:sz w:val="22"/>
          <w:szCs w:val="22"/>
        </w:rPr>
      </w:pPr>
      <w:r w:rsidRPr="00B54DF6">
        <w:rPr>
          <w:rFonts w:asciiTheme="minorHAnsi" w:hAnsiTheme="minorHAnsi" w:cstheme="minorHAnsi"/>
          <w:color w:val="000000" w:themeColor="text1"/>
          <w:sz w:val="22"/>
          <w:szCs w:val="22"/>
        </w:rPr>
        <w:t>Strokovno vodenje in koordinacijo RSDZ izvaja CDZ v sodelovanju s koordinatorjem na OE NIJZ.</w:t>
      </w:r>
    </w:p>
    <w:p w14:paraId="6244EAB5" w14:textId="77777777" w:rsidR="000D3140" w:rsidRPr="00B54DF6" w:rsidRDefault="000D3140" w:rsidP="00B54DF6">
      <w:pPr>
        <w:spacing w:after="0"/>
        <w:jc w:val="both"/>
        <w:rPr>
          <w:rFonts w:asciiTheme="minorHAnsi" w:hAnsiTheme="minorHAnsi" w:cstheme="minorHAnsi"/>
          <w:b/>
          <w:color w:val="000000" w:themeColor="text1"/>
        </w:rPr>
      </w:pPr>
    </w:p>
    <w:p w14:paraId="08ECFA79" w14:textId="1FCA7E23" w:rsidR="000D3140" w:rsidRPr="00721A2C" w:rsidRDefault="000D3140" w:rsidP="000D3140">
      <w:pPr>
        <w:spacing w:after="0"/>
        <w:jc w:val="both"/>
        <w:rPr>
          <w:color w:val="000000" w:themeColor="text1"/>
        </w:rPr>
      </w:pPr>
      <w:r w:rsidRPr="00721A2C">
        <w:rPr>
          <w:rFonts w:cs="Calibri"/>
          <w:b/>
          <w:color w:val="000000" w:themeColor="text1"/>
        </w:rPr>
        <w:t>Ukrep 3</w:t>
      </w:r>
      <w:r w:rsidRPr="00721A2C">
        <w:rPr>
          <w:rFonts w:cs="Calibri"/>
          <w:color w:val="000000" w:themeColor="text1"/>
        </w:rPr>
        <w:t xml:space="preserve">: Vzpostavitev lokalne skupine za zdravje/duševno zdravje (v nadaljnjem besedilu LSZ/DZ) na ravni občine ali več občin, ki jih pokriva ZD. Vključuje župana/-e, direktorja ZD, vodjo CKZ in vodjo CDZ, CSD, zavod/urad za zaposlovanje, zavod za šolstvo, predstavnika svetovalnih služb v šolah, predstavnike: vrtcev, delodajalcev, izvajalcev na področju socialnega varstva, občine ali več občin, policije in drugih predstavnikov, ki jih lokalna skupnost prepoznava kot pomembne za krepitev zdravja/duševnega zdravja v lokalnem okolju. </w:t>
      </w:r>
    </w:p>
    <w:p w14:paraId="1B905CF7" w14:textId="77777777" w:rsidR="00B54DF6" w:rsidRPr="00B54DF6" w:rsidRDefault="000D3140" w:rsidP="00B54DF6">
      <w:pPr>
        <w:pStyle w:val="Odstavekseznama"/>
        <w:numPr>
          <w:ilvl w:val="0"/>
          <w:numId w:val="46"/>
        </w:numPr>
        <w:suppressAutoHyphens/>
        <w:autoSpaceDN w:val="0"/>
        <w:ind w:left="714" w:hanging="357"/>
        <w:jc w:val="both"/>
        <w:textAlignment w:val="baseline"/>
        <w:rPr>
          <w:rFonts w:asciiTheme="minorHAnsi" w:hAnsiTheme="minorHAnsi" w:cstheme="minorHAnsi"/>
          <w:color w:val="000000" w:themeColor="text1"/>
          <w:sz w:val="22"/>
          <w:szCs w:val="22"/>
        </w:rPr>
      </w:pPr>
      <w:r w:rsidRPr="00B54DF6">
        <w:rPr>
          <w:rFonts w:asciiTheme="minorHAnsi" w:hAnsiTheme="minorHAnsi" w:cstheme="minorHAnsi"/>
          <w:color w:val="000000" w:themeColor="text1"/>
          <w:sz w:val="22"/>
          <w:szCs w:val="22"/>
        </w:rPr>
        <w:t xml:space="preserve">LSZ/DZ pripravi dveletne akcijske načrte za duševno zdravje za svoje gravitacijsko območje na katerem spremlja, načrtuje, podpira in omogoča udejanjanje nalog iz RNPDZ na lokalni ravni. Pri tem vključuje skupnostni pristop vseh deležnikov v skupnosti pri krepitvi duševnega zdravja in obravnavi oseb s težavami v duševnem zdravju. Sestaja se vsaj </w:t>
      </w:r>
      <w:r w:rsidR="0046682E" w:rsidRPr="00B54DF6">
        <w:rPr>
          <w:rFonts w:asciiTheme="minorHAnsi" w:hAnsiTheme="minorHAnsi" w:cstheme="minorHAnsi"/>
          <w:color w:val="000000" w:themeColor="text1"/>
          <w:sz w:val="22"/>
          <w:szCs w:val="22"/>
        </w:rPr>
        <w:t>dva</w:t>
      </w:r>
      <w:r w:rsidRPr="00B54DF6">
        <w:rPr>
          <w:rFonts w:asciiTheme="minorHAnsi" w:hAnsiTheme="minorHAnsi" w:cstheme="minorHAnsi"/>
          <w:color w:val="000000" w:themeColor="text1"/>
          <w:sz w:val="22"/>
          <w:szCs w:val="22"/>
        </w:rPr>
        <w:t>krat na leto in rezultate udejanjanja nalog in doseganja ciljev iz RNPDZ enkrat na leto predstavi na regijski konferenci o duševnem zdravju.</w:t>
      </w:r>
    </w:p>
    <w:p w14:paraId="742C3286" w14:textId="15E08C61" w:rsidR="000D3140" w:rsidRPr="00B54DF6" w:rsidRDefault="000D3140" w:rsidP="00B54DF6">
      <w:pPr>
        <w:pStyle w:val="Odstavekseznama"/>
        <w:numPr>
          <w:ilvl w:val="0"/>
          <w:numId w:val="46"/>
        </w:numPr>
        <w:suppressAutoHyphens/>
        <w:autoSpaceDN w:val="0"/>
        <w:ind w:left="714" w:hanging="357"/>
        <w:jc w:val="both"/>
        <w:textAlignment w:val="baseline"/>
        <w:rPr>
          <w:rFonts w:asciiTheme="minorHAnsi" w:hAnsiTheme="minorHAnsi" w:cstheme="minorHAnsi"/>
          <w:color w:val="000000" w:themeColor="text1"/>
          <w:sz w:val="22"/>
          <w:szCs w:val="22"/>
        </w:rPr>
      </w:pPr>
      <w:r w:rsidRPr="00B54DF6">
        <w:rPr>
          <w:rFonts w:asciiTheme="minorHAnsi" w:hAnsiTheme="minorHAnsi" w:cstheme="minorHAnsi"/>
          <w:color w:val="000000" w:themeColor="text1"/>
          <w:sz w:val="22"/>
          <w:szCs w:val="22"/>
        </w:rPr>
        <w:t xml:space="preserve">Strokovno podporo in koordinacijo </w:t>
      </w:r>
      <w:r w:rsidR="0046682E" w:rsidRPr="00B54DF6">
        <w:rPr>
          <w:rFonts w:asciiTheme="minorHAnsi" w:hAnsiTheme="minorHAnsi" w:cstheme="minorHAnsi"/>
          <w:color w:val="000000" w:themeColor="text1"/>
          <w:sz w:val="22"/>
          <w:szCs w:val="22"/>
        </w:rPr>
        <w:t>l</w:t>
      </w:r>
      <w:r w:rsidRPr="00B54DF6">
        <w:rPr>
          <w:rFonts w:asciiTheme="minorHAnsi" w:hAnsiTheme="minorHAnsi" w:cstheme="minorHAnsi"/>
          <w:color w:val="000000" w:themeColor="text1"/>
          <w:sz w:val="22"/>
          <w:szCs w:val="22"/>
        </w:rPr>
        <w:t>okalnega sveta za duševno zdravje izvaja CKZ iz ZD ob strokovni podpori OE NJIZ in CDZ.</w:t>
      </w:r>
    </w:p>
    <w:p w14:paraId="5E9B3F41" w14:textId="77777777" w:rsidR="000D3140" w:rsidRDefault="000D3140" w:rsidP="000D3140">
      <w:pPr>
        <w:spacing w:after="0"/>
        <w:jc w:val="both"/>
        <w:rPr>
          <w:rFonts w:cs="Calibri"/>
          <w:b/>
        </w:rPr>
      </w:pPr>
    </w:p>
    <w:p w14:paraId="460E57F7" w14:textId="77777777" w:rsidR="0067025B" w:rsidRDefault="0067025B" w:rsidP="0067025B">
      <w:pPr>
        <w:spacing w:after="0"/>
        <w:jc w:val="both"/>
        <w:rPr>
          <w:rFonts w:cs="Calibri"/>
          <w:b/>
        </w:rPr>
      </w:pPr>
    </w:p>
    <w:p w14:paraId="2F5165D7" w14:textId="77777777" w:rsidR="0067025B" w:rsidRPr="00172474" w:rsidRDefault="0067025B" w:rsidP="0067025B">
      <w:pPr>
        <w:pStyle w:val="Naslov1"/>
      </w:pPr>
      <w:bookmarkStart w:id="180" w:name="_Toc500246525"/>
      <w:bookmarkStart w:id="181" w:name="_Toc503541822"/>
      <w:bookmarkStart w:id="182" w:name="_Toc503685639"/>
      <w:r w:rsidRPr="00172474">
        <w:t>7. FINANCIRANJE</w:t>
      </w:r>
      <w:bookmarkEnd w:id="180"/>
      <w:bookmarkEnd w:id="181"/>
      <w:bookmarkEnd w:id="182"/>
    </w:p>
    <w:p w14:paraId="60BCAB0A" w14:textId="77777777" w:rsidR="0067025B" w:rsidRPr="00721A2C" w:rsidRDefault="0067025B" w:rsidP="00160BBE">
      <w:pPr>
        <w:spacing w:after="120"/>
        <w:jc w:val="both"/>
        <w:rPr>
          <w:rFonts w:cs="Calibri"/>
          <w:color w:val="FF0000"/>
        </w:rPr>
      </w:pPr>
    </w:p>
    <w:p w14:paraId="40FA98D7" w14:textId="77777777" w:rsidR="0067025B" w:rsidRDefault="0067025B" w:rsidP="0067025B">
      <w:pPr>
        <w:jc w:val="both"/>
        <w:rPr>
          <w:rFonts w:cs="Calibri"/>
        </w:rPr>
      </w:pPr>
      <w:r>
        <w:rPr>
          <w:rFonts w:cs="Calibri"/>
        </w:rPr>
        <w:t xml:space="preserve">RNPDZ obsega celostno ureditev področja varovanja duševnega zdravja v RS v naslednjih 10 letih. Področje je bilo leta prezrto in odrinjeno na rob, brez zadostnih vlaganj ter brez ustrezne posodobitve in dobrega </w:t>
      </w:r>
      <w:proofErr w:type="spellStart"/>
      <w:r>
        <w:rPr>
          <w:rFonts w:cs="Calibri"/>
        </w:rPr>
        <w:t>medsektorskega</w:t>
      </w:r>
      <w:proofErr w:type="spellEnd"/>
      <w:r>
        <w:rPr>
          <w:rFonts w:cs="Calibri"/>
        </w:rPr>
        <w:t xml:space="preserve"> sodelovanja.</w:t>
      </w:r>
    </w:p>
    <w:p w14:paraId="68C653C2" w14:textId="77777777" w:rsidR="0067025B" w:rsidRDefault="0067025B" w:rsidP="0067025B">
      <w:pPr>
        <w:jc w:val="both"/>
        <w:rPr>
          <w:rFonts w:cs="Calibri"/>
        </w:rPr>
      </w:pPr>
      <w:r>
        <w:rPr>
          <w:rFonts w:cs="Calibri"/>
        </w:rPr>
        <w:t>Za doseganje dodane vrednosti možnih dopolnjujočih se aktivnosti več sektorjev je nujno na državni ravni in na ravni lokalnih okolij prepoznati pomen prizadevanja za varovanje duševnega zdravja in s tem preprečevati duševne motnje. Ukrepi, ki jih prinaša RNPDZ, so dveh vrst:</w:t>
      </w:r>
    </w:p>
    <w:p w14:paraId="1B8829A6" w14:textId="74EBB9CD" w:rsidR="0067025B" w:rsidRPr="00B54DF6" w:rsidRDefault="0067025B" w:rsidP="00B54DF6">
      <w:pPr>
        <w:pStyle w:val="Odstavekseznama"/>
        <w:numPr>
          <w:ilvl w:val="0"/>
          <w:numId w:val="24"/>
        </w:numPr>
        <w:jc w:val="both"/>
        <w:rPr>
          <w:rFonts w:asciiTheme="minorHAnsi" w:hAnsiTheme="minorHAnsi" w:cstheme="minorHAnsi"/>
          <w:sz w:val="22"/>
          <w:szCs w:val="22"/>
        </w:rPr>
      </w:pPr>
      <w:r w:rsidRPr="00B54DF6">
        <w:rPr>
          <w:rFonts w:asciiTheme="minorHAnsi" w:hAnsiTheme="minorHAnsi" w:cstheme="minorHAnsi"/>
          <w:sz w:val="22"/>
          <w:szCs w:val="22"/>
        </w:rPr>
        <w:t xml:space="preserve">Mnogi ukrepi, ki jih prinaša RNPDZ, nimajo finančno opredeljene postavke v smislu dodatnega vlaganja finančnih sredstev, saj gre za konceptualne spremembe oziroma procesne dopolnitve v veljavnem sistemu. </w:t>
      </w:r>
    </w:p>
    <w:p w14:paraId="51B2758F" w14:textId="48DE0A93" w:rsidR="0067025B" w:rsidRPr="00B54DF6" w:rsidRDefault="0067025B" w:rsidP="00B54DF6">
      <w:pPr>
        <w:pStyle w:val="Odstavekseznama"/>
        <w:numPr>
          <w:ilvl w:val="0"/>
          <w:numId w:val="24"/>
        </w:numPr>
        <w:jc w:val="both"/>
        <w:rPr>
          <w:rFonts w:asciiTheme="minorHAnsi" w:hAnsiTheme="minorHAnsi" w:cstheme="minorHAnsi"/>
          <w:sz w:val="22"/>
          <w:szCs w:val="22"/>
        </w:rPr>
      </w:pPr>
      <w:r w:rsidRPr="00B54DF6">
        <w:rPr>
          <w:rFonts w:asciiTheme="minorHAnsi" w:hAnsiTheme="minorHAnsi" w:cstheme="minorHAnsi"/>
          <w:sz w:val="22"/>
          <w:szCs w:val="22"/>
        </w:rPr>
        <w:t xml:space="preserve">Nekaj ukrepov RNPDZ pa prinaša tudi strukturne spremembe, ki pomenijo povečevanje vlaganja v kadre, njihovo usposobljenost ter programe in storitve za varovanje duševnega zdravja. </w:t>
      </w:r>
    </w:p>
    <w:p w14:paraId="4654C7E4" w14:textId="0443B3B4" w:rsidR="0067025B" w:rsidRDefault="0067025B" w:rsidP="0067025B">
      <w:pPr>
        <w:jc w:val="both"/>
      </w:pPr>
      <w:r>
        <w:lastRenderedPageBreak/>
        <w:t xml:space="preserve">Na področju zdravstva, socialnega varstva in družine se nenehno srečujemo z neskladnostjo med potrebami in viri (človeškimi in finančnimi), zato je </w:t>
      </w:r>
      <w:r w:rsidR="0046682E">
        <w:t xml:space="preserve">treba </w:t>
      </w:r>
      <w:r>
        <w:t>skromne vire prek dobre organizacije služb razporediti tako, da prinašajo kar največ koristi uporabnikom in skupnost</w:t>
      </w:r>
      <w:r w:rsidR="0046682E">
        <w:t>i</w:t>
      </w:r>
      <w:r>
        <w:rPr>
          <w:rFonts w:cs="Calibri"/>
        </w:rPr>
        <w:t xml:space="preserve">. Stroškovna učinkovitost na področju vlaganja v varovanje duševnega zdravja je največja, če se ustrezna sredstva namenijo promociji duševnega zdravja in preventivi duševnih motenj, zgodnjemu odkrivanju duševnih motenj in </w:t>
      </w:r>
      <w:proofErr w:type="spellStart"/>
      <w:r>
        <w:rPr>
          <w:rFonts w:cs="Calibri"/>
        </w:rPr>
        <w:t>učinkovitiobravnavi</w:t>
      </w:r>
      <w:proofErr w:type="spellEnd"/>
      <w:r>
        <w:rPr>
          <w:rFonts w:cs="Calibri"/>
        </w:rPr>
        <w:t xml:space="preserve">  v skupnosti. V primeru ustreznega razmerja med prej omenjenimi dejavnostmi je stroškovna učinkovitost v povprečju 1 proti 12,5, ob tem, da so programi za preprečevanje duševnih motenj pri otrocih in mladostnikih učinkoviti celo v razmerju, da 1 vložen dolar prinese 80 dolarjev dobička (</w:t>
      </w:r>
      <w:proofErr w:type="spellStart"/>
      <w:r>
        <w:rPr>
          <w:rFonts w:cs="Calibri"/>
        </w:rPr>
        <w:t>Canadian</w:t>
      </w:r>
      <w:proofErr w:type="spellEnd"/>
      <w:r>
        <w:rPr>
          <w:rFonts w:cs="Calibri"/>
        </w:rPr>
        <w:t xml:space="preserve"> Institute </w:t>
      </w:r>
      <w:proofErr w:type="spellStart"/>
      <w:r>
        <w:rPr>
          <w:rFonts w:cs="Calibri"/>
        </w:rPr>
        <w:t>for</w:t>
      </w:r>
      <w:proofErr w:type="spellEnd"/>
      <w:r>
        <w:rPr>
          <w:rFonts w:cs="Calibri"/>
        </w:rPr>
        <w:t xml:space="preserve"> </w:t>
      </w:r>
      <w:proofErr w:type="spellStart"/>
      <w:r>
        <w:rPr>
          <w:rFonts w:cs="Calibri"/>
        </w:rPr>
        <w:t>Health</w:t>
      </w:r>
      <w:proofErr w:type="spellEnd"/>
      <w:r>
        <w:rPr>
          <w:rFonts w:cs="Calibri"/>
        </w:rPr>
        <w:t xml:space="preserve"> </w:t>
      </w:r>
      <w:proofErr w:type="spellStart"/>
      <w:r>
        <w:rPr>
          <w:rFonts w:cs="Calibri"/>
        </w:rPr>
        <w:t>Information</w:t>
      </w:r>
      <w:proofErr w:type="spellEnd"/>
      <w:r>
        <w:rPr>
          <w:rFonts w:cs="Calibri"/>
        </w:rPr>
        <w:t xml:space="preserve">, 2011). </w:t>
      </w:r>
    </w:p>
    <w:p w14:paraId="3D85409B" w14:textId="77777777" w:rsidR="0067025B" w:rsidRDefault="0067025B" w:rsidP="0067025B">
      <w:pPr>
        <w:jc w:val="both"/>
        <w:rPr>
          <w:rFonts w:cs="Calibri"/>
        </w:rPr>
      </w:pPr>
      <w:r>
        <w:rPr>
          <w:rFonts w:cs="Calibri"/>
        </w:rPr>
        <w:t>Vlaganje v programe, ki zmanjšujejo možnost slabega ravnanja z otroki, kot so programi zgodnje pomoči družinam z večjim tveganjem – tako imenovano partnerstvo z družino za zdravje in programi starševstva Neverjetna leta so del priporočene strategije SZO (</w:t>
      </w:r>
      <w:proofErr w:type="spellStart"/>
      <w:r>
        <w:rPr>
          <w:rFonts w:cs="Calibri"/>
        </w:rPr>
        <w:t>Investing</w:t>
      </w:r>
      <w:proofErr w:type="spellEnd"/>
      <w:r>
        <w:rPr>
          <w:rFonts w:cs="Calibri"/>
        </w:rPr>
        <w:t xml:space="preserve"> in </w:t>
      </w:r>
      <w:proofErr w:type="spellStart"/>
      <w:r>
        <w:rPr>
          <w:rFonts w:cs="Calibri"/>
        </w:rPr>
        <w:t>Children</w:t>
      </w:r>
      <w:proofErr w:type="spellEnd"/>
      <w:r>
        <w:rPr>
          <w:rFonts w:cs="Calibri"/>
        </w:rPr>
        <w:t xml:space="preserve">, </w:t>
      </w:r>
      <w:proofErr w:type="spellStart"/>
      <w:r>
        <w:rPr>
          <w:rFonts w:cs="Calibri"/>
        </w:rPr>
        <w:t>The</w:t>
      </w:r>
      <w:proofErr w:type="spellEnd"/>
      <w:r>
        <w:rPr>
          <w:rFonts w:cs="Calibri"/>
        </w:rPr>
        <w:t xml:space="preserve"> </w:t>
      </w:r>
      <w:proofErr w:type="spellStart"/>
      <w:r>
        <w:rPr>
          <w:rFonts w:cs="Calibri"/>
        </w:rPr>
        <w:t>European</w:t>
      </w:r>
      <w:proofErr w:type="spellEnd"/>
      <w:r>
        <w:rPr>
          <w:rFonts w:cs="Calibri"/>
        </w:rPr>
        <w:t xml:space="preserve"> </w:t>
      </w:r>
      <w:proofErr w:type="spellStart"/>
      <w:r>
        <w:rPr>
          <w:rFonts w:cs="Calibri"/>
        </w:rPr>
        <w:t>Child</w:t>
      </w:r>
      <w:proofErr w:type="spellEnd"/>
      <w:r>
        <w:rPr>
          <w:rFonts w:cs="Calibri"/>
        </w:rPr>
        <w:t xml:space="preserve"> </w:t>
      </w:r>
      <w:proofErr w:type="spellStart"/>
      <w:r>
        <w:rPr>
          <w:rFonts w:cs="Calibri"/>
        </w:rPr>
        <w:t>Maltreatment</w:t>
      </w:r>
      <w:proofErr w:type="spellEnd"/>
      <w:r>
        <w:rPr>
          <w:rFonts w:cs="Calibri"/>
        </w:rPr>
        <w:t xml:space="preserve"> </w:t>
      </w:r>
      <w:proofErr w:type="spellStart"/>
      <w:r>
        <w:rPr>
          <w:rFonts w:cs="Calibri"/>
        </w:rPr>
        <w:t>Prevention</w:t>
      </w:r>
      <w:proofErr w:type="spellEnd"/>
      <w:r>
        <w:rPr>
          <w:rFonts w:cs="Calibri"/>
        </w:rPr>
        <w:t xml:space="preserve"> </w:t>
      </w:r>
      <w:proofErr w:type="spellStart"/>
      <w:r>
        <w:rPr>
          <w:rFonts w:cs="Calibri"/>
        </w:rPr>
        <w:t>Action</w:t>
      </w:r>
      <w:proofErr w:type="spellEnd"/>
      <w:r>
        <w:rPr>
          <w:rFonts w:cs="Calibri"/>
        </w:rPr>
        <w:t xml:space="preserve"> Plan 2015−2020). Stroškovna učinkovitost programov, usmerjenih v pomoč družini v prvih šestih letih otrokovega življenja, je namreč velika in dolgoročna, od 1 : 2,3 do 1 : 33 za programe pomoči družinam otrok z velikim tveganjem (</w:t>
      </w:r>
      <w:proofErr w:type="spellStart"/>
      <w:r>
        <w:rPr>
          <w:rFonts w:cs="Calibri"/>
        </w:rPr>
        <w:t>MacMillan</w:t>
      </w:r>
      <w:proofErr w:type="spellEnd"/>
      <w:r>
        <w:rPr>
          <w:rFonts w:cs="Calibri"/>
        </w:rPr>
        <w:t xml:space="preserve"> in sod., 2009).</w:t>
      </w:r>
    </w:p>
    <w:p w14:paraId="3C0C5ECA" w14:textId="77777777" w:rsidR="0067025B" w:rsidRDefault="0067025B" w:rsidP="0067025B">
      <w:pPr>
        <w:jc w:val="both"/>
        <w:rPr>
          <w:rFonts w:cs="Calibri"/>
        </w:rPr>
      </w:pPr>
      <w:r>
        <w:rPr>
          <w:rFonts w:cs="Calibri"/>
        </w:rPr>
        <w:t>Slabo ravnanje z otroki, ki obsega čustveno, telesno in spolno zlorabo ter zanemarjanje otrok, je veliko javnofinančno breme državam, in sicer zaradi tveganj, ki jih predstavlja za duševno zdravje otrok in odraslih ter za razvoj kroničnih telesnih bolezni v odraslosti. Tudi v razvitem svetu je različnim oblikam zlorabe izpostavljenih od 9 do 29 % otrok. Stroški le-te so izredno visoki, posredni in neposredni stroški so v ZDA ocenjeni na 210.000 dolarjev na leto na posamezno žrtev zlorabe (kar je več kot primerljiv strošek možganske kapi ali sladkorne bolezni), kar skupno pomeni več kot 1 % BDP. Tudi raziskave, ki ocenjujejo stroške slabega ravnanja z otroki v Italiji in Nemčiji, kažejo primerljive vrednosti (</w:t>
      </w:r>
      <w:proofErr w:type="spellStart"/>
      <w:r>
        <w:rPr>
          <w:rFonts w:cs="Calibri"/>
        </w:rPr>
        <w:t>Fang</w:t>
      </w:r>
      <w:proofErr w:type="spellEnd"/>
      <w:r>
        <w:rPr>
          <w:rFonts w:cs="Calibri"/>
        </w:rPr>
        <w:t xml:space="preserve"> X in sod., 2012).</w:t>
      </w:r>
    </w:p>
    <w:p w14:paraId="419D351D" w14:textId="77777777" w:rsidR="0067025B" w:rsidRDefault="0067025B" w:rsidP="0067025B">
      <w:pPr>
        <w:jc w:val="both"/>
        <w:rPr>
          <w:rFonts w:cs="Calibri"/>
        </w:rPr>
      </w:pPr>
      <w:r>
        <w:rPr>
          <w:rFonts w:cs="Calibri"/>
        </w:rPr>
        <w:t>Nedavna raziskava ugotavlja, da posamezniki z več dejavniki tveganja v zgodnjem otroštvu (okoli 20% otrok) v odraslosti pomenijo večino ekonomskega bremena družbe iz različnih resorjev. Dejavniki tveganja, ki jih je mogoče prepoznati že pri treh letih, napovedujejo kar 60−80 % stroškov družbe, ki se kažejo v obliki socialnih transferjev, enostarševskih družin, kajenja, števila bolnišničnih dni, predpisanih receptov in kriminala. Programi, ki učinkovito zmanjšujejo dolgoročna tveganja teh otrok, so zato pomembne priložnosti za ukrepanje družbe kot celote (</w:t>
      </w:r>
      <w:proofErr w:type="spellStart"/>
      <w:r>
        <w:rPr>
          <w:rFonts w:cs="Calibri"/>
        </w:rPr>
        <w:t>Caspi</w:t>
      </w:r>
      <w:proofErr w:type="spellEnd"/>
      <w:r>
        <w:rPr>
          <w:rFonts w:cs="Calibri"/>
        </w:rPr>
        <w:t xml:space="preserve"> in sod., 2016).</w:t>
      </w:r>
    </w:p>
    <w:p w14:paraId="470B692F" w14:textId="77777777" w:rsidR="0067025B" w:rsidRDefault="0067025B" w:rsidP="0067025B">
      <w:pPr>
        <w:jc w:val="both"/>
        <w:rPr>
          <w:rFonts w:cs="Calibri"/>
        </w:rPr>
      </w:pPr>
      <w:r>
        <w:rPr>
          <w:rFonts w:cs="Calibri"/>
        </w:rPr>
        <w:t>Navajamo še nekaj upravičenega vlaganja na področju duševnega zdravja: izobraževanje splošnih zdravnikov o prepoznavanju samomorilnega vedenja pri svojih bolnikih je 1 : 54,45, zgodnje prepoznavanje psihoze je 1 : 10,27, promocija duševnega zdravja na delovnem mestu je 1 : 9,69, zgodnja prepoznava in obravnava depresije pri aktivni populaciji pa 1 : 5,03 (</w:t>
      </w:r>
      <w:proofErr w:type="spellStart"/>
      <w:r>
        <w:rPr>
          <w:rFonts w:cs="Calibri"/>
        </w:rPr>
        <w:t>Knapp</w:t>
      </w:r>
      <w:proofErr w:type="spellEnd"/>
      <w:r>
        <w:rPr>
          <w:rFonts w:cs="Calibri"/>
        </w:rPr>
        <w:t xml:space="preserve"> in sod., 2011).</w:t>
      </w:r>
    </w:p>
    <w:p w14:paraId="1BCF0D23" w14:textId="3451AABA" w:rsidR="0067025B" w:rsidRDefault="0067025B" w:rsidP="0067025B">
      <w:pPr>
        <w:jc w:val="both"/>
      </w:pPr>
      <w:r>
        <w:rPr>
          <w:rFonts w:cs="Calibri"/>
        </w:rPr>
        <w:t>Kanadski dokument o donosnosti naložbe v duševno zdravje prebivalstva (</w:t>
      </w:r>
      <w:proofErr w:type="spellStart"/>
      <w:r>
        <w:rPr>
          <w:rFonts w:cs="Calibri"/>
        </w:rPr>
        <w:t>Canadian</w:t>
      </w:r>
      <w:proofErr w:type="spellEnd"/>
      <w:r>
        <w:rPr>
          <w:rFonts w:cs="Calibri"/>
        </w:rPr>
        <w:t xml:space="preserve"> Institute </w:t>
      </w:r>
      <w:proofErr w:type="spellStart"/>
      <w:r>
        <w:rPr>
          <w:rFonts w:cs="Calibri"/>
        </w:rPr>
        <w:t>for</w:t>
      </w:r>
      <w:proofErr w:type="spellEnd"/>
      <w:r>
        <w:rPr>
          <w:rFonts w:cs="Calibri"/>
        </w:rPr>
        <w:t xml:space="preserve"> </w:t>
      </w:r>
      <w:proofErr w:type="spellStart"/>
      <w:r>
        <w:rPr>
          <w:rFonts w:cs="Calibri"/>
        </w:rPr>
        <w:t>Health</w:t>
      </w:r>
      <w:proofErr w:type="spellEnd"/>
      <w:r>
        <w:rPr>
          <w:rFonts w:cs="Calibri"/>
        </w:rPr>
        <w:t xml:space="preserve"> </w:t>
      </w:r>
      <w:proofErr w:type="spellStart"/>
      <w:r>
        <w:rPr>
          <w:rFonts w:cs="Calibri"/>
        </w:rPr>
        <w:t>Information</w:t>
      </w:r>
      <w:proofErr w:type="spellEnd"/>
      <w:r>
        <w:rPr>
          <w:rFonts w:cs="Calibri"/>
        </w:rPr>
        <w:t xml:space="preserve">, 2011), dokument SZO o vlaganju v duševno zdravje (WHO, 2013) in sporočilo za medije, ki sta ga skupaj objavila Svetovna banka in SZO (WHO in WB, 2016, </w:t>
      </w:r>
      <w:hyperlink r:id="rId19" w:history="1">
        <w:r>
          <w:rPr>
            <w:rStyle w:val="Hiperpovezava"/>
            <w:rFonts w:cs="Calibri"/>
          </w:rPr>
          <w:t>http://www.who.int/mediacentre/news/releases/2016/depression-anxiety-treatment/en/</w:t>
        </w:r>
      </w:hyperlink>
      <w:r>
        <w:rPr>
          <w:rFonts w:cs="Calibri"/>
        </w:rPr>
        <w:t>)</w:t>
      </w:r>
      <w:r w:rsidR="0046682E">
        <w:rPr>
          <w:rFonts w:cs="Calibri"/>
        </w:rPr>
        <w:t xml:space="preserve">, </w:t>
      </w:r>
      <w:r>
        <w:rPr>
          <w:rFonts w:cs="Calibri"/>
        </w:rPr>
        <w:t xml:space="preserve">povzemajo raziskovalne ugotovitve na področju stroškovne učinkovitosti ukrepov na področju duševnega zdravja in obravnave duševnih motenj. Ugotavljajo, da delovanje na področju duševnega zdravja ni potrebno le zaradi preprečevanja trpljenja posameznikov, temveč tudi zaradi dobrobiti družbe in socialnega blagostanja. Povezava med ekonomsko produktivnostjo in duševnim zdravjem je trdno dokazana. Na primer vlaganje v programe preventive in promocije duševnega zdravja samo na področju depresije in </w:t>
      </w:r>
      <w:proofErr w:type="spellStart"/>
      <w:r>
        <w:rPr>
          <w:rFonts w:cs="Calibri"/>
        </w:rPr>
        <w:t>anksioznosti</w:t>
      </w:r>
      <w:proofErr w:type="spellEnd"/>
      <w:r>
        <w:rPr>
          <w:rFonts w:cs="Calibri"/>
        </w:rPr>
        <w:t xml:space="preserve"> prinaša državam štirikratni prihranek (WHO in WB, 2016). </w:t>
      </w:r>
      <w:r>
        <w:rPr>
          <w:rFonts w:cs="Calibri"/>
        </w:rPr>
        <w:lastRenderedPageBreak/>
        <w:t xml:space="preserve">Predsednik Svetovne banke prepoznava, da duševno zdravje ni le stvar javnega zdravja, temveč razvojno vprašanje. Izguba produktivnosti zaradi duševnih motenj je nekaj, česar si globalna ekonomija ne more privoščiti. </w:t>
      </w:r>
    </w:p>
    <w:p w14:paraId="7137C21E" w14:textId="12AD0814" w:rsidR="0067025B" w:rsidRDefault="0067025B" w:rsidP="0067025B">
      <w:pPr>
        <w:jc w:val="both"/>
        <w:rPr>
          <w:rFonts w:cs="Calibri"/>
        </w:rPr>
      </w:pPr>
      <w:proofErr w:type="spellStart"/>
      <w:r>
        <w:rPr>
          <w:rFonts w:cs="Calibri"/>
        </w:rPr>
        <w:t>Data</w:t>
      </w:r>
      <w:proofErr w:type="spellEnd"/>
      <w:r>
        <w:rPr>
          <w:rFonts w:cs="Calibri"/>
        </w:rPr>
        <w:t xml:space="preserve"> </w:t>
      </w:r>
      <w:proofErr w:type="spellStart"/>
      <w:r>
        <w:rPr>
          <w:rFonts w:cs="Calibri"/>
        </w:rPr>
        <w:t>preview</w:t>
      </w:r>
      <w:proofErr w:type="spellEnd"/>
      <w:r>
        <w:rPr>
          <w:rFonts w:cs="Calibri"/>
        </w:rPr>
        <w:t xml:space="preserve"> projekt EU (https://www.ncbi.nlm.nih.gov/pmc/articles/PMC2707548/) kaže, da vlaganje v dokazano uspešne preventivne in promocijske intervencije pri otrocih, na delovnem mestu in pri starostnikih bistveno zmanjša ceno obravnave teh ljudi v vseh delih sistema. Dejstva s področja javnega zdravja in ekonomije govorijo o pomembnosti celostne skupnostne skrbi za duševno zdravje, ustrezn</w:t>
      </w:r>
      <w:r w:rsidR="0046682E">
        <w:rPr>
          <w:rFonts w:cs="Calibri"/>
        </w:rPr>
        <w:t>ih</w:t>
      </w:r>
      <w:r>
        <w:rPr>
          <w:rFonts w:cs="Calibri"/>
        </w:rPr>
        <w:t xml:space="preserve"> sistem</w:t>
      </w:r>
      <w:r w:rsidR="0046682E">
        <w:rPr>
          <w:rFonts w:cs="Calibri"/>
        </w:rPr>
        <w:t>ov</w:t>
      </w:r>
      <w:r>
        <w:rPr>
          <w:rFonts w:cs="Calibri"/>
        </w:rPr>
        <w:t xml:space="preserve"> socialne varnosti in program</w:t>
      </w:r>
      <w:r w:rsidR="0046682E">
        <w:rPr>
          <w:rFonts w:cs="Calibri"/>
        </w:rPr>
        <w:t>ov</w:t>
      </w:r>
      <w:r>
        <w:rPr>
          <w:rFonts w:cs="Calibri"/>
        </w:rPr>
        <w:t xml:space="preserve"> za varna delovna mesta, podpor</w:t>
      </w:r>
      <w:r w:rsidR="0046682E">
        <w:rPr>
          <w:rFonts w:cs="Calibri"/>
        </w:rPr>
        <w:t>e</w:t>
      </w:r>
      <w:r>
        <w:rPr>
          <w:rFonts w:cs="Calibri"/>
        </w:rPr>
        <w:t xml:space="preserve"> družinam in staršem, podpor</w:t>
      </w:r>
      <w:r w:rsidR="0046682E">
        <w:rPr>
          <w:rFonts w:cs="Calibri"/>
        </w:rPr>
        <w:t>e</w:t>
      </w:r>
      <w:r>
        <w:rPr>
          <w:rFonts w:cs="Calibri"/>
        </w:rPr>
        <w:t xml:space="preserve"> pri reševanju dolgov in aktivne alkoholne politike (</w:t>
      </w:r>
      <w:proofErr w:type="spellStart"/>
      <w:r>
        <w:rPr>
          <w:rFonts w:cs="Calibri"/>
        </w:rPr>
        <w:t>Wahlbeck</w:t>
      </w:r>
      <w:proofErr w:type="spellEnd"/>
      <w:r>
        <w:rPr>
          <w:rFonts w:cs="Calibri"/>
        </w:rPr>
        <w:t>: https://www.ncbi.nlm.nih.gov/pmc/articles/PMC3449359/).</w:t>
      </w:r>
    </w:p>
    <w:p w14:paraId="031EE0E7" w14:textId="77777777" w:rsidR="0067025B" w:rsidRDefault="0067025B" w:rsidP="0067025B">
      <w:pPr>
        <w:jc w:val="both"/>
        <w:rPr>
          <w:rFonts w:cs="Calibri"/>
        </w:rPr>
      </w:pPr>
      <w:r>
        <w:rPr>
          <w:rFonts w:cs="Calibri"/>
        </w:rPr>
        <w:t xml:space="preserve">Stroškovno učinkovitost celotne RNPDZ je mogoče le oceniti. Izračunamo lahko direktne stroške, ki jih predvidevamo, zraven pa lahko ocenimo koristi. </w:t>
      </w:r>
    </w:p>
    <w:p w14:paraId="52A6B5E3" w14:textId="131B8F95" w:rsidR="0067025B" w:rsidRDefault="0067025B" w:rsidP="0067025B">
      <w:pPr>
        <w:jc w:val="both"/>
        <w:rPr>
          <w:rFonts w:cs="Calibri"/>
        </w:rPr>
      </w:pPr>
      <w:r>
        <w:rPr>
          <w:rFonts w:cs="Calibri"/>
        </w:rPr>
        <w:t>Ukrepi RNPDZ bodo (so)financirani iz različnih virov: proračunska sredstva resorjev (ministrstvo, pristojno za zdravje; ministrstvo, pristojno za šolstvo, ministrstvo, pristojno za delo, družino</w:t>
      </w:r>
      <w:r w:rsidR="00C5385B">
        <w:rPr>
          <w:rFonts w:cs="Calibri"/>
        </w:rPr>
        <w:t>,</w:t>
      </w:r>
      <w:r>
        <w:rPr>
          <w:rFonts w:cs="Calibri"/>
        </w:rPr>
        <w:t xml:space="preserve"> socialne zadeve</w:t>
      </w:r>
      <w:r w:rsidR="00C5385B">
        <w:rPr>
          <w:rFonts w:cs="Calibri"/>
        </w:rPr>
        <w:t xml:space="preserve"> in enake možnosti</w:t>
      </w:r>
      <w:r>
        <w:rPr>
          <w:rFonts w:cs="Calibri"/>
        </w:rPr>
        <w:t xml:space="preserve">, ), sredstva iz virov Evropske unije in drugih mednarodnih virov, sredstva iz Programa norveškega finančnega mehanizma in sredstva ZZZS ter iz proračuna lokalnih skupnosti. </w:t>
      </w:r>
    </w:p>
    <w:p w14:paraId="609CB99B" w14:textId="235FEFF8" w:rsidR="0067025B" w:rsidRDefault="0067025B" w:rsidP="0067025B">
      <w:pPr>
        <w:jc w:val="both"/>
        <w:rPr>
          <w:rFonts w:cs="Calibri"/>
        </w:rPr>
      </w:pPr>
      <w:r>
        <w:rPr>
          <w:rFonts w:cs="Calibri"/>
        </w:rPr>
        <w:t xml:space="preserve">Proračunska sredstva različnih ministrstev bodo pokrila udejanjanje ukrepov </w:t>
      </w:r>
      <w:r w:rsidR="00C5385B">
        <w:rPr>
          <w:rFonts w:cs="Calibri"/>
        </w:rPr>
        <w:t>s</w:t>
      </w:r>
      <w:r>
        <w:rPr>
          <w:rFonts w:cs="Calibri"/>
        </w:rPr>
        <w:t xml:space="preserve"> prednostnih področij: 5. 1., 5.2, 5.4, 5.5, 5.6 in 5.7 ter znotraj prednostnega področja 5.3 tudi tisti del, ki financira ukrepe, v katere so vključene SVP, programe zagovorništva in uporabniške programe. </w:t>
      </w:r>
    </w:p>
    <w:p w14:paraId="77894E9D" w14:textId="0042BBD7" w:rsidR="0067025B" w:rsidRDefault="0067025B" w:rsidP="0067025B">
      <w:pPr>
        <w:jc w:val="both"/>
      </w:pPr>
      <w:r>
        <w:rPr>
          <w:rFonts w:cs="Calibri"/>
        </w:rPr>
        <w:t xml:space="preserve">Sredstva iz ZZZS so namenjena dopolnjevanju mreže 22 razvojnih ambulant z interdisciplinarnimi timi Centrov za zgodnjo obravnavo, vzpostavljanju novih timov v 25 CDZOM, 25 CDZO z ambulantnimi in skupnostnimi psihiatričnimi obravnavami, 7 </w:t>
      </w:r>
      <w:proofErr w:type="spellStart"/>
      <w:r>
        <w:rPr>
          <w:rFonts w:cs="Calibri"/>
        </w:rPr>
        <w:t>subspecialističnih</w:t>
      </w:r>
      <w:proofErr w:type="spellEnd"/>
      <w:r>
        <w:rPr>
          <w:rFonts w:cs="Calibri"/>
        </w:rPr>
        <w:t xml:space="preserve"> ambulantnih timov na državni oziroma regijski ravni za obravnavo otrok in mladostnikov s kompleksnejšimi motnjami in </w:t>
      </w:r>
      <w:proofErr w:type="spellStart"/>
      <w:r>
        <w:rPr>
          <w:rFonts w:cs="Calibri"/>
        </w:rPr>
        <w:t>komorbidnimi</w:t>
      </w:r>
      <w:proofErr w:type="spellEnd"/>
      <w:r>
        <w:rPr>
          <w:rFonts w:cs="Calibri"/>
        </w:rPr>
        <w:t xml:space="preserve"> stanji,</w:t>
      </w:r>
      <w:r w:rsidR="00C5385B">
        <w:rPr>
          <w:rFonts w:cs="Calibri"/>
        </w:rPr>
        <w:t xml:space="preserve"> </w:t>
      </w:r>
      <w:r>
        <w:rPr>
          <w:rFonts w:cs="Calibri"/>
        </w:rPr>
        <w:t xml:space="preserve">krepitvi </w:t>
      </w:r>
      <w:proofErr w:type="spellStart"/>
      <w:r>
        <w:rPr>
          <w:rFonts w:cs="Calibri"/>
        </w:rPr>
        <w:t>pedopsihiatričnih</w:t>
      </w:r>
      <w:proofErr w:type="spellEnd"/>
      <w:r>
        <w:rPr>
          <w:rFonts w:cs="Calibri"/>
        </w:rPr>
        <w:t xml:space="preserve"> </w:t>
      </w:r>
      <w:proofErr w:type="spellStart"/>
      <w:r>
        <w:rPr>
          <w:rFonts w:cs="Calibri"/>
        </w:rPr>
        <w:t>hospitalnih</w:t>
      </w:r>
      <w:proofErr w:type="spellEnd"/>
      <w:r>
        <w:rPr>
          <w:rFonts w:cs="Calibri"/>
        </w:rPr>
        <w:t xml:space="preserve"> timov, vzpostavljanju </w:t>
      </w:r>
      <w:proofErr w:type="spellStart"/>
      <w:r>
        <w:rPr>
          <w:rFonts w:cs="Calibri"/>
        </w:rPr>
        <w:t>gerontopsihiatričnih</w:t>
      </w:r>
      <w:proofErr w:type="spellEnd"/>
      <w:r>
        <w:rPr>
          <w:rFonts w:cs="Calibri"/>
        </w:rPr>
        <w:t xml:space="preserve"> </w:t>
      </w:r>
      <w:proofErr w:type="spellStart"/>
      <w:r>
        <w:rPr>
          <w:rFonts w:cs="Calibri"/>
        </w:rPr>
        <w:t>hospitalnih</w:t>
      </w:r>
      <w:proofErr w:type="spellEnd"/>
      <w:r>
        <w:rPr>
          <w:rFonts w:cs="Calibri"/>
        </w:rPr>
        <w:t xml:space="preserve"> enot ter </w:t>
      </w:r>
      <w:r>
        <w:rPr>
          <w:rFonts w:eastAsia="Times New Roman" w:cs="Calibri"/>
          <w:color w:val="000000"/>
        </w:rPr>
        <w:t>specializiranih enot za obravnavo posameznih duševnih mot</w:t>
      </w:r>
      <w:r w:rsidR="00C5385B">
        <w:rPr>
          <w:rFonts w:eastAsia="Times New Roman" w:cs="Calibri"/>
          <w:color w:val="000000"/>
        </w:rPr>
        <w:t>e</w:t>
      </w:r>
      <w:r>
        <w:rPr>
          <w:rFonts w:eastAsia="Times New Roman" w:cs="Calibri"/>
          <w:color w:val="000000"/>
        </w:rPr>
        <w:t>nj</w:t>
      </w:r>
      <w:r>
        <w:rPr>
          <w:rFonts w:cs="Calibri"/>
        </w:rPr>
        <w:t>. Timi se vzpostavljajo enakomerno v obdobju 10 let,po prednostnem principu v okoljih z večjo ogroženostjo glede duševnega zdravja in manjše dostopnosti do storitev. Stroški novega kadra in njihov</w:t>
      </w:r>
      <w:r w:rsidR="00721A2C">
        <w:rPr>
          <w:rFonts w:cs="Calibri"/>
        </w:rPr>
        <w:t xml:space="preserve">ega izobraževanja so prikazani </w:t>
      </w:r>
      <w:r>
        <w:rPr>
          <w:rFonts w:cs="Calibri"/>
        </w:rPr>
        <w:t xml:space="preserve">v tabeli 2. </w:t>
      </w:r>
    </w:p>
    <w:p w14:paraId="6999DF09" w14:textId="20E1ADCA" w:rsidR="0067025B" w:rsidRDefault="0067025B" w:rsidP="0067025B">
      <w:pPr>
        <w:spacing w:after="0"/>
        <w:jc w:val="both"/>
        <w:rPr>
          <w:rFonts w:eastAsia="Times New Roman"/>
        </w:rPr>
      </w:pPr>
      <w:r w:rsidRPr="00040AE3">
        <w:rPr>
          <w:rFonts w:cs="Calibri"/>
        </w:rPr>
        <w:t xml:space="preserve">Načrtovana je dopolnitev in širitev mreže svetovalnih centrov za otroke in mladostnike </w:t>
      </w:r>
      <w:r w:rsidRPr="00040AE3">
        <w:rPr>
          <w:rFonts w:eastAsia="Times New Roman"/>
        </w:rPr>
        <w:t>z rizičnimi dejavniki</w:t>
      </w:r>
      <w:r w:rsidRPr="00040AE3">
        <w:rPr>
          <w:rFonts w:cs="Calibri"/>
        </w:rPr>
        <w:t xml:space="preserve">. Natančni stroški bodo znani po določitvi </w:t>
      </w:r>
      <w:r w:rsidRPr="00040AE3">
        <w:rPr>
          <w:rFonts w:eastAsia="Times New Roman"/>
        </w:rPr>
        <w:t xml:space="preserve">standarda kadra in programov za pomoč otrokom in mladostnikom z rizičnimi dejavniki ter </w:t>
      </w:r>
      <w:r w:rsidR="00C5385B">
        <w:rPr>
          <w:rFonts w:eastAsia="Times New Roman"/>
        </w:rPr>
        <w:t xml:space="preserve">po </w:t>
      </w:r>
      <w:r w:rsidRPr="00040AE3">
        <w:rPr>
          <w:rFonts w:eastAsia="Times New Roman"/>
        </w:rPr>
        <w:t xml:space="preserve">pripravi sistemskih podlag v naslednjih dveh letih, v sodelovanju z MIZŠ. </w:t>
      </w:r>
    </w:p>
    <w:p w14:paraId="4F2896A2" w14:textId="77777777" w:rsidR="00721A2C" w:rsidRPr="003B69CC" w:rsidRDefault="00721A2C" w:rsidP="0067025B">
      <w:pPr>
        <w:spacing w:after="0"/>
        <w:jc w:val="both"/>
        <w:rPr>
          <w:rFonts w:eastAsia="Times New Roman"/>
          <w:color w:val="000000" w:themeColor="text1"/>
        </w:rPr>
      </w:pPr>
    </w:p>
    <w:p w14:paraId="008CEEA9" w14:textId="5F1B8D35" w:rsidR="00721A2C" w:rsidRDefault="00721A2C" w:rsidP="003B69CC">
      <w:pPr>
        <w:autoSpaceDE w:val="0"/>
        <w:autoSpaceDN w:val="0"/>
        <w:adjustRightInd w:val="0"/>
        <w:spacing w:after="0"/>
        <w:jc w:val="both"/>
        <w:rPr>
          <w:rFonts w:asciiTheme="minorHAnsi" w:hAnsiTheme="minorHAnsi" w:cs="Arial"/>
          <w:color w:val="000000" w:themeColor="text1"/>
          <w:lang w:eastAsia="sl-SI"/>
        </w:rPr>
      </w:pPr>
      <w:r w:rsidRPr="003B69CC">
        <w:rPr>
          <w:rFonts w:asciiTheme="minorHAnsi" w:hAnsiTheme="minorHAnsi" w:cs="Arial"/>
          <w:color w:val="000000" w:themeColor="text1"/>
          <w:lang w:eastAsia="sl-SI"/>
        </w:rPr>
        <w:t xml:space="preserve">Programi in službe, ki so v pristojnosti MDDSZ se bodo širili in nadgrajevali skladno z </w:t>
      </w:r>
      <w:r w:rsidR="003B69CC" w:rsidRPr="003B69CC">
        <w:rPr>
          <w:rFonts w:asciiTheme="minorHAnsi" w:hAnsiTheme="minorHAnsi" w:cs="Arial"/>
          <w:color w:val="000000" w:themeColor="text1"/>
          <w:lang w:eastAsia="sl-SI"/>
        </w:rPr>
        <w:t>že sprejetimi strateš</w:t>
      </w:r>
      <w:r w:rsidRPr="003B69CC">
        <w:rPr>
          <w:rFonts w:asciiTheme="minorHAnsi" w:hAnsiTheme="minorHAnsi" w:cs="Arial"/>
          <w:color w:val="000000" w:themeColor="text1"/>
          <w:lang w:eastAsia="sl-SI"/>
        </w:rPr>
        <w:t>kimi dokumenti</w:t>
      </w:r>
      <w:r w:rsidR="003B69CC" w:rsidRPr="003B69CC">
        <w:rPr>
          <w:rFonts w:asciiTheme="minorHAnsi" w:hAnsiTheme="minorHAnsi" w:cs="Arial"/>
          <w:color w:val="000000" w:themeColor="text1"/>
          <w:lang w:eastAsia="sl-SI"/>
        </w:rPr>
        <w:t xml:space="preserve"> in</w:t>
      </w:r>
      <w:r w:rsidRPr="003B69CC">
        <w:rPr>
          <w:rFonts w:asciiTheme="minorHAnsi" w:hAnsiTheme="minorHAnsi" w:cs="Arial"/>
          <w:color w:val="000000" w:themeColor="text1"/>
          <w:lang w:eastAsia="sl-SI"/>
        </w:rPr>
        <w:t xml:space="preserve"> izvedenimi pilotnimi projekti v letih 2018-2020.</w:t>
      </w:r>
      <w:r w:rsidR="003B69CC" w:rsidRPr="003B69CC">
        <w:rPr>
          <w:rFonts w:asciiTheme="minorHAnsi" w:hAnsiTheme="minorHAnsi" w:cs="Arial"/>
          <w:color w:val="000000" w:themeColor="text1"/>
          <w:lang w:eastAsia="sl-SI"/>
        </w:rPr>
        <w:t xml:space="preserve"> </w:t>
      </w:r>
      <w:r w:rsidRPr="003B69CC">
        <w:rPr>
          <w:rFonts w:asciiTheme="minorHAnsi" w:hAnsiTheme="minorHAnsi" w:cs="Arial"/>
          <w:color w:val="000000" w:themeColor="text1"/>
          <w:lang w:eastAsia="sl-SI"/>
        </w:rPr>
        <w:t xml:space="preserve">V tem obdobju bo MDDSZ tudi pripravljalo nov strateški dokument za področje socialnega varstva. </w:t>
      </w:r>
    </w:p>
    <w:p w14:paraId="7C63A707" w14:textId="77777777" w:rsidR="00C5385B" w:rsidRPr="003B69CC" w:rsidRDefault="00C5385B" w:rsidP="003B69CC">
      <w:pPr>
        <w:autoSpaceDE w:val="0"/>
        <w:autoSpaceDN w:val="0"/>
        <w:adjustRightInd w:val="0"/>
        <w:spacing w:after="0"/>
        <w:jc w:val="both"/>
        <w:rPr>
          <w:rFonts w:asciiTheme="minorHAnsi" w:hAnsiTheme="minorHAnsi" w:cs="Arial"/>
          <w:color w:val="000000" w:themeColor="text1"/>
          <w:lang w:eastAsia="sl-SI"/>
        </w:rPr>
      </w:pPr>
    </w:p>
    <w:p w14:paraId="39AC76F4" w14:textId="11C06FD9" w:rsidR="00721A2C" w:rsidRPr="003B69CC" w:rsidRDefault="003B69CC" w:rsidP="003B69CC">
      <w:pPr>
        <w:autoSpaceDE w:val="0"/>
        <w:autoSpaceDN w:val="0"/>
        <w:adjustRightInd w:val="0"/>
        <w:spacing w:after="0"/>
        <w:jc w:val="both"/>
        <w:rPr>
          <w:rFonts w:asciiTheme="minorHAnsi" w:hAnsiTheme="minorHAnsi" w:cs="Calibri"/>
          <w:color w:val="000000" w:themeColor="text1"/>
          <w:lang w:eastAsia="sl-SI"/>
        </w:rPr>
      </w:pPr>
      <w:r w:rsidRPr="003B69CC">
        <w:rPr>
          <w:rFonts w:asciiTheme="minorHAnsi" w:hAnsiTheme="minorHAnsi" w:cs="Arial"/>
          <w:color w:val="000000" w:themeColor="text1"/>
          <w:lang w:eastAsia="sl-SI"/>
        </w:rPr>
        <w:t>Za namene n</w:t>
      </w:r>
      <w:r w:rsidR="00721A2C" w:rsidRPr="003B69CC">
        <w:rPr>
          <w:rFonts w:asciiTheme="minorHAnsi" w:hAnsiTheme="minorHAnsi" w:cs="Arial"/>
          <w:color w:val="000000" w:themeColor="text1"/>
          <w:lang w:eastAsia="sl-SI"/>
        </w:rPr>
        <w:t>adgradnje programov</w:t>
      </w:r>
      <w:r w:rsidRPr="003B69CC">
        <w:rPr>
          <w:rFonts w:asciiTheme="minorHAnsi" w:hAnsiTheme="minorHAnsi" w:cs="Arial"/>
          <w:color w:val="000000" w:themeColor="text1"/>
          <w:lang w:eastAsia="sl-SI"/>
        </w:rPr>
        <w:t xml:space="preserve">, razvoj novih modelov in pristopov na področju duševnega zdravja </w:t>
      </w:r>
      <w:r w:rsidR="00721A2C" w:rsidRPr="003B69CC">
        <w:rPr>
          <w:rFonts w:asciiTheme="minorHAnsi" w:hAnsiTheme="minorHAnsi" w:cs="Arial"/>
          <w:color w:val="000000" w:themeColor="text1"/>
          <w:lang w:eastAsia="sl-SI"/>
        </w:rPr>
        <w:t>in vzpostavljanje pogo</w:t>
      </w:r>
      <w:r w:rsidRPr="003B69CC">
        <w:rPr>
          <w:rFonts w:asciiTheme="minorHAnsi" w:hAnsiTheme="minorHAnsi" w:cs="Arial"/>
          <w:color w:val="000000" w:themeColor="text1"/>
          <w:lang w:eastAsia="sl-SI"/>
        </w:rPr>
        <w:t xml:space="preserve">jev za </w:t>
      </w:r>
      <w:proofErr w:type="spellStart"/>
      <w:r w:rsidRPr="003B69CC">
        <w:rPr>
          <w:rFonts w:asciiTheme="minorHAnsi" w:hAnsiTheme="minorHAnsi" w:cs="Arial"/>
          <w:color w:val="000000" w:themeColor="text1"/>
          <w:lang w:eastAsia="sl-SI"/>
        </w:rPr>
        <w:t>deinstitucionalizacijo</w:t>
      </w:r>
      <w:proofErr w:type="spellEnd"/>
      <w:r w:rsidRPr="003B69CC">
        <w:rPr>
          <w:rFonts w:asciiTheme="minorHAnsi" w:hAnsiTheme="minorHAnsi" w:cs="Arial"/>
          <w:color w:val="000000" w:themeColor="text1"/>
          <w:lang w:eastAsia="sl-SI"/>
        </w:rPr>
        <w:t xml:space="preserve"> ter</w:t>
      </w:r>
      <w:r w:rsidR="00721A2C" w:rsidRPr="003B69CC">
        <w:rPr>
          <w:rFonts w:asciiTheme="minorHAnsi" w:hAnsiTheme="minorHAnsi" w:cs="Arial"/>
          <w:color w:val="000000" w:themeColor="text1"/>
          <w:lang w:eastAsia="sl-SI"/>
        </w:rPr>
        <w:t xml:space="preserve"> izvajanje nadgrajenih skupnostnih programov za obravnavo oseb z dolgotrajnimi težavami v duševnem zdravju se bo</w:t>
      </w:r>
      <w:r w:rsidRPr="003B69CC">
        <w:rPr>
          <w:rFonts w:asciiTheme="minorHAnsi" w:hAnsiTheme="minorHAnsi" w:cs="Arial"/>
          <w:color w:val="000000" w:themeColor="text1"/>
          <w:lang w:eastAsia="sl-SI"/>
        </w:rPr>
        <w:t>do MDDSZ, MZ in MIZŠ vključevala</w:t>
      </w:r>
      <w:r w:rsidR="00721A2C" w:rsidRPr="003B69CC">
        <w:rPr>
          <w:rFonts w:asciiTheme="minorHAnsi" w:hAnsiTheme="minorHAnsi" w:cs="Arial"/>
          <w:color w:val="000000" w:themeColor="text1"/>
          <w:lang w:eastAsia="sl-SI"/>
        </w:rPr>
        <w:t xml:space="preserve"> v financiranje s pomočjo obstoječih proračunskih sredstev in sredstev </w:t>
      </w:r>
      <w:r w:rsidR="00721A2C" w:rsidRPr="003B69CC">
        <w:rPr>
          <w:rFonts w:asciiTheme="minorHAnsi" w:hAnsiTheme="minorHAnsi" w:cs="Calibri"/>
          <w:color w:val="000000" w:themeColor="text1"/>
          <w:lang w:eastAsia="sl-SI"/>
        </w:rPr>
        <w:t>novega programskega obdobja za črpanje Evropsk</w:t>
      </w:r>
      <w:r w:rsidR="00C5385B">
        <w:rPr>
          <w:rFonts w:asciiTheme="minorHAnsi" w:hAnsiTheme="minorHAnsi" w:cs="Calibri"/>
          <w:color w:val="000000" w:themeColor="text1"/>
          <w:lang w:eastAsia="sl-SI"/>
        </w:rPr>
        <w:t>ega</w:t>
      </w:r>
      <w:r w:rsidR="00721A2C" w:rsidRPr="003B69CC">
        <w:rPr>
          <w:rFonts w:asciiTheme="minorHAnsi" w:hAnsiTheme="minorHAnsi" w:cs="Calibri"/>
          <w:color w:val="000000" w:themeColor="text1"/>
          <w:lang w:eastAsia="sl-SI"/>
        </w:rPr>
        <w:t xml:space="preserve"> socialn</w:t>
      </w:r>
      <w:r w:rsidR="00C5385B">
        <w:rPr>
          <w:rFonts w:asciiTheme="minorHAnsi" w:hAnsiTheme="minorHAnsi" w:cs="Calibri"/>
          <w:color w:val="000000" w:themeColor="text1"/>
          <w:lang w:eastAsia="sl-SI"/>
        </w:rPr>
        <w:t>ega</w:t>
      </w:r>
      <w:r w:rsidR="00721A2C" w:rsidRPr="003B69CC">
        <w:rPr>
          <w:rFonts w:asciiTheme="minorHAnsi" w:hAnsiTheme="minorHAnsi" w:cs="Calibri"/>
          <w:color w:val="000000" w:themeColor="text1"/>
          <w:lang w:eastAsia="sl-SI"/>
        </w:rPr>
        <w:t xml:space="preserve"> </w:t>
      </w:r>
      <w:r w:rsidR="00C5385B" w:rsidRPr="003B69CC">
        <w:rPr>
          <w:rFonts w:asciiTheme="minorHAnsi" w:hAnsiTheme="minorHAnsi" w:cs="Calibri"/>
          <w:color w:val="000000" w:themeColor="text1"/>
          <w:lang w:eastAsia="sl-SI"/>
        </w:rPr>
        <w:t>sklad</w:t>
      </w:r>
      <w:r w:rsidR="00C5385B">
        <w:rPr>
          <w:rFonts w:asciiTheme="minorHAnsi" w:hAnsiTheme="minorHAnsi" w:cs="Calibri"/>
          <w:color w:val="000000" w:themeColor="text1"/>
          <w:lang w:eastAsia="sl-SI"/>
        </w:rPr>
        <w:t>a</w:t>
      </w:r>
      <w:r w:rsidR="00C5385B" w:rsidRPr="003B69CC">
        <w:rPr>
          <w:rFonts w:asciiTheme="minorHAnsi" w:hAnsiTheme="minorHAnsi" w:cs="Calibri"/>
          <w:color w:val="000000" w:themeColor="text1"/>
          <w:lang w:eastAsia="sl-SI"/>
        </w:rPr>
        <w:t xml:space="preserve"> </w:t>
      </w:r>
      <w:r w:rsidR="00721A2C" w:rsidRPr="003B69CC">
        <w:rPr>
          <w:rFonts w:asciiTheme="minorHAnsi" w:hAnsiTheme="minorHAnsi" w:cs="Calibri"/>
          <w:color w:val="000000" w:themeColor="text1"/>
          <w:lang w:eastAsia="sl-SI"/>
        </w:rPr>
        <w:t xml:space="preserve">(ESS) in </w:t>
      </w:r>
      <w:r w:rsidR="00C5385B" w:rsidRPr="003B69CC">
        <w:rPr>
          <w:rFonts w:asciiTheme="minorHAnsi" w:hAnsiTheme="minorHAnsi" w:cs="Calibri"/>
          <w:color w:val="000000" w:themeColor="text1"/>
          <w:lang w:eastAsia="sl-SI"/>
        </w:rPr>
        <w:t>Evropsk</w:t>
      </w:r>
      <w:r w:rsidR="00C5385B">
        <w:rPr>
          <w:rFonts w:asciiTheme="minorHAnsi" w:hAnsiTheme="minorHAnsi" w:cs="Calibri"/>
          <w:color w:val="000000" w:themeColor="text1"/>
          <w:lang w:eastAsia="sl-SI"/>
        </w:rPr>
        <w:t>ega</w:t>
      </w:r>
      <w:r w:rsidR="00C5385B" w:rsidRPr="003B69CC">
        <w:rPr>
          <w:rFonts w:asciiTheme="minorHAnsi" w:hAnsiTheme="minorHAnsi" w:cs="Calibri"/>
          <w:color w:val="000000" w:themeColor="text1"/>
          <w:lang w:eastAsia="sl-SI"/>
        </w:rPr>
        <w:t xml:space="preserve"> sklad</w:t>
      </w:r>
      <w:r w:rsidR="00C5385B">
        <w:rPr>
          <w:rFonts w:asciiTheme="minorHAnsi" w:hAnsiTheme="minorHAnsi" w:cs="Calibri"/>
          <w:color w:val="000000" w:themeColor="text1"/>
          <w:lang w:eastAsia="sl-SI"/>
        </w:rPr>
        <w:t>a</w:t>
      </w:r>
      <w:r w:rsidR="00C5385B" w:rsidRPr="003B69CC">
        <w:rPr>
          <w:rFonts w:asciiTheme="minorHAnsi" w:hAnsiTheme="minorHAnsi" w:cs="Calibri"/>
          <w:color w:val="000000" w:themeColor="text1"/>
          <w:lang w:eastAsia="sl-SI"/>
        </w:rPr>
        <w:t xml:space="preserve"> </w:t>
      </w:r>
      <w:r w:rsidR="00721A2C" w:rsidRPr="003B69CC">
        <w:rPr>
          <w:rFonts w:asciiTheme="minorHAnsi" w:hAnsiTheme="minorHAnsi" w:cs="Calibri"/>
          <w:color w:val="000000" w:themeColor="text1"/>
          <w:lang w:eastAsia="sl-SI"/>
        </w:rPr>
        <w:t xml:space="preserve">za regionalni razvoj (ESSR) ter iz drugih virov. </w:t>
      </w:r>
    </w:p>
    <w:p w14:paraId="285C32E7" w14:textId="77777777" w:rsidR="00721A2C" w:rsidRPr="003B69CC" w:rsidRDefault="00721A2C" w:rsidP="003B69CC">
      <w:pPr>
        <w:autoSpaceDE w:val="0"/>
        <w:autoSpaceDN w:val="0"/>
        <w:adjustRightInd w:val="0"/>
        <w:spacing w:after="0"/>
        <w:jc w:val="both"/>
        <w:rPr>
          <w:rFonts w:asciiTheme="minorHAnsi" w:hAnsiTheme="minorHAnsi" w:cs="Calibri"/>
          <w:color w:val="FF0000"/>
          <w:lang w:eastAsia="sl-SI"/>
        </w:rPr>
      </w:pPr>
    </w:p>
    <w:p w14:paraId="63279506" w14:textId="77777777" w:rsidR="00721A2C" w:rsidRPr="00040AE3" w:rsidRDefault="00721A2C" w:rsidP="0067025B">
      <w:pPr>
        <w:spacing w:after="0"/>
        <w:jc w:val="both"/>
      </w:pPr>
    </w:p>
    <w:p w14:paraId="70191803" w14:textId="77777777" w:rsidR="0067025B" w:rsidRDefault="0067025B" w:rsidP="0067025B">
      <w:pPr>
        <w:jc w:val="both"/>
        <w:rPr>
          <w:rFonts w:cs="Calibri"/>
        </w:rPr>
      </w:pPr>
      <w:r>
        <w:rPr>
          <w:rFonts w:cs="Calibri"/>
        </w:rPr>
        <w:t xml:space="preserve">Koristi pričakujemo na podlagi ocene: </w:t>
      </w:r>
    </w:p>
    <w:p w14:paraId="0DBB248D" w14:textId="77777777" w:rsidR="0067025B" w:rsidRDefault="0067025B" w:rsidP="0067025B">
      <w:pPr>
        <w:spacing w:after="0" w:line="240" w:lineRule="auto"/>
        <w:ind w:left="705" w:hanging="705"/>
        <w:jc w:val="both"/>
        <w:rPr>
          <w:rFonts w:cs="Calibri"/>
        </w:rPr>
      </w:pPr>
      <w:r>
        <w:rPr>
          <w:rFonts w:cs="Calibri"/>
        </w:rPr>
        <w:t>1.</w:t>
      </w:r>
      <w:r>
        <w:rPr>
          <w:rFonts w:cs="Calibri"/>
        </w:rPr>
        <w:tab/>
        <w:t>zmanjšanja stroškov za bolniška nadomestila za osebe s težavami v duševnem zdravju in njihove svojce,</w:t>
      </w:r>
    </w:p>
    <w:p w14:paraId="5F75F9A1" w14:textId="77777777" w:rsidR="0067025B" w:rsidRDefault="0067025B" w:rsidP="0067025B">
      <w:pPr>
        <w:spacing w:after="0" w:line="240" w:lineRule="auto"/>
        <w:jc w:val="both"/>
        <w:rPr>
          <w:rFonts w:cs="Calibri"/>
        </w:rPr>
      </w:pPr>
      <w:r>
        <w:rPr>
          <w:rFonts w:cs="Calibri"/>
        </w:rPr>
        <w:t>2.</w:t>
      </w:r>
      <w:r>
        <w:rPr>
          <w:rFonts w:cs="Calibri"/>
        </w:rPr>
        <w:tab/>
        <w:t>zmanjšanja stroškov za psihotropna zdravila,</w:t>
      </w:r>
    </w:p>
    <w:p w14:paraId="4BF68F79" w14:textId="77777777" w:rsidR="0067025B" w:rsidRDefault="0067025B" w:rsidP="0067025B">
      <w:pPr>
        <w:spacing w:after="0" w:line="240" w:lineRule="auto"/>
        <w:jc w:val="both"/>
        <w:rPr>
          <w:rFonts w:cs="Calibri"/>
        </w:rPr>
      </w:pPr>
      <w:r>
        <w:rPr>
          <w:rFonts w:cs="Calibri"/>
        </w:rPr>
        <w:t>3.</w:t>
      </w:r>
      <w:r>
        <w:rPr>
          <w:rFonts w:cs="Calibri"/>
        </w:rPr>
        <w:tab/>
        <w:t>zmanjšanja stroškov zaradi bolnišničnega psihiatričnega zdravljenja,</w:t>
      </w:r>
    </w:p>
    <w:p w14:paraId="4CEAE3B5" w14:textId="77777777" w:rsidR="0067025B" w:rsidRDefault="0067025B" w:rsidP="0067025B">
      <w:pPr>
        <w:spacing w:after="0" w:line="240" w:lineRule="auto"/>
        <w:jc w:val="both"/>
        <w:rPr>
          <w:rFonts w:cs="Calibri"/>
        </w:rPr>
      </w:pPr>
      <w:r>
        <w:rPr>
          <w:rFonts w:cs="Calibri"/>
        </w:rPr>
        <w:t>4.</w:t>
      </w:r>
      <w:r>
        <w:rPr>
          <w:rFonts w:cs="Calibri"/>
        </w:rPr>
        <w:tab/>
        <w:t>zmanjšanja stroškov pravosodja,</w:t>
      </w:r>
    </w:p>
    <w:p w14:paraId="6A2E6CEB" w14:textId="1E8F9F17" w:rsidR="0067025B" w:rsidRDefault="0067025B" w:rsidP="0067025B">
      <w:pPr>
        <w:spacing w:after="0" w:line="240" w:lineRule="auto"/>
        <w:jc w:val="both"/>
        <w:rPr>
          <w:rFonts w:cs="Calibri"/>
        </w:rPr>
      </w:pPr>
      <w:r>
        <w:rPr>
          <w:rFonts w:cs="Calibri"/>
        </w:rPr>
        <w:t>5.</w:t>
      </w:r>
      <w:r w:rsidR="00C5385B">
        <w:rPr>
          <w:rFonts w:cs="Calibri"/>
        </w:rPr>
        <w:tab/>
      </w:r>
      <w:r>
        <w:rPr>
          <w:rFonts w:cs="Calibri"/>
        </w:rPr>
        <w:t xml:space="preserve"> zmanjšanja stroškov zaradi socialnih transferjev,</w:t>
      </w:r>
    </w:p>
    <w:p w14:paraId="12156F3B" w14:textId="77777777" w:rsidR="0067025B" w:rsidRDefault="0067025B" w:rsidP="0067025B">
      <w:pPr>
        <w:spacing w:after="0" w:line="240" w:lineRule="auto"/>
        <w:jc w:val="both"/>
        <w:rPr>
          <w:rFonts w:cs="Calibri"/>
        </w:rPr>
      </w:pPr>
      <w:r>
        <w:rPr>
          <w:rFonts w:cs="Calibri"/>
        </w:rPr>
        <w:t>6.</w:t>
      </w:r>
      <w:r>
        <w:rPr>
          <w:rFonts w:cs="Calibri"/>
        </w:rPr>
        <w:tab/>
        <w:t>zmanjšanja prihrankov lokalne skupnosti glede institucionalne oskrbe.</w:t>
      </w:r>
    </w:p>
    <w:p w14:paraId="5B58E793" w14:textId="77777777" w:rsidR="00242EDE" w:rsidRPr="00040AE3" w:rsidRDefault="00242EDE" w:rsidP="0067025B">
      <w:pPr>
        <w:spacing w:after="0" w:line="240" w:lineRule="auto"/>
        <w:jc w:val="both"/>
        <w:rPr>
          <w:rFonts w:cs="Calibri"/>
        </w:rPr>
      </w:pPr>
    </w:p>
    <w:p w14:paraId="7CB8D4A1" w14:textId="77777777" w:rsidR="00242EDE" w:rsidRDefault="00242EDE" w:rsidP="00242EDE">
      <w:pPr>
        <w:jc w:val="both"/>
        <w:rPr>
          <w:rFonts w:cs="Calibri"/>
          <w:b/>
        </w:rPr>
      </w:pPr>
      <w:r>
        <w:rPr>
          <w:rFonts w:cs="Calibri"/>
          <w:b/>
        </w:rPr>
        <w:t>Tabela 2. Ocena stroškov predloga RNPDZ 2018−2028</w:t>
      </w:r>
      <w:r w:rsidR="00015D1E">
        <w:rPr>
          <w:rFonts w:cs="Calibri"/>
          <w:b/>
        </w:rPr>
        <w:t>,</w:t>
      </w:r>
      <w:r>
        <w:rPr>
          <w:rFonts w:cs="Calibri"/>
          <w:b/>
        </w:rPr>
        <w:t xml:space="preserve"> za leta 2018 (druga polovica), 2019 in 2020</w:t>
      </w:r>
    </w:p>
    <w:tbl>
      <w:tblPr>
        <w:tblW w:w="9073" w:type="dxa"/>
        <w:tblInd w:w="-289" w:type="dxa"/>
        <w:tblLayout w:type="fixed"/>
        <w:tblCellMar>
          <w:left w:w="10" w:type="dxa"/>
          <w:right w:w="10" w:type="dxa"/>
        </w:tblCellMar>
        <w:tblLook w:val="0000" w:firstRow="0" w:lastRow="0" w:firstColumn="0" w:lastColumn="0" w:noHBand="0" w:noVBand="0"/>
      </w:tblPr>
      <w:tblGrid>
        <w:gridCol w:w="772"/>
        <w:gridCol w:w="1540"/>
        <w:gridCol w:w="2225"/>
        <w:gridCol w:w="2268"/>
        <w:gridCol w:w="2268"/>
      </w:tblGrid>
      <w:tr w:rsidR="003B69CC" w14:paraId="773D3FE9" w14:textId="77777777" w:rsidTr="00EF19CC">
        <w:tc>
          <w:tcPr>
            <w:tcW w:w="23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80E3E5F" w14:textId="77777777" w:rsidR="003B69CC" w:rsidRPr="00CD0B4B" w:rsidRDefault="003B69CC" w:rsidP="00EF19CC">
            <w:pPr>
              <w:jc w:val="both"/>
              <w:rPr>
                <w:rFonts w:asciiTheme="minorHAnsi" w:hAnsiTheme="minorHAnsi" w:cs="Calibri"/>
                <w:sz w:val="20"/>
                <w:szCs w:val="20"/>
              </w:rPr>
            </w:pPr>
          </w:p>
        </w:tc>
        <w:tc>
          <w:tcPr>
            <w:tcW w:w="67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57BBE39"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Obstoječa sredstva in potrebno dodatno financiranje RNPDZ</w:t>
            </w:r>
          </w:p>
        </w:tc>
      </w:tr>
      <w:tr w:rsidR="003B69CC" w14:paraId="6AA0030D" w14:textId="77777777" w:rsidTr="00EF19CC">
        <w:tc>
          <w:tcPr>
            <w:tcW w:w="23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3C9B81F" w14:textId="77777777" w:rsidR="003B69CC" w:rsidRPr="00CD0B4B" w:rsidRDefault="003B69CC" w:rsidP="00EF19CC">
            <w:pPr>
              <w:jc w:val="both"/>
              <w:rPr>
                <w:rFonts w:asciiTheme="minorHAnsi" w:hAnsiTheme="minorHAnsi" w:cs="Calibri"/>
                <w:sz w:val="20"/>
                <w:szCs w:val="20"/>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CA93515"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2018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2664CD5"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2019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99E57EE"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2020</w:t>
            </w:r>
          </w:p>
        </w:tc>
      </w:tr>
      <w:tr w:rsidR="003B69CC" w14:paraId="7C25E4EB" w14:textId="77777777" w:rsidTr="00EF19CC">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7A1EF67"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MZ</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A6A088D"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PP 7083</w:t>
            </w:r>
          </w:p>
          <w:p w14:paraId="10D6E3AA"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Programi varovanja in krepitve zdravja</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EE8AD74"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818.919,00 EUR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F52F38F"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 xml:space="preserve">818.919,00  EUR + 1.248.000,00 EUR </w:t>
            </w:r>
          </w:p>
          <w:p w14:paraId="0C56AC8A"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=2.066.919,00 EUR</w:t>
            </w:r>
          </w:p>
          <w:p w14:paraId="7425D9B6" w14:textId="77777777" w:rsidR="003B69CC" w:rsidRPr="00CD0B4B" w:rsidRDefault="003B69CC" w:rsidP="00EF19CC">
            <w:pPr>
              <w:jc w:val="both"/>
              <w:rPr>
                <w:rFonts w:asciiTheme="minorHAnsi" w:hAnsiTheme="minorHAnsi" w:cs="Calibr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B1E0211"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2.066.919,00 EUR + 1.344.000,00 EUR</w:t>
            </w:r>
          </w:p>
          <w:p w14:paraId="79423631"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=3.410.919,00 EUR</w:t>
            </w:r>
          </w:p>
        </w:tc>
      </w:tr>
      <w:tr w:rsidR="003B69CC" w14:paraId="1633413C" w14:textId="77777777" w:rsidTr="00EF19CC">
        <w:trPr>
          <w:trHeight w:val="1132"/>
        </w:trPr>
        <w:tc>
          <w:tcPr>
            <w:tcW w:w="7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4CBF398" w14:textId="77777777" w:rsidR="003B69CC" w:rsidRPr="00CD0B4B" w:rsidRDefault="003B69CC" w:rsidP="00EF19CC">
            <w:pPr>
              <w:jc w:val="both"/>
              <w:rPr>
                <w:rFonts w:asciiTheme="minorHAnsi" w:hAnsiTheme="minorHAnsi" w:cs="Calibri"/>
                <w:sz w:val="20"/>
                <w:szCs w:val="20"/>
              </w:rPr>
            </w:pPr>
          </w:p>
        </w:tc>
        <w:tc>
          <w:tcPr>
            <w:tcW w:w="154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F4D0189"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MZ – 7894 – Programi duševnega zdravja in preprečevanje zasvojenosti</w:t>
            </w:r>
          </w:p>
        </w:tc>
        <w:tc>
          <w:tcPr>
            <w:tcW w:w="2225"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3840AD27"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 xml:space="preserve">443.000,00 EUR </w:t>
            </w: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43F767B"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443.000,00 EUR +  176.000,00 EUR</w:t>
            </w:r>
          </w:p>
          <w:p w14:paraId="31B100D6"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=619.000,00 EUR</w:t>
            </w:r>
          </w:p>
          <w:p w14:paraId="6E79D566" w14:textId="77777777" w:rsidR="003B69CC" w:rsidRPr="00CD0B4B" w:rsidRDefault="003B69CC" w:rsidP="00EF19CC">
            <w:pPr>
              <w:jc w:val="both"/>
              <w:rPr>
                <w:rFonts w:asciiTheme="minorHAnsi" w:hAnsiTheme="minorHAnsi" w:cs="Calibri"/>
                <w:sz w:val="20"/>
                <w:szCs w:val="20"/>
              </w:rPr>
            </w:pP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52FCAB15"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619.000,00 + 132.500,00 mio EUR</w:t>
            </w:r>
          </w:p>
          <w:p w14:paraId="423C1660"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=751.500,00 mio EUR</w:t>
            </w:r>
          </w:p>
        </w:tc>
      </w:tr>
      <w:tr w:rsidR="003B69CC" w14:paraId="20D3C353" w14:textId="77777777" w:rsidTr="00EF19CC">
        <w:trPr>
          <w:trHeight w:val="1132"/>
        </w:trPr>
        <w:tc>
          <w:tcPr>
            <w:tcW w:w="772"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475A64E7"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MDDSZ</w:t>
            </w:r>
          </w:p>
        </w:tc>
        <w:tc>
          <w:tcPr>
            <w:tcW w:w="154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1DDBE0B"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 xml:space="preserve">PP 9512 - Izvajanje Zakona o duševnem zdravju </w:t>
            </w:r>
          </w:p>
          <w:p w14:paraId="62D09AD0" w14:textId="77777777" w:rsidR="003B69CC" w:rsidRPr="00CD0B4B" w:rsidRDefault="003B69CC" w:rsidP="00EF19CC">
            <w:pPr>
              <w:jc w:val="both"/>
              <w:rPr>
                <w:rFonts w:asciiTheme="minorHAnsi" w:hAnsiTheme="minorHAnsi" w:cs="Calibri"/>
                <w:sz w:val="20"/>
                <w:szCs w:val="20"/>
              </w:rPr>
            </w:pPr>
          </w:p>
        </w:tc>
        <w:tc>
          <w:tcPr>
            <w:tcW w:w="2225"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7D01046"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105.997, 00 EUR</w:t>
            </w:r>
          </w:p>
          <w:p w14:paraId="040D5128" w14:textId="77777777" w:rsidR="003B69CC" w:rsidRPr="00CD0B4B" w:rsidRDefault="003B69CC" w:rsidP="00EF19CC">
            <w:pPr>
              <w:jc w:val="both"/>
              <w:rPr>
                <w:rFonts w:asciiTheme="minorHAnsi" w:hAnsiTheme="minorHAnsi" w:cs="Calibri"/>
                <w:sz w:val="20"/>
                <w:szCs w:val="20"/>
              </w:rPr>
            </w:pP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0DEF2B99"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105.997, 00 EUR</w:t>
            </w:r>
          </w:p>
          <w:p w14:paraId="2B684BAC" w14:textId="77777777" w:rsidR="003B69CC" w:rsidRPr="00CD0B4B" w:rsidRDefault="003B69CC" w:rsidP="00EF19CC">
            <w:pPr>
              <w:jc w:val="both"/>
              <w:rPr>
                <w:rFonts w:asciiTheme="minorHAnsi" w:hAnsiTheme="minorHAnsi" w:cs="Calibri"/>
                <w:sz w:val="20"/>
                <w:szCs w:val="20"/>
              </w:rPr>
            </w:pP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5B2BDD13"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105.997, 00 EUR</w:t>
            </w:r>
          </w:p>
          <w:p w14:paraId="3CCD08B4" w14:textId="77777777" w:rsidR="003B69CC" w:rsidRPr="00CD0B4B" w:rsidRDefault="003B69CC" w:rsidP="00EF19CC">
            <w:pPr>
              <w:jc w:val="both"/>
              <w:rPr>
                <w:rFonts w:asciiTheme="minorHAnsi" w:hAnsiTheme="minorHAnsi" w:cs="Calibri"/>
                <w:sz w:val="20"/>
                <w:szCs w:val="20"/>
              </w:rPr>
            </w:pPr>
          </w:p>
        </w:tc>
      </w:tr>
      <w:tr w:rsidR="003B69CC" w14:paraId="04E27846" w14:textId="77777777" w:rsidTr="00EF19CC">
        <w:trPr>
          <w:trHeight w:val="1132"/>
        </w:trPr>
        <w:tc>
          <w:tcPr>
            <w:tcW w:w="772" w:type="dxa"/>
            <w:vMerge/>
            <w:tcBorders>
              <w:left w:val="single" w:sz="4" w:space="0" w:color="000000"/>
              <w:right w:val="single" w:sz="4" w:space="0" w:color="000000"/>
            </w:tcBorders>
            <w:shd w:val="clear" w:color="auto" w:fill="auto"/>
            <w:tcMar>
              <w:top w:w="0" w:type="dxa"/>
              <w:left w:w="57" w:type="dxa"/>
              <w:bottom w:w="0" w:type="dxa"/>
              <w:right w:w="57" w:type="dxa"/>
            </w:tcMar>
          </w:tcPr>
          <w:p w14:paraId="76F90A23" w14:textId="77777777" w:rsidR="003B69CC" w:rsidRPr="00CD0B4B" w:rsidRDefault="003B69CC" w:rsidP="00EF19CC">
            <w:pPr>
              <w:jc w:val="both"/>
              <w:rPr>
                <w:rFonts w:asciiTheme="minorHAnsi" w:hAnsiTheme="minorHAnsi" w:cs="Calibri"/>
                <w:sz w:val="20"/>
                <w:szCs w:val="20"/>
              </w:rPr>
            </w:pPr>
          </w:p>
        </w:tc>
        <w:tc>
          <w:tcPr>
            <w:tcW w:w="154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4B06C964"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PP- 1283-Dejavnost CSD</w:t>
            </w:r>
          </w:p>
          <w:p w14:paraId="5E68D1BA" w14:textId="77777777" w:rsidR="003B69CC" w:rsidRPr="00CD0B4B" w:rsidRDefault="003B69CC" w:rsidP="00EF19CC">
            <w:pPr>
              <w:jc w:val="both"/>
              <w:rPr>
                <w:rFonts w:asciiTheme="minorHAnsi" w:hAnsiTheme="minorHAnsi" w:cs="Calibri"/>
                <w:sz w:val="20"/>
                <w:szCs w:val="20"/>
              </w:rPr>
            </w:pPr>
          </w:p>
        </w:tc>
        <w:tc>
          <w:tcPr>
            <w:tcW w:w="2225"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642A296"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747.880, 00 EUR</w:t>
            </w:r>
          </w:p>
          <w:p w14:paraId="75644269" w14:textId="77777777" w:rsidR="003B69CC" w:rsidRPr="00CD0B4B" w:rsidRDefault="003B69CC" w:rsidP="00EF19CC">
            <w:pPr>
              <w:jc w:val="both"/>
              <w:rPr>
                <w:rFonts w:asciiTheme="minorHAnsi" w:hAnsiTheme="minorHAnsi" w:cs="Calibri"/>
                <w:sz w:val="20"/>
                <w:szCs w:val="20"/>
              </w:rPr>
            </w:pP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254A1F8"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747.880, 00 EUR</w:t>
            </w:r>
          </w:p>
          <w:p w14:paraId="23D66942" w14:textId="77777777" w:rsidR="003B69CC" w:rsidRPr="00CD0B4B" w:rsidRDefault="003B69CC" w:rsidP="00EF19CC">
            <w:pPr>
              <w:jc w:val="both"/>
              <w:rPr>
                <w:rFonts w:asciiTheme="minorHAnsi" w:hAnsiTheme="minorHAnsi" w:cs="Calibri"/>
                <w:sz w:val="20"/>
                <w:szCs w:val="20"/>
              </w:rPr>
            </w:pP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390CB5C"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747.880, 00 EUR</w:t>
            </w:r>
          </w:p>
          <w:p w14:paraId="14D68614" w14:textId="77777777" w:rsidR="003B69CC" w:rsidRPr="00CD0B4B" w:rsidRDefault="003B69CC" w:rsidP="00EF19CC">
            <w:pPr>
              <w:jc w:val="both"/>
              <w:rPr>
                <w:rFonts w:asciiTheme="minorHAnsi" w:hAnsiTheme="minorHAnsi" w:cs="Calibri"/>
                <w:sz w:val="20"/>
                <w:szCs w:val="20"/>
              </w:rPr>
            </w:pPr>
          </w:p>
        </w:tc>
      </w:tr>
      <w:tr w:rsidR="003B69CC" w14:paraId="19B69950" w14:textId="77777777" w:rsidTr="00EF19CC">
        <w:trPr>
          <w:trHeight w:val="1132"/>
        </w:trPr>
        <w:tc>
          <w:tcPr>
            <w:tcW w:w="772" w:type="dxa"/>
            <w:vMerge/>
            <w:tcBorders>
              <w:left w:val="single" w:sz="4" w:space="0" w:color="000000"/>
              <w:right w:val="single" w:sz="4" w:space="0" w:color="000000"/>
            </w:tcBorders>
            <w:shd w:val="clear" w:color="auto" w:fill="auto"/>
            <w:tcMar>
              <w:top w:w="0" w:type="dxa"/>
              <w:left w:w="57" w:type="dxa"/>
              <w:bottom w:w="0" w:type="dxa"/>
              <w:right w:w="57" w:type="dxa"/>
            </w:tcMar>
          </w:tcPr>
          <w:p w14:paraId="7F2CC215" w14:textId="77777777" w:rsidR="003B69CC" w:rsidRPr="00CD0B4B" w:rsidRDefault="003B69CC" w:rsidP="00EF19CC">
            <w:pPr>
              <w:jc w:val="both"/>
              <w:rPr>
                <w:rFonts w:asciiTheme="minorHAnsi" w:hAnsiTheme="minorHAnsi" w:cs="Calibri"/>
                <w:sz w:val="20"/>
                <w:szCs w:val="20"/>
              </w:rPr>
            </w:pPr>
          </w:p>
        </w:tc>
        <w:tc>
          <w:tcPr>
            <w:tcW w:w="154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31EA9B8"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PP 170083/82 – Javni in razvojni socialnovarstveni programi</w:t>
            </w:r>
          </w:p>
          <w:p w14:paraId="7A61EF0D" w14:textId="77777777" w:rsidR="003B69CC" w:rsidRPr="00CD0B4B" w:rsidRDefault="003B69CC" w:rsidP="00EF19CC">
            <w:pPr>
              <w:jc w:val="both"/>
              <w:rPr>
                <w:rFonts w:asciiTheme="minorHAnsi" w:hAnsiTheme="minorHAnsi" w:cs="Calibri"/>
                <w:sz w:val="20"/>
                <w:szCs w:val="20"/>
              </w:rPr>
            </w:pPr>
          </w:p>
        </w:tc>
        <w:tc>
          <w:tcPr>
            <w:tcW w:w="2225"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A1CC5A1"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3.500.000,00 EUR</w:t>
            </w:r>
          </w:p>
          <w:p w14:paraId="5CD6675C" w14:textId="77777777" w:rsidR="003B69CC" w:rsidRPr="00CD0B4B" w:rsidRDefault="003B69CC" w:rsidP="00EF19CC">
            <w:pPr>
              <w:jc w:val="both"/>
              <w:rPr>
                <w:rFonts w:asciiTheme="minorHAnsi" w:hAnsiTheme="minorHAnsi" w:cs="Calibri"/>
                <w:sz w:val="20"/>
                <w:szCs w:val="20"/>
              </w:rPr>
            </w:pP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8482544"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3.500.000,00  +200.000,00 =</w:t>
            </w:r>
          </w:p>
          <w:p w14:paraId="72CA6A4E"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3.700.000,00 EUR</w:t>
            </w:r>
          </w:p>
          <w:p w14:paraId="5A5D32E9" w14:textId="77777777" w:rsidR="003B69CC" w:rsidRPr="00CD0B4B" w:rsidRDefault="003B69CC" w:rsidP="00EF19CC">
            <w:pPr>
              <w:jc w:val="both"/>
              <w:rPr>
                <w:rFonts w:asciiTheme="minorHAnsi" w:hAnsiTheme="minorHAnsi" w:cs="Calibri"/>
                <w:sz w:val="20"/>
                <w:szCs w:val="20"/>
              </w:rPr>
            </w:pP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44770928"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3.700.000,00 + 200.000,00 =</w:t>
            </w:r>
          </w:p>
          <w:p w14:paraId="25A72EAE" w14:textId="77777777" w:rsidR="003B69CC" w:rsidRPr="00CD0B4B" w:rsidRDefault="003B69CC" w:rsidP="00EF19CC">
            <w:pPr>
              <w:jc w:val="both"/>
              <w:rPr>
                <w:rFonts w:asciiTheme="minorHAnsi" w:hAnsiTheme="minorHAnsi" w:cs="Calibri"/>
                <w:sz w:val="20"/>
                <w:szCs w:val="20"/>
              </w:rPr>
            </w:pPr>
            <w:r w:rsidRPr="00CD0B4B">
              <w:rPr>
                <w:rFonts w:asciiTheme="minorHAnsi" w:hAnsiTheme="minorHAnsi" w:cs="Calibri"/>
                <w:sz w:val="20"/>
                <w:szCs w:val="20"/>
              </w:rPr>
              <w:t>3.900.000,00 EUR</w:t>
            </w:r>
          </w:p>
        </w:tc>
      </w:tr>
      <w:tr w:rsidR="003B69CC" w14:paraId="4FC6C078" w14:textId="77777777" w:rsidTr="00EF19CC">
        <w:trPr>
          <w:trHeight w:val="1011"/>
        </w:trPr>
        <w:tc>
          <w:tcPr>
            <w:tcW w:w="772" w:type="dxa"/>
            <w:vMerge/>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D244C36" w14:textId="77777777" w:rsidR="003B69CC" w:rsidRPr="00CD0B4B" w:rsidRDefault="003B69CC" w:rsidP="00EF19CC">
            <w:pPr>
              <w:jc w:val="both"/>
              <w:rPr>
                <w:rFonts w:asciiTheme="minorHAnsi" w:hAnsiTheme="minorHAnsi" w:cs="Calibri"/>
                <w:sz w:val="20"/>
                <w:szCs w:val="20"/>
              </w:rPr>
            </w:pPr>
          </w:p>
        </w:tc>
        <w:tc>
          <w:tcPr>
            <w:tcW w:w="154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3412A2CF" w14:textId="77777777" w:rsidR="003B69CC" w:rsidRPr="00CD0B4B" w:rsidRDefault="003B69CC" w:rsidP="00EF19CC">
            <w:pPr>
              <w:jc w:val="both"/>
              <w:rPr>
                <w:rFonts w:asciiTheme="minorHAnsi" w:eastAsia="Times New Roman" w:hAnsiTheme="minorHAnsi" w:cs="Arial"/>
                <w:bCs/>
                <w:kern w:val="32"/>
                <w:sz w:val="20"/>
                <w:szCs w:val="20"/>
                <w:lang w:eastAsia="sl-SI"/>
              </w:rPr>
            </w:pPr>
            <w:r w:rsidRPr="00CD0B4B">
              <w:rPr>
                <w:rFonts w:asciiTheme="minorHAnsi" w:eastAsia="Times New Roman" w:hAnsiTheme="minorHAnsi" w:cs="Arial"/>
                <w:bCs/>
                <w:kern w:val="32"/>
                <w:sz w:val="20"/>
                <w:szCs w:val="20"/>
                <w:lang w:eastAsia="sl-SI"/>
              </w:rPr>
              <w:t xml:space="preserve">2611-11-0056 Sofinanciranje programov nevladnih </w:t>
            </w:r>
            <w:r w:rsidRPr="00CD0B4B">
              <w:rPr>
                <w:rFonts w:asciiTheme="minorHAnsi" w:eastAsia="Times New Roman" w:hAnsiTheme="minorHAnsi" w:cs="Arial"/>
                <w:bCs/>
                <w:kern w:val="32"/>
                <w:sz w:val="20"/>
                <w:szCs w:val="20"/>
                <w:lang w:eastAsia="sl-SI"/>
              </w:rPr>
              <w:lastRenderedPageBreak/>
              <w:t xml:space="preserve">organizacij </w:t>
            </w:r>
          </w:p>
          <w:p w14:paraId="448C654B" w14:textId="49FCA0B0" w:rsidR="003B69CC" w:rsidRPr="00CD0B4B" w:rsidRDefault="003B69CC" w:rsidP="00EF19CC">
            <w:pPr>
              <w:jc w:val="both"/>
              <w:rPr>
                <w:rFonts w:asciiTheme="minorHAnsi" w:hAnsiTheme="minorHAnsi" w:cs="Calibri"/>
                <w:sz w:val="20"/>
                <w:szCs w:val="20"/>
              </w:rPr>
            </w:pPr>
            <w:r w:rsidRPr="00CD0B4B">
              <w:rPr>
                <w:rFonts w:asciiTheme="minorHAnsi" w:eastAsia="Times New Roman" w:hAnsiTheme="minorHAnsi" w:cs="Arial"/>
                <w:bCs/>
                <w:kern w:val="32"/>
                <w:sz w:val="20"/>
                <w:szCs w:val="20"/>
                <w:lang w:eastAsia="sl-SI"/>
              </w:rPr>
              <w:t>PP 4071 - Programi v podporo družini</w:t>
            </w:r>
          </w:p>
        </w:tc>
        <w:tc>
          <w:tcPr>
            <w:tcW w:w="2225"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5916D87E" w14:textId="1390C21B" w:rsidR="003B69CC" w:rsidRPr="00CD0B4B" w:rsidRDefault="003B69CC" w:rsidP="00EF19CC">
            <w:pPr>
              <w:jc w:val="both"/>
              <w:rPr>
                <w:rFonts w:asciiTheme="minorHAnsi" w:hAnsiTheme="minorHAnsi" w:cs="Calibri"/>
                <w:sz w:val="20"/>
                <w:szCs w:val="20"/>
              </w:rPr>
            </w:pPr>
            <w:r w:rsidRPr="00CD0B4B">
              <w:rPr>
                <w:rFonts w:asciiTheme="minorHAnsi" w:eastAsia="Times New Roman" w:hAnsiTheme="minorHAnsi" w:cs="Arial"/>
                <w:bCs/>
                <w:kern w:val="32"/>
                <w:sz w:val="20"/>
                <w:szCs w:val="20"/>
                <w:lang w:eastAsia="sl-SI"/>
              </w:rPr>
              <w:lastRenderedPageBreak/>
              <w:t>655.000,00</w:t>
            </w:r>
            <w:r w:rsidR="00E8646E" w:rsidRPr="00CD0B4B">
              <w:rPr>
                <w:rFonts w:asciiTheme="minorHAnsi" w:eastAsia="Times New Roman" w:hAnsiTheme="minorHAnsi" w:cs="Arial"/>
                <w:bCs/>
                <w:kern w:val="32"/>
                <w:sz w:val="20"/>
                <w:szCs w:val="20"/>
                <w:lang w:eastAsia="sl-SI"/>
              </w:rPr>
              <w:t xml:space="preserve"> EUR</w:t>
            </w: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5C7C4957" w14:textId="3A4374D2" w:rsidR="003B69CC" w:rsidRPr="00CD0B4B" w:rsidRDefault="00E8646E" w:rsidP="00EF19CC">
            <w:pPr>
              <w:jc w:val="both"/>
              <w:rPr>
                <w:rFonts w:asciiTheme="minorHAnsi" w:hAnsiTheme="minorHAnsi" w:cs="Calibri"/>
                <w:sz w:val="20"/>
                <w:szCs w:val="20"/>
              </w:rPr>
            </w:pPr>
            <w:r w:rsidRPr="00CD0B4B">
              <w:rPr>
                <w:rFonts w:asciiTheme="minorHAnsi" w:hAnsiTheme="minorHAnsi" w:cs="Calibri"/>
                <w:sz w:val="20"/>
                <w:szCs w:val="20"/>
              </w:rPr>
              <w:t>655.000,00 + 500.000,00 =</w:t>
            </w:r>
            <w:r w:rsidRPr="00CD0B4B">
              <w:rPr>
                <w:rFonts w:asciiTheme="minorHAnsi" w:eastAsia="Times New Roman" w:hAnsiTheme="minorHAnsi" w:cs="Arial"/>
                <w:bCs/>
                <w:kern w:val="32"/>
                <w:sz w:val="20"/>
                <w:szCs w:val="20"/>
                <w:lang w:eastAsia="sl-SI"/>
              </w:rPr>
              <w:t>1.155.000,00</w:t>
            </w:r>
            <w:r w:rsidR="00CD0B4B" w:rsidRPr="00CD0B4B">
              <w:rPr>
                <w:rFonts w:asciiTheme="minorHAnsi" w:eastAsia="Times New Roman" w:hAnsiTheme="minorHAnsi" w:cs="Arial"/>
                <w:bCs/>
                <w:kern w:val="32"/>
                <w:sz w:val="20"/>
                <w:szCs w:val="20"/>
                <w:lang w:eastAsia="sl-SI"/>
              </w:rPr>
              <w:t xml:space="preserve"> EUR</w:t>
            </w: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245AF070" w14:textId="48E56BDD" w:rsidR="003B69CC" w:rsidRPr="00CD0B4B" w:rsidRDefault="00CD0B4B" w:rsidP="00CD0B4B">
            <w:pPr>
              <w:jc w:val="both"/>
              <w:rPr>
                <w:rFonts w:asciiTheme="minorHAnsi" w:hAnsiTheme="minorHAnsi" w:cs="Calibri"/>
                <w:sz w:val="20"/>
                <w:szCs w:val="20"/>
              </w:rPr>
            </w:pPr>
            <w:r w:rsidRPr="00CD0B4B">
              <w:rPr>
                <w:rFonts w:asciiTheme="minorHAnsi" w:hAnsiTheme="minorHAnsi" w:cs="Calibri"/>
                <w:sz w:val="20"/>
                <w:szCs w:val="20"/>
              </w:rPr>
              <w:t>=</w:t>
            </w:r>
            <w:r w:rsidRPr="00CD0B4B">
              <w:rPr>
                <w:rFonts w:asciiTheme="minorHAnsi" w:eastAsia="Times New Roman" w:hAnsiTheme="minorHAnsi" w:cs="Arial"/>
                <w:bCs/>
                <w:kern w:val="32"/>
                <w:sz w:val="20"/>
                <w:szCs w:val="20"/>
                <w:lang w:eastAsia="sl-SI"/>
              </w:rPr>
              <w:t>1.155.000,00 EUR</w:t>
            </w:r>
          </w:p>
        </w:tc>
      </w:tr>
      <w:tr w:rsidR="00D056C8" w14:paraId="16EB21F3" w14:textId="77777777" w:rsidTr="001A50D3">
        <w:trPr>
          <w:trHeight w:val="1111"/>
        </w:trPr>
        <w:tc>
          <w:tcPr>
            <w:tcW w:w="772"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6D295E3" w14:textId="77777777" w:rsidR="00D056C8" w:rsidRPr="00D056C8" w:rsidRDefault="00D056C8" w:rsidP="00EF19CC">
            <w:pPr>
              <w:jc w:val="both"/>
              <w:rPr>
                <w:rFonts w:asciiTheme="minorHAnsi" w:hAnsiTheme="minorHAnsi" w:cs="Calibri"/>
                <w:sz w:val="20"/>
                <w:szCs w:val="20"/>
              </w:rPr>
            </w:pPr>
            <w:r w:rsidRPr="00D056C8">
              <w:rPr>
                <w:rFonts w:asciiTheme="minorHAnsi" w:hAnsiTheme="minorHAnsi" w:cs="Calibri"/>
                <w:sz w:val="20"/>
                <w:szCs w:val="20"/>
              </w:rPr>
              <w:lastRenderedPageBreak/>
              <w:t>MIZŠ</w:t>
            </w:r>
          </w:p>
        </w:tc>
        <w:tc>
          <w:tcPr>
            <w:tcW w:w="154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27CCD439" w14:textId="3DBCE1F1" w:rsidR="00D056C8" w:rsidRPr="00D056C8" w:rsidRDefault="00D056C8" w:rsidP="00EF19CC">
            <w:pPr>
              <w:jc w:val="both"/>
              <w:rPr>
                <w:rFonts w:asciiTheme="minorHAnsi" w:hAnsiTheme="minorHAnsi" w:cs="Calibri"/>
                <w:sz w:val="20"/>
                <w:szCs w:val="20"/>
              </w:rPr>
            </w:pPr>
            <w:r w:rsidRPr="00D056C8">
              <w:rPr>
                <w:rFonts w:asciiTheme="minorHAnsi" w:eastAsia="Times New Roman" w:hAnsiTheme="minorHAnsi" w:cs="Arial"/>
                <w:bCs/>
                <w:kern w:val="32"/>
                <w:sz w:val="20"/>
                <w:szCs w:val="20"/>
                <w:lang w:eastAsia="sl-SI"/>
              </w:rPr>
              <w:t>716910-Raziskovalne in strokovne naloge za izobraževanje</w:t>
            </w:r>
          </w:p>
        </w:tc>
        <w:tc>
          <w:tcPr>
            <w:tcW w:w="2225"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77F64F5E" w14:textId="1234A1A9" w:rsidR="00D056C8" w:rsidRPr="00D056C8" w:rsidRDefault="00D056C8" w:rsidP="00EF19CC">
            <w:pPr>
              <w:jc w:val="both"/>
              <w:rPr>
                <w:rFonts w:asciiTheme="minorHAnsi" w:hAnsiTheme="minorHAnsi" w:cs="Calibri"/>
                <w:sz w:val="20"/>
                <w:szCs w:val="20"/>
              </w:rPr>
            </w:pPr>
            <w:r w:rsidRPr="00D056C8">
              <w:rPr>
                <w:rFonts w:asciiTheme="minorHAnsi" w:eastAsia="Times New Roman" w:hAnsiTheme="minorHAnsi" w:cs="Arial"/>
                <w:bCs/>
                <w:kern w:val="32"/>
                <w:sz w:val="20"/>
                <w:szCs w:val="20"/>
                <w:lang w:eastAsia="sl-SI"/>
              </w:rPr>
              <w:t>24.000,00</w:t>
            </w: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3F4FBFFC" w14:textId="082A9256" w:rsidR="00D056C8" w:rsidRPr="00D056C8" w:rsidRDefault="00D056C8" w:rsidP="00EF19CC">
            <w:pPr>
              <w:jc w:val="both"/>
              <w:rPr>
                <w:rFonts w:asciiTheme="minorHAnsi" w:hAnsiTheme="minorHAnsi" w:cs="Calibri"/>
                <w:sz w:val="20"/>
                <w:szCs w:val="20"/>
              </w:rPr>
            </w:pPr>
            <w:r w:rsidRPr="00D056C8">
              <w:rPr>
                <w:rFonts w:asciiTheme="minorHAnsi" w:eastAsia="Times New Roman" w:hAnsiTheme="minorHAnsi" w:cs="Arial"/>
                <w:bCs/>
                <w:kern w:val="32"/>
                <w:sz w:val="20"/>
                <w:szCs w:val="20"/>
                <w:lang w:eastAsia="sl-SI"/>
              </w:rPr>
              <w:t>44.000,00</w:t>
            </w: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18503AE" w14:textId="77777777" w:rsidR="00D056C8" w:rsidRPr="00CD0B4B" w:rsidRDefault="00D056C8" w:rsidP="00EF19CC">
            <w:pPr>
              <w:jc w:val="both"/>
              <w:rPr>
                <w:rFonts w:asciiTheme="minorHAnsi" w:hAnsiTheme="minorHAnsi" w:cs="Calibri"/>
                <w:sz w:val="20"/>
                <w:szCs w:val="20"/>
              </w:rPr>
            </w:pPr>
          </w:p>
        </w:tc>
      </w:tr>
      <w:tr w:rsidR="00D056C8" w14:paraId="4885BC8D" w14:textId="77777777" w:rsidTr="001A50D3">
        <w:trPr>
          <w:trHeight w:val="1111"/>
        </w:trPr>
        <w:tc>
          <w:tcPr>
            <w:tcW w:w="772" w:type="dxa"/>
            <w:vMerge/>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49EF6D6" w14:textId="77777777" w:rsidR="00D056C8" w:rsidRPr="00D056C8" w:rsidRDefault="00D056C8" w:rsidP="00EF19CC">
            <w:pPr>
              <w:jc w:val="both"/>
              <w:rPr>
                <w:rFonts w:asciiTheme="minorHAnsi" w:hAnsiTheme="minorHAnsi" w:cs="Calibri"/>
                <w:sz w:val="20"/>
                <w:szCs w:val="20"/>
              </w:rPr>
            </w:pPr>
          </w:p>
        </w:tc>
        <w:tc>
          <w:tcPr>
            <w:tcW w:w="154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295E43DC" w14:textId="77777777" w:rsidR="00D056C8" w:rsidRPr="00D056C8" w:rsidRDefault="00D056C8" w:rsidP="001A50D3">
            <w:pPr>
              <w:widowControl w:val="0"/>
              <w:tabs>
                <w:tab w:val="left" w:pos="360"/>
              </w:tabs>
              <w:spacing w:after="0" w:line="260" w:lineRule="exact"/>
              <w:outlineLvl w:val="0"/>
              <w:rPr>
                <w:rFonts w:asciiTheme="minorHAnsi" w:eastAsia="Times New Roman" w:hAnsiTheme="minorHAnsi" w:cs="Arial"/>
                <w:bCs/>
                <w:kern w:val="32"/>
                <w:sz w:val="20"/>
                <w:szCs w:val="20"/>
                <w:lang w:eastAsia="sl-SI"/>
              </w:rPr>
            </w:pPr>
            <w:r w:rsidRPr="00D056C8">
              <w:rPr>
                <w:rFonts w:asciiTheme="minorHAnsi" w:eastAsia="Times New Roman" w:hAnsiTheme="minorHAnsi" w:cs="Arial"/>
                <w:bCs/>
                <w:kern w:val="32"/>
                <w:sz w:val="20"/>
                <w:szCs w:val="20"/>
                <w:lang w:eastAsia="sl-SI"/>
              </w:rPr>
              <w:t>150044-</w:t>
            </w:r>
          </w:p>
          <w:p w14:paraId="41895F68" w14:textId="77777777" w:rsidR="00D056C8" w:rsidRPr="00D056C8" w:rsidRDefault="00D056C8" w:rsidP="001A50D3">
            <w:pPr>
              <w:widowControl w:val="0"/>
              <w:tabs>
                <w:tab w:val="left" w:pos="360"/>
              </w:tabs>
              <w:spacing w:after="0" w:line="260" w:lineRule="exact"/>
              <w:outlineLvl w:val="0"/>
              <w:rPr>
                <w:rFonts w:asciiTheme="minorHAnsi" w:eastAsia="Times New Roman" w:hAnsiTheme="minorHAnsi" w:cs="Arial"/>
                <w:bCs/>
                <w:kern w:val="32"/>
                <w:sz w:val="20"/>
                <w:szCs w:val="20"/>
                <w:lang w:eastAsia="sl-SI"/>
              </w:rPr>
            </w:pPr>
            <w:r w:rsidRPr="00D056C8">
              <w:rPr>
                <w:rFonts w:asciiTheme="minorHAnsi" w:eastAsia="Times New Roman" w:hAnsiTheme="minorHAnsi" w:cs="Arial"/>
                <w:bCs/>
                <w:kern w:val="32"/>
                <w:sz w:val="20"/>
                <w:szCs w:val="20"/>
                <w:lang w:eastAsia="sl-SI"/>
              </w:rPr>
              <w:t xml:space="preserve">150046- </w:t>
            </w:r>
          </w:p>
          <w:p w14:paraId="706CD2DA" w14:textId="77777777" w:rsidR="00D056C8" w:rsidRPr="00D056C8" w:rsidRDefault="00D056C8" w:rsidP="00D056C8">
            <w:pPr>
              <w:widowControl w:val="0"/>
              <w:tabs>
                <w:tab w:val="left" w:pos="360"/>
              </w:tabs>
              <w:spacing w:after="0" w:line="260" w:lineRule="exact"/>
              <w:outlineLvl w:val="0"/>
              <w:rPr>
                <w:rFonts w:asciiTheme="minorHAnsi" w:eastAsia="Times New Roman" w:hAnsiTheme="minorHAnsi" w:cs="Arial"/>
                <w:bCs/>
                <w:kern w:val="32"/>
                <w:sz w:val="20"/>
                <w:szCs w:val="20"/>
                <w:lang w:eastAsia="sl-SI"/>
              </w:rPr>
            </w:pPr>
            <w:r w:rsidRPr="00D056C8">
              <w:rPr>
                <w:rFonts w:asciiTheme="minorHAnsi" w:eastAsia="Times New Roman" w:hAnsiTheme="minorHAnsi" w:cs="Arial"/>
                <w:bCs/>
                <w:kern w:val="32"/>
                <w:sz w:val="20"/>
                <w:szCs w:val="20"/>
                <w:lang w:eastAsia="sl-SI"/>
              </w:rPr>
              <w:t>150045-</w:t>
            </w:r>
          </w:p>
          <w:p w14:paraId="5128EC4F" w14:textId="77777777" w:rsidR="00D056C8" w:rsidRPr="00D056C8" w:rsidRDefault="00D056C8" w:rsidP="00D056C8">
            <w:pPr>
              <w:widowControl w:val="0"/>
              <w:tabs>
                <w:tab w:val="left" w:pos="360"/>
              </w:tabs>
              <w:spacing w:after="0" w:line="260" w:lineRule="exact"/>
              <w:outlineLvl w:val="0"/>
              <w:rPr>
                <w:rFonts w:asciiTheme="minorHAnsi" w:eastAsia="Times New Roman" w:hAnsiTheme="minorHAnsi" w:cs="Arial"/>
                <w:bCs/>
                <w:kern w:val="32"/>
                <w:sz w:val="20"/>
                <w:szCs w:val="20"/>
                <w:lang w:eastAsia="sl-SI"/>
              </w:rPr>
            </w:pPr>
            <w:r w:rsidRPr="00D056C8">
              <w:rPr>
                <w:rFonts w:asciiTheme="minorHAnsi" w:eastAsia="Times New Roman" w:hAnsiTheme="minorHAnsi" w:cs="Arial"/>
                <w:bCs/>
                <w:kern w:val="32"/>
                <w:sz w:val="20"/>
                <w:szCs w:val="20"/>
                <w:lang w:eastAsia="sl-SI"/>
              </w:rPr>
              <w:t xml:space="preserve">150047- </w:t>
            </w:r>
          </w:p>
          <w:p w14:paraId="61702E02" w14:textId="06DC698F" w:rsidR="00D056C8" w:rsidRPr="00D056C8" w:rsidRDefault="00D056C8" w:rsidP="00D056C8">
            <w:pPr>
              <w:widowControl w:val="0"/>
              <w:tabs>
                <w:tab w:val="left" w:pos="360"/>
              </w:tabs>
              <w:spacing w:after="0" w:line="260" w:lineRule="exact"/>
              <w:outlineLvl w:val="0"/>
              <w:rPr>
                <w:rFonts w:asciiTheme="minorHAnsi" w:eastAsia="Times New Roman" w:hAnsiTheme="minorHAnsi" w:cs="Arial"/>
                <w:bCs/>
                <w:kern w:val="32"/>
                <w:sz w:val="20"/>
                <w:szCs w:val="20"/>
                <w:lang w:eastAsia="sl-SI"/>
              </w:rPr>
            </w:pPr>
            <w:r w:rsidRPr="00D056C8">
              <w:rPr>
                <w:rFonts w:asciiTheme="minorHAnsi" w:eastAsia="Times New Roman" w:hAnsiTheme="minorHAnsi" w:cs="Arial"/>
                <w:bCs/>
                <w:kern w:val="32"/>
                <w:sz w:val="20"/>
                <w:szCs w:val="20"/>
                <w:lang w:eastAsia="sl-SI"/>
              </w:rPr>
              <w:t>Izboljšanje kompetenc in spodbujanje prožnih oblik učenja 14-20 EU</w:t>
            </w:r>
          </w:p>
        </w:tc>
        <w:tc>
          <w:tcPr>
            <w:tcW w:w="2225"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27A1DA65" w14:textId="26E15165" w:rsidR="00D056C8" w:rsidRPr="00D056C8" w:rsidRDefault="00D056C8" w:rsidP="00EF19CC">
            <w:pPr>
              <w:jc w:val="both"/>
              <w:rPr>
                <w:rFonts w:asciiTheme="minorHAnsi" w:eastAsia="Times New Roman" w:hAnsiTheme="minorHAnsi" w:cs="Arial"/>
                <w:bCs/>
                <w:kern w:val="32"/>
                <w:sz w:val="20"/>
                <w:szCs w:val="20"/>
                <w:lang w:eastAsia="sl-SI"/>
              </w:rPr>
            </w:pPr>
            <w:r w:rsidRPr="00D056C8">
              <w:rPr>
                <w:rFonts w:asciiTheme="minorHAnsi" w:eastAsia="Times New Roman" w:hAnsiTheme="minorHAnsi" w:cs="Arial"/>
                <w:bCs/>
                <w:kern w:val="32"/>
                <w:sz w:val="20"/>
                <w:szCs w:val="20"/>
                <w:lang w:eastAsia="sl-SI"/>
              </w:rPr>
              <w:t>5000,00</w:t>
            </w: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07441C1A" w14:textId="2CFC68B5" w:rsidR="00D056C8" w:rsidRPr="00D056C8" w:rsidRDefault="00D056C8" w:rsidP="00EF19CC">
            <w:pPr>
              <w:jc w:val="both"/>
              <w:rPr>
                <w:rFonts w:asciiTheme="minorHAnsi" w:eastAsia="Times New Roman" w:hAnsiTheme="minorHAnsi" w:cs="Arial"/>
                <w:bCs/>
                <w:kern w:val="32"/>
                <w:sz w:val="20"/>
                <w:szCs w:val="20"/>
                <w:lang w:eastAsia="sl-SI"/>
              </w:rPr>
            </w:pPr>
            <w:r w:rsidRPr="00D056C8">
              <w:rPr>
                <w:rFonts w:asciiTheme="minorHAnsi" w:eastAsia="Times New Roman" w:hAnsiTheme="minorHAnsi" w:cs="Arial"/>
                <w:bCs/>
                <w:kern w:val="32"/>
                <w:sz w:val="20"/>
                <w:szCs w:val="20"/>
                <w:lang w:eastAsia="sl-SI"/>
              </w:rPr>
              <w:t>10.000,00</w:t>
            </w:r>
          </w:p>
        </w:tc>
        <w:tc>
          <w:tcPr>
            <w:tcW w:w="22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5AF6C8E4" w14:textId="77777777" w:rsidR="00D056C8" w:rsidRPr="00CD0B4B" w:rsidRDefault="00D056C8" w:rsidP="00EF19CC">
            <w:pPr>
              <w:jc w:val="both"/>
              <w:rPr>
                <w:rFonts w:asciiTheme="minorHAnsi" w:hAnsiTheme="minorHAnsi" w:cs="Calibri"/>
                <w:sz w:val="20"/>
                <w:szCs w:val="20"/>
              </w:rPr>
            </w:pPr>
          </w:p>
        </w:tc>
      </w:tr>
      <w:tr w:rsidR="00D056C8" w14:paraId="367A8A52" w14:textId="77777777" w:rsidTr="00EF19C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58224F1" w14:textId="77777777" w:rsidR="00D056C8" w:rsidRPr="00CD0B4B" w:rsidRDefault="00D056C8" w:rsidP="00EF19CC">
            <w:pPr>
              <w:jc w:val="both"/>
              <w:rPr>
                <w:rFonts w:asciiTheme="minorHAnsi" w:hAnsiTheme="minorHAnsi" w:cs="Calibri"/>
                <w:sz w:val="20"/>
                <w:szCs w:val="20"/>
              </w:rPr>
            </w:pPr>
            <w:r w:rsidRPr="00CD0B4B">
              <w:rPr>
                <w:rFonts w:asciiTheme="minorHAnsi" w:hAnsiTheme="minorHAnsi" w:cs="Calibri"/>
                <w:sz w:val="20"/>
                <w:szCs w:val="20"/>
              </w:rPr>
              <w:t>ZZZS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F274EF9" w14:textId="77777777" w:rsidR="00D056C8" w:rsidRDefault="00D056C8" w:rsidP="00EF19CC">
            <w:pPr>
              <w:jc w:val="both"/>
              <w:rPr>
                <w:rFonts w:asciiTheme="minorHAnsi" w:hAnsiTheme="minorHAnsi" w:cs="Calibri"/>
                <w:sz w:val="20"/>
                <w:szCs w:val="20"/>
              </w:rPr>
            </w:pPr>
            <w:r w:rsidRPr="00CD0B4B">
              <w:rPr>
                <w:rFonts w:asciiTheme="minorHAnsi" w:hAnsiTheme="minorHAnsi" w:cs="Calibri"/>
                <w:sz w:val="20"/>
                <w:szCs w:val="20"/>
              </w:rPr>
              <w:t>Izvajalci</w:t>
            </w:r>
          </w:p>
          <w:p w14:paraId="7CD01E32" w14:textId="120D7150" w:rsidR="00D056C8" w:rsidRPr="00CD0B4B" w:rsidRDefault="00D056C8" w:rsidP="00EF19CC">
            <w:pPr>
              <w:jc w:val="both"/>
              <w:rPr>
                <w:rFonts w:asciiTheme="minorHAnsi" w:hAnsiTheme="minorHAnsi" w:cs="Calibri"/>
                <w:sz w:val="20"/>
                <w:szCs w:val="20"/>
              </w:rPr>
            </w:pPr>
            <w:r>
              <w:rPr>
                <w:rFonts w:asciiTheme="minorHAnsi" w:hAnsiTheme="minorHAnsi" w:cs="Calibri"/>
                <w:sz w:val="20"/>
                <w:szCs w:val="20"/>
              </w:rPr>
              <w:t>(ZZZS)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7234C8A" w14:textId="77777777" w:rsidR="00D056C8" w:rsidRPr="00CD0B4B" w:rsidRDefault="00D056C8" w:rsidP="00EF19CC">
            <w:pPr>
              <w:jc w:val="both"/>
              <w:rPr>
                <w:rFonts w:asciiTheme="minorHAnsi" w:hAnsiTheme="minorHAnsi" w:cs="Calibri"/>
                <w:sz w:val="20"/>
                <w:szCs w:val="20"/>
              </w:rPr>
            </w:pPr>
            <w:r w:rsidRPr="00CD0B4B">
              <w:rPr>
                <w:rFonts w:asciiTheme="minorHAnsi" w:hAnsiTheme="minorHAnsi" w:cs="Calibri"/>
                <w:sz w:val="20"/>
                <w:szCs w:val="20"/>
              </w:rPr>
              <w:t>63.060,000,00 mio EUR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03C2506" w14:textId="3CAB6C6C" w:rsidR="00D056C8" w:rsidRPr="00CD0B4B" w:rsidRDefault="00D056C8" w:rsidP="00EF19CC">
            <w:pPr>
              <w:jc w:val="both"/>
              <w:rPr>
                <w:rFonts w:asciiTheme="minorHAnsi" w:hAnsiTheme="minorHAnsi" w:cs="Calibri"/>
                <w:b/>
                <w:sz w:val="20"/>
                <w:szCs w:val="20"/>
              </w:rPr>
            </w:pPr>
            <w:r w:rsidRPr="00CD0B4B">
              <w:rPr>
                <w:rFonts w:asciiTheme="minorHAnsi" w:hAnsiTheme="minorHAnsi" w:cs="Calibri"/>
                <w:sz w:val="20"/>
                <w:szCs w:val="20"/>
              </w:rPr>
              <w:t xml:space="preserve">63.060.000,00 + </w:t>
            </w:r>
            <w:r>
              <w:rPr>
                <w:rFonts w:asciiTheme="minorHAnsi" w:hAnsiTheme="minorHAnsi" w:cs="Calibri"/>
                <w:b/>
                <w:sz w:val="20"/>
                <w:szCs w:val="20"/>
              </w:rPr>
              <w:t xml:space="preserve">4.751.636,00* </w:t>
            </w:r>
            <w:r w:rsidRPr="00CD0B4B">
              <w:rPr>
                <w:rFonts w:asciiTheme="minorHAnsi" w:hAnsiTheme="minorHAnsi" w:cs="Calibri"/>
                <w:b/>
                <w:sz w:val="20"/>
                <w:szCs w:val="20"/>
              </w:rPr>
              <w:t>EUR</w:t>
            </w:r>
          </w:p>
          <w:p w14:paraId="1E651752" w14:textId="18FCD918" w:rsidR="00D056C8" w:rsidRPr="00CD0B4B" w:rsidRDefault="00D056C8" w:rsidP="00EF19CC">
            <w:pPr>
              <w:jc w:val="both"/>
              <w:rPr>
                <w:rFonts w:asciiTheme="minorHAnsi" w:hAnsiTheme="minorHAnsi"/>
                <w:sz w:val="20"/>
                <w:szCs w:val="20"/>
              </w:rPr>
            </w:pPr>
            <w:r>
              <w:rPr>
                <w:rFonts w:asciiTheme="minorHAnsi" w:hAnsiTheme="minorHAnsi" w:cs="Calibri"/>
                <w:b/>
                <w:sz w:val="20"/>
                <w:szCs w:val="20"/>
              </w:rPr>
              <w:t>=67.811.636,00</w:t>
            </w:r>
            <w:r w:rsidRPr="00CD0B4B">
              <w:rPr>
                <w:rFonts w:asciiTheme="minorHAnsi" w:hAnsiTheme="minorHAnsi" w:cs="Calibri"/>
                <w:b/>
                <w:sz w:val="20"/>
                <w:szCs w:val="20"/>
              </w:rPr>
              <w:t xml:space="preserve"> EUR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73C6ADA" w14:textId="363EC783" w:rsidR="00D056C8" w:rsidRPr="00CD0B4B" w:rsidRDefault="00D056C8" w:rsidP="00EF19CC">
            <w:pPr>
              <w:jc w:val="both"/>
              <w:rPr>
                <w:rFonts w:asciiTheme="minorHAnsi" w:hAnsiTheme="minorHAnsi" w:cs="Calibri"/>
                <w:b/>
                <w:sz w:val="20"/>
                <w:szCs w:val="20"/>
              </w:rPr>
            </w:pPr>
            <w:r>
              <w:rPr>
                <w:rFonts w:asciiTheme="minorHAnsi" w:hAnsiTheme="minorHAnsi" w:cs="Calibri"/>
                <w:sz w:val="20"/>
                <w:szCs w:val="20"/>
              </w:rPr>
              <w:t>67.811.636,00</w:t>
            </w:r>
            <w:r w:rsidRPr="00CD0B4B">
              <w:rPr>
                <w:rFonts w:asciiTheme="minorHAnsi" w:hAnsiTheme="minorHAnsi" w:cs="Calibri"/>
                <w:sz w:val="20"/>
                <w:szCs w:val="20"/>
              </w:rPr>
              <w:t xml:space="preserve"> + </w:t>
            </w:r>
            <w:r>
              <w:rPr>
                <w:rFonts w:asciiTheme="minorHAnsi" w:hAnsiTheme="minorHAnsi" w:cs="Calibri"/>
                <w:b/>
                <w:sz w:val="20"/>
                <w:szCs w:val="20"/>
              </w:rPr>
              <w:t>4.213.663,00*</w:t>
            </w:r>
            <w:r w:rsidRPr="00CD0B4B">
              <w:rPr>
                <w:rFonts w:asciiTheme="minorHAnsi" w:hAnsiTheme="minorHAnsi" w:cs="Calibri"/>
                <w:b/>
                <w:sz w:val="20"/>
                <w:szCs w:val="20"/>
              </w:rPr>
              <w:t xml:space="preserve"> EUR</w:t>
            </w:r>
          </w:p>
          <w:p w14:paraId="53DBE8B0" w14:textId="0F3A0DFA" w:rsidR="00D056C8" w:rsidRPr="00CD0B4B" w:rsidRDefault="00D056C8" w:rsidP="00D754C9">
            <w:pPr>
              <w:jc w:val="both"/>
              <w:rPr>
                <w:rFonts w:asciiTheme="minorHAnsi" w:hAnsiTheme="minorHAnsi"/>
                <w:sz w:val="20"/>
                <w:szCs w:val="20"/>
              </w:rPr>
            </w:pPr>
            <w:r>
              <w:rPr>
                <w:rFonts w:asciiTheme="minorHAnsi" w:hAnsiTheme="minorHAnsi" w:cs="Calibri"/>
                <w:b/>
                <w:sz w:val="20"/>
                <w:szCs w:val="20"/>
              </w:rPr>
              <w:t>=72.025.299,00</w:t>
            </w:r>
            <w:r w:rsidRPr="00CD0B4B">
              <w:rPr>
                <w:rFonts w:asciiTheme="minorHAnsi" w:hAnsiTheme="minorHAnsi" w:cs="Calibri"/>
                <w:b/>
                <w:sz w:val="20"/>
                <w:szCs w:val="20"/>
              </w:rPr>
              <w:t xml:space="preserve"> EUR</w:t>
            </w:r>
          </w:p>
        </w:tc>
      </w:tr>
    </w:tbl>
    <w:p w14:paraId="6B6D971A" w14:textId="77777777" w:rsidR="00D754C9" w:rsidRDefault="00D754C9" w:rsidP="00242EDE">
      <w:pPr>
        <w:pStyle w:val="Odstavekseznama"/>
        <w:ind w:left="0"/>
        <w:jc w:val="both"/>
        <w:rPr>
          <w:rFonts w:ascii="Arial Narrow" w:hAnsi="Arial Narrow" w:cs="Calibri"/>
          <w:sz w:val="20"/>
          <w:szCs w:val="20"/>
        </w:rPr>
      </w:pPr>
    </w:p>
    <w:p w14:paraId="576CD098" w14:textId="174BF3FE" w:rsidR="00242EDE" w:rsidRPr="00B54DF6" w:rsidRDefault="00242EDE" w:rsidP="00242EDE">
      <w:pPr>
        <w:pStyle w:val="Odstavekseznama"/>
        <w:ind w:left="0"/>
        <w:jc w:val="both"/>
        <w:rPr>
          <w:rFonts w:asciiTheme="minorHAnsi" w:hAnsiTheme="minorHAnsi" w:cstheme="minorHAnsi"/>
          <w:sz w:val="20"/>
          <w:szCs w:val="20"/>
        </w:rPr>
      </w:pPr>
      <w:r w:rsidRPr="00B54DF6">
        <w:rPr>
          <w:rFonts w:asciiTheme="minorHAnsi" w:hAnsiTheme="minorHAnsi" w:cstheme="minorHAnsi"/>
          <w:sz w:val="20"/>
          <w:szCs w:val="20"/>
        </w:rPr>
        <w:t>*Nova sredstva ZZZS se bodo določala vsako leto s splošnim dogovorom</w:t>
      </w:r>
    </w:p>
    <w:p w14:paraId="57DC269F" w14:textId="1D03FCC8" w:rsidR="00D754C9" w:rsidRDefault="00D754C9" w:rsidP="00242EDE">
      <w:pPr>
        <w:pStyle w:val="Odstavekseznama"/>
        <w:ind w:left="0"/>
        <w:jc w:val="both"/>
        <w:rPr>
          <w:rFonts w:ascii="Arial Narrow" w:hAnsi="Arial Narrow" w:cs="Calibri"/>
          <w:sz w:val="20"/>
          <w:szCs w:val="20"/>
        </w:rPr>
      </w:pPr>
    </w:p>
    <w:p w14:paraId="3D054AB7" w14:textId="2915968D" w:rsidR="00D754C9" w:rsidRDefault="00D754C9" w:rsidP="00242EDE">
      <w:pPr>
        <w:pStyle w:val="Odstavekseznama"/>
        <w:ind w:left="0"/>
        <w:jc w:val="both"/>
        <w:rPr>
          <w:rFonts w:ascii="Arial Narrow" w:hAnsi="Arial Narrow" w:cs="Calibri"/>
          <w:sz w:val="20"/>
          <w:szCs w:val="20"/>
        </w:rPr>
      </w:pPr>
    </w:p>
    <w:p w14:paraId="3C3D73F8" w14:textId="31DFCB20" w:rsidR="00D754C9" w:rsidRDefault="00D754C9" w:rsidP="00242EDE">
      <w:pPr>
        <w:pStyle w:val="Odstavekseznama"/>
        <w:ind w:left="0"/>
        <w:jc w:val="both"/>
        <w:rPr>
          <w:rFonts w:ascii="Arial Narrow" w:hAnsi="Arial Narrow" w:cs="Calibri"/>
          <w:sz w:val="20"/>
          <w:szCs w:val="20"/>
        </w:rPr>
      </w:pPr>
    </w:p>
    <w:p w14:paraId="71805FAA" w14:textId="6B32DCB0" w:rsidR="00D754C9" w:rsidRDefault="00D754C9" w:rsidP="00242EDE">
      <w:pPr>
        <w:pStyle w:val="Odstavekseznama"/>
        <w:ind w:left="0"/>
        <w:jc w:val="both"/>
        <w:rPr>
          <w:rFonts w:ascii="Arial Narrow" w:hAnsi="Arial Narrow" w:cs="Calibri"/>
          <w:sz w:val="20"/>
          <w:szCs w:val="20"/>
        </w:rPr>
      </w:pPr>
    </w:p>
    <w:p w14:paraId="1949312B" w14:textId="54B97932" w:rsidR="00D754C9" w:rsidRDefault="00D754C9" w:rsidP="00242EDE">
      <w:pPr>
        <w:pStyle w:val="Odstavekseznama"/>
        <w:ind w:left="0"/>
        <w:jc w:val="both"/>
        <w:rPr>
          <w:rFonts w:ascii="Arial Narrow" w:hAnsi="Arial Narrow" w:cs="Calibri"/>
          <w:sz w:val="20"/>
          <w:szCs w:val="20"/>
        </w:rPr>
      </w:pPr>
    </w:p>
    <w:p w14:paraId="6A6B6773" w14:textId="4E7C1C32" w:rsidR="00D754C9" w:rsidRDefault="00D754C9" w:rsidP="00242EDE">
      <w:pPr>
        <w:pStyle w:val="Odstavekseznama"/>
        <w:ind w:left="0"/>
        <w:jc w:val="both"/>
        <w:rPr>
          <w:rFonts w:ascii="Arial Narrow" w:hAnsi="Arial Narrow" w:cs="Calibri"/>
          <w:sz w:val="20"/>
          <w:szCs w:val="20"/>
        </w:rPr>
      </w:pPr>
    </w:p>
    <w:p w14:paraId="0A528CC6" w14:textId="77777777" w:rsidR="00D754C9" w:rsidRDefault="00D754C9" w:rsidP="00242EDE">
      <w:pPr>
        <w:pStyle w:val="Odstavekseznama"/>
        <w:ind w:left="0"/>
        <w:jc w:val="both"/>
        <w:rPr>
          <w:rFonts w:ascii="Arial Narrow" w:hAnsi="Arial Narrow" w:cs="Calibri"/>
          <w:sz w:val="20"/>
          <w:szCs w:val="20"/>
        </w:rPr>
      </w:pPr>
    </w:p>
    <w:p w14:paraId="622787B1" w14:textId="453109A2" w:rsidR="00D754C9" w:rsidRDefault="00D754C9" w:rsidP="00242EDE">
      <w:pPr>
        <w:pStyle w:val="Odstavekseznama"/>
        <w:ind w:left="0"/>
        <w:jc w:val="both"/>
        <w:rPr>
          <w:rFonts w:ascii="Arial Narrow" w:hAnsi="Arial Narrow" w:cs="Calibri"/>
          <w:sz w:val="20"/>
          <w:szCs w:val="20"/>
        </w:rPr>
      </w:pPr>
    </w:p>
    <w:p w14:paraId="054B5549" w14:textId="3DE5B23D" w:rsidR="00D754C9" w:rsidRDefault="00D754C9">
      <w:pPr>
        <w:spacing w:after="0" w:line="240" w:lineRule="auto"/>
        <w:rPr>
          <w:rFonts w:ascii="Arial Narrow" w:eastAsia="Times New Roman" w:hAnsi="Arial Narrow" w:cs="Calibri"/>
          <w:sz w:val="20"/>
          <w:szCs w:val="20"/>
          <w:lang w:eastAsia="sl-SI"/>
        </w:rPr>
      </w:pPr>
      <w:r>
        <w:rPr>
          <w:rFonts w:ascii="Arial Narrow" w:hAnsi="Arial Narrow" w:cs="Calibri"/>
          <w:sz w:val="20"/>
          <w:szCs w:val="20"/>
        </w:rPr>
        <w:br w:type="page"/>
      </w:r>
    </w:p>
    <w:p w14:paraId="1267DA68" w14:textId="77777777" w:rsidR="00D754C9" w:rsidRDefault="00D754C9" w:rsidP="00242EDE">
      <w:pPr>
        <w:pStyle w:val="Odstavekseznama"/>
        <w:ind w:left="0"/>
        <w:jc w:val="both"/>
        <w:rPr>
          <w:rFonts w:ascii="Arial Narrow" w:hAnsi="Arial Narrow" w:cs="Calibri"/>
          <w:sz w:val="20"/>
          <w:szCs w:val="20"/>
        </w:rPr>
        <w:sectPr w:rsidR="00D754C9" w:rsidSect="000D29CE">
          <w:footerReference w:type="default" r:id="rId20"/>
          <w:pgSz w:w="11906" w:h="16838"/>
          <w:pgMar w:top="720" w:right="1418" w:bottom="1418" w:left="1418" w:header="709" w:footer="709" w:gutter="0"/>
          <w:cols w:space="708"/>
          <w:docGrid w:linePitch="360"/>
        </w:sectPr>
      </w:pPr>
    </w:p>
    <w:p w14:paraId="2FF3A96D" w14:textId="1DD513DD" w:rsidR="00D754C9" w:rsidRDefault="00D754C9" w:rsidP="00242EDE">
      <w:pPr>
        <w:pStyle w:val="Odstavekseznama"/>
        <w:ind w:left="0"/>
        <w:jc w:val="both"/>
        <w:rPr>
          <w:rFonts w:ascii="Arial Narrow" w:hAnsi="Arial Narrow" w:cs="Calibri"/>
          <w:sz w:val="20"/>
          <w:szCs w:val="20"/>
        </w:rPr>
      </w:pPr>
    </w:p>
    <w:p w14:paraId="3F60A34C" w14:textId="647CEF45" w:rsidR="00D754C9" w:rsidRDefault="00D754C9" w:rsidP="00D754C9">
      <w:pPr>
        <w:rPr>
          <w:lang w:eastAsia="sl-SI"/>
        </w:rPr>
      </w:pPr>
      <w:r>
        <w:rPr>
          <w:noProof/>
          <w:lang w:eastAsia="sl-SI"/>
        </w:rPr>
        <w:drawing>
          <wp:inline distT="0" distB="0" distL="0" distR="0" wp14:anchorId="7D1590CA" wp14:editId="0BB61CD6">
            <wp:extent cx="8892540" cy="4724400"/>
            <wp:effectExtent l="0" t="0" r="381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2540" cy="4724400"/>
                    </a:xfrm>
                    <a:prstGeom prst="rect">
                      <a:avLst/>
                    </a:prstGeom>
                    <a:noFill/>
                    <a:ln>
                      <a:noFill/>
                    </a:ln>
                  </pic:spPr>
                </pic:pic>
              </a:graphicData>
            </a:graphic>
          </wp:inline>
        </w:drawing>
      </w:r>
    </w:p>
    <w:p w14:paraId="6EE7F9EE" w14:textId="77777777" w:rsidR="00D754C9" w:rsidRDefault="00D754C9" w:rsidP="0067025B">
      <w:pPr>
        <w:jc w:val="both"/>
        <w:rPr>
          <w:rFonts w:cs="Calibri"/>
          <w:b/>
        </w:rPr>
        <w:sectPr w:rsidR="00D754C9" w:rsidSect="00D754C9">
          <w:pgSz w:w="16838" w:h="11906" w:orient="landscape"/>
          <w:pgMar w:top="1418" w:right="720" w:bottom="1418" w:left="1418" w:header="709" w:footer="709" w:gutter="0"/>
          <w:cols w:space="708"/>
          <w:docGrid w:linePitch="360"/>
        </w:sectPr>
      </w:pPr>
    </w:p>
    <w:p w14:paraId="048B3542" w14:textId="08F660B0" w:rsidR="00242EDE" w:rsidRDefault="00242EDE" w:rsidP="0067025B">
      <w:pPr>
        <w:jc w:val="both"/>
        <w:rPr>
          <w:rFonts w:cs="Calibri"/>
          <w:b/>
        </w:rPr>
      </w:pPr>
    </w:p>
    <w:p w14:paraId="6B86D6E0" w14:textId="77777777" w:rsidR="0067025B" w:rsidRPr="009B47A3" w:rsidRDefault="0067025B" w:rsidP="0067025B">
      <w:pPr>
        <w:pStyle w:val="Naslov1"/>
      </w:pPr>
      <w:bookmarkStart w:id="183" w:name="_Toc500104718"/>
      <w:bookmarkStart w:id="184" w:name="_Toc503541823"/>
      <w:bookmarkStart w:id="185" w:name="_Toc503685640"/>
      <w:proofErr w:type="spellStart"/>
      <w:r w:rsidRPr="009B47A3">
        <w:t>8.SEZNAM</w:t>
      </w:r>
      <w:proofErr w:type="spellEnd"/>
      <w:r w:rsidRPr="009B47A3">
        <w:t xml:space="preserve"> KRATIC</w:t>
      </w:r>
      <w:bookmarkEnd w:id="183"/>
      <w:bookmarkEnd w:id="184"/>
      <w:bookmarkEnd w:id="185"/>
      <w:r w:rsidRPr="009B47A3">
        <w:t xml:space="preserve"> </w:t>
      </w:r>
    </w:p>
    <w:p w14:paraId="2EEE4E88" w14:textId="77777777" w:rsidR="0067025B" w:rsidRDefault="0067025B" w:rsidP="0067025B"/>
    <w:p w14:paraId="07477454" w14:textId="06D7053C" w:rsidR="0067025B" w:rsidRDefault="0067025B" w:rsidP="0067025B">
      <w:pPr>
        <w:spacing w:after="0"/>
      </w:pPr>
      <w:r>
        <w:rPr>
          <w:b/>
        </w:rPr>
        <w:t>ADHD</w:t>
      </w:r>
      <w:r>
        <w:t xml:space="preserve"> – </w:t>
      </w:r>
      <w:proofErr w:type="spellStart"/>
      <w:r>
        <w:t>Attention</w:t>
      </w:r>
      <w:proofErr w:type="spellEnd"/>
      <w:r>
        <w:t xml:space="preserve"> Deficit </w:t>
      </w:r>
      <w:proofErr w:type="spellStart"/>
      <w:r>
        <w:t>Hyperactivity</w:t>
      </w:r>
      <w:proofErr w:type="spellEnd"/>
      <w:r>
        <w:t xml:space="preserve"> </w:t>
      </w:r>
      <w:proofErr w:type="spellStart"/>
      <w:r>
        <w:t>Disorders</w:t>
      </w:r>
      <w:proofErr w:type="spellEnd"/>
      <w:r>
        <w:t xml:space="preserve"> (</w:t>
      </w:r>
      <w:r w:rsidR="006C7247">
        <w:t>m</w:t>
      </w:r>
      <w:r>
        <w:t>otnja pozornosti s hiperaktivnostjo)</w:t>
      </w:r>
    </w:p>
    <w:p w14:paraId="5B46617A" w14:textId="77777777" w:rsidR="000117FD" w:rsidRPr="000117FD" w:rsidRDefault="000117FD" w:rsidP="0067025B">
      <w:pPr>
        <w:spacing w:after="0" w:line="240" w:lineRule="auto"/>
        <w:rPr>
          <w:rFonts w:cs="Calibri"/>
        </w:rPr>
      </w:pPr>
      <w:r>
        <w:rPr>
          <w:rFonts w:cs="Calibri"/>
          <w:b/>
        </w:rPr>
        <w:t xml:space="preserve">CDZ – </w:t>
      </w:r>
      <w:r w:rsidRPr="000117FD">
        <w:rPr>
          <w:rFonts w:cs="Calibri"/>
        </w:rPr>
        <w:t>Center za duševno zdravje</w:t>
      </w:r>
    </w:p>
    <w:p w14:paraId="3616708B" w14:textId="77777777" w:rsidR="0067025B" w:rsidRDefault="0067025B" w:rsidP="0067025B">
      <w:pPr>
        <w:spacing w:after="0" w:line="240" w:lineRule="auto"/>
      </w:pPr>
      <w:r>
        <w:rPr>
          <w:rFonts w:cs="Calibri"/>
          <w:b/>
        </w:rPr>
        <w:t>CDZO</w:t>
      </w:r>
      <w:r>
        <w:rPr>
          <w:rFonts w:cs="Calibri"/>
        </w:rPr>
        <w:t xml:space="preserve"> – Center za duševno zdravje odraslih </w:t>
      </w:r>
    </w:p>
    <w:p w14:paraId="15E85B91" w14:textId="77777777" w:rsidR="0067025B" w:rsidRDefault="0067025B" w:rsidP="0067025B">
      <w:pPr>
        <w:spacing w:after="0" w:line="240" w:lineRule="auto"/>
      </w:pPr>
      <w:r>
        <w:rPr>
          <w:rFonts w:cs="Calibri"/>
          <w:b/>
        </w:rPr>
        <w:t>CDZOM</w:t>
      </w:r>
      <w:r>
        <w:rPr>
          <w:rFonts w:cs="Calibri"/>
        </w:rPr>
        <w:t xml:space="preserve"> – Center za duševno zdravje otrok in mladostnikov</w:t>
      </w:r>
    </w:p>
    <w:p w14:paraId="0E0D7FB4" w14:textId="77777777" w:rsidR="0067025B" w:rsidRDefault="0067025B" w:rsidP="0067025B">
      <w:pPr>
        <w:spacing w:after="60" w:line="240" w:lineRule="auto"/>
      </w:pPr>
      <w:r>
        <w:rPr>
          <w:rFonts w:cs="Calibri"/>
          <w:b/>
        </w:rPr>
        <w:t>CINDI</w:t>
      </w:r>
      <w:r>
        <w:rPr>
          <w:rFonts w:cs="Calibri"/>
        </w:rPr>
        <w:t xml:space="preserve"> – </w:t>
      </w:r>
      <w:proofErr w:type="spellStart"/>
      <w:r>
        <w:rPr>
          <w:rFonts w:cs="Calibri"/>
          <w:color w:val="000000"/>
        </w:rPr>
        <w:t>Countrywide</w:t>
      </w:r>
      <w:proofErr w:type="spellEnd"/>
      <w:r>
        <w:rPr>
          <w:rFonts w:cs="Calibri"/>
          <w:color w:val="000000"/>
        </w:rPr>
        <w:t xml:space="preserve"> </w:t>
      </w:r>
      <w:proofErr w:type="spellStart"/>
      <w:r>
        <w:rPr>
          <w:rFonts w:cs="Calibri"/>
          <w:color w:val="000000"/>
        </w:rPr>
        <w:t>Integrated</w:t>
      </w:r>
      <w:proofErr w:type="spellEnd"/>
      <w:r>
        <w:rPr>
          <w:rFonts w:cs="Calibri"/>
          <w:color w:val="000000"/>
        </w:rPr>
        <w:t xml:space="preserve"> </w:t>
      </w:r>
      <w:proofErr w:type="spellStart"/>
      <w:r>
        <w:rPr>
          <w:rFonts w:cs="Calibri"/>
          <w:color w:val="000000"/>
        </w:rPr>
        <w:t>Noncommunicable</w:t>
      </w:r>
      <w:proofErr w:type="spellEnd"/>
      <w:r>
        <w:rPr>
          <w:rFonts w:cs="Calibri"/>
          <w:color w:val="000000"/>
        </w:rPr>
        <w:t xml:space="preserve"> </w:t>
      </w:r>
      <w:proofErr w:type="spellStart"/>
      <w:r>
        <w:rPr>
          <w:rFonts w:cs="Calibri"/>
          <w:color w:val="000000"/>
        </w:rPr>
        <w:t>Diseases</w:t>
      </w:r>
      <w:proofErr w:type="spellEnd"/>
      <w:r>
        <w:rPr>
          <w:rFonts w:cs="Calibri"/>
          <w:color w:val="000000"/>
        </w:rPr>
        <w:t xml:space="preserve"> </w:t>
      </w:r>
      <w:proofErr w:type="spellStart"/>
      <w:r>
        <w:rPr>
          <w:rFonts w:cs="Calibri"/>
          <w:color w:val="000000"/>
        </w:rPr>
        <w:t>Intervention</w:t>
      </w:r>
      <w:proofErr w:type="spellEnd"/>
      <w:r>
        <w:rPr>
          <w:rFonts w:cs="Calibri"/>
          <w:color w:val="000000"/>
        </w:rPr>
        <w:t xml:space="preserve"> </w:t>
      </w:r>
      <w:proofErr w:type="spellStart"/>
      <w:r>
        <w:rPr>
          <w:rFonts w:cs="Calibri"/>
          <w:color w:val="000000"/>
        </w:rPr>
        <w:t>Programme</w:t>
      </w:r>
      <w:proofErr w:type="spellEnd"/>
      <w:r>
        <w:rPr>
          <w:rFonts w:cs="Calibri"/>
          <w:color w:val="000000"/>
        </w:rPr>
        <w:t xml:space="preserve"> -      mednarodni integrirani interventni program za preprečevanje kroničnih bolezni</w:t>
      </w:r>
    </w:p>
    <w:p w14:paraId="36E8CE72" w14:textId="77777777" w:rsidR="0067025B" w:rsidRDefault="0067025B" w:rsidP="0067025B">
      <w:pPr>
        <w:spacing w:after="60" w:line="240" w:lineRule="auto"/>
      </w:pPr>
      <w:r>
        <w:rPr>
          <w:rFonts w:cs="Calibri"/>
          <w:b/>
          <w:color w:val="000000"/>
        </w:rPr>
        <w:t>CKZ</w:t>
      </w:r>
      <w:r>
        <w:rPr>
          <w:rFonts w:cs="Calibri"/>
          <w:color w:val="000000"/>
        </w:rPr>
        <w:t xml:space="preserve"> – Center za krepitev zdravja</w:t>
      </w:r>
    </w:p>
    <w:p w14:paraId="1C44ABC8" w14:textId="77777777" w:rsidR="0067025B" w:rsidRDefault="0067025B" w:rsidP="0067025B">
      <w:pPr>
        <w:spacing w:after="60" w:line="240" w:lineRule="auto"/>
      </w:pPr>
      <w:r>
        <w:rPr>
          <w:rFonts w:cs="Calibri"/>
          <w:b/>
          <w:color w:val="000000"/>
        </w:rPr>
        <w:t>CSD</w:t>
      </w:r>
      <w:r>
        <w:rPr>
          <w:rFonts w:cs="Calibri"/>
          <w:color w:val="000000"/>
        </w:rPr>
        <w:t xml:space="preserve"> – Center za socialno delo</w:t>
      </w:r>
    </w:p>
    <w:p w14:paraId="117ECC42" w14:textId="77777777" w:rsidR="0067025B" w:rsidRDefault="0067025B" w:rsidP="0067025B">
      <w:pPr>
        <w:spacing w:after="60" w:line="240" w:lineRule="auto"/>
        <w:rPr>
          <w:rFonts w:cs="Calibri"/>
          <w:b/>
          <w:color w:val="000000"/>
        </w:rPr>
      </w:pPr>
      <w:r>
        <w:rPr>
          <w:rFonts w:cs="Calibri"/>
          <w:b/>
          <w:color w:val="000000"/>
        </w:rPr>
        <w:t xml:space="preserve">CZO – </w:t>
      </w:r>
      <w:r>
        <w:rPr>
          <w:rFonts w:cs="Calibri"/>
          <w:color w:val="000000"/>
        </w:rPr>
        <w:t>Center za zgodnjo obravnavo</w:t>
      </w:r>
      <w:r>
        <w:rPr>
          <w:rFonts w:cs="Calibri"/>
          <w:b/>
          <w:color w:val="000000"/>
        </w:rPr>
        <w:t xml:space="preserve"> </w:t>
      </w:r>
    </w:p>
    <w:p w14:paraId="486EC715" w14:textId="01F0740A" w:rsidR="006A7C90" w:rsidRPr="000117FD" w:rsidRDefault="006A7C90" w:rsidP="0067025B">
      <w:pPr>
        <w:spacing w:after="60" w:line="240" w:lineRule="auto"/>
      </w:pPr>
      <w:r>
        <w:rPr>
          <w:rFonts w:cs="Calibri"/>
          <w:b/>
          <w:color w:val="000000"/>
        </w:rPr>
        <w:t xml:space="preserve">DI - </w:t>
      </w:r>
      <w:proofErr w:type="spellStart"/>
      <w:r w:rsidR="006C7247">
        <w:rPr>
          <w:rFonts w:cs="Calibri"/>
          <w:color w:val="000000"/>
        </w:rPr>
        <w:t>D</w:t>
      </w:r>
      <w:r w:rsidRPr="000117FD">
        <w:rPr>
          <w:rFonts w:cs="Calibri"/>
          <w:color w:val="000000"/>
        </w:rPr>
        <w:t>einstitucionalizacija</w:t>
      </w:r>
      <w:proofErr w:type="spellEnd"/>
    </w:p>
    <w:p w14:paraId="5CD858ED" w14:textId="77777777" w:rsidR="0067025B" w:rsidRDefault="0067025B" w:rsidP="0067025B">
      <w:pPr>
        <w:spacing w:after="60" w:line="240" w:lineRule="auto"/>
        <w:rPr>
          <w:rFonts w:cs="Calibri"/>
        </w:rPr>
      </w:pPr>
      <w:r>
        <w:rPr>
          <w:rFonts w:cs="Calibri"/>
          <w:b/>
        </w:rPr>
        <w:t>EU</w:t>
      </w:r>
      <w:r>
        <w:rPr>
          <w:rFonts w:cs="Calibri"/>
        </w:rPr>
        <w:t xml:space="preserve"> – Evropska unija</w:t>
      </w:r>
    </w:p>
    <w:p w14:paraId="72D8764E" w14:textId="77777777" w:rsidR="0067025B" w:rsidRDefault="0067025B" w:rsidP="0067025B">
      <w:pPr>
        <w:spacing w:after="60" w:line="240" w:lineRule="auto"/>
        <w:rPr>
          <w:rFonts w:cs="Calibri"/>
        </w:rPr>
      </w:pPr>
      <w:r>
        <w:rPr>
          <w:rFonts w:cs="Calibri"/>
          <w:b/>
        </w:rPr>
        <w:t>IDS –</w:t>
      </w:r>
      <w:r>
        <w:rPr>
          <w:rFonts w:cs="Calibri"/>
        </w:rPr>
        <w:t xml:space="preserve"> Interdisciplinarne delovne skupine</w:t>
      </w:r>
    </w:p>
    <w:p w14:paraId="753F71FD" w14:textId="00A061AD" w:rsidR="00B64CEA" w:rsidRDefault="00B64CEA" w:rsidP="0067025B">
      <w:pPr>
        <w:spacing w:after="60" w:line="240" w:lineRule="auto"/>
        <w:rPr>
          <w:rFonts w:cs="Calibri"/>
        </w:rPr>
      </w:pPr>
      <w:r w:rsidRPr="00B64CEA">
        <w:rPr>
          <w:rFonts w:cs="Calibri"/>
          <w:b/>
        </w:rPr>
        <w:t>IKT</w:t>
      </w:r>
      <w:r>
        <w:rPr>
          <w:rFonts w:cs="Calibri"/>
        </w:rPr>
        <w:t xml:space="preserve"> – </w:t>
      </w:r>
      <w:r w:rsidR="00581E38">
        <w:rPr>
          <w:rFonts w:cs="Calibri"/>
        </w:rPr>
        <w:t>I</w:t>
      </w:r>
      <w:r>
        <w:rPr>
          <w:rFonts w:cs="Calibri"/>
        </w:rPr>
        <w:t>nformacijsko komunikacijske tehnologije</w:t>
      </w:r>
    </w:p>
    <w:p w14:paraId="12871D2F" w14:textId="5A59DA01" w:rsidR="009F2FEE" w:rsidRDefault="009F2FEE" w:rsidP="0067025B">
      <w:pPr>
        <w:spacing w:after="60" w:line="240" w:lineRule="auto"/>
      </w:pPr>
      <w:r>
        <w:rPr>
          <w:rFonts w:cs="Calibri"/>
        </w:rPr>
        <w:t>LS</w:t>
      </w:r>
      <w:r w:rsidR="006C7247">
        <w:rPr>
          <w:rFonts w:cs="Calibri"/>
        </w:rPr>
        <w:t>(D)Z</w:t>
      </w:r>
      <w:r>
        <w:rPr>
          <w:rFonts w:cs="Calibri"/>
        </w:rPr>
        <w:t xml:space="preserve">- </w:t>
      </w:r>
      <w:r w:rsidR="006C7247">
        <w:rPr>
          <w:rFonts w:cs="Calibri"/>
        </w:rPr>
        <w:t>Lokalna skupina za (duševno) zdravje</w:t>
      </w:r>
    </w:p>
    <w:p w14:paraId="1E04E73B" w14:textId="77777777" w:rsidR="0067025B" w:rsidRDefault="0067025B" w:rsidP="0067025B">
      <w:pPr>
        <w:spacing w:after="60" w:line="240" w:lineRule="auto"/>
      </w:pPr>
      <w:r>
        <w:rPr>
          <w:rFonts w:cs="Calibri"/>
          <w:b/>
        </w:rPr>
        <w:t>MDDSZ</w:t>
      </w:r>
      <w:r>
        <w:rPr>
          <w:rFonts w:cs="Calibri"/>
        </w:rPr>
        <w:t xml:space="preserve"> – Ministrstvo za delo, družino, socialne zadeve in enake možnosti</w:t>
      </w:r>
    </w:p>
    <w:p w14:paraId="3D2780B3" w14:textId="77777777" w:rsidR="0067025B" w:rsidRDefault="0067025B" w:rsidP="0067025B">
      <w:pPr>
        <w:spacing w:after="60" w:line="240" w:lineRule="auto"/>
      </w:pPr>
      <w:r>
        <w:rPr>
          <w:rFonts w:cs="Calibri"/>
          <w:b/>
        </w:rPr>
        <w:t xml:space="preserve">MGRT </w:t>
      </w:r>
      <w:r>
        <w:rPr>
          <w:rFonts w:cs="Calibri"/>
        </w:rPr>
        <w:t>– Ministrstvo za gospodarski razvoj in tehnologijo</w:t>
      </w:r>
    </w:p>
    <w:p w14:paraId="2F812AB2" w14:textId="77777777" w:rsidR="0067025B" w:rsidRDefault="0067025B" w:rsidP="0067025B">
      <w:pPr>
        <w:spacing w:after="60" w:line="240" w:lineRule="auto"/>
      </w:pPr>
      <w:r>
        <w:rPr>
          <w:rFonts w:cs="Calibri"/>
          <w:b/>
        </w:rPr>
        <w:t>MIZŠ</w:t>
      </w:r>
      <w:r>
        <w:rPr>
          <w:rFonts w:cs="Calibri"/>
        </w:rPr>
        <w:t xml:space="preserve"> – Ministrstvo za izobraževanje, znanost in šport</w:t>
      </w:r>
    </w:p>
    <w:p w14:paraId="094FB613" w14:textId="77777777" w:rsidR="0067025B" w:rsidRDefault="0067025B" w:rsidP="0067025B">
      <w:pPr>
        <w:spacing w:after="60" w:line="240" w:lineRule="auto"/>
      </w:pPr>
      <w:r>
        <w:rPr>
          <w:rFonts w:cs="Calibri"/>
          <w:b/>
        </w:rPr>
        <w:t>MJU</w:t>
      </w:r>
      <w:r>
        <w:rPr>
          <w:rFonts w:cs="Calibri"/>
        </w:rPr>
        <w:t xml:space="preserve"> – Ministrstvo za javno upravo</w:t>
      </w:r>
    </w:p>
    <w:p w14:paraId="5208AE59" w14:textId="23CFEC9D" w:rsidR="0067025B" w:rsidRDefault="0067025B" w:rsidP="0067025B">
      <w:pPr>
        <w:spacing w:after="60" w:line="240" w:lineRule="auto"/>
      </w:pPr>
      <w:r>
        <w:rPr>
          <w:rFonts w:cs="Calibri"/>
          <w:b/>
        </w:rPr>
        <w:t>MOP –</w:t>
      </w:r>
      <w:r>
        <w:rPr>
          <w:rFonts w:cs="Calibri"/>
        </w:rPr>
        <w:t xml:space="preserve"> </w:t>
      </w:r>
      <w:r w:rsidR="006C7247">
        <w:rPr>
          <w:rFonts w:cs="Calibri"/>
        </w:rPr>
        <w:t>M</w:t>
      </w:r>
      <w:r>
        <w:rPr>
          <w:rFonts w:cs="Calibri"/>
        </w:rPr>
        <w:t>inistrstvo za okolje in prostor</w:t>
      </w:r>
    </w:p>
    <w:p w14:paraId="3215760F" w14:textId="77777777" w:rsidR="0067025B" w:rsidRDefault="0067025B" w:rsidP="0067025B">
      <w:pPr>
        <w:spacing w:after="60" w:line="240" w:lineRule="auto"/>
      </w:pPr>
      <w:r>
        <w:rPr>
          <w:rFonts w:cs="Calibri"/>
          <w:b/>
        </w:rPr>
        <w:t>MP</w:t>
      </w:r>
      <w:r>
        <w:rPr>
          <w:rFonts w:cs="Calibri"/>
        </w:rPr>
        <w:t xml:space="preserve"> – Ministrstvo za pravosodje</w:t>
      </w:r>
    </w:p>
    <w:p w14:paraId="7C5EDC3C" w14:textId="77777777" w:rsidR="0067025B" w:rsidRDefault="0067025B" w:rsidP="0067025B">
      <w:pPr>
        <w:spacing w:after="60" w:line="240" w:lineRule="auto"/>
      </w:pPr>
      <w:r>
        <w:rPr>
          <w:rFonts w:cs="Calibri"/>
          <w:b/>
        </w:rPr>
        <w:t>MZ</w:t>
      </w:r>
      <w:r>
        <w:rPr>
          <w:rFonts w:cs="Calibri"/>
        </w:rPr>
        <w:t xml:space="preserve"> – Ministrstvo za zdravje</w:t>
      </w:r>
    </w:p>
    <w:p w14:paraId="5E33F23D" w14:textId="77777777" w:rsidR="0067025B" w:rsidRDefault="0067025B" w:rsidP="0067025B">
      <w:pPr>
        <w:spacing w:after="60" w:line="240" w:lineRule="auto"/>
      </w:pPr>
      <w:r>
        <w:rPr>
          <w:rFonts w:cs="Calibri"/>
          <w:b/>
        </w:rPr>
        <w:t>NIJZ</w:t>
      </w:r>
      <w:r>
        <w:rPr>
          <w:rFonts w:cs="Calibri"/>
        </w:rPr>
        <w:t xml:space="preserve"> – Nacionalni inštitut za javno zdravje</w:t>
      </w:r>
    </w:p>
    <w:p w14:paraId="09E10586" w14:textId="72AFCFB7" w:rsidR="0067025B" w:rsidRDefault="0067025B" w:rsidP="0067025B">
      <w:pPr>
        <w:spacing w:after="60" w:line="240" w:lineRule="auto"/>
      </w:pPr>
      <w:r>
        <w:rPr>
          <w:rFonts w:cs="Calibri"/>
          <w:b/>
        </w:rPr>
        <w:t>NVO</w:t>
      </w:r>
      <w:r>
        <w:rPr>
          <w:rFonts w:cs="Calibri"/>
        </w:rPr>
        <w:t xml:space="preserve"> – Nevladne organizacije </w:t>
      </w:r>
    </w:p>
    <w:p w14:paraId="189DA6B8" w14:textId="77777777" w:rsidR="0067025B" w:rsidRDefault="0067025B" w:rsidP="0067025B">
      <w:pPr>
        <w:spacing w:after="60" w:line="240" w:lineRule="auto"/>
      </w:pPr>
      <w:r>
        <w:rPr>
          <w:rFonts w:cs="Calibri"/>
          <w:b/>
        </w:rPr>
        <w:t>OE NIJZ</w:t>
      </w:r>
      <w:r>
        <w:rPr>
          <w:rFonts w:cs="Calibri"/>
        </w:rPr>
        <w:t xml:space="preserve"> – Območna enota Nacionalnega inštituta za javno zdravje</w:t>
      </w:r>
    </w:p>
    <w:p w14:paraId="7311ADCB" w14:textId="3DA47D65" w:rsidR="0067025B" w:rsidRDefault="0067025B" w:rsidP="0067025B">
      <w:pPr>
        <w:spacing w:after="60" w:line="240" w:lineRule="auto"/>
      </w:pPr>
      <w:r>
        <w:rPr>
          <w:rFonts w:cs="Calibri"/>
          <w:b/>
        </w:rPr>
        <w:t>RNPDZ</w:t>
      </w:r>
      <w:r>
        <w:rPr>
          <w:rFonts w:cs="Calibri"/>
        </w:rPr>
        <w:t xml:space="preserve"> – Resolucija o nacionalnem planu duševnega zdravja 2018-2028</w:t>
      </w:r>
    </w:p>
    <w:p w14:paraId="0845337E" w14:textId="6A6B6FF1" w:rsidR="0067025B" w:rsidRDefault="0067025B" w:rsidP="0067025B">
      <w:pPr>
        <w:spacing w:after="60" w:line="240" w:lineRule="auto"/>
      </w:pPr>
      <w:r>
        <w:rPr>
          <w:rFonts w:cs="Calibri"/>
          <w:b/>
        </w:rPr>
        <w:t>RSDZ</w:t>
      </w:r>
      <w:r>
        <w:rPr>
          <w:rFonts w:cs="Calibri"/>
        </w:rPr>
        <w:t xml:space="preserve"> – </w:t>
      </w:r>
      <w:r w:rsidR="00581E38">
        <w:rPr>
          <w:rFonts w:cs="Calibri"/>
        </w:rPr>
        <w:t>R</w:t>
      </w:r>
      <w:r>
        <w:rPr>
          <w:rFonts w:cs="Calibri"/>
        </w:rPr>
        <w:t xml:space="preserve">egijski svet za duševno zdravje </w:t>
      </w:r>
    </w:p>
    <w:p w14:paraId="61D52E3B" w14:textId="77777777" w:rsidR="0067025B" w:rsidRDefault="0067025B" w:rsidP="0067025B">
      <w:pPr>
        <w:spacing w:after="60" w:line="240" w:lineRule="auto"/>
      </w:pPr>
      <w:r>
        <w:rPr>
          <w:rFonts w:cs="Calibri"/>
          <w:b/>
        </w:rPr>
        <w:t>RSK</w:t>
      </w:r>
      <w:r>
        <w:rPr>
          <w:rFonts w:cs="Calibri"/>
        </w:rPr>
        <w:t xml:space="preserve"> – Razširjeni strokovni kolegij</w:t>
      </w:r>
    </w:p>
    <w:p w14:paraId="4A5B75E2" w14:textId="36B2721A" w:rsidR="0067025B" w:rsidRDefault="0067025B" w:rsidP="0067025B">
      <w:pPr>
        <w:spacing w:after="60" w:line="240" w:lineRule="auto"/>
      </w:pPr>
      <w:r>
        <w:rPr>
          <w:rFonts w:cs="Calibri"/>
          <w:b/>
        </w:rPr>
        <w:t xml:space="preserve">SFAS </w:t>
      </w:r>
      <w:r>
        <w:rPr>
          <w:rFonts w:cs="Calibri"/>
        </w:rPr>
        <w:t xml:space="preserve">– </w:t>
      </w:r>
      <w:r w:rsidR="00581E38">
        <w:rPr>
          <w:rFonts w:cs="Calibri"/>
        </w:rPr>
        <w:t>S</w:t>
      </w:r>
      <w:r>
        <w:rPr>
          <w:rFonts w:cs="Calibri"/>
        </w:rPr>
        <w:t>pekter fetalnega alkoholnega sindroma</w:t>
      </w:r>
    </w:p>
    <w:p w14:paraId="31C640E2" w14:textId="17881B5D" w:rsidR="0067025B" w:rsidRDefault="0067025B" w:rsidP="0067025B">
      <w:pPr>
        <w:spacing w:after="60" w:line="240" w:lineRule="auto"/>
      </w:pPr>
      <w:r>
        <w:rPr>
          <w:rFonts w:cs="Calibri"/>
          <w:b/>
        </w:rPr>
        <w:t>SCOM</w:t>
      </w:r>
      <w:r>
        <w:rPr>
          <w:rFonts w:cs="Calibri"/>
        </w:rPr>
        <w:t xml:space="preserve"> – Svetovalni center za otroke, mladostnik</w:t>
      </w:r>
      <w:r w:rsidR="00581E38">
        <w:rPr>
          <w:rFonts w:cs="Calibri"/>
        </w:rPr>
        <w:t>e</w:t>
      </w:r>
      <w:r>
        <w:rPr>
          <w:rFonts w:cs="Calibri"/>
        </w:rPr>
        <w:t xml:space="preserve"> in starše</w:t>
      </w:r>
    </w:p>
    <w:p w14:paraId="1DB3F984" w14:textId="77777777" w:rsidR="0067025B" w:rsidRDefault="0067025B" w:rsidP="0067025B">
      <w:pPr>
        <w:spacing w:after="60" w:line="240" w:lineRule="auto"/>
      </w:pPr>
      <w:r>
        <w:rPr>
          <w:rFonts w:cs="Calibri"/>
          <w:b/>
        </w:rPr>
        <w:t>SPO</w:t>
      </w:r>
      <w:r>
        <w:rPr>
          <w:rFonts w:cs="Calibri"/>
        </w:rPr>
        <w:t xml:space="preserve"> – Skupnostna psihiatrična obravnava</w:t>
      </w:r>
    </w:p>
    <w:p w14:paraId="1C780782" w14:textId="76D02B74" w:rsidR="0067025B" w:rsidRDefault="0067025B" w:rsidP="0067025B">
      <w:pPr>
        <w:spacing w:after="60" w:line="240" w:lineRule="auto"/>
      </w:pPr>
      <w:r>
        <w:rPr>
          <w:rFonts w:cs="Calibri"/>
          <w:b/>
        </w:rPr>
        <w:t xml:space="preserve">SVP - </w:t>
      </w:r>
      <w:r>
        <w:rPr>
          <w:rFonts w:cs="Calibri"/>
        </w:rPr>
        <w:t xml:space="preserve">Socialnovarstveni programi </w:t>
      </w:r>
    </w:p>
    <w:p w14:paraId="43C4D5CD" w14:textId="77777777" w:rsidR="0067025B" w:rsidRDefault="0067025B" w:rsidP="0067025B">
      <w:pPr>
        <w:spacing w:after="60" w:line="240" w:lineRule="auto"/>
      </w:pPr>
      <w:r>
        <w:rPr>
          <w:rFonts w:cs="Calibri"/>
          <w:b/>
        </w:rPr>
        <w:t>SZO</w:t>
      </w:r>
      <w:r>
        <w:rPr>
          <w:rFonts w:cs="Calibri"/>
        </w:rPr>
        <w:t xml:space="preserve"> – Svetovna zdravstvena organizacija</w:t>
      </w:r>
    </w:p>
    <w:p w14:paraId="714AEF90" w14:textId="77777777" w:rsidR="0067025B" w:rsidRDefault="0067025B" w:rsidP="0067025B">
      <w:pPr>
        <w:spacing w:after="60" w:line="240" w:lineRule="auto"/>
      </w:pPr>
      <w:r>
        <w:rPr>
          <w:rFonts w:cs="Calibri"/>
          <w:b/>
        </w:rPr>
        <w:t>ŠRA</w:t>
      </w:r>
      <w:r>
        <w:rPr>
          <w:rFonts w:cs="Calibri"/>
        </w:rPr>
        <w:t xml:space="preserve"> – Škodljive rabe alkohola</w:t>
      </w:r>
    </w:p>
    <w:p w14:paraId="62D55C33" w14:textId="77777777" w:rsidR="0067025B" w:rsidRDefault="0067025B" w:rsidP="0067025B">
      <w:pPr>
        <w:spacing w:after="60" w:line="240" w:lineRule="auto"/>
      </w:pPr>
      <w:r>
        <w:rPr>
          <w:rFonts w:cs="Calibri"/>
          <w:b/>
        </w:rPr>
        <w:t xml:space="preserve">UKC </w:t>
      </w:r>
      <w:r>
        <w:rPr>
          <w:rFonts w:cs="Calibri"/>
        </w:rPr>
        <w:t>– Univerzitetni klinični center</w:t>
      </w:r>
    </w:p>
    <w:p w14:paraId="2E3EF828" w14:textId="77777777" w:rsidR="0067025B" w:rsidRDefault="0067025B" w:rsidP="0067025B">
      <w:pPr>
        <w:spacing w:after="60" w:line="240" w:lineRule="auto"/>
        <w:rPr>
          <w:rFonts w:cs="Calibri"/>
        </w:rPr>
      </w:pPr>
      <w:r>
        <w:rPr>
          <w:rFonts w:cs="Calibri"/>
          <w:b/>
        </w:rPr>
        <w:t>UPK</w:t>
      </w:r>
      <w:r>
        <w:rPr>
          <w:rFonts w:cs="Calibri"/>
        </w:rPr>
        <w:t xml:space="preserve"> – Univerzitetna psihiatrična klinika</w:t>
      </w:r>
    </w:p>
    <w:p w14:paraId="0B4F066F" w14:textId="7D657C26" w:rsidR="001B3FE1" w:rsidRDefault="001B3FE1" w:rsidP="0067025B">
      <w:pPr>
        <w:spacing w:after="60" w:line="240" w:lineRule="auto"/>
        <w:rPr>
          <w:rFonts w:cs="Calibri"/>
        </w:rPr>
      </w:pPr>
      <w:r>
        <w:rPr>
          <w:rFonts w:cs="Calibri"/>
        </w:rPr>
        <w:t>VIU</w:t>
      </w:r>
      <w:r w:rsidR="006C7247">
        <w:rPr>
          <w:rFonts w:cs="Calibri"/>
        </w:rPr>
        <w:t xml:space="preserve"> </w:t>
      </w:r>
      <w:r>
        <w:rPr>
          <w:rFonts w:cs="Calibri"/>
        </w:rPr>
        <w:t xml:space="preserve">- </w:t>
      </w:r>
      <w:proofErr w:type="spellStart"/>
      <w:r>
        <w:rPr>
          <w:rFonts w:cs="Calibri"/>
        </w:rPr>
        <w:t>Vzgojnoizobraževalna</w:t>
      </w:r>
      <w:proofErr w:type="spellEnd"/>
      <w:r>
        <w:rPr>
          <w:rFonts w:cs="Calibri"/>
        </w:rPr>
        <w:t xml:space="preserve"> ustanova</w:t>
      </w:r>
    </w:p>
    <w:p w14:paraId="4E9D277B" w14:textId="3135A640" w:rsidR="006A489C" w:rsidRDefault="006A489C" w:rsidP="0067025B">
      <w:pPr>
        <w:spacing w:after="60" w:line="240" w:lineRule="auto"/>
      </w:pPr>
      <w:r>
        <w:rPr>
          <w:rFonts w:cs="Calibri"/>
        </w:rPr>
        <w:t>ZN – Združeni narodi</w:t>
      </w:r>
    </w:p>
    <w:p w14:paraId="40C2D206" w14:textId="77777777" w:rsidR="0067025B" w:rsidRDefault="0067025B" w:rsidP="0067025B">
      <w:pPr>
        <w:spacing w:after="60" w:line="240" w:lineRule="auto"/>
      </w:pPr>
      <w:r>
        <w:rPr>
          <w:rFonts w:eastAsia="Times New Roman" w:cs="Arial"/>
          <w:b/>
          <w:color w:val="000000"/>
        </w:rPr>
        <w:t>ZVDZ</w:t>
      </w:r>
      <w:r>
        <w:rPr>
          <w:rFonts w:eastAsia="Times New Roman" w:cs="Arial"/>
          <w:color w:val="000000"/>
        </w:rPr>
        <w:t xml:space="preserve"> – Zakon o varnosti in zdravju pri delu</w:t>
      </w:r>
    </w:p>
    <w:p w14:paraId="0D001290" w14:textId="77777777" w:rsidR="0067025B" w:rsidRDefault="0067025B" w:rsidP="0067025B">
      <w:pPr>
        <w:spacing w:after="60" w:line="240" w:lineRule="auto"/>
      </w:pPr>
      <w:r>
        <w:rPr>
          <w:rFonts w:cs="Calibri"/>
          <w:b/>
        </w:rPr>
        <w:t xml:space="preserve">ZZZS – </w:t>
      </w:r>
      <w:r>
        <w:rPr>
          <w:rFonts w:cs="Calibri"/>
        </w:rPr>
        <w:t>Zavod za zdravstveno zavarovanje Slovenije</w:t>
      </w:r>
    </w:p>
    <w:p w14:paraId="56D4E4BE" w14:textId="77777777" w:rsidR="0067025B" w:rsidRDefault="0067025B" w:rsidP="0067025B">
      <w:pPr>
        <w:spacing w:after="0"/>
        <w:jc w:val="both"/>
        <w:rPr>
          <w:rFonts w:cs="Calibri"/>
        </w:rPr>
      </w:pPr>
    </w:p>
    <w:p w14:paraId="40584356" w14:textId="77777777" w:rsidR="0067025B" w:rsidRDefault="0067025B" w:rsidP="0067025B">
      <w:pPr>
        <w:pageBreakBefore/>
        <w:spacing w:after="0" w:line="240" w:lineRule="auto"/>
        <w:rPr>
          <w:rFonts w:eastAsia="Times New Roman" w:cs="Calibri"/>
        </w:rPr>
      </w:pPr>
    </w:p>
    <w:p w14:paraId="151C0CD1" w14:textId="77777777" w:rsidR="0067025B" w:rsidRPr="009B47A3" w:rsidRDefault="0067025B" w:rsidP="0067025B">
      <w:pPr>
        <w:pStyle w:val="Naslov1"/>
      </w:pPr>
      <w:bookmarkStart w:id="186" w:name="_Toc503541824"/>
      <w:bookmarkStart w:id="187" w:name="_Toc503685641"/>
      <w:r w:rsidRPr="009B47A3">
        <w:t>9.</w:t>
      </w:r>
      <w:r>
        <w:t xml:space="preserve"> </w:t>
      </w:r>
      <w:r w:rsidRPr="009B47A3">
        <w:t>POJMOVNIK</w:t>
      </w:r>
      <w:bookmarkEnd w:id="186"/>
      <w:bookmarkEnd w:id="187"/>
    </w:p>
    <w:p w14:paraId="702467D8" w14:textId="77777777" w:rsidR="0067025B" w:rsidRPr="004C7220" w:rsidRDefault="0067025B" w:rsidP="0067025B">
      <w:pPr>
        <w:spacing w:after="0" w:line="260" w:lineRule="exact"/>
        <w:rPr>
          <w:rFonts w:eastAsia="Times New Roman" w:cs="Calibri"/>
        </w:rPr>
      </w:pPr>
    </w:p>
    <w:p w14:paraId="3FB0B2F8" w14:textId="77777777" w:rsidR="0067025B" w:rsidRPr="009B47A3" w:rsidRDefault="0067025B" w:rsidP="0067025B">
      <w:pPr>
        <w:rPr>
          <w:rFonts w:cs="Arial"/>
          <w:b/>
        </w:rPr>
      </w:pPr>
      <w:proofErr w:type="spellStart"/>
      <w:r w:rsidRPr="009B47A3">
        <w:rPr>
          <w:rFonts w:cs="Arial"/>
          <w:b/>
        </w:rPr>
        <w:t>Absentizem</w:t>
      </w:r>
      <w:proofErr w:type="spellEnd"/>
    </w:p>
    <w:p w14:paraId="78CEA457" w14:textId="2B200371" w:rsidR="0067025B" w:rsidRPr="009B47A3" w:rsidRDefault="0067025B" w:rsidP="0067025B">
      <w:pPr>
        <w:jc w:val="both"/>
        <w:rPr>
          <w:rFonts w:cs="Arial"/>
        </w:rPr>
      </w:pPr>
      <w:r w:rsidRPr="009B47A3">
        <w:rPr>
          <w:rFonts w:cs="Arial"/>
        </w:rPr>
        <w:t xml:space="preserve">Zdravstveni </w:t>
      </w:r>
      <w:proofErr w:type="spellStart"/>
      <w:r w:rsidRPr="009B47A3">
        <w:rPr>
          <w:rFonts w:cs="Arial"/>
        </w:rPr>
        <w:t>absentizem</w:t>
      </w:r>
      <w:proofErr w:type="spellEnd"/>
      <w:r w:rsidRPr="009B47A3">
        <w:rPr>
          <w:rFonts w:cs="Arial"/>
        </w:rPr>
        <w:t xml:space="preserve"> je začasna zadržanost od dela zaradi bolezenskih razlogov. Drug izraz za </w:t>
      </w:r>
      <w:proofErr w:type="spellStart"/>
      <w:r w:rsidRPr="009B47A3">
        <w:rPr>
          <w:rFonts w:cs="Arial"/>
        </w:rPr>
        <w:t>absentizem</w:t>
      </w:r>
      <w:proofErr w:type="spellEnd"/>
      <w:r w:rsidRPr="009B47A3">
        <w:rPr>
          <w:rFonts w:cs="Arial"/>
        </w:rPr>
        <w:t xml:space="preserve"> je bolniški </w:t>
      </w:r>
      <w:proofErr w:type="spellStart"/>
      <w:r w:rsidRPr="009B47A3">
        <w:rPr>
          <w:rFonts w:cs="Arial"/>
        </w:rPr>
        <w:t>stalež</w:t>
      </w:r>
      <w:proofErr w:type="spellEnd"/>
      <w:r w:rsidRPr="009B47A3">
        <w:rPr>
          <w:rFonts w:cs="Arial"/>
        </w:rPr>
        <w:t xml:space="preserve">. </w:t>
      </w:r>
      <w:proofErr w:type="spellStart"/>
      <w:r w:rsidRPr="009B47A3">
        <w:rPr>
          <w:rFonts w:cs="Arial"/>
        </w:rPr>
        <w:t>Absentizem</w:t>
      </w:r>
      <w:proofErr w:type="spellEnd"/>
      <w:r w:rsidRPr="009B47A3">
        <w:rPr>
          <w:rFonts w:cs="Arial"/>
        </w:rPr>
        <w:t xml:space="preserve"> </w:t>
      </w:r>
      <w:r w:rsidR="00581E38">
        <w:rPr>
          <w:rFonts w:cs="Arial"/>
        </w:rPr>
        <w:t>je</w:t>
      </w:r>
      <w:r w:rsidR="00581E38" w:rsidRPr="009B47A3">
        <w:rPr>
          <w:rFonts w:cs="Arial"/>
        </w:rPr>
        <w:t xml:space="preserve"> </w:t>
      </w:r>
      <w:r w:rsidRPr="009B47A3">
        <w:rPr>
          <w:rFonts w:cs="Arial"/>
        </w:rPr>
        <w:t xml:space="preserve">družbeni, organizacijski in pravni problem, ki ima ekonomske posledice za delavce, delodajalce, gospodarstvo in področje obveznega zdravstvenega zavarovanja. </w:t>
      </w:r>
    </w:p>
    <w:p w14:paraId="2A838C0D" w14:textId="77777777" w:rsidR="0067025B" w:rsidRPr="009B47A3" w:rsidRDefault="0067025B" w:rsidP="0067025B">
      <w:pPr>
        <w:rPr>
          <w:rFonts w:cs="Arial"/>
          <w:b/>
        </w:rPr>
      </w:pPr>
      <w:r w:rsidRPr="009B47A3">
        <w:rPr>
          <w:rFonts w:cs="Arial"/>
          <w:b/>
        </w:rPr>
        <w:t>Breme bolezni</w:t>
      </w:r>
    </w:p>
    <w:p w14:paraId="13A09EAD" w14:textId="1B5207C8" w:rsidR="0067025B" w:rsidRPr="004C7220" w:rsidRDefault="0067025B" w:rsidP="0067025B">
      <w:pPr>
        <w:jc w:val="both"/>
      </w:pPr>
      <w:r w:rsidRPr="009B47A3">
        <w:rPr>
          <w:rFonts w:cs="Arial"/>
        </w:rPr>
        <w:t>Analiza, s katero se ovrednotijo </w:t>
      </w:r>
      <w:hyperlink r:id="rId22" w:tooltip="Zdravstveni izid" w:history="1">
        <w:r w:rsidRPr="009B47A3">
          <w:rPr>
            <w:rFonts w:cs="Arial"/>
          </w:rPr>
          <w:t>zdravstveni izidi</w:t>
        </w:r>
      </w:hyperlink>
      <w:r w:rsidRPr="009B47A3">
        <w:rPr>
          <w:rFonts w:cs="Arial"/>
        </w:rPr>
        <w:t> </w:t>
      </w:r>
      <w:hyperlink r:id="rId23" w:tooltip="Bolezen" w:history="1">
        <w:r w:rsidRPr="009B47A3">
          <w:rPr>
            <w:rFonts w:cs="Arial"/>
          </w:rPr>
          <w:t>bolezni</w:t>
        </w:r>
      </w:hyperlink>
      <w:r w:rsidRPr="009B47A3">
        <w:rPr>
          <w:rFonts w:cs="Arial"/>
        </w:rPr>
        <w:t xml:space="preserve"> oziroma zdravstveno stanje izbrane populacije. Meri se </w:t>
      </w:r>
      <w:r w:rsidRPr="00233F9C">
        <w:rPr>
          <w:rFonts w:cs="Arial"/>
        </w:rPr>
        <w:t>z</w:t>
      </w:r>
      <w:r w:rsidRPr="009B47A3">
        <w:rPr>
          <w:rFonts w:cs="Arial"/>
        </w:rPr>
        <w:t xml:space="preserve"> ekonomskimi stroški, </w:t>
      </w:r>
      <w:hyperlink r:id="rId24" w:tooltip="Smrtnost" w:history="1">
        <w:r w:rsidRPr="009B47A3">
          <w:rPr>
            <w:rFonts w:cs="Arial"/>
          </w:rPr>
          <w:t>smrtnostjo</w:t>
        </w:r>
      </w:hyperlink>
      <w:r w:rsidRPr="009B47A3">
        <w:rPr>
          <w:rFonts w:cs="Arial"/>
        </w:rPr>
        <w:t>, </w:t>
      </w:r>
      <w:hyperlink r:id="rId25" w:tooltip="Obolevnost" w:history="1">
        <w:r w:rsidRPr="009B47A3">
          <w:rPr>
            <w:rFonts w:cs="Arial"/>
          </w:rPr>
          <w:t>obolevnostjo</w:t>
        </w:r>
      </w:hyperlink>
      <w:r w:rsidRPr="009B47A3">
        <w:rPr>
          <w:rFonts w:cs="Arial"/>
        </w:rPr>
        <w:t> in drugimi kazalniki. Pogosto se ovrednoti z </w:t>
      </w:r>
      <w:hyperlink r:id="rId26" w:tooltip="Leta zdravstveno kakovostnega življenja" w:history="1">
        <w:r w:rsidRPr="009B47A3">
          <w:rPr>
            <w:rFonts w:cs="Arial"/>
          </w:rPr>
          <w:t>leti zdravstveno kakovostnega življenja</w:t>
        </w:r>
      </w:hyperlink>
      <w:r w:rsidRPr="009B47A3">
        <w:rPr>
          <w:rFonts w:cs="Arial"/>
        </w:rPr>
        <w:t> (QALY, angl. </w:t>
      </w:r>
      <w:proofErr w:type="spellStart"/>
      <w:r w:rsidRPr="009B47A3">
        <w:rPr>
          <w:rFonts w:cs="Arial"/>
        </w:rPr>
        <w:t>quality</w:t>
      </w:r>
      <w:proofErr w:type="spellEnd"/>
      <w:r w:rsidRPr="009B47A3">
        <w:rPr>
          <w:rFonts w:cs="Arial"/>
        </w:rPr>
        <w:t>-</w:t>
      </w:r>
      <w:proofErr w:type="spellStart"/>
      <w:r w:rsidRPr="009B47A3">
        <w:rPr>
          <w:rFonts w:cs="Arial"/>
        </w:rPr>
        <w:t>adjusted</w:t>
      </w:r>
      <w:proofErr w:type="spellEnd"/>
      <w:r w:rsidRPr="009B47A3">
        <w:rPr>
          <w:rFonts w:cs="Arial"/>
        </w:rPr>
        <w:t xml:space="preserve"> </w:t>
      </w:r>
      <w:proofErr w:type="spellStart"/>
      <w:r w:rsidRPr="009B47A3">
        <w:rPr>
          <w:rFonts w:cs="Arial"/>
        </w:rPr>
        <w:t>life</w:t>
      </w:r>
      <w:proofErr w:type="spellEnd"/>
      <w:r w:rsidRPr="009B47A3">
        <w:rPr>
          <w:rFonts w:cs="Arial"/>
        </w:rPr>
        <w:t xml:space="preserve"> </w:t>
      </w:r>
      <w:proofErr w:type="spellStart"/>
      <w:r w:rsidRPr="009B47A3">
        <w:rPr>
          <w:rFonts w:cs="Arial"/>
        </w:rPr>
        <w:t>year</w:t>
      </w:r>
      <w:proofErr w:type="spellEnd"/>
      <w:r w:rsidRPr="009B47A3">
        <w:rPr>
          <w:rFonts w:cs="Arial"/>
        </w:rPr>
        <w:t xml:space="preserve">) ali v </w:t>
      </w:r>
      <w:hyperlink r:id="rId27" w:tooltip="Leta življenja, prilagojena nezmožnosti" w:history="1">
        <w:r w:rsidRPr="009B47A3">
          <w:rPr>
            <w:rFonts w:cs="Arial"/>
          </w:rPr>
          <w:t>letih življenja, prilagojenih nezmožnosti</w:t>
        </w:r>
      </w:hyperlink>
      <w:r w:rsidRPr="009B47A3">
        <w:rPr>
          <w:rFonts w:cs="Arial"/>
        </w:rPr>
        <w:t> (DALY, angl. </w:t>
      </w:r>
      <w:proofErr w:type="spellStart"/>
      <w:r w:rsidRPr="009B47A3">
        <w:rPr>
          <w:rFonts w:cs="Arial"/>
        </w:rPr>
        <w:t>disability</w:t>
      </w:r>
      <w:proofErr w:type="spellEnd"/>
      <w:r w:rsidRPr="009B47A3">
        <w:rPr>
          <w:rFonts w:cs="Arial"/>
        </w:rPr>
        <w:t>-</w:t>
      </w:r>
      <w:proofErr w:type="spellStart"/>
      <w:r w:rsidRPr="009B47A3">
        <w:rPr>
          <w:rFonts w:cs="Arial"/>
        </w:rPr>
        <w:t>adjusted</w:t>
      </w:r>
      <w:proofErr w:type="spellEnd"/>
      <w:r w:rsidRPr="009B47A3">
        <w:rPr>
          <w:rFonts w:cs="Arial"/>
        </w:rPr>
        <w:t xml:space="preserve"> </w:t>
      </w:r>
      <w:proofErr w:type="spellStart"/>
      <w:r w:rsidRPr="009B47A3">
        <w:rPr>
          <w:rFonts w:cs="Arial"/>
        </w:rPr>
        <w:t>life</w:t>
      </w:r>
      <w:proofErr w:type="spellEnd"/>
      <w:r w:rsidRPr="009B47A3">
        <w:rPr>
          <w:rFonts w:cs="Arial"/>
        </w:rPr>
        <w:t xml:space="preserve"> </w:t>
      </w:r>
      <w:proofErr w:type="spellStart"/>
      <w:r w:rsidRPr="009B47A3">
        <w:rPr>
          <w:rFonts w:cs="Arial"/>
        </w:rPr>
        <w:t>year</w:t>
      </w:r>
      <w:proofErr w:type="spellEnd"/>
      <w:r w:rsidRPr="009B47A3">
        <w:rPr>
          <w:rFonts w:cs="Arial"/>
        </w:rPr>
        <w:t xml:space="preserve">). Oba kazalnika prikazujeta število let življenja, izgubljenih zaradi bolezni. Eno leto življenja, prilagojeno nezmožnosti, </w:t>
      </w:r>
      <w:r w:rsidR="00581E38">
        <w:rPr>
          <w:rFonts w:cs="Arial"/>
        </w:rPr>
        <w:t>je</w:t>
      </w:r>
      <w:r w:rsidR="00581E38" w:rsidRPr="009B47A3">
        <w:rPr>
          <w:rFonts w:cs="Arial"/>
        </w:rPr>
        <w:t xml:space="preserve"> </w:t>
      </w:r>
      <w:r w:rsidRPr="009B47A3">
        <w:rPr>
          <w:rFonts w:cs="Arial"/>
        </w:rPr>
        <w:t xml:space="preserve">eno zdravo leto, ki ga bolnik izgubi, skupno breme bolezni pa </w:t>
      </w:r>
      <w:r w:rsidR="00581E38" w:rsidRPr="009B47A3">
        <w:rPr>
          <w:rFonts w:cs="Arial"/>
        </w:rPr>
        <w:t>p</w:t>
      </w:r>
      <w:r w:rsidR="00581E38">
        <w:rPr>
          <w:rFonts w:cs="Arial"/>
        </w:rPr>
        <w:t>omeni</w:t>
      </w:r>
      <w:r w:rsidR="00581E38" w:rsidRPr="009B47A3">
        <w:rPr>
          <w:rFonts w:cs="Arial"/>
        </w:rPr>
        <w:t xml:space="preserve"> </w:t>
      </w:r>
      <w:r w:rsidRPr="009B47A3">
        <w:rPr>
          <w:rFonts w:cs="Arial"/>
        </w:rPr>
        <w:t xml:space="preserve">mero vrzeli življenja, torej razliko med trenutnim in idealnim zdravstvenim stanjem (pri čemer se upošteva, da posameznik doseže starost brez bolezni ali nezmožnosti). </w:t>
      </w:r>
    </w:p>
    <w:p w14:paraId="13F3FF0F" w14:textId="77777777" w:rsidR="0067025B" w:rsidRPr="009B47A3" w:rsidRDefault="0067025B" w:rsidP="00B54DF6">
      <w:pPr>
        <w:jc w:val="both"/>
        <w:rPr>
          <w:rFonts w:cs="Arial"/>
          <w:b/>
        </w:rPr>
      </w:pPr>
      <w:r w:rsidRPr="009B47A3">
        <w:rPr>
          <w:rFonts w:cs="Arial"/>
          <w:b/>
        </w:rPr>
        <w:t>Center za duševno zdravje odraslih</w:t>
      </w:r>
    </w:p>
    <w:p w14:paraId="128C9C5F" w14:textId="09E3AE14" w:rsidR="0067025B" w:rsidRPr="000A3F29" w:rsidRDefault="0067025B" w:rsidP="00B54DF6">
      <w:pPr>
        <w:jc w:val="both"/>
        <w:rPr>
          <w:rFonts w:cs="Arial"/>
        </w:rPr>
      </w:pPr>
      <w:r w:rsidRPr="009B47A3">
        <w:rPr>
          <w:rFonts w:cs="Arial"/>
        </w:rPr>
        <w:t xml:space="preserve">Center za duševno zdravje </w:t>
      </w:r>
      <w:r w:rsidRPr="00233F9C">
        <w:rPr>
          <w:rFonts w:cs="Arial"/>
        </w:rPr>
        <w:t xml:space="preserve">odraslih </w:t>
      </w:r>
      <w:r w:rsidRPr="000A3F29">
        <w:rPr>
          <w:rFonts w:cs="Arial"/>
        </w:rPr>
        <w:t xml:space="preserve">se </w:t>
      </w:r>
      <w:r w:rsidRPr="009B47A3">
        <w:rPr>
          <w:rFonts w:cs="Arial"/>
        </w:rPr>
        <w:t>ustanovi pri zdravstvenem domu za izvajanje storitev za duševno zdravje odraslih</w:t>
      </w:r>
      <w:r w:rsidRPr="00233F9C">
        <w:rPr>
          <w:rFonts w:cs="Arial"/>
        </w:rPr>
        <w:t xml:space="preserve"> </w:t>
      </w:r>
      <w:r>
        <w:rPr>
          <w:rFonts w:cs="Arial"/>
        </w:rPr>
        <w:t xml:space="preserve">in pokriva potrebe </w:t>
      </w:r>
      <w:r w:rsidR="00581E38">
        <w:rPr>
          <w:rFonts w:cs="Arial"/>
        </w:rPr>
        <w:t xml:space="preserve"> od </w:t>
      </w:r>
      <w:r w:rsidRPr="000A3F29">
        <w:rPr>
          <w:rFonts w:cs="Arial"/>
        </w:rPr>
        <w:t>5</w:t>
      </w:r>
      <w:r>
        <w:rPr>
          <w:rFonts w:cs="Arial"/>
        </w:rPr>
        <w:t>0</w:t>
      </w:r>
      <w:r w:rsidRPr="000A3F29">
        <w:rPr>
          <w:rFonts w:cs="Arial"/>
        </w:rPr>
        <w:t xml:space="preserve">.000 </w:t>
      </w:r>
      <w:r w:rsidR="00581E38">
        <w:rPr>
          <w:rFonts w:cs="Arial"/>
        </w:rPr>
        <w:t xml:space="preserve">do </w:t>
      </w:r>
      <w:r>
        <w:rPr>
          <w:rFonts w:cs="Arial"/>
        </w:rPr>
        <w:t>70</w:t>
      </w:r>
      <w:r w:rsidRPr="000A3F29">
        <w:rPr>
          <w:rFonts w:cs="Arial"/>
        </w:rPr>
        <w:t xml:space="preserve">. 000 </w:t>
      </w:r>
      <w:r>
        <w:rPr>
          <w:rFonts w:cs="Arial"/>
        </w:rPr>
        <w:t xml:space="preserve">odraslih, starejših od 19 let. </w:t>
      </w:r>
      <w:r w:rsidRPr="000A3F29">
        <w:rPr>
          <w:rFonts w:cs="Arial"/>
        </w:rPr>
        <w:t xml:space="preserve">Svoje službe organizira tako, da omogoča enako dostopnost celotne populacije območja, ki ga pokriva, </w:t>
      </w:r>
      <w:r w:rsidR="00581E38">
        <w:rPr>
          <w:rFonts w:cs="Arial"/>
        </w:rPr>
        <w:t>s</w:t>
      </w:r>
      <w:r w:rsidRPr="000A3F29">
        <w:rPr>
          <w:rFonts w:cs="Arial"/>
        </w:rPr>
        <w:t>odeluje s službami v lokalnem okolju in zagotavlja povezane interdisciplinarne intervencije.</w:t>
      </w:r>
      <w:r>
        <w:rPr>
          <w:rFonts w:cs="Arial"/>
        </w:rPr>
        <w:t xml:space="preserve"> Izvaja skupnostne psihiatrične obravnave ter ambulantne obravnave, vključno s triažo in </w:t>
      </w:r>
      <w:proofErr w:type="spellStart"/>
      <w:r>
        <w:rPr>
          <w:rFonts w:cs="Arial"/>
        </w:rPr>
        <w:t>konziliarno</w:t>
      </w:r>
      <w:proofErr w:type="spellEnd"/>
      <w:r>
        <w:rPr>
          <w:rFonts w:cs="Arial"/>
        </w:rPr>
        <w:t xml:space="preserve"> službo.</w:t>
      </w:r>
    </w:p>
    <w:p w14:paraId="3757ABA6" w14:textId="77777777" w:rsidR="0067025B" w:rsidRPr="009B47A3" w:rsidRDefault="0067025B" w:rsidP="00B54DF6">
      <w:pPr>
        <w:jc w:val="both"/>
        <w:rPr>
          <w:rFonts w:cs="Arial"/>
          <w:b/>
        </w:rPr>
      </w:pPr>
      <w:r w:rsidRPr="009B47A3">
        <w:rPr>
          <w:rFonts w:cs="Arial"/>
          <w:b/>
        </w:rPr>
        <w:t>Center za duševno zdravje otrok in mladostnikov</w:t>
      </w:r>
    </w:p>
    <w:p w14:paraId="3960CF8E" w14:textId="7E99FC38" w:rsidR="0067025B" w:rsidRPr="009B47A3" w:rsidRDefault="0067025B" w:rsidP="00B54DF6">
      <w:pPr>
        <w:jc w:val="both"/>
        <w:rPr>
          <w:rFonts w:cs="Arial"/>
        </w:rPr>
      </w:pPr>
      <w:r w:rsidRPr="009B47A3">
        <w:rPr>
          <w:rFonts w:cs="Arial"/>
        </w:rPr>
        <w:t xml:space="preserve">Center za duševno zdravje </w:t>
      </w:r>
      <w:r w:rsidRPr="00233F9C">
        <w:rPr>
          <w:rFonts w:cs="Arial"/>
        </w:rPr>
        <w:t xml:space="preserve">otrok in mladostnikov </w:t>
      </w:r>
      <w:r w:rsidRPr="009B47A3">
        <w:rPr>
          <w:rFonts w:cs="Arial"/>
        </w:rPr>
        <w:t>se ustanovi pri zdravstvenem domu za izvajanje storitev za duševno zdravje otrok in mladostnikov</w:t>
      </w:r>
      <w:r w:rsidRPr="00233F9C">
        <w:rPr>
          <w:rFonts w:cs="Arial"/>
        </w:rPr>
        <w:t xml:space="preserve"> </w:t>
      </w:r>
      <w:r w:rsidR="00581E38">
        <w:rPr>
          <w:rFonts w:cs="Arial"/>
        </w:rPr>
        <w:t>ter</w:t>
      </w:r>
      <w:r w:rsidRPr="00233F9C">
        <w:rPr>
          <w:rFonts w:cs="Arial"/>
        </w:rPr>
        <w:t xml:space="preserve"> pokriva potrebe 15.000 –17. 000 otrok in mladostnikov. Svoje službe organizira tako, da omogoča enako dostopnost celotne populacije območja, ki ga pokriva.  Sodeluje s službami v lokalnem okolju in zagotavlja povezane interdisciplinarne intervencije.</w:t>
      </w:r>
    </w:p>
    <w:p w14:paraId="520742AB" w14:textId="77777777" w:rsidR="0067025B" w:rsidRPr="009B47A3" w:rsidRDefault="0067025B" w:rsidP="0067025B">
      <w:pPr>
        <w:rPr>
          <w:rFonts w:cs="Arial"/>
          <w:b/>
        </w:rPr>
      </w:pPr>
      <w:r w:rsidRPr="009B47A3">
        <w:rPr>
          <w:rFonts w:cs="Arial"/>
          <w:b/>
        </w:rPr>
        <w:t>Center za krepitev zdravja</w:t>
      </w:r>
    </w:p>
    <w:p w14:paraId="7B9569EB" w14:textId="38C61BA0" w:rsidR="0067025B" w:rsidRPr="009B47A3" w:rsidRDefault="0067025B" w:rsidP="0067025B">
      <w:pPr>
        <w:jc w:val="both"/>
        <w:rPr>
          <w:rFonts w:eastAsia="Times New Roman" w:cs="Arial"/>
          <w:color w:val="000000"/>
          <w:lang w:eastAsia="sl-SI"/>
        </w:rPr>
      </w:pPr>
      <w:r w:rsidRPr="009B47A3">
        <w:rPr>
          <w:rFonts w:eastAsia="Times New Roman" w:cs="Arial"/>
          <w:color w:val="000000"/>
          <w:lang w:eastAsia="sl-SI"/>
        </w:rPr>
        <w:t xml:space="preserve">Centri za krepitev zdravja (CKZ) so samostojne organizacijske enote v zdravstvenih domovih. Delujejo v zdravstvenih domovih Celje, Vrhnika in Sevnica, </w:t>
      </w:r>
      <w:r w:rsidR="00537283">
        <w:rPr>
          <w:rFonts w:eastAsia="Times New Roman" w:cs="Arial"/>
          <w:color w:val="000000"/>
          <w:lang w:eastAsia="sl-SI"/>
        </w:rPr>
        <w:t>leta</w:t>
      </w:r>
      <w:r w:rsidRPr="009B47A3">
        <w:rPr>
          <w:rFonts w:eastAsia="Times New Roman" w:cs="Arial"/>
          <w:color w:val="000000"/>
          <w:lang w:eastAsia="sl-SI"/>
        </w:rPr>
        <w:t xml:space="preserve"> 2018 se bodo vzpostavili še v 25 zdravstvenih domovih. </w:t>
      </w:r>
    </w:p>
    <w:p w14:paraId="2E0D475F" w14:textId="0E407D4E" w:rsidR="0067025B" w:rsidRPr="004C7220" w:rsidRDefault="0067025B" w:rsidP="0067025B">
      <w:pPr>
        <w:jc w:val="both"/>
      </w:pPr>
      <w:r w:rsidRPr="009B47A3">
        <w:rPr>
          <w:rFonts w:eastAsia="Times New Roman" w:cs="Arial"/>
          <w:color w:val="000000"/>
          <w:lang w:eastAsia="sl-SI"/>
        </w:rPr>
        <w:t xml:space="preserve">CKZ izvajajo </w:t>
      </w:r>
      <w:hyperlink r:id="rId28" w:history="1">
        <w:r w:rsidR="00537283">
          <w:rPr>
            <w:rFonts w:eastAsia="Times New Roman" w:cs="Arial"/>
            <w:bCs/>
            <w:lang w:eastAsia="sl-SI"/>
          </w:rPr>
          <w:t>p</w:t>
        </w:r>
        <w:r w:rsidR="00537283" w:rsidRPr="009B47A3">
          <w:rPr>
            <w:rFonts w:eastAsia="Times New Roman" w:cs="Arial"/>
            <w:bCs/>
            <w:lang w:eastAsia="sl-SI"/>
          </w:rPr>
          <w:t>rogram za krepitev zdravja</w:t>
        </w:r>
      </w:hyperlink>
      <w:r w:rsidRPr="009B47A3">
        <w:rPr>
          <w:rFonts w:eastAsia="Times New Roman" w:cs="Arial"/>
          <w:bCs/>
          <w:lang w:eastAsia="sl-SI"/>
        </w:rPr>
        <w:t xml:space="preserve"> (</w:t>
      </w:r>
      <w:r w:rsidRPr="009B47A3">
        <w:rPr>
          <w:rFonts w:eastAsia="Times New Roman" w:cs="Arial"/>
          <w:lang w:eastAsia="sl-SI"/>
        </w:rPr>
        <w:t xml:space="preserve">skupinske delavnice in individualna svetovanja za dolgotrajno spremembo življenjskih navad, ki bodo vodile do boljšega počutja in zdravja) ter </w:t>
      </w:r>
      <w:hyperlink r:id="rId29" w:history="1">
        <w:r w:rsidR="00537283">
          <w:rPr>
            <w:rFonts w:eastAsia="Times New Roman" w:cs="Arial"/>
            <w:bCs/>
            <w:lang w:eastAsia="sl-SI"/>
          </w:rPr>
          <w:t>a</w:t>
        </w:r>
        <w:r w:rsidR="00537283" w:rsidRPr="009B47A3">
          <w:rPr>
            <w:rFonts w:eastAsia="Times New Roman" w:cs="Arial"/>
            <w:bCs/>
            <w:lang w:eastAsia="sl-SI"/>
          </w:rPr>
          <w:t>ktivnosti za krepitev zdravja in zmanjševanje neenakosti v zdravju v lokalnem okolju</w:t>
        </w:r>
      </w:hyperlink>
      <w:r w:rsidRPr="009B47A3">
        <w:rPr>
          <w:rFonts w:eastAsia="Times New Roman" w:cs="Arial"/>
          <w:color w:val="000000"/>
          <w:lang w:eastAsia="sl-SI"/>
        </w:rPr>
        <w:t xml:space="preserve"> (v skrbi za krepitev zdravja in zmanjševanje neenakosti v zdravju sodelujejo in se povezujejo </w:t>
      </w:r>
      <w:r w:rsidR="00537283">
        <w:rPr>
          <w:rFonts w:eastAsia="Times New Roman" w:cs="Arial"/>
          <w:color w:val="000000"/>
          <w:lang w:eastAsia="sl-SI"/>
        </w:rPr>
        <w:t>s</w:t>
      </w:r>
      <w:r w:rsidR="00537283" w:rsidRPr="009B47A3">
        <w:rPr>
          <w:rFonts w:eastAsia="Times New Roman" w:cs="Arial"/>
          <w:color w:val="000000"/>
          <w:lang w:eastAsia="sl-SI"/>
        </w:rPr>
        <w:t xml:space="preserve"> </w:t>
      </w:r>
      <w:r w:rsidRPr="00233F9C">
        <w:rPr>
          <w:rFonts w:eastAsia="Times New Roman" w:cs="Arial"/>
          <w:color w:val="000000"/>
          <w:lang w:eastAsia="sl-SI"/>
        </w:rPr>
        <w:t xml:space="preserve">CSD, uradi za delo, občino, </w:t>
      </w:r>
      <w:r w:rsidRPr="00F27A42">
        <w:rPr>
          <w:rFonts w:eastAsia="Times New Roman" w:cs="Arial"/>
          <w:color w:val="000000"/>
          <w:lang w:eastAsia="sl-SI"/>
        </w:rPr>
        <w:t>vzgojno-izobraževalnimi institucijami</w:t>
      </w:r>
      <w:r>
        <w:rPr>
          <w:rFonts w:eastAsia="Times New Roman" w:cs="Arial"/>
          <w:color w:val="000000"/>
          <w:lang w:eastAsia="sl-SI"/>
        </w:rPr>
        <w:t>,</w:t>
      </w:r>
      <w:r w:rsidRPr="00F27A42">
        <w:rPr>
          <w:rFonts w:eastAsia="Times New Roman" w:cs="Arial"/>
          <w:color w:val="000000"/>
          <w:lang w:eastAsia="sl-SI"/>
        </w:rPr>
        <w:t xml:space="preserve"> </w:t>
      </w:r>
      <w:r w:rsidRPr="009B47A3">
        <w:rPr>
          <w:rFonts w:eastAsia="Times New Roman" w:cs="Arial"/>
          <w:color w:val="000000"/>
          <w:lang w:eastAsia="sl-SI"/>
        </w:rPr>
        <w:t>društvi za krepitev zdravega življenjskega sloga, z društvi bolnikov, z delovnimi organizacijami in ostalimi, ki lahko pripomorejo k zdravju prebivalstva v lokalnem okolju).</w:t>
      </w:r>
    </w:p>
    <w:p w14:paraId="4E77C9AC" w14:textId="77777777" w:rsidR="0067025B" w:rsidRPr="009B47A3" w:rsidRDefault="0067025B" w:rsidP="0067025B">
      <w:pPr>
        <w:rPr>
          <w:rFonts w:cs="Arial"/>
          <w:b/>
        </w:rPr>
      </w:pPr>
      <w:r w:rsidRPr="009B47A3">
        <w:rPr>
          <w:rFonts w:cs="Arial"/>
          <w:b/>
        </w:rPr>
        <w:lastRenderedPageBreak/>
        <w:t>Center za zgodnjo obravnavo</w:t>
      </w:r>
    </w:p>
    <w:p w14:paraId="6480B43B" w14:textId="5B13D8A6" w:rsidR="0067025B" w:rsidRPr="009B47A3" w:rsidRDefault="0067025B" w:rsidP="0067025B">
      <w:pPr>
        <w:jc w:val="both"/>
        <w:rPr>
          <w:rFonts w:cs="Arial"/>
        </w:rPr>
      </w:pPr>
      <w:r w:rsidRPr="009B47A3">
        <w:rPr>
          <w:rFonts w:cs="Arial"/>
        </w:rPr>
        <w:t>Centri za zgodnjo obravnavo (CZO) otrok na primarni ravni zagotavljajo zgodnjo celostno/</w:t>
      </w:r>
      <w:proofErr w:type="spellStart"/>
      <w:r w:rsidRPr="009B47A3">
        <w:rPr>
          <w:rFonts w:cs="Arial"/>
        </w:rPr>
        <w:t>multidisciplinarno</w:t>
      </w:r>
      <w:proofErr w:type="spellEnd"/>
      <w:r w:rsidRPr="009B47A3">
        <w:rPr>
          <w:rFonts w:cs="Arial"/>
        </w:rPr>
        <w:t xml:space="preserve"> obravnavo otrok z ugotovljenimi motnjami v razvoju. CZO so sestavni del razvojnih ambulant. Opredeljeni so v Zakonu o celostni zgodnji obravnavi predšolskih otrok s posebnimi potrebami (Uradni list RS, št. 41/17). </w:t>
      </w:r>
    </w:p>
    <w:p w14:paraId="388F3917" w14:textId="77777777" w:rsidR="0067025B" w:rsidRPr="009B47A3" w:rsidRDefault="0067025B" w:rsidP="0067025B">
      <w:pPr>
        <w:jc w:val="both"/>
        <w:rPr>
          <w:rFonts w:cs="Arial"/>
          <w:b/>
        </w:rPr>
      </w:pPr>
      <w:proofErr w:type="spellStart"/>
      <w:r w:rsidRPr="009B47A3">
        <w:rPr>
          <w:rFonts w:cs="Arial"/>
          <w:b/>
        </w:rPr>
        <w:t>Destigmatizacija</w:t>
      </w:r>
      <w:proofErr w:type="spellEnd"/>
    </w:p>
    <w:p w14:paraId="698DF248" w14:textId="77777777" w:rsidR="0067025B" w:rsidRPr="009B47A3" w:rsidRDefault="0067025B" w:rsidP="0067025B">
      <w:pPr>
        <w:jc w:val="both"/>
        <w:rPr>
          <w:rFonts w:cs="Arial"/>
        </w:rPr>
      </w:pPr>
      <w:r w:rsidRPr="009B47A3">
        <w:rPr>
          <w:rFonts w:cs="Arial"/>
        </w:rPr>
        <w:t xml:space="preserve">Proces oziroma aktivnost, ki ciljano deluje v smeri zmanjševanja stigme določenih zdravstvenih oziroma bolezenskih stanj. </w:t>
      </w:r>
      <w:proofErr w:type="spellStart"/>
      <w:r w:rsidRPr="009B47A3">
        <w:rPr>
          <w:rFonts w:cs="Arial"/>
        </w:rPr>
        <w:t>Destigmatizacija</w:t>
      </w:r>
      <w:proofErr w:type="spellEnd"/>
      <w:r w:rsidRPr="009B47A3">
        <w:rPr>
          <w:rFonts w:cs="Arial"/>
        </w:rPr>
        <w:t xml:space="preserve"> vpliva na povečano zavedanje problema in njegovo večjo sprejemljivost. </w:t>
      </w:r>
    </w:p>
    <w:p w14:paraId="0594A693" w14:textId="77777777" w:rsidR="0067025B" w:rsidRPr="009B47A3" w:rsidRDefault="0067025B" w:rsidP="0067025B">
      <w:pPr>
        <w:jc w:val="both"/>
        <w:rPr>
          <w:rFonts w:cs="Arial"/>
          <w:b/>
        </w:rPr>
      </w:pPr>
      <w:r w:rsidRPr="009B47A3">
        <w:rPr>
          <w:rFonts w:cs="Arial"/>
          <w:b/>
        </w:rPr>
        <w:t>Dolgotrajna oskrba</w:t>
      </w:r>
    </w:p>
    <w:p w14:paraId="32C716E4" w14:textId="653B46E9" w:rsidR="0067025B" w:rsidRPr="009B47A3" w:rsidRDefault="0067025B" w:rsidP="0067025B">
      <w:pPr>
        <w:jc w:val="both"/>
        <w:rPr>
          <w:rFonts w:cs="Arial"/>
        </w:rPr>
      </w:pPr>
      <w:r w:rsidRPr="009B47A3">
        <w:rPr>
          <w:rFonts w:cs="Arial"/>
        </w:rPr>
        <w:t xml:space="preserve">Dolgotrajna oskrba je niz storitev, ki jih potrebujejo ljudje z zmanjšano stopnjo telesnih in kognitivnih sposobnosti </w:t>
      </w:r>
      <w:r w:rsidR="00537283">
        <w:rPr>
          <w:rFonts w:cs="Arial"/>
        </w:rPr>
        <w:t>ter</w:t>
      </w:r>
      <w:r w:rsidR="00537283" w:rsidRPr="009B47A3">
        <w:rPr>
          <w:rFonts w:cs="Arial"/>
        </w:rPr>
        <w:t xml:space="preserve"> </w:t>
      </w:r>
      <w:r w:rsidRPr="009B47A3">
        <w:rPr>
          <w:rFonts w:cs="Arial"/>
        </w:rPr>
        <w:t xml:space="preserve">so posledično v daljšem časovnem obdobju odvisni od pomoči pri izvajanju osnovnih oziroma podpornih dnevnih opravil. V prihodnosti bo </w:t>
      </w:r>
      <w:r w:rsidR="00537283">
        <w:rPr>
          <w:rFonts w:cs="Arial"/>
        </w:rPr>
        <w:t xml:space="preserve">to  </w:t>
      </w:r>
      <w:r w:rsidRPr="009B47A3">
        <w:rPr>
          <w:rFonts w:cs="Arial"/>
        </w:rPr>
        <w:t xml:space="preserve">vedno večji izziv, saj se populacija stara, poleg tega trendi kažejo, da se bo ta populacija srečevala z </w:t>
      </w:r>
      <w:proofErr w:type="spellStart"/>
      <w:r w:rsidRPr="009B47A3">
        <w:rPr>
          <w:rFonts w:cs="Arial"/>
        </w:rPr>
        <w:t>oviranostjo</w:t>
      </w:r>
      <w:proofErr w:type="spellEnd"/>
      <w:r w:rsidRPr="009B47A3">
        <w:rPr>
          <w:rFonts w:cs="Arial"/>
        </w:rPr>
        <w:t xml:space="preserve"> in tako potrebovala podporo pri temeljnih dnevnih aktivnostih.</w:t>
      </w:r>
    </w:p>
    <w:p w14:paraId="1AC5F93B" w14:textId="77777777" w:rsidR="0067025B" w:rsidRPr="009B47A3" w:rsidRDefault="0067025B" w:rsidP="0067025B">
      <w:pPr>
        <w:jc w:val="both"/>
        <w:rPr>
          <w:rFonts w:cs="Arial"/>
          <w:b/>
        </w:rPr>
      </w:pPr>
      <w:r w:rsidRPr="009B47A3">
        <w:rPr>
          <w:rFonts w:cs="Arial"/>
          <w:b/>
        </w:rPr>
        <w:t>Duševna motnja</w:t>
      </w:r>
    </w:p>
    <w:p w14:paraId="37F6FC17" w14:textId="77777777" w:rsidR="0067025B" w:rsidRPr="009B47A3" w:rsidRDefault="0067025B" w:rsidP="0067025B">
      <w:pPr>
        <w:jc w:val="both"/>
        <w:rPr>
          <w:rFonts w:cs="Arial"/>
        </w:rPr>
      </w:pPr>
      <w:r w:rsidRPr="009B47A3">
        <w:rPr>
          <w:rFonts w:cs="Arial"/>
        </w:rPr>
        <w:t>Duševna motnja je začasna ali trajna motnja v delovanju možganov, ki se kaže kot spremenjeno mišljenje, čustvovanje, zaznavanje, vedenje ter dojemanje sebe in okolja. Neprilagojenost moralnim, socialnim, političnim ali drugim vrednotam družbe se sama po sebi ne šteje za duševno motnjo.</w:t>
      </w:r>
    </w:p>
    <w:p w14:paraId="1931C5EA" w14:textId="77777777" w:rsidR="0067025B" w:rsidRPr="009B47A3" w:rsidRDefault="0067025B" w:rsidP="0067025B">
      <w:pPr>
        <w:jc w:val="both"/>
        <w:rPr>
          <w:rFonts w:cs="Arial"/>
          <w:b/>
        </w:rPr>
      </w:pPr>
      <w:r w:rsidRPr="009B47A3">
        <w:rPr>
          <w:rFonts w:cs="Arial"/>
          <w:b/>
        </w:rPr>
        <w:t>Duševno zdravje</w:t>
      </w:r>
    </w:p>
    <w:p w14:paraId="25826765" w14:textId="77777777" w:rsidR="0067025B" w:rsidRPr="009B47A3" w:rsidRDefault="0067025B" w:rsidP="0067025B">
      <w:pPr>
        <w:jc w:val="both"/>
        <w:rPr>
          <w:rFonts w:cs="Arial"/>
        </w:rPr>
      </w:pPr>
      <w:r w:rsidRPr="009B47A3">
        <w:rPr>
          <w:rFonts w:cs="Arial"/>
        </w:rPr>
        <w:t>Duševno zdravje Svetovna zdravstvena organizacija opredeljuje kot stanje dobrega počutja, ki posamezniku omogoča, da uresničuje svoje potenciale, se spoprijema z vsakodnevnimi življenjskimi obremenitvami, da produktivno in plodno dela ter prispeva v svojo skupnost (WHO, 2014). Dobro duševno zdravje omogoča posamezniku, da udejanja svoje umske in čustvene zmožnosti ter da je uspešen v poklicnem, družbenem in zasebnem življenju. Duševno zdravje se v zadnjih letih ne razume le kot stanje dobrega počutja v nasprotju s stanjem bolezni, ampak kot kontinuum.</w:t>
      </w:r>
    </w:p>
    <w:p w14:paraId="16C548D0" w14:textId="77777777" w:rsidR="0067025B" w:rsidRPr="009B47A3" w:rsidRDefault="0067025B" w:rsidP="0067025B">
      <w:pPr>
        <w:rPr>
          <w:rFonts w:cs="Arial"/>
          <w:b/>
        </w:rPr>
      </w:pPr>
      <w:proofErr w:type="spellStart"/>
      <w:r w:rsidRPr="009B47A3">
        <w:rPr>
          <w:rFonts w:cs="Arial"/>
          <w:b/>
        </w:rPr>
        <w:t>Incidenca</w:t>
      </w:r>
      <w:proofErr w:type="spellEnd"/>
    </w:p>
    <w:p w14:paraId="2987131A" w14:textId="77777777" w:rsidR="0067025B" w:rsidRPr="009B47A3" w:rsidRDefault="0067025B" w:rsidP="0067025B">
      <w:pPr>
        <w:jc w:val="both"/>
        <w:rPr>
          <w:rFonts w:cs="Arial"/>
        </w:rPr>
      </w:pPr>
      <w:proofErr w:type="spellStart"/>
      <w:r w:rsidRPr="009B47A3">
        <w:rPr>
          <w:rFonts w:cs="Arial"/>
        </w:rPr>
        <w:t>Incidenca</w:t>
      </w:r>
      <w:proofErr w:type="spellEnd"/>
      <w:r w:rsidRPr="009B47A3">
        <w:rPr>
          <w:rFonts w:cs="Arial"/>
        </w:rPr>
        <w:t xml:space="preserve"> ali pojavnost je število novih primerov, epizod ali dogodkov, ki se pojavijo v določenem (opazovanem) obdobju (običajno eno leto) na določenem prostoru.</w:t>
      </w:r>
    </w:p>
    <w:p w14:paraId="3DF4A77C" w14:textId="2E1C3BB3" w:rsidR="0067025B" w:rsidRPr="009B47A3" w:rsidRDefault="0067025B" w:rsidP="0067025B">
      <w:pPr>
        <w:rPr>
          <w:rFonts w:cs="Arial"/>
          <w:b/>
        </w:rPr>
      </w:pPr>
      <w:r w:rsidRPr="009B47A3">
        <w:rPr>
          <w:rFonts w:cs="Arial"/>
          <w:b/>
        </w:rPr>
        <w:t>Interdisciplinarne delovne skupine</w:t>
      </w:r>
    </w:p>
    <w:p w14:paraId="6DCA0E1F" w14:textId="6D969CC8" w:rsidR="0067025B" w:rsidRPr="009B47A3" w:rsidRDefault="0067025B" w:rsidP="0067025B">
      <w:pPr>
        <w:jc w:val="both"/>
        <w:rPr>
          <w:rFonts w:cs="Arial"/>
        </w:rPr>
      </w:pPr>
      <w:r w:rsidRPr="009B47A3">
        <w:rPr>
          <w:rFonts w:cs="Arial"/>
        </w:rPr>
        <w:t xml:space="preserve">Interdisciplinarne delovne skupine (IDS) so strokovne skupine, organizirane pri </w:t>
      </w:r>
      <w:r w:rsidR="00537283">
        <w:rPr>
          <w:rFonts w:cs="Arial"/>
        </w:rPr>
        <w:t>p</w:t>
      </w:r>
      <w:r w:rsidRPr="009B47A3">
        <w:rPr>
          <w:rFonts w:cs="Arial"/>
        </w:rPr>
        <w:t>rogramskem svetu</w:t>
      </w:r>
      <w:r w:rsidR="00537283">
        <w:rPr>
          <w:rFonts w:cs="Arial"/>
        </w:rPr>
        <w:t>,</w:t>
      </w:r>
      <w:r w:rsidRPr="009B47A3">
        <w:rPr>
          <w:rFonts w:cs="Arial"/>
        </w:rPr>
        <w:t xml:space="preserve"> sestavljajo </w:t>
      </w:r>
      <w:r w:rsidR="00537283">
        <w:rPr>
          <w:rFonts w:cs="Arial"/>
        </w:rPr>
        <w:t xml:space="preserve">pa jih </w:t>
      </w:r>
      <w:r w:rsidRPr="009B47A3">
        <w:rPr>
          <w:rFonts w:cs="Arial"/>
        </w:rPr>
        <w:t xml:space="preserve">strokovnjaki različnih disciplin in sektorjev. Srečujejo se na delovnih sestankih in izvajajo usklajene naloge razvoja intervencij, izobraževanj, vodenja, koordiniranja in evalvacije implementacije RNPDZ.  </w:t>
      </w:r>
    </w:p>
    <w:p w14:paraId="7B8C9F70" w14:textId="77777777" w:rsidR="0067025B" w:rsidRPr="009B47A3" w:rsidRDefault="0067025B" w:rsidP="0067025B">
      <w:pPr>
        <w:rPr>
          <w:rFonts w:cs="Arial"/>
          <w:b/>
        </w:rPr>
      </w:pPr>
      <w:proofErr w:type="spellStart"/>
      <w:r w:rsidRPr="009B47A3">
        <w:rPr>
          <w:rFonts w:cs="Arial"/>
          <w:b/>
        </w:rPr>
        <w:t>Komorbidnost</w:t>
      </w:r>
      <w:proofErr w:type="spellEnd"/>
    </w:p>
    <w:p w14:paraId="5CCD8658" w14:textId="4609A0F6" w:rsidR="0067025B" w:rsidRPr="009B47A3" w:rsidRDefault="0067025B" w:rsidP="0067025B">
      <w:pPr>
        <w:jc w:val="both"/>
        <w:rPr>
          <w:rFonts w:cs="Arial"/>
        </w:rPr>
      </w:pPr>
      <w:proofErr w:type="spellStart"/>
      <w:r w:rsidRPr="009B47A3">
        <w:rPr>
          <w:rFonts w:cs="Arial"/>
        </w:rPr>
        <w:t>Komorbidnost</w:t>
      </w:r>
      <w:proofErr w:type="spellEnd"/>
      <w:r w:rsidRPr="009B47A3">
        <w:rPr>
          <w:rFonts w:cs="Arial"/>
        </w:rPr>
        <w:t xml:space="preserve"> je hkratno in </w:t>
      </w:r>
      <w:proofErr w:type="spellStart"/>
      <w:r w:rsidRPr="009B47A3">
        <w:rPr>
          <w:rFonts w:cs="Arial"/>
        </w:rPr>
        <w:t>nevzročno</w:t>
      </w:r>
      <w:proofErr w:type="spellEnd"/>
      <w:r w:rsidRPr="009B47A3">
        <w:rPr>
          <w:rFonts w:cs="Arial"/>
        </w:rPr>
        <w:t xml:space="preserve"> pojavljanje različnih bolezni, običajno gre za sočasno pojavljanje dveh (ali več) duševnih motenj (ali kombinacije duševne motnje s kronično telesno boleznijo ali motnjo zaradi psihoaktivnih snovi).</w:t>
      </w:r>
    </w:p>
    <w:p w14:paraId="53A7C525" w14:textId="77777777" w:rsidR="0067025B" w:rsidRPr="009B47A3" w:rsidRDefault="0067025B" w:rsidP="0067025B">
      <w:pPr>
        <w:rPr>
          <w:rFonts w:cs="Arial"/>
          <w:b/>
        </w:rPr>
      </w:pPr>
      <w:r w:rsidRPr="009B47A3">
        <w:rPr>
          <w:rFonts w:cs="Arial"/>
          <w:b/>
        </w:rPr>
        <w:lastRenderedPageBreak/>
        <w:t>Kurativa</w:t>
      </w:r>
    </w:p>
    <w:p w14:paraId="6642FAD9" w14:textId="77777777" w:rsidR="0067025B" w:rsidRPr="004C7220" w:rsidRDefault="0067025B" w:rsidP="0067025B">
      <w:pPr>
        <w:jc w:val="both"/>
      </w:pPr>
      <w:r w:rsidRPr="009B47A3">
        <w:rPr>
          <w:rFonts w:cs="Arial"/>
        </w:rPr>
        <w:t>Kurativa ali zdravljenje so različni postopki in uporaba zdravil za povrnitev (duševnega) zdravja ali izboljšanje prizadetih telesnih ali duševnih funkcij.</w:t>
      </w:r>
    </w:p>
    <w:p w14:paraId="329E51F1" w14:textId="77777777" w:rsidR="0067025B" w:rsidRPr="009B47A3" w:rsidRDefault="0067025B" w:rsidP="0067025B">
      <w:pPr>
        <w:rPr>
          <w:rFonts w:cs="Arial"/>
          <w:b/>
        </w:rPr>
      </w:pPr>
      <w:r w:rsidRPr="009B47A3">
        <w:rPr>
          <w:rFonts w:cs="Arial"/>
          <w:b/>
        </w:rPr>
        <w:t>Mreža služb za duševno zdravje</w:t>
      </w:r>
    </w:p>
    <w:p w14:paraId="7EBA4EBB" w14:textId="7A70E464" w:rsidR="0067025B" w:rsidRPr="009B47A3" w:rsidRDefault="0067025B" w:rsidP="0001660D">
      <w:pPr>
        <w:jc w:val="both"/>
        <w:rPr>
          <w:rFonts w:cs="Arial"/>
        </w:rPr>
      </w:pPr>
      <w:r w:rsidRPr="009B47A3">
        <w:rPr>
          <w:rFonts w:cs="Arial"/>
        </w:rPr>
        <w:t>Mreža služb za duševno zdravje v RNPDZ pomeni povezane izvajalce zdravstvenih in socialnih storitev ter drugih, ki izvajajo storitve za promocijo in krepitev duševnega zdravja ter preventivo in obravnavo duševnih motenj, psihosocialno rehabilitacijo in druge storitve za duševno zdravje, ki se (so)financirajo iz proračunskih sredstev, sredstev za zdravstveno varstvo, pokojninsko zavarovanje oziroma drugih javnih sredstev.</w:t>
      </w:r>
    </w:p>
    <w:p w14:paraId="4C6B6760" w14:textId="77777777" w:rsidR="0067025B" w:rsidRPr="009B47A3" w:rsidRDefault="0067025B" w:rsidP="0067025B">
      <w:pPr>
        <w:pStyle w:val="Navadensplet"/>
        <w:rPr>
          <w:rFonts w:ascii="Calibri" w:hAnsi="Calibri" w:cs="Arial"/>
          <w:b/>
          <w:sz w:val="22"/>
          <w:szCs w:val="22"/>
        </w:rPr>
      </w:pPr>
      <w:r w:rsidRPr="009B47A3">
        <w:rPr>
          <w:rFonts w:ascii="Calibri" w:hAnsi="Calibri" w:cs="Arial"/>
          <w:b/>
          <w:sz w:val="22"/>
          <w:szCs w:val="22"/>
        </w:rPr>
        <w:t>Neenakosti v duševnem zdravju</w:t>
      </w:r>
    </w:p>
    <w:p w14:paraId="4F69A910" w14:textId="03A8FB54" w:rsidR="0067025B" w:rsidRPr="009B47A3" w:rsidRDefault="0067025B" w:rsidP="0067025B">
      <w:pPr>
        <w:pStyle w:val="Navadensplet"/>
        <w:jc w:val="both"/>
        <w:rPr>
          <w:rFonts w:ascii="Calibri" w:hAnsi="Calibri"/>
          <w:sz w:val="22"/>
          <w:szCs w:val="22"/>
        </w:rPr>
      </w:pPr>
      <w:r w:rsidRPr="009B47A3">
        <w:rPr>
          <w:rFonts w:ascii="Calibri" w:hAnsi="Calibri" w:cs="Arial"/>
          <w:sz w:val="22"/>
          <w:szCs w:val="22"/>
        </w:rPr>
        <w:t>Neenakosti v duševnem zdravju so sistematične, preprečljive in nepravične razlike v duševnem zdravju med posameznimi skupinami prebivalcev. Številne politike in intervencije, ki imajo pozitiven učinek na zdravje splošne populacije, pogosto ne dosežejo nujno ogroženih oz</w:t>
      </w:r>
      <w:r w:rsidR="00537283">
        <w:rPr>
          <w:rFonts w:ascii="Calibri" w:hAnsi="Calibri" w:cs="Arial"/>
          <w:sz w:val="22"/>
          <w:szCs w:val="22"/>
        </w:rPr>
        <w:t>iroma</w:t>
      </w:r>
      <w:r w:rsidRPr="009B47A3">
        <w:rPr>
          <w:rFonts w:ascii="Calibri" w:hAnsi="Calibri" w:cs="Arial"/>
          <w:sz w:val="22"/>
          <w:szCs w:val="22"/>
        </w:rPr>
        <w:t xml:space="preserve"> tistih iz bolj ranljivih </w:t>
      </w:r>
      <w:proofErr w:type="spellStart"/>
      <w:r w:rsidRPr="009B47A3">
        <w:rPr>
          <w:rFonts w:ascii="Calibri" w:hAnsi="Calibri" w:cs="Arial"/>
          <w:sz w:val="22"/>
          <w:szCs w:val="22"/>
        </w:rPr>
        <w:t>socioekonomskih</w:t>
      </w:r>
      <w:proofErr w:type="spellEnd"/>
      <w:r w:rsidRPr="009B47A3">
        <w:rPr>
          <w:rFonts w:ascii="Calibri" w:hAnsi="Calibri" w:cs="Arial"/>
          <w:sz w:val="22"/>
          <w:szCs w:val="22"/>
        </w:rPr>
        <w:t xml:space="preserve"> skupin in lahko celo povečajo socialno diferenciacijo. Intervencije morajo biti zato prilagojene potrebam in pogojem zadevnih relevantnih skupin. Ukrepi se </w:t>
      </w:r>
      <w:r w:rsidR="00537283">
        <w:rPr>
          <w:rFonts w:ascii="Calibri" w:hAnsi="Calibri" w:cs="Arial"/>
          <w:sz w:val="22"/>
          <w:szCs w:val="22"/>
        </w:rPr>
        <w:t xml:space="preserve">vse bolj </w:t>
      </w:r>
      <w:r w:rsidRPr="009B47A3">
        <w:rPr>
          <w:rFonts w:ascii="Calibri" w:hAnsi="Calibri" w:cs="Arial"/>
          <w:sz w:val="22"/>
          <w:szCs w:val="22"/>
        </w:rPr>
        <w:t>izvajajo tudi na področjih politik izven zdravstvenih sistemov.</w:t>
      </w:r>
    </w:p>
    <w:p w14:paraId="2387A6D4" w14:textId="77777777" w:rsidR="0067025B" w:rsidRPr="009B47A3" w:rsidRDefault="0067025B" w:rsidP="0067025B">
      <w:pPr>
        <w:jc w:val="both"/>
        <w:rPr>
          <w:rFonts w:cs="Arial"/>
          <w:b/>
        </w:rPr>
      </w:pPr>
      <w:r w:rsidRPr="009B47A3">
        <w:rPr>
          <w:rFonts w:cs="Arial"/>
          <w:b/>
        </w:rPr>
        <w:t>Nevladna organizacija</w:t>
      </w:r>
    </w:p>
    <w:p w14:paraId="2617C897" w14:textId="77777777" w:rsidR="0067025B" w:rsidRPr="009B47A3" w:rsidRDefault="0067025B" w:rsidP="0067025B">
      <w:pPr>
        <w:jc w:val="both"/>
        <w:rPr>
          <w:rFonts w:cs="Arial"/>
        </w:rPr>
      </w:pPr>
      <w:r w:rsidRPr="009B47A3">
        <w:rPr>
          <w:rFonts w:cs="Arial"/>
        </w:rPr>
        <w:t>Društvo, ki je od pristojnega ministrstva pridobilo status društva v javnem interesu v skladu z Zakonom o društvih ali status humanitarne organizacije na podlagi Zakona o humanitarnih organizacijah.</w:t>
      </w:r>
    </w:p>
    <w:p w14:paraId="79771DD2" w14:textId="77777777" w:rsidR="0067025B" w:rsidRPr="004C7220" w:rsidRDefault="0067025B" w:rsidP="0067025B">
      <w:pPr>
        <w:jc w:val="both"/>
      </w:pPr>
      <w:r w:rsidRPr="009B47A3">
        <w:rPr>
          <w:rFonts w:cs="Arial"/>
          <w:b/>
        </w:rPr>
        <w:t>Obravnava</w:t>
      </w:r>
      <w:r w:rsidRPr="009B47A3">
        <w:rPr>
          <w:rFonts w:cs="Arial"/>
        </w:rPr>
        <w:t xml:space="preserve"> </w:t>
      </w:r>
    </w:p>
    <w:p w14:paraId="69C000BD" w14:textId="77777777" w:rsidR="0067025B" w:rsidRPr="009B47A3" w:rsidRDefault="0067025B" w:rsidP="0067025B">
      <w:pPr>
        <w:jc w:val="both"/>
        <w:rPr>
          <w:rFonts w:cs="Arial"/>
        </w:rPr>
      </w:pPr>
      <w:r w:rsidRPr="009B47A3">
        <w:rPr>
          <w:rFonts w:cs="Arial"/>
        </w:rPr>
        <w:t>Postopek izvajanja zdravstvenih, socialno varstvenih ali drugih storitev in programov.</w:t>
      </w:r>
    </w:p>
    <w:p w14:paraId="05E951D1" w14:textId="77777777" w:rsidR="0067025B" w:rsidRPr="009B47A3" w:rsidRDefault="0067025B" w:rsidP="0067025B">
      <w:pPr>
        <w:pStyle w:val="Navadensplet"/>
        <w:rPr>
          <w:rFonts w:ascii="Calibri" w:hAnsi="Calibri" w:cs="Arial"/>
          <w:b/>
          <w:sz w:val="22"/>
          <w:szCs w:val="22"/>
        </w:rPr>
      </w:pPr>
      <w:r w:rsidRPr="009B47A3">
        <w:rPr>
          <w:rFonts w:ascii="Calibri" w:hAnsi="Calibri" w:cs="Arial"/>
          <w:b/>
          <w:sz w:val="22"/>
          <w:szCs w:val="22"/>
        </w:rPr>
        <w:t>Pismenost na področju duševnega zdravja</w:t>
      </w:r>
    </w:p>
    <w:p w14:paraId="62F47BC4" w14:textId="77777777" w:rsidR="0067025B" w:rsidRPr="009B47A3" w:rsidRDefault="0067025B" w:rsidP="0067025B">
      <w:pPr>
        <w:jc w:val="both"/>
        <w:rPr>
          <w:rFonts w:cs="Arial"/>
        </w:rPr>
      </w:pPr>
      <w:r w:rsidRPr="009B47A3">
        <w:rPr>
          <w:rFonts w:cs="Arial"/>
        </w:rPr>
        <w:t xml:space="preserve">Pismenosti na področju duševnega zdravja (angl. </w:t>
      </w:r>
      <w:proofErr w:type="spellStart"/>
      <w:r w:rsidRPr="009B47A3">
        <w:rPr>
          <w:rFonts w:cs="Arial"/>
        </w:rPr>
        <w:t>Mental</w:t>
      </w:r>
      <w:proofErr w:type="spellEnd"/>
      <w:r w:rsidRPr="009B47A3">
        <w:rPr>
          <w:rFonts w:cs="Arial"/>
        </w:rPr>
        <w:t xml:space="preserve"> </w:t>
      </w:r>
      <w:proofErr w:type="spellStart"/>
      <w:r w:rsidRPr="009B47A3">
        <w:rPr>
          <w:rFonts w:cs="Arial"/>
        </w:rPr>
        <w:t>Health</w:t>
      </w:r>
      <w:proofErr w:type="spellEnd"/>
      <w:r w:rsidRPr="009B47A3">
        <w:rPr>
          <w:rFonts w:cs="Arial"/>
        </w:rPr>
        <w:t xml:space="preserve"> </w:t>
      </w:r>
      <w:proofErr w:type="spellStart"/>
      <w:r w:rsidRPr="009B47A3">
        <w:rPr>
          <w:rFonts w:cs="Arial"/>
        </w:rPr>
        <w:t>Literacy</w:t>
      </w:r>
      <w:proofErr w:type="spellEnd"/>
      <w:r w:rsidRPr="009B47A3">
        <w:rPr>
          <w:rFonts w:cs="Arial"/>
        </w:rPr>
        <w:t>) se nanaša na znanje, prepričanja in stališča o duševnih motnjah, znanje, ki pomaga pri njihovem prepoznavanju, obravnavi in preventivi.</w:t>
      </w:r>
    </w:p>
    <w:p w14:paraId="583CFAEC" w14:textId="77777777" w:rsidR="0067025B" w:rsidRPr="00233F9C" w:rsidRDefault="0067025B" w:rsidP="0067025B">
      <w:pPr>
        <w:jc w:val="both"/>
        <w:rPr>
          <w:rFonts w:cs="Arial"/>
        </w:rPr>
      </w:pPr>
      <w:r w:rsidRPr="009B47A3">
        <w:rPr>
          <w:rFonts w:cs="Arial"/>
          <w:b/>
        </w:rPr>
        <w:t>Psihosocialna rehabilitacija</w:t>
      </w:r>
      <w:r w:rsidRPr="009B47A3">
        <w:rPr>
          <w:rFonts w:cs="Arial"/>
        </w:rPr>
        <w:t xml:space="preserve"> </w:t>
      </w:r>
    </w:p>
    <w:p w14:paraId="36731F14" w14:textId="69E21238" w:rsidR="0067025B" w:rsidRPr="009B47A3" w:rsidRDefault="0067025B" w:rsidP="0067025B">
      <w:pPr>
        <w:jc w:val="both"/>
        <w:rPr>
          <w:rFonts w:cs="Arial"/>
        </w:rPr>
      </w:pPr>
      <w:r w:rsidRPr="009B47A3">
        <w:rPr>
          <w:rFonts w:cs="Arial"/>
        </w:rPr>
        <w:t>Psihosocialna rehabilitacija</w:t>
      </w:r>
      <w:r w:rsidRPr="0028134A">
        <w:rPr>
          <w:rFonts w:cs="Arial"/>
        </w:rPr>
        <w:t xml:space="preserve"> </w:t>
      </w:r>
      <w:r w:rsidRPr="009B47A3">
        <w:rPr>
          <w:rFonts w:cs="Arial"/>
        </w:rPr>
        <w:t xml:space="preserve">pomeni timske metode dela, ki posameznikom s hudimi in ponavljajočimi se duševnimi motnjami omogočajo okrevanje, čim večjo samostojnost </w:t>
      </w:r>
      <w:r w:rsidR="00537283">
        <w:rPr>
          <w:rFonts w:cs="Arial"/>
        </w:rPr>
        <w:t>in</w:t>
      </w:r>
      <w:r w:rsidR="00537283" w:rsidRPr="009B47A3">
        <w:rPr>
          <w:rFonts w:cs="Arial"/>
        </w:rPr>
        <w:t xml:space="preserve"> </w:t>
      </w:r>
      <w:r w:rsidRPr="009B47A3">
        <w:rPr>
          <w:rFonts w:cs="Arial"/>
        </w:rPr>
        <w:t>funkcionalnost. Dokazano uspešne rehabilitaci</w:t>
      </w:r>
      <w:r w:rsidR="00537283">
        <w:rPr>
          <w:rFonts w:cs="Arial"/>
        </w:rPr>
        <w:t>j</w:t>
      </w:r>
      <w:r w:rsidRPr="009B47A3">
        <w:rPr>
          <w:rFonts w:cs="Arial"/>
        </w:rPr>
        <w:t xml:space="preserve">ske metode so usposabljanje za zaposlitev, učenje </w:t>
      </w:r>
      <w:r w:rsidR="00537283">
        <w:rPr>
          <w:rFonts w:cs="Arial"/>
        </w:rPr>
        <w:t xml:space="preserve">ter </w:t>
      </w:r>
      <w:r w:rsidRPr="009B47A3">
        <w:rPr>
          <w:rFonts w:cs="Arial"/>
        </w:rPr>
        <w:t xml:space="preserve"> krepitev socialnih </w:t>
      </w:r>
      <w:r w:rsidR="00537283">
        <w:rPr>
          <w:rFonts w:cs="Arial"/>
        </w:rPr>
        <w:t xml:space="preserve">in </w:t>
      </w:r>
      <w:r w:rsidRPr="009B47A3">
        <w:rPr>
          <w:rFonts w:cs="Arial"/>
        </w:rPr>
        <w:t xml:space="preserve">vsakdanjih veščin ter različne psihoterapevtske metode, ki omogočajo obvladovanje duševne motnje in posledic. </w:t>
      </w:r>
    </w:p>
    <w:p w14:paraId="797C18F4" w14:textId="77777777" w:rsidR="0067025B" w:rsidRPr="009B47A3" w:rsidRDefault="0067025B" w:rsidP="0067025B">
      <w:pPr>
        <w:rPr>
          <w:rFonts w:cs="Arial"/>
          <w:b/>
        </w:rPr>
      </w:pPr>
      <w:r w:rsidRPr="009B47A3">
        <w:rPr>
          <w:rFonts w:cs="Arial"/>
          <w:b/>
        </w:rPr>
        <w:t>Preventiva duševnih motenj</w:t>
      </w:r>
    </w:p>
    <w:p w14:paraId="28D64EEA" w14:textId="20E1D12D" w:rsidR="0067025B" w:rsidRPr="009B47A3" w:rsidRDefault="0067025B" w:rsidP="0067025B">
      <w:pPr>
        <w:jc w:val="both"/>
        <w:rPr>
          <w:rFonts w:cs="Arial"/>
        </w:rPr>
      </w:pPr>
      <w:r w:rsidRPr="009B47A3">
        <w:rPr>
          <w:rFonts w:cs="Arial"/>
        </w:rPr>
        <w:t xml:space="preserve">Preventivne dejavnosti na področju duševnega zdravja razdelimo na primarno (univerzalno, selektivno in </w:t>
      </w:r>
      <w:proofErr w:type="spellStart"/>
      <w:r w:rsidRPr="009B47A3">
        <w:rPr>
          <w:rFonts w:cs="Arial"/>
        </w:rPr>
        <w:t>indicirano</w:t>
      </w:r>
      <w:proofErr w:type="spellEnd"/>
      <w:r w:rsidRPr="009B47A3">
        <w:rPr>
          <w:rFonts w:cs="Arial"/>
        </w:rPr>
        <w:t xml:space="preserve">), sekundarno in terciarno. Primarna preventiva je namenjena preprečevanju duševnih motenj, pri čemer je univerzalna primarna preventiva namenjena celotnemu prebivalstvu, selektivna skupinam ljudi s povečanim tveganjem za nastanek duševnih motenj </w:t>
      </w:r>
      <w:r w:rsidR="00537283">
        <w:rPr>
          <w:rFonts w:cs="Arial"/>
        </w:rPr>
        <w:t>in</w:t>
      </w:r>
      <w:r w:rsidR="00537283" w:rsidRPr="009B47A3">
        <w:rPr>
          <w:rFonts w:cs="Arial"/>
        </w:rPr>
        <w:t xml:space="preserve"> </w:t>
      </w:r>
      <w:proofErr w:type="spellStart"/>
      <w:r w:rsidRPr="009B47A3">
        <w:rPr>
          <w:rFonts w:cs="Arial"/>
        </w:rPr>
        <w:t>indicirana</w:t>
      </w:r>
      <w:proofErr w:type="spellEnd"/>
      <w:r w:rsidRPr="009B47A3">
        <w:rPr>
          <w:rFonts w:cs="Arial"/>
        </w:rPr>
        <w:t xml:space="preserve"> primarna preventiva ljudem, ki že imajo znake duševne motnje. Sekundarna preventiva je namenjena </w:t>
      </w:r>
      <w:r w:rsidRPr="009B47A3">
        <w:rPr>
          <w:rFonts w:cs="Arial"/>
        </w:rPr>
        <w:lastRenderedPageBreak/>
        <w:t xml:space="preserve">zgodnjemu prepoznavanju ter pravočasnemu in učinkovitemu zdravljenju duševnih motenj, terciarna preventiva pa preprečevanju zapletov in posledic duševne motnje ter rehabilitaciji. Sekundarna in terciarna preventiva se izvajata pretežno v zdravstvenem in socialnem sistemu. </w:t>
      </w:r>
    </w:p>
    <w:p w14:paraId="409E2DAA" w14:textId="77777777" w:rsidR="0067025B" w:rsidRPr="009B47A3" w:rsidRDefault="0067025B" w:rsidP="0067025B">
      <w:pPr>
        <w:jc w:val="both"/>
        <w:rPr>
          <w:rFonts w:cs="Arial"/>
          <w:b/>
        </w:rPr>
      </w:pPr>
      <w:proofErr w:type="spellStart"/>
      <w:r w:rsidRPr="009B47A3">
        <w:rPr>
          <w:rFonts w:cs="Arial"/>
          <w:b/>
        </w:rPr>
        <w:t>Prezentizem</w:t>
      </w:r>
      <w:proofErr w:type="spellEnd"/>
    </w:p>
    <w:p w14:paraId="0F4AB79D" w14:textId="77777777" w:rsidR="0067025B" w:rsidRPr="004C7220" w:rsidRDefault="0067025B" w:rsidP="0067025B">
      <w:pPr>
        <w:jc w:val="both"/>
      </w:pPr>
      <w:proofErr w:type="spellStart"/>
      <w:r w:rsidRPr="009B47A3">
        <w:rPr>
          <w:rFonts w:cs="Arial"/>
        </w:rPr>
        <w:t>Prezentizem</w:t>
      </w:r>
      <w:proofErr w:type="spellEnd"/>
      <w:r w:rsidRPr="009B47A3">
        <w:rPr>
          <w:rFonts w:cs="Arial"/>
        </w:rPr>
        <w:t xml:space="preserve"> pomeni prisotnost na </w:t>
      </w:r>
      <w:hyperlink r:id="rId30" w:tooltip="Delovno mesto (stran ne obstaja)" w:history="1">
        <w:r w:rsidRPr="009B47A3">
          <w:rPr>
            <w:rFonts w:cs="Arial"/>
          </w:rPr>
          <w:t>delovnem mestu</w:t>
        </w:r>
      </w:hyperlink>
      <w:r w:rsidRPr="009B47A3">
        <w:rPr>
          <w:rFonts w:cs="Arial"/>
        </w:rPr>
        <w:t xml:space="preserve">, kljub delavčevemu slabemu počutju, </w:t>
      </w:r>
      <w:hyperlink r:id="rId31" w:tooltip="Bolezen" w:history="1">
        <w:r w:rsidRPr="009B47A3">
          <w:rPr>
            <w:rFonts w:cs="Arial"/>
          </w:rPr>
          <w:t>bolezni</w:t>
        </w:r>
      </w:hyperlink>
      <w:r w:rsidRPr="009B47A3">
        <w:rPr>
          <w:rFonts w:cs="Arial"/>
        </w:rPr>
        <w:t xml:space="preserve"> ali motečim dejavnikom iz osebnega življenja.</w:t>
      </w:r>
    </w:p>
    <w:p w14:paraId="4072C83E" w14:textId="77777777" w:rsidR="0067025B" w:rsidRPr="009B47A3" w:rsidRDefault="0067025B" w:rsidP="0067025B">
      <w:pPr>
        <w:jc w:val="both"/>
        <w:rPr>
          <w:rFonts w:cs="Arial"/>
          <w:b/>
        </w:rPr>
      </w:pPr>
      <w:proofErr w:type="spellStart"/>
      <w:r w:rsidRPr="009B47A3">
        <w:rPr>
          <w:rFonts w:cs="Arial"/>
          <w:b/>
        </w:rPr>
        <w:t>Prevalenca</w:t>
      </w:r>
      <w:proofErr w:type="spellEnd"/>
    </w:p>
    <w:p w14:paraId="0E78D3EF" w14:textId="77777777" w:rsidR="0067025B" w:rsidRPr="009B47A3" w:rsidRDefault="0067025B" w:rsidP="0067025B">
      <w:pPr>
        <w:jc w:val="both"/>
        <w:rPr>
          <w:rFonts w:cs="Arial"/>
        </w:rPr>
      </w:pPr>
      <w:proofErr w:type="spellStart"/>
      <w:r w:rsidRPr="009B47A3">
        <w:rPr>
          <w:rFonts w:cs="Arial"/>
        </w:rPr>
        <w:t>Prevalenca</w:t>
      </w:r>
      <w:proofErr w:type="spellEnd"/>
      <w:r w:rsidRPr="009B47A3">
        <w:rPr>
          <w:rFonts w:cs="Arial"/>
        </w:rPr>
        <w:t xml:space="preserve"> ali pogostost je delež ljudi z določenim znakom ali boleznijo v določeni populaciji ob določenem času. Pove nam, koliko ljudi ima na določen dan (raziskave) določene znake ali bolezen, ne glede na to, kdaj so zboleli ali se je pojavil ta znak. Navedena je v absolutnem številu primerov ali v odstotku določene populacije.</w:t>
      </w:r>
    </w:p>
    <w:p w14:paraId="4C673065" w14:textId="77777777" w:rsidR="0067025B" w:rsidRPr="009B47A3" w:rsidRDefault="0067025B" w:rsidP="0067025B">
      <w:pPr>
        <w:jc w:val="both"/>
        <w:rPr>
          <w:rFonts w:cs="Arial"/>
          <w:b/>
        </w:rPr>
      </w:pPr>
      <w:r w:rsidRPr="009B47A3">
        <w:rPr>
          <w:rFonts w:cs="Arial"/>
          <w:b/>
        </w:rPr>
        <w:t>Programski svet</w:t>
      </w:r>
    </w:p>
    <w:p w14:paraId="2DB871DA" w14:textId="1D7D74DA" w:rsidR="0067025B" w:rsidRPr="009B47A3" w:rsidRDefault="0067025B" w:rsidP="0067025B">
      <w:pPr>
        <w:jc w:val="both"/>
        <w:rPr>
          <w:rFonts w:cs="Arial"/>
        </w:rPr>
      </w:pPr>
      <w:r w:rsidRPr="009B47A3">
        <w:rPr>
          <w:rFonts w:cs="Arial"/>
        </w:rPr>
        <w:t xml:space="preserve">Programski svet je </w:t>
      </w:r>
      <w:proofErr w:type="spellStart"/>
      <w:r w:rsidRPr="009B47A3">
        <w:rPr>
          <w:rFonts w:cs="Arial"/>
        </w:rPr>
        <w:t>upravljalska</w:t>
      </w:r>
      <w:proofErr w:type="spellEnd"/>
      <w:r w:rsidRPr="009B47A3">
        <w:rPr>
          <w:rFonts w:cs="Arial"/>
        </w:rPr>
        <w:t xml:space="preserve"> struktura za strokovno vodenje in interdisciplinarno ter medinstitucionalno koordinacijo implementacije RNPDZ na nacionalni, regijski in lokalni ravni. Za izvajanje teh nalog so pri programskem svetu organizirane </w:t>
      </w:r>
      <w:r w:rsidR="00537283">
        <w:rPr>
          <w:rFonts w:cs="Arial"/>
        </w:rPr>
        <w:t>i</w:t>
      </w:r>
      <w:r w:rsidRPr="009B47A3">
        <w:rPr>
          <w:rFonts w:cs="Arial"/>
        </w:rPr>
        <w:t xml:space="preserve">nterdisciplinarne delovne skupine (IDS).  </w:t>
      </w:r>
    </w:p>
    <w:p w14:paraId="17F485E6" w14:textId="77777777" w:rsidR="0067025B" w:rsidRPr="009B47A3" w:rsidRDefault="0067025B" w:rsidP="0067025B">
      <w:pPr>
        <w:jc w:val="both"/>
        <w:rPr>
          <w:rFonts w:cs="Arial"/>
          <w:b/>
        </w:rPr>
      </w:pPr>
      <w:proofErr w:type="spellStart"/>
      <w:r w:rsidRPr="009B47A3">
        <w:rPr>
          <w:rFonts w:cs="Arial"/>
          <w:b/>
        </w:rPr>
        <w:t>Prolongirano</w:t>
      </w:r>
      <w:proofErr w:type="spellEnd"/>
      <w:r w:rsidRPr="009B47A3">
        <w:rPr>
          <w:rFonts w:cs="Arial"/>
          <w:b/>
        </w:rPr>
        <w:t xml:space="preserve"> zdravljenje</w:t>
      </w:r>
    </w:p>
    <w:p w14:paraId="1AC189E5" w14:textId="77777777" w:rsidR="0067025B" w:rsidRPr="009B47A3" w:rsidRDefault="0067025B" w:rsidP="0067025B">
      <w:pPr>
        <w:jc w:val="both"/>
        <w:rPr>
          <w:rFonts w:cs="Arial"/>
        </w:rPr>
      </w:pPr>
      <w:r w:rsidRPr="009B47A3">
        <w:rPr>
          <w:rFonts w:cs="Arial"/>
        </w:rPr>
        <w:t xml:space="preserve">Zdravljenje, ki je namenjeno obravnavi tistih bolezni in motenj, ki potrebujejo daljšo obravnavo v bolnišnici. </w:t>
      </w:r>
      <w:proofErr w:type="spellStart"/>
      <w:r w:rsidRPr="009B47A3">
        <w:rPr>
          <w:rFonts w:cs="Arial"/>
        </w:rPr>
        <w:t>Prolongirano</w:t>
      </w:r>
      <w:proofErr w:type="spellEnd"/>
      <w:r w:rsidRPr="009B47A3">
        <w:rPr>
          <w:rFonts w:cs="Arial"/>
        </w:rPr>
        <w:t xml:space="preserve"> zdravljenje omogoča nepretrgano spremljanje bolnikov tudi po odpustu. </w:t>
      </w:r>
    </w:p>
    <w:p w14:paraId="0DD3D8A8" w14:textId="77777777" w:rsidR="0067025B" w:rsidRPr="009B47A3" w:rsidRDefault="0067025B" w:rsidP="0067025B">
      <w:pPr>
        <w:rPr>
          <w:rFonts w:cs="Arial"/>
          <w:b/>
        </w:rPr>
      </w:pPr>
      <w:r w:rsidRPr="009B47A3">
        <w:rPr>
          <w:rFonts w:cs="Arial"/>
          <w:b/>
        </w:rPr>
        <w:t>Promocija zdravja</w:t>
      </w:r>
    </w:p>
    <w:p w14:paraId="0198DD46" w14:textId="12B67A8B" w:rsidR="0067025B" w:rsidRPr="00B54DF6" w:rsidRDefault="0067025B" w:rsidP="00B54DF6">
      <w:pPr>
        <w:jc w:val="both"/>
        <w:rPr>
          <w:rFonts w:cs="Arial"/>
        </w:rPr>
      </w:pPr>
      <w:r w:rsidRPr="009B47A3">
        <w:rPr>
          <w:rFonts w:cs="Arial"/>
        </w:rPr>
        <w:t>Promocija zdravja je proces, ki omogoča, da ljudje oz</w:t>
      </w:r>
      <w:r w:rsidR="00537283">
        <w:rPr>
          <w:rFonts w:cs="Arial"/>
        </w:rPr>
        <w:t>iroma</w:t>
      </w:r>
      <w:r w:rsidRPr="009B47A3">
        <w:rPr>
          <w:rFonts w:cs="Arial"/>
        </w:rPr>
        <w:t xml:space="preserve"> skupnosti povečajo nadzor nad dejavniki, ki vplivajo na določilnice zdravja, in tako svoje zdravje izboljšajo. Koncept vključuje vplive na življenjski slog ter preostale socialne, ekonomske, okoljske in osebne dejavnike, ki prispevajo k zdravju, </w:t>
      </w:r>
      <w:r w:rsidR="00537283">
        <w:rPr>
          <w:rFonts w:cs="Arial"/>
        </w:rPr>
        <w:t>ter</w:t>
      </w:r>
      <w:r w:rsidR="00537283" w:rsidRPr="009B47A3">
        <w:rPr>
          <w:rFonts w:cs="Arial"/>
        </w:rPr>
        <w:t xml:space="preserve"> </w:t>
      </w:r>
      <w:r w:rsidRPr="009B47A3">
        <w:rPr>
          <w:rFonts w:cs="Arial"/>
        </w:rPr>
        <w:t>zahteva medresorsko delovanje. Področja vplivanja so: oblikovanje zdrave javne politike, preusmerjanje dejavnosti (primarnega) zdravstvenega varstva, oblikovanje podpornih okolij, usposabljanje ljudi in delo v lokalnem okolju. Temeljne strategije so zagovorništvo zdrav</w:t>
      </w:r>
      <w:r w:rsidR="00B54DF6">
        <w:rPr>
          <w:rFonts w:cs="Arial"/>
        </w:rPr>
        <w:t>ja, omogočanje in posredovanje.</w:t>
      </w:r>
    </w:p>
    <w:p w14:paraId="606D6C7E" w14:textId="77777777" w:rsidR="0067025B" w:rsidRPr="009B47A3" w:rsidRDefault="0067025B" w:rsidP="0067025B">
      <w:pPr>
        <w:rPr>
          <w:rFonts w:cs="Arial"/>
          <w:b/>
        </w:rPr>
      </w:pPr>
      <w:r w:rsidRPr="009B47A3">
        <w:rPr>
          <w:rFonts w:cs="Arial"/>
          <w:b/>
        </w:rPr>
        <w:t>Razširjeni strokovni kolegij</w:t>
      </w:r>
    </w:p>
    <w:p w14:paraId="60E8021A" w14:textId="77777777" w:rsidR="0067025B" w:rsidRPr="009B47A3" w:rsidRDefault="0067025B" w:rsidP="0067025B">
      <w:pPr>
        <w:jc w:val="both"/>
        <w:rPr>
          <w:rFonts w:cs="Arial"/>
        </w:rPr>
      </w:pPr>
      <w:r w:rsidRPr="009B47A3">
        <w:rPr>
          <w:rFonts w:cs="Arial"/>
        </w:rPr>
        <w:t>Razširjeni strokovni kolegij je najvišji strokovni organ na posameznem medicinskem področju, katerega glavna naloga je oblikovanje strokovnih doktrin.</w:t>
      </w:r>
    </w:p>
    <w:p w14:paraId="3FA58D11" w14:textId="77777777" w:rsidR="0067025B" w:rsidRPr="009B47A3" w:rsidRDefault="0067025B" w:rsidP="0067025B">
      <w:pPr>
        <w:rPr>
          <w:rFonts w:cs="Arial"/>
          <w:b/>
        </w:rPr>
      </w:pPr>
      <w:r w:rsidRPr="009B47A3">
        <w:rPr>
          <w:rFonts w:cs="Arial"/>
          <w:b/>
        </w:rPr>
        <w:t>Referenčna ambulanta</w:t>
      </w:r>
    </w:p>
    <w:p w14:paraId="4D21950D" w14:textId="77777777" w:rsidR="0067025B" w:rsidRPr="009B47A3" w:rsidRDefault="0067025B" w:rsidP="0067025B">
      <w:pPr>
        <w:jc w:val="both"/>
        <w:rPr>
          <w:rFonts w:cs="Arial"/>
        </w:rPr>
      </w:pPr>
      <w:r w:rsidRPr="009B47A3">
        <w:rPr>
          <w:rFonts w:cs="Arial"/>
        </w:rPr>
        <w:t>Referenčna ambulanta družinske medicine je naziv za ambulanto družinske medicine z razširjenim timom zdravstvenega osebja, v kateri paciente poleg zdravnika in medicinske sestre spremlja tudi diplomirana medicinska sestra. Ta je prevzela spremljanje določenih parametrov urejenih kroničnih bolezni in preventivne aktivnosti.</w:t>
      </w:r>
    </w:p>
    <w:p w14:paraId="1C5FDF54" w14:textId="17B1863D" w:rsidR="0067025B" w:rsidRPr="009B47A3" w:rsidRDefault="00CD0B4B" w:rsidP="0067025B">
      <w:pPr>
        <w:jc w:val="both"/>
        <w:rPr>
          <w:rFonts w:cs="Arial"/>
          <w:b/>
        </w:rPr>
      </w:pPr>
      <w:r>
        <w:rPr>
          <w:rFonts w:cs="Arial"/>
          <w:b/>
        </w:rPr>
        <w:t>Regijski svet za duševno</w:t>
      </w:r>
      <w:r w:rsidR="0067025B" w:rsidRPr="009B47A3">
        <w:rPr>
          <w:rFonts w:cs="Arial"/>
          <w:b/>
        </w:rPr>
        <w:t xml:space="preserve"> zdravje</w:t>
      </w:r>
    </w:p>
    <w:p w14:paraId="2507578F" w14:textId="7AAAD75E" w:rsidR="0067025B" w:rsidRPr="009B47A3" w:rsidRDefault="00CD0B4B" w:rsidP="0067025B">
      <w:pPr>
        <w:jc w:val="both"/>
        <w:rPr>
          <w:rFonts w:cs="Arial"/>
        </w:rPr>
      </w:pPr>
      <w:r>
        <w:rPr>
          <w:rFonts w:cs="Arial"/>
        </w:rPr>
        <w:t>Regijski svet za duševno zdravje</w:t>
      </w:r>
      <w:r w:rsidR="0067025B" w:rsidRPr="009B47A3">
        <w:rPr>
          <w:rFonts w:cs="Arial"/>
        </w:rPr>
        <w:t xml:space="preserve"> se ustanovi na ravni regije</w:t>
      </w:r>
      <w:r w:rsidR="001D6E9A">
        <w:rPr>
          <w:rFonts w:cs="Arial"/>
        </w:rPr>
        <w:t xml:space="preserve">, </w:t>
      </w:r>
      <w:r>
        <w:rPr>
          <w:rFonts w:cs="Arial"/>
        </w:rPr>
        <w:t>za katero je vzpostavljen CDZ.</w:t>
      </w:r>
    </w:p>
    <w:p w14:paraId="25B6CBB6" w14:textId="77777777" w:rsidR="0067025B" w:rsidRPr="009B47A3" w:rsidRDefault="0067025B" w:rsidP="0067025B">
      <w:pPr>
        <w:rPr>
          <w:rFonts w:cs="Arial"/>
          <w:b/>
        </w:rPr>
      </w:pPr>
      <w:r w:rsidRPr="009B47A3">
        <w:rPr>
          <w:rFonts w:cs="Arial"/>
          <w:b/>
        </w:rPr>
        <w:lastRenderedPageBreak/>
        <w:t>Rehabilitacija</w:t>
      </w:r>
    </w:p>
    <w:p w14:paraId="70B1D8E2" w14:textId="0715290A" w:rsidR="0067025B" w:rsidRPr="004C7220" w:rsidRDefault="0067025B" w:rsidP="0067025B">
      <w:pPr>
        <w:jc w:val="both"/>
      </w:pPr>
      <w:r w:rsidRPr="009B47A3">
        <w:rPr>
          <w:rFonts w:cs="Arial"/>
        </w:rPr>
        <w:t xml:space="preserve">V RPNDZ govorimo o psihosocialni rehabilitaciji (glej zgoraj). </w:t>
      </w:r>
    </w:p>
    <w:p w14:paraId="71DA5926" w14:textId="77777777" w:rsidR="0067025B" w:rsidRPr="009B47A3" w:rsidRDefault="0067025B" w:rsidP="0067025B">
      <w:pPr>
        <w:rPr>
          <w:rFonts w:cs="Arial"/>
          <w:b/>
        </w:rPr>
      </w:pPr>
      <w:r w:rsidRPr="009B47A3">
        <w:rPr>
          <w:rFonts w:cs="Arial"/>
          <w:b/>
        </w:rPr>
        <w:t>Samomor in poskus samomora</w:t>
      </w:r>
    </w:p>
    <w:p w14:paraId="609AFB2B" w14:textId="4F8AA482" w:rsidR="0067025B" w:rsidRPr="009B47A3" w:rsidRDefault="0067025B" w:rsidP="0067025B">
      <w:pPr>
        <w:jc w:val="both"/>
        <w:rPr>
          <w:rFonts w:cs="Arial"/>
        </w:rPr>
      </w:pPr>
      <w:r w:rsidRPr="009B47A3">
        <w:rPr>
          <w:rFonts w:cs="Arial"/>
        </w:rPr>
        <w:t>Smrt je opredeljena kot samomor, kadar so izpolnjeni vsi trije kriteriji</w:t>
      </w:r>
      <w:r w:rsidR="001D6E9A">
        <w:rPr>
          <w:rFonts w:cs="Arial"/>
        </w:rPr>
        <w:t>,</w:t>
      </w:r>
      <w:r w:rsidRPr="009B47A3">
        <w:rPr>
          <w:rFonts w:cs="Arial"/>
        </w:rPr>
        <w:t xml:space="preserve"> in sicer (i) smrt je posledica poškodbe ali zastrupitve, (</w:t>
      </w:r>
      <w:proofErr w:type="spellStart"/>
      <w:r w:rsidRPr="009B47A3">
        <w:rPr>
          <w:rFonts w:cs="Arial"/>
        </w:rPr>
        <w:t>ii</w:t>
      </w:r>
      <w:proofErr w:type="spellEnd"/>
      <w:r w:rsidRPr="009B47A3">
        <w:rPr>
          <w:rFonts w:cs="Arial"/>
        </w:rPr>
        <w:t>) oseba si je poškodbo ali zastrupitev prizadejala sama, (</w:t>
      </w:r>
      <w:proofErr w:type="spellStart"/>
      <w:r w:rsidRPr="009B47A3">
        <w:rPr>
          <w:rFonts w:cs="Arial"/>
        </w:rPr>
        <w:t>iii</w:t>
      </w:r>
      <w:proofErr w:type="spellEnd"/>
      <w:r w:rsidRPr="009B47A3">
        <w:rPr>
          <w:rFonts w:cs="Arial"/>
        </w:rPr>
        <w:t>) oseba si je poškodbo ali zastrupitev prizadejala namenoma. Za poskus samomora velja enako kot za samomor, le da ni smrtnega izida.</w:t>
      </w:r>
    </w:p>
    <w:p w14:paraId="34A27DE8" w14:textId="77777777" w:rsidR="0067025B" w:rsidRPr="009B47A3" w:rsidRDefault="0067025B" w:rsidP="0067025B">
      <w:pPr>
        <w:rPr>
          <w:rFonts w:cs="Arial"/>
          <w:b/>
        </w:rPr>
      </w:pPr>
      <w:r w:rsidRPr="009B47A3">
        <w:rPr>
          <w:rFonts w:cs="Arial"/>
          <w:b/>
        </w:rPr>
        <w:t>Samomorilnost</w:t>
      </w:r>
    </w:p>
    <w:p w14:paraId="58C50C97" w14:textId="51D409B9" w:rsidR="0067025B" w:rsidRPr="009B47A3" w:rsidRDefault="0067025B" w:rsidP="0067025B">
      <w:pPr>
        <w:jc w:val="both"/>
        <w:rPr>
          <w:rFonts w:cs="Arial"/>
        </w:rPr>
      </w:pPr>
      <w:r w:rsidRPr="009B47A3">
        <w:rPr>
          <w:rFonts w:cs="Arial"/>
        </w:rPr>
        <w:t>Širši pojem, ki vključuje miselno (misel na samomor, načrt</w:t>
      </w:r>
      <w:r w:rsidR="001D6E9A">
        <w:rPr>
          <w:rFonts w:cs="Arial"/>
        </w:rPr>
        <w:t xml:space="preserve"> </w:t>
      </w:r>
      <w:r w:rsidRPr="009B47A3">
        <w:rPr>
          <w:rFonts w:cs="Arial"/>
        </w:rPr>
        <w:t>…) in vedenjsko komponento, ki jo imenujemo tudi samomorilno vedenje (samomorilni poskus, samomor). Samomorilnost se lahko stopnjuje od blažjih (samomorilne misli, itd.) do bolj resnih oblik (samomorilni poskus, itd.).</w:t>
      </w:r>
    </w:p>
    <w:p w14:paraId="1A80D87F" w14:textId="77777777" w:rsidR="0067025B" w:rsidRPr="009B47A3" w:rsidRDefault="0067025B" w:rsidP="0067025B">
      <w:pPr>
        <w:jc w:val="both"/>
        <w:rPr>
          <w:rFonts w:cs="Arial"/>
          <w:b/>
        </w:rPr>
      </w:pPr>
      <w:r w:rsidRPr="009B47A3">
        <w:rPr>
          <w:rFonts w:cs="Arial"/>
          <w:b/>
        </w:rPr>
        <w:t>Skupina za samopomoč</w:t>
      </w:r>
    </w:p>
    <w:p w14:paraId="5BFE393B" w14:textId="7F3CBBD9" w:rsidR="0067025B" w:rsidRPr="009B47A3" w:rsidRDefault="0067025B" w:rsidP="0067025B">
      <w:pPr>
        <w:jc w:val="both"/>
        <w:rPr>
          <w:color w:val="141412"/>
          <w:shd w:val="clear" w:color="auto" w:fill="FFFFFF"/>
        </w:rPr>
      </w:pPr>
      <w:r w:rsidRPr="009B47A3">
        <w:rPr>
          <w:color w:val="141412"/>
          <w:shd w:val="clear" w:color="auto" w:fill="FFFFFF"/>
        </w:rPr>
        <w:t>Skupina za samopomoč je majhna skupina ljudi, ki si delijo isto izkušnjo in imajo skupen name</w:t>
      </w:r>
      <w:r w:rsidR="001D6E9A">
        <w:rPr>
          <w:color w:val="141412"/>
          <w:shd w:val="clear" w:color="auto" w:fill="FFFFFF"/>
        </w:rPr>
        <w:t xml:space="preserve">n </w:t>
      </w:r>
      <w:r w:rsidRPr="009B47A3">
        <w:rPr>
          <w:color w:val="141412"/>
          <w:shd w:val="clear" w:color="auto" w:fill="FFFFFF"/>
        </w:rPr>
        <w:t>rešiti problem oz</w:t>
      </w:r>
      <w:r w:rsidR="001D6E9A">
        <w:rPr>
          <w:color w:val="141412"/>
          <w:shd w:val="clear" w:color="auto" w:fill="FFFFFF"/>
        </w:rPr>
        <w:t>iroma</w:t>
      </w:r>
      <w:r w:rsidRPr="009B47A3">
        <w:rPr>
          <w:color w:val="141412"/>
          <w:shd w:val="clear" w:color="auto" w:fill="FFFFFF"/>
        </w:rPr>
        <w:t xml:space="preserve"> stisko. Člani skupine so med seboj enakovredni, njihova vloga pa temelji na poslušanju in podpori. Skupina za samopomoč nima strokovnjaka, </w:t>
      </w:r>
      <w:r w:rsidR="001D6E9A">
        <w:rPr>
          <w:color w:val="141412"/>
          <w:shd w:val="clear" w:color="auto" w:fill="FFFFFF"/>
        </w:rPr>
        <w:t>le</w:t>
      </w:r>
      <w:r w:rsidR="001D6E9A" w:rsidRPr="009B47A3">
        <w:rPr>
          <w:color w:val="141412"/>
          <w:shd w:val="clear" w:color="auto" w:fill="FFFFFF"/>
        </w:rPr>
        <w:t xml:space="preserve"> </w:t>
      </w:r>
      <w:r w:rsidRPr="009B47A3">
        <w:rPr>
          <w:color w:val="141412"/>
          <w:shd w:val="clear" w:color="auto" w:fill="FFFFFF"/>
        </w:rPr>
        <w:t>koordinatorja pogovora, rešitev za problem pa lahko najde vsak član sam pri sebi, skozi izkušnje drugih in pogovor.</w:t>
      </w:r>
    </w:p>
    <w:p w14:paraId="42E67602" w14:textId="77777777" w:rsidR="0067025B" w:rsidRPr="009B47A3" w:rsidRDefault="0067025B" w:rsidP="0067025B">
      <w:pPr>
        <w:jc w:val="both"/>
        <w:rPr>
          <w:b/>
          <w:color w:val="141412"/>
          <w:shd w:val="clear" w:color="auto" w:fill="FFFFFF"/>
        </w:rPr>
      </w:pPr>
      <w:r w:rsidRPr="009B47A3">
        <w:rPr>
          <w:b/>
          <w:color w:val="141412"/>
          <w:shd w:val="clear" w:color="auto" w:fill="FFFFFF"/>
        </w:rPr>
        <w:t>Skupnostna obravnava</w:t>
      </w:r>
    </w:p>
    <w:p w14:paraId="1E4A01F2" w14:textId="77777777" w:rsidR="0067025B" w:rsidRPr="004C7220" w:rsidRDefault="0067025B" w:rsidP="0067025B">
      <w:pPr>
        <w:jc w:val="both"/>
      </w:pPr>
      <w:r w:rsidRPr="009B47A3">
        <w:rPr>
          <w:color w:val="141412"/>
          <w:shd w:val="clear" w:color="auto" w:fill="FFFFFF"/>
        </w:rPr>
        <w:t>Skupnostna obravnava je poenoten izraz za vse interdisciplinarne obravnave oseb s težavami v duševnem zdravju v lokalnem/domačem okolju in se izvaja na podlagi skupnostnega pristopa.</w:t>
      </w:r>
    </w:p>
    <w:p w14:paraId="183964E0" w14:textId="77777777" w:rsidR="0067025B" w:rsidRPr="009B47A3" w:rsidRDefault="0067025B" w:rsidP="0067025B">
      <w:pPr>
        <w:rPr>
          <w:rFonts w:cs="Arial"/>
          <w:b/>
        </w:rPr>
      </w:pPr>
      <w:r w:rsidRPr="009B47A3">
        <w:rPr>
          <w:rFonts w:cs="Arial"/>
          <w:b/>
        </w:rPr>
        <w:t>Skupnostni pristop</w:t>
      </w:r>
    </w:p>
    <w:p w14:paraId="6CDFB58C" w14:textId="77777777" w:rsidR="0067025B" w:rsidRDefault="0067025B" w:rsidP="0067025B">
      <w:pPr>
        <w:jc w:val="both"/>
        <w:rPr>
          <w:rFonts w:cs="Arial"/>
        </w:rPr>
      </w:pPr>
      <w:r w:rsidRPr="009B47A3">
        <w:rPr>
          <w:rFonts w:cs="Arial"/>
        </w:rPr>
        <w:t>Gre za lokalno in povezano delovanje služb za duševno zdravje in lokalne skupnosti v celoti, ki odgovarja na identificirane potrebe posameznika in celotne skupnosti na regionalno omejenih območjih.</w:t>
      </w:r>
    </w:p>
    <w:p w14:paraId="2D0D681A" w14:textId="765F7885" w:rsidR="00B54DF6" w:rsidRPr="009B47A3" w:rsidRDefault="0067025B" w:rsidP="0067025B">
      <w:pPr>
        <w:rPr>
          <w:rFonts w:cs="Arial"/>
          <w:b/>
        </w:rPr>
      </w:pPr>
      <w:r w:rsidRPr="009B47A3">
        <w:rPr>
          <w:rFonts w:cs="Arial"/>
          <w:b/>
        </w:rPr>
        <w:t>Socialna izključenost</w:t>
      </w:r>
    </w:p>
    <w:p w14:paraId="2D3AEE3D" w14:textId="77777777" w:rsidR="0067025B" w:rsidRPr="009B47A3" w:rsidRDefault="0067025B" w:rsidP="0067025B">
      <w:pPr>
        <w:jc w:val="both"/>
        <w:rPr>
          <w:rFonts w:cs="Arial"/>
        </w:rPr>
      </w:pPr>
      <w:r w:rsidRPr="009B47A3">
        <w:rPr>
          <w:rFonts w:cs="Arial"/>
        </w:rPr>
        <w:t>Socialna izključenost pomeni, da se posameznik ne more vključiti v družbeno in družabno življenje v skladu s svojimi željami ter nima enakih možnosti, kot jih imajo drugi člani družbe.</w:t>
      </w:r>
    </w:p>
    <w:p w14:paraId="48D26563" w14:textId="57FF6D37" w:rsidR="0067025B" w:rsidRDefault="0067025B" w:rsidP="0067025B">
      <w:pPr>
        <w:spacing w:after="60" w:line="240" w:lineRule="auto"/>
        <w:rPr>
          <w:rFonts w:cs="Arial"/>
          <w:b/>
        </w:rPr>
      </w:pPr>
      <w:r w:rsidRPr="009B47A3">
        <w:rPr>
          <w:rFonts w:cs="Arial"/>
          <w:b/>
        </w:rPr>
        <w:t xml:space="preserve">Socialnovarstveni programi </w:t>
      </w:r>
    </w:p>
    <w:p w14:paraId="60D02AF8" w14:textId="77777777" w:rsidR="00B54DF6" w:rsidRPr="009B47A3" w:rsidRDefault="00B54DF6" w:rsidP="0067025B">
      <w:pPr>
        <w:spacing w:after="60" w:line="240" w:lineRule="auto"/>
        <w:rPr>
          <w:rFonts w:cs="Arial"/>
          <w:b/>
        </w:rPr>
      </w:pPr>
    </w:p>
    <w:p w14:paraId="4A886EE4" w14:textId="12C0A8E5" w:rsidR="0067025B" w:rsidRDefault="0067025B" w:rsidP="0067025B">
      <w:pPr>
        <w:spacing w:after="60" w:line="240" w:lineRule="auto"/>
        <w:jc w:val="both"/>
        <w:rPr>
          <w:rFonts w:cs="Arial"/>
        </w:rPr>
      </w:pPr>
      <w:r w:rsidRPr="009B47A3">
        <w:rPr>
          <w:rFonts w:cs="Arial"/>
        </w:rPr>
        <w:t>Socialnovarstveni programi so strokovno verificirani programi ter so dopolnitev oziroma alternativa zdravstvenim in socialnovarstvenim institucionalnim storitvam</w:t>
      </w:r>
      <w:r w:rsidR="001D6E9A">
        <w:rPr>
          <w:rFonts w:cs="Arial"/>
        </w:rPr>
        <w:t>.</w:t>
      </w:r>
    </w:p>
    <w:p w14:paraId="7D87E103" w14:textId="77777777" w:rsidR="00B54DF6" w:rsidRPr="009B47A3" w:rsidRDefault="00B54DF6" w:rsidP="0067025B">
      <w:pPr>
        <w:spacing w:after="60" w:line="240" w:lineRule="auto"/>
        <w:jc w:val="both"/>
        <w:rPr>
          <w:rFonts w:cs="Arial"/>
        </w:rPr>
      </w:pPr>
    </w:p>
    <w:p w14:paraId="6F12F831" w14:textId="77777777" w:rsidR="0067025B" w:rsidRPr="009B47A3" w:rsidRDefault="0067025B" w:rsidP="0067025B">
      <w:pPr>
        <w:jc w:val="both"/>
        <w:rPr>
          <w:rFonts w:cs="Arial"/>
          <w:b/>
        </w:rPr>
      </w:pPr>
      <w:proofErr w:type="spellStart"/>
      <w:r w:rsidRPr="009B47A3">
        <w:rPr>
          <w:rFonts w:cs="Arial"/>
          <w:b/>
        </w:rPr>
        <w:t>Somatoformna</w:t>
      </w:r>
      <w:proofErr w:type="spellEnd"/>
      <w:r w:rsidRPr="009B47A3">
        <w:rPr>
          <w:rFonts w:cs="Arial"/>
          <w:b/>
        </w:rPr>
        <w:t xml:space="preserve"> motnja</w:t>
      </w:r>
    </w:p>
    <w:p w14:paraId="45C86810" w14:textId="041C0554" w:rsidR="0067025B" w:rsidRPr="0001660D" w:rsidRDefault="0067025B" w:rsidP="0067025B">
      <w:pPr>
        <w:pStyle w:val="Navadensplet"/>
        <w:rPr>
          <w:rFonts w:ascii="Calibri" w:hAnsi="Calibri" w:cs="Arial"/>
          <w:sz w:val="22"/>
          <w:szCs w:val="22"/>
        </w:rPr>
      </w:pPr>
      <w:r w:rsidRPr="0001660D">
        <w:rPr>
          <w:rFonts w:ascii="Calibri" w:hAnsi="Calibri" w:cs="Arial"/>
          <w:sz w:val="22"/>
          <w:szCs w:val="22"/>
        </w:rPr>
        <w:t xml:space="preserve">V kategorijo </w:t>
      </w:r>
      <w:proofErr w:type="spellStart"/>
      <w:r w:rsidRPr="0001660D">
        <w:rPr>
          <w:rFonts w:ascii="Calibri" w:hAnsi="Calibri" w:cs="Arial"/>
          <w:sz w:val="22"/>
          <w:szCs w:val="22"/>
        </w:rPr>
        <w:t>somatoformnih</w:t>
      </w:r>
      <w:proofErr w:type="spellEnd"/>
      <w:r w:rsidRPr="0001660D">
        <w:rPr>
          <w:rFonts w:ascii="Calibri" w:hAnsi="Calibri" w:cs="Arial"/>
          <w:sz w:val="22"/>
          <w:szCs w:val="22"/>
        </w:rPr>
        <w:t xml:space="preserve"> motenj uvrščamo stanja, v katerih se pojavljajo telesni simptomi, za katere ni medicinske razlage. Motnje so zelo raznovrstne in se pogosto ponavljajo.</w:t>
      </w:r>
    </w:p>
    <w:p w14:paraId="479F86AB" w14:textId="77777777" w:rsidR="00B54DF6" w:rsidRDefault="00B54DF6" w:rsidP="0067025B">
      <w:pPr>
        <w:pStyle w:val="Navadensplet"/>
        <w:rPr>
          <w:rFonts w:ascii="Calibri" w:hAnsi="Calibri" w:cs="Arial"/>
          <w:b/>
          <w:sz w:val="22"/>
          <w:szCs w:val="22"/>
        </w:rPr>
      </w:pPr>
    </w:p>
    <w:p w14:paraId="4DFE2DCE" w14:textId="77777777" w:rsidR="00B54DF6" w:rsidRDefault="00B54DF6" w:rsidP="0067025B">
      <w:pPr>
        <w:pStyle w:val="Navadensplet"/>
        <w:rPr>
          <w:rFonts w:ascii="Calibri" w:hAnsi="Calibri" w:cs="Arial"/>
          <w:b/>
          <w:sz w:val="22"/>
          <w:szCs w:val="22"/>
        </w:rPr>
      </w:pPr>
    </w:p>
    <w:p w14:paraId="344CF5D2" w14:textId="77777777" w:rsidR="0067025B" w:rsidRPr="009B47A3" w:rsidRDefault="0067025B" w:rsidP="0067025B">
      <w:pPr>
        <w:pStyle w:val="Navadensplet"/>
        <w:rPr>
          <w:rFonts w:ascii="Calibri" w:hAnsi="Calibri" w:cs="Arial"/>
          <w:b/>
          <w:sz w:val="22"/>
          <w:szCs w:val="22"/>
        </w:rPr>
      </w:pPr>
      <w:r w:rsidRPr="009B47A3">
        <w:rPr>
          <w:rFonts w:ascii="Calibri" w:hAnsi="Calibri" w:cs="Arial"/>
          <w:b/>
          <w:sz w:val="22"/>
          <w:szCs w:val="22"/>
        </w:rPr>
        <w:lastRenderedPageBreak/>
        <w:t>Stigma</w:t>
      </w:r>
    </w:p>
    <w:p w14:paraId="077F4220" w14:textId="17C0A5D0" w:rsidR="0067025B" w:rsidRPr="004C7220" w:rsidRDefault="0067025B" w:rsidP="0067025B">
      <w:pPr>
        <w:jc w:val="both"/>
      </w:pPr>
      <w:r w:rsidRPr="009B47A3">
        <w:rPr>
          <w:rFonts w:cs="Arial"/>
          <w:bCs/>
          <w:color w:val="222222"/>
        </w:rPr>
        <w:t xml:space="preserve">V RNPDZ govorimo o stigmi, ki je vezana na diagnozo duševne motnje. </w:t>
      </w:r>
      <w:r w:rsidRPr="009B47A3">
        <w:rPr>
          <w:rFonts w:cs="Arial"/>
          <w:bCs/>
          <w:color w:val="222222"/>
          <w:shd w:val="clear" w:color="auto" w:fill="FFFFFF"/>
        </w:rPr>
        <w:t>Stigma je negativno označevanje (etiketiranje) posameznika zaradi njegovih lastnosti ali stanja (n</w:t>
      </w:r>
      <w:r w:rsidR="001D6E9A">
        <w:rPr>
          <w:rFonts w:cs="Arial"/>
          <w:bCs/>
          <w:color w:val="222222"/>
          <w:shd w:val="clear" w:color="auto" w:fill="FFFFFF"/>
        </w:rPr>
        <w:t>a primer</w:t>
      </w:r>
      <w:r w:rsidRPr="009B47A3">
        <w:rPr>
          <w:rFonts w:cs="Arial"/>
          <w:bCs/>
          <w:color w:val="222222"/>
          <w:shd w:val="clear" w:color="auto" w:fill="FFFFFF"/>
        </w:rPr>
        <w:t xml:space="preserve"> bolezni), ki ga loči od drugih ljudi. Kadar je posameznik označen, stigmatiziran zaradi svoje bolezni, ga okolica ne dojema več kot posameznika</w:t>
      </w:r>
      <w:r w:rsidR="001D6E9A">
        <w:rPr>
          <w:rFonts w:cs="Arial"/>
          <w:bCs/>
          <w:color w:val="222222"/>
          <w:shd w:val="clear" w:color="auto" w:fill="FFFFFF"/>
        </w:rPr>
        <w:t xml:space="preserve">, ampak </w:t>
      </w:r>
      <w:r w:rsidRPr="009B47A3">
        <w:rPr>
          <w:rFonts w:cs="Arial"/>
          <w:bCs/>
          <w:color w:val="222222"/>
          <w:shd w:val="clear" w:color="auto" w:fill="FFFFFF"/>
        </w:rPr>
        <w:t xml:space="preserve"> kot pripadnika skupine, ki je običajno podvržena stereotipom. Stigma je sestavljena iz (i) stereotipov (pozitivna ali negativna družbena mnenja o določeni skupini ljudi), (</w:t>
      </w:r>
      <w:proofErr w:type="spellStart"/>
      <w:r w:rsidRPr="009B47A3">
        <w:rPr>
          <w:rFonts w:cs="Arial"/>
          <w:bCs/>
          <w:color w:val="222222"/>
          <w:shd w:val="clear" w:color="auto" w:fill="FFFFFF"/>
        </w:rPr>
        <w:t>ii</w:t>
      </w:r>
      <w:proofErr w:type="spellEnd"/>
      <w:r w:rsidRPr="009B47A3">
        <w:rPr>
          <w:rFonts w:cs="Arial"/>
          <w:bCs/>
          <w:color w:val="222222"/>
          <w:shd w:val="clear" w:color="auto" w:fill="FFFFFF"/>
        </w:rPr>
        <w:t>) predsodkov (miselni in čustveni odzivi na stereotipe) in (</w:t>
      </w:r>
      <w:proofErr w:type="spellStart"/>
      <w:r w:rsidRPr="009B47A3">
        <w:rPr>
          <w:rFonts w:cs="Arial"/>
          <w:bCs/>
          <w:color w:val="222222"/>
          <w:shd w:val="clear" w:color="auto" w:fill="FFFFFF"/>
        </w:rPr>
        <w:t>iii</w:t>
      </w:r>
      <w:proofErr w:type="spellEnd"/>
      <w:r w:rsidRPr="009B47A3">
        <w:rPr>
          <w:rFonts w:cs="Arial"/>
          <w:bCs/>
          <w:color w:val="222222"/>
          <w:shd w:val="clear" w:color="auto" w:fill="FFFFFF"/>
        </w:rPr>
        <w:t xml:space="preserve">) diskriminacije (vedenjski odziv na predsodke). Poznamo več vrst diskriminacije, najpogostejši so označevanje s strani bližnjih, strokovnih služb, prijateljev </w:t>
      </w:r>
      <w:r w:rsidR="001D6E9A">
        <w:rPr>
          <w:rFonts w:cs="Arial"/>
          <w:bCs/>
          <w:color w:val="222222"/>
          <w:shd w:val="clear" w:color="auto" w:fill="FFFFFF"/>
        </w:rPr>
        <w:t xml:space="preserve">in </w:t>
      </w:r>
      <w:r w:rsidRPr="009B47A3">
        <w:rPr>
          <w:rFonts w:cs="Arial"/>
          <w:bCs/>
          <w:color w:val="222222"/>
          <w:shd w:val="clear" w:color="auto" w:fill="FFFFFF"/>
        </w:rPr>
        <w:t>na področju zaposlovanja</w:t>
      </w:r>
      <w:r w:rsidR="001D6E9A">
        <w:rPr>
          <w:rFonts w:cs="Arial"/>
          <w:bCs/>
          <w:color w:val="222222"/>
          <w:shd w:val="clear" w:color="auto" w:fill="FFFFFF"/>
        </w:rPr>
        <w:t>.</w:t>
      </w:r>
      <w:r w:rsidRPr="009B47A3">
        <w:rPr>
          <w:rFonts w:cs="Arial"/>
          <w:bCs/>
          <w:color w:val="222222"/>
          <w:shd w:val="clear" w:color="auto" w:fill="FFFFFF"/>
        </w:rPr>
        <w:t xml:space="preserve"> </w:t>
      </w:r>
      <w:proofErr w:type="spellStart"/>
      <w:r w:rsidRPr="009B47A3">
        <w:rPr>
          <w:rFonts w:cs="Arial"/>
          <w:bCs/>
          <w:color w:val="222222"/>
          <w:shd w:val="clear" w:color="auto" w:fill="FFFFFF"/>
        </w:rPr>
        <w:t>Samostigma</w:t>
      </w:r>
      <w:r w:rsidR="001D6E9A">
        <w:rPr>
          <w:rFonts w:cs="Arial"/>
          <w:bCs/>
          <w:color w:val="222222"/>
          <w:shd w:val="clear" w:color="auto" w:fill="FFFFFF"/>
        </w:rPr>
        <w:t>ti</w:t>
      </w:r>
      <w:r w:rsidRPr="009B47A3">
        <w:rPr>
          <w:rFonts w:cs="Arial"/>
          <w:bCs/>
          <w:color w:val="222222"/>
          <w:shd w:val="clear" w:color="auto" w:fill="FFFFFF"/>
        </w:rPr>
        <w:t>zacija</w:t>
      </w:r>
      <w:proofErr w:type="spellEnd"/>
      <w:r w:rsidRPr="009B47A3">
        <w:rPr>
          <w:rFonts w:cs="Arial"/>
          <w:bCs/>
          <w:color w:val="222222"/>
          <w:shd w:val="clear" w:color="auto" w:fill="FFFFFF"/>
        </w:rPr>
        <w:t xml:space="preserve"> je</w:t>
      </w:r>
      <w:r w:rsidR="001D6E9A">
        <w:rPr>
          <w:rFonts w:cs="Arial"/>
          <w:bCs/>
          <w:color w:val="222222"/>
          <w:shd w:val="clear" w:color="auto" w:fill="FFFFFF"/>
        </w:rPr>
        <w:t xml:space="preserve"> </w:t>
      </w:r>
      <w:r w:rsidRPr="009B47A3">
        <w:rPr>
          <w:rFonts w:cs="Arial"/>
          <w:bCs/>
          <w:color w:val="222222"/>
          <w:shd w:val="clear" w:color="auto" w:fill="FFFFFF"/>
        </w:rPr>
        <w:t>ponotranjena stigma, ki se kaže v izgubi samospoštovanja.</w:t>
      </w:r>
    </w:p>
    <w:p w14:paraId="38186805" w14:textId="77777777" w:rsidR="0067025B" w:rsidRPr="009B47A3" w:rsidRDefault="0067025B" w:rsidP="0067025B">
      <w:pPr>
        <w:jc w:val="both"/>
        <w:rPr>
          <w:rFonts w:cs="Arial"/>
          <w:b/>
          <w:bCs/>
          <w:color w:val="222222"/>
          <w:shd w:val="clear" w:color="auto" w:fill="FFFFFF"/>
        </w:rPr>
      </w:pPr>
      <w:r w:rsidRPr="009B47A3">
        <w:rPr>
          <w:rFonts w:cs="Arial"/>
          <w:b/>
          <w:bCs/>
          <w:color w:val="222222"/>
          <w:shd w:val="clear" w:color="auto" w:fill="FFFFFF"/>
        </w:rPr>
        <w:t>Svet za duševno zdravje</w:t>
      </w:r>
    </w:p>
    <w:p w14:paraId="1B5B499B" w14:textId="77777777" w:rsidR="0067025B" w:rsidRPr="009B47A3" w:rsidRDefault="0067025B" w:rsidP="0067025B">
      <w:pPr>
        <w:jc w:val="both"/>
        <w:rPr>
          <w:rFonts w:cs="Arial"/>
          <w:bCs/>
          <w:color w:val="222222"/>
          <w:shd w:val="clear" w:color="auto" w:fill="FFFFFF"/>
        </w:rPr>
      </w:pPr>
      <w:r w:rsidRPr="009B47A3">
        <w:rPr>
          <w:rFonts w:cs="Arial"/>
          <w:bCs/>
          <w:color w:val="222222"/>
          <w:shd w:val="clear" w:color="auto" w:fill="FFFFFF"/>
        </w:rPr>
        <w:t xml:space="preserve">Svet za duševno zdravje je vladno posvetovalno telo pri nadzoru in upravljanju dejavnosti RNPDZ. </w:t>
      </w:r>
    </w:p>
    <w:p w14:paraId="18238538" w14:textId="3DD3E19A" w:rsidR="0067025B" w:rsidRPr="009B47A3" w:rsidRDefault="0067025B" w:rsidP="0067025B">
      <w:pPr>
        <w:rPr>
          <w:rFonts w:cs="Arial"/>
          <w:b/>
        </w:rPr>
      </w:pPr>
      <w:r w:rsidRPr="009B47A3">
        <w:rPr>
          <w:rFonts w:cs="Arial"/>
          <w:b/>
        </w:rPr>
        <w:t xml:space="preserve">Zagovorništvo </w:t>
      </w:r>
      <w:r w:rsidR="001D6E9A">
        <w:rPr>
          <w:rFonts w:cs="Arial"/>
          <w:b/>
        </w:rPr>
        <w:t xml:space="preserve">in </w:t>
      </w:r>
      <w:proofErr w:type="spellStart"/>
      <w:r w:rsidR="001D6E9A">
        <w:rPr>
          <w:rFonts w:cs="Arial"/>
          <w:b/>
        </w:rPr>
        <w:t>samozagovorništvo</w:t>
      </w:r>
      <w:proofErr w:type="spellEnd"/>
      <w:r w:rsidR="001D6E9A">
        <w:rPr>
          <w:rFonts w:cs="Arial"/>
          <w:b/>
        </w:rPr>
        <w:t xml:space="preserve"> </w:t>
      </w:r>
    </w:p>
    <w:p w14:paraId="25BA7AE1" w14:textId="77777777" w:rsidR="0067025B" w:rsidRDefault="0067025B" w:rsidP="0067025B">
      <w:pPr>
        <w:jc w:val="both"/>
        <w:rPr>
          <w:rFonts w:cs="Arial"/>
        </w:rPr>
      </w:pPr>
      <w:r w:rsidRPr="009B47A3">
        <w:rPr>
          <w:rFonts w:cs="Arial"/>
        </w:rPr>
        <w:t>Zagovorništvo je organizirano delovanje uporabnikov, ki se samoorganizirajo s ciljem zagotavljanja medsebojne podpore, pomoči in samopomoči oziroma pomoč uporabnika uporabniku za uveljavljanje skupnih interesov in pravic.</w:t>
      </w:r>
    </w:p>
    <w:p w14:paraId="7E08D2CA" w14:textId="77777777" w:rsidR="002439DB" w:rsidRDefault="00F06990" w:rsidP="0067025B">
      <w:pPr>
        <w:jc w:val="both"/>
        <w:rPr>
          <w:rFonts w:cs="Arial"/>
        </w:rPr>
      </w:pPr>
      <w:r w:rsidRPr="00B64CEA">
        <w:rPr>
          <w:rFonts w:cs="Arial"/>
          <w:b/>
        </w:rPr>
        <w:t>Z dokazi podprti programi</w:t>
      </w:r>
      <w:r>
        <w:rPr>
          <w:rFonts w:cs="Arial"/>
        </w:rPr>
        <w:t xml:space="preserve"> </w:t>
      </w:r>
    </w:p>
    <w:p w14:paraId="338B9368" w14:textId="77420BC7" w:rsidR="0067025B" w:rsidRPr="009B47A3" w:rsidRDefault="001D6E9A" w:rsidP="0067025B">
      <w:pPr>
        <w:jc w:val="both"/>
        <w:rPr>
          <w:rFonts w:cs="Arial"/>
        </w:rPr>
      </w:pPr>
      <w:r>
        <w:rPr>
          <w:rFonts w:cs="Arial"/>
        </w:rPr>
        <w:t>Z dokazi podprti programi s</w:t>
      </w:r>
      <w:r w:rsidR="00F06990">
        <w:rPr>
          <w:rFonts w:cs="Arial"/>
        </w:rPr>
        <w:t>o tisi programi na področju preventive, promocije in obravnav, ki so podrti z indikatorji kakovosti</w:t>
      </w:r>
      <w:r>
        <w:rPr>
          <w:rFonts w:cs="Arial"/>
        </w:rPr>
        <w:t xml:space="preserve">, </w:t>
      </w:r>
      <w:r w:rsidR="00F06990">
        <w:rPr>
          <w:rFonts w:cs="Arial"/>
        </w:rPr>
        <w:t>kot jih opredeli medresorska delovna skupina na področju raziskovanja</w:t>
      </w:r>
      <w:r>
        <w:rPr>
          <w:rFonts w:cs="Arial"/>
        </w:rPr>
        <w:t>.</w:t>
      </w:r>
      <w:r w:rsidR="0067025B">
        <w:rPr>
          <w:rFonts w:cs="Arial"/>
        </w:rPr>
        <w:br w:type="page"/>
      </w:r>
    </w:p>
    <w:p w14:paraId="2B300FF4" w14:textId="77777777" w:rsidR="00B54DF6" w:rsidRDefault="00B54DF6" w:rsidP="0067025B">
      <w:pPr>
        <w:pStyle w:val="Naslov1"/>
      </w:pPr>
      <w:bookmarkStart w:id="188" w:name="_Toc500246529"/>
      <w:bookmarkStart w:id="189" w:name="_Toc503541825"/>
      <w:bookmarkStart w:id="190" w:name="_Toc503685642"/>
    </w:p>
    <w:p w14:paraId="0CA2D8B9" w14:textId="645EA338" w:rsidR="0067025B" w:rsidRDefault="0067025B" w:rsidP="0067025B">
      <w:pPr>
        <w:pStyle w:val="Naslov1"/>
      </w:pPr>
      <w:r>
        <w:t>10.</w:t>
      </w:r>
      <w:r w:rsidR="00B54DF6">
        <w:t xml:space="preserve"> </w:t>
      </w:r>
      <w:r>
        <w:t>VIRI IN LITERATURA</w:t>
      </w:r>
      <w:bookmarkEnd w:id="188"/>
      <w:bookmarkEnd w:id="189"/>
      <w:bookmarkEnd w:id="190"/>
    </w:p>
    <w:p w14:paraId="6DE0CE7E" w14:textId="77777777" w:rsidR="00B54DF6" w:rsidRPr="00B54DF6" w:rsidRDefault="00B54DF6" w:rsidP="00B54DF6">
      <w:pPr>
        <w:rPr>
          <w:lang w:eastAsia="sl-SI"/>
        </w:rPr>
      </w:pPr>
    </w:p>
    <w:p w14:paraId="5E60DFD0" w14:textId="77777777" w:rsidR="0067025B" w:rsidRDefault="0067025B" w:rsidP="0067025B">
      <w:pPr>
        <w:spacing w:after="0"/>
        <w:rPr>
          <w:rFonts w:cs="Calibri"/>
        </w:rPr>
      </w:pPr>
    </w:p>
    <w:p w14:paraId="457707A7"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Barry</w:t>
      </w:r>
      <w:proofErr w:type="spellEnd"/>
      <w:r>
        <w:rPr>
          <w:rFonts w:ascii="Calibri" w:hAnsi="Calibri" w:cs="Calibri"/>
          <w:sz w:val="22"/>
          <w:szCs w:val="22"/>
        </w:rPr>
        <w:t xml:space="preserve">, MM in Friedli, L. </w:t>
      </w:r>
      <w:proofErr w:type="spellStart"/>
      <w:r>
        <w:rPr>
          <w:rFonts w:ascii="Calibri" w:hAnsi="Calibri" w:cs="Calibri"/>
          <w:sz w:val="22"/>
          <w:szCs w:val="22"/>
        </w:rPr>
        <w:t>The</w:t>
      </w:r>
      <w:proofErr w:type="spellEnd"/>
      <w:r>
        <w:rPr>
          <w:rFonts w:ascii="Calibri" w:hAnsi="Calibri" w:cs="Calibri"/>
          <w:sz w:val="22"/>
          <w:szCs w:val="22"/>
        </w:rPr>
        <w:t xml:space="preserve"> influence </w:t>
      </w:r>
      <w:proofErr w:type="spellStart"/>
      <w:r>
        <w:rPr>
          <w:rFonts w:ascii="Calibri" w:hAnsi="Calibri" w:cs="Calibri"/>
          <w:sz w:val="22"/>
          <w:szCs w:val="22"/>
        </w:rPr>
        <w:t>of</w:t>
      </w:r>
      <w:proofErr w:type="spellEnd"/>
      <w:r>
        <w:rPr>
          <w:rFonts w:ascii="Calibri" w:hAnsi="Calibri" w:cs="Calibri"/>
          <w:sz w:val="22"/>
          <w:szCs w:val="22"/>
        </w:rPr>
        <w:t xml:space="preserve"> social, </w:t>
      </w:r>
      <w:proofErr w:type="spellStart"/>
      <w:r>
        <w:rPr>
          <w:rFonts w:ascii="Calibri" w:hAnsi="Calibri" w:cs="Calibri"/>
          <w:sz w:val="22"/>
          <w:szCs w:val="22"/>
        </w:rPr>
        <w:t>demographic</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physical</w:t>
      </w:r>
      <w:proofErr w:type="spellEnd"/>
      <w:r>
        <w:rPr>
          <w:rFonts w:ascii="Calibri" w:hAnsi="Calibri" w:cs="Calibri"/>
          <w:sz w:val="22"/>
          <w:szCs w:val="22"/>
        </w:rPr>
        <w:t xml:space="preserve"> </w:t>
      </w:r>
      <w:proofErr w:type="spellStart"/>
      <w:r>
        <w:rPr>
          <w:rFonts w:ascii="Calibri" w:hAnsi="Calibri" w:cs="Calibri"/>
          <w:sz w:val="22"/>
          <w:szCs w:val="22"/>
        </w:rPr>
        <w:t>factors</w:t>
      </w:r>
      <w:proofErr w:type="spellEnd"/>
      <w:r>
        <w:rPr>
          <w:rFonts w:ascii="Calibri" w:hAnsi="Calibri" w:cs="Calibri"/>
          <w:sz w:val="22"/>
          <w:szCs w:val="22"/>
        </w:rPr>
        <w:t xml:space="preserve"> on </w:t>
      </w:r>
      <w:proofErr w:type="spellStart"/>
      <w:r>
        <w:rPr>
          <w:rFonts w:ascii="Calibri" w:hAnsi="Calibri" w:cs="Calibri"/>
          <w:sz w:val="22"/>
          <w:szCs w:val="22"/>
        </w:rPr>
        <w:t>positive</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in </w:t>
      </w:r>
      <w:proofErr w:type="spellStart"/>
      <w:r>
        <w:rPr>
          <w:rFonts w:ascii="Calibri" w:hAnsi="Calibri" w:cs="Calibri"/>
          <w:sz w:val="22"/>
          <w:szCs w:val="22"/>
        </w:rPr>
        <w:t>children</w:t>
      </w:r>
      <w:proofErr w:type="spellEnd"/>
      <w:r>
        <w:rPr>
          <w:rFonts w:ascii="Calibri" w:hAnsi="Calibri" w:cs="Calibri"/>
          <w:sz w:val="22"/>
          <w:szCs w:val="22"/>
        </w:rPr>
        <w:t xml:space="preserve">, </w:t>
      </w:r>
      <w:proofErr w:type="spellStart"/>
      <w:r>
        <w:rPr>
          <w:rFonts w:ascii="Calibri" w:hAnsi="Calibri" w:cs="Calibri"/>
          <w:sz w:val="22"/>
          <w:szCs w:val="22"/>
        </w:rPr>
        <w:t>adults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older</w:t>
      </w:r>
      <w:proofErr w:type="spellEnd"/>
      <w:r>
        <w:rPr>
          <w:rFonts w:ascii="Calibri" w:hAnsi="Calibri" w:cs="Calibri"/>
          <w:sz w:val="22"/>
          <w:szCs w:val="22"/>
        </w:rPr>
        <w:t xml:space="preserve"> </w:t>
      </w:r>
      <w:proofErr w:type="spellStart"/>
      <w:r>
        <w:rPr>
          <w:rFonts w:ascii="Calibri" w:hAnsi="Calibri" w:cs="Calibri"/>
          <w:sz w:val="22"/>
          <w:szCs w:val="22"/>
        </w:rPr>
        <w:t>people</w:t>
      </w:r>
      <w:proofErr w:type="spellEnd"/>
      <w:r>
        <w:rPr>
          <w:rFonts w:ascii="Calibri" w:hAnsi="Calibri" w:cs="Calibri"/>
          <w:sz w:val="22"/>
          <w:szCs w:val="22"/>
        </w:rPr>
        <w:t xml:space="preserve">. </w:t>
      </w:r>
      <w:proofErr w:type="spellStart"/>
      <w:r>
        <w:rPr>
          <w:rFonts w:ascii="Calibri" w:hAnsi="Calibri" w:cs="Calibri"/>
          <w:sz w:val="22"/>
          <w:szCs w:val="22"/>
        </w:rPr>
        <w:t>Foresight</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Capital</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Wellbeing</w:t>
      </w:r>
      <w:proofErr w:type="spellEnd"/>
      <w:r>
        <w:rPr>
          <w:rFonts w:ascii="Calibri" w:hAnsi="Calibri" w:cs="Calibri"/>
          <w:sz w:val="22"/>
          <w:szCs w:val="22"/>
        </w:rPr>
        <w:t xml:space="preserve"> Project. </w:t>
      </w:r>
      <w:proofErr w:type="spellStart"/>
      <w:r>
        <w:rPr>
          <w:rFonts w:ascii="Calibri" w:hAnsi="Calibri" w:cs="Calibri"/>
          <w:sz w:val="22"/>
          <w:szCs w:val="22"/>
        </w:rPr>
        <w:t>State</w:t>
      </w:r>
      <w:proofErr w:type="spellEnd"/>
      <w:r>
        <w:rPr>
          <w:rFonts w:ascii="Calibri" w:hAnsi="Calibri" w:cs="Calibri"/>
          <w:sz w:val="22"/>
          <w:szCs w:val="22"/>
        </w:rPr>
        <w:t>-</w:t>
      </w:r>
      <w:proofErr w:type="spellStart"/>
      <w:r>
        <w:rPr>
          <w:rFonts w:ascii="Calibri" w:hAnsi="Calibri" w:cs="Calibri"/>
          <w:sz w:val="22"/>
          <w:szCs w:val="22"/>
        </w:rPr>
        <w:t>of</w:t>
      </w:r>
      <w:proofErr w:type="spellEnd"/>
      <w:r>
        <w:rPr>
          <w:rFonts w:ascii="Calibri" w:hAnsi="Calibri" w:cs="Calibri"/>
          <w:sz w:val="22"/>
          <w:szCs w:val="22"/>
        </w:rPr>
        <w:t>-</w:t>
      </w:r>
      <w:proofErr w:type="spellStart"/>
      <w:r>
        <w:rPr>
          <w:rFonts w:ascii="Calibri" w:hAnsi="Calibri" w:cs="Calibri"/>
          <w:sz w:val="22"/>
          <w:szCs w:val="22"/>
        </w:rPr>
        <w:t>Science</w:t>
      </w:r>
      <w:proofErr w:type="spellEnd"/>
      <w:r>
        <w:rPr>
          <w:rFonts w:ascii="Calibri" w:hAnsi="Calibri" w:cs="Calibri"/>
          <w:sz w:val="22"/>
          <w:szCs w:val="22"/>
        </w:rPr>
        <w:t xml:space="preserve"> </w:t>
      </w:r>
      <w:proofErr w:type="spellStart"/>
      <w:r>
        <w:rPr>
          <w:rFonts w:ascii="Calibri" w:hAnsi="Calibri" w:cs="Calibri"/>
          <w:sz w:val="22"/>
          <w:szCs w:val="22"/>
        </w:rPr>
        <w:t>Review</w:t>
      </w:r>
      <w:proofErr w:type="spellEnd"/>
      <w:r>
        <w:rPr>
          <w:rFonts w:ascii="Calibri" w:hAnsi="Calibri" w:cs="Calibri"/>
          <w:sz w:val="22"/>
          <w:szCs w:val="22"/>
        </w:rPr>
        <w:t xml:space="preserve">: SR-B3. London, UK: </w:t>
      </w:r>
      <w:proofErr w:type="spellStart"/>
      <w:r>
        <w:rPr>
          <w:rFonts w:ascii="Calibri" w:hAnsi="Calibri" w:cs="Calibri"/>
          <w:sz w:val="22"/>
          <w:szCs w:val="22"/>
        </w:rPr>
        <w:t>Government</w:t>
      </w:r>
      <w:proofErr w:type="spellEnd"/>
      <w:r>
        <w:rPr>
          <w:rFonts w:ascii="Calibri" w:hAnsi="Calibri" w:cs="Calibri"/>
          <w:sz w:val="22"/>
          <w:szCs w:val="22"/>
        </w:rPr>
        <w:t xml:space="preserve"> Office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Science</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Innovation</w:t>
      </w:r>
      <w:proofErr w:type="spellEnd"/>
      <w:r>
        <w:rPr>
          <w:rFonts w:ascii="Calibri" w:hAnsi="Calibri" w:cs="Calibri"/>
          <w:sz w:val="22"/>
          <w:szCs w:val="22"/>
        </w:rPr>
        <w:t>, 2008.</w:t>
      </w:r>
    </w:p>
    <w:p w14:paraId="026D6A63" w14:textId="77777777" w:rsidR="0067025B" w:rsidRDefault="0067025B" w:rsidP="0067025B">
      <w:pPr>
        <w:pStyle w:val="Odstavekseznama"/>
        <w:shd w:val="clear" w:color="auto" w:fill="FFFFFF"/>
        <w:ind w:left="360"/>
        <w:rPr>
          <w:rFonts w:ascii="Calibri" w:hAnsi="Calibri" w:cs="Calibri"/>
          <w:sz w:val="22"/>
          <w:szCs w:val="22"/>
        </w:rPr>
      </w:pPr>
    </w:p>
    <w:p w14:paraId="3A970DD7"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Beškovnik</w:t>
      </w:r>
      <w:proofErr w:type="spellEnd"/>
      <w:r>
        <w:rPr>
          <w:rFonts w:ascii="Calibri" w:hAnsi="Calibri" w:cs="Calibri"/>
          <w:sz w:val="22"/>
          <w:szCs w:val="22"/>
        </w:rPr>
        <w:t xml:space="preserve">, L., Konec Juričič, N., </w:t>
      </w:r>
      <w:proofErr w:type="spellStart"/>
      <w:r>
        <w:rPr>
          <w:rFonts w:ascii="Calibri" w:hAnsi="Calibri" w:cs="Calibri"/>
          <w:sz w:val="22"/>
          <w:szCs w:val="22"/>
        </w:rPr>
        <w:t>Svab</w:t>
      </w:r>
      <w:proofErr w:type="spellEnd"/>
      <w:r>
        <w:rPr>
          <w:rFonts w:ascii="Calibri" w:hAnsi="Calibri" w:cs="Calibri"/>
          <w:sz w:val="22"/>
          <w:szCs w:val="22"/>
        </w:rPr>
        <w:t xml:space="preserve">, V. </w:t>
      </w:r>
      <w:proofErr w:type="spellStart"/>
      <w:r>
        <w:rPr>
          <w:rFonts w:ascii="Calibri" w:hAnsi="Calibri" w:cs="Calibri"/>
          <w:sz w:val="22"/>
          <w:szCs w:val="22"/>
        </w:rPr>
        <w:t>Suicide</w:t>
      </w:r>
      <w:proofErr w:type="spellEnd"/>
      <w:r>
        <w:rPr>
          <w:rFonts w:ascii="Calibri" w:hAnsi="Calibri" w:cs="Calibri"/>
          <w:sz w:val="22"/>
          <w:szCs w:val="22"/>
        </w:rPr>
        <w:t xml:space="preserve"> </w:t>
      </w:r>
      <w:proofErr w:type="spellStart"/>
      <w:r>
        <w:rPr>
          <w:rFonts w:ascii="Calibri" w:hAnsi="Calibri" w:cs="Calibri"/>
          <w:sz w:val="22"/>
          <w:szCs w:val="22"/>
        </w:rPr>
        <w:t>index</w:t>
      </w:r>
      <w:proofErr w:type="spellEnd"/>
      <w:r>
        <w:rPr>
          <w:rFonts w:ascii="Calibri" w:hAnsi="Calibri" w:cs="Calibri"/>
          <w:sz w:val="22"/>
          <w:szCs w:val="22"/>
        </w:rPr>
        <w:t xml:space="preserve"> </w:t>
      </w:r>
      <w:proofErr w:type="spellStart"/>
      <w:r>
        <w:rPr>
          <w:rFonts w:ascii="Calibri" w:hAnsi="Calibri" w:cs="Calibri"/>
          <w:sz w:val="22"/>
          <w:szCs w:val="22"/>
        </w:rPr>
        <w:t>reduction</w:t>
      </w:r>
      <w:proofErr w:type="spellEnd"/>
      <w:r>
        <w:rPr>
          <w:rFonts w:ascii="Calibri" w:hAnsi="Calibri" w:cs="Calibri"/>
          <w:sz w:val="22"/>
          <w:szCs w:val="22"/>
        </w:rPr>
        <w:t xml:space="preserve"> in </w:t>
      </w:r>
      <w:proofErr w:type="spellStart"/>
      <w:r>
        <w:rPr>
          <w:rFonts w:ascii="Calibri" w:hAnsi="Calibri" w:cs="Calibri"/>
          <w:sz w:val="22"/>
          <w:szCs w:val="22"/>
        </w:rPr>
        <w:t>Slovenia</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impact</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primary</w:t>
      </w:r>
      <w:proofErr w:type="spellEnd"/>
      <w:r>
        <w:rPr>
          <w:rFonts w:ascii="Calibri" w:hAnsi="Calibri" w:cs="Calibri"/>
          <w:sz w:val="22"/>
          <w:szCs w:val="22"/>
        </w:rPr>
        <w:t xml:space="preserve"> </w:t>
      </w:r>
      <w:proofErr w:type="spellStart"/>
      <w:r>
        <w:rPr>
          <w:rFonts w:ascii="Calibri" w:hAnsi="Calibri" w:cs="Calibri"/>
          <w:sz w:val="22"/>
          <w:szCs w:val="22"/>
        </w:rPr>
        <w:t>care</w:t>
      </w:r>
      <w:proofErr w:type="spellEnd"/>
      <w:r>
        <w:rPr>
          <w:rFonts w:ascii="Calibri" w:hAnsi="Calibri" w:cs="Calibri"/>
          <w:sz w:val="22"/>
          <w:szCs w:val="22"/>
        </w:rPr>
        <w:t xml:space="preserve"> </w:t>
      </w:r>
      <w:proofErr w:type="spellStart"/>
      <w:r>
        <w:rPr>
          <w:rFonts w:ascii="Calibri" w:hAnsi="Calibri" w:cs="Calibri"/>
          <w:sz w:val="22"/>
          <w:szCs w:val="22"/>
        </w:rPr>
        <w:t>provision</w:t>
      </w:r>
      <w:proofErr w:type="spellEnd"/>
      <w:r>
        <w:rPr>
          <w:rFonts w:ascii="Calibri" w:hAnsi="Calibri" w:cs="Calibri"/>
          <w:sz w:val="22"/>
          <w:szCs w:val="22"/>
        </w:rPr>
        <w:t xml:space="preserve">. </w:t>
      </w:r>
      <w:proofErr w:type="spellStart"/>
      <w:r>
        <w:rPr>
          <w:rFonts w:ascii="Calibri" w:hAnsi="Calibri" w:cs="Calibri"/>
          <w:sz w:val="22"/>
          <w:szCs w:val="22"/>
        </w:rPr>
        <w:t>Ment</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w:t>
      </w:r>
      <w:proofErr w:type="spellStart"/>
      <w:r>
        <w:rPr>
          <w:rFonts w:ascii="Calibri" w:hAnsi="Calibri" w:cs="Calibri"/>
          <w:sz w:val="22"/>
          <w:szCs w:val="22"/>
        </w:rPr>
        <w:t>Fam</w:t>
      </w:r>
      <w:proofErr w:type="spellEnd"/>
      <w:r>
        <w:rPr>
          <w:rFonts w:ascii="Calibri" w:hAnsi="Calibri" w:cs="Calibri"/>
          <w:sz w:val="22"/>
          <w:szCs w:val="22"/>
        </w:rPr>
        <w:t xml:space="preserve"> Med 2011); 8(1):51−5.</w:t>
      </w:r>
    </w:p>
    <w:p w14:paraId="4FFABB96" w14:textId="77777777" w:rsidR="0067025B" w:rsidRDefault="0067025B" w:rsidP="0067025B">
      <w:pPr>
        <w:pStyle w:val="Odstavekseznama"/>
        <w:rPr>
          <w:rFonts w:ascii="Calibri" w:hAnsi="Calibri" w:cs="Calibri"/>
          <w:sz w:val="22"/>
          <w:szCs w:val="22"/>
        </w:rPr>
      </w:pPr>
    </w:p>
    <w:p w14:paraId="60FB4919" w14:textId="4FC307F9" w:rsidR="0067025B" w:rsidRDefault="0067025B" w:rsidP="00CD3DEB">
      <w:pPr>
        <w:numPr>
          <w:ilvl w:val="0"/>
          <w:numId w:val="27"/>
        </w:numPr>
        <w:suppressAutoHyphens/>
        <w:autoSpaceDN w:val="0"/>
        <w:jc w:val="both"/>
        <w:textAlignment w:val="baseline"/>
        <w:rPr>
          <w:rFonts w:cs="Calibri"/>
          <w:bCs/>
        </w:rPr>
      </w:pPr>
      <w:r>
        <w:rPr>
          <w:rFonts w:cs="Calibri"/>
          <w:bCs/>
        </w:rPr>
        <w:t xml:space="preserve">Bon, J. </w:t>
      </w:r>
      <w:proofErr w:type="spellStart"/>
      <w:r>
        <w:rPr>
          <w:rFonts w:cs="Calibri"/>
          <w:bCs/>
        </w:rPr>
        <w:t>et</w:t>
      </w:r>
      <w:proofErr w:type="spellEnd"/>
      <w:r>
        <w:rPr>
          <w:rFonts w:cs="Calibri"/>
          <w:bCs/>
        </w:rPr>
        <w:t xml:space="preserve"> </w:t>
      </w:r>
      <w:proofErr w:type="spellStart"/>
      <w:r>
        <w:rPr>
          <w:rFonts w:cs="Calibri"/>
          <w:bCs/>
        </w:rPr>
        <w:t>al</w:t>
      </w:r>
      <w:proofErr w:type="spellEnd"/>
      <w:r>
        <w:rPr>
          <w:rFonts w:cs="Calibri"/>
          <w:bCs/>
        </w:rPr>
        <w:t xml:space="preserve">, Stroški možganskih bolezni v Sloveniji v letu 2010. Cost </w:t>
      </w:r>
      <w:proofErr w:type="spellStart"/>
      <w:r>
        <w:rPr>
          <w:rFonts w:cs="Calibri"/>
          <w:bCs/>
        </w:rPr>
        <w:t>of</w:t>
      </w:r>
      <w:proofErr w:type="spellEnd"/>
      <w:r>
        <w:rPr>
          <w:rFonts w:cs="Calibri"/>
          <w:bCs/>
        </w:rPr>
        <w:t xml:space="preserve"> </w:t>
      </w:r>
      <w:proofErr w:type="spellStart"/>
      <w:r>
        <w:rPr>
          <w:rFonts w:cs="Calibri"/>
          <w:bCs/>
        </w:rPr>
        <w:t>disorders</w:t>
      </w:r>
      <w:proofErr w:type="spellEnd"/>
      <w:r>
        <w:rPr>
          <w:rFonts w:cs="Calibri"/>
          <w:bCs/>
        </w:rPr>
        <w:t xml:space="preserve"> </w:t>
      </w:r>
      <w:proofErr w:type="spellStart"/>
      <w:r>
        <w:rPr>
          <w:rFonts w:cs="Calibri"/>
          <w:bCs/>
        </w:rPr>
        <w:t>of</w:t>
      </w:r>
      <w:proofErr w:type="spellEnd"/>
      <w:r>
        <w:rPr>
          <w:rFonts w:cs="Calibri"/>
          <w:bCs/>
        </w:rPr>
        <w:t xml:space="preserve"> </w:t>
      </w:r>
      <w:proofErr w:type="spellStart"/>
      <w:r>
        <w:rPr>
          <w:rFonts w:cs="Calibri"/>
          <w:bCs/>
        </w:rPr>
        <w:t>the</w:t>
      </w:r>
      <w:proofErr w:type="spellEnd"/>
      <w:r>
        <w:rPr>
          <w:rFonts w:cs="Calibri"/>
          <w:bCs/>
        </w:rPr>
        <w:t xml:space="preserve"> </w:t>
      </w:r>
      <w:proofErr w:type="spellStart"/>
      <w:r>
        <w:rPr>
          <w:rFonts w:cs="Calibri"/>
          <w:bCs/>
        </w:rPr>
        <w:t>brain</w:t>
      </w:r>
      <w:proofErr w:type="spellEnd"/>
      <w:r>
        <w:rPr>
          <w:rFonts w:cs="Calibri"/>
          <w:bCs/>
        </w:rPr>
        <w:t xml:space="preserve"> in </w:t>
      </w:r>
      <w:proofErr w:type="spellStart"/>
      <w:r>
        <w:rPr>
          <w:rFonts w:cs="Calibri"/>
          <w:bCs/>
        </w:rPr>
        <w:t>Slovenia</w:t>
      </w:r>
      <w:proofErr w:type="spellEnd"/>
      <w:r>
        <w:rPr>
          <w:rFonts w:cs="Calibri"/>
          <w:bCs/>
        </w:rPr>
        <w:t xml:space="preserve"> in 2010. (</w:t>
      </w:r>
      <w:r w:rsidR="0082240C">
        <w:rPr>
          <w:rFonts w:cs="Calibri"/>
          <w:bCs/>
        </w:rPr>
        <w:t>c</w:t>
      </w:r>
      <w:r>
        <w:rPr>
          <w:rFonts w:cs="Calibri"/>
          <w:bCs/>
        </w:rPr>
        <w:t>itirano 12. 1. 2018)</w:t>
      </w:r>
      <w:r w:rsidR="0082240C">
        <w:rPr>
          <w:rFonts w:cs="Calibri"/>
          <w:bCs/>
        </w:rPr>
        <w:t>. D</w:t>
      </w:r>
      <w:r>
        <w:rPr>
          <w:rFonts w:cs="Calibri"/>
          <w:bCs/>
        </w:rPr>
        <w:t xml:space="preserve">osegljivo na </w:t>
      </w:r>
      <w:hyperlink r:id="rId32" w:history="1">
        <w:r w:rsidRPr="00834EF4">
          <w:rPr>
            <w:rStyle w:val="Hiperpovezava"/>
            <w:rFonts w:cs="Calibri"/>
            <w:bCs/>
          </w:rPr>
          <w:t>https://www.stroki_URN_NBN_SI_DOC-J36W4M4Z.pdf</w:t>
        </w:r>
      </w:hyperlink>
      <w:r>
        <w:rPr>
          <w:rFonts w:cs="Calibri"/>
          <w:bCs/>
        </w:rPr>
        <w:t xml:space="preserve"> </w:t>
      </w:r>
    </w:p>
    <w:p w14:paraId="23303B98" w14:textId="77777777" w:rsidR="0067025B" w:rsidRDefault="0067025B" w:rsidP="00CD3DEB">
      <w:pPr>
        <w:numPr>
          <w:ilvl w:val="0"/>
          <w:numId w:val="27"/>
        </w:numPr>
        <w:suppressAutoHyphens/>
        <w:autoSpaceDN w:val="0"/>
        <w:jc w:val="both"/>
        <w:textAlignment w:val="baseline"/>
        <w:rPr>
          <w:rFonts w:cs="Calibri"/>
          <w:bCs/>
        </w:rPr>
      </w:pPr>
      <w:proofErr w:type="spellStart"/>
      <w:r>
        <w:rPr>
          <w:rFonts w:cs="Calibri"/>
          <w:bCs/>
        </w:rPr>
        <w:t>Canadian</w:t>
      </w:r>
      <w:proofErr w:type="spellEnd"/>
      <w:r>
        <w:rPr>
          <w:rFonts w:cs="Calibri"/>
          <w:bCs/>
        </w:rPr>
        <w:t xml:space="preserve"> Institute </w:t>
      </w:r>
      <w:proofErr w:type="spellStart"/>
      <w:r>
        <w:rPr>
          <w:rFonts w:cs="Calibri"/>
          <w:bCs/>
        </w:rPr>
        <w:t>for</w:t>
      </w:r>
      <w:proofErr w:type="spellEnd"/>
      <w:r>
        <w:rPr>
          <w:rFonts w:cs="Calibri"/>
          <w:bCs/>
        </w:rPr>
        <w:t xml:space="preserve"> </w:t>
      </w:r>
      <w:proofErr w:type="spellStart"/>
      <w:r>
        <w:rPr>
          <w:rFonts w:cs="Calibri"/>
          <w:bCs/>
        </w:rPr>
        <w:t>Health</w:t>
      </w:r>
      <w:proofErr w:type="spellEnd"/>
      <w:r>
        <w:rPr>
          <w:rFonts w:cs="Calibri"/>
          <w:bCs/>
        </w:rPr>
        <w:t xml:space="preserve"> </w:t>
      </w:r>
      <w:proofErr w:type="spellStart"/>
      <w:r>
        <w:rPr>
          <w:rFonts w:cs="Calibri"/>
          <w:bCs/>
        </w:rPr>
        <w:t>Information</w:t>
      </w:r>
      <w:proofErr w:type="spellEnd"/>
      <w:r>
        <w:rPr>
          <w:rFonts w:cs="Calibri"/>
          <w:bCs/>
        </w:rPr>
        <w:t xml:space="preserve">, 2011. </w:t>
      </w:r>
      <w:proofErr w:type="spellStart"/>
      <w:r>
        <w:rPr>
          <w:rFonts w:cs="Calibri"/>
          <w:bCs/>
        </w:rPr>
        <w:t>Investment</w:t>
      </w:r>
      <w:proofErr w:type="spellEnd"/>
      <w:r>
        <w:rPr>
          <w:rFonts w:cs="Calibri"/>
          <w:bCs/>
        </w:rPr>
        <w:t xml:space="preserve"> in </w:t>
      </w:r>
      <w:proofErr w:type="spellStart"/>
      <w:r>
        <w:rPr>
          <w:rFonts w:cs="Calibri"/>
          <w:bCs/>
        </w:rPr>
        <w:t>Mental</w:t>
      </w:r>
      <w:proofErr w:type="spellEnd"/>
      <w:r>
        <w:rPr>
          <w:rFonts w:cs="Calibri"/>
          <w:bCs/>
        </w:rPr>
        <w:t xml:space="preserve"> </w:t>
      </w:r>
      <w:proofErr w:type="spellStart"/>
      <w:r>
        <w:rPr>
          <w:rFonts w:cs="Calibri"/>
          <w:bCs/>
        </w:rPr>
        <w:t>Health</w:t>
      </w:r>
      <w:proofErr w:type="spellEnd"/>
      <w:r>
        <w:rPr>
          <w:rFonts w:cs="Calibri"/>
          <w:bCs/>
        </w:rPr>
        <w:t xml:space="preserve">: Evidence </w:t>
      </w:r>
      <w:proofErr w:type="spellStart"/>
      <w:r>
        <w:rPr>
          <w:rFonts w:cs="Calibri"/>
          <w:bCs/>
        </w:rPr>
        <w:t>for</w:t>
      </w:r>
      <w:proofErr w:type="spellEnd"/>
      <w:r>
        <w:rPr>
          <w:rFonts w:cs="Calibri"/>
          <w:bCs/>
        </w:rPr>
        <w:t xml:space="preserve"> </w:t>
      </w:r>
      <w:proofErr w:type="spellStart"/>
      <w:r>
        <w:rPr>
          <w:rFonts w:cs="Calibri"/>
          <w:bCs/>
        </w:rPr>
        <w:t>Action</w:t>
      </w:r>
      <w:proofErr w:type="spellEnd"/>
      <w:r>
        <w:rPr>
          <w:rFonts w:cs="Calibri"/>
          <w:bCs/>
        </w:rPr>
        <w:t xml:space="preserve"> 2013 (http://apps.who.int/iris/bitstream/10665/87232/1/9789241564618_eng.pdf)</w:t>
      </w:r>
    </w:p>
    <w:p w14:paraId="0C6B0532" w14:textId="77777777" w:rsidR="0067025B" w:rsidRDefault="0067025B" w:rsidP="00CD3DEB">
      <w:pPr>
        <w:pStyle w:val="Odstavekseznama"/>
        <w:numPr>
          <w:ilvl w:val="0"/>
          <w:numId w:val="27"/>
        </w:numPr>
        <w:suppressAutoHyphens/>
        <w:autoSpaceDN w:val="0"/>
        <w:textAlignment w:val="baseline"/>
      </w:pPr>
      <w:proofErr w:type="spellStart"/>
      <w:r>
        <w:rPr>
          <w:rFonts w:ascii="Calibri" w:hAnsi="Calibri" w:cs="Calibri"/>
          <w:color w:val="222222"/>
          <w:sz w:val="22"/>
          <w:szCs w:val="22"/>
        </w:rPr>
        <w:t>Caspi</w:t>
      </w:r>
      <w:proofErr w:type="spellEnd"/>
      <w:r>
        <w:rPr>
          <w:rFonts w:ascii="Calibri" w:hAnsi="Calibri" w:cs="Calibri"/>
          <w:color w:val="222222"/>
          <w:sz w:val="22"/>
          <w:szCs w:val="22"/>
        </w:rPr>
        <w:t xml:space="preserve">, A., </w:t>
      </w:r>
      <w:proofErr w:type="spellStart"/>
      <w:r>
        <w:rPr>
          <w:rFonts w:ascii="Calibri" w:hAnsi="Calibri" w:cs="Calibri"/>
          <w:color w:val="222222"/>
          <w:sz w:val="22"/>
          <w:szCs w:val="22"/>
        </w:rPr>
        <w:t>Houts</w:t>
      </w:r>
      <w:proofErr w:type="spellEnd"/>
      <w:r>
        <w:rPr>
          <w:rFonts w:ascii="Calibri" w:hAnsi="Calibri" w:cs="Calibri"/>
          <w:color w:val="222222"/>
          <w:sz w:val="22"/>
          <w:szCs w:val="22"/>
        </w:rPr>
        <w:t xml:space="preserve">, RM, </w:t>
      </w:r>
      <w:proofErr w:type="spellStart"/>
      <w:r>
        <w:rPr>
          <w:rFonts w:ascii="Calibri" w:hAnsi="Calibri" w:cs="Calibri"/>
          <w:color w:val="222222"/>
          <w:sz w:val="22"/>
          <w:szCs w:val="22"/>
        </w:rPr>
        <w:t>Belsky</w:t>
      </w:r>
      <w:proofErr w:type="spellEnd"/>
      <w:r>
        <w:rPr>
          <w:rFonts w:ascii="Calibri" w:hAnsi="Calibri" w:cs="Calibri"/>
          <w:color w:val="222222"/>
          <w:sz w:val="22"/>
          <w:szCs w:val="22"/>
        </w:rPr>
        <w:t xml:space="preserve">, DW, </w:t>
      </w:r>
      <w:proofErr w:type="spellStart"/>
      <w:r>
        <w:rPr>
          <w:rFonts w:ascii="Calibri" w:hAnsi="Calibri" w:cs="Calibri"/>
          <w:color w:val="222222"/>
          <w:sz w:val="22"/>
          <w:szCs w:val="22"/>
        </w:rPr>
        <w:t>Harrington</w:t>
      </w:r>
      <w:proofErr w:type="spellEnd"/>
      <w:r>
        <w:rPr>
          <w:rFonts w:ascii="Calibri" w:hAnsi="Calibri" w:cs="Calibri"/>
          <w:color w:val="222222"/>
          <w:sz w:val="22"/>
          <w:szCs w:val="22"/>
        </w:rPr>
        <w:t xml:space="preserve">, H., </w:t>
      </w:r>
      <w:proofErr w:type="spellStart"/>
      <w:r>
        <w:rPr>
          <w:rFonts w:ascii="Calibri" w:hAnsi="Calibri" w:cs="Calibri"/>
          <w:color w:val="222222"/>
          <w:sz w:val="22"/>
          <w:szCs w:val="22"/>
        </w:rPr>
        <w:t>Hogan</w:t>
      </w:r>
      <w:proofErr w:type="spellEnd"/>
      <w:r>
        <w:rPr>
          <w:rFonts w:ascii="Calibri" w:hAnsi="Calibri" w:cs="Calibri"/>
          <w:color w:val="222222"/>
          <w:sz w:val="22"/>
          <w:szCs w:val="22"/>
        </w:rPr>
        <w:t xml:space="preserve">, S., </w:t>
      </w:r>
      <w:proofErr w:type="spellStart"/>
      <w:r>
        <w:rPr>
          <w:rFonts w:ascii="Calibri" w:hAnsi="Calibri" w:cs="Calibri"/>
          <w:color w:val="222222"/>
          <w:sz w:val="22"/>
          <w:szCs w:val="22"/>
        </w:rPr>
        <w:t>Ramrakha</w:t>
      </w:r>
      <w:proofErr w:type="spellEnd"/>
      <w:r>
        <w:rPr>
          <w:rFonts w:ascii="Calibri" w:hAnsi="Calibri" w:cs="Calibri"/>
          <w:color w:val="222222"/>
          <w:sz w:val="22"/>
          <w:szCs w:val="22"/>
        </w:rPr>
        <w:t xml:space="preserve">, S., </w:t>
      </w:r>
      <w:proofErr w:type="spellStart"/>
      <w:r>
        <w:rPr>
          <w:rFonts w:ascii="Calibri" w:hAnsi="Calibri" w:cs="Calibri"/>
          <w:color w:val="222222"/>
          <w:sz w:val="22"/>
          <w:szCs w:val="22"/>
        </w:rPr>
        <w:t>Poulton</w:t>
      </w:r>
      <w:proofErr w:type="spellEnd"/>
      <w:r>
        <w:rPr>
          <w:rFonts w:ascii="Calibri" w:hAnsi="Calibri" w:cs="Calibri"/>
          <w:color w:val="222222"/>
          <w:sz w:val="22"/>
          <w:szCs w:val="22"/>
        </w:rPr>
        <w:t xml:space="preserve">, R., </w:t>
      </w:r>
      <w:proofErr w:type="spellStart"/>
      <w:r>
        <w:rPr>
          <w:rFonts w:ascii="Calibri" w:hAnsi="Calibri" w:cs="Calibri"/>
          <w:color w:val="222222"/>
          <w:sz w:val="22"/>
          <w:szCs w:val="22"/>
        </w:rPr>
        <w:t>Moffitt</w:t>
      </w:r>
      <w:proofErr w:type="spellEnd"/>
      <w:r>
        <w:rPr>
          <w:rFonts w:ascii="Calibri" w:hAnsi="Calibri" w:cs="Calibri"/>
          <w:color w:val="222222"/>
          <w:sz w:val="22"/>
          <w:szCs w:val="22"/>
        </w:rPr>
        <w:t xml:space="preserve">, TE. </w:t>
      </w:r>
      <w:proofErr w:type="spellStart"/>
      <w:r>
        <w:rPr>
          <w:rFonts w:ascii="Calibri" w:hAnsi="Calibri" w:cs="Calibri"/>
          <w:color w:val="222222"/>
          <w:sz w:val="22"/>
          <w:szCs w:val="22"/>
        </w:rPr>
        <w:t>Childhood</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forecasting</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of</w:t>
      </w:r>
      <w:proofErr w:type="spellEnd"/>
      <w:r>
        <w:rPr>
          <w:rFonts w:ascii="Calibri" w:hAnsi="Calibri" w:cs="Calibri"/>
          <w:color w:val="222222"/>
          <w:sz w:val="22"/>
          <w:szCs w:val="22"/>
        </w:rPr>
        <w:t xml:space="preserve"> a </w:t>
      </w:r>
      <w:proofErr w:type="spellStart"/>
      <w:r>
        <w:rPr>
          <w:rFonts w:ascii="Calibri" w:hAnsi="Calibri" w:cs="Calibri"/>
          <w:color w:val="222222"/>
          <w:sz w:val="22"/>
          <w:szCs w:val="22"/>
        </w:rPr>
        <w:t>small</w:t>
      </w:r>
      <w:proofErr w:type="spellEnd"/>
      <w:r>
        <w:rPr>
          <w:rFonts w:ascii="Calibri" w:hAnsi="Calibri" w:cs="Calibri"/>
          <w:color w:val="222222"/>
          <w:sz w:val="22"/>
          <w:szCs w:val="22"/>
        </w:rPr>
        <w:t xml:space="preserve"> segment </w:t>
      </w:r>
      <w:proofErr w:type="spellStart"/>
      <w:r>
        <w:rPr>
          <w:rFonts w:ascii="Calibri" w:hAnsi="Calibri" w:cs="Calibri"/>
          <w:color w:val="222222"/>
          <w:sz w:val="22"/>
          <w:szCs w:val="22"/>
        </w:rPr>
        <w:t>of</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the</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population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with</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large</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economic</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burden</w:t>
      </w:r>
      <w:proofErr w:type="spellEnd"/>
      <w:r>
        <w:rPr>
          <w:rFonts w:ascii="Calibri" w:hAnsi="Calibri" w:cs="Calibri"/>
          <w:color w:val="222222"/>
          <w:sz w:val="22"/>
          <w:szCs w:val="22"/>
        </w:rPr>
        <w:t xml:space="preserve">. Nature Human </w:t>
      </w:r>
      <w:proofErr w:type="spellStart"/>
      <w:r>
        <w:rPr>
          <w:rFonts w:ascii="Calibri" w:hAnsi="Calibri" w:cs="Calibri"/>
          <w:color w:val="222222"/>
          <w:sz w:val="22"/>
          <w:szCs w:val="22"/>
        </w:rPr>
        <w:t>Behaviour</w:t>
      </w:r>
      <w:proofErr w:type="spellEnd"/>
      <w:r>
        <w:rPr>
          <w:rFonts w:ascii="Calibri" w:hAnsi="Calibri" w:cs="Calibri"/>
          <w:color w:val="222222"/>
          <w:sz w:val="22"/>
          <w:szCs w:val="22"/>
        </w:rPr>
        <w:t xml:space="preserve"> 2016; 1 (citirano 24. 11. 2017). Dosegljivo na: </w:t>
      </w:r>
      <w:hyperlink r:id="rId33" w:history="1">
        <w:r>
          <w:rPr>
            <w:rStyle w:val="Hiperpovezava"/>
            <w:rFonts w:ascii="Calibri" w:hAnsi="Calibri" w:cs="Calibri"/>
            <w:sz w:val="22"/>
            <w:szCs w:val="22"/>
          </w:rPr>
          <w:t>https://www.nature.com/articles/s41562-016-0005</w:t>
        </w:r>
      </w:hyperlink>
    </w:p>
    <w:p w14:paraId="00B313E1" w14:textId="77777777" w:rsidR="0067025B" w:rsidRDefault="0067025B" w:rsidP="0067025B">
      <w:pPr>
        <w:pStyle w:val="Odstavekseznama"/>
        <w:rPr>
          <w:rFonts w:ascii="Calibri" w:hAnsi="Calibri" w:cs="Calibri"/>
          <w:color w:val="222222"/>
          <w:sz w:val="22"/>
          <w:szCs w:val="22"/>
        </w:rPr>
      </w:pPr>
    </w:p>
    <w:p w14:paraId="710E4181"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Deklaracija in Akcijski načrt za področje duševnega zdravja v Evropi, sprejet na Evropski ministrski konferenci SZO v Helsinkih, l. 2005.</w:t>
      </w:r>
    </w:p>
    <w:p w14:paraId="4AF3D67E" w14:textId="77777777" w:rsidR="0067025B" w:rsidRDefault="0067025B" w:rsidP="0067025B">
      <w:pPr>
        <w:pStyle w:val="Odstavekseznama"/>
        <w:rPr>
          <w:rFonts w:ascii="Calibri" w:hAnsi="Calibri" w:cs="Calibri"/>
          <w:sz w:val="22"/>
          <w:szCs w:val="22"/>
        </w:rPr>
      </w:pPr>
    </w:p>
    <w:p w14:paraId="0778830F" w14:textId="77777777" w:rsidR="0067025B" w:rsidRDefault="0067025B" w:rsidP="00CD3DEB">
      <w:pPr>
        <w:pStyle w:val="Odstavekseznama"/>
        <w:numPr>
          <w:ilvl w:val="0"/>
          <w:numId w:val="27"/>
        </w:numPr>
        <w:shd w:val="clear" w:color="auto" w:fill="FFFFFF"/>
        <w:suppressAutoHyphens/>
        <w:autoSpaceDN w:val="0"/>
        <w:textAlignment w:val="baseline"/>
      </w:pPr>
      <w:r>
        <w:rPr>
          <w:rFonts w:ascii="Calibri" w:hAnsi="Calibri" w:cs="Calibri"/>
          <w:sz w:val="22"/>
          <w:szCs w:val="22"/>
        </w:rPr>
        <w:t xml:space="preserve">Evropska agencija za izboljšanje življenjskih in delovnih razmer EUROFOUND: </w:t>
      </w:r>
      <w:hyperlink r:id="rId34" w:history="1">
        <w:r>
          <w:rPr>
            <w:rStyle w:val="Hiperpovezava"/>
            <w:rFonts w:ascii="Calibri" w:hAnsi="Calibri" w:cs="Calibri"/>
            <w:sz w:val="22"/>
            <w:szCs w:val="22"/>
          </w:rPr>
          <w:t>https://www.eurofound.europa.eu/sl</w:t>
        </w:r>
      </w:hyperlink>
      <w:r>
        <w:rPr>
          <w:rFonts w:ascii="Calibri" w:hAnsi="Calibri" w:cs="Calibri"/>
          <w:sz w:val="22"/>
          <w:szCs w:val="22"/>
        </w:rPr>
        <w:t xml:space="preserve"> </w:t>
      </w:r>
    </w:p>
    <w:p w14:paraId="35487D6A" w14:textId="77777777" w:rsidR="0067025B" w:rsidRDefault="0067025B" w:rsidP="0067025B">
      <w:pPr>
        <w:pStyle w:val="Odstavekseznama"/>
        <w:shd w:val="clear" w:color="auto" w:fill="FFFFFF"/>
        <w:ind w:left="0"/>
        <w:rPr>
          <w:rFonts w:ascii="Calibri" w:hAnsi="Calibri" w:cs="Calibri"/>
          <w:sz w:val="22"/>
          <w:szCs w:val="22"/>
        </w:rPr>
      </w:pPr>
    </w:p>
    <w:p w14:paraId="3900105E"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Evropska komisija. Evropski pakt za duševno zdravje in dobro počutje, Evropska komisija, Luksemburg, 2008.</w:t>
      </w:r>
    </w:p>
    <w:p w14:paraId="5280BD37" w14:textId="77777777" w:rsidR="0067025B" w:rsidRDefault="0067025B" w:rsidP="0067025B">
      <w:pPr>
        <w:pStyle w:val="Odstavekseznama"/>
        <w:shd w:val="clear" w:color="auto" w:fill="FFFFFF"/>
        <w:ind w:left="0"/>
        <w:rPr>
          <w:rFonts w:ascii="Calibri" w:hAnsi="Calibri" w:cs="Calibri"/>
          <w:sz w:val="22"/>
          <w:szCs w:val="22"/>
        </w:rPr>
      </w:pPr>
    </w:p>
    <w:p w14:paraId="2FE7C35E" w14:textId="77777777" w:rsidR="0067025B" w:rsidRDefault="0067025B" w:rsidP="00CD3DEB">
      <w:pPr>
        <w:pStyle w:val="Odstavekseznama"/>
        <w:numPr>
          <w:ilvl w:val="0"/>
          <w:numId w:val="27"/>
        </w:numPr>
        <w:suppressAutoHyphens/>
        <w:autoSpaceDN w:val="0"/>
        <w:textAlignment w:val="baseline"/>
        <w:rPr>
          <w:rFonts w:ascii="Calibri" w:hAnsi="Calibri" w:cs="Calibri"/>
          <w:sz w:val="22"/>
          <w:szCs w:val="22"/>
        </w:rPr>
      </w:pPr>
      <w:r>
        <w:rPr>
          <w:rFonts w:ascii="Calibri" w:hAnsi="Calibri" w:cs="Calibri"/>
          <w:sz w:val="22"/>
          <w:szCs w:val="22"/>
        </w:rPr>
        <w:t>Evropska komisija. Zelena knjiga za izboljšanje duševnega zdravja prebivalstva – Pot k strategiji na področju duševnega zdravja za Evropsko unijo, Evropska komisija, 2005.</w:t>
      </w:r>
    </w:p>
    <w:p w14:paraId="693EC590" w14:textId="77777777" w:rsidR="0067025B" w:rsidRDefault="0067025B" w:rsidP="0067025B">
      <w:pPr>
        <w:pStyle w:val="Odstavekseznama"/>
        <w:rPr>
          <w:rFonts w:ascii="Calibri" w:hAnsi="Calibri" w:cs="Calibri"/>
          <w:sz w:val="22"/>
          <w:szCs w:val="22"/>
        </w:rPr>
      </w:pPr>
    </w:p>
    <w:p w14:paraId="282E0C0A"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Evropski okvirni načrt za področje duševnega zdravja in dobrega počutja 2013 (EU </w:t>
      </w:r>
      <w:proofErr w:type="spellStart"/>
      <w:r>
        <w:rPr>
          <w:rFonts w:ascii="Calibri" w:hAnsi="Calibri" w:cs="Calibri"/>
          <w:sz w:val="22"/>
          <w:szCs w:val="22"/>
        </w:rPr>
        <w:t>Joint</w:t>
      </w:r>
      <w:proofErr w:type="spellEnd"/>
      <w:r>
        <w:rPr>
          <w:rFonts w:ascii="Calibri" w:hAnsi="Calibri" w:cs="Calibri"/>
          <w:sz w:val="22"/>
          <w:szCs w:val="22"/>
        </w:rPr>
        <w:t xml:space="preserve"> </w:t>
      </w:r>
      <w:proofErr w:type="spellStart"/>
      <w:r>
        <w:rPr>
          <w:rFonts w:ascii="Calibri" w:hAnsi="Calibri" w:cs="Calibri"/>
          <w:sz w:val="22"/>
          <w:szCs w:val="22"/>
        </w:rPr>
        <w:t>Action</w:t>
      </w:r>
      <w:proofErr w:type="spellEnd"/>
      <w:r>
        <w:rPr>
          <w:rFonts w:ascii="Calibri" w:hAnsi="Calibri" w:cs="Calibri"/>
          <w:sz w:val="22"/>
          <w:szCs w:val="22"/>
        </w:rPr>
        <w:t xml:space="preserve"> on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Well</w:t>
      </w:r>
      <w:proofErr w:type="spellEnd"/>
      <w:r>
        <w:rPr>
          <w:rFonts w:ascii="Calibri" w:hAnsi="Calibri" w:cs="Calibri"/>
          <w:sz w:val="22"/>
          <w:szCs w:val="22"/>
        </w:rPr>
        <w:t xml:space="preserve"> </w:t>
      </w:r>
      <w:proofErr w:type="spellStart"/>
      <w:r>
        <w:rPr>
          <w:rFonts w:ascii="Calibri" w:hAnsi="Calibri" w:cs="Calibri"/>
          <w:sz w:val="22"/>
          <w:szCs w:val="22"/>
        </w:rPr>
        <w:t>Being</w:t>
      </w:r>
      <w:proofErr w:type="spellEnd"/>
      <w:r>
        <w:rPr>
          <w:rFonts w:ascii="Calibri" w:hAnsi="Calibri" w:cs="Calibri"/>
          <w:sz w:val="22"/>
          <w:szCs w:val="22"/>
        </w:rPr>
        <w:t>).</w:t>
      </w:r>
    </w:p>
    <w:p w14:paraId="0990B699" w14:textId="77777777" w:rsidR="0067025B" w:rsidRDefault="0067025B" w:rsidP="0067025B">
      <w:pPr>
        <w:pStyle w:val="Odstavekseznama"/>
        <w:rPr>
          <w:rFonts w:ascii="Calibri" w:hAnsi="Calibri" w:cs="Calibri"/>
          <w:sz w:val="22"/>
          <w:szCs w:val="22"/>
        </w:rPr>
      </w:pPr>
    </w:p>
    <w:p w14:paraId="0FB9D2B1"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Evropski parlament. Resolucija za duševno zdravje, Evropski parlament, l. 2009.</w:t>
      </w:r>
    </w:p>
    <w:p w14:paraId="66D4923C" w14:textId="77777777" w:rsidR="0067025B" w:rsidRDefault="0067025B" w:rsidP="0067025B">
      <w:pPr>
        <w:pStyle w:val="Odstavekseznama"/>
        <w:rPr>
          <w:rFonts w:ascii="Calibri" w:hAnsi="Calibri" w:cs="Calibri"/>
          <w:sz w:val="22"/>
          <w:szCs w:val="22"/>
        </w:rPr>
      </w:pPr>
    </w:p>
    <w:p w14:paraId="03FB0202"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Foresight</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Capital</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Wellbeing</w:t>
      </w:r>
      <w:proofErr w:type="spellEnd"/>
      <w:r>
        <w:rPr>
          <w:rFonts w:ascii="Calibri" w:hAnsi="Calibri" w:cs="Calibri"/>
          <w:sz w:val="22"/>
          <w:szCs w:val="22"/>
        </w:rPr>
        <w:t xml:space="preserve"> Project (2008). </w:t>
      </w:r>
      <w:proofErr w:type="spellStart"/>
      <w:r>
        <w:rPr>
          <w:rFonts w:ascii="Calibri" w:hAnsi="Calibri" w:cs="Calibri"/>
          <w:sz w:val="22"/>
          <w:szCs w:val="22"/>
        </w:rPr>
        <w:t>Final</w:t>
      </w:r>
      <w:proofErr w:type="spellEnd"/>
      <w:r>
        <w:rPr>
          <w:rFonts w:ascii="Calibri" w:hAnsi="Calibri" w:cs="Calibri"/>
          <w:sz w:val="22"/>
          <w:szCs w:val="22"/>
        </w:rPr>
        <w:t xml:space="preserve"> Project </w:t>
      </w:r>
      <w:proofErr w:type="spellStart"/>
      <w:r>
        <w:rPr>
          <w:rFonts w:ascii="Calibri" w:hAnsi="Calibri" w:cs="Calibri"/>
          <w:sz w:val="22"/>
          <w:szCs w:val="22"/>
        </w:rPr>
        <w:t>report</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Government</w:t>
      </w:r>
      <w:proofErr w:type="spellEnd"/>
      <w:r>
        <w:rPr>
          <w:rFonts w:ascii="Calibri" w:hAnsi="Calibri" w:cs="Calibri"/>
          <w:sz w:val="22"/>
          <w:szCs w:val="22"/>
        </w:rPr>
        <w:t xml:space="preserve"> Office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Science</w:t>
      </w:r>
      <w:proofErr w:type="spellEnd"/>
      <w:r>
        <w:rPr>
          <w:rFonts w:ascii="Calibri" w:hAnsi="Calibri" w:cs="Calibri"/>
          <w:sz w:val="22"/>
          <w:szCs w:val="22"/>
        </w:rPr>
        <w:t>, London.</w:t>
      </w:r>
    </w:p>
    <w:p w14:paraId="4F88C404" w14:textId="77777777" w:rsidR="0067025B" w:rsidRDefault="0067025B" w:rsidP="0067025B">
      <w:pPr>
        <w:pStyle w:val="Odstavekseznama"/>
        <w:shd w:val="clear" w:color="auto" w:fill="FFFFFF"/>
        <w:ind w:left="0"/>
        <w:rPr>
          <w:rFonts w:ascii="Calibri" w:hAnsi="Calibri" w:cs="Calibri"/>
          <w:sz w:val="22"/>
          <w:szCs w:val="22"/>
        </w:rPr>
      </w:pPr>
    </w:p>
    <w:p w14:paraId="4CD4BD9F" w14:textId="77777777" w:rsidR="0067025B" w:rsidRDefault="0067025B" w:rsidP="00CD3DEB">
      <w:pPr>
        <w:pStyle w:val="Odstavekseznama"/>
        <w:numPr>
          <w:ilvl w:val="0"/>
          <w:numId w:val="27"/>
        </w:numPr>
        <w:suppressAutoHyphens/>
        <w:autoSpaceDN w:val="0"/>
        <w:textAlignment w:val="baseline"/>
      </w:pPr>
      <w:proofErr w:type="spellStart"/>
      <w:r>
        <w:rPr>
          <w:rFonts w:ascii="Calibri" w:hAnsi="Calibri" w:cs="Calibri"/>
          <w:color w:val="222222"/>
          <w:sz w:val="22"/>
          <w:szCs w:val="22"/>
        </w:rPr>
        <w:t>Furlong</w:t>
      </w:r>
      <w:proofErr w:type="spellEnd"/>
      <w:r>
        <w:rPr>
          <w:rFonts w:ascii="Calibri" w:hAnsi="Calibri" w:cs="Calibri"/>
          <w:color w:val="222222"/>
          <w:sz w:val="22"/>
          <w:szCs w:val="22"/>
        </w:rPr>
        <w:t xml:space="preserve">, M., </w:t>
      </w:r>
      <w:proofErr w:type="spellStart"/>
      <w:r>
        <w:rPr>
          <w:rFonts w:ascii="Calibri" w:hAnsi="Calibri" w:cs="Calibri"/>
          <w:color w:val="222222"/>
          <w:sz w:val="22"/>
          <w:szCs w:val="22"/>
        </w:rPr>
        <w:t>McGilloway</w:t>
      </w:r>
      <w:proofErr w:type="spellEnd"/>
      <w:r>
        <w:rPr>
          <w:rFonts w:ascii="Calibri" w:hAnsi="Calibri" w:cs="Calibri"/>
          <w:color w:val="222222"/>
          <w:sz w:val="22"/>
          <w:szCs w:val="22"/>
        </w:rPr>
        <w:t xml:space="preserve">, S., </w:t>
      </w:r>
      <w:proofErr w:type="spellStart"/>
      <w:r>
        <w:rPr>
          <w:rFonts w:ascii="Calibri" w:hAnsi="Calibri" w:cs="Calibri"/>
          <w:color w:val="222222"/>
          <w:sz w:val="22"/>
          <w:szCs w:val="22"/>
        </w:rPr>
        <w:t>Bywater</w:t>
      </w:r>
      <w:proofErr w:type="spellEnd"/>
      <w:r>
        <w:rPr>
          <w:rFonts w:ascii="Calibri" w:hAnsi="Calibri" w:cs="Calibri"/>
          <w:color w:val="222222"/>
          <w:sz w:val="22"/>
          <w:szCs w:val="22"/>
        </w:rPr>
        <w:t xml:space="preserve">, T., </w:t>
      </w:r>
      <w:proofErr w:type="spellStart"/>
      <w:r>
        <w:rPr>
          <w:rFonts w:ascii="Calibri" w:hAnsi="Calibri" w:cs="Calibri"/>
          <w:color w:val="222222"/>
          <w:sz w:val="22"/>
          <w:szCs w:val="22"/>
        </w:rPr>
        <w:t>Hutchings</w:t>
      </w:r>
      <w:proofErr w:type="spellEnd"/>
      <w:r>
        <w:rPr>
          <w:rFonts w:ascii="Calibri" w:hAnsi="Calibri" w:cs="Calibri"/>
          <w:color w:val="222222"/>
          <w:sz w:val="22"/>
          <w:szCs w:val="22"/>
        </w:rPr>
        <w:t xml:space="preserve">, J., Smith, SM, </w:t>
      </w:r>
      <w:proofErr w:type="spellStart"/>
      <w:r>
        <w:rPr>
          <w:rFonts w:ascii="Calibri" w:hAnsi="Calibri" w:cs="Calibri"/>
          <w:color w:val="222222"/>
          <w:sz w:val="22"/>
          <w:szCs w:val="22"/>
        </w:rPr>
        <w:t>Donnelly</w:t>
      </w:r>
      <w:proofErr w:type="spellEnd"/>
      <w:r>
        <w:rPr>
          <w:rFonts w:ascii="Calibri" w:hAnsi="Calibri" w:cs="Calibri"/>
          <w:color w:val="222222"/>
          <w:sz w:val="22"/>
          <w:szCs w:val="22"/>
        </w:rPr>
        <w:t xml:space="preserve">, M. </w:t>
      </w:r>
      <w:proofErr w:type="spellStart"/>
      <w:r>
        <w:rPr>
          <w:rFonts w:ascii="Calibri" w:hAnsi="Calibri" w:cs="Calibri"/>
          <w:color w:val="222222"/>
          <w:sz w:val="22"/>
          <w:szCs w:val="22"/>
        </w:rPr>
        <w:t>Group</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parenting</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programmes</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for</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improving</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behavioural</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problems</w:t>
      </w:r>
      <w:proofErr w:type="spellEnd"/>
      <w:r>
        <w:rPr>
          <w:rFonts w:ascii="Calibri" w:hAnsi="Calibri" w:cs="Calibri"/>
          <w:color w:val="222222"/>
          <w:sz w:val="22"/>
          <w:szCs w:val="22"/>
        </w:rPr>
        <w:t xml:space="preserve"> in </w:t>
      </w:r>
      <w:proofErr w:type="spellStart"/>
      <w:r>
        <w:rPr>
          <w:rFonts w:ascii="Calibri" w:hAnsi="Calibri" w:cs="Calibri"/>
          <w:color w:val="222222"/>
          <w:sz w:val="22"/>
          <w:szCs w:val="22"/>
        </w:rPr>
        <w:t>children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aged</w:t>
      </w:r>
      <w:proofErr w:type="spellEnd"/>
      <w:r>
        <w:rPr>
          <w:rFonts w:ascii="Calibri" w:hAnsi="Calibri" w:cs="Calibri"/>
          <w:color w:val="222222"/>
          <w:sz w:val="22"/>
          <w:szCs w:val="22"/>
        </w:rPr>
        <w:t xml:space="preserve"> 3 to 12 </w:t>
      </w:r>
      <w:proofErr w:type="spellStart"/>
      <w:r>
        <w:rPr>
          <w:rFonts w:ascii="Calibri" w:hAnsi="Calibri" w:cs="Calibri"/>
          <w:color w:val="222222"/>
          <w:sz w:val="22"/>
          <w:szCs w:val="22"/>
        </w:rPr>
        <w:t>years</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Cochrane</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Database</w:t>
      </w:r>
      <w:proofErr w:type="spellEnd"/>
      <w:r>
        <w:rPr>
          <w:rFonts w:ascii="Calibri" w:hAnsi="Calibri" w:cs="Calibri"/>
          <w:color w:val="222222"/>
          <w:sz w:val="22"/>
          <w:szCs w:val="22"/>
        </w:rPr>
        <w:t xml:space="preserve"> od </w:t>
      </w:r>
      <w:proofErr w:type="spellStart"/>
      <w:r>
        <w:rPr>
          <w:rFonts w:ascii="Calibri" w:hAnsi="Calibri" w:cs="Calibri"/>
          <w:color w:val="222222"/>
          <w:sz w:val="22"/>
          <w:szCs w:val="22"/>
        </w:rPr>
        <w:t>Systematic</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Rewiews</w:t>
      </w:r>
      <w:proofErr w:type="spellEnd"/>
      <w:r>
        <w:rPr>
          <w:rFonts w:ascii="Calibri" w:hAnsi="Calibri" w:cs="Calibri"/>
          <w:color w:val="222222"/>
          <w:sz w:val="22"/>
          <w:szCs w:val="22"/>
        </w:rPr>
        <w:t xml:space="preserve">. 15. 2. 2012 (citirano 24. 11. 2017). </w:t>
      </w:r>
    </w:p>
    <w:p w14:paraId="187B5362" w14:textId="77777777" w:rsidR="0067025B" w:rsidRDefault="0067025B" w:rsidP="0067025B">
      <w:pPr>
        <w:pStyle w:val="Odstavekseznama"/>
      </w:pPr>
      <w:proofErr w:type="spellStart"/>
      <w:r>
        <w:rPr>
          <w:rFonts w:ascii="Calibri" w:hAnsi="Calibri" w:cs="Calibri"/>
          <w:color w:val="222222"/>
          <w:sz w:val="22"/>
          <w:szCs w:val="22"/>
          <w:lang w:val="de-DE"/>
        </w:rPr>
        <w:t>Dosegljivo</w:t>
      </w:r>
      <w:proofErr w:type="spellEnd"/>
      <w:r>
        <w:rPr>
          <w:rFonts w:ascii="Calibri" w:hAnsi="Calibri" w:cs="Calibri"/>
          <w:color w:val="222222"/>
          <w:sz w:val="22"/>
          <w:szCs w:val="22"/>
          <w:lang w:val="de-DE"/>
        </w:rPr>
        <w:t xml:space="preserve"> na: </w:t>
      </w:r>
      <w:hyperlink r:id="rId35" w:history="1">
        <w:r>
          <w:rPr>
            <w:rStyle w:val="Hiperpovezava"/>
            <w:rFonts w:ascii="Calibri" w:hAnsi="Calibri" w:cs="Calibri"/>
            <w:sz w:val="22"/>
            <w:szCs w:val="22"/>
            <w:lang w:val="de-DE"/>
          </w:rPr>
          <w:t>http://www.cochrane.org/CD008225/BEHAV_group-parenting-programmes-for-improving-behavioural-problems-in-children-aged-3-to-12-years</w:t>
        </w:r>
      </w:hyperlink>
    </w:p>
    <w:p w14:paraId="4E3A892D" w14:textId="77777777" w:rsidR="0067025B" w:rsidRDefault="0067025B" w:rsidP="0067025B">
      <w:pPr>
        <w:pStyle w:val="Odstavekseznama"/>
        <w:ind w:left="360"/>
      </w:pPr>
    </w:p>
    <w:p w14:paraId="36AD747E" w14:textId="77777777" w:rsidR="0067025B" w:rsidRDefault="0067025B" w:rsidP="00CD3DEB">
      <w:pPr>
        <w:pStyle w:val="Odstavekseznama"/>
        <w:numPr>
          <w:ilvl w:val="0"/>
          <w:numId w:val="27"/>
        </w:numPr>
        <w:suppressAutoHyphens/>
        <w:autoSpaceDN w:val="0"/>
        <w:textAlignment w:val="baseline"/>
      </w:pPr>
      <w:proofErr w:type="spellStart"/>
      <w:r>
        <w:rPr>
          <w:rFonts w:ascii="Calibri" w:hAnsi="Calibri" w:cs="Calibri"/>
          <w:color w:val="222222"/>
          <w:sz w:val="22"/>
          <w:szCs w:val="22"/>
          <w:shd w:val="clear" w:color="auto" w:fill="FFFFFF"/>
          <w:lang w:val="de-DE"/>
        </w:rPr>
        <w:t>Heckmanequation</w:t>
      </w:r>
      <w:proofErr w:type="spellEnd"/>
      <w:r>
        <w:rPr>
          <w:rFonts w:ascii="Calibri" w:hAnsi="Calibri" w:cs="Calibri"/>
          <w:color w:val="222222"/>
          <w:sz w:val="22"/>
          <w:szCs w:val="22"/>
          <w:shd w:val="clear" w:color="auto" w:fill="FFFFFF"/>
          <w:lang w:val="de-DE"/>
        </w:rPr>
        <w:t xml:space="preserve"> (</w:t>
      </w:r>
      <w:proofErr w:type="spellStart"/>
      <w:r>
        <w:rPr>
          <w:rFonts w:ascii="Calibri" w:hAnsi="Calibri" w:cs="Calibri"/>
          <w:color w:val="222222"/>
          <w:sz w:val="22"/>
          <w:szCs w:val="22"/>
          <w:shd w:val="clear" w:color="auto" w:fill="FFFFFF"/>
          <w:lang w:val="de-DE"/>
        </w:rPr>
        <w:t>internet</w:t>
      </w:r>
      <w:proofErr w:type="spellEnd"/>
      <w:r>
        <w:rPr>
          <w:rFonts w:ascii="Calibri" w:hAnsi="Calibri" w:cs="Calibri"/>
          <w:color w:val="222222"/>
          <w:sz w:val="22"/>
          <w:szCs w:val="22"/>
          <w:shd w:val="clear" w:color="auto" w:fill="FFFFFF"/>
          <w:lang w:val="de-DE"/>
        </w:rPr>
        <w:t xml:space="preserve">). </w:t>
      </w:r>
      <w:proofErr w:type="spellStart"/>
      <w:r>
        <w:rPr>
          <w:rFonts w:ascii="Calibri" w:hAnsi="Calibri" w:cs="Calibri"/>
          <w:color w:val="222222"/>
          <w:sz w:val="22"/>
          <w:szCs w:val="22"/>
          <w:shd w:val="clear" w:color="auto" w:fill="FFFFFF"/>
          <w:lang w:val="de-DE"/>
        </w:rPr>
        <w:t>Heckman</w:t>
      </w:r>
      <w:proofErr w:type="spellEnd"/>
      <w:r>
        <w:rPr>
          <w:rFonts w:ascii="Calibri" w:hAnsi="Calibri" w:cs="Calibri"/>
          <w:color w:val="222222"/>
          <w:sz w:val="22"/>
          <w:szCs w:val="22"/>
          <w:shd w:val="clear" w:color="auto" w:fill="FFFFFF"/>
          <w:lang w:val="de-DE"/>
        </w:rPr>
        <w:t xml:space="preserve">, J., </w:t>
      </w:r>
      <w:proofErr w:type="spellStart"/>
      <w:r>
        <w:rPr>
          <w:rFonts w:ascii="Calibri" w:hAnsi="Calibri" w:cs="Calibri"/>
          <w:color w:val="222222"/>
          <w:sz w:val="22"/>
          <w:szCs w:val="22"/>
          <w:shd w:val="clear" w:color="auto" w:fill="FFFFFF"/>
          <w:lang w:val="de-DE"/>
        </w:rPr>
        <w:t>Nobelov</w:t>
      </w:r>
      <w:proofErr w:type="spellEnd"/>
      <w:r>
        <w:rPr>
          <w:rFonts w:ascii="Calibri" w:hAnsi="Calibri" w:cs="Calibri"/>
          <w:color w:val="222222"/>
          <w:sz w:val="22"/>
          <w:szCs w:val="22"/>
          <w:shd w:val="clear" w:color="auto" w:fill="FFFFFF"/>
          <w:lang w:val="de-DE"/>
        </w:rPr>
        <w:t xml:space="preserve"> </w:t>
      </w:r>
      <w:proofErr w:type="spellStart"/>
      <w:r>
        <w:rPr>
          <w:rFonts w:ascii="Calibri" w:hAnsi="Calibri" w:cs="Calibri"/>
          <w:color w:val="222222"/>
          <w:sz w:val="22"/>
          <w:szCs w:val="22"/>
          <w:shd w:val="clear" w:color="auto" w:fill="FFFFFF"/>
          <w:lang w:val="de-DE"/>
        </w:rPr>
        <w:t>nagrajenec</w:t>
      </w:r>
      <w:proofErr w:type="spellEnd"/>
      <w:r>
        <w:rPr>
          <w:rFonts w:ascii="Calibri" w:hAnsi="Calibri" w:cs="Calibri"/>
          <w:color w:val="222222"/>
          <w:sz w:val="22"/>
          <w:szCs w:val="22"/>
          <w:shd w:val="clear" w:color="auto" w:fill="FFFFFF"/>
          <w:lang w:val="de-DE"/>
        </w:rPr>
        <w:t xml:space="preserve"> </w:t>
      </w:r>
      <w:proofErr w:type="spellStart"/>
      <w:r>
        <w:rPr>
          <w:rFonts w:ascii="Calibri" w:hAnsi="Calibri" w:cs="Calibri"/>
          <w:color w:val="222222"/>
          <w:sz w:val="22"/>
          <w:szCs w:val="22"/>
          <w:shd w:val="clear" w:color="auto" w:fill="FFFFFF"/>
          <w:lang w:val="de-DE"/>
        </w:rPr>
        <w:t>za</w:t>
      </w:r>
      <w:proofErr w:type="spellEnd"/>
      <w:r>
        <w:rPr>
          <w:rFonts w:ascii="Calibri" w:hAnsi="Calibri" w:cs="Calibri"/>
          <w:color w:val="222222"/>
          <w:sz w:val="22"/>
          <w:szCs w:val="22"/>
          <w:shd w:val="clear" w:color="auto" w:fill="FFFFFF"/>
          <w:lang w:val="de-DE"/>
        </w:rPr>
        <w:t xml:space="preserve"> </w:t>
      </w:r>
      <w:proofErr w:type="spellStart"/>
      <w:r>
        <w:rPr>
          <w:rFonts w:ascii="Calibri" w:hAnsi="Calibri" w:cs="Calibri"/>
          <w:color w:val="222222"/>
          <w:sz w:val="22"/>
          <w:szCs w:val="22"/>
          <w:shd w:val="clear" w:color="auto" w:fill="FFFFFF"/>
          <w:lang w:val="de-DE"/>
        </w:rPr>
        <w:t>ekonomijo</w:t>
      </w:r>
      <w:proofErr w:type="spellEnd"/>
      <w:r>
        <w:rPr>
          <w:rFonts w:ascii="Calibri" w:hAnsi="Calibri" w:cs="Calibri"/>
          <w:color w:val="222222"/>
          <w:sz w:val="22"/>
          <w:szCs w:val="22"/>
          <w:shd w:val="clear" w:color="auto" w:fill="FFFFFF"/>
          <w:lang w:val="de-DE"/>
        </w:rPr>
        <w:t>, 2000 (</w:t>
      </w:r>
      <w:proofErr w:type="spellStart"/>
      <w:r>
        <w:rPr>
          <w:rFonts w:ascii="Calibri" w:hAnsi="Calibri" w:cs="Calibri"/>
          <w:color w:val="222222"/>
          <w:sz w:val="22"/>
          <w:szCs w:val="22"/>
          <w:shd w:val="clear" w:color="auto" w:fill="FFFFFF"/>
          <w:lang w:val="de-DE"/>
        </w:rPr>
        <w:t>citirano</w:t>
      </w:r>
      <w:proofErr w:type="spellEnd"/>
      <w:r>
        <w:rPr>
          <w:rFonts w:ascii="Calibri" w:hAnsi="Calibri" w:cs="Calibri"/>
          <w:color w:val="222222"/>
          <w:sz w:val="22"/>
          <w:szCs w:val="22"/>
          <w:shd w:val="clear" w:color="auto" w:fill="FFFFFF"/>
          <w:lang w:val="de-DE"/>
        </w:rPr>
        <w:t xml:space="preserve"> 24. 11. 2017). </w:t>
      </w:r>
      <w:proofErr w:type="spellStart"/>
      <w:r>
        <w:rPr>
          <w:rFonts w:ascii="Calibri" w:hAnsi="Calibri" w:cs="Calibri"/>
          <w:color w:val="222222"/>
          <w:sz w:val="22"/>
          <w:szCs w:val="22"/>
          <w:shd w:val="clear" w:color="auto" w:fill="FFFFFF"/>
          <w:lang w:val="de-DE"/>
        </w:rPr>
        <w:t>Dosegljivo</w:t>
      </w:r>
      <w:proofErr w:type="spellEnd"/>
      <w:r>
        <w:rPr>
          <w:rFonts w:ascii="Calibri" w:hAnsi="Calibri" w:cs="Calibri"/>
          <w:color w:val="222222"/>
          <w:sz w:val="22"/>
          <w:szCs w:val="22"/>
          <w:shd w:val="clear" w:color="auto" w:fill="FFFFFF"/>
          <w:lang w:val="de-DE"/>
        </w:rPr>
        <w:t xml:space="preserve"> na: </w:t>
      </w:r>
      <w:hyperlink r:id="rId36" w:history="1">
        <w:r>
          <w:rPr>
            <w:rStyle w:val="Hiperpovezava"/>
            <w:rFonts w:ascii="Calibri" w:hAnsi="Calibri" w:cs="Calibri"/>
            <w:sz w:val="22"/>
            <w:szCs w:val="22"/>
            <w:shd w:val="clear" w:color="auto" w:fill="FFFFFF"/>
            <w:lang w:val="de-DE"/>
          </w:rPr>
          <w:t>https://heckmanequation.org/</w:t>
        </w:r>
      </w:hyperlink>
    </w:p>
    <w:p w14:paraId="375AC3E4" w14:textId="77777777" w:rsidR="0067025B" w:rsidRDefault="0067025B" w:rsidP="0067025B">
      <w:pPr>
        <w:pStyle w:val="Odstavekseznama"/>
        <w:ind w:left="360"/>
        <w:rPr>
          <w:rFonts w:ascii="Calibri" w:hAnsi="Calibri" w:cs="Calibri"/>
          <w:color w:val="222222"/>
          <w:sz w:val="22"/>
          <w:szCs w:val="22"/>
          <w:shd w:val="clear" w:color="auto" w:fill="FFFFFF"/>
          <w:lang w:val="de-DE"/>
        </w:rPr>
      </w:pPr>
    </w:p>
    <w:p w14:paraId="3019CB8F"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Jorm</w:t>
      </w:r>
      <w:proofErr w:type="spellEnd"/>
      <w:r>
        <w:rPr>
          <w:rFonts w:ascii="Calibri" w:hAnsi="Calibri" w:cs="Calibri"/>
          <w:sz w:val="22"/>
          <w:szCs w:val="22"/>
        </w:rPr>
        <w:t xml:space="preserve">, AF.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w:t>
      </w:r>
      <w:proofErr w:type="spellStart"/>
      <w:r>
        <w:rPr>
          <w:rFonts w:ascii="Calibri" w:hAnsi="Calibri" w:cs="Calibri"/>
          <w:sz w:val="22"/>
          <w:szCs w:val="22"/>
        </w:rPr>
        <w:t>literacy</w:t>
      </w:r>
      <w:proofErr w:type="spellEnd"/>
      <w:r>
        <w:rPr>
          <w:rFonts w:ascii="Calibri" w:hAnsi="Calibri" w:cs="Calibri"/>
          <w:sz w:val="22"/>
          <w:szCs w:val="22"/>
        </w:rPr>
        <w:t xml:space="preserve">. </w:t>
      </w:r>
      <w:proofErr w:type="spellStart"/>
      <w:r>
        <w:rPr>
          <w:rFonts w:ascii="Calibri" w:hAnsi="Calibri" w:cs="Calibri"/>
          <w:sz w:val="22"/>
          <w:szCs w:val="22"/>
        </w:rPr>
        <w:t>Public</w:t>
      </w:r>
      <w:proofErr w:type="spellEnd"/>
      <w:r>
        <w:rPr>
          <w:rFonts w:ascii="Calibri" w:hAnsi="Calibri" w:cs="Calibri"/>
          <w:sz w:val="22"/>
          <w:szCs w:val="22"/>
        </w:rPr>
        <w:t xml:space="preserve"> </w:t>
      </w:r>
      <w:proofErr w:type="spellStart"/>
      <w:r>
        <w:rPr>
          <w:rFonts w:ascii="Calibri" w:hAnsi="Calibri" w:cs="Calibri"/>
          <w:sz w:val="22"/>
          <w:szCs w:val="22"/>
        </w:rPr>
        <w:t>knowledge</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beliefs</w:t>
      </w:r>
      <w:proofErr w:type="spellEnd"/>
      <w:r>
        <w:rPr>
          <w:rFonts w:ascii="Calibri" w:hAnsi="Calibri" w:cs="Calibri"/>
          <w:sz w:val="22"/>
          <w:szCs w:val="22"/>
        </w:rPr>
        <w:t xml:space="preserve"> </w:t>
      </w:r>
      <w:proofErr w:type="spellStart"/>
      <w:r>
        <w:rPr>
          <w:rFonts w:ascii="Calibri" w:hAnsi="Calibri" w:cs="Calibri"/>
          <w:sz w:val="22"/>
          <w:szCs w:val="22"/>
        </w:rPr>
        <w:t>about</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disorders</w:t>
      </w:r>
      <w:proofErr w:type="spellEnd"/>
      <w:r>
        <w:rPr>
          <w:rFonts w:ascii="Calibri" w:hAnsi="Calibri" w:cs="Calibri"/>
          <w:sz w:val="22"/>
          <w:szCs w:val="22"/>
        </w:rPr>
        <w:t xml:space="preserve">. </w:t>
      </w:r>
      <w:proofErr w:type="spellStart"/>
      <w:r>
        <w:rPr>
          <w:rFonts w:ascii="Calibri" w:hAnsi="Calibri" w:cs="Calibri"/>
          <w:sz w:val="22"/>
          <w:szCs w:val="22"/>
        </w:rPr>
        <w:t>Br</w:t>
      </w:r>
      <w:proofErr w:type="spellEnd"/>
      <w:r>
        <w:rPr>
          <w:rFonts w:ascii="Calibri" w:hAnsi="Calibri" w:cs="Calibri"/>
          <w:sz w:val="22"/>
          <w:szCs w:val="22"/>
        </w:rPr>
        <w:t xml:space="preserve"> J </w:t>
      </w:r>
      <w:proofErr w:type="spellStart"/>
      <w:r>
        <w:rPr>
          <w:rFonts w:ascii="Calibri" w:hAnsi="Calibri" w:cs="Calibri"/>
          <w:sz w:val="22"/>
          <w:szCs w:val="22"/>
        </w:rPr>
        <w:t>Psychiatry</w:t>
      </w:r>
      <w:proofErr w:type="spellEnd"/>
      <w:r>
        <w:rPr>
          <w:rFonts w:ascii="Calibri" w:hAnsi="Calibri" w:cs="Calibri"/>
          <w:sz w:val="22"/>
          <w:szCs w:val="22"/>
        </w:rPr>
        <w:t xml:space="preserve"> 2000; 177: 396−401. </w:t>
      </w:r>
    </w:p>
    <w:p w14:paraId="68A2FC99" w14:textId="77777777" w:rsidR="0067025B" w:rsidRDefault="0067025B" w:rsidP="0067025B">
      <w:pPr>
        <w:pStyle w:val="Odstavekseznama"/>
        <w:rPr>
          <w:rFonts w:ascii="Calibri" w:hAnsi="Calibri" w:cs="Calibri"/>
          <w:sz w:val="22"/>
          <w:szCs w:val="22"/>
        </w:rPr>
      </w:pPr>
    </w:p>
    <w:p w14:paraId="4FC156A4"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Knopf</w:t>
      </w:r>
      <w:proofErr w:type="spellEnd"/>
      <w:r>
        <w:rPr>
          <w:rFonts w:ascii="Calibri" w:hAnsi="Calibri" w:cs="Calibri"/>
          <w:sz w:val="22"/>
          <w:szCs w:val="22"/>
        </w:rPr>
        <w:t xml:space="preserve">, DM, Park, J., Paul </w:t>
      </w:r>
      <w:proofErr w:type="spellStart"/>
      <w:r>
        <w:rPr>
          <w:rFonts w:ascii="Calibri" w:hAnsi="Calibri" w:cs="Calibri"/>
          <w:sz w:val="22"/>
          <w:szCs w:val="22"/>
        </w:rPr>
        <w:t>Mulye</w:t>
      </w:r>
      <w:proofErr w:type="spellEnd"/>
      <w:r>
        <w:rPr>
          <w:rFonts w:ascii="Calibri" w:hAnsi="Calibri" w:cs="Calibri"/>
          <w:sz w:val="22"/>
          <w:szCs w:val="22"/>
        </w:rPr>
        <w:t xml:space="preserve">, T.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Adolescents</w:t>
      </w:r>
      <w:proofErr w:type="spellEnd"/>
      <w:r>
        <w:rPr>
          <w:rFonts w:ascii="Calibri" w:hAnsi="Calibri" w:cs="Calibri"/>
          <w:sz w:val="22"/>
          <w:szCs w:val="22"/>
        </w:rPr>
        <w:t xml:space="preserve">: A </w:t>
      </w:r>
      <w:proofErr w:type="spellStart"/>
      <w:r>
        <w:rPr>
          <w:rFonts w:ascii="Calibri" w:hAnsi="Calibri" w:cs="Calibri"/>
          <w:sz w:val="22"/>
          <w:szCs w:val="22"/>
        </w:rPr>
        <w:t>National</w:t>
      </w:r>
      <w:proofErr w:type="spellEnd"/>
      <w:r>
        <w:rPr>
          <w:rFonts w:ascii="Calibri" w:hAnsi="Calibri" w:cs="Calibri"/>
          <w:sz w:val="22"/>
          <w:szCs w:val="22"/>
        </w:rPr>
        <w:t xml:space="preserve"> Profile, 2008.</w:t>
      </w:r>
    </w:p>
    <w:p w14:paraId="4725C258" w14:textId="77777777" w:rsidR="0067025B" w:rsidRDefault="0067025B" w:rsidP="0067025B">
      <w:pPr>
        <w:pStyle w:val="Odstavekseznama"/>
        <w:shd w:val="clear" w:color="auto" w:fill="FFFFFF"/>
        <w:ind w:left="0"/>
        <w:rPr>
          <w:rFonts w:ascii="Calibri" w:hAnsi="Calibri" w:cs="Calibri"/>
          <w:sz w:val="22"/>
          <w:szCs w:val="22"/>
        </w:rPr>
      </w:pPr>
    </w:p>
    <w:p w14:paraId="0E9D91F9" w14:textId="77777777" w:rsidR="0067025B" w:rsidRDefault="0067025B" w:rsidP="00CD3DEB">
      <w:pPr>
        <w:numPr>
          <w:ilvl w:val="0"/>
          <w:numId w:val="27"/>
        </w:numPr>
        <w:suppressAutoHyphens/>
        <w:autoSpaceDN w:val="0"/>
        <w:jc w:val="both"/>
        <w:textAlignment w:val="baseline"/>
        <w:rPr>
          <w:rFonts w:cs="Calibri"/>
        </w:rPr>
      </w:pPr>
      <w:proofErr w:type="spellStart"/>
      <w:r>
        <w:rPr>
          <w:rFonts w:cs="Calibri"/>
        </w:rPr>
        <w:t>Kolves</w:t>
      </w:r>
      <w:proofErr w:type="spellEnd"/>
      <w:r>
        <w:rPr>
          <w:rFonts w:cs="Calibri"/>
        </w:rPr>
        <w:t xml:space="preserve">, K., </w:t>
      </w:r>
      <w:proofErr w:type="spellStart"/>
      <w:r>
        <w:rPr>
          <w:rFonts w:cs="Calibri"/>
        </w:rPr>
        <w:t>Arnautovska</w:t>
      </w:r>
      <w:proofErr w:type="spellEnd"/>
      <w:r>
        <w:rPr>
          <w:rFonts w:cs="Calibri"/>
        </w:rPr>
        <w:t xml:space="preserve">, U., </w:t>
      </w:r>
      <w:proofErr w:type="spellStart"/>
      <w:r>
        <w:rPr>
          <w:rFonts w:cs="Calibri"/>
        </w:rPr>
        <w:t>Gioannis</w:t>
      </w:r>
      <w:proofErr w:type="spellEnd"/>
      <w:r>
        <w:rPr>
          <w:rFonts w:cs="Calibri"/>
        </w:rPr>
        <w:t xml:space="preserve">, AD, Leo, DD. </w:t>
      </w:r>
      <w:proofErr w:type="spellStart"/>
      <w:r>
        <w:rPr>
          <w:rFonts w:cs="Calibri"/>
        </w:rPr>
        <w:t>Community</w:t>
      </w:r>
      <w:proofErr w:type="spellEnd"/>
      <w:r>
        <w:rPr>
          <w:rFonts w:cs="Calibri"/>
        </w:rPr>
        <w:t xml:space="preserve"> </w:t>
      </w:r>
      <w:proofErr w:type="spellStart"/>
      <w:r>
        <w:rPr>
          <w:rFonts w:cs="Calibri"/>
        </w:rPr>
        <w:t>Care</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Individuals</w:t>
      </w:r>
      <w:proofErr w:type="spellEnd"/>
      <w:r>
        <w:rPr>
          <w:rFonts w:cs="Calibri"/>
        </w:rPr>
        <w:t xml:space="preserve"> at </w:t>
      </w:r>
      <w:proofErr w:type="spellStart"/>
      <w:r>
        <w:rPr>
          <w:rFonts w:cs="Calibri"/>
        </w:rPr>
        <w:t>Risk</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Suicide</w:t>
      </w:r>
      <w:proofErr w:type="spellEnd"/>
      <w:r>
        <w:rPr>
          <w:rFonts w:cs="Calibri"/>
        </w:rPr>
        <w:t xml:space="preserve">: </w:t>
      </w:r>
      <w:proofErr w:type="spellStart"/>
      <w:r>
        <w:rPr>
          <w:rFonts w:cs="Calibri"/>
        </w:rPr>
        <w:t>The</w:t>
      </w:r>
      <w:proofErr w:type="spellEnd"/>
      <w:r>
        <w:rPr>
          <w:rFonts w:cs="Calibri"/>
        </w:rPr>
        <w:t xml:space="preserve"> </w:t>
      </w:r>
      <w:proofErr w:type="spellStart"/>
      <w:r>
        <w:rPr>
          <w:rFonts w:cs="Calibri"/>
        </w:rPr>
        <w:t>Life</w:t>
      </w:r>
      <w:proofErr w:type="spellEnd"/>
      <w:r>
        <w:rPr>
          <w:rFonts w:cs="Calibri"/>
        </w:rPr>
        <w:t xml:space="preserve"> </w:t>
      </w:r>
      <w:proofErr w:type="spellStart"/>
      <w:r>
        <w:rPr>
          <w:rFonts w:cs="Calibri"/>
        </w:rPr>
        <w:t>Promotion</w:t>
      </w:r>
      <w:proofErr w:type="spellEnd"/>
      <w:r>
        <w:rPr>
          <w:rFonts w:cs="Calibri"/>
        </w:rPr>
        <w:t xml:space="preserve"> </w:t>
      </w:r>
      <w:proofErr w:type="spellStart"/>
      <w:r>
        <w:rPr>
          <w:rFonts w:cs="Calibri"/>
        </w:rPr>
        <w:t>Clinic</w:t>
      </w:r>
      <w:proofErr w:type="spellEnd"/>
      <w:r>
        <w:rPr>
          <w:rFonts w:cs="Calibri"/>
        </w:rPr>
        <w:t xml:space="preserve"> Model. </w:t>
      </w:r>
      <w:proofErr w:type="spellStart"/>
      <w:r>
        <w:rPr>
          <w:rFonts w:cs="Calibri"/>
        </w:rPr>
        <w:t>Mental</w:t>
      </w:r>
      <w:proofErr w:type="spellEnd"/>
      <w:r>
        <w:rPr>
          <w:rFonts w:cs="Calibri"/>
        </w:rPr>
        <w:t xml:space="preserve"> </w:t>
      </w:r>
      <w:proofErr w:type="spellStart"/>
      <w:r>
        <w:rPr>
          <w:rFonts w:cs="Calibri"/>
        </w:rPr>
        <w:t>Illness</w:t>
      </w:r>
      <w:proofErr w:type="spellEnd"/>
      <w:r>
        <w:rPr>
          <w:rFonts w:cs="Calibri"/>
        </w:rPr>
        <w:t xml:space="preserve"> 2013; 5(2):e12. </w:t>
      </w:r>
      <w:proofErr w:type="spellStart"/>
      <w:r>
        <w:rPr>
          <w:rFonts w:cs="Calibri"/>
        </w:rPr>
        <w:t>doi</w:t>
      </w:r>
      <w:proofErr w:type="spellEnd"/>
      <w:r>
        <w:rPr>
          <w:rFonts w:cs="Calibri"/>
        </w:rPr>
        <w:t>:10.4081/mi.2013.e12.</w:t>
      </w:r>
    </w:p>
    <w:p w14:paraId="4DF5B56E" w14:textId="77777777" w:rsidR="0067025B" w:rsidRPr="00D51D6E"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sidRPr="00D51D6E">
        <w:rPr>
          <w:rFonts w:ascii="Calibri" w:hAnsi="Calibri" w:cs="Calibri"/>
          <w:color w:val="222222"/>
          <w:sz w:val="22"/>
          <w:szCs w:val="22"/>
        </w:rPr>
        <w:t xml:space="preserve">Lee, S., </w:t>
      </w:r>
      <w:proofErr w:type="spellStart"/>
      <w:r w:rsidRPr="00D51D6E">
        <w:rPr>
          <w:rFonts w:ascii="Calibri" w:hAnsi="Calibri" w:cs="Calibri"/>
          <w:color w:val="222222"/>
          <w:sz w:val="22"/>
          <w:szCs w:val="22"/>
        </w:rPr>
        <w:t>Aos</w:t>
      </w:r>
      <w:proofErr w:type="spellEnd"/>
      <w:r w:rsidRPr="00D51D6E">
        <w:rPr>
          <w:rFonts w:ascii="Calibri" w:hAnsi="Calibri" w:cs="Calibri"/>
          <w:color w:val="222222"/>
          <w:sz w:val="22"/>
          <w:szCs w:val="22"/>
        </w:rPr>
        <w:t xml:space="preserve">, S., </w:t>
      </w:r>
      <w:proofErr w:type="spellStart"/>
      <w:r w:rsidRPr="00D51D6E">
        <w:rPr>
          <w:rFonts w:ascii="Calibri" w:hAnsi="Calibri" w:cs="Calibri"/>
          <w:color w:val="222222"/>
          <w:sz w:val="22"/>
          <w:szCs w:val="22"/>
        </w:rPr>
        <w:t>Drake</w:t>
      </w:r>
      <w:proofErr w:type="spellEnd"/>
      <w:r w:rsidRPr="00D51D6E">
        <w:rPr>
          <w:rFonts w:ascii="Calibri" w:hAnsi="Calibri" w:cs="Calibri"/>
          <w:color w:val="222222"/>
          <w:sz w:val="22"/>
          <w:szCs w:val="22"/>
        </w:rPr>
        <w:t xml:space="preserve">, E., </w:t>
      </w:r>
      <w:proofErr w:type="spellStart"/>
      <w:r w:rsidRPr="00D51D6E">
        <w:rPr>
          <w:rFonts w:ascii="Calibri" w:hAnsi="Calibri" w:cs="Calibri"/>
          <w:color w:val="222222"/>
          <w:sz w:val="22"/>
          <w:szCs w:val="22"/>
        </w:rPr>
        <w:t>Pennucci</w:t>
      </w:r>
      <w:proofErr w:type="spellEnd"/>
      <w:r w:rsidRPr="00D51D6E">
        <w:rPr>
          <w:rFonts w:ascii="Calibri" w:hAnsi="Calibri" w:cs="Calibri"/>
          <w:color w:val="222222"/>
          <w:sz w:val="22"/>
          <w:szCs w:val="22"/>
        </w:rPr>
        <w:t xml:space="preserve">, A., Miller, M., Anderson, L. </w:t>
      </w:r>
      <w:proofErr w:type="spellStart"/>
      <w:r w:rsidRPr="00D51D6E">
        <w:rPr>
          <w:rFonts w:ascii="Calibri" w:hAnsi="Calibri" w:cs="Calibri"/>
          <w:color w:val="222222"/>
          <w:sz w:val="22"/>
          <w:szCs w:val="22"/>
        </w:rPr>
        <w:t>Return</w:t>
      </w:r>
      <w:proofErr w:type="spellEnd"/>
      <w:r w:rsidRPr="00D51D6E">
        <w:rPr>
          <w:rFonts w:ascii="Calibri" w:hAnsi="Calibri" w:cs="Calibri"/>
          <w:color w:val="222222"/>
          <w:sz w:val="22"/>
          <w:szCs w:val="22"/>
        </w:rPr>
        <w:t xml:space="preserve"> on </w:t>
      </w:r>
      <w:proofErr w:type="spellStart"/>
      <w:r w:rsidRPr="00D51D6E">
        <w:rPr>
          <w:rFonts w:ascii="Calibri" w:hAnsi="Calibri" w:cs="Calibri"/>
          <w:color w:val="222222"/>
          <w:sz w:val="22"/>
          <w:szCs w:val="22"/>
        </w:rPr>
        <w:t>investment</w:t>
      </w:r>
      <w:proofErr w:type="spellEnd"/>
      <w:r w:rsidRPr="00D51D6E">
        <w:rPr>
          <w:rFonts w:ascii="Calibri" w:hAnsi="Calibri" w:cs="Calibri"/>
          <w:color w:val="222222"/>
          <w:sz w:val="22"/>
          <w:szCs w:val="22"/>
        </w:rPr>
        <w:t>: Evidence-</w:t>
      </w:r>
      <w:proofErr w:type="spellStart"/>
      <w:r w:rsidRPr="00D51D6E">
        <w:rPr>
          <w:rFonts w:ascii="Calibri" w:hAnsi="Calibri" w:cs="Calibri"/>
          <w:color w:val="222222"/>
          <w:sz w:val="22"/>
          <w:szCs w:val="22"/>
        </w:rPr>
        <w:t>based</w:t>
      </w:r>
      <w:proofErr w:type="spellEnd"/>
      <w:r w:rsidRPr="00D51D6E">
        <w:rPr>
          <w:rFonts w:ascii="Calibri" w:hAnsi="Calibri" w:cs="Calibri"/>
          <w:color w:val="222222"/>
          <w:sz w:val="22"/>
          <w:szCs w:val="22"/>
        </w:rPr>
        <w:t xml:space="preserve"> </w:t>
      </w:r>
      <w:proofErr w:type="spellStart"/>
      <w:r w:rsidRPr="00D51D6E">
        <w:rPr>
          <w:rFonts w:ascii="Calibri" w:hAnsi="Calibri" w:cs="Calibri"/>
          <w:color w:val="222222"/>
          <w:sz w:val="22"/>
          <w:szCs w:val="22"/>
        </w:rPr>
        <w:t>options</w:t>
      </w:r>
      <w:proofErr w:type="spellEnd"/>
      <w:r w:rsidRPr="00D51D6E">
        <w:rPr>
          <w:rFonts w:ascii="Calibri" w:hAnsi="Calibri" w:cs="Calibri"/>
          <w:color w:val="222222"/>
          <w:sz w:val="22"/>
          <w:szCs w:val="22"/>
        </w:rPr>
        <w:t xml:space="preserve"> to </w:t>
      </w:r>
      <w:proofErr w:type="spellStart"/>
      <w:r w:rsidRPr="00D51D6E">
        <w:rPr>
          <w:rFonts w:ascii="Calibri" w:hAnsi="Calibri" w:cs="Calibri"/>
          <w:color w:val="222222"/>
          <w:sz w:val="22"/>
          <w:szCs w:val="22"/>
        </w:rPr>
        <w:t>improve</w:t>
      </w:r>
      <w:proofErr w:type="spellEnd"/>
      <w:r w:rsidRPr="00D51D6E">
        <w:rPr>
          <w:rFonts w:ascii="Calibri" w:hAnsi="Calibri" w:cs="Calibri"/>
          <w:color w:val="222222"/>
          <w:sz w:val="22"/>
          <w:szCs w:val="22"/>
        </w:rPr>
        <w:t xml:space="preserve"> </w:t>
      </w:r>
      <w:proofErr w:type="spellStart"/>
      <w:r w:rsidRPr="00D51D6E">
        <w:rPr>
          <w:rFonts w:ascii="Calibri" w:hAnsi="Calibri" w:cs="Calibri"/>
          <w:color w:val="222222"/>
          <w:sz w:val="22"/>
          <w:szCs w:val="22"/>
        </w:rPr>
        <w:t>statewide</w:t>
      </w:r>
      <w:proofErr w:type="spellEnd"/>
      <w:r w:rsidRPr="00D51D6E">
        <w:rPr>
          <w:rFonts w:ascii="Calibri" w:hAnsi="Calibri" w:cs="Calibri"/>
          <w:color w:val="222222"/>
          <w:sz w:val="22"/>
          <w:szCs w:val="22"/>
        </w:rPr>
        <w:t xml:space="preserve"> </w:t>
      </w:r>
      <w:proofErr w:type="spellStart"/>
      <w:r w:rsidRPr="00D51D6E">
        <w:rPr>
          <w:rFonts w:ascii="Calibri" w:hAnsi="Calibri" w:cs="Calibri"/>
          <w:color w:val="222222"/>
          <w:sz w:val="22"/>
          <w:szCs w:val="22"/>
        </w:rPr>
        <w:t>outcomes</w:t>
      </w:r>
      <w:proofErr w:type="spellEnd"/>
      <w:r w:rsidRPr="00D51D6E">
        <w:rPr>
          <w:rFonts w:ascii="Calibri" w:hAnsi="Calibri" w:cs="Calibri"/>
          <w:color w:val="222222"/>
          <w:sz w:val="22"/>
          <w:szCs w:val="22"/>
        </w:rPr>
        <w:t xml:space="preserve">. Washington </w:t>
      </w:r>
      <w:proofErr w:type="spellStart"/>
      <w:r w:rsidRPr="00D51D6E">
        <w:rPr>
          <w:rFonts w:ascii="Calibri" w:hAnsi="Calibri" w:cs="Calibri"/>
          <w:color w:val="222222"/>
          <w:sz w:val="22"/>
          <w:szCs w:val="22"/>
        </w:rPr>
        <w:t>State</w:t>
      </w:r>
      <w:proofErr w:type="spellEnd"/>
      <w:r w:rsidRPr="00D51D6E">
        <w:rPr>
          <w:rFonts w:ascii="Calibri" w:hAnsi="Calibri" w:cs="Calibri"/>
          <w:color w:val="222222"/>
          <w:sz w:val="22"/>
          <w:szCs w:val="22"/>
        </w:rPr>
        <w:t xml:space="preserve"> Institute </w:t>
      </w:r>
      <w:proofErr w:type="spellStart"/>
      <w:r w:rsidRPr="00D51D6E">
        <w:rPr>
          <w:rFonts w:ascii="Calibri" w:hAnsi="Calibri" w:cs="Calibri"/>
          <w:color w:val="222222"/>
          <w:sz w:val="22"/>
          <w:szCs w:val="22"/>
        </w:rPr>
        <w:t>for</w:t>
      </w:r>
      <w:proofErr w:type="spellEnd"/>
      <w:r w:rsidRPr="00D51D6E">
        <w:rPr>
          <w:rFonts w:ascii="Calibri" w:hAnsi="Calibri" w:cs="Calibri"/>
          <w:color w:val="222222"/>
          <w:sz w:val="22"/>
          <w:szCs w:val="22"/>
        </w:rPr>
        <w:t xml:space="preserve"> </w:t>
      </w:r>
      <w:proofErr w:type="spellStart"/>
      <w:r w:rsidRPr="00D51D6E">
        <w:rPr>
          <w:rFonts w:ascii="Calibri" w:hAnsi="Calibri" w:cs="Calibri"/>
          <w:color w:val="222222"/>
          <w:sz w:val="22"/>
          <w:szCs w:val="22"/>
        </w:rPr>
        <w:t>Public</w:t>
      </w:r>
      <w:proofErr w:type="spellEnd"/>
      <w:r w:rsidRPr="00D51D6E">
        <w:rPr>
          <w:rFonts w:ascii="Calibri" w:hAnsi="Calibri" w:cs="Calibri"/>
          <w:color w:val="222222"/>
          <w:sz w:val="22"/>
          <w:szCs w:val="22"/>
        </w:rPr>
        <w:t xml:space="preserve"> </w:t>
      </w:r>
      <w:proofErr w:type="spellStart"/>
      <w:r w:rsidRPr="00D51D6E">
        <w:rPr>
          <w:rFonts w:ascii="Calibri" w:hAnsi="Calibri" w:cs="Calibri"/>
          <w:color w:val="222222"/>
          <w:sz w:val="22"/>
          <w:szCs w:val="22"/>
        </w:rPr>
        <w:t>Policy</w:t>
      </w:r>
      <w:proofErr w:type="spellEnd"/>
      <w:r w:rsidRPr="00D51D6E">
        <w:rPr>
          <w:rFonts w:ascii="Calibri" w:hAnsi="Calibri" w:cs="Calibri"/>
          <w:color w:val="222222"/>
          <w:sz w:val="22"/>
          <w:szCs w:val="22"/>
        </w:rPr>
        <w:t xml:space="preserve">. April 2012; </w:t>
      </w:r>
      <w:proofErr w:type="spellStart"/>
      <w:r w:rsidRPr="00D51D6E">
        <w:rPr>
          <w:rFonts w:ascii="Calibri" w:hAnsi="Calibri" w:cs="Calibri"/>
          <w:color w:val="222222"/>
          <w:sz w:val="22"/>
          <w:szCs w:val="22"/>
        </w:rPr>
        <w:t>Document</w:t>
      </w:r>
      <w:proofErr w:type="spellEnd"/>
      <w:r w:rsidRPr="00D51D6E">
        <w:rPr>
          <w:rFonts w:ascii="Calibri" w:hAnsi="Calibri" w:cs="Calibri"/>
          <w:color w:val="222222"/>
          <w:sz w:val="22"/>
          <w:szCs w:val="22"/>
        </w:rPr>
        <w:t xml:space="preserve"> No. 12-04-1201.</w:t>
      </w:r>
    </w:p>
    <w:p w14:paraId="663E0ABC" w14:textId="77777777" w:rsidR="0067025B" w:rsidRPr="00D51D6E" w:rsidRDefault="0067025B" w:rsidP="0067025B">
      <w:pPr>
        <w:pStyle w:val="Odstavekseznama"/>
        <w:shd w:val="clear" w:color="auto" w:fill="FFFFFF"/>
        <w:ind w:left="720"/>
        <w:rPr>
          <w:rFonts w:ascii="Calibri" w:hAnsi="Calibri" w:cs="Calibri"/>
          <w:sz w:val="22"/>
          <w:szCs w:val="22"/>
        </w:rPr>
      </w:pPr>
    </w:p>
    <w:p w14:paraId="752EBCF7" w14:textId="77777777" w:rsidR="0067025B" w:rsidRPr="00D51D6E"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sidRPr="00D51D6E">
        <w:rPr>
          <w:rFonts w:ascii="Calibri" w:hAnsi="Calibri" w:cs="Calibri"/>
          <w:sz w:val="22"/>
          <w:szCs w:val="22"/>
        </w:rPr>
        <w:t xml:space="preserve"> Leka, S., </w:t>
      </w:r>
      <w:proofErr w:type="spellStart"/>
      <w:r w:rsidRPr="00D51D6E">
        <w:rPr>
          <w:rFonts w:ascii="Calibri" w:hAnsi="Calibri" w:cs="Calibri"/>
          <w:sz w:val="22"/>
          <w:szCs w:val="22"/>
        </w:rPr>
        <w:t>Jain</w:t>
      </w:r>
      <w:proofErr w:type="spellEnd"/>
      <w:r w:rsidRPr="00D51D6E">
        <w:rPr>
          <w:rFonts w:ascii="Calibri" w:hAnsi="Calibri" w:cs="Calibri"/>
          <w:sz w:val="22"/>
          <w:szCs w:val="22"/>
        </w:rPr>
        <w:t xml:space="preserve">, A., </w:t>
      </w:r>
      <w:proofErr w:type="spellStart"/>
      <w:r w:rsidRPr="00D51D6E">
        <w:rPr>
          <w:rFonts w:ascii="Calibri" w:hAnsi="Calibri" w:cs="Calibri"/>
          <w:sz w:val="22"/>
          <w:szCs w:val="22"/>
        </w:rPr>
        <w:t>Mental</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health</w:t>
      </w:r>
      <w:proofErr w:type="spellEnd"/>
      <w:r w:rsidRPr="00D51D6E">
        <w:rPr>
          <w:rFonts w:ascii="Calibri" w:hAnsi="Calibri" w:cs="Calibri"/>
          <w:sz w:val="22"/>
          <w:szCs w:val="22"/>
        </w:rPr>
        <w:t xml:space="preserve"> in </w:t>
      </w:r>
      <w:proofErr w:type="spellStart"/>
      <w:r w:rsidRPr="00D51D6E">
        <w:rPr>
          <w:rFonts w:ascii="Calibri" w:hAnsi="Calibri" w:cs="Calibri"/>
          <w:sz w:val="22"/>
          <w:szCs w:val="22"/>
        </w:rPr>
        <w:t>the</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workplace</w:t>
      </w:r>
      <w:proofErr w:type="spellEnd"/>
      <w:r w:rsidRPr="00D51D6E">
        <w:rPr>
          <w:rFonts w:ascii="Calibri" w:hAnsi="Calibri" w:cs="Calibri"/>
          <w:sz w:val="22"/>
          <w:szCs w:val="22"/>
        </w:rPr>
        <w:t xml:space="preserve"> in </w:t>
      </w:r>
      <w:proofErr w:type="spellStart"/>
      <w:r w:rsidRPr="00D51D6E">
        <w:rPr>
          <w:rFonts w:ascii="Calibri" w:hAnsi="Calibri" w:cs="Calibri"/>
          <w:sz w:val="22"/>
          <w:szCs w:val="22"/>
        </w:rPr>
        <w:t>Europe</w:t>
      </w:r>
      <w:proofErr w:type="spellEnd"/>
      <w:r w:rsidRPr="00D51D6E">
        <w:rPr>
          <w:rFonts w:ascii="Calibri" w:hAnsi="Calibri" w:cs="Calibri"/>
          <w:sz w:val="22"/>
          <w:szCs w:val="22"/>
        </w:rPr>
        <w:t xml:space="preserve">. EU </w:t>
      </w:r>
      <w:proofErr w:type="spellStart"/>
      <w:r w:rsidRPr="00D51D6E">
        <w:rPr>
          <w:rFonts w:ascii="Calibri" w:hAnsi="Calibri" w:cs="Calibri"/>
          <w:sz w:val="22"/>
          <w:szCs w:val="22"/>
        </w:rPr>
        <w:t>Compass</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for</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Action</w:t>
      </w:r>
      <w:proofErr w:type="spellEnd"/>
      <w:r w:rsidRPr="00D51D6E">
        <w:rPr>
          <w:rFonts w:ascii="Calibri" w:hAnsi="Calibri" w:cs="Calibri"/>
          <w:sz w:val="22"/>
          <w:szCs w:val="22"/>
        </w:rPr>
        <w:t xml:space="preserve"> on </w:t>
      </w:r>
      <w:proofErr w:type="spellStart"/>
      <w:r w:rsidRPr="00D51D6E">
        <w:rPr>
          <w:rFonts w:ascii="Calibri" w:hAnsi="Calibri" w:cs="Calibri"/>
          <w:sz w:val="22"/>
          <w:szCs w:val="22"/>
        </w:rPr>
        <w:t>mental</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Health</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and</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Well</w:t>
      </w:r>
      <w:proofErr w:type="spellEnd"/>
      <w:r w:rsidRPr="00D51D6E">
        <w:rPr>
          <w:rFonts w:ascii="Calibri" w:hAnsi="Calibri" w:cs="Calibri"/>
          <w:sz w:val="22"/>
          <w:szCs w:val="22"/>
        </w:rPr>
        <w:t>-</w:t>
      </w:r>
      <w:proofErr w:type="spellStart"/>
      <w:r w:rsidRPr="00D51D6E">
        <w:rPr>
          <w:rFonts w:ascii="Calibri" w:hAnsi="Calibri" w:cs="Calibri"/>
          <w:sz w:val="22"/>
          <w:szCs w:val="22"/>
        </w:rPr>
        <w:t>being</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Consensus</w:t>
      </w:r>
      <w:proofErr w:type="spellEnd"/>
      <w:r w:rsidRPr="00D51D6E">
        <w:rPr>
          <w:rFonts w:ascii="Calibri" w:hAnsi="Calibri" w:cs="Calibri"/>
          <w:sz w:val="22"/>
          <w:szCs w:val="22"/>
        </w:rPr>
        <w:t xml:space="preserve"> </w:t>
      </w:r>
      <w:proofErr w:type="spellStart"/>
      <w:r w:rsidRPr="00D51D6E">
        <w:rPr>
          <w:rFonts w:ascii="Calibri" w:hAnsi="Calibri" w:cs="Calibri"/>
          <w:sz w:val="22"/>
          <w:szCs w:val="22"/>
        </w:rPr>
        <w:t>paper</w:t>
      </w:r>
      <w:proofErr w:type="spellEnd"/>
      <w:r w:rsidRPr="00D51D6E">
        <w:rPr>
          <w:rFonts w:ascii="Calibri" w:hAnsi="Calibri" w:cs="Calibri"/>
          <w:sz w:val="22"/>
          <w:szCs w:val="22"/>
        </w:rPr>
        <w:t xml:space="preserve">, 2017. (citirano 12. 1. 2018) Dosegljivo na: </w:t>
      </w:r>
      <w:hyperlink r:id="rId37" w:history="1">
        <w:r w:rsidRPr="00D51D6E">
          <w:rPr>
            <w:rStyle w:val="Hiperpovezava"/>
            <w:rFonts w:ascii="Calibri" w:hAnsi="Calibri" w:cs="Calibri"/>
            <w:sz w:val="22"/>
            <w:szCs w:val="22"/>
          </w:rPr>
          <w:t>http://ec.europa.eu/health/sites/health/files/mental_health/docs/compass_2017workplace_en.pdf</w:t>
        </w:r>
      </w:hyperlink>
      <w:r w:rsidRPr="00D51D6E">
        <w:rPr>
          <w:rFonts w:ascii="Calibri" w:hAnsi="Calibri" w:cs="Calibri"/>
          <w:sz w:val="22"/>
          <w:szCs w:val="22"/>
        </w:rPr>
        <w:t xml:space="preserve">  </w:t>
      </w:r>
    </w:p>
    <w:p w14:paraId="1D143470" w14:textId="77777777" w:rsidR="0067025B" w:rsidRDefault="0067025B" w:rsidP="0067025B">
      <w:pPr>
        <w:pStyle w:val="Odstavekseznama"/>
        <w:shd w:val="clear" w:color="auto" w:fill="FFFFFF"/>
        <w:ind w:left="360"/>
        <w:rPr>
          <w:rFonts w:ascii="Calibri" w:hAnsi="Calibri" w:cs="Calibri"/>
          <w:sz w:val="22"/>
          <w:szCs w:val="22"/>
        </w:rPr>
      </w:pPr>
    </w:p>
    <w:p w14:paraId="2B2C64F6"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Lekić, K., Konec Juričič, N., Tratnjek, P., </w:t>
      </w:r>
      <w:proofErr w:type="spellStart"/>
      <w:r>
        <w:rPr>
          <w:rFonts w:ascii="Calibri" w:hAnsi="Calibri" w:cs="Calibri"/>
          <w:sz w:val="22"/>
          <w:szCs w:val="22"/>
        </w:rPr>
        <w:t>Cugmas</w:t>
      </w:r>
      <w:proofErr w:type="spellEnd"/>
      <w:r>
        <w:rPr>
          <w:rFonts w:ascii="Calibri" w:hAnsi="Calibri" w:cs="Calibri"/>
          <w:sz w:val="22"/>
          <w:szCs w:val="22"/>
        </w:rPr>
        <w:t>, M. Srečanja na spletu: potrebe slovenske mladine in spletno svetovanje. 1. natis. Celje: Nacionalni inštitut za javno zdravje, 2014.</w:t>
      </w:r>
    </w:p>
    <w:p w14:paraId="6129F4A7" w14:textId="77777777" w:rsidR="0067025B" w:rsidRDefault="0067025B" w:rsidP="0067025B">
      <w:pPr>
        <w:pStyle w:val="Odstavekseznama"/>
        <w:shd w:val="clear" w:color="auto" w:fill="FFFFFF"/>
        <w:ind w:left="0"/>
        <w:rPr>
          <w:rFonts w:ascii="Calibri" w:hAnsi="Calibri" w:cs="Calibri"/>
          <w:sz w:val="22"/>
          <w:szCs w:val="22"/>
        </w:rPr>
      </w:pPr>
    </w:p>
    <w:p w14:paraId="219B88DB" w14:textId="77777777" w:rsidR="0067025B" w:rsidRDefault="0067025B" w:rsidP="00CD3DEB">
      <w:pPr>
        <w:pStyle w:val="Odstavekseznama"/>
        <w:numPr>
          <w:ilvl w:val="0"/>
          <w:numId w:val="27"/>
        </w:numPr>
        <w:suppressAutoHyphens/>
        <w:autoSpaceDN w:val="0"/>
        <w:textAlignment w:val="baseline"/>
        <w:rPr>
          <w:rFonts w:ascii="Calibri" w:hAnsi="Calibri" w:cs="Calibri"/>
          <w:sz w:val="22"/>
          <w:szCs w:val="22"/>
        </w:rPr>
      </w:pPr>
      <w:r>
        <w:rPr>
          <w:rFonts w:ascii="Calibri" w:hAnsi="Calibri" w:cs="Calibri"/>
          <w:sz w:val="22"/>
          <w:szCs w:val="22"/>
        </w:rPr>
        <w:t>Ministrstvo za zdravje. Zakon o dolgotrajni oskrbi (v pripravi).</w:t>
      </w:r>
    </w:p>
    <w:p w14:paraId="66DDF965" w14:textId="77777777" w:rsidR="0067025B" w:rsidRDefault="0067025B" w:rsidP="0067025B">
      <w:pPr>
        <w:pStyle w:val="Odstavekseznama"/>
        <w:rPr>
          <w:rFonts w:ascii="Calibri" w:hAnsi="Calibri" w:cs="Calibri"/>
          <w:sz w:val="22"/>
          <w:szCs w:val="22"/>
        </w:rPr>
      </w:pPr>
    </w:p>
    <w:p w14:paraId="6CB58E9A" w14:textId="77777777" w:rsidR="0067025B" w:rsidRDefault="0067025B" w:rsidP="00CD3DEB">
      <w:pPr>
        <w:pStyle w:val="Odstavekseznama"/>
        <w:numPr>
          <w:ilvl w:val="0"/>
          <w:numId w:val="27"/>
        </w:numPr>
        <w:suppressAutoHyphens/>
        <w:autoSpaceDN w:val="0"/>
        <w:textAlignment w:val="baseline"/>
        <w:rPr>
          <w:rFonts w:ascii="Calibri" w:hAnsi="Calibri" w:cs="Calibri"/>
          <w:sz w:val="22"/>
          <w:szCs w:val="22"/>
        </w:rPr>
      </w:pPr>
      <w:r>
        <w:rPr>
          <w:rFonts w:ascii="Calibri" w:hAnsi="Calibri" w:cs="Calibri"/>
          <w:sz w:val="22"/>
          <w:szCs w:val="22"/>
        </w:rPr>
        <w:t>Ministrstvo za zdravje. Strategija za obvladovanje demence v Sloveniji do leta 2020. Ljubljana, 2017.</w:t>
      </w:r>
    </w:p>
    <w:p w14:paraId="0C2C8DE7" w14:textId="77777777" w:rsidR="0067025B" w:rsidRDefault="0067025B" w:rsidP="0067025B">
      <w:pPr>
        <w:pStyle w:val="Odstavekseznama"/>
        <w:ind w:left="0"/>
        <w:rPr>
          <w:rFonts w:ascii="Calibri" w:hAnsi="Calibri" w:cs="Calibri"/>
          <w:sz w:val="22"/>
          <w:szCs w:val="22"/>
        </w:rPr>
      </w:pPr>
    </w:p>
    <w:p w14:paraId="244C9662"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NIJZ, Baza podatkov o umrlih osebah.</w:t>
      </w:r>
    </w:p>
    <w:p w14:paraId="293201AC" w14:textId="77777777" w:rsidR="0067025B" w:rsidRDefault="0067025B" w:rsidP="0067025B">
      <w:pPr>
        <w:pStyle w:val="Odstavekseznama"/>
        <w:shd w:val="clear" w:color="auto" w:fill="FFFFFF"/>
        <w:ind w:left="0"/>
        <w:rPr>
          <w:rFonts w:ascii="Calibri" w:hAnsi="Calibri" w:cs="Calibri"/>
          <w:sz w:val="22"/>
          <w:szCs w:val="22"/>
        </w:rPr>
      </w:pPr>
    </w:p>
    <w:p w14:paraId="7E76F5AD"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NIJZ, Baza </w:t>
      </w:r>
      <w:proofErr w:type="spellStart"/>
      <w:r>
        <w:rPr>
          <w:rFonts w:ascii="Calibri" w:hAnsi="Calibri" w:cs="Calibri"/>
          <w:sz w:val="22"/>
          <w:szCs w:val="22"/>
        </w:rPr>
        <w:t>zunajbolnišnične</w:t>
      </w:r>
      <w:proofErr w:type="spellEnd"/>
      <w:r>
        <w:rPr>
          <w:rFonts w:ascii="Calibri" w:hAnsi="Calibri" w:cs="Calibri"/>
          <w:sz w:val="22"/>
          <w:szCs w:val="22"/>
        </w:rPr>
        <w:t xml:space="preserve"> obravnave. </w:t>
      </w:r>
    </w:p>
    <w:p w14:paraId="34BBF804" w14:textId="77777777" w:rsidR="0067025B" w:rsidRDefault="0067025B" w:rsidP="0067025B">
      <w:pPr>
        <w:pStyle w:val="Odstavekseznama"/>
        <w:shd w:val="clear" w:color="auto" w:fill="FFFFFF"/>
        <w:ind w:left="0"/>
        <w:rPr>
          <w:rFonts w:ascii="Calibri" w:hAnsi="Calibri" w:cs="Calibri"/>
          <w:sz w:val="22"/>
          <w:szCs w:val="22"/>
        </w:rPr>
      </w:pPr>
    </w:p>
    <w:p w14:paraId="2A268932"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NIJZ, Podatkovni portal, 2015.</w:t>
      </w:r>
    </w:p>
    <w:p w14:paraId="236A118B" w14:textId="77777777" w:rsidR="0067025B" w:rsidRDefault="0067025B" w:rsidP="0067025B">
      <w:pPr>
        <w:pStyle w:val="Odstavekseznama"/>
        <w:shd w:val="clear" w:color="auto" w:fill="FFFFFF"/>
        <w:ind w:left="0"/>
        <w:rPr>
          <w:rFonts w:ascii="Calibri" w:hAnsi="Calibri" w:cs="Calibri"/>
          <w:sz w:val="22"/>
          <w:szCs w:val="22"/>
        </w:rPr>
      </w:pPr>
    </w:p>
    <w:p w14:paraId="372FB4D3" w14:textId="77777777" w:rsidR="0067025B" w:rsidRDefault="0067025B" w:rsidP="00CD3DEB">
      <w:pPr>
        <w:numPr>
          <w:ilvl w:val="0"/>
          <w:numId w:val="27"/>
        </w:numPr>
        <w:suppressAutoHyphens/>
        <w:autoSpaceDN w:val="0"/>
        <w:jc w:val="both"/>
        <w:textAlignment w:val="baseline"/>
      </w:pPr>
      <w:r>
        <w:rPr>
          <w:rFonts w:cs="Calibri"/>
        </w:rPr>
        <w:t xml:space="preserve">OZN. Konvencija o pravicah invalidov. Dostopno na: </w:t>
      </w:r>
      <w:hyperlink r:id="rId38" w:history="1">
        <w:r>
          <w:rPr>
            <w:rStyle w:val="Hiperpovezava"/>
            <w:rFonts w:cs="Calibri"/>
          </w:rPr>
          <w:t>http://www.mddsz.gov.si/fileadmin/mddsz.gov.si/pageuploads/dokumenti__pdf/konvencija_o_pravicah_invalidov.pdf</w:t>
        </w:r>
      </w:hyperlink>
    </w:p>
    <w:p w14:paraId="3C38C663"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OZN. Konvencija o otrokovih pravicah. OZN, 1989. Dostopno na http://www.varuh-rs.si/pravni-okvir-in-pristojnosti/mednarodni-pravni-akti-s-podrocja-clovekovih-pravic/organizacija-zdruzenih-narodov/konvencija-o-otrokovih-pravicah-ozn/</w:t>
      </w:r>
    </w:p>
    <w:p w14:paraId="691FA598" w14:textId="77777777" w:rsidR="0067025B" w:rsidRDefault="0067025B" w:rsidP="0067025B">
      <w:pPr>
        <w:pStyle w:val="Odstavekseznama"/>
        <w:rPr>
          <w:rFonts w:ascii="Calibri" w:hAnsi="Calibri" w:cs="Calibri"/>
          <w:sz w:val="22"/>
          <w:szCs w:val="22"/>
        </w:rPr>
      </w:pPr>
    </w:p>
    <w:p w14:paraId="7E20AC0E"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proofErr w:type="spellStart"/>
      <w:r>
        <w:rPr>
          <w:rFonts w:ascii="Calibri" w:hAnsi="Calibri" w:cs="Calibri"/>
          <w:sz w:val="22"/>
          <w:szCs w:val="22"/>
        </w:rPr>
        <w:t>Pirkola</w:t>
      </w:r>
      <w:proofErr w:type="spellEnd"/>
      <w:r>
        <w:rPr>
          <w:rFonts w:ascii="Calibri" w:hAnsi="Calibri" w:cs="Calibri"/>
          <w:sz w:val="22"/>
          <w:szCs w:val="22"/>
        </w:rPr>
        <w:t xml:space="preserve"> S, </w:t>
      </w:r>
      <w:proofErr w:type="spellStart"/>
      <w:r>
        <w:rPr>
          <w:rFonts w:ascii="Calibri" w:hAnsi="Calibri" w:cs="Calibri"/>
          <w:sz w:val="22"/>
          <w:szCs w:val="22"/>
        </w:rPr>
        <w:t>Sund</w:t>
      </w:r>
      <w:proofErr w:type="spellEnd"/>
      <w:r>
        <w:rPr>
          <w:rFonts w:ascii="Calibri" w:hAnsi="Calibri" w:cs="Calibri"/>
          <w:sz w:val="22"/>
          <w:szCs w:val="22"/>
        </w:rPr>
        <w:t xml:space="preserve"> R, </w:t>
      </w:r>
      <w:proofErr w:type="spellStart"/>
      <w:r>
        <w:rPr>
          <w:rFonts w:ascii="Calibri" w:hAnsi="Calibri" w:cs="Calibri"/>
          <w:sz w:val="22"/>
          <w:szCs w:val="22"/>
        </w:rPr>
        <w:t>Sailas</w:t>
      </w:r>
      <w:proofErr w:type="spellEnd"/>
      <w:r>
        <w:rPr>
          <w:rFonts w:ascii="Calibri" w:hAnsi="Calibri" w:cs="Calibri"/>
          <w:sz w:val="22"/>
          <w:szCs w:val="22"/>
        </w:rPr>
        <w:t xml:space="preserve"> E, </w:t>
      </w:r>
      <w:proofErr w:type="spellStart"/>
      <w:r>
        <w:rPr>
          <w:rFonts w:ascii="Calibri" w:hAnsi="Calibri" w:cs="Calibri"/>
          <w:sz w:val="22"/>
          <w:szCs w:val="22"/>
        </w:rPr>
        <w:t>Wahlbeck</w:t>
      </w:r>
      <w:proofErr w:type="spellEnd"/>
      <w:r>
        <w:rPr>
          <w:rFonts w:ascii="Calibri" w:hAnsi="Calibri" w:cs="Calibri"/>
          <w:sz w:val="22"/>
          <w:szCs w:val="22"/>
        </w:rPr>
        <w:t xml:space="preserve"> </w:t>
      </w:r>
      <w:proofErr w:type="spellStart"/>
      <w:r>
        <w:rPr>
          <w:rFonts w:ascii="Calibri" w:hAnsi="Calibri" w:cs="Calibri"/>
          <w:sz w:val="22"/>
          <w:szCs w:val="22"/>
        </w:rPr>
        <w:t>K.Community</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w:t>
      </w:r>
      <w:proofErr w:type="spellStart"/>
      <w:r>
        <w:rPr>
          <w:rFonts w:ascii="Calibri" w:hAnsi="Calibri" w:cs="Calibri"/>
          <w:sz w:val="22"/>
          <w:szCs w:val="22"/>
        </w:rPr>
        <w:t>health</w:t>
      </w:r>
      <w:proofErr w:type="spellEnd"/>
      <w:r>
        <w:rPr>
          <w:rFonts w:ascii="Calibri" w:hAnsi="Calibri" w:cs="Calibri"/>
          <w:sz w:val="22"/>
          <w:szCs w:val="22"/>
        </w:rPr>
        <w:t xml:space="preserve"> </w:t>
      </w:r>
      <w:proofErr w:type="spellStart"/>
      <w:r>
        <w:rPr>
          <w:rFonts w:ascii="Calibri" w:hAnsi="Calibri" w:cs="Calibri"/>
          <w:sz w:val="22"/>
          <w:szCs w:val="22"/>
        </w:rPr>
        <w:t>services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suicide</w:t>
      </w:r>
      <w:proofErr w:type="spellEnd"/>
      <w:r>
        <w:rPr>
          <w:rFonts w:ascii="Calibri" w:hAnsi="Calibri" w:cs="Calibri"/>
          <w:sz w:val="22"/>
          <w:szCs w:val="22"/>
        </w:rPr>
        <w:t xml:space="preserve"> </w:t>
      </w:r>
      <w:proofErr w:type="spellStart"/>
      <w:r>
        <w:rPr>
          <w:rFonts w:ascii="Calibri" w:hAnsi="Calibri" w:cs="Calibri"/>
          <w:sz w:val="22"/>
          <w:szCs w:val="22"/>
        </w:rPr>
        <w:t>rate</w:t>
      </w:r>
      <w:proofErr w:type="spellEnd"/>
      <w:r>
        <w:rPr>
          <w:rFonts w:ascii="Calibri" w:hAnsi="Calibri" w:cs="Calibri"/>
          <w:sz w:val="22"/>
          <w:szCs w:val="22"/>
        </w:rPr>
        <w:t xml:space="preserve"> in </w:t>
      </w:r>
      <w:proofErr w:type="spellStart"/>
      <w:r>
        <w:rPr>
          <w:rFonts w:ascii="Calibri" w:hAnsi="Calibri" w:cs="Calibri"/>
          <w:sz w:val="22"/>
          <w:szCs w:val="22"/>
        </w:rPr>
        <w:t>Finland</w:t>
      </w:r>
      <w:proofErr w:type="spellEnd"/>
      <w:r>
        <w:rPr>
          <w:rFonts w:ascii="Calibri" w:hAnsi="Calibri" w:cs="Calibri"/>
          <w:sz w:val="22"/>
          <w:szCs w:val="22"/>
        </w:rPr>
        <w:t xml:space="preserve">: a </w:t>
      </w:r>
      <w:proofErr w:type="spellStart"/>
      <w:r>
        <w:rPr>
          <w:rFonts w:ascii="Calibri" w:hAnsi="Calibri" w:cs="Calibri"/>
          <w:sz w:val="22"/>
          <w:szCs w:val="22"/>
        </w:rPr>
        <w:t>nationwide</w:t>
      </w:r>
      <w:proofErr w:type="spellEnd"/>
      <w:r>
        <w:rPr>
          <w:rFonts w:ascii="Calibri" w:hAnsi="Calibri" w:cs="Calibri"/>
          <w:sz w:val="22"/>
          <w:szCs w:val="22"/>
        </w:rPr>
        <w:t xml:space="preserve"> </w:t>
      </w:r>
      <w:proofErr w:type="spellStart"/>
      <w:r>
        <w:rPr>
          <w:rFonts w:ascii="Calibri" w:hAnsi="Calibri" w:cs="Calibri"/>
          <w:sz w:val="22"/>
          <w:szCs w:val="22"/>
        </w:rPr>
        <w:t>small</w:t>
      </w:r>
      <w:proofErr w:type="spellEnd"/>
      <w:r>
        <w:rPr>
          <w:rFonts w:ascii="Calibri" w:hAnsi="Calibri" w:cs="Calibri"/>
          <w:sz w:val="22"/>
          <w:szCs w:val="22"/>
        </w:rPr>
        <w:t>-</w:t>
      </w:r>
      <w:proofErr w:type="spellStart"/>
      <w:r>
        <w:rPr>
          <w:rFonts w:ascii="Calibri" w:hAnsi="Calibri" w:cs="Calibri"/>
          <w:sz w:val="22"/>
          <w:szCs w:val="22"/>
        </w:rPr>
        <w:t>area</w:t>
      </w:r>
      <w:proofErr w:type="spellEnd"/>
      <w:r>
        <w:rPr>
          <w:rFonts w:ascii="Calibri" w:hAnsi="Calibri" w:cs="Calibri"/>
          <w:sz w:val="22"/>
          <w:szCs w:val="22"/>
        </w:rPr>
        <w:t xml:space="preserve"> </w:t>
      </w:r>
      <w:proofErr w:type="spellStart"/>
      <w:r>
        <w:rPr>
          <w:rFonts w:ascii="Calibri" w:hAnsi="Calibri" w:cs="Calibri"/>
          <w:sz w:val="22"/>
          <w:szCs w:val="22"/>
        </w:rPr>
        <w:t>analysis</w:t>
      </w:r>
      <w:proofErr w:type="spellEnd"/>
      <w:r>
        <w:rPr>
          <w:rFonts w:ascii="Calibri" w:hAnsi="Calibri" w:cs="Calibri"/>
          <w:sz w:val="22"/>
          <w:szCs w:val="22"/>
        </w:rPr>
        <w:t>. Lancet 2009; 10; 373(9658): 147−53.</w:t>
      </w:r>
    </w:p>
    <w:p w14:paraId="46758E3F" w14:textId="77777777" w:rsidR="0067025B" w:rsidRDefault="0067025B" w:rsidP="0067025B">
      <w:pPr>
        <w:pStyle w:val="Odstavekseznama"/>
        <w:shd w:val="clear" w:color="auto" w:fill="FFFFFF"/>
        <w:ind w:left="0"/>
        <w:rPr>
          <w:rFonts w:ascii="Calibri" w:hAnsi="Calibri" w:cs="Calibri"/>
          <w:sz w:val="22"/>
          <w:szCs w:val="22"/>
        </w:rPr>
      </w:pPr>
    </w:p>
    <w:p w14:paraId="26DED5CA" w14:textId="77777777" w:rsidR="0067025B" w:rsidRDefault="0067025B" w:rsidP="00CD3DEB">
      <w:pPr>
        <w:pStyle w:val="Odstavekseznama"/>
        <w:numPr>
          <w:ilvl w:val="0"/>
          <w:numId w:val="27"/>
        </w:numPr>
        <w:shd w:val="clear" w:color="auto" w:fill="FFFFFF"/>
        <w:suppressAutoHyphens/>
        <w:autoSpaceDN w:val="0"/>
        <w:textAlignment w:val="baseline"/>
      </w:pPr>
      <w:r>
        <w:rPr>
          <w:rFonts w:ascii="Calibri" w:hAnsi="Calibri" w:cs="Calibri"/>
          <w:sz w:val="22"/>
          <w:szCs w:val="22"/>
        </w:rPr>
        <w:t xml:space="preserve">Podjed, K., </w:t>
      </w:r>
      <w:proofErr w:type="spellStart"/>
      <w:r>
        <w:rPr>
          <w:rFonts w:ascii="Calibri" w:hAnsi="Calibri" w:cs="Calibri"/>
          <w:sz w:val="22"/>
          <w:szCs w:val="22"/>
        </w:rPr>
        <w:t>Bilban</w:t>
      </w:r>
      <w:proofErr w:type="spellEnd"/>
      <w:r>
        <w:rPr>
          <w:rFonts w:ascii="Calibri" w:hAnsi="Calibri" w:cs="Calibri"/>
          <w:sz w:val="22"/>
          <w:szCs w:val="22"/>
        </w:rPr>
        <w:t xml:space="preserve">, M. Priročnik promocije zdravje, 2014. Dostopno na spletnem naslovu: </w:t>
      </w:r>
      <w:hyperlink r:id="rId39" w:history="1">
        <w:r>
          <w:rPr>
            <w:rStyle w:val="Hiperpovezava"/>
            <w:rFonts w:ascii="Calibri" w:hAnsi="Calibri" w:cs="Calibri"/>
            <w:sz w:val="22"/>
            <w:szCs w:val="22"/>
          </w:rPr>
          <w:t>http://www.produktivnost.si/koristno/prirocnikpromocije-zdravja-pri-delu</w:t>
        </w:r>
      </w:hyperlink>
    </w:p>
    <w:p w14:paraId="4DBC6420" w14:textId="77777777" w:rsidR="0067025B" w:rsidRDefault="0067025B" w:rsidP="0067025B">
      <w:pPr>
        <w:pStyle w:val="Odstavekseznama"/>
        <w:shd w:val="clear" w:color="auto" w:fill="FFFFFF"/>
        <w:ind w:left="0"/>
        <w:rPr>
          <w:rFonts w:ascii="Calibri" w:hAnsi="Calibri" w:cs="Calibri"/>
          <w:sz w:val="22"/>
          <w:szCs w:val="22"/>
        </w:rPr>
      </w:pPr>
    </w:p>
    <w:p w14:paraId="4F59ECE0"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Poročilo Misije SZO o duševnem zdravju v Sloveniji iz leta 2015. Dostopno na spletni strani Ministrstva za zdravje.</w:t>
      </w:r>
    </w:p>
    <w:p w14:paraId="47E131A1" w14:textId="77777777" w:rsidR="0067025B" w:rsidRDefault="0067025B" w:rsidP="0067025B">
      <w:pPr>
        <w:pStyle w:val="Odstavekseznama"/>
        <w:rPr>
          <w:rFonts w:ascii="Calibri" w:hAnsi="Calibri" w:cs="Calibri"/>
          <w:sz w:val="22"/>
          <w:szCs w:val="22"/>
        </w:rPr>
      </w:pPr>
    </w:p>
    <w:p w14:paraId="2539C8AE" w14:textId="77777777" w:rsidR="0067025B" w:rsidRDefault="0067025B" w:rsidP="00CD3DEB">
      <w:pPr>
        <w:pStyle w:val="Odstavekseznama"/>
        <w:numPr>
          <w:ilvl w:val="0"/>
          <w:numId w:val="27"/>
        </w:numPr>
        <w:shd w:val="clear" w:color="auto" w:fill="FFFFFF"/>
        <w:suppressAutoHyphens/>
        <w:autoSpaceDN w:val="0"/>
        <w:textAlignment w:val="baseline"/>
      </w:pPr>
      <w:proofErr w:type="spellStart"/>
      <w:r>
        <w:rPr>
          <w:rFonts w:ascii="Calibri" w:hAnsi="Calibri" w:cs="Calibri"/>
          <w:sz w:val="22"/>
          <w:szCs w:val="22"/>
        </w:rPr>
        <w:t>Rehm</w:t>
      </w:r>
      <w:proofErr w:type="spellEnd"/>
      <w:r>
        <w:rPr>
          <w:rFonts w:ascii="Calibri" w:hAnsi="Calibri" w:cs="Calibri"/>
          <w:sz w:val="22"/>
          <w:szCs w:val="22"/>
        </w:rPr>
        <w:t xml:space="preserve">, J., </w:t>
      </w:r>
      <w:proofErr w:type="spellStart"/>
      <w:r>
        <w:rPr>
          <w:rFonts w:ascii="Calibri" w:hAnsi="Calibri" w:cs="Calibri"/>
          <w:sz w:val="22"/>
          <w:szCs w:val="22"/>
        </w:rPr>
        <w:t>Shield</w:t>
      </w:r>
      <w:proofErr w:type="spellEnd"/>
      <w:r>
        <w:rPr>
          <w:rFonts w:ascii="Calibri" w:hAnsi="Calibri" w:cs="Calibri"/>
          <w:sz w:val="22"/>
          <w:szCs w:val="22"/>
        </w:rPr>
        <w:t xml:space="preserve">, KD, </w:t>
      </w:r>
      <w:proofErr w:type="spellStart"/>
      <w:r>
        <w:rPr>
          <w:rFonts w:ascii="Calibri" w:hAnsi="Calibri" w:cs="Calibri"/>
          <w:sz w:val="22"/>
          <w:szCs w:val="22"/>
        </w:rPr>
        <w:t>Rehm</w:t>
      </w:r>
      <w:proofErr w:type="spellEnd"/>
      <w:r>
        <w:rPr>
          <w:rFonts w:ascii="Calibri" w:hAnsi="Calibri" w:cs="Calibri"/>
          <w:sz w:val="22"/>
          <w:szCs w:val="22"/>
        </w:rPr>
        <w:t xml:space="preserve">, MX, </w:t>
      </w:r>
      <w:proofErr w:type="spellStart"/>
      <w:r>
        <w:rPr>
          <w:rFonts w:ascii="Calibri" w:hAnsi="Calibri" w:cs="Calibri"/>
          <w:sz w:val="22"/>
          <w:szCs w:val="22"/>
        </w:rPr>
        <w:t>Gmel</w:t>
      </w:r>
      <w:proofErr w:type="spellEnd"/>
      <w:r>
        <w:rPr>
          <w:rFonts w:ascii="Calibri" w:hAnsi="Calibri" w:cs="Calibri"/>
          <w:sz w:val="22"/>
          <w:szCs w:val="22"/>
        </w:rPr>
        <w:t xml:space="preserve">, G., </w:t>
      </w:r>
      <w:proofErr w:type="spellStart"/>
      <w:r>
        <w:rPr>
          <w:rFonts w:ascii="Calibri" w:hAnsi="Calibri" w:cs="Calibri"/>
          <w:sz w:val="22"/>
          <w:szCs w:val="22"/>
        </w:rPr>
        <w:t>Frick</w:t>
      </w:r>
      <w:proofErr w:type="spellEnd"/>
      <w:r>
        <w:rPr>
          <w:rFonts w:ascii="Calibri" w:hAnsi="Calibri" w:cs="Calibri"/>
          <w:sz w:val="22"/>
          <w:szCs w:val="22"/>
        </w:rPr>
        <w:t xml:space="preserve">, U. </w:t>
      </w:r>
      <w:proofErr w:type="spellStart"/>
      <w:r>
        <w:rPr>
          <w:rFonts w:ascii="Calibri" w:hAnsi="Calibri" w:cs="Calibri"/>
          <w:sz w:val="22"/>
          <w:szCs w:val="22"/>
        </w:rPr>
        <w:t>Alcohol</w:t>
      </w:r>
      <w:proofErr w:type="spellEnd"/>
      <w:r>
        <w:rPr>
          <w:rFonts w:ascii="Calibri" w:hAnsi="Calibri" w:cs="Calibri"/>
          <w:sz w:val="22"/>
          <w:szCs w:val="22"/>
        </w:rPr>
        <w:t xml:space="preserve"> </w:t>
      </w:r>
      <w:proofErr w:type="spellStart"/>
      <w:r>
        <w:rPr>
          <w:rFonts w:ascii="Calibri" w:hAnsi="Calibri" w:cs="Calibri"/>
          <w:sz w:val="22"/>
          <w:szCs w:val="22"/>
        </w:rPr>
        <w:t>consumption</w:t>
      </w:r>
      <w:proofErr w:type="spellEnd"/>
      <w:r>
        <w:rPr>
          <w:rFonts w:ascii="Calibri" w:hAnsi="Calibri" w:cs="Calibri"/>
          <w:sz w:val="22"/>
          <w:szCs w:val="22"/>
        </w:rPr>
        <w:t xml:space="preserve">, </w:t>
      </w:r>
      <w:proofErr w:type="spellStart"/>
      <w:r>
        <w:rPr>
          <w:rFonts w:ascii="Calibri" w:hAnsi="Calibri" w:cs="Calibri"/>
          <w:sz w:val="22"/>
          <w:szCs w:val="22"/>
        </w:rPr>
        <w:t>alcohol</w:t>
      </w:r>
      <w:proofErr w:type="spellEnd"/>
      <w:r>
        <w:rPr>
          <w:rFonts w:ascii="Calibri" w:hAnsi="Calibri" w:cs="Calibri"/>
          <w:sz w:val="22"/>
          <w:szCs w:val="22"/>
        </w:rPr>
        <w:t xml:space="preserve"> </w:t>
      </w:r>
      <w:proofErr w:type="spellStart"/>
      <w:r>
        <w:rPr>
          <w:rFonts w:ascii="Calibri" w:hAnsi="Calibri" w:cs="Calibri"/>
          <w:sz w:val="22"/>
          <w:szCs w:val="22"/>
        </w:rPr>
        <w:t>dependence</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attributable</w:t>
      </w:r>
      <w:proofErr w:type="spellEnd"/>
      <w:r>
        <w:rPr>
          <w:rFonts w:ascii="Calibri" w:hAnsi="Calibri" w:cs="Calibri"/>
          <w:sz w:val="22"/>
          <w:szCs w:val="22"/>
        </w:rPr>
        <w:t xml:space="preserve"> </w:t>
      </w:r>
      <w:proofErr w:type="spellStart"/>
      <w:r>
        <w:rPr>
          <w:rFonts w:ascii="Calibri" w:hAnsi="Calibri" w:cs="Calibri"/>
          <w:sz w:val="22"/>
          <w:szCs w:val="22"/>
        </w:rPr>
        <w:t>burden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disease</w:t>
      </w:r>
      <w:proofErr w:type="spellEnd"/>
      <w:r>
        <w:rPr>
          <w:rFonts w:ascii="Calibri" w:hAnsi="Calibri" w:cs="Calibri"/>
          <w:sz w:val="22"/>
          <w:szCs w:val="22"/>
        </w:rPr>
        <w:t xml:space="preserve"> in </w:t>
      </w:r>
      <w:proofErr w:type="spellStart"/>
      <w:r>
        <w:rPr>
          <w:rFonts w:ascii="Calibri" w:hAnsi="Calibri" w:cs="Calibri"/>
          <w:sz w:val="22"/>
          <w:szCs w:val="22"/>
        </w:rPr>
        <w:t>Europe</w:t>
      </w:r>
      <w:proofErr w:type="spellEnd"/>
      <w:r>
        <w:rPr>
          <w:rFonts w:ascii="Calibri" w:hAnsi="Calibri" w:cs="Calibri"/>
          <w:sz w:val="22"/>
          <w:szCs w:val="22"/>
        </w:rPr>
        <w:t xml:space="preserve">: </w:t>
      </w:r>
      <w:proofErr w:type="spellStart"/>
      <w:r>
        <w:rPr>
          <w:rFonts w:ascii="Calibri" w:hAnsi="Calibri" w:cs="Calibri"/>
          <w:sz w:val="22"/>
          <w:szCs w:val="22"/>
        </w:rPr>
        <w:t>potential</w:t>
      </w:r>
      <w:proofErr w:type="spellEnd"/>
      <w:r>
        <w:rPr>
          <w:rFonts w:ascii="Calibri" w:hAnsi="Calibri" w:cs="Calibri"/>
          <w:sz w:val="22"/>
          <w:szCs w:val="22"/>
        </w:rPr>
        <w:t xml:space="preserve"> </w:t>
      </w:r>
      <w:proofErr w:type="spellStart"/>
      <w:r>
        <w:rPr>
          <w:rFonts w:ascii="Calibri" w:hAnsi="Calibri" w:cs="Calibri"/>
          <w:sz w:val="22"/>
          <w:szCs w:val="22"/>
        </w:rPr>
        <w:t>gains</w:t>
      </w:r>
      <w:proofErr w:type="spellEnd"/>
      <w:r>
        <w:rPr>
          <w:rFonts w:ascii="Calibri" w:hAnsi="Calibri" w:cs="Calibri"/>
          <w:sz w:val="22"/>
          <w:szCs w:val="22"/>
        </w:rPr>
        <w:t xml:space="preserve"> </w:t>
      </w:r>
      <w:proofErr w:type="spellStart"/>
      <w:r>
        <w:rPr>
          <w:rFonts w:ascii="Calibri" w:hAnsi="Calibri" w:cs="Calibri"/>
          <w:sz w:val="22"/>
          <w:szCs w:val="22"/>
        </w:rPr>
        <w:t>from</w:t>
      </w:r>
      <w:proofErr w:type="spellEnd"/>
      <w:r>
        <w:rPr>
          <w:rFonts w:ascii="Calibri" w:hAnsi="Calibri" w:cs="Calibri"/>
          <w:sz w:val="22"/>
          <w:szCs w:val="22"/>
        </w:rPr>
        <w:t xml:space="preserve"> </w:t>
      </w:r>
      <w:proofErr w:type="spellStart"/>
      <w:r>
        <w:rPr>
          <w:rFonts w:ascii="Calibri" w:hAnsi="Calibri" w:cs="Calibri"/>
          <w:sz w:val="22"/>
          <w:szCs w:val="22"/>
        </w:rPr>
        <w:t>effective</w:t>
      </w:r>
      <w:proofErr w:type="spellEnd"/>
      <w:r>
        <w:rPr>
          <w:rFonts w:ascii="Calibri" w:hAnsi="Calibri" w:cs="Calibri"/>
          <w:sz w:val="22"/>
          <w:szCs w:val="22"/>
        </w:rPr>
        <w:t xml:space="preserve"> </w:t>
      </w:r>
      <w:proofErr w:type="spellStart"/>
      <w:r>
        <w:rPr>
          <w:rFonts w:ascii="Calibri" w:hAnsi="Calibri" w:cs="Calibri"/>
          <w:sz w:val="22"/>
          <w:szCs w:val="22"/>
        </w:rPr>
        <w:t>interventions</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alcoholdependence</w:t>
      </w:r>
      <w:proofErr w:type="spellEnd"/>
      <w:r>
        <w:rPr>
          <w:rFonts w:ascii="Calibri" w:hAnsi="Calibri" w:cs="Calibri"/>
          <w:sz w:val="22"/>
          <w:szCs w:val="22"/>
        </w:rPr>
        <w:t xml:space="preserve">. Toronto: Centre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Addiction</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2012 </w:t>
      </w:r>
      <w:r>
        <w:rPr>
          <w:rFonts w:ascii="Calibri" w:hAnsi="Calibri" w:cs="Calibri"/>
          <w:sz w:val="22"/>
          <w:szCs w:val="22"/>
        </w:rPr>
        <w:lastRenderedPageBreak/>
        <w:t>(</w:t>
      </w:r>
      <w:hyperlink r:id="rId40" w:history="1">
        <w:r>
          <w:rPr>
            <w:rStyle w:val="Hiperpovezava"/>
            <w:rFonts w:ascii="Calibri" w:hAnsi="Calibri" w:cs="Calibri"/>
            <w:sz w:val="22"/>
            <w:szCs w:val="22"/>
          </w:rPr>
          <w:t>http://www.zora.uzh.ch/64919/1/CAMH_Alcohol_Report_Europe_2012.pdf,%20accessed%202%20May%202016</w:t>
        </w:r>
      </w:hyperlink>
      <w:r>
        <w:rPr>
          <w:rFonts w:ascii="Calibri" w:hAnsi="Calibri" w:cs="Calibri"/>
          <w:sz w:val="22"/>
          <w:szCs w:val="22"/>
        </w:rPr>
        <w:t>).</w:t>
      </w:r>
    </w:p>
    <w:p w14:paraId="34D470DC" w14:textId="77777777" w:rsidR="0067025B" w:rsidRDefault="0067025B" w:rsidP="0067025B">
      <w:pPr>
        <w:pStyle w:val="Odstavekseznama"/>
        <w:shd w:val="clear" w:color="auto" w:fill="FFFFFF"/>
        <w:ind w:left="0"/>
        <w:rPr>
          <w:rFonts w:ascii="Calibri" w:hAnsi="Calibri" w:cs="Calibri"/>
          <w:sz w:val="22"/>
          <w:szCs w:val="22"/>
        </w:rPr>
      </w:pPr>
    </w:p>
    <w:p w14:paraId="54FA83DC" w14:textId="44ADACB6" w:rsidR="0067025B" w:rsidRPr="0001660D" w:rsidRDefault="0067025B" w:rsidP="00CD3DEB">
      <w:pPr>
        <w:pStyle w:val="Odstavekseznama"/>
        <w:numPr>
          <w:ilvl w:val="0"/>
          <w:numId w:val="27"/>
        </w:numPr>
        <w:suppressAutoHyphens/>
        <w:autoSpaceDN w:val="0"/>
        <w:textAlignment w:val="baseline"/>
        <w:rPr>
          <w:rStyle w:val="Hiperpovezava"/>
          <w:color w:val="auto"/>
          <w:u w:val="none"/>
        </w:rPr>
      </w:pPr>
      <w:r>
        <w:rPr>
          <w:rFonts w:ascii="Calibri" w:hAnsi="Calibri" w:cs="Calibri"/>
          <w:sz w:val="22"/>
          <w:szCs w:val="22"/>
        </w:rPr>
        <w:t>Resolucija o nacionalnem planu zdravstvenega varstva 2016–2025 Skupaj za družbo zdravj</w:t>
      </w:r>
      <w:r w:rsidR="0082240C">
        <w:rPr>
          <w:rFonts w:ascii="Calibri" w:hAnsi="Calibri" w:cs="Calibri"/>
          <w:sz w:val="22"/>
          <w:szCs w:val="22"/>
        </w:rPr>
        <w:t>a</w:t>
      </w:r>
      <w:r>
        <w:rPr>
          <w:rFonts w:ascii="Calibri" w:hAnsi="Calibri" w:cs="Calibri"/>
          <w:sz w:val="22"/>
          <w:szCs w:val="22"/>
        </w:rPr>
        <w:t xml:space="preserve">. Dostopno na: </w:t>
      </w:r>
      <w:hyperlink r:id="rId41" w:history="1">
        <w:r>
          <w:rPr>
            <w:rStyle w:val="Hiperpovezava"/>
            <w:rFonts w:ascii="Calibri" w:hAnsi="Calibri" w:cs="Calibri"/>
            <w:sz w:val="22"/>
            <w:szCs w:val="22"/>
          </w:rPr>
          <w:t>http://www.mz.gov.si/si/delovna_podrocja_in_prioritete/resolucija_o_nacionalnem_planu_zdravstvenega_varstva_2016_2025_skupaj_za_druzbo_zdravja/</w:t>
        </w:r>
      </w:hyperlink>
    </w:p>
    <w:p w14:paraId="51F8F27A" w14:textId="77777777" w:rsidR="0082240C" w:rsidRDefault="0082240C" w:rsidP="0001660D">
      <w:pPr>
        <w:pStyle w:val="Odstavekseznama"/>
      </w:pPr>
    </w:p>
    <w:p w14:paraId="47E5B260" w14:textId="77777777" w:rsidR="0082240C" w:rsidRDefault="0082240C" w:rsidP="0001660D">
      <w:pPr>
        <w:pStyle w:val="Odstavekseznama"/>
        <w:suppressAutoHyphens/>
        <w:autoSpaceDN w:val="0"/>
        <w:ind w:left="720"/>
        <w:textAlignment w:val="baseline"/>
      </w:pPr>
    </w:p>
    <w:p w14:paraId="29A163E4" w14:textId="77777777" w:rsidR="0067025B" w:rsidRDefault="0067025B" w:rsidP="00CD3DEB">
      <w:pPr>
        <w:pStyle w:val="Odstavekseznama"/>
        <w:numPr>
          <w:ilvl w:val="0"/>
          <w:numId w:val="27"/>
        </w:numPr>
        <w:shd w:val="clear" w:color="auto" w:fill="FFFFFF"/>
        <w:suppressAutoHyphens/>
        <w:autoSpaceDN w:val="0"/>
        <w:textAlignment w:val="baseline"/>
      </w:pPr>
      <w:r>
        <w:rPr>
          <w:rFonts w:ascii="Calibri" w:hAnsi="Calibri" w:cs="Calibri"/>
          <w:sz w:val="22"/>
          <w:szCs w:val="22"/>
        </w:rPr>
        <w:t xml:space="preserve">Resolucija o nacionalnem programu socialnega varstva za obdobje 2013–2020. Dostopno na: </w:t>
      </w:r>
      <w:hyperlink r:id="rId42" w:history="1">
        <w:r>
          <w:rPr>
            <w:rStyle w:val="Hiperpovezava"/>
            <w:rFonts w:ascii="Calibri" w:hAnsi="Calibri" w:cs="Calibri"/>
            <w:sz w:val="22"/>
            <w:szCs w:val="22"/>
          </w:rPr>
          <w:t>http://www.pisrs.si/Pis.web/pregledPredpisa?id=NACP68</w:t>
        </w:r>
      </w:hyperlink>
    </w:p>
    <w:p w14:paraId="2F81FAEB" w14:textId="77777777" w:rsidR="0067025B" w:rsidRDefault="0067025B" w:rsidP="0067025B">
      <w:pPr>
        <w:pStyle w:val="Odstavekseznama"/>
        <w:rPr>
          <w:rFonts w:ascii="Calibri" w:hAnsi="Calibri" w:cs="Calibri"/>
          <w:sz w:val="22"/>
          <w:szCs w:val="22"/>
        </w:rPr>
      </w:pPr>
    </w:p>
    <w:p w14:paraId="2883E217"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Roškar, S., </w:t>
      </w:r>
      <w:proofErr w:type="spellStart"/>
      <w:r>
        <w:rPr>
          <w:rFonts w:ascii="Calibri" w:hAnsi="Calibri" w:cs="Calibri"/>
          <w:sz w:val="22"/>
          <w:szCs w:val="22"/>
        </w:rPr>
        <w:t>Bracic</w:t>
      </w:r>
      <w:proofErr w:type="spellEnd"/>
      <w:r>
        <w:rPr>
          <w:rFonts w:ascii="Calibri" w:hAnsi="Calibri" w:cs="Calibri"/>
          <w:sz w:val="22"/>
          <w:szCs w:val="22"/>
        </w:rPr>
        <w:t xml:space="preserve">, MF, Kolar, U., </w:t>
      </w:r>
      <w:proofErr w:type="spellStart"/>
      <w:r>
        <w:rPr>
          <w:rFonts w:ascii="Calibri" w:hAnsi="Calibri" w:cs="Calibri"/>
          <w:sz w:val="22"/>
          <w:szCs w:val="22"/>
        </w:rPr>
        <w:t>Lekic</w:t>
      </w:r>
      <w:proofErr w:type="spellEnd"/>
      <w:r>
        <w:rPr>
          <w:rFonts w:ascii="Calibri" w:hAnsi="Calibri" w:cs="Calibri"/>
          <w:sz w:val="22"/>
          <w:szCs w:val="22"/>
        </w:rPr>
        <w:t xml:space="preserve">, K., Konec </w:t>
      </w:r>
      <w:proofErr w:type="spellStart"/>
      <w:r>
        <w:rPr>
          <w:rFonts w:ascii="Calibri" w:hAnsi="Calibri" w:cs="Calibri"/>
          <w:sz w:val="22"/>
          <w:szCs w:val="22"/>
        </w:rPr>
        <w:t>Juricic</w:t>
      </w:r>
      <w:proofErr w:type="spellEnd"/>
      <w:r>
        <w:rPr>
          <w:rFonts w:ascii="Calibri" w:hAnsi="Calibri" w:cs="Calibri"/>
          <w:sz w:val="22"/>
          <w:szCs w:val="22"/>
        </w:rPr>
        <w:t xml:space="preserve">, N., Grum, AT, Dobnik, B., </w:t>
      </w:r>
      <w:proofErr w:type="spellStart"/>
      <w:r>
        <w:rPr>
          <w:rFonts w:ascii="Calibri" w:hAnsi="Calibri" w:cs="Calibri"/>
          <w:sz w:val="22"/>
          <w:szCs w:val="22"/>
        </w:rPr>
        <w:t>Postuvan</w:t>
      </w:r>
      <w:proofErr w:type="spellEnd"/>
      <w:r>
        <w:rPr>
          <w:rFonts w:ascii="Calibri" w:hAnsi="Calibri" w:cs="Calibri"/>
          <w:sz w:val="22"/>
          <w:szCs w:val="22"/>
        </w:rPr>
        <w:t xml:space="preserve">, V., Vatovec, M. </w:t>
      </w:r>
      <w:proofErr w:type="spellStart"/>
      <w:r>
        <w:rPr>
          <w:rFonts w:ascii="Calibri" w:hAnsi="Calibri" w:cs="Calibri"/>
          <w:sz w:val="22"/>
          <w:szCs w:val="22"/>
        </w:rPr>
        <w:t>Attitudes</w:t>
      </w:r>
      <w:proofErr w:type="spellEnd"/>
      <w:r>
        <w:rPr>
          <w:rFonts w:ascii="Calibri" w:hAnsi="Calibri" w:cs="Calibri"/>
          <w:sz w:val="22"/>
          <w:szCs w:val="22"/>
        </w:rPr>
        <w:t xml:space="preserve"> </w:t>
      </w:r>
      <w:proofErr w:type="spellStart"/>
      <w:r>
        <w:rPr>
          <w:rFonts w:ascii="Calibri" w:hAnsi="Calibri" w:cs="Calibri"/>
          <w:sz w:val="22"/>
          <w:szCs w:val="22"/>
        </w:rPr>
        <w:t>within</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general </w:t>
      </w:r>
      <w:proofErr w:type="spellStart"/>
      <w:r>
        <w:rPr>
          <w:rFonts w:ascii="Calibri" w:hAnsi="Calibri" w:cs="Calibri"/>
          <w:sz w:val="22"/>
          <w:szCs w:val="22"/>
        </w:rPr>
        <w:t>population</w:t>
      </w:r>
      <w:proofErr w:type="spellEnd"/>
      <w:r>
        <w:rPr>
          <w:rFonts w:ascii="Calibri" w:hAnsi="Calibri" w:cs="Calibri"/>
          <w:sz w:val="22"/>
          <w:szCs w:val="22"/>
        </w:rPr>
        <w:t xml:space="preserve"> </w:t>
      </w:r>
      <w:proofErr w:type="spellStart"/>
      <w:r>
        <w:rPr>
          <w:rFonts w:ascii="Calibri" w:hAnsi="Calibri" w:cs="Calibri"/>
          <w:sz w:val="22"/>
          <w:szCs w:val="22"/>
        </w:rPr>
        <w:t>towards</w:t>
      </w:r>
      <w:proofErr w:type="spellEnd"/>
      <w:r>
        <w:rPr>
          <w:rFonts w:ascii="Calibri" w:hAnsi="Calibri" w:cs="Calibri"/>
          <w:sz w:val="22"/>
          <w:szCs w:val="22"/>
        </w:rPr>
        <w:t xml:space="preserve"> </w:t>
      </w:r>
      <w:proofErr w:type="spellStart"/>
      <w:r>
        <w:rPr>
          <w:rFonts w:ascii="Calibri" w:hAnsi="Calibri" w:cs="Calibri"/>
          <w:sz w:val="22"/>
          <w:szCs w:val="22"/>
        </w:rPr>
        <w:t>seeking</w:t>
      </w:r>
      <w:proofErr w:type="spellEnd"/>
      <w:r>
        <w:rPr>
          <w:rFonts w:ascii="Calibri" w:hAnsi="Calibri" w:cs="Calibri"/>
          <w:sz w:val="22"/>
          <w:szCs w:val="22"/>
        </w:rPr>
        <w:t xml:space="preserve"> </w:t>
      </w:r>
      <w:proofErr w:type="spellStart"/>
      <w:r>
        <w:rPr>
          <w:rFonts w:ascii="Calibri" w:hAnsi="Calibri" w:cs="Calibri"/>
          <w:sz w:val="22"/>
          <w:szCs w:val="22"/>
        </w:rPr>
        <w:t>professional</w:t>
      </w:r>
      <w:proofErr w:type="spellEnd"/>
      <w:r>
        <w:rPr>
          <w:rFonts w:ascii="Calibri" w:hAnsi="Calibri" w:cs="Calibri"/>
          <w:sz w:val="22"/>
          <w:szCs w:val="22"/>
        </w:rPr>
        <w:t xml:space="preserve"> </w:t>
      </w:r>
      <w:proofErr w:type="spellStart"/>
      <w:r>
        <w:rPr>
          <w:rFonts w:ascii="Calibri" w:hAnsi="Calibri" w:cs="Calibri"/>
          <w:sz w:val="22"/>
          <w:szCs w:val="22"/>
        </w:rPr>
        <w:t>help</w:t>
      </w:r>
      <w:proofErr w:type="spellEnd"/>
      <w:r>
        <w:rPr>
          <w:rFonts w:ascii="Calibri" w:hAnsi="Calibri" w:cs="Calibri"/>
          <w:sz w:val="22"/>
          <w:szCs w:val="22"/>
        </w:rPr>
        <w:t xml:space="preserve"> in </w:t>
      </w:r>
      <w:proofErr w:type="spellStart"/>
      <w:r>
        <w:rPr>
          <w:rFonts w:ascii="Calibri" w:hAnsi="Calibri" w:cs="Calibri"/>
          <w:sz w:val="22"/>
          <w:szCs w:val="22"/>
        </w:rPr>
        <w:t>cases</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distress</w:t>
      </w:r>
      <w:proofErr w:type="spellEnd"/>
      <w:r>
        <w:rPr>
          <w:rFonts w:ascii="Calibri" w:hAnsi="Calibri" w:cs="Calibri"/>
          <w:sz w:val="22"/>
          <w:szCs w:val="22"/>
        </w:rPr>
        <w:t xml:space="preserve">. </w:t>
      </w:r>
      <w:proofErr w:type="spellStart"/>
      <w:r>
        <w:rPr>
          <w:rFonts w:ascii="Calibri" w:hAnsi="Calibri" w:cs="Calibri"/>
          <w:sz w:val="22"/>
          <w:szCs w:val="22"/>
        </w:rPr>
        <w:t>Int</w:t>
      </w:r>
      <w:proofErr w:type="spellEnd"/>
      <w:r>
        <w:rPr>
          <w:rFonts w:ascii="Calibri" w:hAnsi="Calibri" w:cs="Calibri"/>
          <w:sz w:val="22"/>
          <w:szCs w:val="22"/>
        </w:rPr>
        <w:t xml:space="preserve"> J Soc </w:t>
      </w:r>
      <w:proofErr w:type="spellStart"/>
      <w:r>
        <w:rPr>
          <w:rFonts w:ascii="Calibri" w:hAnsi="Calibri" w:cs="Calibri"/>
          <w:sz w:val="22"/>
          <w:szCs w:val="22"/>
        </w:rPr>
        <w:t>Psychiatry</w:t>
      </w:r>
      <w:proofErr w:type="spellEnd"/>
      <w:r>
        <w:rPr>
          <w:rFonts w:ascii="Calibri" w:hAnsi="Calibri" w:cs="Calibri"/>
          <w:sz w:val="22"/>
          <w:szCs w:val="22"/>
        </w:rPr>
        <w:t xml:space="preserve"> 2017;63(7):614-621. </w:t>
      </w:r>
      <w:proofErr w:type="spellStart"/>
      <w:r>
        <w:rPr>
          <w:rFonts w:ascii="Calibri" w:hAnsi="Calibri" w:cs="Calibri"/>
          <w:sz w:val="22"/>
          <w:szCs w:val="22"/>
        </w:rPr>
        <w:t>doi</w:t>
      </w:r>
      <w:proofErr w:type="spellEnd"/>
      <w:r>
        <w:rPr>
          <w:rFonts w:ascii="Calibri" w:hAnsi="Calibri" w:cs="Calibri"/>
          <w:sz w:val="22"/>
          <w:szCs w:val="22"/>
        </w:rPr>
        <w:t xml:space="preserve">: 10.1177/0020764017724819. </w:t>
      </w:r>
    </w:p>
    <w:p w14:paraId="6685423A" w14:textId="77777777" w:rsidR="0067025B" w:rsidRDefault="0067025B" w:rsidP="0067025B">
      <w:pPr>
        <w:pStyle w:val="Odstavekseznama"/>
        <w:shd w:val="clear" w:color="auto" w:fill="FFFFFF"/>
        <w:ind w:left="0"/>
        <w:rPr>
          <w:rFonts w:ascii="Calibri" w:hAnsi="Calibri" w:cs="Calibri"/>
          <w:sz w:val="22"/>
          <w:szCs w:val="22"/>
        </w:rPr>
      </w:pPr>
    </w:p>
    <w:p w14:paraId="214A9BEA"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Roškar, S., Zorko, M., Podlesek, A. </w:t>
      </w:r>
      <w:proofErr w:type="spellStart"/>
      <w:r>
        <w:rPr>
          <w:rFonts w:ascii="Calibri" w:hAnsi="Calibri" w:cs="Calibri"/>
          <w:sz w:val="22"/>
          <w:szCs w:val="22"/>
        </w:rPr>
        <w:t>Suicide</w:t>
      </w:r>
      <w:proofErr w:type="spellEnd"/>
      <w:r>
        <w:rPr>
          <w:rFonts w:ascii="Calibri" w:hAnsi="Calibri" w:cs="Calibri"/>
          <w:sz w:val="22"/>
          <w:szCs w:val="22"/>
        </w:rPr>
        <w:t xml:space="preserve"> in </w:t>
      </w:r>
      <w:proofErr w:type="spellStart"/>
      <w:r>
        <w:rPr>
          <w:rFonts w:ascii="Calibri" w:hAnsi="Calibri" w:cs="Calibri"/>
          <w:sz w:val="22"/>
          <w:szCs w:val="22"/>
        </w:rPr>
        <w:t>Slovenia</w:t>
      </w:r>
      <w:proofErr w:type="spellEnd"/>
      <w:r>
        <w:rPr>
          <w:rFonts w:ascii="Calibri" w:hAnsi="Calibri" w:cs="Calibri"/>
          <w:sz w:val="22"/>
          <w:szCs w:val="22"/>
        </w:rPr>
        <w:t xml:space="preserve"> </w:t>
      </w:r>
      <w:proofErr w:type="spellStart"/>
      <w:r>
        <w:rPr>
          <w:rFonts w:ascii="Calibri" w:hAnsi="Calibri" w:cs="Calibri"/>
          <w:sz w:val="22"/>
          <w:szCs w:val="22"/>
        </w:rPr>
        <w:t>Between</w:t>
      </w:r>
      <w:proofErr w:type="spellEnd"/>
      <w:r>
        <w:rPr>
          <w:rFonts w:ascii="Calibri" w:hAnsi="Calibri" w:cs="Calibri"/>
          <w:sz w:val="22"/>
          <w:szCs w:val="22"/>
        </w:rPr>
        <w:t xml:space="preserve"> 1997 </w:t>
      </w:r>
      <w:proofErr w:type="spellStart"/>
      <w:r>
        <w:rPr>
          <w:rFonts w:ascii="Calibri" w:hAnsi="Calibri" w:cs="Calibri"/>
          <w:sz w:val="22"/>
          <w:szCs w:val="22"/>
        </w:rPr>
        <w:t>and</w:t>
      </w:r>
      <w:proofErr w:type="spellEnd"/>
      <w:r>
        <w:rPr>
          <w:rFonts w:ascii="Calibri" w:hAnsi="Calibri" w:cs="Calibri"/>
          <w:sz w:val="22"/>
          <w:szCs w:val="22"/>
        </w:rPr>
        <w:t xml:space="preserve"> 2010. </w:t>
      </w:r>
      <w:proofErr w:type="spellStart"/>
      <w:r>
        <w:rPr>
          <w:rFonts w:ascii="Calibri" w:hAnsi="Calibri" w:cs="Calibri"/>
          <w:sz w:val="22"/>
          <w:szCs w:val="22"/>
        </w:rPr>
        <w:t>Crisis</w:t>
      </w:r>
      <w:proofErr w:type="spellEnd"/>
      <w:r>
        <w:rPr>
          <w:rFonts w:ascii="Calibri" w:hAnsi="Calibri" w:cs="Calibri"/>
          <w:sz w:val="22"/>
          <w:szCs w:val="22"/>
        </w:rPr>
        <w:t xml:space="preserve"> 2015; 12:1-9.</w:t>
      </w:r>
    </w:p>
    <w:p w14:paraId="464C289D" w14:textId="77777777" w:rsidR="0067025B" w:rsidRDefault="0067025B" w:rsidP="0067025B">
      <w:pPr>
        <w:pStyle w:val="Odstavekseznama"/>
        <w:shd w:val="clear" w:color="auto" w:fill="FFFFFF"/>
        <w:ind w:left="0"/>
        <w:rPr>
          <w:rFonts w:ascii="Calibri" w:hAnsi="Calibri" w:cs="Calibri"/>
          <w:sz w:val="22"/>
          <w:szCs w:val="22"/>
        </w:rPr>
      </w:pPr>
    </w:p>
    <w:p w14:paraId="72BEE93F" w14:textId="77777777" w:rsidR="0067025B" w:rsidRDefault="0067025B" w:rsidP="00CD3DEB">
      <w:pPr>
        <w:pStyle w:val="Odstavekseznama"/>
        <w:numPr>
          <w:ilvl w:val="0"/>
          <w:numId w:val="27"/>
        </w:numPr>
        <w:shd w:val="clear" w:color="auto" w:fill="FFFFFF"/>
        <w:suppressAutoHyphens/>
        <w:autoSpaceDN w:val="0"/>
        <w:textAlignment w:val="baseline"/>
      </w:pPr>
      <w:r>
        <w:rPr>
          <w:rFonts w:ascii="Calibri" w:hAnsi="Calibri" w:cs="Calibri"/>
          <w:color w:val="222222"/>
          <w:sz w:val="22"/>
          <w:szCs w:val="22"/>
          <w:shd w:val="clear" w:color="auto" w:fill="FFFFFF"/>
        </w:rPr>
        <w:t xml:space="preserve">Scott, S., </w:t>
      </w:r>
      <w:proofErr w:type="spellStart"/>
      <w:r>
        <w:rPr>
          <w:rFonts w:ascii="Calibri" w:hAnsi="Calibri" w:cs="Calibri"/>
          <w:color w:val="222222"/>
          <w:sz w:val="22"/>
          <w:szCs w:val="22"/>
          <w:shd w:val="clear" w:color="auto" w:fill="FFFFFF"/>
        </w:rPr>
        <w:t>Knapp</w:t>
      </w:r>
      <w:proofErr w:type="spellEnd"/>
      <w:r>
        <w:rPr>
          <w:rFonts w:ascii="Calibri" w:hAnsi="Calibri" w:cs="Calibri"/>
          <w:color w:val="222222"/>
          <w:sz w:val="22"/>
          <w:szCs w:val="22"/>
          <w:shd w:val="clear" w:color="auto" w:fill="FFFFFF"/>
        </w:rPr>
        <w:t xml:space="preserve">, M., Henderson, J., </w:t>
      </w:r>
      <w:proofErr w:type="spellStart"/>
      <w:r>
        <w:rPr>
          <w:rFonts w:ascii="Calibri" w:hAnsi="Calibri" w:cs="Calibri"/>
          <w:color w:val="222222"/>
          <w:sz w:val="22"/>
          <w:szCs w:val="22"/>
          <w:shd w:val="clear" w:color="auto" w:fill="FFFFFF"/>
        </w:rPr>
        <w:t>Maughan</w:t>
      </w:r>
      <w:proofErr w:type="spellEnd"/>
      <w:r>
        <w:rPr>
          <w:rFonts w:ascii="Calibri" w:hAnsi="Calibri" w:cs="Calibri"/>
          <w:color w:val="222222"/>
          <w:sz w:val="22"/>
          <w:szCs w:val="22"/>
          <w:shd w:val="clear" w:color="auto" w:fill="FFFFFF"/>
        </w:rPr>
        <w:t xml:space="preserve">, B. </w:t>
      </w:r>
      <w:proofErr w:type="spellStart"/>
      <w:r>
        <w:rPr>
          <w:rFonts w:ascii="Calibri" w:hAnsi="Calibri" w:cs="Calibri"/>
          <w:color w:val="222222"/>
          <w:sz w:val="22"/>
          <w:szCs w:val="22"/>
          <w:shd w:val="clear" w:color="auto" w:fill="FFFFFF"/>
        </w:rPr>
        <w:t>Financial</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cost</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of</w:t>
      </w:r>
      <w:proofErr w:type="spellEnd"/>
      <w:r>
        <w:rPr>
          <w:rFonts w:ascii="Calibri" w:hAnsi="Calibri" w:cs="Calibri"/>
          <w:color w:val="222222"/>
          <w:sz w:val="22"/>
          <w:szCs w:val="22"/>
          <w:shd w:val="clear" w:color="auto" w:fill="FFFFFF"/>
        </w:rPr>
        <w:t xml:space="preserve"> social </w:t>
      </w:r>
      <w:proofErr w:type="spellStart"/>
      <w:r>
        <w:rPr>
          <w:rFonts w:ascii="Calibri" w:hAnsi="Calibri" w:cs="Calibri"/>
          <w:color w:val="222222"/>
          <w:sz w:val="22"/>
          <w:szCs w:val="22"/>
          <w:shd w:val="clear" w:color="auto" w:fill="FFFFFF"/>
        </w:rPr>
        <w:t>exclusion</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follow</w:t>
      </w:r>
      <w:proofErr w:type="spellEnd"/>
      <w:r>
        <w:rPr>
          <w:rFonts w:ascii="Calibri" w:hAnsi="Calibri" w:cs="Calibri"/>
          <w:color w:val="222222"/>
          <w:sz w:val="22"/>
          <w:szCs w:val="22"/>
          <w:shd w:val="clear" w:color="auto" w:fill="FFFFFF"/>
        </w:rPr>
        <w:t xml:space="preserve"> up </w:t>
      </w:r>
      <w:proofErr w:type="spellStart"/>
      <w:r>
        <w:rPr>
          <w:rFonts w:ascii="Calibri" w:hAnsi="Calibri" w:cs="Calibri"/>
          <w:color w:val="222222"/>
          <w:sz w:val="22"/>
          <w:szCs w:val="22"/>
          <w:shd w:val="clear" w:color="auto" w:fill="FFFFFF"/>
        </w:rPr>
        <w:t>study</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of</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antisocial</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children</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into</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adulthood</w:t>
      </w:r>
      <w:proofErr w:type="spellEnd"/>
      <w:r>
        <w:rPr>
          <w:rFonts w:ascii="Calibri" w:hAnsi="Calibri" w:cs="Calibri"/>
          <w:color w:val="222222"/>
          <w:sz w:val="22"/>
          <w:szCs w:val="22"/>
          <w:shd w:val="clear" w:color="auto" w:fill="FFFFFF"/>
        </w:rPr>
        <w:t xml:space="preserve">. BMJ. 2001; 323, (7306323): 191 (citirano 24. 11. 2017). Dosegljivo na: </w:t>
      </w:r>
      <w:hyperlink r:id="rId43" w:history="1">
        <w:r>
          <w:rPr>
            <w:rStyle w:val="Hiperpovezava"/>
            <w:rFonts w:ascii="Calibri" w:hAnsi="Calibri" w:cs="Calibri"/>
            <w:sz w:val="22"/>
            <w:szCs w:val="22"/>
            <w:shd w:val="clear" w:color="auto" w:fill="FFFFFF"/>
          </w:rPr>
          <w:t>http://www.bmj.com/content/323/7306/191</w:t>
        </w:r>
      </w:hyperlink>
    </w:p>
    <w:p w14:paraId="21070A67" w14:textId="77777777" w:rsidR="0067025B" w:rsidRDefault="0067025B" w:rsidP="0067025B">
      <w:pPr>
        <w:pStyle w:val="Odstavekseznama"/>
        <w:shd w:val="clear" w:color="auto" w:fill="FFFFFF"/>
        <w:ind w:left="360"/>
        <w:rPr>
          <w:rFonts w:ascii="Calibri" w:hAnsi="Calibri" w:cs="Calibri"/>
          <w:sz w:val="22"/>
          <w:szCs w:val="22"/>
        </w:rPr>
      </w:pPr>
    </w:p>
    <w:p w14:paraId="2626D647" w14:textId="77777777" w:rsidR="0067025B" w:rsidRDefault="0067025B" w:rsidP="00CD3DEB">
      <w:pPr>
        <w:pStyle w:val="Odstavekseznama"/>
        <w:numPr>
          <w:ilvl w:val="0"/>
          <w:numId w:val="27"/>
        </w:numPr>
        <w:shd w:val="clear" w:color="auto" w:fill="FFFFFF"/>
        <w:suppressAutoHyphens/>
        <w:autoSpaceDN w:val="0"/>
        <w:textAlignment w:val="baseline"/>
      </w:pPr>
      <w:proofErr w:type="spellStart"/>
      <w:r>
        <w:rPr>
          <w:rFonts w:ascii="Calibri" w:hAnsi="Calibri" w:cs="Calibri"/>
          <w:sz w:val="22"/>
          <w:szCs w:val="22"/>
        </w:rPr>
        <w:t>Sedlak</w:t>
      </w:r>
      <w:proofErr w:type="spellEnd"/>
      <w:r>
        <w:rPr>
          <w:rFonts w:ascii="Calibri" w:hAnsi="Calibri" w:cs="Calibri"/>
          <w:sz w:val="22"/>
          <w:szCs w:val="22"/>
        </w:rPr>
        <w:t xml:space="preserve">, S., Zaletel, M., </w:t>
      </w:r>
      <w:proofErr w:type="spellStart"/>
      <w:r>
        <w:rPr>
          <w:rFonts w:ascii="Calibri" w:hAnsi="Calibri" w:cs="Calibri"/>
          <w:sz w:val="22"/>
          <w:szCs w:val="22"/>
        </w:rPr>
        <w:t>Kasesnik</w:t>
      </w:r>
      <w:proofErr w:type="spellEnd"/>
      <w:r>
        <w:rPr>
          <w:rFonts w:ascii="Calibri" w:hAnsi="Calibri" w:cs="Calibri"/>
          <w:sz w:val="22"/>
          <w:szCs w:val="22"/>
        </w:rPr>
        <w:t>, K., Zorko, M. Ekonomske posledice tveganega in škodljivega pitja alkohola v Sloveniji [</w:t>
      </w:r>
      <w:proofErr w:type="spellStart"/>
      <w:r>
        <w:rPr>
          <w:rFonts w:ascii="Calibri" w:hAnsi="Calibri" w:cs="Calibri"/>
          <w:sz w:val="22"/>
          <w:szCs w:val="22"/>
        </w:rPr>
        <w:t>Economic</w:t>
      </w:r>
      <w:proofErr w:type="spellEnd"/>
      <w:r>
        <w:rPr>
          <w:rFonts w:ascii="Calibri" w:hAnsi="Calibri" w:cs="Calibri"/>
          <w:sz w:val="22"/>
          <w:szCs w:val="22"/>
        </w:rPr>
        <w:t xml:space="preserve"> </w:t>
      </w:r>
      <w:proofErr w:type="spellStart"/>
      <w:r>
        <w:rPr>
          <w:rFonts w:ascii="Calibri" w:hAnsi="Calibri" w:cs="Calibri"/>
          <w:sz w:val="22"/>
          <w:szCs w:val="22"/>
        </w:rPr>
        <w:t>impact</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hazardous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harmful</w:t>
      </w:r>
      <w:proofErr w:type="spellEnd"/>
      <w:r>
        <w:rPr>
          <w:rFonts w:ascii="Calibri" w:hAnsi="Calibri" w:cs="Calibri"/>
          <w:sz w:val="22"/>
          <w:szCs w:val="22"/>
        </w:rPr>
        <w:t xml:space="preserve"> </w:t>
      </w:r>
      <w:proofErr w:type="spellStart"/>
      <w:r>
        <w:rPr>
          <w:rFonts w:ascii="Calibri" w:hAnsi="Calibri" w:cs="Calibri"/>
          <w:sz w:val="22"/>
          <w:szCs w:val="22"/>
        </w:rPr>
        <w:t>alcohol</w:t>
      </w:r>
      <w:proofErr w:type="spellEnd"/>
      <w:r>
        <w:rPr>
          <w:rFonts w:ascii="Calibri" w:hAnsi="Calibri" w:cs="Calibri"/>
          <w:sz w:val="22"/>
          <w:szCs w:val="22"/>
        </w:rPr>
        <w:t xml:space="preserve"> </w:t>
      </w:r>
      <w:proofErr w:type="spellStart"/>
      <w:r>
        <w:rPr>
          <w:rFonts w:ascii="Calibri" w:hAnsi="Calibri" w:cs="Calibri"/>
          <w:sz w:val="22"/>
          <w:szCs w:val="22"/>
        </w:rPr>
        <w:t>consumption</w:t>
      </w:r>
      <w:proofErr w:type="spellEnd"/>
      <w:r>
        <w:rPr>
          <w:rFonts w:ascii="Calibri" w:hAnsi="Calibri" w:cs="Calibri"/>
          <w:sz w:val="22"/>
          <w:szCs w:val="22"/>
        </w:rPr>
        <w:t xml:space="preserve"> in </w:t>
      </w:r>
      <w:proofErr w:type="spellStart"/>
      <w:r>
        <w:rPr>
          <w:rFonts w:ascii="Calibri" w:hAnsi="Calibri" w:cs="Calibri"/>
          <w:sz w:val="22"/>
          <w:szCs w:val="22"/>
        </w:rPr>
        <w:t>Slovenia</w:t>
      </w:r>
      <w:proofErr w:type="spellEnd"/>
      <w:r>
        <w:rPr>
          <w:rFonts w:ascii="Calibri" w:hAnsi="Calibri" w:cs="Calibri"/>
          <w:sz w:val="22"/>
          <w:szCs w:val="22"/>
        </w:rPr>
        <w:t xml:space="preserve">]. Ljubljana: </w:t>
      </w:r>
      <w:proofErr w:type="spellStart"/>
      <w:r>
        <w:rPr>
          <w:rFonts w:ascii="Calibri" w:hAnsi="Calibri" w:cs="Calibri"/>
          <w:sz w:val="22"/>
          <w:szCs w:val="22"/>
        </w:rPr>
        <w:t>National</w:t>
      </w:r>
      <w:proofErr w:type="spellEnd"/>
      <w:r>
        <w:rPr>
          <w:rFonts w:ascii="Calibri" w:hAnsi="Calibri" w:cs="Calibri"/>
          <w:sz w:val="22"/>
          <w:szCs w:val="22"/>
        </w:rPr>
        <w:t xml:space="preserve"> Institute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Public</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2015 (</w:t>
      </w:r>
      <w:hyperlink r:id="rId44" w:history="1">
        <w:r>
          <w:rPr>
            <w:rStyle w:val="Hiperpovezava"/>
            <w:rFonts w:ascii="Calibri" w:hAnsi="Calibri" w:cs="Calibri"/>
            <w:sz w:val="22"/>
            <w:szCs w:val="22"/>
          </w:rPr>
          <w:t xml:space="preserve">http://www.nijz.si/sites/www.nijz.si/files/publikacije-datoteke/breme_alkohola_obl_02-2016.pdf, </w:t>
        </w:r>
        <w:proofErr w:type="spellStart"/>
        <w:r>
          <w:rPr>
            <w:rStyle w:val="Hiperpovezava"/>
            <w:rFonts w:ascii="Calibri" w:hAnsi="Calibri" w:cs="Calibri"/>
            <w:sz w:val="22"/>
            <w:szCs w:val="22"/>
          </w:rPr>
          <w:t>accessed</w:t>
        </w:r>
        <w:proofErr w:type="spellEnd"/>
        <w:r>
          <w:rPr>
            <w:rStyle w:val="Hiperpovezava"/>
            <w:rFonts w:ascii="Calibri" w:hAnsi="Calibri" w:cs="Calibri"/>
            <w:sz w:val="22"/>
            <w:szCs w:val="22"/>
          </w:rPr>
          <w:t xml:space="preserve"> 2 </w:t>
        </w:r>
        <w:proofErr w:type="spellStart"/>
        <w:r>
          <w:rPr>
            <w:rStyle w:val="Hiperpovezava"/>
            <w:rFonts w:ascii="Calibri" w:hAnsi="Calibri" w:cs="Calibri"/>
            <w:sz w:val="22"/>
            <w:szCs w:val="22"/>
          </w:rPr>
          <w:t>May</w:t>
        </w:r>
        <w:proofErr w:type="spellEnd"/>
        <w:r>
          <w:rPr>
            <w:rStyle w:val="Hiperpovezava"/>
            <w:rFonts w:ascii="Calibri" w:hAnsi="Calibri" w:cs="Calibri"/>
            <w:sz w:val="22"/>
            <w:szCs w:val="22"/>
          </w:rPr>
          <w:t xml:space="preserve"> 2016</w:t>
        </w:r>
      </w:hyperlink>
      <w:r>
        <w:rPr>
          <w:rFonts w:ascii="Calibri" w:hAnsi="Calibri" w:cs="Calibri"/>
          <w:sz w:val="22"/>
          <w:szCs w:val="22"/>
        </w:rPr>
        <w:t>).</w:t>
      </w:r>
    </w:p>
    <w:p w14:paraId="3AF738DC" w14:textId="77777777" w:rsidR="0067025B" w:rsidRDefault="0067025B" w:rsidP="0067025B">
      <w:pPr>
        <w:pStyle w:val="Odstavekseznama"/>
        <w:shd w:val="clear" w:color="auto" w:fill="FFFFFF"/>
        <w:ind w:left="0"/>
        <w:rPr>
          <w:rFonts w:ascii="Calibri" w:hAnsi="Calibri" w:cs="Calibri"/>
          <w:sz w:val="22"/>
          <w:szCs w:val="22"/>
        </w:rPr>
      </w:pPr>
    </w:p>
    <w:p w14:paraId="394D2C4F" w14:textId="65F05516" w:rsidR="0067025B" w:rsidRDefault="0067025B" w:rsidP="00CD3DEB">
      <w:pPr>
        <w:pStyle w:val="Odstavekseznama"/>
        <w:numPr>
          <w:ilvl w:val="0"/>
          <w:numId w:val="27"/>
        </w:numPr>
        <w:shd w:val="clear" w:color="auto" w:fill="FFFFFF"/>
        <w:suppressAutoHyphens/>
        <w:autoSpaceDN w:val="0"/>
        <w:textAlignment w:val="baseline"/>
      </w:pPr>
      <w:proofErr w:type="spellStart"/>
      <w:r>
        <w:rPr>
          <w:rFonts w:ascii="Calibri" w:hAnsi="Calibri" w:cs="Calibri"/>
          <w:color w:val="222222"/>
          <w:sz w:val="22"/>
          <w:szCs w:val="22"/>
          <w:shd w:val="clear" w:color="auto" w:fill="FFFFFF"/>
        </w:rPr>
        <w:t>Sethi</w:t>
      </w:r>
      <w:proofErr w:type="spellEnd"/>
      <w:r>
        <w:rPr>
          <w:rFonts w:ascii="Calibri" w:hAnsi="Calibri" w:cs="Calibri"/>
          <w:color w:val="222222"/>
          <w:sz w:val="22"/>
          <w:szCs w:val="22"/>
          <w:shd w:val="clear" w:color="auto" w:fill="FFFFFF"/>
        </w:rPr>
        <w:t xml:space="preserve">, D., </w:t>
      </w:r>
      <w:proofErr w:type="spellStart"/>
      <w:r>
        <w:rPr>
          <w:rFonts w:ascii="Calibri" w:hAnsi="Calibri" w:cs="Calibri"/>
          <w:color w:val="222222"/>
          <w:sz w:val="22"/>
          <w:szCs w:val="22"/>
          <w:shd w:val="clear" w:color="auto" w:fill="FFFFFF"/>
        </w:rPr>
        <w:t>Bellis</w:t>
      </w:r>
      <w:proofErr w:type="spellEnd"/>
      <w:r>
        <w:rPr>
          <w:rFonts w:ascii="Calibri" w:hAnsi="Calibri" w:cs="Calibri"/>
          <w:color w:val="222222"/>
          <w:sz w:val="22"/>
          <w:szCs w:val="22"/>
          <w:shd w:val="clear" w:color="auto" w:fill="FFFFFF"/>
        </w:rPr>
        <w:t xml:space="preserve">, M., Hughes, K., Gilbert, R., </w:t>
      </w:r>
      <w:proofErr w:type="spellStart"/>
      <w:r>
        <w:rPr>
          <w:rFonts w:ascii="Calibri" w:hAnsi="Calibri" w:cs="Calibri"/>
          <w:color w:val="222222"/>
          <w:sz w:val="22"/>
          <w:szCs w:val="22"/>
          <w:shd w:val="clear" w:color="auto" w:fill="FFFFFF"/>
        </w:rPr>
        <w:t>Mitis</w:t>
      </w:r>
      <w:proofErr w:type="spellEnd"/>
      <w:r>
        <w:rPr>
          <w:rFonts w:ascii="Calibri" w:hAnsi="Calibri" w:cs="Calibri"/>
          <w:color w:val="222222"/>
          <w:sz w:val="22"/>
          <w:szCs w:val="22"/>
          <w:shd w:val="clear" w:color="auto" w:fill="FFFFFF"/>
        </w:rPr>
        <w:t xml:space="preserve">, F., </w:t>
      </w:r>
      <w:proofErr w:type="spellStart"/>
      <w:r>
        <w:rPr>
          <w:rFonts w:ascii="Calibri" w:hAnsi="Calibri" w:cs="Calibri"/>
          <w:color w:val="222222"/>
          <w:sz w:val="22"/>
          <w:szCs w:val="22"/>
          <w:shd w:val="clear" w:color="auto" w:fill="FFFFFF"/>
        </w:rPr>
        <w:t>Galea</w:t>
      </w:r>
      <w:proofErr w:type="spellEnd"/>
      <w:r>
        <w:rPr>
          <w:rFonts w:ascii="Calibri" w:hAnsi="Calibri" w:cs="Calibri"/>
          <w:color w:val="222222"/>
          <w:sz w:val="22"/>
          <w:szCs w:val="22"/>
          <w:shd w:val="clear" w:color="auto" w:fill="FFFFFF"/>
        </w:rPr>
        <w:t xml:space="preserve">, G. </w:t>
      </w:r>
      <w:proofErr w:type="spellStart"/>
      <w:r>
        <w:rPr>
          <w:rFonts w:ascii="Calibri" w:hAnsi="Calibri" w:cs="Calibri"/>
          <w:color w:val="222222"/>
          <w:sz w:val="22"/>
          <w:szCs w:val="22"/>
          <w:shd w:val="clear" w:color="auto" w:fill="FFFFFF"/>
        </w:rPr>
        <w:t>European</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report</w:t>
      </w:r>
      <w:proofErr w:type="spellEnd"/>
      <w:r>
        <w:rPr>
          <w:rFonts w:ascii="Calibri" w:hAnsi="Calibri" w:cs="Calibri"/>
          <w:color w:val="222222"/>
          <w:sz w:val="22"/>
          <w:szCs w:val="22"/>
          <w:shd w:val="clear" w:color="auto" w:fill="FFFFFF"/>
        </w:rPr>
        <w:t xml:space="preserve"> on </w:t>
      </w:r>
      <w:proofErr w:type="spellStart"/>
      <w:r>
        <w:rPr>
          <w:rFonts w:ascii="Calibri" w:hAnsi="Calibri" w:cs="Calibri"/>
          <w:color w:val="222222"/>
          <w:sz w:val="22"/>
          <w:szCs w:val="22"/>
          <w:shd w:val="clear" w:color="auto" w:fill="FFFFFF"/>
        </w:rPr>
        <w:t>preventing</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child</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maltreatment</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rPr>
        <w:t>Copenhagen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World</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Health</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Organization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Regional</w:t>
      </w:r>
      <w:proofErr w:type="spellEnd"/>
      <w:r>
        <w:rPr>
          <w:rFonts w:ascii="Calibri" w:hAnsi="Calibri" w:cs="Calibri"/>
          <w:color w:val="222222"/>
          <w:sz w:val="22"/>
          <w:szCs w:val="22"/>
        </w:rPr>
        <w:t xml:space="preserve"> Office </w:t>
      </w:r>
      <w:proofErr w:type="spellStart"/>
      <w:r>
        <w:rPr>
          <w:rFonts w:ascii="Calibri" w:hAnsi="Calibri" w:cs="Calibri"/>
          <w:color w:val="222222"/>
          <w:sz w:val="22"/>
          <w:szCs w:val="22"/>
        </w:rPr>
        <w:t>for</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Europe</w:t>
      </w:r>
      <w:proofErr w:type="spellEnd"/>
      <w:r>
        <w:rPr>
          <w:rFonts w:ascii="Calibri" w:hAnsi="Calibri" w:cs="Calibri"/>
          <w:color w:val="222222"/>
          <w:sz w:val="22"/>
          <w:szCs w:val="22"/>
        </w:rPr>
        <w:t>; 2013.</w:t>
      </w:r>
    </w:p>
    <w:p w14:paraId="60A9AB1D" w14:textId="77777777" w:rsidR="0067025B" w:rsidRDefault="0067025B" w:rsidP="0067025B">
      <w:pPr>
        <w:pStyle w:val="Odstavekseznama"/>
        <w:shd w:val="clear" w:color="auto" w:fill="FFFFFF"/>
        <w:ind w:left="0"/>
        <w:rPr>
          <w:rFonts w:ascii="Calibri" w:hAnsi="Calibri" w:cs="Calibri"/>
          <w:sz w:val="22"/>
          <w:szCs w:val="22"/>
        </w:rPr>
      </w:pPr>
    </w:p>
    <w:p w14:paraId="68165E42"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Svetovna zdravstvena organizacija. Evropski akcijski načrt za duševno zdravje, SZO, l. 2013−2020. Svetovna zdravstvena organizacija; Ženeva, 2013.</w:t>
      </w:r>
    </w:p>
    <w:p w14:paraId="3D2B0B4E" w14:textId="77777777" w:rsidR="0067025B" w:rsidRDefault="0067025B" w:rsidP="0067025B">
      <w:pPr>
        <w:pStyle w:val="Odstavekseznama"/>
        <w:shd w:val="clear" w:color="auto" w:fill="FFFFFF"/>
        <w:rPr>
          <w:rFonts w:ascii="Calibri" w:hAnsi="Calibri" w:cs="Calibri"/>
          <w:sz w:val="22"/>
          <w:szCs w:val="22"/>
        </w:rPr>
      </w:pPr>
    </w:p>
    <w:p w14:paraId="375D7672"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Šprah, L. in Dolenc, B. Priročnik za obvladovanje psihosocialnih tveganj in </w:t>
      </w:r>
      <w:proofErr w:type="spellStart"/>
      <w:r>
        <w:rPr>
          <w:rFonts w:ascii="Calibri" w:hAnsi="Calibri" w:cs="Calibri"/>
          <w:sz w:val="22"/>
          <w:szCs w:val="22"/>
        </w:rPr>
        <w:t>absentizma</w:t>
      </w:r>
      <w:proofErr w:type="spellEnd"/>
      <w:r>
        <w:rPr>
          <w:rFonts w:ascii="Calibri" w:hAnsi="Calibri" w:cs="Calibri"/>
          <w:sz w:val="22"/>
          <w:szCs w:val="22"/>
        </w:rPr>
        <w:t xml:space="preserve"> s pomočjo orodja OPSA. ZRC SAZU; Ljubljana 2014.</w:t>
      </w:r>
    </w:p>
    <w:p w14:paraId="1795B55B" w14:textId="77777777" w:rsidR="0067025B" w:rsidRDefault="0067025B" w:rsidP="0067025B">
      <w:pPr>
        <w:pStyle w:val="Odstavekseznama"/>
        <w:shd w:val="clear" w:color="auto" w:fill="FFFFFF"/>
        <w:ind w:left="0"/>
        <w:rPr>
          <w:rFonts w:ascii="Calibri" w:hAnsi="Calibri" w:cs="Calibri"/>
          <w:sz w:val="22"/>
          <w:szCs w:val="22"/>
        </w:rPr>
      </w:pPr>
    </w:p>
    <w:p w14:paraId="655B118A" w14:textId="77777777" w:rsidR="0067025B" w:rsidRDefault="0067025B" w:rsidP="00CD3DEB">
      <w:pPr>
        <w:pStyle w:val="Odstavekseznama"/>
        <w:numPr>
          <w:ilvl w:val="0"/>
          <w:numId w:val="27"/>
        </w:numPr>
        <w:shd w:val="clear" w:color="auto" w:fill="FFFFFF"/>
        <w:suppressAutoHyphens/>
        <w:autoSpaceDN w:val="0"/>
        <w:textAlignment w:val="baseline"/>
        <w:rPr>
          <w:rFonts w:ascii="Calibri" w:hAnsi="Calibri" w:cs="Calibri"/>
          <w:sz w:val="22"/>
          <w:szCs w:val="22"/>
        </w:rPr>
      </w:pPr>
      <w:r>
        <w:rPr>
          <w:rFonts w:ascii="Calibri" w:hAnsi="Calibri" w:cs="Calibri"/>
          <w:sz w:val="22"/>
          <w:szCs w:val="22"/>
        </w:rPr>
        <w:t xml:space="preserve">WHO. </w:t>
      </w:r>
      <w:proofErr w:type="spellStart"/>
      <w:r>
        <w:rPr>
          <w:rFonts w:ascii="Calibri" w:hAnsi="Calibri" w:cs="Calibri"/>
          <w:sz w:val="22"/>
          <w:szCs w:val="22"/>
        </w:rPr>
        <w:t>Prevention</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Promotion</w:t>
      </w:r>
      <w:proofErr w:type="spellEnd"/>
      <w:r>
        <w:rPr>
          <w:rFonts w:ascii="Calibri" w:hAnsi="Calibri" w:cs="Calibri"/>
          <w:sz w:val="22"/>
          <w:szCs w:val="22"/>
        </w:rPr>
        <w:t xml:space="preserve"> in </w:t>
      </w:r>
      <w:proofErr w:type="spellStart"/>
      <w:r>
        <w:rPr>
          <w:rFonts w:ascii="Calibri" w:hAnsi="Calibri" w:cs="Calibri"/>
          <w:sz w:val="22"/>
          <w:szCs w:val="22"/>
        </w:rPr>
        <w:t>Mental</w:t>
      </w:r>
      <w:proofErr w:type="spellEnd"/>
      <w:r>
        <w:rPr>
          <w:rFonts w:ascii="Calibri" w:hAnsi="Calibri" w:cs="Calibri"/>
          <w:sz w:val="22"/>
          <w:szCs w:val="22"/>
        </w:rPr>
        <w:t xml:space="preserve"> </w:t>
      </w:r>
      <w:proofErr w:type="spellStart"/>
      <w:r>
        <w:rPr>
          <w:rFonts w:ascii="Calibri" w:hAnsi="Calibri" w:cs="Calibri"/>
          <w:sz w:val="22"/>
          <w:szCs w:val="22"/>
        </w:rPr>
        <w:t>Health</w:t>
      </w:r>
      <w:proofErr w:type="spellEnd"/>
      <w:r>
        <w:rPr>
          <w:rFonts w:ascii="Calibri" w:hAnsi="Calibri" w:cs="Calibri"/>
          <w:sz w:val="22"/>
          <w:szCs w:val="22"/>
        </w:rPr>
        <w:t xml:space="preserve">, SZO, Ženeva, 2002. </w:t>
      </w:r>
    </w:p>
    <w:p w14:paraId="71BCBEC9" w14:textId="77777777" w:rsidR="0067025B" w:rsidRDefault="0067025B" w:rsidP="0067025B">
      <w:pPr>
        <w:pStyle w:val="Odstavekseznama"/>
        <w:shd w:val="clear" w:color="auto" w:fill="FFFFFF"/>
        <w:rPr>
          <w:rFonts w:ascii="Calibri" w:hAnsi="Calibri" w:cs="Calibri"/>
          <w:sz w:val="22"/>
          <w:szCs w:val="22"/>
        </w:rPr>
      </w:pPr>
    </w:p>
    <w:p w14:paraId="70F0152F" w14:textId="77777777" w:rsidR="0067025B" w:rsidRDefault="0067025B" w:rsidP="00CD3DEB">
      <w:pPr>
        <w:pStyle w:val="Odstavekseznama"/>
        <w:numPr>
          <w:ilvl w:val="0"/>
          <w:numId w:val="27"/>
        </w:numPr>
        <w:suppressAutoHyphens/>
        <w:autoSpaceDN w:val="0"/>
        <w:textAlignment w:val="baseline"/>
      </w:pPr>
      <w:r>
        <w:rPr>
          <w:rFonts w:ascii="Calibri" w:hAnsi="Calibri" w:cs="Calibri"/>
          <w:color w:val="222222"/>
          <w:sz w:val="22"/>
          <w:szCs w:val="22"/>
          <w:shd w:val="clear" w:color="auto" w:fill="FFFFFF"/>
        </w:rPr>
        <w:t xml:space="preserve">WHO, 2016. </w:t>
      </w:r>
      <w:hyperlink r:id="rId45" w:history="1">
        <w:r>
          <w:rPr>
            <w:rStyle w:val="Hiperpovezava"/>
            <w:rFonts w:ascii="Calibri" w:hAnsi="Calibri" w:cs="Calibri"/>
            <w:sz w:val="22"/>
            <w:szCs w:val="22"/>
            <w:shd w:val="clear" w:color="auto" w:fill="FFFFFF"/>
          </w:rPr>
          <w:t>http://www.who.int/mediacentre/news/releases/2016/depression-anxiety-treatment/en/</w:t>
        </w:r>
      </w:hyperlink>
    </w:p>
    <w:p w14:paraId="4569A921" w14:textId="77777777" w:rsidR="0067025B" w:rsidRDefault="0067025B" w:rsidP="0067025B">
      <w:pPr>
        <w:pStyle w:val="Odstavekseznama"/>
        <w:ind w:left="0"/>
        <w:rPr>
          <w:rFonts w:ascii="Calibri" w:hAnsi="Calibri" w:cs="Calibri"/>
          <w:sz w:val="22"/>
          <w:szCs w:val="22"/>
        </w:rPr>
      </w:pPr>
    </w:p>
    <w:p w14:paraId="018A36FA" w14:textId="77777777" w:rsidR="0067025B" w:rsidRDefault="0067025B" w:rsidP="00CD3DEB">
      <w:pPr>
        <w:pStyle w:val="Odstavekseznama"/>
        <w:numPr>
          <w:ilvl w:val="0"/>
          <w:numId w:val="27"/>
        </w:numPr>
        <w:suppressAutoHyphens/>
        <w:autoSpaceDN w:val="0"/>
        <w:textAlignment w:val="baseline"/>
        <w:rPr>
          <w:rFonts w:ascii="Calibri" w:hAnsi="Calibri" w:cs="Calibri"/>
          <w:color w:val="222222"/>
          <w:sz w:val="22"/>
          <w:szCs w:val="22"/>
          <w:shd w:val="clear" w:color="auto" w:fill="FFFFFF"/>
        </w:rPr>
      </w:pPr>
      <w:proofErr w:type="spellStart"/>
      <w:r>
        <w:rPr>
          <w:rFonts w:ascii="Calibri" w:hAnsi="Calibri" w:cs="Calibri"/>
          <w:color w:val="222222"/>
          <w:sz w:val="22"/>
          <w:szCs w:val="22"/>
          <w:shd w:val="clear" w:color="auto" w:fill="FFFFFF"/>
        </w:rPr>
        <w:t>World</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Health</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Organization</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The</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World</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health</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report</w:t>
      </w:r>
      <w:proofErr w:type="spellEnd"/>
      <w:r>
        <w:rPr>
          <w:rFonts w:ascii="Calibri" w:hAnsi="Calibri" w:cs="Calibri"/>
          <w:color w:val="222222"/>
          <w:sz w:val="22"/>
          <w:szCs w:val="22"/>
          <w:shd w:val="clear" w:color="auto" w:fill="FFFFFF"/>
        </w:rPr>
        <w:t xml:space="preserve"> 2000, </w:t>
      </w:r>
      <w:proofErr w:type="spellStart"/>
      <w:r>
        <w:rPr>
          <w:rFonts w:ascii="Calibri" w:hAnsi="Calibri" w:cs="Calibri"/>
          <w:color w:val="222222"/>
          <w:sz w:val="22"/>
          <w:szCs w:val="22"/>
          <w:shd w:val="clear" w:color="auto" w:fill="FFFFFF"/>
        </w:rPr>
        <w:t>health</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systems</w:t>
      </w:r>
      <w:proofErr w:type="spellEnd"/>
      <w:r>
        <w:rPr>
          <w:rFonts w:ascii="Calibri" w:hAnsi="Calibri" w:cs="Calibri"/>
          <w:color w:val="222222"/>
          <w:sz w:val="22"/>
          <w:szCs w:val="22"/>
          <w:shd w:val="clear" w:color="auto" w:fill="FFFFFF"/>
        </w:rPr>
        <w:t xml:space="preserve"> : </w:t>
      </w:r>
      <w:proofErr w:type="spellStart"/>
      <w:r>
        <w:rPr>
          <w:rFonts w:ascii="Calibri" w:hAnsi="Calibri" w:cs="Calibri"/>
          <w:color w:val="222222"/>
          <w:sz w:val="22"/>
          <w:szCs w:val="22"/>
          <w:shd w:val="clear" w:color="auto" w:fill="FFFFFF"/>
        </w:rPr>
        <w:t>improving</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performance</w:t>
      </w:r>
      <w:proofErr w:type="spellEnd"/>
      <w:r>
        <w:rPr>
          <w:rFonts w:ascii="Calibri" w:hAnsi="Calibri" w:cs="Calibri"/>
          <w:color w:val="222222"/>
          <w:sz w:val="22"/>
          <w:szCs w:val="22"/>
          <w:shd w:val="clear" w:color="auto" w:fill="FFFFFF"/>
        </w:rPr>
        <w:t xml:space="preserve">. Ženeva: </w:t>
      </w:r>
      <w:proofErr w:type="spellStart"/>
      <w:r>
        <w:rPr>
          <w:rFonts w:ascii="Calibri" w:hAnsi="Calibri" w:cs="Calibri"/>
          <w:color w:val="222222"/>
          <w:sz w:val="22"/>
          <w:szCs w:val="22"/>
          <w:shd w:val="clear" w:color="auto" w:fill="FFFFFF"/>
        </w:rPr>
        <w:t>World</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Health</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Organization</w:t>
      </w:r>
      <w:proofErr w:type="spellEnd"/>
      <w:r>
        <w:rPr>
          <w:rFonts w:ascii="Calibri" w:hAnsi="Calibri" w:cs="Calibri"/>
          <w:color w:val="222222"/>
          <w:sz w:val="22"/>
          <w:szCs w:val="22"/>
          <w:shd w:val="clear" w:color="auto" w:fill="FFFFFF"/>
        </w:rPr>
        <w:t>; 2000.</w:t>
      </w:r>
    </w:p>
    <w:p w14:paraId="2E6BBC16" w14:textId="77777777" w:rsidR="0067025B" w:rsidRDefault="0067025B" w:rsidP="0067025B">
      <w:pPr>
        <w:pStyle w:val="Odstavekseznama"/>
        <w:ind w:left="0"/>
        <w:rPr>
          <w:rFonts w:ascii="Calibri" w:hAnsi="Calibri" w:cs="Calibri"/>
          <w:color w:val="222222"/>
          <w:sz w:val="22"/>
          <w:szCs w:val="22"/>
          <w:shd w:val="clear" w:color="auto" w:fill="FFFFFF"/>
        </w:rPr>
      </w:pPr>
    </w:p>
    <w:p w14:paraId="761B525C" w14:textId="77777777" w:rsidR="0067025B" w:rsidRDefault="0067025B" w:rsidP="00CD3DEB">
      <w:pPr>
        <w:pStyle w:val="Odstavekseznama"/>
        <w:numPr>
          <w:ilvl w:val="0"/>
          <w:numId w:val="27"/>
        </w:numPr>
        <w:suppressAutoHyphens/>
        <w:autoSpaceDN w:val="0"/>
        <w:textAlignment w:val="baseline"/>
      </w:pPr>
      <w:r>
        <w:rPr>
          <w:rFonts w:ascii="Calibri" w:hAnsi="Calibri" w:cs="Calibri"/>
          <w:sz w:val="22"/>
          <w:szCs w:val="22"/>
        </w:rPr>
        <w:t>Zakon o celostni zgodnji obravnavi predšolskih otrok s posebnimi potrebami (Uradni list RS, št. 41/17).</w:t>
      </w:r>
    </w:p>
    <w:p w14:paraId="11338BDF" w14:textId="77777777" w:rsidR="0067025B" w:rsidRDefault="0067025B" w:rsidP="0067025B">
      <w:pPr>
        <w:pStyle w:val="Odstavekseznama"/>
        <w:rPr>
          <w:rFonts w:ascii="Calibri" w:hAnsi="Calibri" w:cs="Calibri"/>
          <w:color w:val="222222"/>
          <w:sz w:val="22"/>
          <w:szCs w:val="22"/>
          <w:shd w:val="clear" w:color="auto" w:fill="FFFFFF"/>
        </w:rPr>
      </w:pPr>
    </w:p>
    <w:p w14:paraId="0189B039" w14:textId="77777777" w:rsidR="0067025B" w:rsidRDefault="0067025B" w:rsidP="00CD3DEB">
      <w:pPr>
        <w:pStyle w:val="Odstavekseznama"/>
        <w:numPr>
          <w:ilvl w:val="0"/>
          <w:numId w:val="27"/>
        </w:numPr>
        <w:suppressAutoHyphens/>
        <w:autoSpaceDN w:val="0"/>
        <w:textAlignment w:val="baseline"/>
      </w:pPr>
      <w:r>
        <w:rPr>
          <w:rFonts w:ascii="Calibri" w:hAnsi="Calibri" w:cs="Calibri"/>
          <w:bCs/>
          <w:sz w:val="22"/>
          <w:szCs w:val="22"/>
        </w:rPr>
        <w:t>Zakon o varnosti in zdravju pri delu</w:t>
      </w:r>
      <w:r>
        <w:rPr>
          <w:rFonts w:ascii="Calibri" w:hAnsi="Calibri" w:cs="Calibri"/>
          <w:b/>
          <w:bCs/>
          <w:color w:val="4181C0"/>
          <w:sz w:val="22"/>
          <w:szCs w:val="22"/>
        </w:rPr>
        <w:t xml:space="preserve"> </w:t>
      </w:r>
      <w:r>
        <w:rPr>
          <w:rFonts w:ascii="Calibri" w:hAnsi="Calibri" w:cs="Calibri"/>
          <w:color w:val="000000"/>
          <w:sz w:val="22"/>
          <w:szCs w:val="22"/>
        </w:rPr>
        <w:t>(Uradni list RS, št. 43/11).</w:t>
      </w:r>
    </w:p>
    <w:p w14:paraId="1A3A35C1" w14:textId="77777777" w:rsidR="0067025B" w:rsidRDefault="0067025B" w:rsidP="0067025B">
      <w:pPr>
        <w:pStyle w:val="Odstavekseznama"/>
        <w:ind w:left="0"/>
        <w:jc w:val="both"/>
        <w:rPr>
          <w:rFonts w:ascii="Calibri" w:hAnsi="Calibri" w:cs="Calibri"/>
          <w:sz w:val="22"/>
          <w:szCs w:val="22"/>
        </w:rPr>
      </w:pPr>
    </w:p>
    <w:p w14:paraId="462CE5AF" w14:textId="77777777" w:rsidR="0067025B" w:rsidRDefault="0067025B" w:rsidP="0067025B">
      <w:pPr>
        <w:pStyle w:val="Odstavekseznama"/>
        <w:ind w:left="0"/>
        <w:jc w:val="both"/>
        <w:rPr>
          <w:rFonts w:ascii="Calibri" w:hAnsi="Calibri" w:cs="Calibri"/>
          <w:sz w:val="22"/>
          <w:szCs w:val="22"/>
        </w:rPr>
      </w:pPr>
    </w:p>
    <w:p w14:paraId="4374553C" w14:textId="77777777" w:rsidR="0067025B" w:rsidRDefault="0067025B" w:rsidP="0067025B">
      <w:pPr>
        <w:pStyle w:val="Odstavekseznama"/>
        <w:ind w:left="0"/>
        <w:jc w:val="both"/>
        <w:rPr>
          <w:rFonts w:ascii="Calibri" w:hAnsi="Calibri" w:cs="Calibri"/>
          <w:sz w:val="22"/>
          <w:szCs w:val="22"/>
        </w:rPr>
      </w:pPr>
    </w:p>
    <w:p w14:paraId="60F6BB1B" w14:textId="77777777" w:rsidR="0067025B" w:rsidRDefault="0067025B" w:rsidP="0067025B">
      <w:pPr>
        <w:pStyle w:val="Naslov1"/>
      </w:pPr>
      <w:bookmarkStart w:id="191" w:name="_Toc499556921"/>
      <w:bookmarkStart w:id="192" w:name="_Toc500246526"/>
      <w:bookmarkStart w:id="193" w:name="_Toc503541826"/>
      <w:bookmarkStart w:id="194" w:name="_Toc503685643"/>
      <w:r>
        <w:t>11. PRILOG</w:t>
      </w:r>
      <w:bookmarkEnd w:id="191"/>
      <w:bookmarkEnd w:id="192"/>
      <w:bookmarkEnd w:id="193"/>
      <w:r>
        <w:t>A</w:t>
      </w:r>
      <w:bookmarkEnd w:id="194"/>
    </w:p>
    <w:p w14:paraId="7474F29E" w14:textId="77777777" w:rsidR="0067025B" w:rsidRDefault="0067025B" w:rsidP="0067025B">
      <w:pPr>
        <w:spacing w:after="0"/>
        <w:rPr>
          <w:rFonts w:cs="Calibri"/>
          <w:b/>
        </w:rPr>
      </w:pPr>
    </w:p>
    <w:p w14:paraId="458C823F" w14:textId="77777777" w:rsidR="0067025B" w:rsidRPr="00D708B6" w:rsidRDefault="0067025B" w:rsidP="00B54DF6">
      <w:pPr>
        <w:pStyle w:val="Odstavekseznama"/>
        <w:widowControl w:val="0"/>
        <w:autoSpaceDE w:val="0"/>
        <w:ind w:left="0"/>
        <w:jc w:val="both"/>
        <w:rPr>
          <w:rFonts w:ascii="Calibri" w:hAnsi="Calibri" w:cs="Calibri"/>
          <w:b/>
        </w:rPr>
      </w:pPr>
      <w:bookmarkStart w:id="195" w:name="_Toc500246527"/>
      <w:bookmarkStart w:id="196" w:name="_Toc503541827"/>
      <w:r w:rsidRPr="00D708B6">
        <w:rPr>
          <w:rFonts w:ascii="Calibri" w:hAnsi="Calibri" w:cs="Calibri"/>
          <w:b/>
        </w:rPr>
        <w:t>Nove strukture v zdravstvenem sistemu na področju duševnega zdravja</w:t>
      </w:r>
      <w:bookmarkEnd w:id="195"/>
      <w:bookmarkEnd w:id="196"/>
    </w:p>
    <w:p w14:paraId="3A6D85A0" w14:textId="77777777" w:rsidR="0067025B" w:rsidRDefault="0067025B" w:rsidP="0067025B">
      <w:pPr>
        <w:spacing w:after="0"/>
        <w:jc w:val="both"/>
        <w:rPr>
          <w:rFonts w:cs="Calibri"/>
        </w:rPr>
      </w:pPr>
    </w:p>
    <w:p w14:paraId="16AC23B1" w14:textId="77777777" w:rsidR="0067025B" w:rsidRDefault="0067025B" w:rsidP="0067025B">
      <w:pPr>
        <w:spacing w:after="0"/>
        <w:jc w:val="both"/>
        <w:rPr>
          <w:rFonts w:cs="Calibri"/>
        </w:rPr>
      </w:pPr>
      <w:r>
        <w:rPr>
          <w:rFonts w:cs="Calibri"/>
        </w:rPr>
        <w:t>Z RNPDZ prilagajamo in dopolnjujemo delovanje služb in storitev na področju duševnega zdravja. Kot je opredeljeno v programu z namenom boljše dostopnosti in učinkovitosti, ustanavljamo:</w:t>
      </w:r>
    </w:p>
    <w:p w14:paraId="64E20B99" w14:textId="77777777" w:rsidR="0067025B" w:rsidRDefault="0067025B" w:rsidP="0067025B">
      <w:pPr>
        <w:spacing w:after="0"/>
        <w:jc w:val="both"/>
        <w:rPr>
          <w:rFonts w:cs="Calibri"/>
        </w:rPr>
      </w:pPr>
    </w:p>
    <w:p w14:paraId="4EE3E5AA" w14:textId="4FFD270D" w:rsidR="0067025B" w:rsidRDefault="0067025B" w:rsidP="00CD3DEB">
      <w:pPr>
        <w:numPr>
          <w:ilvl w:val="0"/>
          <w:numId w:val="28"/>
        </w:numPr>
        <w:suppressAutoHyphens/>
        <w:autoSpaceDN w:val="0"/>
        <w:spacing w:after="0"/>
        <w:jc w:val="both"/>
        <w:textAlignment w:val="baseline"/>
        <w:rPr>
          <w:rFonts w:cs="Calibri"/>
        </w:rPr>
      </w:pPr>
      <w:r>
        <w:rPr>
          <w:rFonts w:cs="Calibri"/>
        </w:rPr>
        <w:t xml:space="preserve">Regionalne </w:t>
      </w:r>
      <w:r w:rsidR="0082240C">
        <w:rPr>
          <w:rFonts w:cs="Calibri"/>
        </w:rPr>
        <w:t xml:space="preserve">centre </w:t>
      </w:r>
      <w:r>
        <w:rPr>
          <w:rFonts w:cs="Calibri"/>
        </w:rPr>
        <w:t xml:space="preserve">za zgodnjo obravnavo  </w:t>
      </w:r>
    </w:p>
    <w:p w14:paraId="17EE98FB" w14:textId="3DCFF371" w:rsidR="0067025B" w:rsidRDefault="0067025B" w:rsidP="00CD3DEB">
      <w:pPr>
        <w:numPr>
          <w:ilvl w:val="0"/>
          <w:numId w:val="28"/>
        </w:numPr>
        <w:suppressAutoHyphens/>
        <w:autoSpaceDN w:val="0"/>
        <w:spacing w:after="0"/>
        <w:jc w:val="both"/>
        <w:textAlignment w:val="baseline"/>
        <w:rPr>
          <w:rFonts w:cs="Calibri"/>
        </w:rPr>
      </w:pPr>
      <w:r>
        <w:rPr>
          <w:rFonts w:cs="Calibri"/>
        </w:rPr>
        <w:t xml:space="preserve">Regionalne </w:t>
      </w:r>
      <w:r w:rsidR="0082240C">
        <w:rPr>
          <w:rFonts w:cs="Calibri"/>
        </w:rPr>
        <w:t xml:space="preserve">centre </w:t>
      </w:r>
      <w:r>
        <w:rPr>
          <w:rFonts w:cs="Calibri"/>
        </w:rPr>
        <w:t>za duševno zdravje otrok in mladostnikov</w:t>
      </w:r>
    </w:p>
    <w:p w14:paraId="376F9014" w14:textId="6DBB0818" w:rsidR="0067025B" w:rsidRDefault="0067025B" w:rsidP="00CD3DEB">
      <w:pPr>
        <w:numPr>
          <w:ilvl w:val="0"/>
          <w:numId w:val="28"/>
        </w:numPr>
        <w:suppressAutoHyphens/>
        <w:autoSpaceDN w:val="0"/>
        <w:spacing w:after="0"/>
        <w:jc w:val="both"/>
        <w:textAlignment w:val="baseline"/>
        <w:rPr>
          <w:rFonts w:cs="Calibri"/>
        </w:rPr>
      </w:pPr>
      <w:r>
        <w:rPr>
          <w:rFonts w:cs="Calibri"/>
        </w:rPr>
        <w:t xml:space="preserve">Regionalne </w:t>
      </w:r>
      <w:r w:rsidR="0082240C">
        <w:rPr>
          <w:rFonts w:cs="Calibri"/>
        </w:rPr>
        <w:t xml:space="preserve">centre </w:t>
      </w:r>
      <w:r>
        <w:rPr>
          <w:rFonts w:cs="Calibri"/>
        </w:rPr>
        <w:t>za duševno zdravje odraslih</w:t>
      </w:r>
    </w:p>
    <w:p w14:paraId="4DF72043" w14:textId="77777777" w:rsidR="0067025B" w:rsidRDefault="0067025B" w:rsidP="00CD3DEB">
      <w:pPr>
        <w:numPr>
          <w:ilvl w:val="0"/>
          <w:numId w:val="28"/>
        </w:numPr>
        <w:suppressAutoHyphens/>
        <w:autoSpaceDN w:val="0"/>
        <w:spacing w:after="0"/>
        <w:jc w:val="both"/>
        <w:textAlignment w:val="baseline"/>
        <w:rPr>
          <w:rFonts w:cs="Calibri"/>
        </w:rPr>
      </w:pPr>
      <w:proofErr w:type="spellStart"/>
      <w:r>
        <w:rPr>
          <w:rFonts w:cs="Calibri"/>
        </w:rPr>
        <w:t>Subspecialistične</w:t>
      </w:r>
      <w:proofErr w:type="spellEnd"/>
      <w:r>
        <w:rPr>
          <w:rFonts w:cs="Calibri"/>
        </w:rPr>
        <w:t xml:space="preserve"> time na državni oziroma regijski ravni za obravnavo otrok in mladostnikov s kompleksnejšimi motnjami in </w:t>
      </w:r>
      <w:proofErr w:type="spellStart"/>
      <w:r>
        <w:rPr>
          <w:rFonts w:cs="Calibri"/>
        </w:rPr>
        <w:t>komorbidnimi</w:t>
      </w:r>
      <w:proofErr w:type="spellEnd"/>
      <w:r>
        <w:rPr>
          <w:rFonts w:cs="Calibri"/>
        </w:rPr>
        <w:t xml:space="preserve"> stanji. </w:t>
      </w:r>
    </w:p>
    <w:p w14:paraId="1C9D91BE" w14:textId="77777777" w:rsidR="0067025B" w:rsidRDefault="0067025B" w:rsidP="0067025B">
      <w:pPr>
        <w:spacing w:after="0"/>
        <w:jc w:val="both"/>
        <w:rPr>
          <w:rFonts w:cs="Calibri"/>
        </w:rPr>
      </w:pPr>
    </w:p>
    <w:p w14:paraId="63ECF2F9" w14:textId="3B327CF3" w:rsidR="0067025B" w:rsidRPr="00396BAB" w:rsidRDefault="0067025B" w:rsidP="00CD3DEB">
      <w:pPr>
        <w:pStyle w:val="Odstavekseznama"/>
        <w:widowControl w:val="0"/>
        <w:numPr>
          <w:ilvl w:val="0"/>
          <w:numId w:val="29"/>
        </w:numPr>
        <w:suppressAutoHyphens/>
        <w:autoSpaceDE w:val="0"/>
        <w:autoSpaceDN w:val="0"/>
        <w:jc w:val="both"/>
        <w:textAlignment w:val="baseline"/>
      </w:pPr>
      <w:r>
        <w:rPr>
          <w:rFonts w:ascii="Calibri" w:hAnsi="Calibri" w:cs="Calibri"/>
          <w:b/>
        </w:rPr>
        <w:t xml:space="preserve">Regionalni </w:t>
      </w:r>
      <w:r w:rsidR="0082240C">
        <w:rPr>
          <w:rFonts w:ascii="Calibri" w:hAnsi="Calibri" w:cs="Calibri"/>
          <w:b/>
        </w:rPr>
        <w:t xml:space="preserve">centri </w:t>
      </w:r>
      <w:r>
        <w:rPr>
          <w:rFonts w:ascii="Calibri" w:hAnsi="Calibri" w:cs="Calibri"/>
          <w:b/>
        </w:rPr>
        <w:t>za celostno obravnavo otrok s posebnimi potrebami (CZO), kot del mreže razvojnih ambulant</w:t>
      </w:r>
    </w:p>
    <w:p w14:paraId="076D7A5F" w14:textId="77777777" w:rsidR="00B54DF6" w:rsidRDefault="00B54DF6" w:rsidP="0067025B">
      <w:pPr>
        <w:widowControl w:val="0"/>
        <w:autoSpaceDE w:val="0"/>
        <w:spacing w:after="0"/>
        <w:jc w:val="both"/>
        <w:rPr>
          <w:rFonts w:cs="Calibri"/>
        </w:rPr>
      </w:pPr>
    </w:p>
    <w:p w14:paraId="14322934" w14:textId="1AA1ECD1" w:rsidR="0067025B" w:rsidRPr="00172474" w:rsidRDefault="0067025B" w:rsidP="0067025B">
      <w:pPr>
        <w:widowControl w:val="0"/>
        <w:autoSpaceDE w:val="0"/>
        <w:spacing w:after="0"/>
        <w:jc w:val="both"/>
      </w:pPr>
      <w:r w:rsidRPr="00172474">
        <w:rPr>
          <w:rFonts w:cs="Calibri"/>
        </w:rPr>
        <w:t xml:space="preserve">Mreža </w:t>
      </w:r>
      <w:r w:rsidR="0082240C">
        <w:rPr>
          <w:rFonts w:cs="Calibri"/>
        </w:rPr>
        <w:t>r</w:t>
      </w:r>
      <w:r w:rsidR="0082240C" w:rsidRPr="00172474">
        <w:rPr>
          <w:rFonts w:cs="Calibri"/>
        </w:rPr>
        <w:t xml:space="preserve">azvojnih </w:t>
      </w:r>
      <w:r w:rsidRPr="00172474">
        <w:rPr>
          <w:rFonts w:cs="Calibri"/>
        </w:rPr>
        <w:t xml:space="preserve">ambulant je enotna vstopna točka za obravnavo otrok in mladostnikov z razvojnimi motnjami in vključuje mrežo </w:t>
      </w:r>
      <w:proofErr w:type="spellStart"/>
      <w:r w:rsidRPr="00172474">
        <w:rPr>
          <w:rFonts w:cs="Calibri"/>
        </w:rPr>
        <w:t>multidisciplinarnih</w:t>
      </w:r>
      <w:proofErr w:type="spellEnd"/>
      <w:r w:rsidRPr="00172474">
        <w:rPr>
          <w:rFonts w:cs="Calibri"/>
        </w:rPr>
        <w:t xml:space="preserve"> CZO, ki omogoča</w:t>
      </w:r>
      <w:r w:rsidR="0082240C">
        <w:rPr>
          <w:rFonts w:cs="Calibri"/>
        </w:rPr>
        <w:t>jo</w:t>
      </w:r>
      <w:r w:rsidRPr="00172474">
        <w:rPr>
          <w:rFonts w:cs="Calibri"/>
        </w:rPr>
        <w:t xml:space="preserve"> celostno zgodnjo obravnavo otrok z razvojno nevrološkimi težavami, neznačilnim in pomanjkljivim razvojem, nenormalno nevrološko simptomatiko, disharmoničnim razvojem, </w:t>
      </w:r>
      <w:r w:rsidR="0082240C">
        <w:rPr>
          <w:rFonts w:cs="Calibri"/>
        </w:rPr>
        <w:t xml:space="preserve">ter </w:t>
      </w:r>
      <w:r w:rsidRPr="00172474">
        <w:rPr>
          <w:rFonts w:cs="Calibri"/>
        </w:rPr>
        <w:t xml:space="preserve">senzornimi ali drugimi okvarami v skladu z Zakonom o celostni zgodnji obravnavi predšolskih otrok s posebnimi potrebami. Zgodnje obravnave so stroškovno učinkovite in preprečujejo tudi zaplete in posledice ter razvoj </w:t>
      </w:r>
      <w:proofErr w:type="spellStart"/>
      <w:r w:rsidRPr="00172474">
        <w:rPr>
          <w:rFonts w:cs="Calibri"/>
        </w:rPr>
        <w:t>komorbidnih</w:t>
      </w:r>
      <w:proofErr w:type="spellEnd"/>
      <w:r w:rsidRPr="00172474">
        <w:rPr>
          <w:rFonts w:cs="Calibri"/>
        </w:rPr>
        <w:t xml:space="preserve"> duševnih motenj.</w:t>
      </w:r>
      <w:r w:rsidRPr="00172474">
        <w:rPr>
          <w:rFonts w:cs="Calibri"/>
          <w:b/>
        </w:rPr>
        <w:t xml:space="preserve"> </w:t>
      </w:r>
      <w:r w:rsidRPr="00172474">
        <w:rPr>
          <w:rFonts w:cs="Calibri"/>
        </w:rPr>
        <w:t>CZO se bodo vzpostavljali postopoma v nekaj letih z dopolnjevanjem kadrov obstoječe mreže razvojnih ambulant.</w:t>
      </w:r>
    </w:p>
    <w:p w14:paraId="63637533" w14:textId="77777777" w:rsidR="0067025B" w:rsidRPr="00172474" w:rsidRDefault="0067025B" w:rsidP="0067025B">
      <w:pPr>
        <w:widowControl w:val="0"/>
        <w:autoSpaceDE w:val="0"/>
        <w:spacing w:after="0"/>
        <w:jc w:val="both"/>
        <w:rPr>
          <w:rFonts w:cs="Calibri"/>
        </w:rPr>
      </w:pPr>
    </w:p>
    <w:p w14:paraId="7994000A" w14:textId="20656590" w:rsidR="0067025B" w:rsidRPr="0082240C" w:rsidRDefault="0067025B" w:rsidP="0067025B">
      <w:pPr>
        <w:widowControl w:val="0"/>
        <w:autoSpaceDE w:val="0"/>
        <w:spacing w:after="0"/>
        <w:jc w:val="both"/>
      </w:pPr>
      <w:r w:rsidRPr="00172474">
        <w:rPr>
          <w:rFonts w:cs="Calibri"/>
        </w:rPr>
        <w:t xml:space="preserve">Kadrovska sestava tima </w:t>
      </w:r>
      <w:r w:rsidR="0082240C">
        <w:rPr>
          <w:rFonts w:cs="Calibri"/>
        </w:rPr>
        <w:t>r</w:t>
      </w:r>
      <w:r w:rsidRPr="00172474">
        <w:rPr>
          <w:rFonts w:cs="Calibri"/>
        </w:rPr>
        <w:t xml:space="preserve">azvojne ambulante z dopolnjenimi timi </w:t>
      </w:r>
      <w:r w:rsidR="0082240C">
        <w:rPr>
          <w:rFonts w:cs="Calibri"/>
        </w:rPr>
        <w:t>c</w:t>
      </w:r>
      <w:r w:rsidRPr="00172474">
        <w:rPr>
          <w:rFonts w:cs="Calibri"/>
        </w:rPr>
        <w:t xml:space="preserve">entra </w:t>
      </w:r>
      <w:r w:rsidRPr="0001660D">
        <w:rPr>
          <w:rFonts w:cs="Calibri"/>
        </w:rPr>
        <w:t>za zgodnjo obravnavo otrok s posebnimi potrebami</w:t>
      </w:r>
      <w:r w:rsidRPr="0082240C">
        <w:rPr>
          <w:rFonts w:cs="Calibri"/>
        </w:rPr>
        <w:t>, ki pokriva območje z 20.000 otroki:</w:t>
      </w:r>
    </w:p>
    <w:p w14:paraId="3DD269A8" w14:textId="77777777" w:rsidR="0067025B" w:rsidRPr="00172474"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sidRPr="00172474">
        <w:rPr>
          <w:rFonts w:cs="Calibri"/>
        </w:rPr>
        <w:t>zdravnik spec. pediater (1),</w:t>
      </w:r>
    </w:p>
    <w:p w14:paraId="4C2C2CC5"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dipl. med. sestra (DMS) (1),</w:t>
      </w:r>
    </w:p>
    <w:p w14:paraId="55BE5A21"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srednja medicinska sestra (SMS) (1),</w:t>
      </w:r>
    </w:p>
    <w:p w14:paraId="029498A8"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proofErr w:type="spellStart"/>
      <w:r w:rsidRPr="00172474">
        <w:rPr>
          <w:rFonts w:ascii="Calibri" w:hAnsi="Calibri" w:cs="Calibri"/>
          <w:sz w:val="22"/>
          <w:szCs w:val="22"/>
        </w:rPr>
        <w:t>nevrofizioterapevt</w:t>
      </w:r>
      <w:proofErr w:type="spellEnd"/>
      <w:r w:rsidRPr="00172474">
        <w:rPr>
          <w:rFonts w:ascii="Calibri" w:hAnsi="Calibri" w:cs="Calibri"/>
          <w:sz w:val="22"/>
          <w:szCs w:val="22"/>
        </w:rPr>
        <w:t xml:space="preserve"> (3), </w:t>
      </w:r>
    </w:p>
    <w:p w14:paraId="19B11164"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 xml:space="preserve">delovni terapevt (2), </w:t>
      </w:r>
    </w:p>
    <w:p w14:paraId="38F4F130"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 xml:space="preserve">klinični logoped ali logoped (2), </w:t>
      </w:r>
    </w:p>
    <w:p w14:paraId="27D59056"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 xml:space="preserve">specialist klinične psihologije (1), </w:t>
      </w:r>
    </w:p>
    <w:p w14:paraId="470EFB2C"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 xml:space="preserve">specialni pedagog (1), </w:t>
      </w:r>
    </w:p>
    <w:p w14:paraId="24C6AF36" w14:textId="77777777" w:rsidR="0067025B" w:rsidRPr="00172474" w:rsidRDefault="0067025B" w:rsidP="00CD3DEB">
      <w:pPr>
        <w:pStyle w:val="Odstavekseznama"/>
        <w:widowControl w:val="0"/>
        <w:numPr>
          <w:ilvl w:val="0"/>
          <w:numId w:val="31"/>
        </w:numPr>
        <w:suppressAutoHyphens/>
        <w:autoSpaceDE w:val="0"/>
        <w:autoSpaceDN w:val="0"/>
        <w:spacing w:line="276" w:lineRule="auto"/>
        <w:ind w:left="714" w:hanging="357"/>
        <w:jc w:val="both"/>
        <w:textAlignment w:val="baseline"/>
        <w:rPr>
          <w:rFonts w:ascii="Calibri" w:hAnsi="Calibri" w:cs="Calibri"/>
          <w:sz w:val="22"/>
          <w:szCs w:val="22"/>
        </w:rPr>
      </w:pPr>
      <w:r w:rsidRPr="00172474">
        <w:rPr>
          <w:rFonts w:ascii="Calibri" w:hAnsi="Calibri" w:cs="Calibri"/>
          <w:sz w:val="22"/>
          <w:szCs w:val="22"/>
        </w:rPr>
        <w:t xml:space="preserve">socialni delavec (1). </w:t>
      </w:r>
    </w:p>
    <w:p w14:paraId="753C777E" w14:textId="77777777" w:rsidR="0067025B" w:rsidRDefault="0067025B" w:rsidP="0067025B">
      <w:pPr>
        <w:widowControl w:val="0"/>
        <w:autoSpaceDE w:val="0"/>
        <w:jc w:val="both"/>
        <w:rPr>
          <w:rFonts w:cs="Calibri"/>
        </w:rPr>
      </w:pPr>
    </w:p>
    <w:p w14:paraId="2BC1048D" w14:textId="1AF59C05" w:rsidR="0067025B" w:rsidRDefault="0067025B" w:rsidP="0067025B">
      <w:pPr>
        <w:widowControl w:val="0"/>
        <w:autoSpaceDE w:val="0"/>
        <w:spacing w:after="0"/>
        <w:jc w:val="both"/>
        <w:rPr>
          <w:rFonts w:cs="Calibri"/>
        </w:rPr>
      </w:pPr>
      <w:r>
        <w:rPr>
          <w:rFonts w:cs="Calibri"/>
        </w:rPr>
        <w:t xml:space="preserve">Naloge tima </w:t>
      </w:r>
      <w:r w:rsidR="0082240C">
        <w:rPr>
          <w:rFonts w:cs="Calibri"/>
        </w:rPr>
        <w:t>r</w:t>
      </w:r>
      <w:r>
        <w:rPr>
          <w:rFonts w:cs="Calibri"/>
        </w:rPr>
        <w:t>azvojne ambulante/</w:t>
      </w:r>
      <w:r w:rsidR="0082240C">
        <w:rPr>
          <w:rFonts w:cs="Calibri"/>
        </w:rPr>
        <w:t>c</w:t>
      </w:r>
      <w:r>
        <w:rPr>
          <w:rFonts w:cs="Calibri"/>
        </w:rPr>
        <w:t>entra za zgodnjo obravnavo otrok s posebnimi potrebami:</w:t>
      </w:r>
    </w:p>
    <w:p w14:paraId="26D85EBB" w14:textId="5B6F2A01" w:rsidR="0067025B" w:rsidRDefault="0067025B" w:rsidP="00CD3DEB">
      <w:pPr>
        <w:pStyle w:val="Odstavekseznama"/>
        <w:widowControl w:val="0"/>
        <w:numPr>
          <w:ilvl w:val="0"/>
          <w:numId w:val="32"/>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enotna vstopna točka za otroke in mladostnike z razvojnimi motnjami ter njihove družine</w:t>
      </w:r>
      <w:r w:rsidR="0082240C">
        <w:rPr>
          <w:rFonts w:ascii="Calibri" w:hAnsi="Calibri" w:cs="Calibri"/>
          <w:sz w:val="22"/>
          <w:szCs w:val="22"/>
        </w:rPr>
        <w:t>;</w:t>
      </w:r>
    </w:p>
    <w:p w14:paraId="55B6E6AD" w14:textId="52AB5F6C" w:rsidR="0067025B" w:rsidRDefault="0067025B" w:rsidP="00CD3DEB">
      <w:pPr>
        <w:pStyle w:val="Odstavekseznama"/>
        <w:widowControl w:val="0"/>
        <w:numPr>
          <w:ilvl w:val="0"/>
          <w:numId w:val="32"/>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zgodnja diagnostika pediatra in/ali psihologa</w:t>
      </w:r>
      <w:r w:rsidR="0082240C">
        <w:rPr>
          <w:rFonts w:ascii="Calibri" w:hAnsi="Calibri" w:cs="Calibri"/>
          <w:sz w:val="22"/>
          <w:szCs w:val="22"/>
        </w:rPr>
        <w:t>;</w:t>
      </w:r>
    </w:p>
    <w:p w14:paraId="64BC6445" w14:textId="1378A421" w:rsidR="0067025B" w:rsidRDefault="0067025B" w:rsidP="00CD3DEB">
      <w:pPr>
        <w:pStyle w:val="Odstavekseznama"/>
        <w:widowControl w:val="0"/>
        <w:numPr>
          <w:ilvl w:val="0"/>
          <w:numId w:val="32"/>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terapevtske, </w:t>
      </w:r>
      <w:proofErr w:type="spellStart"/>
      <w:r>
        <w:rPr>
          <w:rFonts w:ascii="Calibri" w:hAnsi="Calibri" w:cs="Calibri"/>
          <w:sz w:val="22"/>
          <w:szCs w:val="22"/>
        </w:rPr>
        <w:t>nevrofizioterapevtske</w:t>
      </w:r>
      <w:proofErr w:type="spellEnd"/>
      <w:r>
        <w:rPr>
          <w:rFonts w:ascii="Calibri" w:hAnsi="Calibri" w:cs="Calibri"/>
          <w:sz w:val="22"/>
          <w:szCs w:val="22"/>
        </w:rPr>
        <w:t xml:space="preserve">, logopedske, </w:t>
      </w:r>
      <w:proofErr w:type="spellStart"/>
      <w:r>
        <w:rPr>
          <w:rFonts w:ascii="Calibri" w:hAnsi="Calibri" w:cs="Calibri"/>
          <w:sz w:val="22"/>
          <w:szCs w:val="22"/>
        </w:rPr>
        <w:t>delovnoterapevtske</w:t>
      </w:r>
      <w:proofErr w:type="spellEnd"/>
      <w:r>
        <w:rPr>
          <w:rFonts w:ascii="Calibri" w:hAnsi="Calibri" w:cs="Calibri"/>
          <w:sz w:val="22"/>
          <w:szCs w:val="22"/>
        </w:rPr>
        <w:t>, specialno pedagoške obravnave</w:t>
      </w:r>
      <w:r w:rsidR="0082240C">
        <w:rPr>
          <w:rFonts w:ascii="Calibri" w:hAnsi="Calibri" w:cs="Calibri"/>
          <w:sz w:val="22"/>
          <w:szCs w:val="22"/>
        </w:rPr>
        <w:t>;</w:t>
      </w:r>
      <w:r>
        <w:rPr>
          <w:rFonts w:ascii="Calibri" w:hAnsi="Calibri" w:cs="Calibri"/>
          <w:sz w:val="22"/>
          <w:szCs w:val="22"/>
        </w:rPr>
        <w:t xml:space="preserve"> </w:t>
      </w:r>
    </w:p>
    <w:p w14:paraId="2A5F9AB6" w14:textId="163D3D10" w:rsidR="0067025B" w:rsidRDefault="0067025B" w:rsidP="00CD3DEB">
      <w:pPr>
        <w:pStyle w:val="Odstavekseznama"/>
        <w:widowControl w:val="0"/>
        <w:numPr>
          <w:ilvl w:val="0"/>
          <w:numId w:val="32"/>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psihosocialna pomoč družini</w:t>
      </w:r>
      <w:r w:rsidR="0082240C">
        <w:rPr>
          <w:rFonts w:ascii="Calibri" w:hAnsi="Calibri" w:cs="Calibri"/>
          <w:sz w:val="22"/>
          <w:szCs w:val="22"/>
        </w:rPr>
        <w:t>;</w:t>
      </w:r>
    </w:p>
    <w:p w14:paraId="30BF0452" w14:textId="465C55B2" w:rsidR="0067025B" w:rsidRDefault="0067025B" w:rsidP="00CD3DEB">
      <w:pPr>
        <w:pStyle w:val="Odstavekseznama"/>
        <w:widowControl w:val="0"/>
        <w:numPr>
          <w:ilvl w:val="0"/>
          <w:numId w:val="32"/>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razširjene timske konzultacije z drugimi strokovnimi službami (vrtci, razvojni vrtci, šole, druge izobraževalne ustanove, CSD, </w:t>
      </w:r>
      <w:proofErr w:type="spellStart"/>
      <w:r>
        <w:rPr>
          <w:rFonts w:ascii="Calibri" w:hAnsi="Calibri" w:cs="Calibri"/>
          <w:sz w:val="22"/>
          <w:szCs w:val="22"/>
        </w:rPr>
        <w:t>hospitalne</w:t>
      </w:r>
      <w:proofErr w:type="spellEnd"/>
      <w:r>
        <w:rPr>
          <w:rFonts w:ascii="Calibri" w:hAnsi="Calibri" w:cs="Calibri"/>
          <w:sz w:val="22"/>
          <w:szCs w:val="22"/>
        </w:rPr>
        <w:t xml:space="preserve"> enote)</w:t>
      </w:r>
      <w:r w:rsidR="0082240C">
        <w:rPr>
          <w:rFonts w:ascii="Calibri" w:hAnsi="Calibri" w:cs="Calibri"/>
          <w:sz w:val="22"/>
          <w:szCs w:val="22"/>
        </w:rPr>
        <w:t>;</w:t>
      </w:r>
    </w:p>
    <w:p w14:paraId="2B158D37" w14:textId="77777777" w:rsidR="0067025B" w:rsidRDefault="0067025B" w:rsidP="00CD3DEB">
      <w:pPr>
        <w:pStyle w:val="Odstavekseznama"/>
        <w:widowControl w:val="0"/>
        <w:numPr>
          <w:ilvl w:val="0"/>
          <w:numId w:val="32"/>
        </w:numPr>
        <w:suppressAutoHyphens/>
        <w:autoSpaceDE w:val="0"/>
        <w:autoSpaceDN w:val="0"/>
        <w:spacing w:line="276" w:lineRule="auto"/>
        <w:jc w:val="both"/>
        <w:textAlignment w:val="baseline"/>
      </w:pPr>
      <w:r>
        <w:rPr>
          <w:rFonts w:ascii="Calibri" w:hAnsi="Calibri" w:cs="Calibri"/>
          <w:sz w:val="22"/>
          <w:szCs w:val="22"/>
        </w:rPr>
        <w:lastRenderedPageBreak/>
        <w:t>terensko delo/obiski na domu.</w:t>
      </w:r>
    </w:p>
    <w:p w14:paraId="74D73F22" w14:textId="77777777" w:rsidR="0067025B" w:rsidRDefault="0067025B" w:rsidP="0067025B">
      <w:pPr>
        <w:widowControl w:val="0"/>
        <w:autoSpaceDE w:val="0"/>
        <w:spacing w:after="0"/>
        <w:jc w:val="both"/>
        <w:rPr>
          <w:rFonts w:cs="Calibri"/>
          <w:b/>
        </w:rPr>
      </w:pPr>
    </w:p>
    <w:p w14:paraId="009DF87C" w14:textId="5F50610F" w:rsidR="0067025B" w:rsidRDefault="0067025B" w:rsidP="00CD3DEB">
      <w:pPr>
        <w:pStyle w:val="Odstavekseznama"/>
        <w:widowControl w:val="0"/>
        <w:numPr>
          <w:ilvl w:val="0"/>
          <w:numId w:val="29"/>
        </w:numPr>
        <w:suppressAutoHyphens/>
        <w:autoSpaceDE w:val="0"/>
        <w:autoSpaceDN w:val="0"/>
        <w:jc w:val="both"/>
        <w:textAlignment w:val="baseline"/>
      </w:pPr>
      <w:r>
        <w:rPr>
          <w:rFonts w:ascii="Calibri" w:eastAsia="Calibri" w:hAnsi="Calibri" w:cs="Calibri"/>
          <w:b/>
        </w:rPr>
        <w:t xml:space="preserve">Regionalni </w:t>
      </w:r>
      <w:r w:rsidR="0082240C">
        <w:rPr>
          <w:rFonts w:ascii="Calibri" w:eastAsia="Calibri" w:hAnsi="Calibri" w:cs="Calibri"/>
          <w:b/>
        </w:rPr>
        <w:t>c</w:t>
      </w:r>
      <w:r>
        <w:rPr>
          <w:rFonts w:ascii="Calibri" w:eastAsia="Calibri" w:hAnsi="Calibri" w:cs="Calibri"/>
          <w:b/>
        </w:rPr>
        <w:t xml:space="preserve">entri za duševno zdravje otrok in mladostnikov </w:t>
      </w:r>
      <w:r>
        <w:rPr>
          <w:rFonts w:ascii="Calibri" w:hAnsi="Calibri" w:cs="Calibri"/>
          <w:b/>
        </w:rPr>
        <w:t xml:space="preserve">(CDZOM) </w:t>
      </w:r>
    </w:p>
    <w:p w14:paraId="1C35D8A9" w14:textId="77777777" w:rsidR="00B54DF6" w:rsidRDefault="00B54DF6" w:rsidP="0067025B">
      <w:pPr>
        <w:widowControl w:val="0"/>
        <w:autoSpaceDE w:val="0"/>
        <w:spacing w:after="0"/>
        <w:jc w:val="both"/>
        <w:rPr>
          <w:rFonts w:cs="Calibri"/>
        </w:rPr>
      </w:pPr>
    </w:p>
    <w:p w14:paraId="47526DB6" w14:textId="434C17AF" w:rsidR="0067025B" w:rsidRDefault="0067025B" w:rsidP="0067025B">
      <w:pPr>
        <w:widowControl w:val="0"/>
        <w:autoSpaceDE w:val="0"/>
        <w:spacing w:after="0"/>
        <w:jc w:val="both"/>
        <w:rPr>
          <w:rFonts w:cs="Calibri"/>
        </w:rPr>
      </w:pPr>
      <w:r>
        <w:rPr>
          <w:rFonts w:cs="Calibri"/>
        </w:rPr>
        <w:t xml:space="preserve">Mreža </w:t>
      </w:r>
      <w:proofErr w:type="spellStart"/>
      <w:r>
        <w:rPr>
          <w:rFonts w:cs="Calibri"/>
        </w:rPr>
        <w:t>multidisciplinarnih</w:t>
      </w:r>
      <w:proofErr w:type="spellEnd"/>
      <w:r>
        <w:rPr>
          <w:rFonts w:cs="Calibri"/>
        </w:rPr>
        <w:t xml:space="preserve"> CDZOM omogoča lokalno dostopnost, zgodnjo in strokovno ter </w:t>
      </w:r>
      <w:proofErr w:type="spellStart"/>
      <w:r>
        <w:rPr>
          <w:rFonts w:cs="Calibri"/>
        </w:rPr>
        <w:t>multidisciplinarno</w:t>
      </w:r>
      <w:proofErr w:type="spellEnd"/>
      <w:r>
        <w:rPr>
          <w:rFonts w:cs="Calibri"/>
        </w:rPr>
        <w:t xml:space="preserve"> obravnavo otrok in mladostnikov (</w:t>
      </w:r>
      <w:r w:rsidR="0082240C">
        <w:rPr>
          <w:rFonts w:cs="Calibri"/>
        </w:rPr>
        <w:t xml:space="preserve">0 </w:t>
      </w:r>
      <w:r>
        <w:rPr>
          <w:rFonts w:cs="Calibri"/>
        </w:rPr>
        <w:t>– 19 let) s težavami v duševnem zdravju ter njihovih staršev v okviru osnovnega zdravstvenega varstva in v tesnem sodelovanju z drugimi službami, šolskimi strokovnimi delavci</w:t>
      </w:r>
      <w:r w:rsidR="0082240C">
        <w:rPr>
          <w:rFonts w:cs="Calibri"/>
        </w:rPr>
        <w:t>,</w:t>
      </w:r>
      <w:r>
        <w:rPr>
          <w:rFonts w:cs="Calibri"/>
        </w:rPr>
        <w:t xml:space="preserve"> učitelji </w:t>
      </w:r>
      <w:r w:rsidR="0082240C">
        <w:rPr>
          <w:rFonts w:cs="Calibri"/>
        </w:rPr>
        <w:t xml:space="preserve">in </w:t>
      </w:r>
      <w:r>
        <w:rPr>
          <w:rFonts w:cs="Calibri"/>
        </w:rPr>
        <w:t>strokovnimi delavci v CSD. Z vzpostavitvijo 25 regijskih CDZOM bomo odgovorili na potrebe otrok in mladostnikov v vsej Sloveniji, ki je imela leta 2016 401.000 otrok in mladostnikov, starih od 0 do 19 let. CDZOM se bodo vzpostavljali postopoma v nekaj letih.</w:t>
      </w:r>
    </w:p>
    <w:p w14:paraId="4047AF97" w14:textId="77777777" w:rsidR="0067025B" w:rsidRDefault="0067025B" w:rsidP="0067025B">
      <w:pPr>
        <w:widowControl w:val="0"/>
        <w:autoSpaceDE w:val="0"/>
        <w:spacing w:after="0"/>
        <w:jc w:val="both"/>
        <w:rPr>
          <w:rFonts w:cs="Calibri"/>
        </w:rPr>
      </w:pPr>
    </w:p>
    <w:p w14:paraId="19281C4F" w14:textId="07D26690" w:rsidR="0067025B" w:rsidRDefault="0067025B" w:rsidP="0067025B">
      <w:pPr>
        <w:widowControl w:val="0"/>
        <w:autoSpaceDE w:val="0"/>
        <w:spacing w:after="0"/>
        <w:jc w:val="both"/>
      </w:pPr>
      <w:r>
        <w:rPr>
          <w:rFonts w:cs="Calibri"/>
        </w:rPr>
        <w:t xml:space="preserve">Kadrovska sestava CDZOM/tima </w:t>
      </w:r>
      <w:r w:rsidRPr="0001660D">
        <w:rPr>
          <w:rFonts w:cs="Calibri"/>
        </w:rPr>
        <w:t>za duševno zdravje otrok, mladostnikov in njihovih družin</w:t>
      </w:r>
      <w:r>
        <w:rPr>
          <w:rFonts w:cs="Calibri"/>
        </w:rPr>
        <w:t xml:space="preserve">, ki pokriva </w:t>
      </w:r>
      <w:r w:rsidR="0082240C">
        <w:rPr>
          <w:rFonts w:cs="Calibri"/>
        </w:rPr>
        <w:t>območje s</w:t>
      </w:r>
      <w:r>
        <w:rPr>
          <w:rFonts w:cs="Calibri"/>
        </w:rPr>
        <w:t xml:space="preserve"> 16.000 otroki in mladostniki</w:t>
      </w:r>
      <w:r w:rsidR="0082240C">
        <w:rPr>
          <w:rFonts w:cs="Calibri"/>
        </w:rPr>
        <w:t xml:space="preserve">, starimi </w:t>
      </w:r>
      <w:r>
        <w:rPr>
          <w:rFonts w:cs="Calibri"/>
        </w:rPr>
        <w:t>od 0 do 19 let:</w:t>
      </w:r>
      <w:r>
        <w:rPr>
          <w:rFonts w:cs="Calibri"/>
          <w:b/>
        </w:rPr>
        <w:t xml:space="preserve"> </w:t>
      </w:r>
    </w:p>
    <w:p w14:paraId="32D2BE1E"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specialist otroške in mladostniške psihiatrije (1,5),</w:t>
      </w:r>
    </w:p>
    <w:p w14:paraId="59D4604F" w14:textId="69C3D00A"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specialist klinične psihologije (2)/psiholog (2)</w:t>
      </w:r>
      <w:r w:rsidR="0082240C">
        <w:rPr>
          <w:rFonts w:cs="Calibri"/>
        </w:rPr>
        <w:t>,</w:t>
      </w:r>
      <w:r>
        <w:rPr>
          <w:rFonts w:cs="Calibri"/>
        </w:rPr>
        <w:t>*</w:t>
      </w:r>
    </w:p>
    <w:p w14:paraId="437FA79E"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specialni pedagog /delovni terapevt/logoped (2),</w:t>
      </w:r>
    </w:p>
    <w:p w14:paraId="134E27FA"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socialni delavec (1),</w:t>
      </w:r>
    </w:p>
    <w:p w14:paraId="3860518D"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dipl. med. sestra (DMS) (1),</w:t>
      </w:r>
    </w:p>
    <w:p w14:paraId="62255CBF"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srednja medicinska sestra (2),</w:t>
      </w:r>
    </w:p>
    <w:p w14:paraId="4E63F303" w14:textId="77777777" w:rsidR="0067025B" w:rsidRDefault="0067025B" w:rsidP="00CD3DEB">
      <w:pPr>
        <w:widowControl w:val="0"/>
        <w:numPr>
          <w:ilvl w:val="0"/>
          <w:numId w:val="30"/>
        </w:numPr>
        <w:suppressAutoHyphens/>
        <w:autoSpaceDE w:val="0"/>
        <w:autoSpaceDN w:val="0"/>
        <w:spacing w:after="0"/>
        <w:ind w:left="714" w:hanging="357"/>
        <w:jc w:val="both"/>
        <w:textAlignment w:val="baseline"/>
        <w:rPr>
          <w:rFonts w:cs="Calibri"/>
        </w:rPr>
      </w:pPr>
      <w:r>
        <w:rPr>
          <w:rFonts w:cs="Calibri"/>
        </w:rPr>
        <w:t>administrator (1,5).</w:t>
      </w:r>
    </w:p>
    <w:p w14:paraId="6B6E9BF2" w14:textId="77777777" w:rsidR="0067025B" w:rsidRDefault="0067025B" w:rsidP="0067025B">
      <w:pPr>
        <w:widowControl w:val="0"/>
        <w:autoSpaceDE w:val="0"/>
        <w:spacing w:after="0"/>
        <w:ind w:left="720"/>
        <w:jc w:val="both"/>
        <w:rPr>
          <w:rFonts w:cs="Calibri"/>
        </w:rPr>
      </w:pPr>
    </w:p>
    <w:p w14:paraId="0D61754C" w14:textId="77777777" w:rsidR="0067025B" w:rsidRDefault="0067025B" w:rsidP="0067025B">
      <w:pPr>
        <w:pStyle w:val="Odstavekseznama"/>
        <w:widowControl w:val="0"/>
        <w:autoSpaceDE w:val="0"/>
        <w:spacing w:line="276" w:lineRule="auto"/>
        <w:ind w:left="0"/>
        <w:jc w:val="both"/>
      </w:pPr>
      <w:r>
        <w:rPr>
          <w:rFonts w:ascii="Calibri" w:eastAsia="Calibri" w:hAnsi="Calibri" w:cs="Calibri"/>
          <w:sz w:val="22"/>
          <w:szCs w:val="22"/>
        </w:rPr>
        <w:t xml:space="preserve">Naloge CDZOM/tima </w:t>
      </w:r>
      <w:r>
        <w:rPr>
          <w:rFonts w:ascii="Calibri" w:hAnsi="Calibri" w:cs="Calibri"/>
          <w:sz w:val="22"/>
          <w:szCs w:val="22"/>
        </w:rPr>
        <w:t xml:space="preserve">za duševno zdravje otrok, mladostnikov (od 0 do 19 let) in njihovih družin: </w:t>
      </w:r>
    </w:p>
    <w:p w14:paraId="6EDDAB1D" w14:textId="2DB562AD" w:rsidR="0067025B" w:rsidRDefault="0067025B" w:rsidP="00CD3DEB">
      <w:pPr>
        <w:pStyle w:val="Odstavekseznama"/>
        <w:widowControl w:val="0"/>
        <w:numPr>
          <w:ilvl w:val="0"/>
          <w:numId w:val="33"/>
        </w:numPr>
        <w:suppressAutoHyphens/>
        <w:autoSpaceDE w:val="0"/>
        <w:autoSpaceDN w:val="0"/>
        <w:spacing w:line="276" w:lineRule="auto"/>
        <w:ind w:left="714" w:hanging="357"/>
        <w:jc w:val="both"/>
        <w:textAlignment w:val="baseline"/>
        <w:rPr>
          <w:rFonts w:ascii="Calibri" w:hAnsi="Calibri" w:cs="Calibri"/>
          <w:color w:val="000000"/>
          <w:sz w:val="22"/>
          <w:szCs w:val="22"/>
        </w:rPr>
      </w:pPr>
      <w:r>
        <w:rPr>
          <w:rFonts w:ascii="Calibri" w:hAnsi="Calibri" w:cs="Calibri"/>
          <w:color w:val="000000"/>
          <w:sz w:val="22"/>
          <w:szCs w:val="22"/>
        </w:rPr>
        <w:t>sistematski psihološki pregledi triletnikov</w:t>
      </w:r>
      <w:r w:rsidR="0082240C">
        <w:rPr>
          <w:rFonts w:ascii="Calibri" w:hAnsi="Calibri" w:cs="Calibri"/>
          <w:color w:val="000000"/>
          <w:sz w:val="22"/>
          <w:szCs w:val="22"/>
        </w:rPr>
        <w:t>;</w:t>
      </w:r>
    </w:p>
    <w:p w14:paraId="48FA74D1" w14:textId="229761D0" w:rsidR="0067025B" w:rsidRDefault="0067025B" w:rsidP="00CD3DEB">
      <w:pPr>
        <w:pStyle w:val="Odstavekseznama"/>
        <w:widowControl w:val="0"/>
        <w:numPr>
          <w:ilvl w:val="0"/>
          <w:numId w:val="33"/>
        </w:numPr>
        <w:suppressAutoHyphens/>
        <w:autoSpaceDE w:val="0"/>
        <w:autoSpaceDN w:val="0"/>
        <w:spacing w:line="276" w:lineRule="auto"/>
        <w:ind w:left="714" w:hanging="357"/>
        <w:jc w:val="both"/>
        <w:textAlignment w:val="baseline"/>
        <w:rPr>
          <w:rFonts w:ascii="Calibri" w:hAnsi="Calibri" w:cs="Calibri"/>
          <w:color w:val="000000"/>
          <w:sz w:val="22"/>
          <w:szCs w:val="22"/>
        </w:rPr>
      </w:pPr>
      <w:r>
        <w:rPr>
          <w:rFonts w:ascii="Calibri" w:hAnsi="Calibri" w:cs="Calibri"/>
          <w:color w:val="000000"/>
          <w:sz w:val="22"/>
          <w:szCs w:val="22"/>
        </w:rPr>
        <w:t xml:space="preserve">zgodnja diagnostika </w:t>
      </w:r>
      <w:proofErr w:type="spellStart"/>
      <w:r>
        <w:rPr>
          <w:rFonts w:ascii="Calibri" w:hAnsi="Calibri" w:cs="Calibri"/>
          <w:color w:val="000000"/>
          <w:sz w:val="22"/>
          <w:szCs w:val="22"/>
        </w:rPr>
        <w:t>pedopsihiatra</w:t>
      </w:r>
      <w:proofErr w:type="spellEnd"/>
      <w:r>
        <w:rPr>
          <w:rFonts w:ascii="Calibri" w:hAnsi="Calibri" w:cs="Calibri"/>
          <w:color w:val="000000"/>
          <w:sz w:val="22"/>
          <w:szCs w:val="22"/>
        </w:rPr>
        <w:t>/kliničnega psihologa</w:t>
      </w:r>
      <w:r w:rsidR="0082240C">
        <w:rPr>
          <w:rFonts w:ascii="Calibri" w:hAnsi="Calibri" w:cs="Calibri"/>
          <w:color w:val="000000"/>
          <w:sz w:val="22"/>
          <w:szCs w:val="22"/>
        </w:rPr>
        <w:t>;</w:t>
      </w:r>
    </w:p>
    <w:p w14:paraId="4B604460" w14:textId="24902FAC" w:rsidR="0067025B" w:rsidRDefault="0067025B" w:rsidP="00CD3DEB">
      <w:pPr>
        <w:pStyle w:val="Odstavekseznama"/>
        <w:widowControl w:val="0"/>
        <w:numPr>
          <w:ilvl w:val="0"/>
          <w:numId w:val="33"/>
        </w:numPr>
        <w:suppressAutoHyphens/>
        <w:autoSpaceDE w:val="0"/>
        <w:autoSpaceDN w:val="0"/>
        <w:spacing w:line="276" w:lineRule="auto"/>
        <w:ind w:left="714" w:hanging="357"/>
        <w:jc w:val="both"/>
        <w:textAlignment w:val="baseline"/>
      </w:pPr>
      <w:r>
        <w:rPr>
          <w:rFonts w:ascii="Calibri" w:hAnsi="Calibri" w:cs="Calibri"/>
          <w:color w:val="000000"/>
          <w:sz w:val="22"/>
          <w:szCs w:val="22"/>
        </w:rPr>
        <w:t xml:space="preserve">terapevtska </w:t>
      </w:r>
      <w:proofErr w:type="spellStart"/>
      <w:r>
        <w:rPr>
          <w:rFonts w:ascii="Calibri" w:hAnsi="Calibri" w:cs="Calibri"/>
          <w:color w:val="000000"/>
          <w:sz w:val="22"/>
          <w:szCs w:val="22"/>
        </w:rPr>
        <w:t>pedopsihiatrična</w:t>
      </w:r>
      <w:proofErr w:type="spellEnd"/>
      <w:r>
        <w:rPr>
          <w:rFonts w:ascii="Calibri" w:hAnsi="Calibri" w:cs="Calibri"/>
          <w:color w:val="000000"/>
          <w:sz w:val="22"/>
          <w:szCs w:val="22"/>
        </w:rPr>
        <w:t xml:space="preserve">, klinično psihološka, </w:t>
      </w:r>
      <w:proofErr w:type="spellStart"/>
      <w:r>
        <w:rPr>
          <w:rFonts w:ascii="Calibri" w:hAnsi="Calibri" w:cs="Calibri"/>
          <w:color w:val="000000"/>
          <w:sz w:val="22"/>
          <w:szCs w:val="22"/>
        </w:rPr>
        <w:t>specialnopedagoška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socialnopedagoška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delovnoterapevtska</w:t>
      </w:r>
      <w:proofErr w:type="spellEnd"/>
      <w:r>
        <w:rPr>
          <w:rFonts w:ascii="Calibri" w:hAnsi="Calibri" w:cs="Calibri"/>
          <w:color w:val="000000"/>
          <w:sz w:val="22"/>
          <w:szCs w:val="22"/>
        </w:rPr>
        <w:t>, socialna obravnava otrok</w:t>
      </w:r>
      <w:r w:rsidR="0082240C">
        <w:rPr>
          <w:rFonts w:ascii="Calibri" w:hAnsi="Calibri" w:cs="Calibri"/>
          <w:color w:val="000000"/>
          <w:sz w:val="22"/>
          <w:szCs w:val="22"/>
        </w:rPr>
        <w:t>;</w:t>
      </w:r>
      <w:r>
        <w:rPr>
          <w:rFonts w:ascii="Calibri" w:hAnsi="Calibri" w:cs="Calibri"/>
          <w:color w:val="000000"/>
          <w:sz w:val="22"/>
          <w:szCs w:val="22"/>
        </w:rPr>
        <w:t>,</w:t>
      </w:r>
    </w:p>
    <w:p w14:paraId="472BF788" w14:textId="69345214"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izvajanje urgentn</w:t>
      </w:r>
      <w:r w:rsidR="0082240C">
        <w:rPr>
          <w:rFonts w:eastAsia="Times New Roman" w:cs="Calibri"/>
          <w:color w:val="000000"/>
        </w:rPr>
        <w:t>e</w:t>
      </w:r>
      <w:r>
        <w:rPr>
          <w:rFonts w:eastAsia="Times New Roman" w:cs="Calibri"/>
          <w:color w:val="000000"/>
        </w:rPr>
        <w:t xml:space="preserve"> triažne službe v CDZOM − v prehodnem obdobju do vzpostavitve celotne mreže CDZOM bosta vzpostavljena dva urgentna centra (UKC Ljubljana in UKC Maribor) za obravnavo nujnih primerov, v katera se vključijo vsi delujoči specialisti otroške in mladostniške psihiatrije</w:t>
      </w:r>
      <w:r w:rsidR="0082240C">
        <w:rPr>
          <w:rFonts w:eastAsia="Times New Roman" w:cs="Calibri"/>
          <w:color w:val="000000"/>
        </w:rPr>
        <w:t>;</w:t>
      </w:r>
    </w:p>
    <w:p w14:paraId="7CC40261" w14:textId="173DACEC"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 xml:space="preserve">izvajanje </w:t>
      </w:r>
      <w:proofErr w:type="spellStart"/>
      <w:r>
        <w:rPr>
          <w:rFonts w:eastAsia="Times New Roman" w:cs="Calibri"/>
          <w:color w:val="000000"/>
        </w:rPr>
        <w:t>multidisciplinarnih</w:t>
      </w:r>
      <w:proofErr w:type="spellEnd"/>
      <w:r>
        <w:rPr>
          <w:rFonts w:eastAsia="Times New Roman" w:cs="Calibri"/>
          <w:color w:val="000000"/>
        </w:rPr>
        <w:t xml:space="preserve"> timskih obravnav s strokovnjaki zunanjih institucij, ki so udeleženi v obravnavi posameznega primera (strokovnjaki s CSD-jev, vrtcev, šol)</w:t>
      </w:r>
      <w:r w:rsidR="0082240C">
        <w:rPr>
          <w:rFonts w:eastAsia="Times New Roman" w:cs="Calibri"/>
          <w:color w:val="000000"/>
        </w:rPr>
        <w:t>;</w:t>
      </w:r>
    </w:p>
    <w:p w14:paraId="069C4B9D" w14:textId="341FA38A"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z dokazi podprte psihoterapevtske intervencije</w:t>
      </w:r>
      <w:r w:rsidR="0082240C">
        <w:rPr>
          <w:rFonts w:eastAsia="Times New Roman" w:cs="Calibri"/>
          <w:color w:val="000000"/>
        </w:rPr>
        <w:t>;</w:t>
      </w:r>
      <w:r>
        <w:rPr>
          <w:rFonts w:eastAsia="Times New Roman" w:cs="Calibri"/>
          <w:color w:val="000000"/>
        </w:rPr>
        <w:t xml:space="preserve"> </w:t>
      </w:r>
    </w:p>
    <w:p w14:paraId="350D69A1" w14:textId="551C8DB0"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 xml:space="preserve">intervencije na domu pri otrocih/mladostnikih, po </w:t>
      </w:r>
      <w:r w:rsidR="0082240C">
        <w:rPr>
          <w:rFonts w:eastAsia="Times New Roman" w:cs="Calibri"/>
          <w:color w:val="000000"/>
        </w:rPr>
        <w:t xml:space="preserve">merilih </w:t>
      </w:r>
      <w:r>
        <w:rPr>
          <w:rFonts w:eastAsia="Times New Roman" w:cs="Calibri"/>
          <w:color w:val="000000"/>
        </w:rPr>
        <w:t>za skupnostno obravnavo in krizne intervenc</w:t>
      </w:r>
      <w:r w:rsidR="0082240C">
        <w:rPr>
          <w:rFonts w:eastAsia="Times New Roman" w:cs="Calibri"/>
          <w:color w:val="000000"/>
        </w:rPr>
        <w:t>ij</w:t>
      </w:r>
      <w:r>
        <w:rPr>
          <w:rFonts w:eastAsia="Times New Roman" w:cs="Calibri"/>
          <w:color w:val="000000"/>
        </w:rPr>
        <w:t>e na domu</w:t>
      </w:r>
      <w:r w:rsidR="0082240C">
        <w:rPr>
          <w:rFonts w:eastAsia="Times New Roman" w:cs="Calibri"/>
          <w:color w:val="000000"/>
        </w:rPr>
        <w:t>;</w:t>
      </w:r>
    </w:p>
    <w:p w14:paraId="5E9A03AD" w14:textId="43748A14"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svetovanja ob kriznih situacijah, akutnih stanjih</w:t>
      </w:r>
      <w:r w:rsidR="0082240C">
        <w:rPr>
          <w:rFonts w:eastAsia="Times New Roman" w:cs="Calibri"/>
          <w:color w:val="000000"/>
        </w:rPr>
        <w:t>;</w:t>
      </w:r>
    </w:p>
    <w:p w14:paraId="558BFAE8" w14:textId="68E205BE"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izobraževanje lokalnih svetovalnih služb v vrtcih in šolah</w:t>
      </w:r>
      <w:r w:rsidR="0082240C">
        <w:rPr>
          <w:rFonts w:eastAsia="Times New Roman" w:cs="Calibri"/>
          <w:color w:val="000000"/>
        </w:rPr>
        <w:t>;</w:t>
      </w:r>
    </w:p>
    <w:p w14:paraId="7625882B" w14:textId="42033A1E"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izvajanje programa starševstva Neverjetna leta v skupini 10−12 staršev</w:t>
      </w:r>
      <w:r w:rsidR="0082240C">
        <w:rPr>
          <w:rFonts w:eastAsia="Times New Roman" w:cs="Calibri"/>
          <w:color w:val="000000"/>
        </w:rPr>
        <w:t>;</w:t>
      </w:r>
    </w:p>
    <w:p w14:paraId="18E5DD6C" w14:textId="10D9608D" w:rsidR="0067025B" w:rsidRDefault="0067025B" w:rsidP="00CD3DEB">
      <w:pPr>
        <w:numPr>
          <w:ilvl w:val="0"/>
          <w:numId w:val="33"/>
        </w:numPr>
        <w:suppressAutoHyphens/>
        <w:autoSpaceDN w:val="0"/>
        <w:spacing w:after="0"/>
        <w:ind w:left="714" w:hanging="357"/>
        <w:jc w:val="both"/>
        <w:textAlignment w:val="baseline"/>
        <w:rPr>
          <w:rFonts w:eastAsia="Times New Roman" w:cs="Calibri"/>
          <w:color w:val="000000"/>
        </w:rPr>
      </w:pPr>
      <w:r>
        <w:rPr>
          <w:rFonts w:eastAsia="Times New Roman" w:cs="Calibri"/>
          <w:color w:val="000000"/>
        </w:rPr>
        <w:t xml:space="preserve">izvajanje programov starševstva na domu – začetna izvajanja v družinah z velikimi tveganji in šibkim sodelovanjem </w:t>
      </w:r>
      <w:r w:rsidR="0082240C">
        <w:rPr>
          <w:rFonts w:eastAsia="Times New Roman" w:cs="Calibri"/>
          <w:color w:val="000000"/>
        </w:rPr>
        <w:t>ter</w:t>
      </w:r>
    </w:p>
    <w:p w14:paraId="456C3F31" w14:textId="52F1A323" w:rsidR="0067025B" w:rsidRDefault="0067025B" w:rsidP="00CD3DEB">
      <w:pPr>
        <w:pStyle w:val="Odstavekseznama"/>
        <w:widowControl w:val="0"/>
        <w:numPr>
          <w:ilvl w:val="0"/>
          <w:numId w:val="33"/>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sodelovanje </w:t>
      </w:r>
      <w:r w:rsidR="0082240C">
        <w:rPr>
          <w:rFonts w:ascii="Calibri" w:hAnsi="Calibri" w:cs="Calibri"/>
          <w:sz w:val="22"/>
          <w:szCs w:val="22"/>
        </w:rPr>
        <w:t xml:space="preserve">z </w:t>
      </w:r>
      <w:r>
        <w:rPr>
          <w:rFonts w:ascii="Calibri" w:hAnsi="Calibri" w:cs="Calibri"/>
          <w:sz w:val="22"/>
          <w:szCs w:val="22"/>
        </w:rPr>
        <w:t>vsemi ključnimi službami in deležniki v lokalnem okolju, ki omogočajo povezano, celostno in kakovostno obravnavo oseb z duševno motnjo v lokalnem okolju, krepitev duševnega zdravja in preprečevanje razvoja oz</w:t>
      </w:r>
      <w:r w:rsidR="0082240C">
        <w:rPr>
          <w:rFonts w:ascii="Calibri" w:hAnsi="Calibri" w:cs="Calibri"/>
          <w:sz w:val="22"/>
          <w:szCs w:val="22"/>
        </w:rPr>
        <w:t>iroma</w:t>
      </w:r>
      <w:r>
        <w:rPr>
          <w:rFonts w:ascii="Calibri" w:hAnsi="Calibri" w:cs="Calibri"/>
          <w:sz w:val="22"/>
          <w:szCs w:val="22"/>
        </w:rPr>
        <w:t xml:space="preserve"> poslabšanja duševne motnje.</w:t>
      </w:r>
    </w:p>
    <w:p w14:paraId="64C1152A" w14:textId="77777777" w:rsidR="0067025B" w:rsidRDefault="0067025B" w:rsidP="0067025B">
      <w:pPr>
        <w:spacing w:after="0"/>
        <w:ind w:left="714"/>
        <w:jc w:val="both"/>
        <w:rPr>
          <w:rFonts w:eastAsia="Times New Roman" w:cs="Calibri"/>
          <w:color w:val="000000"/>
        </w:rPr>
      </w:pPr>
    </w:p>
    <w:p w14:paraId="5E55C858" w14:textId="77777777" w:rsidR="0067025B" w:rsidRDefault="0067025B" w:rsidP="0067025B">
      <w:pPr>
        <w:widowControl w:val="0"/>
        <w:autoSpaceDE w:val="0"/>
        <w:spacing w:after="0"/>
        <w:jc w:val="both"/>
        <w:rPr>
          <w:rFonts w:cs="Calibri"/>
          <w:b/>
        </w:rPr>
      </w:pPr>
    </w:p>
    <w:p w14:paraId="1BF3BAE0" w14:textId="1B0C5DCB" w:rsidR="0067025B" w:rsidRDefault="0067025B" w:rsidP="00CD3DEB">
      <w:pPr>
        <w:pStyle w:val="Odstavekseznama"/>
        <w:widowControl w:val="0"/>
        <w:numPr>
          <w:ilvl w:val="0"/>
          <w:numId w:val="29"/>
        </w:numPr>
        <w:suppressAutoHyphens/>
        <w:autoSpaceDE w:val="0"/>
        <w:autoSpaceDN w:val="0"/>
        <w:jc w:val="both"/>
        <w:textAlignment w:val="baseline"/>
      </w:pPr>
      <w:r>
        <w:rPr>
          <w:rFonts w:ascii="Calibri" w:hAnsi="Calibri" w:cs="Calibri"/>
          <w:b/>
        </w:rPr>
        <w:lastRenderedPageBreak/>
        <w:t xml:space="preserve">Regionalni </w:t>
      </w:r>
      <w:r w:rsidR="0082240C">
        <w:rPr>
          <w:rFonts w:ascii="Calibri" w:hAnsi="Calibri" w:cs="Calibri"/>
          <w:b/>
        </w:rPr>
        <w:t>c</w:t>
      </w:r>
      <w:r>
        <w:rPr>
          <w:rFonts w:ascii="Calibri" w:hAnsi="Calibri" w:cs="Calibri"/>
          <w:b/>
        </w:rPr>
        <w:t>entri za duševno zdravje odraslih (</w:t>
      </w:r>
      <w:r>
        <w:rPr>
          <w:rFonts w:ascii="Calibri" w:eastAsia="Calibri" w:hAnsi="Calibri" w:cs="Calibri"/>
          <w:b/>
        </w:rPr>
        <w:t>CDZO</w:t>
      </w:r>
      <w:r>
        <w:rPr>
          <w:rFonts w:ascii="Calibri" w:hAnsi="Calibri" w:cs="Calibri"/>
          <w:b/>
        </w:rPr>
        <w:t>)</w:t>
      </w:r>
      <w:r>
        <w:rPr>
          <w:rFonts w:ascii="Calibri" w:eastAsia="Calibri" w:hAnsi="Calibri" w:cs="Calibri"/>
          <w:b/>
        </w:rPr>
        <w:t xml:space="preserve"> </w:t>
      </w:r>
    </w:p>
    <w:p w14:paraId="7054F438" w14:textId="77777777" w:rsidR="0067025B" w:rsidRDefault="0067025B" w:rsidP="0067025B">
      <w:pPr>
        <w:widowControl w:val="0"/>
        <w:autoSpaceDE w:val="0"/>
        <w:spacing w:after="0"/>
        <w:jc w:val="both"/>
        <w:rPr>
          <w:rFonts w:cs="Calibri"/>
        </w:rPr>
      </w:pPr>
    </w:p>
    <w:p w14:paraId="062A082D" w14:textId="4476F3B0" w:rsidR="0067025B" w:rsidRDefault="0067025B" w:rsidP="0067025B">
      <w:pPr>
        <w:widowControl w:val="0"/>
        <w:autoSpaceDE w:val="0"/>
        <w:spacing w:after="0"/>
        <w:jc w:val="both"/>
        <w:rPr>
          <w:rFonts w:cs="Calibri"/>
        </w:rPr>
      </w:pPr>
      <w:r>
        <w:rPr>
          <w:rFonts w:cs="Calibri"/>
        </w:rPr>
        <w:t xml:space="preserve">CDZO (za starejše od 19 let) so organizacijska struktura, ki prek preventivnih in zdravljenju namenjenih služb omogoča izboljšanje dostopa do storitev za duševno zdravje in odgovarja na potrebe odrasle populacije, med katerimi so tudi starejši. S prilagodljivimi in povezanimi intervencijami dosežejo posameznike s pogostimi duševnimi motnjami, ljudi s hudimi in ponavljajočimi se duševnimi motnjami, ljudi z demenco in drugimi duševnimi motnjami v starosti, ljudi, ki trpijo zaradi odvisnosti od alkohola, ter najbolj ogrožene posameznike, ki so samomorilno ogroženi. Ukrepi v teh centrih se </w:t>
      </w:r>
      <w:r w:rsidR="00B302EF">
        <w:rPr>
          <w:rFonts w:cs="Calibri"/>
        </w:rPr>
        <w:t>kar najbolj</w:t>
      </w:r>
      <w:r>
        <w:rPr>
          <w:rFonts w:cs="Calibri"/>
        </w:rPr>
        <w:t xml:space="preserve"> prilagodijo potrebam, značilnostim posameznika in vplivajo na okolje, kjer je duševna motnja nastala. Boljši dostop do pomoči lahko zmanjša vrzel med potrebami in obstoječimi storitvami ter izboljša duševno zdravje na območju, kjer deluje. Ker bodo dobro povezani z drugimi službami za duševno zdravje na regionalnih območjih, bodo dosegli več ljudi in odgovorili na več potreb na cenovno učinkovit način. </w:t>
      </w:r>
    </w:p>
    <w:p w14:paraId="15885555" w14:textId="77777777" w:rsidR="0067025B" w:rsidRDefault="0067025B" w:rsidP="0067025B">
      <w:pPr>
        <w:widowControl w:val="0"/>
        <w:autoSpaceDE w:val="0"/>
        <w:spacing w:after="0"/>
        <w:jc w:val="both"/>
        <w:rPr>
          <w:rFonts w:cs="Calibri"/>
        </w:rPr>
      </w:pPr>
    </w:p>
    <w:p w14:paraId="2A3E4D16" w14:textId="77777777" w:rsidR="0067025B" w:rsidRDefault="0067025B" w:rsidP="0067025B">
      <w:pPr>
        <w:widowControl w:val="0"/>
        <w:autoSpaceDE w:val="0"/>
        <w:spacing w:after="0"/>
        <w:jc w:val="both"/>
      </w:pPr>
      <w:r>
        <w:rPr>
          <w:rFonts w:cs="Calibri"/>
        </w:rPr>
        <w:t>CDZO sestavljata dva tima</w:t>
      </w:r>
      <w:r>
        <w:rPr>
          <w:rFonts w:cs="Calibri"/>
          <w:b/>
        </w:rPr>
        <w:t>:</w:t>
      </w:r>
    </w:p>
    <w:p w14:paraId="3320091A" w14:textId="283F3FE7" w:rsidR="0067025B" w:rsidRPr="00B302EF" w:rsidRDefault="0067025B" w:rsidP="00CD3DEB">
      <w:pPr>
        <w:pStyle w:val="Odstavekseznama"/>
        <w:widowControl w:val="0"/>
        <w:numPr>
          <w:ilvl w:val="0"/>
          <w:numId w:val="31"/>
        </w:numPr>
        <w:suppressAutoHyphens/>
        <w:autoSpaceDE w:val="0"/>
        <w:autoSpaceDN w:val="0"/>
        <w:spacing w:line="276" w:lineRule="auto"/>
        <w:jc w:val="both"/>
        <w:textAlignment w:val="baseline"/>
      </w:pPr>
      <w:r>
        <w:rPr>
          <w:rFonts w:ascii="Calibri" w:hAnsi="Calibri" w:cs="Calibri"/>
          <w:sz w:val="22"/>
          <w:szCs w:val="22"/>
        </w:rPr>
        <w:t>tim</w:t>
      </w:r>
      <w:r>
        <w:rPr>
          <w:rFonts w:ascii="Calibri" w:hAnsi="Calibri" w:cs="Calibri"/>
          <w:b/>
          <w:sz w:val="22"/>
          <w:szCs w:val="22"/>
        </w:rPr>
        <w:t xml:space="preserve"> </w:t>
      </w:r>
      <w:r w:rsidRPr="0001660D">
        <w:rPr>
          <w:rFonts w:ascii="Calibri" w:hAnsi="Calibri" w:cs="Calibri"/>
          <w:sz w:val="22"/>
          <w:szCs w:val="22"/>
        </w:rPr>
        <w:t xml:space="preserve">za ambulantno </w:t>
      </w:r>
      <w:proofErr w:type="spellStart"/>
      <w:r w:rsidRPr="0001660D">
        <w:rPr>
          <w:rFonts w:ascii="Calibri" w:hAnsi="Calibri" w:cs="Calibri"/>
          <w:sz w:val="22"/>
          <w:szCs w:val="22"/>
        </w:rPr>
        <w:t>obravnavo</w:t>
      </w:r>
      <w:r w:rsidRPr="00B302EF">
        <w:rPr>
          <w:rFonts w:ascii="Calibri" w:hAnsi="Calibri" w:cs="Calibri"/>
          <w:sz w:val="22"/>
          <w:szCs w:val="22"/>
        </w:rPr>
        <w:t>pokriva</w:t>
      </w:r>
      <w:proofErr w:type="spellEnd"/>
      <w:r w:rsidRPr="00B302EF">
        <w:rPr>
          <w:rFonts w:ascii="Calibri" w:hAnsi="Calibri" w:cs="Calibri"/>
          <w:sz w:val="22"/>
          <w:szCs w:val="22"/>
        </w:rPr>
        <w:t xml:space="preserve"> potrebe zgodnje obravnave duševnih motenj odraslih, starejših in oseb z odvisnostjo od alkohola, izvaja </w:t>
      </w:r>
      <w:r w:rsidR="00B302EF">
        <w:rPr>
          <w:rFonts w:ascii="Calibri" w:hAnsi="Calibri" w:cs="Calibri"/>
          <w:sz w:val="22"/>
          <w:szCs w:val="22"/>
        </w:rPr>
        <w:t xml:space="preserve">pa </w:t>
      </w:r>
      <w:r w:rsidRPr="00B302EF">
        <w:rPr>
          <w:rFonts w:ascii="Calibri" w:hAnsi="Calibri" w:cs="Calibri"/>
          <w:sz w:val="22"/>
          <w:szCs w:val="22"/>
        </w:rPr>
        <w:t xml:space="preserve">tudi triažo in </w:t>
      </w:r>
      <w:proofErr w:type="spellStart"/>
      <w:r w:rsidRPr="00B302EF">
        <w:rPr>
          <w:rFonts w:ascii="Calibri" w:hAnsi="Calibri" w:cs="Calibri"/>
          <w:sz w:val="22"/>
          <w:szCs w:val="22"/>
        </w:rPr>
        <w:t>konziliarno</w:t>
      </w:r>
      <w:proofErr w:type="spellEnd"/>
      <w:r w:rsidRPr="00B302EF">
        <w:rPr>
          <w:rFonts w:ascii="Calibri" w:hAnsi="Calibri" w:cs="Calibri"/>
          <w:sz w:val="22"/>
          <w:szCs w:val="22"/>
        </w:rPr>
        <w:t xml:space="preserve"> službo</w:t>
      </w:r>
      <w:r w:rsidR="00B302EF">
        <w:rPr>
          <w:rFonts w:ascii="Calibri" w:hAnsi="Calibri" w:cs="Calibri"/>
          <w:sz w:val="22"/>
          <w:szCs w:val="22"/>
        </w:rPr>
        <w:t>;</w:t>
      </w:r>
    </w:p>
    <w:p w14:paraId="6F0A088D" w14:textId="77777777" w:rsidR="0067025B" w:rsidRDefault="0067025B" w:rsidP="00CD3DEB">
      <w:pPr>
        <w:pStyle w:val="Odstavekseznama"/>
        <w:widowControl w:val="0"/>
        <w:numPr>
          <w:ilvl w:val="0"/>
          <w:numId w:val="31"/>
        </w:numPr>
        <w:suppressAutoHyphens/>
        <w:autoSpaceDE w:val="0"/>
        <w:autoSpaceDN w:val="0"/>
        <w:spacing w:line="276" w:lineRule="auto"/>
        <w:jc w:val="both"/>
        <w:textAlignment w:val="baseline"/>
      </w:pPr>
      <w:r w:rsidRPr="00B302EF">
        <w:rPr>
          <w:rFonts w:ascii="Calibri" w:hAnsi="Calibri" w:cs="Calibri"/>
          <w:sz w:val="22"/>
          <w:szCs w:val="22"/>
        </w:rPr>
        <w:t xml:space="preserve">tim za </w:t>
      </w:r>
      <w:r w:rsidRPr="0001660D">
        <w:rPr>
          <w:rFonts w:ascii="Calibri" w:hAnsi="Calibri" w:cs="Calibri"/>
          <w:sz w:val="22"/>
          <w:szCs w:val="22"/>
        </w:rPr>
        <w:t>skupnostno psihiatrično obravnavo</w:t>
      </w:r>
      <w:r>
        <w:rPr>
          <w:rFonts w:ascii="Calibri" w:hAnsi="Calibri" w:cs="Calibri"/>
          <w:b/>
          <w:sz w:val="22"/>
          <w:szCs w:val="22"/>
        </w:rPr>
        <w:t>.</w:t>
      </w:r>
    </w:p>
    <w:p w14:paraId="6EF70ED1" w14:textId="77777777" w:rsidR="0067025B" w:rsidRDefault="0067025B" w:rsidP="0067025B">
      <w:pPr>
        <w:widowControl w:val="0"/>
        <w:autoSpaceDE w:val="0"/>
        <w:spacing w:after="0"/>
        <w:jc w:val="both"/>
        <w:rPr>
          <w:rFonts w:cs="Calibri"/>
          <w:b/>
        </w:rPr>
      </w:pPr>
    </w:p>
    <w:p w14:paraId="17006309" w14:textId="1921DD72" w:rsidR="0067025B" w:rsidRPr="00B302EF" w:rsidRDefault="0067025B" w:rsidP="0067025B">
      <w:pPr>
        <w:widowControl w:val="0"/>
        <w:autoSpaceDE w:val="0"/>
        <w:spacing w:after="0"/>
        <w:jc w:val="both"/>
      </w:pPr>
      <w:r>
        <w:rPr>
          <w:rFonts w:cs="Calibri"/>
        </w:rPr>
        <w:t xml:space="preserve">Regionalni tim za </w:t>
      </w:r>
      <w:r w:rsidRPr="0001660D">
        <w:rPr>
          <w:rFonts w:cs="Calibri"/>
        </w:rPr>
        <w:t>ambulantno obravnavo</w:t>
      </w:r>
      <w:r w:rsidRPr="00B302EF">
        <w:rPr>
          <w:rFonts w:cs="Calibri"/>
        </w:rPr>
        <w:t xml:space="preserve"> je pristojen za 50</w:t>
      </w:r>
      <w:r w:rsidR="00B302EF">
        <w:rPr>
          <w:rFonts w:cs="Calibri"/>
        </w:rPr>
        <w:t>.</w:t>
      </w:r>
      <w:r w:rsidRPr="00B302EF">
        <w:rPr>
          <w:rFonts w:cs="Calibri"/>
        </w:rPr>
        <w:t xml:space="preserve">000 </w:t>
      </w:r>
      <w:r w:rsidR="00B302EF">
        <w:rPr>
          <w:rFonts w:cs="Calibri"/>
        </w:rPr>
        <w:t>-</w:t>
      </w:r>
      <w:r w:rsidRPr="00B302EF">
        <w:rPr>
          <w:rFonts w:cs="Calibri"/>
        </w:rPr>
        <w:t>70</w:t>
      </w:r>
      <w:r w:rsidR="00B302EF">
        <w:rPr>
          <w:rFonts w:cs="Calibri"/>
        </w:rPr>
        <w:t>.</w:t>
      </w:r>
      <w:r w:rsidRPr="00B302EF">
        <w:rPr>
          <w:rFonts w:cs="Calibri"/>
        </w:rPr>
        <w:t>000 prebivalcev</w:t>
      </w:r>
      <w:r w:rsidR="00B302EF">
        <w:rPr>
          <w:rFonts w:cs="Calibri"/>
        </w:rPr>
        <w:t>,</w:t>
      </w:r>
      <w:r w:rsidRPr="00B302EF">
        <w:rPr>
          <w:rFonts w:cs="Calibri"/>
        </w:rPr>
        <w:t xml:space="preserve"> sestavljajo</w:t>
      </w:r>
      <w:r w:rsidR="00B302EF">
        <w:rPr>
          <w:rFonts w:cs="Calibri"/>
        </w:rPr>
        <w:t xml:space="preserve"> pa ga</w:t>
      </w:r>
      <w:r w:rsidRPr="00B302EF">
        <w:rPr>
          <w:rFonts w:cs="Calibri"/>
        </w:rPr>
        <w:t>:</w:t>
      </w:r>
      <w:r w:rsidRPr="0001660D">
        <w:rPr>
          <w:rFonts w:cs="Calibri"/>
        </w:rPr>
        <w:t xml:space="preserve"> </w:t>
      </w:r>
    </w:p>
    <w:p w14:paraId="04E41488" w14:textId="77777777" w:rsidR="0067025B" w:rsidRPr="0001660D" w:rsidRDefault="0067025B" w:rsidP="00CD3DEB">
      <w:pPr>
        <w:pStyle w:val="Odstavekseznama"/>
        <w:widowControl w:val="0"/>
        <w:numPr>
          <w:ilvl w:val="0"/>
          <w:numId w:val="34"/>
        </w:numPr>
        <w:suppressAutoHyphens/>
        <w:autoSpaceDE w:val="0"/>
        <w:autoSpaceDN w:val="0"/>
        <w:spacing w:line="276" w:lineRule="auto"/>
        <w:jc w:val="both"/>
        <w:textAlignment w:val="baseline"/>
        <w:rPr>
          <w:rFonts w:ascii="Calibri" w:hAnsi="Calibri" w:cs="Calibri"/>
          <w:sz w:val="22"/>
          <w:szCs w:val="22"/>
        </w:rPr>
      </w:pPr>
      <w:r w:rsidRPr="0001660D">
        <w:rPr>
          <w:rFonts w:ascii="Calibri" w:hAnsi="Calibri" w:cs="Calibri"/>
          <w:sz w:val="22"/>
          <w:szCs w:val="22"/>
        </w:rPr>
        <w:t xml:space="preserve">specialist psihiater (1), </w:t>
      </w:r>
    </w:p>
    <w:p w14:paraId="3CF46B17" w14:textId="77777777" w:rsidR="0067025B" w:rsidRPr="0001660D" w:rsidRDefault="0067025B" w:rsidP="00CD3DEB">
      <w:pPr>
        <w:pStyle w:val="Odstavekseznama"/>
        <w:widowControl w:val="0"/>
        <w:numPr>
          <w:ilvl w:val="0"/>
          <w:numId w:val="34"/>
        </w:numPr>
        <w:suppressAutoHyphens/>
        <w:autoSpaceDE w:val="0"/>
        <w:autoSpaceDN w:val="0"/>
        <w:spacing w:line="276" w:lineRule="auto"/>
        <w:jc w:val="both"/>
        <w:textAlignment w:val="baseline"/>
        <w:rPr>
          <w:rFonts w:ascii="Calibri" w:hAnsi="Calibri" w:cs="Calibri"/>
          <w:sz w:val="22"/>
          <w:szCs w:val="22"/>
        </w:rPr>
      </w:pPr>
      <w:r w:rsidRPr="0001660D">
        <w:rPr>
          <w:rFonts w:ascii="Calibri" w:hAnsi="Calibri" w:cs="Calibri"/>
          <w:sz w:val="22"/>
          <w:szCs w:val="22"/>
        </w:rPr>
        <w:t>dipl. med. sestra (DMS) (1),</w:t>
      </w:r>
    </w:p>
    <w:p w14:paraId="07BD285A" w14:textId="77777777" w:rsidR="0067025B" w:rsidRPr="0001660D" w:rsidRDefault="0067025B" w:rsidP="00CD3DEB">
      <w:pPr>
        <w:pStyle w:val="Odstavekseznama"/>
        <w:widowControl w:val="0"/>
        <w:numPr>
          <w:ilvl w:val="0"/>
          <w:numId w:val="34"/>
        </w:numPr>
        <w:suppressAutoHyphens/>
        <w:autoSpaceDE w:val="0"/>
        <w:autoSpaceDN w:val="0"/>
        <w:spacing w:line="276" w:lineRule="auto"/>
        <w:jc w:val="both"/>
        <w:textAlignment w:val="baseline"/>
        <w:rPr>
          <w:rFonts w:ascii="Calibri" w:hAnsi="Calibri" w:cs="Calibri"/>
          <w:sz w:val="22"/>
          <w:szCs w:val="22"/>
        </w:rPr>
      </w:pPr>
      <w:r w:rsidRPr="0001660D">
        <w:rPr>
          <w:rFonts w:ascii="Calibri" w:hAnsi="Calibri" w:cs="Calibri"/>
          <w:sz w:val="22"/>
          <w:szCs w:val="22"/>
        </w:rPr>
        <w:t>administrator (0,5),</w:t>
      </w:r>
    </w:p>
    <w:p w14:paraId="7EC1B3BF" w14:textId="77777777" w:rsidR="0067025B" w:rsidRPr="0001660D" w:rsidRDefault="0067025B" w:rsidP="00CD3DEB">
      <w:pPr>
        <w:pStyle w:val="Odstavekseznama"/>
        <w:widowControl w:val="0"/>
        <w:numPr>
          <w:ilvl w:val="0"/>
          <w:numId w:val="34"/>
        </w:numPr>
        <w:suppressAutoHyphens/>
        <w:autoSpaceDE w:val="0"/>
        <w:autoSpaceDN w:val="0"/>
        <w:spacing w:line="276" w:lineRule="auto"/>
        <w:jc w:val="both"/>
        <w:textAlignment w:val="baseline"/>
        <w:rPr>
          <w:rFonts w:ascii="Calibri" w:hAnsi="Calibri" w:cs="Calibri"/>
          <w:sz w:val="22"/>
          <w:szCs w:val="22"/>
        </w:rPr>
      </w:pPr>
      <w:r w:rsidRPr="0001660D">
        <w:rPr>
          <w:rFonts w:ascii="Calibri" w:hAnsi="Calibri" w:cs="Calibri"/>
          <w:sz w:val="22"/>
          <w:szCs w:val="22"/>
        </w:rPr>
        <w:t xml:space="preserve">specialist klinične psihologije (1), </w:t>
      </w:r>
    </w:p>
    <w:p w14:paraId="6819A949" w14:textId="77777777" w:rsidR="0067025B" w:rsidRPr="0001660D" w:rsidRDefault="0067025B" w:rsidP="00CD3DEB">
      <w:pPr>
        <w:pStyle w:val="Odstavekseznama"/>
        <w:widowControl w:val="0"/>
        <w:numPr>
          <w:ilvl w:val="0"/>
          <w:numId w:val="34"/>
        </w:numPr>
        <w:suppressAutoHyphens/>
        <w:autoSpaceDE w:val="0"/>
        <w:autoSpaceDN w:val="0"/>
        <w:spacing w:line="276" w:lineRule="auto"/>
        <w:jc w:val="both"/>
        <w:textAlignment w:val="baseline"/>
        <w:rPr>
          <w:rFonts w:ascii="Calibri" w:hAnsi="Calibri" w:cs="Calibri"/>
          <w:sz w:val="22"/>
          <w:szCs w:val="22"/>
        </w:rPr>
      </w:pPr>
      <w:r w:rsidRPr="0001660D">
        <w:rPr>
          <w:rFonts w:ascii="Calibri" w:hAnsi="Calibri" w:cs="Calibri"/>
          <w:sz w:val="22"/>
          <w:szCs w:val="22"/>
        </w:rPr>
        <w:t>socialni delavec (1).</w:t>
      </w:r>
    </w:p>
    <w:p w14:paraId="3B803BF2" w14:textId="77777777" w:rsidR="0067025B" w:rsidRPr="0001660D" w:rsidRDefault="0067025B" w:rsidP="0067025B">
      <w:pPr>
        <w:pStyle w:val="Odstavekseznama"/>
        <w:widowControl w:val="0"/>
        <w:autoSpaceDE w:val="0"/>
        <w:spacing w:line="276" w:lineRule="auto"/>
        <w:jc w:val="both"/>
        <w:rPr>
          <w:rFonts w:ascii="Calibri" w:hAnsi="Calibri" w:cs="Calibri"/>
          <w:sz w:val="22"/>
          <w:szCs w:val="22"/>
        </w:rPr>
      </w:pPr>
    </w:p>
    <w:p w14:paraId="4188985E" w14:textId="7770FF0E" w:rsidR="0067025B" w:rsidRDefault="0067025B" w:rsidP="0067025B">
      <w:pPr>
        <w:widowControl w:val="0"/>
        <w:autoSpaceDE w:val="0"/>
        <w:spacing w:after="0"/>
        <w:jc w:val="both"/>
      </w:pPr>
      <w:r w:rsidRPr="0001660D">
        <w:rPr>
          <w:rFonts w:cs="Calibri"/>
        </w:rPr>
        <w:t>Regionalni tim za skupnostno psihiatrično obravnavo</w:t>
      </w:r>
      <w:r>
        <w:rPr>
          <w:rFonts w:cs="Calibri"/>
        </w:rPr>
        <w:t xml:space="preserve"> je pristojen za 50</w:t>
      </w:r>
      <w:r w:rsidR="00B302EF">
        <w:rPr>
          <w:rFonts w:cs="Calibri"/>
        </w:rPr>
        <w:t>.</w:t>
      </w:r>
      <w:r>
        <w:rPr>
          <w:rFonts w:cs="Calibri"/>
        </w:rPr>
        <w:t>000–70</w:t>
      </w:r>
      <w:r w:rsidR="00B302EF">
        <w:rPr>
          <w:rFonts w:cs="Calibri"/>
        </w:rPr>
        <w:t>.</w:t>
      </w:r>
      <w:r>
        <w:rPr>
          <w:rFonts w:cs="Calibri"/>
        </w:rPr>
        <w:t>000 prebivalcev</w:t>
      </w:r>
      <w:r w:rsidR="00B302EF">
        <w:rPr>
          <w:rFonts w:cs="Calibri"/>
        </w:rPr>
        <w:t xml:space="preserve">,  </w:t>
      </w:r>
      <w:r>
        <w:rPr>
          <w:rFonts w:cs="Calibri"/>
        </w:rPr>
        <w:t xml:space="preserve"> sestavljajo</w:t>
      </w:r>
      <w:r w:rsidR="00B302EF">
        <w:rPr>
          <w:rFonts w:cs="Calibri"/>
        </w:rPr>
        <w:t xml:space="preserve"> pa ga</w:t>
      </w:r>
      <w:r>
        <w:rPr>
          <w:rFonts w:cs="Calibri"/>
        </w:rPr>
        <w:t>:</w:t>
      </w:r>
      <w:r>
        <w:rPr>
          <w:rFonts w:cs="Calibri"/>
          <w:b/>
        </w:rPr>
        <w:t xml:space="preserve"> </w:t>
      </w:r>
    </w:p>
    <w:p w14:paraId="304A25BE"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specialist psihiatrije (1),</w:t>
      </w:r>
    </w:p>
    <w:p w14:paraId="2796AA77"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specialist klinične psihologije/psiholog (1)*,</w:t>
      </w:r>
    </w:p>
    <w:p w14:paraId="5A1652CC"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delovni terapevt (1),</w:t>
      </w:r>
    </w:p>
    <w:p w14:paraId="25734576"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dipl. med. sestra (DMS) (5),</w:t>
      </w:r>
    </w:p>
    <w:p w14:paraId="523C822E"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socialni delavec (1),</w:t>
      </w:r>
    </w:p>
    <w:p w14:paraId="765AEF08" w14:textId="77777777" w:rsidR="0067025B"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administrator (0,5).</w:t>
      </w:r>
    </w:p>
    <w:p w14:paraId="1990FB52" w14:textId="77777777" w:rsidR="0067025B" w:rsidRDefault="0067025B" w:rsidP="0067025B">
      <w:pPr>
        <w:widowControl w:val="0"/>
        <w:autoSpaceDE w:val="0"/>
        <w:spacing w:after="0"/>
        <w:jc w:val="both"/>
        <w:rPr>
          <w:rFonts w:cs="Calibri"/>
        </w:rPr>
      </w:pPr>
    </w:p>
    <w:p w14:paraId="6A06448A" w14:textId="77777777" w:rsidR="0067025B" w:rsidRDefault="0067025B" w:rsidP="0067025B">
      <w:pPr>
        <w:widowControl w:val="0"/>
        <w:autoSpaceDE w:val="0"/>
        <w:spacing w:after="0"/>
        <w:jc w:val="both"/>
        <w:rPr>
          <w:rFonts w:cs="Calibri"/>
        </w:rPr>
      </w:pPr>
      <w:r>
        <w:rPr>
          <w:rFonts w:cs="Calibri"/>
        </w:rPr>
        <w:t>Naloge zdravstvenega dela CDZO:</w:t>
      </w:r>
    </w:p>
    <w:p w14:paraId="0D80547A" w14:textId="44F5C102"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triaža in krizne intervencije</w:t>
      </w:r>
      <w:r w:rsidR="00B302EF">
        <w:rPr>
          <w:rFonts w:ascii="Calibri" w:hAnsi="Calibri" w:cs="Calibri"/>
          <w:sz w:val="22"/>
          <w:szCs w:val="22"/>
        </w:rPr>
        <w:t>;</w:t>
      </w:r>
    </w:p>
    <w:p w14:paraId="0F3586D8" w14:textId="22FA4C69"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zgodnja diagnostika in obravnava odraslih z duševnimi motnjami v ambulanti (stresne motnje, </w:t>
      </w:r>
      <w:proofErr w:type="spellStart"/>
      <w:r>
        <w:rPr>
          <w:rFonts w:ascii="Calibri" w:hAnsi="Calibri" w:cs="Calibri"/>
          <w:sz w:val="22"/>
          <w:szCs w:val="22"/>
        </w:rPr>
        <w:t>anksiozne</w:t>
      </w:r>
      <w:proofErr w:type="spellEnd"/>
      <w:r>
        <w:rPr>
          <w:rFonts w:ascii="Calibri" w:hAnsi="Calibri" w:cs="Calibri"/>
          <w:sz w:val="22"/>
          <w:szCs w:val="22"/>
        </w:rPr>
        <w:t xml:space="preserve"> motnje, motnje razpoloženja, stabilna stanja psihoz)</w:t>
      </w:r>
      <w:r w:rsidR="00B302EF">
        <w:rPr>
          <w:rFonts w:ascii="Calibri" w:hAnsi="Calibri" w:cs="Calibri"/>
          <w:sz w:val="22"/>
          <w:szCs w:val="22"/>
        </w:rPr>
        <w:t>;</w:t>
      </w:r>
    </w:p>
    <w:p w14:paraId="1382BAA1" w14:textId="77521416"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zgodnja diagnostika</w:t>
      </w:r>
      <w:r w:rsidR="00B302EF">
        <w:rPr>
          <w:rFonts w:ascii="Calibri" w:hAnsi="Calibri" w:cs="Calibri"/>
          <w:sz w:val="22"/>
          <w:szCs w:val="22"/>
        </w:rPr>
        <w:t>;</w:t>
      </w:r>
    </w:p>
    <w:p w14:paraId="193E61C5" w14:textId="22D975D2"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psihoterapevtska individualna, partnerska/družinska in skupinska obravnava</w:t>
      </w:r>
      <w:r w:rsidR="00B302EF">
        <w:rPr>
          <w:rFonts w:ascii="Calibri" w:hAnsi="Calibri" w:cs="Calibri"/>
          <w:sz w:val="22"/>
          <w:szCs w:val="22"/>
        </w:rPr>
        <w:t>;</w:t>
      </w:r>
      <w:r>
        <w:rPr>
          <w:rFonts w:ascii="Calibri" w:hAnsi="Calibri" w:cs="Calibri"/>
          <w:sz w:val="22"/>
          <w:szCs w:val="22"/>
        </w:rPr>
        <w:t xml:space="preserve"> </w:t>
      </w:r>
    </w:p>
    <w:p w14:paraId="09398DA6" w14:textId="0B89CD70"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ambulantna obravnava odvisnih od alkohola in njihovih svojcev po aktualnih smernicah</w:t>
      </w:r>
      <w:r w:rsidR="00B302EF">
        <w:rPr>
          <w:rFonts w:ascii="Calibri" w:hAnsi="Calibri" w:cs="Calibri"/>
          <w:sz w:val="22"/>
          <w:szCs w:val="22"/>
        </w:rPr>
        <w:t>;</w:t>
      </w:r>
    </w:p>
    <w:p w14:paraId="7FFBCCED" w14:textId="525B53D5"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akutno psihiatrično zdravljenje v domačem okolju, ki naj </w:t>
      </w:r>
      <w:r w:rsidR="00B302EF">
        <w:rPr>
          <w:rFonts w:ascii="Calibri" w:hAnsi="Calibri" w:cs="Calibri"/>
          <w:sz w:val="22"/>
          <w:szCs w:val="22"/>
        </w:rPr>
        <w:t>kar najbolj</w:t>
      </w:r>
      <w:r>
        <w:rPr>
          <w:rFonts w:ascii="Calibri" w:hAnsi="Calibri" w:cs="Calibri"/>
          <w:sz w:val="22"/>
          <w:szCs w:val="22"/>
        </w:rPr>
        <w:t xml:space="preserve"> prepreči hospitalizacije</w:t>
      </w:r>
      <w:r w:rsidR="00B302EF">
        <w:rPr>
          <w:rFonts w:ascii="Calibri" w:hAnsi="Calibri" w:cs="Calibri"/>
          <w:sz w:val="22"/>
          <w:szCs w:val="22"/>
        </w:rPr>
        <w:t>;</w:t>
      </w:r>
      <w:r>
        <w:rPr>
          <w:rFonts w:ascii="Calibri" w:hAnsi="Calibri" w:cs="Calibri"/>
          <w:sz w:val="22"/>
          <w:szCs w:val="22"/>
        </w:rPr>
        <w:t xml:space="preserve"> </w:t>
      </w:r>
    </w:p>
    <w:p w14:paraId="79F1A611" w14:textId="14AC0399"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intenzivno spremljanje in obvladovanje psihičnih stanj, ki niso stabilna in lahko ob poslabšanju pomenijo nevarnost za paciente in za druge</w:t>
      </w:r>
      <w:r w:rsidR="00B302EF">
        <w:rPr>
          <w:rFonts w:ascii="Calibri" w:hAnsi="Calibri" w:cs="Calibri"/>
          <w:sz w:val="22"/>
          <w:szCs w:val="22"/>
        </w:rPr>
        <w:t>;</w:t>
      </w:r>
    </w:p>
    <w:p w14:paraId="467CD1B0" w14:textId="39CF6ABB"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nepretrgano spremljanje in zdravljenje ljudi z dolgotrajnimi psihičnimi motnjami, da bi </w:t>
      </w:r>
      <w:r>
        <w:rPr>
          <w:rFonts w:ascii="Calibri" w:hAnsi="Calibri" w:cs="Calibri"/>
          <w:sz w:val="22"/>
          <w:szCs w:val="22"/>
        </w:rPr>
        <w:lastRenderedPageBreak/>
        <w:t xml:space="preserve">preprečili institucionalizacije v zavodih in jih </w:t>
      </w:r>
      <w:r w:rsidR="00B302EF">
        <w:rPr>
          <w:rFonts w:ascii="Calibri" w:hAnsi="Calibri" w:cs="Calibri"/>
          <w:sz w:val="22"/>
          <w:szCs w:val="22"/>
        </w:rPr>
        <w:t>kar najdlje</w:t>
      </w:r>
      <w:r>
        <w:rPr>
          <w:rFonts w:ascii="Calibri" w:hAnsi="Calibri" w:cs="Calibri"/>
          <w:sz w:val="22"/>
          <w:szCs w:val="22"/>
        </w:rPr>
        <w:t xml:space="preserve"> obdržali v domačem okolju</w:t>
      </w:r>
      <w:r w:rsidR="00B302EF">
        <w:rPr>
          <w:rFonts w:ascii="Calibri" w:hAnsi="Calibri" w:cs="Calibri"/>
          <w:sz w:val="22"/>
          <w:szCs w:val="22"/>
        </w:rPr>
        <w:t>;</w:t>
      </w:r>
    </w:p>
    <w:p w14:paraId="3D851BFD" w14:textId="653E57F4"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sodelovanje s psihiatričnimi bolnišnicami pri napotovanju oseb z akutnim poslabšanjem zdravstvenega stanja in </w:t>
      </w:r>
      <w:r w:rsidR="00B302EF">
        <w:rPr>
          <w:rFonts w:ascii="Calibri" w:hAnsi="Calibri" w:cs="Calibri"/>
          <w:sz w:val="22"/>
          <w:szCs w:val="22"/>
        </w:rPr>
        <w:t xml:space="preserve">pri </w:t>
      </w:r>
      <w:r>
        <w:rPr>
          <w:rFonts w:ascii="Calibri" w:hAnsi="Calibri" w:cs="Calibri"/>
          <w:sz w:val="22"/>
          <w:szCs w:val="22"/>
        </w:rPr>
        <w:t>vračanju oseb nazaj v domače okolje</w:t>
      </w:r>
      <w:r w:rsidR="00B302EF">
        <w:rPr>
          <w:rFonts w:ascii="Calibri" w:hAnsi="Calibri" w:cs="Calibri"/>
          <w:sz w:val="22"/>
          <w:szCs w:val="22"/>
        </w:rPr>
        <w:t>;</w:t>
      </w:r>
    </w:p>
    <w:p w14:paraId="368F8497" w14:textId="44B04FA8" w:rsidR="0067025B"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Pr>
          <w:rFonts w:ascii="Calibri" w:hAnsi="Calibri" w:cs="Calibri"/>
          <w:sz w:val="22"/>
          <w:szCs w:val="22"/>
        </w:rPr>
        <w:t xml:space="preserve">sodelovanje </w:t>
      </w:r>
      <w:r w:rsidR="00B302EF">
        <w:rPr>
          <w:rFonts w:ascii="Calibri" w:hAnsi="Calibri" w:cs="Calibri"/>
          <w:sz w:val="22"/>
          <w:szCs w:val="22"/>
        </w:rPr>
        <w:t xml:space="preserve">z </w:t>
      </w:r>
      <w:r>
        <w:rPr>
          <w:rFonts w:ascii="Calibri" w:hAnsi="Calibri" w:cs="Calibri"/>
          <w:sz w:val="22"/>
          <w:szCs w:val="22"/>
        </w:rPr>
        <w:t>vsemi ključnimi službami in deležniki v lokalnem okolju, ki omogočajo povezano, celostno in kakovostno obravnavo oseb z duševno motnjo v lokalnem okolju, krepitev duševnega zdravja in preprečevanje razvoja oz</w:t>
      </w:r>
      <w:r w:rsidR="00B302EF">
        <w:rPr>
          <w:rFonts w:ascii="Calibri" w:hAnsi="Calibri" w:cs="Calibri"/>
          <w:sz w:val="22"/>
          <w:szCs w:val="22"/>
        </w:rPr>
        <w:t>iroma</w:t>
      </w:r>
      <w:r>
        <w:rPr>
          <w:rFonts w:ascii="Calibri" w:hAnsi="Calibri" w:cs="Calibri"/>
          <w:sz w:val="22"/>
          <w:szCs w:val="22"/>
        </w:rPr>
        <w:t xml:space="preserve"> poslabšanja duševne motnje</w:t>
      </w:r>
      <w:r w:rsidR="00B302EF">
        <w:rPr>
          <w:rFonts w:ascii="Calibri" w:hAnsi="Calibri" w:cs="Calibri"/>
          <w:sz w:val="22"/>
          <w:szCs w:val="22"/>
        </w:rPr>
        <w:t>;</w:t>
      </w:r>
    </w:p>
    <w:p w14:paraId="3ADE59DD" w14:textId="5D0BBD6E" w:rsidR="0067025B" w:rsidRPr="009B47A3" w:rsidRDefault="0067025B" w:rsidP="00CD3DEB">
      <w:pPr>
        <w:pStyle w:val="Pripombabesedilo"/>
        <w:numPr>
          <w:ilvl w:val="0"/>
          <w:numId w:val="30"/>
        </w:numPr>
        <w:suppressAutoHyphens/>
        <w:overflowPunct/>
        <w:autoSpaceDE/>
        <w:adjustRightInd/>
        <w:textAlignment w:val="auto"/>
        <w:rPr>
          <w:rFonts w:ascii="Calibri" w:hAnsi="Calibri"/>
          <w:sz w:val="22"/>
          <w:szCs w:val="22"/>
        </w:rPr>
      </w:pPr>
      <w:r w:rsidRPr="009B47A3">
        <w:rPr>
          <w:rFonts w:ascii="Calibri" w:hAnsi="Calibri"/>
          <w:sz w:val="22"/>
          <w:szCs w:val="22"/>
        </w:rPr>
        <w:t>sodelovanje z izvajalci psihosocialne rehabilitacije v skupnosti (izvajalci socialno varstvenih programov v skupnosti), CSD in drugimi</w:t>
      </w:r>
      <w:r w:rsidR="00B302EF">
        <w:rPr>
          <w:rFonts w:ascii="Calibri" w:hAnsi="Calibri"/>
          <w:sz w:val="22"/>
          <w:szCs w:val="22"/>
        </w:rPr>
        <w:t>.</w:t>
      </w:r>
      <w:r w:rsidRPr="009B47A3">
        <w:rPr>
          <w:rFonts w:ascii="Calibri" w:hAnsi="Calibri"/>
          <w:sz w:val="22"/>
          <w:szCs w:val="22"/>
        </w:rPr>
        <w:t xml:space="preserve"> </w:t>
      </w:r>
    </w:p>
    <w:p w14:paraId="7F2A5849" w14:textId="77777777" w:rsidR="0067025B" w:rsidRDefault="0067025B" w:rsidP="0067025B">
      <w:pPr>
        <w:widowControl w:val="0"/>
        <w:autoSpaceDE w:val="0"/>
        <w:spacing w:after="0"/>
        <w:jc w:val="both"/>
        <w:rPr>
          <w:rFonts w:cs="Calibri"/>
          <w:b/>
        </w:rPr>
      </w:pPr>
    </w:p>
    <w:p w14:paraId="1689E308" w14:textId="77777777" w:rsidR="0067025B" w:rsidRPr="009B47A3" w:rsidRDefault="0067025B" w:rsidP="00CD3DEB">
      <w:pPr>
        <w:widowControl w:val="0"/>
        <w:numPr>
          <w:ilvl w:val="0"/>
          <w:numId w:val="29"/>
        </w:numPr>
        <w:suppressAutoHyphens/>
        <w:autoSpaceDE w:val="0"/>
        <w:autoSpaceDN w:val="0"/>
        <w:spacing w:after="0"/>
        <w:jc w:val="both"/>
        <w:textAlignment w:val="baseline"/>
        <w:rPr>
          <w:sz w:val="24"/>
          <w:szCs w:val="24"/>
        </w:rPr>
      </w:pPr>
      <w:proofErr w:type="spellStart"/>
      <w:r w:rsidRPr="009B47A3">
        <w:rPr>
          <w:rFonts w:cs="Calibri"/>
          <w:b/>
          <w:sz w:val="24"/>
          <w:szCs w:val="24"/>
        </w:rPr>
        <w:t>Subspecialistični</w:t>
      </w:r>
      <w:proofErr w:type="spellEnd"/>
      <w:r w:rsidRPr="009B47A3">
        <w:rPr>
          <w:rFonts w:cs="Calibri"/>
          <w:b/>
          <w:sz w:val="24"/>
          <w:szCs w:val="24"/>
        </w:rPr>
        <w:t xml:space="preserve"> ambulantni timi na državni oziroma regijski ravni </w:t>
      </w:r>
      <w:r w:rsidRPr="009B47A3">
        <w:rPr>
          <w:rFonts w:eastAsia="Times New Roman" w:cs="Calibri"/>
          <w:b/>
          <w:color w:val="000000"/>
          <w:sz w:val="24"/>
          <w:szCs w:val="24"/>
        </w:rPr>
        <w:t xml:space="preserve">za obravnavo otrok in mladostnikov s kompleksnejšimi motnjami in </w:t>
      </w:r>
      <w:proofErr w:type="spellStart"/>
      <w:r w:rsidRPr="009B47A3">
        <w:rPr>
          <w:rFonts w:eastAsia="Times New Roman" w:cs="Calibri"/>
          <w:b/>
          <w:color w:val="000000"/>
          <w:sz w:val="24"/>
          <w:szCs w:val="24"/>
        </w:rPr>
        <w:t>komorbidnimi</w:t>
      </w:r>
      <w:proofErr w:type="spellEnd"/>
      <w:r w:rsidRPr="009B47A3">
        <w:rPr>
          <w:rFonts w:eastAsia="Times New Roman" w:cs="Calibri"/>
          <w:b/>
          <w:color w:val="000000"/>
          <w:sz w:val="24"/>
          <w:szCs w:val="24"/>
        </w:rPr>
        <w:t xml:space="preserve"> stanji</w:t>
      </w:r>
    </w:p>
    <w:p w14:paraId="42D75CC8" w14:textId="77777777" w:rsidR="0067025B" w:rsidRDefault="0067025B" w:rsidP="0067025B">
      <w:pPr>
        <w:widowControl w:val="0"/>
        <w:autoSpaceDE w:val="0"/>
        <w:spacing w:after="0"/>
        <w:jc w:val="both"/>
        <w:rPr>
          <w:rFonts w:eastAsia="Times New Roman" w:cs="Calibri"/>
          <w:b/>
          <w:color w:val="000000"/>
        </w:rPr>
      </w:pPr>
    </w:p>
    <w:p w14:paraId="5B0F4B4F" w14:textId="77777777" w:rsidR="0067025B" w:rsidRDefault="0067025B" w:rsidP="0067025B">
      <w:pPr>
        <w:widowControl w:val="0"/>
        <w:autoSpaceDE w:val="0"/>
        <w:spacing w:after="0"/>
        <w:jc w:val="both"/>
      </w:pPr>
      <w:proofErr w:type="spellStart"/>
      <w:r>
        <w:rPr>
          <w:rFonts w:eastAsia="Times New Roman" w:cs="Calibri"/>
          <w:color w:val="000000"/>
        </w:rPr>
        <w:t>Subspecialistični</w:t>
      </w:r>
      <w:proofErr w:type="spellEnd"/>
      <w:r>
        <w:rPr>
          <w:rFonts w:eastAsia="Times New Roman" w:cs="Calibri"/>
          <w:color w:val="000000"/>
        </w:rPr>
        <w:t xml:space="preserve"> timi obsegajo ambulantne </w:t>
      </w:r>
      <w:proofErr w:type="spellStart"/>
      <w:r>
        <w:rPr>
          <w:rFonts w:eastAsia="Times New Roman" w:cs="Calibri"/>
          <w:color w:val="000000"/>
        </w:rPr>
        <w:t>multidisciplinarne</w:t>
      </w:r>
      <w:proofErr w:type="spellEnd"/>
      <w:r>
        <w:rPr>
          <w:rFonts w:eastAsia="Times New Roman" w:cs="Calibri"/>
          <w:color w:val="000000"/>
        </w:rPr>
        <w:t xml:space="preserve"> time za obravnavo otrok in mladostnikov z razvojno nevrološkimi motnjami z avtizmom, travmo, motnjami hranjenja, mladostnikov z nastajajočimi osebnostnimi motnjami in </w:t>
      </w:r>
      <w:proofErr w:type="spellStart"/>
      <w:r>
        <w:rPr>
          <w:rFonts w:eastAsia="Times New Roman" w:cs="Calibri"/>
          <w:color w:val="000000"/>
        </w:rPr>
        <w:t>samopoškodovalnim</w:t>
      </w:r>
      <w:proofErr w:type="spellEnd"/>
      <w:r>
        <w:rPr>
          <w:rFonts w:eastAsia="Times New Roman" w:cs="Calibri"/>
          <w:color w:val="000000"/>
        </w:rPr>
        <w:t xml:space="preserve"> vedenjem. Delovali bodo v okviru treh terciarnih bolnišnic (UKC Ljubljana, UPK Ljubljana in UKC Maribor). Obravnavali bodo otroke in mladostnike, razvijali protokole obravnave, ponujali konzultacije ter izobraževali </w:t>
      </w:r>
      <w:proofErr w:type="spellStart"/>
      <w:r>
        <w:rPr>
          <w:rFonts w:eastAsia="Times New Roman" w:cs="Calibri"/>
          <w:color w:val="000000"/>
        </w:rPr>
        <w:t>multidisciplinarne</w:t>
      </w:r>
      <w:proofErr w:type="spellEnd"/>
      <w:r>
        <w:rPr>
          <w:rFonts w:eastAsia="Times New Roman" w:cs="Calibri"/>
          <w:color w:val="000000"/>
        </w:rPr>
        <w:t xml:space="preserve"> time na lokalni ravni. Uvedli bomo </w:t>
      </w:r>
      <w:r>
        <w:rPr>
          <w:rFonts w:cs="Calibri"/>
        </w:rPr>
        <w:t>7 timov na državni/regijski ravni.</w:t>
      </w:r>
    </w:p>
    <w:p w14:paraId="74C8E9B1" w14:textId="77777777" w:rsidR="0067025B" w:rsidRDefault="0067025B" w:rsidP="0067025B">
      <w:pPr>
        <w:widowControl w:val="0"/>
        <w:autoSpaceDE w:val="0"/>
        <w:spacing w:after="0"/>
        <w:jc w:val="both"/>
        <w:rPr>
          <w:rFonts w:eastAsia="Times New Roman" w:cs="Calibri"/>
          <w:color w:val="000000"/>
        </w:rPr>
      </w:pPr>
    </w:p>
    <w:p w14:paraId="5ABA1CE4" w14:textId="77777777" w:rsidR="0067025B" w:rsidRDefault="0067025B" w:rsidP="0067025B">
      <w:pPr>
        <w:widowControl w:val="0"/>
        <w:autoSpaceDE w:val="0"/>
        <w:spacing w:after="0"/>
        <w:jc w:val="both"/>
      </w:pPr>
      <w:r>
        <w:rPr>
          <w:rFonts w:cs="Calibri"/>
        </w:rPr>
        <w:t xml:space="preserve">Posamezne </w:t>
      </w:r>
      <w:proofErr w:type="spellStart"/>
      <w:r w:rsidRPr="0001660D">
        <w:rPr>
          <w:rFonts w:cs="Calibri"/>
        </w:rPr>
        <w:t>subspecialistične</w:t>
      </w:r>
      <w:proofErr w:type="spellEnd"/>
      <w:r w:rsidRPr="0001660D">
        <w:rPr>
          <w:rFonts w:cs="Calibri"/>
        </w:rPr>
        <w:t xml:space="preserve"> time</w:t>
      </w:r>
      <w:r>
        <w:rPr>
          <w:rFonts w:cs="Calibri"/>
          <w:b/>
        </w:rPr>
        <w:t xml:space="preserve"> </w:t>
      </w:r>
      <w:r>
        <w:rPr>
          <w:rFonts w:cs="Calibri"/>
        </w:rPr>
        <w:t xml:space="preserve">sestavljajo: </w:t>
      </w:r>
    </w:p>
    <w:p w14:paraId="30F33EC1" w14:textId="77777777" w:rsidR="0067025B" w:rsidRDefault="0067025B" w:rsidP="00CD3DEB">
      <w:pPr>
        <w:widowControl w:val="0"/>
        <w:numPr>
          <w:ilvl w:val="0"/>
          <w:numId w:val="36"/>
        </w:numPr>
        <w:suppressAutoHyphens/>
        <w:autoSpaceDE w:val="0"/>
        <w:autoSpaceDN w:val="0"/>
        <w:spacing w:after="0"/>
        <w:ind w:left="357"/>
        <w:textAlignment w:val="baseline"/>
        <w:rPr>
          <w:rFonts w:cs="Calibri"/>
          <w:lang w:val="en-US"/>
        </w:rPr>
      </w:pPr>
      <w:r>
        <w:rPr>
          <w:rFonts w:cs="Calibri"/>
          <w:lang w:val="en-US"/>
        </w:rPr>
        <w:t xml:space="preserve">specialist </w:t>
      </w:r>
      <w:proofErr w:type="spellStart"/>
      <w:r>
        <w:rPr>
          <w:rFonts w:cs="Calibri"/>
          <w:lang w:val="en-US"/>
        </w:rPr>
        <w:t>otroške</w:t>
      </w:r>
      <w:proofErr w:type="spellEnd"/>
      <w:r>
        <w:rPr>
          <w:rFonts w:cs="Calibri"/>
          <w:lang w:val="en-US"/>
        </w:rPr>
        <w:t xml:space="preserve"> in </w:t>
      </w:r>
      <w:proofErr w:type="spellStart"/>
      <w:r>
        <w:rPr>
          <w:rFonts w:cs="Calibri"/>
          <w:lang w:val="en-US"/>
        </w:rPr>
        <w:t>mladostniške</w:t>
      </w:r>
      <w:proofErr w:type="spellEnd"/>
      <w:r>
        <w:rPr>
          <w:rFonts w:cs="Calibri"/>
          <w:lang w:val="en-US"/>
        </w:rPr>
        <w:t xml:space="preserve"> </w:t>
      </w:r>
      <w:proofErr w:type="spellStart"/>
      <w:r>
        <w:rPr>
          <w:rFonts w:cs="Calibri"/>
          <w:lang w:val="en-US"/>
        </w:rPr>
        <w:t>psihiatrije</w:t>
      </w:r>
      <w:proofErr w:type="spellEnd"/>
      <w:r>
        <w:rPr>
          <w:rFonts w:cs="Calibri"/>
          <w:lang w:val="en-US"/>
        </w:rPr>
        <w:t xml:space="preserve"> (1),</w:t>
      </w:r>
    </w:p>
    <w:p w14:paraId="7EBB497A" w14:textId="77777777" w:rsidR="0067025B" w:rsidRDefault="0067025B" w:rsidP="00CD3DEB">
      <w:pPr>
        <w:widowControl w:val="0"/>
        <w:numPr>
          <w:ilvl w:val="0"/>
          <w:numId w:val="36"/>
        </w:numPr>
        <w:suppressAutoHyphens/>
        <w:autoSpaceDE w:val="0"/>
        <w:autoSpaceDN w:val="0"/>
        <w:spacing w:after="0"/>
        <w:ind w:left="357"/>
        <w:textAlignment w:val="baseline"/>
      </w:pPr>
      <w:r>
        <w:rPr>
          <w:rFonts w:cs="Calibri"/>
        </w:rPr>
        <w:t xml:space="preserve">specialist klinične psihologije </w:t>
      </w:r>
      <w:r>
        <w:rPr>
          <w:rFonts w:cs="Calibri"/>
          <w:lang w:val="en-US"/>
        </w:rPr>
        <w:t>(1),</w:t>
      </w:r>
    </w:p>
    <w:p w14:paraId="71FEC594" w14:textId="77777777" w:rsidR="0067025B" w:rsidRDefault="0067025B" w:rsidP="00CD3DEB">
      <w:pPr>
        <w:widowControl w:val="0"/>
        <w:numPr>
          <w:ilvl w:val="0"/>
          <w:numId w:val="36"/>
        </w:numPr>
        <w:suppressAutoHyphens/>
        <w:autoSpaceDE w:val="0"/>
        <w:autoSpaceDN w:val="0"/>
        <w:spacing w:after="0"/>
        <w:ind w:left="357"/>
        <w:textAlignment w:val="baseline"/>
        <w:rPr>
          <w:rFonts w:cs="Calibri"/>
          <w:lang w:val="en-US"/>
        </w:rPr>
      </w:pPr>
      <w:proofErr w:type="spellStart"/>
      <w:r>
        <w:rPr>
          <w:rFonts w:cs="Calibri"/>
          <w:lang w:val="en-US"/>
        </w:rPr>
        <w:t>specialni</w:t>
      </w:r>
      <w:proofErr w:type="spellEnd"/>
      <w:r>
        <w:rPr>
          <w:rFonts w:cs="Calibri"/>
          <w:lang w:val="en-US"/>
        </w:rPr>
        <w:t xml:space="preserve"> </w:t>
      </w:r>
      <w:proofErr w:type="spellStart"/>
      <w:r>
        <w:rPr>
          <w:rFonts w:cs="Calibri"/>
          <w:lang w:val="en-US"/>
        </w:rPr>
        <w:t>pedagog</w:t>
      </w:r>
      <w:proofErr w:type="spellEnd"/>
      <w:r>
        <w:rPr>
          <w:rFonts w:cs="Calibri"/>
          <w:lang w:val="en-US"/>
        </w:rPr>
        <w:t>/</w:t>
      </w:r>
      <w:proofErr w:type="spellStart"/>
      <w:r>
        <w:rPr>
          <w:rFonts w:cs="Calibri"/>
          <w:lang w:val="en-US"/>
        </w:rPr>
        <w:t>delovni</w:t>
      </w:r>
      <w:proofErr w:type="spellEnd"/>
      <w:r>
        <w:rPr>
          <w:rFonts w:cs="Calibri"/>
          <w:lang w:val="en-US"/>
        </w:rPr>
        <w:t xml:space="preserve"> </w:t>
      </w:r>
      <w:proofErr w:type="spellStart"/>
      <w:r>
        <w:rPr>
          <w:rFonts w:cs="Calibri"/>
          <w:lang w:val="en-US"/>
        </w:rPr>
        <w:t>terapevt</w:t>
      </w:r>
      <w:proofErr w:type="spellEnd"/>
      <w:r>
        <w:rPr>
          <w:rFonts w:cs="Calibri"/>
          <w:lang w:val="en-US"/>
        </w:rPr>
        <w:t>/</w:t>
      </w:r>
      <w:proofErr w:type="spellStart"/>
      <w:r>
        <w:rPr>
          <w:rFonts w:cs="Calibri"/>
          <w:lang w:val="en-US"/>
        </w:rPr>
        <w:t>logoped</w:t>
      </w:r>
      <w:proofErr w:type="spellEnd"/>
      <w:r>
        <w:rPr>
          <w:rFonts w:cs="Calibri"/>
          <w:lang w:val="en-US"/>
        </w:rPr>
        <w:t xml:space="preserve"> (1),</w:t>
      </w:r>
    </w:p>
    <w:p w14:paraId="55EEAD22" w14:textId="77777777" w:rsidR="0067025B" w:rsidRDefault="0067025B" w:rsidP="00CD3DEB">
      <w:pPr>
        <w:widowControl w:val="0"/>
        <w:numPr>
          <w:ilvl w:val="0"/>
          <w:numId w:val="36"/>
        </w:numPr>
        <w:suppressAutoHyphens/>
        <w:autoSpaceDE w:val="0"/>
        <w:autoSpaceDN w:val="0"/>
        <w:spacing w:after="0"/>
        <w:ind w:left="357"/>
        <w:textAlignment w:val="baseline"/>
        <w:rPr>
          <w:rFonts w:cs="Calibri"/>
          <w:lang w:val="en-US"/>
        </w:rPr>
      </w:pPr>
      <w:proofErr w:type="spellStart"/>
      <w:r>
        <w:rPr>
          <w:rFonts w:cs="Calibri"/>
          <w:lang w:val="en-US"/>
        </w:rPr>
        <w:t>socialni</w:t>
      </w:r>
      <w:proofErr w:type="spellEnd"/>
      <w:r>
        <w:rPr>
          <w:rFonts w:cs="Calibri"/>
          <w:lang w:val="en-US"/>
        </w:rPr>
        <w:t xml:space="preserve"> </w:t>
      </w:r>
      <w:proofErr w:type="spellStart"/>
      <w:r>
        <w:rPr>
          <w:rFonts w:cs="Calibri"/>
          <w:lang w:val="en-US"/>
        </w:rPr>
        <w:t>delavec</w:t>
      </w:r>
      <w:proofErr w:type="spellEnd"/>
      <w:r>
        <w:rPr>
          <w:rFonts w:cs="Calibri"/>
          <w:lang w:val="en-US"/>
        </w:rPr>
        <w:t xml:space="preserve"> (0,3),</w:t>
      </w:r>
    </w:p>
    <w:p w14:paraId="4074E09F" w14:textId="77777777" w:rsidR="0067025B" w:rsidRDefault="0067025B" w:rsidP="00CD3DEB">
      <w:pPr>
        <w:widowControl w:val="0"/>
        <w:numPr>
          <w:ilvl w:val="0"/>
          <w:numId w:val="36"/>
        </w:numPr>
        <w:suppressAutoHyphens/>
        <w:autoSpaceDE w:val="0"/>
        <w:autoSpaceDN w:val="0"/>
        <w:spacing w:after="0"/>
        <w:ind w:left="357"/>
        <w:textAlignment w:val="baseline"/>
        <w:rPr>
          <w:rFonts w:cs="Calibri"/>
          <w:lang w:val="en-US"/>
        </w:rPr>
      </w:pPr>
      <w:proofErr w:type="spellStart"/>
      <w:r>
        <w:rPr>
          <w:rFonts w:cs="Calibri"/>
          <w:lang w:val="en-US"/>
        </w:rPr>
        <w:t>diplomirana</w:t>
      </w:r>
      <w:proofErr w:type="spellEnd"/>
      <w:r>
        <w:rPr>
          <w:rFonts w:cs="Calibri"/>
          <w:lang w:val="en-US"/>
        </w:rPr>
        <w:t xml:space="preserve"> </w:t>
      </w:r>
      <w:proofErr w:type="spellStart"/>
      <w:r>
        <w:rPr>
          <w:rFonts w:cs="Calibri"/>
          <w:lang w:val="en-US"/>
        </w:rPr>
        <w:t>medicinska</w:t>
      </w:r>
      <w:proofErr w:type="spellEnd"/>
      <w:r>
        <w:rPr>
          <w:rFonts w:cs="Calibri"/>
          <w:lang w:val="en-US"/>
        </w:rPr>
        <w:t xml:space="preserve"> </w:t>
      </w:r>
      <w:proofErr w:type="spellStart"/>
      <w:r>
        <w:rPr>
          <w:rFonts w:cs="Calibri"/>
          <w:lang w:val="en-US"/>
        </w:rPr>
        <w:t>sestra</w:t>
      </w:r>
      <w:proofErr w:type="spellEnd"/>
      <w:r>
        <w:rPr>
          <w:rFonts w:cs="Calibri"/>
          <w:lang w:val="en-US"/>
        </w:rPr>
        <w:t xml:space="preserve"> (1),</w:t>
      </w:r>
    </w:p>
    <w:p w14:paraId="5EDA037C" w14:textId="77777777" w:rsidR="0067025B" w:rsidRDefault="0067025B" w:rsidP="00CD3DEB">
      <w:pPr>
        <w:widowControl w:val="0"/>
        <w:numPr>
          <w:ilvl w:val="0"/>
          <w:numId w:val="36"/>
        </w:numPr>
        <w:suppressAutoHyphens/>
        <w:autoSpaceDE w:val="0"/>
        <w:autoSpaceDN w:val="0"/>
        <w:spacing w:after="0"/>
        <w:ind w:left="357"/>
        <w:textAlignment w:val="baseline"/>
        <w:rPr>
          <w:rFonts w:cs="Calibri"/>
          <w:lang w:val="en-US"/>
        </w:rPr>
      </w:pPr>
      <w:r>
        <w:rPr>
          <w:rFonts w:cs="Calibri"/>
          <w:lang w:val="en-US"/>
        </w:rPr>
        <w:t xml:space="preserve">administrator (0,5). </w:t>
      </w:r>
    </w:p>
    <w:p w14:paraId="6CC49013" w14:textId="77777777" w:rsidR="0067025B" w:rsidRDefault="0067025B" w:rsidP="0067025B">
      <w:pPr>
        <w:widowControl w:val="0"/>
        <w:autoSpaceDE w:val="0"/>
        <w:spacing w:after="0"/>
        <w:ind w:left="357"/>
        <w:rPr>
          <w:rFonts w:cs="Calibri"/>
        </w:rPr>
      </w:pPr>
    </w:p>
    <w:p w14:paraId="4BD8158C" w14:textId="77777777" w:rsidR="0067025B" w:rsidRDefault="0067025B" w:rsidP="0067025B">
      <w:pPr>
        <w:widowControl w:val="0"/>
        <w:autoSpaceDE w:val="0"/>
        <w:spacing w:after="0"/>
        <w:rPr>
          <w:rFonts w:cs="Calibri"/>
        </w:rPr>
      </w:pPr>
      <w:r>
        <w:rPr>
          <w:rFonts w:cs="Calibri"/>
        </w:rPr>
        <w:t xml:space="preserve">Naloge </w:t>
      </w:r>
      <w:proofErr w:type="spellStart"/>
      <w:r>
        <w:rPr>
          <w:rFonts w:cs="Calibri"/>
        </w:rPr>
        <w:t>subspecialističnih</w:t>
      </w:r>
      <w:proofErr w:type="spellEnd"/>
      <w:r>
        <w:rPr>
          <w:rFonts w:cs="Calibri"/>
        </w:rPr>
        <w:t xml:space="preserve"> timov:</w:t>
      </w:r>
    </w:p>
    <w:p w14:paraId="3BBF8463" w14:textId="3AECC9E8" w:rsidR="0067025B" w:rsidRDefault="0067025B" w:rsidP="00CD3DEB">
      <w:pPr>
        <w:pStyle w:val="Odstavekseznama"/>
        <w:widowControl w:val="0"/>
        <w:numPr>
          <w:ilvl w:val="0"/>
          <w:numId w:val="37"/>
        </w:numPr>
        <w:suppressAutoHyphens/>
        <w:autoSpaceDE w:val="0"/>
        <w:autoSpaceDN w:val="0"/>
        <w:spacing w:line="276" w:lineRule="auto"/>
        <w:ind w:left="357"/>
        <w:textAlignment w:val="baseline"/>
        <w:rPr>
          <w:rFonts w:ascii="Calibri" w:hAnsi="Calibri" w:cs="Calibri"/>
          <w:sz w:val="22"/>
          <w:szCs w:val="22"/>
        </w:rPr>
      </w:pPr>
      <w:r>
        <w:rPr>
          <w:rFonts w:ascii="Calibri" w:hAnsi="Calibri" w:cs="Calibri"/>
          <w:sz w:val="22"/>
          <w:szCs w:val="22"/>
        </w:rPr>
        <w:t xml:space="preserve">zagotavljanje </w:t>
      </w:r>
      <w:proofErr w:type="spellStart"/>
      <w:r>
        <w:rPr>
          <w:rFonts w:ascii="Calibri" w:hAnsi="Calibri" w:cs="Calibri"/>
          <w:sz w:val="22"/>
          <w:szCs w:val="22"/>
        </w:rPr>
        <w:t>subspecialističnih</w:t>
      </w:r>
      <w:proofErr w:type="spellEnd"/>
      <w:r>
        <w:rPr>
          <w:rFonts w:ascii="Calibri" w:hAnsi="Calibri" w:cs="Calibri"/>
          <w:sz w:val="22"/>
          <w:szCs w:val="22"/>
        </w:rPr>
        <w:t xml:space="preserve"> obravnav na državni ravni</w:t>
      </w:r>
      <w:r w:rsidR="00B302EF">
        <w:rPr>
          <w:rFonts w:ascii="Calibri" w:hAnsi="Calibri" w:cs="Calibri"/>
          <w:sz w:val="22"/>
          <w:szCs w:val="22"/>
        </w:rPr>
        <w:t>;</w:t>
      </w:r>
    </w:p>
    <w:p w14:paraId="3D468C5A" w14:textId="290A9602" w:rsidR="0067025B" w:rsidRDefault="0067025B" w:rsidP="00CD3DEB">
      <w:pPr>
        <w:pStyle w:val="Odstavekseznama"/>
        <w:widowControl w:val="0"/>
        <w:numPr>
          <w:ilvl w:val="0"/>
          <w:numId w:val="37"/>
        </w:numPr>
        <w:suppressAutoHyphens/>
        <w:autoSpaceDE w:val="0"/>
        <w:autoSpaceDN w:val="0"/>
        <w:spacing w:line="276" w:lineRule="auto"/>
        <w:ind w:left="357"/>
        <w:textAlignment w:val="baseline"/>
        <w:rPr>
          <w:rFonts w:ascii="Calibri" w:hAnsi="Calibri" w:cs="Calibri"/>
          <w:sz w:val="22"/>
          <w:szCs w:val="22"/>
        </w:rPr>
      </w:pPr>
      <w:r>
        <w:rPr>
          <w:rFonts w:ascii="Calibri" w:hAnsi="Calibri" w:cs="Calibri"/>
          <w:sz w:val="22"/>
          <w:szCs w:val="22"/>
        </w:rPr>
        <w:t>zagotavljanje konzultacij, podpore strokovnim delavcem na lokalni ravni</w:t>
      </w:r>
      <w:r w:rsidR="00B302EF">
        <w:rPr>
          <w:rFonts w:ascii="Calibri" w:hAnsi="Calibri" w:cs="Calibri"/>
          <w:sz w:val="22"/>
          <w:szCs w:val="22"/>
        </w:rPr>
        <w:t>;</w:t>
      </w:r>
    </w:p>
    <w:p w14:paraId="56832FFC" w14:textId="1629A492" w:rsidR="0067025B" w:rsidRDefault="0067025B" w:rsidP="00CD3DEB">
      <w:pPr>
        <w:pStyle w:val="Odstavekseznama"/>
        <w:widowControl w:val="0"/>
        <w:numPr>
          <w:ilvl w:val="0"/>
          <w:numId w:val="37"/>
        </w:numPr>
        <w:suppressAutoHyphens/>
        <w:autoSpaceDE w:val="0"/>
        <w:autoSpaceDN w:val="0"/>
        <w:spacing w:line="276" w:lineRule="auto"/>
        <w:ind w:left="357"/>
        <w:textAlignment w:val="baseline"/>
        <w:rPr>
          <w:rFonts w:ascii="Calibri" w:hAnsi="Calibri" w:cs="Calibri"/>
          <w:sz w:val="22"/>
          <w:szCs w:val="22"/>
        </w:rPr>
      </w:pPr>
      <w:r>
        <w:rPr>
          <w:rFonts w:ascii="Calibri" w:hAnsi="Calibri" w:cs="Calibri"/>
          <w:sz w:val="22"/>
          <w:szCs w:val="22"/>
        </w:rPr>
        <w:t xml:space="preserve">razvijanje nacionalnih protokolov obravnave in vzpostavitev </w:t>
      </w:r>
      <w:proofErr w:type="spellStart"/>
      <w:r>
        <w:rPr>
          <w:rFonts w:ascii="Calibri" w:hAnsi="Calibri" w:cs="Calibri"/>
          <w:sz w:val="22"/>
          <w:szCs w:val="22"/>
        </w:rPr>
        <w:t>subspecialistične</w:t>
      </w:r>
      <w:proofErr w:type="spellEnd"/>
      <w:r>
        <w:rPr>
          <w:rFonts w:ascii="Calibri" w:hAnsi="Calibri" w:cs="Calibri"/>
          <w:sz w:val="22"/>
          <w:szCs w:val="22"/>
        </w:rPr>
        <w:t xml:space="preserve"> obravnave ter sodelovanja z drugimi strokovnimi službami</w:t>
      </w:r>
      <w:r w:rsidR="00B302EF">
        <w:rPr>
          <w:rFonts w:ascii="Calibri" w:hAnsi="Calibri" w:cs="Calibri"/>
          <w:sz w:val="22"/>
          <w:szCs w:val="22"/>
        </w:rPr>
        <w:t>;</w:t>
      </w:r>
    </w:p>
    <w:p w14:paraId="01D4C7D8" w14:textId="77777777" w:rsidR="0067025B" w:rsidRDefault="0067025B" w:rsidP="00CD3DEB">
      <w:pPr>
        <w:pStyle w:val="Odstavekseznama"/>
        <w:widowControl w:val="0"/>
        <w:numPr>
          <w:ilvl w:val="0"/>
          <w:numId w:val="37"/>
        </w:numPr>
        <w:suppressAutoHyphens/>
        <w:autoSpaceDE w:val="0"/>
        <w:autoSpaceDN w:val="0"/>
        <w:spacing w:line="276" w:lineRule="auto"/>
        <w:ind w:left="357"/>
        <w:textAlignment w:val="baseline"/>
        <w:rPr>
          <w:rFonts w:ascii="Calibri" w:hAnsi="Calibri" w:cs="Calibri"/>
          <w:sz w:val="22"/>
          <w:szCs w:val="22"/>
        </w:rPr>
      </w:pPr>
      <w:r>
        <w:rPr>
          <w:rFonts w:ascii="Calibri" w:hAnsi="Calibri" w:cs="Calibri"/>
          <w:sz w:val="22"/>
          <w:szCs w:val="22"/>
        </w:rPr>
        <w:t xml:space="preserve">razvijanje </w:t>
      </w:r>
      <w:proofErr w:type="spellStart"/>
      <w:r>
        <w:rPr>
          <w:rFonts w:ascii="Calibri" w:hAnsi="Calibri" w:cs="Calibri"/>
          <w:sz w:val="22"/>
          <w:szCs w:val="22"/>
        </w:rPr>
        <w:t>psihoedukativnega</w:t>
      </w:r>
      <w:proofErr w:type="spellEnd"/>
      <w:r>
        <w:rPr>
          <w:rFonts w:ascii="Calibri" w:hAnsi="Calibri" w:cs="Calibri"/>
          <w:sz w:val="22"/>
          <w:szCs w:val="22"/>
        </w:rPr>
        <w:t xml:space="preserve"> materiala, kontinuiranih izobraževanj za starše, otroke, strokovne delavce na posameznem </w:t>
      </w:r>
      <w:proofErr w:type="spellStart"/>
      <w:r>
        <w:rPr>
          <w:rFonts w:ascii="Calibri" w:hAnsi="Calibri" w:cs="Calibri"/>
          <w:sz w:val="22"/>
          <w:szCs w:val="22"/>
        </w:rPr>
        <w:t>subspecialističnem</w:t>
      </w:r>
      <w:proofErr w:type="spellEnd"/>
      <w:r>
        <w:rPr>
          <w:rFonts w:ascii="Calibri" w:hAnsi="Calibri" w:cs="Calibri"/>
          <w:sz w:val="22"/>
          <w:szCs w:val="22"/>
        </w:rPr>
        <w:t xml:space="preserve"> področju.</w:t>
      </w:r>
    </w:p>
    <w:p w14:paraId="5B034F28" w14:textId="77777777" w:rsidR="0067025B" w:rsidRDefault="0067025B" w:rsidP="0067025B">
      <w:pPr>
        <w:pStyle w:val="Odstavekseznama"/>
        <w:widowControl w:val="0"/>
        <w:autoSpaceDE w:val="0"/>
        <w:spacing w:line="276" w:lineRule="auto"/>
        <w:ind w:left="357"/>
        <w:rPr>
          <w:rFonts w:ascii="Calibri" w:hAnsi="Calibri" w:cs="Calibri"/>
          <w:sz w:val="22"/>
          <w:szCs w:val="22"/>
        </w:rPr>
      </w:pPr>
    </w:p>
    <w:p w14:paraId="29009963" w14:textId="77777777" w:rsidR="0067025B" w:rsidRDefault="0067025B" w:rsidP="0067025B">
      <w:pPr>
        <w:widowControl w:val="0"/>
        <w:autoSpaceDE w:val="0"/>
        <w:spacing w:after="0"/>
        <w:jc w:val="both"/>
        <w:rPr>
          <w:rFonts w:cs="Calibri"/>
        </w:rPr>
      </w:pPr>
      <w:r>
        <w:rPr>
          <w:rFonts w:cs="Calibri"/>
        </w:rPr>
        <w:t xml:space="preserve">*Cilj je zagotavljanje specialistov klinične psihologije in psihologov z dodatnimi znanji v klinični praksi. </w:t>
      </w:r>
    </w:p>
    <w:p w14:paraId="17092C01" w14:textId="77777777" w:rsidR="0067025B" w:rsidRDefault="0067025B" w:rsidP="0067025B">
      <w:pPr>
        <w:widowControl w:val="0"/>
        <w:autoSpaceDE w:val="0"/>
        <w:spacing w:after="0"/>
        <w:ind w:left="357"/>
        <w:rPr>
          <w:rFonts w:cs="Calibri"/>
        </w:rPr>
      </w:pPr>
    </w:p>
    <w:p w14:paraId="0A8EBECF" w14:textId="77777777" w:rsidR="0067025B" w:rsidRDefault="0067025B" w:rsidP="0067025B">
      <w:pPr>
        <w:widowControl w:val="0"/>
        <w:autoSpaceDE w:val="0"/>
        <w:spacing w:after="0"/>
        <w:jc w:val="both"/>
        <w:rPr>
          <w:rFonts w:eastAsia="Times New Roman" w:cs="Calibri"/>
        </w:rPr>
      </w:pPr>
    </w:p>
    <w:p w14:paraId="213AD083" w14:textId="77777777" w:rsidR="0067025B" w:rsidRPr="00172474" w:rsidRDefault="0067025B" w:rsidP="00CD3DEB">
      <w:pPr>
        <w:widowControl w:val="0"/>
        <w:numPr>
          <w:ilvl w:val="0"/>
          <w:numId w:val="29"/>
        </w:numPr>
        <w:suppressAutoHyphens/>
        <w:autoSpaceDE w:val="0"/>
        <w:autoSpaceDN w:val="0"/>
        <w:spacing w:after="0" w:line="260" w:lineRule="exact"/>
        <w:jc w:val="both"/>
        <w:textAlignment w:val="baseline"/>
        <w:rPr>
          <w:rFonts w:eastAsia="Times New Roman" w:cs="Calibri"/>
        </w:rPr>
      </w:pPr>
      <w:proofErr w:type="spellStart"/>
      <w:r w:rsidRPr="00172474">
        <w:rPr>
          <w:rFonts w:cs="Calibri"/>
          <w:b/>
          <w:sz w:val="24"/>
          <w:szCs w:val="24"/>
        </w:rPr>
        <w:t>Subspecialistični</w:t>
      </w:r>
      <w:proofErr w:type="spellEnd"/>
      <w:r w:rsidRPr="00172474">
        <w:rPr>
          <w:rFonts w:cs="Calibri"/>
          <w:b/>
          <w:sz w:val="24"/>
          <w:szCs w:val="24"/>
        </w:rPr>
        <w:t xml:space="preserve"> ambulantni in bolnišnični </w:t>
      </w:r>
      <w:proofErr w:type="spellStart"/>
      <w:r w:rsidRPr="00172474">
        <w:rPr>
          <w:rFonts w:cs="Calibri"/>
          <w:b/>
          <w:sz w:val="24"/>
          <w:szCs w:val="24"/>
        </w:rPr>
        <w:t>gerontopsihiatrični</w:t>
      </w:r>
      <w:proofErr w:type="spellEnd"/>
      <w:r w:rsidRPr="00172474">
        <w:rPr>
          <w:rFonts w:cs="Calibri"/>
          <w:b/>
          <w:sz w:val="24"/>
          <w:szCs w:val="24"/>
        </w:rPr>
        <w:t xml:space="preserve"> timi in timi za določene duševne motnje in stanja </w:t>
      </w:r>
    </w:p>
    <w:p w14:paraId="685DE5BD" w14:textId="77777777" w:rsidR="0067025B" w:rsidRPr="00172474" w:rsidRDefault="0067025B" w:rsidP="0067025B">
      <w:pPr>
        <w:widowControl w:val="0"/>
        <w:autoSpaceDE w:val="0"/>
        <w:spacing w:after="0"/>
        <w:jc w:val="both"/>
        <w:rPr>
          <w:rFonts w:cs="Calibri"/>
        </w:rPr>
      </w:pPr>
    </w:p>
    <w:p w14:paraId="75436DAE" w14:textId="77777777" w:rsidR="0067025B" w:rsidRPr="00172474" w:rsidRDefault="0067025B" w:rsidP="0067025B">
      <w:pPr>
        <w:widowControl w:val="0"/>
        <w:autoSpaceDE w:val="0"/>
        <w:spacing w:after="0"/>
        <w:jc w:val="both"/>
      </w:pPr>
      <w:proofErr w:type="spellStart"/>
      <w:r w:rsidRPr="00172474">
        <w:rPr>
          <w:rFonts w:cs="Calibri"/>
        </w:rPr>
        <w:t>Subspecialistični</w:t>
      </w:r>
      <w:proofErr w:type="spellEnd"/>
      <w:r w:rsidRPr="00172474">
        <w:rPr>
          <w:rFonts w:cs="Calibri"/>
        </w:rPr>
        <w:t xml:space="preserve"> timi bodo postavljeni v psihiatričnih bolnišnicah in ga sestavljajo:</w:t>
      </w:r>
      <w:r w:rsidRPr="00172474">
        <w:rPr>
          <w:rFonts w:cs="Calibri"/>
          <w:b/>
        </w:rPr>
        <w:t xml:space="preserve"> </w:t>
      </w:r>
    </w:p>
    <w:p w14:paraId="36D3AD3D"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specialist psihiatrije (1),</w:t>
      </w:r>
    </w:p>
    <w:p w14:paraId="71A9CEE7"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specialist klinične psihologije/psiholog (1)*,</w:t>
      </w:r>
    </w:p>
    <w:p w14:paraId="1A737AA4"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delovni terapevt (1),</w:t>
      </w:r>
    </w:p>
    <w:p w14:paraId="5B34AFD5"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dipl. med. sestra (DMS) (5),</w:t>
      </w:r>
    </w:p>
    <w:p w14:paraId="0F4A5872"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socialni delavec (1),</w:t>
      </w:r>
    </w:p>
    <w:p w14:paraId="322FCDA1" w14:textId="77777777" w:rsidR="0067025B" w:rsidRPr="00172474" w:rsidRDefault="0067025B" w:rsidP="00CD3DEB">
      <w:pPr>
        <w:pStyle w:val="Odstavekseznama"/>
        <w:widowControl w:val="0"/>
        <w:numPr>
          <w:ilvl w:val="0"/>
          <w:numId w:val="35"/>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lastRenderedPageBreak/>
        <w:t>administrator (0,5).</w:t>
      </w:r>
    </w:p>
    <w:p w14:paraId="6EF06683" w14:textId="77777777" w:rsidR="0067025B" w:rsidRPr="00172474" w:rsidRDefault="0067025B" w:rsidP="0067025B">
      <w:pPr>
        <w:widowControl w:val="0"/>
        <w:autoSpaceDE w:val="0"/>
        <w:spacing w:after="0"/>
        <w:jc w:val="both"/>
        <w:rPr>
          <w:rFonts w:cs="Calibri"/>
        </w:rPr>
      </w:pPr>
    </w:p>
    <w:p w14:paraId="1799A54E" w14:textId="77777777" w:rsidR="0067025B" w:rsidRPr="00172474" w:rsidRDefault="0067025B" w:rsidP="0067025B">
      <w:pPr>
        <w:widowControl w:val="0"/>
        <w:autoSpaceDE w:val="0"/>
        <w:spacing w:after="0"/>
        <w:jc w:val="both"/>
        <w:rPr>
          <w:rFonts w:cs="Calibri"/>
        </w:rPr>
      </w:pPr>
      <w:r w:rsidRPr="00172474">
        <w:rPr>
          <w:rFonts w:cs="Calibri"/>
        </w:rPr>
        <w:t>Naloge tima so:</w:t>
      </w:r>
    </w:p>
    <w:p w14:paraId="7C676298" w14:textId="3D11BA6F"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 xml:space="preserve">dodatna zgodnja diagnostika in obravnava </w:t>
      </w:r>
      <w:proofErr w:type="spellStart"/>
      <w:r w:rsidRPr="00172474">
        <w:rPr>
          <w:rFonts w:ascii="Calibri" w:hAnsi="Calibri" w:cs="Calibri"/>
          <w:sz w:val="22"/>
          <w:szCs w:val="22"/>
        </w:rPr>
        <w:t>gerontopsihiatričnih</w:t>
      </w:r>
      <w:proofErr w:type="spellEnd"/>
      <w:r w:rsidRPr="00172474">
        <w:rPr>
          <w:rFonts w:ascii="Calibri" w:hAnsi="Calibri" w:cs="Calibri"/>
          <w:sz w:val="22"/>
          <w:szCs w:val="22"/>
        </w:rPr>
        <w:t xml:space="preserve"> stanj </w:t>
      </w:r>
      <w:r w:rsidR="00B302EF">
        <w:rPr>
          <w:rFonts w:ascii="Calibri" w:hAnsi="Calibri" w:cs="Calibri"/>
          <w:sz w:val="22"/>
          <w:szCs w:val="22"/>
        </w:rPr>
        <w:t>ter</w:t>
      </w:r>
      <w:r w:rsidR="00B302EF" w:rsidRPr="00172474">
        <w:rPr>
          <w:rFonts w:ascii="Calibri" w:hAnsi="Calibri" w:cs="Calibri"/>
          <w:sz w:val="22"/>
          <w:szCs w:val="22"/>
        </w:rPr>
        <w:t xml:space="preserve"> </w:t>
      </w:r>
      <w:r w:rsidRPr="00172474">
        <w:rPr>
          <w:rFonts w:ascii="Calibri" w:hAnsi="Calibri" w:cs="Calibri"/>
          <w:sz w:val="22"/>
          <w:szCs w:val="22"/>
        </w:rPr>
        <w:t>določenih duševnih motenj in stanj</w:t>
      </w:r>
      <w:r w:rsidR="00B302EF">
        <w:rPr>
          <w:rFonts w:ascii="Calibri" w:hAnsi="Calibri" w:cs="Calibri"/>
          <w:sz w:val="22"/>
          <w:szCs w:val="22"/>
        </w:rPr>
        <w:t>;</w:t>
      </w:r>
    </w:p>
    <w:p w14:paraId="253E6971" w14:textId="6C2A0013"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psihoterapevtska individualna, partnerska/družinska in skupinska obravnava</w:t>
      </w:r>
      <w:r w:rsidR="00B302EF">
        <w:rPr>
          <w:rFonts w:ascii="Calibri" w:hAnsi="Calibri" w:cs="Calibri"/>
          <w:sz w:val="22"/>
          <w:szCs w:val="22"/>
        </w:rPr>
        <w:t>;</w:t>
      </w:r>
      <w:r w:rsidRPr="00172474">
        <w:rPr>
          <w:rFonts w:ascii="Calibri" w:hAnsi="Calibri" w:cs="Calibri"/>
          <w:sz w:val="22"/>
          <w:szCs w:val="22"/>
        </w:rPr>
        <w:t xml:space="preserve"> </w:t>
      </w:r>
    </w:p>
    <w:p w14:paraId="665FD037" w14:textId="2251CB3F"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ambulantna obravnava odvisnih od alkohola in njihovih svojcev po aktualnih smernicah</w:t>
      </w:r>
      <w:r w:rsidR="00B302EF">
        <w:rPr>
          <w:rFonts w:ascii="Calibri" w:hAnsi="Calibri" w:cs="Calibri"/>
          <w:sz w:val="22"/>
          <w:szCs w:val="22"/>
        </w:rPr>
        <w:t>;</w:t>
      </w:r>
    </w:p>
    <w:p w14:paraId="04C3C8B8" w14:textId="77777777"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 xml:space="preserve">akutno in </w:t>
      </w:r>
      <w:proofErr w:type="spellStart"/>
      <w:r w:rsidRPr="00172474">
        <w:rPr>
          <w:rFonts w:ascii="Calibri" w:hAnsi="Calibri" w:cs="Calibri"/>
          <w:sz w:val="22"/>
          <w:szCs w:val="22"/>
        </w:rPr>
        <w:t>prolongirano</w:t>
      </w:r>
      <w:proofErr w:type="spellEnd"/>
      <w:r w:rsidRPr="00172474">
        <w:rPr>
          <w:rFonts w:ascii="Calibri" w:hAnsi="Calibri" w:cs="Calibri"/>
          <w:sz w:val="22"/>
          <w:szCs w:val="22"/>
        </w:rPr>
        <w:t xml:space="preserve"> psihiatrično zdravljenje v bolnišnici;</w:t>
      </w:r>
    </w:p>
    <w:p w14:paraId="65F7DC2F" w14:textId="0EB0C168"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intenzivno spremljanje in obvladovanje vključenih oseb in obvladovanje kriznih stanj ter poslabšanj</w:t>
      </w:r>
      <w:r w:rsidR="00B302EF">
        <w:rPr>
          <w:rFonts w:ascii="Calibri" w:hAnsi="Calibri" w:cs="Calibri"/>
          <w:sz w:val="22"/>
          <w:szCs w:val="22"/>
        </w:rPr>
        <w:t>;</w:t>
      </w:r>
    </w:p>
    <w:p w14:paraId="70C6F0C1" w14:textId="06A36C4E" w:rsidR="0067025B" w:rsidRPr="00172474" w:rsidRDefault="0067025B" w:rsidP="00CD3DEB">
      <w:pPr>
        <w:pStyle w:val="Odstavekseznama"/>
        <w:widowControl w:val="0"/>
        <w:numPr>
          <w:ilvl w:val="0"/>
          <w:numId w:val="30"/>
        </w:numPr>
        <w:suppressAutoHyphens/>
        <w:autoSpaceDE w:val="0"/>
        <w:autoSpaceDN w:val="0"/>
        <w:spacing w:line="276" w:lineRule="auto"/>
        <w:jc w:val="both"/>
        <w:textAlignment w:val="baseline"/>
        <w:rPr>
          <w:rFonts w:ascii="Calibri" w:hAnsi="Calibri" w:cs="Calibri"/>
          <w:sz w:val="22"/>
          <w:szCs w:val="22"/>
        </w:rPr>
      </w:pPr>
      <w:r w:rsidRPr="00172474">
        <w:rPr>
          <w:rFonts w:ascii="Calibri" w:hAnsi="Calibri" w:cs="Calibri"/>
          <w:sz w:val="22"/>
          <w:szCs w:val="22"/>
        </w:rPr>
        <w:t xml:space="preserve">sodelovanje </w:t>
      </w:r>
      <w:r w:rsidR="00B302EF">
        <w:rPr>
          <w:rFonts w:ascii="Calibri" w:hAnsi="Calibri" w:cs="Calibri"/>
          <w:sz w:val="22"/>
          <w:szCs w:val="22"/>
        </w:rPr>
        <w:t>z</w:t>
      </w:r>
      <w:r w:rsidR="00B302EF" w:rsidRPr="00172474">
        <w:rPr>
          <w:rFonts w:ascii="Calibri" w:hAnsi="Calibri" w:cs="Calibri"/>
          <w:sz w:val="22"/>
          <w:szCs w:val="22"/>
        </w:rPr>
        <w:t xml:space="preserve"> </w:t>
      </w:r>
      <w:r w:rsidRPr="00172474">
        <w:rPr>
          <w:rFonts w:ascii="Calibri" w:hAnsi="Calibri" w:cs="Calibri"/>
          <w:sz w:val="22"/>
          <w:szCs w:val="22"/>
        </w:rPr>
        <w:t>vsemi ključnimi službami in deležniki v lokalnem okolju, ki omogočajo povezano, celostno in kakovostno obravnavo oseb z duševno motnjo v lokalnem okolju, krepitev duševnega zdravja in preprečevanje razvoja oz</w:t>
      </w:r>
      <w:r w:rsidR="00B302EF">
        <w:rPr>
          <w:rFonts w:ascii="Calibri" w:hAnsi="Calibri" w:cs="Calibri"/>
          <w:sz w:val="22"/>
          <w:szCs w:val="22"/>
        </w:rPr>
        <w:t>iroma</w:t>
      </w:r>
      <w:r w:rsidRPr="00172474">
        <w:rPr>
          <w:rFonts w:ascii="Calibri" w:hAnsi="Calibri" w:cs="Calibri"/>
          <w:sz w:val="22"/>
          <w:szCs w:val="22"/>
        </w:rPr>
        <w:t xml:space="preserve"> poslabšanja duševne motnje</w:t>
      </w:r>
      <w:r w:rsidR="00B302EF">
        <w:rPr>
          <w:rFonts w:ascii="Calibri" w:hAnsi="Calibri" w:cs="Calibri"/>
          <w:sz w:val="22"/>
          <w:szCs w:val="22"/>
        </w:rPr>
        <w:t>;</w:t>
      </w:r>
    </w:p>
    <w:p w14:paraId="1B0F1BB8" w14:textId="467E9B9E" w:rsidR="0067025B" w:rsidRPr="00172474" w:rsidRDefault="0067025B" w:rsidP="00CD3DEB">
      <w:pPr>
        <w:pStyle w:val="Pripombabesedilo"/>
        <w:numPr>
          <w:ilvl w:val="0"/>
          <w:numId w:val="30"/>
        </w:numPr>
        <w:suppressAutoHyphens/>
        <w:overflowPunct/>
        <w:autoSpaceDE/>
        <w:adjustRightInd/>
        <w:textAlignment w:val="auto"/>
        <w:rPr>
          <w:rFonts w:ascii="Calibri" w:hAnsi="Calibri"/>
          <w:sz w:val="22"/>
          <w:szCs w:val="22"/>
        </w:rPr>
      </w:pPr>
      <w:r w:rsidRPr="00172474">
        <w:rPr>
          <w:rFonts w:ascii="Calibri" w:hAnsi="Calibri"/>
          <w:sz w:val="22"/>
          <w:szCs w:val="22"/>
        </w:rPr>
        <w:t>sodelovanje z izvajalci psihosocialne rehabilitacije v skupnosti (izvajalci socialnovarstvenih programov v skupnosti), CSD in drugimi</w:t>
      </w:r>
      <w:r w:rsidR="00B302EF">
        <w:rPr>
          <w:rFonts w:ascii="Calibri" w:hAnsi="Calibri"/>
          <w:sz w:val="22"/>
          <w:szCs w:val="22"/>
        </w:rPr>
        <w:t>.</w:t>
      </w:r>
      <w:r w:rsidRPr="00172474">
        <w:rPr>
          <w:rFonts w:ascii="Calibri" w:hAnsi="Calibri"/>
          <w:sz w:val="22"/>
          <w:szCs w:val="22"/>
        </w:rPr>
        <w:t xml:space="preserve"> </w:t>
      </w:r>
    </w:p>
    <w:p w14:paraId="2DA72235" w14:textId="77777777" w:rsidR="0067025B" w:rsidRPr="00431ECB" w:rsidRDefault="0067025B" w:rsidP="0067025B">
      <w:pPr>
        <w:widowControl w:val="0"/>
        <w:autoSpaceDE w:val="0"/>
        <w:spacing w:after="0" w:line="260" w:lineRule="exact"/>
        <w:ind w:left="360"/>
        <w:jc w:val="both"/>
        <w:rPr>
          <w:rFonts w:eastAsia="Times New Roman" w:cs="Calibri"/>
        </w:rPr>
      </w:pPr>
    </w:p>
    <w:p w14:paraId="7FD82637" w14:textId="77777777" w:rsidR="0067025B" w:rsidRDefault="0067025B" w:rsidP="0067025B">
      <w:pPr>
        <w:spacing w:after="0" w:line="260" w:lineRule="exact"/>
        <w:rPr>
          <w:rFonts w:eastAsia="Times New Roman" w:cs="Calibri"/>
        </w:rPr>
      </w:pPr>
      <w:r>
        <w:rPr>
          <w:rFonts w:eastAsia="Times New Roman" w:cs="Calibri"/>
        </w:rPr>
        <w:br w:type="page"/>
      </w:r>
    </w:p>
    <w:p w14:paraId="223EF974" w14:textId="77777777" w:rsidR="0067025B" w:rsidRDefault="0067025B" w:rsidP="0067025B">
      <w:pPr>
        <w:pStyle w:val="Naslov1"/>
      </w:pPr>
      <w:bookmarkStart w:id="197" w:name="_Toc503685644"/>
      <w:r>
        <w:lastRenderedPageBreak/>
        <w:t>12. RNPDR 2018 – 2028</w:t>
      </w:r>
    </w:p>
    <w:p w14:paraId="58C58CBB" w14:textId="77777777" w:rsidR="00B54DF6" w:rsidRPr="00B54DF6" w:rsidRDefault="00B54DF6" w:rsidP="00B54DF6">
      <w:pPr>
        <w:rPr>
          <w:lang w:eastAsia="sl-SI"/>
        </w:rPr>
      </w:pPr>
    </w:p>
    <w:p w14:paraId="64F49927" w14:textId="77777777" w:rsidR="0067025B" w:rsidRPr="00836E39" w:rsidRDefault="0067025B" w:rsidP="0067025B">
      <w:pPr>
        <w:pStyle w:val="Naslov1"/>
      </w:pPr>
      <w:r w:rsidRPr="00836E39">
        <w:t xml:space="preserve">AKCIJSKI NAČRT </w:t>
      </w:r>
      <w:r>
        <w:t>ZA LETA</w:t>
      </w:r>
      <w:r w:rsidRPr="00836E39">
        <w:t xml:space="preserve"> 2018 (drugo polletje)</w:t>
      </w:r>
      <w:r>
        <w:t>, 2019 in</w:t>
      </w:r>
      <w:r w:rsidRPr="00836E39">
        <w:t xml:space="preserve"> 2020</w:t>
      </w:r>
      <w:bookmarkEnd w:id="197"/>
    </w:p>
    <w:p w14:paraId="16A447FC" w14:textId="77777777" w:rsidR="0067025B" w:rsidRDefault="0067025B" w:rsidP="0067025B">
      <w:pPr>
        <w:spacing w:after="0" w:line="240" w:lineRule="auto"/>
        <w:rPr>
          <w:b/>
          <w:color w:val="1F4E79"/>
          <w:sz w:val="24"/>
          <w:szCs w:val="24"/>
        </w:rPr>
      </w:pPr>
    </w:p>
    <w:p w14:paraId="376A47B8" w14:textId="77777777" w:rsidR="0067025B" w:rsidRPr="00836E39" w:rsidRDefault="0067025B" w:rsidP="0067025B">
      <w:pPr>
        <w:spacing w:after="0" w:line="240" w:lineRule="auto"/>
        <w:rPr>
          <w:b/>
          <w:color w:val="1F4E79"/>
          <w:sz w:val="24"/>
          <w:szCs w:val="24"/>
        </w:rPr>
      </w:pPr>
      <w:r w:rsidRPr="00836E39">
        <w:rPr>
          <w:b/>
          <w:color w:val="1F4E79"/>
          <w:sz w:val="24"/>
          <w:szCs w:val="24"/>
        </w:rPr>
        <w:t>Uvod</w:t>
      </w:r>
    </w:p>
    <w:p w14:paraId="034E2807" w14:textId="77777777" w:rsidR="0067025B" w:rsidRDefault="0067025B" w:rsidP="0067025B">
      <w:pPr>
        <w:spacing w:after="0" w:line="240" w:lineRule="auto"/>
        <w:jc w:val="both"/>
      </w:pPr>
    </w:p>
    <w:p w14:paraId="68624146" w14:textId="7864C7D6" w:rsidR="0067025B" w:rsidRDefault="0067025B" w:rsidP="0067025B">
      <w:pPr>
        <w:spacing w:after="0" w:line="360" w:lineRule="auto"/>
        <w:jc w:val="both"/>
      </w:pPr>
      <w:r w:rsidRPr="002841AE">
        <w:rPr>
          <w:rFonts w:eastAsia="Times New Roman" w:cs="Arial"/>
          <w:iCs/>
          <w:lang w:eastAsia="sl-SI"/>
        </w:rPr>
        <w:t xml:space="preserve">V skladu s 111. členom Zakona o duševnem zdravju (Uradni list RS, št. 77/08 in 46/15 – </w:t>
      </w:r>
      <w:proofErr w:type="spellStart"/>
      <w:r w:rsidRPr="002841AE">
        <w:rPr>
          <w:rFonts w:eastAsia="Times New Roman" w:cs="Arial"/>
          <w:iCs/>
          <w:lang w:eastAsia="sl-SI"/>
        </w:rPr>
        <w:t>odl</w:t>
      </w:r>
      <w:proofErr w:type="spellEnd"/>
      <w:r w:rsidRPr="002841AE">
        <w:rPr>
          <w:rFonts w:eastAsia="Times New Roman" w:cs="Arial"/>
          <w:iCs/>
          <w:lang w:eastAsia="sl-SI"/>
        </w:rPr>
        <w:t>. US) pripravi Vlada</w:t>
      </w:r>
      <w:r>
        <w:rPr>
          <w:rFonts w:eastAsia="Times New Roman" w:cs="Arial"/>
          <w:iCs/>
          <w:lang w:eastAsia="sl-SI"/>
        </w:rPr>
        <w:t xml:space="preserve"> Republike Slovenije </w:t>
      </w:r>
      <w:r w:rsidRPr="002841AE">
        <w:rPr>
          <w:rFonts w:eastAsia="Times New Roman" w:cs="Arial"/>
          <w:iCs/>
          <w:lang w:eastAsia="sl-SI"/>
        </w:rPr>
        <w:t>Nacionalni program duševnega zdravja, sku</w:t>
      </w:r>
      <w:r>
        <w:rPr>
          <w:rFonts w:eastAsia="Times New Roman" w:cs="Arial"/>
          <w:iCs/>
          <w:lang w:eastAsia="sl-SI"/>
        </w:rPr>
        <w:t>paj z akcijskim načrtom, ter ju</w:t>
      </w:r>
      <w:r w:rsidRPr="002841AE">
        <w:rPr>
          <w:rFonts w:eastAsia="Times New Roman" w:cs="Arial"/>
          <w:iCs/>
          <w:lang w:eastAsia="sl-SI"/>
        </w:rPr>
        <w:t xml:space="preserve"> predloži v sprejem Državnemu zboru Republike Slovenje. </w:t>
      </w:r>
      <w:r w:rsidR="00836F87">
        <w:rPr>
          <w:rFonts w:eastAsia="Times New Roman" w:cs="Arial"/>
          <w:iCs/>
          <w:lang w:eastAsia="sl-SI"/>
        </w:rPr>
        <w:t>D</w:t>
      </w:r>
      <w:r w:rsidRPr="002841AE">
        <w:rPr>
          <w:rFonts w:eastAsia="Times New Roman" w:cs="Arial"/>
          <w:iCs/>
          <w:lang w:eastAsia="sl-SI"/>
        </w:rPr>
        <w:t xml:space="preserve">okument RNPDZ </w:t>
      </w:r>
      <w:r w:rsidRPr="002841AE">
        <w:t xml:space="preserve">2018–2028 je usmerjen akcijsko in se bo udejanjal </w:t>
      </w:r>
      <w:r w:rsidR="00836F87">
        <w:t>tako</w:t>
      </w:r>
      <w:r w:rsidRPr="002841AE">
        <w:t>, da bodo v 10 letih s pomočjo implementacije ukrepov doseženi strateški in specifični cilji</w:t>
      </w:r>
      <w:r>
        <w:t xml:space="preserve">. Strateške in specifične cilje bomo spremljali s kazalniki. Implementacija je načrtovana </w:t>
      </w:r>
      <w:r w:rsidR="00836F87">
        <w:t>tako</w:t>
      </w:r>
      <w:r>
        <w:t xml:space="preserve">, da definira nosilna ministrstva, ki bodo odgovorna za financiranje/sofinanciranje ukrepov </w:t>
      </w:r>
      <w:r w:rsidR="00836F87">
        <w:t>in</w:t>
      </w:r>
      <w:r>
        <w:t xml:space="preserve"> za spremljanje doseganja ciljev, ki jih bo letno spremljal Svet za duševno zdravje pri vladi RS. Vsaki </w:t>
      </w:r>
      <w:r w:rsidR="00836F87">
        <w:t xml:space="preserve">dve </w:t>
      </w:r>
      <w:r>
        <w:t xml:space="preserve">leti pa bodo rezultati implementacije predstavljeni tudi Državnemu zboru Republike Slovenije. </w:t>
      </w:r>
    </w:p>
    <w:p w14:paraId="1C6F0522" w14:textId="5D9ED1E8" w:rsidR="0067025B" w:rsidRDefault="0067025B" w:rsidP="0067025B">
      <w:pPr>
        <w:spacing w:after="0" w:line="360" w:lineRule="auto"/>
        <w:jc w:val="both"/>
      </w:pPr>
      <w:r>
        <w:t xml:space="preserve">V okviru RNPDZ 2018-2028, ki jo sprejme Državni zbor, je pripravljen natančnejši akcijski načrt za leta 2018, 2019 in 2020. Za </w:t>
      </w:r>
      <w:r w:rsidR="00836F87">
        <w:t xml:space="preserve">druga </w:t>
      </w:r>
      <w:r>
        <w:t>programska obdobja se bodo pripravljali natančnejši periodični (predvidoma 2</w:t>
      </w:r>
      <w:r w:rsidR="00836F87">
        <w:t>-</w:t>
      </w:r>
      <w:r>
        <w:t xml:space="preserve">letni) akcijski načrti in jih bo sprejela Vlada Republike Slovenije. </w:t>
      </w:r>
    </w:p>
    <w:p w14:paraId="6A24A6A4" w14:textId="77777777" w:rsidR="0067025B" w:rsidRDefault="0067025B" w:rsidP="0067025B">
      <w:pPr>
        <w:spacing w:after="0" w:line="360" w:lineRule="auto"/>
        <w:jc w:val="both"/>
      </w:pPr>
    </w:p>
    <w:p w14:paraId="48906301" w14:textId="2B4A5BFB" w:rsidR="0067025B" w:rsidRDefault="0067025B" w:rsidP="0067025B">
      <w:pPr>
        <w:spacing w:after="0" w:line="360" w:lineRule="auto"/>
        <w:jc w:val="both"/>
        <w:rPr>
          <w:b/>
        </w:rPr>
      </w:pPr>
      <w:r>
        <w:t xml:space="preserve">Z izvajanjem RNPDZ 2018–2028 želimo doseči naslednje </w:t>
      </w:r>
      <w:r w:rsidRPr="0001660D">
        <w:t>strateške cilje</w:t>
      </w:r>
      <w:r w:rsidRPr="00457600">
        <w:rPr>
          <w:b/>
        </w:rPr>
        <w:t>:</w:t>
      </w:r>
    </w:p>
    <w:p w14:paraId="6632F64D" w14:textId="4121CB6A" w:rsidR="0067025B" w:rsidRPr="009B7EC9" w:rsidRDefault="0067025B" w:rsidP="00CD3DEB">
      <w:pPr>
        <w:numPr>
          <w:ilvl w:val="0"/>
          <w:numId w:val="38"/>
        </w:numPr>
        <w:spacing w:after="0" w:line="360" w:lineRule="auto"/>
        <w:jc w:val="both"/>
        <w:rPr>
          <w:bCs/>
          <w:color w:val="000000"/>
        </w:rPr>
      </w:pPr>
      <w:r w:rsidRPr="002841AE">
        <w:rPr>
          <w:bCs/>
          <w:color w:val="000000"/>
        </w:rPr>
        <w:t>zagotoviti trajnostno in učinkovito implementacijo politik in ukrepov za</w:t>
      </w:r>
      <w:r>
        <w:rPr>
          <w:bCs/>
          <w:color w:val="000000"/>
        </w:rPr>
        <w:t xml:space="preserve"> </w:t>
      </w:r>
      <w:r w:rsidRPr="009B7EC9">
        <w:rPr>
          <w:bCs/>
          <w:color w:val="000000"/>
        </w:rPr>
        <w:t>podporo duševnemu zdravju celotne populacije, še posebej ranljivih skupin prebivalcev</w:t>
      </w:r>
      <w:r w:rsidR="00836F87">
        <w:rPr>
          <w:bCs/>
          <w:color w:val="000000"/>
        </w:rPr>
        <w:t xml:space="preserve">, </w:t>
      </w:r>
      <w:proofErr w:type="spellStart"/>
      <w:r w:rsidR="00836F87">
        <w:rPr>
          <w:bCs/>
          <w:color w:val="000000"/>
        </w:rPr>
        <w:t>ter</w:t>
      </w:r>
      <w:r w:rsidRPr="009B7EC9">
        <w:rPr>
          <w:bCs/>
          <w:color w:val="000000"/>
        </w:rPr>
        <w:t>varstvo</w:t>
      </w:r>
      <w:proofErr w:type="spellEnd"/>
      <w:r w:rsidRPr="009B7EC9">
        <w:rPr>
          <w:bCs/>
          <w:color w:val="000000"/>
        </w:rPr>
        <w:t xml:space="preserve"> pravic osebam s težavami v duševnem zdravju</w:t>
      </w:r>
      <w:r w:rsidR="00836F87">
        <w:rPr>
          <w:bCs/>
          <w:color w:val="000000"/>
        </w:rPr>
        <w:t>;</w:t>
      </w:r>
    </w:p>
    <w:p w14:paraId="4C1FD91D" w14:textId="48856C49" w:rsidR="0067025B" w:rsidRPr="002841AE" w:rsidRDefault="0067025B" w:rsidP="00CD3DEB">
      <w:pPr>
        <w:numPr>
          <w:ilvl w:val="0"/>
          <w:numId w:val="38"/>
        </w:numPr>
        <w:spacing w:after="0" w:line="360" w:lineRule="auto"/>
        <w:jc w:val="both"/>
        <w:rPr>
          <w:bCs/>
          <w:color w:val="000000"/>
        </w:rPr>
      </w:pPr>
      <w:r w:rsidRPr="002841AE">
        <w:rPr>
          <w:bCs/>
          <w:color w:val="000000"/>
        </w:rPr>
        <w:t xml:space="preserve">razvoj in implementacija z dokazi podprtih </w:t>
      </w:r>
      <w:proofErr w:type="spellStart"/>
      <w:r w:rsidRPr="002841AE">
        <w:rPr>
          <w:bCs/>
          <w:color w:val="000000"/>
        </w:rPr>
        <w:t>medsektorskih</w:t>
      </w:r>
      <w:proofErr w:type="spellEnd"/>
      <w:r w:rsidRPr="002841AE">
        <w:rPr>
          <w:bCs/>
          <w:color w:val="000000"/>
        </w:rPr>
        <w:t xml:space="preserve"> in interdisciplinarnih promocijskih in preventivnih programov na področju duševnega zdravja</w:t>
      </w:r>
      <w:r w:rsidR="00836F87">
        <w:rPr>
          <w:bCs/>
          <w:color w:val="000000"/>
        </w:rPr>
        <w:t>;</w:t>
      </w:r>
    </w:p>
    <w:p w14:paraId="7CD91203" w14:textId="41981100" w:rsidR="0067025B" w:rsidRPr="002841AE" w:rsidRDefault="0067025B" w:rsidP="00CD3DEB">
      <w:pPr>
        <w:numPr>
          <w:ilvl w:val="0"/>
          <w:numId w:val="38"/>
        </w:numPr>
        <w:spacing w:after="0" w:line="360" w:lineRule="auto"/>
        <w:jc w:val="both"/>
        <w:rPr>
          <w:color w:val="000000"/>
        </w:rPr>
      </w:pPr>
      <w:r w:rsidRPr="002841AE">
        <w:rPr>
          <w:bCs/>
          <w:color w:val="000000"/>
        </w:rPr>
        <w:t>zmanjšanje samomora in z alkoholom povezanih duševnih motenj</w:t>
      </w:r>
      <w:r w:rsidR="00836F87">
        <w:rPr>
          <w:bCs/>
          <w:color w:val="000000"/>
        </w:rPr>
        <w:t>;</w:t>
      </w:r>
    </w:p>
    <w:p w14:paraId="2E94ED2F" w14:textId="01D0F6BC" w:rsidR="0067025B" w:rsidRPr="002841AE" w:rsidRDefault="0067025B" w:rsidP="00CD3DEB">
      <w:pPr>
        <w:numPr>
          <w:ilvl w:val="0"/>
          <w:numId w:val="38"/>
        </w:numPr>
        <w:spacing w:after="0" w:line="360" w:lineRule="auto"/>
        <w:jc w:val="both"/>
        <w:rPr>
          <w:bCs/>
          <w:color w:val="000000"/>
        </w:rPr>
      </w:pPr>
      <w:r w:rsidRPr="002841AE">
        <w:rPr>
          <w:bCs/>
          <w:color w:val="000000"/>
        </w:rPr>
        <w:t>krepitev znanja, kompetenc, z dokazi podprtih intervencij ter izmenjav</w:t>
      </w:r>
      <w:r>
        <w:rPr>
          <w:bCs/>
          <w:color w:val="000000"/>
        </w:rPr>
        <w:t>a</w:t>
      </w:r>
      <w:r w:rsidRPr="002841AE">
        <w:rPr>
          <w:bCs/>
          <w:color w:val="000000"/>
        </w:rPr>
        <w:t xml:space="preserve"> dobrih praks na področju duševnega zdravja</w:t>
      </w:r>
      <w:r w:rsidR="00836F87">
        <w:rPr>
          <w:bCs/>
          <w:color w:val="000000"/>
        </w:rPr>
        <w:t>;</w:t>
      </w:r>
    </w:p>
    <w:p w14:paraId="225BF3BA" w14:textId="77777777" w:rsidR="0067025B" w:rsidRPr="002841AE" w:rsidRDefault="0067025B" w:rsidP="00CD3DEB">
      <w:pPr>
        <w:numPr>
          <w:ilvl w:val="0"/>
          <w:numId w:val="38"/>
        </w:numPr>
        <w:spacing w:after="0" w:line="360" w:lineRule="auto"/>
        <w:jc w:val="both"/>
        <w:rPr>
          <w:bCs/>
          <w:color w:val="000000"/>
        </w:rPr>
      </w:pPr>
      <w:r w:rsidRPr="002841AE">
        <w:rPr>
          <w:bCs/>
          <w:color w:val="000000"/>
        </w:rPr>
        <w:t xml:space="preserve">povezovanje in sodelovanje za </w:t>
      </w:r>
      <w:r>
        <w:rPr>
          <w:bCs/>
          <w:color w:val="000000"/>
        </w:rPr>
        <w:t>izvajanje celostnega pristopa krepitve in varovanja duševnega zdravja populacije ter obravnave oseb z duševnimi motnjami.</w:t>
      </w:r>
    </w:p>
    <w:p w14:paraId="3CA1DD45" w14:textId="77777777" w:rsidR="0067025B" w:rsidRPr="002841AE" w:rsidRDefault="0067025B" w:rsidP="0067025B">
      <w:pPr>
        <w:spacing w:after="0" w:line="360" w:lineRule="auto"/>
        <w:jc w:val="both"/>
        <w:rPr>
          <w:bCs/>
          <w:color w:val="000000"/>
        </w:rPr>
      </w:pPr>
    </w:p>
    <w:p w14:paraId="5FAB6598" w14:textId="0BD352BD" w:rsidR="0067025B" w:rsidRPr="00B54DF6" w:rsidRDefault="0067025B" w:rsidP="0067025B">
      <w:pPr>
        <w:spacing w:after="0" w:line="360" w:lineRule="auto"/>
        <w:jc w:val="both"/>
        <w:rPr>
          <w:bCs/>
          <w:color w:val="000000"/>
        </w:rPr>
      </w:pPr>
      <w:r w:rsidRPr="00836F87">
        <w:rPr>
          <w:bCs/>
          <w:color w:val="000000"/>
        </w:rPr>
        <w:t xml:space="preserve">Akcijski načrt sledi </w:t>
      </w:r>
      <w:r w:rsidRPr="0001660D">
        <w:rPr>
          <w:bCs/>
          <w:color w:val="000000"/>
        </w:rPr>
        <w:t>prednostnim področjem, specifičnim ciljem in ukrepom</w:t>
      </w:r>
      <w:r w:rsidRPr="00836F87">
        <w:rPr>
          <w:bCs/>
          <w:color w:val="000000"/>
        </w:rPr>
        <w:t>, opredeljeni</w:t>
      </w:r>
      <w:r w:rsidR="00836F87">
        <w:rPr>
          <w:bCs/>
          <w:color w:val="000000"/>
        </w:rPr>
        <w:t>m</w:t>
      </w:r>
      <w:r w:rsidR="00B54DF6">
        <w:rPr>
          <w:bCs/>
          <w:color w:val="000000"/>
        </w:rPr>
        <w:t xml:space="preserve"> v RNPDZ 2018-2028:</w:t>
      </w:r>
    </w:p>
    <w:p w14:paraId="4D65568E"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 xml:space="preserve">Prednostno področje: Zagotavljanje skupnostnega pristopa pri krepitvi duševnega zdravja ter obravnavi oseb z duševnimi motnjami v skupnosti </w:t>
      </w:r>
    </w:p>
    <w:p w14:paraId="43B6535D"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 xml:space="preserve">Prednostno področje: Promocija duševnega zdravja, preventiva in </w:t>
      </w:r>
      <w:proofErr w:type="spellStart"/>
      <w:r w:rsidRPr="002841AE">
        <w:rPr>
          <w:rFonts w:cs="Calibri"/>
          <w:color w:val="000000"/>
        </w:rPr>
        <w:t>destigmatizacija</w:t>
      </w:r>
      <w:proofErr w:type="spellEnd"/>
      <w:r w:rsidRPr="002841AE">
        <w:rPr>
          <w:rFonts w:cs="Calibri"/>
          <w:color w:val="000000"/>
        </w:rPr>
        <w:t xml:space="preserve"> na področju duševnih motenj</w:t>
      </w:r>
    </w:p>
    <w:p w14:paraId="44A8DF17"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lastRenderedPageBreak/>
        <w:t xml:space="preserve">Prednostno področje: Mreža služb za duševno zdravje </w:t>
      </w:r>
    </w:p>
    <w:p w14:paraId="1D835A10"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Prednostno področje: Alkohol in duševno zdravje</w:t>
      </w:r>
    </w:p>
    <w:p w14:paraId="5322D015"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Prednostno področje: Preprečevanje samomora</w:t>
      </w:r>
    </w:p>
    <w:p w14:paraId="79959F46"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Prednostno področje: Izobraževanje, raziskovanje, spremljanje in evalvacija</w:t>
      </w:r>
    </w:p>
    <w:p w14:paraId="7C0C44F9" w14:textId="77777777" w:rsidR="0067025B" w:rsidRPr="002841AE" w:rsidRDefault="0067025B" w:rsidP="00CD3DEB">
      <w:pPr>
        <w:numPr>
          <w:ilvl w:val="0"/>
          <w:numId w:val="9"/>
        </w:numPr>
        <w:spacing w:after="0" w:line="360" w:lineRule="auto"/>
        <w:jc w:val="both"/>
        <w:rPr>
          <w:rFonts w:cs="Calibri"/>
          <w:color w:val="000000"/>
        </w:rPr>
      </w:pPr>
      <w:r w:rsidRPr="002841AE">
        <w:rPr>
          <w:rFonts w:cs="Calibri"/>
          <w:color w:val="000000"/>
        </w:rPr>
        <w:t xml:space="preserve">Prednostno področje: Vodenje in koordinacija ter podpora implementaciji nacionalnega programa duševnega zdravja </w:t>
      </w:r>
    </w:p>
    <w:p w14:paraId="7DBF1118" w14:textId="77777777" w:rsidR="0067025B" w:rsidRPr="002841AE" w:rsidRDefault="0067025B" w:rsidP="0067025B">
      <w:pPr>
        <w:spacing w:after="0" w:line="360" w:lineRule="auto"/>
        <w:jc w:val="both"/>
        <w:rPr>
          <w:rFonts w:cs="Calibri"/>
          <w:color w:val="000000"/>
        </w:rPr>
      </w:pPr>
    </w:p>
    <w:p w14:paraId="25FFC3AD" w14:textId="750508DC" w:rsidR="0067025B" w:rsidRDefault="0067025B" w:rsidP="0067025B">
      <w:pPr>
        <w:spacing w:after="0" w:line="360" w:lineRule="auto"/>
        <w:jc w:val="both"/>
        <w:rPr>
          <w:rFonts w:cs="Calibri"/>
          <w:color w:val="000000"/>
        </w:rPr>
      </w:pPr>
      <w:r w:rsidRPr="002841AE">
        <w:rPr>
          <w:rFonts w:cs="Calibri"/>
          <w:color w:val="000000"/>
        </w:rPr>
        <w:t xml:space="preserve">Akcijski načrt opredeljuje aktivnosti za triletno obdobje 2018-2020, </w:t>
      </w:r>
      <w:r>
        <w:rPr>
          <w:rFonts w:cs="Calibri"/>
          <w:color w:val="000000"/>
        </w:rPr>
        <w:t>izvedbene roke, nosilna ministrstva</w:t>
      </w:r>
      <w:r w:rsidRPr="002841AE">
        <w:rPr>
          <w:rFonts w:cs="Calibri"/>
          <w:color w:val="000000"/>
        </w:rPr>
        <w:t xml:space="preserve"> in sodelujoče partnerje ter izvajalce, kazalnike in potrebna </w:t>
      </w:r>
      <w:r w:rsidRPr="008269FA">
        <w:rPr>
          <w:rFonts w:cs="Calibri"/>
          <w:color w:val="000000"/>
        </w:rPr>
        <w:t>finančna sredstva</w:t>
      </w:r>
      <w:r>
        <w:rPr>
          <w:rFonts w:cs="Calibri"/>
          <w:color w:val="000000"/>
        </w:rPr>
        <w:t xml:space="preserve"> ter vire zanje</w:t>
      </w:r>
      <w:r w:rsidRPr="002841AE">
        <w:rPr>
          <w:rFonts w:cs="Calibri"/>
          <w:color w:val="000000"/>
        </w:rPr>
        <w:t xml:space="preserve">. Aktivnosti so načrtovane po načelu vse-vladnega pristopa za zagotavljanje podpore razvoju in udejanjanju duševnega zdravja v vseh starostnih obdobjih in v vseh okoljih (v vrtcih, šolah, </w:t>
      </w:r>
      <w:r w:rsidR="00836F87">
        <w:rPr>
          <w:rFonts w:cs="Calibri"/>
          <w:color w:val="000000"/>
        </w:rPr>
        <w:t>na</w:t>
      </w:r>
      <w:r>
        <w:rPr>
          <w:rFonts w:cs="Calibri"/>
          <w:color w:val="000000"/>
        </w:rPr>
        <w:t xml:space="preserve"> </w:t>
      </w:r>
      <w:r w:rsidRPr="002841AE">
        <w:rPr>
          <w:rFonts w:cs="Calibri"/>
          <w:color w:val="000000"/>
        </w:rPr>
        <w:t xml:space="preserve">delovnem mestu in </w:t>
      </w:r>
      <w:r w:rsidR="00836F87">
        <w:rPr>
          <w:rFonts w:cs="Calibri"/>
          <w:color w:val="000000"/>
        </w:rPr>
        <w:t xml:space="preserve">v </w:t>
      </w:r>
      <w:r w:rsidRPr="002841AE">
        <w:rPr>
          <w:rFonts w:cs="Calibri"/>
          <w:color w:val="000000"/>
        </w:rPr>
        <w:t xml:space="preserve">domačem </w:t>
      </w:r>
      <w:r>
        <w:rPr>
          <w:rFonts w:cs="Calibri"/>
          <w:color w:val="000000"/>
        </w:rPr>
        <w:t xml:space="preserve">oziroma družinskem </w:t>
      </w:r>
      <w:r w:rsidRPr="002841AE">
        <w:rPr>
          <w:rFonts w:cs="Calibri"/>
          <w:color w:val="000000"/>
        </w:rPr>
        <w:t>okolju) ter po načelu integrirane in celostne oskrbe oseb z duševnimi motnjami v skupnosti in na različnih ravneh zdravstvenega</w:t>
      </w:r>
      <w:r w:rsidR="00836F87">
        <w:rPr>
          <w:rFonts w:cs="Calibri"/>
          <w:color w:val="000000"/>
        </w:rPr>
        <w:t>,</w:t>
      </w:r>
      <w:r w:rsidRPr="002841AE">
        <w:rPr>
          <w:rFonts w:cs="Calibri"/>
          <w:color w:val="000000"/>
        </w:rPr>
        <w:t xml:space="preserve"> socialnega </w:t>
      </w:r>
      <w:r>
        <w:rPr>
          <w:rFonts w:cs="Calibri"/>
          <w:color w:val="000000"/>
        </w:rPr>
        <w:t xml:space="preserve">in družinskega </w:t>
      </w:r>
      <w:r w:rsidRPr="002841AE">
        <w:rPr>
          <w:rFonts w:cs="Calibri"/>
          <w:color w:val="000000"/>
        </w:rPr>
        <w:t>varstva ter vzgojno</w:t>
      </w:r>
      <w:r w:rsidR="00836F87">
        <w:rPr>
          <w:rFonts w:cs="Calibri"/>
          <w:color w:val="000000"/>
        </w:rPr>
        <w:t>-</w:t>
      </w:r>
      <w:r w:rsidRPr="002841AE">
        <w:rPr>
          <w:rFonts w:cs="Calibri"/>
          <w:color w:val="000000"/>
        </w:rPr>
        <w:t xml:space="preserve">izobraževalnega sektorja. Zato je pomembno oblikovanje politik, programov, ukrepov in aktivnosti, ki se </w:t>
      </w:r>
      <w:proofErr w:type="spellStart"/>
      <w:r w:rsidRPr="002841AE">
        <w:rPr>
          <w:rFonts w:cs="Calibri"/>
          <w:color w:val="000000"/>
        </w:rPr>
        <w:t>medsektorsko</w:t>
      </w:r>
      <w:proofErr w:type="spellEnd"/>
      <w:r w:rsidRPr="002841AE">
        <w:rPr>
          <w:rFonts w:cs="Calibri"/>
          <w:color w:val="000000"/>
        </w:rPr>
        <w:t xml:space="preserve"> podpirajo in povezujejo ter omogočajo doseganje strateških in specifičnih ciljev na področju duševnega zdravja. Tako se akcijski načrt povezuje z že sprejetimi usmeritvami in ukrepi drugih resor</w:t>
      </w:r>
      <w:r>
        <w:rPr>
          <w:rFonts w:cs="Calibri"/>
          <w:color w:val="000000"/>
        </w:rPr>
        <w:t xml:space="preserve">jev za doseganje sinergij, kot </w:t>
      </w:r>
      <w:r w:rsidR="00836F87">
        <w:rPr>
          <w:rFonts w:cs="Calibri"/>
          <w:color w:val="000000"/>
        </w:rPr>
        <w:t>na primer</w:t>
      </w:r>
      <w:r w:rsidRPr="00262155">
        <w:rPr>
          <w:rFonts w:cs="Calibri"/>
          <w:color w:val="000000"/>
        </w:rPr>
        <w:t xml:space="preserve"> Družinski zakonik (Uradni list, št. 15/2017). </w:t>
      </w:r>
    </w:p>
    <w:p w14:paraId="4D9FD2E5" w14:textId="77777777" w:rsidR="00836F87" w:rsidRPr="002841AE" w:rsidRDefault="00836F87" w:rsidP="0067025B">
      <w:pPr>
        <w:spacing w:after="0" w:line="360" w:lineRule="auto"/>
        <w:jc w:val="both"/>
        <w:rPr>
          <w:rFonts w:cs="Calibri"/>
          <w:color w:val="000000"/>
        </w:rPr>
      </w:pPr>
    </w:p>
    <w:p w14:paraId="6002845C" w14:textId="663B9E0C" w:rsidR="0067025B" w:rsidRPr="002841AE" w:rsidRDefault="0067025B" w:rsidP="0067025B">
      <w:pPr>
        <w:spacing w:after="0" w:line="360" w:lineRule="auto"/>
        <w:jc w:val="both"/>
        <w:rPr>
          <w:rFonts w:cs="Calibri"/>
          <w:color w:val="000000"/>
        </w:rPr>
      </w:pPr>
      <w:r w:rsidRPr="002841AE">
        <w:rPr>
          <w:rFonts w:cs="Calibri"/>
          <w:color w:val="000000"/>
        </w:rPr>
        <w:t xml:space="preserve">Akcijski načrt se bo v prvih dveh letih in pol usmeril </w:t>
      </w:r>
      <w:r w:rsidR="00836F87">
        <w:rPr>
          <w:rFonts w:cs="Calibri"/>
          <w:color w:val="000000"/>
        </w:rPr>
        <w:t>predvsem</w:t>
      </w:r>
      <w:r w:rsidRPr="002841AE">
        <w:rPr>
          <w:rFonts w:cs="Calibri"/>
          <w:color w:val="000000"/>
        </w:rPr>
        <w:t xml:space="preserve"> </w:t>
      </w:r>
      <w:r w:rsidRPr="00836F87">
        <w:rPr>
          <w:rFonts w:cs="Calibri"/>
          <w:color w:val="000000"/>
        </w:rPr>
        <w:t xml:space="preserve">na </w:t>
      </w:r>
      <w:r w:rsidRPr="0001660D">
        <w:rPr>
          <w:rFonts w:cs="Calibri"/>
          <w:color w:val="000000"/>
        </w:rPr>
        <w:t xml:space="preserve">temeljito pripravo za učinkovito dolgoročno implementacijo </w:t>
      </w:r>
      <w:r w:rsidRPr="00836F87">
        <w:rPr>
          <w:rFonts w:cs="Calibri"/>
          <w:color w:val="000000"/>
        </w:rPr>
        <w:t xml:space="preserve">nacionalnega programa na področju duševnega zdravja. Za zagotavljanje uspešne in koordinirane implementacije je na začetku </w:t>
      </w:r>
      <w:r w:rsidR="00836F87">
        <w:rPr>
          <w:rFonts w:cs="Calibri"/>
          <w:color w:val="000000"/>
        </w:rPr>
        <w:t xml:space="preserve">pomembna </w:t>
      </w:r>
      <w:r w:rsidRPr="0001660D">
        <w:rPr>
          <w:rFonts w:cs="Calibri"/>
          <w:color w:val="000000"/>
        </w:rPr>
        <w:t xml:space="preserve">vzpostavitev </w:t>
      </w:r>
      <w:proofErr w:type="spellStart"/>
      <w:r w:rsidRPr="0001660D">
        <w:rPr>
          <w:rFonts w:cs="Calibri"/>
          <w:color w:val="000000"/>
        </w:rPr>
        <w:t>upravljalske</w:t>
      </w:r>
      <w:proofErr w:type="spellEnd"/>
      <w:r w:rsidRPr="0001660D">
        <w:rPr>
          <w:rFonts w:cs="Calibri"/>
          <w:color w:val="000000"/>
        </w:rPr>
        <w:t xml:space="preserve"> strukture programa</w:t>
      </w:r>
      <w:r w:rsidRPr="00836F87">
        <w:rPr>
          <w:rFonts w:cs="Calibri"/>
          <w:color w:val="000000"/>
        </w:rPr>
        <w:t>, na ravni vlade (Svet za duševno zdravje), Ministrstva za zdravje (Direktorat za duševno zdravje), na NIJZ (ko</w:t>
      </w:r>
      <w:r w:rsidR="00836F87">
        <w:rPr>
          <w:rFonts w:cs="Calibri"/>
          <w:color w:val="000000"/>
        </w:rPr>
        <w:t>o</w:t>
      </w:r>
      <w:r w:rsidRPr="00836F87">
        <w:rPr>
          <w:rFonts w:cs="Calibri"/>
          <w:color w:val="000000"/>
        </w:rPr>
        <w:t>rdinacija na nacionalni  in območni ravn</w:t>
      </w:r>
      <w:r w:rsidRPr="002841AE">
        <w:rPr>
          <w:rFonts w:cs="Calibri"/>
          <w:color w:val="000000"/>
        </w:rPr>
        <w:t xml:space="preserve">i) ter na lokalni ravni (CDZ, ZD, CKZ, LSDZ). V okviru vzpostavitve mreže </w:t>
      </w:r>
      <w:proofErr w:type="spellStart"/>
      <w:r w:rsidRPr="002841AE">
        <w:rPr>
          <w:rFonts w:cs="Calibri"/>
          <w:color w:val="000000"/>
        </w:rPr>
        <w:t>upravljalskih</w:t>
      </w:r>
      <w:proofErr w:type="spellEnd"/>
      <w:r w:rsidRPr="002841AE">
        <w:rPr>
          <w:rFonts w:cs="Calibri"/>
          <w:color w:val="000000"/>
        </w:rPr>
        <w:t xml:space="preserve"> struktur je pomembna tudi vzpostavitev različnih </w:t>
      </w:r>
      <w:proofErr w:type="spellStart"/>
      <w:r w:rsidRPr="00CB26CF">
        <w:rPr>
          <w:rFonts w:cs="Calibri"/>
          <w:color w:val="000000"/>
        </w:rPr>
        <w:t>medresornih</w:t>
      </w:r>
      <w:proofErr w:type="spellEnd"/>
      <w:r w:rsidRPr="00CB26CF">
        <w:rPr>
          <w:rFonts w:cs="Calibri"/>
          <w:color w:val="000000"/>
        </w:rPr>
        <w:t xml:space="preserve"> </w:t>
      </w:r>
      <w:r>
        <w:rPr>
          <w:rFonts w:cs="Calibri"/>
          <w:color w:val="000000"/>
        </w:rPr>
        <w:t xml:space="preserve">in </w:t>
      </w:r>
      <w:r w:rsidRPr="002841AE">
        <w:rPr>
          <w:rFonts w:cs="Calibri"/>
          <w:color w:val="000000"/>
        </w:rPr>
        <w:t xml:space="preserve">interdisciplinarnih strokovnih delovnih skupin (z vključenimi </w:t>
      </w:r>
      <w:r>
        <w:rPr>
          <w:rFonts w:cs="Calibri"/>
          <w:color w:val="000000"/>
        </w:rPr>
        <w:t xml:space="preserve">interdisciplinarnimi strokovnjaki, </w:t>
      </w:r>
      <w:r w:rsidRPr="002841AE">
        <w:rPr>
          <w:rFonts w:cs="Calibri"/>
          <w:color w:val="000000"/>
        </w:rPr>
        <w:t>uporabniki in predstavniki NVO na področju duševnega zdravja) na vseh prednostnih področjih RNPDZ, ki bodo zagotavljale koordiniran razvoj, testiranje in uvajanje novih programov na področju duševnega zdravja, evalvacijo programov, koordiniran razvoj izobraževalnih modulov in izvajanje izobraževanja za različne profesionalne skupine, vse našteto v sodelovanju z različnimi sektorji, in</w:t>
      </w:r>
      <w:r w:rsidR="00836F87">
        <w:rPr>
          <w:rFonts w:cs="Calibri"/>
          <w:color w:val="000000"/>
        </w:rPr>
        <w:t>s</w:t>
      </w:r>
      <w:r w:rsidRPr="002841AE">
        <w:rPr>
          <w:rFonts w:cs="Calibri"/>
          <w:color w:val="000000"/>
        </w:rPr>
        <w:t xml:space="preserve">titucijami, službami, NVO </w:t>
      </w:r>
      <w:r w:rsidR="00836F87">
        <w:rPr>
          <w:rFonts w:cs="Calibri"/>
          <w:color w:val="000000"/>
        </w:rPr>
        <w:t>ter</w:t>
      </w:r>
      <w:r w:rsidR="00836F87" w:rsidRPr="002841AE">
        <w:rPr>
          <w:rFonts w:cs="Calibri"/>
          <w:color w:val="000000"/>
        </w:rPr>
        <w:t xml:space="preserve"> </w:t>
      </w:r>
      <w:r w:rsidRPr="002841AE">
        <w:rPr>
          <w:rFonts w:cs="Calibri"/>
          <w:color w:val="000000"/>
        </w:rPr>
        <w:t xml:space="preserve">predstavniki uporabnikov </w:t>
      </w:r>
      <w:r w:rsidR="00836F87">
        <w:rPr>
          <w:rFonts w:cs="Calibri"/>
          <w:color w:val="000000"/>
        </w:rPr>
        <w:t>in</w:t>
      </w:r>
      <w:r w:rsidR="00836F87" w:rsidRPr="002841AE">
        <w:rPr>
          <w:rFonts w:cs="Calibri"/>
          <w:color w:val="000000"/>
        </w:rPr>
        <w:t xml:space="preserve"> </w:t>
      </w:r>
      <w:r w:rsidRPr="002841AE">
        <w:rPr>
          <w:rFonts w:cs="Calibri"/>
          <w:color w:val="000000"/>
        </w:rPr>
        <w:t>svojcev.</w:t>
      </w:r>
    </w:p>
    <w:p w14:paraId="5B9CA652" w14:textId="77777777" w:rsidR="0067025B" w:rsidRPr="002841AE" w:rsidRDefault="0067025B" w:rsidP="0067025B">
      <w:pPr>
        <w:spacing w:after="0" w:line="360" w:lineRule="auto"/>
        <w:jc w:val="both"/>
        <w:rPr>
          <w:rFonts w:cs="Calibri"/>
          <w:color w:val="000000"/>
        </w:rPr>
      </w:pPr>
    </w:p>
    <w:p w14:paraId="23A57D05" w14:textId="7322BD9D" w:rsidR="0067025B" w:rsidRPr="002841AE" w:rsidRDefault="0067025B" w:rsidP="0067025B">
      <w:pPr>
        <w:spacing w:after="0" w:line="360" w:lineRule="auto"/>
        <w:jc w:val="both"/>
        <w:rPr>
          <w:rFonts w:cs="Calibri"/>
          <w:color w:val="000000"/>
        </w:rPr>
      </w:pPr>
      <w:r w:rsidRPr="002841AE">
        <w:rPr>
          <w:rFonts w:cs="Calibri"/>
          <w:color w:val="000000"/>
        </w:rPr>
        <w:t>Za zagotavljanje povezanega, integriranega delovanja na področju krepitve duševnega zdravja in obravnave oseb z duševnimi motnjami bomo v začetnem obdobju implementacije programa veliko poudarka namenili vzpostavljanju sodelovanja med ključnimi resorji, inštitucijami, službami, predstavniki NVO na področju duševnega zdravja</w:t>
      </w:r>
      <w:r w:rsidR="00836F87">
        <w:rPr>
          <w:rFonts w:cs="Calibri"/>
          <w:color w:val="000000"/>
        </w:rPr>
        <w:t xml:space="preserve"> ter</w:t>
      </w:r>
      <w:r w:rsidRPr="002841AE">
        <w:rPr>
          <w:rFonts w:cs="Calibri"/>
          <w:color w:val="000000"/>
        </w:rPr>
        <w:t xml:space="preserve"> predstavniki uporabnikov in svojcev, na </w:t>
      </w:r>
      <w:r w:rsidR="00836F87">
        <w:rPr>
          <w:rFonts w:cs="Calibri"/>
          <w:color w:val="000000"/>
        </w:rPr>
        <w:t>državni</w:t>
      </w:r>
      <w:r w:rsidR="00836F87" w:rsidRPr="002841AE">
        <w:rPr>
          <w:rFonts w:cs="Calibri"/>
          <w:color w:val="000000"/>
        </w:rPr>
        <w:t xml:space="preserve"> </w:t>
      </w:r>
      <w:r w:rsidRPr="002841AE">
        <w:rPr>
          <w:rFonts w:cs="Calibri"/>
          <w:color w:val="000000"/>
        </w:rPr>
        <w:lastRenderedPageBreak/>
        <w:t xml:space="preserve">in lokalni ravni. V te namene bomo </w:t>
      </w:r>
      <w:r w:rsidRPr="00836F87">
        <w:rPr>
          <w:rFonts w:cs="Calibri"/>
          <w:color w:val="000000"/>
        </w:rPr>
        <w:t xml:space="preserve">pripravili </w:t>
      </w:r>
      <w:r w:rsidRPr="0001660D">
        <w:rPr>
          <w:rFonts w:cs="Calibri"/>
          <w:color w:val="000000"/>
        </w:rPr>
        <w:t>protokole sodelovanja</w:t>
      </w:r>
      <w:r w:rsidRPr="002841AE">
        <w:rPr>
          <w:rFonts w:cs="Calibri"/>
          <w:color w:val="000000"/>
        </w:rPr>
        <w:t xml:space="preserve"> med naštetimi</w:t>
      </w:r>
      <w:r w:rsidR="004006C5">
        <w:rPr>
          <w:rFonts w:cs="Calibri"/>
          <w:color w:val="000000"/>
        </w:rPr>
        <w:t xml:space="preserve">, in sicer </w:t>
      </w:r>
      <w:r>
        <w:rPr>
          <w:rFonts w:cs="Calibri"/>
          <w:color w:val="000000"/>
        </w:rPr>
        <w:t>v sodelovanju vseh ključnih</w:t>
      </w:r>
      <w:r w:rsidRPr="002841AE">
        <w:rPr>
          <w:rFonts w:cs="Calibri"/>
          <w:color w:val="000000"/>
        </w:rPr>
        <w:t xml:space="preserve"> deležnikov</w:t>
      </w:r>
      <w:r w:rsidR="004006C5">
        <w:rPr>
          <w:rFonts w:cs="Calibri"/>
          <w:color w:val="000000"/>
        </w:rPr>
        <w:t xml:space="preserve">,ter </w:t>
      </w:r>
      <w:r w:rsidRPr="002841AE">
        <w:rPr>
          <w:rFonts w:cs="Calibri"/>
          <w:color w:val="000000"/>
        </w:rPr>
        <w:t xml:space="preserve">tako zagotovili optimalno sodelovanje različnih izvajalskih služb na različnih ravneh obravnave, uporabnikov in svojcev s ciljem pravočasne, kakovostne in celostne obravnave oseb s težavami v duševnem zdravju. </w:t>
      </w:r>
    </w:p>
    <w:p w14:paraId="1EB9EB81" w14:textId="77777777" w:rsidR="0067025B" w:rsidRPr="002841AE" w:rsidRDefault="0067025B" w:rsidP="0067025B">
      <w:pPr>
        <w:spacing w:after="0" w:line="360" w:lineRule="auto"/>
        <w:jc w:val="both"/>
        <w:rPr>
          <w:rFonts w:cs="Calibri"/>
          <w:color w:val="000000"/>
        </w:rPr>
      </w:pPr>
    </w:p>
    <w:p w14:paraId="5D8C80AA" w14:textId="01A235B1" w:rsidR="0067025B" w:rsidRPr="002841AE" w:rsidRDefault="0067025B" w:rsidP="0067025B">
      <w:pPr>
        <w:spacing w:after="0" w:line="360" w:lineRule="auto"/>
        <w:jc w:val="both"/>
        <w:rPr>
          <w:rFonts w:cs="Calibri"/>
          <w:color w:val="000000"/>
        </w:rPr>
      </w:pPr>
      <w:r w:rsidRPr="002841AE">
        <w:rPr>
          <w:rFonts w:cs="Calibri"/>
          <w:color w:val="000000"/>
        </w:rPr>
        <w:t xml:space="preserve">Za uspešno vzpostavitev povezane mreže </w:t>
      </w:r>
      <w:proofErr w:type="spellStart"/>
      <w:r w:rsidRPr="00652FF8">
        <w:rPr>
          <w:rFonts w:cs="Calibri"/>
          <w:color w:val="000000"/>
        </w:rPr>
        <w:t>medresornih</w:t>
      </w:r>
      <w:proofErr w:type="spellEnd"/>
      <w:r w:rsidRPr="00652FF8">
        <w:rPr>
          <w:rFonts w:cs="Calibri"/>
          <w:color w:val="000000"/>
        </w:rPr>
        <w:t xml:space="preserve"> </w:t>
      </w:r>
      <w:r>
        <w:rPr>
          <w:rFonts w:cs="Calibri"/>
          <w:color w:val="000000"/>
        </w:rPr>
        <w:t xml:space="preserve">in </w:t>
      </w:r>
      <w:r w:rsidRPr="002841AE">
        <w:rPr>
          <w:rFonts w:cs="Calibri"/>
          <w:color w:val="000000"/>
        </w:rPr>
        <w:t>interdisciplinarnih služb na področju duševnega zdravja ki bodo zagotavljale integrirano obravnavo oseb s težavami v duševnem zdravju v skupnosti</w:t>
      </w:r>
      <w:r>
        <w:rPr>
          <w:rFonts w:cs="Calibri"/>
          <w:color w:val="000000"/>
        </w:rPr>
        <w:t>, n</w:t>
      </w:r>
      <w:r w:rsidRPr="002841AE">
        <w:rPr>
          <w:rFonts w:cs="Calibri"/>
          <w:color w:val="000000"/>
        </w:rPr>
        <w:t>a primarni</w:t>
      </w:r>
      <w:r>
        <w:rPr>
          <w:rFonts w:cs="Calibri"/>
          <w:color w:val="000000"/>
        </w:rPr>
        <w:t xml:space="preserve">, </w:t>
      </w:r>
      <w:r w:rsidRPr="002841AE">
        <w:rPr>
          <w:rFonts w:cs="Calibri"/>
          <w:color w:val="000000"/>
        </w:rPr>
        <w:t xml:space="preserve">sekundarni </w:t>
      </w:r>
      <w:r>
        <w:rPr>
          <w:rFonts w:cs="Calibri"/>
          <w:color w:val="000000"/>
        </w:rPr>
        <w:t xml:space="preserve">ter terciarni </w:t>
      </w:r>
      <w:r w:rsidRPr="002841AE">
        <w:rPr>
          <w:rFonts w:cs="Calibri"/>
          <w:color w:val="000000"/>
        </w:rPr>
        <w:t>ravni zdravstvenega</w:t>
      </w:r>
      <w:r>
        <w:rPr>
          <w:rFonts w:cs="Calibri"/>
          <w:color w:val="000000"/>
        </w:rPr>
        <w:t>,</w:t>
      </w:r>
      <w:r w:rsidRPr="002841AE">
        <w:rPr>
          <w:rFonts w:cs="Calibri"/>
          <w:color w:val="000000"/>
        </w:rPr>
        <w:t xml:space="preserve"> socialnega</w:t>
      </w:r>
      <w:r>
        <w:rPr>
          <w:rFonts w:cs="Calibri"/>
          <w:color w:val="000000"/>
        </w:rPr>
        <w:t xml:space="preserve"> in družinskega</w:t>
      </w:r>
      <w:r w:rsidRPr="002841AE">
        <w:rPr>
          <w:rFonts w:cs="Calibri"/>
          <w:color w:val="000000"/>
        </w:rPr>
        <w:t xml:space="preserve"> varstva</w:t>
      </w:r>
      <w:r>
        <w:rPr>
          <w:rFonts w:cs="Calibri"/>
          <w:color w:val="000000"/>
        </w:rPr>
        <w:t xml:space="preserve"> ter vzgojno</w:t>
      </w:r>
      <w:r w:rsidR="004006C5">
        <w:rPr>
          <w:rFonts w:cs="Calibri"/>
          <w:color w:val="000000"/>
        </w:rPr>
        <w:t>-</w:t>
      </w:r>
      <w:r>
        <w:rPr>
          <w:rFonts w:cs="Calibri"/>
          <w:color w:val="000000"/>
        </w:rPr>
        <w:t>izobraževalnega sektorja</w:t>
      </w:r>
      <w:r w:rsidRPr="002841AE">
        <w:rPr>
          <w:rFonts w:cs="Calibri"/>
          <w:color w:val="000000"/>
        </w:rPr>
        <w:t xml:space="preserve">, je </w:t>
      </w:r>
      <w:r w:rsidR="004006C5">
        <w:rPr>
          <w:rFonts w:cs="Calibri"/>
          <w:color w:val="000000"/>
        </w:rPr>
        <w:t>treba</w:t>
      </w:r>
      <w:r w:rsidR="004006C5" w:rsidRPr="002841AE">
        <w:rPr>
          <w:rFonts w:cs="Calibri"/>
          <w:color w:val="000000"/>
        </w:rPr>
        <w:t xml:space="preserve"> </w:t>
      </w:r>
      <w:r w:rsidRPr="002841AE">
        <w:rPr>
          <w:rFonts w:cs="Calibri"/>
          <w:color w:val="000000"/>
        </w:rPr>
        <w:t xml:space="preserve">pripraviti ustrezne interdisciplinarne programe </w:t>
      </w:r>
      <w:r w:rsidR="004006C5">
        <w:rPr>
          <w:rFonts w:cs="Calibri"/>
          <w:color w:val="000000"/>
        </w:rPr>
        <w:t>ter</w:t>
      </w:r>
      <w:r w:rsidR="004006C5" w:rsidRPr="002841AE">
        <w:rPr>
          <w:rFonts w:cs="Calibri"/>
          <w:color w:val="000000"/>
        </w:rPr>
        <w:t xml:space="preserve"> </w:t>
      </w:r>
      <w:r w:rsidRPr="002841AE">
        <w:rPr>
          <w:rFonts w:cs="Calibri"/>
          <w:color w:val="000000"/>
        </w:rPr>
        <w:t xml:space="preserve">module izobraževanja in usposabljanja tako za podiplomsko izobraževanje kot za dopolnitev dodiplomskega izobraževanja. Pred vzpostavljanjem CDZ in novih konceptov dela je potrebno temeljito usposabljanje obstoječega </w:t>
      </w:r>
      <w:r w:rsidR="004006C5">
        <w:rPr>
          <w:rFonts w:cs="Calibri"/>
          <w:color w:val="000000"/>
        </w:rPr>
        <w:t>in</w:t>
      </w:r>
      <w:r w:rsidR="004006C5" w:rsidRPr="002841AE">
        <w:rPr>
          <w:rFonts w:cs="Calibri"/>
          <w:color w:val="000000"/>
        </w:rPr>
        <w:t xml:space="preserve"> </w:t>
      </w:r>
      <w:r w:rsidRPr="002841AE">
        <w:rPr>
          <w:rFonts w:cs="Calibri"/>
          <w:color w:val="000000"/>
        </w:rPr>
        <w:t>novega interdisciplinarnega kadra. Prvi dve leti implementacije RNPDZ bosta namenjeni prav tem nalogam.</w:t>
      </w:r>
    </w:p>
    <w:p w14:paraId="7230DA90" w14:textId="77777777" w:rsidR="0067025B" w:rsidRPr="002841AE" w:rsidRDefault="0067025B" w:rsidP="0067025B">
      <w:pPr>
        <w:spacing w:after="0" w:line="360" w:lineRule="auto"/>
        <w:jc w:val="both"/>
        <w:rPr>
          <w:rFonts w:cs="Calibri"/>
          <w:color w:val="000000"/>
        </w:rPr>
      </w:pPr>
    </w:p>
    <w:p w14:paraId="573DBA3A" w14:textId="5E8B1F68" w:rsidR="0067025B" w:rsidRDefault="0067025B" w:rsidP="0067025B">
      <w:pPr>
        <w:spacing w:after="0" w:line="360" w:lineRule="auto"/>
        <w:jc w:val="both"/>
        <w:rPr>
          <w:rFonts w:cs="Calibri"/>
          <w:color w:val="000000"/>
        </w:rPr>
      </w:pPr>
      <w:r>
        <w:rPr>
          <w:rFonts w:cs="Calibri"/>
          <w:color w:val="000000"/>
        </w:rPr>
        <w:t>P</w:t>
      </w:r>
      <w:r w:rsidRPr="002841AE">
        <w:rPr>
          <w:rFonts w:cs="Calibri"/>
          <w:color w:val="000000"/>
        </w:rPr>
        <w:t xml:space="preserve">rvi akcijski načrt za vsa prednostna področja </w:t>
      </w:r>
      <w:r>
        <w:rPr>
          <w:rFonts w:cs="Calibri"/>
          <w:color w:val="000000"/>
        </w:rPr>
        <w:t xml:space="preserve">je </w:t>
      </w:r>
      <w:r w:rsidRPr="002841AE">
        <w:rPr>
          <w:rFonts w:cs="Calibri"/>
          <w:color w:val="000000"/>
        </w:rPr>
        <w:t>pripravljen za leta 2018, 2019 in 2020, le za 3. prednostno področje,</w:t>
      </w:r>
      <w:r>
        <w:rPr>
          <w:rFonts w:cs="Calibri"/>
          <w:color w:val="000000"/>
        </w:rPr>
        <w:t xml:space="preserve"> M</w:t>
      </w:r>
      <w:r w:rsidRPr="002841AE">
        <w:rPr>
          <w:rFonts w:cs="Calibri"/>
          <w:color w:val="000000"/>
        </w:rPr>
        <w:t>reža služb za duševno zdravje</w:t>
      </w:r>
      <w:r>
        <w:rPr>
          <w:rFonts w:cs="Calibri"/>
          <w:color w:val="000000"/>
        </w:rPr>
        <w:t>,</w:t>
      </w:r>
      <w:r w:rsidRPr="002841AE">
        <w:rPr>
          <w:rFonts w:cs="Calibri"/>
          <w:color w:val="000000"/>
        </w:rPr>
        <w:t xml:space="preserve"> je pripravljena in v dokumentu predstavljena okvirna projekcija implementacije služb na področju duševnega zdravja za deset letno obdobje, vključno z okvirnimi potrebnimi finančnimi sredstvi, katerih vir je ZZZS</w:t>
      </w:r>
      <w:r>
        <w:rPr>
          <w:rFonts w:cs="Calibri"/>
          <w:color w:val="000000"/>
        </w:rPr>
        <w:t xml:space="preserve"> oziroma druga resorna ministrstva</w:t>
      </w:r>
      <w:r w:rsidRPr="002841AE">
        <w:rPr>
          <w:rFonts w:cs="Calibri"/>
          <w:color w:val="000000"/>
        </w:rPr>
        <w:t>.</w:t>
      </w:r>
      <w:r>
        <w:rPr>
          <w:rFonts w:cs="Calibri"/>
          <w:color w:val="000000"/>
        </w:rPr>
        <w:t xml:space="preserve"> </w:t>
      </w:r>
    </w:p>
    <w:p w14:paraId="149D7631" w14:textId="77777777" w:rsidR="004006C5" w:rsidRDefault="004006C5" w:rsidP="0067025B">
      <w:pPr>
        <w:spacing w:after="0" w:line="360" w:lineRule="auto"/>
        <w:jc w:val="both"/>
        <w:rPr>
          <w:rFonts w:cs="Calibri"/>
          <w:color w:val="000000"/>
        </w:rPr>
      </w:pPr>
    </w:p>
    <w:p w14:paraId="761E1CE8" w14:textId="77777777" w:rsidR="0067025B" w:rsidRPr="002841AE" w:rsidRDefault="0067025B" w:rsidP="0067025B">
      <w:pPr>
        <w:spacing w:after="0" w:line="360" w:lineRule="auto"/>
        <w:jc w:val="both"/>
        <w:rPr>
          <w:rFonts w:cs="Calibri"/>
          <w:color w:val="000000"/>
        </w:rPr>
      </w:pPr>
      <w:r>
        <w:rPr>
          <w:rFonts w:cs="Calibri"/>
          <w:color w:val="000000"/>
        </w:rPr>
        <w:t>Evalvacija ukrepov izvedenih v prvem in nadaljnjih programskih obdobjih bo podlaga za prilagajanje ukrepov za učinkovitejše doseganje ciljev programa.</w:t>
      </w:r>
    </w:p>
    <w:p w14:paraId="7C47E850" w14:textId="77777777" w:rsidR="0067025B" w:rsidRDefault="0067025B" w:rsidP="0067025B">
      <w:pPr>
        <w:spacing w:after="0" w:line="240" w:lineRule="auto"/>
        <w:rPr>
          <w:b/>
          <w:color w:val="1F4E79"/>
          <w:sz w:val="24"/>
          <w:szCs w:val="24"/>
        </w:rPr>
      </w:pPr>
      <w:bookmarkStart w:id="198" w:name="_Toc500104737"/>
      <w:bookmarkStart w:id="199" w:name="_Toc500104738"/>
    </w:p>
    <w:p w14:paraId="6DA844F6" w14:textId="77777777" w:rsidR="0067025B" w:rsidRDefault="0067025B" w:rsidP="0067025B">
      <w:pPr>
        <w:rPr>
          <w:b/>
          <w:color w:val="1F4E79"/>
          <w:sz w:val="24"/>
          <w:szCs w:val="24"/>
        </w:rPr>
      </w:pPr>
      <w:r>
        <w:rPr>
          <w:b/>
          <w:color w:val="1F4E79"/>
          <w:sz w:val="24"/>
          <w:szCs w:val="24"/>
        </w:rPr>
        <w:br w:type="page"/>
      </w:r>
      <w:r w:rsidRPr="00836E39">
        <w:rPr>
          <w:b/>
          <w:color w:val="1F4E79"/>
          <w:sz w:val="24"/>
          <w:szCs w:val="24"/>
        </w:rPr>
        <w:lastRenderedPageBreak/>
        <w:t>Prikaz AN za izbrane prioritetne ukrepe 2018-2020</w:t>
      </w:r>
    </w:p>
    <w:p w14:paraId="6B6A93F7" w14:textId="77777777" w:rsidR="0067025B" w:rsidRDefault="0067025B" w:rsidP="0067025B">
      <w:pPr>
        <w:spacing w:after="0" w:line="240" w:lineRule="auto"/>
        <w:ind w:left="357" w:hanging="720"/>
        <w:rPr>
          <w:b/>
          <w:color w:val="000000"/>
          <w:sz w:val="24"/>
          <w:szCs w:val="24"/>
        </w:rPr>
      </w:pPr>
    </w:p>
    <w:p w14:paraId="72BB5BA5" w14:textId="77777777" w:rsidR="0067025B" w:rsidRPr="00DD42ED" w:rsidRDefault="0067025B" w:rsidP="0067025B">
      <w:pPr>
        <w:rPr>
          <w:b/>
          <w:color w:val="1F4E79"/>
          <w:sz w:val="24"/>
          <w:szCs w:val="24"/>
        </w:rPr>
      </w:pPr>
      <w:r>
        <w:rPr>
          <w:b/>
          <w:color w:val="000000"/>
          <w:sz w:val="24"/>
          <w:szCs w:val="24"/>
        </w:rPr>
        <w:t xml:space="preserve">5.1. </w:t>
      </w:r>
      <w:r w:rsidRPr="00DD42ED">
        <w:rPr>
          <w:b/>
          <w:sz w:val="24"/>
          <w:szCs w:val="24"/>
        </w:rPr>
        <w:t xml:space="preserve">Zagotavljanje skupnostnega pristopa pri krepitvi duševnega zdravja in obravnavi oseb z duševnimi motnjami v skupnosti </w:t>
      </w:r>
    </w:p>
    <w:p w14:paraId="18B7BEF5" w14:textId="77777777" w:rsidR="0067025B" w:rsidRPr="00836E39" w:rsidRDefault="0067025B" w:rsidP="0067025B">
      <w:pPr>
        <w:spacing w:after="0" w:line="240" w:lineRule="auto"/>
        <w:jc w:val="both"/>
        <w:rPr>
          <w:rFonts w:eastAsia="Times New Roman" w:cs="Arial"/>
          <w:b/>
          <w:bCs/>
        </w:rPr>
      </w:pPr>
      <w:r>
        <w:rPr>
          <w:rFonts w:eastAsia="Times New Roman" w:cs="Arial"/>
          <w:b/>
          <w:bCs/>
        </w:rPr>
        <w:t xml:space="preserve">Specifični cilj 1: Medresorsko sodelovanje in vključevanje civilne družbe ter zagovorništvo na področju duševnega zdravja </w:t>
      </w:r>
    </w:p>
    <w:tbl>
      <w:tblPr>
        <w:tblW w:w="9062" w:type="dxa"/>
        <w:tblCellMar>
          <w:left w:w="10" w:type="dxa"/>
          <w:right w:w="10" w:type="dxa"/>
        </w:tblCellMar>
        <w:tblLook w:val="04A0" w:firstRow="1" w:lastRow="0" w:firstColumn="1" w:lastColumn="0" w:noHBand="0" w:noVBand="1"/>
      </w:tblPr>
      <w:tblGrid>
        <w:gridCol w:w="1812"/>
        <w:gridCol w:w="1812"/>
        <w:gridCol w:w="1813"/>
        <w:gridCol w:w="1812"/>
        <w:gridCol w:w="1813"/>
      </w:tblGrid>
      <w:tr w:rsidR="0067025B" w:rsidRPr="00D163D6" w14:paraId="23D76AAB"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573C6" w14:textId="3FCF06E6" w:rsidR="0067025B" w:rsidRPr="00DD42ED" w:rsidRDefault="0067025B" w:rsidP="00943778">
            <w:pPr>
              <w:spacing w:after="0" w:line="240" w:lineRule="auto"/>
              <w:rPr>
                <w:rFonts w:ascii="Arial Narrow" w:hAnsi="Arial Narrow"/>
                <w:sz w:val="20"/>
                <w:szCs w:val="20"/>
              </w:rPr>
            </w:pPr>
            <w:r w:rsidRPr="00DD42ED">
              <w:rPr>
                <w:rFonts w:eastAsia="Times New Roman" w:cs="Arial"/>
                <w:sz w:val="18"/>
                <w:szCs w:val="18"/>
              </w:rPr>
              <w:t xml:space="preserve">Ukrep 3: Priprava protokolov sodelovanja med različnimi službami </w:t>
            </w:r>
            <w:r>
              <w:rPr>
                <w:rFonts w:eastAsia="Times New Roman" w:cs="Arial"/>
                <w:sz w:val="18"/>
                <w:szCs w:val="18"/>
              </w:rPr>
              <w:t>–</w:t>
            </w:r>
            <w:r w:rsidRPr="009B47A3">
              <w:rPr>
                <w:rFonts w:eastAsia="Times New Roman" w:cs="Arial"/>
                <w:sz w:val="18"/>
                <w:szCs w:val="18"/>
              </w:rPr>
              <w:t xml:space="preserve">navedeni </w:t>
            </w:r>
            <w:r w:rsidR="00943778">
              <w:rPr>
                <w:rFonts w:eastAsia="Times New Roman" w:cs="Arial"/>
                <w:sz w:val="18"/>
                <w:szCs w:val="18"/>
              </w:rPr>
              <w:t xml:space="preserve">so </w:t>
            </w:r>
            <w:r w:rsidRPr="009B47A3">
              <w:rPr>
                <w:rFonts w:eastAsia="Times New Roman" w:cs="Arial"/>
                <w:sz w:val="18"/>
                <w:szCs w:val="18"/>
              </w:rPr>
              <w:t>pri različnih spodaj naštetih specifičnih ciljih</w:t>
            </w:r>
            <w:r>
              <w:rPr>
                <w:rFonts w:eastAsia="Times New Roman" w:cs="Arial"/>
                <w:sz w:val="18"/>
                <w:szCs w:val="18"/>
              </w:rPr>
              <w:t xml:space="preserve"> in ukrepih</w:t>
            </w:r>
          </w:p>
        </w:tc>
      </w:tr>
      <w:tr w:rsidR="0067025B" w:rsidRPr="00D163D6" w14:paraId="6D474EEC" w14:textId="77777777" w:rsidTr="0067025B">
        <w:trPr>
          <w:trHeight w:val="624"/>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DFA4" w14:textId="77777777" w:rsidR="0067025B" w:rsidRPr="003F1A32" w:rsidRDefault="0067025B" w:rsidP="0067025B">
            <w:pPr>
              <w:spacing w:after="0" w:line="240" w:lineRule="auto"/>
              <w:rPr>
                <w:rFonts w:ascii="Arial Narrow" w:hAnsi="Arial Narrow"/>
                <w:sz w:val="18"/>
                <w:szCs w:val="18"/>
              </w:rPr>
            </w:pPr>
            <w:r w:rsidRPr="003F1A32">
              <w:rPr>
                <w:rFonts w:eastAsia="Times New Roman" w:cs="Arial"/>
                <w:sz w:val="18"/>
                <w:szCs w:val="18"/>
              </w:rPr>
              <w:t xml:space="preserve">Ukrep 4: </w:t>
            </w:r>
            <w:r w:rsidRPr="003F1A32">
              <w:rPr>
                <w:rFonts w:eastAsia="Times New Roman" w:cs="Arial"/>
                <w:color w:val="000000"/>
                <w:sz w:val="18"/>
                <w:szCs w:val="18"/>
              </w:rPr>
              <w:t xml:space="preserve">Vzpostavitev lokalne interdisciplinarne </w:t>
            </w:r>
            <w:proofErr w:type="spellStart"/>
            <w:r w:rsidRPr="003F1A32">
              <w:rPr>
                <w:rFonts w:eastAsia="Times New Roman" w:cs="Arial"/>
                <w:color w:val="000000"/>
                <w:sz w:val="18"/>
                <w:szCs w:val="18"/>
              </w:rPr>
              <w:t>medsektorske</w:t>
            </w:r>
            <w:proofErr w:type="spellEnd"/>
            <w:r w:rsidRPr="003F1A32">
              <w:rPr>
                <w:rFonts w:eastAsia="Times New Roman" w:cs="Arial"/>
                <w:color w:val="000000"/>
                <w:sz w:val="18"/>
                <w:szCs w:val="18"/>
              </w:rPr>
              <w:t xml:space="preserve"> skupine za (duševno) zdravje v skupnosti</w:t>
            </w:r>
            <w:r>
              <w:rPr>
                <w:rFonts w:eastAsia="Times New Roman" w:cs="Arial"/>
                <w:color w:val="000000"/>
                <w:sz w:val="18"/>
                <w:szCs w:val="18"/>
              </w:rPr>
              <w:t xml:space="preserve"> </w:t>
            </w:r>
            <w:r w:rsidRPr="003F1A32">
              <w:rPr>
                <w:rFonts w:eastAsia="Times New Roman" w:cs="Arial"/>
                <w:color w:val="000000"/>
                <w:sz w:val="18"/>
                <w:szCs w:val="18"/>
              </w:rPr>
              <w:t xml:space="preserve"> (v nadaljnjem besedilu LS(D)Z) (zdravstvo, šolstvo, social</w:t>
            </w:r>
            <w:r>
              <w:rPr>
                <w:rFonts w:eastAsia="Times New Roman" w:cs="Arial"/>
                <w:color w:val="000000"/>
                <w:sz w:val="18"/>
                <w:szCs w:val="18"/>
              </w:rPr>
              <w:t>no varstvo in družino</w:t>
            </w:r>
            <w:r w:rsidRPr="003F1A32">
              <w:rPr>
                <w:rFonts w:eastAsia="Times New Roman" w:cs="Arial"/>
                <w:color w:val="000000"/>
                <w:sz w:val="18"/>
                <w:szCs w:val="18"/>
              </w:rPr>
              <w:t>, društva, NVO, občina …) s ciljem krepitve zdravja/duševnega zdravja v skupnosti</w:t>
            </w:r>
          </w:p>
        </w:tc>
      </w:tr>
      <w:tr w:rsidR="0067025B" w:rsidRPr="00D163D6" w14:paraId="2C204506" w14:textId="77777777" w:rsidTr="0067025B">
        <w:trPr>
          <w:trHeight w:val="314"/>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A45A" w14:textId="04487B80" w:rsidR="0067025B" w:rsidRDefault="0067025B" w:rsidP="00943778">
            <w:pPr>
              <w:spacing w:after="0" w:line="240" w:lineRule="auto"/>
              <w:rPr>
                <w:rFonts w:ascii="Arial Narrow" w:hAnsi="Arial Narrow"/>
                <w:sz w:val="18"/>
                <w:szCs w:val="18"/>
              </w:rPr>
            </w:pPr>
            <w:r>
              <w:rPr>
                <w:rFonts w:ascii="Arial Narrow" w:hAnsi="Arial Narrow"/>
                <w:sz w:val="18"/>
                <w:szCs w:val="18"/>
              </w:rPr>
              <w:t>Let</w:t>
            </w:r>
            <w:r w:rsidR="00943778">
              <w:rPr>
                <w:rFonts w:ascii="Arial Narrow" w:hAnsi="Arial Narrow"/>
                <w:sz w:val="18"/>
                <w:szCs w:val="18"/>
              </w:rPr>
              <w:t>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EAD5" w14:textId="77777777" w:rsidR="0067025B" w:rsidRDefault="0067025B" w:rsidP="0067025B">
            <w:pPr>
              <w:spacing w:after="0" w:line="240" w:lineRule="auto"/>
              <w:rPr>
                <w:sz w:val="18"/>
                <w:szCs w:val="18"/>
              </w:rPr>
            </w:pPr>
            <w:r>
              <w:rPr>
                <w:sz w:val="18"/>
                <w:szCs w:val="18"/>
              </w:rPr>
              <w:t>2018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DAED" w14:textId="77777777" w:rsidR="0067025B" w:rsidRPr="00836E39" w:rsidRDefault="0067025B" w:rsidP="0067025B">
            <w:pPr>
              <w:spacing w:after="0" w:line="240" w:lineRule="auto"/>
              <w:rPr>
                <w:sz w:val="18"/>
                <w:szCs w:val="18"/>
              </w:rPr>
            </w:pPr>
            <w:r>
              <w:rPr>
                <w:sz w:val="18"/>
                <w:szCs w:val="18"/>
              </w:rPr>
              <w:t>2019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07F01" w14:textId="77777777" w:rsidR="0067025B" w:rsidRPr="00836E39" w:rsidRDefault="0067025B" w:rsidP="0067025B">
            <w:pPr>
              <w:spacing w:after="0" w:line="240" w:lineRule="auto"/>
              <w:rPr>
                <w:sz w:val="18"/>
                <w:szCs w:val="18"/>
              </w:rPr>
            </w:pPr>
            <w:r>
              <w:rPr>
                <w:sz w:val="18"/>
                <w:szCs w:val="18"/>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51917" w14:textId="77777777" w:rsidR="0067025B" w:rsidRPr="00D163D6" w:rsidRDefault="0067025B" w:rsidP="0067025B">
            <w:pPr>
              <w:spacing w:after="0" w:line="240" w:lineRule="auto"/>
              <w:rPr>
                <w:rFonts w:ascii="Arial Narrow" w:hAnsi="Arial Narrow"/>
                <w:b/>
              </w:rPr>
            </w:pPr>
          </w:p>
        </w:tc>
      </w:tr>
      <w:tr w:rsidR="0067025B" w:rsidRPr="00D163D6" w14:paraId="5DC13C41"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4BD76" w14:textId="77777777" w:rsidR="0067025B" w:rsidRPr="00D163D6" w:rsidRDefault="0067025B" w:rsidP="0067025B">
            <w:pPr>
              <w:spacing w:after="0" w:line="240" w:lineRule="auto"/>
              <w:rPr>
                <w:rFonts w:ascii="Arial Narrow" w:hAnsi="Arial Narrow"/>
                <w:sz w:val="18"/>
                <w:szCs w:val="18"/>
              </w:rPr>
            </w:pPr>
            <w:r>
              <w:rPr>
                <w:rFonts w:ascii="Arial Narrow" w:hAnsi="Arial Narrow"/>
                <w:sz w:val="18"/>
                <w:szCs w:val="18"/>
              </w:rPr>
              <w:t>Aktivnosti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5403D" w14:textId="77777777" w:rsidR="0067025B" w:rsidRPr="00836E39" w:rsidRDefault="0067025B" w:rsidP="0067025B">
            <w:pPr>
              <w:spacing w:after="0" w:line="240" w:lineRule="auto"/>
              <w:rPr>
                <w:sz w:val="18"/>
                <w:szCs w:val="18"/>
              </w:rPr>
            </w:pPr>
            <w:r>
              <w:rPr>
                <w:sz w:val="18"/>
                <w:szCs w:val="18"/>
              </w:rPr>
              <w:t>Predstavitev RNPDZ lokalnim skupnostim</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656A" w14:textId="632300ED" w:rsidR="0067025B" w:rsidRPr="00836E39" w:rsidRDefault="0067025B" w:rsidP="0067025B">
            <w:pPr>
              <w:spacing w:after="0" w:line="240" w:lineRule="auto"/>
              <w:rPr>
                <w:sz w:val="18"/>
                <w:szCs w:val="18"/>
              </w:rPr>
            </w:pPr>
            <w:r>
              <w:rPr>
                <w:sz w:val="18"/>
                <w:szCs w:val="18"/>
              </w:rPr>
              <w:t>Vzpostavitev LS(D)Z  v okoljih kjer se vzpostavljajo CKZ</w:t>
            </w:r>
            <w:r w:rsidR="00943778">
              <w:rPr>
                <w:sz w:val="18"/>
                <w:szCs w:val="18"/>
              </w:rPr>
              <w:t>.</w:t>
            </w:r>
            <w:r>
              <w:rPr>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553A5" w14:textId="50E78007" w:rsidR="0067025B" w:rsidRPr="00836E39" w:rsidRDefault="0067025B" w:rsidP="0067025B">
            <w:pPr>
              <w:spacing w:after="0" w:line="240" w:lineRule="auto"/>
              <w:rPr>
                <w:sz w:val="18"/>
                <w:szCs w:val="18"/>
              </w:rPr>
            </w:pPr>
            <w:r>
              <w:rPr>
                <w:sz w:val="18"/>
                <w:szCs w:val="18"/>
              </w:rPr>
              <w:t>Priprava akcijskih načrtov (AN) za krepitev DZ v lokalnih okoljih</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6CD5D" w14:textId="77777777" w:rsidR="0067025B" w:rsidRPr="00D163D6" w:rsidRDefault="0067025B" w:rsidP="0067025B">
            <w:pPr>
              <w:spacing w:after="0" w:line="240" w:lineRule="auto"/>
              <w:rPr>
                <w:rFonts w:ascii="Arial Narrow" w:hAnsi="Arial Narrow"/>
                <w:b/>
              </w:rPr>
            </w:pPr>
          </w:p>
        </w:tc>
      </w:tr>
      <w:tr w:rsidR="0067025B" w:rsidRPr="00D163D6" w14:paraId="19167C7C"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170CA" w14:textId="77777777" w:rsidR="0067025B" w:rsidRPr="00DD42ED"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D3CB" w14:textId="35881D8C" w:rsidR="0067025B" w:rsidRPr="00943778" w:rsidRDefault="0067025B" w:rsidP="0067025B">
            <w:pPr>
              <w:spacing w:after="0" w:line="240" w:lineRule="auto"/>
              <w:rPr>
                <w:sz w:val="18"/>
                <w:szCs w:val="18"/>
              </w:rPr>
            </w:pPr>
            <w:r w:rsidRPr="00943778">
              <w:rPr>
                <w:sz w:val="18"/>
                <w:szCs w:val="18"/>
              </w:rPr>
              <w:t xml:space="preserve">Opravljene predstavitve </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E77D" w14:textId="5C277704" w:rsidR="0067025B" w:rsidRPr="00943778" w:rsidRDefault="0067025B" w:rsidP="0067025B">
            <w:pPr>
              <w:spacing w:after="0" w:line="240" w:lineRule="auto"/>
              <w:rPr>
                <w:sz w:val="18"/>
                <w:szCs w:val="18"/>
              </w:rPr>
            </w:pPr>
            <w:r w:rsidRPr="0001660D">
              <w:rPr>
                <w:sz w:val="18"/>
                <w:szCs w:val="18"/>
              </w:rPr>
              <w:t>Vzpostavljene LS</w:t>
            </w:r>
            <w:r w:rsidR="00EF4C95" w:rsidRPr="0001660D">
              <w:rPr>
                <w:sz w:val="18"/>
                <w:szCs w:val="18"/>
              </w:rPr>
              <w:t>(D)Z</w:t>
            </w:r>
            <w:r w:rsidRPr="0001660D">
              <w:rPr>
                <w:sz w:val="18"/>
                <w:szCs w:val="18"/>
              </w:rPr>
              <w:t xml:space="preserve"> (25)</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290F5" w14:textId="710DB28F" w:rsidR="0067025B" w:rsidRPr="00943778" w:rsidRDefault="0067025B" w:rsidP="0067025B">
            <w:pPr>
              <w:spacing w:after="0" w:line="240" w:lineRule="auto"/>
              <w:rPr>
                <w:sz w:val="18"/>
                <w:szCs w:val="18"/>
              </w:rPr>
            </w:pPr>
            <w:r w:rsidRPr="00943778">
              <w:rPr>
                <w:sz w:val="18"/>
                <w:szCs w:val="18"/>
              </w:rPr>
              <w:t>Pripravljeni AN (25)</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EC3B" w14:textId="77777777" w:rsidR="0067025B" w:rsidRPr="00D163D6" w:rsidRDefault="0067025B" w:rsidP="0067025B">
            <w:pPr>
              <w:spacing w:after="0" w:line="240" w:lineRule="auto"/>
              <w:rPr>
                <w:rFonts w:ascii="Arial Narrow" w:hAnsi="Arial Narrow"/>
                <w:b/>
              </w:rPr>
            </w:pPr>
          </w:p>
        </w:tc>
      </w:tr>
      <w:tr w:rsidR="0067025B" w:rsidRPr="00D163D6" w14:paraId="7DB1E323"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26E00" w14:textId="77777777" w:rsidR="0067025B" w:rsidRPr="00DD42ED" w:rsidRDefault="0067025B" w:rsidP="0067025B">
            <w:pPr>
              <w:spacing w:after="0" w:line="240" w:lineRule="auto"/>
              <w:rPr>
                <w:rFonts w:eastAsia="Times New Roman" w:cs="Arial"/>
                <w:sz w:val="18"/>
                <w:szCs w:val="18"/>
              </w:rPr>
            </w:pPr>
            <w:r w:rsidRPr="00DD42ED">
              <w:rPr>
                <w:rFonts w:eastAsia="Times New Roman" w:cs="Arial"/>
                <w:sz w:val="18"/>
                <w:szCs w:val="18"/>
              </w:rPr>
              <w:t>Nosilno</w:t>
            </w:r>
            <w:r>
              <w:rPr>
                <w:rFonts w:eastAsia="Times New Roman" w:cs="Arial"/>
                <w:sz w:val="18"/>
                <w:szCs w:val="18"/>
              </w:rPr>
              <w:t xml:space="preserve"> ministrstvo</w:t>
            </w:r>
            <w:r w:rsidRPr="00DD42ED">
              <w:rPr>
                <w:rFonts w:eastAsia="Times New Roman" w:cs="Arial"/>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2BE61" w14:textId="77777777" w:rsidR="0067025B" w:rsidRPr="00943778" w:rsidRDefault="0067025B" w:rsidP="0067025B">
            <w:pPr>
              <w:spacing w:after="0" w:line="240" w:lineRule="auto"/>
              <w:rPr>
                <w:sz w:val="18"/>
                <w:szCs w:val="18"/>
              </w:rPr>
            </w:pPr>
            <w:r w:rsidRPr="00943778">
              <w:rPr>
                <w:sz w:val="18"/>
                <w:szCs w:val="18"/>
              </w:rPr>
              <w:t>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7AE9" w14:textId="77777777" w:rsidR="0067025B" w:rsidRPr="0001660D" w:rsidRDefault="0067025B" w:rsidP="0067025B">
            <w:pPr>
              <w:spacing w:after="0" w:line="240" w:lineRule="auto"/>
              <w:rPr>
                <w:sz w:val="18"/>
                <w:szCs w:val="18"/>
              </w:rPr>
            </w:pPr>
            <w:r w:rsidRPr="0001660D">
              <w:rPr>
                <w:sz w:val="18"/>
                <w:szCs w:val="18"/>
              </w:rPr>
              <w:t>MZ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E173C" w14:textId="77777777" w:rsidR="0067025B" w:rsidRPr="0001660D" w:rsidRDefault="0067025B" w:rsidP="0067025B">
            <w:pPr>
              <w:spacing w:after="0" w:line="240" w:lineRule="auto"/>
              <w:rPr>
                <w:sz w:val="18"/>
                <w:szCs w:val="18"/>
              </w:rPr>
            </w:pPr>
            <w:r w:rsidRPr="0001660D">
              <w:rPr>
                <w:sz w:val="18"/>
                <w:szCs w:val="18"/>
              </w:rPr>
              <w:t>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236E" w14:textId="77777777" w:rsidR="0067025B" w:rsidRPr="00836E39" w:rsidRDefault="0067025B" w:rsidP="0067025B">
            <w:pPr>
              <w:spacing w:after="0" w:line="240" w:lineRule="auto"/>
              <w:rPr>
                <w:b/>
              </w:rPr>
            </w:pPr>
          </w:p>
        </w:tc>
      </w:tr>
      <w:tr w:rsidR="0067025B" w:rsidRPr="00D163D6" w14:paraId="5B4E3120"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3AE0D" w14:textId="77777777" w:rsidR="0067025B" w:rsidRPr="00DD42ED" w:rsidRDefault="0067025B" w:rsidP="0067025B">
            <w:pPr>
              <w:spacing w:after="0" w:line="240" w:lineRule="auto"/>
              <w:rPr>
                <w:rFonts w:eastAsia="Times New Roman" w:cs="Arial"/>
                <w:sz w:val="18"/>
                <w:szCs w:val="18"/>
              </w:rPr>
            </w:pPr>
            <w:r w:rsidRPr="00DD42ED">
              <w:rPr>
                <w:rFonts w:eastAsia="Times New Roman" w:cs="Arial"/>
                <w:sz w:val="18"/>
                <w:szCs w:val="18"/>
              </w:rPr>
              <w:t>Sodelujoči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8F7C7" w14:textId="41E2589A" w:rsidR="0067025B" w:rsidRPr="00943778" w:rsidRDefault="0067025B" w:rsidP="0067025B">
            <w:pPr>
              <w:spacing w:after="0" w:line="240" w:lineRule="auto"/>
              <w:rPr>
                <w:sz w:val="18"/>
                <w:szCs w:val="18"/>
              </w:rPr>
            </w:pPr>
            <w:r w:rsidRPr="00943778">
              <w:rPr>
                <w:sz w:val="18"/>
                <w:szCs w:val="18"/>
              </w:rPr>
              <w:t>MDDSZ, MIZŠ, MJU, občine ter deležniki v lokalnem okolju</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329B" w14:textId="236DF67F" w:rsidR="0067025B" w:rsidRPr="00943778" w:rsidRDefault="0067025B" w:rsidP="0067025B">
            <w:pPr>
              <w:spacing w:after="0" w:line="240" w:lineRule="auto"/>
              <w:rPr>
                <w:sz w:val="18"/>
                <w:szCs w:val="18"/>
              </w:rPr>
            </w:pPr>
            <w:r w:rsidRPr="0001660D">
              <w:rPr>
                <w:sz w:val="18"/>
                <w:szCs w:val="18"/>
              </w:rPr>
              <w:t>MDDSZ, MIZŠ, MJU,  občine ter deležniki v lokalnem okolju</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4FAF" w14:textId="4C9624DA" w:rsidR="0067025B" w:rsidRPr="00943778" w:rsidRDefault="0067025B" w:rsidP="0067025B">
            <w:pPr>
              <w:spacing w:after="0" w:line="240" w:lineRule="auto"/>
              <w:rPr>
                <w:sz w:val="18"/>
                <w:szCs w:val="18"/>
              </w:rPr>
            </w:pPr>
            <w:r w:rsidRPr="0001660D">
              <w:rPr>
                <w:sz w:val="18"/>
                <w:szCs w:val="18"/>
              </w:rPr>
              <w:t>MDDSZ, MIZŠ, MJU,  občine ter deležniki v lokalnem okolju</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AB38" w14:textId="77777777" w:rsidR="0067025B" w:rsidRPr="00836E39" w:rsidRDefault="0067025B" w:rsidP="0067025B">
            <w:pPr>
              <w:spacing w:after="0" w:line="240" w:lineRule="auto"/>
              <w:rPr>
                <w:b/>
              </w:rPr>
            </w:pPr>
          </w:p>
        </w:tc>
      </w:tr>
      <w:tr w:rsidR="0067025B" w:rsidRPr="00D163D6" w14:paraId="6BF1F703"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71CA" w14:textId="77777777" w:rsidR="0067025B" w:rsidRPr="00DD42ED" w:rsidRDefault="0067025B" w:rsidP="0067025B">
            <w:pPr>
              <w:spacing w:after="0" w:line="240" w:lineRule="auto"/>
              <w:rPr>
                <w:rFonts w:eastAsia="Times New Roman" w:cs="Arial"/>
                <w:sz w:val="18"/>
                <w:szCs w:val="18"/>
              </w:rPr>
            </w:pPr>
            <w:r w:rsidRPr="00DD42ED">
              <w:rPr>
                <w:rFonts w:eastAsia="Times New Roman" w:cs="Arial"/>
                <w:sz w:val="18"/>
                <w:szCs w:val="18"/>
              </w:rPr>
              <w:t>Finančna sre</w:t>
            </w:r>
            <w:r>
              <w:rPr>
                <w:rFonts w:eastAsia="Times New Roman" w:cs="Arial"/>
                <w:sz w:val="18"/>
                <w:szCs w:val="18"/>
              </w:rPr>
              <w:t>dstva</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D3212" w14:textId="37109A4F" w:rsidR="0067025B" w:rsidRPr="00943778" w:rsidRDefault="0067025B" w:rsidP="0067025B">
            <w:pPr>
              <w:spacing w:after="0" w:line="240" w:lineRule="auto"/>
              <w:rPr>
                <w:sz w:val="18"/>
                <w:szCs w:val="18"/>
              </w:rPr>
            </w:pPr>
            <w:r w:rsidRPr="00943778">
              <w:rPr>
                <w:sz w:val="18"/>
                <w:szCs w:val="18"/>
              </w:rPr>
              <w:t>Redna dejavnost v procesu upravljanja RNPDZ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8E4B" w14:textId="12FC9DBF" w:rsidR="0067025B" w:rsidRPr="00943778" w:rsidRDefault="0067025B" w:rsidP="0067025B">
            <w:pPr>
              <w:spacing w:after="0" w:line="240" w:lineRule="auto"/>
              <w:rPr>
                <w:sz w:val="18"/>
                <w:szCs w:val="18"/>
              </w:rPr>
            </w:pPr>
            <w:r w:rsidRPr="0001660D">
              <w:rPr>
                <w:sz w:val="18"/>
                <w:szCs w:val="18"/>
              </w:rPr>
              <w:t>Redna dejavnost v procesu upravljanja RNPDZ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D9E1A" w14:textId="003C6216" w:rsidR="0067025B" w:rsidRPr="00943778" w:rsidRDefault="0067025B" w:rsidP="0067025B">
            <w:pPr>
              <w:spacing w:after="0" w:line="240" w:lineRule="auto"/>
              <w:rPr>
                <w:sz w:val="18"/>
                <w:szCs w:val="18"/>
              </w:rPr>
            </w:pPr>
            <w:r w:rsidRPr="0001660D">
              <w:rPr>
                <w:sz w:val="18"/>
                <w:szCs w:val="18"/>
              </w:rPr>
              <w:t>Redna dejavnost v procesu upravljanja RNPDZ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71087" w14:textId="77777777" w:rsidR="0067025B" w:rsidRPr="00836E39" w:rsidRDefault="0067025B" w:rsidP="0067025B">
            <w:pPr>
              <w:spacing w:after="0" w:line="240" w:lineRule="auto"/>
              <w:rPr>
                <w:b/>
              </w:rPr>
            </w:pPr>
          </w:p>
        </w:tc>
      </w:tr>
      <w:tr w:rsidR="0067025B" w:rsidRPr="00D163D6" w14:paraId="6A78C1F8"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E248D"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Viri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15CF" w14:textId="77777777" w:rsidR="0067025B" w:rsidRPr="0001660D" w:rsidRDefault="0067025B" w:rsidP="0067025B">
            <w:pPr>
              <w:spacing w:after="0" w:line="240" w:lineRule="auto"/>
              <w:rPr>
                <w:sz w:val="18"/>
                <w:szCs w:val="18"/>
              </w:rPr>
            </w:pPr>
            <w:r w:rsidRPr="00943778">
              <w:rPr>
                <w:sz w:val="18"/>
                <w:szCs w:val="18"/>
              </w:rPr>
              <w:t>Državni in lokalni proračuni</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A5ED9" w14:textId="77777777" w:rsidR="0067025B" w:rsidRPr="0001660D" w:rsidRDefault="0067025B" w:rsidP="0067025B">
            <w:pPr>
              <w:spacing w:after="0" w:line="240" w:lineRule="auto"/>
              <w:rPr>
                <w:sz w:val="18"/>
                <w:szCs w:val="18"/>
              </w:rPr>
            </w:pPr>
            <w:r w:rsidRPr="0001660D">
              <w:rPr>
                <w:sz w:val="18"/>
                <w:szCs w:val="18"/>
              </w:rPr>
              <w:t>Državni in lokalni proračuni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6A9A" w14:textId="77777777" w:rsidR="0067025B" w:rsidRPr="0001660D" w:rsidRDefault="0067025B" w:rsidP="0067025B">
            <w:pPr>
              <w:spacing w:after="0" w:line="240" w:lineRule="auto"/>
              <w:rPr>
                <w:sz w:val="18"/>
                <w:szCs w:val="18"/>
              </w:rPr>
            </w:pPr>
            <w:r w:rsidRPr="0001660D">
              <w:rPr>
                <w:sz w:val="18"/>
                <w:szCs w:val="18"/>
              </w:rPr>
              <w:t>Državni in lokalni proračuni</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3929" w14:textId="77777777" w:rsidR="0067025B" w:rsidRPr="00836E39" w:rsidRDefault="0067025B" w:rsidP="0067025B">
            <w:pPr>
              <w:spacing w:after="0" w:line="240" w:lineRule="auto"/>
              <w:rPr>
                <w:b/>
              </w:rPr>
            </w:pPr>
          </w:p>
        </w:tc>
      </w:tr>
      <w:tr w:rsidR="0067025B" w:rsidRPr="00AD4480" w14:paraId="28D20EB6"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2C66" w14:textId="77777777" w:rsidR="0067025B" w:rsidRPr="0001660D" w:rsidRDefault="0067025B" w:rsidP="0067025B">
            <w:pPr>
              <w:spacing w:after="0" w:line="240" w:lineRule="auto"/>
              <w:rPr>
                <w:sz w:val="18"/>
                <w:szCs w:val="18"/>
              </w:rPr>
            </w:pPr>
            <w:r w:rsidRPr="00943778">
              <w:rPr>
                <w:sz w:val="18"/>
                <w:szCs w:val="18"/>
              </w:rPr>
              <w:t>Ukrep 5. Priprava ocene stanja in potreb v skupnosti, s posebnim poudarkom na enakosti spolov in prepoznavanju  ranljivih skupin ter izdelava akcijskega načrta za udejanjanje ukrepov iz RNPDZ in njegovo spremlja</w:t>
            </w:r>
            <w:r w:rsidRPr="0001660D">
              <w:rPr>
                <w:sz w:val="18"/>
                <w:szCs w:val="18"/>
              </w:rPr>
              <w:t>nje</w:t>
            </w:r>
          </w:p>
        </w:tc>
      </w:tr>
      <w:tr w:rsidR="0067025B" w:rsidRPr="00D163D6" w14:paraId="3A7D5CEB"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24CD" w14:textId="77777777" w:rsidR="0067025B" w:rsidRPr="00101D84" w:rsidRDefault="0067025B" w:rsidP="0067025B">
            <w:pPr>
              <w:spacing w:after="0" w:line="240" w:lineRule="auto"/>
              <w:rPr>
                <w:sz w:val="18"/>
                <w:szCs w:val="18"/>
              </w:rPr>
            </w:pPr>
            <w:r w:rsidRPr="00101D84">
              <w:rPr>
                <w:sz w:val="18"/>
                <w:szCs w:val="18"/>
              </w:rPr>
              <w:t>Aktivnosti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F874A" w14:textId="005470C0" w:rsidR="0067025B" w:rsidRPr="00943778" w:rsidRDefault="0067025B" w:rsidP="0067025B">
            <w:pPr>
              <w:spacing w:after="0" w:line="240" w:lineRule="auto"/>
              <w:rPr>
                <w:sz w:val="18"/>
                <w:szCs w:val="18"/>
              </w:rPr>
            </w:pPr>
            <w:r w:rsidRPr="00943778">
              <w:rPr>
                <w:sz w:val="18"/>
                <w:szCs w:val="18"/>
              </w:rPr>
              <w:t>Priprava raziskovalnega orodja za oceno stanja ter potreb na področ</w:t>
            </w:r>
            <w:r w:rsidRPr="0001660D">
              <w:rPr>
                <w:sz w:val="18"/>
                <w:szCs w:val="18"/>
              </w:rPr>
              <w:t>ju DZ</w:t>
            </w:r>
            <w:r w:rsidR="00943778">
              <w:rPr>
                <w:sz w:val="18"/>
                <w:szCs w:val="18"/>
              </w:rPr>
              <w:t>.</w:t>
            </w:r>
            <w:r w:rsidRPr="00943778">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1247" w14:textId="57DBA1DC" w:rsidR="0067025B" w:rsidRPr="00943778" w:rsidRDefault="0067025B" w:rsidP="0067025B">
            <w:pPr>
              <w:spacing w:after="0" w:line="240" w:lineRule="auto"/>
              <w:rPr>
                <w:sz w:val="18"/>
                <w:szCs w:val="18"/>
              </w:rPr>
            </w:pPr>
            <w:r w:rsidRPr="0001660D">
              <w:rPr>
                <w:sz w:val="18"/>
                <w:szCs w:val="18"/>
              </w:rPr>
              <w:t xml:space="preserve">Priprava raziskovalnega orodja za oceno stanja </w:t>
            </w:r>
            <w:r w:rsidR="00943778" w:rsidRPr="0001660D">
              <w:rPr>
                <w:sz w:val="18"/>
                <w:szCs w:val="18"/>
              </w:rPr>
              <w:t xml:space="preserve">in </w:t>
            </w:r>
            <w:r w:rsidRPr="0001660D">
              <w:rPr>
                <w:sz w:val="18"/>
                <w:szCs w:val="18"/>
              </w:rPr>
              <w:t>potreb na področju DZ</w:t>
            </w:r>
            <w:r w:rsidR="00943778">
              <w:rPr>
                <w:sz w:val="18"/>
                <w:szCs w:val="18"/>
              </w:rPr>
              <w:t>.</w:t>
            </w:r>
          </w:p>
          <w:p w14:paraId="2DB7F2F4" w14:textId="093D13D7" w:rsidR="0067025B" w:rsidRPr="00943778" w:rsidRDefault="0067025B" w:rsidP="0067025B">
            <w:pPr>
              <w:spacing w:after="0" w:line="240" w:lineRule="auto"/>
              <w:rPr>
                <w:sz w:val="18"/>
                <w:szCs w:val="18"/>
              </w:rPr>
            </w:pPr>
            <w:r w:rsidRPr="0001660D">
              <w:rPr>
                <w:sz w:val="18"/>
                <w:szCs w:val="18"/>
              </w:rPr>
              <w:t xml:space="preserve">Vzpostavitev skupine za oceno stanja in potreb na </w:t>
            </w:r>
            <w:r w:rsidR="00943778">
              <w:rPr>
                <w:sz w:val="18"/>
                <w:szCs w:val="18"/>
              </w:rPr>
              <w:t>drž.</w:t>
            </w:r>
            <w:r w:rsidRPr="00943778">
              <w:rPr>
                <w:sz w:val="18"/>
                <w:szCs w:val="18"/>
              </w:rPr>
              <w:t xml:space="preserve"> in regijski ravni</w:t>
            </w:r>
            <w:r w:rsidR="00943778">
              <w:rPr>
                <w:sz w:val="18"/>
                <w:szCs w:val="18"/>
              </w:rPr>
              <w:t>.</w:t>
            </w:r>
          </w:p>
          <w:p w14:paraId="04F04739" w14:textId="728761F6" w:rsidR="0067025B" w:rsidRPr="00943778" w:rsidRDefault="0067025B" w:rsidP="0067025B">
            <w:pPr>
              <w:spacing w:after="0" w:line="240" w:lineRule="auto"/>
              <w:rPr>
                <w:sz w:val="18"/>
                <w:szCs w:val="18"/>
              </w:rPr>
            </w:pPr>
            <w:r w:rsidRPr="0001660D">
              <w:rPr>
                <w:sz w:val="18"/>
                <w:szCs w:val="18"/>
              </w:rPr>
              <w:t>Izvedba ocene stanja in potreb v okoljih, kjer so predvideni prvi CDZ v letu 2020</w:t>
            </w:r>
            <w:r w:rsidR="00943778">
              <w:rPr>
                <w:sz w:val="18"/>
                <w:szCs w:val="18"/>
              </w:rPr>
              <w:t>.</w:t>
            </w:r>
            <w:r w:rsidRPr="00943778">
              <w:rPr>
                <w:sz w:val="18"/>
                <w:szCs w:val="18"/>
              </w:rPr>
              <w:t xml:space="preserve"> </w:t>
            </w:r>
          </w:p>
          <w:p w14:paraId="10E8FB40" w14:textId="4EC60417" w:rsidR="0067025B" w:rsidRPr="00943778" w:rsidRDefault="0067025B" w:rsidP="0067025B">
            <w:pPr>
              <w:spacing w:after="0" w:line="240" w:lineRule="auto"/>
              <w:rPr>
                <w:sz w:val="18"/>
                <w:szCs w:val="18"/>
              </w:rPr>
            </w:pPr>
            <w:r w:rsidRPr="0001660D">
              <w:rPr>
                <w:sz w:val="18"/>
                <w:szCs w:val="18"/>
              </w:rPr>
              <w:t>Priprava načrta implementacije CDZ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B79CD" w14:textId="2CF7D148" w:rsidR="0067025B" w:rsidRPr="00943778" w:rsidRDefault="0067025B" w:rsidP="0067025B">
            <w:pPr>
              <w:spacing w:after="0" w:line="240" w:lineRule="auto"/>
              <w:rPr>
                <w:sz w:val="18"/>
                <w:szCs w:val="18"/>
              </w:rPr>
            </w:pPr>
            <w:r w:rsidRPr="0001660D">
              <w:rPr>
                <w:sz w:val="18"/>
                <w:szCs w:val="18"/>
              </w:rPr>
              <w:t xml:space="preserve">Vzpostavitev skupine za oceno stanja in potreb na </w:t>
            </w:r>
            <w:r w:rsidR="00943778">
              <w:rPr>
                <w:sz w:val="18"/>
                <w:szCs w:val="18"/>
              </w:rPr>
              <w:t>drž.</w:t>
            </w:r>
            <w:r w:rsidRPr="00943778">
              <w:rPr>
                <w:sz w:val="18"/>
                <w:szCs w:val="18"/>
              </w:rPr>
              <w:t xml:space="preserve"> in regijski ravni </w:t>
            </w:r>
            <w:r w:rsidR="00943778">
              <w:rPr>
                <w:sz w:val="18"/>
                <w:szCs w:val="18"/>
              </w:rPr>
              <w:t>.</w:t>
            </w:r>
          </w:p>
          <w:p w14:paraId="4E7C861D" w14:textId="77777777" w:rsidR="0067025B" w:rsidRPr="0001660D" w:rsidRDefault="0067025B" w:rsidP="0067025B">
            <w:pPr>
              <w:spacing w:after="0" w:line="240" w:lineRule="auto"/>
              <w:rPr>
                <w:sz w:val="18"/>
                <w:szCs w:val="18"/>
              </w:rPr>
            </w:pPr>
          </w:p>
          <w:p w14:paraId="1A31DBCE" w14:textId="1D97CB96" w:rsidR="0067025B" w:rsidRPr="00943778" w:rsidRDefault="0067025B" w:rsidP="0067025B">
            <w:pPr>
              <w:spacing w:after="0" w:line="240" w:lineRule="auto"/>
              <w:rPr>
                <w:sz w:val="18"/>
                <w:szCs w:val="18"/>
              </w:rPr>
            </w:pPr>
            <w:r w:rsidRPr="0001660D">
              <w:rPr>
                <w:sz w:val="18"/>
                <w:szCs w:val="18"/>
              </w:rPr>
              <w:t>Izvedba ocene stanja in potreb v okoljih, kjer so predvideni CDZ v letu 2021</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3C71" w14:textId="77777777" w:rsidR="0067025B" w:rsidRPr="00836E39" w:rsidRDefault="0067025B" w:rsidP="0067025B">
            <w:pPr>
              <w:spacing w:after="0" w:line="240" w:lineRule="auto"/>
              <w:rPr>
                <w:b/>
              </w:rPr>
            </w:pPr>
          </w:p>
        </w:tc>
      </w:tr>
      <w:tr w:rsidR="0067025B" w:rsidRPr="00D163D6" w14:paraId="6801FB46"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2811A" w14:textId="77777777" w:rsidR="0067025B" w:rsidRPr="00DD42ED"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CB91" w14:textId="612FBDB9" w:rsidR="0067025B" w:rsidRPr="00836E39" w:rsidRDefault="0067025B" w:rsidP="0067025B">
            <w:pPr>
              <w:spacing w:after="0" w:line="240" w:lineRule="auto"/>
              <w:rPr>
                <w:sz w:val="18"/>
                <w:szCs w:val="18"/>
              </w:rPr>
            </w:pPr>
            <w:r>
              <w:rPr>
                <w:sz w:val="18"/>
                <w:szCs w:val="18"/>
              </w:rPr>
              <w:t>Raziskovalno orodje</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3CBC" w14:textId="53B33699" w:rsidR="0067025B" w:rsidRDefault="0067025B" w:rsidP="0067025B">
            <w:pPr>
              <w:spacing w:after="0" w:line="240" w:lineRule="auto"/>
              <w:rPr>
                <w:sz w:val="18"/>
                <w:szCs w:val="18"/>
              </w:rPr>
            </w:pPr>
            <w:r>
              <w:rPr>
                <w:sz w:val="18"/>
                <w:szCs w:val="18"/>
              </w:rPr>
              <w:t>Raziskovalne skupine</w:t>
            </w:r>
            <w:r w:rsidR="00943778">
              <w:rPr>
                <w:sz w:val="18"/>
                <w:szCs w:val="18"/>
              </w:rPr>
              <w:t>.</w:t>
            </w:r>
          </w:p>
          <w:p w14:paraId="7EF3E7F0" w14:textId="3A24830F" w:rsidR="0067025B" w:rsidRDefault="0067025B" w:rsidP="0067025B">
            <w:pPr>
              <w:spacing w:after="0" w:line="240" w:lineRule="auto"/>
              <w:rPr>
                <w:sz w:val="18"/>
                <w:szCs w:val="18"/>
              </w:rPr>
            </w:pPr>
            <w:r>
              <w:rPr>
                <w:sz w:val="18"/>
                <w:szCs w:val="18"/>
              </w:rPr>
              <w:t>Ocena stanja in potreb</w:t>
            </w:r>
            <w:r w:rsidR="00943778">
              <w:rPr>
                <w:sz w:val="18"/>
                <w:szCs w:val="18"/>
              </w:rPr>
              <w:t>.</w:t>
            </w:r>
          </w:p>
          <w:p w14:paraId="6E15D4C0" w14:textId="1A89ABC2" w:rsidR="0067025B" w:rsidRPr="00836E39" w:rsidRDefault="0067025B" w:rsidP="0067025B">
            <w:pPr>
              <w:spacing w:after="0" w:line="240" w:lineRule="auto"/>
              <w:rPr>
                <w:sz w:val="18"/>
                <w:szCs w:val="18"/>
              </w:rPr>
            </w:pPr>
            <w:r>
              <w:rPr>
                <w:sz w:val="18"/>
                <w:szCs w:val="18"/>
              </w:rPr>
              <w:t>Načrt implementacije CDZ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BF9C" w14:textId="3CAA0287" w:rsidR="0067025B" w:rsidRDefault="0067025B" w:rsidP="0067025B">
            <w:pPr>
              <w:spacing w:after="0" w:line="240" w:lineRule="auto"/>
              <w:rPr>
                <w:sz w:val="18"/>
                <w:szCs w:val="18"/>
              </w:rPr>
            </w:pPr>
            <w:r>
              <w:rPr>
                <w:sz w:val="18"/>
                <w:szCs w:val="18"/>
              </w:rPr>
              <w:t>Raziskovalne skupine</w:t>
            </w:r>
            <w:r w:rsidR="00943778">
              <w:rPr>
                <w:sz w:val="18"/>
                <w:szCs w:val="18"/>
              </w:rPr>
              <w:t>.</w:t>
            </w:r>
          </w:p>
          <w:p w14:paraId="63B6B93C" w14:textId="2E8EF06B" w:rsidR="0067025B" w:rsidRPr="00836E39" w:rsidRDefault="0067025B" w:rsidP="0067025B">
            <w:pPr>
              <w:spacing w:after="0" w:line="240" w:lineRule="auto"/>
              <w:rPr>
                <w:sz w:val="18"/>
                <w:szCs w:val="18"/>
              </w:rPr>
            </w:pPr>
            <w:r>
              <w:rPr>
                <w:sz w:val="18"/>
                <w:szCs w:val="18"/>
              </w:rPr>
              <w:t>Ocena stanja in potreb</w:t>
            </w:r>
            <w:r w:rsidR="00943778">
              <w:rPr>
                <w:sz w:val="18"/>
                <w:szCs w:val="18"/>
              </w:rPr>
              <w:t>.</w:t>
            </w:r>
            <w:r>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0C69" w14:textId="77777777" w:rsidR="0067025B" w:rsidRPr="00836E39" w:rsidRDefault="0067025B" w:rsidP="0067025B">
            <w:pPr>
              <w:spacing w:after="0" w:line="240" w:lineRule="auto"/>
              <w:rPr>
                <w:b/>
              </w:rPr>
            </w:pPr>
          </w:p>
        </w:tc>
      </w:tr>
      <w:tr w:rsidR="0067025B" w:rsidRPr="00D163D6" w14:paraId="56FFBFEA"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19242" w14:textId="77777777" w:rsidR="0067025B" w:rsidRPr="00DD42ED" w:rsidRDefault="0067025B" w:rsidP="0067025B">
            <w:pPr>
              <w:spacing w:after="0" w:line="240" w:lineRule="auto"/>
              <w:rPr>
                <w:rFonts w:eastAsia="Times New Roman" w:cs="Arial"/>
                <w:sz w:val="18"/>
                <w:szCs w:val="18"/>
              </w:rPr>
            </w:pPr>
            <w:r>
              <w:rPr>
                <w:rFonts w:eastAsia="Times New Roman" w:cs="Arial"/>
                <w:sz w:val="18"/>
                <w:szCs w:val="18"/>
              </w:rPr>
              <w:t>Nosilno ministrstvo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4C20C" w14:textId="77777777" w:rsidR="0067025B" w:rsidRPr="00836E39" w:rsidRDefault="0067025B" w:rsidP="0067025B">
            <w:pPr>
              <w:spacing w:after="0" w:line="240" w:lineRule="auto"/>
              <w:rPr>
                <w:sz w:val="18"/>
                <w:szCs w:val="18"/>
              </w:rPr>
            </w:pPr>
            <w:r>
              <w:rPr>
                <w:sz w:val="18"/>
                <w:szCs w:val="18"/>
              </w:rPr>
              <w:t>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188F" w14:textId="77777777" w:rsidR="0067025B" w:rsidRPr="00836E39" w:rsidRDefault="0067025B" w:rsidP="0067025B">
            <w:pPr>
              <w:spacing w:after="0" w:line="240" w:lineRule="auto"/>
              <w:rPr>
                <w:sz w:val="18"/>
                <w:szCs w:val="18"/>
              </w:rPr>
            </w:pPr>
            <w:r>
              <w:rPr>
                <w:sz w:val="18"/>
                <w:szCs w:val="18"/>
              </w:rPr>
              <w:t>MZ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E363" w14:textId="77777777" w:rsidR="0067025B" w:rsidRPr="00836E39" w:rsidRDefault="0067025B" w:rsidP="0067025B">
            <w:pPr>
              <w:spacing w:after="0" w:line="240" w:lineRule="auto"/>
              <w:rPr>
                <w:sz w:val="18"/>
                <w:szCs w:val="18"/>
              </w:rPr>
            </w:pPr>
            <w:r>
              <w:rPr>
                <w:sz w:val="18"/>
                <w:szCs w:val="18"/>
              </w:rPr>
              <w:t>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4B12" w14:textId="77777777" w:rsidR="0067025B" w:rsidRPr="00836E39" w:rsidRDefault="0067025B" w:rsidP="0067025B">
            <w:pPr>
              <w:spacing w:after="0" w:line="240" w:lineRule="auto"/>
              <w:rPr>
                <w:b/>
              </w:rPr>
            </w:pPr>
          </w:p>
        </w:tc>
      </w:tr>
      <w:tr w:rsidR="0067025B" w:rsidRPr="00D163D6" w14:paraId="660ADD16"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24DB3" w14:textId="77777777" w:rsidR="0067025B" w:rsidRPr="00DD42ED" w:rsidRDefault="0067025B" w:rsidP="0067025B">
            <w:pPr>
              <w:spacing w:after="0" w:line="240" w:lineRule="auto"/>
              <w:rPr>
                <w:rFonts w:eastAsia="Times New Roman" w:cs="Arial"/>
                <w:sz w:val="18"/>
                <w:szCs w:val="18"/>
              </w:rPr>
            </w:pPr>
            <w:r w:rsidRPr="00DD42ED">
              <w:rPr>
                <w:rFonts w:eastAsia="Times New Roman" w:cs="Arial"/>
                <w:sz w:val="18"/>
                <w:szCs w:val="18"/>
              </w:rPr>
              <w:t>Sodelujoči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B8FC3" w14:textId="7F8E4363" w:rsidR="0067025B" w:rsidRPr="00836E39" w:rsidRDefault="0067025B" w:rsidP="0067025B">
            <w:pPr>
              <w:spacing w:after="0" w:line="240" w:lineRule="auto"/>
              <w:rPr>
                <w:sz w:val="18"/>
                <w:szCs w:val="18"/>
              </w:rPr>
            </w:pPr>
            <w:r>
              <w:rPr>
                <w:sz w:val="18"/>
                <w:szCs w:val="18"/>
              </w:rPr>
              <w:t>IDS</w:t>
            </w:r>
            <w:r>
              <w:rPr>
                <w:rStyle w:val="Sprotnaopomba-sklic"/>
                <w:sz w:val="18"/>
                <w:szCs w:val="18"/>
              </w:rPr>
              <w:footnoteReference w:id="3"/>
            </w:r>
            <w:r>
              <w:rPr>
                <w:sz w:val="18"/>
                <w:szCs w:val="18"/>
              </w:rPr>
              <w:t>, CE in OE NIJZ, Inštitut za socialno varstvo in drugi</w:t>
            </w:r>
            <w:r w:rsidR="00943778">
              <w:rPr>
                <w:sz w:val="18"/>
                <w:szCs w:val="18"/>
              </w:rPr>
              <w:t>.</w:t>
            </w:r>
            <w:r>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0D79" w14:textId="0FBC1D5C" w:rsidR="0067025B" w:rsidRPr="00836E39" w:rsidRDefault="0067025B" w:rsidP="0067025B">
            <w:pPr>
              <w:spacing w:after="0" w:line="240" w:lineRule="auto"/>
              <w:rPr>
                <w:sz w:val="18"/>
                <w:szCs w:val="18"/>
              </w:rPr>
            </w:pPr>
            <w:r>
              <w:rPr>
                <w:sz w:val="18"/>
                <w:szCs w:val="18"/>
              </w:rPr>
              <w:t>IDS, CE in OE NIJZ, Inštitut za socialno varstvo in drugi</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A86F" w14:textId="3EBF1795" w:rsidR="0067025B" w:rsidRPr="00836E39" w:rsidRDefault="0067025B" w:rsidP="0067025B">
            <w:pPr>
              <w:spacing w:after="0" w:line="240" w:lineRule="auto"/>
              <w:rPr>
                <w:sz w:val="18"/>
                <w:szCs w:val="18"/>
              </w:rPr>
            </w:pPr>
            <w:r>
              <w:rPr>
                <w:sz w:val="18"/>
                <w:szCs w:val="18"/>
              </w:rPr>
              <w:t>IDS, CE in OE NIJZ, Inštitut za socialno varstvo in drugi</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67D1E" w14:textId="77777777" w:rsidR="0067025B" w:rsidRPr="00836E39" w:rsidRDefault="0067025B" w:rsidP="0067025B">
            <w:pPr>
              <w:spacing w:after="0" w:line="240" w:lineRule="auto"/>
              <w:rPr>
                <w:b/>
              </w:rPr>
            </w:pPr>
          </w:p>
        </w:tc>
      </w:tr>
      <w:tr w:rsidR="0067025B" w:rsidRPr="00D163D6" w14:paraId="74610F98"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07221" w14:textId="77777777" w:rsidR="0067025B" w:rsidRPr="00DD42ED" w:rsidRDefault="0067025B" w:rsidP="0067025B">
            <w:pPr>
              <w:spacing w:after="0" w:line="240" w:lineRule="auto"/>
              <w:rPr>
                <w:rFonts w:eastAsia="Times New Roman" w:cs="Arial"/>
                <w:sz w:val="18"/>
                <w:szCs w:val="18"/>
              </w:rPr>
            </w:pPr>
            <w:r>
              <w:rPr>
                <w:rFonts w:eastAsia="Times New Roman" w:cs="Arial"/>
                <w:sz w:val="18"/>
                <w:szCs w:val="18"/>
              </w:rPr>
              <w:t xml:space="preserve">Finančna sredstva in vir: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72D5C" w14:textId="77777777" w:rsidR="0067025B" w:rsidRDefault="0067025B" w:rsidP="0067025B">
            <w:pPr>
              <w:spacing w:after="0" w:line="240" w:lineRule="auto"/>
              <w:rPr>
                <w:sz w:val="18"/>
                <w:szCs w:val="18"/>
              </w:rPr>
            </w:pPr>
            <w:r>
              <w:rPr>
                <w:sz w:val="18"/>
                <w:szCs w:val="18"/>
              </w:rPr>
              <w:t>10.000,00</w:t>
            </w:r>
          </w:p>
          <w:p w14:paraId="7A54064C" w14:textId="43F87BB5" w:rsidR="0067025B" w:rsidRPr="00836E39" w:rsidRDefault="0067025B" w:rsidP="0067025B">
            <w:pPr>
              <w:spacing w:after="0" w:line="240" w:lineRule="auto"/>
              <w:rPr>
                <w:sz w:val="18"/>
                <w:szCs w:val="18"/>
              </w:rPr>
            </w:pPr>
            <w:r>
              <w:rPr>
                <w:sz w:val="18"/>
                <w:szCs w:val="18"/>
              </w:rPr>
              <w:t>Proračun MZ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296B0" w14:textId="77777777" w:rsidR="0067025B" w:rsidRDefault="0067025B" w:rsidP="0067025B">
            <w:pPr>
              <w:spacing w:after="0" w:line="240" w:lineRule="auto"/>
              <w:rPr>
                <w:sz w:val="18"/>
                <w:szCs w:val="18"/>
              </w:rPr>
            </w:pPr>
            <w:r>
              <w:rPr>
                <w:sz w:val="18"/>
                <w:szCs w:val="18"/>
              </w:rPr>
              <w:t>30.000,00</w:t>
            </w:r>
          </w:p>
          <w:p w14:paraId="20DB81D5" w14:textId="2EAE9AA8" w:rsidR="0067025B" w:rsidRPr="00836E39" w:rsidRDefault="0067025B" w:rsidP="0067025B">
            <w:pPr>
              <w:spacing w:after="0" w:line="240" w:lineRule="auto"/>
              <w:rPr>
                <w:sz w:val="18"/>
                <w:szCs w:val="18"/>
              </w:rPr>
            </w:pPr>
            <w:r>
              <w:rPr>
                <w:sz w:val="18"/>
                <w:szCs w:val="18"/>
              </w:rPr>
              <w:t>Proračun MZ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7C15" w14:textId="77777777" w:rsidR="0067025B" w:rsidRDefault="0067025B" w:rsidP="0067025B">
            <w:pPr>
              <w:spacing w:after="0" w:line="240" w:lineRule="auto"/>
              <w:rPr>
                <w:sz w:val="18"/>
                <w:szCs w:val="18"/>
              </w:rPr>
            </w:pPr>
            <w:r>
              <w:rPr>
                <w:sz w:val="18"/>
                <w:szCs w:val="18"/>
              </w:rPr>
              <w:t xml:space="preserve">30.000,00 </w:t>
            </w:r>
          </w:p>
          <w:p w14:paraId="3374F1D8" w14:textId="7B6FF8F1" w:rsidR="0067025B" w:rsidRPr="00836E39" w:rsidRDefault="0067025B" w:rsidP="0067025B">
            <w:pPr>
              <w:spacing w:after="0" w:line="240" w:lineRule="auto"/>
              <w:rPr>
                <w:sz w:val="18"/>
                <w:szCs w:val="18"/>
              </w:rPr>
            </w:pPr>
            <w:r>
              <w:rPr>
                <w:sz w:val="18"/>
                <w:szCs w:val="18"/>
              </w:rPr>
              <w:t>Proračun MZ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EB87F" w14:textId="77777777" w:rsidR="0067025B" w:rsidRPr="00D2198F" w:rsidRDefault="0067025B" w:rsidP="0067025B">
            <w:pPr>
              <w:spacing w:after="0" w:line="240" w:lineRule="auto"/>
              <w:rPr>
                <w:sz w:val="18"/>
                <w:szCs w:val="18"/>
              </w:rPr>
            </w:pPr>
            <w:r w:rsidRPr="00D2198F">
              <w:rPr>
                <w:sz w:val="18"/>
                <w:szCs w:val="18"/>
              </w:rPr>
              <w:t>70.000,00</w:t>
            </w:r>
          </w:p>
          <w:p w14:paraId="3AA8AF7D" w14:textId="11AE348F" w:rsidR="0067025B" w:rsidRPr="00836E39" w:rsidRDefault="0067025B" w:rsidP="0067025B">
            <w:pPr>
              <w:spacing w:after="0" w:line="240" w:lineRule="auto"/>
              <w:rPr>
                <w:b/>
              </w:rPr>
            </w:pPr>
            <w:r>
              <w:rPr>
                <w:sz w:val="18"/>
                <w:szCs w:val="18"/>
              </w:rPr>
              <w:t>Proračun MZ</w:t>
            </w:r>
            <w:r w:rsidR="00943778">
              <w:rPr>
                <w:sz w:val="18"/>
                <w:szCs w:val="18"/>
              </w:rPr>
              <w:t>.</w:t>
            </w:r>
          </w:p>
        </w:tc>
      </w:tr>
    </w:tbl>
    <w:p w14:paraId="4AA03B78" w14:textId="77777777" w:rsidR="0067025B" w:rsidRDefault="0067025B" w:rsidP="0067025B">
      <w:pPr>
        <w:spacing w:after="0" w:line="240" w:lineRule="auto"/>
        <w:rPr>
          <w:lang w:eastAsia="sl-SI"/>
        </w:rPr>
      </w:pPr>
    </w:p>
    <w:p w14:paraId="0016512D" w14:textId="77777777" w:rsidR="0067025B" w:rsidRPr="00836E39" w:rsidRDefault="0067025B" w:rsidP="0067025B">
      <w:pPr>
        <w:rPr>
          <w:b/>
          <w:sz w:val="24"/>
          <w:szCs w:val="24"/>
        </w:rPr>
      </w:pPr>
      <w:r>
        <w:rPr>
          <w:b/>
          <w:sz w:val="24"/>
          <w:szCs w:val="24"/>
        </w:rPr>
        <w:lastRenderedPageBreak/>
        <w:t xml:space="preserve">5.2 </w:t>
      </w:r>
      <w:r w:rsidRPr="00836E39">
        <w:rPr>
          <w:b/>
          <w:sz w:val="24"/>
          <w:szCs w:val="24"/>
        </w:rPr>
        <w:t xml:space="preserve">Promocija duševnega zdravja, preventiva duševnih motenj in </w:t>
      </w:r>
      <w:proofErr w:type="spellStart"/>
      <w:r w:rsidRPr="00836E39">
        <w:rPr>
          <w:b/>
          <w:sz w:val="24"/>
          <w:szCs w:val="24"/>
        </w:rPr>
        <w:t>destigmatizacija</w:t>
      </w:r>
      <w:proofErr w:type="spellEnd"/>
      <w:r w:rsidRPr="00836E39">
        <w:rPr>
          <w:b/>
          <w:sz w:val="24"/>
          <w:szCs w:val="24"/>
        </w:rPr>
        <w:t xml:space="preserve"> duševnih motenj pri različnih ciljnih skupinah</w:t>
      </w:r>
      <w:bookmarkEnd w:id="198"/>
    </w:p>
    <w:bookmarkEnd w:id="199"/>
    <w:p w14:paraId="7334D202" w14:textId="77777777" w:rsidR="0067025B" w:rsidRPr="00836E39" w:rsidRDefault="0067025B" w:rsidP="0067025B">
      <w:pPr>
        <w:spacing w:after="0" w:line="240" w:lineRule="auto"/>
        <w:jc w:val="both"/>
        <w:rPr>
          <w:rFonts w:eastAsia="Times New Roman" w:cs="Arial"/>
          <w:b/>
          <w:bCs/>
        </w:rPr>
      </w:pPr>
      <w:r>
        <w:rPr>
          <w:rFonts w:eastAsia="Times New Roman" w:cs="Arial"/>
          <w:b/>
          <w:bCs/>
        </w:rPr>
        <w:t xml:space="preserve">Specifični cilj 2: </w:t>
      </w:r>
      <w:r w:rsidRPr="00836E39">
        <w:rPr>
          <w:rFonts w:eastAsia="Times New Roman" w:cs="Arial"/>
          <w:b/>
          <w:bCs/>
        </w:rPr>
        <w:t xml:space="preserve">Dvig pismenosti na področju duševnega zdravja pri različnih deležnikih skupnosti, izobraževanja strokovne javnosti in </w:t>
      </w:r>
      <w:proofErr w:type="spellStart"/>
      <w:r w:rsidRPr="00836E39">
        <w:rPr>
          <w:rFonts w:eastAsia="Times New Roman" w:cs="Arial"/>
          <w:b/>
          <w:bCs/>
        </w:rPr>
        <w:t>destigmatizacija</w:t>
      </w:r>
      <w:proofErr w:type="spellEnd"/>
    </w:p>
    <w:tbl>
      <w:tblPr>
        <w:tblW w:w="9639" w:type="dxa"/>
        <w:tblCellMar>
          <w:left w:w="10" w:type="dxa"/>
          <w:right w:w="10" w:type="dxa"/>
        </w:tblCellMar>
        <w:tblLook w:val="04A0" w:firstRow="1" w:lastRow="0" w:firstColumn="1" w:lastColumn="0" w:noHBand="0" w:noVBand="1"/>
      </w:tblPr>
      <w:tblGrid>
        <w:gridCol w:w="1928"/>
        <w:gridCol w:w="1928"/>
        <w:gridCol w:w="1928"/>
        <w:gridCol w:w="1927"/>
        <w:gridCol w:w="1928"/>
      </w:tblGrid>
      <w:tr w:rsidR="0067025B" w:rsidRPr="00D163D6" w14:paraId="083D99F4"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8C71" w14:textId="77777777" w:rsidR="0067025B" w:rsidRPr="00D163D6" w:rsidRDefault="0067025B" w:rsidP="0067025B">
            <w:pPr>
              <w:spacing w:after="0" w:line="240" w:lineRule="auto"/>
              <w:rPr>
                <w:rFonts w:ascii="Arial Narrow" w:hAnsi="Arial Narrow"/>
                <w:sz w:val="20"/>
                <w:szCs w:val="20"/>
              </w:rPr>
            </w:pPr>
            <w:r w:rsidRPr="00836E39">
              <w:rPr>
                <w:rFonts w:eastAsia="Times New Roman" w:cs="Arial"/>
                <w:b/>
                <w:sz w:val="18"/>
                <w:szCs w:val="18"/>
              </w:rPr>
              <w:t>Ukrep 1:</w:t>
            </w:r>
            <w:r w:rsidRPr="00836E39">
              <w:rPr>
                <w:rFonts w:eastAsia="Times New Roman" w:cs="Arial"/>
                <w:sz w:val="18"/>
                <w:szCs w:val="18"/>
              </w:rPr>
              <w:t xml:space="preserve"> Razvoj in implementacija programov, ki povečujejo pismenost na področju duševnega zdravja za različne ciljne skupine in v različnih okoljih</w:t>
            </w:r>
          </w:p>
        </w:tc>
      </w:tr>
      <w:tr w:rsidR="0067025B" w:rsidRPr="00D163D6" w14:paraId="386FCBF6"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7E362" w14:textId="25C4B05D" w:rsidR="0067025B" w:rsidRPr="00836E39" w:rsidRDefault="0067025B" w:rsidP="00943778">
            <w:pPr>
              <w:spacing w:after="0" w:line="240" w:lineRule="auto"/>
              <w:rPr>
                <w:sz w:val="18"/>
                <w:szCs w:val="18"/>
              </w:rPr>
            </w:pPr>
            <w:r>
              <w:rPr>
                <w:sz w:val="18"/>
                <w:szCs w:val="18"/>
              </w:rPr>
              <w:t>Let</w:t>
            </w:r>
            <w:r w:rsidR="00943778">
              <w:rPr>
                <w:sz w:val="18"/>
                <w:szCs w:val="18"/>
              </w:rPr>
              <w:t>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AF3DA" w14:textId="77777777" w:rsidR="0067025B" w:rsidRPr="00836E39" w:rsidRDefault="0067025B" w:rsidP="0067025B">
            <w:pPr>
              <w:spacing w:after="0" w:line="240" w:lineRule="auto"/>
              <w:rPr>
                <w:sz w:val="18"/>
                <w:szCs w:val="18"/>
              </w:rPr>
            </w:pPr>
            <w:r w:rsidRPr="00836E39">
              <w:rPr>
                <w:sz w:val="18"/>
                <w:szCs w:val="18"/>
              </w:rPr>
              <w:t>2018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D673" w14:textId="77777777" w:rsidR="0067025B" w:rsidRPr="00836E39" w:rsidRDefault="0067025B" w:rsidP="0067025B">
            <w:pPr>
              <w:spacing w:after="0" w:line="240" w:lineRule="auto"/>
              <w:rPr>
                <w:sz w:val="18"/>
                <w:szCs w:val="18"/>
              </w:rPr>
            </w:pPr>
            <w:r w:rsidRPr="00836E39">
              <w:rPr>
                <w:sz w:val="18"/>
                <w:szCs w:val="18"/>
              </w:rPr>
              <w:t>2019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4D4F7" w14:textId="77777777" w:rsidR="0067025B" w:rsidRPr="00836E39" w:rsidRDefault="0067025B" w:rsidP="0067025B">
            <w:pPr>
              <w:spacing w:after="0" w:line="240" w:lineRule="auto"/>
              <w:rPr>
                <w:sz w:val="18"/>
                <w:szCs w:val="18"/>
              </w:rPr>
            </w:pPr>
            <w:r w:rsidRPr="00836E39">
              <w:rPr>
                <w:sz w:val="18"/>
                <w:szCs w:val="18"/>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E3BD" w14:textId="77777777" w:rsidR="0067025B" w:rsidRPr="00D163D6" w:rsidRDefault="0067025B" w:rsidP="0067025B">
            <w:pPr>
              <w:spacing w:after="0" w:line="240" w:lineRule="auto"/>
              <w:rPr>
                <w:rFonts w:ascii="Arial Narrow" w:hAnsi="Arial Narrow"/>
                <w:sz w:val="20"/>
                <w:szCs w:val="20"/>
              </w:rPr>
            </w:pPr>
            <w:r w:rsidRPr="00D163D6">
              <w:rPr>
                <w:rFonts w:ascii="Arial Narrow" w:hAnsi="Arial Narrow"/>
                <w:sz w:val="20"/>
                <w:szCs w:val="20"/>
              </w:rPr>
              <w:t>Stroški skupaj</w:t>
            </w:r>
          </w:p>
        </w:tc>
      </w:tr>
      <w:tr w:rsidR="0067025B" w:rsidRPr="00D163D6" w14:paraId="24BEBF6B" w14:textId="77777777" w:rsidTr="0067025B">
        <w:trPr>
          <w:trHeight w:val="2440"/>
        </w:trPr>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3F07169" w14:textId="77777777" w:rsidR="0067025B" w:rsidRPr="00836E39" w:rsidRDefault="0067025B" w:rsidP="0067025B">
            <w:pPr>
              <w:spacing w:after="0" w:line="240" w:lineRule="auto"/>
              <w:rPr>
                <w:sz w:val="18"/>
                <w:szCs w:val="18"/>
              </w:rPr>
            </w:pPr>
            <w:r>
              <w:rPr>
                <w:sz w:val="18"/>
                <w:szCs w:val="18"/>
              </w:rPr>
              <w:t>Aktivnosti</w:t>
            </w:r>
          </w:p>
        </w:tc>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3BA934"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D7047C" w14:textId="23E068D9" w:rsidR="0067025B" w:rsidRPr="00836E39" w:rsidRDefault="0067025B" w:rsidP="0067025B">
            <w:pPr>
              <w:spacing w:after="0" w:line="240" w:lineRule="auto"/>
              <w:rPr>
                <w:sz w:val="18"/>
                <w:szCs w:val="18"/>
              </w:rPr>
            </w:pPr>
            <w:r w:rsidRPr="00836E39">
              <w:rPr>
                <w:sz w:val="18"/>
                <w:szCs w:val="18"/>
              </w:rPr>
              <w:t>Priprava in izvedba izobraževanj za novinarje</w:t>
            </w:r>
            <w:r>
              <w:rPr>
                <w:sz w:val="18"/>
                <w:szCs w:val="18"/>
              </w:rPr>
              <w:t>/novinarke</w:t>
            </w:r>
            <w:r w:rsidRPr="00836E39">
              <w:rPr>
                <w:sz w:val="18"/>
                <w:szCs w:val="18"/>
              </w:rPr>
              <w:t xml:space="preserve"> v treh regijah</w:t>
            </w:r>
            <w:r w:rsidR="00943778">
              <w:rPr>
                <w:sz w:val="18"/>
                <w:szCs w:val="18"/>
              </w:rPr>
              <w:t>.</w:t>
            </w:r>
          </w:p>
          <w:p w14:paraId="4CD3E5A8" w14:textId="21738100" w:rsidR="0067025B" w:rsidRPr="00836E39" w:rsidRDefault="0067025B" w:rsidP="0067025B">
            <w:pPr>
              <w:spacing w:after="0" w:line="240" w:lineRule="auto"/>
              <w:rPr>
                <w:sz w:val="18"/>
                <w:szCs w:val="18"/>
              </w:rPr>
            </w:pPr>
            <w:r w:rsidRPr="00836E39">
              <w:rPr>
                <w:sz w:val="18"/>
                <w:szCs w:val="18"/>
              </w:rPr>
              <w:t xml:space="preserve">Uvajanje programa </w:t>
            </w:r>
            <w:proofErr w:type="spellStart"/>
            <w:r w:rsidRPr="00836E39">
              <w:rPr>
                <w:sz w:val="18"/>
                <w:szCs w:val="18"/>
              </w:rPr>
              <w:t>izobraževan</w:t>
            </w:r>
            <w:r w:rsidR="00943778">
              <w:rPr>
                <w:sz w:val="18"/>
                <w:szCs w:val="18"/>
              </w:rPr>
              <w:t>.</w:t>
            </w:r>
            <w:r w:rsidRPr="00836E39">
              <w:rPr>
                <w:sz w:val="18"/>
                <w:szCs w:val="18"/>
              </w:rPr>
              <w:t>j</w:t>
            </w:r>
            <w:proofErr w:type="spellEnd"/>
            <w:r w:rsidRPr="00836E39">
              <w:rPr>
                <w:sz w:val="18"/>
                <w:szCs w:val="18"/>
              </w:rPr>
              <w:t xml:space="preserve"> Psihološka prva pomoč (PPP)- prevod lit</w:t>
            </w:r>
            <w:r>
              <w:rPr>
                <w:sz w:val="18"/>
                <w:szCs w:val="18"/>
              </w:rPr>
              <w:t>erature, usposabljanje izvajalce</w:t>
            </w:r>
            <w:r w:rsidRPr="00836E39">
              <w:rPr>
                <w:sz w:val="18"/>
                <w:szCs w:val="18"/>
              </w:rPr>
              <w:t>v</w:t>
            </w:r>
            <w:r>
              <w:rPr>
                <w:sz w:val="18"/>
                <w:szCs w:val="18"/>
              </w:rPr>
              <w:t>/izvajalk</w:t>
            </w:r>
            <w:r w:rsidR="00943778">
              <w:rPr>
                <w:sz w:val="18"/>
                <w:szCs w:val="18"/>
              </w:rPr>
              <w:t>.</w:t>
            </w:r>
          </w:p>
        </w:tc>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1E4B59" w14:textId="6728B1BE" w:rsidR="0067025B" w:rsidRPr="00836E39" w:rsidRDefault="0067025B" w:rsidP="0067025B">
            <w:pPr>
              <w:spacing w:after="0" w:line="240" w:lineRule="auto"/>
              <w:rPr>
                <w:sz w:val="18"/>
                <w:szCs w:val="18"/>
              </w:rPr>
            </w:pPr>
            <w:r w:rsidRPr="00836E39">
              <w:rPr>
                <w:sz w:val="18"/>
                <w:szCs w:val="18"/>
              </w:rPr>
              <w:t>Priprava in izvedba izobraževanj za novinarje</w:t>
            </w:r>
            <w:r>
              <w:rPr>
                <w:sz w:val="18"/>
                <w:szCs w:val="18"/>
              </w:rPr>
              <w:t>/novinarke</w:t>
            </w:r>
            <w:r w:rsidRPr="00836E39">
              <w:rPr>
                <w:sz w:val="18"/>
                <w:szCs w:val="18"/>
              </w:rPr>
              <w:t xml:space="preserve"> v treh regijah</w:t>
            </w:r>
            <w:r w:rsidR="00943778">
              <w:rPr>
                <w:sz w:val="18"/>
                <w:szCs w:val="18"/>
              </w:rPr>
              <w:t>.</w:t>
            </w:r>
          </w:p>
          <w:p w14:paraId="3D3D960F" w14:textId="367DB61E" w:rsidR="0067025B" w:rsidRPr="00836E39" w:rsidRDefault="0067025B" w:rsidP="0067025B">
            <w:pPr>
              <w:spacing w:after="0" w:line="240" w:lineRule="auto"/>
              <w:rPr>
                <w:sz w:val="18"/>
                <w:szCs w:val="18"/>
              </w:rPr>
            </w:pPr>
            <w:r w:rsidRPr="00836E39">
              <w:rPr>
                <w:sz w:val="18"/>
                <w:szCs w:val="18"/>
              </w:rPr>
              <w:t>Izvajanje programa izobraževanj</w:t>
            </w:r>
            <w:r w:rsidR="00943778">
              <w:rPr>
                <w:sz w:val="18"/>
                <w:szCs w:val="18"/>
              </w:rPr>
              <w:t>.</w:t>
            </w:r>
            <w:r w:rsidRPr="00836E39">
              <w:rPr>
                <w:sz w:val="18"/>
                <w:szCs w:val="18"/>
              </w:rPr>
              <w:t xml:space="preserve"> Psihološka prva pomoč za ciljne skupine (9 izobraževanj po regijah)</w:t>
            </w:r>
            <w:r w:rsidR="00943778">
              <w:rPr>
                <w:sz w:val="18"/>
                <w:szCs w:val="18"/>
              </w:rPr>
              <w:t>.</w:t>
            </w:r>
          </w:p>
        </w:tc>
        <w:tc>
          <w:tcPr>
            <w:tcW w:w="18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B299AF" w14:textId="77777777" w:rsidR="0067025B" w:rsidRPr="00D163D6" w:rsidRDefault="0067025B" w:rsidP="0067025B">
            <w:pPr>
              <w:spacing w:after="0" w:line="240" w:lineRule="auto"/>
              <w:rPr>
                <w:rFonts w:ascii="Arial Narrow" w:hAnsi="Arial Narrow"/>
                <w:sz w:val="20"/>
                <w:szCs w:val="20"/>
              </w:rPr>
            </w:pPr>
          </w:p>
        </w:tc>
      </w:tr>
      <w:tr w:rsidR="0067025B" w:rsidRPr="00D163D6" w14:paraId="1A26490E" w14:textId="77777777" w:rsidTr="0067025B">
        <w:trPr>
          <w:trHeight w:val="1584"/>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34A0" w14:textId="77777777" w:rsidR="0067025B" w:rsidRPr="00BD4D78"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C646"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57B4" w14:textId="0FC07804" w:rsidR="0067025B" w:rsidRPr="00836E39" w:rsidRDefault="0067025B" w:rsidP="0067025B">
            <w:pPr>
              <w:spacing w:after="0" w:line="240" w:lineRule="auto"/>
              <w:rPr>
                <w:sz w:val="18"/>
                <w:szCs w:val="18"/>
              </w:rPr>
            </w:pPr>
            <w:r w:rsidRPr="00836E39">
              <w:rPr>
                <w:sz w:val="18"/>
                <w:szCs w:val="18"/>
              </w:rPr>
              <w:t>Izvedena izobraževanja za novinarje</w:t>
            </w:r>
            <w:r w:rsidR="00943778">
              <w:rPr>
                <w:sz w:val="18"/>
                <w:szCs w:val="18"/>
              </w:rPr>
              <w:t>.</w:t>
            </w:r>
          </w:p>
          <w:p w14:paraId="017959EE" w14:textId="65C8E022" w:rsidR="0067025B" w:rsidRPr="00836E39" w:rsidRDefault="0067025B" w:rsidP="0067025B">
            <w:pPr>
              <w:spacing w:after="0" w:line="240" w:lineRule="auto"/>
              <w:rPr>
                <w:sz w:val="18"/>
                <w:szCs w:val="18"/>
              </w:rPr>
            </w:pPr>
            <w:r w:rsidRPr="00836E39">
              <w:rPr>
                <w:sz w:val="18"/>
                <w:szCs w:val="18"/>
              </w:rPr>
              <w:t>Pripravljen program PPP, gradiva usposobljeni izvajalci</w:t>
            </w:r>
            <w:r>
              <w:rPr>
                <w:sz w:val="18"/>
                <w:szCs w:val="18"/>
              </w:rPr>
              <w:t>/izvajalk</w:t>
            </w:r>
            <w:r w:rsidR="00943778">
              <w:rPr>
                <w:sz w:val="18"/>
                <w:szCs w:val="18"/>
              </w:rPr>
              <w:t>.</w:t>
            </w:r>
            <w:r w:rsidRPr="00836E39">
              <w:rPr>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A228" w14:textId="664B5868" w:rsidR="0067025B" w:rsidRPr="00836E39" w:rsidRDefault="0067025B" w:rsidP="0067025B">
            <w:pPr>
              <w:spacing w:after="0" w:line="240" w:lineRule="auto"/>
              <w:rPr>
                <w:sz w:val="18"/>
                <w:szCs w:val="18"/>
              </w:rPr>
            </w:pPr>
            <w:r w:rsidRPr="00836E39">
              <w:rPr>
                <w:sz w:val="18"/>
                <w:szCs w:val="18"/>
              </w:rPr>
              <w:t>Izvedena izobraževanja za novinarje</w:t>
            </w:r>
            <w:r w:rsidR="00943778">
              <w:rPr>
                <w:sz w:val="18"/>
                <w:szCs w:val="18"/>
              </w:rPr>
              <w:t>.</w:t>
            </w:r>
          </w:p>
          <w:p w14:paraId="4D088FD4" w14:textId="738B88BC" w:rsidR="0067025B" w:rsidRPr="00836E39" w:rsidRDefault="0067025B" w:rsidP="0067025B">
            <w:pPr>
              <w:spacing w:after="0" w:line="240" w:lineRule="auto"/>
              <w:rPr>
                <w:sz w:val="18"/>
                <w:szCs w:val="18"/>
              </w:rPr>
            </w:pPr>
            <w:r w:rsidRPr="00836E39">
              <w:rPr>
                <w:sz w:val="18"/>
                <w:szCs w:val="18"/>
              </w:rPr>
              <w:t xml:space="preserve">Izvedena izobraževanja PPP (9) za ciljne skupine </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9F4E" w14:textId="77777777" w:rsidR="0067025B" w:rsidRPr="00D163D6" w:rsidRDefault="0067025B" w:rsidP="0067025B">
            <w:pPr>
              <w:spacing w:after="0" w:line="240" w:lineRule="auto"/>
              <w:rPr>
                <w:rFonts w:ascii="Arial Narrow" w:hAnsi="Arial Narrow"/>
                <w:sz w:val="20"/>
                <w:szCs w:val="20"/>
              </w:rPr>
            </w:pPr>
          </w:p>
        </w:tc>
      </w:tr>
      <w:tr w:rsidR="0067025B" w:rsidRPr="00D163D6" w14:paraId="5B30D925"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7022" w14:textId="77777777" w:rsidR="0067025B" w:rsidRPr="00207D87" w:rsidRDefault="0067025B" w:rsidP="0067025B">
            <w:pPr>
              <w:spacing w:after="0" w:line="240" w:lineRule="auto"/>
              <w:rPr>
                <w:rFonts w:eastAsia="Times New Roman" w:cs="Arial"/>
                <w:sz w:val="18"/>
                <w:szCs w:val="18"/>
              </w:rPr>
            </w:pPr>
            <w:r w:rsidRPr="00207D87">
              <w:rPr>
                <w:rFonts w:eastAsia="Times New Roman" w:cs="Arial"/>
                <w:sz w:val="18"/>
                <w:szCs w:val="18"/>
              </w:rPr>
              <w:t>Nosilno ministrstvo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9E38"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9AA54" w14:textId="77777777" w:rsidR="0067025B" w:rsidRPr="00836E39" w:rsidRDefault="0067025B" w:rsidP="0067025B">
            <w:pPr>
              <w:spacing w:after="0" w:line="240" w:lineRule="auto"/>
              <w:rPr>
                <w:sz w:val="18"/>
                <w:szCs w:val="18"/>
              </w:rPr>
            </w:pPr>
            <w:r w:rsidRPr="00836E39">
              <w:rPr>
                <w:sz w:val="18"/>
                <w:szCs w:val="18"/>
              </w:rPr>
              <w:t>MZ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82624" w14:textId="77777777" w:rsidR="0067025B" w:rsidRPr="00836E39" w:rsidRDefault="0067025B" w:rsidP="0067025B">
            <w:pPr>
              <w:spacing w:after="0" w:line="240" w:lineRule="auto"/>
              <w:rPr>
                <w:sz w:val="18"/>
                <w:szCs w:val="18"/>
              </w:rPr>
            </w:pPr>
            <w:r w:rsidRPr="00836E39">
              <w:rPr>
                <w:sz w:val="18"/>
                <w:szCs w:val="18"/>
              </w:rPr>
              <w:t>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C13D0" w14:textId="77777777" w:rsidR="0067025B" w:rsidRPr="00836E39" w:rsidRDefault="0067025B" w:rsidP="0067025B">
            <w:pPr>
              <w:spacing w:after="0" w:line="240" w:lineRule="auto"/>
              <w:rPr>
                <w:b/>
              </w:rPr>
            </w:pPr>
          </w:p>
        </w:tc>
      </w:tr>
      <w:tr w:rsidR="0067025B" w:rsidRPr="00D163D6" w14:paraId="295BE69D"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73E53" w14:textId="77777777" w:rsidR="0067025B" w:rsidRPr="00207D87" w:rsidRDefault="0067025B" w:rsidP="0067025B">
            <w:pPr>
              <w:spacing w:after="0" w:line="240" w:lineRule="auto"/>
              <w:rPr>
                <w:rFonts w:eastAsia="Times New Roman" w:cs="Arial"/>
                <w:sz w:val="18"/>
                <w:szCs w:val="18"/>
              </w:rPr>
            </w:pPr>
            <w:r w:rsidRPr="00207D87">
              <w:rPr>
                <w:rFonts w:eastAsia="Times New Roman" w:cs="Arial"/>
                <w:sz w:val="18"/>
                <w:szCs w:val="18"/>
              </w:rPr>
              <w:t xml:space="preserve">Sodelujoči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EE6D8"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CD80" w14:textId="06A12BEA" w:rsidR="0067025B" w:rsidRPr="00836E39" w:rsidRDefault="0067025B" w:rsidP="0067025B">
            <w:pPr>
              <w:spacing w:after="0" w:line="240" w:lineRule="auto"/>
              <w:rPr>
                <w:sz w:val="18"/>
                <w:szCs w:val="18"/>
              </w:rPr>
            </w:pPr>
            <w:r w:rsidRPr="00836E39">
              <w:rPr>
                <w:sz w:val="18"/>
                <w:szCs w:val="18"/>
              </w:rPr>
              <w:t xml:space="preserve">NIJZ, Društvo novinarjev, </w:t>
            </w:r>
            <w:r w:rsidRPr="00D163D6">
              <w:rPr>
                <w:sz w:val="18"/>
                <w:szCs w:val="18"/>
              </w:rPr>
              <w:t>Univerza na Primorskem, Inštitut Andreja Marušiča, Slovenski center za raziskovanje samomora</w:t>
            </w:r>
            <w:r w:rsidRPr="00836E39">
              <w:rPr>
                <w:sz w:val="18"/>
                <w:szCs w:val="18"/>
              </w:rPr>
              <w:t>, NVO</w:t>
            </w:r>
            <w:r w:rsidR="00943778">
              <w:rPr>
                <w:sz w:val="18"/>
                <w:szCs w:val="18"/>
              </w:rPr>
              <w:t>.</w:t>
            </w:r>
          </w:p>
        </w:tc>
        <w:tc>
          <w:tcPr>
            <w:tcW w:w="181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34A89F6" w14:textId="701E70F8" w:rsidR="0067025B" w:rsidRPr="00836E39" w:rsidRDefault="0067025B" w:rsidP="0067025B">
            <w:pPr>
              <w:spacing w:after="0" w:line="240" w:lineRule="auto"/>
              <w:rPr>
                <w:sz w:val="18"/>
                <w:szCs w:val="18"/>
              </w:rPr>
            </w:pPr>
            <w:r w:rsidRPr="00836E39">
              <w:rPr>
                <w:sz w:val="18"/>
                <w:szCs w:val="18"/>
              </w:rPr>
              <w:t xml:space="preserve">NIJZ, Društvo novinarjev, </w:t>
            </w:r>
            <w:r w:rsidRPr="00D163D6">
              <w:rPr>
                <w:sz w:val="18"/>
                <w:szCs w:val="18"/>
              </w:rPr>
              <w:t>Univerza na Primorskem, Inštitut Andreja Marušiča, Slovenski center za raziskovanje samomora</w:t>
            </w:r>
            <w:r w:rsidRPr="00836E39">
              <w:rPr>
                <w:sz w:val="18"/>
                <w:szCs w:val="18"/>
              </w:rPr>
              <w:t>, NVO</w:t>
            </w:r>
            <w:r w:rsidR="00943778">
              <w:rPr>
                <w:sz w:val="18"/>
                <w:szCs w:val="18"/>
              </w:rPr>
              <w:t>.</w:t>
            </w:r>
          </w:p>
        </w:tc>
        <w:tc>
          <w:tcPr>
            <w:tcW w:w="18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D9B4967" w14:textId="77777777" w:rsidR="0067025B" w:rsidRPr="00836E39" w:rsidRDefault="0067025B" w:rsidP="0067025B">
            <w:pPr>
              <w:spacing w:after="0" w:line="240" w:lineRule="auto"/>
              <w:rPr>
                <w:b/>
              </w:rPr>
            </w:pPr>
          </w:p>
        </w:tc>
      </w:tr>
      <w:tr w:rsidR="0067025B" w:rsidRPr="00D163D6" w14:paraId="60316558" w14:textId="77777777" w:rsidTr="0067025B">
        <w:trPr>
          <w:trHeight w:val="438"/>
        </w:trPr>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AAD89F" w14:textId="77777777" w:rsidR="0067025B" w:rsidRPr="00207D87" w:rsidRDefault="0067025B" w:rsidP="0067025B">
            <w:pPr>
              <w:spacing w:after="0" w:line="240" w:lineRule="auto"/>
              <w:rPr>
                <w:rFonts w:eastAsia="Times New Roman" w:cs="Arial"/>
                <w:sz w:val="18"/>
                <w:szCs w:val="18"/>
              </w:rPr>
            </w:pPr>
            <w:r w:rsidRPr="00207D87">
              <w:rPr>
                <w:rFonts w:eastAsia="Times New Roman" w:cs="Arial"/>
                <w:sz w:val="18"/>
                <w:szCs w:val="18"/>
              </w:rPr>
              <w:t>Finančna sredstva</w:t>
            </w:r>
            <w:r>
              <w:rPr>
                <w:rFonts w:eastAsia="Times New Roman" w:cs="Arial"/>
                <w:sz w:val="18"/>
                <w:szCs w:val="18"/>
              </w:rPr>
              <w:t xml:space="preserve"> in vir</w:t>
            </w:r>
          </w:p>
        </w:tc>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451F75"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4D4A138" w14:textId="77777777" w:rsidR="0067025B" w:rsidRDefault="0067025B" w:rsidP="0067025B">
            <w:pPr>
              <w:spacing w:after="0" w:line="240" w:lineRule="auto"/>
              <w:rPr>
                <w:sz w:val="18"/>
                <w:szCs w:val="18"/>
              </w:rPr>
            </w:pPr>
            <w:r w:rsidRPr="00836E39">
              <w:rPr>
                <w:sz w:val="18"/>
                <w:szCs w:val="18"/>
              </w:rPr>
              <w:t>50.000</w:t>
            </w:r>
            <w:r>
              <w:rPr>
                <w:sz w:val="18"/>
                <w:szCs w:val="18"/>
              </w:rPr>
              <w:t>,00 Proračun MZ</w:t>
            </w:r>
          </w:p>
          <w:p w14:paraId="4C39D9C1" w14:textId="77777777" w:rsidR="0067025B" w:rsidRPr="00836E39" w:rsidRDefault="0067025B" w:rsidP="0067025B">
            <w:pPr>
              <w:spacing w:after="0" w:line="240" w:lineRule="auto"/>
              <w:rPr>
                <w:sz w:val="18"/>
                <w:szCs w:val="18"/>
              </w:rPr>
            </w:pPr>
          </w:p>
        </w:tc>
        <w:tc>
          <w:tcPr>
            <w:tcW w:w="1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396FB" w14:textId="77777777" w:rsidR="0067025B" w:rsidRDefault="0067025B" w:rsidP="0067025B">
            <w:pPr>
              <w:spacing w:after="0" w:line="240" w:lineRule="auto"/>
              <w:rPr>
                <w:sz w:val="18"/>
                <w:szCs w:val="18"/>
              </w:rPr>
            </w:pPr>
            <w:r w:rsidRPr="00836E39">
              <w:rPr>
                <w:sz w:val="18"/>
                <w:szCs w:val="18"/>
              </w:rPr>
              <w:t>8.000</w:t>
            </w:r>
            <w:r>
              <w:rPr>
                <w:sz w:val="18"/>
                <w:szCs w:val="18"/>
              </w:rPr>
              <w:t>,00</w:t>
            </w:r>
          </w:p>
          <w:p w14:paraId="21A3FB2B" w14:textId="77777777" w:rsidR="0067025B" w:rsidRPr="00836E39" w:rsidRDefault="0067025B" w:rsidP="0067025B">
            <w:pPr>
              <w:spacing w:after="0" w:line="240" w:lineRule="auto"/>
              <w:rPr>
                <w:sz w:val="18"/>
                <w:szCs w:val="18"/>
              </w:rPr>
            </w:pPr>
            <w:r>
              <w:rPr>
                <w:sz w:val="18"/>
                <w:szCs w:val="18"/>
              </w:rPr>
              <w:t>Proračun MZ</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76E40" w14:textId="77777777" w:rsidR="0067025B" w:rsidRPr="00D2198F" w:rsidRDefault="0067025B" w:rsidP="0067025B">
            <w:pPr>
              <w:spacing w:after="0" w:line="240" w:lineRule="auto"/>
            </w:pPr>
            <w:r w:rsidRPr="00D2198F">
              <w:t>58.000,00</w:t>
            </w:r>
          </w:p>
          <w:p w14:paraId="0B7D479F" w14:textId="77777777" w:rsidR="0067025B" w:rsidRPr="00836E39" w:rsidRDefault="0067025B" w:rsidP="0067025B">
            <w:pPr>
              <w:spacing w:after="0" w:line="240" w:lineRule="auto"/>
              <w:rPr>
                <w:b/>
              </w:rPr>
            </w:pPr>
            <w:r w:rsidRPr="00D2198F">
              <w:rPr>
                <w:sz w:val="18"/>
                <w:szCs w:val="18"/>
              </w:rPr>
              <w:t>Proračun MZ</w:t>
            </w:r>
          </w:p>
        </w:tc>
      </w:tr>
      <w:tr w:rsidR="0067025B" w:rsidRPr="00D163D6" w14:paraId="725761B0" w14:textId="77777777" w:rsidTr="0067025B">
        <w:trPr>
          <w:trHeight w:val="438"/>
        </w:trPr>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BEDA" w14:textId="77777777" w:rsidR="0067025B" w:rsidRPr="00207D87" w:rsidRDefault="0067025B" w:rsidP="0067025B">
            <w:pPr>
              <w:spacing w:after="0" w:line="240" w:lineRule="auto"/>
              <w:rPr>
                <w:rFonts w:eastAsia="Times New Roman" w:cs="Arial"/>
                <w:sz w:val="18"/>
                <w:szCs w:val="18"/>
              </w:rPr>
            </w:pPr>
          </w:p>
        </w:tc>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BA1E4"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E6280" w14:textId="77777777" w:rsidR="0067025B" w:rsidRDefault="0067025B" w:rsidP="0067025B">
            <w:pPr>
              <w:spacing w:after="0" w:line="240" w:lineRule="auto"/>
              <w:rPr>
                <w:sz w:val="18"/>
                <w:szCs w:val="18"/>
              </w:rPr>
            </w:pPr>
          </w:p>
          <w:p w14:paraId="39058498" w14:textId="77777777" w:rsidR="0067025B" w:rsidRPr="00836E39" w:rsidRDefault="0067025B" w:rsidP="0067025B">
            <w:pPr>
              <w:spacing w:after="0" w:line="240" w:lineRule="auto"/>
              <w:rPr>
                <w:sz w:val="18"/>
                <w:szCs w:val="18"/>
              </w:rPr>
            </w:pPr>
            <w:r w:rsidRPr="009B47A3">
              <w:rPr>
                <w:sz w:val="18"/>
                <w:szCs w:val="18"/>
              </w:rPr>
              <w:t>MDDSZ, MIZŠ, razpisi</w:t>
            </w:r>
          </w:p>
        </w:tc>
        <w:tc>
          <w:tcPr>
            <w:tcW w:w="1812"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3BC889F" w14:textId="77777777" w:rsidR="0067025B" w:rsidRDefault="0067025B" w:rsidP="0067025B">
            <w:pPr>
              <w:spacing w:after="0" w:line="240" w:lineRule="auto"/>
              <w:rPr>
                <w:sz w:val="18"/>
                <w:szCs w:val="18"/>
              </w:rPr>
            </w:pPr>
          </w:p>
          <w:p w14:paraId="12D20798" w14:textId="77777777" w:rsidR="0067025B" w:rsidRPr="00836E39" w:rsidRDefault="0067025B" w:rsidP="0067025B">
            <w:pPr>
              <w:spacing w:after="0" w:line="240" w:lineRule="auto"/>
              <w:rPr>
                <w:sz w:val="18"/>
                <w:szCs w:val="18"/>
              </w:rPr>
            </w:pPr>
            <w:r w:rsidRPr="009B47A3">
              <w:rPr>
                <w:sz w:val="18"/>
                <w:szCs w:val="18"/>
              </w:rPr>
              <w:t>MDDSZ, MIZŠ, razpisi</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79FECE" w14:textId="77777777" w:rsidR="0067025B" w:rsidRDefault="0067025B" w:rsidP="0067025B">
            <w:pPr>
              <w:spacing w:after="0" w:line="240" w:lineRule="auto"/>
              <w:rPr>
                <w:sz w:val="18"/>
                <w:szCs w:val="18"/>
              </w:rPr>
            </w:pPr>
          </w:p>
          <w:p w14:paraId="4930DB3C" w14:textId="77777777" w:rsidR="0067025B" w:rsidRPr="00836E39" w:rsidRDefault="0067025B" w:rsidP="0067025B">
            <w:pPr>
              <w:spacing w:after="0" w:line="240" w:lineRule="auto"/>
              <w:rPr>
                <w:b/>
              </w:rPr>
            </w:pPr>
            <w:r w:rsidRPr="009B47A3">
              <w:rPr>
                <w:sz w:val="18"/>
                <w:szCs w:val="18"/>
              </w:rPr>
              <w:t>MDDSZ, MIZŠ, razpisi</w:t>
            </w:r>
          </w:p>
        </w:tc>
      </w:tr>
      <w:tr w:rsidR="0067025B" w:rsidRPr="00D163D6" w14:paraId="77B02D11"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956D" w14:textId="77777777" w:rsidR="0067025B" w:rsidRPr="00101D84" w:rsidRDefault="0067025B" w:rsidP="0067025B">
            <w:pPr>
              <w:spacing w:after="0" w:line="240" w:lineRule="auto"/>
              <w:rPr>
                <w:b/>
              </w:rPr>
            </w:pPr>
            <w:r w:rsidRPr="00101D84">
              <w:rPr>
                <w:rFonts w:eastAsia="Times New Roman" w:cs="Arial"/>
                <w:b/>
                <w:sz w:val="18"/>
                <w:szCs w:val="18"/>
              </w:rPr>
              <w:t>Ukrep 2</w:t>
            </w:r>
            <w:r w:rsidRPr="00101D84">
              <w:rPr>
                <w:rFonts w:eastAsia="Times New Roman" w:cs="Arial"/>
                <w:sz w:val="18"/>
                <w:szCs w:val="18"/>
              </w:rPr>
              <w:t xml:space="preserve">: Kontinuirano izvajanje na dokazih temelječih </w:t>
            </w:r>
            <w:proofErr w:type="spellStart"/>
            <w:r w:rsidRPr="00101D84">
              <w:rPr>
                <w:rFonts w:eastAsia="Times New Roman" w:cs="Arial"/>
                <w:sz w:val="18"/>
                <w:szCs w:val="18"/>
              </w:rPr>
              <w:t>destigmatizacijskih</w:t>
            </w:r>
            <w:proofErr w:type="spellEnd"/>
            <w:r w:rsidRPr="00101D84">
              <w:rPr>
                <w:rFonts w:eastAsia="Times New Roman" w:cs="Arial"/>
                <w:sz w:val="18"/>
                <w:szCs w:val="18"/>
              </w:rPr>
              <w:t xml:space="preserve"> kampanj</w:t>
            </w:r>
          </w:p>
        </w:tc>
      </w:tr>
      <w:tr w:rsidR="0067025B" w:rsidRPr="00D163D6" w14:paraId="46954904"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E767" w14:textId="77777777" w:rsidR="0067025B" w:rsidRPr="00101D84" w:rsidRDefault="0067025B" w:rsidP="0067025B">
            <w:pPr>
              <w:spacing w:after="0" w:line="240" w:lineRule="auto"/>
              <w:rPr>
                <w:sz w:val="18"/>
                <w:szCs w:val="18"/>
              </w:rPr>
            </w:pPr>
            <w:r w:rsidRPr="00101D84">
              <w:rPr>
                <w:sz w:val="18"/>
                <w:szCs w:val="18"/>
              </w:rPr>
              <w:t>Aktivnosti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2891"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2DD2" w14:textId="05AEB86E" w:rsidR="0067025B" w:rsidRPr="00836E39" w:rsidRDefault="0067025B" w:rsidP="0067025B">
            <w:pPr>
              <w:spacing w:after="0" w:line="240" w:lineRule="auto"/>
              <w:rPr>
                <w:sz w:val="18"/>
                <w:szCs w:val="18"/>
              </w:rPr>
            </w:pPr>
            <w:r w:rsidRPr="00836E39">
              <w:rPr>
                <w:sz w:val="18"/>
                <w:szCs w:val="18"/>
              </w:rPr>
              <w:t>Izvedba 1 kampanje/leto v vsaki statistični regiji</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C7C0" w14:textId="438394FA" w:rsidR="0067025B" w:rsidRPr="00836E39" w:rsidRDefault="0067025B" w:rsidP="0067025B">
            <w:pPr>
              <w:spacing w:after="0" w:line="240" w:lineRule="auto"/>
              <w:rPr>
                <w:sz w:val="18"/>
                <w:szCs w:val="18"/>
              </w:rPr>
            </w:pPr>
            <w:r w:rsidRPr="00836E39">
              <w:rPr>
                <w:sz w:val="18"/>
                <w:szCs w:val="18"/>
              </w:rPr>
              <w:t>Izvedba 1 kampanje/leto v vsaki statistični regiji</w:t>
            </w:r>
            <w:r w:rsidR="00943778">
              <w:rPr>
                <w:sz w:val="18"/>
                <w:szCs w:val="18"/>
              </w:rPr>
              <w:t>.</w:t>
            </w:r>
            <w:r w:rsidRPr="00836E39">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F142" w14:textId="77777777" w:rsidR="0067025B" w:rsidRPr="00D163D6" w:rsidRDefault="0067025B" w:rsidP="0067025B">
            <w:pPr>
              <w:spacing w:after="0" w:line="240" w:lineRule="auto"/>
              <w:rPr>
                <w:rFonts w:ascii="Arial Narrow" w:hAnsi="Arial Narrow"/>
                <w:b/>
              </w:rPr>
            </w:pPr>
          </w:p>
        </w:tc>
      </w:tr>
      <w:tr w:rsidR="0067025B" w:rsidRPr="00D163D6" w14:paraId="3DD42E73"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F08B3"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Kazalniki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DAA99"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674D2" w14:textId="77777777" w:rsidR="0067025B" w:rsidRPr="00836E39" w:rsidRDefault="0067025B" w:rsidP="0067025B">
            <w:pPr>
              <w:spacing w:after="0" w:line="240" w:lineRule="auto"/>
              <w:rPr>
                <w:sz w:val="18"/>
                <w:szCs w:val="18"/>
              </w:rPr>
            </w:pPr>
            <w:r>
              <w:rPr>
                <w:sz w:val="18"/>
                <w:szCs w:val="18"/>
              </w:rPr>
              <w:t>Št. izvedenih kampanj</w:t>
            </w:r>
            <w:r w:rsidRPr="00836E39">
              <w:rPr>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4979" w14:textId="7F3230B5" w:rsidR="0067025B" w:rsidRPr="00836E39" w:rsidRDefault="0067025B" w:rsidP="0067025B">
            <w:pPr>
              <w:spacing w:after="0" w:line="240" w:lineRule="auto"/>
              <w:rPr>
                <w:sz w:val="18"/>
                <w:szCs w:val="18"/>
              </w:rPr>
            </w:pPr>
            <w:r>
              <w:rPr>
                <w:sz w:val="18"/>
                <w:szCs w:val="18"/>
              </w:rPr>
              <w:t>Št. izvedenih kampanj</w:t>
            </w:r>
            <w:r w:rsidRPr="00836E39">
              <w:rPr>
                <w:sz w:val="18"/>
                <w:szCs w:val="18"/>
              </w:rPr>
              <w:t xml:space="preserve"> </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6EBC" w14:textId="77777777" w:rsidR="0067025B" w:rsidRPr="00D163D6" w:rsidRDefault="0067025B" w:rsidP="0067025B">
            <w:pPr>
              <w:spacing w:after="0" w:line="240" w:lineRule="auto"/>
              <w:rPr>
                <w:rFonts w:ascii="Arial Narrow" w:hAnsi="Arial Narrow"/>
                <w:b/>
              </w:rPr>
            </w:pPr>
          </w:p>
        </w:tc>
      </w:tr>
      <w:tr w:rsidR="0067025B" w:rsidRPr="00D163D6" w14:paraId="085FEDA3"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D5A9"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Nosilno ministrstvo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6CBD"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7F47" w14:textId="045C64AF" w:rsidR="0067025B" w:rsidRPr="009B47A3" w:rsidRDefault="0067025B" w:rsidP="0067025B">
            <w:pPr>
              <w:spacing w:after="0" w:line="240" w:lineRule="auto"/>
              <w:rPr>
                <w:sz w:val="18"/>
                <w:szCs w:val="18"/>
              </w:rPr>
            </w:pPr>
            <w:r w:rsidRPr="009B47A3">
              <w:rPr>
                <w:sz w:val="18"/>
                <w:szCs w:val="18"/>
              </w:rPr>
              <w:t>MDDSZ, MZ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A0EE" w14:textId="678F4AB7" w:rsidR="0067025B" w:rsidRPr="00833419" w:rsidRDefault="0067025B" w:rsidP="0067025B">
            <w:pPr>
              <w:spacing w:after="0" w:line="240" w:lineRule="auto"/>
              <w:rPr>
                <w:sz w:val="18"/>
                <w:szCs w:val="18"/>
                <w:highlight w:val="yellow"/>
              </w:rPr>
            </w:pPr>
            <w:r w:rsidRPr="009B47A3">
              <w:rPr>
                <w:sz w:val="18"/>
                <w:szCs w:val="18"/>
              </w:rPr>
              <w:t>MDDSZ, MZ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B801" w14:textId="77777777" w:rsidR="0067025B" w:rsidRPr="00833419" w:rsidRDefault="0067025B" w:rsidP="0067025B">
            <w:pPr>
              <w:spacing w:after="0" w:line="240" w:lineRule="auto"/>
              <w:rPr>
                <w:b/>
                <w:highlight w:val="yellow"/>
              </w:rPr>
            </w:pPr>
          </w:p>
        </w:tc>
      </w:tr>
      <w:tr w:rsidR="0067025B" w:rsidRPr="00D163D6" w14:paraId="6972547A"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C2FA6"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Sodelujoči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CDE4E"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91880" w14:textId="77777777" w:rsidR="0067025B" w:rsidRPr="00836E39" w:rsidRDefault="0067025B" w:rsidP="0067025B">
            <w:pPr>
              <w:spacing w:after="0" w:line="240" w:lineRule="auto"/>
              <w:rPr>
                <w:sz w:val="18"/>
                <w:szCs w:val="18"/>
              </w:rPr>
            </w:pPr>
            <w:r>
              <w:rPr>
                <w:sz w:val="18"/>
                <w:szCs w:val="18"/>
              </w:rPr>
              <w:t xml:space="preserve">NVO, NIJZ ter drugi deležniki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A8E2" w14:textId="77777777" w:rsidR="0067025B" w:rsidRPr="00836E39" w:rsidRDefault="0067025B" w:rsidP="0067025B">
            <w:pPr>
              <w:spacing w:after="0" w:line="240" w:lineRule="auto"/>
              <w:rPr>
                <w:sz w:val="18"/>
                <w:szCs w:val="18"/>
              </w:rPr>
            </w:pPr>
            <w:r>
              <w:rPr>
                <w:sz w:val="18"/>
                <w:szCs w:val="18"/>
              </w:rPr>
              <w:t xml:space="preserve">NVO, NIJZ ter drugi deležniki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4E3C2" w14:textId="77777777" w:rsidR="0067025B" w:rsidRPr="00836E39" w:rsidRDefault="0067025B" w:rsidP="0067025B">
            <w:pPr>
              <w:spacing w:after="0" w:line="240" w:lineRule="auto"/>
              <w:rPr>
                <w:b/>
              </w:rPr>
            </w:pPr>
          </w:p>
        </w:tc>
      </w:tr>
      <w:tr w:rsidR="0067025B" w:rsidRPr="00D163D6" w14:paraId="34F84AE9" w14:textId="77777777" w:rsidTr="0067025B">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1FC5B4"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Finančna sredstva </w:t>
            </w:r>
            <w:r>
              <w:rPr>
                <w:rFonts w:eastAsia="Times New Roman" w:cs="Arial"/>
                <w:sz w:val="18"/>
                <w:szCs w:val="18"/>
              </w:rPr>
              <w:t xml:space="preserve"> in viri</w:t>
            </w:r>
          </w:p>
        </w:tc>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F06E1E"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D6C08" w14:textId="77777777" w:rsidR="0067025B" w:rsidRDefault="0067025B" w:rsidP="0067025B">
            <w:pPr>
              <w:spacing w:after="0" w:line="240" w:lineRule="auto"/>
              <w:rPr>
                <w:sz w:val="18"/>
                <w:szCs w:val="18"/>
              </w:rPr>
            </w:pPr>
            <w:r w:rsidRPr="00836E39">
              <w:rPr>
                <w:sz w:val="18"/>
                <w:szCs w:val="18"/>
              </w:rPr>
              <w:t>4</w:t>
            </w:r>
            <w:r>
              <w:rPr>
                <w:sz w:val="18"/>
                <w:szCs w:val="18"/>
              </w:rPr>
              <w:t>8</w:t>
            </w:r>
            <w:r w:rsidRPr="00836E39">
              <w:rPr>
                <w:sz w:val="18"/>
                <w:szCs w:val="18"/>
              </w:rPr>
              <w:t>.000</w:t>
            </w:r>
            <w:r>
              <w:rPr>
                <w:sz w:val="18"/>
                <w:szCs w:val="18"/>
              </w:rPr>
              <w:t>,00</w:t>
            </w:r>
          </w:p>
          <w:p w14:paraId="46E667EA" w14:textId="2529ED5D" w:rsidR="0067025B" w:rsidRPr="00836E39" w:rsidRDefault="0067025B" w:rsidP="0067025B">
            <w:pPr>
              <w:spacing w:after="0" w:line="240" w:lineRule="auto"/>
              <w:rPr>
                <w:sz w:val="18"/>
                <w:szCs w:val="18"/>
              </w:rPr>
            </w:pPr>
            <w:r>
              <w:rPr>
                <w:sz w:val="18"/>
                <w:szCs w:val="18"/>
              </w:rPr>
              <w:t>Proračun MZ</w:t>
            </w:r>
            <w:r w:rsidR="00943778">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D6343" w14:textId="77777777" w:rsidR="0067025B" w:rsidRDefault="0067025B" w:rsidP="0067025B">
            <w:pPr>
              <w:spacing w:after="0" w:line="240" w:lineRule="auto"/>
              <w:rPr>
                <w:sz w:val="18"/>
                <w:szCs w:val="18"/>
              </w:rPr>
            </w:pPr>
            <w:r w:rsidRPr="00836E39">
              <w:rPr>
                <w:sz w:val="18"/>
                <w:szCs w:val="18"/>
              </w:rPr>
              <w:t>4</w:t>
            </w:r>
            <w:r>
              <w:rPr>
                <w:sz w:val="18"/>
                <w:szCs w:val="18"/>
              </w:rPr>
              <w:t>8</w:t>
            </w:r>
            <w:r w:rsidRPr="00836E39">
              <w:rPr>
                <w:sz w:val="18"/>
                <w:szCs w:val="18"/>
              </w:rPr>
              <w:t>.000</w:t>
            </w:r>
            <w:r>
              <w:rPr>
                <w:sz w:val="18"/>
                <w:szCs w:val="18"/>
              </w:rPr>
              <w:t>,00</w:t>
            </w:r>
          </w:p>
          <w:p w14:paraId="3845C05B" w14:textId="5483D789" w:rsidR="0067025B" w:rsidRPr="00836E39" w:rsidRDefault="0067025B" w:rsidP="0067025B">
            <w:pPr>
              <w:spacing w:after="0" w:line="240" w:lineRule="auto"/>
              <w:rPr>
                <w:sz w:val="18"/>
                <w:szCs w:val="18"/>
              </w:rPr>
            </w:pPr>
            <w:r>
              <w:rPr>
                <w:sz w:val="18"/>
                <w:szCs w:val="18"/>
              </w:rPr>
              <w:t>Proračun MZ</w:t>
            </w:r>
            <w:r w:rsidR="00943778">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133AE" w14:textId="77777777" w:rsidR="0067025B" w:rsidRPr="00D2198F" w:rsidRDefault="0067025B" w:rsidP="0067025B">
            <w:pPr>
              <w:spacing w:after="0" w:line="240" w:lineRule="auto"/>
            </w:pPr>
            <w:r w:rsidRPr="00D2198F">
              <w:t>96.000,00</w:t>
            </w:r>
          </w:p>
          <w:p w14:paraId="4E588522" w14:textId="60F078EF" w:rsidR="0067025B" w:rsidRPr="00D2198F" w:rsidRDefault="0067025B" w:rsidP="0067025B">
            <w:pPr>
              <w:spacing w:after="0" w:line="240" w:lineRule="auto"/>
            </w:pPr>
            <w:r w:rsidRPr="00D2198F">
              <w:rPr>
                <w:sz w:val="18"/>
                <w:szCs w:val="18"/>
              </w:rPr>
              <w:t>Proračun MZ</w:t>
            </w:r>
            <w:r w:rsidR="00943778">
              <w:rPr>
                <w:sz w:val="18"/>
                <w:szCs w:val="18"/>
              </w:rPr>
              <w:t>.</w:t>
            </w:r>
          </w:p>
        </w:tc>
      </w:tr>
      <w:tr w:rsidR="0067025B" w:rsidRPr="00D163D6" w14:paraId="0877B7F2" w14:textId="77777777" w:rsidTr="0067025B">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9327" w14:textId="77777777" w:rsidR="0067025B" w:rsidRPr="00101D84" w:rsidRDefault="0067025B" w:rsidP="0067025B">
            <w:pPr>
              <w:spacing w:after="0" w:line="240" w:lineRule="auto"/>
              <w:rPr>
                <w:rFonts w:eastAsia="Times New Roman" w:cs="Arial"/>
                <w:sz w:val="18"/>
                <w:szCs w:val="18"/>
              </w:rPr>
            </w:pPr>
          </w:p>
        </w:tc>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1616"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1871" w14:textId="1AE602DE" w:rsidR="0067025B" w:rsidRPr="00836E39" w:rsidRDefault="00943778" w:rsidP="0067025B">
            <w:pPr>
              <w:spacing w:after="0" w:line="240" w:lineRule="auto"/>
              <w:rPr>
                <w:sz w:val="18"/>
                <w:szCs w:val="18"/>
              </w:rPr>
            </w:pPr>
            <w:r>
              <w:rPr>
                <w:sz w:val="18"/>
                <w:szCs w:val="18"/>
              </w:rPr>
              <w:t>R</w:t>
            </w:r>
            <w:r w:rsidR="0067025B" w:rsidRPr="00836E39">
              <w:rPr>
                <w:sz w:val="18"/>
                <w:szCs w:val="18"/>
              </w:rPr>
              <w:t>azpisi MDDSZ,  MZ, in občin</w:t>
            </w:r>
            <w:r w:rsidR="0067025B">
              <w:rPr>
                <w:sz w:val="18"/>
                <w:szCs w:val="18"/>
              </w:rPr>
              <w:t xml:space="preserve"> ter drugi razpisi</w:t>
            </w:r>
            <w:r>
              <w:rPr>
                <w:sz w:val="18"/>
                <w:szCs w:val="18"/>
              </w:rPr>
              <w:t>.</w:t>
            </w:r>
            <w:r w:rsidR="0067025B">
              <w:rPr>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287B6" w14:textId="0508CD41" w:rsidR="0067025B" w:rsidRPr="00836E39" w:rsidRDefault="00943778" w:rsidP="0067025B">
            <w:pPr>
              <w:spacing w:after="0" w:line="240" w:lineRule="auto"/>
              <w:rPr>
                <w:sz w:val="18"/>
                <w:szCs w:val="18"/>
              </w:rPr>
            </w:pPr>
            <w:r>
              <w:rPr>
                <w:sz w:val="18"/>
                <w:szCs w:val="18"/>
              </w:rPr>
              <w:t>R</w:t>
            </w:r>
            <w:r w:rsidR="0067025B" w:rsidRPr="00836E39">
              <w:rPr>
                <w:sz w:val="18"/>
                <w:szCs w:val="18"/>
              </w:rPr>
              <w:t>azpisi MDDSZ,  MZ, in občin</w:t>
            </w:r>
            <w:r w:rsidR="0067025B">
              <w:rPr>
                <w:sz w:val="18"/>
                <w:szCs w:val="18"/>
              </w:rPr>
              <w:t xml:space="preserve"> ter drugi razpisi</w:t>
            </w:r>
            <w:r>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D10BA" w14:textId="3DB6D87B" w:rsidR="0067025B" w:rsidRPr="00836E39" w:rsidRDefault="00943778" w:rsidP="0067025B">
            <w:pPr>
              <w:spacing w:after="0" w:line="240" w:lineRule="auto"/>
              <w:rPr>
                <w:b/>
              </w:rPr>
            </w:pPr>
            <w:r>
              <w:rPr>
                <w:sz w:val="18"/>
                <w:szCs w:val="18"/>
              </w:rPr>
              <w:t>R</w:t>
            </w:r>
            <w:r w:rsidR="0067025B" w:rsidRPr="00836E39">
              <w:rPr>
                <w:sz w:val="18"/>
                <w:szCs w:val="18"/>
              </w:rPr>
              <w:t>azpisi MDDSZ,  MZ, in občin</w:t>
            </w:r>
            <w:r w:rsidR="0067025B">
              <w:rPr>
                <w:sz w:val="18"/>
                <w:szCs w:val="18"/>
              </w:rPr>
              <w:t xml:space="preserve"> ter drugi razpisi</w:t>
            </w:r>
            <w:r>
              <w:rPr>
                <w:sz w:val="18"/>
                <w:szCs w:val="18"/>
              </w:rPr>
              <w:t>.</w:t>
            </w:r>
          </w:p>
        </w:tc>
      </w:tr>
    </w:tbl>
    <w:p w14:paraId="73D86281" w14:textId="77777777" w:rsidR="0067025B" w:rsidRPr="00D163D6" w:rsidRDefault="0067025B" w:rsidP="0067025B">
      <w:pPr>
        <w:spacing w:after="0" w:line="240" w:lineRule="auto"/>
      </w:pPr>
    </w:p>
    <w:p w14:paraId="4F47D36B" w14:textId="2A9BC46C" w:rsidR="0067025B" w:rsidRPr="00D163D6" w:rsidRDefault="0067025B" w:rsidP="0067025B">
      <w:pPr>
        <w:spacing w:after="0" w:line="240" w:lineRule="auto"/>
        <w:jc w:val="both"/>
        <w:rPr>
          <w:rFonts w:eastAsia="Times New Roman" w:cs="Arial"/>
        </w:rPr>
      </w:pPr>
      <w:r>
        <w:rPr>
          <w:rFonts w:eastAsia="Times New Roman" w:cs="Arial"/>
          <w:b/>
          <w:bCs/>
        </w:rPr>
        <w:br w:type="page"/>
      </w:r>
      <w:r w:rsidRPr="00D163D6">
        <w:rPr>
          <w:rFonts w:eastAsia="Times New Roman" w:cs="Arial"/>
          <w:b/>
          <w:bCs/>
        </w:rPr>
        <w:lastRenderedPageBreak/>
        <w:t xml:space="preserve">Specifični cilj 3: Zagotavljanje enakomerno razporejene in </w:t>
      </w:r>
      <w:r w:rsidR="00943778">
        <w:rPr>
          <w:rFonts w:eastAsia="Times New Roman" w:cs="Arial"/>
          <w:b/>
          <w:bCs/>
        </w:rPr>
        <w:t>preprosto</w:t>
      </w:r>
      <w:r w:rsidR="00943778" w:rsidRPr="00D163D6">
        <w:rPr>
          <w:rFonts w:eastAsia="Times New Roman" w:cs="Arial"/>
          <w:b/>
          <w:bCs/>
        </w:rPr>
        <w:t xml:space="preserve"> </w:t>
      </w:r>
      <w:r w:rsidRPr="00D163D6">
        <w:rPr>
          <w:rFonts w:eastAsia="Times New Roman" w:cs="Arial"/>
          <w:b/>
          <w:bCs/>
        </w:rPr>
        <w:t xml:space="preserve">dostopne ter brezplačne pomoči osebam v stiski </w:t>
      </w:r>
      <w:r w:rsidRPr="00D163D6">
        <w:rPr>
          <w:b/>
          <w:bCs/>
          <w:iCs/>
        </w:rPr>
        <w:t>in pri uporabi terapevtskih storitev</w:t>
      </w:r>
      <w:r w:rsidRPr="00D163D6">
        <w:rPr>
          <w:rFonts w:eastAsia="Times New Roman" w:cs="Arial"/>
          <w:b/>
          <w:bCs/>
        </w:rPr>
        <w:t xml:space="preserve"> v lokalnem okolju</w:t>
      </w:r>
      <w:r>
        <w:rPr>
          <w:rFonts w:eastAsia="Times New Roman" w:cs="Arial"/>
        </w:rPr>
        <w:t xml:space="preserve"> </w:t>
      </w:r>
    </w:p>
    <w:tbl>
      <w:tblPr>
        <w:tblW w:w="9639" w:type="dxa"/>
        <w:tblLayout w:type="fixed"/>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07EA67E5"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80B9" w14:textId="6F892666" w:rsidR="0067025B" w:rsidRPr="00D163D6" w:rsidRDefault="0067025B" w:rsidP="0067025B">
            <w:pPr>
              <w:spacing w:after="0" w:line="240" w:lineRule="auto"/>
              <w:jc w:val="both"/>
              <w:rPr>
                <w:rFonts w:eastAsia="Times New Roman" w:cs="Arial"/>
                <w:sz w:val="18"/>
                <w:szCs w:val="18"/>
              </w:rPr>
            </w:pPr>
            <w:r w:rsidRPr="00D163D6">
              <w:rPr>
                <w:rFonts w:eastAsia="Times New Roman" w:cs="Arial"/>
                <w:b/>
                <w:sz w:val="18"/>
                <w:szCs w:val="18"/>
              </w:rPr>
              <w:t>Ukrep 1</w:t>
            </w:r>
            <w:r w:rsidRPr="00D163D6">
              <w:rPr>
                <w:rFonts w:eastAsia="Times New Roman" w:cs="Arial"/>
                <w:sz w:val="18"/>
                <w:szCs w:val="18"/>
              </w:rPr>
              <w:t>: Svetovalnice za odrasle (svetovalnice Posvet-Tu smo zate).</w:t>
            </w:r>
          </w:p>
          <w:p w14:paraId="7004EC4E" w14:textId="77777777" w:rsidR="0067025B" w:rsidRPr="00836E39" w:rsidRDefault="0067025B" w:rsidP="0067025B">
            <w:pPr>
              <w:spacing w:after="0" w:line="240" w:lineRule="auto"/>
              <w:rPr>
                <w:sz w:val="18"/>
                <w:szCs w:val="18"/>
              </w:rPr>
            </w:pPr>
          </w:p>
        </w:tc>
      </w:tr>
      <w:tr w:rsidR="0067025B" w:rsidRPr="00D163D6" w14:paraId="3EF97B0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83E6" w14:textId="7B92F8C2" w:rsidR="0067025B" w:rsidRPr="00836E39" w:rsidRDefault="0067025B" w:rsidP="0067025B">
            <w:pPr>
              <w:spacing w:after="0" w:line="240" w:lineRule="auto"/>
              <w:rPr>
                <w:sz w:val="18"/>
                <w:szCs w:val="18"/>
              </w:rPr>
            </w:pPr>
            <w:r>
              <w:rPr>
                <w:sz w:val="18"/>
                <w:szCs w:val="18"/>
              </w:rPr>
              <w:t>Let</w:t>
            </w:r>
            <w:r w:rsidR="00943778">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E1E1" w14:textId="77777777" w:rsidR="0067025B" w:rsidRPr="00836E39" w:rsidRDefault="0067025B" w:rsidP="0067025B">
            <w:pPr>
              <w:spacing w:after="0" w:line="240" w:lineRule="auto"/>
              <w:rPr>
                <w:sz w:val="18"/>
                <w:szCs w:val="18"/>
              </w:rPr>
            </w:pPr>
            <w:r w:rsidRPr="00836E39">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6279E" w14:textId="77777777" w:rsidR="0067025B" w:rsidRPr="00836E39" w:rsidRDefault="0067025B" w:rsidP="0067025B">
            <w:pPr>
              <w:spacing w:after="0" w:line="240" w:lineRule="auto"/>
              <w:rPr>
                <w:sz w:val="18"/>
                <w:szCs w:val="18"/>
              </w:rPr>
            </w:pPr>
            <w:r w:rsidRPr="00836E39">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A98B1" w14:textId="77777777" w:rsidR="0067025B" w:rsidRPr="00836E39" w:rsidRDefault="0067025B" w:rsidP="0067025B">
            <w:pPr>
              <w:spacing w:after="0" w:line="240" w:lineRule="auto"/>
              <w:rPr>
                <w:sz w:val="18"/>
                <w:szCs w:val="18"/>
              </w:rPr>
            </w:pPr>
            <w:r w:rsidRPr="00836E39">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06BEF" w14:textId="77777777" w:rsidR="0067025B" w:rsidRPr="00836E39" w:rsidRDefault="0067025B" w:rsidP="0067025B">
            <w:pPr>
              <w:spacing w:after="0" w:line="240" w:lineRule="auto"/>
              <w:rPr>
                <w:sz w:val="18"/>
                <w:szCs w:val="18"/>
              </w:rPr>
            </w:pPr>
            <w:r w:rsidRPr="00836E39">
              <w:rPr>
                <w:sz w:val="18"/>
                <w:szCs w:val="18"/>
              </w:rPr>
              <w:t>Stroški skupaj</w:t>
            </w:r>
          </w:p>
        </w:tc>
      </w:tr>
      <w:tr w:rsidR="0067025B" w:rsidRPr="00D163D6" w14:paraId="45BE68C8" w14:textId="77777777" w:rsidTr="0067025B">
        <w:trPr>
          <w:trHeight w:val="1245"/>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F289A7" w14:textId="77777777" w:rsidR="0067025B" w:rsidRPr="00836E39" w:rsidRDefault="0067025B" w:rsidP="0067025B">
            <w:pPr>
              <w:spacing w:after="0" w:line="240" w:lineRule="auto"/>
              <w:rPr>
                <w:sz w:val="18"/>
                <w:szCs w:val="18"/>
              </w:rPr>
            </w:pPr>
            <w:r>
              <w:rPr>
                <w:sz w:val="18"/>
                <w:szCs w:val="18"/>
              </w:rPr>
              <w:t>Aktivnosti</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A977CAD" w14:textId="505E2549" w:rsidR="0067025B" w:rsidRDefault="0067025B" w:rsidP="0067025B">
            <w:pPr>
              <w:spacing w:after="0" w:line="240" w:lineRule="auto"/>
              <w:rPr>
                <w:sz w:val="18"/>
                <w:szCs w:val="18"/>
              </w:rPr>
            </w:pPr>
            <w:r w:rsidRPr="00836E39">
              <w:rPr>
                <w:sz w:val="18"/>
                <w:szCs w:val="18"/>
              </w:rPr>
              <w:t xml:space="preserve">Psihološko svetovanje za odrasle </w:t>
            </w:r>
            <w:r w:rsidR="00943778">
              <w:rPr>
                <w:sz w:val="18"/>
                <w:szCs w:val="18"/>
              </w:rPr>
              <w:t>.</w:t>
            </w:r>
            <w:r w:rsidR="00943778" w:rsidRPr="00836E39">
              <w:rPr>
                <w:sz w:val="18"/>
                <w:szCs w:val="18"/>
              </w:rPr>
              <w:t xml:space="preserve"> </w:t>
            </w:r>
            <w:r w:rsidRPr="00836E39">
              <w:rPr>
                <w:sz w:val="18"/>
                <w:szCs w:val="18"/>
              </w:rPr>
              <w:t>v stiski v 11 svetovalnicah</w:t>
            </w:r>
            <w:r w:rsidR="00943778">
              <w:rPr>
                <w:sz w:val="18"/>
                <w:szCs w:val="18"/>
              </w:rPr>
              <w:t>.</w:t>
            </w:r>
          </w:p>
          <w:p w14:paraId="7096A461" w14:textId="77777777" w:rsidR="0067025B" w:rsidRDefault="0067025B" w:rsidP="0067025B">
            <w:pPr>
              <w:spacing w:after="0" w:line="240" w:lineRule="auto"/>
              <w:rPr>
                <w:sz w:val="18"/>
                <w:szCs w:val="18"/>
              </w:rPr>
            </w:pPr>
          </w:p>
          <w:p w14:paraId="5E2D0B88" w14:textId="5DBCD7BD" w:rsidR="0067025B" w:rsidRPr="00836E39" w:rsidRDefault="0067025B" w:rsidP="0067025B">
            <w:pPr>
              <w:spacing w:after="0" w:line="240" w:lineRule="auto"/>
              <w:rPr>
                <w:sz w:val="18"/>
                <w:szCs w:val="18"/>
              </w:rPr>
            </w:pPr>
            <w:r w:rsidRPr="00836E39">
              <w:rPr>
                <w:sz w:val="18"/>
                <w:szCs w:val="18"/>
              </w:rPr>
              <w:t xml:space="preserve">Izobraževanje novih svetovalcev v </w:t>
            </w:r>
            <w:r>
              <w:rPr>
                <w:sz w:val="18"/>
                <w:szCs w:val="18"/>
              </w:rPr>
              <w:t>11</w:t>
            </w:r>
            <w:r w:rsidRPr="00836E39">
              <w:rPr>
                <w:sz w:val="18"/>
                <w:szCs w:val="18"/>
              </w:rPr>
              <w:t xml:space="preserve"> svetovalnicah</w:t>
            </w:r>
            <w:r w:rsidR="00943778">
              <w:rPr>
                <w:sz w:val="18"/>
                <w:szCs w:val="18"/>
              </w:rPr>
              <w:t>.</w:t>
            </w:r>
          </w:p>
          <w:p w14:paraId="012048A3" w14:textId="77777777" w:rsidR="0067025B" w:rsidRPr="00836E39" w:rsidRDefault="0067025B" w:rsidP="0067025B">
            <w:pPr>
              <w:spacing w:after="0" w:line="240" w:lineRule="auto"/>
              <w:rPr>
                <w:sz w:val="18"/>
                <w:szCs w:val="18"/>
              </w:rPr>
            </w:pPr>
          </w:p>
          <w:p w14:paraId="4E8F3BBA" w14:textId="77777777" w:rsidR="0067025B" w:rsidRPr="00836E39" w:rsidRDefault="0067025B" w:rsidP="0067025B">
            <w:pPr>
              <w:spacing w:after="0" w:line="240" w:lineRule="auto"/>
              <w:rPr>
                <w:sz w:val="18"/>
                <w:szCs w:val="18"/>
              </w:rPr>
            </w:pPr>
          </w:p>
          <w:p w14:paraId="67F3365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78C939" w14:textId="46C93045" w:rsidR="0067025B" w:rsidRPr="00836E39" w:rsidRDefault="0067025B" w:rsidP="0067025B">
            <w:pPr>
              <w:spacing w:after="0" w:line="240" w:lineRule="auto"/>
              <w:rPr>
                <w:sz w:val="18"/>
                <w:szCs w:val="18"/>
              </w:rPr>
            </w:pPr>
            <w:r w:rsidRPr="00836E39">
              <w:rPr>
                <w:sz w:val="18"/>
                <w:szCs w:val="18"/>
              </w:rPr>
              <w:t xml:space="preserve">Psihološko svetovanje za odrasle </w:t>
            </w:r>
            <w:r w:rsidR="00943778">
              <w:rPr>
                <w:sz w:val="18"/>
                <w:szCs w:val="18"/>
              </w:rPr>
              <w:t>.</w:t>
            </w:r>
            <w:r w:rsidR="00943778" w:rsidRPr="00836E39">
              <w:rPr>
                <w:sz w:val="18"/>
                <w:szCs w:val="18"/>
              </w:rPr>
              <w:t xml:space="preserve"> </w:t>
            </w:r>
            <w:r w:rsidRPr="00836E39">
              <w:rPr>
                <w:sz w:val="18"/>
                <w:szCs w:val="18"/>
              </w:rPr>
              <w:t>v stiski v 11 svetovalnicah</w:t>
            </w:r>
            <w:r w:rsidR="00943778">
              <w:rPr>
                <w:sz w:val="18"/>
                <w:szCs w:val="18"/>
              </w:rPr>
              <w:t>.</w:t>
            </w:r>
          </w:p>
          <w:p w14:paraId="4CCC8831" w14:textId="77777777" w:rsidR="0067025B" w:rsidRPr="00836E39" w:rsidRDefault="0067025B" w:rsidP="0067025B">
            <w:pPr>
              <w:spacing w:after="0" w:line="240" w:lineRule="auto"/>
              <w:rPr>
                <w:sz w:val="18"/>
                <w:szCs w:val="18"/>
              </w:rPr>
            </w:pPr>
          </w:p>
          <w:p w14:paraId="5D919CA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632F514" w14:textId="2F4D9D3C" w:rsidR="0067025B" w:rsidRPr="00836E39" w:rsidRDefault="0067025B" w:rsidP="0067025B">
            <w:pPr>
              <w:spacing w:after="0" w:line="240" w:lineRule="auto"/>
              <w:rPr>
                <w:sz w:val="18"/>
                <w:szCs w:val="18"/>
              </w:rPr>
            </w:pPr>
            <w:r w:rsidRPr="00836E39">
              <w:rPr>
                <w:sz w:val="18"/>
                <w:szCs w:val="18"/>
              </w:rPr>
              <w:t xml:space="preserve">Psihološko svetovanje za odrasle </w:t>
            </w:r>
            <w:r w:rsidR="00943778">
              <w:rPr>
                <w:sz w:val="18"/>
                <w:szCs w:val="18"/>
              </w:rPr>
              <w:t>.</w:t>
            </w:r>
            <w:r w:rsidR="00943778" w:rsidRPr="00836E39">
              <w:rPr>
                <w:sz w:val="18"/>
                <w:szCs w:val="18"/>
              </w:rPr>
              <w:t xml:space="preserve"> </w:t>
            </w:r>
            <w:r w:rsidRPr="00836E39">
              <w:rPr>
                <w:sz w:val="18"/>
                <w:szCs w:val="18"/>
              </w:rPr>
              <w:t>v stiski v 11 svetovalnicah</w:t>
            </w:r>
            <w:r w:rsidR="00943778">
              <w:rPr>
                <w:sz w:val="18"/>
                <w:szCs w:val="18"/>
              </w:rPr>
              <w:t>.</w:t>
            </w:r>
          </w:p>
          <w:p w14:paraId="5BF0CE44" w14:textId="77777777" w:rsidR="0067025B" w:rsidRPr="00836E39" w:rsidRDefault="0067025B" w:rsidP="0067025B">
            <w:pPr>
              <w:spacing w:after="0" w:line="240" w:lineRule="auto"/>
              <w:rPr>
                <w:sz w:val="18"/>
                <w:szCs w:val="18"/>
              </w:rPr>
            </w:pPr>
          </w:p>
          <w:p w14:paraId="4025E3EA" w14:textId="38EA4E77" w:rsidR="0067025B" w:rsidRPr="00836E39" w:rsidRDefault="0067025B" w:rsidP="0067025B">
            <w:pPr>
              <w:spacing w:after="0" w:line="240" w:lineRule="auto"/>
              <w:rPr>
                <w:sz w:val="18"/>
                <w:szCs w:val="18"/>
              </w:rPr>
            </w:pPr>
            <w:r w:rsidRPr="00836E39">
              <w:rPr>
                <w:sz w:val="18"/>
                <w:szCs w:val="18"/>
              </w:rPr>
              <w:t>Vzpostavitev svetovalnic na 4 novih  lokacijah</w:t>
            </w:r>
            <w:r w:rsidR="00943778">
              <w:rPr>
                <w:sz w:val="18"/>
                <w:szCs w:val="18"/>
              </w:rPr>
              <w:t>.</w:t>
            </w:r>
          </w:p>
          <w:p w14:paraId="08A5605A" w14:textId="77777777" w:rsidR="0067025B" w:rsidRPr="00836E39" w:rsidRDefault="0067025B" w:rsidP="0067025B">
            <w:pPr>
              <w:spacing w:after="0" w:line="240" w:lineRule="auto"/>
              <w:rPr>
                <w:sz w:val="18"/>
                <w:szCs w:val="18"/>
              </w:rPr>
            </w:pPr>
          </w:p>
          <w:p w14:paraId="4B6E1617" w14:textId="0FD0F111" w:rsidR="0067025B" w:rsidRPr="00836E39" w:rsidRDefault="0067025B" w:rsidP="0067025B">
            <w:pPr>
              <w:spacing w:after="0" w:line="240" w:lineRule="auto"/>
              <w:rPr>
                <w:sz w:val="18"/>
                <w:szCs w:val="18"/>
              </w:rPr>
            </w:pPr>
            <w:r w:rsidRPr="00836E39">
              <w:rPr>
                <w:sz w:val="18"/>
                <w:szCs w:val="18"/>
              </w:rPr>
              <w:t xml:space="preserve">Izobraževanje novih svetovalcev </w:t>
            </w:r>
            <w:r>
              <w:rPr>
                <w:sz w:val="18"/>
                <w:szCs w:val="18"/>
              </w:rPr>
              <w:t xml:space="preserve">/svetovalk </w:t>
            </w:r>
            <w:r w:rsidRPr="00836E39">
              <w:rPr>
                <w:sz w:val="18"/>
                <w:szCs w:val="18"/>
              </w:rPr>
              <w:t>v 15 svetovalnicah</w:t>
            </w:r>
            <w:r w:rsidR="00943778">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524F70" w14:textId="77777777" w:rsidR="0067025B" w:rsidRPr="00D163D6" w:rsidRDefault="0067025B" w:rsidP="0067025B">
            <w:pPr>
              <w:spacing w:after="0" w:line="240" w:lineRule="auto"/>
              <w:rPr>
                <w:rFonts w:ascii="Arial Narrow" w:hAnsi="Arial Narrow"/>
                <w:sz w:val="18"/>
                <w:szCs w:val="18"/>
              </w:rPr>
            </w:pPr>
          </w:p>
        </w:tc>
      </w:tr>
      <w:tr w:rsidR="0067025B" w:rsidRPr="00D163D6" w14:paraId="4697DED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AC7B"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3ACC5" w14:textId="68611B95" w:rsidR="0067025B" w:rsidRPr="00836E39" w:rsidRDefault="0067025B" w:rsidP="0067025B">
            <w:pPr>
              <w:spacing w:after="0" w:line="240" w:lineRule="auto"/>
              <w:rPr>
                <w:sz w:val="18"/>
                <w:szCs w:val="18"/>
              </w:rPr>
            </w:pPr>
            <w:r w:rsidRPr="00836E39">
              <w:rPr>
                <w:sz w:val="18"/>
                <w:szCs w:val="18"/>
              </w:rPr>
              <w:t>Izvedena svetovanja in podporne skupine</w:t>
            </w:r>
            <w:r w:rsidR="00943778">
              <w:rPr>
                <w:sz w:val="18"/>
                <w:szCs w:val="18"/>
              </w:rPr>
              <w:t>.</w:t>
            </w:r>
            <w:r w:rsidRPr="00836E39">
              <w:rPr>
                <w:sz w:val="18"/>
                <w:szCs w:val="18"/>
              </w:rPr>
              <w:t xml:space="preserve"> </w:t>
            </w:r>
          </w:p>
          <w:p w14:paraId="0797E35A" w14:textId="0B236833" w:rsidR="0067025B" w:rsidRPr="00836E39" w:rsidRDefault="0067025B" w:rsidP="0067025B">
            <w:pPr>
              <w:spacing w:after="0" w:line="240" w:lineRule="auto"/>
              <w:rPr>
                <w:sz w:val="18"/>
                <w:szCs w:val="18"/>
              </w:rPr>
            </w:pPr>
            <w:r w:rsidRPr="00836E39">
              <w:rPr>
                <w:sz w:val="18"/>
                <w:szCs w:val="18"/>
              </w:rPr>
              <w:t>Izvedena izobraževanja</w:t>
            </w:r>
            <w:r>
              <w:rPr>
                <w:sz w:val="18"/>
                <w:szCs w:val="18"/>
              </w:rPr>
              <w:t xml:space="preserve"> svetovalcev/svetovalk</w:t>
            </w:r>
            <w:r w:rsidR="0094377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A8BE" w14:textId="4F95DC4A" w:rsidR="0067025B" w:rsidRPr="00836E39" w:rsidRDefault="0067025B" w:rsidP="0067025B">
            <w:pPr>
              <w:spacing w:after="0" w:line="240" w:lineRule="auto"/>
              <w:rPr>
                <w:sz w:val="18"/>
                <w:szCs w:val="18"/>
              </w:rPr>
            </w:pPr>
            <w:r w:rsidRPr="00836E39">
              <w:rPr>
                <w:sz w:val="18"/>
                <w:szCs w:val="18"/>
              </w:rPr>
              <w:t>Izvedena svetovanja in podporne skupine</w:t>
            </w:r>
            <w:r w:rsidR="00943778">
              <w:rPr>
                <w:sz w:val="18"/>
                <w:szCs w:val="18"/>
              </w:rPr>
              <w:t>.</w:t>
            </w:r>
          </w:p>
          <w:p w14:paraId="4CCB71F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FA20" w14:textId="57E48DF3" w:rsidR="0067025B" w:rsidRPr="00836E39" w:rsidRDefault="0067025B" w:rsidP="0067025B">
            <w:pPr>
              <w:spacing w:after="0" w:line="240" w:lineRule="auto"/>
              <w:rPr>
                <w:sz w:val="18"/>
                <w:szCs w:val="18"/>
              </w:rPr>
            </w:pPr>
            <w:r w:rsidRPr="00836E39">
              <w:rPr>
                <w:sz w:val="18"/>
                <w:szCs w:val="18"/>
              </w:rPr>
              <w:t>Izvedena svetovanja in podporne skupine</w:t>
            </w:r>
            <w:r w:rsidR="00943778">
              <w:rPr>
                <w:sz w:val="18"/>
                <w:szCs w:val="18"/>
              </w:rPr>
              <w:t>.</w:t>
            </w:r>
            <w:r w:rsidRPr="00836E39">
              <w:rPr>
                <w:sz w:val="18"/>
                <w:szCs w:val="18"/>
              </w:rPr>
              <w:t xml:space="preserve"> </w:t>
            </w:r>
          </w:p>
          <w:p w14:paraId="0C2E73B9" w14:textId="76267DCA" w:rsidR="0067025B" w:rsidRPr="00836E39" w:rsidRDefault="0067025B" w:rsidP="0067025B">
            <w:pPr>
              <w:spacing w:after="0" w:line="240" w:lineRule="auto"/>
              <w:rPr>
                <w:sz w:val="18"/>
                <w:szCs w:val="18"/>
              </w:rPr>
            </w:pPr>
            <w:r w:rsidRPr="00836E39">
              <w:rPr>
                <w:sz w:val="18"/>
                <w:szCs w:val="18"/>
              </w:rPr>
              <w:t>Vzpostavitev novih svetovalnic</w:t>
            </w:r>
            <w:r w:rsidR="00943778">
              <w:rPr>
                <w:sz w:val="18"/>
                <w:szCs w:val="18"/>
              </w:rPr>
              <w:t>.</w:t>
            </w:r>
            <w:r w:rsidRPr="00836E39">
              <w:rPr>
                <w:sz w:val="18"/>
                <w:szCs w:val="18"/>
              </w:rPr>
              <w:t xml:space="preserve"> </w:t>
            </w:r>
          </w:p>
          <w:p w14:paraId="6D1A285E" w14:textId="3DB49868" w:rsidR="0067025B" w:rsidRPr="00836E39" w:rsidRDefault="0067025B" w:rsidP="0067025B">
            <w:pPr>
              <w:spacing w:after="0" w:line="240" w:lineRule="auto"/>
              <w:rPr>
                <w:sz w:val="18"/>
                <w:szCs w:val="18"/>
              </w:rPr>
            </w:pPr>
            <w:r w:rsidRPr="00836E39">
              <w:rPr>
                <w:sz w:val="18"/>
                <w:szCs w:val="18"/>
              </w:rPr>
              <w:t>Izvedena izobraževanja</w:t>
            </w:r>
            <w:r w:rsidR="00943778">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B85C7" w14:textId="77777777" w:rsidR="0067025B" w:rsidRPr="00D163D6" w:rsidRDefault="0067025B" w:rsidP="0067025B">
            <w:pPr>
              <w:spacing w:after="0" w:line="240" w:lineRule="auto"/>
              <w:rPr>
                <w:rFonts w:ascii="Arial Narrow" w:hAnsi="Arial Narrow"/>
                <w:sz w:val="18"/>
                <w:szCs w:val="18"/>
              </w:rPr>
            </w:pPr>
          </w:p>
        </w:tc>
      </w:tr>
      <w:tr w:rsidR="0067025B" w:rsidRPr="00D163D6" w14:paraId="6C44020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D8745"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4ABD" w14:textId="77777777" w:rsidR="0067025B" w:rsidRPr="00836E39"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2B58" w14:textId="77777777" w:rsidR="0067025B" w:rsidRPr="00836E39"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C461" w14:textId="77777777" w:rsidR="0067025B" w:rsidRPr="00836E39" w:rsidRDefault="0067025B" w:rsidP="0067025B">
            <w:pPr>
              <w:spacing w:after="0" w:line="240" w:lineRule="auto"/>
              <w:rPr>
                <w:sz w:val="18"/>
                <w:szCs w:val="18"/>
              </w:rPr>
            </w:pPr>
            <w:r w:rsidRPr="00836E39">
              <w:rPr>
                <w:sz w:val="18"/>
                <w:szCs w:val="18"/>
              </w:rPr>
              <w:t xml:space="preserve">MZ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AF5B" w14:textId="77777777" w:rsidR="0067025B" w:rsidRPr="00836E39" w:rsidRDefault="0067025B" w:rsidP="0067025B">
            <w:pPr>
              <w:spacing w:after="0" w:line="240" w:lineRule="auto"/>
              <w:rPr>
                <w:b/>
              </w:rPr>
            </w:pPr>
          </w:p>
        </w:tc>
      </w:tr>
      <w:tr w:rsidR="0067025B" w:rsidRPr="00D163D6" w14:paraId="2A83708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EF428" w14:textId="7777777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t>S</w:t>
            </w:r>
            <w:r>
              <w:rPr>
                <w:rFonts w:eastAsia="Times New Roman" w:cs="Arial"/>
                <w:sz w:val="18"/>
                <w:szCs w:val="18"/>
              </w:rPr>
              <w:t>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50C3" w14:textId="706BFFAA" w:rsidR="0067025B" w:rsidRPr="00836E39" w:rsidRDefault="0067025B" w:rsidP="0067025B">
            <w:pPr>
              <w:spacing w:after="0" w:line="240" w:lineRule="auto"/>
              <w:rPr>
                <w:sz w:val="18"/>
                <w:szCs w:val="18"/>
              </w:rPr>
            </w:pPr>
            <w:r w:rsidRPr="00836E39">
              <w:rPr>
                <w:sz w:val="18"/>
                <w:szCs w:val="18"/>
              </w:rPr>
              <w:t>Slovensko združenje za preprečevanje samomora</w:t>
            </w:r>
            <w:r>
              <w:rPr>
                <w:sz w:val="18"/>
                <w:szCs w:val="18"/>
              </w:rPr>
              <w:t xml:space="preserve"> in drugi sodelavci</w:t>
            </w:r>
            <w:r w:rsidR="0094377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2574" w14:textId="7A3C031B" w:rsidR="0067025B" w:rsidRPr="00836E39" w:rsidRDefault="0067025B" w:rsidP="0067025B">
            <w:pPr>
              <w:spacing w:after="0" w:line="240" w:lineRule="auto"/>
              <w:rPr>
                <w:sz w:val="18"/>
                <w:szCs w:val="18"/>
              </w:rPr>
            </w:pPr>
            <w:r w:rsidRPr="00836E39">
              <w:rPr>
                <w:sz w:val="18"/>
                <w:szCs w:val="18"/>
              </w:rPr>
              <w:t>Slovensko združenje za preprečevanje samomora</w:t>
            </w:r>
            <w:r>
              <w:rPr>
                <w:sz w:val="18"/>
                <w:szCs w:val="18"/>
              </w:rPr>
              <w:t xml:space="preserve"> in drugi sodelavci</w:t>
            </w:r>
            <w:r w:rsidR="0094377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59A1A" w14:textId="6B5027A7" w:rsidR="0067025B" w:rsidRPr="00836E39" w:rsidRDefault="0067025B" w:rsidP="0067025B">
            <w:pPr>
              <w:spacing w:after="0" w:line="240" w:lineRule="auto"/>
              <w:rPr>
                <w:sz w:val="18"/>
                <w:szCs w:val="18"/>
              </w:rPr>
            </w:pPr>
            <w:r w:rsidRPr="00836E39">
              <w:rPr>
                <w:sz w:val="18"/>
                <w:szCs w:val="18"/>
              </w:rPr>
              <w:t>Slovensko združenje za preprečevanje samomora</w:t>
            </w:r>
            <w:r>
              <w:rPr>
                <w:sz w:val="18"/>
                <w:szCs w:val="18"/>
              </w:rPr>
              <w:t xml:space="preserve"> in drugi sodelavci</w:t>
            </w:r>
            <w:r w:rsidR="0094377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58B71" w14:textId="77777777" w:rsidR="0067025B" w:rsidRPr="00836E39" w:rsidRDefault="0067025B" w:rsidP="0067025B">
            <w:pPr>
              <w:spacing w:after="0" w:line="240" w:lineRule="auto"/>
              <w:rPr>
                <w:b/>
              </w:rPr>
            </w:pPr>
          </w:p>
        </w:tc>
      </w:tr>
      <w:tr w:rsidR="0067025B" w:rsidRPr="00D163D6" w14:paraId="36296297"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7FC17C" w14:textId="7777777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t xml:space="preserve">Finančna sredstva </w:t>
            </w:r>
            <w:r>
              <w:rPr>
                <w:rFonts w:eastAsia="Times New Roman" w:cs="Arial"/>
                <w:sz w:val="18"/>
                <w:szCs w:val="18"/>
              </w:rPr>
              <w:t>in 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32E6380" w14:textId="7D0E33D1" w:rsidR="0067025B" w:rsidRPr="00836E39" w:rsidRDefault="0067025B" w:rsidP="0067025B">
            <w:pPr>
              <w:spacing w:after="0" w:line="240" w:lineRule="auto"/>
              <w:rPr>
                <w:sz w:val="18"/>
                <w:szCs w:val="18"/>
              </w:rPr>
            </w:pPr>
            <w:r>
              <w:rPr>
                <w:sz w:val="18"/>
                <w:szCs w:val="18"/>
              </w:rPr>
              <w:t>Financiranje zagotovljeno iz razpisov MZ, občine, FIHO</w:t>
            </w:r>
            <w:r w:rsidR="00943778">
              <w:rPr>
                <w:sz w:val="18"/>
                <w:szCs w:val="18"/>
              </w:rPr>
              <w:t>.</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ABFAD9" w14:textId="24E6C666" w:rsidR="0067025B" w:rsidRPr="00836E39" w:rsidRDefault="0067025B" w:rsidP="0067025B">
            <w:pPr>
              <w:spacing w:after="0" w:line="240" w:lineRule="auto"/>
              <w:rPr>
                <w:sz w:val="18"/>
                <w:szCs w:val="18"/>
              </w:rPr>
            </w:pPr>
            <w:r>
              <w:rPr>
                <w:sz w:val="18"/>
                <w:szCs w:val="18"/>
              </w:rPr>
              <w:t>Financiranje zagotovljeno iz razpisov MZ, občine, FIHO</w:t>
            </w:r>
            <w:r w:rsidR="0094377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060A" w14:textId="77777777" w:rsidR="0067025B" w:rsidRDefault="0067025B" w:rsidP="0067025B">
            <w:pPr>
              <w:spacing w:after="0" w:line="240" w:lineRule="auto"/>
              <w:rPr>
                <w:sz w:val="18"/>
                <w:szCs w:val="18"/>
              </w:rPr>
            </w:pPr>
            <w:r w:rsidRPr="00836E39">
              <w:rPr>
                <w:sz w:val="18"/>
                <w:szCs w:val="18"/>
              </w:rPr>
              <w:t>300.000</w:t>
            </w:r>
            <w:r>
              <w:rPr>
                <w:sz w:val="18"/>
                <w:szCs w:val="18"/>
              </w:rPr>
              <w:t>,00</w:t>
            </w:r>
          </w:p>
          <w:p w14:paraId="31CB71BE" w14:textId="77777777" w:rsidR="0067025B" w:rsidRPr="00836E39"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42A84" w14:textId="77777777" w:rsidR="0067025B" w:rsidRDefault="0067025B" w:rsidP="0067025B">
            <w:pPr>
              <w:spacing w:after="0" w:line="240" w:lineRule="auto"/>
              <w:rPr>
                <w:sz w:val="18"/>
                <w:szCs w:val="18"/>
              </w:rPr>
            </w:pPr>
            <w:r w:rsidRPr="00D2198F">
              <w:rPr>
                <w:sz w:val="18"/>
                <w:szCs w:val="18"/>
              </w:rPr>
              <w:t>300.000,00</w:t>
            </w:r>
          </w:p>
          <w:p w14:paraId="64D76422" w14:textId="043FCD18" w:rsidR="00D2198F" w:rsidRPr="00D2198F" w:rsidRDefault="00D2198F" w:rsidP="0067025B">
            <w:pPr>
              <w:spacing w:after="0" w:line="240" w:lineRule="auto"/>
              <w:rPr>
                <w:sz w:val="18"/>
                <w:szCs w:val="18"/>
              </w:rPr>
            </w:pPr>
            <w:r>
              <w:rPr>
                <w:sz w:val="18"/>
                <w:szCs w:val="18"/>
              </w:rPr>
              <w:t>MZ</w:t>
            </w:r>
          </w:p>
        </w:tc>
      </w:tr>
      <w:tr w:rsidR="0067025B" w:rsidRPr="00D163D6" w14:paraId="28569776"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80675" w14:textId="77777777" w:rsidR="0067025B" w:rsidRPr="00AD4480"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9AE8" w14:textId="77777777" w:rsidR="0067025B" w:rsidRPr="00836E39" w:rsidRDefault="0067025B" w:rsidP="0067025B">
            <w:pPr>
              <w:spacing w:after="0" w:line="240" w:lineRule="auto"/>
              <w:rPr>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9F6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32CA0" w14:textId="4330E663" w:rsidR="0067025B" w:rsidRPr="00836E39" w:rsidRDefault="00943778" w:rsidP="00943778">
            <w:pPr>
              <w:spacing w:after="0" w:line="240" w:lineRule="auto"/>
              <w:rPr>
                <w:sz w:val="18"/>
                <w:szCs w:val="18"/>
              </w:rPr>
            </w:pPr>
            <w:r>
              <w:rPr>
                <w:sz w:val="18"/>
                <w:szCs w:val="18"/>
              </w:rPr>
              <w:t>O</w:t>
            </w:r>
            <w:r w:rsidR="0067025B" w:rsidRPr="00836E39">
              <w:rPr>
                <w:sz w:val="18"/>
                <w:szCs w:val="18"/>
              </w:rPr>
              <w:t>bčin</w:t>
            </w:r>
            <w:r w:rsidR="0067025B">
              <w:rPr>
                <w:sz w:val="18"/>
                <w:szCs w:val="18"/>
              </w:rPr>
              <w:t>e</w:t>
            </w:r>
            <w:r w:rsidR="0067025B" w:rsidRPr="00836E39">
              <w:rPr>
                <w:sz w:val="18"/>
                <w:szCs w:val="18"/>
              </w:rPr>
              <w:t>, FIHO</w:t>
            </w:r>
            <w:r w:rsidR="0067025B">
              <w:rPr>
                <w:sz w:val="18"/>
                <w:szCs w:val="18"/>
              </w:rPr>
              <w:t>, drugi razpisi</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D9C8" w14:textId="77777777" w:rsidR="0067025B" w:rsidRPr="00D163D6" w:rsidRDefault="0067025B" w:rsidP="0067025B">
            <w:pPr>
              <w:spacing w:after="0" w:line="240" w:lineRule="auto"/>
              <w:rPr>
                <w:rFonts w:ascii="Arial Narrow" w:hAnsi="Arial Narrow"/>
                <w:b/>
              </w:rPr>
            </w:pPr>
          </w:p>
        </w:tc>
      </w:tr>
      <w:tr w:rsidR="00E07C28" w:rsidRPr="00D163D6" w14:paraId="129BADB1" w14:textId="77777777" w:rsidTr="00E07C28">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B4DFD" w14:textId="46034632" w:rsidR="00E07C28" w:rsidRPr="00D163D6" w:rsidRDefault="00E07C28" w:rsidP="0067025B">
            <w:pPr>
              <w:spacing w:after="0" w:line="240" w:lineRule="auto"/>
              <w:rPr>
                <w:rFonts w:ascii="Arial Narrow" w:hAnsi="Arial Narrow"/>
                <w:b/>
              </w:rPr>
            </w:pPr>
            <w:r w:rsidRPr="00AD4480">
              <w:rPr>
                <w:rFonts w:eastAsia="Times New Roman" w:cs="Arial"/>
                <w:sz w:val="18"/>
                <w:szCs w:val="18"/>
              </w:rPr>
              <w:t xml:space="preserve">Ukrep 4: Skupine za samopomoč za osebe s </w:t>
            </w:r>
            <w:r>
              <w:rPr>
                <w:rFonts w:eastAsia="Times New Roman" w:cs="Arial"/>
                <w:sz w:val="18"/>
                <w:szCs w:val="18"/>
              </w:rPr>
              <w:t>težavami duševnem zdravju</w:t>
            </w:r>
            <w:r w:rsidRPr="00AD4480">
              <w:rPr>
                <w:rFonts w:eastAsia="Times New Roman" w:cs="Arial"/>
                <w:sz w:val="18"/>
                <w:szCs w:val="18"/>
              </w:rPr>
              <w:t xml:space="preserve"> in njihove svojce</w:t>
            </w:r>
            <w:r>
              <w:rPr>
                <w:rFonts w:eastAsia="Times New Roman" w:cs="Arial"/>
                <w:sz w:val="18"/>
                <w:szCs w:val="18"/>
              </w:rPr>
              <w:t xml:space="preserve">. </w:t>
            </w:r>
          </w:p>
        </w:tc>
      </w:tr>
      <w:tr w:rsidR="0067025B" w:rsidRPr="00D163D6" w14:paraId="72D997F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1D6A" w14:textId="06A8CB0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t>Let</w:t>
            </w:r>
            <w:r w:rsidR="00E07C28">
              <w:rPr>
                <w:rFonts w:eastAsia="Times New Roman" w:cs="Arial"/>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5B99" w14:textId="77777777" w:rsidR="0067025B" w:rsidRPr="00836E39" w:rsidRDefault="0067025B" w:rsidP="0067025B">
            <w:pPr>
              <w:spacing w:after="0" w:line="240" w:lineRule="auto"/>
              <w:rPr>
                <w:sz w:val="18"/>
                <w:szCs w:val="18"/>
              </w:rPr>
            </w:pPr>
            <w:r>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F298" w14:textId="77777777" w:rsidR="0067025B" w:rsidRPr="00836E39" w:rsidRDefault="0067025B" w:rsidP="0067025B">
            <w:pPr>
              <w:spacing w:after="0" w:line="240" w:lineRule="auto"/>
              <w:rPr>
                <w:sz w:val="18"/>
                <w:szCs w:val="18"/>
              </w:rPr>
            </w:pPr>
            <w:r>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8E48" w14:textId="77777777" w:rsidR="0067025B" w:rsidRPr="00836E39" w:rsidRDefault="0067025B" w:rsidP="0067025B">
            <w:pPr>
              <w:spacing w:after="0" w:line="240" w:lineRule="auto"/>
              <w:rPr>
                <w:sz w:val="18"/>
                <w:szCs w:val="18"/>
              </w:rPr>
            </w:pPr>
            <w:r>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2A90" w14:textId="77777777" w:rsidR="0067025B" w:rsidRPr="00D163D6" w:rsidRDefault="0067025B" w:rsidP="0067025B">
            <w:pPr>
              <w:spacing w:after="0" w:line="240" w:lineRule="auto"/>
              <w:rPr>
                <w:rFonts w:ascii="Arial Narrow" w:hAnsi="Arial Narrow"/>
                <w:b/>
              </w:rPr>
            </w:pPr>
          </w:p>
        </w:tc>
      </w:tr>
      <w:tr w:rsidR="0067025B" w:rsidRPr="00D163D6" w14:paraId="72168DA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239D" w14:textId="77777777" w:rsidR="0067025B" w:rsidRPr="00836E39" w:rsidRDefault="0067025B" w:rsidP="0067025B">
            <w:pPr>
              <w:spacing w:after="0" w:line="240" w:lineRule="auto"/>
              <w:rPr>
                <w:sz w:val="18"/>
                <w:szCs w:val="18"/>
              </w:rPr>
            </w:pPr>
            <w:r>
              <w:rPr>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0BE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37D3E" w14:textId="46B37755" w:rsidR="0067025B" w:rsidRPr="00836E39" w:rsidRDefault="0067025B" w:rsidP="0067025B">
            <w:pPr>
              <w:spacing w:after="0" w:line="240" w:lineRule="auto"/>
              <w:rPr>
                <w:sz w:val="18"/>
                <w:szCs w:val="18"/>
              </w:rPr>
            </w:pPr>
            <w:r w:rsidRPr="00836E39">
              <w:rPr>
                <w:sz w:val="18"/>
                <w:szCs w:val="18"/>
              </w:rPr>
              <w:t xml:space="preserve">Podpora </w:t>
            </w:r>
            <w:proofErr w:type="spellStart"/>
            <w:r w:rsidRPr="00836E39">
              <w:rPr>
                <w:sz w:val="18"/>
                <w:szCs w:val="18"/>
              </w:rPr>
              <w:t>samopomočnim</w:t>
            </w:r>
            <w:proofErr w:type="spellEnd"/>
            <w:r w:rsidRPr="00836E39">
              <w:rPr>
                <w:sz w:val="18"/>
                <w:szCs w:val="18"/>
              </w:rPr>
              <w:t xml:space="preserve"> skupinam </w:t>
            </w:r>
            <w:r>
              <w:rPr>
                <w:sz w:val="18"/>
                <w:szCs w:val="18"/>
              </w:rPr>
              <w:t xml:space="preserve">(omogočanje delovanja, podpora z izobraževanji in usposabljanji </w:t>
            </w:r>
            <w:r w:rsidRPr="00836E39">
              <w:rPr>
                <w:sz w:val="18"/>
                <w:szCs w:val="18"/>
              </w:rPr>
              <w:t>z</w:t>
            </w:r>
            <w:r>
              <w:rPr>
                <w:sz w:val="18"/>
                <w:szCs w:val="18"/>
              </w:rPr>
              <w:t>a</w:t>
            </w:r>
            <w:r w:rsidRPr="00836E39">
              <w:rPr>
                <w:sz w:val="18"/>
                <w:szCs w:val="18"/>
              </w:rPr>
              <w:t xml:space="preserve"> </w:t>
            </w:r>
            <w:r>
              <w:rPr>
                <w:sz w:val="18"/>
                <w:szCs w:val="18"/>
              </w:rPr>
              <w:t>krepitev zdravja)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5D00" w14:textId="0C80BA3E" w:rsidR="0067025B" w:rsidRPr="00836E39" w:rsidRDefault="0067025B" w:rsidP="0067025B">
            <w:pPr>
              <w:spacing w:after="0" w:line="240" w:lineRule="auto"/>
              <w:rPr>
                <w:sz w:val="18"/>
                <w:szCs w:val="18"/>
              </w:rPr>
            </w:pPr>
            <w:r w:rsidRPr="00836E39">
              <w:rPr>
                <w:sz w:val="18"/>
                <w:szCs w:val="18"/>
              </w:rPr>
              <w:t xml:space="preserve">Podpora </w:t>
            </w:r>
            <w:proofErr w:type="spellStart"/>
            <w:r w:rsidRPr="00836E39">
              <w:rPr>
                <w:sz w:val="18"/>
                <w:szCs w:val="18"/>
              </w:rPr>
              <w:t>samopomočnim</w:t>
            </w:r>
            <w:proofErr w:type="spellEnd"/>
            <w:r w:rsidRPr="00836E39">
              <w:rPr>
                <w:sz w:val="18"/>
                <w:szCs w:val="18"/>
              </w:rPr>
              <w:t xml:space="preserve"> skupinam </w:t>
            </w:r>
            <w:r>
              <w:rPr>
                <w:sz w:val="18"/>
                <w:szCs w:val="18"/>
              </w:rPr>
              <w:t xml:space="preserve">(omogočanje delovanja, podpora z izobraževanji in usposabljanji </w:t>
            </w:r>
            <w:r w:rsidRPr="00836E39">
              <w:rPr>
                <w:sz w:val="18"/>
                <w:szCs w:val="18"/>
              </w:rPr>
              <w:t>z</w:t>
            </w:r>
            <w:r>
              <w:rPr>
                <w:sz w:val="18"/>
                <w:szCs w:val="18"/>
              </w:rPr>
              <w:t>a</w:t>
            </w:r>
            <w:r w:rsidRPr="00836E39">
              <w:rPr>
                <w:sz w:val="18"/>
                <w:szCs w:val="18"/>
              </w:rPr>
              <w:t xml:space="preserve"> </w:t>
            </w:r>
            <w:r>
              <w:rPr>
                <w:sz w:val="18"/>
                <w:szCs w:val="18"/>
              </w:rPr>
              <w:t>krepitev zdravja)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8A90" w14:textId="77777777" w:rsidR="0067025B" w:rsidRPr="00836E39" w:rsidRDefault="0067025B" w:rsidP="0067025B">
            <w:pPr>
              <w:spacing w:after="0" w:line="240" w:lineRule="auto"/>
              <w:rPr>
                <w:b/>
              </w:rPr>
            </w:pPr>
          </w:p>
        </w:tc>
      </w:tr>
      <w:tr w:rsidR="0067025B" w:rsidRPr="00D163D6" w14:paraId="658675C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1E1B"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DE02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A5641" w14:textId="417582AA" w:rsidR="0067025B" w:rsidRPr="00101D84" w:rsidRDefault="0067025B" w:rsidP="0067025B">
            <w:pPr>
              <w:spacing w:after="0" w:line="240" w:lineRule="auto"/>
              <w:rPr>
                <w:color w:val="000000"/>
                <w:sz w:val="18"/>
                <w:szCs w:val="18"/>
              </w:rPr>
            </w:pPr>
            <w:r>
              <w:rPr>
                <w:sz w:val="18"/>
                <w:szCs w:val="18"/>
              </w:rPr>
              <w:t>Št. skupin za samopomoč (podprtih v aktivnostih krepitve zdravja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DE53" w14:textId="497CFC56" w:rsidR="0067025B" w:rsidRPr="00101D84" w:rsidRDefault="0067025B" w:rsidP="0067025B">
            <w:pPr>
              <w:spacing w:after="0" w:line="240" w:lineRule="auto"/>
              <w:rPr>
                <w:color w:val="000000"/>
                <w:sz w:val="18"/>
                <w:szCs w:val="18"/>
              </w:rPr>
            </w:pPr>
            <w:r>
              <w:rPr>
                <w:sz w:val="18"/>
                <w:szCs w:val="18"/>
              </w:rPr>
              <w:t>Št. skupin za samopomoč (podprtih v aktivnostih krepitve zdravja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7020D" w14:textId="77777777" w:rsidR="0067025B" w:rsidRPr="00D163D6" w:rsidRDefault="0067025B" w:rsidP="0067025B">
            <w:pPr>
              <w:spacing w:after="0" w:line="240" w:lineRule="auto"/>
              <w:rPr>
                <w:rFonts w:ascii="Arial Narrow" w:hAnsi="Arial Narrow"/>
                <w:b/>
              </w:rPr>
            </w:pPr>
          </w:p>
        </w:tc>
      </w:tr>
      <w:tr w:rsidR="0067025B" w:rsidRPr="00D163D6" w14:paraId="5D3F59F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130F3"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FDC6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82F12" w14:textId="77777777" w:rsidR="0067025B" w:rsidRPr="001724D6" w:rsidRDefault="0067025B" w:rsidP="0067025B">
            <w:pPr>
              <w:spacing w:after="0" w:line="240" w:lineRule="auto"/>
              <w:rPr>
                <w:color w:val="000000"/>
                <w:sz w:val="18"/>
                <w:szCs w:val="18"/>
              </w:rPr>
            </w:pPr>
            <w:r w:rsidRPr="001724D6">
              <w:rPr>
                <w:color w:val="000000"/>
                <w:sz w:val="18"/>
                <w:szCs w:val="18"/>
              </w:rPr>
              <w:t>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28779" w14:textId="77777777" w:rsidR="0067025B" w:rsidRPr="001724D6" w:rsidRDefault="0067025B" w:rsidP="0067025B">
            <w:pPr>
              <w:spacing w:after="0" w:line="240" w:lineRule="auto"/>
              <w:rPr>
                <w:color w:val="000000"/>
                <w:sz w:val="18"/>
                <w:szCs w:val="18"/>
              </w:rPr>
            </w:pPr>
            <w:r w:rsidRPr="001724D6">
              <w:rPr>
                <w:color w:val="000000"/>
                <w:sz w:val="18"/>
                <w:szCs w:val="18"/>
              </w:rPr>
              <w:t>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4272A" w14:textId="77777777" w:rsidR="0067025B" w:rsidRPr="00836E39" w:rsidRDefault="0067025B" w:rsidP="0067025B">
            <w:pPr>
              <w:spacing w:after="0" w:line="240" w:lineRule="auto"/>
              <w:rPr>
                <w:b/>
              </w:rPr>
            </w:pPr>
          </w:p>
        </w:tc>
      </w:tr>
      <w:tr w:rsidR="0067025B" w:rsidRPr="00D163D6" w14:paraId="37C6561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0FAE"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27F1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AEDC" w14:textId="77777777" w:rsidR="0067025B" w:rsidRPr="00836E39" w:rsidRDefault="0067025B" w:rsidP="0067025B">
            <w:pPr>
              <w:spacing w:after="0" w:line="240" w:lineRule="auto"/>
              <w:rPr>
                <w:sz w:val="18"/>
                <w:szCs w:val="18"/>
              </w:rPr>
            </w:pPr>
            <w:r>
              <w:rPr>
                <w:sz w:val="18"/>
                <w:szCs w:val="18"/>
              </w:rPr>
              <w:t xml:space="preserve">NVO, NIJZ ter drugi deležniki </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DCED2" w14:textId="77777777" w:rsidR="0067025B" w:rsidRPr="00836E39" w:rsidRDefault="0067025B" w:rsidP="0067025B">
            <w:pPr>
              <w:spacing w:after="0" w:line="240" w:lineRule="auto"/>
              <w:rPr>
                <w:sz w:val="18"/>
                <w:szCs w:val="18"/>
              </w:rPr>
            </w:pPr>
            <w:r>
              <w:rPr>
                <w:sz w:val="18"/>
                <w:szCs w:val="18"/>
              </w:rPr>
              <w:t xml:space="preserve">NVO, NIJZ ter drugi deležniki </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F7CD" w14:textId="77777777" w:rsidR="0067025B" w:rsidRPr="00836E39" w:rsidRDefault="0067025B" w:rsidP="0067025B">
            <w:pPr>
              <w:spacing w:after="0" w:line="240" w:lineRule="auto"/>
              <w:rPr>
                <w:b/>
              </w:rPr>
            </w:pPr>
          </w:p>
        </w:tc>
      </w:tr>
      <w:tr w:rsidR="0067025B" w:rsidRPr="00D163D6" w14:paraId="7E9E7DCD"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E0BC97" w14:textId="7777777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t>Finančna sredstva</w:t>
            </w:r>
            <w:r>
              <w:rPr>
                <w:rFonts w:eastAsia="Times New Roman" w:cs="Arial"/>
                <w:sz w:val="18"/>
                <w:szCs w:val="18"/>
              </w:rPr>
              <w:t xml:space="preserve"> in viri</w:t>
            </w:r>
          </w:p>
          <w:p w14:paraId="1EAFD4B5"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7FF427" w14:textId="77777777" w:rsidR="0067025B" w:rsidRPr="00AD4480"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6522F" w14:textId="77777777" w:rsidR="0067025B" w:rsidRDefault="0067025B" w:rsidP="0067025B">
            <w:pPr>
              <w:spacing w:after="0" w:line="240" w:lineRule="auto"/>
              <w:rPr>
                <w:sz w:val="18"/>
                <w:szCs w:val="18"/>
              </w:rPr>
            </w:pPr>
            <w:r>
              <w:rPr>
                <w:sz w:val="18"/>
                <w:szCs w:val="18"/>
              </w:rPr>
              <w:t>10.000,00</w:t>
            </w:r>
          </w:p>
          <w:p w14:paraId="484BC2FE" w14:textId="77777777" w:rsidR="0067025B" w:rsidRPr="00AD4480"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47619" w14:textId="77777777" w:rsidR="0067025B" w:rsidRDefault="0067025B" w:rsidP="0067025B">
            <w:pPr>
              <w:spacing w:after="0" w:line="240" w:lineRule="auto"/>
              <w:rPr>
                <w:sz w:val="18"/>
                <w:szCs w:val="18"/>
              </w:rPr>
            </w:pPr>
            <w:r>
              <w:rPr>
                <w:sz w:val="18"/>
                <w:szCs w:val="18"/>
              </w:rPr>
              <w:t>20.000,00</w:t>
            </w:r>
          </w:p>
          <w:p w14:paraId="7DB35F2A" w14:textId="77777777" w:rsidR="0067025B" w:rsidRPr="00AD4480"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6D667" w14:textId="77777777" w:rsidR="0067025B" w:rsidRPr="00000812" w:rsidRDefault="0067025B" w:rsidP="0067025B">
            <w:pPr>
              <w:spacing w:after="0" w:line="240" w:lineRule="auto"/>
              <w:rPr>
                <w:sz w:val="18"/>
                <w:szCs w:val="18"/>
              </w:rPr>
            </w:pPr>
            <w:r w:rsidRPr="00000812">
              <w:rPr>
                <w:sz w:val="18"/>
                <w:szCs w:val="18"/>
              </w:rPr>
              <w:t>30.000,00</w:t>
            </w:r>
          </w:p>
          <w:p w14:paraId="4F6C08E8" w14:textId="77777777" w:rsidR="0067025B" w:rsidRPr="00AD4480" w:rsidRDefault="0067025B" w:rsidP="0067025B">
            <w:pPr>
              <w:spacing w:after="0" w:line="240" w:lineRule="auto"/>
            </w:pPr>
            <w:r w:rsidRPr="00000812">
              <w:rPr>
                <w:sz w:val="18"/>
                <w:szCs w:val="18"/>
              </w:rPr>
              <w:t>Proračun MZ</w:t>
            </w:r>
          </w:p>
        </w:tc>
      </w:tr>
      <w:tr w:rsidR="0067025B" w:rsidRPr="00D163D6" w14:paraId="6103D77F"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134A" w14:textId="77777777" w:rsidR="0067025B" w:rsidRPr="00AD4480"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9D46D" w14:textId="77777777" w:rsidR="0067025B" w:rsidRPr="00AD4480"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72B92" w14:textId="77777777" w:rsidR="0067025B" w:rsidRPr="00AD4480" w:rsidRDefault="0067025B" w:rsidP="0067025B">
            <w:pPr>
              <w:spacing w:after="0" w:line="240" w:lineRule="auto"/>
              <w:rPr>
                <w:sz w:val="18"/>
                <w:szCs w:val="18"/>
              </w:rPr>
            </w:pPr>
            <w:r w:rsidRPr="00AD4480">
              <w:rPr>
                <w:sz w:val="18"/>
                <w:szCs w:val="18"/>
              </w:rPr>
              <w:t>MDDSZ in občin</w:t>
            </w:r>
            <w:r>
              <w:rPr>
                <w:sz w:val="18"/>
                <w:szCs w:val="18"/>
              </w:rPr>
              <w:t>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4EF1" w14:textId="77777777" w:rsidR="0067025B" w:rsidRPr="00AD4480" w:rsidRDefault="0067025B" w:rsidP="0067025B">
            <w:pPr>
              <w:spacing w:after="0" w:line="240" w:lineRule="auto"/>
              <w:rPr>
                <w:sz w:val="18"/>
                <w:szCs w:val="18"/>
              </w:rPr>
            </w:pPr>
            <w:r w:rsidRPr="00AD4480">
              <w:rPr>
                <w:sz w:val="18"/>
                <w:szCs w:val="18"/>
              </w:rPr>
              <w:t>MDDSZ in občin</w:t>
            </w:r>
            <w:r>
              <w:rPr>
                <w:sz w:val="18"/>
                <w:szCs w:val="18"/>
              </w:rPr>
              <w:t>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4314B" w14:textId="77777777" w:rsidR="0067025B" w:rsidRPr="00AD4480" w:rsidRDefault="0067025B" w:rsidP="0067025B">
            <w:pPr>
              <w:spacing w:after="0" w:line="240" w:lineRule="auto"/>
            </w:pPr>
            <w:r w:rsidRPr="00AD4480">
              <w:rPr>
                <w:sz w:val="18"/>
                <w:szCs w:val="18"/>
              </w:rPr>
              <w:t>MDDSZ in občin</w:t>
            </w:r>
            <w:r>
              <w:rPr>
                <w:sz w:val="18"/>
                <w:szCs w:val="18"/>
              </w:rPr>
              <w:t>e</w:t>
            </w:r>
          </w:p>
        </w:tc>
      </w:tr>
      <w:tr w:rsidR="0067025B" w:rsidRPr="00D163D6" w14:paraId="1D7B6285"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F0763" w14:textId="77777777" w:rsidR="0067025B" w:rsidRPr="00AD4480" w:rsidRDefault="0067025B" w:rsidP="0067025B">
            <w:pPr>
              <w:spacing w:after="0" w:line="240" w:lineRule="auto"/>
              <w:jc w:val="both"/>
              <w:rPr>
                <w:rFonts w:eastAsia="Times New Roman"/>
                <w:sz w:val="18"/>
                <w:szCs w:val="18"/>
              </w:rPr>
            </w:pPr>
            <w:r w:rsidRPr="00AD4480">
              <w:rPr>
                <w:rFonts w:eastAsia="Times New Roman" w:cs="Arial"/>
                <w:sz w:val="18"/>
                <w:szCs w:val="18"/>
              </w:rPr>
              <w:t>Ukrep 5:</w:t>
            </w:r>
            <w:r>
              <w:rPr>
                <w:rFonts w:eastAsia="Times New Roman" w:cs="Arial"/>
                <w:sz w:val="18"/>
                <w:szCs w:val="18"/>
              </w:rPr>
              <w:t xml:space="preserve"> </w:t>
            </w:r>
            <w:r w:rsidRPr="00AD4480">
              <w:rPr>
                <w:rFonts w:eastAsia="Times New Roman" w:cs="Arial"/>
                <w:sz w:val="18"/>
                <w:szCs w:val="18"/>
              </w:rPr>
              <w:t>Telefonsko in spletno svetovanje za otroke, mladostnike in odrasle.</w:t>
            </w:r>
          </w:p>
        </w:tc>
      </w:tr>
      <w:tr w:rsidR="0067025B" w:rsidRPr="00D163D6" w14:paraId="1129FDD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F3E0B" w14:textId="77777777" w:rsidR="0067025B" w:rsidRPr="00AD4480" w:rsidRDefault="0067025B" w:rsidP="0067025B">
            <w:pPr>
              <w:spacing w:after="0" w:line="240" w:lineRule="auto"/>
              <w:jc w:val="both"/>
              <w:rPr>
                <w:rFonts w:eastAsia="Times New Roman" w:cs="Arial"/>
                <w:sz w:val="18"/>
                <w:szCs w:val="18"/>
              </w:rPr>
            </w:pPr>
            <w:r>
              <w:rPr>
                <w:rFonts w:eastAsia="Times New Roman" w:cs="Arial"/>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E88A" w14:textId="14542B6E" w:rsidR="0067025B" w:rsidRPr="00836E39" w:rsidRDefault="0067025B" w:rsidP="0067025B">
            <w:pPr>
              <w:spacing w:after="0" w:line="240" w:lineRule="auto"/>
              <w:rPr>
                <w:sz w:val="18"/>
                <w:szCs w:val="18"/>
              </w:rPr>
            </w:pPr>
            <w:r w:rsidRPr="00836E39">
              <w:rPr>
                <w:sz w:val="18"/>
                <w:szCs w:val="18"/>
              </w:rPr>
              <w:t xml:space="preserve">Vzdrževanje in izvajanje programa spletne svetovalnice </w:t>
            </w:r>
            <w:r w:rsidRPr="00836E39">
              <w:rPr>
                <w:sz w:val="18"/>
                <w:szCs w:val="18"/>
                <w:u w:val="single"/>
              </w:rPr>
              <w:t>www.tosemjaz.net</w:t>
            </w:r>
            <w:r w:rsidRPr="00836E39">
              <w:rPr>
                <w:sz w:val="18"/>
                <w:szCs w:val="18"/>
              </w:rPr>
              <w:t xml:space="preserve"> - strokovno svetovanje otrokom in mladostnikom</w:t>
            </w:r>
            <w:r>
              <w:rPr>
                <w:sz w:val="18"/>
                <w:szCs w:val="18"/>
              </w:rPr>
              <w:t>/mladostnicam</w:t>
            </w:r>
            <w:r w:rsidR="00E07C28">
              <w:rPr>
                <w:sz w:val="18"/>
                <w:szCs w:val="18"/>
              </w:rPr>
              <w:t>.</w:t>
            </w:r>
          </w:p>
          <w:p w14:paraId="1194C6F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64A7" w14:textId="7C12D70D" w:rsidR="0067025B" w:rsidRPr="00836E39" w:rsidRDefault="0067025B" w:rsidP="0067025B">
            <w:pPr>
              <w:spacing w:after="0" w:line="240" w:lineRule="auto"/>
              <w:rPr>
                <w:sz w:val="18"/>
                <w:szCs w:val="18"/>
              </w:rPr>
            </w:pPr>
            <w:r w:rsidRPr="00836E39">
              <w:rPr>
                <w:sz w:val="18"/>
                <w:szCs w:val="18"/>
              </w:rPr>
              <w:t xml:space="preserve">Vzdrževanje in izvajanje programa spletne svetovalnice </w:t>
            </w:r>
            <w:r w:rsidRPr="00836E39">
              <w:rPr>
                <w:sz w:val="18"/>
                <w:szCs w:val="18"/>
                <w:u w:val="single"/>
              </w:rPr>
              <w:t>www.tosemjaz.net</w:t>
            </w:r>
            <w:r w:rsidRPr="00836E39">
              <w:rPr>
                <w:sz w:val="18"/>
                <w:szCs w:val="18"/>
              </w:rPr>
              <w:t xml:space="preserve"> - strokovno svetovanje otrokom in mladostnikom</w:t>
            </w:r>
            <w:r>
              <w:rPr>
                <w:sz w:val="18"/>
                <w:szCs w:val="18"/>
              </w:rPr>
              <w:t>/mladostnic</w:t>
            </w:r>
            <w:r w:rsidR="00E07C28">
              <w:rPr>
                <w:sz w:val="18"/>
                <w:szCs w:val="18"/>
              </w:rPr>
              <w:t>.</w:t>
            </w:r>
          </w:p>
          <w:p w14:paraId="57FC097F"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3B21" w14:textId="79D1017C" w:rsidR="0067025B" w:rsidRPr="00836E39" w:rsidRDefault="0067025B" w:rsidP="0067025B">
            <w:pPr>
              <w:spacing w:after="0" w:line="240" w:lineRule="auto"/>
              <w:rPr>
                <w:sz w:val="18"/>
                <w:szCs w:val="18"/>
              </w:rPr>
            </w:pPr>
            <w:r w:rsidRPr="00836E39">
              <w:rPr>
                <w:sz w:val="18"/>
                <w:szCs w:val="18"/>
              </w:rPr>
              <w:t xml:space="preserve">Vzdrževanje in izvajanje programa spletne svetovalnice </w:t>
            </w:r>
            <w:r w:rsidRPr="00836E39">
              <w:rPr>
                <w:sz w:val="18"/>
                <w:szCs w:val="18"/>
                <w:u w:val="single"/>
              </w:rPr>
              <w:t>www.tosemjaz.net</w:t>
            </w:r>
            <w:r w:rsidRPr="00836E39">
              <w:rPr>
                <w:sz w:val="18"/>
                <w:szCs w:val="18"/>
              </w:rPr>
              <w:t xml:space="preserve"> - strokovno svetovanje otrokom in mladostnikom</w:t>
            </w:r>
            <w:r>
              <w:rPr>
                <w:sz w:val="18"/>
                <w:szCs w:val="18"/>
              </w:rPr>
              <w:t>/mladostnicam</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A53B5" w14:textId="77777777" w:rsidR="0067025B" w:rsidRPr="00D163D6" w:rsidRDefault="0067025B" w:rsidP="0067025B">
            <w:pPr>
              <w:spacing w:after="0" w:line="240" w:lineRule="auto"/>
              <w:rPr>
                <w:rFonts w:ascii="Arial Narrow" w:hAnsi="Arial Narrow"/>
                <w:b/>
              </w:rPr>
            </w:pPr>
          </w:p>
        </w:tc>
      </w:tr>
      <w:tr w:rsidR="0067025B" w:rsidRPr="00D163D6" w14:paraId="452FE24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B74E7"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06EF3" w14:textId="6232E450" w:rsidR="0067025B" w:rsidRPr="00836E39" w:rsidRDefault="0067025B" w:rsidP="0067025B">
            <w:pPr>
              <w:spacing w:after="0" w:line="240" w:lineRule="auto"/>
              <w:rPr>
                <w:sz w:val="18"/>
                <w:szCs w:val="18"/>
              </w:rPr>
            </w:pPr>
            <w:r w:rsidRPr="00836E39">
              <w:rPr>
                <w:sz w:val="18"/>
                <w:szCs w:val="18"/>
              </w:rPr>
              <w:t>Izvedena svetovanja</w:t>
            </w:r>
            <w:r w:rsidR="00E07C28">
              <w:rPr>
                <w:sz w:val="18"/>
                <w:szCs w:val="18"/>
              </w:rPr>
              <w:t>.</w:t>
            </w:r>
          </w:p>
          <w:p w14:paraId="186D407D" w14:textId="65D3AA97" w:rsidR="0067025B" w:rsidRPr="00836E39" w:rsidRDefault="0067025B" w:rsidP="0067025B">
            <w:pPr>
              <w:spacing w:after="0" w:line="240" w:lineRule="auto"/>
              <w:rPr>
                <w:sz w:val="18"/>
                <w:szCs w:val="18"/>
              </w:rPr>
            </w:pPr>
            <w:proofErr w:type="spellStart"/>
            <w:r w:rsidRPr="00836E39">
              <w:rPr>
                <w:sz w:val="18"/>
                <w:szCs w:val="18"/>
              </w:rPr>
              <w:t>Supervizija</w:t>
            </w:r>
            <w:proofErr w:type="spellEnd"/>
            <w:r w:rsidRPr="00836E39">
              <w:rPr>
                <w:sz w:val="18"/>
                <w:szCs w:val="18"/>
              </w:rPr>
              <w:t xml:space="preserve"> svetovalcev</w:t>
            </w:r>
            <w:r>
              <w:rPr>
                <w:sz w:val="18"/>
                <w:szCs w:val="18"/>
              </w:rPr>
              <w:t>/svetovalk</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B794" w14:textId="556DAB0D" w:rsidR="0067025B" w:rsidRPr="00836E39" w:rsidRDefault="0067025B" w:rsidP="0067025B">
            <w:pPr>
              <w:spacing w:after="0" w:line="240" w:lineRule="auto"/>
              <w:rPr>
                <w:sz w:val="18"/>
                <w:szCs w:val="18"/>
              </w:rPr>
            </w:pPr>
            <w:r w:rsidRPr="00836E39">
              <w:rPr>
                <w:sz w:val="18"/>
                <w:szCs w:val="18"/>
              </w:rPr>
              <w:t>Izvedena svetovanja</w:t>
            </w:r>
            <w:r w:rsidR="00E07C28">
              <w:rPr>
                <w:sz w:val="18"/>
                <w:szCs w:val="18"/>
              </w:rPr>
              <w:t>.</w:t>
            </w:r>
          </w:p>
          <w:p w14:paraId="37427D23" w14:textId="42021B07" w:rsidR="0067025B" w:rsidRPr="00836E39" w:rsidRDefault="0067025B" w:rsidP="0067025B">
            <w:pPr>
              <w:spacing w:after="0" w:line="240" w:lineRule="auto"/>
              <w:rPr>
                <w:sz w:val="18"/>
                <w:szCs w:val="18"/>
              </w:rPr>
            </w:pPr>
            <w:proofErr w:type="spellStart"/>
            <w:r w:rsidRPr="00836E39">
              <w:rPr>
                <w:sz w:val="18"/>
                <w:szCs w:val="18"/>
              </w:rPr>
              <w:t>Supervizija</w:t>
            </w:r>
            <w:proofErr w:type="spellEnd"/>
            <w:r w:rsidRPr="00836E39">
              <w:rPr>
                <w:sz w:val="18"/>
                <w:szCs w:val="18"/>
              </w:rPr>
              <w:t xml:space="preserve"> svetovalcev</w:t>
            </w:r>
            <w:r>
              <w:rPr>
                <w:sz w:val="18"/>
                <w:szCs w:val="18"/>
              </w:rPr>
              <w:t>/svetovalk</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76F6D" w14:textId="6B47F154" w:rsidR="0067025B" w:rsidRPr="00836E39" w:rsidRDefault="0067025B" w:rsidP="0067025B">
            <w:pPr>
              <w:spacing w:after="0" w:line="240" w:lineRule="auto"/>
              <w:rPr>
                <w:sz w:val="18"/>
                <w:szCs w:val="18"/>
              </w:rPr>
            </w:pPr>
            <w:r w:rsidRPr="00836E39">
              <w:rPr>
                <w:sz w:val="18"/>
                <w:szCs w:val="18"/>
              </w:rPr>
              <w:t>Izvedena svetovanja</w:t>
            </w:r>
            <w:r w:rsidR="00E07C28">
              <w:rPr>
                <w:sz w:val="18"/>
                <w:szCs w:val="18"/>
              </w:rPr>
              <w:t>.</w:t>
            </w:r>
          </w:p>
          <w:p w14:paraId="5A0A558E" w14:textId="044454E6" w:rsidR="0067025B" w:rsidRPr="00836E39" w:rsidRDefault="0067025B" w:rsidP="0067025B">
            <w:pPr>
              <w:spacing w:after="0" w:line="240" w:lineRule="auto"/>
              <w:rPr>
                <w:sz w:val="18"/>
                <w:szCs w:val="18"/>
              </w:rPr>
            </w:pPr>
            <w:proofErr w:type="spellStart"/>
            <w:r w:rsidRPr="00836E39">
              <w:rPr>
                <w:sz w:val="18"/>
                <w:szCs w:val="18"/>
              </w:rPr>
              <w:t>Supervizija</w:t>
            </w:r>
            <w:proofErr w:type="spellEnd"/>
            <w:r w:rsidRPr="00836E39">
              <w:rPr>
                <w:sz w:val="18"/>
                <w:szCs w:val="18"/>
              </w:rPr>
              <w:t xml:space="preserve"> svetovalcev</w:t>
            </w:r>
            <w:r>
              <w:rPr>
                <w:sz w:val="18"/>
                <w:szCs w:val="18"/>
              </w:rPr>
              <w:t>/svetovalk</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101D3" w14:textId="77777777" w:rsidR="0067025B" w:rsidRPr="00D163D6" w:rsidRDefault="0067025B" w:rsidP="0067025B">
            <w:pPr>
              <w:spacing w:after="0" w:line="240" w:lineRule="auto"/>
              <w:rPr>
                <w:rFonts w:ascii="Arial Narrow" w:hAnsi="Arial Narrow"/>
                <w:b/>
              </w:rPr>
            </w:pPr>
          </w:p>
        </w:tc>
      </w:tr>
      <w:tr w:rsidR="0067025B" w:rsidRPr="00D163D6" w14:paraId="54479BF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99E54" w14:textId="77777777" w:rsidR="0067025B" w:rsidRPr="00AD4480" w:rsidRDefault="0067025B" w:rsidP="0067025B">
            <w:pPr>
              <w:spacing w:after="0" w:line="240" w:lineRule="auto"/>
              <w:rPr>
                <w:rFonts w:eastAsia="Times New Roman" w:cs="Arial"/>
                <w:sz w:val="18"/>
                <w:szCs w:val="18"/>
              </w:rPr>
            </w:pPr>
            <w:r>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BEE1B" w14:textId="77777777" w:rsidR="0067025B" w:rsidRPr="00836E39"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69BC"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728AB"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FD3A9" w14:textId="77777777" w:rsidR="0067025B" w:rsidRPr="00836E39" w:rsidRDefault="0067025B" w:rsidP="0067025B">
            <w:pPr>
              <w:spacing w:after="0" w:line="240" w:lineRule="auto"/>
              <w:rPr>
                <w:b/>
              </w:rPr>
            </w:pPr>
          </w:p>
        </w:tc>
      </w:tr>
      <w:tr w:rsidR="0067025B" w:rsidRPr="00D163D6" w14:paraId="3AB4859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71498" w14:textId="7777777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lastRenderedPageBreak/>
              <w:t>S</w:t>
            </w:r>
            <w:r>
              <w:rPr>
                <w:rFonts w:eastAsia="Times New Roman" w:cs="Arial"/>
                <w:sz w:val="18"/>
                <w:szCs w:val="18"/>
              </w:rPr>
              <w:t>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E39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FC4B6" w14:textId="5AE94782" w:rsidR="0067025B" w:rsidRPr="00836E39" w:rsidRDefault="0067025B" w:rsidP="0067025B">
            <w:pPr>
              <w:spacing w:after="0" w:line="240" w:lineRule="auto"/>
              <w:rPr>
                <w:sz w:val="18"/>
                <w:szCs w:val="18"/>
              </w:rPr>
            </w:pPr>
            <w:r w:rsidRPr="00836E39">
              <w:rPr>
                <w:sz w:val="18"/>
                <w:szCs w:val="18"/>
              </w:rPr>
              <w:t xml:space="preserve">NIJZ, svetovalci različnih strok </w:t>
            </w:r>
            <w:r w:rsidR="00E07C28">
              <w:rPr>
                <w:sz w:val="18"/>
                <w:szCs w:val="18"/>
              </w:rPr>
              <w:t>–</w:t>
            </w:r>
            <w:r w:rsidRPr="00836E39">
              <w:rPr>
                <w:sz w:val="18"/>
                <w:szCs w:val="18"/>
              </w:rPr>
              <w:t xml:space="preserve"> prostovoljci</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32D7" w14:textId="42691F04" w:rsidR="0067025B" w:rsidRPr="00836E39" w:rsidRDefault="0067025B" w:rsidP="0067025B">
            <w:pPr>
              <w:spacing w:after="0" w:line="240" w:lineRule="auto"/>
              <w:rPr>
                <w:sz w:val="18"/>
                <w:szCs w:val="18"/>
              </w:rPr>
            </w:pPr>
            <w:r w:rsidRPr="00836E39">
              <w:rPr>
                <w:sz w:val="18"/>
                <w:szCs w:val="18"/>
              </w:rPr>
              <w:t xml:space="preserve">NIJZ, svetovalci  različnih strok </w:t>
            </w:r>
            <w:r w:rsidR="00E07C28">
              <w:rPr>
                <w:sz w:val="18"/>
                <w:szCs w:val="18"/>
              </w:rPr>
              <w:t>–</w:t>
            </w:r>
            <w:r w:rsidRPr="00836E39">
              <w:rPr>
                <w:sz w:val="18"/>
                <w:szCs w:val="18"/>
              </w:rPr>
              <w:t xml:space="preserve"> prostovoljci</w:t>
            </w:r>
            <w:r w:rsidR="00E07C28">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D28D7" w14:textId="77777777" w:rsidR="0067025B" w:rsidRPr="00836E39" w:rsidRDefault="0067025B" w:rsidP="0067025B">
            <w:pPr>
              <w:spacing w:after="0" w:line="240" w:lineRule="auto"/>
              <w:rPr>
                <w:b/>
              </w:rPr>
            </w:pPr>
          </w:p>
        </w:tc>
      </w:tr>
      <w:tr w:rsidR="0067025B" w:rsidRPr="00D163D6" w14:paraId="2144E3A1"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74CDC3" w14:textId="77777777" w:rsidR="0067025B" w:rsidRPr="00AD4480" w:rsidRDefault="0067025B" w:rsidP="0067025B">
            <w:pPr>
              <w:spacing w:after="0" w:line="240" w:lineRule="auto"/>
              <w:rPr>
                <w:rFonts w:eastAsia="Times New Roman" w:cs="Arial"/>
                <w:sz w:val="18"/>
                <w:szCs w:val="18"/>
              </w:rPr>
            </w:pPr>
            <w:r w:rsidRPr="00AD4480">
              <w:rPr>
                <w:rFonts w:eastAsia="Times New Roman" w:cs="Arial"/>
                <w:sz w:val="18"/>
                <w:szCs w:val="18"/>
              </w:rPr>
              <w:t xml:space="preserve">Finančna sredstva </w:t>
            </w:r>
            <w:r>
              <w:rPr>
                <w:rFonts w:eastAsia="Times New Roman" w:cs="Arial"/>
                <w:sz w:val="18"/>
                <w:szCs w:val="18"/>
              </w:rPr>
              <w:t>in 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E06939F" w14:textId="77777777" w:rsidR="0067025B" w:rsidRPr="00836E39" w:rsidRDefault="0067025B" w:rsidP="0067025B">
            <w:pPr>
              <w:spacing w:after="0" w:line="240" w:lineRule="auto"/>
              <w:rPr>
                <w:sz w:val="18"/>
                <w:szCs w:val="18"/>
              </w:rPr>
            </w:pPr>
            <w:r>
              <w:rPr>
                <w:sz w:val="18"/>
                <w:szCs w:val="18"/>
              </w:rPr>
              <w:t>Financiranje zagotovljeno (45.000)</w:t>
            </w:r>
          </w:p>
          <w:p w14:paraId="4D5A162C" w14:textId="77777777" w:rsidR="0067025B" w:rsidRPr="00836E39" w:rsidRDefault="0067025B" w:rsidP="0067025B">
            <w:pPr>
              <w:spacing w:after="0" w:line="240" w:lineRule="auto"/>
              <w:rPr>
                <w:sz w:val="18"/>
                <w:szCs w:val="18"/>
              </w:rPr>
            </w:pPr>
            <w:r>
              <w:rPr>
                <w:sz w:val="18"/>
                <w:szCs w:val="18"/>
              </w:rPr>
              <w:t>MZ (razpis)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86E8" w14:textId="77777777" w:rsidR="0067025B" w:rsidRDefault="0067025B" w:rsidP="0067025B">
            <w:pPr>
              <w:spacing w:after="0" w:line="240" w:lineRule="auto"/>
              <w:rPr>
                <w:sz w:val="18"/>
                <w:szCs w:val="18"/>
              </w:rPr>
            </w:pPr>
            <w:r w:rsidRPr="00836E39">
              <w:rPr>
                <w:sz w:val="18"/>
                <w:szCs w:val="18"/>
              </w:rPr>
              <w:t>45.000</w:t>
            </w:r>
            <w:r>
              <w:rPr>
                <w:sz w:val="18"/>
                <w:szCs w:val="18"/>
              </w:rPr>
              <w:t>,00</w:t>
            </w:r>
          </w:p>
          <w:p w14:paraId="7F711B7D" w14:textId="77777777" w:rsidR="0067025B" w:rsidRPr="00836E39" w:rsidRDefault="0067025B" w:rsidP="0067025B">
            <w:pPr>
              <w:spacing w:after="0" w:line="240" w:lineRule="auto"/>
              <w:rPr>
                <w:sz w:val="18"/>
                <w:szCs w:val="18"/>
              </w:rPr>
            </w:pPr>
            <w:r w:rsidRPr="00836E39">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86DE" w14:textId="77777777" w:rsidR="0067025B" w:rsidRDefault="0067025B" w:rsidP="0067025B">
            <w:pPr>
              <w:spacing w:after="0" w:line="240" w:lineRule="auto"/>
              <w:rPr>
                <w:sz w:val="18"/>
                <w:szCs w:val="18"/>
              </w:rPr>
            </w:pPr>
            <w:r w:rsidRPr="00836E39">
              <w:rPr>
                <w:sz w:val="18"/>
                <w:szCs w:val="18"/>
              </w:rPr>
              <w:t>45.000</w:t>
            </w:r>
            <w:r>
              <w:rPr>
                <w:sz w:val="18"/>
                <w:szCs w:val="18"/>
              </w:rPr>
              <w:t>,00</w:t>
            </w:r>
          </w:p>
          <w:p w14:paraId="609AC13F" w14:textId="77777777" w:rsidR="0067025B" w:rsidRPr="00836E39" w:rsidRDefault="0067025B" w:rsidP="0067025B">
            <w:pPr>
              <w:spacing w:after="0" w:line="240" w:lineRule="auto"/>
              <w:rPr>
                <w:sz w:val="18"/>
                <w:szCs w:val="18"/>
              </w:rPr>
            </w:pPr>
            <w:r w:rsidRPr="00836E39">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7C7C" w14:textId="77777777" w:rsidR="0067025B" w:rsidRPr="007D17A3" w:rsidRDefault="0067025B" w:rsidP="0067025B">
            <w:pPr>
              <w:spacing w:after="0" w:line="240" w:lineRule="auto"/>
              <w:rPr>
                <w:sz w:val="18"/>
                <w:szCs w:val="18"/>
              </w:rPr>
            </w:pPr>
            <w:r w:rsidRPr="007D17A3">
              <w:rPr>
                <w:sz w:val="18"/>
                <w:szCs w:val="18"/>
              </w:rPr>
              <w:t>90.000,00</w:t>
            </w:r>
          </w:p>
          <w:p w14:paraId="5D58586B" w14:textId="77777777" w:rsidR="0067025B" w:rsidRPr="00836E39" w:rsidRDefault="0067025B" w:rsidP="0067025B">
            <w:pPr>
              <w:spacing w:after="0" w:line="240" w:lineRule="auto"/>
              <w:rPr>
                <w:b/>
              </w:rPr>
            </w:pPr>
            <w:r w:rsidRPr="00836E39">
              <w:rPr>
                <w:sz w:val="18"/>
                <w:szCs w:val="18"/>
              </w:rPr>
              <w:t>Proračun MZ</w:t>
            </w:r>
          </w:p>
        </w:tc>
      </w:tr>
      <w:tr w:rsidR="0067025B" w:rsidRPr="00D163D6" w14:paraId="3C739666"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5A66" w14:textId="77777777" w:rsidR="0067025B" w:rsidRPr="00AD4480"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1DCC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F949"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E343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315D" w14:textId="77777777" w:rsidR="0067025B" w:rsidRPr="00836E39" w:rsidRDefault="0067025B" w:rsidP="0067025B">
            <w:pPr>
              <w:spacing w:after="0" w:line="240" w:lineRule="auto"/>
              <w:rPr>
                <w:b/>
              </w:rPr>
            </w:pPr>
          </w:p>
        </w:tc>
      </w:tr>
    </w:tbl>
    <w:p w14:paraId="395DAA30" w14:textId="77777777" w:rsidR="0067025B" w:rsidRPr="00D163D6" w:rsidRDefault="0067025B" w:rsidP="0067025B">
      <w:pPr>
        <w:pStyle w:val="Naslov3"/>
        <w:spacing w:before="0" w:line="240" w:lineRule="auto"/>
        <w:ind w:left="1080"/>
        <w:rPr>
          <w:color w:val="auto"/>
        </w:rPr>
      </w:pPr>
      <w:bookmarkStart w:id="200" w:name="_Toc500104739"/>
    </w:p>
    <w:p w14:paraId="5956B2D3" w14:textId="77777777" w:rsidR="0067025B" w:rsidRPr="00D163D6" w:rsidRDefault="0067025B" w:rsidP="0067025B"/>
    <w:p w14:paraId="6E173C1D" w14:textId="4F1EC118" w:rsidR="0067025B" w:rsidRPr="00D163D6" w:rsidRDefault="0067025B" w:rsidP="0001660D">
      <w:pPr>
        <w:jc w:val="both"/>
      </w:pPr>
      <w:r>
        <w:t xml:space="preserve">5.2.2 </w:t>
      </w:r>
      <w:r w:rsidRPr="00D163D6">
        <w:t>Promocija duševnega zdravja in preventiva duševnih motenj za otroke in mladostnike</w:t>
      </w:r>
      <w:r>
        <w:t>/mladostnice</w:t>
      </w:r>
      <w:r w:rsidRPr="00D163D6">
        <w:t xml:space="preserve"> </w:t>
      </w:r>
      <w:r w:rsidR="00E07C28">
        <w:t>ter</w:t>
      </w:r>
      <w:r w:rsidR="00E07C28" w:rsidRPr="00D163D6">
        <w:t xml:space="preserve"> </w:t>
      </w:r>
      <w:r w:rsidRPr="00D163D6">
        <w:t>njihove družine v različnih okoljih</w:t>
      </w:r>
      <w:bookmarkEnd w:id="200"/>
      <w:r w:rsidRPr="00D163D6">
        <w:t xml:space="preserve"> </w:t>
      </w:r>
    </w:p>
    <w:p w14:paraId="0C6A2138" w14:textId="0BD777BF" w:rsidR="0067025B" w:rsidRPr="00D163D6" w:rsidRDefault="0067025B" w:rsidP="0067025B">
      <w:pPr>
        <w:spacing w:after="0" w:line="240" w:lineRule="auto"/>
        <w:rPr>
          <w:rFonts w:eastAsia="Times New Roman" w:cs="Arial"/>
          <w:b/>
          <w:bCs/>
        </w:rPr>
      </w:pPr>
      <w:r w:rsidRPr="00D163D6">
        <w:rPr>
          <w:rFonts w:eastAsia="Times New Roman" w:cs="Arial"/>
          <w:b/>
          <w:bCs/>
        </w:rPr>
        <w:t>Specifični cilj 1: Promocija duševnega zdravja in preventiva težav duševnega zdravja pri otrocih in mladostnikih</w:t>
      </w:r>
      <w:r>
        <w:rPr>
          <w:rFonts w:eastAsia="Times New Roman" w:cs="Arial"/>
          <w:b/>
          <w:bCs/>
        </w:rPr>
        <w:t xml:space="preserve">/mladostnicah </w:t>
      </w:r>
      <w:r w:rsidRPr="00D163D6">
        <w:rPr>
          <w:rFonts w:eastAsia="Times New Roman" w:cs="Arial"/>
          <w:b/>
          <w:bCs/>
        </w:rPr>
        <w:t>v vzgojno</w:t>
      </w:r>
      <w:r w:rsidR="00E07C28">
        <w:rPr>
          <w:rFonts w:eastAsia="Times New Roman" w:cs="Arial"/>
          <w:b/>
          <w:bCs/>
        </w:rPr>
        <w:t>-</w:t>
      </w:r>
      <w:r w:rsidRPr="00D163D6">
        <w:rPr>
          <w:rFonts w:eastAsia="Times New Roman" w:cs="Arial"/>
          <w:b/>
          <w:bCs/>
        </w:rPr>
        <w:t>izobraževalni</w:t>
      </w:r>
      <w:r>
        <w:rPr>
          <w:rFonts w:eastAsia="Times New Roman" w:cs="Arial"/>
          <w:b/>
          <w:bCs/>
        </w:rPr>
        <w:t>h ustanovah in lokalnih okoljih</w:t>
      </w:r>
    </w:p>
    <w:tbl>
      <w:tblPr>
        <w:tblW w:w="9646" w:type="dxa"/>
        <w:tblCellMar>
          <w:left w:w="10" w:type="dxa"/>
          <w:right w:w="10" w:type="dxa"/>
        </w:tblCellMar>
        <w:tblLook w:val="04A0" w:firstRow="1" w:lastRow="0" w:firstColumn="1" w:lastColumn="0" w:noHBand="0" w:noVBand="1"/>
      </w:tblPr>
      <w:tblGrid>
        <w:gridCol w:w="1929"/>
        <w:gridCol w:w="1929"/>
        <w:gridCol w:w="1929"/>
        <w:gridCol w:w="1929"/>
        <w:gridCol w:w="1930"/>
      </w:tblGrid>
      <w:tr w:rsidR="0067025B" w:rsidRPr="00D163D6" w14:paraId="4D607D68" w14:textId="77777777" w:rsidTr="0067025B">
        <w:tc>
          <w:tcPr>
            <w:tcW w:w="96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1E69" w14:textId="46F2E652" w:rsidR="0067025B" w:rsidRPr="00836E39" w:rsidRDefault="0067025B" w:rsidP="00E07C28">
            <w:pPr>
              <w:spacing w:after="0"/>
              <w:jc w:val="both"/>
              <w:rPr>
                <w:sz w:val="18"/>
                <w:szCs w:val="18"/>
              </w:rPr>
            </w:pPr>
            <w:r w:rsidRPr="00360942">
              <w:rPr>
                <w:rFonts w:eastAsia="Times New Roman" w:cs="Arial"/>
                <w:b/>
                <w:sz w:val="18"/>
                <w:szCs w:val="18"/>
              </w:rPr>
              <w:t>Ukrep 2</w:t>
            </w:r>
            <w:r w:rsidRPr="00360942">
              <w:rPr>
                <w:rFonts w:eastAsia="Times New Roman" w:cs="Arial"/>
                <w:sz w:val="18"/>
                <w:szCs w:val="18"/>
              </w:rPr>
              <w:t xml:space="preserve">: </w:t>
            </w:r>
            <w:r w:rsidR="00360942" w:rsidRPr="00360942">
              <w:rPr>
                <w:rFonts w:eastAsia="Times New Roman" w:cs="Calibri"/>
                <w:color w:val="000000" w:themeColor="text1"/>
                <w:sz w:val="18"/>
                <w:szCs w:val="18"/>
              </w:rPr>
              <w:t xml:space="preserve">Sistemska uvedba preizkušenih in </w:t>
            </w:r>
            <w:proofErr w:type="spellStart"/>
            <w:r w:rsidR="00360942" w:rsidRPr="00360942">
              <w:rPr>
                <w:rFonts w:eastAsia="Times New Roman" w:cs="Calibri"/>
                <w:color w:val="000000" w:themeColor="text1"/>
                <w:sz w:val="18"/>
                <w:szCs w:val="18"/>
              </w:rPr>
              <w:t>evalviranih</w:t>
            </w:r>
            <w:proofErr w:type="spellEnd"/>
            <w:r w:rsidR="00360942" w:rsidRPr="00360942">
              <w:rPr>
                <w:rFonts w:eastAsia="Times New Roman" w:cs="Calibri"/>
                <w:color w:val="000000" w:themeColor="text1"/>
                <w:sz w:val="18"/>
                <w:szCs w:val="18"/>
              </w:rPr>
              <w:t xml:space="preserve"> programov p</w:t>
            </w:r>
            <w:r w:rsidR="00360942" w:rsidRPr="00360942">
              <w:rPr>
                <w:rFonts w:eastAsia="Times New Roman" w:cs="Calibri"/>
                <w:bCs/>
                <w:color w:val="000000" w:themeColor="text1"/>
                <w:sz w:val="18"/>
                <w:szCs w:val="18"/>
              </w:rPr>
              <w:t>romocije duševnega zdravja in preventive težav duševnega zdravja pri otrocih in mladostnikih</w:t>
            </w:r>
            <w:r w:rsidR="00360942">
              <w:rPr>
                <w:rFonts w:eastAsia="Times New Roman" w:cs="Calibri"/>
                <w:bCs/>
                <w:color w:val="000000" w:themeColor="text1"/>
                <w:sz w:val="18"/>
                <w:szCs w:val="18"/>
              </w:rPr>
              <w:t>-</w:t>
            </w:r>
            <w:r w:rsidR="00360942" w:rsidRPr="00360942">
              <w:rPr>
                <w:rFonts w:eastAsia="Times New Roman" w:cs="Arial"/>
                <w:sz w:val="18"/>
                <w:szCs w:val="18"/>
              </w:rPr>
              <w:t>implementacija programa To sem jaz v šolsko okolje</w:t>
            </w:r>
          </w:p>
        </w:tc>
      </w:tr>
      <w:tr w:rsidR="0067025B" w:rsidRPr="00D163D6" w14:paraId="69BB708C"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7E1C4" w14:textId="6F7AB6B8" w:rsidR="0067025B" w:rsidRPr="00836E39" w:rsidRDefault="0067025B" w:rsidP="00E07C28">
            <w:pPr>
              <w:spacing w:after="0" w:line="240" w:lineRule="auto"/>
              <w:rPr>
                <w:sz w:val="18"/>
                <w:szCs w:val="18"/>
              </w:rPr>
            </w:pPr>
            <w:r>
              <w:rPr>
                <w:sz w:val="18"/>
                <w:szCs w:val="18"/>
              </w:rPr>
              <w:t>Let</w:t>
            </w:r>
            <w:r w:rsidR="00E07C28">
              <w:rPr>
                <w:sz w:val="18"/>
                <w:szCs w:val="18"/>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CDA7" w14:textId="77777777" w:rsidR="0067025B" w:rsidRPr="00836E39" w:rsidRDefault="0067025B" w:rsidP="0067025B">
            <w:pPr>
              <w:spacing w:after="0" w:line="240" w:lineRule="auto"/>
              <w:rPr>
                <w:sz w:val="18"/>
                <w:szCs w:val="18"/>
              </w:rPr>
            </w:pPr>
            <w:r w:rsidRPr="00836E39">
              <w:rPr>
                <w:sz w:val="18"/>
                <w:szCs w:val="18"/>
              </w:rPr>
              <w:t>2018</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A7B5F" w14:textId="77777777" w:rsidR="0067025B" w:rsidRPr="00836E39" w:rsidRDefault="0067025B" w:rsidP="0067025B">
            <w:pPr>
              <w:spacing w:after="0" w:line="240" w:lineRule="auto"/>
              <w:rPr>
                <w:sz w:val="18"/>
                <w:szCs w:val="18"/>
              </w:rPr>
            </w:pPr>
            <w:r w:rsidRPr="00836E39">
              <w:rPr>
                <w:sz w:val="18"/>
                <w:szCs w:val="18"/>
              </w:rPr>
              <w:t>2019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E785" w14:textId="77777777" w:rsidR="0067025B" w:rsidRPr="00836E39" w:rsidRDefault="0067025B" w:rsidP="0067025B">
            <w:pPr>
              <w:spacing w:after="0" w:line="240" w:lineRule="auto"/>
              <w:rPr>
                <w:sz w:val="18"/>
                <w:szCs w:val="18"/>
              </w:rPr>
            </w:pPr>
            <w:r w:rsidRPr="00836E39">
              <w:rPr>
                <w:sz w:val="18"/>
                <w:szCs w:val="18"/>
              </w:rPr>
              <w:t>2020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DA477" w14:textId="77777777" w:rsidR="0067025B" w:rsidRPr="00836E39" w:rsidRDefault="0067025B" w:rsidP="0067025B">
            <w:pPr>
              <w:spacing w:after="0" w:line="240" w:lineRule="auto"/>
              <w:rPr>
                <w:sz w:val="18"/>
                <w:szCs w:val="18"/>
              </w:rPr>
            </w:pPr>
            <w:r w:rsidRPr="00836E39">
              <w:rPr>
                <w:sz w:val="18"/>
                <w:szCs w:val="18"/>
              </w:rPr>
              <w:t>Stroški skupaj</w:t>
            </w:r>
          </w:p>
        </w:tc>
      </w:tr>
      <w:tr w:rsidR="0067025B" w:rsidRPr="00D163D6" w14:paraId="6CE6B175" w14:textId="77777777" w:rsidTr="0067025B">
        <w:trPr>
          <w:trHeight w:val="1245"/>
        </w:trPr>
        <w:tc>
          <w:tcPr>
            <w:tcW w:w="1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D9ACDC" w14:textId="77777777" w:rsidR="0067025B" w:rsidRPr="00836E39" w:rsidRDefault="0067025B" w:rsidP="0067025B">
            <w:pPr>
              <w:spacing w:after="0" w:line="240" w:lineRule="auto"/>
              <w:jc w:val="both"/>
              <w:rPr>
                <w:sz w:val="18"/>
                <w:szCs w:val="18"/>
              </w:rPr>
            </w:pPr>
            <w:r>
              <w:rPr>
                <w:sz w:val="18"/>
                <w:szCs w:val="18"/>
              </w:rPr>
              <w:t>Aktivnosti</w:t>
            </w:r>
          </w:p>
        </w:tc>
        <w:tc>
          <w:tcPr>
            <w:tcW w:w="1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C95361" w14:textId="692101D9" w:rsidR="0067025B" w:rsidRDefault="0067025B" w:rsidP="0067025B">
            <w:pPr>
              <w:spacing w:after="0" w:line="240" w:lineRule="auto"/>
              <w:rPr>
                <w:sz w:val="18"/>
                <w:szCs w:val="18"/>
              </w:rPr>
            </w:pPr>
            <w:r>
              <w:rPr>
                <w:sz w:val="18"/>
                <w:szCs w:val="18"/>
              </w:rPr>
              <w:t xml:space="preserve">Izvajanje </w:t>
            </w:r>
            <w:r w:rsidRPr="00836E39">
              <w:rPr>
                <w:sz w:val="18"/>
                <w:szCs w:val="18"/>
              </w:rPr>
              <w:t>preverjenega programa To sem jaz</w:t>
            </w:r>
            <w:r w:rsidR="00D62A5F">
              <w:rPr>
                <w:rStyle w:val="Sprotnaopomba-sklic"/>
                <w:sz w:val="18"/>
                <w:szCs w:val="18"/>
              </w:rPr>
              <w:footnoteReference w:id="4"/>
            </w:r>
            <w:r w:rsidRPr="00836E39">
              <w:rPr>
                <w:sz w:val="18"/>
                <w:szCs w:val="18"/>
              </w:rPr>
              <w:t xml:space="preserve">  za otroke</w:t>
            </w:r>
            <w:r w:rsidR="00E07C28">
              <w:rPr>
                <w:sz w:val="18"/>
                <w:szCs w:val="18"/>
              </w:rPr>
              <w:t xml:space="preserve">, stare </w:t>
            </w:r>
            <w:r w:rsidRPr="00836E39">
              <w:rPr>
                <w:sz w:val="18"/>
                <w:szCs w:val="18"/>
              </w:rPr>
              <w:t>od 13 do 17 let, izvajajo pedagoški delavci</w:t>
            </w:r>
            <w:r w:rsidR="00E07C28">
              <w:rPr>
                <w:sz w:val="18"/>
                <w:szCs w:val="18"/>
              </w:rPr>
              <w:t>.</w:t>
            </w:r>
          </w:p>
          <w:p w14:paraId="019099D1" w14:textId="507979F9" w:rsidR="0067025B" w:rsidRPr="00836E39" w:rsidRDefault="0067025B" w:rsidP="0067025B">
            <w:pPr>
              <w:spacing w:after="0" w:line="240" w:lineRule="auto"/>
              <w:rPr>
                <w:sz w:val="18"/>
                <w:szCs w:val="18"/>
              </w:rPr>
            </w:pPr>
            <w:r>
              <w:rPr>
                <w:sz w:val="18"/>
                <w:szCs w:val="18"/>
              </w:rPr>
              <w:t>Evalvacija učinka 10 delavnic</w:t>
            </w:r>
            <w:r w:rsidR="00E07C28">
              <w:rPr>
                <w:sz w:val="18"/>
                <w:szCs w:val="18"/>
              </w:rPr>
              <w:t>.</w:t>
            </w:r>
          </w:p>
        </w:tc>
        <w:tc>
          <w:tcPr>
            <w:tcW w:w="1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36997DB" w14:textId="3250C989" w:rsidR="0067025B" w:rsidRPr="00836E39" w:rsidRDefault="0067025B" w:rsidP="0067025B">
            <w:pPr>
              <w:spacing w:after="0" w:line="240" w:lineRule="auto"/>
              <w:rPr>
                <w:sz w:val="18"/>
                <w:szCs w:val="18"/>
              </w:rPr>
            </w:pPr>
            <w:r>
              <w:rPr>
                <w:sz w:val="18"/>
                <w:szCs w:val="18"/>
              </w:rPr>
              <w:t xml:space="preserve">Izvajanje </w:t>
            </w:r>
            <w:r w:rsidRPr="00836E39">
              <w:rPr>
                <w:sz w:val="18"/>
                <w:szCs w:val="18"/>
              </w:rPr>
              <w:t>preverjenega programa To sem jaz  za otroke</w:t>
            </w:r>
            <w:r w:rsidR="00E07C28">
              <w:rPr>
                <w:sz w:val="18"/>
                <w:szCs w:val="18"/>
              </w:rPr>
              <w:t xml:space="preserve"> stare</w:t>
            </w:r>
            <w:r w:rsidRPr="00836E39">
              <w:rPr>
                <w:sz w:val="18"/>
                <w:szCs w:val="18"/>
              </w:rPr>
              <w:t xml:space="preserve"> od 13 do 17 let, izvajajo pedagoški delavci</w:t>
            </w:r>
            <w:r w:rsidR="00E07C28">
              <w:rPr>
                <w:sz w:val="18"/>
                <w:szCs w:val="18"/>
              </w:rPr>
              <w:t>.</w:t>
            </w:r>
          </w:p>
          <w:p w14:paraId="24F3777D" w14:textId="66BC4435" w:rsidR="0067025B" w:rsidRPr="00836E39" w:rsidRDefault="0067025B" w:rsidP="0067025B">
            <w:pPr>
              <w:spacing w:after="0" w:line="240" w:lineRule="auto"/>
              <w:rPr>
                <w:sz w:val="18"/>
                <w:szCs w:val="18"/>
              </w:rPr>
            </w:pPr>
            <w:r>
              <w:rPr>
                <w:sz w:val="18"/>
                <w:szCs w:val="18"/>
              </w:rPr>
              <w:t>Priprava poročila evalvacije 10 delavnic</w:t>
            </w:r>
            <w:r w:rsidR="00E07C28">
              <w:rPr>
                <w:sz w:val="18"/>
                <w:szCs w:val="18"/>
              </w:rPr>
              <w:t>.</w:t>
            </w:r>
          </w:p>
        </w:tc>
        <w:tc>
          <w:tcPr>
            <w:tcW w:w="1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B3BCDF7" w14:textId="6C5B06AA" w:rsidR="0067025B" w:rsidRPr="00836E39" w:rsidRDefault="0067025B" w:rsidP="0067025B">
            <w:pPr>
              <w:spacing w:after="0" w:line="240" w:lineRule="auto"/>
              <w:rPr>
                <w:sz w:val="18"/>
                <w:szCs w:val="18"/>
              </w:rPr>
            </w:pPr>
            <w:r w:rsidRPr="00836E39">
              <w:rPr>
                <w:sz w:val="18"/>
                <w:szCs w:val="18"/>
              </w:rPr>
              <w:t xml:space="preserve">Postopna sistemska uvedba in upravljanje preverjenega programa To sem jaz  za otroke </w:t>
            </w:r>
            <w:r w:rsidR="00E07C28">
              <w:rPr>
                <w:sz w:val="18"/>
                <w:szCs w:val="18"/>
              </w:rPr>
              <w:t xml:space="preserve">stare </w:t>
            </w:r>
            <w:r w:rsidRPr="00836E39">
              <w:rPr>
                <w:sz w:val="18"/>
                <w:szCs w:val="18"/>
              </w:rPr>
              <w:t>od 13 do 17 let,  izvajajo pedagoški delavci</w:t>
            </w:r>
            <w:r w:rsidR="00E07C28">
              <w:rPr>
                <w:sz w:val="18"/>
                <w:szCs w:val="18"/>
              </w:rPr>
              <w:t>.</w:t>
            </w:r>
            <w:r w:rsidRPr="00836E39">
              <w:rPr>
                <w:sz w:val="18"/>
                <w:szCs w:val="18"/>
              </w:rPr>
              <w:t xml:space="preserve"> </w:t>
            </w:r>
          </w:p>
        </w:tc>
        <w:tc>
          <w:tcPr>
            <w:tcW w:w="19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594CDE" w14:textId="77777777" w:rsidR="0067025B" w:rsidRPr="00D163D6" w:rsidRDefault="0067025B" w:rsidP="0067025B">
            <w:pPr>
              <w:spacing w:after="0" w:line="240" w:lineRule="auto"/>
              <w:rPr>
                <w:rFonts w:ascii="Arial Narrow" w:hAnsi="Arial Narrow"/>
                <w:sz w:val="18"/>
                <w:szCs w:val="18"/>
              </w:rPr>
            </w:pPr>
          </w:p>
        </w:tc>
      </w:tr>
      <w:tr w:rsidR="0067025B" w:rsidRPr="00D163D6" w14:paraId="5AD38A41"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BEAA" w14:textId="77777777" w:rsidR="0067025B" w:rsidRPr="00DE6CA5"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96A3B" w14:textId="6B97C1AF" w:rsidR="0067025B" w:rsidRDefault="0067025B" w:rsidP="0067025B">
            <w:pPr>
              <w:spacing w:after="0" w:line="240" w:lineRule="auto"/>
              <w:rPr>
                <w:sz w:val="18"/>
                <w:szCs w:val="18"/>
              </w:rPr>
            </w:pPr>
            <w:r>
              <w:rPr>
                <w:sz w:val="18"/>
                <w:szCs w:val="18"/>
              </w:rPr>
              <w:t>Št. izvedenih delavnic, vključenih otrok po spolu</w:t>
            </w:r>
            <w:r w:rsidR="00E07C28">
              <w:rPr>
                <w:sz w:val="18"/>
                <w:szCs w:val="18"/>
              </w:rPr>
              <w:t>.</w:t>
            </w:r>
          </w:p>
          <w:p w14:paraId="7BFD378A" w14:textId="7B1B9107" w:rsidR="0067025B" w:rsidRPr="00836E39" w:rsidRDefault="0067025B" w:rsidP="0067025B">
            <w:pPr>
              <w:spacing w:after="0" w:line="240" w:lineRule="auto"/>
              <w:rPr>
                <w:sz w:val="18"/>
                <w:szCs w:val="18"/>
              </w:rPr>
            </w:pPr>
            <w:r>
              <w:rPr>
                <w:sz w:val="18"/>
                <w:szCs w:val="18"/>
              </w:rPr>
              <w:t>Izvedena evalvacija 10 delavnic</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8AEBB" w14:textId="37EE586D" w:rsidR="0067025B" w:rsidRDefault="0067025B" w:rsidP="0067025B">
            <w:pPr>
              <w:spacing w:after="0" w:line="240" w:lineRule="auto"/>
              <w:rPr>
                <w:sz w:val="18"/>
                <w:szCs w:val="18"/>
              </w:rPr>
            </w:pPr>
            <w:r>
              <w:rPr>
                <w:sz w:val="18"/>
                <w:szCs w:val="18"/>
              </w:rPr>
              <w:t>Št. izvedenih delavnic, vključenih otrok po spolu</w:t>
            </w:r>
            <w:r w:rsidR="00E07C28">
              <w:rPr>
                <w:sz w:val="18"/>
                <w:szCs w:val="18"/>
              </w:rPr>
              <w:t>.</w:t>
            </w:r>
          </w:p>
          <w:p w14:paraId="4B6410AD" w14:textId="4DC31F32" w:rsidR="0067025B" w:rsidRPr="00836E39" w:rsidRDefault="0067025B" w:rsidP="0067025B">
            <w:pPr>
              <w:spacing w:after="0" w:line="240" w:lineRule="auto"/>
              <w:rPr>
                <w:sz w:val="18"/>
                <w:szCs w:val="18"/>
              </w:rPr>
            </w:pPr>
            <w:r>
              <w:rPr>
                <w:sz w:val="18"/>
                <w:szCs w:val="18"/>
              </w:rPr>
              <w:t>Poročilo evalvacije 10 delavnic</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0A765" w14:textId="327AB3D7" w:rsidR="0067025B" w:rsidRPr="00836E39" w:rsidRDefault="0067025B" w:rsidP="0067025B">
            <w:pPr>
              <w:spacing w:after="0" w:line="240" w:lineRule="auto"/>
              <w:rPr>
                <w:sz w:val="18"/>
                <w:szCs w:val="18"/>
              </w:rPr>
            </w:pPr>
            <w:r w:rsidRPr="009B47A3">
              <w:rPr>
                <w:sz w:val="18"/>
                <w:szCs w:val="18"/>
              </w:rPr>
              <w:t>Pridobljeno stališče  MIZŠ ter Zavoda za šolstvo o sistemski uvedbi programa v šole</w:t>
            </w:r>
            <w:r w:rsidR="00E07C28">
              <w:rPr>
                <w:sz w:val="18"/>
                <w:szCs w:val="18"/>
              </w:rPr>
              <w:t>.</w:t>
            </w:r>
          </w:p>
          <w:p w14:paraId="3D82B2C5" w14:textId="51909396" w:rsidR="0067025B" w:rsidRPr="00836E39" w:rsidRDefault="0067025B" w:rsidP="0067025B">
            <w:pPr>
              <w:spacing w:after="0" w:line="240" w:lineRule="auto"/>
              <w:rPr>
                <w:sz w:val="18"/>
                <w:szCs w:val="18"/>
              </w:rPr>
            </w:pPr>
            <w:r w:rsidRPr="00836E39">
              <w:rPr>
                <w:sz w:val="18"/>
                <w:szCs w:val="18"/>
              </w:rPr>
              <w:t>Upravljanje programa v zainteresiranih šolah</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10AAE" w14:textId="77777777" w:rsidR="0067025B" w:rsidRPr="00D163D6" w:rsidRDefault="0067025B" w:rsidP="0067025B">
            <w:pPr>
              <w:spacing w:after="0" w:line="240" w:lineRule="auto"/>
              <w:rPr>
                <w:rFonts w:ascii="Arial Narrow" w:hAnsi="Arial Narrow"/>
                <w:sz w:val="18"/>
                <w:szCs w:val="18"/>
              </w:rPr>
            </w:pPr>
          </w:p>
        </w:tc>
      </w:tr>
      <w:tr w:rsidR="0067025B" w:rsidRPr="00D163D6" w14:paraId="3F5CCFE7"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BFAD"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Nosilno ministrstvo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4FE14" w14:textId="77777777" w:rsidR="0067025B" w:rsidRPr="00836E39" w:rsidRDefault="0067025B" w:rsidP="0067025B">
            <w:pPr>
              <w:spacing w:after="0" w:line="240" w:lineRule="auto"/>
              <w:rPr>
                <w:sz w:val="18"/>
                <w:szCs w:val="18"/>
              </w:rPr>
            </w:pPr>
            <w:r>
              <w:rPr>
                <w:sz w:val="18"/>
                <w:szCs w:val="18"/>
              </w:rPr>
              <w:t>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421E2" w14:textId="77777777" w:rsidR="0067025B" w:rsidRPr="00836E39" w:rsidRDefault="0067025B" w:rsidP="0067025B">
            <w:pPr>
              <w:spacing w:after="0" w:line="240" w:lineRule="auto"/>
              <w:rPr>
                <w:sz w:val="18"/>
                <w:szCs w:val="18"/>
              </w:rPr>
            </w:pPr>
            <w:r>
              <w:rPr>
                <w:sz w:val="18"/>
                <w:szCs w:val="18"/>
              </w:rPr>
              <w:t>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48728" w14:textId="77777777" w:rsidR="0067025B" w:rsidRPr="00836E39" w:rsidRDefault="0067025B" w:rsidP="0067025B">
            <w:pPr>
              <w:spacing w:after="0" w:line="240" w:lineRule="auto"/>
              <w:rPr>
                <w:sz w:val="18"/>
                <w:szCs w:val="18"/>
              </w:rPr>
            </w:pPr>
            <w:r w:rsidRPr="00836E39">
              <w:rPr>
                <w:sz w:val="18"/>
                <w:szCs w:val="18"/>
              </w:rPr>
              <w:t>MZ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2023E" w14:textId="77777777" w:rsidR="0067025B" w:rsidRPr="00836E39" w:rsidRDefault="0067025B" w:rsidP="0067025B">
            <w:pPr>
              <w:spacing w:after="0" w:line="240" w:lineRule="auto"/>
              <w:rPr>
                <w:b/>
              </w:rPr>
            </w:pPr>
          </w:p>
        </w:tc>
      </w:tr>
      <w:tr w:rsidR="0067025B" w:rsidRPr="00D163D6" w14:paraId="283C7198"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A06A"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Sodelujoči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F7FF" w14:textId="28520A7C" w:rsidR="0067025B" w:rsidRPr="00836E39" w:rsidRDefault="0067025B" w:rsidP="0067025B">
            <w:pPr>
              <w:spacing w:after="0" w:line="240" w:lineRule="auto"/>
              <w:rPr>
                <w:sz w:val="18"/>
                <w:szCs w:val="18"/>
              </w:rPr>
            </w:pPr>
            <w:r>
              <w:rPr>
                <w:sz w:val="18"/>
                <w:szCs w:val="18"/>
              </w:rPr>
              <w:t>MIZŠ, NIJZ, Center za psihodiagnostiko, izvajalci delavnic v okviru evalvacije na 10 šolah</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C448" w14:textId="6E69068B" w:rsidR="0067025B" w:rsidRPr="00836E39" w:rsidRDefault="0067025B" w:rsidP="0067025B">
            <w:pPr>
              <w:spacing w:after="0" w:line="240" w:lineRule="auto"/>
              <w:rPr>
                <w:sz w:val="18"/>
                <w:szCs w:val="18"/>
              </w:rPr>
            </w:pPr>
            <w:r>
              <w:rPr>
                <w:sz w:val="18"/>
                <w:szCs w:val="18"/>
              </w:rPr>
              <w:t>MIZŠ , NIJZ, Center za psihodiagnostiko, izvajalci delavnic v okviru evalvacije na 10  šolah</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AE568" w14:textId="4E2CF7FC" w:rsidR="0067025B" w:rsidRPr="00836E39" w:rsidRDefault="0067025B" w:rsidP="0067025B">
            <w:pPr>
              <w:spacing w:after="0" w:line="240" w:lineRule="auto"/>
              <w:rPr>
                <w:sz w:val="18"/>
                <w:szCs w:val="18"/>
              </w:rPr>
            </w:pPr>
            <w:r>
              <w:rPr>
                <w:sz w:val="18"/>
                <w:szCs w:val="18"/>
              </w:rPr>
              <w:t xml:space="preserve">MIZŠ , NIJZ, </w:t>
            </w:r>
            <w:r w:rsidRPr="00D163D6">
              <w:rPr>
                <w:sz w:val="18"/>
                <w:szCs w:val="18"/>
              </w:rPr>
              <w:t>Zavod za šolstvo R</w:t>
            </w:r>
            <w:r>
              <w:rPr>
                <w:sz w:val="18"/>
                <w:szCs w:val="18"/>
              </w:rPr>
              <w:t>S, vključene šole</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AC28" w14:textId="77777777" w:rsidR="0067025B" w:rsidRPr="00836E39" w:rsidRDefault="0067025B" w:rsidP="0067025B">
            <w:pPr>
              <w:spacing w:after="0" w:line="240" w:lineRule="auto"/>
              <w:rPr>
                <w:b/>
              </w:rPr>
            </w:pPr>
          </w:p>
        </w:tc>
      </w:tr>
      <w:tr w:rsidR="0067025B" w:rsidRPr="00D163D6" w14:paraId="5B19AB32" w14:textId="77777777" w:rsidTr="0067025B">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DE9FBF"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 xml:space="preserve">Finančna sredstva </w:t>
            </w:r>
            <w:r>
              <w:rPr>
                <w:rFonts w:eastAsia="Times New Roman" w:cs="Arial"/>
                <w:sz w:val="18"/>
                <w:szCs w:val="18"/>
              </w:rPr>
              <w:t xml:space="preserve"> in viri</w:t>
            </w:r>
          </w:p>
        </w:tc>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A33FD3" w14:textId="77777777" w:rsidR="0067025B" w:rsidRDefault="0067025B" w:rsidP="0067025B">
            <w:pPr>
              <w:spacing w:after="0" w:line="240" w:lineRule="auto"/>
              <w:rPr>
                <w:sz w:val="18"/>
                <w:szCs w:val="18"/>
              </w:rPr>
            </w:pPr>
            <w:r>
              <w:rPr>
                <w:sz w:val="18"/>
                <w:szCs w:val="18"/>
              </w:rPr>
              <w:t xml:space="preserve">Financiranje zagotovljeno </w:t>
            </w:r>
          </w:p>
          <w:p w14:paraId="45D44889" w14:textId="77777777" w:rsidR="0067025B" w:rsidRPr="00836E39" w:rsidRDefault="0067025B" w:rsidP="0067025B">
            <w:pPr>
              <w:spacing w:after="0" w:line="240" w:lineRule="auto"/>
              <w:rPr>
                <w:sz w:val="18"/>
                <w:szCs w:val="18"/>
              </w:rPr>
            </w:pPr>
            <w:r>
              <w:rPr>
                <w:sz w:val="18"/>
                <w:szCs w:val="18"/>
              </w:rPr>
              <w:t>Proračun MZ</w:t>
            </w:r>
          </w:p>
        </w:tc>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EF8329" w14:textId="77777777" w:rsidR="0067025B" w:rsidRDefault="0067025B" w:rsidP="0067025B">
            <w:pPr>
              <w:spacing w:after="0" w:line="240" w:lineRule="auto"/>
              <w:rPr>
                <w:sz w:val="18"/>
                <w:szCs w:val="18"/>
              </w:rPr>
            </w:pPr>
            <w:r>
              <w:rPr>
                <w:sz w:val="18"/>
                <w:szCs w:val="18"/>
              </w:rPr>
              <w:t xml:space="preserve">Financiranje zagotovljeno </w:t>
            </w:r>
          </w:p>
          <w:p w14:paraId="2E87C278" w14:textId="77777777" w:rsidR="0067025B" w:rsidRPr="009E2BA3" w:rsidRDefault="0067025B" w:rsidP="0067025B">
            <w:pPr>
              <w:rPr>
                <w:sz w:val="18"/>
                <w:szCs w:val="18"/>
              </w:rPr>
            </w:pPr>
            <w:r>
              <w:rPr>
                <w:sz w:val="18"/>
                <w:szCs w:val="18"/>
              </w:rPr>
              <w:t>Proračun 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31C3" w14:textId="77777777" w:rsidR="0067025B" w:rsidRDefault="0067025B" w:rsidP="0067025B">
            <w:pPr>
              <w:spacing w:after="0" w:line="240" w:lineRule="auto"/>
              <w:rPr>
                <w:sz w:val="18"/>
                <w:szCs w:val="18"/>
              </w:rPr>
            </w:pPr>
            <w:r w:rsidRPr="00836E39">
              <w:rPr>
                <w:sz w:val="18"/>
                <w:szCs w:val="18"/>
              </w:rPr>
              <w:t>21.000</w:t>
            </w:r>
            <w:r>
              <w:rPr>
                <w:sz w:val="18"/>
                <w:szCs w:val="18"/>
              </w:rPr>
              <w:t>,00</w:t>
            </w:r>
            <w:r w:rsidRPr="00836E39">
              <w:rPr>
                <w:sz w:val="18"/>
                <w:szCs w:val="18"/>
              </w:rPr>
              <w:t xml:space="preserve"> </w:t>
            </w:r>
          </w:p>
          <w:p w14:paraId="054DDA37" w14:textId="77777777" w:rsidR="0067025B" w:rsidRPr="00836E39" w:rsidRDefault="0067025B" w:rsidP="0067025B">
            <w:pPr>
              <w:spacing w:after="0" w:line="240" w:lineRule="auto"/>
              <w:rPr>
                <w:sz w:val="18"/>
                <w:szCs w:val="18"/>
              </w:rPr>
            </w:pPr>
            <w:r w:rsidRPr="00836E39">
              <w:rPr>
                <w:sz w:val="18"/>
                <w:szCs w:val="18"/>
              </w:rPr>
              <w:t>Proračun MZ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1154" w14:textId="77777777" w:rsidR="0067025B" w:rsidRDefault="0067025B" w:rsidP="0067025B">
            <w:pPr>
              <w:spacing w:after="0" w:line="240" w:lineRule="auto"/>
              <w:rPr>
                <w:sz w:val="18"/>
                <w:szCs w:val="18"/>
              </w:rPr>
            </w:pPr>
            <w:r w:rsidRPr="007D02B0">
              <w:rPr>
                <w:sz w:val="18"/>
                <w:szCs w:val="18"/>
              </w:rPr>
              <w:t>21.000</w:t>
            </w:r>
            <w:r>
              <w:rPr>
                <w:sz w:val="18"/>
                <w:szCs w:val="18"/>
              </w:rPr>
              <w:t>,00</w:t>
            </w:r>
          </w:p>
          <w:p w14:paraId="54DA7079" w14:textId="77777777" w:rsidR="0067025B" w:rsidRPr="007D02B0" w:rsidRDefault="0067025B" w:rsidP="0067025B">
            <w:pPr>
              <w:spacing w:after="0" w:line="240" w:lineRule="auto"/>
              <w:rPr>
                <w:sz w:val="18"/>
                <w:szCs w:val="18"/>
              </w:rPr>
            </w:pPr>
            <w:r w:rsidRPr="00836E39">
              <w:rPr>
                <w:sz w:val="18"/>
                <w:szCs w:val="18"/>
              </w:rPr>
              <w:t>Proračun MZ</w:t>
            </w:r>
          </w:p>
        </w:tc>
      </w:tr>
      <w:tr w:rsidR="0067025B" w:rsidRPr="00D163D6" w14:paraId="15E7A92E" w14:textId="77777777" w:rsidTr="0067025B">
        <w:trPr>
          <w:trHeight w:val="323"/>
        </w:trPr>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83D2" w14:textId="77777777" w:rsidR="0067025B" w:rsidRPr="00DE6CA5" w:rsidRDefault="0067025B" w:rsidP="0067025B">
            <w:pPr>
              <w:spacing w:after="0" w:line="240" w:lineRule="auto"/>
              <w:rPr>
                <w:rFonts w:eastAsia="Times New Roman" w:cs="Arial"/>
                <w:sz w:val="18"/>
                <w:szCs w:val="18"/>
              </w:rPr>
            </w:pPr>
          </w:p>
        </w:tc>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2BCED" w14:textId="77777777" w:rsidR="0067025B" w:rsidRPr="00836E39" w:rsidRDefault="0067025B" w:rsidP="0067025B">
            <w:pPr>
              <w:spacing w:after="0" w:line="240" w:lineRule="auto"/>
              <w:rPr>
                <w:sz w:val="18"/>
                <w:szCs w:val="18"/>
              </w:rPr>
            </w:pPr>
          </w:p>
        </w:tc>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74F7" w14:textId="77777777" w:rsidR="0067025B" w:rsidRDefault="0067025B" w:rsidP="0067025B"/>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2004A" w14:textId="77777777" w:rsidR="0067025B" w:rsidRPr="00836E39" w:rsidRDefault="0067025B" w:rsidP="0067025B">
            <w:pPr>
              <w:spacing w:after="0" w:line="240" w:lineRule="auto"/>
              <w:rPr>
                <w:sz w:val="18"/>
                <w:szCs w:val="18"/>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D5E5" w14:textId="77777777" w:rsidR="0067025B" w:rsidRPr="00836E39" w:rsidRDefault="0067025B" w:rsidP="0067025B">
            <w:pPr>
              <w:spacing w:after="0" w:line="240" w:lineRule="auto"/>
              <w:rPr>
                <w:b/>
              </w:rPr>
            </w:pPr>
          </w:p>
        </w:tc>
      </w:tr>
      <w:tr w:rsidR="0067025B" w:rsidRPr="00D163D6" w14:paraId="2DFA4EA0" w14:textId="77777777" w:rsidTr="0067025B">
        <w:tc>
          <w:tcPr>
            <w:tcW w:w="96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0E44" w14:textId="1BFA81C4" w:rsidR="0067025B" w:rsidRPr="00D163D6" w:rsidRDefault="0067025B" w:rsidP="0067025B">
            <w:pPr>
              <w:spacing w:after="0" w:line="240" w:lineRule="auto"/>
              <w:rPr>
                <w:rFonts w:ascii="Arial Narrow" w:hAnsi="Arial Narrow"/>
                <w:b/>
              </w:rPr>
            </w:pPr>
            <w:r w:rsidRPr="00D163D6">
              <w:rPr>
                <w:rFonts w:eastAsia="Times New Roman" w:cs="Arial"/>
                <w:b/>
                <w:sz w:val="18"/>
                <w:szCs w:val="18"/>
              </w:rPr>
              <w:t>Ukrep 3</w:t>
            </w:r>
            <w:r w:rsidRPr="00D163D6">
              <w:rPr>
                <w:rFonts w:eastAsia="Times New Roman" w:cs="Arial"/>
                <w:sz w:val="18"/>
                <w:szCs w:val="18"/>
              </w:rPr>
              <w:t>: Pilotno testiranje in postopna sistemska uvedba preverjeno učinkovit</w:t>
            </w:r>
            <w:r>
              <w:rPr>
                <w:rFonts w:eastAsia="Times New Roman" w:cs="Arial"/>
                <w:sz w:val="18"/>
                <w:szCs w:val="18"/>
              </w:rPr>
              <w:t>ih programov</w:t>
            </w:r>
            <w:r w:rsidRPr="00D163D6">
              <w:rPr>
                <w:rFonts w:eastAsia="Times New Roman" w:cs="Arial"/>
                <w:sz w:val="18"/>
                <w:szCs w:val="18"/>
              </w:rPr>
              <w:t xml:space="preserve">  zmanjševanj</w:t>
            </w:r>
            <w:r>
              <w:rPr>
                <w:rFonts w:eastAsia="Times New Roman" w:cs="Arial"/>
                <w:sz w:val="18"/>
                <w:szCs w:val="18"/>
              </w:rPr>
              <w:t xml:space="preserve">a </w:t>
            </w:r>
            <w:proofErr w:type="spellStart"/>
            <w:r>
              <w:rPr>
                <w:rFonts w:eastAsia="Times New Roman" w:cs="Arial"/>
                <w:sz w:val="18"/>
                <w:szCs w:val="18"/>
              </w:rPr>
              <w:t>medvrstniškega</w:t>
            </w:r>
            <w:proofErr w:type="spellEnd"/>
            <w:r>
              <w:rPr>
                <w:rFonts w:eastAsia="Times New Roman" w:cs="Arial"/>
                <w:sz w:val="18"/>
                <w:szCs w:val="18"/>
              </w:rPr>
              <w:t xml:space="preserve"> nasilja</w:t>
            </w:r>
            <w:r w:rsidR="00E07C28">
              <w:rPr>
                <w:rFonts w:eastAsia="Times New Roman" w:cs="Arial"/>
                <w:sz w:val="18"/>
                <w:szCs w:val="18"/>
              </w:rPr>
              <w:t>.</w:t>
            </w:r>
            <w:r>
              <w:rPr>
                <w:rFonts w:eastAsia="Times New Roman" w:cs="Arial"/>
                <w:sz w:val="18"/>
                <w:szCs w:val="18"/>
              </w:rPr>
              <w:t xml:space="preserve"> </w:t>
            </w:r>
          </w:p>
        </w:tc>
      </w:tr>
      <w:tr w:rsidR="0067025B" w:rsidRPr="00D163D6" w14:paraId="59996353"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716C8" w14:textId="60504F3B" w:rsidR="0067025B" w:rsidRPr="00DE6CA5" w:rsidRDefault="0067025B" w:rsidP="0067025B">
            <w:pPr>
              <w:spacing w:after="0" w:line="240" w:lineRule="auto"/>
              <w:rPr>
                <w:sz w:val="18"/>
                <w:szCs w:val="18"/>
              </w:rPr>
            </w:pPr>
            <w:r w:rsidRPr="00DE6CA5">
              <w:rPr>
                <w:sz w:val="18"/>
                <w:szCs w:val="18"/>
              </w:rPr>
              <w:t>Let</w:t>
            </w:r>
            <w:r w:rsidR="00E07C28">
              <w:rPr>
                <w:sz w:val="18"/>
                <w:szCs w:val="18"/>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1DB84" w14:textId="77777777" w:rsidR="0067025B" w:rsidRPr="00D163D6" w:rsidRDefault="0067025B" w:rsidP="0067025B">
            <w:pPr>
              <w:spacing w:after="0" w:line="240" w:lineRule="auto"/>
              <w:rPr>
                <w:sz w:val="18"/>
                <w:szCs w:val="18"/>
              </w:rPr>
            </w:pPr>
            <w:r>
              <w:rPr>
                <w:sz w:val="18"/>
                <w:szCs w:val="18"/>
              </w:rPr>
              <w:t>2018</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EF6F3" w14:textId="77777777" w:rsidR="0067025B" w:rsidRPr="00D163D6" w:rsidRDefault="0067025B" w:rsidP="0067025B">
            <w:pPr>
              <w:spacing w:after="0" w:line="240" w:lineRule="auto"/>
              <w:rPr>
                <w:sz w:val="18"/>
                <w:szCs w:val="18"/>
              </w:rPr>
            </w:pPr>
            <w:r>
              <w:rPr>
                <w:sz w:val="18"/>
                <w:szCs w:val="18"/>
              </w:rPr>
              <w:t>2019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49143" w14:textId="77777777" w:rsidR="0067025B" w:rsidRPr="00D163D6" w:rsidRDefault="0067025B" w:rsidP="0067025B">
            <w:pPr>
              <w:spacing w:after="0" w:line="240" w:lineRule="auto"/>
              <w:rPr>
                <w:sz w:val="18"/>
                <w:szCs w:val="18"/>
              </w:rPr>
            </w:pPr>
            <w:r>
              <w:rPr>
                <w:sz w:val="18"/>
                <w:szCs w:val="18"/>
              </w:rPr>
              <w:t>2020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7EAC" w14:textId="578A4433" w:rsidR="0067025B" w:rsidRPr="00D163D6" w:rsidRDefault="00E07C28" w:rsidP="0067025B">
            <w:pPr>
              <w:spacing w:after="0" w:line="240" w:lineRule="auto"/>
              <w:rPr>
                <w:sz w:val="18"/>
                <w:szCs w:val="18"/>
              </w:rPr>
            </w:pPr>
            <w:r>
              <w:rPr>
                <w:sz w:val="18"/>
                <w:szCs w:val="18"/>
              </w:rPr>
              <w:t>Stroški skupaj</w:t>
            </w:r>
          </w:p>
        </w:tc>
      </w:tr>
      <w:tr w:rsidR="0067025B" w:rsidRPr="00D163D6" w14:paraId="4AC701A9"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54FF"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lastRenderedPageBreak/>
              <w:t>Aktivnosti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9F6B"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8B30" w14:textId="77777777" w:rsidR="0067025B" w:rsidRPr="00836E39" w:rsidRDefault="0067025B" w:rsidP="0067025B">
            <w:pPr>
              <w:spacing w:after="0" w:line="240" w:lineRule="auto"/>
              <w:rPr>
                <w:sz w:val="18"/>
                <w:szCs w:val="18"/>
              </w:rPr>
            </w:pPr>
            <w:r>
              <w:rPr>
                <w:sz w:val="18"/>
                <w:szCs w:val="18"/>
              </w:rPr>
              <w:t>Prenos in priprava na p</w:t>
            </w:r>
            <w:r w:rsidRPr="00836E39">
              <w:rPr>
                <w:sz w:val="18"/>
                <w:szCs w:val="18"/>
              </w:rPr>
              <w:t xml:space="preserve">ilotno testiranje </w:t>
            </w:r>
            <w:r>
              <w:rPr>
                <w:sz w:val="18"/>
                <w:szCs w:val="18"/>
              </w:rPr>
              <w:t xml:space="preserve">z dokazi podprtih programov </w:t>
            </w:r>
            <w:r w:rsidRPr="00836E39">
              <w:rPr>
                <w:sz w:val="18"/>
                <w:szCs w:val="18"/>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7692" w14:textId="77777777" w:rsidR="0067025B" w:rsidRPr="00836E39" w:rsidRDefault="0067025B" w:rsidP="0067025B">
            <w:pPr>
              <w:spacing w:after="0" w:line="240" w:lineRule="auto"/>
              <w:rPr>
                <w:sz w:val="18"/>
                <w:szCs w:val="18"/>
              </w:rPr>
            </w:pPr>
            <w:r>
              <w:rPr>
                <w:sz w:val="18"/>
                <w:szCs w:val="18"/>
              </w:rPr>
              <w:t>Pilotno testiranje programov</w:t>
            </w:r>
            <w:r w:rsidRPr="00836E39">
              <w:rPr>
                <w:sz w:val="18"/>
                <w:szCs w:val="18"/>
              </w:rPr>
              <w:t xml:space="preserve"> </w:t>
            </w:r>
          </w:p>
          <w:p w14:paraId="353A997A" w14:textId="77777777" w:rsidR="0067025B" w:rsidRPr="00836E39" w:rsidRDefault="0067025B" w:rsidP="0067025B">
            <w:pPr>
              <w:spacing w:after="0" w:line="240" w:lineRule="auto"/>
              <w:rPr>
                <w:sz w:val="18"/>
                <w:szCs w:val="18"/>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C061" w14:textId="77777777" w:rsidR="0067025B" w:rsidRPr="00D163D6" w:rsidRDefault="0067025B" w:rsidP="0067025B">
            <w:pPr>
              <w:spacing w:after="0" w:line="240" w:lineRule="auto"/>
              <w:rPr>
                <w:rFonts w:ascii="Arial Narrow" w:hAnsi="Arial Narrow"/>
                <w:b/>
              </w:rPr>
            </w:pPr>
          </w:p>
        </w:tc>
      </w:tr>
      <w:tr w:rsidR="0067025B" w:rsidRPr="00D163D6" w14:paraId="273AF2C7"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7819E" w14:textId="77777777" w:rsidR="0067025B" w:rsidRPr="00DE6CA5"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6058"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D08E" w14:textId="77777777" w:rsidR="0067025B" w:rsidRPr="009B47A3" w:rsidRDefault="0067025B" w:rsidP="0067025B">
            <w:pPr>
              <w:spacing w:after="0" w:line="240" w:lineRule="auto"/>
              <w:rPr>
                <w:sz w:val="18"/>
                <w:szCs w:val="18"/>
              </w:rPr>
            </w:pPr>
            <w:r w:rsidRPr="009B47A3">
              <w:rPr>
                <w:sz w:val="18"/>
                <w:szCs w:val="18"/>
              </w:rPr>
              <w:t xml:space="preserve">Izvajanje pilotnega testiranja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C776" w14:textId="77777777" w:rsidR="0067025B" w:rsidRPr="009B47A3" w:rsidRDefault="0067025B" w:rsidP="0067025B">
            <w:pPr>
              <w:spacing w:after="0" w:line="240" w:lineRule="auto"/>
              <w:rPr>
                <w:sz w:val="18"/>
                <w:szCs w:val="18"/>
              </w:rPr>
            </w:pPr>
            <w:r w:rsidRPr="009B47A3">
              <w:rPr>
                <w:sz w:val="18"/>
                <w:szCs w:val="18"/>
              </w:rPr>
              <w:t xml:space="preserve">Poročilo pilotnega testiranja </w:t>
            </w:r>
          </w:p>
          <w:p w14:paraId="1EE9A541" w14:textId="77777777" w:rsidR="0067025B" w:rsidRPr="009B47A3" w:rsidRDefault="0067025B" w:rsidP="0067025B">
            <w:pPr>
              <w:spacing w:after="0" w:line="240" w:lineRule="auto"/>
              <w:rPr>
                <w:sz w:val="18"/>
                <w:szCs w:val="18"/>
              </w:rPr>
            </w:pPr>
            <w:r w:rsidRPr="009B47A3">
              <w:rPr>
                <w:sz w:val="18"/>
                <w:szCs w:val="18"/>
              </w:rPr>
              <w:t>Pridobljeno stališče  MIZŠ ter Zavoda za šolstvo o sistemski uvedbi programa v šole</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689D" w14:textId="77777777" w:rsidR="0067025B" w:rsidRPr="00D163D6" w:rsidRDefault="0067025B" w:rsidP="0067025B">
            <w:pPr>
              <w:spacing w:after="0" w:line="240" w:lineRule="auto"/>
              <w:rPr>
                <w:rFonts w:ascii="Arial Narrow" w:hAnsi="Arial Narrow"/>
                <w:b/>
              </w:rPr>
            </w:pPr>
          </w:p>
        </w:tc>
      </w:tr>
      <w:tr w:rsidR="0067025B" w:rsidRPr="00D163D6" w14:paraId="2DAA169B"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886C"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Nosilno ministrstvo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E5FB1"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D594" w14:textId="77777777" w:rsidR="0067025B" w:rsidRPr="009B47A3" w:rsidRDefault="0067025B" w:rsidP="0067025B">
            <w:pPr>
              <w:spacing w:after="0" w:line="240" w:lineRule="auto"/>
              <w:rPr>
                <w:sz w:val="18"/>
                <w:szCs w:val="18"/>
              </w:rPr>
            </w:pPr>
            <w:r w:rsidRPr="009B47A3">
              <w:rPr>
                <w:sz w:val="18"/>
                <w:szCs w:val="18"/>
              </w:rPr>
              <w:t>MZ, MIZŠ</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6528" w14:textId="77777777" w:rsidR="0067025B" w:rsidRPr="009B47A3" w:rsidRDefault="0067025B" w:rsidP="0067025B">
            <w:pPr>
              <w:spacing w:after="0" w:line="240" w:lineRule="auto"/>
              <w:rPr>
                <w:sz w:val="18"/>
                <w:szCs w:val="18"/>
              </w:rPr>
            </w:pPr>
            <w:r w:rsidRPr="009B47A3">
              <w:rPr>
                <w:sz w:val="18"/>
                <w:szCs w:val="18"/>
              </w:rPr>
              <w:t>MZ, MIZŠ</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C99EF" w14:textId="77777777" w:rsidR="0067025B" w:rsidRPr="00836E39" w:rsidRDefault="0067025B" w:rsidP="0067025B">
            <w:pPr>
              <w:spacing w:after="0" w:line="240" w:lineRule="auto"/>
              <w:rPr>
                <w:b/>
              </w:rPr>
            </w:pPr>
          </w:p>
        </w:tc>
      </w:tr>
      <w:tr w:rsidR="0067025B" w:rsidRPr="00D163D6" w14:paraId="0B605B7C"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54C"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Sodelujoči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C5F45"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9AE2" w14:textId="77777777" w:rsidR="0067025B" w:rsidRPr="00836E39" w:rsidRDefault="0067025B" w:rsidP="0067025B">
            <w:pPr>
              <w:spacing w:after="0" w:line="240" w:lineRule="auto"/>
              <w:rPr>
                <w:sz w:val="18"/>
                <w:szCs w:val="18"/>
              </w:rPr>
            </w:pPr>
            <w:r>
              <w:rPr>
                <w:sz w:val="18"/>
                <w:szCs w:val="18"/>
              </w:rPr>
              <w:t xml:space="preserve">Zavod za šolstvo, NIJZ  in drugi deležniki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58825" w14:textId="77777777" w:rsidR="0067025B" w:rsidRPr="00836E39" w:rsidRDefault="0067025B" w:rsidP="0067025B">
            <w:pPr>
              <w:spacing w:after="0" w:line="240" w:lineRule="auto"/>
              <w:rPr>
                <w:sz w:val="18"/>
                <w:szCs w:val="18"/>
              </w:rPr>
            </w:pPr>
            <w:r>
              <w:rPr>
                <w:sz w:val="18"/>
                <w:szCs w:val="18"/>
              </w:rPr>
              <w:t>Zavod za šolstvo, NIJZ  in drugi deležniki</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4EE8D" w14:textId="77777777" w:rsidR="0067025B" w:rsidRPr="00836E39" w:rsidRDefault="0067025B" w:rsidP="0067025B">
            <w:pPr>
              <w:spacing w:after="0" w:line="240" w:lineRule="auto"/>
              <w:rPr>
                <w:b/>
              </w:rPr>
            </w:pPr>
          </w:p>
        </w:tc>
      </w:tr>
      <w:tr w:rsidR="0067025B" w:rsidRPr="00D163D6" w14:paraId="6659A0F9" w14:textId="77777777" w:rsidTr="0067025B">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AA269BC" w14:textId="77777777" w:rsidR="0067025B" w:rsidRPr="00DE6CA5" w:rsidRDefault="0067025B" w:rsidP="0067025B">
            <w:pPr>
              <w:spacing w:after="0" w:line="240" w:lineRule="auto"/>
              <w:rPr>
                <w:rFonts w:eastAsia="Times New Roman" w:cs="Arial"/>
                <w:sz w:val="18"/>
                <w:szCs w:val="18"/>
              </w:rPr>
            </w:pPr>
            <w:r w:rsidRPr="00DE6CA5">
              <w:rPr>
                <w:rFonts w:eastAsia="Times New Roman" w:cs="Arial"/>
                <w:sz w:val="18"/>
                <w:szCs w:val="18"/>
              </w:rPr>
              <w:t xml:space="preserve">Finančna sredstva </w:t>
            </w:r>
            <w:r>
              <w:rPr>
                <w:rFonts w:eastAsia="Times New Roman" w:cs="Arial"/>
                <w:sz w:val="18"/>
                <w:szCs w:val="18"/>
              </w:rPr>
              <w:t xml:space="preserve"> in viri</w:t>
            </w:r>
          </w:p>
        </w:tc>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3BF01EE"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B685" w14:textId="77777777" w:rsidR="0067025B" w:rsidRDefault="0067025B" w:rsidP="0067025B">
            <w:pPr>
              <w:spacing w:after="0" w:line="240" w:lineRule="auto"/>
              <w:rPr>
                <w:sz w:val="18"/>
                <w:szCs w:val="18"/>
              </w:rPr>
            </w:pPr>
            <w:r w:rsidRPr="00836E39">
              <w:rPr>
                <w:sz w:val="18"/>
                <w:szCs w:val="18"/>
              </w:rPr>
              <w:t>10.000</w:t>
            </w:r>
            <w:r>
              <w:rPr>
                <w:sz w:val="18"/>
                <w:szCs w:val="18"/>
              </w:rPr>
              <w:t xml:space="preserve">,00 </w:t>
            </w:r>
          </w:p>
          <w:p w14:paraId="6C9BC27D" w14:textId="77777777" w:rsidR="0067025B" w:rsidRPr="00836E39" w:rsidRDefault="0067025B" w:rsidP="0067025B">
            <w:pPr>
              <w:spacing w:after="0" w:line="240" w:lineRule="auto"/>
              <w:rPr>
                <w:sz w:val="18"/>
                <w:szCs w:val="18"/>
              </w:rPr>
            </w:pPr>
            <w:r>
              <w:rPr>
                <w:sz w:val="18"/>
                <w:szCs w:val="18"/>
              </w:rPr>
              <w:t>Proračun 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11BC3" w14:textId="77777777" w:rsidR="0067025B" w:rsidRDefault="0067025B" w:rsidP="0067025B">
            <w:pPr>
              <w:spacing w:after="0" w:line="240" w:lineRule="auto"/>
              <w:rPr>
                <w:sz w:val="18"/>
                <w:szCs w:val="18"/>
              </w:rPr>
            </w:pPr>
            <w:r>
              <w:rPr>
                <w:sz w:val="18"/>
                <w:szCs w:val="18"/>
              </w:rPr>
              <w:t>50.000,00</w:t>
            </w:r>
          </w:p>
          <w:p w14:paraId="2A12E67A" w14:textId="77777777" w:rsidR="0067025B" w:rsidRPr="00836E39" w:rsidRDefault="0067025B" w:rsidP="0067025B">
            <w:pPr>
              <w:spacing w:after="0" w:line="240" w:lineRule="auto"/>
              <w:rPr>
                <w:sz w:val="18"/>
                <w:szCs w:val="18"/>
              </w:rPr>
            </w:pPr>
            <w:r>
              <w:rPr>
                <w:sz w:val="18"/>
                <w:szCs w:val="18"/>
              </w:rPr>
              <w:t>Proračun MZ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999B" w14:textId="77777777" w:rsidR="0067025B" w:rsidRDefault="0067025B" w:rsidP="0067025B">
            <w:pPr>
              <w:spacing w:after="0" w:line="240" w:lineRule="auto"/>
              <w:rPr>
                <w:sz w:val="18"/>
                <w:szCs w:val="18"/>
              </w:rPr>
            </w:pPr>
            <w:r w:rsidRPr="007D02B0">
              <w:rPr>
                <w:sz w:val="18"/>
                <w:szCs w:val="18"/>
              </w:rPr>
              <w:t>60.000</w:t>
            </w:r>
            <w:r>
              <w:rPr>
                <w:sz w:val="18"/>
                <w:szCs w:val="18"/>
              </w:rPr>
              <w:t>,00</w:t>
            </w:r>
          </w:p>
          <w:p w14:paraId="27B1AD7F" w14:textId="77777777" w:rsidR="0067025B" w:rsidRPr="007D02B0" w:rsidRDefault="0067025B" w:rsidP="0067025B">
            <w:pPr>
              <w:spacing w:after="0" w:line="240" w:lineRule="auto"/>
              <w:rPr>
                <w:sz w:val="18"/>
                <w:szCs w:val="18"/>
              </w:rPr>
            </w:pPr>
            <w:r>
              <w:rPr>
                <w:sz w:val="18"/>
                <w:szCs w:val="18"/>
              </w:rPr>
              <w:t>Proračun MZ</w:t>
            </w:r>
          </w:p>
        </w:tc>
      </w:tr>
      <w:tr w:rsidR="0067025B" w:rsidRPr="00D163D6" w14:paraId="1942F511" w14:textId="77777777" w:rsidTr="0067025B">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675F" w14:textId="77777777" w:rsidR="0067025B" w:rsidRPr="00DE6CA5" w:rsidRDefault="0067025B" w:rsidP="0067025B">
            <w:pPr>
              <w:spacing w:after="0" w:line="240" w:lineRule="auto"/>
              <w:rPr>
                <w:rFonts w:eastAsia="Times New Roman" w:cs="Arial"/>
                <w:sz w:val="18"/>
                <w:szCs w:val="18"/>
              </w:rPr>
            </w:pPr>
          </w:p>
        </w:tc>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7651A" w14:textId="77777777" w:rsidR="0067025B" w:rsidRPr="00836E39" w:rsidRDefault="0067025B" w:rsidP="0067025B">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E7C1F" w14:textId="77777777" w:rsidR="0067025B" w:rsidRPr="00836E39" w:rsidRDefault="0067025B" w:rsidP="0067025B">
            <w:pPr>
              <w:spacing w:after="0" w:line="240" w:lineRule="auto"/>
              <w:rPr>
                <w:sz w:val="18"/>
                <w:szCs w:val="18"/>
              </w:rPr>
            </w:pPr>
            <w:r>
              <w:rPr>
                <w:sz w:val="18"/>
                <w:szCs w:val="18"/>
              </w:rPr>
              <w:t>drugi viri za razpise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9DC3" w14:textId="77777777" w:rsidR="0067025B" w:rsidRPr="00836E39" w:rsidRDefault="0067025B" w:rsidP="0067025B">
            <w:pPr>
              <w:spacing w:after="0" w:line="240" w:lineRule="auto"/>
              <w:rPr>
                <w:sz w:val="18"/>
                <w:szCs w:val="18"/>
              </w:rPr>
            </w:pPr>
            <w:r>
              <w:rPr>
                <w:sz w:val="18"/>
                <w:szCs w:val="18"/>
              </w:rPr>
              <w:t>drugi viri za razpise</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CF5EA" w14:textId="77777777" w:rsidR="0067025B" w:rsidRPr="00836E39" w:rsidRDefault="0067025B" w:rsidP="0067025B">
            <w:pPr>
              <w:spacing w:after="0" w:line="240" w:lineRule="auto"/>
              <w:rPr>
                <w:b/>
              </w:rPr>
            </w:pPr>
            <w:r>
              <w:rPr>
                <w:sz w:val="18"/>
                <w:szCs w:val="18"/>
              </w:rPr>
              <w:t>drugi viri za razpise</w:t>
            </w:r>
          </w:p>
        </w:tc>
      </w:tr>
      <w:tr w:rsidR="0027099D" w:rsidRPr="00D163D6" w14:paraId="43408F8C" w14:textId="77777777" w:rsidTr="006712D7">
        <w:tc>
          <w:tcPr>
            <w:tcW w:w="964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045BF" w14:textId="48BA5CEE" w:rsidR="0027099D" w:rsidRPr="00C947AB" w:rsidRDefault="0027099D" w:rsidP="00E07C28">
            <w:pPr>
              <w:spacing w:after="0" w:line="240" w:lineRule="auto"/>
              <w:rPr>
                <w:sz w:val="18"/>
                <w:szCs w:val="18"/>
              </w:rPr>
            </w:pPr>
            <w:r w:rsidRPr="00C947AB">
              <w:rPr>
                <w:rFonts w:eastAsia="Times New Roman" w:cs="Calibri"/>
                <w:b/>
                <w:color w:val="000000" w:themeColor="text1"/>
                <w:sz w:val="18"/>
                <w:szCs w:val="18"/>
              </w:rPr>
              <w:t>Ukrep 4:</w:t>
            </w:r>
            <w:r w:rsidRPr="00C947AB">
              <w:rPr>
                <w:rFonts w:eastAsia="Times New Roman" w:cs="Calibri"/>
                <w:color w:val="000000" w:themeColor="text1"/>
                <w:sz w:val="18"/>
                <w:szCs w:val="18"/>
              </w:rPr>
              <w:t xml:space="preserve"> </w:t>
            </w:r>
            <w:r w:rsidR="00C947AB" w:rsidRPr="00B64CEA">
              <w:rPr>
                <w:rFonts w:eastAsia="Times New Roman" w:cs="Calibri"/>
                <w:color w:val="000000" w:themeColor="text1"/>
                <w:sz w:val="18"/>
                <w:szCs w:val="18"/>
              </w:rPr>
              <w:t xml:space="preserve">Sistemska uvedba programov zgodnjih intervencij, podprtih z dokazi učinkovitosti, ki vključujejo programe starševstva, programe </w:t>
            </w:r>
            <w:r w:rsidR="00C947AB" w:rsidRPr="00B64CEA">
              <w:rPr>
                <w:rFonts w:cs="Calibri"/>
                <w:color w:val="000000" w:themeColor="text1"/>
                <w:sz w:val="18"/>
                <w:szCs w:val="18"/>
              </w:rPr>
              <w:t>zgodnjih intervencij pri otrocih</w:t>
            </w:r>
            <w:r w:rsidR="00E07C28">
              <w:rPr>
                <w:rFonts w:cs="Calibri"/>
                <w:color w:val="000000" w:themeColor="text1"/>
                <w:sz w:val="18"/>
                <w:szCs w:val="18"/>
              </w:rPr>
              <w:t xml:space="preserve"> in</w:t>
            </w:r>
            <w:r w:rsidR="00C947AB" w:rsidRPr="00B64CEA">
              <w:rPr>
                <w:rFonts w:cs="Calibri"/>
                <w:color w:val="000000" w:themeColor="text1"/>
                <w:sz w:val="18"/>
                <w:szCs w:val="18"/>
              </w:rPr>
              <w:t xml:space="preserve"> mladostnikih </w:t>
            </w:r>
            <w:r w:rsidR="00E07C28">
              <w:rPr>
                <w:rFonts w:cs="Calibri"/>
                <w:color w:val="000000" w:themeColor="text1"/>
                <w:sz w:val="18"/>
                <w:szCs w:val="18"/>
              </w:rPr>
              <w:t>ter</w:t>
            </w:r>
            <w:r w:rsidR="00C947AB" w:rsidRPr="00B64CEA">
              <w:rPr>
                <w:rFonts w:cs="Calibri"/>
                <w:color w:val="000000" w:themeColor="text1"/>
                <w:sz w:val="18"/>
                <w:szCs w:val="18"/>
              </w:rPr>
              <w:t xml:space="preserve"> programe za učitelje</w:t>
            </w:r>
            <w:r w:rsidR="00360942" w:rsidRPr="00C947AB">
              <w:rPr>
                <w:rFonts w:cs="Calibri"/>
                <w:color w:val="000000" w:themeColor="text1"/>
                <w:sz w:val="18"/>
                <w:szCs w:val="18"/>
              </w:rPr>
              <w:t>-</w:t>
            </w:r>
            <w:r w:rsidR="00E07C28">
              <w:rPr>
                <w:sz w:val="18"/>
                <w:szCs w:val="18"/>
              </w:rPr>
              <w:t>i</w:t>
            </w:r>
            <w:r w:rsidR="00360942" w:rsidRPr="00B64CEA">
              <w:rPr>
                <w:sz w:val="18"/>
                <w:szCs w:val="18"/>
              </w:rPr>
              <w:t>mplementacija programov Neverjetna leta</w:t>
            </w:r>
            <w:r w:rsidR="00E07C28">
              <w:rPr>
                <w:sz w:val="18"/>
                <w:szCs w:val="18"/>
              </w:rPr>
              <w:t>.</w:t>
            </w:r>
            <w:r w:rsidR="00360942" w:rsidRPr="00B64CEA">
              <w:rPr>
                <w:sz w:val="18"/>
                <w:szCs w:val="18"/>
              </w:rPr>
              <w:t xml:space="preserve"> (NL)</w:t>
            </w:r>
            <w:r w:rsidR="00360942" w:rsidRPr="00B64CEA">
              <w:rPr>
                <w:rStyle w:val="Sprotnaopomba-sklic"/>
                <w:sz w:val="18"/>
                <w:szCs w:val="18"/>
              </w:rPr>
              <w:footnoteReference w:id="5"/>
            </w:r>
          </w:p>
        </w:tc>
      </w:tr>
      <w:tr w:rsidR="00963A99" w:rsidRPr="00D163D6" w14:paraId="013C5FB5"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FBB90" w14:textId="308BF89E"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Let</w:t>
            </w:r>
            <w:r w:rsidR="00E07C28">
              <w:rPr>
                <w:rFonts w:eastAsia="Times New Roman" w:cs="Arial"/>
                <w:sz w:val="18"/>
                <w:szCs w:val="18"/>
              </w:rPr>
              <w:t>o</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44A7" w14:textId="77777777" w:rsidR="00963A99" w:rsidRPr="00836E39" w:rsidRDefault="00963A99" w:rsidP="00963A99">
            <w:pPr>
              <w:spacing w:after="0" w:line="240" w:lineRule="auto"/>
              <w:rPr>
                <w:sz w:val="18"/>
                <w:szCs w:val="18"/>
              </w:rPr>
            </w:pPr>
            <w:r>
              <w:rPr>
                <w:sz w:val="18"/>
                <w:szCs w:val="18"/>
              </w:rPr>
              <w:t>2018</w:t>
            </w:r>
          </w:p>
          <w:p w14:paraId="22657D22" w14:textId="77777777" w:rsidR="00963A99" w:rsidRPr="0027099D" w:rsidRDefault="00963A99" w:rsidP="00963A99">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E3940" w14:textId="77777777" w:rsidR="00963A99" w:rsidRPr="0027099D" w:rsidRDefault="00963A99" w:rsidP="00963A99">
            <w:pPr>
              <w:spacing w:after="0" w:line="240" w:lineRule="auto"/>
              <w:rPr>
                <w:sz w:val="18"/>
                <w:szCs w:val="18"/>
              </w:rPr>
            </w:pPr>
            <w:r>
              <w:rPr>
                <w:sz w:val="18"/>
                <w:szCs w:val="18"/>
              </w:rPr>
              <w:t>2019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130F" w14:textId="77777777" w:rsidR="00963A99" w:rsidRPr="0027099D" w:rsidRDefault="00963A99" w:rsidP="00963A99">
            <w:pPr>
              <w:spacing w:after="0" w:line="240" w:lineRule="auto"/>
              <w:rPr>
                <w:sz w:val="18"/>
                <w:szCs w:val="18"/>
              </w:rPr>
            </w:pPr>
            <w:r>
              <w:rPr>
                <w:sz w:val="18"/>
                <w:szCs w:val="18"/>
              </w:rPr>
              <w:t>2020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2F2E0" w14:textId="77777777" w:rsidR="00963A99" w:rsidRPr="00360942" w:rsidRDefault="00963A99" w:rsidP="00963A99">
            <w:pPr>
              <w:spacing w:after="0" w:line="240" w:lineRule="auto"/>
              <w:rPr>
                <w:sz w:val="18"/>
                <w:szCs w:val="18"/>
              </w:rPr>
            </w:pPr>
            <w:r w:rsidRPr="00836E39">
              <w:rPr>
                <w:sz w:val="18"/>
                <w:szCs w:val="18"/>
              </w:rPr>
              <w:t>Stroški skupaj</w:t>
            </w:r>
          </w:p>
        </w:tc>
      </w:tr>
      <w:tr w:rsidR="00963A99" w:rsidRPr="00D163D6" w14:paraId="5B50A3E5"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5E8D" w14:textId="77777777"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 xml:space="preserve">Aktivnosti </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7F8C0" w14:textId="04CD9D4B" w:rsidR="00963A99" w:rsidRPr="00836E39" w:rsidRDefault="00963A99" w:rsidP="00963A99">
            <w:pPr>
              <w:spacing w:after="0" w:line="240" w:lineRule="auto"/>
              <w:rPr>
                <w:sz w:val="18"/>
                <w:szCs w:val="18"/>
              </w:rPr>
            </w:pPr>
            <w:r w:rsidRPr="00836E39">
              <w:rPr>
                <w:sz w:val="18"/>
                <w:szCs w:val="18"/>
              </w:rPr>
              <w:t>Podpora delovanju obstoječe mreže programov starševstva (</w:t>
            </w:r>
            <w:r w:rsidR="00E07C28">
              <w:rPr>
                <w:sz w:val="18"/>
                <w:szCs w:val="18"/>
              </w:rPr>
              <w:t xml:space="preserve">os </w:t>
            </w:r>
            <w:r w:rsidRPr="00836E39">
              <w:rPr>
                <w:sz w:val="18"/>
                <w:szCs w:val="18"/>
              </w:rPr>
              <w:t>3</w:t>
            </w:r>
            <w:r w:rsidR="00E07C28">
              <w:rPr>
                <w:sz w:val="18"/>
                <w:szCs w:val="18"/>
              </w:rPr>
              <w:t xml:space="preserve"> do </w:t>
            </w:r>
            <w:r w:rsidRPr="00836E39">
              <w:rPr>
                <w:sz w:val="18"/>
                <w:szCs w:val="18"/>
              </w:rPr>
              <w:t>8 let) 10 enot</w:t>
            </w:r>
            <w:r w:rsidR="00E07C28">
              <w:rPr>
                <w:sz w:val="18"/>
                <w:szCs w:val="18"/>
              </w:rPr>
              <w:t>.</w:t>
            </w:r>
          </w:p>
          <w:p w14:paraId="1CFEC590" w14:textId="77777777" w:rsidR="00963A99" w:rsidRPr="0027099D" w:rsidRDefault="00963A99" w:rsidP="00963A99">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DD770" w14:textId="5F17FC31" w:rsidR="00963A99" w:rsidRPr="0027099D" w:rsidRDefault="00963A99" w:rsidP="00963A99">
            <w:pPr>
              <w:spacing w:after="0" w:line="240" w:lineRule="auto"/>
              <w:rPr>
                <w:sz w:val="18"/>
                <w:szCs w:val="18"/>
              </w:rPr>
            </w:pPr>
            <w:r w:rsidRPr="00836E39">
              <w:rPr>
                <w:sz w:val="18"/>
                <w:szCs w:val="18"/>
              </w:rPr>
              <w:t>Vzpostavljanje novih 5 enot,  podpora delovanju mreže programov starševstva (</w:t>
            </w:r>
            <w:r w:rsidR="00E07C28">
              <w:rPr>
                <w:sz w:val="18"/>
                <w:szCs w:val="18"/>
              </w:rPr>
              <w:t xml:space="preserve">od </w:t>
            </w:r>
            <w:r w:rsidRPr="00836E39">
              <w:rPr>
                <w:sz w:val="18"/>
                <w:szCs w:val="18"/>
              </w:rPr>
              <w:t>3</w:t>
            </w:r>
            <w:r w:rsidR="00E07C28">
              <w:rPr>
                <w:sz w:val="18"/>
                <w:szCs w:val="18"/>
              </w:rPr>
              <w:t xml:space="preserve"> do </w:t>
            </w:r>
            <w:r w:rsidRPr="00836E39">
              <w:rPr>
                <w:sz w:val="18"/>
                <w:szCs w:val="18"/>
              </w:rPr>
              <w:t>8 let), skupaj  15 enot</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ED161" w14:textId="3632DB9D" w:rsidR="00963A99" w:rsidRPr="0027099D" w:rsidRDefault="00963A99" w:rsidP="00E07C28">
            <w:pPr>
              <w:spacing w:after="0" w:line="240" w:lineRule="auto"/>
              <w:rPr>
                <w:sz w:val="18"/>
                <w:szCs w:val="18"/>
              </w:rPr>
            </w:pPr>
            <w:r w:rsidRPr="00836E39">
              <w:rPr>
                <w:sz w:val="18"/>
                <w:szCs w:val="18"/>
              </w:rPr>
              <w:t>Podpora delovanju mreže programov starševstva (</w:t>
            </w:r>
            <w:r w:rsidR="00E07C28">
              <w:rPr>
                <w:sz w:val="18"/>
                <w:szCs w:val="18"/>
              </w:rPr>
              <w:t xml:space="preserve">od </w:t>
            </w:r>
            <w:r w:rsidRPr="00836E39">
              <w:rPr>
                <w:sz w:val="18"/>
                <w:szCs w:val="18"/>
              </w:rPr>
              <w:t>3</w:t>
            </w:r>
            <w:r w:rsidR="00E07C28">
              <w:rPr>
                <w:sz w:val="18"/>
                <w:szCs w:val="18"/>
              </w:rPr>
              <w:t xml:space="preserve"> do</w:t>
            </w:r>
            <w:r w:rsidRPr="00836E39">
              <w:rPr>
                <w:sz w:val="18"/>
                <w:szCs w:val="18"/>
              </w:rPr>
              <w:t>8 let) 15 enot</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37372" w14:textId="77777777" w:rsidR="00963A99" w:rsidRPr="00360942" w:rsidRDefault="00963A99" w:rsidP="00963A99">
            <w:pPr>
              <w:spacing w:after="0" w:line="240" w:lineRule="auto"/>
              <w:rPr>
                <w:sz w:val="18"/>
                <w:szCs w:val="18"/>
              </w:rPr>
            </w:pPr>
          </w:p>
        </w:tc>
      </w:tr>
      <w:tr w:rsidR="00963A99" w:rsidRPr="00D163D6" w14:paraId="60454ED5"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6CF8" w14:textId="581FDA85"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Kazalniki</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4BB2" w14:textId="6544EA01" w:rsidR="00963A99" w:rsidRPr="0027099D" w:rsidRDefault="00963A99" w:rsidP="00963A99">
            <w:pPr>
              <w:spacing w:after="0" w:line="240" w:lineRule="auto"/>
              <w:rPr>
                <w:sz w:val="18"/>
                <w:szCs w:val="18"/>
              </w:rPr>
            </w:pPr>
            <w:r w:rsidRPr="00836E39">
              <w:rPr>
                <w:sz w:val="18"/>
                <w:szCs w:val="18"/>
              </w:rPr>
              <w:t xml:space="preserve">Izvajan program v 10 enotah v ZD, </w:t>
            </w:r>
            <w:r>
              <w:rPr>
                <w:sz w:val="18"/>
                <w:szCs w:val="18"/>
              </w:rPr>
              <w:t xml:space="preserve">16 </w:t>
            </w:r>
            <w:r w:rsidRPr="00836E39">
              <w:rPr>
                <w:sz w:val="18"/>
                <w:szCs w:val="18"/>
              </w:rPr>
              <w:t>CSD in lokalni skupnosti</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DD131" w14:textId="77777777" w:rsidR="00963A99" w:rsidRPr="00836E39" w:rsidRDefault="00963A99" w:rsidP="00963A99">
            <w:pPr>
              <w:spacing w:after="0" w:line="240" w:lineRule="auto"/>
              <w:rPr>
                <w:sz w:val="18"/>
                <w:szCs w:val="18"/>
              </w:rPr>
            </w:pPr>
            <w:r w:rsidRPr="00836E39">
              <w:rPr>
                <w:sz w:val="18"/>
                <w:szCs w:val="18"/>
              </w:rPr>
              <w:t>Vzpostavitev 5 novih enot v ZD, CSD in lokalni skupnosti</w:t>
            </w:r>
          </w:p>
          <w:p w14:paraId="4F3F235C" w14:textId="1FD22858" w:rsidR="00963A99" w:rsidRPr="0027099D" w:rsidRDefault="00963A99" w:rsidP="00963A99">
            <w:pPr>
              <w:spacing w:after="0" w:line="240" w:lineRule="auto"/>
              <w:rPr>
                <w:sz w:val="18"/>
                <w:szCs w:val="18"/>
              </w:rPr>
            </w:pPr>
            <w:r>
              <w:rPr>
                <w:sz w:val="18"/>
                <w:szCs w:val="18"/>
              </w:rPr>
              <w:t xml:space="preserve">Izvajan program v 15 </w:t>
            </w:r>
            <w:r w:rsidRPr="00836E39">
              <w:rPr>
                <w:sz w:val="18"/>
                <w:szCs w:val="18"/>
              </w:rPr>
              <w:t>enotah</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631A" w14:textId="4825360D" w:rsidR="00963A99" w:rsidRPr="00836E39" w:rsidRDefault="00963A99" w:rsidP="00963A99">
            <w:pPr>
              <w:spacing w:after="0" w:line="240" w:lineRule="auto"/>
              <w:rPr>
                <w:sz w:val="18"/>
                <w:szCs w:val="18"/>
              </w:rPr>
            </w:pPr>
            <w:r w:rsidRPr="00836E39">
              <w:rPr>
                <w:sz w:val="18"/>
                <w:szCs w:val="18"/>
              </w:rPr>
              <w:t>Izvajan program v 15 enotah v ZD, CSD in lokalni skupnosti</w:t>
            </w:r>
            <w:r w:rsidR="00E07C28">
              <w:rPr>
                <w:sz w:val="18"/>
                <w:szCs w:val="18"/>
              </w:rPr>
              <w:t>.</w:t>
            </w:r>
            <w:r w:rsidRPr="00836E39">
              <w:rPr>
                <w:sz w:val="18"/>
                <w:szCs w:val="18"/>
              </w:rPr>
              <w:t xml:space="preserve"> </w:t>
            </w:r>
          </w:p>
          <w:p w14:paraId="5BB2BEC0" w14:textId="5C6274BC" w:rsidR="00963A99" w:rsidRPr="0027099D" w:rsidRDefault="00963A99" w:rsidP="00963A99">
            <w:pPr>
              <w:spacing w:after="0" w:line="240" w:lineRule="auto"/>
              <w:rPr>
                <w:sz w:val="18"/>
                <w:szCs w:val="18"/>
              </w:rPr>
            </w:pPr>
            <w:r w:rsidRPr="00836E39">
              <w:rPr>
                <w:sz w:val="18"/>
                <w:szCs w:val="18"/>
              </w:rPr>
              <w:t>Uvajanje novih programov NL (za starše, učitelje)</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B193" w14:textId="77777777" w:rsidR="00963A99" w:rsidRPr="00360942" w:rsidRDefault="00963A99" w:rsidP="00963A99">
            <w:pPr>
              <w:spacing w:after="0" w:line="240" w:lineRule="auto"/>
              <w:rPr>
                <w:sz w:val="18"/>
                <w:szCs w:val="18"/>
              </w:rPr>
            </w:pPr>
          </w:p>
        </w:tc>
      </w:tr>
      <w:tr w:rsidR="00963A99" w:rsidRPr="00D163D6" w14:paraId="5BBDD738"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3A16" w14:textId="77777777"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Nosilno ministrstvo</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0973D" w14:textId="2EBC60E9" w:rsidR="00963A99" w:rsidRPr="0027099D" w:rsidRDefault="00963A99" w:rsidP="00963A99">
            <w:pPr>
              <w:spacing w:after="0" w:line="240" w:lineRule="auto"/>
              <w:rPr>
                <w:sz w:val="18"/>
                <w:szCs w:val="18"/>
              </w:rPr>
            </w:pPr>
            <w:r>
              <w:rPr>
                <w:sz w:val="18"/>
                <w:szCs w:val="18"/>
              </w:rPr>
              <w:t>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AB72" w14:textId="77777777" w:rsidR="00963A99" w:rsidRDefault="00963A99" w:rsidP="00963A99">
            <w:pPr>
              <w:spacing w:after="0" w:line="240" w:lineRule="auto"/>
              <w:rPr>
                <w:sz w:val="18"/>
                <w:szCs w:val="18"/>
              </w:rPr>
            </w:pPr>
            <w:r>
              <w:rPr>
                <w:sz w:val="18"/>
                <w:szCs w:val="18"/>
              </w:rPr>
              <w:t>MZ</w:t>
            </w:r>
          </w:p>
          <w:p w14:paraId="6B6BF54D" w14:textId="77777777" w:rsidR="00963A99" w:rsidRPr="0027099D" w:rsidRDefault="00963A99" w:rsidP="00963A99">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705A" w14:textId="77777777" w:rsidR="00963A99" w:rsidRPr="0027099D" w:rsidRDefault="00963A99" w:rsidP="00963A99">
            <w:pPr>
              <w:spacing w:after="0" w:line="240" w:lineRule="auto"/>
              <w:rPr>
                <w:sz w:val="18"/>
                <w:szCs w:val="18"/>
              </w:rPr>
            </w:pPr>
            <w:r>
              <w:rPr>
                <w:sz w:val="18"/>
                <w:szCs w:val="18"/>
              </w:rPr>
              <w:t>MZ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FD64" w14:textId="77777777" w:rsidR="00963A99" w:rsidRPr="00360942" w:rsidRDefault="00963A99" w:rsidP="00963A99">
            <w:pPr>
              <w:spacing w:after="0" w:line="240" w:lineRule="auto"/>
              <w:rPr>
                <w:sz w:val="18"/>
                <w:szCs w:val="18"/>
              </w:rPr>
            </w:pPr>
          </w:p>
        </w:tc>
      </w:tr>
      <w:tr w:rsidR="00963A99" w:rsidRPr="00D163D6" w14:paraId="7FD71F84"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5CC8" w14:textId="77777777"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 xml:space="preserve">Sodelujoči </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2B8A" w14:textId="377D0B0B" w:rsidR="00963A99" w:rsidRPr="0027099D" w:rsidRDefault="00963A99" w:rsidP="00E07C28">
            <w:pPr>
              <w:spacing w:after="0" w:line="240" w:lineRule="auto"/>
              <w:rPr>
                <w:sz w:val="18"/>
                <w:szCs w:val="18"/>
              </w:rPr>
            </w:pPr>
            <w:r w:rsidRPr="00836E39">
              <w:rPr>
                <w:sz w:val="18"/>
                <w:szCs w:val="18"/>
              </w:rPr>
              <w:t xml:space="preserve">Službe za otroško psihiatrijo na Pediatrični kliniki, UKC </w:t>
            </w:r>
            <w:r w:rsidR="00E07C28" w:rsidRPr="00836E39">
              <w:rPr>
                <w:sz w:val="18"/>
                <w:szCs w:val="18"/>
              </w:rPr>
              <w:t>Ljubljana</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D2088" w14:textId="77777777" w:rsidR="00963A99" w:rsidRDefault="00963A99" w:rsidP="00963A99">
            <w:pPr>
              <w:spacing w:after="0" w:line="240" w:lineRule="auto"/>
              <w:rPr>
                <w:sz w:val="18"/>
                <w:szCs w:val="18"/>
              </w:rPr>
            </w:pPr>
            <w:r w:rsidRPr="00836E39">
              <w:rPr>
                <w:sz w:val="18"/>
                <w:szCs w:val="18"/>
              </w:rPr>
              <w:t>MIZŠ, MDDSZ</w:t>
            </w:r>
          </w:p>
          <w:p w14:paraId="30B5BB41" w14:textId="77777777" w:rsidR="00963A99" w:rsidRDefault="00963A99" w:rsidP="00963A99">
            <w:pPr>
              <w:spacing w:after="0" w:line="240" w:lineRule="auto"/>
              <w:rPr>
                <w:sz w:val="18"/>
                <w:szCs w:val="18"/>
              </w:rPr>
            </w:pPr>
          </w:p>
          <w:p w14:paraId="46DD68C8" w14:textId="484B94DB" w:rsidR="00963A99" w:rsidRPr="0027099D" w:rsidRDefault="00963A99" w:rsidP="00963A99">
            <w:pPr>
              <w:spacing w:after="0" w:line="240" w:lineRule="auto"/>
              <w:rPr>
                <w:sz w:val="18"/>
                <w:szCs w:val="18"/>
              </w:rPr>
            </w:pPr>
            <w:r w:rsidRPr="00836E39">
              <w:rPr>
                <w:sz w:val="18"/>
                <w:szCs w:val="18"/>
              </w:rPr>
              <w:t>Službe za otroško psihiatrijo na Pediatrični kliniki, UKC</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99507" w14:textId="77777777" w:rsidR="00963A99" w:rsidRDefault="00963A99" w:rsidP="00963A99">
            <w:pPr>
              <w:spacing w:after="0" w:line="240" w:lineRule="auto"/>
              <w:rPr>
                <w:sz w:val="18"/>
                <w:szCs w:val="18"/>
              </w:rPr>
            </w:pPr>
            <w:r w:rsidRPr="00836E39">
              <w:rPr>
                <w:sz w:val="18"/>
                <w:szCs w:val="18"/>
              </w:rPr>
              <w:t>MIZŠ, MDDSZ</w:t>
            </w:r>
          </w:p>
          <w:p w14:paraId="05A6F541" w14:textId="77777777" w:rsidR="00963A99" w:rsidRDefault="00963A99" w:rsidP="00963A99">
            <w:pPr>
              <w:spacing w:after="0" w:line="240" w:lineRule="auto"/>
              <w:rPr>
                <w:sz w:val="18"/>
                <w:szCs w:val="18"/>
              </w:rPr>
            </w:pPr>
          </w:p>
          <w:p w14:paraId="711B6B91" w14:textId="169A6A3B" w:rsidR="00963A99" w:rsidRPr="0027099D" w:rsidRDefault="00963A99" w:rsidP="00963A99">
            <w:pPr>
              <w:spacing w:after="0" w:line="240" w:lineRule="auto"/>
              <w:rPr>
                <w:sz w:val="18"/>
                <w:szCs w:val="18"/>
              </w:rPr>
            </w:pPr>
            <w:r w:rsidRPr="00836E39">
              <w:rPr>
                <w:sz w:val="18"/>
                <w:szCs w:val="18"/>
              </w:rPr>
              <w:t>Službe za otroško psihiatrijo na Pediatrični kliniki, UKC Ljubljana</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A9947" w14:textId="77777777" w:rsidR="00963A99" w:rsidRPr="0027099D" w:rsidRDefault="00963A99" w:rsidP="00963A99">
            <w:pPr>
              <w:spacing w:after="0" w:line="240" w:lineRule="auto"/>
              <w:rPr>
                <w:sz w:val="18"/>
                <w:szCs w:val="18"/>
              </w:rPr>
            </w:pPr>
          </w:p>
        </w:tc>
      </w:tr>
      <w:tr w:rsidR="00963A99" w:rsidRPr="00D163D6" w14:paraId="4E8CF97E" w14:textId="77777777" w:rsidTr="0067025B">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10C47" w14:textId="77777777" w:rsidR="00963A99" w:rsidRPr="0027099D" w:rsidRDefault="00963A99" w:rsidP="00963A99">
            <w:pPr>
              <w:spacing w:after="0" w:line="240" w:lineRule="auto"/>
              <w:rPr>
                <w:rFonts w:eastAsia="Times New Roman" w:cs="Arial"/>
                <w:sz w:val="18"/>
                <w:szCs w:val="18"/>
              </w:rPr>
            </w:pPr>
            <w:r w:rsidRPr="0027099D">
              <w:rPr>
                <w:rFonts w:eastAsia="Times New Roman" w:cs="Arial"/>
                <w:sz w:val="18"/>
                <w:szCs w:val="18"/>
              </w:rPr>
              <w:t xml:space="preserve">Finančna sredstva in viri </w:t>
            </w:r>
          </w:p>
        </w:tc>
        <w:tc>
          <w:tcPr>
            <w:tcW w:w="19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0ED6A" w14:textId="0D8BFDEB" w:rsidR="00963A99" w:rsidRPr="0027099D" w:rsidRDefault="00963A99" w:rsidP="00963A99">
            <w:pPr>
              <w:spacing w:after="0" w:line="240" w:lineRule="auto"/>
              <w:rPr>
                <w:sz w:val="18"/>
                <w:szCs w:val="18"/>
              </w:rPr>
            </w:pPr>
            <w:r>
              <w:rPr>
                <w:sz w:val="18"/>
                <w:szCs w:val="18"/>
              </w:rPr>
              <w:t>Financiranje zagotovljeno (20.000) MZ (razpis</w:t>
            </w:r>
            <w:r w:rsidR="00E07C28">
              <w:rPr>
                <w:sz w:val="18"/>
                <w:szCs w:val="18"/>
              </w:rPr>
              <w:t>.</w:t>
            </w:r>
            <w:r>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CB76" w14:textId="77777777" w:rsidR="00963A99" w:rsidRDefault="00963A99" w:rsidP="00963A99">
            <w:pPr>
              <w:spacing w:after="0" w:line="240" w:lineRule="auto"/>
              <w:rPr>
                <w:sz w:val="18"/>
                <w:szCs w:val="18"/>
              </w:rPr>
            </w:pPr>
            <w:r>
              <w:rPr>
                <w:sz w:val="18"/>
                <w:szCs w:val="18"/>
              </w:rPr>
              <w:t>180.000,00</w:t>
            </w:r>
          </w:p>
          <w:p w14:paraId="2D4A1A14" w14:textId="2F245792" w:rsidR="00963A99" w:rsidRPr="0027099D" w:rsidRDefault="00963A99" w:rsidP="00E07C28">
            <w:pPr>
              <w:spacing w:after="0" w:line="240" w:lineRule="auto"/>
              <w:rPr>
                <w:sz w:val="18"/>
                <w:szCs w:val="18"/>
              </w:rPr>
            </w:pPr>
            <w:r>
              <w:rPr>
                <w:sz w:val="18"/>
                <w:szCs w:val="18"/>
              </w:rPr>
              <w:t xml:space="preserve">Proračun </w:t>
            </w:r>
            <w:r w:rsidR="00E07C28">
              <w:rPr>
                <w:sz w:val="18"/>
                <w:szCs w:val="18"/>
              </w:rPr>
              <w:t>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72B30" w14:textId="77777777" w:rsidR="00963A99" w:rsidRDefault="00963A99" w:rsidP="00963A99">
            <w:pPr>
              <w:spacing w:after="0" w:line="240" w:lineRule="auto"/>
              <w:rPr>
                <w:sz w:val="18"/>
                <w:szCs w:val="18"/>
              </w:rPr>
            </w:pPr>
            <w:r>
              <w:rPr>
                <w:sz w:val="18"/>
                <w:szCs w:val="18"/>
              </w:rPr>
              <w:t>180</w:t>
            </w:r>
            <w:r w:rsidRPr="00836E39">
              <w:rPr>
                <w:sz w:val="18"/>
                <w:szCs w:val="18"/>
              </w:rPr>
              <w:t>.000</w:t>
            </w:r>
            <w:r>
              <w:rPr>
                <w:sz w:val="18"/>
                <w:szCs w:val="18"/>
              </w:rPr>
              <w:t>,00</w:t>
            </w:r>
          </w:p>
          <w:p w14:paraId="6FA09392" w14:textId="443C81C8" w:rsidR="00963A99" w:rsidRPr="0027099D" w:rsidRDefault="00963A99" w:rsidP="00963A99">
            <w:pPr>
              <w:spacing w:after="0" w:line="240" w:lineRule="auto"/>
              <w:rPr>
                <w:sz w:val="18"/>
                <w:szCs w:val="18"/>
              </w:rPr>
            </w:pPr>
            <w:r>
              <w:rPr>
                <w:sz w:val="18"/>
                <w:szCs w:val="18"/>
              </w:rPr>
              <w:t>Proračun MZ</w:t>
            </w:r>
            <w:r w:rsidR="00E07C28">
              <w:rPr>
                <w:sz w:val="18"/>
                <w:szCs w:val="18"/>
              </w:rPr>
              <w:t>.</w:t>
            </w:r>
            <w:r w:rsidRPr="00836E39" w:rsidDel="006F65FD">
              <w:rPr>
                <w:sz w:val="18"/>
                <w:szCs w:val="18"/>
              </w:rPr>
              <w:t xml:space="preserve">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3EA6" w14:textId="578AF19C" w:rsidR="00963A99" w:rsidRDefault="00963A99" w:rsidP="00963A99">
            <w:pPr>
              <w:spacing w:after="0" w:line="240" w:lineRule="auto"/>
              <w:rPr>
                <w:sz w:val="18"/>
                <w:szCs w:val="18"/>
              </w:rPr>
            </w:pPr>
            <w:r w:rsidRPr="000F507E">
              <w:rPr>
                <w:sz w:val="18"/>
                <w:szCs w:val="18"/>
              </w:rPr>
              <w:t>3</w:t>
            </w:r>
            <w:r>
              <w:rPr>
                <w:sz w:val="18"/>
                <w:szCs w:val="18"/>
              </w:rPr>
              <w:t>6</w:t>
            </w:r>
            <w:r w:rsidRPr="000F507E">
              <w:rPr>
                <w:sz w:val="18"/>
                <w:szCs w:val="18"/>
              </w:rPr>
              <w:t>0.000</w:t>
            </w:r>
            <w:r>
              <w:rPr>
                <w:sz w:val="18"/>
                <w:szCs w:val="18"/>
              </w:rPr>
              <w:t>,00</w:t>
            </w:r>
            <w:r w:rsidR="00D2198F">
              <w:rPr>
                <w:sz w:val="18"/>
                <w:szCs w:val="18"/>
              </w:rPr>
              <w:t xml:space="preserve"> MZ, </w:t>
            </w:r>
          </w:p>
          <w:p w14:paraId="015254D4" w14:textId="604BA215" w:rsidR="00963A99" w:rsidRPr="0027099D" w:rsidRDefault="00963A99" w:rsidP="00D2198F">
            <w:pPr>
              <w:spacing w:after="0" w:line="240" w:lineRule="auto"/>
              <w:rPr>
                <w:sz w:val="18"/>
                <w:szCs w:val="18"/>
              </w:rPr>
            </w:pPr>
            <w:r>
              <w:rPr>
                <w:sz w:val="18"/>
                <w:szCs w:val="18"/>
              </w:rPr>
              <w:t>Proračun MZ</w:t>
            </w:r>
            <w:r w:rsidR="00D2198F">
              <w:rPr>
                <w:sz w:val="18"/>
                <w:szCs w:val="18"/>
              </w:rPr>
              <w:t>, MDDSZ</w:t>
            </w:r>
            <w:r w:rsidR="00E07C28">
              <w:rPr>
                <w:sz w:val="18"/>
                <w:szCs w:val="18"/>
              </w:rPr>
              <w:t>.</w:t>
            </w:r>
          </w:p>
        </w:tc>
      </w:tr>
      <w:tr w:rsidR="0027099D" w:rsidRPr="00D163D6" w14:paraId="35F151A4" w14:textId="77777777" w:rsidTr="0067025B">
        <w:trPr>
          <w:trHeight w:val="753"/>
        </w:trPr>
        <w:tc>
          <w:tcPr>
            <w:tcW w:w="96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449F" w14:textId="41E50E55" w:rsidR="0027099D" w:rsidRPr="00D163D6" w:rsidRDefault="0027099D" w:rsidP="00E07C28">
            <w:pPr>
              <w:spacing w:after="0" w:line="240" w:lineRule="auto"/>
              <w:rPr>
                <w:rFonts w:ascii="Arial Narrow" w:hAnsi="Arial Narrow"/>
                <w:sz w:val="18"/>
                <w:szCs w:val="18"/>
              </w:rPr>
            </w:pPr>
            <w:r w:rsidRPr="00D163D6">
              <w:rPr>
                <w:rFonts w:eastAsia="Times New Roman" w:cs="Arial"/>
                <w:b/>
                <w:sz w:val="18"/>
                <w:szCs w:val="18"/>
              </w:rPr>
              <w:lastRenderedPageBreak/>
              <w:t xml:space="preserve">Ukrep </w:t>
            </w:r>
            <w:r>
              <w:rPr>
                <w:rFonts w:eastAsia="Times New Roman" w:cs="Arial"/>
                <w:b/>
                <w:sz w:val="18"/>
                <w:szCs w:val="18"/>
              </w:rPr>
              <w:t>6</w:t>
            </w:r>
            <w:r w:rsidRPr="009B47A3">
              <w:rPr>
                <w:rFonts w:eastAsia="Times New Roman" w:cs="Arial"/>
                <w:sz w:val="18"/>
                <w:szCs w:val="18"/>
              </w:rPr>
              <w:t xml:space="preserve">: </w:t>
            </w:r>
            <w:r w:rsidRPr="00E42702">
              <w:rPr>
                <w:rFonts w:eastAsia="Times New Roman" w:cs="Arial"/>
                <w:sz w:val="18"/>
                <w:szCs w:val="18"/>
              </w:rPr>
              <w:t>Usposabljanje in okrepitev sodelovanja šolskih svetovalnih služb s CDZOM in s CSD pri delu z otro</w:t>
            </w:r>
            <w:r w:rsidR="00E07C28">
              <w:rPr>
                <w:rFonts w:eastAsia="Times New Roman" w:cs="Arial"/>
                <w:sz w:val="18"/>
                <w:szCs w:val="18"/>
              </w:rPr>
              <w:t>ki</w:t>
            </w:r>
            <w:r w:rsidRPr="00E42702">
              <w:rPr>
                <w:rFonts w:eastAsia="Times New Roman" w:cs="Arial"/>
                <w:sz w:val="18"/>
                <w:szCs w:val="18"/>
              </w:rPr>
              <w:t xml:space="preserve"> in mladostnikih/mladostnicah z učnimi </w:t>
            </w:r>
            <w:r w:rsidRPr="009B47A3">
              <w:rPr>
                <w:rFonts w:eastAsia="Times New Roman" w:cs="Arial"/>
                <w:sz w:val="18"/>
                <w:szCs w:val="18"/>
              </w:rPr>
              <w:t>težavami in težavami v duševnem zdravju. Priprava protokolov sodelovanja za učinkovitejše sodelovanje.</w:t>
            </w:r>
          </w:p>
        </w:tc>
      </w:tr>
      <w:tr w:rsidR="0027099D" w:rsidRPr="00D163D6" w14:paraId="02B73948"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5DE2B" w14:textId="0B639A37" w:rsidR="0027099D" w:rsidRPr="00DE6CA5" w:rsidRDefault="0027099D" w:rsidP="00E07C28">
            <w:pPr>
              <w:spacing w:after="0" w:line="240" w:lineRule="auto"/>
              <w:rPr>
                <w:rFonts w:eastAsia="Times New Roman" w:cs="Arial"/>
                <w:sz w:val="18"/>
                <w:szCs w:val="18"/>
              </w:rPr>
            </w:pPr>
            <w:r w:rsidRPr="00DE6CA5">
              <w:rPr>
                <w:rFonts w:eastAsia="Times New Roman" w:cs="Arial"/>
                <w:sz w:val="18"/>
                <w:szCs w:val="18"/>
              </w:rPr>
              <w:t>Let</w:t>
            </w:r>
            <w:r w:rsidR="00E07C28">
              <w:rPr>
                <w:rFonts w:eastAsia="Times New Roman" w:cs="Arial"/>
                <w:sz w:val="18"/>
                <w:szCs w:val="18"/>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8C613" w14:textId="77777777" w:rsidR="0027099D" w:rsidRPr="00836E39" w:rsidRDefault="0027099D" w:rsidP="0027099D">
            <w:pPr>
              <w:spacing w:after="0" w:line="240" w:lineRule="auto"/>
              <w:rPr>
                <w:sz w:val="18"/>
                <w:szCs w:val="18"/>
              </w:rPr>
            </w:pPr>
            <w:r>
              <w:rPr>
                <w:sz w:val="18"/>
                <w:szCs w:val="18"/>
              </w:rPr>
              <w:t>2018</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3B86B" w14:textId="77777777" w:rsidR="0027099D" w:rsidRPr="00836E39" w:rsidRDefault="0027099D" w:rsidP="0027099D">
            <w:pPr>
              <w:spacing w:after="0" w:line="240" w:lineRule="auto"/>
              <w:rPr>
                <w:sz w:val="18"/>
                <w:szCs w:val="18"/>
              </w:rPr>
            </w:pPr>
            <w:r>
              <w:rPr>
                <w:sz w:val="18"/>
                <w:szCs w:val="18"/>
              </w:rPr>
              <w:t>2019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C1E7" w14:textId="77777777" w:rsidR="0027099D" w:rsidRPr="00836E39" w:rsidRDefault="0027099D" w:rsidP="0027099D">
            <w:pPr>
              <w:spacing w:after="0" w:line="240" w:lineRule="auto"/>
              <w:rPr>
                <w:sz w:val="18"/>
                <w:szCs w:val="18"/>
              </w:rPr>
            </w:pPr>
            <w:r>
              <w:rPr>
                <w:sz w:val="18"/>
                <w:szCs w:val="18"/>
              </w:rPr>
              <w:t>2020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99D60" w14:textId="77777777" w:rsidR="0027099D" w:rsidRPr="00D163D6" w:rsidRDefault="0027099D" w:rsidP="0027099D">
            <w:pPr>
              <w:spacing w:after="0" w:line="240" w:lineRule="auto"/>
              <w:rPr>
                <w:rFonts w:ascii="Arial Narrow" w:hAnsi="Arial Narrow"/>
                <w:sz w:val="18"/>
                <w:szCs w:val="18"/>
              </w:rPr>
            </w:pPr>
          </w:p>
        </w:tc>
      </w:tr>
      <w:tr w:rsidR="0027099D" w:rsidRPr="00D163D6" w14:paraId="3378DF88"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249F" w14:textId="77777777" w:rsidR="0027099D" w:rsidRPr="00D163D6" w:rsidRDefault="0027099D" w:rsidP="0027099D">
            <w:pPr>
              <w:spacing w:after="0" w:line="240" w:lineRule="auto"/>
              <w:jc w:val="both"/>
              <w:rPr>
                <w:rFonts w:eastAsia="Times New Roman" w:cs="Arial"/>
                <w:sz w:val="18"/>
                <w:szCs w:val="18"/>
              </w:rPr>
            </w:pPr>
            <w:r>
              <w:rPr>
                <w:rFonts w:eastAsia="Times New Roman" w:cs="Arial"/>
                <w:sz w:val="18"/>
                <w:szCs w:val="18"/>
              </w:rPr>
              <w:t xml:space="preserve">Aktivnosti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2BAB5"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A584" w14:textId="35D7DA97" w:rsidR="0027099D" w:rsidRPr="00836E39" w:rsidRDefault="0027099D" w:rsidP="0027099D">
            <w:pPr>
              <w:spacing w:after="0" w:line="240" w:lineRule="auto"/>
              <w:rPr>
                <w:sz w:val="18"/>
                <w:szCs w:val="18"/>
              </w:rPr>
            </w:pPr>
            <w:r w:rsidRPr="00836E39">
              <w:rPr>
                <w:sz w:val="18"/>
                <w:szCs w:val="18"/>
              </w:rPr>
              <w:t>Priprava programa usposabljanja, priprava protokolov sodelovanja</w:t>
            </w:r>
            <w:r w:rsidR="00E07C28">
              <w:rPr>
                <w:sz w:val="18"/>
                <w:szCs w:val="18"/>
              </w:rPr>
              <w:t>.</w:t>
            </w:r>
            <w:r w:rsidRPr="00836E39">
              <w:rPr>
                <w:sz w:val="18"/>
                <w:szCs w:val="18"/>
              </w:rPr>
              <w:t xml:space="preserve"> </w:t>
            </w:r>
          </w:p>
          <w:p w14:paraId="0687AB26"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D7D64" w14:textId="77777777" w:rsidR="0027099D" w:rsidRDefault="0027099D" w:rsidP="0027099D">
            <w:pPr>
              <w:spacing w:after="0" w:line="240" w:lineRule="auto"/>
              <w:rPr>
                <w:sz w:val="18"/>
                <w:szCs w:val="18"/>
              </w:rPr>
            </w:pPr>
            <w:r>
              <w:rPr>
                <w:sz w:val="18"/>
                <w:szCs w:val="18"/>
              </w:rPr>
              <w:t xml:space="preserve">Usposabljanje strokovnjakov , </w:t>
            </w:r>
          </w:p>
          <w:p w14:paraId="09801BBB" w14:textId="34E9ABDF" w:rsidR="0027099D" w:rsidRPr="00836E39" w:rsidRDefault="0027099D" w:rsidP="0027099D">
            <w:pPr>
              <w:spacing w:after="0" w:line="240" w:lineRule="auto"/>
              <w:rPr>
                <w:sz w:val="18"/>
                <w:szCs w:val="18"/>
              </w:rPr>
            </w:pPr>
            <w:r>
              <w:rPr>
                <w:sz w:val="18"/>
                <w:szCs w:val="18"/>
              </w:rPr>
              <w:t>testiranje protokolov v okoljih, kjer se vzpostavijo CDZOM</w:t>
            </w:r>
            <w:r w:rsidR="00E07C28">
              <w:rPr>
                <w:sz w:val="18"/>
                <w:szCs w:val="18"/>
              </w:rPr>
              <w:t>.</w:t>
            </w:r>
          </w:p>
          <w:p w14:paraId="12B48378" w14:textId="77777777" w:rsidR="0027099D" w:rsidRPr="00836E39" w:rsidRDefault="0027099D" w:rsidP="0027099D">
            <w:pPr>
              <w:spacing w:after="0" w:line="240" w:lineRule="auto"/>
              <w:rPr>
                <w:sz w:val="18"/>
                <w:szCs w:val="18"/>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3E5A" w14:textId="77777777" w:rsidR="0027099D" w:rsidRPr="00D163D6" w:rsidRDefault="0027099D" w:rsidP="0027099D">
            <w:pPr>
              <w:spacing w:after="0" w:line="240" w:lineRule="auto"/>
              <w:rPr>
                <w:rFonts w:ascii="Arial Narrow" w:hAnsi="Arial Narrow"/>
                <w:sz w:val="20"/>
                <w:szCs w:val="20"/>
              </w:rPr>
            </w:pPr>
          </w:p>
        </w:tc>
      </w:tr>
      <w:tr w:rsidR="0027099D" w:rsidRPr="00D163D6" w14:paraId="603DC7BF"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4045" w14:textId="071FE076" w:rsidR="0027099D" w:rsidRPr="004C2657" w:rsidRDefault="0027099D" w:rsidP="0027099D">
            <w:pPr>
              <w:spacing w:after="0" w:line="240" w:lineRule="auto"/>
              <w:rPr>
                <w:rFonts w:eastAsia="Times New Roman" w:cs="Arial"/>
                <w:sz w:val="18"/>
                <w:szCs w:val="18"/>
              </w:rPr>
            </w:pPr>
            <w:r w:rsidRPr="004C2657">
              <w:rPr>
                <w:rFonts w:eastAsia="Times New Roman" w:cs="Arial"/>
                <w:sz w:val="18"/>
                <w:szCs w:val="18"/>
              </w:rPr>
              <w:t>Kazalniki</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6510"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C1A62" w14:textId="03735BC3" w:rsidR="0027099D" w:rsidRPr="00836E39" w:rsidRDefault="0027099D" w:rsidP="0027099D">
            <w:pPr>
              <w:spacing w:after="0" w:line="240" w:lineRule="auto"/>
              <w:rPr>
                <w:sz w:val="18"/>
                <w:szCs w:val="18"/>
              </w:rPr>
            </w:pPr>
            <w:r w:rsidRPr="00836E39">
              <w:rPr>
                <w:sz w:val="18"/>
                <w:szCs w:val="18"/>
              </w:rPr>
              <w:t>Program usposabljanja ter protokoli sodelovanja</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D204D" w14:textId="7B9401D5" w:rsidR="0027099D" w:rsidRPr="00836E39" w:rsidRDefault="0027099D" w:rsidP="0027099D">
            <w:pPr>
              <w:spacing w:after="0" w:line="240" w:lineRule="auto"/>
              <w:rPr>
                <w:sz w:val="18"/>
                <w:szCs w:val="18"/>
              </w:rPr>
            </w:pPr>
            <w:r>
              <w:rPr>
                <w:sz w:val="18"/>
                <w:szCs w:val="18"/>
              </w:rPr>
              <w:t>Izvedena usposabljanja,  testirani protokoli sodelovanja</w:t>
            </w:r>
            <w:r w:rsidR="00E07C28">
              <w:rPr>
                <w:sz w:val="18"/>
                <w:szCs w:val="18"/>
              </w:rPr>
              <w:t>.</w:t>
            </w:r>
            <w:r>
              <w:rPr>
                <w:sz w:val="18"/>
                <w:szCs w:val="18"/>
              </w:rPr>
              <w:t xml:space="preserve">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D302B" w14:textId="77777777" w:rsidR="0027099D" w:rsidRPr="00836E39" w:rsidRDefault="0027099D" w:rsidP="0027099D">
            <w:pPr>
              <w:spacing w:after="0" w:line="240" w:lineRule="auto"/>
              <w:rPr>
                <w:sz w:val="18"/>
                <w:szCs w:val="18"/>
              </w:rPr>
            </w:pPr>
          </w:p>
        </w:tc>
      </w:tr>
      <w:tr w:rsidR="0027099D" w:rsidRPr="00D163D6" w14:paraId="7FC35019" w14:textId="77777777" w:rsidTr="0067025B">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DA55" w14:textId="77777777" w:rsidR="0027099D" w:rsidRPr="004C2657" w:rsidRDefault="0027099D" w:rsidP="0027099D">
            <w:pPr>
              <w:spacing w:after="0" w:line="240" w:lineRule="auto"/>
              <w:rPr>
                <w:rFonts w:eastAsia="Times New Roman" w:cs="Arial"/>
                <w:sz w:val="18"/>
                <w:szCs w:val="18"/>
              </w:rPr>
            </w:pPr>
            <w:r w:rsidRPr="004C2657">
              <w:rPr>
                <w:rFonts w:eastAsia="Times New Roman" w:cs="Arial"/>
                <w:sz w:val="18"/>
                <w:szCs w:val="18"/>
              </w:rPr>
              <w:t>Nosilno ministrstvo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B097"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7629" w14:textId="77777777" w:rsidR="0027099D" w:rsidRPr="00836E39" w:rsidRDefault="0027099D" w:rsidP="0027099D">
            <w:pPr>
              <w:spacing w:after="0" w:line="240" w:lineRule="auto"/>
              <w:rPr>
                <w:sz w:val="18"/>
                <w:szCs w:val="18"/>
              </w:rPr>
            </w:pPr>
            <w:r w:rsidRPr="00836E39">
              <w:rPr>
                <w:sz w:val="18"/>
                <w:szCs w:val="18"/>
              </w:rPr>
              <w:t>MIZŠ</w:t>
            </w:r>
            <w:r>
              <w:rPr>
                <w:sz w:val="18"/>
                <w:szCs w:val="18"/>
              </w:rPr>
              <w:t>, MZ, MDDSZ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0CC8E" w14:textId="77777777" w:rsidR="0027099D" w:rsidRPr="00836E39" w:rsidRDefault="0027099D" w:rsidP="0027099D">
            <w:pPr>
              <w:spacing w:after="0" w:line="240" w:lineRule="auto"/>
              <w:rPr>
                <w:sz w:val="18"/>
                <w:szCs w:val="18"/>
              </w:rPr>
            </w:pPr>
            <w:r w:rsidRPr="00836E39">
              <w:rPr>
                <w:sz w:val="18"/>
                <w:szCs w:val="18"/>
              </w:rPr>
              <w:t>MIZŠ</w:t>
            </w:r>
            <w:r>
              <w:rPr>
                <w:sz w:val="18"/>
                <w:szCs w:val="18"/>
              </w:rPr>
              <w:t>, MZ, MDDSZ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05E8" w14:textId="77777777" w:rsidR="0027099D" w:rsidRDefault="0027099D" w:rsidP="0027099D">
            <w:pPr>
              <w:spacing w:after="0" w:line="240" w:lineRule="auto"/>
              <w:rPr>
                <w:b/>
              </w:rPr>
            </w:pPr>
          </w:p>
        </w:tc>
      </w:tr>
      <w:tr w:rsidR="0027099D" w:rsidRPr="00D163D6" w14:paraId="6B726268" w14:textId="77777777" w:rsidTr="0067025B">
        <w:trPr>
          <w:trHeight w:val="58"/>
        </w:trPr>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4D67B" w14:textId="77777777" w:rsidR="0027099D" w:rsidRPr="004C2657" w:rsidRDefault="0027099D" w:rsidP="0027099D">
            <w:pPr>
              <w:spacing w:after="0" w:line="240" w:lineRule="auto"/>
              <w:rPr>
                <w:rFonts w:eastAsia="Times New Roman" w:cs="Arial"/>
                <w:sz w:val="18"/>
                <w:szCs w:val="18"/>
              </w:rPr>
            </w:pPr>
            <w:r w:rsidRPr="004C2657">
              <w:rPr>
                <w:rFonts w:eastAsia="Times New Roman" w:cs="Arial"/>
                <w:sz w:val="18"/>
                <w:szCs w:val="18"/>
              </w:rPr>
              <w:t xml:space="preserve">Sodelujoči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E8DA"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5C790" w14:textId="781738D8" w:rsidR="0027099D" w:rsidRPr="00836E39" w:rsidRDefault="0027099D" w:rsidP="0027099D">
            <w:pPr>
              <w:spacing w:after="0" w:line="240" w:lineRule="auto"/>
              <w:rPr>
                <w:sz w:val="18"/>
                <w:szCs w:val="18"/>
              </w:rPr>
            </w:pPr>
            <w:r>
              <w:rPr>
                <w:sz w:val="18"/>
                <w:szCs w:val="18"/>
              </w:rPr>
              <w:t>Društvo psihologov Slovenije, s</w:t>
            </w:r>
            <w:r w:rsidRPr="00836E39">
              <w:rPr>
                <w:sz w:val="18"/>
                <w:szCs w:val="18"/>
              </w:rPr>
              <w:t>trokovna združenja svetovalnih delavcev vrtcev, OŠ in SŠ, CDZOM v ZD, CSD</w:t>
            </w:r>
            <w:r w:rsidR="00E07C28">
              <w:rPr>
                <w:sz w:val="18"/>
                <w:szCs w:val="18"/>
              </w:rPr>
              <w: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E463" w14:textId="2DECA909" w:rsidR="0027099D" w:rsidRPr="00836E39" w:rsidRDefault="0027099D" w:rsidP="0027099D">
            <w:pPr>
              <w:spacing w:after="0" w:line="240" w:lineRule="auto"/>
              <w:rPr>
                <w:sz w:val="18"/>
                <w:szCs w:val="18"/>
              </w:rPr>
            </w:pPr>
            <w:r>
              <w:rPr>
                <w:sz w:val="18"/>
                <w:szCs w:val="18"/>
              </w:rPr>
              <w:t>Društvo psihologov Slovenije, s</w:t>
            </w:r>
            <w:r w:rsidRPr="00836E39">
              <w:rPr>
                <w:sz w:val="18"/>
                <w:szCs w:val="18"/>
              </w:rPr>
              <w:t>trokovna združenja svetovalnih delavcev vrtcev, OŠ in SŠ, CDZOM v ZD, CSD</w:t>
            </w:r>
            <w:r w:rsidR="00E07C28">
              <w:rPr>
                <w:sz w:val="18"/>
                <w:szCs w:val="18"/>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7437" w14:textId="77777777" w:rsidR="0027099D" w:rsidRDefault="0027099D" w:rsidP="0027099D">
            <w:pPr>
              <w:spacing w:after="0" w:line="240" w:lineRule="auto"/>
              <w:rPr>
                <w:b/>
              </w:rPr>
            </w:pPr>
          </w:p>
        </w:tc>
      </w:tr>
      <w:tr w:rsidR="0027099D" w:rsidRPr="00D163D6" w14:paraId="372C7576" w14:textId="77777777" w:rsidTr="0067025B">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361683" w14:textId="77777777" w:rsidR="0027099D" w:rsidRPr="004C2657" w:rsidRDefault="0027099D" w:rsidP="0027099D">
            <w:pPr>
              <w:spacing w:after="0" w:line="240" w:lineRule="auto"/>
              <w:rPr>
                <w:rFonts w:eastAsia="Times New Roman" w:cs="Arial"/>
                <w:sz w:val="18"/>
                <w:szCs w:val="18"/>
              </w:rPr>
            </w:pPr>
            <w:r w:rsidRPr="004C2657">
              <w:rPr>
                <w:rFonts w:eastAsia="Times New Roman" w:cs="Arial"/>
                <w:sz w:val="18"/>
                <w:szCs w:val="18"/>
              </w:rPr>
              <w:t xml:space="preserve">Finančna sredstva </w:t>
            </w:r>
            <w:r>
              <w:rPr>
                <w:rFonts w:eastAsia="Times New Roman" w:cs="Arial"/>
                <w:sz w:val="18"/>
                <w:szCs w:val="18"/>
              </w:rPr>
              <w:t>in viri</w:t>
            </w:r>
            <w:r w:rsidRPr="004C2657">
              <w:rPr>
                <w:rFonts w:eastAsia="Times New Roman" w:cs="Arial"/>
                <w:sz w:val="18"/>
                <w:szCs w:val="18"/>
              </w:rPr>
              <w:t xml:space="preserve"> </w:t>
            </w:r>
          </w:p>
        </w:tc>
        <w:tc>
          <w:tcPr>
            <w:tcW w:w="19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0A5444"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F82C7" w14:textId="77777777" w:rsidR="0027099D" w:rsidRDefault="0027099D" w:rsidP="0027099D">
            <w:pPr>
              <w:spacing w:after="0" w:line="240" w:lineRule="auto"/>
              <w:rPr>
                <w:sz w:val="18"/>
                <w:szCs w:val="18"/>
              </w:rPr>
            </w:pPr>
            <w:r>
              <w:rPr>
                <w:sz w:val="18"/>
                <w:szCs w:val="18"/>
              </w:rPr>
              <w:t>10.000,00</w:t>
            </w:r>
          </w:p>
          <w:p w14:paraId="2C58F079" w14:textId="77777777" w:rsidR="0027099D" w:rsidRPr="00836E39" w:rsidRDefault="0027099D" w:rsidP="0027099D">
            <w:pPr>
              <w:spacing w:after="0" w:line="240" w:lineRule="auto"/>
              <w:rPr>
                <w:sz w:val="18"/>
                <w:szCs w:val="18"/>
              </w:rPr>
            </w:pPr>
            <w:r>
              <w:rPr>
                <w:sz w:val="18"/>
                <w:szCs w:val="18"/>
              </w:rPr>
              <w:t>Proračun MZ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E262D" w14:textId="77777777" w:rsidR="0027099D" w:rsidRDefault="0027099D" w:rsidP="0027099D">
            <w:pPr>
              <w:spacing w:after="0" w:line="240" w:lineRule="auto"/>
              <w:rPr>
                <w:sz w:val="18"/>
                <w:szCs w:val="18"/>
              </w:rPr>
            </w:pPr>
            <w:r>
              <w:rPr>
                <w:sz w:val="18"/>
                <w:szCs w:val="18"/>
              </w:rPr>
              <w:t>20</w:t>
            </w:r>
            <w:r w:rsidRPr="00836E39">
              <w:rPr>
                <w:sz w:val="18"/>
                <w:szCs w:val="18"/>
              </w:rPr>
              <w:t>.000</w:t>
            </w:r>
            <w:r>
              <w:rPr>
                <w:sz w:val="18"/>
                <w:szCs w:val="18"/>
              </w:rPr>
              <w:t>,00</w:t>
            </w:r>
          </w:p>
          <w:p w14:paraId="18DB6C7C" w14:textId="77777777" w:rsidR="0027099D" w:rsidRPr="00836E39" w:rsidRDefault="0027099D" w:rsidP="0027099D">
            <w:pPr>
              <w:spacing w:after="0" w:line="240" w:lineRule="auto"/>
              <w:rPr>
                <w:sz w:val="18"/>
                <w:szCs w:val="18"/>
              </w:rPr>
            </w:pPr>
            <w:r>
              <w:rPr>
                <w:sz w:val="18"/>
                <w:szCs w:val="18"/>
              </w:rPr>
              <w:t>Proračun MZ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D8652" w14:textId="77777777" w:rsidR="0027099D" w:rsidRPr="007D02B0" w:rsidRDefault="0027099D" w:rsidP="0027099D">
            <w:pPr>
              <w:spacing w:after="0" w:line="240" w:lineRule="auto"/>
              <w:rPr>
                <w:sz w:val="18"/>
                <w:szCs w:val="18"/>
              </w:rPr>
            </w:pPr>
            <w:r w:rsidRPr="007D02B0">
              <w:rPr>
                <w:sz w:val="18"/>
                <w:szCs w:val="18"/>
              </w:rPr>
              <w:t>30.000,00</w:t>
            </w:r>
          </w:p>
          <w:p w14:paraId="3176D740" w14:textId="77777777" w:rsidR="0027099D" w:rsidRPr="00836E39" w:rsidRDefault="0027099D" w:rsidP="0027099D">
            <w:pPr>
              <w:spacing w:after="0" w:line="240" w:lineRule="auto"/>
              <w:rPr>
                <w:b/>
              </w:rPr>
            </w:pPr>
            <w:r w:rsidRPr="007D02B0">
              <w:rPr>
                <w:sz w:val="18"/>
                <w:szCs w:val="18"/>
              </w:rPr>
              <w:t>Proračun MZ</w:t>
            </w:r>
          </w:p>
        </w:tc>
      </w:tr>
      <w:tr w:rsidR="0027099D" w:rsidRPr="00D163D6" w14:paraId="07048BC8" w14:textId="77777777" w:rsidTr="0067025B">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0716" w14:textId="77777777" w:rsidR="0027099D" w:rsidRPr="00836E39" w:rsidRDefault="0027099D" w:rsidP="0027099D">
            <w:pPr>
              <w:spacing w:after="0" w:line="240" w:lineRule="auto"/>
              <w:rPr>
                <w:rFonts w:eastAsia="Times New Roman" w:cs="Arial"/>
                <w:b/>
                <w:sz w:val="18"/>
                <w:szCs w:val="18"/>
              </w:rPr>
            </w:pPr>
          </w:p>
        </w:tc>
        <w:tc>
          <w:tcPr>
            <w:tcW w:w="19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9AF3" w14:textId="77777777" w:rsidR="0027099D" w:rsidRPr="00836E39" w:rsidRDefault="0027099D" w:rsidP="0027099D">
            <w:pPr>
              <w:spacing w:after="0" w:line="240" w:lineRule="auto"/>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52D0" w14:textId="585650B0" w:rsidR="0027099D" w:rsidRPr="00836E39" w:rsidRDefault="00D459DE" w:rsidP="0027099D">
            <w:pPr>
              <w:spacing w:after="0" w:line="240" w:lineRule="auto"/>
              <w:rPr>
                <w:sz w:val="18"/>
                <w:szCs w:val="18"/>
              </w:rPr>
            </w:pPr>
            <w:r>
              <w:rPr>
                <w:sz w:val="18"/>
                <w:szCs w:val="18"/>
              </w:rPr>
              <w:t xml:space="preserve">Proračun in razpisi </w:t>
            </w:r>
            <w:r w:rsidR="0027099D" w:rsidRPr="00836E39">
              <w:rPr>
                <w:sz w:val="18"/>
                <w:szCs w:val="18"/>
              </w:rPr>
              <w:t>MDDSZ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1DD2F" w14:textId="67029F70" w:rsidR="0027099D" w:rsidRPr="00836E39" w:rsidRDefault="00D459DE" w:rsidP="0027099D">
            <w:pPr>
              <w:spacing w:after="0" w:line="240" w:lineRule="auto"/>
              <w:rPr>
                <w:sz w:val="18"/>
                <w:szCs w:val="18"/>
              </w:rPr>
            </w:pPr>
            <w:r>
              <w:rPr>
                <w:sz w:val="18"/>
                <w:szCs w:val="18"/>
              </w:rPr>
              <w:t xml:space="preserve">Proračun in razpisi </w:t>
            </w:r>
            <w:r w:rsidR="0027099D" w:rsidRPr="00836E39">
              <w:rPr>
                <w:sz w:val="18"/>
                <w:szCs w:val="18"/>
              </w:rPr>
              <w:t xml:space="preserve"> MDDSZ</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F5C4B" w14:textId="6AAB6EE4" w:rsidR="0027099D" w:rsidRPr="00836E39" w:rsidRDefault="0027099D" w:rsidP="0027099D">
            <w:pPr>
              <w:spacing w:after="0" w:line="240" w:lineRule="auto"/>
              <w:rPr>
                <w:sz w:val="18"/>
                <w:szCs w:val="18"/>
              </w:rPr>
            </w:pPr>
          </w:p>
        </w:tc>
      </w:tr>
    </w:tbl>
    <w:p w14:paraId="547325A9" w14:textId="77777777" w:rsidR="0067025B" w:rsidRPr="00D163D6" w:rsidRDefault="0067025B" w:rsidP="0067025B">
      <w:pPr>
        <w:spacing w:after="0" w:line="240" w:lineRule="auto"/>
      </w:pPr>
    </w:p>
    <w:p w14:paraId="6078B276" w14:textId="6CF2D659" w:rsidR="0067025B" w:rsidRPr="00D163D6" w:rsidRDefault="0067025B" w:rsidP="0067025B">
      <w:pPr>
        <w:spacing w:after="0" w:line="240" w:lineRule="auto"/>
        <w:jc w:val="both"/>
        <w:rPr>
          <w:rFonts w:eastAsia="Times New Roman"/>
          <w:b/>
        </w:rPr>
      </w:pPr>
      <w:r w:rsidRPr="00D163D6">
        <w:rPr>
          <w:rFonts w:eastAsia="Times New Roman"/>
          <w:b/>
        </w:rPr>
        <w:t>Specifični cilj 2: Svetovalni centri za otroke</w:t>
      </w:r>
      <w:r>
        <w:rPr>
          <w:rFonts w:eastAsia="Times New Roman"/>
          <w:b/>
        </w:rPr>
        <w:t>, mladostnike in starše (SCOMS)</w:t>
      </w:r>
    </w:p>
    <w:tbl>
      <w:tblPr>
        <w:tblW w:w="9606" w:type="dxa"/>
        <w:tblCellMar>
          <w:left w:w="10" w:type="dxa"/>
          <w:right w:w="10" w:type="dxa"/>
        </w:tblCellMar>
        <w:tblLook w:val="04A0" w:firstRow="1" w:lastRow="0" w:firstColumn="1" w:lastColumn="0" w:noHBand="0" w:noVBand="1"/>
      </w:tblPr>
      <w:tblGrid>
        <w:gridCol w:w="1921"/>
        <w:gridCol w:w="1921"/>
        <w:gridCol w:w="1921"/>
        <w:gridCol w:w="1921"/>
        <w:gridCol w:w="1922"/>
      </w:tblGrid>
      <w:tr w:rsidR="0067025B" w:rsidRPr="00D163D6" w14:paraId="2A62C477" w14:textId="77777777" w:rsidTr="0067025B">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3528E" w14:textId="77777777" w:rsidR="0067025B" w:rsidRPr="009B5787" w:rsidRDefault="0067025B" w:rsidP="0067025B">
            <w:pPr>
              <w:spacing w:after="0" w:line="240" w:lineRule="auto"/>
              <w:jc w:val="both"/>
              <w:rPr>
                <w:rFonts w:eastAsia="Times New Roman"/>
                <w:sz w:val="18"/>
                <w:szCs w:val="18"/>
              </w:rPr>
            </w:pPr>
            <w:r w:rsidRPr="00D163D6">
              <w:rPr>
                <w:rFonts w:eastAsia="Times New Roman"/>
                <w:b/>
                <w:sz w:val="18"/>
                <w:szCs w:val="18"/>
              </w:rPr>
              <w:t>Ukrep 1</w:t>
            </w:r>
            <w:r w:rsidRPr="00D163D6">
              <w:rPr>
                <w:rFonts w:eastAsia="Times New Roman"/>
                <w:sz w:val="18"/>
                <w:szCs w:val="18"/>
              </w:rPr>
              <w:t xml:space="preserve">: Priprava standarda kadra in programov za pomoč otrokom in mladostnikom s specifičnimi učnimi težavami. </w:t>
            </w:r>
          </w:p>
        </w:tc>
      </w:tr>
      <w:tr w:rsidR="0067025B" w:rsidRPr="00D163D6" w14:paraId="583F45B9"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C985" w14:textId="3B15F91C" w:rsidR="0067025B" w:rsidRPr="00836E39" w:rsidRDefault="0067025B" w:rsidP="0067025B">
            <w:pPr>
              <w:spacing w:after="0" w:line="240" w:lineRule="auto"/>
              <w:rPr>
                <w:sz w:val="18"/>
                <w:szCs w:val="18"/>
              </w:rPr>
            </w:pPr>
            <w:r>
              <w:rPr>
                <w:sz w:val="18"/>
                <w:szCs w:val="18"/>
              </w:rPr>
              <w:t>Let</w:t>
            </w:r>
            <w:r w:rsidR="0063439A">
              <w:rPr>
                <w:sz w:val="18"/>
                <w:szCs w:val="18"/>
              </w:rPr>
              <w:t>o</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C74F" w14:textId="77777777" w:rsidR="0067025B" w:rsidRPr="00836E39" w:rsidRDefault="0067025B" w:rsidP="0067025B">
            <w:pPr>
              <w:spacing w:after="0" w:line="240" w:lineRule="auto"/>
              <w:rPr>
                <w:sz w:val="18"/>
                <w:szCs w:val="18"/>
              </w:rPr>
            </w:pPr>
            <w:r w:rsidRPr="00836E39">
              <w:rPr>
                <w:sz w:val="18"/>
                <w:szCs w:val="18"/>
              </w:rPr>
              <w:t>2018</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D134A" w14:textId="77777777" w:rsidR="0067025B" w:rsidRPr="00836E39" w:rsidRDefault="0067025B" w:rsidP="0067025B">
            <w:pPr>
              <w:spacing w:after="0" w:line="240" w:lineRule="auto"/>
              <w:rPr>
                <w:sz w:val="18"/>
                <w:szCs w:val="18"/>
              </w:rPr>
            </w:pPr>
            <w:r w:rsidRPr="00836E39">
              <w:rPr>
                <w:sz w:val="18"/>
                <w:szCs w:val="18"/>
              </w:rPr>
              <w:t>2019</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9E5CE" w14:textId="77777777" w:rsidR="0067025B" w:rsidRPr="00836E39" w:rsidRDefault="0067025B" w:rsidP="0067025B">
            <w:pPr>
              <w:spacing w:after="0" w:line="240" w:lineRule="auto"/>
              <w:rPr>
                <w:sz w:val="18"/>
                <w:szCs w:val="18"/>
              </w:rPr>
            </w:pPr>
            <w:r w:rsidRPr="00836E39">
              <w:rPr>
                <w:sz w:val="18"/>
                <w:szCs w:val="18"/>
              </w:rPr>
              <w:t>2020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20D90" w14:textId="77777777" w:rsidR="0067025B" w:rsidRPr="00836E39" w:rsidRDefault="0067025B" w:rsidP="0067025B">
            <w:pPr>
              <w:spacing w:after="0" w:line="240" w:lineRule="auto"/>
              <w:rPr>
                <w:sz w:val="18"/>
                <w:szCs w:val="18"/>
              </w:rPr>
            </w:pPr>
            <w:r w:rsidRPr="00836E39">
              <w:rPr>
                <w:sz w:val="18"/>
                <w:szCs w:val="18"/>
              </w:rPr>
              <w:t>Stroški skupaj</w:t>
            </w:r>
          </w:p>
        </w:tc>
      </w:tr>
      <w:tr w:rsidR="0067025B" w:rsidRPr="00D163D6" w14:paraId="5A219745" w14:textId="77777777" w:rsidTr="0067025B">
        <w:trPr>
          <w:trHeight w:val="1245"/>
        </w:trPr>
        <w:tc>
          <w:tcPr>
            <w:tcW w:w="19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62A014" w14:textId="77777777" w:rsidR="0067025B" w:rsidRPr="004C2657" w:rsidRDefault="0067025B" w:rsidP="0067025B">
            <w:pPr>
              <w:spacing w:after="0" w:line="240" w:lineRule="auto"/>
              <w:jc w:val="both"/>
              <w:rPr>
                <w:rFonts w:eastAsia="Times New Roman"/>
                <w:sz w:val="18"/>
                <w:szCs w:val="18"/>
              </w:rPr>
            </w:pPr>
            <w:r w:rsidRPr="004C2657">
              <w:rPr>
                <w:rFonts w:eastAsia="Times New Roman"/>
                <w:sz w:val="18"/>
                <w:szCs w:val="18"/>
              </w:rPr>
              <w:t xml:space="preserve">Aktivnosti </w:t>
            </w:r>
          </w:p>
          <w:p w14:paraId="78A3D8E2" w14:textId="77777777" w:rsidR="0067025B" w:rsidRPr="004C2657" w:rsidRDefault="0067025B" w:rsidP="0067025B">
            <w:pPr>
              <w:spacing w:after="0" w:line="240" w:lineRule="auto"/>
              <w:rPr>
                <w:sz w:val="18"/>
                <w:szCs w:val="18"/>
              </w:rPr>
            </w:pPr>
          </w:p>
        </w:tc>
        <w:tc>
          <w:tcPr>
            <w:tcW w:w="19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C44A17" w14:textId="2F2EF399" w:rsidR="0067025B" w:rsidRPr="00836E39" w:rsidRDefault="0067025B" w:rsidP="0067025B">
            <w:pPr>
              <w:spacing w:after="0" w:line="240" w:lineRule="auto"/>
              <w:rPr>
                <w:sz w:val="18"/>
                <w:szCs w:val="18"/>
              </w:rPr>
            </w:pPr>
            <w:r w:rsidRPr="00836E39">
              <w:rPr>
                <w:sz w:val="18"/>
                <w:szCs w:val="18"/>
              </w:rPr>
              <w:t>Vzpostavitev</w:t>
            </w:r>
            <w:r>
              <w:rPr>
                <w:sz w:val="18"/>
                <w:szCs w:val="18"/>
              </w:rPr>
              <w:t xml:space="preserve"> delovne skupine MIZŠ, MZ</w:t>
            </w:r>
            <w:r w:rsidR="0063439A">
              <w:rPr>
                <w:sz w:val="18"/>
                <w:szCs w:val="18"/>
              </w:rPr>
              <w:t>.</w:t>
            </w:r>
            <w:r w:rsidRPr="00836E39">
              <w:rPr>
                <w:sz w:val="18"/>
                <w:szCs w:val="18"/>
              </w:rPr>
              <w:t xml:space="preserve"> </w:t>
            </w:r>
          </w:p>
          <w:p w14:paraId="455B3517" w14:textId="77777777" w:rsidR="0067025B" w:rsidRPr="00836E39" w:rsidRDefault="0067025B" w:rsidP="0067025B">
            <w:pPr>
              <w:spacing w:after="0" w:line="240" w:lineRule="auto"/>
              <w:rPr>
                <w:sz w:val="18"/>
                <w:szCs w:val="18"/>
              </w:rPr>
            </w:pPr>
          </w:p>
        </w:tc>
        <w:tc>
          <w:tcPr>
            <w:tcW w:w="19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1079F0" w14:textId="3743FED6" w:rsidR="0067025B" w:rsidRDefault="0067025B" w:rsidP="0067025B">
            <w:pPr>
              <w:spacing w:after="0" w:line="240" w:lineRule="auto"/>
              <w:rPr>
                <w:sz w:val="18"/>
                <w:szCs w:val="18"/>
              </w:rPr>
            </w:pPr>
            <w:r w:rsidRPr="00836E39">
              <w:rPr>
                <w:sz w:val="18"/>
                <w:szCs w:val="18"/>
              </w:rPr>
              <w:t>Priprava standarda programa in kadrov</w:t>
            </w:r>
            <w:r>
              <w:rPr>
                <w:sz w:val="18"/>
                <w:szCs w:val="18"/>
              </w:rPr>
              <w:t xml:space="preserve"> za SCOMS</w:t>
            </w:r>
            <w:r w:rsidR="0063439A">
              <w:rPr>
                <w:sz w:val="18"/>
                <w:szCs w:val="18"/>
              </w:rPr>
              <w:t>.</w:t>
            </w:r>
          </w:p>
          <w:p w14:paraId="2E22CA13" w14:textId="77777777" w:rsidR="0067025B" w:rsidRDefault="0067025B" w:rsidP="0067025B">
            <w:pPr>
              <w:spacing w:after="0" w:line="240" w:lineRule="auto"/>
              <w:rPr>
                <w:sz w:val="18"/>
                <w:szCs w:val="18"/>
              </w:rPr>
            </w:pPr>
          </w:p>
          <w:p w14:paraId="07AF053C" w14:textId="469431CE" w:rsidR="0067025B" w:rsidRPr="00836E39" w:rsidRDefault="0067025B" w:rsidP="0067025B">
            <w:pPr>
              <w:spacing w:after="0" w:line="240" w:lineRule="auto"/>
              <w:rPr>
                <w:sz w:val="18"/>
                <w:szCs w:val="18"/>
              </w:rPr>
            </w:pPr>
            <w:r w:rsidRPr="00836E39">
              <w:rPr>
                <w:sz w:val="18"/>
                <w:szCs w:val="18"/>
              </w:rPr>
              <w:t>Priprava pravno formalnih podlag SCOMS</w:t>
            </w:r>
            <w:r w:rsidR="0063439A">
              <w:rPr>
                <w:sz w:val="18"/>
                <w:szCs w:val="18"/>
              </w:rPr>
              <w:t>.</w:t>
            </w:r>
          </w:p>
        </w:tc>
        <w:tc>
          <w:tcPr>
            <w:tcW w:w="19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688977" w14:textId="5AC8B988" w:rsidR="0067025B" w:rsidRPr="00836E39" w:rsidRDefault="0067025B" w:rsidP="0067025B">
            <w:pPr>
              <w:spacing w:after="0" w:line="240" w:lineRule="auto"/>
              <w:rPr>
                <w:sz w:val="18"/>
                <w:szCs w:val="18"/>
              </w:rPr>
            </w:pPr>
            <w:r w:rsidRPr="00836E39">
              <w:rPr>
                <w:sz w:val="18"/>
                <w:szCs w:val="18"/>
              </w:rPr>
              <w:t>Priprava standarda programa in kadrov</w:t>
            </w:r>
            <w:r>
              <w:rPr>
                <w:sz w:val="18"/>
                <w:szCs w:val="18"/>
              </w:rPr>
              <w:t xml:space="preserve"> za SCOMS</w:t>
            </w:r>
            <w:r w:rsidR="0063439A">
              <w:rPr>
                <w:sz w:val="18"/>
                <w:szCs w:val="18"/>
              </w:rPr>
              <w:t>.</w:t>
            </w:r>
          </w:p>
          <w:p w14:paraId="256E7CB0" w14:textId="77777777" w:rsidR="0067025B" w:rsidRPr="00836E39" w:rsidRDefault="0067025B" w:rsidP="0067025B">
            <w:pPr>
              <w:spacing w:after="0" w:line="240" w:lineRule="auto"/>
              <w:rPr>
                <w:sz w:val="18"/>
                <w:szCs w:val="18"/>
              </w:rPr>
            </w:pPr>
          </w:p>
          <w:p w14:paraId="1AB23957" w14:textId="3E47926A" w:rsidR="0067025B" w:rsidRPr="00836E39" w:rsidRDefault="0067025B" w:rsidP="0067025B">
            <w:pPr>
              <w:spacing w:after="0" w:line="240" w:lineRule="auto"/>
              <w:rPr>
                <w:sz w:val="18"/>
                <w:szCs w:val="18"/>
              </w:rPr>
            </w:pPr>
            <w:r w:rsidRPr="00836E39">
              <w:rPr>
                <w:sz w:val="18"/>
                <w:szCs w:val="18"/>
              </w:rPr>
              <w:t>Priprava pravno formalnih podlag SCOMS</w:t>
            </w:r>
            <w:r w:rsidR="0063439A">
              <w:rPr>
                <w:sz w:val="18"/>
                <w:szCs w:val="18"/>
              </w:rPr>
              <w:t>.</w:t>
            </w:r>
          </w:p>
        </w:tc>
        <w:tc>
          <w:tcPr>
            <w:tcW w:w="19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4E8A6F" w14:textId="77777777" w:rsidR="0067025B" w:rsidRPr="00D163D6" w:rsidRDefault="0067025B" w:rsidP="0067025B">
            <w:pPr>
              <w:spacing w:after="0" w:line="240" w:lineRule="auto"/>
              <w:rPr>
                <w:rFonts w:ascii="Arial Narrow" w:hAnsi="Arial Narrow"/>
                <w:sz w:val="18"/>
                <w:szCs w:val="18"/>
              </w:rPr>
            </w:pPr>
          </w:p>
        </w:tc>
      </w:tr>
      <w:tr w:rsidR="0067025B" w:rsidRPr="00D163D6" w14:paraId="75983412"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50ED4"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Kazalniki</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6AFE9" w14:textId="55028CD9" w:rsidR="0067025B" w:rsidRPr="00836E39" w:rsidRDefault="0067025B" w:rsidP="0067025B">
            <w:pPr>
              <w:spacing w:after="0" w:line="240" w:lineRule="auto"/>
              <w:rPr>
                <w:sz w:val="18"/>
                <w:szCs w:val="18"/>
              </w:rPr>
            </w:pPr>
            <w:r w:rsidRPr="00836E39">
              <w:rPr>
                <w:sz w:val="18"/>
                <w:szCs w:val="18"/>
              </w:rPr>
              <w:t>Vzpostavljena skupina</w:t>
            </w:r>
            <w:r w:rsidR="0063439A">
              <w:rPr>
                <w:sz w:val="18"/>
                <w:szCs w:val="18"/>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4FC5" w14:textId="68464272" w:rsidR="0067025B" w:rsidRPr="00836E39" w:rsidRDefault="0067025B" w:rsidP="0067025B">
            <w:pPr>
              <w:spacing w:after="0" w:line="240" w:lineRule="auto"/>
              <w:rPr>
                <w:sz w:val="18"/>
                <w:szCs w:val="18"/>
              </w:rPr>
            </w:pPr>
            <w:r w:rsidRPr="00836E39">
              <w:rPr>
                <w:sz w:val="18"/>
                <w:szCs w:val="18"/>
              </w:rPr>
              <w:t>Predlog standarda programa in kadrov</w:t>
            </w:r>
            <w:r w:rsidR="0063439A">
              <w:rPr>
                <w:sz w:val="18"/>
                <w:szCs w:val="18"/>
              </w:rPr>
              <w:t>.</w:t>
            </w:r>
            <w:r w:rsidRPr="00836E39">
              <w:rPr>
                <w:sz w:val="18"/>
                <w:szCs w:val="18"/>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EF0B" w14:textId="77777777" w:rsidR="0067025B" w:rsidRPr="00836E39" w:rsidRDefault="0067025B" w:rsidP="0067025B">
            <w:pPr>
              <w:spacing w:after="0" w:line="240" w:lineRule="auto"/>
              <w:rPr>
                <w:sz w:val="18"/>
                <w:szCs w:val="18"/>
              </w:rPr>
            </w:pPr>
            <w:r w:rsidRPr="00836E39">
              <w:rPr>
                <w:sz w:val="18"/>
                <w:szCs w:val="18"/>
              </w:rPr>
              <w:t>Izdelani standardi programa in kadrov</w:t>
            </w:r>
          </w:p>
          <w:p w14:paraId="246E2E80" w14:textId="6A7010AA" w:rsidR="0067025B" w:rsidRPr="00836E39" w:rsidRDefault="0067025B" w:rsidP="0067025B">
            <w:pPr>
              <w:spacing w:after="0" w:line="240" w:lineRule="auto"/>
              <w:rPr>
                <w:sz w:val="18"/>
                <w:szCs w:val="18"/>
              </w:rPr>
            </w:pPr>
            <w:r w:rsidRPr="00836E39">
              <w:rPr>
                <w:sz w:val="18"/>
                <w:szCs w:val="18"/>
              </w:rPr>
              <w:t>Predlog pravno formalne ureditve SCOMS</w:t>
            </w:r>
            <w:r w:rsidR="0063439A">
              <w:rPr>
                <w:sz w:val="18"/>
                <w:szCs w:val="18"/>
              </w:rPr>
              <w:t>.</w:t>
            </w:r>
            <w:r w:rsidRPr="00836E39">
              <w:rPr>
                <w:sz w:val="18"/>
                <w:szCs w:val="18"/>
              </w:rPr>
              <w:t xml:space="preserve">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A97A4" w14:textId="77777777" w:rsidR="0067025B" w:rsidRPr="00D163D6" w:rsidRDefault="0067025B" w:rsidP="0067025B">
            <w:pPr>
              <w:spacing w:after="0" w:line="240" w:lineRule="auto"/>
              <w:rPr>
                <w:rFonts w:ascii="Arial Narrow" w:hAnsi="Arial Narrow"/>
                <w:sz w:val="18"/>
                <w:szCs w:val="18"/>
              </w:rPr>
            </w:pPr>
          </w:p>
        </w:tc>
      </w:tr>
      <w:tr w:rsidR="0067025B" w:rsidRPr="00D163D6" w14:paraId="4ADBD404"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95A7"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Nosilno ministrstvo</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1AAF" w14:textId="77777777" w:rsidR="0067025B" w:rsidRPr="00836E39" w:rsidRDefault="0067025B" w:rsidP="0067025B">
            <w:pPr>
              <w:spacing w:after="0" w:line="240" w:lineRule="auto"/>
              <w:rPr>
                <w:sz w:val="18"/>
                <w:szCs w:val="18"/>
              </w:rPr>
            </w:pPr>
            <w:r>
              <w:rPr>
                <w:sz w:val="18"/>
                <w:szCs w:val="18"/>
              </w:rPr>
              <w:t xml:space="preserve">MIZŠ, </w:t>
            </w:r>
            <w:r w:rsidRPr="00836E39">
              <w:rPr>
                <w:sz w:val="18"/>
                <w:szCs w:val="18"/>
              </w:rPr>
              <w:t>MZ</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7E86" w14:textId="77777777" w:rsidR="0067025B" w:rsidRPr="00836E39" w:rsidRDefault="0067025B" w:rsidP="0067025B">
            <w:pPr>
              <w:spacing w:after="0" w:line="240" w:lineRule="auto"/>
              <w:rPr>
                <w:sz w:val="18"/>
                <w:szCs w:val="18"/>
              </w:rPr>
            </w:pPr>
            <w:r w:rsidRPr="00836E39">
              <w:rPr>
                <w:sz w:val="18"/>
                <w:szCs w:val="18"/>
              </w:rPr>
              <w:t>MIZŠ</w:t>
            </w:r>
            <w:r>
              <w:rPr>
                <w:sz w:val="18"/>
                <w:szCs w:val="18"/>
              </w:rPr>
              <w:t>,</w:t>
            </w:r>
            <w:r w:rsidRPr="00836E39">
              <w:rPr>
                <w:sz w:val="18"/>
                <w:szCs w:val="18"/>
              </w:rPr>
              <w:t xml:space="preserve"> MZ</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9114" w14:textId="77777777" w:rsidR="0067025B" w:rsidRPr="00836E39" w:rsidRDefault="0067025B" w:rsidP="0067025B">
            <w:pPr>
              <w:spacing w:after="0" w:line="240" w:lineRule="auto"/>
              <w:rPr>
                <w:sz w:val="18"/>
                <w:szCs w:val="18"/>
              </w:rPr>
            </w:pPr>
            <w:r>
              <w:rPr>
                <w:sz w:val="18"/>
                <w:szCs w:val="18"/>
              </w:rPr>
              <w:t xml:space="preserve">MIZŠ, </w:t>
            </w:r>
            <w:r w:rsidRPr="00836E39">
              <w:rPr>
                <w:sz w:val="18"/>
                <w:szCs w:val="18"/>
              </w:rPr>
              <w:t>MZ</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48128" w14:textId="77777777" w:rsidR="0067025B" w:rsidRPr="00836E39" w:rsidRDefault="0067025B" w:rsidP="0067025B">
            <w:pPr>
              <w:spacing w:after="0" w:line="240" w:lineRule="auto"/>
              <w:rPr>
                <w:b/>
              </w:rPr>
            </w:pPr>
          </w:p>
        </w:tc>
      </w:tr>
      <w:tr w:rsidR="0067025B" w:rsidRPr="00D163D6" w14:paraId="17BF8E2E"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17A49"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Sodelujoči</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D44BF" w14:textId="683C3042" w:rsidR="0067025B" w:rsidRPr="00836E39" w:rsidRDefault="0067025B" w:rsidP="0067025B">
            <w:pPr>
              <w:spacing w:after="0" w:line="240" w:lineRule="auto"/>
              <w:rPr>
                <w:sz w:val="18"/>
                <w:szCs w:val="18"/>
              </w:rPr>
            </w:pPr>
            <w:r w:rsidRPr="00836E39">
              <w:rPr>
                <w:sz w:val="18"/>
                <w:szCs w:val="18"/>
              </w:rPr>
              <w:t>SCOMS Ljubljana in Maribor, Strokovna združenja svetovalnih delavcev vrtcev, OŠ in SŠ, CDZOM v ZD, CSD</w:t>
            </w:r>
            <w:r w:rsidR="0063439A">
              <w:rPr>
                <w:sz w:val="18"/>
                <w:szCs w:val="18"/>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3218A" w14:textId="68144065" w:rsidR="0067025B" w:rsidRPr="00836E39" w:rsidRDefault="0067025B" w:rsidP="0067025B">
            <w:pPr>
              <w:spacing w:after="0" w:line="240" w:lineRule="auto"/>
              <w:rPr>
                <w:sz w:val="18"/>
                <w:szCs w:val="18"/>
              </w:rPr>
            </w:pPr>
            <w:r w:rsidRPr="00836E39">
              <w:rPr>
                <w:sz w:val="18"/>
                <w:szCs w:val="18"/>
              </w:rPr>
              <w:t>SCOMS Ljubljana in Maribor, Strokovna združenja svetovalnih delavcev vrtcev, OŠ in SŠ, CDZOM v ZD, CSD</w:t>
            </w:r>
            <w:r w:rsidR="0063439A">
              <w:rPr>
                <w:sz w:val="18"/>
                <w:szCs w:val="18"/>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6FEA" w14:textId="6BF75C86" w:rsidR="0067025B" w:rsidRPr="00836E39" w:rsidRDefault="0067025B" w:rsidP="0067025B">
            <w:pPr>
              <w:spacing w:after="0" w:line="240" w:lineRule="auto"/>
              <w:rPr>
                <w:sz w:val="18"/>
                <w:szCs w:val="18"/>
              </w:rPr>
            </w:pPr>
            <w:r w:rsidRPr="00836E39">
              <w:rPr>
                <w:sz w:val="18"/>
                <w:szCs w:val="18"/>
              </w:rPr>
              <w:t>SCOMS Ljubljana in Maribor, Strokovna združenja svetovalnih delavcev vrtcev, OŠ in SŠ, CDZOM v ZD, CSD</w:t>
            </w:r>
            <w:r w:rsidR="0063439A">
              <w:rPr>
                <w:sz w:val="18"/>
                <w:szCs w:val="18"/>
              </w:rPr>
              <w:t>.</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45A77" w14:textId="77777777" w:rsidR="0067025B" w:rsidRPr="00836E39" w:rsidRDefault="0067025B" w:rsidP="0067025B">
            <w:pPr>
              <w:spacing w:after="0" w:line="240" w:lineRule="auto"/>
              <w:rPr>
                <w:b/>
              </w:rPr>
            </w:pPr>
          </w:p>
        </w:tc>
      </w:tr>
      <w:tr w:rsidR="0067025B" w:rsidRPr="00D163D6" w14:paraId="1D3222C3"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336F"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Finančna sredstva  </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F00E" w14:textId="77777777" w:rsidR="0067025B" w:rsidRDefault="0067025B" w:rsidP="0067025B">
            <w:pPr>
              <w:spacing w:after="0" w:line="240" w:lineRule="auto"/>
              <w:rPr>
                <w:sz w:val="18"/>
                <w:szCs w:val="18"/>
              </w:rPr>
            </w:pPr>
            <w:r>
              <w:rPr>
                <w:sz w:val="18"/>
                <w:szCs w:val="18"/>
              </w:rPr>
              <w:t>1.000,00</w:t>
            </w:r>
          </w:p>
          <w:p w14:paraId="5A5134E8" w14:textId="77777777" w:rsidR="0067025B" w:rsidRPr="00836E39" w:rsidRDefault="0067025B" w:rsidP="0067025B">
            <w:pPr>
              <w:spacing w:after="0" w:line="240" w:lineRule="auto"/>
              <w:rPr>
                <w:sz w:val="18"/>
                <w:szCs w:val="18"/>
              </w:rPr>
            </w:pPr>
            <w:r>
              <w:rPr>
                <w:sz w:val="18"/>
                <w:szCs w:val="18"/>
              </w:rPr>
              <w:t>Proračun MZ</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90BA" w14:textId="77777777" w:rsidR="0067025B" w:rsidRDefault="0067025B" w:rsidP="0067025B">
            <w:pPr>
              <w:spacing w:after="0" w:line="240" w:lineRule="auto"/>
              <w:rPr>
                <w:sz w:val="18"/>
                <w:szCs w:val="18"/>
              </w:rPr>
            </w:pPr>
            <w:r w:rsidRPr="00836E39">
              <w:rPr>
                <w:sz w:val="18"/>
                <w:szCs w:val="18"/>
              </w:rPr>
              <w:t>10.000</w:t>
            </w:r>
            <w:r>
              <w:rPr>
                <w:sz w:val="18"/>
                <w:szCs w:val="18"/>
              </w:rPr>
              <w:t>,00</w:t>
            </w:r>
          </w:p>
          <w:p w14:paraId="382837B7" w14:textId="77777777" w:rsidR="0067025B" w:rsidRPr="00836E39" w:rsidRDefault="0067025B" w:rsidP="0067025B">
            <w:pPr>
              <w:spacing w:after="0" w:line="240" w:lineRule="auto"/>
              <w:rPr>
                <w:sz w:val="18"/>
                <w:szCs w:val="18"/>
              </w:rPr>
            </w:pPr>
            <w:r>
              <w:rPr>
                <w:sz w:val="18"/>
                <w:szCs w:val="18"/>
              </w:rPr>
              <w:t>Proračun MZ</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42F7" w14:textId="77777777" w:rsidR="0067025B" w:rsidRDefault="0067025B" w:rsidP="0067025B">
            <w:pPr>
              <w:spacing w:after="0" w:line="240" w:lineRule="auto"/>
              <w:rPr>
                <w:sz w:val="18"/>
                <w:szCs w:val="18"/>
              </w:rPr>
            </w:pPr>
            <w:r w:rsidRPr="00836E39">
              <w:rPr>
                <w:sz w:val="18"/>
                <w:szCs w:val="18"/>
              </w:rPr>
              <w:t>15.000</w:t>
            </w:r>
            <w:r>
              <w:rPr>
                <w:sz w:val="18"/>
                <w:szCs w:val="18"/>
              </w:rPr>
              <w:t>,0</w:t>
            </w:r>
            <w:r w:rsidRPr="00836E39">
              <w:rPr>
                <w:sz w:val="18"/>
                <w:szCs w:val="18"/>
              </w:rPr>
              <w:t>0</w:t>
            </w:r>
          </w:p>
          <w:p w14:paraId="448BF59E" w14:textId="77777777" w:rsidR="0067025B" w:rsidRPr="00836E39" w:rsidRDefault="0067025B" w:rsidP="0067025B">
            <w:pPr>
              <w:spacing w:after="0" w:line="240" w:lineRule="auto"/>
              <w:rPr>
                <w:sz w:val="18"/>
                <w:szCs w:val="18"/>
              </w:rPr>
            </w:pPr>
            <w:r>
              <w:rPr>
                <w:sz w:val="18"/>
                <w:szCs w:val="18"/>
              </w:rPr>
              <w:t>Proračun MZ</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79DA" w14:textId="77777777" w:rsidR="0067025B" w:rsidRPr="00652CD7" w:rsidRDefault="0067025B" w:rsidP="0067025B">
            <w:pPr>
              <w:spacing w:after="0" w:line="240" w:lineRule="auto"/>
              <w:rPr>
                <w:sz w:val="18"/>
                <w:szCs w:val="18"/>
              </w:rPr>
            </w:pPr>
            <w:r w:rsidRPr="00652CD7">
              <w:rPr>
                <w:sz w:val="18"/>
                <w:szCs w:val="18"/>
              </w:rPr>
              <w:t>26.000,00</w:t>
            </w:r>
          </w:p>
          <w:p w14:paraId="520176A9" w14:textId="77777777" w:rsidR="0067025B" w:rsidRPr="00836E39" w:rsidRDefault="0067025B" w:rsidP="0067025B">
            <w:pPr>
              <w:spacing w:after="0" w:line="240" w:lineRule="auto"/>
              <w:rPr>
                <w:b/>
              </w:rPr>
            </w:pPr>
            <w:r w:rsidRPr="00652CD7">
              <w:rPr>
                <w:sz w:val="18"/>
                <w:szCs w:val="18"/>
              </w:rPr>
              <w:t>Proračun MZ</w:t>
            </w:r>
          </w:p>
        </w:tc>
      </w:tr>
      <w:tr w:rsidR="0067025B" w:rsidRPr="00D163D6" w14:paraId="4C76919B" w14:textId="77777777" w:rsidTr="0067025B">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65DD"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Viri</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C8CA8" w14:textId="77777777" w:rsidR="0067025B" w:rsidRPr="00836E39" w:rsidRDefault="0067025B" w:rsidP="0067025B">
            <w:pPr>
              <w:spacing w:after="0" w:line="240" w:lineRule="auto"/>
              <w:rPr>
                <w:sz w:val="18"/>
                <w:szCs w:val="18"/>
              </w:rPr>
            </w:pPr>
            <w:r>
              <w:rPr>
                <w:sz w:val="18"/>
                <w:szCs w:val="18"/>
              </w:rPr>
              <w:t xml:space="preserve">Proračun MIZŠ </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B371" w14:textId="4DCA0D8C" w:rsidR="0067025B" w:rsidRPr="00836E39" w:rsidRDefault="0067025B" w:rsidP="0067025B">
            <w:pPr>
              <w:spacing w:after="0" w:line="240" w:lineRule="auto"/>
              <w:rPr>
                <w:sz w:val="18"/>
                <w:szCs w:val="18"/>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CC88C" w14:textId="5B76A334" w:rsidR="0067025B" w:rsidRPr="00836E39" w:rsidRDefault="0067025B" w:rsidP="0067025B">
            <w:pPr>
              <w:spacing w:after="0" w:line="240" w:lineRule="auto"/>
              <w:rPr>
                <w:sz w:val="18"/>
                <w:szCs w:val="18"/>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7C2C" w14:textId="77777777" w:rsidR="0067025B" w:rsidRPr="00D163D6" w:rsidRDefault="0067025B" w:rsidP="0067025B">
            <w:pPr>
              <w:spacing w:after="0" w:line="240" w:lineRule="auto"/>
              <w:rPr>
                <w:rFonts w:ascii="Arial Narrow" w:hAnsi="Arial Narrow"/>
                <w:b/>
              </w:rPr>
            </w:pPr>
          </w:p>
        </w:tc>
      </w:tr>
    </w:tbl>
    <w:p w14:paraId="7BBCB72E" w14:textId="77777777" w:rsidR="0067025B" w:rsidRPr="00D163D6" w:rsidRDefault="0067025B" w:rsidP="0067025B">
      <w:pPr>
        <w:spacing w:after="0" w:line="240" w:lineRule="auto"/>
      </w:pPr>
    </w:p>
    <w:p w14:paraId="11CC51AE" w14:textId="77777777" w:rsidR="0067025B" w:rsidRPr="00262155" w:rsidRDefault="0067025B" w:rsidP="0067025B">
      <w:bookmarkStart w:id="201" w:name="_Toc500104740"/>
      <w:r w:rsidRPr="00262155">
        <w:t>5.2.3 Promocija duševnega zdravja in preventiva duševnih motenj za odrasle na delovnem mestu</w:t>
      </w:r>
      <w:bookmarkEnd w:id="201"/>
    </w:p>
    <w:p w14:paraId="66663E53" w14:textId="5DE24D54" w:rsidR="0067025B" w:rsidRPr="00D163D6" w:rsidRDefault="0067025B" w:rsidP="0067025B">
      <w:pPr>
        <w:spacing w:after="0" w:line="240" w:lineRule="auto"/>
        <w:jc w:val="both"/>
        <w:rPr>
          <w:rFonts w:eastAsia="Times New Roman" w:cs="Arial"/>
          <w:b/>
          <w:bCs/>
        </w:rPr>
      </w:pPr>
      <w:r w:rsidRPr="00262155">
        <w:rPr>
          <w:rFonts w:eastAsia="Times New Roman" w:cs="Arial"/>
          <w:b/>
          <w:bCs/>
        </w:rPr>
        <w:t>Specifični cilj 1: Krepitev in izboljšanje duševnega zdravja zaposlenih</w:t>
      </w:r>
      <w:r>
        <w:rPr>
          <w:rFonts w:eastAsia="Times New Roman" w:cs="Arial"/>
          <w:b/>
          <w:bCs/>
        </w:rPr>
        <w:t xml:space="preserve"> </w:t>
      </w:r>
    </w:p>
    <w:tbl>
      <w:tblPr>
        <w:tblW w:w="9624" w:type="dxa"/>
        <w:tblInd w:w="-34" w:type="dxa"/>
        <w:tblCellMar>
          <w:left w:w="10" w:type="dxa"/>
          <w:right w:w="10" w:type="dxa"/>
        </w:tblCellMar>
        <w:tblLook w:val="04A0" w:firstRow="1" w:lastRow="0" w:firstColumn="1" w:lastColumn="0" w:noHBand="0" w:noVBand="1"/>
      </w:tblPr>
      <w:tblGrid>
        <w:gridCol w:w="1924"/>
        <w:gridCol w:w="1925"/>
        <w:gridCol w:w="1925"/>
        <w:gridCol w:w="1925"/>
        <w:gridCol w:w="1925"/>
      </w:tblGrid>
      <w:tr w:rsidR="0067025B" w:rsidRPr="00D163D6" w14:paraId="208E958D" w14:textId="77777777" w:rsidTr="0067025B">
        <w:tc>
          <w:tcPr>
            <w:tcW w:w="96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1E63E" w14:textId="77777777" w:rsidR="0067025B" w:rsidRPr="00931D93" w:rsidRDefault="0067025B" w:rsidP="0067025B">
            <w:pPr>
              <w:spacing w:after="0"/>
              <w:jc w:val="both"/>
              <w:rPr>
                <w:rFonts w:eastAsia="Times New Roman" w:cs="Calibri"/>
                <w:color w:val="000000"/>
                <w:sz w:val="18"/>
                <w:szCs w:val="18"/>
              </w:rPr>
            </w:pPr>
            <w:r w:rsidRPr="00931D93">
              <w:rPr>
                <w:rFonts w:eastAsia="Times New Roman" w:cs="Calibri"/>
                <w:b/>
                <w:color w:val="2F5496"/>
                <w:sz w:val="18"/>
                <w:szCs w:val="18"/>
              </w:rPr>
              <w:t>Ukrep 2</w:t>
            </w:r>
            <w:r w:rsidRPr="00931D93">
              <w:rPr>
                <w:rFonts w:eastAsia="Times New Roman" w:cs="Calibri"/>
                <w:color w:val="2F5496"/>
                <w:sz w:val="18"/>
                <w:szCs w:val="18"/>
              </w:rPr>
              <w:t>:</w:t>
            </w:r>
            <w:r w:rsidRPr="00931D93">
              <w:rPr>
                <w:rFonts w:eastAsia="Times New Roman" w:cs="Calibri"/>
                <w:color w:val="000000"/>
                <w:sz w:val="18"/>
                <w:szCs w:val="18"/>
              </w:rPr>
              <w:t xml:space="preserve"> Priprava in implementacija </w:t>
            </w:r>
            <w:proofErr w:type="spellStart"/>
            <w:r w:rsidRPr="00931D93">
              <w:rPr>
                <w:rFonts w:eastAsia="Times New Roman" w:cs="Calibri"/>
                <w:color w:val="000000"/>
                <w:sz w:val="18"/>
                <w:szCs w:val="18"/>
              </w:rPr>
              <w:t>medsektorskih</w:t>
            </w:r>
            <w:proofErr w:type="spellEnd"/>
            <w:r w:rsidRPr="00931D93">
              <w:rPr>
                <w:rFonts w:eastAsia="Times New Roman" w:cs="Calibri"/>
                <w:color w:val="000000"/>
                <w:sz w:val="18"/>
                <w:szCs w:val="18"/>
              </w:rPr>
              <w:t xml:space="preserve"> dokumentov za področje duševnega zdravja na delovnem mestu.</w:t>
            </w:r>
          </w:p>
          <w:p w14:paraId="5B9ACE89" w14:textId="77777777" w:rsidR="0067025B" w:rsidRPr="00931D93" w:rsidRDefault="0067025B" w:rsidP="0067025B">
            <w:pPr>
              <w:spacing w:after="0"/>
              <w:jc w:val="both"/>
              <w:rPr>
                <w:rFonts w:eastAsia="Times New Roman" w:cs="Calibri"/>
                <w:color w:val="000000"/>
                <w:sz w:val="18"/>
                <w:szCs w:val="18"/>
              </w:rPr>
            </w:pPr>
            <w:r w:rsidRPr="00931D93">
              <w:rPr>
                <w:rFonts w:eastAsia="Times New Roman" w:cs="Calibri"/>
                <w:b/>
                <w:color w:val="2F5496"/>
                <w:sz w:val="18"/>
                <w:szCs w:val="18"/>
              </w:rPr>
              <w:t>Ukrep 3</w:t>
            </w:r>
            <w:r w:rsidRPr="00931D93">
              <w:rPr>
                <w:rFonts w:eastAsia="Times New Roman" w:cs="Calibri"/>
                <w:color w:val="2F5496"/>
                <w:sz w:val="18"/>
                <w:szCs w:val="18"/>
              </w:rPr>
              <w:t>:</w:t>
            </w:r>
            <w:r w:rsidRPr="00931D93">
              <w:rPr>
                <w:rFonts w:eastAsia="Times New Roman" w:cs="Calibri"/>
                <w:color w:val="000000"/>
                <w:sz w:val="18"/>
                <w:szCs w:val="18"/>
              </w:rPr>
              <w:t xml:space="preserve"> Razvoj in vpeljava izobraževalnih modulov in preverjenih programov na področju promocije zdravja na delovnem mestu s poudarkom na duševnem zdravju in dobrem počutju − za delodajalce in koordinatorja/skupine za promocijo zdravja v podjetju. </w:t>
            </w:r>
          </w:p>
          <w:p w14:paraId="5CF23AE7" w14:textId="4DBD69F4" w:rsidR="0067025B" w:rsidRPr="00931D93" w:rsidRDefault="0067025B" w:rsidP="0067025B">
            <w:pPr>
              <w:spacing w:after="0"/>
              <w:jc w:val="both"/>
              <w:rPr>
                <w:rFonts w:eastAsia="Times New Roman" w:cs="Calibri"/>
                <w:color w:val="000000"/>
                <w:sz w:val="18"/>
                <w:szCs w:val="18"/>
              </w:rPr>
            </w:pPr>
            <w:r w:rsidRPr="00931D93">
              <w:rPr>
                <w:rFonts w:eastAsia="Times New Roman" w:cs="Calibri"/>
                <w:b/>
                <w:color w:val="2F5496"/>
                <w:sz w:val="18"/>
                <w:szCs w:val="18"/>
              </w:rPr>
              <w:t>Ukrep 5</w:t>
            </w:r>
            <w:r w:rsidRPr="00931D93">
              <w:rPr>
                <w:rFonts w:eastAsia="Times New Roman" w:cs="Calibri"/>
                <w:color w:val="2F5496"/>
                <w:sz w:val="18"/>
                <w:szCs w:val="18"/>
              </w:rPr>
              <w:t>:</w:t>
            </w:r>
            <w:r w:rsidRPr="00931D93">
              <w:rPr>
                <w:rFonts w:eastAsia="Times New Roman" w:cs="Calibri"/>
                <w:color w:val="000000"/>
                <w:sz w:val="18"/>
                <w:szCs w:val="18"/>
              </w:rPr>
              <w:t xml:space="preserve"> Izdelati priporočila za promocijo in omogočanje pozitivnih psihosocialnih dejavnikov (nadzor nad lastnim delom, avtonomija, pozitivni odnosi s sodelavci, socialna in čustvena podpora sodelavcev ter nadrejenih, karierni razvoj zaposlenih) in spodbujati izvajanje priporočil. </w:t>
            </w:r>
          </w:p>
          <w:p w14:paraId="4FC8A20E" w14:textId="769698B1" w:rsidR="0067025B" w:rsidRDefault="0067025B" w:rsidP="0067025B">
            <w:pPr>
              <w:spacing w:after="0"/>
              <w:jc w:val="both"/>
              <w:rPr>
                <w:rFonts w:eastAsia="Times New Roman" w:cs="Calibri"/>
                <w:color w:val="000000"/>
                <w:sz w:val="18"/>
                <w:szCs w:val="18"/>
              </w:rPr>
            </w:pPr>
            <w:r w:rsidRPr="00931D93">
              <w:rPr>
                <w:rFonts w:eastAsia="Times New Roman" w:cs="Calibri"/>
                <w:b/>
                <w:color w:val="2F5496"/>
                <w:sz w:val="18"/>
                <w:szCs w:val="18"/>
              </w:rPr>
              <w:t>Ukrep 6</w:t>
            </w:r>
            <w:r w:rsidRPr="00931D93">
              <w:rPr>
                <w:rFonts w:eastAsia="Times New Roman" w:cs="Calibri"/>
                <w:color w:val="2F5496"/>
                <w:sz w:val="18"/>
                <w:szCs w:val="18"/>
              </w:rPr>
              <w:t>:</w:t>
            </w:r>
            <w:r w:rsidRPr="00931D93">
              <w:rPr>
                <w:rFonts w:eastAsia="Times New Roman" w:cs="Calibri"/>
                <w:color w:val="000000"/>
                <w:sz w:val="18"/>
                <w:szCs w:val="18"/>
              </w:rPr>
              <w:t xml:space="preserve"> Vzpostavitev nacionalne in regijske koordinacije za promocijo in krepitev (duševnega) zdravja na delovnem mestu, ki bo v podporo delodajalcem in delavcem.</w:t>
            </w:r>
          </w:p>
          <w:p w14:paraId="53CAA7A7" w14:textId="3C603403" w:rsidR="0063439A" w:rsidRPr="0001660D" w:rsidRDefault="0063439A" w:rsidP="0001660D">
            <w:pPr>
              <w:spacing w:after="0"/>
              <w:rPr>
                <w:color w:val="000000" w:themeColor="text1"/>
                <w:sz w:val="18"/>
                <w:szCs w:val="18"/>
              </w:rPr>
            </w:pPr>
            <w:r w:rsidRPr="0001660D">
              <w:rPr>
                <w:rFonts w:eastAsia="Times New Roman" w:cs="Calibri"/>
                <w:b/>
                <w:color w:val="000000"/>
                <w:sz w:val="18"/>
                <w:szCs w:val="18"/>
              </w:rPr>
              <w:lastRenderedPageBreak/>
              <w:t xml:space="preserve">Ukrep8: </w:t>
            </w:r>
            <w:r w:rsidRPr="0001660D">
              <w:rPr>
                <w:rFonts w:eastAsia="Times New Roman" w:cs="Calibri"/>
                <w:b/>
                <w:color w:val="2F5496"/>
                <w:sz w:val="18"/>
                <w:szCs w:val="18"/>
              </w:rPr>
              <w:t xml:space="preserve">: </w:t>
            </w:r>
            <w:r w:rsidRPr="0001660D">
              <w:rPr>
                <w:rFonts w:eastAsia="Times New Roman" w:cs="Calibri"/>
                <w:color w:val="000000" w:themeColor="text1"/>
                <w:sz w:val="18"/>
                <w:szCs w:val="18"/>
              </w:rPr>
              <w:t>Vključevanje socialnih partnerjev v načrtovanje in izvajanje programov promocije zdravja na delovnem mestu.</w:t>
            </w:r>
          </w:p>
        </w:tc>
      </w:tr>
      <w:tr w:rsidR="0067025B" w:rsidRPr="00D163D6" w14:paraId="070BB06C"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BFA92" w14:textId="0A6CC374" w:rsidR="0067025B" w:rsidRPr="00836E39" w:rsidRDefault="0067025B" w:rsidP="0067025B">
            <w:pPr>
              <w:spacing w:after="0" w:line="240" w:lineRule="auto"/>
              <w:rPr>
                <w:sz w:val="18"/>
                <w:szCs w:val="18"/>
              </w:rPr>
            </w:pPr>
            <w:r>
              <w:rPr>
                <w:sz w:val="18"/>
                <w:szCs w:val="18"/>
              </w:rPr>
              <w:lastRenderedPageBreak/>
              <w:t>Let</w:t>
            </w:r>
            <w:r w:rsidR="0063439A">
              <w:rPr>
                <w:sz w:val="18"/>
                <w:szCs w:val="18"/>
              </w:rPr>
              <w:t>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87D4A" w14:textId="77777777" w:rsidR="0067025B" w:rsidRPr="00836E39" w:rsidRDefault="0067025B" w:rsidP="0067025B">
            <w:pPr>
              <w:spacing w:after="0" w:line="240" w:lineRule="auto"/>
              <w:rPr>
                <w:sz w:val="18"/>
                <w:szCs w:val="18"/>
              </w:rPr>
            </w:pPr>
            <w:r w:rsidRPr="00836E39">
              <w:rPr>
                <w:sz w:val="18"/>
                <w:szCs w:val="18"/>
              </w:rPr>
              <w:t>2018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8050" w14:textId="77777777" w:rsidR="0067025B" w:rsidRPr="00836E39" w:rsidRDefault="0067025B" w:rsidP="0067025B">
            <w:pPr>
              <w:spacing w:after="0" w:line="240" w:lineRule="auto"/>
              <w:rPr>
                <w:sz w:val="18"/>
                <w:szCs w:val="18"/>
              </w:rPr>
            </w:pPr>
            <w:r w:rsidRPr="00836E39">
              <w:rPr>
                <w:sz w:val="18"/>
                <w:szCs w:val="18"/>
              </w:rPr>
              <w:t>2019</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3D6C" w14:textId="77777777" w:rsidR="0067025B" w:rsidRPr="00836E39" w:rsidRDefault="0067025B" w:rsidP="0067025B">
            <w:pPr>
              <w:spacing w:after="0" w:line="240" w:lineRule="auto"/>
              <w:rPr>
                <w:sz w:val="18"/>
                <w:szCs w:val="18"/>
              </w:rPr>
            </w:pPr>
            <w:r w:rsidRPr="00836E39">
              <w:rPr>
                <w:sz w:val="18"/>
                <w:szCs w:val="18"/>
              </w:rPr>
              <w:t>2020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F598F" w14:textId="77777777" w:rsidR="0067025B" w:rsidRPr="00836E39" w:rsidRDefault="0067025B" w:rsidP="0067025B">
            <w:pPr>
              <w:spacing w:after="0" w:line="240" w:lineRule="auto"/>
              <w:rPr>
                <w:sz w:val="18"/>
                <w:szCs w:val="18"/>
              </w:rPr>
            </w:pPr>
            <w:r w:rsidRPr="00836E39">
              <w:rPr>
                <w:sz w:val="18"/>
                <w:szCs w:val="18"/>
              </w:rPr>
              <w:t>Stroški skupaj</w:t>
            </w:r>
          </w:p>
        </w:tc>
      </w:tr>
      <w:tr w:rsidR="0067025B" w:rsidRPr="00D163D6" w14:paraId="62B76F4C" w14:textId="77777777" w:rsidTr="0067025B">
        <w:trPr>
          <w:trHeight w:val="1245"/>
        </w:trPr>
        <w:tc>
          <w:tcPr>
            <w:tcW w:w="192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7BE12B" w14:textId="77777777" w:rsidR="0067025B" w:rsidRPr="00836E39" w:rsidRDefault="0067025B" w:rsidP="0067025B">
            <w:pPr>
              <w:spacing w:after="0" w:line="240" w:lineRule="auto"/>
              <w:jc w:val="both"/>
              <w:rPr>
                <w:sz w:val="18"/>
                <w:szCs w:val="18"/>
              </w:rPr>
            </w:pPr>
            <w:r>
              <w:rPr>
                <w:sz w:val="18"/>
                <w:szCs w:val="18"/>
              </w:rPr>
              <w:t xml:space="preserve">Aktivnosti </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7A28D4" w14:textId="5015162E" w:rsidR="0067025B" w:rsidRPr="00836E39" w:rsidRDefault="0067025B" w:rsidP="0067025B">
            <w:pPr>
              <w:spacing w:after="0" w:line="240" w:lineRule="auto"/>
              <w:rPr>
                <w:sz w:val="18"/>
                <w:szCs w:val="18"/>
              </w:rPr>
            </w:pPr>
            <w:r w:rsidRPr="00836E39">
              <w:rPr>
                <w:sz w:val="18"/>
                <w:szCs w:val="18"/>
              </w:rPr>
              <w:t xml:space="preserve">Vzpostavitev </w:t>
            </w:r>
            <w:r>
              <w:rPr>
                <w:sz w:val="18"/>
                <w:szCs w:val="18"/>
              </w:rPr>
              <w:t xml:space="preserve">nacionalne in regijske </w:t>
            </w:r>
            <w:r w:rsidRPr="00836E39">
              <w:rPr>
                <w:sz w:val="18"/>
                <w:szCs w:val="18"/>
              </w:rPr>
              <w:t xml:space="preserve">koordinacije </w:t>
            </w:r>
            <w:r>
              <w:rPr>
                <w:sz w:val="18"/>
                <w:szCs w:val="18"/>
              </w:rPr>
              <w:t>za PZ(DZ) na DM</w:t>
            </w:r>
            <w:r w:rsidR="0063439A">
              <w:rPr>
                <w:sz w:val="18"/>
                <w:szCs w:val="18"/>
              </w:rPr>
              <w:t>.</w:t>
            </w:r>
            <w:r w:rsidRPr="00836E39">
              <w:rPr>
                <w:sz w:val="18"/>
                <w:szCs w:val="18"/>
              </w:rPr>
              <w:t xml:space="preserve"> </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7D30AC" w14:textId="3D0BCAD9" w:rsidR="0067025B" w:rsidRDefault="0067025B" w:rsidP="0067025B">
            <w:pPr>
              <w:spacing w:after="0" w:line="240" w:lineRule="auto"/>
              <w:rPr>
                <w:sz w:val="18"/>
                <w:szCs w:val="18"/>
              </w:rPr>
            </w:pPr>
            <w:r>
              <w:rPr>
                <w:sz w:val="18"/>
                <w:szCs w:val="18"/>
              </w:rPr>
              <w:t>Priprava protokola sodelovanja med deležniki na področju PDZ na DM</w:t>
            </w:r>
            <w:r w:rsidR="0063439A">
              <w:rPr>
                <w:sz w:val="18"/>
                <w:szCs w:val="18"/>
              </w:rPr>
              <w:t>.</w:t>
            </w:r>
          </w:p>
          <w:p w14:paraId="43C1004A" w14:textId="0871CDA3" w:rsidR="0067025B" w:rsidRDefault="0067025B" w:rsidP="0067025B">
            <w:pPr>
              <w:spacing w:after="0" w:line="240" w:lineRule="auto"/>
              <w:rPr>
                <w:sz w:val="18"/>
                <w:szCs w:val="18"/>
              </w:rPr>
            </w:pPr>
            <w:r>
              <w:rPr>
                <w:sz w:val="18"/>
                <w:szCs w:val="18"/>
              </w:rPr>
              <w:t>Priprava smernic na področju PDZ na DM</w:t>
            </w:r>
            <w:r w:rsidR="0063439A">
              <w:rPr>
                <w:sz w:val="18"/>
                <w:szCs w:val="18"/>
              </w:rPr>
              <w:t>.</w:t>
            </w:r>
          </w:p>
          <w:p w14:paraId="5E34ED80" w14:textId="5400C82A" w:rsidR="0067025B" w:rsidRPr="00836E39" w:rsidRDefault="0067025B" w:rsidP="0067025B">
            <w:pPr>
              <w:spacing w:after="0" w:line="240" w:lineRule="auto"/>
              <w:rPr>
                <w:sz w:val="18"/>
                <w:szCs w:val="18"/>
              </w:rPr>
            </w:pPr>
            <w:r w:rsidRPr="00836E39">
              <w:rPr>
                <w:sz w:val="18"/>
                <w:szCs w:val="18"/>
              </w:rPr>
              <w:t xml:space="preserve">Priprava nacionalnega portala za </w:t>
            </w:r>
            <w:r>
              <w:rPr>
                <w:sz w:val="18"/>
                <w:szCs w:val="18"/>
              </w:rPr>
              <w:t>PZ</w:t>
            </w:r>
            <w:r w:rsidRPr="00836E39">
              <w:rPr>
                <w:sz w:val="18"/>
                <w:szCs w:val="18"/>
              </w:rPr>
              <w:t xml:space="preserve"> na delovnem mestu za delodajalce</w:t>
            </w:r>
            <w:r>
              <w:rPr>
                <w:sz w:val="18"/>
                <w:szCs w:val="18"/>
              </w:rPr>
              <w:t xml:space="preserve"> in delavce</w:t>
            </w:r>
            <w:r w:rsidR="0063439A">
              <w:rPr>
                <w:sz w:val="18"/>
                <w:szCs w:val="18"/>
              </w:rPr>
              <w:t>.</w:t>
            </w:r>
          </w:p>
        </w:tc>
        <w:tc>
          <w:tcPr>
            <w:tcW w:w="1925" w:type="dxa"/>
            <w:tcBorders>
              <w:top w:val="single" w:sz="4" w:space="0" w:color="000000"/>
              <w:left w:val="single" w:sz="4" w:space="0" w:color="000000"/>
              <w:right w:val="single" w:sz="4" w:space="0" w:color="000000"/>
            </w:tcBorders>
            <w:shd w:val="clear" w:color="auto" w:fill="auto"/>
          </w:tcPr>
          <w:p w14:paraId="2F882071" w14:textId="10EAA1C9" w:rsidR="0067025B" w:rsidRPr="00836E39" w:rsidRDefault="0067025B" w:rsidP="0067025B">
            <w:pPr>
              <w:spacing w:after="0" w:line="240" w:lineRule="auto"/>
              <w:rPr>
                <w:sz w:val="18"/>
                <w:szCs w:val="18"/>
              </w:rPr>
            </w:pPr>
            <w:r>
              <w:rPr>
                <w:sz w:val="18"/>
                <w:szCs w:val="18"/>
              </w:rPr>
              <w:t>Uvajanje programov promocije duševnega zdravja na delovnem mestu</w:t>
            </w:r>
            <w:r w:rsidR="0063439A">
              <w:rPr>
                <w:sz w:val="18"/>
                <w:szCs w:val="18"/>
              </w:rPr>
              <w:t>.</w:t>
            </w:r>
            <w:r>
              <w:rPr>
                <w:sz w:val="18"/>
                <w:szCs w:val="18"/>
              </w:rPr>
              <w:t xml:space="preserve"> </w:t>
            </w:r>
          </w:p>
          <w:p w14:paraId="145159D5" w14:textId="77777777" w:rsidR="0067025B" w:rsidRPr="00836E39" w:rsidRDefault="0067025B" w:rsidP="0067025B">
            <w:pPr>
              <w:spacing w:after="0" w:line="240" w:lineRule="auto"/>
              <w:rPr>
                <w:sz w:val="18"/>
                <w:szCs w:val="18"/>
              </w:rPr>
            </w:pPr>
          </w:p>
          <w:p w14:paraId="0FEFFE7F" w14:textId="77777777" w:rsidR="0067025B" w:rsidRPr="00836E39" w:rsidRDefault="0067025B" w:rsidP="0067025B">
            <w:pPr>
              <w:spacing w:after="0" w:line="240" w:lineRule="auto"/>
              <w:rPr>
                <w:sz w:val="18"/>
                <w:szCs w:val="18"/>
              </w:rPr>
            </w:pP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0317DF" w14:textId="77777777" w:rsidR="0067025B" w:rsidRPr="00D163D6" w:rsidRDefault="0067025B" w:rsidP="0067025B">
            <w:pPr>
              <w:spacing w:after="0" w:line="240" w:lineRule="auto"/>
              <w:rPr>
                <w:rFonts w:ascii="Arial Narrow" w:hAnsi="Arial Narrow"/>
                <w:sz w:val="18"/>
                <w:szCs w:val="18"/>
              </w:rPr>
            </w:pPr>
          </w:p>
        </w:tc>
      </w:tr>
      <w:tr w:rsidR="0067025B" w:rsidRPr="00D163D6" w14:paraId="400A8F88"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93AC"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Kazalniki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F7E3" w14:textId="77777777" w:rsidR="0067025B" w:rsidRPr="00836E39" w:rsidRDefault="0067025B" w:rsidP="0067025B">
            <w:pPr>
              <w:spacing w:after="0" w:line="240" w:lineRule="auto"/>
              <w:rPr>
                <w:sz w:val="18"/>
                <w:szCs w:val="18"/>
              </w:rPr>
            </w:pPr>
            <w:r>
              <w:rPr>
                <w:sz w:val="18"/>
                <w:szCs w:val="18"/>
              </w:rPr>
              <w:t xml:space="preserve">Vzpostavljena nacionalno regijska  koordinacija za PZ(DZ)na DM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A777" w14:textId="144D5F02" w:rsidR="0067025B" w:rsidRDefault="0067025B" w:rsidP="0067025B">
            <w:pPr>
              <w:spacing w:after="0" w:line="240" w:lineRule="auto"/>
              <w:rPr>
                <w:sz w:val="18"/>
                <w:szCs w:val="18"/>
              </w:rPr>
            </w:pPr>
            <w:r>
              <w:rPr>
                <w:sz w:val="18"/>
                <w:szCs w:val="18"/>
              </w:rPr>
              <w:t>Pripravljen protokol sodelovanja za PZ na DM</w:t>
            </w:r>
            <w:r w:rsidR="0063439A">
              <w:rPr>
                <w:sz w:val="18"/>
                <w:szCs w:val="18"/>
              </w:rPr>
              <w:t>.</w:t>
            </w:r>
          </w:p>
          <w:p w14:paraId="2AAD5E91" w14:textId="77429209" w:rsidR="0067025B" w:rsidRDefault="0067025B" w:rsidP="0067025B">
            <w:pPr>
              <w:spacing w:after="0" w:line="240" w:lineRule="auto"/>
              <w:rPr>
                <w:sz w:val="18"/>
                <w:szCs w:val="18"/>
              </w:rPr>
            </w:pPr>
            <w:r>
              <w:rPr>
                <w:sz w:val="18"/>
                <w:szCs w:val="18"/>
              </w:rPr>
              <w:t>Pripravljene smernice za promocijo duševnega zdravja na DM</w:t>
            </w:r>
            <w:r w:rsidR="0063439A">
              <w:rPr>
                <w:sz w:val="18"/>
                <w:szCs w:val="18"/>
              </w:rPr>
              <w:t>.</w:t>
            </w:r>
          </w:p>
          <w:p w14:paraId="5811AE73" w14:textId="4FE959F5" w:rsidR="0067025B" w:rsidRPr="00836E39" w:rsidRDefault="0067025B" w:rsidP="0067025B">
            <w:pPr>
              <w:spacing w:after="0" w:line="240" w:lineRule="auto"/>
              <w:rPr>
                <w:sz w:val="18"/>
                <w:szCs w:val="18"/>
              </w:rPr>
            </w:pPr>
            <w:r>
              <w:rPr>
                <w:sz w:val="18"/>
                <w:szCs w:val="18"/>
              </w:rPr>
              <w:t>Delujoč portal za</w:t>
            </w:r>
            <w:r w:rsidRPr="00836E39">
              <w:rPr>
                <w:sz w:val="18"/>
                <w:szCs w:val="18"/>
              </w:rPr>
              <w:t xml:space="preserve"> </w:t>
            </w:r>
            <w:r>
              <w:rPr>
                <w:sz w:val="18"/>
                <w:szCs w:val="18"/>
              </w:rPr>
              <w:t>promocijo zdravja</w:t>
            </w:r>
            <w:r w:rsidRPr="00836E39">
              <w:rPr>
                <w:sz w:val="18"/>
                <w:szCs w:val="18"/>
              </w:rPr>
              <w:t xml:space="preserve"> </w:t>
            </w:r>
            <w:r>
              <w:rPr>
                <w:sz w:val="18"/>
                <w:szCs w:val="18"/>
              </w:rPr>
              <w:t xml:space="preserve">(DZ) </w:t>
            </w:r>
            <w:r w:rsidRPr="00836E39">
              <w:rPr>
                <w:sz w:val="18"/>
                <w:szCs w:val="18"/>
              </w:rPr>
              <w:t>na delovnem mestu za delodajalce</w:t>
            </w:r>
            <w:r>
              <w:rPr>
                <w:sz w:val="18"/>
                <w:szCs w:val="18"/>
              </w:rPr>
              <w:t xml:space="preserve"> in delavce</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E6072" w14:textId="462CDB0E" w:rsidR="0067025B" w:rsidRPr="00836E39" w:rsidRDefault="0067025B" w:rsidP="0067025B">
            <w:pPr>
              <w:spacing w:after="0" w:line="240" w:lineRule="auto"/>
              <w:rPr>
                <w:sz w:val="18"/>
                <w:szCs w:val="18"/>
              </w:rPr>
            </w:pPr>
            <w:r>
              <w:rPr>
                <w:sz w:val="18"/>
                <w:szCs w:val="18"/>
              </w:rPr>
              <w:t>Testiran program v 20 delovnih organizacijah</w:t>
            </w:r>
            <w:r w:rsidR="0063439A">
              <w:rPr>
                <w:sz w:val="18"/>
                <w:szCs w:val="18"/>
              </w:rPr>
              <w:t>.</w:t>
            </w:r>
            <w:r>
              <w:rPr>
                <w:sz w:val="18"/>
                <w:szCs w:val="18"/>
              </w:rPr>
              <w:t xml:space="preserve">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DA1D" w14:textId="77777777" w:rsidR="0067025B" w:rsidRPr="00D163D6" w:rsidRDefault="0067025B" w:rsidP="0067025B">
            <w:pPr>
              <w:spacing w:after="0" w:line="240" w:lineRule="auto"/>
              <w:rPr>
                <w:rFonts w:ascii="Arial Narrow" w:hAnsi="Arial Narrow"/>
                <w:sz w:val="18"/>
                <w:szCs w:val="18"/>
              </w:rPr>
            </w:pPr>
          </w:p>
        </w:tc>
      </w:tr>
      <w:tr w:rsidR="0067025B" w:rsidRPr="00D163D6" w14:paraId="41F411E6"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3E21"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Nosilno ministrstvo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95D25" w14:textId="77777777" w:rsidR="0067025B" w:rsidRPr="00836E39" w:rsidRDefault="0067025B" w:rsidP="0067025B">
            <w:pPr>
              <w:spacing w:after="0" w:line="240" w:lineRule="auto"/>
              <w:rPr>
                <w:sz w:val="18"/>
                <w:szCs w:val="18"/>
              </w:rPr>
            </w:pPr>
            <w:r>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7104F" w14:textId="77777777" w:rsidR="0067025B" w:rsidRPr="00836E39" w:rsidRDefault="0067025B" w:rsidP="0067025B">
            <w:pPr>
              <w:spacing w:after="0" w:line="240" w:lineRule="auto"/>
              <w:rPr>
                <w:sz w:val="18"/>
                <w:szCs w:val="18"/>
              </w:rPr>
            </w:pPr>
            <w:r w:rsidRPr="00836E39">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858F" w14:textId="77777777" w:rsidR="0067025B" w:rsidRPr="00836E39" w:rsidRDefault="0067025B" w:rsidP="0067025B">
            <w:pPr>
              <w:spacing w:after="0" w:line="240" w:lineRule="auto"/>
              <w:rPr>
                <w:sz w:val="18"/>
                <w:szCs w:val="18"/>
              </w:rPr>
            </w:pPr>
            <w:r w:rsidRPr="00836E39">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59724" w14:textId="77777777" w:rsidR="0067025B" w:rsidRPr="00836E39" w:rsidRDefault="0067025B" w:rsidP="0067025B">
            <w:pPr>
              <w:spacing w:after="0" w:line="240" w:lineRule="auto"/>
              <w:rPr>
                <w:b/>
              </w:rPr>
            </w:pPr>
          </w:p>
        </w:tc>
      </w:tr>
      <w:tr w:rsidR="0067025B" w:rsidRPr="00D163D6" w14:paraId="352D0D8E"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8BE1"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Sodelujoči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2316" w14:textId="77777777" w:rsidR="0067025B" w:rsidRPr="00836E39" w:rsidRDefault="0067025B" w:rsidP="0067025B">
            <w:pPr>
              <w:spacing w:after="0" w:line="240" w:lineRule="auto"/>
              <w:rPr>
                <w:sz w:val="18"/>
                <w:szCs w:val="18"/>
              </w:rPr>
            </w:pPr>
            <w:r w:rsidRPr="00836E39">
              <w:rPr>
                <w:sz w:val="18"/>
                <w:szCs w:val="18"/>
              </w:rPr>
              <w:t>CE NIJZ, OE NIJZ</w:t>
            </w:r>
          </w:p>
          <w:p w14:paraId="53FCCF7E" w14:textId="41DC73C4" w:rsidR="0067025B" w:rsidRPr="00836E39" w:rsidRDefault="0067025B" w:rsidP="0067025B">
            <w:pPr>
              <w:spacing w:after="0" w:line="240" w:lineRule="auto"/>
              <w:rPr>
                <w:sz w:val="18"/>
                <w:szCs w:val="18"/>
              </w:rPr>
            </w:pPr>
            <w:r w:rsidRPr="00836E39">
              <w:rPr>
                <w:sz w:val="18"/>
                <w:szCs w:val="18"/>
              </w:rPr>
              <w:t xml:space="preserve">KIMDPŠ, </w:t>
            </w:r>
            <w:r>
              <w:rPr>
                <w:sz w:val="18"/>
                <w:szCs w:val="18"/>
              </w:rPr>
              <w:t xml:space="preserve">MDDZS, </w:t>
            </w:r>
            <w:r w:rsidRPr="00836E39">
              <w:rPr>
                <w:sz w:val="18"/>
                <w:szCs w:val="18"/>
              </w:rPr>
              <w:t xml:space="preserve">Gospodarska zbornica, Združenja delodajalcev, </w:t>
            </w:r>
            <w:r>
              <w:rPr>
                <w:sz w:val="18"/>
                <w:szCs w:val="18"/>
              </w:rPr>
              <w:t xml:space="preserve">Sindikati, </w:t>
            </w:r>
            <w:r w:rsidRPr="00836E39">
              <w:rPr>
                <w:sz w:val="18"/>
                <w:szCs w:val="18"/>
              </w:rPr>
              <w:t>Zavodi za zaposlovanje</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10013" w14:textId="77777777" w:rsidR="0067025B" w:rsidRPr="00836E39" w:rsidRDefault="0067025B" w:rsidP="0067025B">
            <w:pPr>
              <w:spacing w:after="0" w:line="240" w:lineRule="auto"/>
              <w:rPr>
                <w:sz w:val="18"/>
                <w:szCs w:val="18"/>
              </w:rPr>
            </w:pPr>
            <w:r w:rsidRPr="00836E39">
              <w:rPr>
                <w:sz w:val="18"/>
                <w:szCs w:val="18"/>
              </w:rPr>
              <w:t>CE NIJZ, OE NIJZ</w:t>
            </w:r>
          </w:p>
          <w:p w14:paraId="355C9093" w14:textId="4151EB36" w:rsidR="0067025B" w:rsidRPr="00836E39" w:rsidRDefault="0067025B" w:rsidP="0067025B">
            <w:pPr>
              <w:spacing w:after="0" w:line="240" w:lineRule="auto"/>
              <w:rPr>
                <w:sz w:val="18"/>
                <w:szCs w:val="18"/>
              </w:rPr>
            </w:pPr>
            <w:r w:rsidRPr="00836E39">
              <w:rPr>
                <w:sz w:val="18"/>
                <w:szCs w:val="18"/>
              </w:rPr>
              <w:t xml:space="preserve">KIMDPŠ, </w:t>
            </w:r>
            <w:r>
              <w:rPr>
                <w:sz w:val="18"/>
                <w:szCs w:val="18"/>
              </w:rPr>
              <w:t xml:space="preserve">MDDZS, </w:t>
            </w:r>
            <w:r w:rsidRPr="00836E39">
              <w:rPr>
                <w:sz w:val="18"/>
                <w:szCs w:val="18"/>
              </w:rPr>
              <w:t xml:space="preserve">Gospodarska zbornica, Združenja delodajalcev, </w:t>
            </w:r>
            <w:r>
              <w:rPr>
                <w:sz w:val="18"/>
                <w:szCs w:val="18"/>
              </w:rPr>
              <w:t xml:space="preserve">Sindikati, </w:t>
            </w:r>
            <w:r w:rsidRPr="00836E39">
              <w:rPr>
                <w:sz w:val="18"/>
                <w:szCs w:val="18"/>
              </w:rPr>
              <w:t>Zavodi za zaposlovanje</w:t>
            </w:r>
            <w:r w:rsidR="0063439A">
              <w:rPr>
                <w:sz w:val="18"/>
                <w:szCs w:val="18"/>
              </w:rPr>
              <w:t>.</w:t>
            </w:r>
            <w:r>
              <w:rPr>
                <w:sz w:val="18"/>
                <w:szCs w:val="18"/>
              </w:rPr>
              <w:t xml:space="preserve">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32FAB" w14:textId="77777777" w:rsidR="0067025B" w:rsidRPr="00836E39" w:rsidRDefault="0067025B" w:rsidP="0067025B">
            <w:pPr>
              <w:spacing w:after="0" w:line="240" w:lineRule="auto"/>
              <w:rPr>
                <w:sz w:val="18"/>
                <w:szCs w:val="18"/>
              </w:rPr>
            </w:pPr>
            <w:r w:rsidRPr="00836E39">
              <w:rPr>
                <w:sz w:val="18"/>
                <w:szCs w:val="18"/>
              </w:rPr>
              <w:t>CE NIJZ, OE NIJZ</w:t>
            </w:r>
          </w:p>
          <w:p w14:paraId="4FE88BE9" w14:textId="0992E414" w:rsidR="0067025B" w:rsidRPr="00836E39" w:rsidRDefault="0067025B" w:rsidP="0067025B">
            <w:pPr>
              <w:spacing w:after="0" w:line="240" w:lineRule="auto"/>
              <w:rPr>
                <w:sz w:val="18"/>
                <w:szCs w:val="18"/>
              </w:rPr>
            </w:pPr>
            <w:r w:rsidRPr="00836E39">
              <w:rPr>
                <w:sz w:val="18"/>
                <w:szCs w:val="18"/>
              </w:rPr>
              <w:t xml:space="preserve">KIMDPŠ, </w:t>
            </w:r>
            <w:r>
              <w:rPr>
                <w:sz w:val="18"/>
                <w:szCs w:val="18"/>
              </w:rPr>
              <w:t xml:space="preserve">MDDZS,  CKZ, </w:t>
            </w:r>
            <w:r w:rsidRPr="00836E39">
              <w:rPr>
                <w:sz w:val="18"/>
                <w:szCs w:val="18"/>
              </w:rPr>
              <w:t xml:space="preserve">Gospodarska zbornica, Združenja delodajalcev, </w:t>
            </w:r>
            <w:r>
              <w:rPr>
                <w:sz w:val="18"/>
                <w:szCs w:val="18"/>
              </w:rPr>
              <w:t xml:space="preserve">Sindikati, </w:t>
            </w:r>
            <w:r w:rsidRPr="00836E39">
              <w:rPr>
                <w:sz w:val="18"/>
                <w:szCs w:val="18"/>
              </w:rPr>
              <w:t>Zavodi za zaposlovanje</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4CDA" w14:textId="77777777" w:rsidR="0067025B" w:rsidRPr="00836E39" w:rsidRDefault="0067025B" w:rsidP="0067025B">
            <w:pPr>
              <w:spacing w:after="0" w:line="240" w:lineRule="auto"/>
              <w:rPr>
                <w:b/>
              </w:rPr>
            </w:pPr>
          </w:p>
        </w:tc>
      </w:tr>
      <w:tr w:rsidR="0067025B" w:rsidRPr="00D163D6" w14:paraId="4BB353F9" w14:textId="77777777" w:rsidTr="0067025B">
        <w:trPr>
          <w:trHeight w:val="1318"/>
        </w:trPr>
        <w:tc>
          <w:tcPr>
            <w:tcW w:w="192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6DC992"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Finančna sredstva </w:t>
            </w:r>
            <w:r>
              <w:rPr>
                <w:rFonts w:eastAsia="Times New Roman" w:cs="Arial"/>
                <w:sz w:val="18"/>
                <w:szCs w:val="18"/>
              </w:rPr>
              <w:t>in viri</w:t>
            </w:r>
            <w:r w:rsidRPr="004C2657">
              <w:rPr>
                <w:rFonts w:eastAsia="Times New Roman" w:cs="Arial"/>
                <w:sz w:val="18"/>
                <w:szCs w:val="18"/>
              </w:rPr>
              <w:t xml:space="preserve"> </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DA965E" w14:textId="27FCB6E8" w:rsidR="0067025B" w:rsidRDefault="0067025B" w:rsidP="0067025B">
            <w:pPr>
              <w:spacing w:after="0" w:line="240" w:lineRule="auto"/>
              <w:rPr>
                <w:sz w:val="18"/>
                <w:szCs w:val="18"/>
              </w:rPr>
            </w:pPr>
            <w:r>
              <w:rPr>
                <w:sz w:val="18"/>
                <w:szCs w:val="18"/>
              </w:rPr>
              <w:t xml:space="preserve">Financiranje vključeno v proračun MZ </w:t>
            </w:r>
            <w:r w:rsidR="0063439A">
              <w:rPr>
                <w:sz w:val="18"/>
                <w:szCs w:val="18"/>
              </w:rPr>
              <w:t xml:space="preserve">za leto </w:t>
            </w:r>
            <w:r>
              <w:rPr>
                <w:sz w:val="18"/>
                <w:szCs w:val="18"/>
              </w:rPr>
              <w:t>2018,</w:t>
            </w:r>
          </w:p>
          <w:p w14:paraId="6EC7740E" w14:textId="634489D0" w:rsidR="0067025B" w:rsidRPr="00836E39" w:rsidRDefault="0063439A" w:rsidP="0063439A">
            <w:pPr>
              <w:spacing w:after="0" w:line="240" w:lineRule="auto"/>
              <w:rPr>
                <w:sz w:val="18"/>
                <w:szCs w:val="18"/>
              </w:rPr>
            </w:pPr>
            <w:r>
              <w:rPr>
                <w:sz w:val="18"/>
                <w:szCs w:val="18"/>
              </w:rPr>
              <w:t>k</w:t>
            </w:r>
            <w:r w:rsidR="0067025B">
              <w:rPr>
                <w:sz w:val="18"/>
                <w:szCs w:val="18"/>
              </w:rPr>
              <w:t xml:space="preserve">oordinacija   </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BC2A1B" w14:textId="2501BB86" w:rsidR="0067025B" w:rsidRPr="00836E39" w:rsidRDefault="0067025B" w:rsidP="0067025B">
            <w:pPr>
              <w:spacing w:after="0" w:line="240" w:lineRule="auto"/>
              <w:rPr>
                <w:sz w:val="18"/>
                <w:szCs w:val="18"/>
              </w:rPr>
            </w:pPr>
            <w:r>
              <w:rPr>
                <w:sz w:val="18"/>
                <w:szCs w:val="18"/>
              </w:rPr>
              <w:t xml:space="preserve">Financiranje vključeno v proračun MZ za </w:t>
            </w:r>
            <w:r w:rsidR="0063439A">
              <w:rPr>
                <w:sz w:val="18"/>
                <w:szCs w:val="18"/>
              </w:rPr>
              <w:t xml:space="preserve">leto </w:t>
            </w:r>
            <w:r>
              <w:rPr>
                <w:sz w:val="18"/>
                <w:szCs w:val="18"/>
              </w:rPr>
              <w:t>2019, koordinacija</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1A832BC" w14:textId="4E83C3F8" w:rsidR="0067025B" w:rsidRPr="00836E39" w:rsidRDefault="0067025B" w:rsidP="0067025B">
            <w:pPr>
              <w:spacing w:after="0" w:line="240" w:lineRule="auto"/>
              <w:rPr>
                <w:sz w:val="18"/>
                <w:szCs w:val="18"/>
              </w:rPr>
            </w:pPr>
            <w:r>
              <w:rPr>
                <w:sz w:val="18"/>
                <w:szCs w:val="18"/>
              </w:rPr>
              <w:t xml:space="preserve"> Financiranje vključeno v proračun MZ za </w:t>
            </w:r>
            <w:r w:rsidR="0063439A">
              <w:rPr>
                <w:sz w:val="18"/>
                <w:szCs w:val="18"/>
              </w:rPr>
              <w:t xml:space="preserve">leto </w:t>
            </w:r>
            <w:r>
              <w:rPr>
                <w:sz w:val="18"/>
                <w:szCs w:val="18"/>
              </w:rPr>
              <w:t>2020, koordinacija</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CAF49E9" w14:textId="77777777" w:rsidR="0067025B" w:rsidRPr="00836E39" w:rsidRDefault="0067025B" w:rsidP="0067025B">
            <w:pPr>
              <w:spacing w:after="0" w:line="240" w:lineRule="auto"/>
              <w:rPr>
                <w:b/>
              </w:rPr>
            </w:pPr>
          </w:p>
        </w:tc>
      </w:tr>
      <w:tr w:rsidR="0067025B" w:rsidRPr="00D163D6" w14:paraId="30DFB3ED" w14:textId="77777777" w:rsidTr="0067025B">
        <w:tc>
          <w:tcPr>
            <w:tcW w:w="96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599D" w14:textId="25CA7D23" w:rsidR="0067025B" w:rsidRPr="00D163D6" w:rsidRDefault="0063439A" w:rsidP="0067025B">
            <w:pPr>
              <w:spacing w:after="0" w:line="240" w:lineRule="auto"/>
              <w:rPr>
                <w:rFonts w:ascii="Arial Narrow" w:hAnsi="Arial Narrow"/>
                <w:b/>
              </w:rPr>
            </w:pPr>
            <w:r>
              <w:rPr>
                <w:sz w:val="18"/>
                <w:szCs w:val="18"/>
              </w:rPr>
              <w:t xml:space="preserve">Ukrep 7: </w:t>
            </w:r>
            <w:r w:rsidR="0067025B" w:rsidRPr="00D163D6">
              <w:rPr>
                <w:sz w:val="18"/>
                <w:szCs w:val="18"/>
              </w:rPr>
              <w:t>Povezovanje CKZ z delodajalci v lokalnem okolju pri izvajanju preventivnih in promocijskih programov na področju duševnega zdravja.</w:t>
            </w:r>
          </w:p>
        </w:tc>
      </w:tr>
      <w:tr w:rsidR="0067025B" w:rsidRPr="00D163D6" w14:paraId="32B6471B"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676A" w14:textId="5767D364" w:rsidR="0067025B" w:rsidRPr="004C2657" w:rsidRDefault="0067025B" w:rsidP="0067025B">
            <w:pPr>
              <w:spacing w:after="0" w:line="240" w:lineRule="auto"/>
              <w:rPr>
                <w:sz w:val="18"/>
                <w:szCs w:val="18"/>
              </w:rPr>
            </w:pPr>
            <w:r w:rsidRPr="004C2657">
              <w:rPr>
                <w:sz w:val="18"/>
                <w:szCs w:val="18"/>
              </w:rPr>
              <w:t>Let</w:t>
            </w:r>
            <w:r w:rsidR="0063439A">
              <w:rPr>
                <w:sz w:val="18"/>
                <w:szCs w:val="18"/>
              </w:rPr>
              <w:t>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F898" w14:textId="77777777" w:rsidR="0067025B" w:rsidRPr="00836E39" w:rsidRDefault="0067025B" w:rsidP="0067025B">
            <w:pPr>
              <w:spacing w:after="0" w:line="240" w:lineRule="auto"/>
              <w:rPr>
                <w:sz w:val="18"/>
                <w:szCs w:val="18"/>
              </w:rPr>
            </w:pPr>
            <w:r w:rsidRPr="00836E39">
              <w:rPr>
                <w:sz w:val="18"/>
                <w:szCs w:val="18"/>
              </w:rPr>
              <w:t>2018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A3B5" w14:textId="77777777" w:rsidR="0067025B" w:rsidRPr="00836E39" w:rsidRDefault="0067025B" w:rsidP="0067025B">
            <w:pPr>
              <w:spacing w:after="0" w:line="240" w:lineRule="auto"/>
              <w:rPr>
                <w:sz w:val="18"/>
                <w:szCs w:val="18"/>
              </w:rPr>
            </w:pPr>
            <w:r w:rsidRPr="00836E39">
              <w:rPr>
                <w:sz w:val="18"/>
                <w:szCs w:val="18"/>
              </w:rPr>
              <w:t>2019</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F0AFC" w14:textId="77777777" w:rsidR="0067025B" w:rsidRPr="00836E39" w:rsidRDefault="0067025B" w:rsidP="0067025B">
            <w:pPr>
              <w:spacing w:after="0" w:line="240" w:lineRule="auto"/>
              <w:rPr>
                <w:sz w:val="18"/>
                <w:szCs w:val="18"/>
              </w:rPr>
            </w:pPr>
            <w:r w:rsidRPr="00836E39">
              <w:rPr>
                <w:sz w:val="18"/>
                <w:szCs w:val="18"/>
              </w:rPr>
              <w:t>2020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509D1" w14:textId="77777777" w:rsidR="0067025B" w:rsidRPr="00D163D6" w:rsidRDefault="0067025B" w:rsidP="0067025B">
            <w:pPr>
              <w:spacing w:after="0" w:line="240" w:lineRule="auto"/>
              <w:rPr>
                <w:rFonts w:ascii="Arial Narrow" w:hAnsi="Arial Narrow"/>
                <w:b/>
              </w:rPr>
            </w:pPr>
          </w:p>
        </w:tc>
      </w:tr>
      <w:tr w:rsidR="0067025B" w:rsidRPr="00D163D6" w14:paraId="0FA85851"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A8C8" w14:textId="77777777" w:rsidR="0067025B" w:rsidRPr="004C2657" w:rsidRDefault="0067025B" w:rsidP="0067025B">
            <w:pPr>
              <w:spacing w:after="0" w:line="240" w:lineRule="auto"/>
              <w:rPr>
                <w:sz w:val="18"/>
                <w:szCs w:val="18"/>
              </w:rPr>
            </w:pPr>
            <w:r w:rsidRPr="004C2657">
              <w:rPr>
                <w:sz w:val="18"/>
                <w:szCs w:val="18"/>
              </w:rPr>
              <w:t xml:space="preserve">Aktivnosti </w:t>
            </w:r>
          </w:p>
          <w:p w14:paraId="4DA1CF8E" w14:textId="77777777" w:rsidR="0067025B" w:rsidRPr="004C2657" w:rsidRDefault="0067025B" w:rsidP="0067025B">
            <w:pPr>
              <w:spacing w:after="0" w:line="240" w:lineRule="auto"/>
              <w:rPr>
                <w:rFonts w:eastAsia="Times New Roman" w:cs="Arial"/>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5EB0" w14:textId="0A9BB804" w:rsidR="0067025B" w:rsidRPr="00836E39" w:rsidRDefault="0067025B" w:rsidP="0067025B">
            <w:pPr>
              <w:spacing w:after="0" w:line="240" w:lineRule="auto"/>
              <w:rPr>
                <w:sz w:val="18"/>
                <w:szCs w:val="18"/>
              </w:rPr>
            </w:pPr>
            <w:r w:rsidRPr="00836E39">
              <w:rPr>
                <w:sz w:val="18"/>
                <w:szCs w:val="18"/>
              </w:rPr>
              <w:t xml:space="preserve">Izvajanje programov krepitve duševnega zdravja </w:t>
            </w:r>
            <w:r>
              <w:rPr>
                <w:sz w:val="18"/>
                <w:szCs w:val="18"/>
              </w:rPr>
              <w:t xml:space="preserve">in </w:t>
            </w:r>
            <w:r w:rsidRPr="00836E39">
              <w:rPr>
                <w:sz w:val="18"/>
                <w:szCs w:val="18"/>
              </w:rPr>
              <w:t>obvladovanja stresa po programu dela v 3 CKZ</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1798D" w14:textId="12EF25E8" w:rsidR="0067025B" w:rsidRPr="00836E39" w:rsidRDefault="0067025B" w:rsidP="0067025B">
            <w:pPr>
              <w:spacing w:after="0" w:line="240" w:lineRule="auto"/>
              <w:rPr>
                <w:sz w:val="18"/>
                <w:szCs w:val="18"/>
              </w:rPr>
            </w:pPr>
            <w:r w:rsidRPr="00836E39">
              <w:rPr>
                <w:sz w:val="18"/>
                <w:szCs w:val="18"/>
              </w:rPr>
              <w:t>Izvajanje programov krepitve duševnega zdravja obvladovanja stresa po programu dela v 25 novih CKZ</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FA79" w14:textId="77777777" w:rsidR="0067025B" w:rsidRPr="00836E39" w:rsidRDefault="0067025B" w:rsidP="0067025B">
            <w:pPr>
              <w:spacing w:after="0" w:line="240" w:lineRule="auto"/>
              <w:rPr>
                <w:sz w:val="18"/>
                <w:szCs w:val="18"/>
              </w:rPr>
            </w:pPr>
            <w:r w:rsidRPr="00836E39">
              <w:rPr>
                <w:sz w:val="18"/>
                <w:szCs w:val="18"/>
              </w:rPr>
              <w:t>Izvajanje programov krepitve duševnega zdravja obvladovanja stresa po programu dela v 28 CKZ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5F582" w14:textId="77777777" w:rsidR="0067025B" w:rsidRPr="00D163D6" w:rsidRDefault="0067025B" w:rsidP="0067025B">
            <w:pPr>
              <w:spacing w:after="0" w:line="240" w:lineRule="auto"/>
              <w:rPr>
                <w:rFonts w:ascii="Arial Narrow" w:hAnsi="Arial Narrow"/>
                <w:b/>
              </w:rPr>
            </w:pPr>
          </w:p>
        </w:tc>
      </w:tr>
      <w:tr w:rsidR="0067025B" w:rsidRPr="00D163D6" w14:paraId="2874C48B"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D7F8"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Kazalniki</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15F1" w14:textId="45259392" w:rsidR="0067025B" w:rsidRPr="00836E39" w:rsidRDefault="0067025B" w:rsidP="0063439A">
            <w:pPr>
              <w:spacing w:after="0" w:line="240" w:lineRule="auto"/>
              <w:rPr>
                <w:sz w:val="18"/>
                <w:szCs w:val="18"/>
              </w:rPr>
            </w:pPr>
            <w:r w:rsidRPr="00836E39">
              <w:rPr>
                <w:sz w:val="18"/>
                <w:szCs w:val="18"/>
              </w:rPr>
              <w:t xml:space="preserve">Št. </w:t>
            </w:r>
            <w:r>
              <w:rPr>
                <w:sz w:val="18"/>
                <w:szCs w:val="18"/>
              </w:rPr>
              <w:t xml:space="preserve">vključenih delovnih organizacij, št. </w:t>
            </w:r>
            <w:r w:rsidRPr="00836E39">
              <w:rPr>
                <w:sz w:val="18"/>
                <w:szCs w:val="18"/>
              </w:rPr>
              <w:t>izvedenih delavnic</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89804" w14:textId="4D9B25A0" w:rsidR="0067025B" w:rsidRDefault="0067025B" w:rsidP="0063439A">
            <w:pPr>
              <w:spacing w:after="0" w:line="240" w:lineRule="auto"/>
            </w:pPr>
            <w:r w:rsidRPr="00610B1E">
              <w:rPr>
                <w:sz w:val="18"/>
                <w:szCs w:val="18"/>
              </w:rPr>
              <w:t>Št. vključenih delovnih organizacij, št. izvedenih delavnic</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A6A5" w14:textId="53FF3FF1" w:rsidR="0067025B" w:rsidRDefault="0067025B" w:rsidP="0063439A">
            <w:pPr>
              <w:spacing w:after="0" w:line="240" w:lineRule="auto"/>
            </w:pPr>
            <w:r w:rsidRPr="00610B1E">
              <w:rPr>
                <w:sz w:val="18"/>
                <w:szCs w:val="18"/>
              </w:rPr>
              <w:t>Št. vključenih delovnih organizacij, št. izvedenih delavnic</w:t>
            </w:r>
            <w:r w:rsidR="0063439A">
              <w:rPr>
                <w:sz w:val="18"/>
                <w:szCs w:val="18"/>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1F5F0" w14:textId="77777777" w:rsidR="0067025B" w:rsidRPr="00D163D6" w:rsidRDefault="0067025B" w:rsidP="0067025B">
            <w:pPr>
              <w:spacing w:after="0" w:line="240" w:lineRule="auto"/>
              <w:rPr>
                <w:rFonts w:ascii="Arial Narrow" w:hAnsi="Arial Narrow"/>
                <w:b/>
              </w:rPr>
            </w:pPr>
          </w:p>
        </w:tc>
      </w:tr>
      <w:tr w:rsidR="0067025B" w:rsidRPr="00D163D6" w14:paraId="30ED3635"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BF7F"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Nosilno ministrstvo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32B0D" w14:textId="77777777" w:rsidR="0067025B" w:rsidRPr="00836E39" w:rsidRDefault="0067025B" w:rsidP="0067025B">
            <w:pPr>
              <w:spacing w:after="0" w:line="240" w:lineRule="auto"/>
              <w:rPr>
                <w:sz w:val="18"/>
                <w:szCs w:val="18"/>
              </w:rPr>
            </w:pPr>
            <w:r w:rsidRPr="00836E39">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7693E" w14:textId="77777777" w:rsidR="0067025B" w:rsidRPr="00836E39" w:rsidRDefault="0067025B" w:rsidP="0067025B">
            <w:pPr>
              <w:spacing w:after="0" w:line="240" w:lineRule="auto"/>
              <w:rPr>
                <w:sz w:val="18"/>
                <w:szCs w:val="18"/>
              </w:rPr>
            </w:pPr>
            <w:r w:rsidRPr="00836E39">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D28FE" w14:textId="77777777" w:rsidR="0067025B" w:rsidRPr="00836E39" w:rsidRDefault="0067025B" w:rsidP="0067025B">
            <w:pPr>
              <w:spacing w:after="0" w:line="240" w:lineRule="auto"/>
              <w:rPr>
                <w:sz w:val="18"/>
                <w:szCs w:val="18"/>
              </w:rPr>
            </w:pPr>
            <w:r w:rsidRPr="00836E39">
              <w:rPr>
                <w:sz w:val="18"/>
                <w:szCs w:val="18"/>
              </w:rPr>
              <w:t>MZ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7E54" w14:textId="77777777" w:rsidR="0067025B" w:rsidRPr="00D163D6" w:rsidRDefault="0067025B" w:rsidP="0067025B">
            <w:pPr>
              <w:spacing w:after="0" w:line="240" w:lineRule="auto"/>
              <w:rPr>
                <w:rFonts w:ascii="Arial Narrow" w:hAnsi="Arial Narrow"/>
                <w:b/>
              </w:rPr>
            </w:pPr>
          </w:p>
        </w:tc>
      </w:tr>
      <w:tr w:rsidR="0067025B" w:rsidRPr="00D163D6" w14:paraId="7A44C6D2" w14:textId="77777777" w:rsidTr="0067025B">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552FE"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Sodelujoči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D958A" w14:textId="77777777" w:rsidR="0067025B" w:rsidRPr="00836E39" w:rsidRDefault="0067025B" w:rsidP="0067025B">
            <w:pPr>
              <w:spacing w:after="0" w:line="240" w:lineRule="auto"/>
              <w:rPr>
                <w:sz w:val="18"/>
                <w:szCs w:val="18"/>
              </w:rPr>
            </w:pPr>
            <w:r w:rsidRPr="00836E39">
              <w:rPr>
                <w:sz w:val="18"/>
                <w:szCs w:val="18"/>
              </w:rPr>
              <w:t>CKZ v 3 ZD, delodajalci, NIJZ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C2F9" w14:textId="77777777" w:rsidR="0067025B" w:rsidRPr="00836E39" w:rsidRDefault="0067025B" w:rsidP="0067025B">
            <w:pPr>
              <w:spacing w:after="0" w:line="240" w:lineRule="auto"/>
              <w:rPr>
                <w:sz w:val="18"/>
                <w:szCs w:val="18"/>
              </w:rPr>
            </w:pPr>
            <w:r w:rsidRPr="00836E39">
              <w:rPr>
                <w:sz w:val="18"/>
                <w:szCs w:val="18"/>
              </w:rPr>
              <w:t>CKZ v 28 CKZ, delodajalci, NIJZ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9D40" w14:textId="77777777" w:rsidR="0067025B" w:rsidRPr="00836E39" w:rsidRDefault="0067025B" w:rsidP="0067025B">
            <w:pPr>
              <w:spacing w:after="0" w:line="240" w:lineRule="auto"/>
              <w:rPr>
                <w:sz w:val="18"/>
                <w:szCs w:val="18"/>
              </w:rPr>
            </w:pPr>
            <w:r w:rsidRPr="00836E39">
              <w:rPr>
                <w:sz w:val="18"/>
                <w:szCs w:val="18"/>
              </w:rPr>
              <w:t>CKZ v 28 CKZ, delodajalci, NIJZ</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F9570" w14:textId="77777777" w:rsidR="0067025B" w:rsidRPr="00D163D6" w:rsidRDefault="0067025B" w:rsidP="0067025B">
            <w:pPr>
              <w:spacing w:after="0" w:line="240" w:lineRule="auto"/>
              <w:rPr>
                <w:rFonts w:ascii="Arial Narrow" w:hAnsi="Arial Narrow"/>
                <w:b/>
              </w:rPr>
            </w:pPr>
          </w:p>
        </w:tc>
      </w:tr>
      <w:tr w:rsidR="0067025B" w:rsidRPr="00D163D6" w14:paraId="596065E8" w14:textId="77777777" w:rsidTr="0067025B">
        <w:tc>
          <w:tcPr>
            <w:tcW w:w="192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8C5E06" w14:textId="77777777" w:rsidR="0067025B" w:rsidRPr="004C2657" w:rsidRDefault="0067025B" w:rsidP="0067025B">
            <w:pPr>
              <w:spacing w:after="0" w:line="240" w:lineRule="auto"/>
              <w:rPr>
                <w:rFonts w:eastAsia="Times New Roman" w:cs="Arial"/>
                <w:sz w:val="18"/>
                <w:szCs w:val="18"/>
              </w:rPr>
            </w:pPr>
            <w:r w:rsidRPr="004C2657">
              <w:rPr>
                <w:rFonts w:eastAsia="Times New Roman" w:cs="Arial"/>
                <w:sz w:val="18"/>
                <w:szCs w:val="18"/>
              </w:rPr>
              <w:t xml:space="preserve">Finančna sredstva </w:t>
            </w:r>
            <w:r>
              <w:rPr>
                <w:rFonts w:eastAsia="Times New Roman" w:cs="Arial"/>
                <w:sz w:val="18"/>
                <w:szCs w:val="18"/>
              </w:rPr>
              <w:t>in viri</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FF036" w14:textId="77777777" w:rsidR="0067025B" w:rsidRPr="00836E39" w:rsidRDefault="0067025B" w:rsidP="0067025B">
            <w:pPr>
              <w:spacing w:after="0" w:line="240" w:lineRule="auto"/>
              <w:rPr>
                <w:sz w:val="18"/>
                <w:szCs w:val="18"/>
              </w:rPr>
            </w:pPr>
            <w:r w:rsidRPr="00836E39">
              <w:rPr>
                <w:sz w:val="18"/>
                <w:szCs w:val="18"/>
              </w:rPr>
              <w:t>Po letni pogodbi z ZZZS</w:t>
            </w:r>
            <w:r>
              <w:rPr>
                <w:sz w:val="18"/>
                <w:szCs w:val="18"/>
              </w:rPr>
              <w:t>(zagotovljeno)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0DE5" w14:textId="77777777" w:rsidR="0067025B" w:rsidRPr="00836E39" w:rsidRDefault="0067025B" w:rsidP="0067025B">
            <w:pPr>
              <w:spacing w:after="0" w:line="240" w:lineRule="auto"/>
              <w:rPr>
                <w:sz w:val="18"/>
                <w:szCs w:val="18"/>
              </w:rPr>
            </w:pPr>
            <w:r>
              <w:rPr>
                <w:sz w:val="18"/>
                <w:szCs w:val="18"/>
              </w:rPr>
              <w:t>Sredstva OP (zagotovljeno)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518ED" w14:textId="77777777" w:rsidR="0067025B" w:rsidRPr="00836E39" w:rsidRDefault="0067025B" w:rsidP="0067025B">
            <w:pPr>
              <w:spacing w:after="0" w:line="240" w:lineRule="auto"/>
              <w:rPr>
                <w:sz w:val="18"/>
                <w:szCs w:val="18"/>
              </w:rPr>
            </w:pPr>
            <w:r>
              <w:rPr>
                <w:sz w:val="18"/>
                <w:szCs w:val="18"/>
              </w:rPr>
              <w:t>Sredstva OP (zagotovljeno)</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3D5A" w14:textId="77777777" w:rsidR="0067025B" w:rsidRPr="00D163D6" w:rsidRDefault="0067025B" w:rsidP="0067025B">
            <w:pPr>
              <w:spacing w:after="0" w:line="240" w:lineRule="auto"/>
              <w:rPr>
                <w:rFonts w:ascii="Arial Narrow" w:hAnsi="Arial Narrow"/>
                <w:b/>
              </w:rPr>
            </w:pPr>
          </w:p>
        </w:tc>
      </w:tr>
      <w:tr w:rsidR="0067025B" w:rsidRPr="00D163D6" w14:paraId="4E5317CD" w14:textId="77777777" w:rsidTr="0067025B">
        <w:tc>
          <w:tcPr>
            <w:tcW w:w="19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68AB" w14:textId="77777777" w:rsidR="0067025B" w:rsidRPr="004C2657" w:rsidRDefault="0067025B" w:rsidP="0067025B">
            <w:pPr>
              <w:spacing w:after="0" w:line="240" w:lineRule="auto"/>
              <w:rPr>
                <w:rFonts w:eastAsia="Times New Roman" w:cs="Arial"/>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5DD5" w14:textId="715FD894" w:rsidR="0067025B" w:rsidRPr="00836E39" w:rsidRDefault="0067025B" w:rsidP="0067025B">
            <w:pPr>
              <w:spacing w:after="0" w:line="240" w:lineRule="auto"/>
              <w:rPr>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9BEF" w14:textId="0504AC0B" w:rsidR="0067025B" w:rsidRPr="00836E39" w:rsidRDefault="0067025B" w:rsidP="0067025B">
            <w:pPr>
              <w:spacing w:after="0" w:line="240" w:lineRule="auto"/>
              <w:rPr>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D45A" w14:textId="1F48C24B" w:rsidR="0067025B" w:rsidRPr="00836E39" w:rsidRDefault="0067025B" w:rsidP="0067025B">
            <w:pPr>
              <w:spacing w:after="0" w:line="240" w:lineRule="auto"/>
              <w:rPr>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B40D6" w14:textId="77777777" w:rsidR="0067025B" w:rsidRPr="00D163D6" w:rsidRDefault="0067025B" w:rsidP="0067025B">
            <w:pPr>
              <w:spacing w:after="0" w:line="240" w:lineRule="auto"/>
              <w:rPr>
                <w:rFonts w:ascii="Arial Narrow" w:hAnsi="Arial Narrow"/>
                <w:b/>
              </w:rPr>
            </w:pPr>
          </w:p>
        </w:tc>
      </w:tr>
    </w:tbl>
    <w:p w14:paraId="64C4E6F1" w14:textId="77777777" w:rsidR="0067025B" w:rsidRDefault="0067025B" w:rsidP="0067025B">
      <w:pPr>
        <w:spacing w:after="0" w:line="240" w:lineRule="auto"/>
        <w:jc w:val="both"/>
        <w:rPr>
          <w:rFonts w:eastAsia="Times New Roman" w:cs="Arial"/>
          <w:b/>
          <w:bCs/>
        </w:rPr>
      </w:pPr>
    </w:p>
    <w:p w14:paraId="4519E378" w14:textId="77777777" w:rsidR="00B54DF6" w:rsidRDefault="00B54DF6" w:rsidP="0067025B">
      <w:pPr>
        <w:spacing w:after="0" w:line="240" w:lineRule="auto"/>
        <w:jc w:val="both"/>
        <w:rPr>
          <w:rFonts w:eastAsia="Times New Roman" w:cs="Arial"/>
          <w:b/>
          <w:bCs/>
        </w:rPr>
      </w:pPr>
    </w:p>
    <w:p w14:paraId="0D383F06" w14:textId="77777777" w:rsidR="00B54DF6" w:rsidRDefault="00B54DF6" w:rsidP="0067025B">
      <w:pPr>
        <w:spacing w:after="0" w:line="240" w:lineRule="auto"/>
        <w:jc w:val="both"/>
        <w:rPr>
          <w:rFonts w:eastAsia="Times New Roman" w:cs="Arial"/>
          <w:b/>
          <w:bCs/>
        </w:rPr>
      </w:pPr>
    </w:p>
    <w:p w14:paraId="41D68725" w14:textId="77777777" w:rsidR="00B54DF6" w:rsidRDefault="00B54DF6" w:rsidP="0067025B">
      <w:pPr>
        <w:spacing w:after="0" w:line="240" w:lineRule="auto"/>
        <w:jc w:val="both"/>
        <w:rPr>
          <w:rFonts w:eastAsia="Times New Roman" w:cs="Arial"/>
          <w:b/>
          <w:bCs/>
        </w:rPr>
      </w:pPr>
    </w:p>
    <w:p w14:paraId="5E0B7899" w14:textId="77777777" w:rsidR="00B54DF6" w:rsidRDefault="00B54DF6" w:rsidP="0067025B">
      <w:pPr>
        <w:spacing w:after="0" w:line="240" w:lineRule="auto"/>
        <w:jc w:val="both"/>
        <w:rPr>
          <w:rFonts w:eastAsia="Times New Roman" w:cs="Arial"/>
          <w:b/>
          <w:bCs/>
        </w:rPr>
      </w:pPr>
    </w:p>
    <w:p w14:paraId="791E5D78" w14:textId="77777777" w:rsidR="00B54DF6" w:rsidRDefault="00B54DF6" w:rsidP="0067025B">
      <w:pPr>
        <w:spacing w:after="0" w:line="240" w:lineRule="auto"/>
        <w:jc w:val="both"/>
        <w:rPr>
          <w:rFonts w:eastAsia="Times New Roman" w:cs="Arial"/>
          <w:b/>
          <w:bCs/>
        </w:rPr>
      </w:pPr>
    </w:p>
    <w:p w14:paraId="1CF4C745" w14:textId="77777777" w:rsidR="00B54DF6" w:rsidRDefault="00B54DF6" w:rsidP="0067025B">
      <w:pPr>
        <w:spacing w:after="0" w:line="240" w:lineRule="auto"/>
        <w:jc w:val="both"/>
        <w:rPr>
          <w:rFonts w:eastAsia="Times New Roman" w:cs="Arial"/>
          <w:b/>
          <w:bCs/>
        </w:rPr>
      </w:pPr>
    </w:p>
    <w:p w14:paraId="758D7383" w14:textId="77777777" w:rsidR="00B54DF6" w:rsidRDefault="00B54DF6" w:rsidP="0067025B">
      <w:pPr>
        <w:spacing w:after="0" w:line="240" w:lineRule="auto"/>
        <w:jc w:val="both"/>
        <w:rPr>
          <w:rFonts w:eastAsia="Times New Roman" w:cs="Arial"/>
          <w:b/>
          <w:bCs/>
        </w:rPr>
      </w:pPr>
    </w:p>
    <w:p w14:paraId="70DC92B9" w14:textId="77777777" w:rsidR="0067025B" w:rsidRPr="00D163D6" w:rsidRDefault="0067025B" w:rsidP="0067025B">
      <w:pPr>
        <w:spacing w:after="0" w:line="240" w:lineRule="auto"/>
        <w:jc w:val="both"/>
        <w:rPr>
          <w:rFonts w:eastAsia="Times New Roman" w:cs="Arial"/>
          <w:b/>
          <w:bCs/>
        </w:rPr>
      </w:pPr>
    </w:p>
    <w:p w14:paraId="58F5C7FB" w14:textId="77777777" w:rsidR="0067025B" w:rsidRPr="00101D84" w:rsidRDefault="0067025B" w:rsidP="0067025B">
      <w:pPr>
        <w:rPr>
          <w:color w:val="000000"/>
        </w:rPr>
      </w:pPr>
      <w:bookmarkStart w:id="202" w:name="_Toc500104743"/>
      <w:r w:rsidRPr="00101D84">
        <w:rPr>
          <w:color w:val="000000"/>
        </w:rPr>
        <w:lastRenderedPageBreak/>
        <w:t>5.3.1 Mreža služb za duševno zdravje otrok in mladostnikov</w:t>
      </w:r>
      <w:bookmarkStart w:id="203" w:name="_Toc500104744"/>
      <w:bookmarkEnd w:id="202"/>
    </w:p>
    <w:p w14:paraId="3F2DBAA5" w14:textId="505295C7" w:rsidR="0067025B" w:rsidRPr="00B54DF6" w:rsidRDefault="0067025B" w:rsidP="00B54DF6">
      <w:pPr>
        <w:rPr>
          <w:color w:val="000000"/>
        </w:rPr>
      </w:pPr>
      <w:r w:rsidRPr="00101D84">
        <w:rPr>
          <w:color w:val="000000"/>
        </w:rPr>
        <w:t>5.3.1.1 Zagotavljanje preventive, zgodnje diagnostike in celostnih obravnav otrok in mladostnikov</w:t>
      </w:r>
      <w:r>
        <w:rPr>
          <w:color w:val="000000"/>
        </w:rPr>
        <w:t xml:space="preserve">/mladostnic </w:t>
      </w:r>
      <w:r w:rsidRPr="00101D84">
        <w:rPr>
          <w:color w:val="000000"/>
        </w:rPr>
        <w:t xml:space="preserve"> ter njihovih družin na primarni ravni</w:t>
      </w:r>
      <w:bookmarkEnd w:id="203"/>
      <w:r w:rsidR="00B54DF6">
        <w:rPr>
          <w:color w:val="000000"/>
        </w:rPr>
        <w:t xml:space="preserve"> </w:t>
      </w:r>
    </w:p>
    <w:p w14:paraId="308B67EE" w14:textId="51AECA46" w:rsidR="0067025B" w:rsidRPr="00B54DF6" w:rsidRDefault="0067025B" w:rsidP="0067025B">
      <w:pPr>
        <w:spacing w:after="0" w:line="240" w:lineRule="auto"/>
        <w:rPr>
          <w:b/>
          <w:color w:val="000000"/>
        </w:rPr>
      </w:pPr>
      <w:r w:rsidRPr="00101D84">
        <w:rPr>
          <w:b/>
          <w:color w:val="000000"/>
        </w:rPr>
        <w:t xml:space="preserve">Specifični cilj 1: Zagotavljanje dobrega </w:t>
      </w:r>
      <w:proofErr w:type="spellStart"/>
      <w:r w:rsidRPr="00101D84">
        <w:rPr>
          <w:b/>
          <w:color w:val="000000"/>
        </w:rPr>
        <w:t>začetk</w:t>
      </w:r>
      <w:proofErr w:type="spellEnd"/>
      <w:r w:rsidRPr="00101D84">
        <w:rPr>
          <w:b/>
          <w:color w:val="000000"/>
        </w:rPr>
        <w:t xml:space="preserve"> - skrb za duševno zdravje nosečnic, mater ter družine </w:t>
      </w:r>
      <w:proofErr w:type="spellStart"/>
      <w:r w:rsidR="0063439A">
        <w:rPr>
          <w:b/>
          <w:color w:val="000000"/>
        </w:rPr>
        <w:t>med</w:t>
      </w:r>
      <w:r w:rsidRPr="00101D84">
        <w:rPr>
          <w:b/>
          <w:color w:val="000000"/>
        </w:rPr>
        <w:t>nosečnost</w:t>
      </w:r>
      <w:r w:rsidR="0063439A">
        <w:rPr>
          <w:b/>
          <w:color w:val="000000"/>
        </w:rPr>
        <w:t>jo</w:t>
      </w:r>
      <w:proofErr w:type="spellEnd"/>
      <w:r w:rsidR="0063439A">
        <w:rPr>
          <w:b/>
          <w:color w:val="000000"/>
        </w:rPr>
        <w:t xml:space="preserve"> </w:t>
      </w:r>
      <w:r w:rsidR="00B54DF6">
        <w:rPr>
          <w:b/>
          <w:color w:val="000000"/>
        </w:rPr>
        <w:t>in po porodu</w:t>
      </w:r>
    </w:p>
    <w:tbl>
      <w:tblPr>
        <w:tblW w:w="9639" w:type="dxa"/>
        <w:tblInd w:w="-34" w:type="dxa"/>
        <w:tblCellMar>
          <w:left w:w="10" w:type="dxa"/>
          <w:right w:w="10" w:type="dxa"/>
        </w:tblCellMar>
        <w:tblLook w:val="04A0" w:firstRow="1" w:lastRow="0" w:firstColumn="1" w:lastColumn="0" w:noHBand="0" w:noVBand="1"/>
      </w:tblPr>
      <w:tblGrid>
        <w:gridCol w:w="1927"/>
        <w:gridCol w:w="1928"/>
        <w:gridCol w:w="1928"/>
        <w:gridCol w:w="1928"/>
        <w:gridCol w:w="1912"/>
        <w:gridCol w:w="16"/>
      </w:tblGrid>
      <w:tr w:rsidR="0067025B" w:rsidRPr="00D163D6" w14:paraId="1519F1B0" w14:textId="77777777" w:rsidTr="0067025B">
        <w:trPr>
          <w:gridAfter w:val="1"/>
          <w:wAfter w:w="16" w:type="dxa"/>
        </w:trPr>
        <w:tc>
          <w:tcPr>
            <w:tcW w:w="96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EEA81" w14:textId="77777777" w:rsidR="0067025B" w:rsidRPr="00EB1DE7" w:rsidRDefault="0067025B" w:rsidP="0067025B">
            <w:pPr>
              <w:spacing w:after="0" w:line="240" w:lineRule="auto"/>
              <w:jc w:val="both"/>
              <w:rPr>
                <w:rFonts w:eastAsia="Times New Roman"/>
                <w:color w:val="000000"/>
                <w:sz w:val="18"/>
                <w:szCs w:val="18"/>
              </w:rPr>
            </w:pPr>
            <w:r>
              <w:rPr>
                <w:rFonts w:eastAsia="Times New Roman"/>
                <w:b/>
                <w:color w:val="000000"/>
                <w:sz w:val="18"/>
                <w:szCs w:val="18"/>
              </w:rPr>
              <w:t xml:space="preserve">Ukrep 1: </w:t>
            </w:r>
            <w:r>
              <w:rPr>
                <w:rFonts w:eastAsia="Times New Roman"/>
                <w:color w:val="000000"/>
                <w:sz w:val="18"/>
                <w:szCs w:val="18"/>
              </w:rPr>
              <w:t>Krepitev starševskih kompetenc in veščin komunikacije ter krepitev duševnega zdravja bodočih staršev v okviru skupinske vzgoje za zdravje – priprava na porod in starševstvo</w:t>
            </w:r>
          </w:p>
          <w:p w14:paraId="101736ED" w14:textId="77777777" w:rsidR="0067025B" w:rsidRDefault="0067025B" w:rsidP="0067025B">
            <w:pPr>
              <w:spacing w:after="0" w:line="240" w:lineRule="auto"/>
              <w:jc w:val="both"/>
              <w:rPr>
                <w:rFonts w:eastAsia="Times New Roman"/>
                <w:color w:val="000000"/>
                <w:sz w:val="18"/>
                <w:szCs w:val="18"/>
              </w:rPr>
            </w:pPr>
            <w:r w:rsidRPr="00101D84">
              <w:rPr>
                <w:rFonts w:eastAsia="Times New Roman"/>
                <w:b/>
                <w:color w:val="000000"/>
                <w:sz w:val="18"/>
                <w:szCs w:val="18"/>
              </w:rPr>
              <w:t>Ukrep 2</w:t>
            </w:r>
            <w:r w:rsidRPr="00101D84">
              <w:rPr>
                <w:rFonts w:eastAsia="Times New Roman" w:cs="Arial"/>
                <w:color w:val="000000"/>
                <w:sz w:val="18"/>
                <w:szCs w:val="18"/>
              </w:rPr>
              <w:t>:</w:t>
            </w:r>
            <w:r w:rsidRPr="00CA19E2">
              <w:rPr>
                <w:rFonts w:eastAsia="Times New Roman" w:cs="Arial"/>
                <w:color w:val="000000"/>
                <w:sz w:val="18"/>
                <w:szCs w:val="18"/>
              </w:rPr>
              <w:t xml:space="preserve"> </w:t>
            </w:r>
            <w:r w:rsidRPr="00CA19E2">
              <w:rPr>
                <w:rFonts w:eastAsia="Times New Roman"/>
                <w:color w:val="000000"/>
                <w:sz w:val="18"/>
                <w:szCs w:val="18"/>
              </w:rPr>
              <w:t xml:space="preserve">Uvedba </w:t>
            </w:r>
            <w:proofErr w:type="spellStart"/>
            <w:r w:rsidRPr="00CA19E2">
              <w:rPr>
                <w:rFonts w:eastAsia="Times New Roman"/>
                <w:color w:val="000000"/>
                <w:sz w:val="18"/>
                <w:szCs w:val="18"/>
              </w:rPr>
              <w:t>presejanja</w:t>
            </w:r>
            <w:proofErr w:type="spellEnd"/>
            <w:r w:rsidRPr="00CA19E2">
              <w:rPr>
                <w:rFonts w:eastAsia="Times New Roman"/>
                <w:color w:val="000000"/>
                <w:sz w:val="18"/>
                <w:szCs w:val="18"/>
              </w:rPr>
              <w:t xml:space="preserve"> in zgodnje odkrivanje ter ustrezna obravnava duševnih težav v okviru predporodnega in poporodnega preventivnega zdravstv</w:t>
            </w:r>
            <w:r>
              <w:rPr>
                <w:rFonts w:eastAsia="Times New Roman"/>
                <w:color w:val="000000"/>
                <w:sz w:val="18"/>
                <w:szCs w:val="18"/>
              </w:rPr>
              <w:t>enega varstva na primarni ravni (pediatri, ginekološke ambulante, porodnišnice, družinski zdravniki, CDZO)</w:t>
            </w:r>
          </w:p>
          <w:p w14:paraId="65A2D07A" w14:textId="77777777" w:rsidR="0067025B" w:rsidRDefault="0067025B" w:rsidP="0067025B">
            <w:pPr>
              <w:spacing w:after="0" w:line="240" w:lineRule="auto"/>
              <w:jc w:val="both"/>
              <w:rPr>
                <w:rFonts w:eastAsia="Times New Roman"/>
                <w:color w:val="000000"/>
                <w:sz w:val="18"/>
                <w:szCs w:val="18"/>
              </w:rPr>
            </w:pPr>
            <w:r w:rsidRPr="00101D84">
              <w:rPr>
                <w:rFonts w:eastAsia="Times New Roman"/>
                <w:b/>
                <w:color w:val="000000"/>
                <w:sz w:val="18"/>
                <w:szCs w:val="18"/>
              </w:rPr>
              <w:t>Ukrep 3:</w:t>
            </w:r>
            <w:r w:rsidRPr="00CA19E2">
              <w:rPr>
                <w:rFonts w:eastAsia="Times New Roman"/>
                <w:color w:val="000000"/>
                <w:sz w:val="18"/>
                <w:szCs w:val="18"/>
              </w:rPr>
              <w:t xml:space="preserve"> Zagotavljanje dostopa do ustrezne obravnave nosečnice ali porodnice s težavami v duševnem zdravju v CDZO in v porodnišnicah.</w:t>
            </w:r>
          </w:p>
          <w:p w14:paraId="3224C2DF" w14:textId="0AC967B0" w:rsidR="0067025B" w:rsidRDefault="0067025B" w:rsidP="0067025B">
            <w:pPr>
              <w:spacing w:after="0" w:line="240" w:lineRule="auto"/>
              <w:jc w:val="both"/>
              <w:rPr>
                <w:rFonts w:eastAsia="Times New Roman" w:cs="Arial"/>
                <w:color w:val="000000"/>
                <w:sz w:val="18"/>
                <w:szCs w:val="18"/>
              </w:rPr>
            </w:pPr>
            <w:r w:rsidRPr="009B47A3">
              <w:rPr>
                <w:rFonts w:eastAsia="Times New Roman"/>
                <w:b/>
                <w:color w:val="000000"/>
                <w:sz w:val="18"/>
                <w:szCs w:val="18"/>
              </w:rPr>
              <w:t>Ukrep 4</w:t>
            </w:r>
            <w:r w:rsidRPr="009B47A3">
              <w:rPr>
                <w:rFonts w:eastAsia="Times New Roman"/>
                <w:color w:val="000000"/>
                <w:sz w:val="18"/>
                <w:szCs w:val="18"/>
              </w:rPr>
              <w:t xml:space="preserve">: </w:t>
            </w:r>
            <w:r w:rsidRPr="009B47A3">
              <w:rPr>
                <w:rFonts w:eastAsia="Times New Roman" w:cs="Arial"/>
                <w:color w:val="000000"/>
                <w:sz w:val="18"/>
                <w:szCs w:val="18"/>
              </w:rPr>
              <w:t xml:space="preserve">Zagotavljanje zgodnje prepoznave ranljivih nosečnic, družin in otrok s strani socialne službe in vzgojno izobraževalnih ustanov ter usmerjanje v ustrezne programe za podporo družinam z </w:t>
            </w:r>
            <w:r w:rsidR="0063439A">
              <w:rPr>
                <w:rFonts w:eastAsia="Times New Roman" w:cs="Arial"/>
                <w:color w:val="000000"/>
                <w:sz w:val="18"/>
                <w:szCs w:val="18"/>
              </w:rPr>
              <w:t>velikim</w:t>
            </w:r>
            <w:r w:rsidR="0063439A" w:rsidRPr="009B47A3">
              <w:rPr>
                <w:rFonts w:eastAsia="Times New Roman" w:cs="Arial"/>
                <w:color w:val="000000"/>
                <w:sz w:val="18"/>
                <w:szCs w:val="18"/>
              </w:rPr>
              <w:t xml:space="preserve"> </w:t>
            </w:r>
            <w:r w:rsidRPr="009B47A3">
              <w:rPr>
                <w:rFonts w:eastAsia="Times New Roman" w:cs="Arial"/>
                <w:color w:val="000000"/>
                <w:sz w:val="18"/>
                <w:szCs w:val="18"/>
              </w:rPr>
              <w:t>tveganjem</w:t>
            </w:r>
            <w:r w:rsidR="0063439A">
              <w:rPr>
                <w:rFonts w:eastAsia="Times New Roman" w:cs="Arial"/>
                <w:color w:val="000000"/>
                <w:sz w:val="18"/>
                <w:szCs w:val="18"/>
              </w:rPr>
              <w:t>.</w:t>
            </w:r>
          </w:p>
          <w:p w14:paraId="4754A3BA" w14:textId="78370A52" w:rsidR="0067025B" w:rsidRPr="00CA19E2" w:rsidRDefault="0067025B" w:rsidP="0063439A">
            <w:pPr>
              <w:spacing w:after="0" w:line="240" w:lineRule="auto"/>
              <w:jc w:val="both"/>
              <w:rPr>
                <w:rFonts w:eastAsia="Times New Roman"/>
                <w:color w:val="000000"/>
                <w:sz w:val="18"/>
                <w:szCs w:val="18"/>
              </w:rPr>
            </w:pPr>
            <w:r w:rsidRPr="00101D84">
              <w:rPr>
                <w:rFonts w:eastAsia="Times New Roman" w:cs="Arial"/>
                <w:b/>
                <w:color w:val="000000"/>
                <w:sz w:val="18"/>
                <w:szCs w:val="18"/>
              </w:rPr>
              <w:t>Ukrep 5</w:t>
            </w:r>
            <w:r w:rsidRPr="00101D84">
              <w:rPr>
                <w:rFonts w:eastAsia="Times New Roman" w:cs="Arial"/>
                <w:color w:val="000000"/>
                <w:sz w:val="18"/>
                <w:szCs w:val="18"/>
              </w:rPr>
              <w:t>: Nadgradnja</w:t>
            </w:r>
            <w:r w:rsidRPr="00CA19E2">
              <w:rPr>
                <w:rFonts w:eastAsia="Times New Roman" w:cs="Arial"/>
                <w:color w:val="000000"/>
                <w:sz w:val="18"/>
                <w:szCs w:val="18"/>
              </w:rPr>
              <w:t xml:space="preserve"> preventivnega programa, ki ga izvajajo patronažne medicinske sestre na domu otročnice in dojenčka z dodatnimi preventivnimi obiski in obravnavami za ranljive družine ter dodatnimi vsebinami na področju težav v duševnem zdravju, zanemarjanja in slabega ravnanja z otroki in nasilja v družini (kot </w:t>
            </w:r>
            <w:r w:rsidR="0063439A">
              <w:rPr>
                <w:rFonts w:eastAsia="Times New Roman" w:cs="Arial"/>
                <w:color w:val="000000"/>
                <w:sz w:val="18"/>
                <w:szCs w:val="18"/>
              </w:rPr>
              <w:t>na primer</w:t>
            </w:r>
            <w:r w:rsidRPr="00CA19E2">
              <w:rPr>
                <w:rFonts w:eastAsia="Times New Roman" w:cs="Arial"/>
                <w:color w:val="000000"/>
                <w:sz w:val="18"/>
                <w:szCs w:val="18"/>
              </w:rPr>
              <w:t xml:space="preserve"> programi starševs</w:t>
            </w:r>
            <w:r>
              <w:rPr>
                <w:rFonts w:eastAsia="Times New Roman" w:cs="Arial"/>
                <w:color w:val="000000"/>
                <w:sz w:val="18"/>
                <w:szCs w:val="18"/>
              </w:rPr>
              <w:t>tva v obliki izvajanj na domu).</w:t>
            </w:r>
          </w:p>
        </w:tc>
      </w:tr>
      <w:tr w:rsidR="0067025B" w:rsidRPr="00D163D6" w14:paraId="0D9E952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9B9F" w14:textId="7293D0F1" w:rsidR="0067025B" w:rsidRPr="00101D84" w:rsidRDefault="0067025B" w:rsidP="0067025B">
            <w:pPr>
              <w:spacing w:after="0" w:line="240" w:lineRule="auto"/>
              <w:rPr>
                <w:sz w:val="18"/>
                <w:szCs w:val="18"/>
              </w:rPr>
            </w:pPr>
            <w:r w:rsidRPr="00101D84">
              <w:rPr>
                <w:sz w:val="18"/>
                <w:szCs w:val="18"/>
              </w:rPr>
              <w:t>Let</w:t>
            </w:r>
            <w:r w:rsidR="0063439A">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3DC75"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4919"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A20B1" w14:textId="77777777" w:rsidR="0067025B" w:rsidRPr="00101D84" w:rsidRDefault="0067025B" w:rsidP="0067025B">
            <w:pPr>
              <w:spacing w:after="0" w:line="240" w:lineRule="auto"/>
              <w:rPr>
                <w:sz w:val="18"/>
                <w:szCs w:val="18"/>
              </w:rPr>
            </w:pPr>
            <w:r w:rsidRPr="00101D84">
              <w:rPr>
                <w:sz w:val="18"/>
                <w:szCs w:val="18"/>
              </w:rPr>
              <w:t>2020</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5139F"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092477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C8B7" w14:textId="77777777" w:rsidR="0067025B" w:rsidRPr="00836E39" w:rsidRDefault="0067025B" w:rsidP="0067025B">
            <w:pPr>
              <w:spacing w:after="0" w:line="240" w:lineRule="auto"/>
              <w:jc w:val="both"/>
              <w:rPr>
                <w:rFonts w:cs="Calibri"/>
                <w:sz w:val="18"/>
                <w:szCs w:val="18"/>
              </w:rPr>
            </w:pPr>
            <w:r>
              <w:rPr>
                <w:rFonts w:cs="Calibri"/>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D105" w14:textId="373B442A" w:rsidR="0067025B" w:rsidRPr="000367BE" w:rsidRDefault="0067025B" w:rsidP="0067025B">
            <w:pPr>
              <w:spacing w:after="0" w:line="240" w:lineRule="auto"/>
              <w:rPr>
                <w:sz w:val="18"/>
                <w:szCs w:val="18"/>
              </w:rPr>
            </w:pPr>
            <w:r w:rsidRPr="00F61DDE">
              <w:rPr>
                <w:sz w:val="18"/>
                <w:szCs w:val="18"/>
              </w:rPr>
              <w:t>Dopolnitev podlag za implementacijo</w:t>
            </w:r>
            <w:r w:rsidR="0063439A">
              <w:rPr>
                <w:sz w:val="18"/>
                <w:szCs w:val="18"/>
              </w:rPr>
              <w:t>.</w:t>
            </w:r>
            <w:r w:rsidRPr="009E5DF8">
              <w:rPr>
                <w:sz w:val="18"/>
                <w:szCs w:val="18"/>
              </w:rPr>
              <w:t xml:space="preserve"> Priprava presejalnih instrumentov</w:t>
            </w:r>
            <w:r w:rsidR="0063439A">
              <w:rPr>
                <w:sz w:val="18"/>
                <w:szCs w:val="18"/>
              </w:rPr>
              <w:t>.</w:t>
            </w:r>
            <w:r w:rsidRPr="009E5DF8">
              <w:rPr>
                <w:sz w:val="18"/>
                <w:szCs w:val="18"/>
              </w:rPr>
              <w:t xml:space="preserve"> </w:t>
            </w:r>
          </w:p>
          <w:p w14:paraId="4862A407" w14:textId="77B2D8B8" w:rsidR="0067025B" w:rsidRPr="00945A93" w:rsidRDefault="0067025B" w:rsidP="0067025B">
            <w:pPr>
              <w:spacing w:after="0" w:line="240" w:lineRule="auto"/>
              <w:rPr>
                <w:sz w:val="18"/>
                <w:szCs w:val="18"/>
              </w:rPr>
            </w:pPr>
            <w:r w:rsidRPr="00945A93">
              <w:rPr>
                <w:sz w:val="18"/>
                <w:szCs w:val="18"/>
              </w:rPr>
              <w:t>Priprava protokolov individualnih intervencij v okviru zdravstvenega sistema</w:t>
            </w:r>
            <w:r w:rsidR="0063439A">
              <w:rPr>
                <w:sz w:val="18"/>
                <w:szCs w:val="18"/>
              </w:rPr>
              <w:t>.</w:t>
            </w:r>
            <w:r w:rsidRPr="00945A93">
              <w:rPr>
                <w:sz w:val="18"/>
                <w:szCs w:val="18"/>
              </w:rPr>
              <w:t xml:space="preserve"> </w:t>
            </w:r>
          </w:p>
          <w:p w14:paraId="0B3B7A16" w14:textId="23310667" w:rsidR="0067025B" w:rsidRPr="00F61DDE" w:rsidRDefault="0067025B" w:rsidP="0067025B">
            <w:pPr>
              <w:spacing w:after="0" w:line="240" w:lineRule="auto"/>
              <w:rPr>
                <w:sz w:val="18"/>
                <w:szCs w:val="18"/>
              </w:rPr>
            </w:pPr>
            <w:r w:rsidRPr="009B47A3">
              <w:rPr>
                <w:sz w:val="18"/>
                <w:szCs w:val="18"/>
              </w:rPr>
              <w:t>Priprava protokolov medresorskega sodelovanja pri odkrivanju in obravnavi ranljivih nosečnic, otročnic in mladih družin</w:t>
            </w:r>
            <w:r w:rsidR="0063439A">
              <w:rPr>
                <w:sz w:val="18"/>
                <w:szCs w:val="18"/>
              </w:rPr>
              <w:t>.</w:t>
            </w:r>
          </w:p>
          <w:p w14:paraId="03C753CB" w14:textId="77777777" w:rsidR="0067025B" w:rsidRPr="009E5D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5642" w14:textId="2ACF6520" w:rsidR="0067025B" w:rsidRPr="000367BE" w:rsidRDefault="0067025B" w:rsidP="0067025B">
            <w:pPr>
              <w:spacing w:after="0" w:line="240" w:lineRule="auto"/>
              <w:rPr>
                <w:color w:val="000000"/>
                <w:sz w:val="18"/>
                <w:szCs w:val="18"/>
              </w:rPr>
            </w:pPr>
            <w:r w:rsidRPr="000367BE">
              <w:rPr>
                <w:color w:val="000000"/>
                <w:sz w:val="18"/>
                <w:szCs w:val="18"/>
              </w:rPr>
              <w:t>Izvajanje vsebin za skupinsko vzgojo bodočih staršev</w:t>
            </w:r>
            <w:r w:rsidR="0063439A">
              <w:rPr>
                <w:color w:val="000000"/>
                <w:sz w:val="18"/>
                <w:szCs w:val="18"/>
              </w:rPr>
              <w:t>.</w:t>
            </w:r>
          </w:p>
          <w:p w14:paraId="6F87EEB3" w14:textId="71674FF1" w:rsidR="0067025B" w:rsidRPr="00945A93" w:rsidRDefault="0067025B" w:rsidP="0067025B">
            <w:pPr>
              <w:spacing w:after="0" w:line="240" w:lineRule="auto"/>
              <w:rPr>
                <w:sz w:val="18"/>
                <w:szCs w:val="18"/>
              </w:rPr>
            </w:pPr>
            <w:r w:rsidRPr="00945A93">
              <w:rPr>
                <w:color w:val="000000"/>
                <w:sz w:val="18"/>
                <w:szCs w:val="18"/>
              </w:rPr>
              <w:t xml:space="preserve">Izvajanje </w:t>
            </w:r>
            <w:proofErr w:type="spellStart"/>
            <w:r w:rsidRPr="00945A93">
              <w:rPr>
                <w:color w:val="000000"/>
                <w:sz w:val="18"/>
                <w:szCs w:val="18"/>
              </w:rPr>
              <w:t>presejanja</w:t>
            </w:r>
            <w:proofErr w:type="spellEnd"/>
            <w:r w:rsidRPr="00945A93">
              <w:rPr>
                <w:color w:val="000000"/>
                <w:sz w:val="18"/>
                <w:szCs w:val="18"/>
              </w:rPr>
              <w:t xml:space="preserve"> in tarčnih intervencij </w:t>
            </w:r>
            <w:r w:rsidRPr="00945A93">
              <w:rPr>
                <w:sz w:val="18"/>
                <w:szCs w:val="18"/>
              </w:rPr>
              <w:t>v 25 ZD (pilotna okolja za implementacijo nadgrajene preventive)</w:t>
            </w:r>
            <w:r w:rsidR="0063439A">
              <w:rPr>
                <w:sz w:val="18"/>
                <w:szCs w:val="18"/>
              </w:rPr>
              <w:t>.</w:t>
            </w:r>
          </w:p>
          <w:p w14:paraId="4CDD493B" w14:textId="2372D028" w:rsidR="0067025B" w:rsidRPr="00F61DDE" w:rsidRDefault="0067025B" w:rsidP="0067025B">
            <w:pPr>
              <w:spacing w:after="0" w:line="240" w:lineRule="auto"/>
              <w:rPr>
                <w:sz w:val="18"/>
                <w:szCs w:val="18"/>
              </w:rPr>
            </w:pPr>
            <w:r w:rsidRPr="009B47A3">
              <w:rPr>
                <w:color w:val="000000"/>
                <w:sz w:val="18"/>
                <w:szCs w:val="18"/>
              </w:rPr>
              <w:t xml:space="preserve">Pilotno izvajanje </w:t>
            </w:r>
            <w:r w:rsidRPr="00F61DDE">
              <w:rPr>
                <w:color w:val="000000"/>
                <w:sz w:val="18"/>
                <w:szCs w:val="18"/>
              </w:rPr>
              <w:t>medresor</w:t>
            </w:r>
            <w:r>
              <w:rPr>
                <w:color w:val="000000"/>
                <w:sz w:val="18"/>
                <w:szCs w:val="18"/>
              </w:rPr>
              <w:t>sk</w:t>
            </w:r>
            <w:r w:rsidRPr="00F61DDE">
              <w:rPr>
                <w:color w:val="000000"/>
                <w:sz w:val="18"/>
                <w:szCs w:val="18"/>
              </w:rPr>
              <w:t>o</w:t>
            </w:r>
            <w:r w:rsidRPr="009B47A3">
              <w:rPr>
                <w:color w:val="000000"/>
                <w:sz w:val="18"/>
                <w:szCs w:val="18"/>
              </w:rPr>
              <w:t xml:space="preserve"> usklajenih intervencij po pripravljenih protokolih </w:t>
            </w:r>
            <w:r w:rsidRPr="009B47A3">
              <w:rPr>
                <w:sz w:val="18"/>
                <w:szCs w:val="18"/>
              </w:rPr>
              <w:t>v 25 pilotnih okolij</w:t>
            </w:r>
            <w:r w:rsidR="0063439A">
              <w:rPr>
                <w:sz w:val="18"/>
                <w:szCs w:val="18"/>
              </w:rPr>
              <w:t>.</w:t>
            </w:r>
            <w:r w:rsidRPr="00F61DDE">
              <w:rPr>
                <w:sz w:val="18"/>
                <w:szCs w:val="18"/>
              </w:rPr>
              <w:t xml:space="preserve"> </w:t>
            </w:r>
          </w:p>
          <w:p w14:paraId="604F2E2E" w14:textId="06A84EE6" w:rsidR="0067025B" w:rsidRDefault="0067025B" w:rsidP="0067025B">
            <w:pPr>
              <w:spacing w:after="0" w:line="240" w:lineRule="auto"/>
              <w:rPr>
                <w:sz w:val="18"/>
                <w:szCs w:val="18"/>
              </w:rPr>
            </w:pPr>
            <w:r w:rsidRPr="000367BE">
              <w:rPr>
                <w:sz w:val="18"/>
                <w:szCs w:val="18"/>
              </w:rPr>
              <w:t>Priprava pilotnega programa za podporo starševstv</w:t>
            </w:r>
            <w:r w:rsidRPr="00945A93">
              <w:rPr>
                <w:sz w:val="18"/>
                <w:szCs w:val="18"/>
              </w:rPr>
              <w:t>u na domu v dveh okoljih</w:t>
            </w:r>
            <w:r w:rsidR="0063439A">
              <w:rPr>
                <w:sz w:val="18"/>
                <w:szCs w:val="18"/>
              </w:rPr>
              <w:t>.</w:t>
            </w:r>
          </w:p>
          <w:p w14:paraId="58AB7B11" w14:textId="01E78229" w:rsidR="0067025B" w:rsidRPr="00945A93" w:rsidRDefault="0067025B" w:rsidP="0067025B">
            <w:pPr>
              <w:spacing w:after="0" w:line="240" w:lineRule="auto"/>
              <w:rPr>
                <w:sz w:val="18"/>
                <w:szCs w:val="18"/>
              </w:rPr>
            </w:pPr>
            <w:r>
              <w:rPr>
                <w:sz w:val="18"/>
                <w:szCs w:val="18"/>
              </w:rPr>
              <w:t>Dodatna zaposlitev 3 patronažnih MS</w:t>
            </w:r>
            <w:r w:rsidR="0063439A">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D2BA5" w14:textId="2978FFA4" w:rsidR="0067025B" w:rsidRPr="00F61DDE" w:rsidRDefault="0067025B" w:rsidP="0067025B">
            <w:pPr>
              <w:spacing w:after="0" w:line="240" w:lineRule="auto"/>
              <w:rPr>
                <w:color w:val="000000"/>
                <w:sz w:val="18"/>
                <w:szCs w:val="18"/>
              </w:rPr>
            </w:pPr>
            <w:r w:rsidRPr="00945A93">
              <w:rPr>
                <w:color w:val="000000"/>
                <w:sz w:val="18"/>
                <w:szCs w:val="18"/>
              </w:rPr>
              <w:t xml:space="preserve">Evalvacija </w:t>
            </w:r>
            <w:r w:rsidRPr="009B47A3">
              <w:rPr>
                <w:color w:val="000000"/>
                <w:sz w:val="18"/>
                <w:szCs w:val="18"/>
              </w:rPr>
              <w:t xml:space="preserve">izvajanja ukrepov in načrt za nacionalno širjenje izvajanja </w:t>
            </w:r>
            <w:r w:rsidRPr="009B47A3">
              <w:rPr>
                <w:sz w:val="18"/>
                <w:szCs w:val="18"/>
              </w:rPr>
              <w:t xml:space="preserve">intervencij v okviru zdravstvenega sistema in v okviru </w:t>
            </w:r>
            <w:proofErr w:type="spellStart"/>
            <w:r w:rsidRPr="009B47A3">
              <w:rPr>
                <w:sz w:val="18"/>
                <w:szCs w:val="18"/>
              </w:rPr>
              <w:t>medsektorskega</w:t>
            </w:r>
            <w:proofErr w:type="spellEnd"/>
            <w:r w:rsidRPr="009B47A3">
              <w:rPr>
                <w:sz w:val="18"/>
                <w:szCs w:val="18"/>
              </w:rPr>
              <w:t xml:space="preserve"> sodelovanja</w:t>
            </w:r>
            <w:r w:rsidR="0063439A">
              <w:rPr>
                <w:sz w:val="18"/>
                <w:szCs w:val="18"/>
              </w:rPr>
              <w:t>.</w:t>
            </w:r>
          </w:p>
          <w:p w14:paraId="39A02512" w14:textId="21F3F885" w:rsidR="0067025B" w:rsidRPr="000367BE" w:rsidRDefault="0067025B" w:rsidP="0067025B">
            <w:pPr>
              <w:spacing w:after="0" w:line="240" w:lineRule="auto"/>
              <w:rPr>
                <w:sz w:val="18"/>
                <w:szCs w:val="18"/>
              </w:rPr>
            </w:pPr>
            <w:r w:rsidRPr="000367BE">
              <w:rPr>
                <w:sz w:val="18"/>
                <w:szCs w:val="18"/>
              </w:rPr>
              <w:t>Izvajanje pilotnega programa za podporo starševstvu na domu v dveh okoljih</w:t>
            </w:r>
            <w:r w:rsidR="0063439A">
              <w:rPr>
                <w:sz w:val="18"/>
                <w:szCs w:val="18"/>
              </w:rPr>
              <w:t>.</w:t>
            </w:r>
          </w:p>
          <w:p w14:paraId="4FBAEBFE" w14:textId="2791CACD" w:rsidR="0067025B" w:rsidRPr="00945A93" w:rsidRDefault="0067025B" w:rsidP="0067025B">
            <w:pPr>
              <w:spacing w:after="0" w:line="240" w:lineRule="auto"/>
              <w:rPr>
                <w:sz w:val="18"/>
                <w:szCs w:val="18"/>
              </w:rPr>
            </w:pPr>
            <w:r>
              <w:rPr>
                <w:sz w:val="18"/>
                <w:szCs w:val="18"/>
              </w:rPr>
              <w:t>Dodatna zaposlitev 3 patronažnih MS</w:t>
            </w:r>
            <w:r w:rsidR="0063439A">
              <w:rPr>
                <w:sz w:val="18"/>
                <w:szCs w:val="18"/>
              </w:rPr>
              <w:t>.</w:t>
            </w:r>
          </w:p>
          <w:p w14:paraId="50FC61EA" w14:textId="77777777" w:rsidR="0067025B" w:rsidRPr="00945A93" w:rsidRDefault="0067025B" w:rsidP="0067025B">
            <w:pPr>
              <w:spacing w:after="0" w:line="240" w:lineRule="auto"/>
              <w:rPr>
                <w:sz w:val="18"/>
                <w:szCs w:val="18"/>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2466" w14:textId="77777777" w:rsidR="0067025B" w:rsidRPr="00D163D6" w:rsidRDefault="0067025B" w:rsidP="0067025B">
            <w:pPr>
              <w:spacing w:after="0" w:line="240" w:lineRule="auto"/>
              <w:rPr>
                <w:rFonts w:ascii="Arial Narrow" w:hAnsi="Arial Narrow"/>
                <w:b/>
              </w:rPr>
            </w:pPr>
          </w:p>
        </w:tc>
      </w:tr>
      <w:tr w:rsidR="0067025B" w:rsidRPr="00D163D6" w14:paraId="0C6A573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C0448" w14:textId="77777777" w:rsidR="0067025B" w:rsidRPr="00CA19E2" w:rsidRDefault="0067025B" w:rsidP="0067025B">
            <w:pPr>
              <w:spacing w:after="0" w:line="240" w:lineRule="auto"/>
              <w:rPr>
                <w:rFonts w:eastAsia="Times New Roman" w:cs="Arial"/>
                <w:sz w:val="18"/>
                <w:szCs w:val="18"/>
              </w:rPr>
            </w:pPr>
            <w:r>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D2183" w14:textId="77777777" w:rsidR="0067025B" w:rsidRDefault="0067025B" w:rsidP="0067025B">
            <w:pPr>
              <w:spacing w:after="0" w:line="240" w:lineRule="auto"/>
              <w:rPr>
                <w:sz w:val="18"/>
                <w:szCs w:val="18"/>
              </w:rPr>
            </w:pPr>
            <w:r>
              <w:rPr>
                <w:sz w:val="18"/>
                <w:szCs w:val="18"/>
              </w:rPr>
              <w:t xml:space="preserve">Presejalna orodja </w:t>
            </w:r>
          </w:p>
          <w:p w14:paraId="478B72E2" w14:textId="086A0ADA" w:rsidR="0067025B" w:rsidRPr="00D163D6" w:rsidRDefault="0067025B" w:rsidP="0067025B">
            <w:pPr>
              <w:spacing w:after="0" w:line="240" w:lineRule="auto"/>
              <w:rPr>
                <w:sz w:val="18"/>
                <w:szCs w:val="18"/>
              </w:rPr>
            </w:pPr>
            <w:r>
              <w:rPr>
                <w:sz w:val="18"/>
                <w:szCs w:val="18"/>
              </w:rPr>
              <w:t>Protokoli intervencije za ranljive bodoče starše/starše/družine</w:t>
            </w:r>
            <w:r w:rsidR="0063439A">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32F34" w14:textId="5B4F3171" w:rsidR="0067025B" w:rsidRDefault="0067025B" w:rsidP="0067025B">
            <w:pPr>
              <w:spacing w:after="0" w:line="240" w:lineRule="auto"/>
              <w:rPr>
                <w:sz w:val="18"/>
                <w:szCs w:val="18"/>
              </w:rPr>
            </w:pPr>
            <w:r>
              <w:rPr>
                <w:sz w:val="18"/>
                <w:szCs w:val="18"/>
              </w:rPr>
              <w:t xml:space="preserve">Število pilotnih okolij, v katerih se izvaja </w:t>
            </w:r>
            <w:proofErr w:type="spellStart"/>
            <w:r>
              <w:rPr>
                <w:sz w:val="18"/>
                <w:szCs w:val="18"/>
              </w:rPr>
              <w:t>presejanje</w:t>
            </w:r>
            <w:proofErr w:type="spellEnd"/>
            <w:r>
              <w:rPr>
                <w:sz w:val="18"/>
                <w:szCs w:val="18"/>
              </w:rPr>
              <w:t xml:space="preserve"> in tarčne intervencije </w:t>
            </w:r>
            <w:r w:rsidR="0063439A">
              <w:rPr>
                <w:sz w:val="18"/>
                <w:szCs w:val="18"/>
              </w:rPr>
              <w:t>.</w:t>
            </w:r>
          </w:p>
          <w:p w14:paraId="19F6B556" w14:textId="672F0E3B" w:rsidR="0067025B" w:rsidRDefault="0067025B" w:rsidP="0067025B">
            <w:pPr>
              <w:spacing w:after="0" w:line="240" w:lineRule="auto"/>
              <w:rPr>
                <w:sz w:val="18"/>
                <w:szCs w:val="18"/>
              </w:rPr>
            </w:pPr>
            <w:r>
              <w:rPr>
                <w:sz w:val="18"/>
                <w:szCs w:val="18"/>
              </w:rPr>
              <w:t>Število obravnavanih ranljivih posameznikov/družin v okviru zdravstvenega sistema ter v okviru medresorskega sodelovanja</w:t>
            </w:r>
            <w:r w:rsidR="0063439A">
              <w:rPr>
                <w:sz w:val="18"/>
                <w:szCs w:val="18"/>
              </w:rPr>
              <w:t>.</w:t>
            </w:r>
          </w:p>
          <w:p w14:paraId="289756BF" w14:textId="77777777" w:rsidR="0067025B" w:rsidRDefault="0067025B" w:rsidP="0067025B">
            <w:pPr>
              <w:spacing w:after="0" w:line="240" w:lineRule="auto"/>
              <w:rPr>
                <w:sz w:val="18"/>
                <w:szCs w:val="18"/>
              </w:rPr>
            </w:pPr>
            <w:r>
              <w:rPr>
                <w:sz w:val="18"/>
                <w:szCs w:val="18"/>
              </w:rPr>
              <w:t xml:space="preserve">Model programa za podporo starševstvu na domu </w:t>
            </w:r>
          </w:p>
          <w:p w14:paraId="50E7A132" w14:textId="178CA331" w:rsidR="0067025B" w:rsidRPr="00D163D6" w:rsidRDefault="0067025B" w:rsidP="0067025B">
            <w:pPr>
              <w:spacing w:after="0" w:line="240" w:lineRule="auto"/>
              <w:rPr>
                <w:sz w:val="18"/>
                <w:szCs w:val="18"/>
              </w:rPr>
            </w:pPr>
            <w:r>
              <w:rPr>
                <w:sz w:val="18"/>
                <w:szCs w:val="18"/>
              </w:rPr>
              <w:t>Dodatno zaposlene 3 patronažne MS</w:t>
            </w:r>
            <w:r w:rsidR="0063439A">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E3C3" w14:textId="5DE08021" w:rsidR="0067025B" w:rsidRDefault="0067025B" w:rsidP="0067025B">
            <w:pPr>
              <w:spacing w:after="0" w:line="240" w:lineRule="auto"/>
              <w:rPr>
                <w:sz w:val="18"/>
                <w:szCs w:val="18"/>
              </w:rPr>
            </w:pPr>
            <w:r>
              <w:rPr>
                <w:sz w:val="18"/>
                <w:szCs w:val="18"/>
              </w:rPr>
              <w:t>Evalvacija in načrt širjenja na nacionalno raven</w:t>
            </w:r>
            <w:r w:rsidR="0063439A">
              <w:rPr>
                <w:sz w:val="18"/>
                <w:szCs w:val="18"/>
              </w:rPr>
              <w:t>.</w:t>
            </w:r>
          </w:p>
          <w:p w14:paraId="1F719F8F" w14:textId="08A0659B" w:rsidR="0067025B" w:rsidRDefault="0067025B" w:rsidP="0067025B">
            <w:pPr>
              <w:spacing w:after="0" w:line="240" w:lineRule="auto"/>
              <w:rPr>
                <w:sz w:val="18"/>
                <w:szCs w:val="18"/>
              </w:rPr>
            </w:pPr>
            <w:r>
              <w:rPr>
                <w:sz w:val="18"/>
                <w:szCs w:val="18"/>
              </w:rPr>
              <w:t>Izvedba programa podpore starševstvu na domu v dveh okoljih</w:t>
            </w:r>
            <w:r w:rsidR="0063439A">
              <w:rPr>
                <w:sz w:val="18"/>
                <w:szCs w:val="18"/>
              </w:rPr>
              <w:t>.</w:t>
            </w:r>
          </w:p>
          <w:p w14:paraId="6503041E" w14:textId="095D5DB4" w:rsidR="0067025B" w:rsidRPr="00D163D6" w:rsidRDefault="0067025B" w:rsidP="0067025B">
            <w:pPr>
              <w:spacing w:after="0" w:line="240" w:lineRule="auto"/>
              <w:rPr>
                <w:sz w:val="18"/>
                <w:szCs w:val="18"/>
              </w:rPr>
            </w:pPr>
            <w:r>
              <w:rPr>
                <w:sz w:val="18"/>
                <w:szCs w:val="18"/>
              </w:rPr>
              <w:t>Dodatno zaposlene 3 patronažne MS</w:t>
            </w:r>
            <w:r w:rsidR="0063439A">
              <w:rPr>
                <w:sz w:val="18"/>
                <w:szCs w:val="18"/>
              </w:rPr>
              <w:t>.</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E491" w14:textId="77777777" w:rsidR="0067025B" w:rsidRPr="00D163D6" w:rsidRDefault="0067025B" w:rsidP="0067025B">
            <w:pPr>
              <w:spacing w:after="0" w:line="240" w:lineRule="auto"/>
              <w:rPr>
                <w:rFonts w:ascii="Arial Narrow" w:hAnsi="Arial Narrow"/>
                <w:b/>
              </w:rPr>
            </w:pPr>
          </w:p>
        </w:tc>
      </w:tr>
      <w:tr w:rsidR="0067025B" w:rsidRPr="00D163D6" w14:paraId="43FD197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5F7F" w14:textId="77777777" w:rsidR="0067025B" w:rsidRPr="00CA19E2" w:rsidRDefault="0067025B" w:rsidP="0067025B">
            <w:pPr>
              <w:spacing w:after="0" w:line="240" w:lineRule="auto"/>
              <w:rPr>
                <w:rFonts w:eastAsia="Times New Roman" w:cs="Arial"/>
                <w:sz w:val="18"/>
                <w:szCs w:val="18"/>
              </w:rPr>
            </w:pPr>
            <w:r>
              <w:rPr>
                <w:rFonts w:eastAsia="Times New Roman" w:cs="Arial"/>
                <w:sz w:val="18"/>
                <w:szCs w:val="18"/>
              </w:rPr>
              <w:t>Nosilno ministrstvo</w:t>
            </w:r>
            <w:r w:rsidRPr="00CA19E2">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83C6" w14:textId="71CC7492" w:rsidR="0067025B" w:rsidRPr="00D163D6" w:rsidRDefault="00F7746D" w:rsidP="0067025B">
            <w:pPr>
              <w:spacing w:after="0" w:line="240" w:lineRule="auto"/>
              <w:rPr>
                <w:sz w:val="18"/>
                <w:szCs w:val="18"/>
              </w:rPr>
            </w:pPr>
            <w:r>
              <w:rPr>
                <w:sz w:val="18"/>
                <w:szCs w:val="18"/>
              </w:rPr>
              <w:t>MZ, 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80758" w14:textId="3204808E" w:rsidR="0067025B" w:rsidRPr="00D163D6" w:rsidRDefault="0067025B" w:rsidP="0067025B">
            <w:pPr>
              <w:spacing w:after="0" w:line="240" w:lineRule="auto"/>
              <w:rPr>
                <w:sz w:val="18"/>
                <w:szCs w:val="18"/>
              </w:rPr>
            </w:pPr>
            <w:r>
              <w:rPr>
                <w:sz w:val="18"/>
                <w:szCs w:val="18"/>
              </w:rPr>
              <w:t>MZ, MDD</w:t>
            </w:r>
            <w:r w:rsidR="00F7746D">
              <w:rPr>
                <w:sz w:val="18"/>
                <w:szCs w:val="18"/>
              </w:rPr>
              <w:t>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683A" w14:textId="35B7D5A1" w:rsidR="0067025B" w:rsidRPr="00D163D6" w:rsidRDefault="00F7746D" w:rsidP="0067025B">
            <w:pPr>
              <w:spacing w:after="0" w:line="240" w:lineRule="auto"/>
              <w:rPr>
                <w:sz w:val="18"/>
                <w:szCs w:val="18"/>
              </w:rPr>
            </w:pPr>
            <w:r>
              <w:rPr>
                <w:sz w:val="18"/>
                <w:szCs w:val="18"/>
              </w:rPr>
              <w:t>MZ, MDDSZ</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147D2" w14:textId="77777777" w:rsidR="0067025B" w:rsidRPr="00D163D6" w:rsidRDefault="0067025B" w:rsidP="0067025B">
            <w:pPr>
              <w:spacing w:after="0" w:line="240" w:lineRule="auto"/>
              <w:rPr>
                <w:b/>
              </w:rPr>
            </w:pPr>
          </w:p>
        </w:tc>
      </w:tr>
      <w:tr w:rsidR="0067025B" w:rsidRPr="00D163D6" w14:paraId="5661E8E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72FF" w14:textId="77777777" w:rsidR="0067025B" w:rsidRPr="00CA19E2" w:rsidRDefault="0067025B" w:rsidP="0067025B">
            <w:pPr>
              <w:spacing w:after="0" w:line="240" w:lineRule="auto"/>
              <w:rPr>
                <w:rFonts w:eastAsia="Times New Roman" w:cs="Arial"/>
                <w:sz w:val="18"/>
                <w:szCs w:val="18"/>
              </w:rPr>
            </w:pPr>
            <w:r>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8424" w14:textId="0C66A934" w:rsidR="0067025B" w:rsidRPr="00D163D6" w:rsidRDefault="0067025B" w:rsidP="0067025B">
            <w:pPr>
              <w:spacing w:after="0" w:line="240" w:lineRule="auto"/>
              <w:rPr>
                <w:sz w:val="18"/>
                <w:szCs w:val="18"/>
              </w:rPr>
            </w:pPr>
            <w:r>
              <w:rPr>
                <w:sz w:val="18"/>
                <w:szCs w:val="18"/>
              </w:rPr>
              <w:t xml:space="preserve">NIJZ, IDS, CKZ, patronažna služba, Združenje centrov za socialno delo, Inštitut za socialno varstvo </w:t>
            </w:r>
            <w:r>
              <w:rPr>
                <w:rFonts w:cs="Calibri"/>
                <w:sz w:val="18"/>
                <w:szCs w:val="18"/>
              </w:rPr>
              <w:t xml:space="preserve">in </w:t>
            </w:r>
            <w:r>
              <w:rPr>
                <w:rFonts w:cs="Calibri"/>
                <w:sz w:val="18"/>
                <w:szCs w:val="18"/>
              </w:rPr>
              <w:lastRenderedPageBreak/>
              <w:t>drugi deležniki</w:t>
            </w:r>
            <w:r w:rsidR="0063439A">
              <w:rPr>
                <w:rFonts w:cs="Calibri"/>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83B4F" w14:textId="77777777" w:rsidR="0067025B" w:rsidRPr="00836E39" w:rsidRDefault="0067025B" w:rsidP="0067025B">
            <w:pPr>
              <w:spacing w:after="0" w:line="240" w:lineRule="auto"/>
              <w:rPr>
                <w:rFonts w:cs="Calibri"/>
                <w:sz w:val="18"/>
                <w:szCs w:val="18"/>
              </w:rPr>
            </w:pPr>
            <w:r>
              <w:rPr>
                <w:sz w:val="18"/>
                <w:szCs w:val="18"/>
              </w:rPr>
              <w:lastRenderedPageBreak/>
              <w:t xml:space="preserve">NIJZ, IDS, CKZ, patronažna služba, CSD, VVZ </w:t>
            </w:r>
            <w:r>
              <w:rPr>
                <w:rFonts w:cs="Calibri"/>
                <w:sz w:val="18"/>
                <w:szCs w:val="18"/>
              </w:rPr>
              <w:t>in drugi deležniki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82490" w14:textId="77777777" w:rsidR="0067025B" w:rsidRPr="00836E39" w:rsidRDefault="0067025B" w:rsidP="0067025B">
            <w:pPr>
              <w:spacing w:after="0" w:line="240" w:lineRule="auto"/>
              <w:rPr>
                <w:rFonts w:cs="Calibri"/>
                <w:sz w:val="18"/>
                <w:szCs w:val="18"/>
              </w:rPr>
            </w:pPr>
            <w:r>
              <w:rPr>
                <w:sz w:val="18"/>
                <w:szCs w:val="18"/>
              </w:rPr>
              <w:t xml:space="preserve">NIJZ, IDS, CKZ, Združenje centrov za socialno delo, Inštitut za socialno varstvo </w:t>
            </w:r>
            <w:r>
              <w:rPr>
                <w:rFonts w:cs="Calibri"/>
                <w:sz w:val="18"/>
                <w:szCs w:val="18"/>
              </w:rPr>
              <w:t>in drugi deležniki</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F5A25" w14:textId="77777777" w:rsidR="0067025B" w:rsidRPr="00D163D6" w:rsidRDefault="0067025B" w:rsidP="0067025B">
            <w:pPr>
              <w:spacing w:after="0" w:line="240" w:lineRule="auto"/>
              <w:rPr>
                <w:b/>
              </w:rPr>
            </w:pPr>
          </w:p>
        </w:tc>
      </w:tr>
      <w:tr w:rsidR="0067025B" w:rsidRPr="00D163D6" w14:paraId="7DA1FDF8"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30B262" w14:textId="1341E0C0" w:rsidR="0067025B" w:rsidRPr="009B47A3" w:rsidRDefault="0067025B" w:rsidP="0067025B">
            <w:pPr>
              <w:spacing w:after="0" w:line="240" w:lineRule="auto"/>
              <w:rPr>
                <w:rFonts w:eastAsia="Times New Roman" w:cs="Arial"/>
                <w:sz w:val="18"/>
                <w:szCs w:val="18"/>
              </w:rPr>
            </w:pPr>
            <w:r w:rsidRPr="009B47A3">
              <w:rPr>
                <w:rFonts w:eastAsia="Times New Roman" w:cs="Arial"/>
                <w:sz w:val="18"/>
                <w:szCs w:val="18"/>
              </w:rPr>
              <w:lastRenderedPageBreak/>
              <w:t>Finančna sredstva</w:t>
            </w:r>
            <w:r>
              <w:rPr>
                <w:rFonts w:eastAsia="Times New Roman" w:cs="Arial"/>
                <w:sz w:val="18"/>
                <w:szCs w:val="18"/>
              </w:rPr>
              <w:t xml:space="preserve"> in 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381745" w14:textId="77777777" w:rsidR="0067025B" w:rsidRPr="009B47A3" w:rsidRDefault="0067025B" w:rsidP="0067025B">
            <w:pPr>
              <w:spacing w:after="0" w:line="240" w:lineRule="auto"/>
              <w:rPr>
                <w:sz w:val="18"/>
                <w:szCs w:val="18"/>
              </w:rPr>
            </w:pPr>
            <w:r w:rsidRPr="00F61DDE">
              <w:rPr>
                <w:sz w:val="18"/>
                <w:szCs w:val="18"/>
              </w:rPr>
              <w:t>Stroški dela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7859" w14:textId="77777777" w:rsidR="0067025B" w:rsidRPr="000367BE" w:rsidRDefault="0067025B" w:rsidP="0067025B">
            <w:pPr>
              <w:spacing w:after="0" w:line="240" w:lineRule="auto"/>
              <w:rPr>
                <w:sz w:val="18"/>
                <w:szCs w:val="18"/>
              </w:rPr>
            </w:pPr>
            <w:r w:rsidRPr="00F61DDE">
              <w:rPr>
                <w:sz w:val="18"/>
                <w:szCs w:val="18"/>
              </w:rPr>
              <w:t>Zagotovljena v okviru OP</w:t>
            </w:r>
            <w:r w:rsidRPr="009E5DF8">
              <w:rPr>
                <w:sz w:val="18"/>
                <w:szCs w:val="18"/>
              </w:rPr>
              <w:t xml:space="preserve"> za izvajanje nadgrajene preventive v 25 okoljih</w:t>
            </w:r>
            <w:r w:rsidRPr="000367BE">
              <w:rPr>
                <w:sz w:val="18"/>
                <w:szCs w:val="18"/>
              </w:rPr>
              <w:t xml:space="preserve"> (MZ), </w:t>
            </w:r>
          </w:p>
          <w:p w14:paraId="16D2D6B6" w14:textId="77777777" w:rsidR="0067025B" w:rsidRPr="009B47A3" w:rsidRDefault="0067025B" w:rsidP="0067025B">
            <w:pPr>
              <w:spacing w:after="0" w:line="240" w:lineRule="auto"/>
              <w:rPr>
                <w:sz w:val="18"/>
                <w:szCs w:val="18"/>
              </w:rPr>
            </w:pPr>
            <w:r>
              <w:rPr>
                <w:sz w:val="18"/>
                <w:szCs w:val="18"/>
              </w:rPr>
              <w:t>108.320,64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3B891" w14:textId="77777777" w:rsidR="0067025B" w:rsidRPr="009E5DF8" w:rsidRDefault="0067025B" w:rsidP="0067025B">
            <w:pPr>
              <w:spacing w:after="0" w:line="240" w:lineRule="auto"/>
              <w:rPr>
                <w:sz w:val="18"/>
                <w:szCs w:val="18"/>
              </w:rPr>
            </w:pPr>
            <w:r w:rsidRPr="00F61DDE">
              <w:rPr>
                <w:sz w:val="18"/>
                <w:szCs w:val="18"/>
              </w:rPr>
              <w:t>Zagotovljena v okviru OP (MZ)</w:t>
            </w:r>
            <w:r w:rsidRPr="009E5DF8">
              <w:rPr>
                <w:sz w:val="18"/>
                <w:szCs w:val="18"/>
              </w:rPr>
              <w:t>,</w:t>
            </w:r>
          </w:p>
          <w:p w14:paraId="254C7236" w14:textId="77777777" w:rsidR="0067025B" w:rsidRDefault="0067025B" w:rsidP="0067025B">
            <w:pPr>
              <w:spacing w:after="0" w:line="240" w:lineRule="auto"/>
              <w:rPr>
                <w:sz w:val="18"/>
                <w:szCs w:val="18"/>
              </w:rPr>
            </w:pPr>
            <w:r w:rsidRPr="00945A93">
              <w:rPr>
                <w:sz w:val="18"/>
                <w:szCs w:val="18"/>
              </w:rPr>
              <w:t>20.000</w:t>
            </w:r>
            <w:r>
              <w:rPr>
                <w:sz w:val="18"/>
                <w:szCs w:val="18"/>
              </w:rPr>
              <w:t>,00</w:t>
            </w:r>
            <w:r w:rsidRPr="00945A93">
              <w:rPr>
                <w:sz w:val="18"/>
                <w:szCs w:val="18"/>
              </w:rPr>
              <w:t xml:space="preserve"> za pilotno izvajanje podpore starševstvu na domu</w:t>
            </w:r>
          </w:p>
          <w:p w14:paraId="00C64BCD" w14:textId="77777777" w:rsidR="0067025B" w:rsidRPr="009B47A3" w:rsidRDefault="0067025B" w:rsidP="0067025B">
            <w:pPr>
              <w:spacing w:after="0" w:line="240" w:lineRule="auto"/>
              <w:rPr>
                <w:sz w:val="18"/>
                <w:szCs w:val="18"/>
              </w:rPr>
            </w:pPr>
            <w:r>
              <w:rPr>
                <w:sz w:val="18"/>
                <w:szCs w:val="18"/>
              </w:rPr>
              <w:t>108.320,64</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A434" w14:textId="77777777" w:rsidR="0067025B" w:rsidRDefault="0067025B" w:rsidP="0067025B">
            <w:pPr>
              <w:spacing w:after="0" w:line="240" w:lineRule="auto"/>
              <w:rPr>
                <w:sz w:val="18"/>
                <w:szCs w:val="18"/>
              </w:rPr>
            </w:pPr>
            <w:r>
              <w:rPr>
                <w:sz w:val="18"/>
                <w:szCs w:val="18"/>
              </w:rPr>
              <w:t>Proračun MZ</w:t>
            </w:r>
          </w:p>
          <w:p w14:paraId="60E64997" w14:textId="77777777" w:rsidR="0067025B" w:rsidRPr="00FC0311" w:rsidRDefault="0067025B" w:rsidP="0067025B">
            <w:pPr>
              <w:spacing w:after="0" w:line="240" w:lineRule="auto"/>
              <w:rPr>
                <w:sz w:val="18"/>
                <w:szCs w:val="18"/>
                <w:highlight w:val="yellow"/>
              </w:rPr>
            </w:pPr>
            <w:r>
              <w:rPr>
                <w:sz w:val="18"/>
                <w:szCs w:val="18"/>
              </w:rPr>
              <w:t>20.000,00</w:t>
            </w:r>
          </w:p>
        </w:tc>
      </w:tr>
      <w:tr w:rsidR="0067025B" w:rsidRPr="00D163D6" w14:paraId="1430083B" w14:textId="77777777" w:rsidTr="0067025B">
        <w:tc>
          <w:tcPr>
            <w:tcW w:w="1927" w:type="dxa"/>
            <w:vMerge/>
            <w:tcBorders>
              <w:left w:val="single" w:sz="4" w:space="0" w:color="000000"/>
              <w:right w:val="single" w:sz="4" w:space="0" w:color="000000"/>
            </w:tcBorders>
            <w:shd w:val="clear" w:color="auto" w:fill="auto"/>
            <w:tcMar>
              <w:top w:w="0" w:type="dxa"/>
              <w:left w:w="108" w:type="dxa"/>
              <w:bottom w:w="0" w:type="dxa"/>
              <w:right w:w="108" w:type="dxa"/>
            </w:tcMar>
          </w:tcPr>
          <w:p w14:paraId="4A99044F" w14:textId="77777777" w:rsidR="0067025B" w:rsidRPr="00F61DDE" w:rsidRDefault="0067025B" w:rsidP="0067025B">
            <w:pPr>
              <w:spacing w:after="0" w:line="240" w:lineRule="auto"/>
              <w:rPr>
                <w:rFonts w:eastAsia="Times New Roman" w:cs="Arial"/>
                <w:sz w:val="18"/>
                <w:szCs w:val="18"/>
              </w:rPr>
            </w:pPr>
          </w:p>
        </w:tc>
        <w:tc>
          <w:tcPr>
            <w:tcW w:w="1928" w:type="dxa"/>
            <w:vMerge/>
            <w:tcBorders>
              <w:left w:val="single" w:sz="4" w:space="0" w:color="000000"/>
              <w:right w:val="single" w:sz="4" w:space="0" w:color="000000"/>
            </w:tcBorders>
            <w:shd w:val="clear" w:color="auto" w:fill="auto"/>
            <w:tcMar>
              <w:top w:w="0" w:type="dxa"/>
              <w:left w:w="108" w:type="dxa"/>
              <w:bottom w:w="0" w:type="dxa"/>
              <w:right w:w="108" w:type="dxa"/>
            </w:tcMar>
          </w:tcPr>
          <w:p w14:paraId="6B473638" w14:textId="77777777" w:rsidR="0067025B" w:rsidRPr="00F61DDE"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F549" w14:textId="77777777" w:rsidR="0067025B" w:rsidRPr="00F61DDE" w:rsidRDefault="0067025B" w:rsidP="0067025B">
            <w:pPr>
              <w:spacing w:after="0" w:line="240" w:lineRule="auto"/>
              <w:rPr>
                <w:sz w:val="18"/>
                <w:szCs w:val="18"/>
              </w:rPr>
            </w:pPr>
            <w:r>
              <w:rPr>
                <w:sz w:val="18"/>
                <w:szCs w:val="18"/>
              </w:rPr>
              <w:t>108.320,64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BD93" w14:textId="77777777" w:rsidR="0067025B" w:rsidRPr="00F61DDE" w:rsidRDefault="0067025B" w:rsidP="0067025B">
            <w:pPr>
              <w:spacing w:after="0" w:line="240" w:lineRule="auto"/>
              <w:rPr>
                <w:sz w:val="18"/>
                <w:szCs w:val="18"/>
              </w:rPr>
            </w:pPr>
            <w:r>
              <w:rPr>
                <w:sz w:val="18"/>
                <w:szCs w:val="18"/>
              </w:rPr>
              <w:t>108.320,64 ZZZS</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71E4" w14:textId="77777777" w:rsidR="0067025B" w:rsidRPr="00F61DDE" w:rsidRDefault="0067025B" w:rsidP="0067025B">
            <w:pPr>
              <w:spacing w:after="0" w:line="240" w:lineRule="auto"/>
              <w:rPr>
                <w:sz w:val="18"/>
                <w:szCs w:val="18"/>
              </w:rPr>
            </w:pPr>
            <w:r>
              <w:rPr>
                <w:sz w:val="18"/>
                <w:szCs w:val="18"/>
              </w:rPr>
              <w:t>216.641,28  ZZZS</w:t>
            </w:r>
          </w:p>
        </w:tc>
      </w:tr>
      <w:tr w:rsidR="0067025B" w:rsidRPr="00D163D6" w14:paraId="6D0CF243" w14:textId="77777777" w:rsidTr="0067025B">
        <w:tc>
          <w:tcPr>
            <w:tcW w:w="19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86F17" w14:textId="77777777" w:rsidR="0067025B" w:rsidRPr="00F61DDE" w:rsidRDefault="0067025B" w:rsidP="0067025B">
            <w:pPr>
              <w:spacing w:after="0" w:line="240" w:lineRule="auto"/>
              <w:rPr>
                <w:rFonts w:eastAsia="Times New Roman" w:cs="Arial"/>
                <w:sz w:val="18"/>
                <w:szCs w:val="18"/>
              </w:rPr>
            </w:pP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A8CE9" w14:textId="77777777" w:rsidR="0067025B" w:rsidRPr="00F61DDE"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B264" w14:textId="77777777" w:rsidR="0067025B"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487F6" w14:textId="77777777" w:rsidR="0067025B" w:rsidRDefault="0067025B" w:rsidP="0067025B">
            <w:pPr>
              <w:spacing w:after="0" w:line="240" w:lineRule="auto"/>
              <w:rPr>
                <w:sz w:val="18"/>
                <w:szCs w:val="18"/>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0B5D8" w14:textId="77777777" w:rsidR="0067025B" w:rsidRDefault="0067025B" w:rsidP="0067025B">
            <w:pPr>
              <w:spacing w:after="0" w:line="240" w:lineRule="auto"/>
              <w:rPr>
                <w:sz w:val="18"/>
                <w:szCs w:val="18"/>
              </w:rPr>
            </w:pPr>
          </w:p>
        </w:tc>
      </w:tr>
    </w:tbl>
    <w:p w14:paraId="24B6E988" w14:textId="77777777" w:rsidR="0067025B" w:rsidRPr="00836E39" w:rsidRDefault="0067025B" w:rsidP="0067025B">
      <w:pPr>
        <w:spacing w:after="0" w:line="240" w:lineRule="auto"/>
        <w:rPr>
          <w:rFonts w:cs="Calibri"/>
          <w:color w:val="000000"/>
        </w:rPr>
      </w:pPr>
    </w:p>
    <w:p w14:paraId="144B5F16" w14:textId="0B48C545" w:rsidR="0067025B" w:rsidRPr="00101D84" w:rsidRDefault="0067025B" w:rsidP="0067025B">
      <w:pPr>
        <w:spacing w:after="0" w:line="240" w:lineRule="auto"/>
        <w:jc w:val="both"/>
        <w:rPr>
          <w:rFonts w:eastAsia="Times New Roman" w:cs="Arial"/>
          <w:b/>
          <w:color w:val="000000"/>
        </w:rPr>
      </w:pPr>
      <w:r w:rsidRPr="00101D84">
        <w:rPr>
          <w:rFonts w:eastAsia="Times New Roman" w:cs="Arial"/>
          <w:b/>
          <w:color w:val="000000"/>
        </w:rPr>
        <w:t xml:space="preserve">Specifični cilj 2: Zgodnja prepoznava težav v telesnem in duševnem razvoju otrok </w:t>
      </w:r>
    </w:p>
    <w:tbl>
      <w:tblPr>
        <w:tblW w:w="9039" w:type="dxa"/>
        <w:tblLayout w:type="fixed"/>
        <w:tblCellMar>
          <w:left w:w="10" w:type="dxa"/>
          <w:right w:w="10" w:type="dxa"/>
        </w:tblCellMar>
        <w:tblLook w:val="04A0" w:firstRow="1" w:lastRow="0" w:firstColumn="1" w:lastColumn="0" w:noHBand="0" w:noVBand="1"/>
      </w:tblPr>
      <w:tblGrid>
        <w:gridCol w:w="1807"/>
        <w:gridCol w:w="1808"/>
        <w:gridCol w:w="1808"/>
        <w:gridCol w:w="1808"/>
        <w:gridCol w:w="1808"/>
      </w:tblGrid>
      <w:tr w:rsidR="0067025B" w:rsidRPr="00D163D6" w14:paraId="469A35F0" w14:textId="77777777" w:rsidTr="0067025B">
        <w:tc>
          <w:tcPr>
            <w:tcW w:w="90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8C83" w14:textId="055753AA" w:rsidR="0067025B" w:rsidRPr="00101D84" w:rsidRDefault="0067025B" w:rsidP="0067025B">
            <w:pPr>
              <w:spacing w:after="0" w:line="240" w:lineRule="auto"/>
              <w:jc w:val="both"/>
              <w:rPr>
                <w:rFonts w:eastAsia="Times New Roman" w:cs="Arial"/>
                <w:color w:val="000000"/>
                <w:sz w:val="18"/>
                <w:szCs w:val="18"/>
              </w:rPr>
            </w:pPr>
            <w:r w:rsidRPr="00101D84">
              <w:rPr>
                <w:rFonts w:eastAsia="Times New Roman" w:cs="Arial"/>
                <w:b/>
                <w:color w:val="000000"/>
                <w:sz w:val="18"/>
                <w:szCs w:val="18"/>
              </w:rPr>
              <w:t xml:space="preserve">Ukrep 1: </w:t>
            </w:r>
            <w:r w:rsidRPr="00101D84">
              <w:rPr>
                <w:rFonts w:eastAsia="Times New Roman" w:cs="Arial"/>
                <w:color w:val="000000"/>
                <w:sz w:val="18"/>
                <w:szCs w:val="18"/>
              </w:rPr>
              <w:t>Izvajanje rednih sistematskih preventivnih pregledov otrok in mladostnikov</w:t>
            </w:r>
            <w:r>
              <w:rPr>
                <w:rFonts w:eastAsia="Times New Roman" w:cs="Arial"/>
                <w:color w:val="000000"/>
                <w:sz w:val="18"/>
                <w:szCs w:val="18"/>
              </w:rPr>
              <w:t xml:space="preserve">/mladostnic </w:t>
            </w:r>
            <w:r w:rsidRPr="00101D84">
              <w:rPr>
                <w:rFonts w:eastAsia="Times New Roman" w:cs="Arial"/>
                <w:color w:val="000000"/>
                <w:sz w:val="18"/>
                <w:szCs w:val="18"/>
              </w:rPr>
              <w:t>v skladu s pravilnikom o izvajanju.</w:t>
            </w:r>
          </w:p>
        </w:tc>
      </w:tr>
      <w:tr w:rsidR="0067025B" w:rsidRPr="00D163D6" w14:paraId="22D96CF3"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40272" w14:textId="023154E9" w:rsidR="0067025B" w:rsidRPr="00D163D6" w:rsidRDefault="0067025B" w:rsidP="0067025B">
            <w:pPr>
              <w:spacing w:after="0" w:line="240" w:lineRule="auto"/>
              <w:rPr>
                <w:sz w:val="18"/>
                <w:szCs w:val="18"/>
              </w:rPr>
            </w:pPr>
            <w:r>
              <w:rPr>
                <w:sz w:val="18"/>
                <w:szCs w:val="18"/>
              </w:rPr>
              <w:t>Let</w:t>
            </w:r>
            <w:r w:rsidR="0063439A">
              <w:rPr>
                <w:sz w:val="18"/>
                <w:szCs w:val="18"/>
              </w:rPr>
              <w:t>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831E" w14:textId="77777777" w:rsidR="0067025B" w:rsidRPr="00D163D6" w:rsidRDefault="0067025B" w:rsidP="0067025B">
            <w:pPr>
              <w:spacing w:after="0" w:line="240" w:lineRule="auto"/>
              <w:rPr>
                <w:sz w:val="18"/>
                <w:szCs w:val="18"/>
              </w:rPr>
            </w:pPr>
            <w:r w:rsidRPr="00D163D6">
              <w:rPr>
                <w:sz w:val="18"/>
                <w:szCs w:val="18"/>
              </w:rPr>
              <w:t>2018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D61D" w14:textId="77777777" w:rsidR="0067025B" w:rsidRPr="00D163D6" w:rsidRDefault="0067025B" w:rsidP="0067025B">
            <w:pPr>
              <w:spacing w:after="0" w:line="240" w:lineRule="auto"/>
              <w:rPr>
                <w:sz w:val="18"/>
                <w:szCs w:val="18"/>
              </w:rPr>
            </w:pPr>
            <w:r w:rsidRPr="00D163D6">
              <w:rPr>
                <w:sz w:val="18"/>
                <w:szCs w:val="18"/>
              </w:rPr>
              <w:t>2019</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AE390" w14:textId="77777777" w:rsidR="0067025B" w:rsidRPr="00D163D6" w:rsidRDefault="0067025B" w:rsidP="0067025B">
            <w:pPr>
              <w:spacing w:after="0" w:line="240" w:lineRule="auto"/>
              <w:rPr>
                <w:sz w:val="18"/>
                <w:szCs w:val="18"/>
              </w:rPr>
            </w:pPr>
            <w:r w:rsidRPr="00D163D6">
              <w:rPr>
                <w:sz w:val="18"/>
                <w:szCs w:val="18"/>
              </w:rPr>
              <w:t>2020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8DAAA"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2D3F9273" w14:textId="77777777" w:rsidTr="0067025B">
        <w:trPr>
          <w:trHeight w:val="1319"/>
        </w:trPr>
        <w:tc>
          <w:tcPr>
            <w:tcW w:w="180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A355ACF" w14:textId="77777777" w:rsidR="0067025B" w:rsidRPr="00CA19E2" w:rsidRDefault="0067025B" w:rsidP="0067025B">
            <w:pPr>
              <w:spacing w:after="0" w:line="240" w:lineRule="auto"/>
              <w:jc w:val="both"/>
              <w:rPr>
                <w:rFonts w:eastAsia="Times New Roman" w:cs="Arial"/>
                <w:sz w:val="18"/>
                <w:szCs w:val="18"/>
              </w:rPr>
            </w:pPr>
          </w:p>
          <w:p w14:paraId="3BE967FA"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0446C52E" w14:textId="77777777" w:rsidR="0067025B" w:rsidRPr="00CA19E2" w:rsidRDefault="0067025B" w:rsidP="0067025B">
            <w:pPr>
              <w:spacing w:after="0" w:line="240" w:lineRule="auto"/>
              <w:rPr>
                <w:rFonts w:eastAsia="Times New Roman" w:cs="Arial"/>
                <w:sz w:val="18"/>
                <w:szCs w:val="18"/>
              </w:rPr>
            </w:pP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0723A5" w14:textId="1AD41C7F" w:rsidR="0067025B" w:rsidRPr="00D163D6" w:rsidRDefault="0067025B" w:rsidP="0067025B">
            <w:pPr>
              <w:spacing w:after="0" w:line="240" w:lineRule="auto"/>
              <w:rPr>
                <w:sz w:val="18"/>
                <w:szCs w:val="18"/>
              </w:rPr>
            </w:pPr>
            <w:r>
              <w:rPr>
                <w:sz w:val="18"/>
                <w:szCs w:val="18"/>
              </w:rPr>
              <w:t>Vrednotenje obstoječih programov</w:t>
            </w:r>
            <w:r w:rsidR="0063439A">
              <w:rPr>
                <w:sz w:val="18"/>
                <w:szCs w:val="18"/>
              </w:rPr>
              <w:t>.</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EF31AD" w14:textId="77777777" w:rsidR="0067025B" w:rsidRDefault="0067025B" w:rsidP="0067025B">
            <w:pPr>
              <w:spacing w:after="0" w:line="240" w:lineRule="auto"/>
              <w:rPr>
                <w:sz w:val="18"/>
                <w:szCs w:val="18"/>
              </w:rPr>
            </w:pPr>
            <w:r>
              <w:rPr>
                <w:sz w:val="18"/>
                <w:szCs w:val="18"/>
              </w:rPr>
              <w:t>Priprava smernic in protokolov sodelovanja pri odkrivanju razvojnih motenj.</w:t>
            </w:r>
          </w:p>
          <w:p w14:paraId="6951B7A6" w14:textId="3993324E" w:rsidR="0067025B" w:rsidRPr="00E516C2" w:rsidRDefault="0067025B" w:rsidP="0063439A">
            <w:pPr>
              <w:spacing w:after="0" w:line="240" w:lineRule="auto"/>
              <w:rPr>
                <w:sz w:val="18"/>
                <w:szCs w:val="18"/>
              </w:rPr>
            </w:pPr>
            <w:r>
              <w:rPr>
                <w:sz w:val="18"/>
                <w:szCs w:val="18"/>
              </w:rPr>
              <w:t xml:space="preserve">Priprava protokolov </w:t>
            </w:r>
            <w:proofErr w:type="spellStart"/>
            <w:r>
              <w:rPr>
                <w:sz w:val="18"/>
                <w:szCs w:val="18"/>
              </w:rPr>
              <w:t>presejanja</w:t>
            </w:r>
            <w:proofErr w:type="spellEnd"/>
            <w:r>
              <w:rPr>
                <w:sz w:val="18"/>
                <w:szCs w:val="18"/>
              </w:rPr>
              <w:t xml:space="preserve"> otrok in mladostnikov/mladostnic z </w:t>
            </w:r>
            <w:r w:rsidR="0063439A">
              <w:rPr>
                <w:sz w:val="18"/>
                <w:szCs w:val="18"/>
              </w:rPr>
              <w:t xml:space="preserve">velikimi </w:t>
            </w:r>
            <w:r>
              <w:rPr>
                <w:sz w:val="18"/>
                <w:szCs w:val="18"/>
              </w:rPr>
              <w:t>tveganji za težave v duševnem zdravju na splošnih preventivnih pregledih in usmerjanja v programe pomoči</w:t>
            </w:r>
            <w:r w:rsidR="0063439A">
              <w:rPr>
                <w:sz w:val="18"/>
                <w:szCs w:val="18"/>
              </w:rPr>
              <w:t>.</w:t>
            </w:r>
            <w:r>
              <w:rPr>
                <w:sz w:val="18"/>
                <w:szCs w:val="18"/>
              </w:rPr>
              <w:t xml:space="preserve">  </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FF5A9B" w14:textId="5EFDB500" w:rsidR="0067025B" w:rsidRDefault="0067025B" w:rsidP="0067025B">
            <w:pPr>
              <w:spacing w:after="0" w:line="240" w:lineRule="auto"/>
              <w:rPr>
                <w:sz w:val="18"/>
                <w:szCs w:val="18"/>
              </w:rPr>
            </w:pPr>
            <w:proofErr w:type="spellStart"/>
            <w:r>
              <w:rPr>
                <w:sz w:val="18"/>
                <w:szCs w:val="18"/>
              </w:rPr>
              <w:t>Presejanje</w:t>
            </w:r>
            <w:proofErr w:type="spellEnd"/>
            <w:r>
              <w:rPr>
                <w:sz w:val="18"/>
                <w:szCs w:val="18"/>
              </w:rPr>
              <w:t xml:space="preserve"> in</w:t>
            </w:r>
            <w:r w:rsidRPr="00E516C2">
              <w:rPr>
                <w:sz w:val="18"/>
                <w:szCs w:val="18"/>
              </w:rPr>
              <w:t xml:space="preserve"> </w:t>
            </w:r>
            <w:r>
              <w:rPr>
                <w:sz w:val="18"/>
                <w:szCs w:val="18"/>
              </w:rPr>
              <w:t>napotitev na obravnavo</w:t>
            </w:r>
            <w:r w:rsidRPr="00E516C2">
              <w:rPr>
                <w:sz w:val="18"/>
                <w:szCs w:val="18"/>
              </w:rPr>
              <w:t xml:space="preserve"> </w:t>
            </w:r>
            <w:r>
              <w:rPr>
                <w:sz w:val="18"/>
                <w:szCs w:val="18"/>
              </w:rPr>
              <w:t xml:space="preserve">otrok oz. staršev, ki potrebujejo pomoč: tam, kjer se ustanavljajo </w:t>
            </w:r>
            <w:r w:rsidR="0063439A">
              <w:rPr>
                <w:sz w:val="18"/>
                <w:szCs w:val="18"/>
              </w:rPr>
              <w:t>c</w:t>
            </w:r>
            <w:r>
              <w:rPr>
                <w:sz w:val="18"/>
                <w:szCs w:val="18"/>
              </w:rPr>
              <w:t>entri za zgodnjo obravnavo in CDZOM.</w:t>
            </w:r>
          </w:p>
          <w:p w14:paraId="2543DD74" w14:textId="77777777" w:rsidR="0067025B" w:rsidRPr="00E516C2" w:rsidRDefault="0067025B" w:rsidP="0067025B">
            <w:pPr>
              <w:spacing w:after="0" w:line="240" w:lineRule="auto"/>
              <w:rPr>
                <w:sz w:val="18"/>
                <w:szCs w:val="18"/>
              </w:rPr>
            </w:pPr>
            <w:r>
              <w:rPr>
                <w:sz w:val="18"/>
                <w:szCs w:val="18"/>
              </w:rPr>
              <w:t>Izobraževanje za izvajanje prepoznavanja in obravnave motenj v razvoju.</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936968" w14:textId="77777777" w:rsidR="0067025B" w:rsidRPr="00D163D6" w:rsidRDefault="0067025B" w:rsidP="0067025B">
            <w:pPr>
              <w:spacing w:after="0" w:line="240" w:lineRule="auto"/>
              <w:rPr>
                <w:rFonts w:ascii="Arial Narrow" w:hAnsi="Arial Narrow"/>
                <w:sz w:val="20"/>
                <w:szCs w:val="20"/>
              </w:rPr>
            </w:pPr>
          </w:p>
        </w:tc>
      </w:tr>
      <w:tr w:rsidR="0067025B" w:rsidRPr="00D163D6" w14:paraId="38C6FCB1"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0D2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A1E2" w14:textId="77777777" w:rsidR="0067025B" w:rsidRPr="00D163D6"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44D3" w14:textId="3D0208ED" w:rsidR="0067025B" w:rsidRDefault="0067025B" w:rsidP="0067025B">
            <w:pPr>
              <w:spacing w:after="0" w:line="240" w:lineRule="auto"/>
              <w:rPr>
                <w:sz w:val="18"/>
                <w:szCs w:val="18"/>
              </w:rPr>
            </w:pPr>
            <w:r>
              <w:rPr>
                <w:sz w:val="18"/>
                <w:szCs w:val="18"/>
              </w:rPr>
              <w:t xml:space="preserve">Protokol </w:t>
            </w:r>
            <w:proofErr w:type="spellStart"/>
            <w:r>
              <w:rPr>
                <w:sz w:val="18"/>
                <w:szCs w:val="18"/>
              </w:rPr>
              <w:t>presejanja</w:t>
            </w:r>
            <w:proofErr w:type="spellEnd"/>
            <w:r>
              <w:rPr>
                <w:sz w:val="18"/>
                <w:szCs w:val="18"/>
              </w:rPr>
              <w:t xml:space="preserve"> otrok in mladostnikov/mladostnic s tveganji za težave v duševnem zdravju in usmerjanja v programe pomoči</w:t>
            </w:r>
            <w:r w:rsidR="0063439A">
              <w:rPr>
                <w:sz w:val="18"/>
                <w:szCs w:val="18"/>
              </w:rPr>
              <w:t>.</w:t>
            </w:r>
          </w:p>
          <w:p w14:paraId="313037CF" w14:textId="77777777" w:rsidR="0067025B" w:rsidRPr="00D163D6" w:rsidRDefault="0067025B" w:rsidP="0067025B">
            <w:pPr>
              <w:spacing w:after="0" w:line="240" w:lineRule="auto"/>
              <w:rPr>
                <w:sz w:val="18"/>
                <w:szCs w:val="18"/>
              </w:rPr>
            </w:pPr>
            <w:r>
              <w:rPr>
                <w:sz w:val="18"/>
                <w:szCs w:val="18"/>
              </w:rPr>
              <w:t>Strokovne smernice za prepoznavanje in obravnavo otrok in mladostnikov/mladostnic z razvojnimi motnjami.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BC12" w14:textId="121D4424" w:rsidR="0067025B" w:rsidRDefault="0067025B" w:rsidP="0067025B">
            <w:pPr>
              <w:spacing w:after="0" w:line="240" w:lineRule="auto"/>
              <w:rPr>
                <w:sz w:val="18"/>
                <w:szCs w:val="18"/>
              </w:rPr>
            </w:pPr>
            <w:r>
              <w:rPr>
                <w:sz w:val="18"/>
                <w:szCs w:val="18"/>
              </w:rPr>
              <w:t xml:space="preserve">Število izvedenih </w:t>
            </w:r>
            <w:proofErr w:type="spellStart"/>
            <w:r>
              <w:rPr>
                <w:sz w:val="18"/>
                <w:szCs w:val="18"/>
              </w:rPr>
              <w:t>presejanj</w:t>
            </w:r>
            <w:proofErr w:type="spellEnd"/>
            <w:r>
              <w:rPr>
                <w:sz w:val="18"/>
                <w:szCs w:val="18"/>
              </w:rPr>
              <w:t xml:space="preserve"> in število napotenih in delež obravnavanih otrok</w:t>
            </w:r>
            <w:r w:rsidR="0063439A">
              <w:rPr>
                <w:sz w:val="18"/>
                <w:szCs w:val="18"/>
              </w:rPr>
              <w:t>.</w:t>
            </w:r>
          </w:p>
          <w:p w14:paraId="3910B709" w14:textId="77777777" w:rsidR="0067025B" w:rsidRPr="00D163D6" w:rsidRDefault="0067025B" w:rsidP="0067025B">
            <w:pPr>
              <w:spacing w:after="0" w:line="240" w:lineRule="auto"/>
              <w:rPr>
                <w:sz w:val="18"/>
                <w:szCs w:val="18"/>
              </w:rPr>
            </w:pPr>
            <w:r>
              <w:rPr>
                <w:sz w:val="18"/>
                <w:szCs w:val="18"/>
              </w:rPr>
              <w:t>Izvedena usposabljanja in izobraževanja za prepoznavanje, obravnavo in interdisciplinarno sodelovanje pri obravnavi otrok z razvojnimi motnjami.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AAC76" w14:textId="77777777" w:rsidR="0067025B" w:rsidRPr="00D163D6" w:rsidRDefault="0067025B" w:rsidP="0067025B">
            <w:pPr>
              <w:spacing w:after="0" w:line="240" w:lineRule="auto"/>
              <w:rPr>
                <w:rFonts w:ascii="Arial Narrow" w:hAnsi="Arial Narrow"/>
                <w:sz w:val="20"/>
                <w:szCs w:val="20"/>
              </w:rPr>
            </w:pPr>
          </w:p>
        </w:tc>
      </w:tr>
      <w:tr w:rsidR="0067025B" w:rsidRPr="00D163D6" w14:paraId="27723D65"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8D34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D9DB0" w14:textId="77777777" w:rsidR="0067025B" w:rsidRPr="00D163D6" w:rsidRDefault="0067025B" w:rsidP="0067025B">
            <w:pPr>
              <w:spacing w:after="0" w:line="240" w:lineRule="auto"/>
              <w:rPr>
                <w:sz w:val="18"/>
                <w:szCs w:val="18"/>
              </w:rPr>
            </w:pPr>
            <w:r>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3570" w14:textId="77777777" w:rsidR="0067025B" w:rsidRPr="00D020FB" w:rsidRDefault="0067025B" w:rsidP="0067025B">
            <w:pPr>
              <w:spacing w:after="0" w:line="240" w:lineRule="auto"/>
              <w:rPr>
                <w:sz w:val="18"/>
                <w:szCs w:val="18"/>
              </w:rPr>
            </w:pPr>
            <w:r w:rsidRPr="00D020FB">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9F4FC" w14:textId="77777777" w:rsidR="0067025B" w:rsidRPr="00D020FB" w:rsidRDefault="0067025B" w:rsidP="0067025B">
            <w:pPr>
              <w:spacing w:after="0" w:line="240" w:lineRule="auto"/>
              <w:rPr>
                <w:sz w:val="18"/>
                <w:szCs w:val="18"/>
              </w:rPr>
            </w:pPr>
            <w:r w:rsidRPr="00D020FB">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84594" w14:textId="77777777" w:rsidR="0067025B" w:rsidRPr="00D163D6" w:rsidRDefault="0067025B" w:rsidP="0067025B">
            <w:pPr>
              <w:spacing w:after="0" w:line="240" w:lineRule="auto"/>
              <w:rPr>
                <w:b/>
              </w:rPr>
            </w:pPr>
          </w:p>
        </w:tc>
      </w:tr>
      <w:tr w:rsidR="0067025B" w:rsidRPr="00D163D6" w14:paraId="165EBACC"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24A1"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C25A1" w14:textId="07CBDCF8" w:rsidR="0067025B" w:rsidRPr="00D163D6" w:rsidRDefault="0067025B" w:rsidP="0067025B">
            <w:pPr>
              <w:spacing w:after="0" w:line="240" w:lineRule="auto"/>
              <w:rPr>
                <w:sz w:val="18"/>
                <w:szCs w:val="18"/>
              </w:rPr>
            </w:pPr>
            <w:r>
              <w:rPr>
                <w:sz w:val="18"/>
                <w:szCs w:val="18"/>
              </w:rPr>
              <w:t>NIJZ, IDS, pediatri, centri za zgodnjo obravnavo, družinski zdravniki, psihologi v ZD, Zbornica kliničnih psihologov</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75F7" w14:textId="4615A99A" w:rsidR="0067025B" w:rsidRPr="00D020FB" w:rsidRDefault="0067025B" w:rsidP="0067025B">
            <w:pPr>
              <w:spacing w:after="0" w:line="240" w:lineRule="auto"/>
              <w:rPr>
                <w:rFonts w:cs="Calibri"/>
                <w:sz w:val="18"/>
                <w:szCs w:val="18"/>
              </w:rPr>
            </w:pPr>
            <w:r w:rsidRPr="00D020FB">
              <w:rPr>
                <w:sz w:val="18"/>
                <w:szCs w:val="18"/>
              </w:rPr>
              <w:t xml:space="preserve">NIJZ, IDS, </w:t>
            </w:r>
            <w:r w:rsidR="0063439A">
              <w:rPr>
                <w:sz w:val="18"/>
                <w:szCs w:val="18"/>
              </w:rPr>
              <w:t>c</w:t>
            </w:r>
            <w:r w:rsidRPr="00D020FB">
              <w:rPr>
                <w:sz w:val="18"/>
                <w:szCs w:val="18"/>
              </w:rPr>
              <w:t>entri za celostno zgodnjo obravnavo, CDZOM, pediatri, družinski zdravniki</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74E5" w14:textId="4818424D" w:rsidR="0067025B" w:rsidRPr="00D020FB" w:rsidRDefault="0067025B" w:rsidP="0067025B">
            <w:pPr>
              <w:spacing w:after="0" w:line="240" w:lineRule="auto"/>
              <w:rPr>
                <w:rFonts w:cs="Calibri"/>
                <w:sz w:val="18"/>
                <w:szCs w:val="18"/>
              </w:rPr>
            </w:pPr>
            <w:r w:rsidRPr="00D020FB">
              <w:rPr>
                <w:sz w:val="18"/>
                <w:szCs w:val="18"/>
              </w:rPr>
              <w:t xml:space="preserve">NIJZ, </w:t>
            </w:r>
            <w:r w:rsidR="0063439A">
              <w:rPr>
                <w:sz w:val="18"/>
                <w:szCs w:val="18"/>
              </w:rPr>
              <w:t>c</w:t>
            </w:r>
            <w:r w:rsidRPr="00D020FB">
              <w:rPr>
                <w:sz w:val="18"/>
                <w:szCs w:val="18"/>
              </w:rPr>
              <w:t>entri za celostno zgodnjo obravnavo, CDZOM</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7240" w14:textId="77777777" w:rsidR="0067025B" w:rsidRPr="00D163D6" w:rsidRDefault="0067025B" w:rsidP="0067025B">
            <w:pPr>
              <w:spacing w:after="0" w:line="240" w:lineRule="auto"/>
              <w:rPr>
                <w:b/>
              </w:rPr>
            </w:pPr>
          </w:p>
        </w:tc>
      </w:tr>
      <w:tr w:rsidR="0067025B" w:rsidRPr="00D163D6" w14:paraId="5C1C9AFF"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0EAC4"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 xml:space="preserve">Finančna sredstva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460F" w14:textId="77777777" w:rsidR="0067025B" w:rsidRPr="00D163D6"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73A7" w14:textId="3D73C3F0" w:rsidR="0067025B" w:rsidRPr="00D020FB" w:rsidRDefault="0067025B" w:rsidP="0067025B">
            <w:pPr>
              <w:tabs>
                <w:tab w:val="center" w:pos="1238"/>
                <w:tab w:val="left" w:pos="1600"/>
              </w:tabs>
              <w:spacing w:after="0" w:line="240" w:lineRule="auto"/>
              <w:rPr>
                <w:sz w:val="18"/>
                <w:szCs w:val="18"/>
              </w:rPr>
            </w:pPr>
            <w:r w:rsidRPr="00D020FB">
              <w:rPr>
                <w:sz w:val="18"/>
                <w:szCs w:val="18"/>
              </w:rPr>
              <w:t>Stroški IDS</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D56F" w14:textId="1D30B537" w:rsidR="0067025B" w:rsidRPr="00D020FB" w:rsidRDefault="0067025B" w:rsidP="0067025B">
            <w:pPr>
              <w:spacing w:after="0" w:line="240" w:lineRule="auto"/>
              <w:rPr>
                <w:sz w:val="18"/>
                <w:szCs w:val="18"/>
              </w:rPr>
            </w:pPr>
            <w:r w:rsidRPr="00D020FB">
              <w:rPr>
                <w:sz w:val="18"/>
                <w:szCs w:val="18"/>
              </w:rPr>
              <w:t>Stroški</w:t>
            </w:r>
            <w:r w:rsidR="0063439A">
              <w:rPr>
                <w:sz w:val="18"/>
                <w:szCs w:val="18"/>
              </w:rPr>
              <w:t>,</w:t>
            </w:r>
            <w:r w:rsidRPr="00D020FB">
              <w:rPr>
                <w:sz w:val="18"/>
                <w:szCs w:val="18"/>
              </w:rPr>
              <w:t xml:space="preserve"> povezani s kadrovskim dopolnjevanjem  timov v CDZOM</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908A0" w14:textId="77777777" w:rsidR="0067025B" w:rsidRPr="00D163D6" w:rsidRDefault="0067025B" w:rsidP="0067025B">
            <w:pPr>
              <w:spacing w:after="0" w:line="240" w:lineRule="auto"/>
              <w:rPr>
                <w:b/>
              </w:rPr>
            </w:pPr>
          </w:p>
        </w:tc>
      </w:tr>
      <w:tr w:rsidR="0067025B" w:rsidRPr="00D163D6" w14:paraId="7305AF46"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FD4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Viri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7CEA" w14:textId="77777777" w:rsidR="0067025B" w:rsidRPr="00D163D6" w:rsidRDefault="0067025B" w:rsidP="0067025B">
            <w:pPr>
              <w:spacing w:after="0" w:line="240" w:lineRule="auto"/>
              <w:rPr>
                <w:sz w:val="18"/>
                <w:szCs w:val="18"/>
              </w:rPr>
            </w:pPr>
            <w:r>
              <w:rPr>
                <w:sz w:val="18"/>
                <w:szCs w:val="18"/>
              </w:rPr>
              <w:t>Proračun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10634" w14:textId="77777777" w:rsidR="0067025B" w:rsidRPr="00D163D6" w:rsidRDefault="0067025B" w:rsidP="0067025B">
            <w:pPr>
              <w:spacing w:after="0" w:line="240" w:lineRule="auto"/>
              <w:rPr>
                <w:sz w:val="18"/>
                <w:szCs w:val="18"/>
              </w:rPr>
            </w:pPr>
            <w:r>
              <w:rPr>
                <w:sz w:val="18"/>
                <w:szCs w:val="18"/>
              </w:rPr>
              <w:t>Proračun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F9FF" w14:textId="77777777" w:rsidR="0067025B" w:rsidRPr="00D163D6" w:rsidRDefault="0067025B" w:rsidP="0067025B">
            <w:pPr>
              <w:spacing w:after="0" w:line="240" w:lineRule="auto"/>
              <w:rPr>
                <w:sz w:val="18"/>
                <w:szCs w:val="18"/>
              </w:rPr>
            </w:pPr>
            <w:r>
              <w:rPr>
                <w:sz w:val="18"/>
                <w:szCs w:val="18"/>
              </w:rPr>
              <w:t>ZZZS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E5DEA" w14:textId="77777777" w:rsidR="0067025B" w:rsidRPr="00D163D6" w:rsidRDefault="0067025B" w:rsidP="0067025B">
            <w:pPr>
              <w:spacing w:after="0" w:line="240" w:lineRule="auto"/>
              <w:rPr>
                <w:b/>
              </w:rPr>
            </w:pPr>
          </w:p>
        </w:tc>
      </w:tr>
      <w:tr w:rsidR="0067025B" w:rsidRPr="00D163D6" w14:paraId="0035BC00" w14:textId="77777777" w:rsidTr="0067025B">
        <w:tc>
          <w:tcPr>
            <w:tcW w:w="90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20565" w14:textId="77777777" w:rsidR="0067025B" w:rsidRPr="00285AA4" w:rsidRDefault="0067025B" w:rsidP="0067025B">
            <w:pPr>
              <w:spacing w:after="0" w:line="240" w:lineRule="auto"/>
              <w:jc w:val="both"/>
              <w:rPr>
                <w:rFonts w:eastAsia="Times New Roman" w:cs="Arial"/>
                <w:color w:val="000000"/>
                <w:sz w:val="18"/>
                <w:szCs w:val="18"/>
              </w:rPr>
            </w:pPr>
            <w:r w:rsidRPr="00101D84">
              <w:rPr>
                <w:rFonts w:eastAsia="Times New Roman" w:cs="Arial"/>
                <w:b/>
                <w:color w:val="000000"/>
                <w:sz w:val="18"/>
                <w:szCs w:val="18"/>
              </w:rPr>
              <w:t>Ukrep 2</w:t>
            </w:r>
            <w:r w:rsidRPr="00101D84">
              <w:rPr>
                <w:rFonts w:eastAsia="Times New Roman" w:cs="Arial"/>
                <w:color w:val="000000"/>
                <w:sz w:val="18"/>
                <w:szCs w:val="18"/>
              </w:rPr>
              <w:t>: Zagotavljanje</w:t>
            </w:r>
            <w:r w:rsidRPr="00285AA4">
              <w:rPr>
                <w:rFonts w:eastAsia="Times New Roman" w:cs="Arial"/>
                <w:sz w:val="18"/>
                <w:szCs w:val="18"/>
              </w:rPr>
              <w:t xml:space="preserve"> zgodnje obravnave otrok z ugotovljenimi težavami v razvoju v okviru </w:t>
            </w:r>
            <w:r>
              <w:rPr>
                <w:rFonts w:eastAsia="Times New Roman" w:cs="Arial"/>
                <w:sz w:val="18"/>
                <w:szCs w:val="18"/>
              </w:rPr>
              <w:t xml:space="preserve">mreže </w:t>
            </w:r>
            <w:r w:rsidRPr="00285AA4">
              <w:rPr>
                <w:rFonts w:eastAsia="Times New Roman" w:cs="Arial"/>
                <w:sz w:val="18"/>
                <w:szCs w:val="18"/>
              </w:rPr>
              <w:t>centrov za zgodnjo obravnavo (v nadaljnjem besedilu C</w:t>
            </w:r>
            <w:r>
              <w:rPr>
                <w:rFonts w:eastAsia="Times New Roman" w:cs="Arial"/>
                <w:sz w:val="18"/>
                <w:szCs w:val="18"/>
              </w:rPr>
              <w:t>ZO</w:t>
            </w:r>
            <w:r w:rsidRPr="00285AA4">
              <w:rPr>
                <w:rFonts w:eastAsia="Times New Roman" w:cs="Arial"/>
                <w:sz w:val="18"/>
                <w:szCs w:val="18"/>
              </w:rPr>
              <w:t xml:space="preserve">) na primarni zdravstveni ravni. </w:t>
            </w:r>
          </w:p>
        </w:tc>
      </w:tr>
      <w:tr w:rsidR="0067025B" w:rsidRPr="00D163D6" w14:paraId="648BF118"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0A58" w14:textId="65B45724" w:rsidR="0067025B" w:rsidRPr="00D163D6" w:rsidRDefault="0067025B" w:rsidP="0067025B">
            <w:pPr>
              <w:spacing w:after="0" w:line="240" w:lineRule="auto"/>
              <w:rPr>
                <w:sz w:val="18"/>
                <w:szCs w:val="18"/>
              </w:rPr>
            </w:pPr>
            <w:r>
              <w:rPr>
                <w:sz w:val="18"/>
                <w:szCs w:val="18"/>
              </w:rPr>
              <w:t>Let</w:t>
            </w:r>
            <w:r w:rsidR="0063439A">
              <w:rPr>
                <w:sz w:val="18"/>
                <w:szCs w:val="18"/>
              </w:rPr>
              <w:t>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8A3D" w14:textId="77777777" w:rsidR="0067025B" w:rsidRPr="00D163D6" w:rsidRDefault="0067025B" w:rsidP="0067025B">
            <w:pPr>
              <w:spacing w:after="0" w:line="240" w:lineRule="auto"/>
              <w:rPr>
                <w:sz w:val="18"/>
                <w:szCs w:val="18"/>
              </w:rPr>
            </w:pPr>
            <w:r w:rsidRPr="00D163D6">
              <w:rPr>
                <w:sz w:val="18"/>
                <w:szCs w:val="18"/>
              </w:rPr>
              <w:t>2018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3E33" w14:textId="77777777" w:rsidR="0067025B" w:rsidRPr="00D163D6" w:rsidRDefault="0067025B" w:rsidP="0067025B">
            <w:pPr>
              <w:spacing w:after="0" w:line="240" w:lineRule="auto"/>
              <w:rPr>
                <w:sz w:val="18"/>
                <w:szCs w:val="18"/>
              </w:rPr>
            </w:pPr>
            <w:r w:rsidRPr="00D163D6">
              <w:rPr>
                <w:sz w:val="18"/>
                <w:szCs w:val="18"/>
              </w:rPr>
              <w:t>2019</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5DDB5" w14:textId="77777777" w:rsidR="0067025B" w:rsidRPr="00D163D6" w:rsidRDefault="0067025B" w:rsidP="0067025B">
            <w:pPr>
              <w:spacing w:after="0" w:line="240" w:lineRule="auto"/>
              <w:rPr>
                <w:sz w:val="18"/>
                <w:szCs w:val="18"/>
              </w:rPr>
            </w:pPr>
            <w:r w:rsidRPr="00D163D6">
              <w:rPr>
                <w:sz w:val="18"/>
                <w:szCs w:val="18"/>
              </w:rPr>
              <w:t>2020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1E8D"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3FCC5E68"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D18CE" w14:textId="77777777" w:rsidR="0067025B" w:rsidRPr="00CA19E2" w:rsidRDefault="0067025B" w:rsidP="0067025B">
            <w:pPr>
              <w:spacing w:after="0" w:line="240" w:lineRule="auto"/>
              <w:jc w:val="both"/>
              <w:rPr>
                <w:rFonts w:eastAsia="Times New Roman" w:cs="Arial"/>
                <w:sz w:val="18"/>
                <w:szCs w:val="18"/>
              </w:rPr>
            </w:pPr>
          </w:p>
          <w:p w14:paraId="769D9709"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16B82C4F" w14:textId="77777777" w:rsidR="0067025B" w:rsidRPr="00CA19E2" w:rsidRDefault="0067025B" w:rsidP="0067025B">
            <w:pPr>
              <w:spacing w:after="0" w:line="240" w:lineRule="auto"/>
              <w:rPr>
                <w:rFonts w:eastAsia="Times New Roman" w:cs="Arial"/>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85E0" w14:textId="7DB77220" w:rsidR="0067025B" w:rsidRPr="009E48E7" w:rsidRDefault="0067025B" w:rsidP="0067025B">
            <w:pPr>
              <w:spacing w:after="0" w:line="240" w:lineRule="auto"/>
              <w:rPr>
                <w:sz w:val="18"/>
                <w:szCs w:val="18"/>
              </w:rPr>
            </w:pPr>
            <w:r>
              <w:rPr>
                <w:sz w:val="18"/>
                <w:szCs w:val="18"/>
              </w:rPr>
              <w:t>Analiza, priprava podlag in načrtov</w:t>
            </w:r>
            <w:r w:rsidR="0063439A">
              <w:rPr>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4BE8A" w14:textId="28E5AE9E" w:rsidR="0067025B" w:rsidRDefault="0067025B" w:rsidP="0067025B">
            <w:pPr>
              <w:spacing w:after="0" w:line="240" w:lineRule="auto"/>
              <w:rPr>
                <w:color w:val="000000"/>
                <w:sz w:val="18"/>
                <w:szCs w:val="18"/>
              </w:rPr>
            </w:pPr>
            <w:r>
              <w:rPr>
                <w:color w:val="000000"/>
                <w:sz w:val="18"/>
                <w:szCs w:val="18"/>
              </w:rPr>
              <w:t xml:space="preserve">Priprava načrta vzpostavitve mreže </w:t>
            </w:r>
            <w:r w:rsidR="00CC3E15">
              <w:rPr>
                <w:color w:val="000000"/>
                <w:sz w:val="18"/>
                <w:szCs w:val="18"/>
              </w:rPr>
              <w:t>CZO</w:t>
            </w:r>
            <w:r w:rsidR="0063439A">
              <w:rPr>
                <w:color w:val="000000"/>
                <w:sz w:val="18"/>
                <w:szCs w:val="18"/>
              </w:rPr>
              <w:t>.</w:t>
            </w:r>
            <w:r>
              <w:rPr>
                <w:color w:val="000000"/>
                <w:sz w:val="18"/>
                <w:szCs w:val="18"/>
              </w:rPr>
              <w:t xml:space="preserve"> </w:t>
            </w:r>
          </w:p>
          <w:p w14:paraId="118E77A5" w14:textId="0E68B5AC" w:rsidR="0067025B" w:rsidRDefault="0067025B" w:rsidP="0067025B">
            <w:pPr>
              <w:spacing w:after="0" w:line="240" w:lineRule="auto"/>
              <w:rPr>
                <w:color w:val="000000"/>
                <w:sz w:val="18"/>
                <w:szCs w:val="18"/>
              </w:rPr>
            </w:pPr>
            <w:r>
              <w:rPr>
                <w:color w:val="000000"/>
                <w:sz w:val="18"/>
                <w:szCs w:val="18"/>
              </w:rPr>
              <w:t xml:space="preserve">Analiza pilotnega projekta vzpostavitve </w:t>
            </w:r>
            <w:r w:rsidR="0063439A">
              <w:rPr>
                <w:color w:val="000000"/>
                <w:sz w:val="18"/>
                <w:szCs w:val="18"/>
              </w:rPr>
              <w:t>CZO.</w:t>
            </w:r>
          </w:p>
          <w:p w14:paraId="2190C1AC" w14:textId="0BB3F53C" w:rsidR="0067025B" w:rsidRPr="0020670C" w:rsidRDefault="0067025B" w:rsidP="0067025B">
            <w:pPr>
              <w:spacing w:after="0" w:line="240" w:lineRule="auto"/>
              <w:rPr>
                <w:color w:val="000000"/>
                <w:sz w:val="18"/>
                <w:szCs w:val="18"/>
              </w:rPr>
            </w:pPr>
            <w:r>
              <w:rPr>
                <w:color w:val="000000"/>
                <w:sz w:val="18"/>
                <w:szCs w:val="18"/>
              </w:rPr>
              <w:t xml:space="preserve">Vključitev financiranja CZO v </w:t>
            </w:r>
            <w:r>
              <w:rPr>
                <w:color w:val="000000"/>
                <w:sz w:val="18"/>
                <w:szCs w:val="18"/>
              </w:rPr>
              <w:lastRenderedPageBreak/>
              <w:t>financiranje ZZZS</w:t>
            </w:r>
            <w:r w:rsidR="0063439A">
              <w:rPr>
                <w:color w:val="000000"/>
                <w:sz w:val="18"/>
                <w:szCs w:val="1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96F6" w14:textId="620E4BE4" w:rsidR="0067025B" w:rsidRDefault="0067025B" w:rsidP="0067025B">
            <w:pPr>
              <w:spacing w:after="0" w:line="240" w:lineRule="auto"/>
              <w:rPr>
                <w:color w:val="000000"/>
                <w:sz w:val="18"/>
                <w:szCs w:val="18"/>
              </w:rPr>
            </w:pPr>
            <w:r>
              <w:rPr>
                <w:color w:val="000000"/>
                <w:sz w:val="18"/>
                <w:szCs w:val="18"/>
              </w:rPr>
              <w:lastRenderedPageBreak/>
              <w:t>Kadrovska dopolnitev v 19 CZO v skladu z načrtom širjenja</w:t>
            </w:r>
            <w:r w:rsidR="0063439A">
              <w:rPr>
                <w:color w:val="000000"/>
                <w:sz w:val="18"/>
                <w:szCs w:val="18"/>
              </w:rPr>
              <w:t>.</w:t>
            </w:r>
          </w:p>
          <w:p w14:paraId="66462D09" w14:textId="7A3BF14F" w:rsidR="0067025B" w:rsidRPr="00811173" w:rsidRDefault="0067025B" w:rsidP="0063439A">
            <w:pPr>
              <w:spacing w:after="0" w:line="240" w:lineRule="auto"/>
              <w:rPr>
                <w:color w:val="000000"/>
                <w:sz w:val="18"/>
                <w:szCs w:val="18"/>
              </w:rPr>
            </w:pPr>
            <w:r>
              <w:rPr>
                <w:color w:val="000000"/>
                <w:sz w:val="18"/>
                <w:szCs w:val="18"/>
              </w:rPr>
              <w:t xml:space="preserve">Obravnave otrok in njihovih družin v okviru </w:t>
            </w:r>
            <w:r w:rsidR="0063439A">
              <w:rPr>
                <w:color w:val="000000"/>
                <w:sz w:val="18"/>
                <w:szCs w:val="18"/>
              </w:rPr>
              <w:t>CZO.</w:t>
            </w:r>
            <w:r>
              <w:rPr>
                <w:color w:val="000000"/>
                <w:sz w:val="18"/>
                <w:szCs w:val="18"/>
              </w:rPr>
              <w:t xml:space="preserve">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B206" w14:textId="77777777" w:rsidR="0067025B" w:rsidRPr="00D163D6" w:rsidRDefault="0067025B" w:rsidP="0067025B">
            <w:pPr>
              <w:spacing w:after="0" w:line="240" w:lineRule="auto"/>
              <w:rPr>
                <w:rFonts w:ascii="Arial Narrow" w:hAnsi="Arial Narrow"/>
                <w:b/>
              </w:rPr>
            </w:pPr>
          </w:p>
        </w:tc>
      </w:tr>
      <w:tr w:rsidR="0067025B" w:rsidRPr="00D163D6" w14:paraId="2CC3436E"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E8789"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Kazalniki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25EBF" w14:textId="77777777" w:rsidR="0067025B" w:rsidRPr="00D163D6" w:rsidRDefault="0067025B" w:rsidP="0067025B">
            <w:pPr>
              <w:spacing w:after="0" w:line="240" w:lineRule="auto"/>
              <w:rPr>
                <w:sz w:val="18"/>
                <w:szCs w:val="18"/>
              </w:rPr>
            </w:pPr>
            <w:r>
              <w:rPr>
                <w:sz w:val="18"/>
                <w:szCs w:val="18"/>
              </w:rPr>
              <w:t>Izvajanje pilotnega projekta uvajanja Centrov za zgodnjo obravnavo, podlaga, načrt razvoja mreže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A644" w14:textId="68A5603A" w:rsidR="0067025B" w:rsidRDefault="0067025B" w:rsidP="0067025B">
            <w:pPr>
              <w:spacing w:after="0" w:line="240" w:lineRule="auto"/>
              <w:rPr>
                <w:sz w:val="18"/>
                <w:szCs w:val="18"/>
              </w:rPr>
            </w:pPr>
            <w:r>
              <w:rPr>
                <w:sz w:val="18"/>
                <w:szCs w:val="18"/>
              </w:rPr>
              <w:t xml:space="preserve">Priprava načrta vzpostavljanja mreže </w:t>
            </w:r>
            <w:r w:rsidR="0063439A">
              <w:rPr>
                <w:sz w:val="18"/>
                <w:szCs w:val="18"/>
              </w:rPr>
              <w:t>CZO.</w:t>
            </w:r>
          </w:p>
          <w:p w14:paraId="2C9C7996" w14:textId="09C036F1" w:rsidR="0067025B" w:rsidRDefault="0067025B" w:rsidP="0067025B">
            <w:pPr>
              <w:spacing w:after="0" w:line="240" w:lineRule="auto"/>
              <w:rPr>
                <w:sz w:val="18"/>
                <w:szCs w:val="18"/>
              </w:rPr>
            </w:pPr>
            <w:r>
              <w:rPr>
                <w:sz w:val="18"/>
                <w:szCs w:val="18"/>
              </w:rPr>
              <w:t xml:space="preserve">Dopolnjeni </w:t>
            </w:r>
            <w:proofErr w:type="spellStart"/>
            <w:r>
              <w:rPr>
                <w:sz w:val="18"/>
                <w:szCs w:val="18"/>
              </w:rPr>
              <w:t>multidisciplinarni</w:t>
            </w:r>
            <w:proofErr w:type="spellEnd"/>
            <w:r>
              <w:rPr>
                <w:sz w:val="18"/>
                <w:szCs w:val="18"/>
              </w:rPr>
              <w:t xml:space="preserve"> timi v treh CZO v skladu z načrtom vzpostavljanja mreže</w:t>
            </w:r>
            <w:r w:rsidR="0063439A">
              <w:rPr>
                <w:sz w:val="18"/>
                <w:szCs w:val="18"/>
              </w:rPr>
              <w:t>.</w:t>
            </w:r>
          </w:p>
          <w:p w14:paraId="09F14524" w14:textId="2B698CEE" w:rsidR="0067025B" w:rsidRPr="00D163D6" w:rsidRDefault="0067025B" w:rsidP="0063439A">
            <w:pPr>
              <w:spacing w:after="0" w:line="240" w:lineRule="auto"/>
              <w:rPr>
                <w:sz w:val="18"/>
                <w:szCs w:val="18"/>
              </w:rPr>
            </w:pPr>
            <w:r>
              <w:rPr>
                <w:sz w:val="18"/>
                <w:szCs w:val="18"/>
              </w:rPr>
              <w:t xml:space="preserve">Število obravnavanih otrok po spolu in njihovih družin v </w:t>
            </w:r>
            <w:r w:rsidR="0063439A">
              <w:rPr>
                <w:sz w:val="18"/>
                <w:szCs w:val="18"/>
              </w:rPr>
              <w:t>CZO.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61ACC" w14:textId="56CCBCC7" w:rsidR="0067025B" w:rsidRDefault="0067025B" w:rsidP="0067025B">
            <w:pPr>
              <w:spacing w:after="0" w:line="240" w:lineRule="auto"/>
              <w:rPr>
                <w:sz w:val="18"/>
                <w:szCs w:val="18"/>
              </w:rPr>
            </w:pPr>
            <w:r>
              <w:rPr>
                <w:sz w:val="18"/>
                <w:szCs w:val="18"/>
              </w:rPr>
              <w:t xml:space="preserve">Dopolnjeni </w:t>
            </w:r>
            <w:proofErr w:type="spellStart"/>
            <w:r>
              <w:rPr>
                <w:sz w:val="18"/>
                <w:szCs w:val="18"/>
              </w:rPr>
              <w:t>multidisciplinarni</w:t>
            </w:r>
            <w:proofErr w:type="spellEnd"/>
            <w:r>
              <w:rPr>
                <w:sz w:val="18"/>
                <w:szCs w:val="18"/>
              </w:rPr>
              <w:t xml:space="preserve"> timi v 19 CZO v skladu z načrtom širjenja</w:t>
            </w:r>
            <w:r w:rsidR="0063439A">
              <w:rPr>
                <w:sz w:val="18"/>
                <w:szCs w:val="18"/>
              </w:rPr>
              <w:t>.</w:t>
            </w:r>
            <w:r>
              <w:rPr>
                <w:sz w:val="18"/>
                <w:szCs w:val="18"/>
              </w:rPr>
              <w:t xml:space="preserve"> </w:t>
            </w:r>
          </w:p>
          <w:p w14:paraId="076EB7BD" w14:textId="213E4D2E" w:rsidR="0067025B" w:rsidRPr="00D163D6" w:rsidRDefault="0067025B" w:rsidP="0063439A">
            <w:pPr>
              <w:spacing w:after="0" w:line="240" w:lineRule="auto"/>
              <w:rPr>
                <w:sz w:val="18"/>
                <w:szCs w:val="18"/>
              </w:rPr>
            </w:pPr>
            <w:r>
              <w:rPr>
                <w:sz w:val="18"/>
                <w:szCs w:val="18"/>
              </w:rPr>
              <w:t xml:space="preserve">Število obravnavanih otrok po spolu in njihovih družin v </w:t>
            </w:r>
            <w:r w:rsidR="0063439A">
              <w:rPr>
                <w:sz w:val="18"/>
                <w:szCs w:val="18"/>
              </w:rPr>
              <w:t>CZO.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86E8" w14:textId="77777777" w:rsidR="0067025B" w:rsidRPr="00D163D6" w:rsidRDefault="0067025B" w:rsidP="0067025B">
            <w:pPr>
              <w:spacing w:after="0" w:line="240" w:lineRule="auto"/>
              <w:rPr>
                <w:rFonts w:ascii="Arial Narrow" w:hAnsi="Arial Narrow"/>
                <w:b/>
              </w:rPr>
            </w:pPr>
          </w:p>
        </w:tc>
      </w:tr>
      <w:tr w:rsidR="0067025B" w:rsidRPr="00D163D6" w14:paraId="3375753A"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A1EF"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738E6" w14:textId="77777777" w:rsidR="0067025B" w:rsidRPr="00D163D6" w:rsidRDefault="0067025B" w:rsidP="0067025B">
            <w:pPr>
              <w:spacing w:after="0" w:line="240" w:lineRule="auto"/>
              <w:rPr>
                <w:sz w:val="18"/>
                <w:szCs w:val="18"/>
              </w:rPr>
            </w:pPr>
            <w:r>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E98AE" w14:textId="77777777" w:rsidR="0067025B" w:rsidRPr="009E5DF8" w:rsidRDefault="0067025B" w:rsidP="0067025B">
            <w:pPr>
              <w:spacing w:after="0" w:line="240" w:lineRule="auto"/>
              <w:rPr>
                <w:sz w:val="18"/>
                <w:szCs w:val="18"/>
              </w:rPr>
            </w:pPr>
            <w:r w:rsidRPr="009E5DF8">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45634" w14:textId="77777777" w:rsidR="0067025B" w:rsidRPr="000367BE" w:rsidRDefault="0067025B" w:rsidP="0067025B">
            <w:pPr>
              <w:spacing w:after="0" w:line="240" w:lineRule="auto"/>
              <w:rPr>
                <w:sz w:val="18"/>
                <w:szCs w:val="18"/>
              </w:rPr>
            </w:pPr>
            <w:r w:rsidRPr="000367BE">
              <w:rPr>
                <w:sz w:val="18"/>
                <w:szCs w:val="18"/>
              </w:rPr>
              <w:t>MZ</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BE0A3" w14:textId="77777777" w:rsidR="0067025B" w:rsidRPr="00D163D6" w:rsidRDefault="0067025B" w:rsidP="0067025B">
            <w:pPr>
              <w:spacing w:after="0" w:line="240" w:lineRule="auto"/>
              <w:rPr>
                <w:b/>
              </w:rPr>
            </w:pPr>
          </w:p>
        </w:tc>
      </w:tr>
      <w:tr w:rsidR="0067025B" w:rsidRPr="00D163D6" w14:paraId="036A91FA" w14:textId="77777777" w:rsidTr="0067025B">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0BC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FB94" w14:textId="77777777" w:rsidR="0067025B" w:rsidRPr="00D163D6" w:rsidRDefault="0067025B" w:rsidP="0067025B">
            <w:pPr>
              <w:spacing w:after="0" w:line="240" w:lineRule="auto"/>
              <w:rPr>
                <w:sz w:val="18"/>
                <w:szCs w:val="18"/>
              </w:rPr>
            </w:pPr>
            <w:r>
              <w:rPr>
                <w:sz w:val="18"/>
                <w:szCs w:val="18"/>
              </w:rPr>
              <w:t>NIJZ, IDS, ZD, pediatri, Ambulante za motnje v razvoju, Združenje za otroško nevrologijo</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A180A" w14:textId="6E239634" w:rsidR="0067025B" w:rsidRPr="00836E39" w:rsidRDefault="0067025B" w:rsidP="00CC3E15">
            <w:pPr>
              <w:spacing w:after="0" w:line="240" w:lineRule="auto"/>
              <w:rPr>
                <w:rFonts w:cs="Calibri"/>
                <w:sz w:val="18"/>
                <w:szCs w:val="18"/>
              </w:rPr>
            </w:pPr>
            <w:r>
              <w:rPr>
                <w:sz w:val="18"/>
                <w:szCs w:val="18"/>
              </w:rPr>
              <w:t xml:space="preserve">IDS, ZD, pediatri, </w:t>
            </w:r>
            <w:r>
              <w:rPr>
                <w:rFonts w:cs="Calibri"/>
                <w:sz w:val="18"/>
                <w:szCs w:val="18"/>
              </w:rPr>
              <w:t xml:space="preserve"> izvajalci programa, MIZŠ, MDDSZ, VVZ, starši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8DEBE" w14:textId="66464771" w:rsidR="0067025B" w:rsidRPr="00836E39" w:rsidRDefault="0067025B" w:rsidP="00CC3E15">
            <w:pPr>
              <w:spacing w:after="0" w:line="240" w:lineRule="auto"/>
              <w:rPr>
                <w:rFonts w:cs="Calibri"/>
                <w:sz w:val="18"/>
                <w:szCs w:val="18"/>
              </w:rPr>
            </w:pPr>
            <w:r>
              <w:rPr>
                <w:sz w:val="18"/>
                <w:szCs w:val="18"/>
              </w:rPr>
              <w:t xml:space="preserve">IDS, ZD, pediatri, </w:t>
            </w:r>
            <w:r>
              <w:rPr>
                <w:rFonts w:cs="Calibri"/>
                <w:sz w:val="18"/>
                <w:szCs w:val="18"/>
              </w:rPr>
              <w:t xml:space="preserve"> izvajalci programa, MIZŠ, MDDSZ, VVZ, starši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6182E" w14:textId="77777777" w:rsidR="0067025B" w:rsidRPr="00D163D6" w:rsidRDefault="0067025B" w:rsidP="0067025B">
            <w:pPr>
              <w:spacing w:after="0" w:line="240" w:lineRule="auto"/>
              <w:rPr>
                <w:b/>
              </w:rPr>
            </w:pPr>
          </w:p>
        </w:tc>
      </w:tr>
      <w:tr w:rsidR="0067025B" w:rsidRPr="00D163D6" w14:paraId="23239158" w14:textId="77777777" w:rsidTr="0067025B">
        <w:tc>
          <w:tcPr>
            <w:tcW w:w="180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6EE1A3" w14:textId="77777777" w:rsidR="0067025B" w:rsidRPr="00CA19E2" w:rsidRDefault="0067025B" w:rsidP="0067025B">
            <w:pPr>
              <w:spacing w:after="0" w:line="240" w:lineRule="auto"/>
              <w:rPr>
                <w:rFonts w:eastAsia="Times New Roman" w:cs="Arial"/>
                <w:sz w:val="18"/>
                <w:szCs w:val="18"/>
              </w:rPr>
            </w:pPr>
            <w:r w:rsidRPr="00C35C4D">
              <w:rPr>
                <w:rFonts w:eastAsia="Times New Roman" w:cs="Arial"/>
                <w:sz w:val="18"/>
                <w:szCs w:val="18"/>
              </w:rPr>
              <w:t xml:space="preserve">Finančna sredstva </w:t>
            </w:r>
            <w:r>
              <w:rPr>
                <w:rFonts w:eastAsia="Times New Roman" w:cs="Arial"/>
                <w:sz w:val="18"/>
                <w:szCs w:val="18"/>
              </w:rPr>
              <w:t>in viri</w:t>
            </w:r>
            <w:r w:rsidRPr="00C35C4D">
              <w:rPr>
                <w:rFonts w:eastAsia="Times New Roman" w:cs="Arial"/>
                <w:sz w:val="18"/>
                <w:szCs w:val="18"/>
              </w:rPr>
              <w:t xml:space="preserve">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2FE6E" w14:textId="77777777" w:rsidR="0067025B" w:rsidRDefault="0067025B" w:rsidP="0067025B">
            <w:pPr>
              <w:spacing w:after="0" w:line="240" w:lineRule="auto"/>
              <w:rPr>
                <w:sz w:val="18"/>
                <w:szCs w:val="18"/>
              </w:rPr>
            </w:pPr>
            <w:r w:rsidRPr="00C35C4D">
              <w:rPr>
                <w:sz w:val="18"/>
                <w:szCs w:val="18"/>
              </w:rPr>
              <w:t>Stroški IDS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7C876" w14:textId="77777777" w:rsidR="0067025B"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0C25" w14:textId="77777777" w:rsidR="0067025B"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A08A" w14:textId="77777777" w:rsidR="0067025B" w:rsidRPr="00D163D6" w:rsidRDefault="0067025B" w:rsidP="0067025B">
            <w:pPr>
              <w:spacing w:after="0" w:line="240" w:lineRule="auto"/>
              <w:rPr>
                <w:b/>
              </w:rPr>
            </w:pPr>
          </w:p>
        </w:tc>
      </w:tr>
      <w:tr w:rsidR="0067025B" w:rsidRPr="00D163D6" w14:paraId="6C2B6913" w14:textId="77777777" w:rsidTr="0067025B">
        <w:tc>
          <w:tcPr>
            <w:tcW w:w="1807" w:type="dxa"/>
            <w:vMerge/>
            <w:tcBorders>
              <w:left w:val="single" w:sz="4" w:space="0" w:color="000000"/>
              <w:right w:val="single" w:sz="4" w:space="0" w:color="000000"/>
            </w:tcBorders>
            <w:shd w:val="clear" w:color="auto" w:fill="auto"/>
            <w:tcMar>
              <w:top w:w="0" w:type="dxa"/>
              <w:left w:w="108" w:type="dxa"/>
              <w:bottom w:w="0" w:type="dxa"/>
              <w:right w:w="108" w:type="dxa"/>
            </w:tcMar>
          </w:tcPr>
          <w:p w14:paraId="268BB430" w14:textId="77777777" w:rsidR="0067025B" w:rsidRPr="00C35C4D" w:rsidRDefault="0067025B" w:rsidP="0067025B">
            <w:pPr>
              <w:spacing w:after="0" w:line="240" w:lineRule="auto"/>
              <w:rPr>
                <w:rFonts w:eastAsia="Times New Roman" w:cs="Arial"/>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C5965" w14:textId="77777777" w:rsidR="0067025B" w:rsidRPr="00C35C4D" w:rsidRDefault="0067025B" w:rsidP="0067025B">
            <w:pPr>
              <w:spacing w:after="0" w:line="240" w:lineRule="auto"/>
              <w:rPr>
                <w:sz w:val="18"/>
                <w:szCs w:val="18"/>
              </w:rPr>
            </w:pPr>
            <w:r>
              <w:rPr>
                <w:sz w:val="18"/>
                <w:szCs w:val="18"/>
              </w:rPr>
              <w:t>Proračun (OP)</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E6E3B" w14:textId="77777777" w:rsidR="0067025B" w:rsidRDefault="0067025B" w:rsidP="0067025B">
            <w:pPr>
              <w:spacing w:after="0" w:line="240" w:lineRule="auto"/>
              <w:rPr>
                <w:sz w:val="18"/>
                <w:szCs w:val="18"/>
              </w:rPr>
            </w:pPr>
          </w:p>
          <w:p w14:paraId="2AE78E8C" w14:textId="77777777" w:rsidR="0067025B" w:rsidRDefault="0067025B" w:rsidP="0067025B">
            <w:pPr>
              <w:spacing w:after="0" w:line="240" w:lineRule="auto"/>
              <w:rPr>
                <w:rFonts w:cs="Arial"/>
                <w:bCs/>
                <w:sz w:val="18"/>
                <w:szCs w:val="18"/>
              </w:rPr>
            </w:pPr>
            <w:r>
              <w:rPr>
                <w:sz w:val="18"/>
                <w:szCs w:val="18"/>
              </w:rPr>
              <w:t>Proračun (OP) do 30. 7. 2018</w:t>
            </w:r>
          </w:p>
          <w:p w14:paraId="105464C8" w14:textId="77777777" w:rsidR="0067025B" w:rsidRPr="00C35C4D"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B10EB" w14:textId="77777777" w:rsidR="0067025B" w:rsidRPr="0035708D" w:rsidRDefault="0067025B" w:rsidP="0067025B">
            <w:pPr>
              <w:spacing w:after="0" w:line="240" w:lineRule="auto"/>
              <w:rPr>
                <w:sz w:val="18"/>
                <w:szCs w:val="18"/>
                <w:highlight w:val="cy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CD0F" w14:textId="77777777" w:rsidR="0067025B" w:rsidRPr="0020670C" w:rsidRDefault="0067025B" w:rsidP="0067025B">
            <w:pPr>
              <w:spacing w:after="0" w:line="240" w:lineRule="auto"/>
              <w:rPr>
                <w:sz w:val="18"/>
                <w:szCs w:val="18"/>
              </w:rPr>
            </w:pPr>
          </w:p>
        </w:tc>
      </w:tr>
      <w:tr w:rsidR="0067025B" w:rsidRPr="00D163D6" w14:paraId="55563CB3" w14:textId="77777777" w:rsidTr="0067025B">
        <w:tc>
          <w:tcPr>
            <w:tcW w:w="180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F9AF" w14:textId="77777777" w:rsidR="0067025B" w:rsidRPr="00CA19E2" w:rsidRDefault="0067025B" w:rsidP="0067025B">
            <w:pPr>
              <w:spacing w:after="0" w:line="240" w:lineRule="auto"/>
              <w:rPr>
                <w:rFonts w:eastAsia="Times New Roman" w:cs="Arial"/>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98B1D" w14:textId="77777777" w:rsidR="0067025B" w:rsidRPr="00D163D6" w:rsidRDefault="0067025B" w:rsidP="0067025B">
            <w:pPr>
              <w:spacing w:after="0" w:line="240" w:lineRule="auto"/>
              <w:rPr>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9785" w14:textId="77777777" w:rsidR="0067025B" w:rsidRDefault="0067025B" w:rsidP="0067025B">
            <w:pPr>
              <w:spacing w:after="0" w:line="240" w:lineRule="auto"/>
              <w:rPr>
                <w:rFonts w:cs="Arial"/>
                <w:bCs/>
                <w:sz w:val="18"/>
                <w:szCs w:val="18"/>
              </w:rPr>
            </w:pPr>
            <w:r w:rsidRPr="004C1F2F">
              <w:rPr>
                <w:rFonts w:cs="Arial"/>
                <w:bCs/>
                <w:sz w:val="18"/>
                <w:szCs w:val="18"/>
              </w:rPr>
              <w:t>335.172</w:t>
            </w:r>
            <w:r>
              <w:rPr>
                <w:rFonts w:cs="Arial"/>
                <w:bCs/>
                <w:sz w:val="18"/>
                <w:szCs w:val="18"/>
              </w:rPr>
              <w:t>,00</w:t>
            </w:r>
          </w:p>
          <w:p w14:paraId="1873CE2B" w14:textId="312FB250" w:rsidR="0067025B" w:rsidRPr="00D163D6" w:rsidRDefault="0067025B" w:rsidP="00CC3E15">
            <w:pPr>
              <w:spacing w:after="0" w:line="240" w:lineRule="auto"/>
              <w:rPr>
                <w:sz w:val="18"/>
                <w:szCs w:val="18"/>
              </w:rPr>
            </w:pPr>
            <w:r>
              <w:rPr>
                <w:sz w:val="18"/>
                <w:szCs w:val="18"/>
              </w:rPr>
              <w:t>ZZZS (od 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FD0C" w14:textId="77777777" w:rsidR="0067025B" w:rsidRDefault="0067025B" w:rsidP="0067025B">
            <w:pPr>
              <w:spacing w:after="0" w:line="240" w:lineRule="auto"/>
              <w:rPr>
                <w:sz w:val="18"/>
                <w:szCs w:val="18"/>
              </w:rPr>
            </w:pPr>
            <w:r w:rsidRPr="00955664">
              <w:rPr>
                <w:sz w:val="18"/>
                <w:szCs w:val="18"/>
              </w:rPr>
              <w:t>670.344</w:t>
            </w:r>
            <w:r>
              <w:rPr>
                <w:sz w:val="18"/>
                <w:szCs w:val="18"/>
              </w:rPr>
              <w:t>,00</w:t>
            </w:r>
          </w:p>
          <w:p w14:paraId="2CD07C65" w14:textId="77777777" w:rsidR="0067025B" w:rsidRPr="00D163D6" w:rsidRDefault="0067025B" w:rsidP="0067025B">
            <w:pPr>
              <w:spacing w:after="0" w:line="240" w:lineRule="auto"/>
              <w:rPr>
                <w:sz w:val="18"/>
                <w:szCs w:val="18"/>
              </w:rPr>
            </w:pPr>
            <w:r>
              <w:rPr>
                <w:sz w:val="18"/>
                <w:szCs w:val="18"/>
              </w:rPr>
              <w:t>ZZZS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E9A9" w14:textId="77777777" w:rsidR="0067025B" w:rsidRDefault="0067025B" w:rsidP="0067025B">
            <w:pPr>
              <w:spacing w:after="0" w:line="240" w:lineRule="auto"/>
              <w:rPr>
                <w:sz w:val="18"/>
                <w:szCs w:val="18"/>
              </w:rPr>
            </w:pPr>
            <w:r w:rsidRPr="0020670C">
              <w:rPr>
                <w:sz w:val="18"/>
                <w:szCs w:val="18"/>
              </w:rPr>
              <w:t>1.005.516,00</w:t>
            </w:r>
          </w:p>
          <w:p w14:paraId="3650D05C" w14:textId="77777777" w:rsidR="0067025B" w:rsidRPr="00D163D6" w:rsidRDefault="0067025B" w:rsidP="0067025B">
            <w:pPr>
              <w:spacing w:after="0" w:line="240" w:lineRule="auto"/>
              <w:rPr>
                <w:b/>
              </w:rPr>
            </w:pPr>
            <w:r>
              <w:rPr>
                <w:sz w:val="18"/>
                <w:szCs w:val="18"/>
              </w:rPr>
              <w:t>ZZZS</w:t>
            </w:r>
          </w:p>
        </w:tc>
      </w:tr>
    </w:tbl>
    <w:p w14:paraId="01C4909B" w14:textId="77777777" w:rsidR="00B54DF6" w:rsidRDefault="00B54DF6" w:rsidP="0067025B">
      <w:pPr>
        <w:spacing w:after="0" w:line="240" w:lineRule="auto"/>
        <w:jc w:val="both"/>
        <w:rPr>
          <w:rFonts w:eastAsia="Times New Roman" w:cs="Arial"/>
          <w:b/>
          <w:color w:val="000000"/>
        </w:rPr>
      </w:pPr>
    </w:p>
    <w:p w14:paraId="4F0061B4" w14:textId="0DD86EFF" w:rsidR="0067025B" w:rsidRPr="00101D84" w:rsidRDefault="0067025B" w:rsidP="0067025B">
      <w:pPr>
        <w:spacing w:after="0" w:line="240" w:lineRule="auto"/>
        <w:jc w:val="both"/>
        <w:rPr>
          <w:rFonts w:eastAsia="Times New Roman" w:cs="Arial"/>
          <w:b/>
          <w:color w:val="000000"/>
        </w:rPr>
      </w:pPr>
      <w:r w:rsidRPr="00101D84">
        <w:rPr>
          <w:rFonts w:eastAsia="Times New Roman" w:cs="Arial"/>
          <w:b/>
          <w:color w:val="000000"/>
        </w:rPr>
        <w:t>Specifični cilj 3: Zagotavljanje dostopnosti do interdisciplinarnih timov in storitev za obra</w:t>
      </w:r>
      <w:r>
        <w:rPr>
          <w:rFonts w:eastAsia="Times New Roman" w:cs="Arial"/>
          <w:b/>
          <w:color w:val="000000"/>
        </w:rPr>
        <w:t>vnavo</w:t>
      </w:r>
      <w:r w:rsidRPr="00101D84">
        <w:rPr>
          <w:rFonts w:eastAsia="Times New Roman" w:cs="Arial"/>
          <w:b/>
          <w:color w:val="000000"/>
        </w:rPr>
        <w:t xml:space="preserve"> otrok in mladostnikov</w:t>
      </w:r>
      <w:r>
        <w:rPr>
          <w:rFonts w:eastAsia="Times New Roman" w:cs="Arial"/>
          <w:b/>
          <w:color w:val="000000"/>
        </w:rPr>
        <w:t>/mladostnic</w:t>
      </w:r>
      <w:r w:rsidRPr="00101D84">
        <w:rPr>
          <w:rFonts w:eastAsia="Times New Roman" w:cs="Arial"/>
          <w:b/>
          <w:color w:val="000000"/>
        </w:rPr>
        <w:t xml:space="preserve"> z duševnimi motnjami ter njihovih družin na primarni ravni zdravstvenega in socialnega varstva</w:t>
      </w:r>
    </w:p>
    <w:tbl>
      <w:tblPr>
        <w:tblW w:w="9639" w:type="dxa"/>
        <w:tblLayout w:type="fixed"/>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28AD8C3F"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10D75" w14:textId="47987160" w:rsidR="0067025B" w:rsidRDefault="0067025B" w:rsidP="0067025B">
            <w:pPr>
              <w:spacing w:after="0" w:line="240" w:lineRule="auto"/>
              <w:jc w:val="both"/>
              <w:rPr>
                <w:sz w:val="18"/>
                <w:szCs w:val="18"/>
              </w:rPr>
            </w:pPr>
            <w:r w:rsidRPr="00101D84">
              <w:rPr>
                <w:rFonts w:eastAsia="Times New Roman" w:cs="Arial"/>
                <w:b/>
                <w:color w:val="000000"/>
                <w:sz w:val="18"/>
                <w:szCs w:val="18"/>
              </w:rPr>
              <w:t>Ukrep 1:</w:t>
            </w:r>
            <w:r w:rsidRPr="00285AA4">
              <w:rPr>
                <w:rFonts w:eastAsia="Times New Roman" w:cs="Arial"/>
                <w:color w:val="000000"/>
                <w:sz w:val="18"/>
                <w:szCs w:val="18"/>
              </w:rPr>
              <w:t xml:space="preserve"> Vzpostavitev</w:t>
            </w:r>
            <w:r>
              <w:rPr>
                <w:rFonts w:eastAsia="Times New Roman" w:cs="Arial"/>
                <w:color w:val="000000"/>
                <w:sz w:val="18"/>
                <w:szCs w:val="18"/>
              </w:rPr>
              <w:t xml:space="preserve"> mreže regijskih CDZOM</w:t>
            </w:r>
            <w:r w:rsidRPr="00285AA4">
              <w:rPr>
                <w:rFonts w:eastAsia="Times New Roman" w:cs="Arial"/>
                <w:color w:val="000000"/>
                <w:sz w:val="18"/>
                <w:szCs w:val="18"/>
              </w:rPr>
              <w:t xml:space="preserve">, </w:t>
            </w:r>
            <w:r w:rsidRPr="00285AA4">
              <w:rPr>
                <w:sz w:val="18"/>
                <w:szCs w:val="18"/>
              </w:rPr>
              <w:t xml:space="preserve">ki na primarni ravni </w:t>
            </w:r>
            <w:r w:rsidR="00CC3E15" w:rsidRPr="00285AA4">
              <w:rPr>
                <w:sz w:val="18"/>
                <w:szCs w:val="18"/>
              </w:rPr>
              <w:t xml:space="preserve">zagotavljajo </w:t>
            </w:r>
            <w:r w:rsidRPr="00285AA4">
              <w:rPr>
                <w:sz w:val="18"/>
                <w:szCs w:val="18"/>
              </w:rPr>
              <w:t xml:space="preserve">preventivo ter celostno, </w:t>
            </w:r>
            <w:proofErr w:type="spellStart"/>
            <w:r w:rsidRPr="00285AA4">
              <w:rPr>
                <w:sz w:val="18"/>
                <w:szCs w:val="18"/>
              </w:rPr>
              <w:t>multidisciplinarno</w:t>
            </w:r>
            <w:proofErr w:type="spellEnd"/>
            <w:r w:rsidRPr="00285AA4">
              <w:rPr>
                <w:sz w:val="18"/>
                <w:szCs w:val="18"/>
              </w:rPr>
              <w:t xml:space="preserve"> ambulantno in skupnostno obravnavo na definiranih območjih. Za </w:t>
            </w:r>
            <w:r>
              <w:rPr>
                <w:sz w:val="18"/>
                <w:szCs w:val="18"/>
              </w:rPr>
              <w:t>15.000-17.000</w:t>
            </w:r>
            <w:r w:rsidRPr="00285AA4">
              <w:rPr>
                <w:sz w:val="18"/>
                <w:szCs w:val="18"/>
              </w:rPr>
              <w:t xml:space="preserve"> otrok in mladostnikov</w:t>
            </w:r>
            <w:r>
              <w:rPr>
                <w:sz w:val="18"/>
                <w:szCs w:val="18"/>
              </w:rPr>
              <w:t>/mladostnic</w:t>
            </w:r>
            <w:r w:rsidRPr="00285AA4">
              <w:rPr>
                <w:sz w:val="18"/>
                <w:szCs w:val="18"/>
              </w:rPr>
              <w:t xml:space="preserve"> od 0 do 19 let se opred</w:t>
            </w:r>
            <w:r w:rsidR="00CC3E15">
              <w:rPr>
                <w:sz w:val="18"/>
                <w:szCs w:val="18"/>
              </w:rPr>
              <w:t>e</w:t>
            </w:r>
            <w:r w:rsidRPr="00285AA4">
              <w:rPr>
                <w:sz w:val="18"/>
                <w:szCs w:val="18"/>
              </w:rPr>
              <w:t xml:space="preserve">li 1 </w:t>
            </w:r>
            <w:proofErr w:type="spellStart"/>
            <w:r w:rsidRPr="00285AA4">
              <w:rPr>
                <w:sz w:val="18"/>
                <w:szCs w:val="18"/>
              </w:rPr>
              <w:t>multidisciplinarni</w:t>
            </w:r>
            <w:proofErr w:type="spellEnd"/>
            <w:r w:rsidRPr="00285AA4">
              <w:rPr>
                <w:sz w:val="18"/>
                <w:szCs w:val="18"/>
              </w:rPr>
              <w:t xml:space="preserve"> tim (priloga 1).</w:t>
            </w:r>
          </w:p>
          <w:p w14:paraId="0F5E1DE5" w14:textId="3E4257A7" w:rsidR="0067025B" w:rsidRPr="00285AA4" w:rsidRDefault="0067025B" w:rsidP="0067025B">
            <w:pPr>
              <w:spacing w:after="0" w:line="240" w:lineRule="auto"/>
              <w:jc w:val="both"/>
              <w:rPr>
                <w:rFonts w:eastAsia="Times New Roman"/>
                <w:sz w:val="18"/>
                <w:szCs w:val="18"/>
              </w:rPr>
            </w:pPr>
            <w:r w:rsidRPr="00101D84">
              <w:rPr>
                <w:rFonts w:eastAsia="Times New Roman" w:cs="Arial"/>
                <w:b/>
                <w:color w:val="000000"/>
                <w:sz w:val="18"/>
                <w:szCs w:val="18"/>
              </w:rPr>
              <w:t>Ukrep 2:</w:t>
            </w:r>
            <w:r w:rsidRPr="007C171A">
              <w:rPr>
                <w:rFonts w:eastAsia="Times New Roman" w:cs="Arial"/>
                <w:sz w:val="18"/>
                <w:szCs w:val="18"/>
              </w:rPr>
              <w:t xml:space="preserve"> Organizacija vstopno-triažne službe v vsakem CDZOM s pripravo protokolov triaže, v kateri bodo sodelovali vsi regijski timi. V prehodnem obdobju do vzpostavitve celotne mreže CDZOM bosta vzpostavljena dva </w:t>
            </w:r>
            <w:proofErr w:type="spellStart"/>
            <w:r w:rsidRPr="007C171A">
              <w:rPr>
                <w:rFonts w:eastAsia="Times New Roman" w:cs="Arial"/>
                <w:sz w:val="18"/>
                <w:szCs w:val="18"/>
              </w:rPr>
              <w:t>triažnourgentna</w:t>
            </w:r>
            <w:proofErr w:type="spellEnd"/>
            <w:r w:rsidRPr="007C171A">
              <w:rPr>
                <w:rFonts w:eastAsia="Times New Roman" w:cs="Arial"/>
                <w:sz w:val="18"/>
                <w:szCs w:val="18"/>
              </w:rPr>
              <w:t xml:space="preserve"> centra (UKC Ljubljana in UKC Maribor) za obravnavo nujnih primerov otrok in mladostnikov</w:t>
            </w:r>
            <w:r>
              <w:rPr>
                <w:rFonts w:eastAsia="Times New Roman" w:cs="Arial"/>
                <w:sz w:val="18"/>
                <w:szCs w:val="18"/>
              </w:rPr>
              <w:t>/mladostnic</w:t>
            </w:r>
            <w:r w:rsidRPr="007C171A">
              <w:rPr>
                <w:rFonts w:eastAsia="Times New Roman" w:cs="Arial"/>
                <w:sz w:val="18"/>
                <w:szCs w:val="18"/>
              </w:rPr>
              <w:t xml:space="preserve"> z akutno ogroženostjo zaradi duševne motnje.</w:t>
            </w:r>
            <w:r w:rsidRPr="00285AA4">
              <w:rPr>
                <w:sz w:val="18"/>
                <w:szCs w:val="18"/>
              </w:rPr>
              <w:t xml:space="preserve"> </w:t>
            </w:r>
          </w:p>
        </w:tc>
      </w:tr>
      <w:tr w:rsidR="0067025B" w:rsidRPr="00D163D6" w14:paraId="632D8B0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0D41" w14:textId="12296B1A" w:rsidR="0067025B" w:rsidRPr="00D163D6"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B2B37" w14:textId="77777777" w:rsidR="0067025B" w:rsidRPr="00D163D6" w:rsidRDefault="0067025B" w:rsidP="0067025B">
            <w:pPr>
              <w:spacing w:after="0" w:line="240" w:lineRule="auto"/>
              <w:rPr>
                <w:sz w:val="18"/>
                <w:szCs w:val="18"/>
              </w:rPr>
            </w:pPr>
            <w:r w:rsidRPr="00D163D6">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A416" w14:textId="77777777" w:rsidR="0067025B" w:rsidRPr="00D163D6" w:rsidRDefault="0067025B" w:rsidP="0067025B">
            <w:pPr>
              <w:spacing w:after="0" w:line="240" w:lineRule="auto"/>
              <w:rPr>
                <w:sz w:val="18"/>
                <w:szCs w:val="18"/>
              </w:rPr>
            </w:pPr>
            <w:r w:rsidRPr="00D163D6">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4C84B" w14:textId="77777777" w:rsidR="0067025B" w:rsidRPr="00D163D6" w:rsidRDefault="0067025B" w:rsidP="0067025B">
            <w:pPr>
              <w:spacing w:after="0" w:line="240" w:lineRule="auto"/>
              <w:rPr>
                <w:sz w:val="18"/>
                <w:szCs w:val="18"/>
              </w:rPr>
            </w:pPr>
            <w:r w:rsidRPr="00D163D6">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B917"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780CCD0F" w14:textId="77777777" w:rsidTr="0067025B">
        <w:trPr>
          <w:trHeight w:val="1319"/>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3ABBE4" w14:textId="77777777" w:rsidR="0067025B" w:rsidRPr="00CA19E2" w:rsidRDefault="0067025B" w:rsidP="0067025B">
            <w:pPr>
              <w:spacing w:after="0" w:line="240" w:lineRule="auto"/>
              <w:jc w:val="both"/>
              <w:rPr>
                <w:rFonts w:eastAsia="Times New Roman" w:cs="Arial"/>
                <w:sz w:val="18"/>
                <w:szCs w:val="18"/>
              </w:rPr>
            </w:pPr>
          </w:p>
          <w:p w14:paraId="194716D0"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5742DC23"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041BDB" w14:textId="09DB1907" w:rsidR="0067025B" w:rsidRDefault="0067025B" w:rsidP="0067025B">
            <w:pPr>
              <w:spacing w:after="0" w:line="240" w:lineRule="auto"/>
              <w:rPr>
                <w:color w:val="000000"/>
                <w:sz w:val="18"/>
                <w:szCs w:val="18"/>
              </w:rPr>
            </w:pPr>
            <w:r w:rsidRPr="009E48E7">
              <w:rPr>
                <w:color w:val="000000"/>
                <w:sz w:val="18"/>
                <w:szCs w:val="18"/>
              </w:rPr>
              <w:t>Priprava podlag za implementacijo</w:t>
            </w:r>
            <w:r w:rsidR="00CC3E15">
              <w:rPr>
                <w:color w:val="000000"/>
                <w:sz w:val="18"/>
                <w:szCs w:val="18"/>
              </w:rPr>
              <w:t xml:space="preserve"> </w:t>
            </w:r>
          </w:p>
          <w:p w14:paraId="27AD850A" w14:textId="77777777" w:rsidR="0067025B" w:rsidRPr="009E48E7" w:rsidRDefault="0067025B" w:rsidP="0067025B">
            <w:pPr>
              <w:spacing w:after="0" w:line="240" w:lineRule="auto"/>
              <w:rPr>
                <w:rFonts w:eastAsia="Times New Roman"/>
                <w:color w:val="000000"/>
                <w:sz w:val="18"/>
                <w:szCs w:val="18"/>
              </w:rPr>
            </w:pPr>
          </w:p>
          <w:p w14:paraId="46D59A5D" w14:textId="355BC98E" w:rsidR="0067025B" w:rsidRDefault="0067025B" w:rsidP="0067025B">
            <w:pPr>
              <w:spacing w:after="0" w:line="240" w:lineRule="auto"/>
              <w:rPr>
                <w:sz w:val="18"/>
                <w:szCs w:val="18"/>
              </w:rPr>
            </w:pPr>
            <w:r>
              <w:rPr>
                <w:sz w:val="18"/>
                <w:szCs w:val="18"/>
              </w:rPr>
              <w:t>Vzpostavitev dveh triažno-urgentnih centrov za otroke in mladostnike/mladostnice z duševnimi motnjami</w:t>
            </w:r>
            <w:r w:rsidR="00CC3E15">
              <w:rPr>
                <w:sz w:val="18"/>
                <w:szCs w:val="18"/>
              </w:rPr>
              <w:t xml:space="preserve"> </w:t>
            </w:r>
          </w:p>
          <w:p w14:paraId="0B8FB170" w14:textId="77777777" w:rsidR="00EF4C95" w:rsidRDefault="00EF4C95" w:rsidP="0067025B">
            <w:pPr>
              <w:spacing w:after="0" w:line="240" w:lineRule="auto"/>
              <w:rPr>
                <w:sz w:val="18"/>
                <w:szCs w:val="18"/>
              </w:rPr>
            </w:pPr>
          </w:p>
          <w:p w14:paraId="0E2BBC5F" w14:textId="0E240274" w:rsidR="00EF4C95" w:rsidRPr="00D163D6" w:rsidRDefault="00EF4C95" w:rsidP="00CD0B4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E64A26" w14:textId="1D502647" w:rsidR="0067025B" w:rsidRPr="00CD0B4B" w:rsidRDefault="0067025B" w:rsidP="0067025B">
            <w:pPr>
              <w:spacing w:after="0" w:line="240" w:lineRule="auto"/>
              <w:rPr>
                <w:color w:val="000000"/>
                <w:sz w:val="18"/>
                <w:szCs w:val="18"/>
              </w:rPr>
            </w:pPr>
            <w:r w:rsidRPr="00CD0B4B">
              <w:rPr>
                <w:color w:val="000000"/>
                <w:sz w:val="18"/>
                <w:szCs w:val="18"/>
              </w:rPr>
              <w:t>Priprava načrta vzpostavitve mreže CDSOM</w:t>
            </w:r>
            <w:r w:rsidR="00CC3E15">
              <w:rPr>
                <w:color w:val="000000"/>
                <w:sz w:val="18"/>
                <w:szCs w:val="18"/>
              </w:rPr>
              <w:t xml:space="preserve"> </w:t>
            </w:r>
          </w:p>
          <w:p w14:paraId="23B77224" w14:textId="26D93588" w:rsidR="0067025B" w:rsidRDefault="00CD0B4B" w:rsidP="0067025B">
            <w:pPr>
              <w:spacing w:after="0" w:line="240" w:lineRule="auto"/>
              <w:rPr>
                <w:color w:val="000000"/>
                <w:sz w:val="18"/>
                <w:szCs w:val="18"/>
              </w:rPr>
            </w:pPr>
            <w:r w:rsidRPr="00CD0B4B">
              <w:rPr>
                <w:color w:val="000000"/>
                <w:sz w:val="18"/>
                <w:szCs w:val="18"/>
              </w:rPr>
              <w:t>V</w:t>
            </w:r>
            <w:r w:rsidR="0067025B" w:rsidRPr="00CD0B4B">
              <w:rPr>
                <w:color w:val="000000"/>
                <w:sz w:val="18"/>
                <w:szCs w:val="18"/>
              </w:rPr>
              <w:t xml:space="preserve">zpostavitev prvih  CDZOM v okviru mreže CDZOM </w:t>
            </w:r>
            <w:r w:rsidR="00CC3E15">
              <w:rPr>
                <w:color w:val="000000"/>
                <w:sz w:val="18"/>
                <w:szCs w:val="18"/>
              </w:rPr>
              <w:t xml:space="preserve"> </w:t>
            </w:r>
          </w:p>
          <w:p w14:paraId="5CDEE86E" w14:textId="77777777" w:rsidR="00CD0B4B" w:rsidRPr="00CD0B4B" w:rsidRDefault="00CD0B4B" w:rsidP="0067025B">
            <w:pPr>
              <w:spacing w:after="0" w:line="240" w:lineRule="auto"/>
              <w:rPr>
                <w:color w:val="000000"/>
                <w:sz w:val="18"/>
                <w:szCs w:val="18"/>
              </w:rPr>
            </w:pPr>
          </w:p>
          <w:p w14:paraId="4FA29CDA" w14:textId="75E75DAC" w:rsidR="0067025B" w:rsidRDefault="0067025B" w:rsidP="0067025B">
            <w:pPr>
              <w:spacing w:after="0" w:line="240" w:lineRule="auto"/>
              <w:rPr>
                <w:color w:val="000000"/>
                <w:sz w:val="18"/>
                <w:szCs w:val="18"/>
              </w:rPr>
            </w:pPr>
            <w:r w:rsidRPr="00CD0B4B">
              <w:rPr>
                <w:color w:val="000000"/>
                <w:sz w:val="18"/>
                <w:szCs w:val="18"/>
              </w:rPr>
              <w:t xml:space="preserve">Izobraževanje </w:t>
            </w:r>
            <w:proofErr w:type="spellStart"/>
            <w:r w:rsidRPr="00CD0B4B">
              <w:rPr>
                <w:color w:val="000000"/>
                <w:sz w:val="18"/>
                <w:szCs w:val="18"/>
              </w:rPr>
              <w:t>novozaposlenih</w:t>
            </w:r>
            <w:proofErr w:type="spellEnd"/>
            <w:r w:rsidRPr="00CD0B4B">
              <w:rPr>
                <w:color w:val="000000"/>
                <w:sz w:val="18"/>
                <w:szCs w:val="18"/>
              </w:rPr>
              <w:t xml:space="preserve"> strokovnjakov</w:t>
            </w:r>
            <w:r w:rsidR="00CC3E15">
              <w:rPr>
                <w:color w:val="000000"/>
                <w:sz w:val="18"/>
                <w:szCs w:val="18"/>
              </w:rPr>
              <w:t xml:space="preserve"> </w:t>
            </w:r>
          </w:p>
          <w:p w14:paraId="6E87B3FA" w14:textId="77777777" w:rsidR="00CD0B4B" w:rsidRPr="00CD0B4B" w:rsidRDefault="00CD0B4B" w:rsidP="0067025B">
            <w:pPr>
              <w:spacing w:after="0" w:line="240" w:lineRule="auto"/>
              <w:rPr>
                <w:color w:val="000000"/>
                <w:sz w:val="18"/>
                <w:szCs w:val="18"/>
              </w:rPr>
            </w:pPr>
          </w:p>
          <w:p w14:paraId="67106CDD" w14:textId="48018353" w:rsidR="00CD0B4B" w:rsidRDefault="0067025B" w:rsidP="00CD0B4B">
            <w:pPr>
              <w:spacing w:after="0" w:line="240" w:lineRule="auto"/>
              <w:rPr>
                <w:color w:val="000000"/>
                <w:sz w:val="18"/>
                <w:szCs w:val="18"/>
              </w:rPr>
            </w:pPr>
            <w:r w:rsidRPr="00CD0B4B">
              <w:rPr>
                <w:color w:val="000000"/>
                <w:sz w:val="18"/>
                <w:szCs w:val="18"/>
              </w:rPr>
              <w:t xml:space="preserve">Zagotavljanje obravnave v okviru </w:t>
            </w:r>
            <w:r w:rsidR="00CD0B4B">
              <w:rPr>
                <w:color w:val="000000"/>
                <w:sz w:val="18"/>
                <w:szCs w:val="18"/>
              </w:rPr>
              <w:t>CDZOM</w:t>
            </w:r>
            <w:r w:rsidR="00CC3E15">
              <w:rPr>
                <w:color w:val="000000"/>
                <w:sz w:val="18"/>
                <w:szCs w:val="18"/>
              </w:rPr>
              <w:t xml:space="preserve"> </w:t>
            </w:r>
          </w:p>
          <w:p w14:paraId="7A2B9D1F" w14:textId="7D17D9F2" w:rsidR="00CD0B4B" w:rsidRPr="00CD0B4B" w:rsidRDefault="00CD0B4B" w:rsidP="00CD0B4B">
            <w:pPr>
              <w:spacing w:after="0" w:line="240" w:lineRule="auto"/>
              <w:rPr>
                <w:color w:val="000000"/>
                <w:sz w:val="18"/>
                <w:szCs w:val="18"/>
              </w:rPr>
            </w:pPr>
            <w:r w:rsidRPr="00CD0B4B">
              <w:rPr>
                <w:sz w:val="18"/>
                <w:szCs w:val="18"/>
              </w:rPr>
              <w:t>Vzpostavitev lokalne interdisciplinarna skupina za povezano obravnavo</w:t>
            </w:r>
            <w:r w:rsidRPr="00CD0B4B">
              <w:rPr>
                <w:color w:val="000000"/>
                <w:sz w:val="18"/>
                <w:szCs w:val="18"/>
              </w:rPr>
              <w:t xml:space="preserve"> </w:t>
            </w:r>
            <w:r w:rsidR="00CC3E15">
              <w:rPr>
                <w:color w:val="000000"/>
                <w:sz w:val="18"/>
                <w:szCs w:val="18"/>
              </w:rPr>
              <w:t xml:space="preserve"> </w:t>
            </w:r>
          </w:p>
          <w:p w14:paraId="6F21AE60" w14:textId="18928579" w:rsidR="00CD0B4B" w:rsidRPr="00CD0B4B" w:rsidRDefault="00CD0B4B" w:rsidP="00CD0B4B">
            <w:pPr>
              <w:spacing w:after="0" w:line="240" w:lineRule="auto"/>
              <w:rPr>
                <w:sz w:val="18"/>
                <w:szCs w:val="18"/>
              </w:rPr>
            </w:pPr>
            <w:r w:rsidRPr="00CD0B4B">
              <w:rPr>
                <w:sz w:val="18"/>
                <w:szCs w:val="18"/>
              </w:rPr>
              <w:t>Vzpostavitev in pilotno izvajanje  RSDZ in LS(D)Z</w:t>
            </w:r>
            <w:r w:rsidR="00CC3E15">
              <w:rPr>
                <w:sz w:val="18"/>
                <w:szCs w:val="18"/>
              </w:rPr>
              <w:t>.</w:t>
            </w:r>
          </w:p>
          <w:p w14:paraId="2C6845DE" w14:textId="1D81C8F2" w:rsidR="0067025B" w:rsidRPr="00CD0B4B" w:rsidRDefault="0067025B" w:rsidP="0067025B">
            <w:pPr>
              <w:spacing w:after="0" w:line="240" w:lineRule="auto"/>
              <w:rPr>
                <w:color w:val="000000"/>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4D13FD" w14:textId="12BF9D81" w:rsidR="0067025B" w:rsidRDefault="0067025B" w:rsidP="0067025B">
            <w:pPr>
              <w:spacing w:after="0" w:line="240" w:lineRule="auto"/>
              <w:rPr>
                <w:color w:val="000000"/>
                <w:sz w:val="18"/>
                <w:szCs w:val="18"/>
              </w:rPr>
            </w:pPr>
            <w:r>
              <w:rPr>
                <w:color w:val="000000"/>
                <w:sz w:val="18"/>
                <w:szCs w:val="18"/>
              </w:rPr>
              <w:t>Podpora povezovanju strokovnjakov/strokovnjakinj in dopolnjevanju tima v CDZOM</w:t>
            </w:r>
            <w:r w:rsidR="00CC3E15">
              <w:rPr>
                <w:color w:val="000000"/>
                <w:sz w:val="18"/>
                <w:szCs w:val="18"/>
              </w:rPr>
              <w:t xml:space="preserve"> </w:t>
            </w:r>
            <w:r>
              <w:rPr>
                <w:color w:val="000000"/>
                <w:sz w:val="18"/>
                <w:szCs w:val="18"/>
              </w:rPr>
              <w:t xml:space="preserve"> </w:t>
            </w:r>
          </w:p>
          <w:p w14:paraId="2304AF8C" w14:textId="5C0A1B61" w:rsidR="0067025B" w:rsidRDefault="0067025B" w:rsidP="0067025B">
            <w:pPr>
              <w:spacing w:after="0" w:line="240" w:lineRule="auto"/>
              <w:rPr>
                <w:color w:val="000000"/>
                <w:sz w:val="18"/>
                <w:szCs w:val="18"/>
              </w:rPr>
            </w:pPr>
            <w:r>
              <w:rPr>
                <w:color w:val="000000"/>
                <w:sz w:val="18"/>
                <w:szCs w:val="18"/>
              </w:rPr>
              <w:t xml:space="preserve">Izobraževanje </w:t>
            </w:r>
            <w:proofErr w:type="spellStart"/>
            <w:r>
              <w:rPr>
                <w:color w:val="000000"/>
                <w:sz w:val="18"/>
                <w:szCs w:val="18"/>
              </w:rPr>
              <w:t>novozaposlenih</w:t>
            </w:r>
            <w:proofErr w:type="spellEnd"/>
            <w:r>
              <w:rPr>
                <w:color w:val="000000"/>
                <w:sz w:val="18"/>
                <w:szCs w:val="18"/>
              </w:rPr>
              <w:t xml:space="preserve"> strokovnjakov/strokovnjakinj</w:t>
            </w:r>
            <w:r w:rsidR="00CC3E15">
              <w:rPr>
                <w:color w:val="000000"/>
                <w:sz w:val="18"/>
                <w:szCs w:val="18"/>
              </w:rPr>
              <w:t xml:space="preserve"> </w:t>
            </w:r>
          </w:p>
          <w:p w14:paraId="05CF5126" w14:textId="0AC936F4" w:rsidR="0067025B" w:rsidRDefault="0067025B" w:rsidP="0067025B">
            <w:pPr>
              <w:spacing w:after="0" w:line="240" w:lineRule="auto"/>
              <w:rPr>
                <w:color w:val="000000"/>
                <w:sz w:val="18"/>
                <w:szCs w:val="18"/>
              </w:rPr>
            </w:pPr>
            <w:r>
              <w:rPr>
                <w:color w:val="000000"/>
                <w:sz w:val="18"/>
                <w:szCs w:val="18"/>
              </w:rPr>
              <w:t>Zagotavljanje obravnave v okviru CDZOM</w:t>
            </w:r>
            <w:r w:rsidR="00CC3E15">
              <w:rPr>
                <w:color w:val="000000"/>
                <w:sz w:val="18"/>
                <w:szCs w:val="18"/>
              </w:rPr>
              <w:t xml:space="preserve"> </w:t>
            </w:r>
          </w:p>
          <w:p w14:paraId="7D68D69F" w14:textId="0456D896" w:rsidR="0067025B" w:rsidRPr="00E516C2" w:rsidRDefault="0067025B" w:rsidP="0067025B">
            <w:pPr>
              <w:spacing w:after="0" w:line="240" w:lineRule="auto"/>
              <w:rPr>
                <w:sz w:val="18"/>
                <w:szCs w:val="18"/>
              </w:rPr>
            </w:pPr>
            <w:r>
              <w:rPr>
                <w:sz w:val="18"/>
                <w:szCs w:val="18"/>
              </w:rPr>
              <w:t>Priprava protokolov delovanja vstopno-triažne službe v regijskih timih na podlagi evalvacije dveh triažno urgentnih centrov</w:t>
            </w:r>
            <w:r w:rsidR="00CC3E15">
              <w:rPr>
                <w:sz w:val="18"/>
                <w:szCs w:val="18"/>
              </w:rPr>
              <w:t xml:space="preserve"> </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FE9E54" w14:textId="77777777" w:rsidR="0067025B" w:rsidRPr="00D163D6" w:rsidRDefault="0067025B" w:rsidP="0067025B">
            <w:pPr>
              <w:spacing w:after="0" w:line="240" w:lineRule="auto"/>
              <w:rPr>
                <w:rFonts w:ascii="Arial Narrow" w:hAnsi="Arial Narrow"/>
                <w:sz w:val="20"/>
                <w:szCs w:val="20"/>
              </w:rPr>
            </w:pPr>
          </w:p>
        </w:tc>
      </w:tr>
      <w:tr w:rsidR="0067025B" w:rsidRPr="00D163D6" w14:paraId="33EDA7B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3C2C5" w14:textId="7C2D3B9D"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3BF07" w14:textId="4817332C" w:rsidR="0067025B" w:rsidRDefault="0067025B" w:rsidP="0067025B">
            <w:pPr>
              <w:spacing w:after="0" w:line="240" w:lineRule="auto"/>
              <w:rPr>
                <w:sz w:val="18"/>
                <w:szCs w:val="18"/>
              </w:rPr>
            </w:pPr>
            <w:r>
              <w:rPr>
                <w:sz w:val="18"/>
                <w:szCs w:val="18"/>
              </w:rPr>
              <w:t>Priprava podlage in načrta</w:t>
            </w:r>
            <w:r w:rsidR="00CC3E15">
              <w:rPr>
                <w:sz w:val="18"/>
                <w:szCs w:val="18"/>
              </w:rPr>
              <w:t>.</w:t>
            </w:r>
            <w:r>
              <w:rPr>
                <w:sz w:val="18"/>
                <w:szCs w:val="18"/>
              </w:rPr>
              <w:t xml:space="preserve"> </w:t>
            </w:r>
          </w:p>
          <w:p w14:paraId="0DF469FB"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6E04" w14:textId="77777777" w:rsidR="0067025B" w:rsidRDefault="0067025B" w:rsidP="0067025B">
            <w:pPr>
              <w:spacing w:after="0" w:line="240" w:lineRule="auto"/>
              <w:rPr>
                <w:sz w:val="18"/>
                <w:szCs w:val="18"/>
              </w:rPr>
            </w:pPr>
            <w:r>
              <w:rPr>
                <w:sz w:val="18"/>
                <w:szCs w:val="18"/>
              </w:rPr>
              <w:t>Načrt vzpostavitve mreže CDZOM</w:t>
            </w:r>
          </w:p>
          <w:p w14:paraId="30937342" w14:textId="3D12EC03" w:rsidR="0067025B" w:rsidRDefault="0067025B" w:rsidP="0067025B">
            <w:pPr>
              <w:spacing w:after="0" w:line="240" w:lineRule="auto"/>
              <w:rPr>
                <w:sz w:val="18"/>
                <w:szCs w:val="18"/>
              </w:rPr>
            </w:pPr>
            <w:r>
              <w:rPr>
                <w:sz w:val="18"/>
                <w:szCs w:val="18"/>
              </w:rPr>
              <w:t xml:space="preserve">Vzpostavitev oz. dopolnitev treh  </w:t>
            </w:r>
            <w:r>
              <w:rPr>
                <w:sz w:val="18"/>
                <w:szCs w:val="18"/>
              </w:rPr>
              <w:lastRenderedPageBreak/>
              <w:t>CDZOM</w:t>
            </w:r>
            <w:r w:rsidR="00CC3E15">
              <w:rPr>
                <w:sz w:val="18"/>
                <w:szCs w:val="18"/>
              </w:rPr>
              <w:t xml:space="preserve"> </w:t>
            </w:r>
          </w:p>
          <w:p w14:paraId="23B982B8" w14:textId="19F4FE71" w:rsidR="0067025B" w:rsidRDefault="0067025B" w:rsidP="0067025B">
            <w:pPr>
              <w:spacing w:after="0" w:line="240" w:lineRule="auto"/>
              <w:rPr>
                <w:sz w:val="18"/>
                <w:szCs w:val="18"/>
              </w:rPr>
            </w:pPr>
            <w:r>
              <w:rPr>
                <w:sz w:val="18"/>
                <w:szCs w:val="18"/>
              </w:rPr>
              <w:t>Število strokovnjakov/strokovnjakinj, vključenih v izobraževanje</w:t>
            </w:r>
            <w:r w:rsidR="00CC3E15">
              <w:rPr>
                <w:sz w:val="18"/>
                <w:szCs w:val="18"/>
              </w:rPr>
              <w:t xml:space="preserve"> </w:t>
            </w:r>
          </w:p>
          <w:p w14:paraId="1ED89B39" w14:textId="66D1F63D" w:rsidR="0067025B" w:rsidRPr="00D163D6" w:rsidRDefault="0067025B" w:rsidP="0067025B">
            <w:pPr>
              <w:spacing w:after="0" w:line="240" w:lineRule="auto"/>
              <w:rPr>
                <w:sz w:val="18"/>
                <w:szCs w:val="18"/>
              </w:rPr>
            </w:pPr>
            <w:r w:rsidRPr="002E7E71">
              <w:rPr>
                <w:sz w:val="18"/>
                <w:szCs w:val="18"/>
              </w:rPr>
              <w:t>Število otrok</w:t>
            </w:r>
            <w:r>
              <w:rPr>
                <w:sz w:val="18"/>
                <w:szCs w:val="18"/>
              </w:rPr>
              <w:t xml:space="preserve"> in</w:t>
            </w:r>
            <w:r w:rsidRPr="002E7E71">
              <w:rPr>
                <w:sz w:val="18"/>
                <w:szCs w:val="18"/>
              </w:rPr>
              <w:t xml:space="preserve"> mladih</w:t>
            </w:r>
            <w:r>
              <w:rPr>
                <w:sz w:val="18"/>
                <w:szCs w:val="18"/>
              </w:rPr>
              <w:t xml:space="preserve"> (po spolu)</w:t>
            </w:r>
            <w:r w:rsidRPr="002E7E71">
              <w:rPr>
                <w:sz w:val="18"/>
                <w:szCs w:val="18"/>
              </w:rPr>
              <w:t xml:space="preserve"> in njihovih družin v obravnavi v CDZOM</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78D08" w14:textId="1FE05D0D" w:rsidR="0067025B" w:rsidRDefault="0067025B" w:rsidP="0067025B">
            <w:pPr>
              <w:spacing w:after="0" w:line="240" w:lineRule="auto"/>
              <w:rPr>
                <w:sz w:val="18"/>
                <w:szCs w:val="18"/>
              </w:rPr>
            </w:pPr>
            <w:r>
              <w:rPr>
                <w:sz w:val="18"/>
                <w:szCs w:val="18"/>
              </w:rPr>
              <w:lastRenderedPageBreak/>
              <w:t xml:space="preserve">V proces vzpostavitve in dopolnitve na novo vključeni en nov in dva dopolnjevana tima </w:t>
            </w:r>
            <w:r>
              <w:rPr>
                <w:sz w:val="18"/>
                <w:szCs w:val="18"/>
              </w:rPr>
              <w:lastRenderedPageBreak/>
              <w:t>CDZOM</w:t>
            </w:r>
            <w:r w:rsidR="00CC3E15">
              <w:rPr>
                <w:sz w:val="18"/>
                <w:szCs w:val="18"/>
              </w:rPr>
              <w:t xml:space="preserve"> </w:t>
            </w:r>
          </w:p>
          <w:p w14:paraId="607A5601" w14:textId="7D5E7BDC" w:rsidR="0067025B" w:rsidRDefault="0067025B" w:rsidP="0067025B">
            <w:pPr>
              <w:spacing w:after="0" w:line="240" w:lineRule="auto"/>
              <w:rPr>
                <w:sz w:val="18"/>
                <w:szCs w:val="18"/>
              </w:rPr>
            </w:pPr>
            <w:r>
              <w:rPr>
                <w:sz w:val="18"/>
                <w:szCs w:val="18"/>
              </w:rPr>
              <w:t>Izvedeno izobraževanje za strokovnjake/strokovnjakinje v CDZOM</w:t>
            </w:r>
            <w:r w:rsidR="00CC3E15">
              <w:rPr>
                <w:sz w:val="18"/>
                <w:szCs w:val="18"/>
              </w:rPr>
              <w:t xml:space="preserve"> </w:t>
            </w:r>
          </w:p>
          <w:p w14:paraId="504245FF" w14:textId="2CC29358" w:rsidR="0067025B" w:rsidRDefault="0067025B" w:rsidP="0067025B">
            <w:pPr>
              <w:spacing w:after="0" w:line="240" w:lineRule="auto"/>
              <w:rPr>
                <w:sz w:val="18"/>
                <w:szCs w:val="18"/>
              </w:rPr>
            </w:pPr>
            <w:r>
              <w:rPr>
                <w:sz w:val="18"/>
                <w:szCs w:val="18"/>
              </w:rPr>
              <w:t>Število strokovnjakov/strokovnjakinj, vključenih v izobraževanje</w:t>
            </w:r>
            <w:r w:rsidR="00CC3E15">
              <w:rPr>
                <w:sz w:val="18"/>
                <w:szCs w:val="18"/>
              </w:rPr>
              <w:t xml:space="preserve"> </w:t>
            </w:r>
          </w:p>
          <w:p w14:paraId="1984151E" w14:textId="3F9B6A84" w:rsidR="0067025B" w:rsidRPr="002E7E71" w:rsidRDefault="0067025B" w:rsidP="0067025B">
            <w:pPr>
              <w:spacing w:after="0" w:line="240" w:lineRule="auto"/>
              <w:rPr>
                <w:sz w:val="18"/>
                <w:szCs w:val="18"/>
              </w:rPr>
            </w:pPr>
            <w:r w:rsidRPr="002E7E71">
              <w:rPr>
                <w:sz w:val="18"/>
                <w:szCs w:val="18"/>
              </w:rPr>
              <w:t>Število otrok</w:t>
            </w:r>
            <w:r>
              <w:rPr>
                <w:sz w:val="18"/>
                <w:szCs w:val="18"/>
              </w:rPr>
              <w:t xml:space="preserve"> in</w:t>
            </w:r>
            <w:r w:rsidRPr="002E7E71">
              <w:rPr>
                <w:sz w:val="18"/>
                <w:szCs w:val="18"/>
              </w:rPr>
              <w:t xml:space="preserve"> mladih </w:t>
            </w:r>
            <w:r>
              <w:rPr>
                <w:sz w:val="18"/>
                <w:szCs w:val="18"/>
              </w:rPr>
              <w:t xml:space="preserve"> (po spolu)</w:t>
            </w:r>
            <w:r w:rsidRPr="002E7E71">
              <w:rPr>
                <w:sz w:val="18"/>
                <w:szCs w:val="18"/>
              </w:rPr>
              <w:t>in njihovih družin v obravnavi v CDZOM</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CC54" w14:textId="77777777" w:rsidR="0067025B" w:rsidRPr="00D163D6" w:rsidRDefault="0067025B" w:rsidP="0067025B">
            <w:pPr>
              <w:spacing w:after="0" w:line="240" w:lineRule="auto"/>
              <w:rPr>
                <w:rFonts w:ascii="Arial Narrow" w:hAnsi="Arial Narrow"/>
                <w:sz w:val="20"/>
                <w:szCs w:val="20"/>
              </w:rPr>
            </w:pPr>
          </w:p>
        </w:tc>
      </w:tr>
      <w:tr w:rsidR="0067025B" w:rsidRPr="00D163D6" w14:paraId="2BECA58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818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0E96B"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76B64"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F93AC"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1E1B" w14:textId="77777777" w:rsidR="0067025B" w:rsidRPr="00D163D6" w:rsidRDefault="0067025B" w:rsidP="0067025B">
            <w:pPr>
              <w:spacing w:after="0" w:line="240" w:lineRule="auto"/>
              <w:rPr>
                <w:b/>
              </w:rPr>
            </w:pPr>
          </w:p>
        </w:tc>
      </w:tr>
      <w:tr w:rsidR="0067025B" w:rsidRPr="00D163D6" w14:paraId="3865BCE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52C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75DE" w14:textId="77777777" w:rsidR="0067025B" w:rsidRPr="00D163D6" w:rsidRDefault="0067025B" w:rsidP="0067025B">
            <w:pPr>
              <w:spacing w:after="0" w:line="240" w:lineRule="auto"/>
              <w:rPr>
                <w:sz w:val="18"/>
                <w:szCs w:val="18"/>
              </w:rPr>
            </w:pPr>
            <w:r>
              <w:rPr>
                <w:sz w:val="18"/>
                <w:szCs w:val="18"/>
              </w:rPr>
              <w:t xml:space="preserve">IDS, strokovna združenja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D6EA2" w14:textId="77777777" w:rsidR="0067025B" w:rsidRPr="00836E39" w:rsidRDefault="0067025B" w:rsidP="0067025B">
            <w:pPr>
              <w:spacing w:after="0" w:line="240" w:lineRule="auto"/>
              <w:rPr>
                <w:rFonts w:cs="Calibri"/>
                <w:sz w:val="18"/>
                <w:szCs w:val="18"/>
              </w:rPr>
            </w:pPr>
            <w:r>
              <w:rPr>
                <w:sz w:val="18"/>
                <w:szCs w:val="18"/>
              </w:rPr>
              <w:t>IDS, strokovna združenja, izvajalci programov</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A2466" w14:textId="77777777" w:rsidR="0067025B" w:rsidRPr="00836E39" w:rsidRDefault="0067025B" w:rsidP="0067025B">
            <w:pPr>
              <w:spacing w:after="0" w:line="240" w:lineRule="auto"/>
              <w:rPr>
                <w:rFonts w:cs="Calibri"/>
                <w:sz w:val="18"/>
                <w:szCs w:val="18"/>
              </w:rPr>
            </w:pPr>
            <w:r>
              <w:rPr>
                <w:sz w:val="18"/>
                <w:szCs w:val="18"/>
              </w:rPr>
              <w:t>IDS, strokovna združenja, izvajalci programov</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35E4F" w14:textId="77777777" w:rsidR="0067025B" w:rsidRPr="00D163D6" w:rsidRDefault="0067025B" w:rsidP="0067025B">
            <w:pPr>
              <w:spacing w:after="0" w:line="240" w:lineRule="auto"/>
              <w:rPr>
                <w:b/>
              </w:rPr>
            </w:pPr>
          </w:p>
        </w:tc>
      </w:tr>
      <w:tr w:rsidR="0067025B" w:rsidRPr="00D163D6" w14:paraId="7F8E5906"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0D2A09" w14:textId="77777777" w:rsidR="0067025B" w:rsidRPr="009B47A3" w:rsidRDefault="0067025B" w:rsidP="0067025B">
            <w:pPr>
              <w:spacing w:after="0" w:line="240" w:lineRule="auto"/>
              <w:rPr>
                <w:rFonts w:eastAsia="Times New Roman" w:cs="Arial"/>
                <w:sz w:val="18"/>
                <w:szCs w:val="18"/>
              </w:rPr>
            </w:pPr>
            <w:r w:rsidRPr="009B47A3">
              <w:rPr>
                <w:rFonts w:eastAsia="Times New Roman" w:cs="Arial"/>
                <w:sz w:val="18"/>
                <w:szCs w:val="18"/>
              </w:rPr>
              <w:t xml:space="preserve">Finančna sredstva </w:t>
            </w:r>
            <w:r>
              <w:rPr>
                <w:rFonts w:eastAsia="Times New Roman" w:cs="Arial"/>
                <w:sz w:val="18"/>
                <w:szCs w:val="18"/>
              </w:rPr>
              <w:t xml:space="preserve"> in viri</w:t>
            </w:r>
            <w:r w:rsidRPr="009B47A3">
              <w:rPr>
                <w:rFonts w:eastAsia="Times New Roman" w:cs="Arial"/>
                <w:sz w:val="18"/>
                <w:szCs w:val="18"/>
              </w:rPr>
              <w:t xml:space="preserve"> </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126A9E" w14:textId="77777777" w:rsidR="0067025B" w:rsidRPr="009B47A3" w:rsidRDefault="0067025B" w:rsidP="0067025B">
            <w:pPr>
              <w:spacing w:after="0" w:line="240" w:lineRule="auto"/>
              <w:rPr>
                <w:sz w:val="18"/>
                <w:szCs w:val="18"/>
              </w:rPr>
            </w:pPr>
            <w:r w:rsidRPr="009B47A3">
              <w:rPr>
                <w:sz w:val="18"/>
                <w:szCs w:val="18"/>
              </w:rPr>
              <w:t>Stroški dela IDS</w:t>
            </w:r>
          </w:p>
          <w:p w14:paraId="639116F3" w14:textId="485211BC" w:rsidR="0067025B" w:rsidRPr="009B47A3" w:rsidRDefault="0067025B" w:rsidP="0067025B">
            <w:pPr>
              <w:spacing w:after="0" w:line="240" w:lineRule="auto"/>
              <w:rPr>
                <w:sz w:val="18"/>
                <w:szCs w:val="18"/>
              </w:rPr>
            </w:pPr>
            <w:r>
              <w:rPr>
                <w:sz w:val="18"/>
                <w:szCs w:val="18"/>
              </w:rPr>
              <w:t>Proračun MZ</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A432A" w14:textId="0F7F3397" w:rsidR="0067025B" w:rsidRPr="009B47A3" w:rsidRDefault="0067025B" w:rsidP="0067025B">
            <w:pPr>
              <w:spacing w:after="0" w:line="240" w:lineRule="auto"/>
              <w:rPr>
                <w:sz w:val="18"/>
                <w:szCs w:val="18"/>
              </w:rPr>
            </w:pPr>
            <w:r w:rsidRPr="009B47A3">
              <w:rPr>
                <w:sz w:val="18"/>
                <w:szCs w:val="18"/>
              </w:rPr>
              <w:t xml:space="preserve">Stroški dela IDS, </w:t>
            </w:r>
            <w:r>
              <w:rPr>
                <w:sz w:val="18"/>
                <w:szCs w:val="18"/>
              </w:rPr>
              <w:t>Proračun MZ</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88C4"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E66E5" w14:textId="77777777" w:rsidR="0067025B" w:rsidRPr="00D163D6" w:rsidRDefault="0067025B" w:rsidP="0067025B">
            <w:pPr>
              <w:spacing w:after="0" w:line="240" w:lineRule="auto"/>
              <w:rPr>
                <w:b/>
              </w:rPr>
            </w:pPr>
          </w:p>
        </w:tc>
      </w:tr>
      <w:tr w:rsidR="0067025B" w:rsidRPr="00D163D6" w14:paraId="5C2FFF63"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A30BF" w14:textId="77777777" w:rsidR="0067025B" w:rsidRPr="00285AA4"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C2B7"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6AA38" w14:textId="77777777" w:rsidR="0067025B" w:rsidRDefault="0067025B" w:rsidP="0067025B">
            <w:pPr>
              <w:spacing w:after="0" w:line="240" w:lineRule="auto"/>
              <w:rPr>
                <w:sz w:val="18"/>
                <w:szCs w:val="18"/>
              </w:rPr>
            </w:pPr>
            <w:r>
              <w:rPr>
                <w:sz w:val="18"/>
                <w:szCs w:val="18"/>
              </w:rPr>
              <w:t>S</w:t>
            </w:r>
            <w:r w:rsidRPr="009B47A3">
              <w:rPr>
                <w:sz w:val="18"/>
                <w:szCs w:val="18"/>
              </w:rPr>
              <w:t>troški vzpostavljanja timov, stroški izobraževanja</w:t>
            </w:r>
            <w:r>
              <w:rPr>
                <w:sz w:val="18"/>
                <w:szCs w:val="18"/>
              </w:rPr>
              <w:t>, ZZZS</w:t>
            </w:r>
          </w:p>
          <w:p w14:paraId="572CE19C" w14:textId="77777777" w:rsidR="0067025B" w:rsidRPr="00D163D6" w:rsidRDefault="0067025B" w:rsidP="0067025B">
            <w:pPr>
              <w:spacing w:after="0" w:line="240" w:lineRule="auto"/>
              <w:rPr>
                <w:sz w:val="18"/>
                <w:szCs w:val="18"/>
              </w:rPr>
            </w:pPr>
            <w:r>
              <w:rPr>
                <w:sz w:val="18"/>
                <w:szCs w:val="18"/>
              </w:rPr>
              <w:t>1.017.939,87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1182" w14:textId="77777777" w:rsidR="0067025B" w:rsidRDefault="0067025B" w:rsidP="0067025B">
            <w:pPr>
              <w:spacing w:after="0" w:line="240" w:lineRule="auto"/>
              <w:rPr>
                <w:sz w:val="18"/>
                <w:szCs w:val="18"/>
              </w:rPr>
            </w:pPr>
            <w:r>
              <w:rPr>
                <w:sz w:val="18"/>
                <w:szCs w:val="18"/>
              </w:rPr>
              <w:t>S</w:t>
            </w:r>
            <w:r w:rsidRPr="009B47A3">
              <w:rPr>
                <w:sz w:val="18"/>
                <w:szCs w:val="18"/>
              </w:rPr>
              <w:t>troški vzpostavljanja timov, stroški izobraževanja</w:t>
            </w:r>
            <w:r>
              <w:rPr>
                <w:sz w:val="18"/>
                <w:szCs w:val="18"/>
              </w:rPr>
              <w:t xml:space="preserve">, ZZZS </w:t>
            </w:r>
          </w:p>
          <w:p w14:paraId="4F24A163" w14:textId="77777777" w:rsidR="0067025B" w:rsidRPr="00D163D6" w:rsidRDefault="0067025B" w:rsidP="0067025B">
            <w:pPr>
              <w:spacing w:after="0" w:line="240" w:lineRule="auto"/>
              <w:rPr>
                <w:sz w:val="18"/>
                <w:szCs w:val="18"/>
              </w:rPr>
            </w:pPr>
            <w:r>
              <w:rPr>
                <w:sz w:val="18"/>
                <w:szCs w:val="18"/>
              </w:rPr>
              <w:t>1.017.939,87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021DD" w14:textId="77777777" w:rsidR="0067025B" w:rsidRPr="00D2198F" w:rsidRDefault="0067025B" w:rsidP="0067025B">
            <w:pPr>
              <w:spacing w:after="0" w:line="240" w:lineRule="auto"/>
              <w:rPr>
                <w:sz w:val="18"/>
                <w:szCs w:val="18"/>
              </w:rPr>
            </w:pPr>
            <w:r w:rsidRPr="00D2198F">
              <w:rPr>
                <w:sz w:val="18"/>
                <w:szCs w:val="18"/>
              </w:rPr>
              <w:t>2.035.879,74 ZZZS</w:t>
            </w:r>
          </w:p>
        </w:tc>
      </w:tr>
      <w:tr w:rsidR="0067025B" w:rsidRPr="00D163D6" w14:paraId="26034E06"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6C94" w14:textId="77777777" w:rsidR="0067025B" w:rsidRPr="007C171A" w:rsidRDefault="0067025B" w:rsidP="0067025B">
            <w:pPr>
              <w:spacing w:after="0" w:line="240" w:lineRule="auto"/>
              <w:rPr>
                <w:rFonts w:ascii="Arial Narrow" w:hAnsi="Arial Narrow"/>
                <w:b/>
                <w:sz w:val="18"/>
                <w:szCs w:val="18"/>
              </w:rPr>
            </w:pPr>
            <w:r w:rsidRPr="00101D84">
              <w:rPr>
                <w:rFonts w:eastAsia="Times New Roman" w:cs="Arial"/>
                <w:b/>
                <w:color w:val="000000"/>
                <w:sz w:val="18"/>
                <w:szCs w:val="18"/>
              </w:rPr>
              <w:t>Ukrep 3</w:t>
            </w:r>
            <w:r w:rsidRPr="009E5DF8">
              <w:rPr>
                <w:rFonts w:eastAsia="Times New Roman" w:cs="Arial"/>
                <w:b/>
                <w:color w:val="000000"/>
                <w:sz w:val="18"/>
                <w:szCs w:val="18"/>
              </w:rPr>
              <w:t>:</w:t>
            </w:r>
            <w:r w:rsidRPr="009E5DF8">
              <w:rPr>
                <w:rFonts w:eastAsia="Times New Roman" w:cs="Arial"/>
                <w:sz w:val="18"/>
                <w:szCs w:val="18"/>
              </w:rPr>
              <w:t xml:space="preserve"> </w:t>
            </w:r>
            <w:r w:rsidRPr="009B47A3">
              <w:rPr>
                <w:rFonts w:eastAsia="Times New Roman" w:cs="Arial"/>
                <w:sz w:val="18"/>
                <w:szCs w:val="18"/>
              </w:rPr>
              <w:t>Aktivno prepoznavanje in nudenje podpore posebej ogroženim otrokom in mladostnikom in priprava protokolov za zagotavljanje pomoči otrokom staršev z duševnimi motnjami, boleznimi odvisnosti, otrokom izpostavljenim drugim obremenjujočim življenjskim izkušnjam, kot so travmatska ločitev staršev</w:t>
            </w:r>
            <w:r w:rsidRPr="009B47A3">
              <w:rPr>
                <w:rFonts w:eastAsia="Times New Roman" w:cs="Arial"/>
                <w:color w:val="000000"/>
                <w:sz w:val="18"/>
                <w:szCs w:val="18"/>
              </w:rPr>
              <w:t>, izguba podporne osebe, otrokom migrantom in njihovim podpornim skupinam ter rejniškim družinam.</w:t>
            </w:r>
          </w:p>
        </w:tc>
      </w:tr>
      <w:tr w:rsidR="0067025B" w:rsidRPr="00D163D6" w14:paraId="6F2451B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4F101" w14:textId="59FE7838" w:rsidR="0067025B" w:rsidRPr="00D163D6" w:rsidRDefault="0067025B" w:rsidP="00CC3E15">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8F5F" w14:textId="77777777" w:rsidR="0067025B" w:rsidRPr="00D163D6" w:rsidRDefault="0067025B" w:rsidP="0067025B">
            <w:pPr>
              <w:spacing w:after="0" w:line="240" w:lineRule="auto"/>
              <w:rPr>
                <w:sz w:val="18"/>
                <w:szCs w:val="18"/>
              </w:rPr>
            </w:pPr>
            <w:r w:rsidRPr="00D163D6">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F31CF" w14:textId="77777777" w:rsidR="0067025B" w:rsidRPr="00D163D6" w:rsidRDefault="0067025B" w:rsidP="0067025B">
            <w:pPr>
              <w:spacing w:after="0" w:line="240" w:lineRule="auto"/>
              <w:rPr>
                <w:sz w:val="18"/>
                <w:szCs w:val="18"/>
              </w:rPr>
            </w:pPr>
            <w:r w:rsidRPr="00D163D6">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6CD9B" w14:textId="77777777" w:rsidR="0067025B" w:rsidRPr="00D163D6" w:rsidRDefault="0067025B" w:rsidP="0067025B">
            <w:pPr>
              <w:spacing w:after="0" w:line="240" w:lineRule="auto"/>
              <w:rPr>
                <w:sz w:val="18"/>
                <w:szCs w:val="18"/>
              </w:rPr>
            </w:pPr>
            <w:r w:rsidRPr="00D163D6">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935F"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0B7A953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C2A2" w14:textId="77777777" w:rsidR="0067025B" w:rsidRPr="00CA19E2" w:rsidRDefault="0067025B" w:rsidP="0067025B">
            <w:pPr>
              <w:spacing w:after="0" w:line="240" w:lineRule="auto"/>
              <w:jc w:val="both"/>
              <w:rPr>
                <w:rFonts w:eastAsia="Times New Roman" w:cs="Arial"/>
                <w:sz w:val="18"/>
                <w:szCs w:val="18"/>
              </w:rPr>
            </w:pPr>
          </w:p>
          <w:p w14:paraId="1E17AE2D"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0D81A85A"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3A6B" w14:textId="613F7480" w:rsidR="0067025B" w:rsidRPr="00D163D6" w:rsidRDefault="0067025B" w:rsidP="0067025B">
            <w:pPr>
              <w:spacing w:after="0" w:line="240" w:lineRule="auto"/>
              <w:rPr>
                <w:sz w:val="18"/>
                <w:szCs w:val="18"/>
              </w:rPr>
            </w:pPr>
            <w:r>
              <w:rPr>
                <w:sz w:val="18"/>
                <w:szCs w:val="18"/>
              </w:rPr>
              <w:t>Priprava načrtov in implementacije</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1FDC8" w14:textId="76DB91D8" w:rsidR="0067025B" w:rsidRDefault="0067025B" w:rsidP="0067025B">
            <w:pPr>
              <w:spacing w:after="0" w:line="240" w:lineRule="auto"/>
              <w:rPr>
                <w:sz w:val="18"/>
                <w:szCs w:val="18"/>
              </w:rPr>
            </w:pPr>
            <w:r>
              <w:rPr>
                <w:sz w:val="18"/>
                <w:szCs w:val="18"/>
              </w:rPr>
              <w:t>Priprava načrtov in implementacije</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8C24" w14:textId="4F0539E4" w:rsidR="0067025B" w:rsidRDefault="0067025B" w:rsidP="0067025B">
            <w:pPr>
              <w:spacing w:after="0" w:line="240" w:lineRule="auto"/>
              <w:rPr>
                <w:sz w:val="18"/>
                <w:szCs w:val="18"/>
              </w:rPr>
            </w:pPr>
            <w:r>
              <w:rPr>
                <w:sz w:val="18"/>
                <w:szCs w:val="18"/>
              </w:rPr>
              <w:t>Aktivno prepoznavanje posebej ogroženih otrok in mladih</w:t>
            </w:r>
            <w:r w:rsidR="00CC3E15">
              <w:rPr>
                <w:sz w:val="18"/>
                <w:szCs w:val="18"/>
              </w:rPr>
              <w:t xml:space="preserve"> </w:t>
            </w:r>
          </w:p>
          <w:p w14:paraId="2BFA1A8C" w14:textId="6076F797" w:rsidR="0067025B" w:rsidRDefault="0067025B" w:rsidP="0067025B">
            <w:pPr>
              <w:spacing w:after="0" w:line="240" w:lineRule="auto"/>
              <w:rPr>
                <w:sz w:val="18"/>
                <w:szCs w:val="18"/>
              </w:rPr>
            </w:pPr>
            <w:r>
              <w:rPr>
                <w:sz w:val="18"/>
                <w:szCs w:val="18"/>
              </w:rPr>
              <w:t>Vključevanje v podporne oblike pomoči posebej ogroženih otrok in mladih</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32B2" w14:textId="77777777" w:rsidR="0067025B" w:rsidRPr="00D163D6" w:rsidRDefault="0067025B" w:rsidP="0067025B">
            <w:pPr>
              <w:spacing w:after="0" w:line="240" w:lineRule="auto"/>
              <w:rPr>
                <w:rFonts w:ascii="Arial Narrow" w:hAnsi="Arial Narrow"/>
                <w:b/>
              </w:rPr>
            </w:pPr>
          </w:p>
        </w:tc>
      </w:tr>
      <w:tr w:rsidR="0067025B" w:rsidRPr="00D163D6" w14:paraId="4FAEFEA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BC59B"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CEF5" w14:textId="5A652F7C" w:rsidR="0067025B" w:rsidRPr="00D163D6" w:rsidRDefault="0067025B" w:rsidP="0067025B">
            <w:pPr>
              <w:spacing w:after="0" w:line="240" w:lineRule="auto"/>
              <w:rPr>
                <w:sz w:val="18"/>
                <w:szCs w:val="18"/>
              </w:rPr>
            </w:pPr>
            <w:r>
              <w:rPr>
                <w:sz w:val="18"/>
                <w:szCs w:val="18"/>
              </w:rPr>
              <w:t>Opredelitev stanja</w:t>
            </w:r>
            <w:r w:rsidR="00CC3E15">
              <w:rPr>
                <w:sz w:val="18"/>
                <w:szCs w:val="18"/>
              </w:rPr>
              <w:t xml:space="preserve"> </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86C63" w14:textId="1256E9E4" w:rsidR="0067025B" w:rsidRDefault="0067025B" w:rsidP="0067025B">
            <w:pPr>
              <w:spacing w:after="0" w:line="240" w:lineRule="auto"/>
              <w:rPr>
                <w:sz w:val="18"/>
                <w:szCs w:val="18"/>
              </w:rPr>
            </w:pPr>
            <w:r>
              <w:rPr>
                <w:sz w:val="18"/>
                <w:szCs w:val="18"/>
              </w:rPr>
              <w:t xml:space="preserve">Načrt aktivnega prepoznavanja otrok in mladostnikov/mladostnic z </w:t>
            </w:r>
            <w:r w:rsidR="00CC3E15">
              <w:rPr>
                <w:sz w:val="18"/>
                <w:szCs w:val="18"/>
              </w:rPr>
              <w:t xml:space="preserve">velikim </w:t>
            </w:r>
            <w:r>
              <w:rPr>
                <w:sz w:val="18"/>
                <w:szCs w:val="18"/>
              </w:rPr>
              <w:t>tveganjem za težave v duševnem zdravju</w:t>
            </w:r>
            <w:r w:rsidR="00CC3E15">
              <w:rPr>
                <w:sz w:val="18"/>
                <w:szCs w:val="18"/>
              </w:rPr>
              <w:t xml:space="preserve"> </w:t>
            </w:r>
          </w:p>
          <w:p w14:paraId="5872F492" w14:textId="2B5798BC" w:rsidR="0067025B" w:rsidRDefault="0067025B" w:rsidP="00CC3E15">
            <w:pPr>
              <w:spacing w:after="0" w:line="240" w:lineRule="auto"/>
              <w:rPr>
                <w:sz w:val="18"/>
                <w:szCs w:val="18"/>
              </w:rPr>
            </w:pPr>
            <w:r>
              <w:rPr>
                <w:sz w:val="18"/>
                <w:szCs w:val="18"/>
              </w:rPr>
              <w:t xml:space="preserve">Priprava protokolov pomoči za otroke in mladostnike/mladostnice z </w:t>
            </w:r>
            <w:r w:rsidR="00CC3E15">
              <w:rPr>
                <w:sz w:val="18"/>
                <w:szCs w:val="18"/>
              </w:rPr>
              <w:t xml:space="preserve">velikim </w:t>
            </w:r>
            <w:r>
              <w:rPr>
                <w:sz w:val="18"/>
                <w:szCs w:val="18"/>
              </w:rPr>
              <w:t>tveganjem za težave v duševnem zdravju</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D6060" w14:textId="5A8B3405" w:rsidR="0067025B" w:rsidRDefault="0067025B" w:rsidP="0067025B">
            <w:pPr>
              <w:spacing w:after="0" w:line="240" w:lineRule="auto"/>
              <w:rPr>
                <w:sz w:val="18"/>
                <w:szCs w:val="18"/>
              </w:rPr>
            </w:pPr>
            <w:r>
              <w:rPr>
                <w:sz w:val="18"/>
                <w:szCs w:val="18"/>
              </w:rPr>
              <w:t xml:space="preserve">Število prepoznanih otrok/ mladih z </w:t>
            </w:r>
            <w:r w:rsidR="00CC3E15">
              <w:rPr>
                <w:sz w:val="18"/>
                <w:szCs w:val="18"/>
              </w:rPr>
              <w:t xml:space="preserve">velikim </w:t>
            </w:r>
            <w:r>
              <w:rPr>
                <w:sz w:val="18"/>
                <w:szCs w:val="18"/>
              </w:rPr>
              <w:t>tveganjem za težave v duševnem zdravju</w:t>
            </w:r>
            <w:r w:rsidR="00CC3E15">
              <w:rPr>
                <w:sz w:val="18"/>
                <w:szCs w:val="18"/>
              </w:rPr>
              <w:t xml:space="preserve"> </w:t>
            </w:r>
          </w:p>
          <w:p w14:paraId="7B072CD2" w14:textId="295787D9" w:rsidR="0067025B" w:rsidRDefault="0067025B" w:rsidP="0067025B">
            <w:pPr>
              <w:spacing w:after="0" w:line="240" w:lineRule="auto"/>
              <w:rPr>
                <w:sz w:val="18"/>
                <w:szCs w:val="18"/>
              </w:rPr>
            </w:pPr>
            <w:r>
              <w:rPr>
                <w:sz w:val="18"/>
                <w:szCs w:val="18"/>
              </w:rPr>
              <w:t>Število posameznikov, vključenih v podporne oblike pomoč</w:t>
            </w:r>
            <w:r w:rsidR="00CC3E15">
              <w:rPr>
                <w:sz w:val="18"/>
                <w:szCs w:val="18"/>
              </w:rPr>
              <w:t>i.</w:t>
            </w:r>
          </w:p>
          <w:p w14:paraId="5D4F6E59" w14:textId="77777777" w:rsidR="0067025B"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2220" w14:textId="77777777" w:rsidR="0067025B" w:rsidRPr="00D163D6" w:rsidRDefault="0067025B" w:rsidP="0067025B">
            <w:pPr>
              <w:spacing w:after="0" w:line="240" w:lineRule="auto"/>
              <w:rPr>
                <w:rFonts w:ascii="Arial Narrow" w:hAnsi="Arial Narrow"/>
                <w:b/>
              </w:rPr>
            </w:pPr>
          </w:p>
        </w:tc>
      </w:tr>
      <w:tr w:rsidR="0067025B" w:rsidRPr="00D163D6" w14:paraId="6669692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BAB54"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6F83"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ABEB2" w14:textId="77777777" w:rsidR="0067025B"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7ECB" w14:textId="77777777" w:rsidR="0067025B"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FA33" w14:textId="77777777" w:rsidR="0067025B" w:rsidRPr="00D163D6" w:rsidRDefault="0067025B" w:rsidP="0067025B">
            <w:pPr>
              <w:spacing w:after="0" w:line="240" w:lineRule="auto"/>
              <w:rPr>
                <w:rFonts w:ascii="Arial Narrow" w:hAnsi="Arial Narrow"/>
                <w:b/>
              </w:rPr>
            </w:pPr>
          </w:p>
        </w:tc>
      </w:tr>
      <w:tr w:rsidR="0067025B" w:rsidRPr="00D163D6" w14:paraId="0A12B48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6D0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F67D" w14:textId="1E03561E" w:rsidR="0067025B" w:rsidRPr="00D163D6" w:rsidRDefault="0067025B" w:rsidP="0067025B">
            <w:pPr>
              <w:spacing w:after="0" w:line="240" w:lineRule="auto"/>
              <w:rPr>
                <w:sz w:val="18"/>
                <w:szCs w:val="18"/>
              </w:rPr>
            </w:pPr>
            <w:r>
              <w:rPr>
                <w:sz w:val="18"/>
                <w:szCs w:val="18"/>
              </w:rPr>
              <w:t>IDS, strokovna združenj</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AF08E" w14:textId="5FF8058E" w:rsidR="0067025B" w:rsidRPr="00836E39" w:rsidRDefault="0067025B" w:rsidP="0067025B">
            <w:pPr>
              <w:spacing w:after="0" w:line="240" w:lineRule="auto"/>
              <w:rPr>
                <w:rFonts w:cs="Calibri"/>
                <w:sz w:val="18"/>
                <w:szCs w:val="18"/>
              </w:rPr>
            </w:pPr>
            <w:r>
              <w:rPr>
                <w:sz w:val="18"/>
                <w:szCs w:val="18"/>
              </w:rPr>
              <w:t>IDS, strokovna združenja, izvajalci programov</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3494" w14:textId="375D56B4" w:rsidR="0067025B" w:rsidRPr="00836E39" w:rsidRDefault="0067025B" w:rsidP="0067025B">
            <w:pPr>
              <w:spacing w:after="0" w:line="240" w:lineRule="auto"/>
              <w:rPr>
                <w:rFonts w:cs="Calibri"/>
                <w:sz w:val="18"/>
                <w:szCs w:val="18"/>
              </w:rPr>
            </w:pPr>
            <w:r>
              <w:rPr>
                <w:sz w:val="18"/>
                <w:szCs w:val="18"/>
              </w:rPr>
              <w:t>IDS, strokovna združenja, izvajalci programov</w:t>
            </w:r>
            <w:r w:rsidR="00CC3E15">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CE610" w14:textId="77777777" w:rsidR="0067025B" w:rsidRPr="00D163D6" w:rsidRDefault="0067025B" w:rsidP="0067025B">
            <w:pPr>
              <w:spacing w:after="0" w:line="240" w:lineRule="auto"/>
              <w:rPr>
                <w:rFonts w:ascii="Arial Narrow" w:hAnsi="Arial Narrow"/>
                <w:b/>
              </w:rPr>
            </w:pPr>
          </w:p>
        </w:tc>
      </w:tr>
      <w:tr w:rsidR="0067025B" w:rsidRPr="00D163D6" w14:paraId="0AC70E0E"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AA55CAB" w14:textId="77777777" w:rsidR="0067025B" w:rsidRPr="00285AA4" w:rsidRDefault="0067025B" w:rsidP="0067025B">
            <w:pPr>
              <w:spacing w:after="0" w:line="240" w:lineRule="auto"/>
              <w:rPr>
                <w:rFonts w:eastAsia="Times New Roman" w:cs="Arial"/>
                <w:sz w:val="18"/>
                <w:szCs w:val="18"/>
              </w:rPr>
            </w:pPr>
            <w:r w:rsidRPr="00285AA4">
              <w:rPr>
                <w:rFonts w:eastAsia="Times New Roman" w:cs="Arial"/>
                <w:sz w:val="18"/>
                <w:szCs w:val="18"/>
              </w:rPr>
              <w:t xml:space="preserve">Finančna sredstva </w:t>
            </w:r>
            <w:r>
              <w:rPr>
                <w:rFonts w:eastAsia="Times New Roman" w:cs="Arial"/>
                <w:sz w:val="18"/>
                <w:szCs w:val="18"/>
              </w:rPr>
              <w:t>in viri</w:t>
            </w:r>
            <w:r w:rsidRPr="00285AA4">
              <w:rPr>
                <w:rFonts w:eastAsia="Times New Roman" w:cs="Arial"/>
                <w:sz w:val="18"/>
                <w:szCs w:val="18"/>
              </w:rPr>
              <w:t xml:space="preserve"> </w:t>
            </w:r>
          </w:p>
          <w:p w14:paraId="04E0BEA0" w14:textId="77777777" w:rsidR="0067025B" w:rsidRPr="00285AA4" w:rsidRDefault="0067025B" w:rsidP="0067025B">
            <w:pPr>
              <w:spacing w:after="0" w:line="240" w:lineRule="auto"/>
              <w:rPr>
                <w:rFonts w:eastAsia="Times New Roman" w:cs="Arial"/>
                <w:sz w:val="18"/>
                <w:szCs w:val="18"/>
              </w:rPr>
            </w:pP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FDC3F0" w14:textId="1413474C" w:rsidR="0067025B" w:rsidRPr="00D163D6" w:rsidRDefault="0067025B" w:rsidP="0067025B">
            <w:pPr>
              <w:spacing w:after="0" w:line="240" w:lineRule="auto"/>
              <w:rPr>
                <w:sz w:val="18"/>
                <w:szCs w:val="18"/>
              </w:rPr>
            </w:pPr>
            <w:r>
              <w:rPr>
                <w:sz w:val="18"/>
                <w:szCs w:val="18"/>
              </w:rPr>
              <w:t>Stroški IDS</w:t>
            </w:r>
            <w:r w:rsidR="00CC3E15">
              <w:rPr>
                <w:sz w:val="18"/>
                <w:szCs w:val="18"/>
              </w:rPr>
              <w:t>,</w:t>
            </w:r>
          </w:p>
          <w:p w14:paraId="6E52906C" w14:textId="010B7EEA" w:rsidR="0067025B" w:rsidRPr="00D163D6" w:rsidRDefault="00CC3E15" w:rsidP="0067025B">
            <w:pPr>
              <w:spacing w:after="0" w:line="240" w:lineRule="auto"/>
              <w:rPr>
                <w:sz w:val="18"/>
                <w:szCs w:val="18"/>
              </w:rPr>
            </w:pPr>
            <w:r>
              <w:rPr>
                <w:sz w:val="18"/>
                <w:szCs w:val="18"/>
              </w:rPr>
              <w:t>p</w:t>
            </w:r>
            <w:r w:rsidR="0067025B" w:rsidRPr="001F1B96">
              <w:rPr>
                <w:sz w:val="18"/>
                <w:szCs w:val="18"/>
              </w:rPr>
              <w:t>roračun MZ v okviru koordinacije programa</w:t>
            </w:r>
            <w:r>
              <w:rPr>
                <w:sz w:val="18"/>
                <w:szCs w:val="18"/>
              </w:rPr>
              <w:t>,</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7B6EF3" w14:textId="42A2E0F6" w:rsidR="0067025B" w:rsidRDefault="0067025B" w:rsidP="0067025B">
            <w:pPr>
              <w:spacing w:after="0" w:line="240" w:lineRule="auto"/>
              <w:rPr>
                <w:sz w:val="18"/>
                <w:szCs w:val="18"/>
              </w:rPr>
            </w:pPr>
            <w:r>
              <w:rPr>
                <w:sz w:val="18"/>
                <w:szCs w:val="18"/>
              </w:rPr>
              <w:t>Stroški IDS</w:t>
            </w:r>
            <w:r w:rsidR="00CC3E15">
              <w:rPr>
                <w:sz w:val="18"/>
                <w:szCs w:val="18"/>
              </w:rPr>
              <w:t>,</w:t>
            </w:r>
          </w:p>
          <w:p w14:paraId="4A5C59E3" w14:textId="31108B75" w:rsidR="0067025B" w:rsidRDefault="00CC3E15" w:rsidP="0067025B">
            <w:pPr>
              <w:spacing w:after="0" w:line="240" w:lineRule="auto"/>
              <w:rPr>
                <w:sz w:val="18"/>
                <w:szCs w:val="18"/>
              </w:rPr>
            </w:pPr>
            <w:r>
              <w:rPr>
                <w:sz w:val="18"/>
                <w:szCs w:val="18"/>
              </w:rPr>
              <w:t>p</w:t>
            </w:r>
            <w:r w:rsidR="0067025B" w:rsidRPr="001F1B96">
              <w:rPr>
                <w:sz w:val="18"/>
                <w:szCs w:val="18"/>
              </w:rPr>
              <w:t>roračun MZ v okviru koordinacije programa</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12BCF" w14:textId="6A264050" w:rsidR="0067025B" w:rsidRDefault="0067025B" w:rsidP="00CC3E15">
            <w:pPr>
              <w:spacing w:after="0" w:line="240" w:lineRule="auto"/>
              <w:rPr>
                <w:sz w:val="18"/>
                <w:szCs w:val="18"/>
              </w:rPr>
            </w:pPr>
            <w:r>
              <w:rPr>
                <w:sz w:val="18"/>
                <w:szCs w:val="18"/>
              </w:rPr>
              <w:t>Stroški IDS</w:t>
            </w:r>
            <w:r w:rsidR="00CC3E15">
              <w:rPr>
                <w:sz w:val="18"/>
                <w:szCs w:val="18"/>
              </w:rPr>
              <w:t>, p</w:t>
            </w:r>
            <w:r w:rsidRPr="001F1B96">
              <w:rPr>
                <w:sz w:val="18"/>
                <w:szCs w:val="18"/>
              </w:rPr>
              <w:t>roračun MZ v okviru koordinacije programa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95F0" w14:textId="77777777" w:rsidR="0067025B" w:rsidRPr="00D163D6" w:rsidRDefault="0067025B" w:rsidP="0067025B">
            <w:pPr>
              <w:spacing w:after="0" w:line="240" w:lineRule="auto"/>
              <w:rPr>
                <w:rFonts w:ascii="Arial Narrow" w:hAnsi="Arial Narrow"/>
                <w:b/>
              </w:rPr>
            </w:pPr>
          </w:p>
        </w:tc>
      </w:tr>
      <w:tr w:rsidR="0067025B" w:rsidRPr="00D163D6" w14:paraId="5C66E87A"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D7DA" w14:textId="77777777" w:rsidR="0067025B" w:rsidRPr="00285AA4"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7279" w14:textId="77777777" w:rsidR="0067025B" w:rsidRPr="007C171A" w:rsidRDefault="0067025B" w:rsidP="0067025B">
            <w:pPr>
              <w:spacing w:after="0" w:line="240" w:lineRule="auto"/>
              <w:rPr>
                <w:sz w:val="18"/>
                <w:szCs w:val="18"/>
                <w:highlight w:val="yellow"/>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79993" w14:textId="77777777" w:rsidR="0067025B" w:rsidRPr="007C171A"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B5B92" w14:textId="4026615D" w:rsidR="0067025B" w:rsidRPr="007C171A" w:rsidRDefault="0067025B" w:rsidP="0067025B">
            <w:pPr>
              <w:spacing w:after="0" w:line="240" w:lineRule="auto"/>
              <w:rPr>
                <w:sz w:val="18"/>
                <w:szCs w:val="18"/>
                <w:highlight w:val="yellow"/>
              </w:rPr>
            </w:pPr>
            <w:r>
              <w:rPr>
                <w:sz w:val="18"/>
                <w:szCs w:val="18"/>
              </w:rPr>
              <w:t>ZZZS (del izvajanja programa CDZOM)</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4A83B" w14:textId="77777777" w:rsidR="0067025B" w:rsidRPr="00D163D6" w:rsidRDefault="0067025B" w:rsidP="0067025B">
            <w:pPr>
              <w:spacing w:after="0" w:line="240" w:lineRule="auto"/>
              <w:rPr>
                <w:rFonts w:ascii="Arial Narrow" w:hAnsi="Arial Narrow"/>
                <w:b/>
              </w:rPr>
            </w:pPr>
          </w:p>
        </w:tc>
      </w:tr>
    </w:tbl>
    <w:p w14:paraId="72F172B3" w14:textId="77777777" w:rsidR="0067025B" w:rsidRPr="00836E39" w:rsidRDefault="0067025B" w:rsidP="0067025B">
      <w:pPr>
        <w:spacing w:after="0" w:line="240" w:lineRule="auto"/>
        <w:rPr>
          <w:rFonts w:cs="Calibri"/>
          <w:color w:val="000000"/>
        </w:rPr>
      </w:pPr>
    </w:p>
    <w:p w14:paraId="33CA29D3" w14:textId="77777777" w:rsidR="0067025B" w:rsidRDefault="0067025B" w:rsidP="0067025B">
      <w:pPr>
        <w:spacing w:after="0" w:line="240" w:lineRule="auto"/>
        <w:rPr>
          <w:rFonts w:cs="Calibri"/>
          <w:color w:val="000000"/>
        </w:rPr>
      </w:pPr>
    </w:p>
    <w:p w14:paraId="08B6C31B" w14:textId="77777777" w:rsidR="003045A5" w:rsidRDefault="003045A5" w:rsidP="0067025B">
      <w:pPr>
        <w:spacing w:after="0" w:line="240" w:lineRule="auto"/>
        <w:rPr>
          <w:rFonts w:cs="Calibri"/>
          <w:color w:val="000000"/>
        </w:rPr>
      </w:pPr>
    </w:p>
    <w:p w14:paraId="666786B2" w14:textId="77777777" w:rsidR="003045A5" w:rsidRDefault="003045A5" w:rsidP="0067025B">
      <w:pPr>
        <w:spacing w:after="0" w:line="240" w:lineRule="auto"/>
        <w:rPr>
          <w:rFonts w:cs="Calibri"/>
          <w:color w:val="000000"/>
        </w:rPr>
      </w:pPr>
    </w:p>
    <w:p w14:paraId="2CA75B18" w14:textId="77777777" w:rsidR="003045A5" w:rsidRDefault="003045A5" w:rsidP="0067025B">
      <w:pPr>
        <w:spacing w:after="0" w:line="240" w:lineRule="auto"/>
        <w:rPr>
          <w:rFonts w:cs="Calibri"/>
          <w:color w:val="000000"/>
        </w:rPr>
      </w:pPr>
    </w:p>
    <w:p w14:paraId="2B5E67EF" w14:textId="77777777" w:rsidR="003045A5" w:rsidRPr="00836E39" w:rsidRDefault="003045A5" w:rsidP="0067025B">
      <w:pPr>
        <w:spacing w:after="0" w:line="240" w:lineRule="auto"/>
        <w:rPr>
          <w:rFonts w:cs="Calibri"/>
          <w:color w:val="000000"/>
        </w:rPr>
      </w:pPr>
    </w:p>
    <w:p w14:paraId="6DB35399" w14:textId="77777777" w:rsidR="0067025B" w:rsidRPr="00101D84" w:rsidRDefault="0067025B" w:rsidP="0067025B">
      <w:pPr>
        <w:rPr>
          <w:color w:val="000000"/>
        </w:rPr>
      </w:pPr>
      <w:r w:rsidRPr="00101D84">
        <w:rPr>
          <w:color w:val="000000"/>
        </w:rPr>
        <w:lastRenderedPageBreak/>
        <w:t xml:space="preserve">5.3.1.2 </w:t>
      </w:r>
      <w:bookmarkStart w:id="204" w:name="_Toc500104745"/>
      <w:r w:rsidRPr="00101D84">
        <w:rPr>
          <w:color w:val="000000"/>
        </w:rPr>
        <w:t>Dostopnost do interdisciplinarnih služb na področju duševnega zdravja otrok na sekundarni in terciarni ravni zdravstvenega varstva</w:t>
      </w:r>
      <w:bookmarkEnd w:id="204"/>
    </w:p>
    <w:p w14:paraId="139B0D85" w14:textId="77777777" w:rsidR="0067025B" w:rsidRPr="00101D84" w:rsidRDefault="0067025B" w:rsidP="0067025B">
      <w:pPr>
        <w:spacing w:after="0" w:line="240" w:lineRule="auto"/>
        <w:jc w:val="both"/>
        <w:rPr>
          <w:rFonts w:eastAsia="Times New Roman" w:cs="Arial"/>
          <w:b/>
          <w:color w:val="000000"/>
          <w:u w:val="single"/>
        </w:rPr>
      </w:pPr>
    </w:p>
    <w:p w14:paraId="3E626163" w14:textId="77777777" w:rsidR="0067025B" w:rsidRPr="00101D84" w:rsidRDefault="0067025B" w:rsidP="0067025B">
      <w:pPr>
        <w:spacing w:after="0" w:line="240" w:lineRule="auto"/>
        <w:jc w:val="both"/>
        <w:rPr>
          <w:rFonts w:eastAsia="Times New Roman" w:cs="Arial"/>
          <w:b/>
          <w:color w:val="000000"/>
        </w:rPr>
      </w:pPr>
      <w:r w:rsidRPr="00101D84">
        <w:rPr>
          <w:rFonts w:eastAsia="Times New Roman" w:cs="Arial"/>
          <w:b/>
          <w:color w:val="000000"/>
        </w:rPr>
        <w:t xml:space="preserve">Specifični cilj 1: Zagotavljanje dostopnosti do interdisciplinarnih bolnišničnih in </w:t>
      </w:r>
      <w:proofErr w:type="spellStart"/>
      <w:r w:rsidRPr="00101D84">
        <w:rPr>
          <w:rFonts w:eastAsia="Times New Roman" w:cs="Arial"/>
          <w:b/>
          <w:color w:val="000000"/>
        </w:rPr>
        <w:t>subspecialističnih</w:t>
      </w:r>
      <w:proofErr w:type="spellEnd"/>
      <w:r w:rsidRPr="00101D84">
        <w:rPr>
          <w:rFonts w:eastAsia="Times New Roman" w:cs="Arial"/>
          <w:b/>
          <w:color w:val="000000"/>
        </w:rPr>
        <w:t xml:space="preserve"> obravnav </w:t>
      </w:r>
    </w:p>
    <w:tbl>
      <w:tblPr>
        <w:tblW w:w="9639" w:type="dxa"/>
        <w:tblLayout w:type="fixed"/>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0ABF1BA4"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EE409" w14:textId="77777777" w:rsidR="0067025B" w:rsidRPr="007C171A" w:rsidRDefault="0067025B" w:rsidP="0067025B">
            <w:pPr>
              <w:spacing w:after="0" w:line="240" w:lineRule="auto"/>
              <w:jc w:val="both"/>
              <w:rPr>
                <w:rFonts w:eastAsia="Times New Roman" w:cs="Arial"/>
                <w:color w:val="000000"/>
                <w:sz w:val="18"/>
                <w:szCs w:val="18"/>
              </w:rPr>
            </w:pPr>
            <w:r w:rsidRPr="007C171A">
              <w:rPr>
                <w:rFonts w:eastAsia="Times New Roman" w:cs="Arial"/>
                <w:b/>
                <w:color w:val="2F5496"/>
                <w:sz w:val="18"/>
                <w:szCs w:val="18"/>
              </w:rPr>
              <w:t>Ukrep 1</w:t>
            </w:r>
            <w:r w:rsidRPr="007C171A">
              <w:rPr>
                <w:rFonts w:eastAsia="Times New Roman" w:cs="Arial"/>
                <w:color w:val="2F5496"/>
                <w:sz w:val="18"/>
                <w:szCs w:val="18"/>
              </w:rPr>
              <w:t>:</w:t>
            </w:r>
            <w:r w:rsidRPr="007C171A">
              <w:rPr>
                <w:rFonts w:eastAsia="Times New Roman" w:cs="Arial"/>
                <w:color w:val="000000"/>
                <w:sz w:val="18"/>
                <w:szCs w:val="18"/>
              </w:rPr>
              <w:t xml:space="preserve"> </w:t>
            </w:r>
            <w:r>
              <w:rPr>
                <w:rFonts w:eastAsia="Times New Roman" w:cs="Arial"/>
                <w:color w:val="000000"/>
                <w:sz w:val="18"/>
                <w:szCs w:val="18"/>
              </w:rPr>
              <w:t>Postopno dopolnjevanje</w:t>
            </w:r>
            <w:r w:rsidRPr="007C171A">
              <w:rPr>
                <w:rFonts w:eastAsia="Times New Roman" w:cs="Arial"/>
                <w:color w:val="000000"/>
                <w:sz w:val="18"/>
                <w:szCs w:val="18"/>
              </w:rPr>
              <w:t xml:space="preserve"> bolnišničnih enot za otroke in mladostnike</w:t>
            </w:r>
            <w:r>
              <w:rPr>
                <w:rFonts w:eastAsia="Times New Roman" w:cs="Arial"/>
                <w:color w:val="000000"/>
                <w:sz w:val="18"/>
                <w:szCs w:val="18"/>
              </w:rPr>
              <w:t>/mladostnice</w:t>
            </w:r>
            <w:r w:rsidRPr="007C171A">
              <w:rPr>
                <w:rFonts w:eastAsia="Times New Roman" w:cs="Arial"/>
                <w:color w:val="000000"/>
                <w:sz w:val="18"/>
                <w:szCs w:val="18"/>
              </w:rPr>
              <w:t xml:space="preserve"> z normativi in standardi delovanja, </w:t>
            </w:r>
            <w:r>
              <w:rPr>
                <w:rFonts w:eastAsia="Times New Roman" w:cs="Arial"/>
                <w:color w:val="000000"/>
                <w:sz w:val="18"/>
                <w:szCs w:val="18"/>
              </w:rPr>
              <w:t xml:space="preserve">in dopolnitev bolnišničnih timov v skladu s temi standardi. </w:t>
            </w:r>
          </w:p>
        </w:tc>
      </w:tr>
      <w:tr w:rsidR="0067025B" w:rsidRPr="00D163D6" w14:paraId="2F5223E7"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2B68" w14:textId="587E1ED8" w:rsidR="0067025B" w:rsidRPr="007C171A" w:rsidRDefault="0067025B" w:rsidP="0067025B">
            <w:pPr>
              <w:spacing w:after="0" w:line="240" w:lineRule="auto"/>
              <w:jc w:val="both"/>
              <w:rPr>
                <w:rFonts w:eastAsia="Times New Roman" w:cs="Arial"/>
                <w:color w:val="000000"/>
                <w:sz w:val="18"/>
                <w:szCs w:val="18"/>
              </w:rPr>
            </w:pPr>
            <w:r w:rsidRPr="007C171A">
              <w:rPr>
                <w:rFonts w:eastAsia="Times New Roman" w:cs="Arial"/>
                <w:b/>
                <w:color w:val="2F5496"/>
                <w:sz w:val="18"/>
                <w:szCs w:val="18"/>
              </w:rPr>
              <w:t>Ukrep 2</w:t>
            </w:r>
            <w:r w:rsidRPr="007C171A">
              <w:rPr>
                <w:rFonts w:eastAsia="Times New Roman" w:cs="Arial"/>
                <w:color w:val="2F5496"/>
                <w:sz w:val="18"/>
                <w:szCs w:val="18"/>
              </w:rPr>
              <w:t>:</w:t>
            </w:r>
            <w:r w:rsidRPr="007C171A">
              <w:rPr>
                <w:rFonts w:eastAsia="Times New Roman" w:cs="Arial"/>
                <w:color w:val="000000"/>
                <w:sz w:val="18"/>
                <w:szCs w:val="18"/>
              </w:rPr>
              <w:t xml:space="preserve"> Vzpostavitev varovanega od</w:t>
            </w:r>
            <w:r>
              <w:rPr>
                <w:rFonts w:eastAsia="Times New Roman" w:cs="Arial"/>
                <w:color w:val="000000"/>
                <w:sz w:val="18"/>
                <w:szCs w:val="18"/>
              </w:rPr>
              <w:t>delka za otroke in mladostnike/mladostnice</w:t>
            </w:r>
            <w:r w:rsidR="00CC3E15">
              <w:rPr>
                <w:rFonts w:eastAsia="Times New Roman" w:cs="Arial"/>
                <w:color w:val="000000"/>
                <w:sz w:val="18"/>
                <w:szCs w:val="18"/>
              </w:rPr>
              <w:t>.</w:t>
            </w:r>
            <w:r>
              <w:rPr>
                <w:rFonts w:eastAsia="Times New Roman" w:cs="Arial"/>
                <w:color w:val="000000"/>
                <w:sz w:val="18"/>
                <w:szCs w:val="18"/>
              </w:rPr>
              <w:t xml:space="preserve"> </w:t>
            </w:r>
          </w:p>
        </w:tc>
      </w:tr>
      <w:tr w:rsidR="0067025B" w:rsidRPr="00D163D6" w14:paraId="3FEA8BB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16B4" w14:textId="79721FE1" w:rsidR="0067025B" w:rsidRPr="00D163D6"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E3A9" w14:textId="77777777" w:rsidR="0067025B" w:rsidRPr="00D163D6" w:rsidRDefault="0067025B" w:rsidP="0067025B">
            <w:pPr>
              <w:spacing w:after="0" w:line="240" w:lineRule="auto"/>
              <w:rPr>
                <w:sz w:val="18"/>
                <w:szCs w:val="18"/>
              </w:rPr>
            </w:pPr>
            <w:r w:rsidRPr="00D163D6">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9B65F" w14:textId="77777777" w:rsidR="0067025B" w:rsidRPr="00D163D6" w:rsidRDefault="0067025B" w:rsidP="0067025B">
            <w:pPr>
              <w:spacing w:after="0" w:line="240" w:lineRule="auto"/>
              <w:rPr>
                <w:sz w:val="18"/>
                <w:szCs w:val="18"/>
              </w:rPr>
            </w:pPr>
            <w:r w:rsidRPr="00D163D6">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60440" w14:textId="77777777" w:rsidR="0067025B" w:rsidRPr="00D163D6" w:rsidRDefault="0067025B" w:rsidP="0067025B">
            <w:pPr>
              <w:spacing w:after="0" w:line="240" w:lineRule="auto"/>
              <w:rPr>
                <w:sz w:val="18"/>
                <w:szCs w:val="18"/>
              </w:rPr>
            </w:pPr>
            <w:r w:rsidRPr="00D163D6">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DC564"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0707996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6F42" w14:textId="77777777" w:rsidR="0067025B" w:rsidRPr="00CA19E2" w:rsidRDefault="0067025B" w:rsidP="0067025B">
            <w:pPr>
              <w:spacing w:after="0" w:line="240" w:lineRule="auto"/>
              <w:jc w:val="both"/>
              <w:rPr>
                <w:rFonts w:eastAsia="Times New Roman" w:cs="Arial"/>
                <w:sz w:val="18"/>
                <w:szCs w:val="18"/>
              </w:rPr>
            </w:pPr>
          </w:p>
          <w:p w14:paraId="195C0727"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7A8B2447"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BB213" w14:textId="791AB0C4" w:rsidR="0067025B" w:rsidRDefault="0067025B" w:rsidP="0067025B">
            <w:pPr>
              <w:spacing w:after="0" w:line="240" w:lineRule="auto"/>
              <w:rPr>
                <w:sz w:val="18"/>
                <w:szCs w:val="18"/>
              </w:rPr>
            </w:pPr>
            <w:r>
              <w:rPr>
                <w:sz w:val="18"/>
                <w:szCs w:val="18"/>
              </w:rPr>
              <w:t xml:space="preserve">Vzpostavitev </w:t>
            </w:r>
            <w:proofErr w:type="spellStart"/>
            <w:r>
              <w:rPr>
                <w:sz w:val="18"/>
                <w:szCs w:val="18"/>
              </w:rPr>
              <w:t>multidisciplinarnega</w:t>
            </w:r>
            <w:proofErr w:type="spellEnd"/>
            <w:r>
              <w:rPr>
                <w:sz w:val="18"/>
                <w:szCs w:val="18"/>
              </w:rPr>
              <w:t xml:space="preserve"> tima</w:t>
            </w:r>
            <w:r w:rsidR="00CC3E15">
              <w:rPr>
                <w:sz w:val="18"/>
                <w:szCs w:val="18"/>
              </w:rPr>
              <w:t>.</w:t>
            </w:r>
          </w:p>
          <w:p w14:paraId="40EB6D87" w14:textId="0FFC3EC7" w:rsidR="0067025B" w:rsidRPr="009E48E7" w:rsidRDefault="0067025B" w:rsidP="0067025B">
            <w:pPr>
              <w:spacing w:after="0" w:line="240" w:lineRule="auto"/>
              <w:rPr>
                <w:sz w:val="18"/>
                <w:szCs w:val="18"/>
              </w:rPr>
            </w:pPr>
            <w:r>
              <w:rPr>
                <w:sz w:val="18"/>
                <w:szCs w:val="18"/>
              </w:rPr>
              <w:t>Izvajanje obravnav otrok / mladostnikov/mladostnic na varovanem oddelku</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99BA" w14:textId="5B0102A0" w:rsidR="0067025B" w:rsidRDefault="0067025B" w:rsidP="0067025B">
            <w:pPr>
              <w:spacing w:after="0" w:line="240" w:lineRule="auto"/>
              <w:rPr>
                <w:sz w:val="18"/>
                <w:szCs w:val="18"/>
              </w:rPr>
            </w:pPr>
            <w:r>
              <w:rPr>
                <w:sz w:val="18"/>
                <w:szCs w:val="18"/>
              </w:rPr>
              <w:t xml:space="preserve">Dopolnjevanje bolnišničnih in </w:t>
            </w:r>
            <w:proofErr w:type="spellStart"/>
            <w:r>
              <w:rPr>
                <w:sz w:val="18"/>
                <w:szCs w:val="18"/>
              </w:rPr>
              <w:t>pedopsihiatričnih</w:t>
            </w:r>
            <w:proofErr w:type="spellEnd"/>
            <w:r>
              <w:rPr>
                <w:sz w:val="18"/>
                <w:szCs w:val="18"/>
              </w:rPr>
              <w:t xml:space="preserve"> timov</w:t>
            </w:r>
            <w:r w:rsidR="00CC3E15">
              <w:rPr>
                <w:sz w:val="18"/>
                <w:szCs w:val="18"/>
              </w:rPr>
              <w:t>.</w:t>
            </w:r>
          </w:p>
          <w:p w14:paraId="77774B8F" w14:textId="50CEA604" w:rsidR="0067025B" w:rsidRPr="009E48E7" w:rsidRDefault="0067025B" w:rsidP="0067025B">
            <w:pPr>
              <w:spacing w:after="0" w:line="240" w:lineRule="auto"/>
              <w:rPr>
                <w:sz w:val="18"/>
                <w:szCs w:val="18"/>
              </w:rPr>
            </w:pPr>
            <w:r>
              <w:rPr>
                <w:sz w:val="18"/>
                <w:szCs w:val="18"/>
              </w:rPr>
              <w:t>Izvajanje obravnav otrok / mladostnikov/mladostnic na varovanem oddelku</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A8BB" w14:textId="22C3C4E4" w:rsidR="0067025B" w:rsidRDefault="0067025B" w:rsidP="0067025B">
            <w:pPr>
              <w:spacing w:after="0" w:line="240" w:lineRule="auto"/>
              <w:rPr>
                <w:sz w:val="18"/>
                <w:szCs w:val="18"/>
              </w:rPr>
            </w:pPr>
            <w:r>
              <w:rPr>
                <w:sz w:val="18"/>
                <w:szCs w:val="18"/>
              </w:rPr>
              <w:t xml:space="preserve">Dopolnjevanje bolnišničnih in </w:t>
            </w:r>
            <w:proofErr w:type="spellStart"/>
            <w:r>
              <w:rPr>
                <w:sz w:val="18"/>
                <w:szCs w:val="18"/>
              </w:rPr>
              <w:t>pedopsihiatričnih</w:t>
            </w:r>
            <w:proofErr w:type="spellEnd"/>
            <w:r>
              <w:rPr>
                <w:sz w:val="18"/>
                <w:szCs w:val="18"/>
              </w:rPr>
              <w:t xml:space="preserve"> timov</w:t>
            </w:r>
            <w:r w:rsidR="00CC3E15">
              <w:rPr>
                <w:sz w:val="18"/>
                <w:szCs w:val="18"/>
              </w:rPr>
              <w:t>.</w:t>
            </w:r>
          </w:p>
          <w:p w14:paraId="6647EA78" w14:textId="4B6525B6" w:rsidR="0067025B" w:rsidRPr="009E48E7" w:rsidRDefault="0067025B" w:rsidP="0067025B">
            <w:pPr>
              <w:spacing w:after="0" w:line="240" w:lineRule="auto"/>
              <w:rPr>
                <w:sz w:val="18"/>
                <w:szCs w:val="18"/>
              </w:rPr>
            </w:pPr>
            <w:r>
              <w:rPr>
                <w:sz w:val="18"/>
                <w:szCs w:val="18"/>
              </w:rPr>
              <w:t>Izvajanje obravnav otrok / mladostnikov/mladostnic na varovanem oddelku</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E3F1" w14:textId="77777777" w:rsidR="0067025B" w:rsidRPr="00D163D6" w:rsidRDefault="0067025B" w:rsidP="0067025B">
            <w:pPr>
              <w:spacing w:after="0" w:line="240" w:lineRule="auto"/>
              <w:rPr>
                <w:rFonts w:ascii="Arial Narrow" w:hAnsi="Arial Narrow"/>
                <w:b/>
              </w:rPr>
            </w:pPr>
          </w:p>
        </w:tc>
      </w:tr>
      <w:tr w:rsidR="0067025B" w:rsidRPr="00D163D6" w14:paraId="06FA7E3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B9D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A5A80" w14:textId="02648A84" w:rsidR="0067025B" w:rsidRPr="00E54745" w:rsidRDefault="0067025B" w:rsidP="0067025B">
            <w:pPr>
              <w:spacing w:after="0" w:line="240" w:lineRule="auto"/>
              <w:rPr>
                <w:sz w:val="18"/>
                <w:szCs w:val="18"/>
              </w:rPr>
            </w:pPr>
            <w:r w:rsidRPr="00E54745">
              <w:rPr>
                <w:sz w:val="18"/>
                <w:szCs w:val="18"/>
              </w:rPr>
              <w:t>Število obravnavanih otrok / mladostnikov</w:t>
            </w:r>
            <w:r>
              <w:rPr>
                <w:sz w:val="18"/>
                <w:szCs w:val="18"/>
              </w:rPr>
              <w:t>/mladostnic</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EC1D5" w14:textId="59F2ABA4" w:rsidR="0067025B" w:rsidRDefault="0067025B" w:rsidP="0067025B">
            <w:pPr>
              <w:spacing w:after="0" w:line="240" w:lineRule="auto"/>
              <w:rPr>
                <w:sz w:val="18"/>
                <w:szCs w:val="18"/>
              </w:rPr>
            </w:pPr>
            <w:r>
              <w:rPr>
                <w:sz w:val="18"/>
                <w:szCs w:val="18"/>
              </w:rPr>
              <w:t xml:space="preserve">Vzpostavljen 1 </w:t>
            </w:r>
            <w:proofErr w:type="spellStart"/>
            <w:r>
              <w:rPr>
                <w:sz w:val="18"/>
                <w:szCs w:val="18"/>
              </w:rPr>
              <w:t>pedopsihiatrični</w:t>
            </w:r>
            <w:proofErr w:type="spellEnd"/>
            <w:r>
              <w:rPr>
                <w:sz w:val="18"/>
                <w:szCs w:val="18"/>
              </w:rPr>
              <w:t xml:space="preserve"> tim</w:t>
            </w:r>
            <w:r w:rsidR="00CC3E15">
              <w:rPr>
                <w:sz w:val="18"/>
                <w:szCs w:val="18"/>
              </w:rPr>
              <w:t>.</w:t>
            </w:r>
          </w:p>
          <w:p w14:paraId="193EE059" w14:textId="6622A3CC" w:rsidR="0067025B" w:rsidRPr="00E54745" w:rsidRDefault="0067025B" w:rsidP="0067025B">
            <w:pPr>
              <w:spacing w:after="0" w:line="240" w:lineRule="auto"/>
              <w:rPr>
                <w:sz w:val="18"/>
                <w:szCs w:val="18"/>
              </w:rPr>
            </w:pPr>
            <w:r w:rsidRPr="00E54745">
              <w:rPr>
                <w:sz w:val="18"/>
                <w:szCs w:val="18"/>
              </w:rPr>
              <w:t>Število obravnavanih posameznikov</w:t>
            </w:r>
            <w:r>
              <w:rPr>
                <w:sz w:val="18"/>
                <w:szCs w:val="18"/>
              </w:rPr>
              <w:t>/posameznic</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7340" w14:textId="4DAF9DF3" w:rsidR="0067025B" w:rsidRDefault="0067025B" w:rsidP="0067025B">
            <w:pPr>
              <w:spacing w:after="0" w:line="240" w:lineRule="auto"/>
              <w:rPr>
                <w:sz w:val="18"/>
                <w:szCs w:val="18"/>
              </w:rPr>
            </w:pPr>
            <w:r>
              <w:rPr>
                <w:sz w:val="18"/>
                <w:szCs w:val="18"/>
              </w:rPr>
              <w:t xml:space="preserve">Vzpostavljen 1 </w:t>
            </w:r>
            <w:proofErr w:type="spellStart"/>
            <w:r>
              <w:rPr>
                <w:sz w:val="18"/>
                <w:szCs w:val="18"/>
              </w:rPr>
              <w:t>pedopsihiatrični</w:t>
            </w:r>
            <w:proofErr w:type="spellEnd"/>
            <w:r>
              <w:rPr>
                <w:sz w:val="18"/>
                <w:szCs w:val="18"/>
              </w:rPr>
              <w:t xml:space="preserve"> tim</w:t>
            </w:r>
            <w:r w:rsidR="00CC3E15">
              <w:rPr>
                <w:sz w:val="18"/>
                <w:szCs w:val="18"/>
              </w:rPr>
              <w:t>.</w:t>
            </w:r>
          </w:p>
          <w:p w14:paraId="301F2B94" w14:textId="654B5847" w:rsidR="0067025B" w:rsidRPr="00E54745" w:rsidRDefault="0067025B" w:rsidP="0067025B">
            <w:pPr>
              <w:spacing w:after="0" w:line="240" w:lineRule="auto"/>
              <w:rPr>
                <w:sz w:val="18"/>
                <w:szCs w:val="18"/>
              </w:rPr>
            </w:pPr>
            <w:r w:rsidRPr="00E54745">
              <w:rPr>
                <w:sz w:val="18"/>
                <w:szCs w:val="18"/>
              </w:rPr>
              <w:t>Število obravnavanih posameznikov</w:t>
            </w:r>
            <w:r>
              <w:rPr>
                <w:sz w:val="18"/>
                <w:szCs w:val="18"/>
              </w:rPr>
              <w:t>/posameznic</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91A0" w14:textId="77777777" w:rsidR="0067025B" w:rsidRPr="00D163D6" w:rsidRDefault="0067025B" w:rsidP="0067025B">
            <w:pPr>
              <w:spacing w:after="0" w:line="240" w:lineRule="auto"/>
              <w:rPr>
                <w:rFonts w:ascii="Arial Narrow" w:hAnsi="Arial Narrow"/>
                <w:b/>
              </w:rPr>
            </w:pPr>
          </w:p>
        </w:tc>
      </w:tr>
      <w:tr w:rsidR="0067025B" w:rsidRPr="00D163D6" w14:paraId="6D658AA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FA30"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DBDA"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20ED"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BD8B2"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51223" w14:textId="77777777" w:rsidR="0067025B" w:rsidRPr="00D163D6" w:rsidRDefault="0067025B" w:rsidP="0067025B">
            <w:pPr>
              <w:spacing w:after="0" w:line="240" w:lineRule="auto"/>
              <w:rPr>
                <w:b/>
              </w:rPr>
            </w:pPr>
          </w:p>
        </w:tc>
      </w:tr>
      <w:tr w:rsidR="0067025B" w:rsidRPr="00D163D6" w14:paraId="35AAFE6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FC8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1151" w14:textId="1686964E" w:rsidR="0067025B" w:rsidRPr="00D163D6" w:rsidRDefault="0067025B" w:rsidP="0067025B">
            <w:pPr>
              <w:spacing w:after="0" w:line="240" w:lineRule="auto"/>
              <w:rPr>
                <w:sz w:val="18"/>
                <w:szCs w:val="18"/>
              </w:rPr>
            </w:pPr>
            <w:r>
              <w:rPr>
                <w:sz w:val="18"/>
                <w:szCs w:val="18"/>
              </w:rPr>
              <w:t>UPK Ljubljana, mreža CDZOM, Pediatrična klinika UKC, IDS</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47A2" w14:textId="4440E123" w:rsidR="0067025B" w:rsidRPr="00836E39" w:rsidRDefault="0067025B" w:rsidP="0067025B">
            <w:pPr>
              <w:spacing w:after="0" w:line="240" w:lineRule="auto"/>
              <w:rPr>
                <w:rFonts w:cs="Calibri"/>
                <w:sz w:val="18"/>
                <w:szCs w:val="18"/>
              </w:rPr>
            </w:pPr>
            <w:r>
              <w:rPr>
                <w:sz w:val="18"/>
                <w:szCs w:val="18"/>
              </w:rPr>
              <w:t>UPK Ljubljana, mreža CDZOM, Pediatrična klinika UKC, IDS</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11AD" w14:textId="0809DB67" w:rsidR="0067025B" w:rsidRPr="00836E39" w:rsidRDefault="0067025B" w:rsidP="0067025B">
            <w:pPr>
              <w:spacing w:after="0" w:line="240" w:lineRule="auto"/>
              <w:rPr>
                <w:rFonts w:cs="Calibri"/>
                <w:sz w:val="18"/>
                <w:szCs w:val="18"/>
              </w:rPr>
            </w:pPr>
            <w:r>
              <w:rPr>
                <w:sz w:val="18"/>
                <w:szCs w:val="18"/>
              </w:rPr>
              <w:t>NIJZ, UPK Ljubljana, mreža CDZOM, Pediatrična klinika UKC, IDS</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D1568" w14:textId="77777777" w:rsidR="0067025B" w:rsidRPr="00D163D6" w:rsidRDefault="0067025B" w:rsidP="0067025B">
            <w:pPr>
              <w:spacing w:after="0" w:line="240" w:lineRule="auto"/>
              <w:rPr>
                <w:b/>
              </w:rPr>
            </w:pPr>
          </w:p>
        </w:tc>
      </w:tr>
      <w:tr w:rsidR="0067025B" w:rsidRPr="00D163D6" w14:paraId="1EFA25E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F4DB" w14:textId="77777777" w:rsidR="0067025B" w:rsidRPr="00285AA4" w:rsidRDefault="0067025B" w:rsidP="0067025B">
            <w:pPr>
              <w:spacing w:after="0" w:line="240" w:lineRule="auto"/>
              <w:rPr>
                <w:rFonts w:eastAsia="Times New Roman" w:cs="Arial"/>
                <w:sz w:val="18"/>
                <w:szCs w:val="18"/>
              </w:rPr>
            </w:pPr>
            <w:r w:rsidRPr="00285AA4">
              <w:rPr>
                <w:rFonts w:eastAsia="Times New Roman" w:cs="Arial"/>
                <w:sz w:val="18"/>
                <w:szCs w:val="18"/>
              </w:rPr>
              <w:t xml:space="preserve">Finančna sredstva </w:t>
            </w:r>
            <w:r>
              <w:rPr>
                <w:rFonts w:eastAsia="Times New Roman" w:cs="Arial"/>
                <w:sz w:val="18"/>
                <w:szCs w:val="18"/>
              </w:rPr>
              <w:t xml:space="preserve"> in viri</w:t>
            </w:r>
            <w:r w:rsidRPr="00285AA4">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7949" w14:textId="7D32B02B" w:rsidR="0067025B" w:rsidRPr="00236AA9" w:rsidRDefault="0067025B" w:rsidP="0067025B">
            <w:pPr>
              <w:spacing w:after="0" w:line="240" w:lineRule="auto"/>
              <w:rPr>
                <w:sz w:val="18"/>
                <w:szCs w:val="18"/>
                <w:highlight w:val="cyan"/>
              </w:rPr>
            </w:pPr>
            <w:r>
              <w:rPr>
                <w:sz w:val="18"/>
                <w:szCs w:val="18"/>
              </w:rPr>
              <w:t>ZZZS Sredstva za varovani oddelek že vključena v splošni dogovor 2017</w:t>
            </w:r>
            <w:r w:rsidR="00CC3E15">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DA596" w14:textId="1C9D52D7" w:rsidR="0067025B" w:rsidRPr="00236AA9" w:rsidRDefault="0067025B" w:rsidP="0067025B">
            <w:pPr>
              <w:spacing w:after="0" w:line="240" w:lineRule="auto"/>
              <w:rPr>
                <w:sz w:val="18"/>
                <w:szCs w:val="18"/>
                <w:highlight w:val="cyan"/>
              </w:rPr>
            </w:pPr>
            <w:r>
              <w:rPr>
                <w:sz w:val="18"/>
                <w:szCs w:val="18"/>
              </w:rPr>
              <w:t>162.041,16 ZZZS Sredstva za nov bolnišnični tim</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62A95" w14:textId="5A7FC743" w:rsidR="0067025B" w:rsidRPr="00236AA9" w:rsidRDefault="0067025B" w:rsidP="0067025B">
            <w:pPr>
              <w:spacing w:after="0" w:line="240" w:lineRule="auto"/>
              <w:rPr>
                <w:sz w:val="18"/>
                <w:szCs w:val="18"/>
                <w:highlight w:val="cyan"/>
              </w:rPr>
            </w:pPr>
            <w:r>
              <w:rPr>
                <w:sz w:val="18"/>
                <w:szCs w:val="18"/>
              </w:rPr>
              <w:t>162.041,16 ZZZS Sredstva za nov bolnišnični tim</w:t>
            </w:r>
            <w:r w:rsidR="00CC3E15">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C6DB7" w14:textId="77777777" w:rsidR="0067025B" w:rsidRPr="00E549A2" w:rsidRDefault="0067025B" w:rsidP="0067025B">
            <w:pPr>
              <w:spacing w:after="0" w:line="240" w:lineRule="auto"/>
              <w:rPr>
                <w:sz w:val="18"/>
                <w:szCs w:val="18"/>
              </w:rPr>
            </w:pPr>
            <w:r w:rsidRPr="00E549A2">
              <w:rPr>
                <w:sz w:val="18"/>
                <w:szCs w:val="18"/>
              </w:rPr>
              <w:t>324.082,32</w:t>
            </w:r>
          </w:p>
          <w:p w14:paraId="6F8A12A5" w14:textId="730C4847" w:rsidR="0067025B" w:rsidRPr="00D163D6" w:rsidRDefault="0067025B" w:rsidP="0067025B">
            <w:pPr>
              <w:spacing w:after="0" w:line="240" w:lineRule="auto"/>
              <w:rPr>
                <w:b/>
              </w:rPr>
            </w:pPr>
            <w:r w:rsidRPr="00E549A2">
              <w:rPr>
                <w:sz w:val="18"/>
                <w:szCs w:val="18"/>
              </w:rPr>
              <w:t>ZZZS</w:t>
            </w:r>
            <w:r w:rsidR="00CC3E15">
              <w:rPr>
                <w:sz w:val="18"/>
                <w:szCs w:val="18"/>
              </w:rPr>
              <w:t>.</w:t>
            </w:r>
          </w:p>
        </w:tc>
      </w:tr>
      <w:tr w:rsidR="0067025B" w:rsidRPr="00D163D6" w14:paraId="6D60CEA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C56F" w14:textId="77777777" w:rsidR="0067025B" w:rsidRPr="00285AA4" w:rsidRDefault="0067025B" w:rsidP="0067025B">
            <w:pPr>
              <w:spacing w:after="0" w:line="240" w:lineRule="auto"/>
              <w:rPr>
                <w:rFonts w:eastAsia="Times New Roman" w:cs="Arial"/>
                <w:sz w:val="18"/>
                <w:szCs w:val="18"/>
              </w:rPr>
            </w:pPr>
            <w:r w:rsidRPr="00285AA4">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22F7"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45073"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F02DA" w14:textId="77777777" w:rsidR="0067025B" w:rsidRPr="00D163D6" w:rsidRDefault="0067025B" w:rsidP="0067025B">
            <w:pPr>
              <w:spacing w:after="0" w:line="240" w:lineRule="auto"/>
              <w:rPr>
                <w:sz w:val="18"/>
                <w:szCs w:val="18"/>
              </w:rPr>
            </w:pPr>
            <w:r>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D2C14" w14:textId="77777777" w:rsidR="0067025B" w:rsidRPr="00D163D6" w:rsidRDefault="0067025B" w:rsidP="0067025B">
            <w:pPr>
              <w:spacing w:after="0" w:line="240" w:lineRule="auto"/>
              <w:rPr>
                <w:b/>
              </w:rPr>
            </w:pPr>
          </w:p>
        </w:tc>
      </w:tr>
      <w:tr w:rsidR="0067025B" w:rsidRPr="00D163D6" w14:paraId="2EAE3B7A"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5099A" w14:textId="2A3DEBA8" w:rsidR="0067025B" w:rsidRPr="007C171A" w:rsidRDefault="0067025B" w:rsidP="00CC3E15">
            <w:pPr>
              <w:spacing w:after="0" w:line="240" w:lineRule="auto"/>
              <w:jc w:val="both"/>
              <w:rPr>
                <w:rFonts w:eastAsia="Times New Roman" w:cs="Arial"/>
                <w:color w:val="000000"/>
                <w:sz w:val="18"/>
                <w:szCs w:val="18"/>
              </w:rPr>
            </w:pPr>
            <w:r w:rsidRPr="007C171A">
              <w:rPr>
                <w:rFonts w:eastAsia="Times New Roman" w:cs="Arial"/>
                <w:b/>
                <w:color w:val="2F5496"/>
                <w:sz w:val="18"/>
                <w:szCs w:val="18"/>
              </w:rPr>
              <w:t>Ukrep 3</w:t>
            </w:r>
            <w:r w:rsidRPr="007C171A">
              <w:rPr>
                <w:rFonts w:eastAsia="Times New Roman" w:cs="Arial"/>
                <w:color w:val="2F5496"/>
                <w:sz w:val="18"/>
                <w:szCs w:val="18"/>
              </w:rPr>
              <w:t>:</w:t>
            </w:r>
            <w:r w:rsidRPr="007C171A">
              <w:rPr>
                <w:rFonts w:eastAsia="Times New Roman" w:cs="Arial"/>
                <w:color w:val="000000"/>
                <w:sz w:val="18"/>
                <w:szCs w:val="18"/>
              </w:rPr>
              <w:t xml:space="preserve"> Vzpostavitev </w:t>
            </w:r>
            <w:proofErr w:type="spellStart"/>
            <w:r w:rsidRPr="007C171A">
              <w:rPr>
                <w:rFonts w:eastAsia="Times New Roman" w:cs="Arial"/>
                <w:color w:val="000000"/>
                <w:sz w:val="18"/>
                <w:szCs w:val="18"/>
              </w:rPr>
              <w:t>subspecialističnih</w:t>
            </w:r>
            <w:proofErr w:type="spellEnd"/>
            <w:r w:rsidRPr="007C171A">
              <w:rPr>
                <w:rFonts w:eastAsia="Times New Roman" w:cs="Arial"/>
                <w:color w:val="000000"/>
                <w:sz w:val="18"/>
                <w:szCs w:val="18"/>
              </w:rPr>
              <w:t xml:space="preserve"> timov na </w:t>
            </w:r>
            <w:r w:rsidR="00CC3E15">
              <w:rPr>
                <w:rFonts w:eastAsia="Times New Roman" w:cs="Arial"/>
                <w:color w:val="000000"/>
                <w:sz w:val="18"/>
                <w:szCs w:val="18"/>
              </w:rPr>
              <w:t>državni</w:t>
            </w:r>
            <w:r w:rsidR="00CC3E15" w:rsidRPr="007C171A">
              <w:rPr>
                <w:rFonts w:eastAsia="Times New Roman" w:cs="Arial"/>
                <w:color w:val="000000"/>
                <w:sz w:val="18"/>
                <w:szCs w:val="18"/>
              </w:rPr>
              <w:t xml:space="preserve"> </w:t>
            </w:r>
            <w:r w:rsidRPr="007C171A">
              <w:rPr>
                <w:rFonts w:eastAsia="Times New Roman" w:cs="Arial"/>
                <w:color w:val="000000"/>
                <w:sz w:val="18"/>
                <w:szCs w:val="18"/>
              </w:rPr>
              <w:t>ravni oz. na regijski ravni za obravnavo otrok in mladostnikov s kompleksnejšimi m</w:t>
            </w:r>
            <w:r>
              <w:rPr>
                <w:rFonts w:eastAsia="Times New Roman" w:cs="Arial"/>
                <w:color w:val="000000"/>
                <w:sz w:val="18"/>
                <w:szCs w:val="18"/>
              </w:rPr>
              <w:t xml:space="preserve">otnjami in </w:t>
            </w:r>
            <w:proofErr w:type="spellStart"/>
            <w:r>
              <w:rPr>
                <w:rFonts w:eastAsia="Times New Roman" w:cs="Arial"/>
                <w:color w:val="000000"/>
                <w:sz w:val="18"/>
                <w:szCs w:val="18"/>
              </w:rPr>
              <w:t>komorbidnimi</w:t>
            </w:r>
            <w:proofErr w:type="spellEnd"/>
            <w:r>
              <w:rPr>
                <w:rFonts w:eastAsia="Times New Roman" w:cs="Arial"/>
                <w:color w:val="000000"/>
                <w:sz w:val="18"/>
                <w:szCs w:val="18"/>
              </w:rPr>
              <w:t xml:space="preserve"> stanji.</w:t>
            </w:r>
          </w:p>
        </w:tc>
      </w:tr>
      <w:tr w:rsidR="0067025B" w:rsidRPr="00D163D6" w14:paraId="1B39AFF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8BB0" w14:textId="24865BAF" w:rsidR="0067025B" w:rsidRPr="00D163D6"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CD01" w14:textId="77777777" w:rsidR="0067025B" w:rsidRPr="00D163D6" w:rsidRDefault="0067025B" w:rsidP="0067025B">
            <w:pPr>
              <w:spacing w:after="0" w:line="240" w:lineRule="auto"/>
              <w:rPr>
                <w:sz w:val="18"/>
                <w:szCs w:val="18"/>
              </w:rPr>
            </w:pPr>
            <w:r w:rsidRPr="00D163D6">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9920" w14:textId="77777777" w:rsidR="0067025B" w:rsidRPr="00D163D6" w:rsidRDefault="0067025B" w:rsidP="0067025B">
            <w:pPr>
              <w:spacing w:after="0" w:line="240" w:lineRule="auto"/>
              <w:rPr>
                <w:sz w:val="18"/>
                <w:szCs w:val="18"/>
              </w:rPr>
            </w:pPr>
            <w:r w:rsidRPr="00D163D6">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F1A78" w14:textId="77777777" w:rsidR="0067025B" w:rsidRPr="00D163D6" w:rsidRDefault="0067025B" w:rsidP="0067025B">
            <w:pPr>
              <w:spacing w:after="0" w:line="240" w:lineRule="auto"/>
              <w:rPr>
                <w:sz w:val="18"/>
                <w:szCs w:val="18"/>
              </w:rPr>
            </w:pPr>
            <w:r w:rsidRPr="00D163D6">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5020"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4B53C50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9159" w14:textId="77777777" w:rsidR="0067025B" w:rsidRPr="00CA19E2" w:rsidRDefault="0067025B" w:rsidP="0067025B">
            <w:pPr>
              <w:spacing w:after="0" w:line="240" w:lineRule="auto"/>
              <w:jc w:val="both"/>
              <w:rPr>
                <w:rFonts w:eastAsia="Times New Roman" w:cs="Arial"/>
                <w:sz w:val="18"/>
                <w:szCs w:val="18"/>
              </w:rPr>
            </w:pPr>
          </w:p>
          <w:p w14:paraId="15D1B04B"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2864E020"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EBEA" w14:textId="0BA8E4EB" w:rsidR="0067025B" w:rsidRPr="00D163D6" w:rsidRDefault="0067025B" w:rsidP="0067025B">
            <w:pPr>
              <w:spacing w:after="0" w:line="240" w:lineRule="auto"/>
              <w:rPr>
                <w:sz w:val="18"/>
                <w:szCs w:val="18"/>
              </w:rPr>
            </w:pPr>
            <w:r>
              <w:rPr>
                <w:sz w:val="18"/>
                <w:szCs w:val="18"/>
              </w:rPr>
              <w:t>Priprava na vzpostavitev službe</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54400" w14:textId="6962BD1F" w:rsidR="0067025B" w:rsidRDefault="0067025B" w:rsidP="0067025B">
            <w:pPr>
              <w:spacing w:after="0" w:line="240" w:lineRule="auto"/>
              <w:rPr>
                <w:sz w:val="18"/>
                <w:szCs w:val="18"/>
              </w:rPr>
            </w:pPr>
            <w:r>
              <w:rPr>
                <w:sz w:val="18"/>
                <w:szCs w:val="18"/>
              </w:rPr>
              <w:t xml:space="preserve">Vzpostavitev enega </w:t>
            </w:r>
            <w:proofErr w:type="spellStart"/>
            <w:r>
              <w:rPr>
                <w:sz w:val="18"/>
                <w:szCs w:val="18"/>
              </w:rPr>
              <w:t>subspecialističnega</w:t>
            </w:r>
            <w:proofErr w:type="spellEnd"/>
            <w:r>
              <w:rPr>
                <w:sz w:val="18"/>
                <w:szCs w:val="18"/>
              </w:rPr>
              <w:t xml:space="preserve"> tima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A598" w14:textId="0BFE3F7B" w:rsidR="0067025B" w:rsidRDefault="0067025B" w:rsidP="0067025B">
            <w:pPr>
              <w:spacing w:after="0" w:line="240" w:lineRule="auto"/>
              <w:rPr>
                <w:sz w:val="18"/>
                <w:szCs w:val="18"/>
              </w:rPr>
            </w:pPr>
            <w:r>
              <w:rPr>
                <w:sz w:val="18"/>
                <w:szCs w:val="18"/>
              </w:rPr>
              <w:t xml:space="preserve">Vzpostavitev enega </w:t>
            </w:r>
            <w:proofErr w:type="spellStart"/>
            <w:r>
              <w:rPr>
                <w:sz w:val="18"/>
                <w:szCs w:val="18"/>
              </w:rPr>
              <w:t>subspecialističnega</w:t>
            </w:r>
            <w:proofErr w:type="spellEnd"/>
            <w:r>
              <w:rPr>
                <w:sz w:val="18"/>
                <w:szCs w:val="18"/>
              </w:rPr>
              <w:t xml:space="preserve"> tima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79C8" w14:textId="77777777" w:rsidR="0067025B" w:rsidRPr="00D163D6" w:rsidRDefault="0067025B" w:rsidP="0067025B">
            <w:pPr>
              <w:spacing w:after="0" w:line="240" w:lineRule="auto"/>
              <w:rPr>
                <w:rFonts w:ascii="Arial Narrow" w:hAnsi="Arial Narrow"/>
                <w:b/>
              </w:rPr>
            </w:pPr>
          </w:p>
        </w:tc>
      </w:tr>
      <w:tr w:rsidR="0067025B" w:rsidRPr="00D163D6" w14:paraId="4F26C19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A491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24C32" w14:textId="77777777" w:rsidR="0067025B" w:rsidRPr="00D163D6" w:rsidRDefault="0067025B" w:rsidP="0067025B">
            <w:pPr>
              <w:spacing w:after="0" w:line="240" w:lineRule="auto"/>
              <w:rPr>
                <w:sz w:val="18"/>
                <w:szCs w:val="18"/>
              </w:rPr>
            </w:pPr>
            <w:r>
              <w:rPr>
                <w:sz w:val="18"/>
                <w:szCs w:val="18"/>
              </w:rPr>
              <w:t>Načrt vzpostavitve službe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20264" w14:textId="33D616C5" w:rsidR="0067025B" w:rsidRDefault="0067025B" w:rsidP="0067025B">
            <w:pPr>
              <w:spacing w:after="0" w:line="240" w:lineRule="auto"/>
              <w:rPr>
                <w:sz w:val="18"/>
                <w:szCs w:val="18"/>
              </w:rPr>
            </w:pPr>
            <w:r>
              <w:rPr>
                <w:sz w:val="18"/>
                <w:szCs w:val="18"/>
              </w:rPr>
              <w:t xml:space="preserve">Vzpostavljen 1 </w:t>
            </w:r>
            <w:proofErr w:type="spellStart"/>
            <w:r>
              <w:rPr>
                <w:sz w:val="18"/>
                <w:szCs w:val="18"/>
              </w:rPr>
              <w:t>subspecialistični</w:t>
            </w:r>
            <w:proofErr w:type="spellEnd"/>
            <w:r>
              <w:rPr>
                <w:sz w:val="18"/>
                <w:szCs w:val="18"/>
              </w:rPr>
              <w:t xml:space="preserve"> tim</w:t>
            </w:r>
            <w:r w:rsidR="00CC3E15">
              <w:rPr>
                <w:sz w:val="18"/>
                <w:szCs w:val="18"/>
              </w:rPr>
              <w:t>.</w:t>
            </w:r>
          </w:p>
          <w:p w14:paraId="11A28348" w14:textId="3734492D" w:rsidR="0067025B" w:rsidRDefault="0067025B" w:rsidP="0067025B">
            <w:pPr>
              <w:spacing w:after="0" w:line="240" w:lineRule="auto"/>
              <w:rPr>
                <w:sz w:val="18"/>
                <w:szCs w:val="18"/>
              </w:rPr>
            </w:pPr>
            <w:r>
              <w:rPr>
                <w:sz w:val="18"/>
                <w:szCs w:val="18"/>
              </w:rPr>
              <w:t>Število obravnavanih oseb</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298A" w14:textId="413BFD0D" w:rsidR="0067025B" w:rsidRDefault="0067025B" w:rsidP="0067025B">
            <w:pPr>
              <w:spacing w:after="0" w:line="240" w:lineRule="auto"/>
              <w:rPr>
                <w:sz w:val="18"/>
                <w:szCs w:val="18"/>
              </w:rPr>
            </w:pPr>
            <w:r>
              <w:rPr>
                <w:sz w:val="18"/>
                <w:szCs w:val="18"/>
              </w:rPr>
              <w:t xml:space="preserve">Vzpostavljen 1 </w:t>
            </w:r>
            <w:proofErr w:type="spellStart"/>
            <w:r>
              <w:rPr>
                <w:sz w:val="18"/>
                <w:szCs w:val="18"/>
              </w:rPr>
              <w:t>subspecialistični</w:t>
            </w:r>
            <w:proofErr w:type="spellEnd"/>
            <w:r>
              <w:rPr>
                <w:sz w:val="18"/>
                <w:szCs w:val="18"/>
              </w:rPr>
              <w:t xml:space="preserve"> tim</w:t>
            </w:r>
            <w:r w:rsidR="00CC3E15">
              <w:rPr>
                <w:sz w:val="18"/>
                <w:szCs w:val="18"/>
              </w:rPr>
              <w:t xml:space="preserve">. </w:t>
            </w:r>
            <w:r>
              <w:rPr>
                <w:sz w:val="18"/>
                <w:szCs w:val="18"/>
              </w:rPr>
              <w:t>Število obravnavanih oseb</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5872" w14:textId="77777777" w:rsidR="0067025B" w:rsidRPr="00D163D6" w:rsidRDefault="0067025B" w:rsidP="0067025B">
            <w:pPr>
              <w:spacing w:after="0" w:line="240" w:lineRule="auto"/>
              <w:rPr>
                <w:rFonts w:ascii="Arial Narrow" w:hAnsi="Arial Narrow"/>
                <w:b/>
              </w:rPr>
            </w:pPr>
          </w:p>
        </w:tc>
      </w:tr>
      <w:tr w:rsidR="0067025B" w:rsidRPr="00D163D6" w14:paraId="1069060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9B5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023E8" w14:textId="77777777" w:rsidR="0067025B" w:rsidRPr="00D163D6"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6A2C" w14:textId="77777777" w:rsidR="0067025B"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1398" w14:textId="77777777" w:rsidR="0067025B"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8091" w14:textId="77777777" w:rsidR="0067025B" w:rsidRPr="00D163D6" w:rsidRDefault="0067025B" w:rsidP="0067025B">
            <w:pPr>
              <w:spacing w:after="0" w:line="240" w:lineRule="auto"/>
              <w:rPr>
                <w:rFonts w:ascii="Arial Narrow" w:hAnsi="Arial Narrow"/>
                <w:b/>
              </w:rPr>
            </w:pPr>
          </w:p>
        </w:tc>
      </w:tr>
      <w:tr w:rsidR="0067025B" w:rsidRPr="00D163D6" w14:paraId="34B06B5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A1696"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479F" w14:textId="77777777" w:rsidR="0067025B" w:rsidRPr="00D163D6" w:rsidRDefault="0067025B" w:rsidP="0067025B">
            <w:pPr>
              <w:spacing w:after="0" w:line="240" w:lineRule="auto"/>
              <w:rPr>
                <w:sz w:val="18"/>
                <w:szCs w:val="18"/>
              </w:rPr>
            </w:pPr>
            <w:r>
              <w:rPr>
                <w:sz w:val="18"/>
                <w:szCs w:val="18"/>
              </w:rPr>
              <w:t>Pediatrična klinika UKC, mreža CDZOM,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54B0B" w14:textId="77777777" w:rsidR="0067025B" w:rsidRDefault="0067025B" w:rsidP="0067025B">
            <w:pPr>
              <w:spacing w:after="0" w:line="240" w:lineRule="auto"/>
              <w:rPr>
                <w:sz w:val="18"/>
                <w:szCs w:val="18"/>
              </w:rPr>
            </w:pPr>
            <w:r>
              <w:rPr>
                <w:sz w:val="18"/>
                <w:szCs w:val="18"/>
              </w:rPr>
              <w:t>Pediatrična klinika UKC, mreža CDZOM,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CCC40" w14:textId="77777777" w:rsidR="0067025B" w:rsidRDefault="0067025B" w:rsidP="0067025B">
            <w:pPr>
              <w:spacing w:after="0" w:line="240" w:lineRule="auto"/>
              <w:rPr>
                <w:sz w:val="18"/>
                <w:szCs w:val="18"/>
              </w:rPr>
            </w:pPr>
            <w:r>
              <w:rPr>
                <w:sz w:val="18"/>
                <w:szCs w:val="18"/>
              </w:rPr>
              <w:t>Pediatrična klinika UKC, mreža CDZOM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47244" w14:textId="77777777" w:rsidR="0067025B" w:rsidRPr="00D163D6" w:rsidRDefault="0067025B" w:rsidP="0067025B">
            <w:pPr>
              <w:spacing w:after="0" w:line="240" w:lineRule="auto"/>
              <w:rPr>
                <w:rFonts w:ascii="Arial Narrow" w:hAnsi="Arial Narrow"/>
                <w:b/>
              </w:rPr>
            </w:pPr>
          </w:p>
        </w:tc>
      </w:tr>
      <w:tr w:rsidR="0067025B" w:rsidRPr="00D163D6" w14:paraId="2955B01E" w14:textId="77777777" w:rsidTr="0067025B">
        <w:trPr>
          <w:trHeight w:val="184"/>
        </w:trPr>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24593" w14:textId="77777777" w:rsidR="0067025B" w:rsidRPr="001A5EF8" w:rsidRDefault="0067025B" w:rsidP="0067025B">
            <w:pPr>
              <w:spacing w:after="0" w:line="240" w:lineRule="auto"/>
              <w:rPr>
                <w:rFonts w:eastAsia="Times New Roman" w:cs="Arial"/>
                <w:sz w:val="18"/>
                <w:szCs w:val="18"/>
              </w:rPr>
            </w:pPr>
            <w:r w:rsidRPr="001A5EF8">
              <w:rPr>
                <w:rFonts w:eastAsia="Times New Roman" w:cs="Arial"/>
                <w:sz w:val="18"/>
                <w:szCs w:val="18"/>
              </w:rPr>
              <w:t xml:space="preserve">Finančna sredstva </w:t>
            </w:r>
            <w:r>
              <w:rPr>
                <w:rFonts w:eastAsia="Times New Roman" w:cs="Arial"/>
                <w:sz w:val="18"/>
                <w:szCs w:val="18"/>
              </w:rPr>
              <w:t>in viri</w:t>
            </w:r>
            <w:r w:rsidRPr="001A5EF8">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089C"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B0FA1" w14:textId="77777777" w:rsidR="0067025B" w:rsidRDefault="0067025B" w:rsidP="0067025B">
            <w:pPr>
              <w:spacing w:after="0" w:line="240" w:lineRule="auto"/>
              <w:rPr>
                <w:sz w:val="18"/>
                <w:szCs w:val="18"/>
              </w:rPr>
            </w:pPr>
            <w:r w:rsidRPr="001A5EF8">
              <w:rPr>
                <w:sz w:val="18"/>
                <w:szCs w:val="18"/>
              </w:rPr>
              <w:t>167.041,61</w:t>
            </w:r>
          </w:p>
          <w:p w14:paraId="0D236DDB" w14:textId="77777777" w:rsidR="0067025B" w:rsidRPr="001A5EF8" w:rsidRDefault="0067025B" w:rsidP="0067025B">
            <w:pPr>
              <w:spacing w:after="0" w:line="240" w:lineRule="auto"/>
              <w:rPr>
                <w:sz w:val="18"/>
                <w:szCs w:val="18"/>
              </w:rPr>
            </w:pPr>
            <w:r>
              <w:rPr>
                <w:sz w:val="18"/>
                <w:szCs w:val="18"/>
              </w:rPr>
              <w:t xml:space="preserve">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2049" w14:textId="77777777" w:rsidR="0067025B" w:rsidRDefault="0067025B" w:rsidP="0067025B">
            <w:pPr>
              <w:spacing w:after="0" w:line="240" w:lineRule="auto"/>
              <w:rPr>
                <w:sz w:val="18"/>
                <w:szCs w:val="18"/>
              </w:rPr>
            </w:pPr>
            <w:r w:rsidRPr="001A5EF8">
              <w:rPr>
                <w:sz w:val="18"/>
                <w:szCs w:val="18"/>
              </w:rPr>
              <w:t>167.041,61</w:t>
            </w:r>
          </w:p>
          <w:p w14:paraId="07F54D11" w14:textId="77777777" w:rsidR="0067025B" w:rsidRPr="001A5EF8" w:rsidRDefault="0067025B" w:rsidP="0067025B">
            <w:pPr>
              <w:spacing w:after="0" w:line="240" w:lineRule="auto"/>
              <w:rPr>
                <w:sz w:val="18"/>
                <w:szCs w:val="18"/>
              </w:rPr>
            </w:pPr>
            <w:r>
              <w:rPr>
                <w:sz w:val="18"/>
                <w:szCs w:val="18"/>
              </w:rPr>
              <w:t xml:space="preserve">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2FA8" w14:textId="77777777" w:rsidR="0067025B" w:rsidRPr="00E549A2" w:rsidRDefault="0067025B" w:rsidP="0067025B">
            <w:pPr>
              <w:spacing w:after="0" w:line="240" w:lineRule="auto"/>
              <w:rPr>
                <w:rFonts w:ascii="Arial Narrow" w:hAnsi="Arial Narrow"/>
                <w:sz w:val="18"/>
                <w:szCs w:val="18"/>
              </w:rPr>
            </w:pPr>
            <w:r w:rsidRPr="00E549A2">
              <w:rPr>
                <w:rFonts w:ascii="Arial Narrow" w:hAnsi="Arial Narrow"/>
                <w:sz w:val="18"/>
                <w:szCs w:val="18"/>
              </w:rPr>
              <w:t>334.082,32</w:t>
            </w:r>
          </w:p>
          <w:p w14:paraId="7E233FDB" w14:textId="77777777" w:rsidR="0067025B" w:rsidRPr="001A5EF8" w:rsidRDefault="0067025B" w:rsidP="0067025B">
            <w:pPr>
              <w:spacing w:after="0" w:line="240" w:lineRule="auto"/>
              <w:rPr>
                <w:rFonts w:ascii="Arial Narrow" w:hAnsi="Arial Narrow"/>
                <w:b/>
              </w:rPr>
            </w:pPr>
            <w:r w:rsidRPr="00E549A2">
              <w:rPr>
                <w:rFonts w:ascii="Arial Narrow" w:hAnsi="Arial Narrow"/>
                <w:sz w:val="18"/>
                <w:szCs w:val="18"/>
              </w:rPr>
              <w:t>ZZZS</w:t>
            </w:r>
          </w:p>
        </w:tc>
      </w:tr>
      <w:tr w:rsidR="0067025B" w:rsidRPr="00F2020D" w14:paraId="0805ABA2"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369B" w14:textId="5177FF45" w:rsidR="0067025B" w:rsidRPr="00CC3E15" w:rsidRDefault="0067025B" w:rsidP="00CC3E15">
            <w:pPr>
              <w:spacing w:after="0"/>
              <w:jc w:val="both"/>
              <w:rPr>
                <w:rFonts w:ascii="Arial Narrow" w:hAnsi="Arial Narrow"/>
                <w:b/>
                <w:sz w:val="18"/>
                <w:szCs w:val="18"/>
              </w:rPr>
            </w:pPr>
            <w:r w:rsidRPr="0001660D">
              <w:rPr>
                <w:rFonts w:eastAsia="Times New Roman" w:cs="Calibri"/>
                <w:b/>
                <w:color w:val="2F5496"/>
                <w:sz w:val="18"/>
                <w:szCs w:val="18"/>
              </w:rPr>
              <w:t>Ukrep 8:</w:t>
            </w:r>
            <w:r w:rsidRPr="0001660D">
              <w:rPr>
                <w:rFonts w:eastAsia="Times New Roman" w:cs="Calibri"/>
                <w:color w:val="000000"/>
                <w:sz w:val="18"/>
                <w:szCs w:val="18"/>
              </w:rPr>
              <w:t xml:space="preserve"> Zagotavljanje programov bolnišnične šole pri vključevanju v matično šolsko okolje med končanim zdravljenjem in po njem, dokler ni možna polna vključenost v matično šolo</w:t>
            </w:r>
            <w:r w:rsidR="00CC3E15">
              <w:rPr>
                <w:rFonts w:eastAsia="Times New Roman" w:cs="Calibri"/>
                <w:color w:val="000000"/>
                <w:sz w:val="18"/>
                <w:szCs w:val="18"/>
              </w:rPr>
              <w:t>,</w:t>
            </w:r>
            <w:r w:rsidRPr="0001660D">
              <w:rPr>
                <w:rFonts w:eastAsia="Times New Roman" w:cs="Calibri"/>
                <w:color w:val="000000"/>
                <w:sz w:val="18"/>
                <w:szCs w:val="18"/>
              </w:rPr>
              <w:t xml:space="preserve"> </w:t>
            </w:r>
            <w:r w:rsidRPr="0001660D">
              <w:rPr>
                <w:rFonts w:eastAsia="Times New Roman" w:cs="Arial"/>
                <w:color w:val="000000"/>
                <w:sz w:val="18"/>
                <w:szCs w:val="18"/>
              </w:rPr>
              <w:t xml:space="preserve">ter tudi </w:t>
            </w:r>
            <w:r w:rsidR="00CC3E15">
              <w:rPr>
                <w:rFonts w:eastAsia="Times New Roman" w:cs="Arial"/>
                <w:color w:val="000000"/>
                <w:sz w:val="18"/>
                <w:szCs w:val="18"/>
              </w:rPr>
              <w:t>poznejše</w:t>
            </w:r>
            <w:r w:rsidR="00CC3E15" w:rsidRPr="0001660D">
              <w:rPr>
                <w:rFonts w:eastAsia="Times New Roman" w:cs="Arial"/>
                <w:color w:val="000000"/>
                <w:sz w:val="18"/>
                <w:szCs w:val="18"/>
              </w:rPr>
              <w:t xml:space="preserve"> </w:t>
            </w:r>
            <w:r w:rsidRPr="0001660D">
              <w:rPr>
                <w:rFonts w:eastAsia="Times New Roman" w:cs="Arial"/>
                <w:color w:val="000000"/>
                <w:sz w:val="18"/>
                <w:szCs w:val="18"/>
              </w:rPr>
              <w:t>svetovanje in povezovanje z matično šolo.</w:t>
            </w:r>
          </w:p>
        </w:tc>
      </w:tr>
      <w:tr w:rsidR="0067025B" w:rsidRPr="00836E39" w14:paraId="16D1008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18BA" w14:textId="0388EAD6" w:rsidR="0067025B" w:rsidRPr="001A5EF8" w:rsidRDefault="0067025B" w:rsidP="00CC3E15">
            <w:pPr>
              <w:spacing w:after="0" w:line="240" w:lineRule="auto"/>
              <w:rPr>
                <w:sz w:val="18"/>
                <w:szCs w:val="18"/>
              </w:rPr>
            </w:pPr>
            <w:r w:rsidRPr="001A5EF8">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7E3A" w14:textId="77777777" w:rsidR="0067025B" w:rsidRPr="001A5EF8" w:rsidRDefault="0067025B" w:rsidP="0067025B">
            <w:pPr>
              <w:spacing w:after="0" w:line="240" w:lineRule="auto"/>
              <w:rPr>
                <w:sz w:val="18"/>
                <w:szCs w:val="18"/>
              </w:rPr>
            </w:pPr>
            <w:r w:rsidRPr="001A5EF8">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24B3" w14:textId="77777777" w:rsidR="0067025B" w:rsidRPr="001A5EF8" w:rsidRDefault="0067025B" w:rsidP="0067025B">
            <w:pPr>
              <w:spacing w:after="0" w:line="240" w:lineRule="auto"/>
              <w:rPr>
                <w:sz w:val="18"/>
                <w:szCs w:val="18"/>
              </w:rPr>
            </w:pPr>
            <w:r w:rsidRPr="001A5EF8">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ED89F" w14:textId="77777777" w:rsidR="0067025B" w:rsidRPr="001A5EF8" w:rsidRDefault="0067025B" w:rsidP="0067025B">
            <w:pPr>
              <w:spacing w:after="0" w:line="240" w:lineRule="auto"/>
              <w:rPr>
                <w:sz w:val="18"/>
                <w:szCs w:val="18"/>
              </w:rPr>
            </w:pPr>
            <w:r w:rsidRPr="001A5EF8">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0D54" w14:textId="77777777" w:rsidR="0067025B" w:rsidRPr="001A5EF8" w:rsidRDefault="0067025B" w:rsidP="0067025B">
            <w:pPr>
              <w:spacing w:after="0" w:line="240" w:lineRule="auto"/>
              <w:rPr>
                <w:rFonts w:cs="Calibri"/>
                <w:sz w:val="18"/>
                <w:szCs w:val="18"/>
              </w:rPr>
            </w:pPr>
            <w:r w:rsidRPr="001A5EF8">
              <w:rPr>
                <w:rFonts w:cs="Calibri"/>
                <w:sz w:val="18"/>
                <w:szCs w:val="18"/>
              </w:rPr>
              <w:t>Stroški skupaj</w:t>
            </w:r>
          </w:p>
        </w:tc>
      </w:tr>
      <w:tr w:rsidR="0067025B" w:rsidRPr="00D163D6" w14:paraId="4A5856D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C036" w14:textId="77777777" w:rsidR="0067025B" w:rsidRPr="001A5EF8" w:rsidRDefault="0067025B" w:rsidP="0067025B">
            <w:pPr>
              <w:spacing w:after="0" w:line="240" w:lineRule="auto"/>
              <w:jc w:val="both"/>
              <w:rPr>
                <w:rFonts w:eastAsia="Times New Roman" w:cs="Arial"/>
                <w:sz w:val="18"/>
                <w:szCs w:val="18"/>
              </w:rPr>
            </w:pPr>
          </w:p>
          <w:p w14:paraId="0993C5EA" w14:textId="77777777" w:rsidR="0067025B" w:rsidRPr="001A5EF8" w:rsidRDefault="0067025B" w:rsidP="0067025B">
            <w:pPr>
              <w:spacing w:after="0" w:line="240" w:lineRule="auto"/>
              <w:jc w:val="both"/>
              <w:rPr>
                <w:rFonts w:eastAsia="Times New Roman" w:cs="Arial"/>
                <w:color w:val="000000"/>
                <w:sz w:val="18"/>
                <w:szCs w:val="18"/>
              </w:rPr>
            </w:pPr>
            <w:r w:rsidRPr="001A5EF8">
              <w:rPr>
                <w:rFonts w:eastAsia="Times New Roman" w:cs="Arial"/>
                <w:color w:val="000000"/>
                <w:sz w:val="18"/>
                <w:szCs w:val="18"/>
              </w:rPr>
              <w:t>Aktivnosti</w:t>
            </w:r>
          </w:p>
          <w:p w14:paraId="051C63E0" w14:textId="77777777" w:rsidR="0067025B" w:rsidRPr="001A5EF8"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02EE4"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A23E" w14:textId="39BF9D91" w:rsidR="0067025B" w:rsidRPr="001A5EF8" w:rsidRDefault="0067025B" w:rsidP="0067025B">
            <w:pPr>
              <w:spacing w:after="0" w:line="240" w:lineRule="auto"/>
              <w:rPr>
                <w:sz w:val="18"/>
                <w:szCs w:val="18"/>
              </w:rPr>
            </w:pPr>
            <w:r w:rsidRPr="001A5EF8">
              <w:rPr>
                <w:sz w:val="18"/>
                <w:szCs w:val="18"/>
              </w:rPr>
              <w:t>Priprava protokolov in implementacije</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EDF4" w14:textId="07070508" w:rsidR="0067025B" w:rsidRPr="001A5EF8" w:rsidRDefault="0067025B" w:rsidP="0067025B">
            <w:pPr>
              <w:spacing w:after="0" w:line="240" w:lineRule="auto"/>
              <w:rPr>
                <w:sz w:val="18"/>
                <w:szCs w:val="18"/>
              </w:rPr>
            </w:pPr>
            <w:r w:rsidRPr="001A5EF8">
              <w:rPr>
                <w:sz w:val="18"/>
                <w:szCs w:val="18"/>
              </w:rPr>
              <w:t>Pilotno uvajanje podpornega izobraževanja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83C8" w14:textId="77777777" w:rsidR="0067025B" w:rsidRPr="001A5EF8" w:rsidRDefault="0067025B" w:rsidP="0067025B">
            <w:pPr>
              <w:spacing w:after="0" w:line="240" w:lineRule="auto"/>
              <w:rPr>
                <w:rFonts w:ascii="Arial Narrow" w:hAnsi="Arial Narrow"/>
                <w:b/>
              </w:rPr>
            </w:pPr>
          </w:p>
        </w:tc>
      </w:tr>
      <w:tr w:rsidR="0067025B" w:rsidRPr="00D163D6" w14:paraId="0FF89F3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83F03" w14:textId="77777777" w:rsidR="0067025B" w:rsidRPr="001A5EF8" w:rsidRDefault="0067025B" w:rsidP="0067025B">
            <w:pPr>
              <w:spacing w:after="0" w:line="240" w:lineRule="auto"/>
              <w:rPr>
                <w:rFonts w:eastAsia="Times New Roman" w:cs="Arial"/>
                <w:sz w:val="18"/>
                <w:szCs w:val="18"/>
              </w:rPr>
            </w:pPr>
            <w:r w:rsidRPr="001A5EF8">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25D0"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58098" w14:textId="3358A699" w:rsidR="0067025B" w:rsidRPr="001A5EF8" w:rsidRDefault="0067025B" w:rsidP="0067025B">
            <w:pPr>
              <w:spacing w:after="0" w:line="240" w:lineRule="auto"/>
              <w:rPr>
                <w:sz w:val="18"/>
                <w:szCs w:val="18"/>
              </w:rPr>
            </w:pPr>
            <w:r w:rsidRPr="001A5EF8">
              <w:rPr>
                <w:sz w:val="18"/>
                <w:szCs w:val="18"/>
              </w:rPr>
              <w:t>Načrt izvajanja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0D80" w14:textId="6AFC193D" w:rsidR="0067025B" w:rsidRPr="001A5EF8" w:rsidRDefault="0067025B" w:rsidP="0067025B">
            <w:pPr>
              <w:spacing w:after="0" w:line="240" w:lineRule="auto"/>
              <w:rPr>
                <w:sz w:val="18"/>
                <w:szCs w:val="18"/>
              </w:rPr>
            </w:pPr>
            <w:r w:rsidRPr="001A5EF8">
              <w:rPr>
                <w:sz w:val="18"/>
                <w:szCs w:val="18"/>
              </w:rPr>
              <w:t>Število vključenih posameznikov</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9CFE1" w14:textId="77777777" w:rsidR="0067025B" w:rsidRPr="001A5EF8" w:rsidRDefault="0067025B" w:rsidP="0067025B">
            <w:pPr>
              <w:spacing w:after="0" w:line="240" w:lineRule="auto"/>
              <w:rPr>
                <w:rFonts w:ascii="Arial Narrow" w:hAnsi="Arial Narrow"/>
                <w:b/>
              </w:rPr>
            </w:pPr>
          </w:p>
        </w:tc>
      </w:tr>
      <w:tr w:rsidR="0067025B" w:rsidRPr="00D163D6" w14:paraId="0247EDA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D3F8" w14:textId="77777777" w:rsidR="0067025B" w:rsidRPr="001A5EF8" w:rsidRDefault="0067025B" w:rsidP="0067025B">
            <w:pPr>
              <w:spacing w:after="0" w:line="240" w:lineRule="auto"/>
              <w:rPr>
                <w:rFonts w:eastAsia="Times New Roman" w:cs="Arial"/>
                <w:sz w:val="18"/>
                <w:szCs w:val="18"/>
              </w:rPr>
            </w:pPr>
            <w:r w:rsidRPr="001A5EF8">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3C1A3"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85D50" w14:textId="77777777" w:rsidR="0067025B" w:rsidRPr="001A5EF8" w:rsidRDefault="0067025B" w:rsidP="0067025B">
            <w:pPr>
              <w:spacing w:after="0" w:line="240" w:lineRule="auto"/>
              <w:rPr>
                <w:sz w:val="18"/>
                <w:szCs w:val="18"/>
              </w:rPr>
            </w:pPr>
            <w:r w:rsidRPr="001A5EF8">
              <w:rPr>
                <w:sz w:val="18"/>
                <w:szCs w:val="18"/>
              </w:rPr>
              <w:t>MIZŠ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8A66" w14:textId="77777777" w:rsidR="0067025B" w:rsidRPr="001A5EF8" w:rsidRDefault="0067025B" w:rsidP="0067025B">
            <w:pPr>
              <w:spacing w:after="0" w:line="240" w:lineRule="auto"/>
              <w:rPr>
                <w:sz w:val="18"/>
                <w:szCs w:val="18"/>
              </w:rPr>
            </w:pPr>
            <w:r w:rsidRPr="001A5EF8">
              <w:rPr>
                <w:sz w:val="18"/>
                <w:szCs w:val="18"/>
              </w:rPr>
              <w:t>MIZŠ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37B4" w14:textId="77777777" w:rsidR="0067025B" w:rsidRPr="001A5EF8" w:rsidRDefault="0067025B" w:rsidP="0067025B">
            <w:pPr>
              <w:spacing w:after="0" w:line="240" w:lineRule="auto"/>
              <w:rPr>
                <w:rFonts w:ascii="Arial Narrow" w:hAnsi="Arial Narrow"/>
                <w:b/>
              </w:rPr>
            </w:pPr>
          </w:p>
        </w:tc>
      </w:tr>
      <w:tr w:rsidR="0067025B" w:rsidRPr="00D163D6" w14:paraId="4C87CAF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E8EC" w14:textId="77777777" w:rsidR="0067025B" w:rsidRPr="001A5EF8" w:rsidRDefault="0067025B" w:rsidP="0067025B">
            <w:pPr>
              <w:spacing w:after="0" w:line="240" w:lineRule="auto"/>
              <w:rPr>
                <w:rFonts w:eastAsia="Times New Roman" w:cs="Arial"/>
                <w:sz w:val="18"/>
                <w:szCs w:val="18"/>
              </w:rPr>
            </w:pPr>
            <w:r w:rsidRPr="001A5EF8">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5864"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B6B8" w14:textId="64613B4F" w:rsidR="0067025B" w:rsidRPr="001A5EF8" w:rsidRDefault="0067025B" w:rsidP="0067025B">
            <w:pPr>
              <w:spacing w:after="0" w:line="240" w:lineRule="auto"/>
              <w:rPr>
                <w:sz w:val="18"/>
                <w:szCs w:val="18"/>
              </w:rPr>
            </w:pPr>
            <w:r w:rsidRPr="001A5EF8">
              <w:rPr>
                <w:sz w:val="18"/>
                <w:szCs w:val="18"/>
              </w:rPr>
              <w:t>IDS, MIZŠ, MZ</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61C6" w14:textId="012D332C" w:rsidR="0067025B" w:rsidRPr="001A5EF8" w:rsidRDefault="0067025B" w:rsidP="0067025B">
            <w:pPr>
              <w:spacing w:after="0" w:line="240" w:lineRule="auto"/>
              <w:rPr>
                <w:sz w:val="18"/>
                <w:szCs w:val="18"/>
              </w:rPr>
            </w:pPr>
            <w:r w:rsidRPr="001A5EF8">
              <w:rPr>
                <w:sz w:val="18"/>
                <w:szCs w:val="18"/>
              </w:rPr>
              <w:t>IDS, MIZŠ, MZ</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3B3DC" w14:textId="77777777" w:rsidR="0067025B" w:rsidRPr="001A5EF8" w:rsidRDefault="0067025B" w:rsidP="0067025B">
            <w:pPr>
              <w:spacing w:after="0" w:line="240" w:lineRule="auto"/>
              <w:rPr>
                <w:rFonts w:ascii="Arial Narrow" w:hAnsi="Arial Narrow"/>
                <w:b/>
              </w:rPr>
            </w:pPr>
          </w:p>
        </w:tc>
      </w:tr>
      <w:tr w:rsidR="0067025B" w:rsidRPr="00D163D6" w14:paraId="0F9A86DF"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0829A50" w14:textId="77777777" w:rsidR="0067025B" w:rsidRPr="001A5EF8" w:rsidRDefault="0067025B" w:rsidP="0067025B">
            <w:pPr>
              <w:spacing w:after="0" w:line="240" w:lineRule="auto"/>
              <w:rPr>
                <w:rFonts w:eastAsia="Times New Roman" w:cs="Arial"/>
                <w:sz w:val="18"/>
                <w:szCs w:val="18"/>
              </w:rPr>
            </w:pPr>
            <w:r w:rsidRPr="001A5EF8">
              <w:rPr>
                <w:rFonts w:eastAsia="Times New Roman" w:cs="Arial"/>
                <w:sz w:val="18"/>
                <w:szCs w:val="18"/>
              </w:rPr>
              <w:t xml:space="preserve">Finančna sredstva </w:t>
            </w:r>
            <w:r>
              <w:rPr>
                <w:rFonts w:eastAsia="Times New Roman" w:cs="Arial"/>
                <w:sz w:val="18"/>
                <w:szCs w:val="18"/>
              </w:rPr>
              <w:t>in viri</w:t>
            </w:r>
            <w:r w:rsidRPr="001A5EF8">
              <w:rPr>
                <w:rFonts w:eastAsia="Times New Roman" w:cs="Arial"/>
                <w:sz w:val="18"/>
                <w:szCs w:val="18"/>
              </w:rPr>
              <w:t xml:space="preserve"> </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D669918"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C2A19" w14:textId="3E10E0EC" w:rsidR="0067025B" w:rsidRPr="001A5EF8" w:rsidRDefault="0067025B" w:rsidP="0067025B">
            <w:pPr>
              <w:spacing w:after="0" w:line="240" w:lineRule="auto"/>
              <w:rPr>
                <w:sz w:val="18"/>
                <w:szCs w:val="18"/>
              </w:rPr>
            </w:pPr>
            <w:r w:rsidRPr="001A5EF8">
              <w:rPr>
                <w:sz w:val="18"/>
                <w:szCs w:val="18"/>
              </w:rPr>
              <w:t>Stroški IDS</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EF01" w14:textId="77777777" w:rsidR="0067025B" w:rsidRPr="001A5EF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8BEBF" w14:textId="77777777" w:rsidR="0067025B" w:rsidRPr="001A5EF8" w:rsidRDefault="0067025B" w:rsidP="0067025B">
            <w:pPr>
              <w:spacing w:after="0" w:line="240" w:lineRule="auto"/>
              <w:rPr>
                <w:rFonts w:ascii="Arial Narrow" w:hAnsi="Arial Narrow"/>
                <w:b/>
              </w:rPr>
            </w:pPr>
          </w:p>
        </w:tc>
      </w:tr>
      <w:tr w:rsidR="0067025B" w:rsidRPr="00D163D6" w14:paraId="14AF24AB"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4D88D" w14:textId="77777777" w:rsidR="0067025B" w:rsidRPr="001A5EF8"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7443" w14:textId="77777777" w:rsidR="0067025B" w:rsidRPr="001A5EF8" w:rsidRDefault="0067025B" w:rsidP="0067025B">
            <w:pPr>
              <w:spacing w:after="0" w:line="240" w:lineRule="auto"/>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CFC6A" w14:textId="0F94EF22" w:rsidR="0067025B" w:rsidRPr="001A5EF8" w:rsidRDefault="0067025B" w:rsidP="0067025B">
            <w:pPr>
              <w:spacing w:after="0" w:line="240" w:lineRule="auto"/>
              <w:rPr>
                <w:sz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52B0" w14:textId="077B99DF" w:rsidR="0067025B" w:rsidRPr="001A5EF8" w:rsidRDefault="0067025B" w:rsidP="0067025B">
            <w:pPr>
              <w:spacing w:after="0" w:line="240" w:lineRule="auto"/>
              <w:rPr>
                <w:sz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CFE28" w14:textId="77777777" w:rsidR="0067025B" w:rsidRPr="001A5EF8" w:rsidRDefault="0067025B" w:rsidP="0067025B">
            <w:pPr>
              <w:spacing w:after="0" w:line="240" w:lineRule="auto"/>
              <w:rPr>
                <w:rFonts w:ascii="Arial Narrow" w:hAnsi="Arial Narrow"/>
                <w:b/>
              </w:rPr>
            </w:pPr>
          </w:p>
        </w:tc>
      </w:tr>
    </w:tbl>
    <w:p w14:paraId="1E1E6953" w14:textId="77777777" w:rsidR="0067025B" w:rsidRPr="00836E39" w:rsidRDefault="0067025B" w:rsidP="0067025B">
      <w:pPr>
        <w:rPr>
          <w:rFonts w:cs="Calibri"/>
          <w:color w:val="000000"/>
        </w:rPr>
      </w:pPr>
    </w:p>
    <w:p w14:paraId="0FBB4748" w14:textId="77777777" w:rsidR="0067025B" w:rsidRPr="00101D84" w:rsidRDefault="0067025B" w:rsidP="0067025B">
      <w:pPr>
        <w:rPr>
          <w:color w:val="000000"/>
        </w:rPr>
      </w:pPr>
      <w:bookmarkStart w:id="205" w:name="_Toc500104746"/>
      <w:r>
        <w:rPr>
          <w:color w:val="000000"/>
        </w:rPr>
        <w:t xml:space="preserve">5.3.1.3 </w:t>
      </w:r>
      <w:r w:rsidRPr="00101D84">
        <w:rPr>
          <w:color w:val="000000"/>
        </w:rPr>
        <w:t>Zagotavljanje ustrezne obravnave otrok in mladostnikov</w:t>
      </w:r>
      <w:r>
        <w:rPr>
          <w:color w:val="000000"/>
        </w:rPr>
        <w:t>/mladostnic</w:t>
      </w:r>
      <w:r w:rsidRPr="00101D84">
        <w:rPr>
          <w:color w:val="000000"/>
        </w:rPr>
        <w:t xml:space="preserve"> z vedenjskimi motnjami s trajajočim agresivnim vedenjem</w:t>
      </w:r>
      <w:bookmarkEnd w:id="205"/>
    </w:p>
    <w:p w14:paraId="1EAA5C7E" w14:textId="77777777" w:rsidR="0067025B" w:rsidRPr="00101D84" w:rsidRDefault="0067025B" w:rsidP="0067025B">
      <w:pPr>
        <w:spacing w:after="0" w:line="240" w:lineRule="auto"/>
        <w:jc w:val="both"/>
        <w:rPr>
          <w:rFonts w:eastAsia="Times New Roman" w:cs="Arial"/>
          <w:color w:val="000000"/>
        </w:rPr>
      </w:pPr>
    </w:p>
    <w:p w14:paraId="08AAFE41" w14:textId="77777777" w:rsidR="0067025B" w:rsidRPr="006852C1" w:rsidRDefault="0067025B" w:rsidP="0067025B">
      <w:pPr>
        <w:spacing w:after="0" w:line="240" w:lineRule="auto"/>
        <w:jc w:val="both"/>
        <w:rPr>
          <w:rFonts w:eastAsia="Times New Roman" w:cs="Arial"/>
          <w:b/>
          <w:color w:val="000000"/>
        </w:rPr>
      </w:pPr>
      <w:r w:rsidRPr="00101D84">
        <w:rPr>
          <w:rFonts w:eastAsia="Times New Roman" w:cs="Arial"/>
          <w:b/>
          <w:color w:val="000000"/>
        </w:rPr>
        <w:t>Specifični cilj 1</w:t>
      </w:r>
      <w:r w:rsidRPr="008F3B7C">
        <w:rPr>
          <w:rFonts w:eastAsia="Times New Roman" w:cs="Arial"/>
          <w:b/>
          <w:color w:val="000000"/>
        </w:rPr>
        <w:t xml:space="preserve">: </w:t>
      </w:r>
      <w:r w:rsidRPr="006852C1">
        <w:rPr>
          <w:rFonts w:eastAsia="Times New Roman" w:cs="Arial"/>
          <w:b/>
          <w:color w:val="000000"/>
        </w:rPr>
        <w:t>Zagotavljanje ustrezne obravnave otrok in mladostnikov/mladostnic z vedenjskimi motnjami in trajajočim agresivnim vedenjem</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608C2151"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CB19" w14:textId="77777777" w:rsidR="0067025B" w:rsidRPr="0001660D" w:rsidRDefault="0067025B" w:rsidP="0067025B">
            <w:pPr>
              <w:spacing w:after="0"/>
              <w:rPr>
                <w:rFonts w:cs="Calibri"/>
                <w:sz w:val="18"/>
                <w:szCs w:val="18"/>
              </w:rPr>
            </w:pPr>
            <w:r w:rsidRPr="0001660D">
              <w:rPr>
                <w:rFonts w:cs="Calibri"/>
                <w:b/>
                <w:color w:val="2E74B5"/>
                <w:sz w:val="18"/>
                <w:szCs w:val="18"/>
              </w:rPr>
              <w:t>Ukrep 1:</w:t>
            </w:r>
            <w:r w:rsidRPr="0001660D">
              <w:rPr>
                <w:rFonts w:cs="Calibri"/>
                <w:sz w:val="18"/>
                <w:szCs w:val="18"/>
              </w:rPr>
              <w:t xml:space="preserve"> Priprava medresorske sistemske rešitve za zagotavljanje ustrezne diagnostike in obravnave otrok in mladostnikov z vedenjskimi motnjami in trajajočim agresivnim vedenjem s protokoli sodelovanja med zdravstvom, socialnim varstvom in šolstvom. </w:t>
            </w:r>
          </w:p>
          <w:p w14:paraId="57C43C7F" w14:textId="77777777" w:rsidR="0067025B" w:rsidRPr="0001660D" w:rsidRDefault="0067025B" w:rsidP="0067025B">
            <w:pPr>
              <w:spacing w:after="0"/>
              <w:rPr>
                <w:rFonts w:cs="Calibri"/>
                <w:sz w:val="18"/>
                <w:szCs w:val="18"/>
              </w:rPr>
            </w:pPr>
            <w:r w:rsidRPr="0001660D">
              <w:rPr>
                <w:rFonts w:cs="Calibri"/>
                <w:b/>
                <w:color w:val="0070C0"/>
                <w:sz w:val="18"/>
                <w:szCs w:val="18"/>
              </w:rPr>
              <w:t>Ukrep 2:</w:t>
            </w:r>
            <w:r w:rsidRPr="0001660D">
              <w:rPr>
                <w:rFonts w:cs="Calibri"/>
                <w:sz w:val="18"/>
                <w:szCs w:val="18"/>
              </w:rPr>
              <w:t xml:space="preserve"> Posodobitev mreže vzgojnih zavodov  ter zagotovitev standarda kadra in programov za interdisciplinarno obravnavo na področju duševnega zdravja.</w:t>
            </w:r>
          </w:p>
          <w:p w14:paraId="1E51B9BE" w14:textId="36A5D561" w:rsidR="00841789" w:rsidRPr="0001660D" w:rsidRDefault="0067025B" w:rsidP="00841789">
            <w:pPr>
              <w:jc w:val="both"/>
              <w:rPr>
                <w:rFonts w:eastAsia="Times New Roman" w:cs="Calibri"/>
                <w:b/>
                <w:color w:val="2F5496"/>
                <w:sz w:val="18"/>
                <w:szCs w:val="18"/>
              </w:rPr>
            </w:pPr>
            <w:r w:rsidRPr="0001660D">
              <w:rPr>
                <w:rFonts w:cs="Calibri"/>
                <w:b/>
                <w:color w:val="0070C0"/>
                <w:sz w:val="18"/>
                <w:szCs w:val="18"/>
              </w:rPr>
              <w:t>Ukrep 3:</w:t>
            </w:r>
            <w:r w:rsidRPr="0001660D">
              <w:rPr>
                <w:rFonts w:cs="Calibri"/>
                <w:sz w:val="18"/>
                <w:szCs w:val="18"/>
              </w:rPr>
              <w:t xml:space="preserve"> Prenova </w:t>
            </w:r>
            <w:r w:rsidR="00CC3E15" w:rsidRPr="0001660D">
              <w:rPr>
                <w:rFonts w:cs="Calibri"/>
                <w:sz w:val="18"/>
                <w:szCs w:val="18"/>
              </w:rPr>
              <w:t>v</w:t>
            </w:r>
            <w:r w:rsidRPr="0001660D">
              <w:rPr>
                <w:rFonts w:cs="Calibri"/>
                <w:sz w:val="18"/>
                <w:szCs w:val="18"/>
              </w:rPr>
              <w:t>zgojnega programa za otroke in mladostnike s čustvenimi in vedenjskimi motnjami ter opredelitev oblik in metod dela posameznim težavam, motnjam in interesom.</w:t>
            </w:r>
            <w:r w:rsidR="00841789" w:rsidRPr="0001660D">
              <w:rPr>
                <w:rFonts w:eastAsia="Times New Roman" w:cs="Calibri"/>
                <w:b/>
                <w:color w:val="2F5496"/>
                <w:sz w:val="18"/>
                <w:szCs w:val="18"/>
              </w:rPr>
              <w:t xml:space="preserve"> </w:t>
            </w:r>
          </w:p>
          <w:p w14:paraId="421CA8FF" w14:textId="18927C29" w:rsidR="0067025B" w:rsidRPr="007C171A" w:rsidRDefault="00841789" w:rsidP="0001660D">
            <w:pPr>
              <w:jc w:val="both"/>
              <w:rPr>
                <w:rFonts w:eastAsia="Times New Roman" w:cs="Arial"/>
                <w:color w:val="000000"/>
                <w:sz w:val="18"/>
                <w:szCs w:val="18"/>
              </w:rPr>
            </w:pPr>
            <w:r w:rsidRPr="0001660D">
              <w:rPr>
                <w:rFonts w:eastAsia="Times New Roman" w:cs="Calibri"/>
                <w:b/>
                <w:color w:val="2F5496"/>
                <w:sz w:val="18"/>
                <w:szCs w:val="18"/>
              </w:rPr>
              <w:t xml:space="preserve">Ukrep 4: </w:t>
            </w:r>
            <w:r w:rsidRPr="0001660D">
              <w:rPr>
                <w:sz w:val="18"/>
                <w:szCs w:val="18"/>
              </w:rPr>
              <w:t xml:space="preserve">Priprava in implementacija skupnostnih služb za obravnavo otrok, mladostnikov in družin na domu in v lokalnem okolju v sodelovanju med MZ, MDDSZ in MIZŠ, najprej z uvedbo pilotnih projektov z mobilnimi timi in </w:t>
            </w:r>
            <w:r w:rsidR="00CC3E15">
              <w:rPr>
                <w:sz w:val="18"/>
                <w:szCs w:val="18"/>
              </w:rPr>
              <w:t>poznejša</w:t>
            </w:r>
            <w:r w:rsidR="00CC3E15" w:rsidRPr="0001660D">
              <w:rPr>
                <w:sz w:val="18"/>
                <w:szCs w:val="18"/>
              </w:rPr>
              <w:t xml:space="preserve"> </w:t>
            </w:r>
            <w:r w:rsidRPr="0001660D">
              <w:rPr>
                <w:sz w:val="18"/>
                <w:szCs w:val="18"/>
              </w:rPr>
              <w:t>sistemska implementacija.</w:t>
            </w:r>
          </w:p>
        </w:tc>
      </w:tr>
      <w:tr w:rsidR="0067025B" w:rsidRPr="00D163D6" w14:paraId="1BA36E9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702BA" w14:textId="46B1E92A" w:rsidR="0067025B" w:rsidRPr="00D163D6"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A5C4" w14:textId="77777777" w:rsidR="0067025B" w:rsidRPr="00D163D6" w:rsidRDefault="0067025B" w:rsidP="0067025B">
            <w:pPr>
              <w:spacing w:after="0" w:line="240" w:lineRule="auto"/>
              <w:rPr>
                <w:sz w:val="18"/>
                <w:szCs w:val="18"/>
              </w:rPr>
            </w:pPr>
            <w:r w:rsidRPr="00D163D6">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FDFD" w14:textId="77777777" w:rsidR="0067025B" w:rsidRPr="00D163D6" w:rsidRDefault="0067025B" w:rsidP="0067025B">
            <w:pPr>
              <w:spacing w:after="0" w:line="240" w:lineRule="auto"/>
              <w:rPr>
                <w:sz w:val="18"/>
                <w:szCs w:val="18"/>
              </w:rPr>
            </w:pPr>
            <w:r w:rsidRPr="00D163D6">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85B7" w14:textId="77777777" w:rsidR="0067025B" w:rsidRPr="00D163D6" w:rsidRDefault="0067025B" w:rsidP="0067025B">
            <w:pPr>
              <w:spacing w:after="0" w:line="240" w:lineRule="auto"/>
              <w:rPr>
                <w:sz w:val="18"/>
                <w:szCs w:val="18"/>
              </w:rPr>
            </w:pPr>
            <w:r w:rsidRPr="00D163D6">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D76CE"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346A57B7" w14:textId="77777777" w:rsidTr="0067025B">
        <w:trPr>
          <w:trHeight w:val="1319"/>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7D661B5" w14:textId="77777777" w:rsidR="0067025B" w:rsidRPr="00CA19E2" w:rsidRDefault="0067025B" w:rsidP="0067025B">
            <w:pPr>
              <w:spacing w:after="0" w:line="240" w:lineRule="auto"/>
              <w:jc w:val="both"/>
              <w:rPr>
                <w:rFonts w:eastAsia="Times New Roman" w:cs="Arial"/>
                <w:sz w:val="18"/>
                <w:szCs w:val="18"/>
              </w:rPr>
            </w:pPr>
          </w:p>
          <w:p w14:paraId="266F4834"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1631B880"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C7FD687"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55AC39" w14:textId="77777777" w:rsidR="0067025B" w:rsidRDefault="0067025B" w:rsidP="0067025B">
            <w:pPr>
              <w:spacing w:after="0" w:line="240" w:lineRule="auto"/>
              <w:rPr>
                <w:sz w:val="18"/>
                <w:szCs w:val="18"/>
              </w:rPr>
            </w:pPr>
            <w:r>
              <w:rPr>
                <w:sz w:val="18"/>
                <w:szCs w:val="18"/>
              </w:rPr>
              <w:t>Ustanovitev medresorske interdisciplinarne delovne skupine za pripravo:</w:t>
            </w:r>
          </w:p>
          <w:p w14:paraId="34BCBC82" w14:textId="77777777" w:rsidR="0067025B" w:rsidRDefault="0067025B" w:rsidP="0067025B">
            <w:pPr>
              <w:spacing w:after="0" w:line="240" w:lineRule="auto"/>
              <w:rPr>
                <w:rFonts w:cs="Calibri"/>
                <w:sz w:val="18"/>
                <w:szCs w:val="18"/>
              </w:rPr>
            </w:pPr>
            <w:r>
              <w:rPr>
                <w:sz w:val="18"/>
                <w:szCs w:val="18"/>
              </w:rPr>
              <w:t xml:space="preserve">-  protokolov sodelovanja pri diagnostiki in obravnavi  </w:t>
            </w:r>
            <w:r w:rsidRPr="005B271E">
              <w:rPr>
                <w:rFonts w:cs="Calibri"/>
                <w:sz w:val="18"/>
                <w:szCs w:val="18"/>
              </w:rPr>
              <w:t xml:space="preserve">otrok in mladostnikov z vedenjskimi motnjami in trajajočim agresivnim vedenjem </w:t>
            </w:r>
          </w:p>
          <w:p w14:paraId="47988ABD" w14:textId="77777777" w:rsidR="0067025B" w:rsidRDefault="0067025B" w:rsidP="0067025B">
            <w:pPr>
              <w:spacing w:after="0" w:line="240" w:lineRule="auto"/>
              <w:rPr>
                <w:sz w:val="18"/>
                <w:szCs w:val="18"/>
              </w:rPr>
            </w:pPr>
            <w:r>
              <w:rPr>
                <w:rFonts w:cs="Calibri"/>
                <w:sz w:val="18"/>
                <w:szCs w:val="18"/>
              </w:rPr>
              <w:t xml:space="preserve">- </w:t>
            </w:r>
            <w:r>
              <w:rPr>
                <w:sz w:val="18"/>
                <w:szCs w:val="18"/>
              </w:rPr>
              <w:t xml:space="preserve">mreže VVZ  </w:t>
            </w:r>
          </w:p>
          <w:p w14:paraId="420F4163" w14:textId="77777777" w:rsidR="0067025B" w:rsidRPr="00604DAC" w:rsidRDefault="0067025B" w:rsidP="0067025B">
            <w:pPr>
              <w:spacing w:after="0" w:line="240" w:lineRule="auto"/>
              <w:rPr>
                <w:rFonts w:cs="Calibri"/>
                <w:sz w:val="18"/>
                <w:szCs w:val="18"/>
              </w:rPr>
            </w:pPr>
            <w:r>
              <w:rPr>
                <w:sz w:val="18"/>
                <w:szCs w:val="18"/>
              </w:rPr>
              <w:t>- standardov kadra za obravnavo otrok in mladostnikov v VVZ in SVZ in v skupnosti</w:t>
            </w:r>
          </w:p>
          <w:p w14:paraId="5E4C4CCD" w14:textId="580BF97C" w:rsidR="0067025B" w:rsidRPr="00E516C2" w:rsidRDefault="0067025B" w:rsidP="0067025B">
            <w:pPr>
              <w:spacing w:after="0" w:line="240" w:lineRule="auto"/>
              <w:rPr>
                <w:sz w:val="18"/>
                <w:szCs w:val="18"/>
              </w:rPr>
            </w:pPr>
            <w:r>
              <w:rPr>
                <w:sz w:val="18"/>
                <w:szCs w:val="18"/>
              </w:rPr>
              <w:t>- ustreznih sistemskih in finančnih podlag za sistemske rešitve</w:t>
            </w:r>
            <w:r w:rsidR="00CC3E15">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2B4C82" w14:textId="5E6EE2AF" w:rsidR="0067025B" w:rsidRDefault="0067025B" w:rsidP="0067025B">
            <w:pPr>
              <w:spacing w:after="0" w:line="240" w:lineRule="auto"/>
              <w:rPr>
                <w:sz w:val="18"/>
                <w:szCs w:val="18"/>
              </w:rPr>
            </w:pPr>
            <w:r>
              <w:rPr>
                <w:sz w:val="18"/>
                <w:szCs w:val="18"/>
              </w:rPr>
              <w:t>Uvedba sistemskih ukrepov na nacionalni ravni</w:t>
            </w:r>
            <w:r w:rsidR="00CC3E15">
              <w:rPr>
                <w:sz w:val="18"/>
                <w:szCs w:val="18"/>
              </w:rPr>
              <w:t>.</w:t>
            </w:r>
          </w:p>
          <w:p w14:paraId="0822F09F" w14:textId="77777777" w:rsidR="0067025B" w:rsidRDefault="0067025B" w:rsidP="0067025B">
            <w:pPr>
              <w:spacing w:after="0" w:line="240" w:lineRule="auto"/>
              <w:rPr>
                <w:sz w:val="18"/>
                <w:szCs w:val="18"/>
              </w:rPr>
            </w:pPr>
          </w:p>
          <w:p w14:paraId="3F75ABA0" w14:textId="324AD9E8" w:rsidR="0067025B" w:rsidRPr="00E516C2" w:rsidRDefault="0067025B" w:rsidP="00CC3E15">
            <w:pPr>
              <w:spacing w:after="0" w:line="240" w:lineRule="auto"/>
              <w:rPr>
                <w:sz w:val="18"/>
                <w:szCs w:val="18"/>
              </w:rPr>
            </w:pPr>
            <w:r>
              <w:rPr>
                <w:sz w:val="18"/>
                <w:szCs w:val="18"/>
              </w:rPr>
              <w:t xml:space="preserve">Prenova </w:t>
            </w:r>
            <w:r w:rsidR="00CC3E15">
              <w:rPr>
                <w:sz w:val="18"/>
                <w:szCs w:val="18"/>
              </w:rPr>
              <w:t>v</w:t>
            </w:r>
            <w:r w:rsidRPr="005B271E">
              <w:rPr>
                <w:rFonts w:cs="Calibri"/>
                <w:sz w:val="18"/>
                <w:szCs w:val="18"/>
              </w:rPr>
              <w:t>zgojnega programa za otroke in mladostnike s čustvenimi in vedenjskimi motnjami</w:t>
            </w:r>
            <w:r w:rsidR="00CC3E15">
              <w:rPr>
                <w:rFonts w:cs="Calibri"/>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45E4E1" w14:textId="77777777" w:rsidR="0067025B" w:rsidRPr="00D163D6" w:rsidRDefault="0067025B" w:rsidP="0067025B">
            <w:pPr>
              <w:spacing w:after="0" w:line="240" w:lineRule="auto"/>
              <w:rPr>
                <w:rFonts w:ascii="Arial Narrow" w:hAnsi="Arial Narrow"/>
                <w:sz w:val="20"/>
                <w:szCs w:val="20"/>
              </w:rPr>
            </w:pPr>
          </w:p>
        </w:tc>
      </w:tr>
      <w:tr w:rsidR="0067025B" w:rsidRPr="00D163D6" w14:paraId="4BFB75E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E85C"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60C4F"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E1FB" w14:textId="6A1A72DA" w:rsidR="0067025B" w:rsidRPr="00D163D6" w:rsidRDefault="0067025B" w:rsidP="0067025B">
            <w:pPr>
              <w:spacing w:after="0" w:line="240" w:lineRule="auto"/>
              <w:rPr>
                <w:sz w:val="18"/>
                <w:szCs w:val="18"/>
              </w:rPr>
            </w:pPr>
            <w:r>
              <w:rPr>
                <w:sz w:val="18"/>
                <w:szCs w:val="18"/>
              </w:rPr>
              <w:t>Protokoli in standardi ter sistemske podlage za nacionalno uvedbo</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2543" w14:textId="13B503CB" w:rsidR="0067025B" w:rsidRDefault="0067025B" w:rsidP="0067025B">
            <w:pPr>
              <w:spacing w:after="0" w:line="240" w:lineRule="auto"/>
              <w:rPr>
                <w:sz w:val="18"/>
                <w:szCs w:val="18"/>
              </w:rPr>
            </w:pPr>
            <w:r>
              <w:rPr>
                <w:sz w:val="18"/>
                <w:szCs w:val="18"/>
              </w:rPr>
              <w:t>Uvedene rešitve</w:t>
            </w:r>
            <w:r w:rsidR="00CC3E15">
              <w:rPr>
                <w:sz w:val="18"/>
                <w:szCs w:val="18"/>
              </w:rPr>
              <w:t>.</w:t>
            </w:r>
          </w:p>
          <w:p w14:paraId="53265554" w14:textId="225F3A1F" w:rsidR="0067025B" w:rsidRDefault="0067025B" w:rsidP="0067025B">
            <w:pPr>
              <w:spacing w:after="0" w:line="240" w:lineRule="auto"/>
              <w:rPr>
                <w:sz w:val="18"/>
                <w:szCs w:val="18"/>
              </w:rPr>
            </w:pPr>
            <w:r>
              <w:rPr>
                <w:sz w:val="18"/>
                <w:szCs w:val="18"/>
              </w:rPr>
              <w:t>Število otrok nameščenih v zavode in stanovanjske skupine</w:t>
            </w:r>
            <w:r w:rsidR="00CC3E15">
              <w:rPr>
                <w:sz w:val="18"/>
                <w:szCs w:val="18"/>
              </w:rPr>
              <w:t>.</w:t>
            </w:r>
          </w:p>
          <w:p w14:paraId="00A45721" w14:textId="3371F66F" w:rsidR="0067025B" w:rsidRPr="00D163D6" w:rsidRDefault="0067025B" w:rsidP="00CC3E15">
            <w:pPr>
              <w:spacing w:after="0" w:line="240" w:lineRule="auto"/>
              <w:rPr>
                <w:sz w:val="18"/>
                <w:szCs w:val="18"/>
              </w:rPr>
            </w:pPr>
            <w:r>
              <w:rPr>
                <w:sz w:val="18"/>
                <w:szCs w:val="18"/>
              </w:rPr>
              <w:t xml:space="preserve">Prenovljen </w:t>
            </w:r>
            <w:r w:rsidR="00CC3E15">
              <w:rPr>
                <w:sz w:val="18"/>
                <w:szCs w:val="18"/>
              </w:rPr>
              <w:t>v</w:t>
            </w:r>
            <w:r w:rsidRPr="005B271E">
              <w:rPr>
                <w:rFonts w:cs="Calibri"/>
                <w:sz w:val="18"/>
                <w:szCs w:val="18"/>
              </w:rPr>
              <w:t>zgojn</w:t>
            </w:r>
            <w:r>
              <w:rPr>
                <w:rFonts w:cs="Calibri"/>
                <w:sz w:val="18"/>
                <w:szCs w:val="18"/>
              </w:rPr>
              <w:t>i program</w:t>
            </w:r>
            <w:r w:rsidRPr="005B271E">
              <w:rPr>
                <w:rFonts w:cs="Calibri"/>
                <w:sz w:val="18"/>
                <w:szCs w:val="18"/>
              </w:rPr>
              <w:t xml:space="preserve"> za otroke in mladostnike s čustvenimi in vedenjskimi motnjami</w:t>
            </w:r>
            <w:r w:rsidR="00CC3E15">
              <w:rPr>
                <w:rFonts w:cs="Calibri"/>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F37C6" w14:textId="77777777" w:rsidR="0067025B" w:rsidRPr="00D163D6" w:rsidRDefault="0067025B" w:rsidP="0067025B">
            <w:pPr>
              <w:spacing w:after="0" w:line="240" w:lineRule="auto"/>
              <w:rPr>
                <w:rFonts w:ascii="Arial Narrow" w:hAnsi="Arial Narrow"/>
                <w:sz w:val="20"/>
                <w:szCs w:val="20"/>
              </w:rPr>
            </w:pPr>
          </w:p>
        </w:tc>
      </w:tr>
      <w:tr w:rsidR="0067025B" w:rsidRPr="00D163D6" w14:paraId="60B8D1C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1575"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EA9E"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8352" w14:textId="7870C0F8" w:rsidR="0067025B" w:rsidRPr="00D163D6" w:rsidRDefault="0067025B" w:rsidP="0067025B">
            <w:pPr>
              <w:spacing w:after="0" w:line="240" w:lineRule="auto"/>
              <w:rPr>
                <w:sz w:val="18"/>
                <w:szCs w:val="18"/>
              </w:rPr>
            </w:pPr>
            <w:r>
              <w:rPr>
                <w:sz w:val="18"/>
                <w:szCs w:val="18"/>
              </w:rPr>
              <w:t>MIZŠ,MZ, MDDSZ</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A50D" w14:textId="77777777" w:rsidR="0067025B" w:rsidRPr="00D163D6" w:rsidRDefault="0067025B" w:rsidP="0067025B">
            <w:pPr>
              <w:spacing w:after="0" w:line="240" w:lineRule="auto"/>
              <w:rPr>
                <w:sz w:val="18"/>
                <w:szCs w:val="18"/>
              </w:rPr>
            </w:pPr>
            <w:r>
              <w:rPr>
                <w:sz w:val="18"/>
                <w:szCs w:val="18"/>
              </w:rPr>
              <w:t>MIZŠ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A967" w14:textId="77777777" w:rsidR="0067025B" w:rsidRPr="00D163D6" w:rsidRDefault="0067025B" w:rsidP="0067025B">
            <w:pPr>
              <w:spacing w:after="0" w:line="240" w:lineRule="auto"/>
              <w:rPr>
                <w:b/>
              </w:rPr>
            </w:pPr>
          </w:p>
        </w:tc>
      </w:tr>
      <w:tr w:rsidR="0067025B" w:rsidRPr="00D163D6" w14:paraId="302775E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E59"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A28DF"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EB300" w14:textId="77777777" w:rsidR="0067025B" w:rsidRPr="00836E39" w:rsidRDefault="0067025B" w:rsidP="0067025B">
            <w:pPr>
              <w:spacing w:after="0" w:line="240" w:lineRule="auto"/>
              <w:rPr>
                <w:rFonts w:cs="Calibri"/>
                <w:sz w:val="18"/>
                <w:szCs w:val="18"/>
              </w:rPr>
            </w:pPr>
            <w:r>
              <w:rPr>
                <w:sz w:val="18"/>
                <w:szCs w:val="18"/>
              </w:rPr>
              <w:t>MZ, IDS, VZ, mreža CDZOM, strokovna združenja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E57C" w14:textId="18A7F40A" w:rsidR="0067025B" w:rsidRPr="00836E39" w:rsidRDefault="0067025B" w:rsidP="0067025B">
            <w:pPr>
              <w:spacing w:after="0" w:line="240" w:lineRule="auto"/>
              <w:rPr>
                <w:rFonts w:cs="Calibri"/>
                <w:sz w:val="18"/>
                <w:szCs w:val="18"/>
              </w:rPr>
            </w:pPr>
            <w:r>
              <w:rPr>
                <w:sz w:val="18"/>
                <w:szCs w:val="18"/>
              </w:rPr>
              <w:t>MZ, IDS, VZ, mreža CDZOM, strokovna združenja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1A1C2" w14:textId="77777777" w:rsidR="0067025B" w:rsidRPr="00D163D6" w:rsidRDefault="0067025B" w:rsidP="0067025B">
            <w:pPr>
              <w:spacing w:after="0" w:line="240" w:lineRule="auto"/>
              <w:rPr>
                <w:b/>
              </w:rPr>
            </w:pPr>
          </w:p>
        </w:tc>
      </w:tr>
      <w:tr w:rsidR="0067025B" w:rsidRPr="00D163D6" w14:paraId="611622A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3045E" w14:textId="77777777" w:rsidR="0067025B" w:rsidRPr="00AE007D" w:rsidRDefault="0067025B" w:rsidP="0067025B">
            <w:pPr>
              <w:spacing w:after="0" w:line="240" w:lineRule="auto"/>
              <w:rPr>
                <w:rFonts w:eastAsia="Times New Roman" w:cs="Arial"/>
                <w:sz w:val="18"/>
                <w:szCs w:val="18"/>
              </w:rPr>
            </w:pPr>
            <w:r w:rsidRPr="00AE007D">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881A" w14:textId="77777777" w:rsidR="0067025B" w:rsidRPr="00AE007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3452" w14:textId="5CD80A5B" w:rsidR="0067025B" w:rsidRDefault="00F7746D" w:rsidP="0067025B">
            <w:pPr>
              <w:spacing w:after="0" w:line="240" w:lineRule="auto"/>
              <w:rPr>
                <w:sz w:val="18"/>
                <w:szCs w:val="18"/>
              </w:rPr>
            </w:pPr>
            <w:r>
              <w:rPr>
                <w:sz w:val="18"/>
                <w:szCs w:val="18"/>
              </w:rPr>
              <w:t>2</w:t>
            </w:r>
            <w:r w:rsidR="0067025B" w:rsidRPr="00AE007D">
              <w:rPr>
                <w:sz w:val="18"/>
                <w:szCs w:val="18"/>
              </w:rPr>
              <w:t>.000</w:t>
            </w:r>
          </w:p>
          <w:p w14:paraId="101116B1" w14:textId="77777777" w:rsidR="0067025B" w:rsidRPr="00AE007D" w:rsidRDefault="0067025B" w:rsidP="0067025B">
            <w:pPr>
              <w:spacing w:after="0" w:line="240" w:lineRule="auto"/>
              <w:rPr>
                <w:sz w:val="18"/>
                <w:szCs w:val="18"/>
              </w:rPr>
            </w:pPr>
            <w:r>
              <w:rPr>
                <w:sz w:val="18"/>
                <w:szCs w:val="18"/>
              </w:rPr>
              <w:t>MIZŠ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432A" w14:textId="7E49E68A" w:rsidR="0067025B" w:rsidRPr="003B26A2" w:rsidRDefault="0067025B" w:rsidP="0067025B">
            <w:pPr>
              <w:spacing w:after="0" w:line="240" w:lineRule="auto"/>
              <w:rPr>
                <w:sz w:val="18"/>
                <w:szCs w:val="18"/>
                <w:highlight w:val="yellow"/>
              </w:rPr>
            </w:pPr>
            <w:r>
              <w:rPr>
                <w:sz w:val="18"/>
                <w:szCs w:val="18"/>
              </w:rPr>
              <w:t xml:space="preserve"> MIZŠ</w:t>
            </w:r>
            <w:r w:rsidRPr="00AE007D">
              <w:rPr>
                <w:sz w:val="18"/>
                <w:szCs w:val="18"/>
              </w:rPr>
              <w:t xml:space="preserve"> Odvisna od dogovorjenih rešitev</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8B4E" w14:textId="5D2CDFFD" w:rsidR="0067025B" w:rsidRPr="00D2198F" w:rsidRDefault="00F7746D" w:rsidP="0067025B">
            <w:pPr>
              <w:spacing w:after="0" w:line="240" w:lineRule="auto"/>
              <w:rPr>
                <w:b/>
                <w:sz w:val="18"/>
                <w:szCs w:val="18"/>
              </w:rPr>
            </w:pPr>
            <w:r w:rsidRPr="00D2198F">
              <w:rPr>
                <w:b/>
                <w:sz w:val="18"/>
                <w:szCs w:val="18"/>
              </w:rPr>
              <w:t>2.000</w:t>
            </w:r>
            <w:r w:rsidR="00D2198F">
              <w:rPr>
                <w:b/>
                <w:sz w:val="18"/>
                <w:szCs w:val="18"/>
              </w:rPr>
              <w:t>,00 MIZŠ</w:t>
            </w:r>
          </w:p>
        </w:tc>
      </w:tr>
      <w:tr w:rsidR="0067025B" w:rsidRPr="00D163D6" w14:paraId="6EC4F50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2920" w14:textId="77777777" w:rsidR="0067025B" w:rsidRPr="00285AA4" w:rsidRDefault="0067025B" w:rsidP="0067025B">
            <w:pPr>
              <w:spacing w:after="0" w:line="240" w:lineRule="auto"/>
              <w:rPr>
                <w:rFonts w:eastAsia="Times New Roman" w:cs="Arial"/>
                <w:sz w:val="18"/>
                <w:szCs w:val="18"/>
              </w:rPr>
            </w:pPr>
            <w:r w:rsidRPr="00285AA4">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27CE8"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804F" w14:textId="77777777" w:rsidR="0067025B" w:rsidRPr="00D163D6"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411A" w14:textId="77777777" w:rsidR="0067025B" w:rsidRPr="00D163D6" w:rsidRDefault="0067025B" w:rsidP="0067025B">
            <w:pPr>
              <w:spacing w:after="0" w:line="240" w:lineRule="auto"/>
              <w:rPr>
                <w:sz w:val="18"/>
                <w:szCs w:val="18"/>
              </w:rPr>
            </w:pPr>
            <w:r>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3339" w14:textId="77777777" w:rsidR="0067025B" w:rsidRPr="00D163D6" w:rsidRDefault="0067025B" w:rsidP="0067025B">
            <w:pPr>
              <w:spacing w:after="0" w:line="240" w:lineRule="auto"/>
              <w:rPr>
                <w:b/>
              </w:rPr>
            </w:pPr>
          </w:p>
        </w:tc>
      </w:tr>
    </w:tbl>
    <w:p w14:paraId="14FA3B1C" w14:textId="77777777" w:rsidR="0067025B" w:rsidRPr="00836E39" w:rsidRDefault="0067025B" w:rsidP="0067025B">
      <w:pPr>
        <w:spacing w:after="0" w:line="240" w:lineRule="auto"/>
        <w:rPr>
          <w:rFonts w:cs="Calibri"/>
          <w:color w:val="000000"/>
        </w:rPr>
      </w:pPr>
    </w:p>
    <w:p w14:paraId="5EBA61FC" w14:textId="77777777" w:rsidR="0067025B" w:rsidRDefault="0067025B" w:rsidP="0067025B">
      <w:pPr>
        <w:rPr>
          <w:rFonts w:cs="Calibri"/>
          <w:b/>
          <w:sz w:val="24"/>
          <w:szCs w:val="24"/>
        </w:rPr>
      </w:pPr>
      <w:bookmarkStart w:id="206" w:name="_Hlk502488170"/>
    </w:p>
    <w:p w14:paraId="2F4DDEF5" w14:textId="77777777" w:rsidR="0067025B" w:rsidRPr="00836E39" w:rsidRDefault="0067025B" w:rsidP="0067025B">
      <w:pPr>
        <w:rPr>
          <w:b/>
          <w:color w:val="1F4E79"/>
          <w:sz w:val="24"/>
          <w:szCs w:val="24"/>
        </w:rPr>
      </w:pPr>
      <w:r w:rsidRPr="00836E39">
        <w:rPr>
          <w:rFonts w:cs="Calibri"/>
          <w:b/>
          <w:sz w:val="24"/>
          <w:szCs w:val="24"/>
        </w:rPr>
        <w:lastRenderedPageBreak/>
        <w:t>5.3.2</w:t>
      </w:r>
      <w:r w:rsidRPr="00836E39">
        <w:rPr>
          <w:rFonts w:cs="Calibri"/>
          <w:b/>
          <w:sz w:val="24"/>
          <w:szCs w:val="24"/>
        </w:rPr>
        <w:tab/>
        <w:t>Mreža služb za duševno zdravje odraslih</w:t>
      </w:r>
    </w:p>
    <w:p w14:paraId="596F31BF" w14:textId="3607D0E0" w:rsidR="0067025B" w:rsidRPr="00A031F2" w:rsidRDefault="0067025B" w:rsidP="0067025B">
      <w:pPr>
        <w:rPr>
          <w:rFonts w:cs="Calibri"/>
        </w:rPr>
      </w:pPr>
      <w:r w:rsidRPr="00A031F2">
        <w:rPr>
          <w:rFonts w:cs="Calibri"/>
        </w:rPr>
        <w:t>5.3.2.1</w:t>
      </w:r>
      <w:r w:rsidRPr="00A031F2">
        <w:rPr>
          <w:rFonts w:cs="Calibri"/>
        </w:rPr>
        <w:tab/>
        <w:t xml:space="preserve"> Zagotavljanje preventive, zgodnje diagnostike in dostopnih, kakovostnih interdisciplinarnih obravnav odraslih  s težavami v duševnem zdravju na primarni ravni zdravstvenega varstva s poudarkom na skupnostni oskrbi</w:t>
      </w:r>
    </w:p>
    <w:p w14:paraId="19D456F0" w14:textId="77777777" w:rsidR="0067025B" w:rsidRPr="00836E39" w:rsidRDefault="0067025B" w:rsidP="0067025B">
      <w:pPr>
        <w:spacing w:after="0" w:line="240" w:lineRule="auto"/>
        <w:rPr>
          <w:rFonts w:cs="Calibri"/>
          <w:b/>
        </w:rPr>
      </w:pPr>
      <w:r w:rsidRPr="00836E39">
        <w:rPr>
          <w:rFonts w:cs="Calibri"/>
          <w:b/>
        </w:rPr>
        <w:t xml:space="preserve">Specifični cilj 1: Zgodnje odkrivanje duševnih motenj in </w:t>
      </w:r>
      <w:proofErr w:type="spellStart"/>
      <w:r w:rsidRPr="00836E39">
        <w:rPr>
          <w:rFonts w:cs="Calibri"/>
          <w:b/>
        </w:rPr>
        <w:t>psihoedukativna</w:t>
      </w:r>
      <w:proofErr w:type="spellEnd"/>
      <w:r w:rsidRPr="00836E39">
        <w:rPr>
          <w:rFonts w:cs="Calibri"/>
          <w:b/>
        </w:rPr>
        <w:t xml:space="preserve"> podpora osebam s težavami v duševnem zdravju</w:t>
      </w:r>
    </w:p>
    <w:tbl>
      <w:tblPr>
        <w:tblW w:w="9639" w:type="dxa"/>
        <w:tblInd w:w="-34"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6BF4C007"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F3E8" w14:textId="77777777" w:rsidR="0067025B" w:rsidRPr="00836E39" w:rsidRDefault="0067025B" w:rsidP="0067025B">
            <w:pPr>
              <w:spacing w:after="0" w:line="240" w:lineRule="auto"/>
              <w:rPr>
                <w:rFonts w:cs="Calibri"/>
                <w:sz w:val="18"/>
                <w:szCs w:val="18"/>
              </w:rPr>
            </w:pPr>
            <w:r w:rsidRPr="00836E39">
              <w:rPr>
                <w:rFonts w:eastAsia="Times New Roman" w:cs="Arial"/>
                <w:b/>
                <w:sz w:val="18"/>
                <w:szCs w:val="18"/>
              </w:rPr>
              <w:t xml:space="preserve">Ukrep 1: </w:t>
            </w:r>
            <w:r w:rsidRPr="00836E39">
              <w:rPr>
                <w:rFonts w:cs="Calibri"/>
                <w:sz w:val="18"/>
                <w:szCs w:val="18"/>
              </w:rPr>
              <w:t xml:space="preserve">Izvajanje </w:t>
            </w:r>
            <w:proofErr w:type="spellStart"/>
            <w:r w:rsidRPr="00836E39">
              <w:rPr>
                <w:rFonts w:cs="Calibri"/>
                <w:sz w:val="18"/>
                <w:szCs w:val="18"/>
              </w:rPr>
              <w:t>presejanja</w:t>
            </w:r>
            <w:proofErr w:type="spellEnd"/>
            <w:r w:rsidRPr="00836E39">
              <w:rPr>
                <w:rFonts w:cs="Calibri"/>
                <w:sz w:val="18"/>
                <w:szCs w:val="18"/>
              </w:rPr>
              <w:t>, zgodnjega odkrivanja in obravnave duševnih motenj ter svetovanja v referenčnih ambulantah družinskega zdravnika</w:t>
            </w:r>
            <w:r>
              <w:rPr>
                <w:rFonts w:cs="Calibri"/>
                <w:sz w:val="18"/>
                <w:szCs w:val="18"/>
              </w:rPr>
              <w:t>/zdravnice</w:t>
            </w:r>
            <w:r w:rsidRPr="00836E39">
              <w:rPr>
                <w:rFonts w:cs="Calibri"/>
                <w:sz w:val="18"/>
                <w:szCs w:val="18"/>
              </w:rPr>
              <w:t xml:space="preserve"> in v patronažni službi</w:t>
            </w:r>
          </w:p>
        </w:tc>
      </w:tr>
      <w:tr w:rsidR="0067025B" w:rsidRPr="00D163D6" w14:paraId="63C4521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C7F4" w14:textId="64E4DEF7" w:rsidR="0067025B" w:rsidRPr="00836E39"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AC57" w14:textId="77777777" w:rsidR="0067025B" w:rsidRPr="00836E39" w:rsidRDefault="0067025B" w:rsidP="0067025B">
            <w:pPr>
              <w:spacing w:after="0" w:line="240" w:lineRule="auto"/>
              <w:rPr>
                <w:sz w:val="18"/>
                <w:szCs w:val="18"/>
              </w:rPr>
            </w:pPr>
            <w:r w:rsidRPr="00836E39">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5122" w14:textId="77777777" w:rsidR="0067025B" w:rsidRPr="00836E39" w:rsidRDefault="0067025B" w:rsidP="0067025B">
            <w:pPr>
              <w:spacing w:after="0" w:line="240" w:lineRule="auto"/>
              <w:rPr>
                <w:sz w:val="18"/>
                <w:szCs w:val="18"/>
              </w:rPr>
            </w:pPr>
            <w:r w:rsidRPr="00836E39">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362C9" w14:textId="77777777" w:rsidR="0067025B" w:rsidRPr="00836E39" w:rsidRDefault="0067025B" w:rsidP="0067025B">
            <w:pPr>
              <w:spacing w:after="0" w:line="240" w:lineRule="auto"/>
              <w:rPr>
                <w:sz w:val="18"/>
                <w:szCs w:val="18"/>
              </w:rPr>
            </w:pPr>
            <w:r w:rsidRPr="00836E39">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1A644"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0DBFD79A" w14:textId="77777777" w:rsidTr="0067025B">
        <w:trPr>
          <w:trHeight w:val="995"/>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D8E6949" w14:textId="77777777" w:rsidR="0067025B" w:rsidRPr="00CA19E2" w:rsidRDefault="0067025B" w:rsidP="0067025B">
            <w:pPr>
              <w:spacing w:after="0" w:line="240" w:lineRule="auto"/>
              <w:jc w:val="both"/>
              <w:rPr>
                <w:rFonts w:eastAsia="Times New Roman" w:cs="Arial"/>
                <w:sz w:val="18"/>
                <w:szCs w:val="18"/>
              </w:rPr>
            </w:pPr>
          </w:p>
          <w:p w14:paraId="5B6A1E6A"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111D9CF5"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1B0B51" w14:textId="77777777" w:rsidR="0067025B" w:rsidRPr="00836E39" w:rsidRDefault="0067025B" w:rsidP="006A070A">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8DF1A1" w14:textId="482B5356" w:rsidR="0067025B" w:rsidRPr="00836E39" w:rsidRDefault="0067025B" w:rsidP="0067025B">
            <w:pPr>
              <w:spacing w:after="0" w:line="240" w:lineRule="auto"/>
              <w:rPr>
                <w:sz w:val="18"/>
                <w:szCs w:val="18"/>
              </w:rPr>
            </w:pPr>
            <w:r>
              <w:rPr>
                <w:sz w:val="18"/>
                <w:szCs w:val="18"/>
              </w:rPr>
              <w:t>P</w:t>
            </w:r>
            <w:r w:rsidRPr="00836E39">
              <w:rPr>
                <w:sz w:val="18"/>
                <w:szCs w:val="18"/>
              </w:rPr>
              <w:t>riprava presejalnih instrument</w:t>
            </w:r>
            <w:r>
              <w:rPr>
                <w:sz w:val="18"/>
                <w:szCs w:val="18"/>
              </w:rPr>
              <w:t>ov, smernic obravnave za demenco</w:t>
            </w:r>
            <w:r w:rsidR="00CC3E15">
              <w:rPr>
                <w:sz w:val="18"/>
                <w:szCs w:val="18"/>
              </w:rPr>
              <w:t>.</w:t>
            </w:r>
            <w:r w:rsidRPr="00836E39">
              <w:rPr>
                <w:sz w:val="18"/>
                <w:szCs w:val="18"/>
              </w:rPr>
              <w:t xml:space="preserve">  </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7B60BD" w14:textId="4128D8FE" w:rsidR="0067025B" w:rsidRPr="00836E39" w:rsidRDefault="0067025B" w:rsidP="0067025B">
            <w:pPr>
              <w:spacing w:after="0" w:line="240" w:lineRule="auto"/>
              <w:rPr>
                <w:sz w:val="18"/>
                <w:szCs w:val="18"/>
              </w:rPr>
            </w:pPr>
            <w:proofErr w:type="spellStart"/>
            <w:r>
              <w:rPr>
                <w:sz w:val="18"/>
                <w:szCs w:val="18"/>
              </w:rPr>
              <w:t>P</w:t>
            </w:r>
            <w:r w:rsidRPr="00E516C2">
              <w:rPr>
                <w:sz w:val="18"/>
                <w:szCs w:val="18"/>
              </w:rPr>
              <w:t>resejanje</w:t>
            </w:r>
            <w:proofErr w:type="spellEnd"/>
            <w:r w:rsidRPr="00E516C2">
              <w:rPr>
                <w:sz w:val="18"/>
                <w:szCs w:val="18"/>
              </w:rPr>
              <w:t xml:space="preserve">, obravnava in svetovanje </w:t>
            </w:r>
            <w:r>
              <w:rPr>
                <w:sz w:val="18"/>
                <w:szCs w:val="18"/>
              </w:rPr>
              <w:t>v tistih ZD, kjer se vzpostavljajo CDZO</w:t>
            </w:r>
            <w:r w:rsidR="00CC3E15">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3B15CA" w14:textId="77777777" w:rsidR="0067025B" w:rsidRPr="00D163D6" w:rsidRDefault="0067025B" w:rsidP="0067025B">
            <w:pPr>
              <w:spacing w:after="0" w:line="240" w:lineRule="auto"/>
              <w:rPr>
                <w:rFonts w:ascii="Arial Narrow" w:hAnsi="Arial Narrow"/>
                <w:sz w:val="20"/>
                <w:szCs w:val="20"/>
              </w:rPr>
            </w:pPr>
          </w:p>
        </w:tc>
      </w:tr>
      <w:tr w:rsidR="0067025B" w:rsidRPr="00D163D6" w14:paraId="630890E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EF41B"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77C6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BADDD" w14:textId="57195E71" w:rsidR="0067025B" w:rsidRPr="00836E39" w:rsidRDefault="0067025B" w:rsidP="0067025B">
            <w:pPr>
              <w:spacing w:after="0" w:line="240" w:lineRule="auto"/>
              <w:rPr>
                <w:sz w:val="18"/>
                <w:szCs w:val="18"/>
              </w:rPr>
            </w:pPr>
            <w:r w:rsidRPr="00836E39">
              <w:rPr>
                <w:sz w:val="18"/>
                <w:szCs w:val="18"/>
              </w:rPr>
              <w:t xml:space="preserve">Instrumenti za </w:t>
            </w:r>
            <w:proofErr w:type="spellStart"/>
            <w:r w:rsidRPr="00836E39">
              <w:rPr>
                <w:sz w:val="18"/>
                <w:szCs w:val="18"/>
              </w:rPr>
              <w:t>presejanje</w:t>
            </w:r>
            <w:proofErr w:type="spellEnd"/>
            <w:r w:rsidRPr="00836E39">
              <w:rPr>
                <w:sz w:val="18"/>
                <w:szCs w:val="18"/>
              </w:rPr>
              <w:t>, klinične poti</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9F791" w14:textId="0348EA8C" w:rsidR="0067025B" w:rsidRPr="00836E39" w:rsidRDefault="0067025B" w:rsidP="0067025B">
            <w:pPr>
              <w:spacing w:after="0" w:line="240" w:lineRule="auto"/>
              <w:rPr>
                <w:sz w:val="18"/>
                <w:szCs w:val="18"/>
              </w:rPr>
            </w:pPr>
            <w:r w:rsidRPr="00836E39">
              <w:rPr>
                <w:sz w:val="18"/>
                <w:szCs w:val="18"/>
              </w:rPr>
              <w:t>Število obravnavanih oseb</w:t>
            </w:r>
            <w:r>
              <w:rPr>
                <w:sz w:val="18"/>
                <w:szCs w:val="18"/>
              </w:rPr>
              <w:t xml:space="preserve"> po spolu</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27F4" w14:textId="77777777" w:rsidR="0067025B" w:rsidRPr="00D163D6" w:rsidRDefault="0067025B" w:rsidP="0067025B">
            <w:pPr>
              <w:spacing w:after="0" w:line="240" w:lineRule="auto"/>
              <w:rPr>
                <w:rFonts w:ascii="Arial Narrow" w:hAnsi="Arial Narrow"/>
                <w:sz w:val="20"/>
                <w:szCs w:val="20"/>
              </w:rPr>
            </w:pPr>
          </w:p>
        </w:tc>
      </w:tr>
      <w:tr w:rsidR="0067025B" w:rsidRPr="00D163D6" w14:paraId="2A12C7D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093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7E1F"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222A3"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7839B"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0BA95" w14:textId="77777777" w:rsidR="0067025B" w:rsidRPr="00836E39" w:rsidRDefault="0067025B" w:rsidP="0067025B">
            <w:pPr>
              <w:spacing w:after="0" w:line="240" w:lineRule="auto"/>
              <w:rPr>
                <w:b/>
              </w:rPr>
            </w:pPr>
          </w:p>
        </w:tc>
      </w:tr>
      <w:tr w:rsidR="0067025B" w:rsidRPr="00D163D6" w14:paraId="5E6E62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3130"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0CD1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A0BD" w14:textId="1F5ABA01" w:rsidR="0067025B" w:rsidRPr="00836E39" w:rsidRDefault="0067025B" w:rsidP="0067025B">
            <w:pPr>
              <w:spacing w:after="0" w:line="240" w:lineRule="auto"/>
              <w:rPr>
                <w:rFonts w:cs="Calibri"/>
                <w:sz w:val="18"/>
                <w:szCs w:val="18"/>
              </w:rPr>
            </w:pPr>
            <w:r w:rsidRPr="00836E39">
              <w:rPr>
                <w:sz w:val="18"/>
                <w:szCs w:val="18"/>
              </w:rPr>
              <w:t>NIJZ</w:t>
            </w:r>
            <w:r w:rsidRPr="00361FB7">
              <w:rPr>
                <w:sz w:val="18"/>
                <w:szCs w:val="18"/>
              </w:rPr>
              <w:t xml:space="preserve">, </w:t>
            </w:r>
            <w:r w:rsidRPr="00361FB7">
              <w:rPr>
                <w:rFonts w:cs="Calibri"/>
                <w:sz w:val="18"/>
                <w:szCs w:val="18"/>
              </w:rPr>
              <w:t>IDS</w:t>
            </w:r>
            <w:r>
              <w:rPr>
                <w:rFonts w:cs="Calibri"/>
              </w:rPr>
              <w:t>,</w:t>
            </w:r>
            <w:r w:rsidRPr="00836E39">
              <w:rPr>
                <w:rFonts w:cs="Calibri"/>
              </w:rPr>
              <w:t xml:space="preserve"> </w:t>
            </w:r>
            <w:r>
              <w:rPr>
                <w:rFonts w:cs="Calibri"/>
                <w:sz w:val="18"/>
                <w:szCs w:val="18"/>
              </w:rPr>
              <w:t>Katedra za družinsko medicino, Zbornica zdravstvene nege</w:t>
            </w:r>
            <w:r w:rsidR="00CC3E15">
              <w:rPr>
                <w:rFonts w:cs="Calibri"/>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25E9" w14:textId="769E743B" w:rsidR="0067025B" w:rsidRPr="00836E39" w:rsidRDefault="0067025B" w:rsidP="0067025B">
            <w:pPr>
              <w:spacing w:after="0" w:line="240" w:lineRule="auto"/>
              <w:rPr>
                <w:rFonts w:cs="Calibri"/>
                <w:sz w:val="18"/>
                <w:szCs w:val="18"/>
              </w:rPr>
            </w:pPr>
            <w:r>
              <w:rPr>
                <w:sz w:val="18"/>
                <w:szCs w:val="18"/>
              </w:rPr>
              <w:t>Ambulanta družinskih zdravnikov/zdravnic, patronažna služba</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355C6" w14:textId="77777777" w:rsidR="0067025B" w:rsidRPr="00836E39" w:rsidRDefault="0067025B" w:rsidP="0067025B">
            <w:pPr>
              <w:spacing w:after="0" w:line="240" w:lineRule="auto"/>
              <w:rPr>
                <w:b/>
              </w:rPr>
            </w:pPr>
          </w:p>
        </w:tc>
      </w:tr>
      <w:tr w:rsidR="0067025B" w:rsidRPr="00D163D6" w14:paraId="0306F579"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B72D42" w14:textId="77777777" w:rsidR="0067025B" w:rsidRPr="003B26A2" w:rsidRDefault="0067025B" w:rsidP="0067025B">
            <w:pPr>
              <w:spacing w:after="0" w:line="240" w:lineRule="auto"/>
              <w:rPr>
                <w:rFonts w:eastAsia="Times New Roman" w:cs="Arial"/>
                <w:sz w:val="18"/>
                <w:szCs w:val="18"/>
                <w:highlight w:val="yellow"/>
              </w:rPr>
            </w:pPr>
            <w:r w:rsidRPr="003B26A2">
              <w:rPr>
                <w:rFonts w:eastAsia="Times New Roman" w:cs="Arial"/>
                <w:sz w:val="18"/>
                <w:szCs w:val="18"/>
              </w:rPr>
              <w:t xml:space="preserve">Finančna sredstva </w:t>
            </w:r>
            <w:r>
              <w:rPr>
                <w:rFonts w:eastAsia="Times New Roman" w:cs="Arial"/>
                <w:sz w:val="18"/>
                <w:szCs w:val="18"/>
              </w:rPr>
              <w:t>in viri</w:t>
            </w:r>
            <w:r w:rsidRPr="003B26A2">
              <w:rPr>
                <w:rFonts w:eastAsia="Times New Roman" w:cs="Arial"/>
                <w:sz w:val="18"/>
                <w:szCs w:val="18"/>
              </w:rPr>
              <w:t xml:space="preserve"> </w:t>
            </w:r>
          </w:p>
          <w:p w14:paraId="4D500954" w14:textId="77777777" w:rsidR="0067025B" w:rsidRPr="003B26A2" w:rsidRDefault="0067025B" w:rsidP="0067025B">
            <w:pPr>
              <w:spacing w:after="0" w:line="240" w:lineRule="auto"/>
              <w:rPr>
                <w:rFonts w:eastAsia="Times New Roman" w:cs="Arial"/>
                <w:sz w:val="18"/>
                <w:szCs w:val="18"/>
                <w:highlight w:val="yellow"/>
              </w:rPr>
            </w:pPr>
            <w:r w:rsidRPr="00285AA4">
              <w:rPr>
                <w:rFonts w:eastAsia="Times New Roman" w:cs="Arial"/>
                <w:sz w:val="18"/>
                <w:szCs w:val="18"/>
              </w:rPr>
              <w:t>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82B8E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4FA7" w14:textId="77777777" w:rsidR="0067025B" w:rsidRDefault="0067025B" w:rsidP="0067025B">
            <w:pPr>
              <w:spacing w:after="0" w:line="240" w:lineRule="auto"/>
              <w:rPr>
                <w:sz w:val="18"/>
                <w:szCs w:val="18"/>
              </w:rPr>
            </w:pPr>
            <w:r w:rsidRPr="00345DFD">
              <w:rPr>
                <w:sz w:val="18"/>
                <w:szCs w:val="18"/>
              </w:rPr>
              <w:t>3.000</w:t>
            </w:r>
            <w:r>
              <w:rPr>
                <w:sz w:val="18"/>
                <w:szCs w:val="18"/>
              </w:rPr>
              <w:t xml:space="preserve">,00 </w:t>
            </w:r>
          </w:p>
          <w:p w14:paraId="332B912F" w14:textId="77777777" w:rsidR="0067025B" w:rsidRPr="00345DFD"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D97E9" w14:textId="77777777" w:rsidR="0067025B" w:rsidRPr="00345DF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8555" w14:textId="77777777" w:rsidR="0067025B" w:rsidRPr="0084182A" w:rsidRDefault="0067025B" w:rsidP="0067025B">
            <w:pPr>
              <w:spacing w:after="0" w:line="240" w:lineRule="auto"/>
              <w:rPr>
                <w:sz w:val="18"/>
                <w:szCs w:val="18"/>
              </w:rPr>
            </w:pPr>
            <w:r w:rsidRPr="0084182A">
              <w:rPr>
                <w:sz w:val="18"/>
                <w:szCs w:val="18"/>
              </w:rPr>
              <w:t>3.000,00</w:t>
            </w:r>
          </w:p>
          <w:p w14:paraId="272CF6DB" w14:textId="77777777" w:rsidR="0067025B" w:rsidRPr="00836E39" w:rsidRDefault="0067025B" w:rsidP="0067025B">
            <w:pPr>
              <w:spacing w:after="0" w:line="240" w:lineRule="auto"/>
              <w:rPr>
                <w:b/>
              </w:rPr>
            </w:pPr>
            <w:r w:rsidRPr="0084182A">
              <w:rPr>
                <w:sz w:val="18"/>
                <w:szCs w:val="18"/>
              </w:rPr>
              <w:t>Proračun MZ</w:t>
            </w:r>
          </w:p>
        </w:tc>
      </w:tr>
      <w:tr w:rsidR="0067025B" w:rsidRPr="00D163D6" w14:paraId="6A185871"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3C221" w14:textId="77777777" w:rsidR="0067025B" w:rsidRPr="00285AA4"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B350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DBA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B51D" w14:textId="3B4A8F69" w:rsidR="0067025B" w:rsidRPr="00836E39" w:rsidRDefault="0067025B" w:rsidP="0067025B">
            <w:pPr>
              <w:spacing w:after="0" w:line="240" w:lineRule="auto"/>
              <w:rPr>
                <w:sz w:val="18"/>
                <w:szCs w:val="18"/>
              </w:rPr>
            </w:pPr>
            <w:r w:rsidRPr="00836E39">
              <w:rPr>
                <w:sz w:val="18"/>
                <w:szCs w:val="18"/>
              </w:rPr>
              <w:t>ZZZS</w:t>
            </w:r>
            <w:r>
              <w:rPr>
                <w:sz w:val="18"/>
                <w:szCs w:val="18"/>
              </w:rPr>
              <w:t xml:space="preserve">, </w:t>
            </w:r>
            <w:r w:rsidR="00CC3E15">
              <w:rPr>
                <w:sz w:val="18"/>
                <w:szCs w:val="18"/>
              </w:rPr>
              <w:t>r</w:t>
            </w:r>
            <w:r w:rsidRPr="00345DFD">
              <w:rPr>
                <w:sz w:val="18"/>
                <w:szCs w:val="18"/>
              </w:rPr>
              <w:t>edno delo ambulant družinske medicine in patronažne službe</w:t>
            </w:r>
            <w:r w:rsidR="00CC3E15">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07C2" w14:textId="77777777" w:rsidR="0067025B" w:rsidRPr="00836E39" w:rsidRDefault="0067025B" w:rsidP="0067025B">
            <w:pPr>
              <w:spacing w:after="0" w:line="240" w:lineRule="auto"/>
              <w:rPr>
                <w:b/>
              </w:rPr>
            </w:pPr>
          </w:p>
        </w:tc>
      </w:tr>
      <w:tr w:rsidR="0067025B" w:rsidRPr="00D163D6" w14:paraId="543D9D84"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E561" w14:textId="77777777" w:rsidR="0067025B" w:rsidRPr="00D163D6" w:rsidRDefault="0067025B" w:rsidP="0067025B">
            <w:pPr>
              <w:spacing w:after="0" w:line="240" w:lineRule="auto"/>
              <w:rPr>
                <w:rFonts w:ascii="Arial Narrow" w:hAnsi="Arial Narrow"/>
                <w:b/>
              </w:rPr>
            </w:pPr>
            <w:r w:rsidRPr="00D163D6">
              <w:rPr>
                <w:rFonts w:eastAsia="Times New Roman" w:cs="Arial"/>
                <w:b/>
                <w:sz w:val="18"/>
                <w:szCs w:val="18"/>
              </w:rPr>
              <w:t>Ukrep 2</w:t>
            </w:r>
            <w:r w:rsidRPr="00D163D6">
              <w:rPr>
                <w:rFonts w:eastAsia="Times New Roman" w:cs="Arial"/>
                <w:sz w:val="18"/>
                <w:szCs w:val="18"/>
              </w:rPr>
              <w:t xml:space="preserve">: </w:t>
            </w:r>
            <w:r w:rsidRPr="00836E39">
              <w:rPr>
                <w:rFonts w:cs="Calibri"/>
                <w:sz w:val="18"/>
                <w:szCs w:val="18"/>
              </w:rPr>
              <w:t xml:space="preserve">Izvajanje podpornih </w:t>
            </w:r>
            <w:proofErr w:type="spellStart"/>
            <w:r w:rsidRPr="00836E39">
              <w:rPr>
                <w:rFonts w:cs="Calibri"/>
                <w:sz w:val="18"/>
                <w:szCs w:val="18"/>
              </w:rPr>
              <w:t>psihoedukativnih</w:t>
            </w:r>
            <w:proofErr w:type="spellEnd"/>
            <w:r w:rsidRPr="00836E39">
              <w:rPr>
                <w:rFonts w:cs="Calibri"/>
                <w:sz w:val="18"/>
                <w:szCs w:val="18"/>
              </w:rPr>
              <w:t xml:space="preserve"> delavnic za osebe s težavami v dušev</w:t>
            </w:r>
            <w:r>
              <w:rPr>
                <w:rFonts w:cs="Calibri"/>
                <w:sz w:val="18"/>
                <w:szCs w:val="18"/>
              </w:rPr>
              <w:t xml:space="preserve">nem zdravju in njihove svojce v CKZ in CZDO </w:t>
            </w:r>
          </w:p>
        </w:tc>
      </w:tr>
      <w:tr w:rsidR="0067025B" w:rsidRPr="00D163D6" w14:paraId="60C151A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C4A4" w14:textId="366C7547" w:rsidR="0067025B" w:rsidRPr="00836E39"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4B2CE" w14:textId="77777777" w:rsidR="0067025B" w:rsidRPr="00836E39" w:rsidRDefault="0067025B" w:rsidP="0067025B">
            <w:pPr>
              <w:spacing w:after="0" w:line="240" w:lineRule="auto"/>
              <w:rPr>
                <w:sz w:val="18"/>
                <w:szCs w:val="18"/>
              </w:rPr>
            </w:pPr>
            <w:r w:rsidRPr="00836E39">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C398A" w14:textId="77777777" w:rsidR="0067025B" w:rsidRPr="00836E39" w:rsidRDefault="0067025B" w:rsidP="0067025B">
            <w:pPr>
              <w:spacing w:after="0" w:line="240" w:lineRule="auto"/>
              <w:rPr>
                <w:sz w:val="18"/>
                <w:szCs w:val="18"/>
              </w:rPr>
            </w:pPr>
            <w:r w:rsidRPr="00836E39">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3F85" w14:textId="77777777" w:rsidR="0067025B" w:rsidRPr="00836E39" w:rsidRDefault="0067025B" w:rsidP="0067025B">
            <w:pPr>
              <w:spacing w:after="0" w:line="240" w:lineRule="auto"/>
              <w:rPr>
                <w:sz w:val="18"/>
                <w:szCs w:val="18"/>
              </w:rPr>
            </w:pPr>
            <w:r w:rsidRPr="00836E39">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A9BB"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76BAACE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9B6E" w14:textId="77777777" w:rsidR="0067025B" w:rsidRPr="00CA19E2" w:rsidRDefault="0067025B" w:rsidP="0067025B">
            <w:pPr>
              <w:spacing w:after="0" w:line="240" w:lineRule="auto"/>
              <w:jc w:val="both"/>
              <w:rPr>
                <w:rFonts w:eastAsia="Times New Roman" w:cs="Arial"/>
                <w:sz w:val="18"/>
                <w:szCs w:val="18"/>
              </w:rPr>
            </w:pPr>
          </w:p>
          <w:p w14:paraId="4265BF66"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546C9062"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E1C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A75D" w14:textId="119141D1" w:rsidR="0067025B" w:rsidRPr="00836E39" w:rsidRDefault="0067025B" w:rsidP="0067025B">
            <w:pPr>
              <w:spacing w:after="0" w:line="240" w:lineRule="auto"/>
              <w:rPr>
                <w:sz w:val="18"/>
                <w:szCs w:val="18"/>
              </w:rPr>
            </w:pPr>
            <w:r>
              <w:rPr>
                <w:color w:val="000000"/>
                <w:sz w:val="18"/>
                <w:szCs w:val="18"/>
              </w:rPr>
              <w:t>P</w:t>
            </w:r>
            <w:r w:rsidRPr="00836E39">
              <w:rPr>
                <w:color w:val="000000"/>
                <w:sz w:val="18"/>
                <w:szCs w:val="18"/>
              </w:rPr>
              <w:t>riprava novih vsebin delavnic o demenci in hudih duševnih motnjah</w:t>
            </w:r>
            <w:r w:rsidR="00CC3E15">
              <w:rPr>
                <w:color w:val="000000"/>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19D76" w14:textId="0C96ABB2" w:rsidR="0067025B" w:rsidRPr="00836E39" w:rsidRDefault="0067025B" w:rsidP="0067025B">
            <w:pPr>
              <w:spacing w:after="0" w:line="240" w:lineRule="auto"/>
              <w:rPr>
                <w:sz w:val="18"/>
                <w:szCs w:val="18"/>
              </w:rPr>
            </w:pPr>
            <w:r>
              <w:rPr>
                <w:color w:val="000000"/>
                <w:sz w:val="18"/>
                <w:szCs w:val="18"/>
              </w:rPr>
              <w:t>I</w:t>
            </w:r>
            <w:r w:rsidRPr="00836E39">
              <w:rPr>
                <w:color w:val="000000"/>
                <w:sz w:val="18"/>
                <w:szCs w:val="18"/>
              </w:rPr>
              <w:t>zvajanje delavnic o demenci in hudih duševnih motnjah</w:t>
            </w:r>
            <w:r>
              <w:rPr>
                <w:color w:val="000000"/>
                <w:sz w:val="18"/>
                <w:szCs w:val="18"/>
              </w:rPr>
              <w:t xml:space="preserve"> v okoljih, kjer se vzpostavljajo CDZO</w:t>
            </w:r>
            <w:r w:rsidR="00CC3E15">
              <w:rPr>
                <w:color w:val="000000"/>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8950" w14:textId="77777777" w:rsidR="0067025B" w:rsidRPr="00D163D6" w:rsidRDefault="0067025B" w:rsidP="0067025B">
            <w:pPr>
              <w:spacing w:after="0" w:line="240" w:lineRule="auto"/>
              <w:rPr>
                <w:rFonts w:ascii="Arial Narrow" w:hAnsi="Arial Narrow"/>
                <w:b/>
              </w:rPr>
            </w:pPr>
          </w:p>
        </w:tc>
      </w:tr>
      <w:tr w:rsidR="0067025B" w:rsidRPr="00D163D6" w14:paraId="33DBB11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4161"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253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E90DF" w14:textId="77777777" w:rsidR="0067025B" w:rsidRPr="00836E39" w:rsidRDefault="0067025B" w:rsidP="0067025B">
            <w:pPr>
              <w:spacing w:after="0" w:line="240" w:lineRule="auto"/>
              <w:rPr>
                <w:sz w:val="18"/>
                <w:szCs w:val="18"/>
              </w:rPr>
            </w:pPr>
            <w:r w:rsidRPr="00836E39">
              <w:rPr>
                <w:sz w:val="18"/>
                <w:szCs w:val="18"/>
              </w:rPr>
              <w:t>Vsebine delavnic</w:t>
            </w:r>
          </w:p>
          <w:p w14:paraId="11486A4B" w14:textId="0BDAB8C2" w:rsidR="0067025B" w:rsidRPr="00836E39" w:rsidRDefault="0067025B" w:rsidP="0067025B">
            <w:pPr>
              <w:spacing w:after="0" w:line="240" w:lineRule="auto"/>
              <w:rPr>
                <w:sz w:val="18"/>
                <w:szCs w:val="18"/>
              </w:rPr>
            </w:pPr>
            <w:r w:rsidRPr="00836E39">
              <w:rPr>
                <w:sz w:val="18"/>
                <w:szCs w:val="18"/>
              </w:rPr>
              <w:t>Gradiva za udeležence</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8A54" w14:textId="60EEA78B" w:rsidR="0067025B" w:rsidRPr="00836E39" w:rsidRDefault="0067025B" w:rsidP="0067025B">
            <w:pPr>
              <w:spacing w:after="0" w:line="240" w:lineRule="auto"/>
              <w:rPr>
                <w:sz w:val="18"/>
                <w:szCs w:val="18"/>
              </w:rPr>
            </w:pPr>
            <w:r w:rsidRPr="00836E39">
              <w:rPr>
                <w:sz w:val="18"/>
                <w:szCs w:val="18"/>
              </w:rPr>
              <w:t>Število delavnic in število udeležencev</w:t>
            </w:r>
            <w:r w:rsidR="00CC3E15">
              <w:rPr>
                <w:sz w:val="18"/>
                <w:szCs w:val="18"/>
              </w:rPr>
              <w:t>.</w:t>
            </w:r>
          </w:p>
          <w:p w14:paraId="22216C25" w14:textId="05F46531" w:rsidR="0067025B" w:rsidRPr="00836E39" w:rsidRDefault="0067025B" w:rsidP="0067025B">
            <w:pPr>
              <w:spacing w:after="0" w:line="240" w:lineRule="auto"/>
              <w:rPr>
                <w:sz w:val="18"/>
                <w:szCs w:val="18"/>
              </w:rPr>
            </w:pPr>
            <w:r>
              <w:rPr>
                <w:sz w:val="18"/>
                <w:szCs w:val="18"/>
              </w:rPr>
              <w:t>Zadovoljstvo udeležencev</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E80AF" w14:textId="77777777" w:rsidR="0067025B" w:rsidRPr="00D163D6" w:rsidRDefault="0067025B" w:rsidP="0067025B">
            <w:pPr>
              <w:spacing w:after="0" w:line="240" w:lineRule="auto"/>
              <w:rPr>
                <w:rFonts w:ascii="Arial Narrow" w:hAnsi="Arial Narrow"/>
                <w:b/>
              </w:rPr>
            </w:pPr>
          </w:p>
        </w:tc>
      </w:tr>
      <w:tr w:rsidR="0067025B" w:rsidRPr="00D163D6" w14:paraId="5E9C0DA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680B"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539A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66DB"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0C490"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9C75" w14:textId="77777777" w:rsidR="0067025B" w:rsidRPr="00836E39" w:rsidRDefault="0067025B" w:rsidP="0067025B">
            <w:pPr>
              <w:spacing w:after="0" w:line="240" w:lineRule="auto"/>
              <w:rPr>
                <w:b/>
              </w:rPr>
            </w:pPr>
          </w:p>
        </w:tc>
      </w:tr>
      <w:tr w:rsidR="0067025B" w:rsidRPr="00D163D6" w14:paraId="74BAED3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38C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10EF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717E" w14:textId="77777777" w:rsidR="0067025B" w:rsidRPr="00836E39" w:rsidRDefault="0067025B" w:rsidP="0067025B">
            <w:pPr>
              <w:spacing w:after="0" w:line="240" w:lineRule="auto"/>
              <w:rPr>
                <w:rFonts w:cs="Calibri"/>
                <w:sz w:val="18"/>
                <w:szCs w:val="18"/>
              </w:rPr>
            </w:pPr>
            <w:r w:rsidRPr="00836E39">
              <w:rPr>
                <w:sz w:val="18"/>
                <w:szCs w:val="18"/>
              </w:rPr>
              <w:t xml:space="preserve">NIJZ, IDS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9DA39" w14:textId="77777777" w:rsidR="0067025B" w:rsidRPr="00836E39" w:rsidRDefault="0067025B" w:rsidP="0067025B">
            <w:pPr>
              <w:spacing w:after="0" w:line="240" w:lineRule="auto"/>
              <w:rPr>
                <w:rFonts w:cs="Calibri"/>
                <w:sz w:val="18"/>
                <w:szCs w:val="18"/>
              </w:rPr>
            </w:pPr>
            <w:r>
              <w:rPr>
                <w:sz w:val="18"/>
                <w:szCs w:val="18"/>
              </w:rPr>
              <w:t>CKZ, CDZO</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58278" w14:textId="77777777" w:rsidR="0067025B" w:rsidRPr="00836E39" w:rsidRDefault="0067025B" w:rsidP="0067025B">
            <w:pPr>
              <w:spacing w:after="0" w:line="240" w:lineRule="auto"/>
              <w:rPr>
                <w:b/>
              </w:rPr>
            </w:pPr>
          </w:p>
        </w:tc>
      </w:tr>
      <w:tr w:rsidR="0067025B" w:rsidRPr="00D163D6" w14:paraId="6EF6438F" w14:textId="77777777" w:rsidTr="0067025B">
        <w:trPr>
          <w:trHeight w:val="436"/>
        </w:trPr>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2A4219" w14:textId="77777777" w:rsidR="0067025B" w:rsidRPr="003B26A2" w:rsidRDefault="0067025B" w:rsidP="0067025B">
            <w:pPr>
              <w:spacing w:after="0" w:line="240" w:lineRule="auto"/>
              <w:rPr>
                <w:rFonts w:eastAsia="Times New Roman" w:cs="Arial"/>
                <w:sz w:val="18"/>
                <w:szCs w:val="18"/>
                <w:highlight w:val="yellow"/>
              </w:rPr>
            </w:pPr>
            <w:r w:rsidRPr="003B26A2">
              <w:rPr>
                <w:rFonts w:eastAsia="Times New Roman" w:cs="Arial"/>
                <w:sz w:val="18"/>
                <w:szCs w:val="18"/>
              </w:rPr>
              <w:t xml:space="preserve">Finančna sredstva </w:t>
            </w:r>
            <w:r>
              <w:rPr>
                <w:rFonts w:eastAsia="Times New Roman" w:cs="Arial"/>
                <w:sz w:val="18"/>
                <w:szCs w:val="18"/>
              </w:rPr>
              <w:t>in viri</w:t>
            </w:r>
            <w:r w:rsidRPr="003B26A2">
              <w:rPr>
                <w:rFonts w:eastAsia="Times New Roman" w:cs="Arial"/>
                <w:sz w:val="18"/>
                <w:szCs w:val="18"/>
              </w:rPr>
              <w:t xml:space="preserve"> </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36961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F3F9" w14:textId="77777777" w:rsidR="0067025B" w:rsidRDefault="0067025B" w:rsidP="0067025B">
            <w:pPr>
              <w:spacing w:after="0" w:line="240" w:lineRule="auto"/>
              <w:rPr>
                <w:sz w:val="18"/>
                <w:szCs w:val="18"/>
              </w:rPr>
            </w:pPr>
            <w:r>
              <w:rPr>
                <w:sz w:val="18"/>
                <w:szCs w:val="18"/>
              </w:rPr>
              <w:t>20.000,00</w:t>
            </w:r>
          </w:p>
          <w:p w14:paraId="56C78394" w14:textId="3E9E5AC2" w:rsidR="0067025B" w:rsidRPr="00836E39" w:rsidRDefault="0067025B" w:rsidP="0067025B">
            <w:pPr>
              <w:spacing w:after="0" w:line="240" w:lineRule="auto"/>
              <w:rPr>
                <w:sz w:val="18"/>
                <w:szCs w:val="18"/>
                <w:highlight w:val="cyan"/>
              </w:rPr>
            </w:pPr>
            <w:r>
              <w:rPr>
                <w:sz w:val="18"/>
                <w:szCs w:val="18"/>
              </w:rPr>
              <w:t>Proračun MZ</w:t>
            </w:r>
            <w:r w:rsidR="00CC3E15">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FA2BA" w14:textId="77777777" w:rsidR="0067025B" w:rsidRPr="00133029" w:rsidRDefault="0067025B" w:rsidP="0067025B">
            <w:pPr>
              <w:spacing w:after="0" w:line="240" w:lineRule="auto"/>
              <w:rPr>
                <w:sz w:val="18"/>
                <w:szCs w:val="18"/>
              </w:rPr>
            </w:pPr>
            <w:r w:rsidRPr="00133029">
              <w:rPr>
                <w:sz w:val="18"/>
                <w:szCs w:val="18"/>
              </w:rPr>
              <w:t>4</w:t>
            </w:r>
            <w:r>
              <w:rPr>
                <w:sz w:val="18"/>
                <w:szCs w:val="18"/>
              </w:rPr>
              <w:t>.</w:t>
            </w:r>
            <w:r w:rsidRPr="00133029">
              <w:rPr>
                <w:sz w:val="18"/>
                <w:szCs w:val="18"/>
              </w:rPr>
              <w:t>000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28ADE" w14:textId="1465F2B2" w:rsidR="0067025B" w:rsidRPr="00D2198F" w:rsidRDefault="0067025B" w:rsidP="0067025B">
            <w:pPr>
              <w:spacing w:after="0" w:line="240" w:lineRule="auto"/>
              <w:rPr>
                <w:b/>
                <w:sz w:val="18"/>
                <w:szCs w:val="18"/>
              </w:rPr>
            </w:pPr>
            <w:r w:rsidRPr="00D2198F">
              <w:rPr>
                <w:b/>
                <w:sz w:val="18"/>
                <w:szCs w:val="18"/>
              </w:rPr>
              <w:t>24.000</w:t>
            </w:r>
            <w:r w:rsidR="00D2198F">
              <w:rPr>
                <w:b/>
                <w:sz w:val="18"/>
                <w:szCs w:val="18"/>
              </w:rPr>
              <w:t>,00 ZZZS</w:t>
            </w:r>
          </w:p>
        </w:tc>
      </w:tr>
      <w:tr w:rsidR="0067025B" w:rsidRPr="00D163D6" w14:paraId="61BF1C1E"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AA7C7" w14:textId="77777777" w:rsidR="0067025B" w:rsidRPr="00285AA4"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6D9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0DE4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D07B7" w14:textId="77777777" w:rsidR="0067025B" w:rsidRPr="00836E39" w:rsidRDefault="0067025B" w:rsidP="0067025B">
            <w:pPr>
              <w:spacing w:after="0" w:line="240" w:lineRule="auto"/>
              <w:rPr>
                <w:sz w:val="18"/>
                <w:szCs w:val="18"/>
              </w:rPr>
            </w:pPr>
            <w:r w:rsidRPr="00836E39">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DC5EF" w14:textId="77777777" w:rsidR="0067025B" w:rsidRPr="00836E39" w:rsidRDefault="0067025B" w:rsidP="0067025B">
            <w:pPr>
              <w:spacing w:after="0" w:line="240" w:lineRule="auto"/>
              <w:rPr>
                <w:b/>
              </w:rPr>
            </w:pPr>
          </w:p>
        </w:tc>
      </w:tr>
    </w:tbl>
    <w:p w14:paraId="7BA690DF" w14:textId="77777777" w:rsidR="0067025B" w:rsidRDefault="0067025B" w:rsidP="0067025B">
      <w:pPr>
        <w:spacing w:after="0" w:line="240" w:lineRule="auto"/>
        <w:rPr>
          <w:rFonts w:cs="Calibri"/>
          <w:b/>
        </w:rPr>
      </w:pPr>
    </w:p>
    <w:p w14:paraId="4010C362" w14:textId="77777777" w:rsidR="0067025B" w:rsidRPr="00836E39" w:rsidRDefault="0067025B" w:rsidP="0067025B">
      <w:pPr>
        <w:spacing w:after="0" w:line="240" w:lineRule="auto"/>
        <w:rPr>
          <w:rFonts w:cs="Calibri"/>
          <w:b/>
        </w:rPr>
      </w:pPr>
      <w:r w:rsidRPr="00836E39">
        <w:rPr>
          <w:rFonts w:cs="Calibri"/>
          <w:b/>
        </w:rPr>
        <w:t xml:space="preserve">Specifični cilj 2: Zagotavljanje dostopnosti do interdisciplinarnih timov in skupnostne obravnave odraslih z duševnimi motnjami na primarni ravni </w:t>
      </w:r>
    </w:p>
    <w:tbl>
      <w:tblPr>
        <w:tblW w:w="9639" w:type="dxa"/>
        <w:tblLayout w:type="fixed"/>
        <w:tblCellMar>
          <w:left w:w="0" w:type="dxa"/>
          <w:right w:w="0" w:type="dxa"/>
        </w:tblCellMar>
        <w:tblLook w:val="04A0" w:firstRow="1" w:lastRow="0" w:firstColumn="1" w:lastColumn="0" w:noHBand="0" w:noVBand="1"/>
      </w:tblPr>
      <w:tblGrid>
        <w:gridCol w:w="1927"/>
        <w:gridCol w:w="1928"/>
        <w:gridCol w:w="1928"/>
        <w:gridCol w:w="1928"/>
        <w:gridCol w:w="1928"/>
      </w:tblGrid>
      <w:tr w:rsidR="0067025B" w:rsidRPr="003E1C40" w14:paraId="32333C24"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4508E" w14:textId="28504663" w:rsidR="0067025B" w:rsidRPr="00836E39" w:rsidRDefault="0067025B" w:rsidP="00CC3E15">
            <w:pPr>
              <w:spacing w:after="0" w:line="240" w:lineRule="auto"/>
              <w:rPr>
                <w:rFonts w:cs="Calibri"/>
                <w:sz w:val="18"/>
                <w:szCs w:val="18"/>
              </w:rPr>
            </w:pPr>
            <w:r w:rsidRPr="00836E39">
              <w:rPr>
                <w:rFonts w:eastAsia="Times New Roman" w:cs="Arial"/>
                <w:b/>
                <w:sz w:val="18"/>
                <w:szCs w:val="18"/>
              </w:rPr>
              <w:t>Ukrep 1</w:t>
            </w:r>
            <w:r>
              <w:rPr>
                <w:rFonts w:eastAsia="Times New Roman" w:cs="Arial"/>
                <w:b/>
                <w:sz w:val="18"/>
                <w:szCs w:val="18"/>
              </w:rPr>
              <w:t xml:space="preserve">, </w:t>
            </w:r>
            <w:r w:rsidR="00CC3E15">
              <w:rPr>
                <w:rFonts w:eastAsia="Times New Roman" w:cs="Arial"/>
                <w:b/>
                <w:sz w:val="18"/>
                <w:szCs w:val="18"/>
              </w:rPr>
              <w:t>u</w:t>
            </w:r>
            <w:r>
              <w:rPr>
                <w:rFonts w:eastAsia="Times New Roman" w:cs="Arial"/>
                <w:b/>
                <w:sz w:val="18"/>
                <w:szCs w:val="18"/>
              </w:rPr>
              <w:t>krep 3</w:t>
            </w:r>
            <w:r w:rsidRPr="00836E39">
              <w:rPr>
                <w:rFonts w:eastAsia="Times New Roman" w:cs="Arial"/>
                <w:b/>
                <w:sz w:val="18"/>
                <w:szCs w:val="18"/>
              </w:rPr>
              <w:t xml:space="preserve">: </w:t>
            </w:r>
            <w:r w:rsidRPr="00836E39">
              <w:rPr>
                <w:rFonts w:cs="Calibri"/>
                <w:sz w:val="18"/>
                <w:szCs w:val="18"/>
              </w:rPr>
              <w:t xml:space="preserve">Vzpostavitev regijskih </w:t>
            </w:r>
            <w:r w:rsidR="00CC3E15">
              <w:rPr>
                <w:rFonts w:cs="Calibri"/>
                <w:sz w:val="18"/>
                <w:szCs w:val="18"/>
              </w:rPr>
              <w:t>c</w:t>
            </w:r>
            <w:r w:rsidRPr="00836E39">
              <w:rPr>
                <w:rFonts w:cs="Calibri"/>
                <w:sz w:val="18"/>
                <w:szCs w:val="18"/>
              </w:rPr>
              <w:t xml:space="preserve">entrov za duševno zdravje za odrasle (v nadaljevanju besedila CDZO), ki </w:t>
            </w:r>
            <w:r w:rsidR="00CC3E15">
              <w:rPr>
                <w:rFonts w:cs="Calibri"/>
                <w:sz w:val="18"/>
                <w:szCs w:val="18"/>
              </w:rPr>
              <w:t xml:space="preserve">na primarni ravni </w:t>
            </w:r>
            <w:r w:rsidRPr="00836E39">
              <w:rPr>
                <w:rFonts w:cs="Calibri"/>
                <w:sz w:val="18"/>
                <w:szCs w:val="18"/>
              </w:rPr>
              <w:t xml:space="preserve">zagotavljajo celostno, </w:t>
            </w:r>
            <w:proofErr w:type="spellStart"/>
            <w:r w:rsidRPr="00836E39">
              <w:rPr>
                <w:rFonts w:cs="Calibri"/>
                <w:sz w:val="18"/>
                <w:szCs w:val="18"/>
              </w:rPr>
              <w:t>multidisciplinarno</w:t>
            </w:r>
            <w:proofErr w:type="spellEnd"/>
            <w:r w:rsidRPr="00836E39">
              <w:rPr>
                <w:rFonts w:cs="Calibri"/>
                <w:sz w:val="18"/>
                <w:szCs w:val="18"/>
              </w:rPr>
              <w:t xml:space="preserve"> ambulantno in skupnostno obravnavo na območjih za </w:t>
            </w:r>
            <w:r w:rsidR="00CC3E15">
              <w:rPr>
                <w:rFonts w:cs="Calibri"/>
                <w:sz w:val="18"/>
                <w:szCs w:val="18"/>
              </w:rPr>
              <w:t xml:space="preserve">od </w:t>
            </w:r>
            <w:r>
              <w:rPr>
                <w:rFonts w:cs="Calibri"/>
                <w:sz w:val="18"/>
                <w:szCs w:val="18"/>
              </w:rPr>
              <w:t>50.000</w:t>
            </w:r>
            <w:r w:rsidRPr="00836E39">
              <w:rPr>
                <w:rFonts w:cs="Calibri"/>
                <w:sz w:val="18"/>
                <w:szCs w:val="18"/>
              </w:rPr>
              <w:t xml:space="preserve"> do </w:t>
            </w:r>
            <w:r>
              <w:rPr>
                <w:rFonts w:cs="Calibri"/>
                <w:sz w:val="18"/>
                <w:szCs w:val="18"/>
              </w:rPr>
              <w:t>7</w:t>
            </w:r>
            <w:r w:rsidRPr="00836E39">
              <w:rPr>
                <w:rFonts w:cs="Calibri"/>
                <w:sz w:val="18"/>
                <w:szCs w:val="18"/>
              </w:rPr>
              <w:t>0</w:t>
            </w:r>
            <w:r>
              <w:rPr>
                <w:rFonts w:cs="Calibri"/>
                <w:sz w:val="18"/>
                <w:szCs w:val="18"/>
              </w:rPr>
              <w:t>.</w:t>
            </w:r>
            <w:r w:rsidRPr="00836E39">
              <w:rPr>
                <w:rFonts w:cs="Calibri"/>
                <w:sz w:val="18"/>
                <w:szCs w:val="18"/>
              </w:rPr>
              <w:t>000</w:t>
            </w:r>
            <w:r w:rsidR="00CC3E15">
              <w:rPr>
                <w:rFonts w:cs="Calibri"/>
                <w:sz w:val="18"/>
                <w:szCs w:val="18"/>
              </w:rPr>
              <w:t>.</w:t>
            </w:r>
            <w:r w:rsidRPr="00836E39">
              <w:rPr>
                <w:rFonts w:cs="Calibri"/>
                <w:sz w:val="18"/>
                <w:szCs w:val="18"/>
              </w:rPr>
              <w:t xml:space="preserve"> prebivalcev.  </w:t>
            </w:r>
          </w:p>
        </w:tc>
      </w:tr>
      <w:tr w:rsidR="0067025B" w:rsidRPr="003E1C40" w14:paraId="7533D05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01C6" w14:textId="2AA919E9" w:rsidR="0067025B" w:rsidRPr="00836E39" w:rsidRDefault="0067025B" w:rsidP="0067025B">
            <w:pPr>
              <w:spacing w:after="0" w:line="240" w:lineRule="auto"/>
              <w:rPr>
                <w:sz w:val="18"/>
                <w:szCs w:val="18"/>
              </w:rPr>
            </w:pPr>
            <w:r>
              <w:rPr>
                <w:sz w:val="18"/>
                <w:szCs w:val="18"/>
              </w:rPr>
              <w:t>Let</w:t>
            </w:r>
            <w:r w:rsidR="00CC3E15">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FAD3" w14:textId="77777777" w:rsidR="0067025B" w:rsidRPr="00836E39" w:rsidRDefault="0067025B" w:rsidP="0067025B">
            <w:pPr>
              <w:spacing w:after="0" w:line="240" w:lineRule="auto"/>
              <w:rPr>
                <w:sz w:val="18"/>
                <w:szCs w:val="18"/>
              </w:rPr>
            </w:pPr>
            <w:r w:rsidRPr="00836E39">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227BB" w14:textId="77777777" w:rsidR="0067025B" w:rsidRPr="00836E39" w:rsidRDefault="0067025B" w:rsidP="0067025B">
            <w:pPr>
              <w:spacing w:after="0" w:line="240" w:lineRule="auto"/>
              <w:rPr>
                <w:sz w:val="18"/>
                <w:szCs w:val="18"/>
              </w:rPr>
            </w:pPr>
            <w:r w:rsidRPr="00836E39">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AD175" w14:textId="77777777" w:rsidR="0067025B" w:rsidRPr="00836E39" w:rsidRDefault="0067025B" w:rsidP="0067025B">
            <w:pPr>
              <w:spacing w:after="0" w:line="240" w:lineRule="auto"/>
              <w:rPr>
                <w:sz w:val="18"/>
                <w:szCs w:val="18"/>
              </w:rPr>
            </w:pPr>
            <w:r w:rsidRPr="00836E39">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228A"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63B73163" w14:textId="77777777" w:rsidTr="0067025B">
        <w:trPr>
          <w:trHeight w:val="895"/>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FCCD38A" w14:textId="77777777" w:rsidR="0067025B" w:rsidRPr="00CA19E2" w:rsidRDefault="0067025B" w:rsidP="0067025B">
            <w:pPr>
              <w:spacing w:after="0" w:line="240" w:lineRule="auto"/>
              <w:jc w:val="both"/>
              <w:rPr>
                <w:rFonts w:eastAsia="Times New Roman" w:cs="Arial"/>
                <w:sz w:val="18"/>
                <w:szCs w:val="18"/>
              </w:rPr>
            </w:pPr>
          </w:p>
          <w:p w14:paraId="4FDC3843"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4E674818"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B458DD1" w14:textId="4356EC62" w:rsidR="0067025B" w:rsidRDefault="0067025B" w:rsidP="0067025B">
            <w:pPr>
              <w:spacing w:after="0" w:line="240" w:lineRule="auto"/>
              <w:rPr>
                <w:color w:val="000000"/>
                <w:sz w:val="18"/>
                <w:szCs w:val="18"/>
              </w:rPr>
            </w:pPr>
            <w:r w:rsidRPr="00836E39">
              <w:rPr>
                <w:color w:val="000000"/>
                <w:sz w:val="18"/>
                <w:szCs w:val="18"/>
              </w:rPr>
              <w:t xml:space="preserve">Priprava </w:t>
            </w:r>
            <w:r>
              <w:rPr>
                <w:color w:val="000000"/>
                <w:sz w:val="18"/>
                <w:szCs w:val="18"/>
              </w:rPr>
              <w:t xml:space="preserve">načrta in </w:t>
            </w:r>
            <w:r w:rsidRPr="00836E39">
              <w:rPr>
                <w:color w:val="000000"/>
                <w:sz w:val="18"/>
                <w:szCs w:val="18"/>
              </w:rPr>
              <w:t>podlag za implementacijo</w:t>
            </w:r>
            <w:r w:rsidR="00CC3E15">
              <w:rPr>
                <w:color w:val="000000"/>
                <w:sz w:val="18"/>
                <w:szCs w:val="18"/>
              </w:rPr>
              <w:t>.</w:t>
            </w:r>
          </w:p>
          <w:p w14:paraId="665E879B" w14:textId="77777777" w:rsidR="0067025B" w:rsidRPr="00836E39" w:rsidRDefault="0067025B" w:rsidP="00E17F2C">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38528BD" w14:textId="77777777" w:rsidR="0067025B" w:rsidRDefault="0067025B" w:rsidP="0067025B">
            <w:pPr>
              <w:spacing w:after="0" w:line="240" w:lineRule="auto"/>
              <w:rPr>
                <w:sz w:val="18"/>
                <w:szCs w:val="18"/>
              </w:rPr>
            </w:pPr>
            <w:r>
              <w:rPr>
                <w:sz w:val="18"/>
                <w:szCs w:val="18"/>
              </w:rPr>
              <w:t xml:space="preserve">Zaposlovanje in izobraževanje za CDZO. </w:t>
            </w:r>
          </w:p>
          <w:p w14:paraId="3678B5EC" w14:textId="78B734BA" w:rsidR="006A070A" w:rsidRDefault="0067025B" w:rsidP="006A070A">
            <w:pPr>
              <w:spacing w:after="0" w:line="240" w:lineRule="auto"/>
              <w:rPr>
                <w:sz w:val="18"/>
                <w:szCs w:val="18"/>
              </w:rPr>
            </w:pPr>
            <w:r>
              <w:rPr>
                <w:sz w:val="18"/>
                <w:szCs w:val="18"/>
              </w:rPr>
              <w:t>Vzpostavitev  CDZO</w:t>
            </w:r>
            <w:r w:rsidR="00CC3E15">
              <w:rPr>
                <w:sz w:val="18"/>
                <w:szCs w:val="18"/>
              </w:rPr>
              <w:t>.</w:t>
            </w:r>
          </w:p>
          <w:p w14:paraId="4FE801B7" w14:textId="276ECE90" w:rsidR="006A070A" w:rsidRPr="00447B75" w:rsidRDefault="00447B75" w:rsidP="006A070A">
            <w:pPr>
              <w:spacing w:after="0" w:line="240" w:lineRule="auto"/>
              <w:rPr>
                <w:sz w:val="18"/>
                <w:szCs w:val="18"/>
              </w:rPr>
            </w:pPr>
            <w:r w:rsidRPr="00447B75">
              <w:rPr>
                <w:sz w:val="18"/>
                <w:szCs w:val="18"/>
              </w:rPr>
              <w:t>V</w:t>
            </w:r>
            <w:r w:rsidR="006A070A" w:rsidRPr="00447B75">
              <w:rPr>
                <w:sz w:val="18"/>
                <w:szCs w:val="18"/>
              </w:rPr>
              <w:t xml:space="preserve">zpostavitev in pilotno izvajanje </w:t>
            </w:r>
            <w:r w:rsidRPr="00447B75">
              <w:rPr>
                <w:sz w:val="18"/>
                <w:szCs w:val="18"/>
              </w:rPr>
              <w:t xml:space="preserve"> RSDZ in </w:t>
            </w:r>
            <w:r w:rsidR="006A070A" w:rsidRPr="00447B75">
              <w:rPr>
                <w:sz w:val="18"/>
                <w:szCs w:val="18"/>
              </w:rPr>
              <w:t xml:space="preserve"> LS(D)Z</w:t>
            </w:r>
            <w:r w:rsidR="00CC3E15">
              <w:rPr>
                <w:sz w:val="18"/>
                <w:szCs w:val="18"/>
              </w:rPr>
              <w:t>.</w:t>
            </w:r>
          </w:p>
          <w:p w14:paraId="1296A14D" w14:textId="60F7420D" w:rsidR="006A070A" w:rsidRPr="00836E39" w:rsidRDefault="006A070A" w:rsidP="006A070A">
            <w:pPr>
              <w:spacing w:after="0" w:line="240" w:lineRule="auto"/>
              <w:rPr>
                <w:rFonts w:eastAsia="Times New Roman"/>
                <w:color w:val="000000"/>
                <w:sz w:val="18"/>
                <w:szCs w:val="18"/>
              </w:rPr>
            </w:pPr>
            <w:r w:rsidRPr="00447B75">
              <w:rPr>
                <w:sz w:val="18"/>
                <w:szCs w:val="18"/>
              </w:rPr>
              <w:t>Vzpo</w:t>
            </w:r>
            <w:r w:rsidR="00B64CEA" w:rsidRPr="00447B75">
              <w:rPr>
                <w:sz w:val="18"/>
                <w:szCs w:val="18"/>
              </w:rPr>
              <w:t>s</w:t>
            </w:r>
            <w:r w:rsidRPr="00447B75">
              <w:rPr>
                <w:sz w:val="18"/>
                <w:szCs w:val="18"/>
              </w:rPr>
              <w:t xml:space="preserve">tavitev lokalne interdisciplinarna skupina za povezano </w:t>
            </w:r>
            <w:r w:rsidRPr="00447B75">
              <w:rPr>
                <w:sz w:val="18"/>
                <w:szCs w:val="18"/>
              </w:rPr>
              <w:lastRenderedPageBreak/>
              <w:t>obravnavo</w:t>
            </w:r>
            <w:r w:rsidR="00CC3E15">
              <w:rPr>
                <w:sz w:val="18"/>
                <w:szCs w:val="18"/>
              </w:rPr>
              <w:t>.</w:t>
            </w:r>
          </w:p>
          <w:p w14:paraId="37B6B5F4"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6F2735" w14:textId="77777777" w:rsidR="0067025B" w:rsidRDefault="0067025B" w:rsidP="0067025B">
            <w:pPr>
              <w:spacing w:after="0" w:line="240" w:lineRule="auto"/>
              <w:rPr>
                <w:sz w:val="18"/>
                <w:szCs w:val="18"/>
              </w:rPr>
            </w:pPr>
            <w:r w:rsidRPr="00836E39">
              <w:rPr>
                <w:sz w:val="18"/>
                <w:szCs w:val="18"/>
              </w:rPr>
              <w:lastRenderedPageBreak/>
              <w:t>Zaposlovanje</w:t>
            </w:r>
            <w:r>
              <w:rPr>
                <w:sz w:val="18"/>
                <w:szCs w:val="18"/>
              </w:rPr>
              <w:t xml:space="preserve"> in izobraževanje za</w:t>
            </w:r>
            <w:r w:rsidRPr="00836E39">
              <w:rPr>
                <w:sz w:val="18"/>
                <w:szCs w:val="18"/>
              </w:rPr>
              <w:t xml:space="preserve"> CDZ</w:t>
            </w:r>
            <w:r>
              <w:rPr>
                <w:sz w:val="18"/>
                <w:szCs w:val="18"/>
              </w:rPr>
              <w:t xml:space="preserve">O. </w:t>
            </w:r>
          </w:p>
          <w:p w14:paraId="7E4006B9" w14:textId="77777777" w:rsidR="0067025B" w:rsidRPr="00836E39" w:rsidRDefault="0067025B" w:rsidP="0067025B">
            <w:pPr>
              <w:spacing w:after="0" w:line="240" w:lineRule="auto"/>
              <w:rPr>
                <w:sz w:val="18"/>
                <w:szCs w:val="18"/>
              </w:rPr>
            </w:pPr>
            <w:r>
              <w:rPr>
                <w:sz w:val="18"/>
                <w:szCs w:val="18"/>
              </w:rPr>
              <w:t>Vzpostavitev</w:t>
            </w:r>
            <w:r w:rsidRPr="00836E39">
              <w:rPr>
                <w:sz w:val="18"/>
                <w:szCs w:val="18"/>
              </w:rPr>
              <w:t xml:space="preserve"> </w:t>
            </w:r>
            <w:r>
              <w:rPr>
                <w:sz w:val="18"/>
                <w:szCs w:val="18"/>
              </w:rPr>
              <w:t xml:space="preserve">novih </w:t>
            </w:r>
            <w:r w:rsidRPr="00836E39">
              <w:rPr>
                <w:sz w:val="18"/>
                <w:szCs w:val="18"/>
              </w:rPr>
              <w:t>CDZO</w:t>
            </w:r>
            <w:r>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4EEBC1" w14:textId="77777777" w:rsidR="0067025B" w:rsidRPr="00D163D6" w:rsidRDefault="0067025B" w:rsidP="0067025B">
            <w:pPr>
              <w:spacing w:after="0" w:line="240" w:lineRule="auto"/>
              <w:rPr>
                <w:rFonts w:ascii="Arial Narrow" w:hAnsi="Arial Narrow"/>
                <w:sz w:val="20"/>
                <w:szCs w:val="20"/>
              </w:rPr>
            </w:pPr>
          </w:p>
        </w:tc>
      </w:tr>
      <w:tr w:rsidR="0067025B" w:rsidRPr="00D163D6" w14:paraId="4D0A51D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EA0EC"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3E2D" w14:textId="4D671535" w:rsidR="0067025B" w:rsidRPr="00836E39" w:rsidRDefault="0067025B" w:rsidP="0067025B">
            <w:pPr>
              <w:spacing w:after="0" w:line="240" w:lineRule="auto"/>
              <w:rPr>
                <w:sz w:val="18"/>
                <w:szCs w:val="18"/>
              </w:rPr>
            </w:pPr>
            <w:r w:rsidRPr="00836E39">
              <w:rPr>
                <w:sz w:val="18"/>
                <w:szCs w:val="18"/>
              </w:rPr>
              <w:t>Načrt implementacije</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FFEA" w14:textId="06A55FBC" w:rsidR="0067025B" w:rsidRDefault="0067025B" w:rsidP="0067025B">
            <w:pPr>
              <w:spacing w:after="0" w:line="240" w:lineRule="auto"/>
              <w:rPr>
                <w:sz w:val="18"/>
                <w:szCs w:val="18"/>
              </w:rPr>
            </w:pPr>
            <w:r>
              <w:rPr>
                <w:sz w:val="18"/>
                <w:szCs w:val="18"/>
              </w:rPr>
              <w:t>Vzpostavljen 1 CDZO</w:t>
            </w:r>
            <w:r w:rsidR="00AF0C0C">
              <w:rPr>
                <w:sz w:val="18"/>
                <w:szCs w:val="18"/>
              </w:rPr>
              <w:t>.</w:t>
            </w:r>
          </w:p>
          <w:p w14:paraId="00CF9D5C" w14:textId="3453C03C" w:rsidR="0067025B" w:rsidRDefault="0067025B" w:rsidP="0067025B">
            <w:pPr>
              <w:spacing w:after="0" w:line="240" w:lineRule="auto"/>
              <w:rPr>
                <w:sz w:val="18"/>
                <w:szCs w:val="18"/>
              </w:rPr>
            </w:pPr>
            <w:r w:rsidRPr="00836E39">
              <w:rPr>
                <w:sz w:val="18"/>
                <w:szCs w:val="18"/>
              </w:rPr>
              <w:t>Število novo zaposlenih</w:t>
            </w:r>
            <w:r>
              <w:rPr>
                <w:sz w:val="18"/>
                <w:szCs w:val="18"/>
              </w:rPr>
              <w:t xml:space="preserve"> po spolu.</w:t>
            </w:r>
            <w:r w:rsidRPr="00836E39">
              <w:rPr>
                <w:sz w:val="18"/>
                <w:szCs w:val="18"/>
              </w:rPr>
              <w:t xml:space="preserve"> </w:t>
            </w:r>
            <w:r>
              <w:rPr>
                <w:sz w:val="18"/>
                <w:szCs w:val="18"/>
              </w:rPr>
              <w:t>Š</w:t>
            </w:r>
            <w:r w:rsidRPr="00836E39">
              <w:rPr>
                <w:sz w:val="18"/>
                <w:szCs w:val="18"/>
              </w:rPr>
              <w:t xml:space="preserve">tevilo oseb, ki </w:t>
            </w:r>
            <w:r w:rsidR="00AF0C0C">
              <w:rPr>
                <w:sz w:val="18"/>
                <w:szCs w:val="18"/>
              </w:rPr>
              <w:t>končajo</w:t>
            </w:r>
            <w:r w:rsidR="00AF0C0C" w:rsidRPr="00836E39">
              <w:rPr>
                <w:sz w:val="18"/>
                <w:szCs w:val="18"/>
              </w:rPr>
              <w:t xml:space="preserve"> </w:t>
            </w:r>
            <w:r w:rsidRPr="00836E39">
              <w:rPr>
                <w:sz w:val="18"/>
                <w:szCs w:val="18"/>
              </w:rPr>
              <w:t>izobraževanja</w:t>
            </w:r>
            <w:r w:rsidR="00AF0C0C">
              <w:rPr>
                <w:sz w:val="18"/>
                <w:szCs w:val="18"/>
              </w:rPr>
              <w:t>,</w:t>
            </w:r>
            <w:r>
              <w:rPr>
                <w:sz w:val="18"/>
                <w:szCs w:val="18"/>
              </w:rPr>
              <w:t xml:space="preserve"> po spolu.</w:t>
            </w:r>
          </w:p>
          <w:p w14:paraId="37D494BC" w14:textId="77777777" w:rsidR="0067025B" w:rsidRPr="00836E39" w:rsidRDefault="0067025B" w:rsidP="0067025B">
            <w:pPr>
              <w:spacing w:after="0" w:line="240" w:lineRule="auto"/>
              <w:rPr>
                <w:sz w:val="18"/>
                <w:szCs w:val="18"/>
              </w:rPr>
            </w:pPr>
            <w:r w:rsidRPr="00836E39">
              <w:rPr>
                <w:sz w:val="18"/>
                <w:szCs w:val="18"/>
              </w:rPr>
              <w:t>Število obravnavanih oseb v CDZO</w:t>
            </w:r>
            <w:r>
              <w:rPr>
                <w:sz w:val="18"/>
                <w:szCs w:val="18"/>
              </w:rPr>
              <w:t xml:space="preserve"> po spolu.</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AC09E" w14:textId="11565BBC" w:rsidR="0067025B" w:rsidRDefault="0067025B" w:rsidP="0067025B">
            <w:pPr>
              <w:spacing w:after="0" w:line="240" w:lineRule="auto"/>
              <w:rPr>
                <w:sz w:val="18"/>
                <w:szCs w:val="18"/>
              </w:rPr>
            </w:pPr>
            <w:r>
              <w:rPr>
                <w:sz w:val="18"/>
                <w:szCs w:val="18"/>
              </w:rPr>
              <w:t>Vzpostavljen 2 CDZO</w:t>
            </w:r>
            <w:r w:rsidR="00AF0C0C">
              <w:rPr>
                <w:sz w:val="18"/>
                <w:szCs w:val="18"/>
              </w:rPr>
              <w:t>.</w:t>
            </w:r>
          </w:p>
          <w:p w14:paraId="419C6E46" w14:textId="580D7614" w:rsidR="0067025B" w:rsidRDefault="0067025B" w:rsidP="0067025B">
            <w:pPr>
              <w:spacing w:after="0" w:line="240" w:lineRule="auto"/>
              <w:rPr>
                <w:sz w:val="18"/>
                <w:szCs w:val="18"/>
              </w:rPr>
            </w:pPr>
            <w:r>
              <w:rPr>
                <w:sz w:val="18"/>
                <w:szCs w:val="18"/>
              </w:rPr>
              <w:t>Š</w:t>
            </w:r>
            <w:r w:rsidRPr="00836E39">
              <w:rPr>
                <w:sz w:val="18"/>
                <w:szCs w:val="18"/>
              </w:rPr>
              <w:t xml:space="preserve">tevilo oseb, ki </w:t>
            </w:r>
            <w:r w:rsidR="00AF0C0C">
              <w:rPr>
                <w:sz w:val="18"/>
                <w:szCs w:val="18"/>
              </w:rPr>
              <w:t>končajo</w:t>
            </w:r>
            <w:r w:rsidRPr="00836E39">
              <w:rPr>
                <w:sz w:val="18"/>
                <w:szCs w:val="18"/>
              </w:rPr>
              <w:t xml:space="preserve"> izobraževanja</w:t>
            </w:r>
            <w:r w:rsidR="00AF0C0C">
              <w:rPr>
                <w:sz w:val="18"/>
                <w:szCs w:val="18"/>
              </w:rPr>
              <w:t>,</w:t>
            </w:r>
            <w:r>
              <w:rPr>
                <w:sz w:val="18"/>
                <w:szCs w:val="18"/>
              </w:rPr>
              <w:t xml:space="preserve"> po spolu.</w:t>
            </w:r>
          </w:p>
          <w:p w14:paraId="293F5D74" w14:textId="77777777" w:rsidR="0067025B" w:rsidRDefault="0067025B" w:rsidP="0067025B">
            <w:pPr>
              <w:spacing w:after="0" w:line="240" w:lineRule="auto"/>
              <w:rPr>
                <w:sz w:val="18"/>
                <w:szCs w:val="18"/>
              </w:rPr>
            </w:pPr>
            <w:r w:rsidRPr="00836E39">
              <w:rPr>
                <w:sz w:val="18"/>
                <w:szCs w:val="18"/>
              </w:rPr>
              <w:t>Število novo zaposlenih</w:t>
            </w:r>
            <w:r>
              <w:rPr>
                <w:sz w:val="18"/>
                <w:szCs w:val="18"/>
              </w:rPr>
              <w:t xml:space="preserve"> po spolu.</w:t>
            </w:r>
          </w:p>
          <w:p w14:paraId="7EF105CD" w14:textId="1777C6B1" w:rsidR="0067025B" w:rsidRPr="00836E39" w:rsidRDefault="0067025B" w:rsidP="0067025B">
            <w:pPr>
              <w:spacing w:after="0" w:line="240" w:lineRule="auto"/>
              <w:rPr>
                <w:sz w:val="18"/>
                <w:szCs w:val="18"/>
              </w:rPr>
            </w:pPr>
            <w:r w:rsidRPr="00836E39">
              <w:rPr>
                <w:sz w:val="18"/>
                <w:szCs w:val="18"/>
              </w:rPr>
              <w:t>Število obravnavanih oseb v CDZO</w:t>
            </w:r>
            <w:r>
              <w:rPr>
                <w:sz w:val="18"/>
                <w:szCs w:val="18"/>
              </w:rPr>
              <w:t xml:space="preserve"> po spolu.</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816E" w14:textId="77777777" w:rsidR="0067025B" w:rsidRPr="00D163D6" w:rsidRDefault="0067025B" w:rsidP="0067025B">
            <w:pPr>
              <w:spacing w:after="0" w:line="240" w:lineRule="auto"/>
              <w:rPr>
                <w:rFonts w:ascii="Arial Narrow" w:hAnsi="Arial Narrow"/>
                <w:sz w:val="20"/>
                <w:szCs w:val="20"/>
              </w:rPr>
            </w:pPr>
          </w:p>
        </w:tc>
      </w:tr>
      <w:tr w:rsidR="0067025B" w:rsidRPr="00D163D6" w14:paraId="0F8E91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1BEA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E770"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77F72"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0DE07"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936C" w14:textId="77777777" w:rsidR="0067025B" w:rsidRPr="00EA5CDF" w:rsidRDefault="0067025B" w:rsidP="0067025B">
            <w:pPr>
              <w:spacing w:after="0" w:line="240" w:lineRule="auto"/>
              <w:rPr>
                <w:sz w:val="18"/>
                <w:szCs w:val="18"/>
              </w:rPr>
            </w:pPr>
          </w:p>
        </w:tc>
      </w:tr>
      <w:tr w:rsidR="0067025B" w:rsidRPr="00D163D6" w14:paraId="57020E9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2018A"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1FC93" w14:textId="77777777" w:rsidR="0067025B" w:rsidRPr="00836E39" w:rsidRDefault="0067025B" w:rsidP="0067025B">
            <w:pPr>
              <w:spacing w:after="0" w:line="240" w:lineRule="auto"/>
              <w:rPr>
                <w:rFonts w:cs="Calibri"/>
                <w:sz w:val="18"/>
                <w:szCs w:val="18"/>
              </w:rPr>
            </w:pPr>
            <w:r w:rsidRPr="00836E39">
              <w:rPr>
                <w:sz w:val="18"/>
                <w:szCs w:val="18"/>
              </w:rPr>
              <w:t xml:space="preserve">NIJZ, IDS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6D8A" w14:textId="77777777" w:rsidR="0067025B" w:rsidRPr="00836E39" w:rsidRDefault="0067025B" w:rsidP="0067025B">
            <w:pPr>
              <w:spacing w:after="0" w:line="240" w:lineRule="auto"/>
              <w:rPr>
                <w:rFonts w:cs="Calibri"/>
                <w:sz w:val="18"/>
                <w:szCs w:val="18"/>
              </w:rPr>
            </w:pPr>
            <w:r>
              <w:rPr>
                <w:sz w:val="18"/>
                <w:szCs w:val="18"/>
              </w:rPr>
              <w:t xml:space="preserve">NIJZ, </w:t>
            </w:r>
            <w:r w:rsidRPr="00836E39">
              <w:rPr>
                <w:sz w:val="18"/>
                <w:szCs w:val="18"/>
              </w:rPr>
              <w:t>IDS</w:t>
            </w:r>
            <w:r>
              <w:rPr>
                <w:sz w:val="18"/>
                <w:szCs w:val="18"/>
              </w:rPr>
              <w:t>,</w:t>
            </w:r>
            <w:r w:rsidRPr="00836E39">
              <w:rPr>
                <w:sz w:val="18"/>
                <w:szCs w:val="18"/>
              </w:rPr>
              <w:t xml:space="preserve"> </w:t>
            </w:r>
            <w:r>
              <w:rPr>
                <w:rFonts w:cs="Calibri"/>
                <w:sz w:val="18"/>
                <w:szCs w:val="18"/>
              </w:rPr>
              <w:t>ZD, izvajalci izobraževanj.</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34AD" w14:textId="77777777" w:rsidR="0067025B" w:rsidRPr="00836E39" w:rsidRDefault="0067025B" w:rsidP="0067025B">
            <w:pPr>
              <w:spacing w:after="0" w:line="240" w:lineRule="auto"/>
              <w:rPr>
                <w:rFonts w:cs="Calibri"/>
                <w:sz w:val="18"/>
                <w:szCs w:val="18"/>
              </w:rPr>
            </w:pPr>
            <w:r>
              <w:rPr>
                <w:sz w:val="18"/>
                <w:szCs w:val="18"/>
              </w:rPr>
              <w:t>CDZO, ZD, CSD, NVO.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7C01D" w14:textId="77777777" w:rsidR="0067025B" w:rsidRPr="00EA5CDF" w:rsidRDefault="0067025B" w:rsidP="0067025B">
            <w:pPr>
              <w:spacing w:after="0" w:line="240" w:lineRule="auto"/>
              <w:rPr>
                <w:sz w:val="18"/>
                <w:szCs w:val="18"/>
              </w:rPr>
            </w:pPr>
          </w:p>
        </w:tc>
      </w:tr>
      <w:tr w:rsidR="0067025B" w:rsidRPr="00EF50FD" w14:paraId="6D60ADD9"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F7CDCB" w14:textId="77777777" w:rsidR="0067025B" w:rsidRPr="00EF50FD" w:rsidRDefault="0067025B" w:rsidP="0067025B">
            <w:pPr>
              <w:spacing w:after="0" w:line="240" w:lineRule="auto"/>
              <w:rPr>
                <w:rFonts w:eastAsia="Times New Roman" w:cs="Arial"/>
                <w:sz w:val="18"/>
                <w:szCs w:val="18"/>
              </w:rPr>
            </w:pPr>
            <w:r w:rsidRPr="00EF50FD">
              <w:rPr>
                <w:rFonts w:eastAsia="Times New Roman" w:cs="Arial"/>
                <w:sz w:val="18"/>
                <w:szCs w:val="18"/>
              </w:rPr>
              <w:t xml:space="preserve">Finančna sredstva </w:t>
            </w:r>
            <w:r>
              <w:rPr>
                <w:rFonts w:eastAsia="Times New Roman" w:cs="Arial"/>
                <w:sz w:val="18"/>
                <w:szCs w:val="18"/>
              </w:rPr>
              <w:t xml:space="preserve"> in viri</w:t>
            </w:r>
            <w:r w:rsidRPr="00EF50FD">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B08" w14:textId="77777777" w:rsidR="0067025B" w:rsidRPr="00EF50FD" w:rsidRDefault="0067025B" w:rsidP="0067025B">
            <w:pPr>
              <w:spacing w:after="0" w:line="240" w:lineRule="auto"/>
              <w:rPr>
                <w:sz w:val="18"/>
                <w:szCs w:val="18"/>
              </w:rPr>
            </w:pPr>
            <w:r w:rsidRPr="00EF50FD">
              <w:rPr>
                <w:sz w:val="18"/>
                <w:szCs w:val="18"/>
              </w:rPr>
              <w:t>Stroški dela IDS</w:t>
            </w:r>
            <w:r>
              <w:rPr>
                <w:sz w:val="18"/>
                <w:szCs w:val="18"/>
              </w:rPr>
              <w:t>, Proračun NMZ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413EB" w14:textId="77777777" w:rsidR="0067025B" w:rsidRPr="00EF50F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CF92F" w14:textId="77777777" w:rsidR="0067025B" w:rsidRPr="00EF50F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5F9C" w14:textId="77777777" w:rsidR="0067025B" w:rsidRPr="00EA5CDF" w:rsidRDefault="0067025B" w:rsidP="0067025B">
            <w:pPr>
              <w:spacing w:after="0" w:line="240" w:lineRule="auto"/>
              <w:rPr>
                <w:sz w:val="18"/>
                <w:szCs w:val="18"/>
              </w:rPr>
            </w:pPr>
          </w:p>
        </w:tc>
      </w:tr>
      <w:tr w:rsidR="0067025B" w:rsidRPr="00D163D6" w14:paraId="7D5F6333"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A574B" w14:textId="77777777" w:rsidR="0067025B" w:rsidRPr="00285AA4"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39CA9"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DACA7" w14:textId="77777777" w:rsidR="0067025B" w:rsidRDefault="0067025B" w:rsidP="0067025B">
            <w:pPr>
              <w:spacing w:after="0" w:line="240" w:lineRule="auto"/>
              <w:rPr>
                <w:sz w:val="18"/>
                <w:szCs w:val="18"/>
              </w:rPr>
            </w:pPr>
            <w:r w:rsidRPr="00EF50FD">
              <w:rPr>
                <w:sz w:val="18"/>
                <w:szCs w:val="18"/>
              </w:rPr>
              <w:t>510.950,22</w:t>
            </w:r>
            <w:r>
              <w:rPr>
                <w:sz w:val="18"/>
                <w:szCs w:val="18"/>
              </w:rPr>
              <w:t xml:space="preserve"> </w:t>
            </w:r>
          </w:p>
          <w:p w14:paraId="1765516C" w14:textId="77777777" w:rsidR="0067025B" w:rsidRPr="00836E39" w:rsidRDefault="0067025B" w:rsidP="0067025B">
            <w:pPr>
              <w:spacing w:after="0" w:line="240" w:lineRule="auto"/>
              <w:rPr>
                <w:sz w:val="18"/>
                <w:szCs w:val="18"/>
              </w:rPr>
            </w:pPr>
            <w:r w:rsidRPr="00836E39">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14C0A" w14:textId="77777777" w:rsidR="0067025B" w:rsidRDefault="0067025B" w:rsidP="0067025B">
            <w:pPr>
              <w:spacing w:after="0" w:line="240" w:lineRule="auto"/>
              <w:rPr>
                <w:sz w:val="18"/>
                <w:szCs w:val="18"/>
              </w:rPr>
            </w:pPr>
            <w:r w:rsidRPr="00EF50FD">
              <w:rPr>
                <w:sz w:val="18"/>
                <w:szCs w:val="18"/>
              </w:rPr>
              <w:t>1.021.900,44</w:t>
            </w:r>
          </w:p>
          <w:p w14:paraId="57FEF120" w14:textId="77777777" w:rsidR="0067025B" w:rsidRPr="00836E39" w:rsidRDefault="0067025B" w:rsidP="0067025B">
            <w:pPr>
              <w:spacing w:after="0" w:line="240" w:lineRule="auto"/>
              <w:rPr>
                <w:sz w:val="18"/>
                <w:szCs w:val="18"/>
              </w:rPr>
            </w:pPr>
            <w:r w:rsidRPr="00836E39">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3C21" w14:textId="77777777" w:rsidR="0067025B" w:rsidRPr="00EA5CDF" w:rsidRDefault="0067025B" w:rsidP="0067025B">
            <w:pPr>
              <w:spacing w:after="0" w:line="240" w:lineRule="auto"/>
              <w:rPr>
                <w:sz w:val="18"/>
                <w:szCs w:val="18"/>
              </w:rPr>
            </w:pPr>
            <w:r w:rsidRPr="00EA5CDF">
              <w:rPr>
                <w:sz w:val="18"/>
                <w:szCs w:val="18"/>
              </w:rPr>
              <w:t>1.532.850,66</w:t>
            </w:r>
          </w:p>
          <w:p w14:paraId="2E90A038" w14:textId="77777777" w:rsidR="0067025B" w:rsidRPr="00EA5CDF" w:rsidRDefault="0067025B" w:rsidP="0067025B">
            <w:pPr>
              <w:spacing w:after="0" w:line="240" w:lineRule="auto"/>
              <w:rPr>
                <w:sz w:val="18"/>
                <w:szCs w:val="18"/>
              </w:rPr>
            </w:pPr>
            <w:r w:rsidRPr="00EA5CDF">
              <w:rPr>
                <w:sz w:val="18"/>
                <w:szCs w:val="18"/>
              </w:rPr>
              <w:t>ZZZS</w:t>
            </w:r>
          </w:p>
        </w:tc>
      </w:tr>
      <w:tr w:rsidR="0067025B" w:rsidRPr="00D163D6" w14:paraId="3ABCE987"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9A15" w14:textId="690E3D94" w:rsidR="0067025B" w:rsidRPr="009B47A3" w:rsidRDefault="0067025B" w:rsidP="00AF0C0C">
            <w:pPr>
              <w:spacing w:after="0" w:line="240" w:lineRule="auto"/>
              <w:rPr>
                <w:rFonts w:ascii="Arial Narrow" w:hAnsi="Arial Narrow"/>
                <w:b/>
              </w:rPr>
            </w:pPr>
            <w:r w:rsidRPr="009B47A3">
              <w:rPr>
                <w:rFonts w:eastAsia="Times New Roman" w:cs="Arial"/>
                <w:b/>
                <w:sz w:val="18"/>
                <w:szCs w:val="18"/>
              </w:rPr>
              <w:t>Ukrep 2</w:t>
            </w:r>
            <w:r w:rsidRPr="009B47A3">
              <w:rPr>
                <w:rFonts w:eastAsia="Times New Roman" w:cs="Arial"/>
                <w:sz w:val="18"/>
                <w:szCs w:val="18"/>
              </w:rPr>
              <w:t xml:space="preserve">: </w:t>
            </w:r>
            <w:r w:rsidRPr="009B47A3">
              <w:rPr>
                <w:rFonts w:cs="Calibri"/>
                <w:sz w:val="18"/>
                <w:szCs w:val="18"/>
              </w:rPr>
              <w:t xml:space="preserve">Vzpostavitev službe za triažo in </w:t>
            </w:r>
            <w:proofErr w:type="spellStart"/>
            <w:r w:rsidRPr="009B47A3">
              <w:rPr>
                <w:rFonts w:cs="Calibri"/>
                <w:sz w:val="18"/>
                <w:szCs w:val="18"/>
              </w:rPr>
              <w:t>konziliarne</w:t>
            </w:r>
            <w:proofErr w:type="spellEnd"/>
            <w:r w:rsidRPr="009B47A3">
              <w:rPr>
                <w:rFonts w:cs="Calibri"/>
                <w:sz w:val="18"/>
                <w:szCs w:val="18"/>
              </w:rPr>
              <w:t xml:space="preserve"> službe znotraj </w:t>
            </w:r>
            <w:r w:rsidR="00AF0C0C">
              <w:rPr>
                <w:rFonts w:cs="Calibri"/>
                <w:sz w:val="18"/>
                <w:szCs w:val="18"/>
              </w:rPr>
              <w:t>c</w:t>
            </w:r>
            <w:r w:rsidRPr="009B47A3">
              <w:rPr>
                <w:rFonts w:cs="Calibri"/>
                <w:sz w:val="18"/>
                <w:szCs w:val="18"/>
              </w:rPr>
              <w:t>entra za duševno zdravje.</w:t>
            </w:r>
          </w:p>
        </w:tc>
      </w:tr>
      <w:tr w:rsidR="0067025B" w:rsidRPr="00D163D6" w14:paraId="0C84DCC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A7F9" w14:textId="625D4954" w:rsidR="0067025B" w:rsidRPr="009B47A3" w:rsidRDefault="0067025B" w:rsidP="0067025B">
            <w:pPr>
              <w:spacing w:after="0" w:line="240" w:lineRule="auto"/>
              <w:rPr>
                <w:sz w:val="18"/>
                <w:szCs w:val="18"/>
              </w:rPr>
            </w:pPr>
            <w:r w:rsidRPr="009B47A3">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E3AF" w14:textId="77777777" w:rsidR="0067025B" w:rsidRPr="009B47A3" w:rsidRDefault="0067025B" w:rsidP="0067025B">
            <w:pPr>
              <w:spacing w:after="0" w:line="240" w:lineRule="auto"/>
              <w:rPr>
                <w:sz w:val="18"/>
                <w:szCs w:val="18"/>
              </w:rPr>
            </w:pPr>
            <w:r w:rsidRPr="009B47A3">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27D86" w14:textId="77777777" w:rsidR="0067025B" w:rsidRPr="009B47A3" w:rsidRDefault="0067025B" w:rsidP="0067025B">
            <w:pPr>
              <w:spacing w:after="0" w:line="240" w:lineRule="auto"/>
              <w:rPr>
                <w:sz w:val="18"/>
                <w:szCs w:val="18"/>
              </w:rPr>
            </w:pPr>
            <w:r w:rsidRPr="009B47A3">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66C6D" w14:textId="77777777" w:rsidR="0067025B" w:rsidRPr="009B47A3" w:rsidRDefault="0067025B" w:rsidP="0067025B">
            <w:pPr>
              <w:spacing w:after="0" w:line="240" w:lineRule="auto"/>
              <w:rPr>
                <w:sz w:val="18"/>
                <w:szCs w:val="18"/>
              </w:rPr>
            </w:pPr>
            <w:r w:rsidRPr="009B47A3">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56E9" w14:textId="77777777" w:rsidR="0067025B" w:rsidRPr="009B47A3" w:rsidRDefault="0067025B" w:rsidP="0067025B">
            <w:pPr>
              <w:spacing w:after="0" w:line="240" w:lineRule="auto"/>
              <w:rPr>
                <w:rFonts w:cs="Calibri"/>
                <w:sz w:val="18"/>
                <w:szCs w:val="18"/>
              </w:rPr>
            </w:pPr>
            <w:r w:rsidRPr="009B47A3">
              <w:rPr>
                <w:rFonts w:cs="Calibri"/>
                <w:sz w:val="18"/>
                <w:szCs w:val="18"/>
              </w:rPr>
              <w:t>Stroški skupaj</w:t>
            </w:r>
          </w:p>
        </w:tc>
      </w:tr>
      <w:tr w:rsidR="0067025B" w:rsidRPr="00D163D6" w14:paraId="29C1E28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741C5" w14:textId="77777777" w:rsidR="0067025B" w:rsidRPr="009B47A3" w:rsidRDefault="0067025B" w:rsidP="0067025B">
            <w:pPr>
              <w:spacing w:after="0" w:line="240" w:lineRule="auto"/>
              <w:rPr>
                <w:rFonts w:cs="Calibri"/>
                <w:sz w:val="18"/>
                <w:szCs w:val="18"/>
              </w:rPr>
            </w:pPr>
            <w:r w:rsidRPr="009B47A3">
              <w:rPr>
                <w:rFonts w:cs="Calibri"/>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FD3A"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99207" w14:textId="7114C227" w:rsidR="0067025B" w:rsidRPr="009B47A3" w:rsidRDefault="0067025B" w:rsidP="0067025B">
            <w:pPr>
              <w:spacing w:after="0" w:line="240" w:lineRule="auto"/>
              <w:rPr>
                <w:sz w:val="18"/>
                <w:szCs w:val="18"/>
              </w:rPr>
            </w:pPr>
            <w:r w:rsidRPr="009B47A3">
              <w:rPr>
                <w:sz w:val="18"/>
                <w:szCs w:val="18"/>
              </w:rPr>
              <w:t>Priprav</w:t>
            </w:r>
            <w:r w:rsidR="00AF0C0C">
              <w:rPr>
                <w:sz w:val="18"/>
                <w:szCs w:val="18"/>
              </w:rPr>
              <w:t>a</w:t>
            </w:r>
            <w:r w:rsidRPr="009B47A3">
              <w:rPr>
                <w:sz w:val="18"/>
                <w:szCs w:val="18"/>
              </w:rPr>
              <w:t xml:space="preserve"> podlag za implementacijo</w:t>
            </w:r>
            <w:r w:rsidR="00AF0C0C">
              <w:rPr>
                <w:sz w:val="18"/>
                <w:szCs w:val="18"/>
              </w:rPr>
              <w:t>.</w:t>
            </w:r>
            <w:r w:rsidRPr="009B47A3">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40F68" w14:textId="44693F0A" w:rsidR="0067025B" w:rsidRPr="009B47A3" w:rsidRDefault="0067025B" w:rsidP="0067025B">
            <w:pPr>
              <w:spacing w:after="0" w:line="240" w:lineRule="auto"/>
              <w:rPr>
                <w:sz w:val="18"/>
                <w:szCs w:val="18"/>
              </w:rPr>
            </w:pPr>
            <w:r w:rsidRPr="009B47A3">
              <w:rPr>
                <w:sz w:val="18"/>
                <w:szCs w:val="18"/>
              </w:rPr>
              <w:t>Izvajanje službe</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FBBBC" w14:textId="77777777" w:rsidR="0067025B" w:rsidRPr="009B47A3" w:rsidRDefault="0067025B" w:rsidP="0067025B">
            <w:pPr>
              <w:spacing w:after="0" w:line="240" w:lineRule="auto"/>
              <w:rPr>
                <w:rFonts w:ascii="Arial Narrow" w:hAnsi="Arial Narrow"/>
                <w:b/>
              </w:rPr>
            </w:pPr>
          </w:p>
        </w:tc>
      </w:tr>
      <w:tr w:rsidR="0067025B" w:rsidRPr="00D163D6" w14:paraId="5A05425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3176" w14:textId="2FD3114E" w:rsidR="0067025B" w:rsidRPr="009B47A3" w:rsidRDefault="0067025B" w:rsidP="0067025B">
            <w:pPr>
              <w:spacing w:after="0" w:line="240" w:lineRule="auto"/>
              <w:rPr>
                <w:rFonts w:eastAsia="Times New Roman" w:cs="Arial"/>
                <w:b/>
                <w:sz w:val="18"/>
                <w:szCs w:val="18"/>
              </w:rPr>
            </w:pPr>
            <w:r w:rsidRPr="009B47A3">
              <w:rPr>
                <w:rFonts w:eastAsia="Times New Roman" w:cs="Arial"/>
                <w:b/>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F4779"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5AB00" w14:textId="14A439A1" w:rsidR="0067025B" w:rsidRPr="009B47A3" w:rsidRDefault="0067025B" w:rsidP="0067025B">
            <w:pPr>
              <w:spacing w:after="0" w:line="240" w:lineRule="auto"/>
              <w:rPr>
                <w:sz w:val="18"/>
                <w:szCs w:val="18"/>
              </w:rPr>
            </w:pPr>
            <w:r w:rsidRPr="009B47A3">
              <w:rPr>
                <w:sz w:val="18"/>
                <w:szCs w:val="18"/>
              </w:rPr>
              <w:t>Protokoli sodelovanja in klinične poti</w:t>
            </w:r>
            <w:r w:rsidR="00AF0C0C">
              <w:rPr>
                <w:sz w:val="18"/>
                <w:szCs w:val="18"/>
              </w:rPr>
              <w:t>.</w:t>
            </w:r>
            <w:r w:rsidRPr="009B47A3">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DE1C3" w14:textId="4F4BA57E" w:rsidR="0067025B" w:rsidRPr="009B47A3" w:rsidRDefault="0067025B" w:rsidP="00AF0C0C">
            <w:pPr>
              <w:spacing w:after="0" w:line="240" w:lineRule="auto"/>
              <w:rPr>
                <w:sz w:val="18"/>
                <w:szCs w:val="18"/>
              </w:rPr>
            </w:pPr>
            <w:r w:rsidRPr="009B47A3">
              <w:rPr>
                <w:sz w:val="18"/>
                <w:szCs w:val="18"/>
              </w:rPr>
              <w:t xml:space="preserve">Število </w:t>
            </w:r>
            <w:proofErr w:type="spellStart"/>
            <w:r w:rsidRPr="009B47A3">
              <w:rPr>
                <w:sz w:val="18"/>
                <w:szCs w:val="18"/>
              </w:rPr>
              <w:t>konziliarnih</w:t>
            </w:r>
            <w:proofErr w:type="spellEnd"/>
            <w:r w:rsidRPr="009B47A3">
              <w:rPr>
                <w:sz w:val="18"/>
                <w:szCs w:val="18"/>
              </w:rPr>
              <w:t xml:space="preserve"> pregledov v različnih službah</w:t>
            </w:r>
            <w:r>
              <w:rPr>
                <w:sz w:val="18"/>
                <w:szCs w:val="18"/>
              </w:rPr>
              <w:t xml:space="preserve"> (1000)</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AC99C" w14:textId="77777777" w:rsidR="0067025B" w:rsidRPr="009B47A3" w:rsidRDefault="0067025B" w:rsidP="0067025B">
            <w:pPr>
              <w:spacing w:after="0" w:line="240" w:lineRule="auto"/>
              <w:rPr>
                <w:rFonts w:ascii="Arial Narrow" w:hAnsi="Arial Narrow"/>
                <w:b/>
              </w:rPr>
            </w:pPr>
          </w:p>
        </w:tc>
      </w:tr>
      <w:tr w:rsidR="0067025B" w:rsidRPr="00D163D6" w14:paraId="621431E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915A" w14:textId="2418A98B" w:rsidR="0067025B" w:rsidRPr="009B47A3" w:rsidRDefault="0067025B" w:rsidP="0067025B">
            <w:pPr>
              <w:spacing w:after="0" w:line="240" w:lineRule="auto"/>
              <w:rPr>
                <w:rFonts w:eastAsia="Times New Roman" w:cs="Arial"/>
                <w:b/>
                <w:sz w:val="18"/>
                <w:szCs w:val="18"/>
              </w:rPr>
            </w:pPr>
            <w:r w:rsidRPr="009B47A3">
              <w:rPr>
                <w:rFonts w:eastAsia="Times New Roman" w:cs="Arial"/>
                <w:b/>
                <w:sz w:val="18"/>
                <w:szCs w:val="18"/>
              </w:rPr>
              <w:t xml:space="preserve">Stroški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D993"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B8DE" w14:textId="13080A56" w:rsidR="0067025B" w:rsidRPr="009B47A3" w:rsidRDefault="0067025B" w:rsidP="0067025B">
            <w:pPr>
              <w:spacing w:after="0" w:line="240" w:lineRule="auto"/>
              <w:rPr>
                <w:sz w:val="18"/>
                <w:szCs w:val="18"/>
              </w:rPr>
            </w:pPr>
            <w:r w:rsidRPr="009B47A3">
              <w:rPr>
                <w:sz w:val="18"/>
                <w:szCs w:val="18"/>
              </w:rPr>
              <w:t>Stroški dela IDS</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D5AC" w14:textId="36814455" w:rsidR="0067025B" w:rsidRPr="009B47A3" w:rsidRDefault="0067025B" w:rsidP="0067025B">
            <w:pPr>
              <w:spacing w:after="0" w:line="240" w:lineRule="auto"/>
              <w:rPr>
                <w:sz w:val="18"/>
                <w:szCs w:val="18"/>
              </w:rPr>
            </w:pPr>
            <w:r>
              <w:rPr>
                <w:sz w:val="18"/>
                <w:szCs w:val="18"/>
              </w:rPr>
              <w:t>Vključeno v delo CDZO</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3E3BA" w14:textId="77777777" w:rsidR="0067025B" w:rsidRPr="009B47A3" w:rsidRDefault="0067025B" w:rsidP="0067025B">
            <w:pPr>
              <w:spacing w:after="0" w:line="240" w:lineRule="auto"/>
              <w:rPr>
                <w:b/>
              </w:rPr>
            </w:pPr>
          </w:p>
        </w:tc>
      </w:tr>
      <w:tr w:rsidR="0067025B" w:rsidRPr="00D163D6" w14:paraId="174D15B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7B3B" w14:textId="612CFA02" w:rsidR="0067025B" w:rsidRPr="009B47A3" w:rsidRDefault="0067025B" w:rsidP="0067025B">
            <w:pPr>
              <w:spacing w:after="0" w:line="240" w:lineRule="auto"/>
              <w:rPr>
                <w:rFonts w:eastAsia="Times New Roman" w:cs="Arial"/>
                <w:b/>
                <w:sz w:val="18"/>
                <w:szCs w:val="18"/>
              </w:rPr>
            </w:pPr>
            <w:r w:rsidRPr="009B47A3">
              <w:rPr>
                <w:rFonts w:eastAsia="Times New Roman" w:cs="Arial"/>
                <w:b/>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35A22"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79B5" w14:textId="77777777" w:rsidR="0067025B" w:rsidRPr="009B47A3" w:rsidRDefault="0067025B" w:rsidP="0067025B">
            <w:pPr>
              <w:spacing w:after="0" w:line="240" w:lineRule="auto"/>
              <w:rPr>
                <w:sz w:val="18"/>
                <w:szCs w:val="18"/>
              </w:rPr>
            </w:pPr>
            <w:r w:rsidRPr="009B47A3">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AE6CC" w14:textId="77777777" w:rsidR="0067025B" w:rsidRPr="009B47A3" w:rsidRDefault="0067025B" w:rsidP="0067025B">
            <w:pPr>
              <w:spacing w:after="0" w:line="240" w:lineRule="auto"/>
              <w:rPr>
                <w:sz w:val="18"/>
                <w:szCs w:val="18"/>
              </w:rPr>
            </w:pPr>
            <w:r w:rsidRPr="009B47A3">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51C57" w14:textId="77777777" w:rsidR="0067025B" w:rsidRPr="009B47A3" w:rsidRDefault="0067025B" w:rsidP="0067025B">
            <w:pPr>
              <w:spacing w:after="0" w:line="240" w:lineRule="auto"/>
              <w:rPr>
                <w:b/>
              </w:rPr>
            </w:pPr>
          </w:p>
        </w:tc>
      </w:tr>
      <w:tr w:rsidR="0067025B" w:rsidRPr="00D163D6" w14:paraId="7CA69DAC"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47CF3A" w14:textId="158007A1" w:rsidR="0067025B" w:rsidRPr="009B47A3" w:rsidRDefault="0067025B" w:rsidP="0067025B">
            <w:pPr>
              <w:spacing w:after="0" w:line="240" w:lineRule="auto"/>
              <w:rPr>
                <w:rFonts w:eastAsia="Times New Roman" w:cs="Arial"/>
                <w:b/>
                <w:sz w:val="18"/>
                <w:szCs w:val="18"/>
              </w:rPr>
            </w:pPr>
            <w:r>
              <w:rPr>
                <w:rFonts w:eastAsia="Times New Roman" w:cs="Arial"/>
                <w:b/>
                <w:sz w:val="18"/>
                <w:szCs w:val="18"/>
              </w:rPr>
              <w:t>Finančna sredstva in v</w:t>
            </w:r>
            <w:r w:rsidRPr="009B47A3">
              <w:rPr>
                <w:rFonts w:eastAsia="Times New Roman" w:cs="Arial"/>
                <w:b/>
                <w:sz w:val="18"/>
                <w:szCs w:val="18"/>
              </w:rPr>
              <w:t>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9632"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E9DD" w14:textId="77777777" w:rsidR="0067025B" w:rsidRPr="009B47A3" w:rsidRDefault="0067025B" w:rsidP="0067025B">
            <w:pPr>
              <w:spacing w:after="0" w:line="240" w:lineRule="auto"/>
              <w:rPr>
                <w:sz w:val="18"/>
                <w:szCs w:val="18"/>
              </w:rPr>
            </w:pPr>
            <w:r w:rsidRPr="009B47A3">
              <w:rPr>
                <w:sz w:val="18"/>
                <w:szCs w:val="18"/>
              </w:rPr>
              <w:t xml:space="preserve">Proračun </w:t>
            </w: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8AD8"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A45DA" w14:textId="77777777" w:rsidR="0067025B" w:rsidRPr="009B47A3" w:rsidRDefault="0067025B" w:rsidP="0067025B">
            <w:pPr>
              <w:spacing w:after="0" w:line="240" w:lineRule="auto"/>
              <w:rPr>
                <w:rFonts w:ascii="Arial Narrow" w:hAnsi="Arial Narrow"/>
                <w:b/>
              </w:rPr>
            </w:pPr>
          </w:p>
        </w:tc>
      </w:tr>
      <w:tr w:rsidR="0067025B" w:rsidRPr="00D163D6" w14:paraId="5AF08EE1"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BDBC1" w14:textId="77777777" w:rsidR="0067025B" w:rsidRPr="009B47A3"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A2FCA"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2675"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83AAF" w14:textId="77777777" w:rsidR="0067025B" w:rsidRPr="009B47A3" w:rsidRDefault="0067025B" w:rsidP="0067025B">
            <w:pPr>
              <w:spacing w:after="0" w:line="240" w:lineRule="auto"/>
              <w:rPr>
                <w:sz w:val="18"/>
                <w:szCs w:val="18"/>
              </w:rPr>
            </w:pPr>
            <w:r w:rsidRPr="009B47A3">
              <w:rPr>
                <w:sz w:val="18"/>
                <w:szCs w:val="18"/>
              </w:rPr>
              <w:t>ZZZS</w:t>
            </w:r>
            <w:r>
              <w:rPr>
                <w:sz w:val="18"/>
                <w:szCs w:val="18"/>
              </w:rPr>
              <w:t xml:space="preserve"> 50.000,00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1FCB" w14:textId="77777777" w:rsidR="0067025B" w:rsidRPr="00D2198F" w:rsidRDefault="0067025B" w:rsidP="0067025B">
            <w:pPr>
              <w:spacing w:after="0" w:line="240" w:lineRule="auto"/>
              <w:rPr>
                <w:rFonts w:ascii="Arial Narrow" w:hAnsi="Arial Narrow"/>
                <w:sz w:val="18"/>
                <w:szCs w:val="18"/>
              </w:rPr>
            </w:pPr>
            <w:r w:rsidRPr="00D2198F">
              <w:rPr>
                <w:rFonts w:ascii="Arial Narrow" w:hAnsi="Arial Narrow"/>
                <w:sz w:val="18"/>
                <w:szCs w:val="18"/>
              </w:rPr>
              <w:t>50.000,00 ZZZS</w:t>
            </w:r>
          </w:p>
        </w:tc>
      </w:tr>
      <w:tr w:rsidR="0067025B" w:rsidRPr="00D163D6" w14:paraId="568B4776"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6294D" w14:textId="18274879" w:rsidR="0067025B" w:rsidRPr="00B3341C" w:rsidRDefault="0067025B" w:rsidP="0067025B">
            <w:pPr>
              <w:spacing w:after="0" w:line="240" w:lineRule="auto"/>
              <w:rPr>
                <w:rFonts w:ascii="Arial Narrow" w:hAnsi="Arial Narrow"/>
                <w:b/>
              </w:rPr>
            </w:pPr>
            <w:r w:rsidRPr="00237686">
              <w:rPr>
                <w:b/>
                <w:sz w:val="18"/>
                <w:szCs w:val="18"/>
              </w:rPr>
              <w:t>Ukrep 4:</w:t>
            </w:r>
            <w:r w:rsidRPr="00237686">
              <w:rPr>
                <w:sz w:val="18"/>
                <w:szCs w:val="18"/>
              </w:rPr>
              <w:t xml:space="preserve"> Uskladitev in poenotenje standardov, protokolov in dejavnosti timov za skupnostno obravnavo na primarni, sekundarni in terciarni ravni</w:t>
            </w:r>
            <w:r w:rsidR="00AF0C0C">
              <w:rPr>
                <w:sz w:val="18"/>
                <w:szCs w:val="18"/>
              </w:rPr>
              <w:t>.</w:t>
            </w:r>
          </w:p>
        </w:tc>
      </w:tr>
      <w:tr w:rsidR="0067025B" w:rsidRPr="00D163D6" w14:paraId="3730A1C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16790" w14:textId="6BB16A5A" w:rsidR="0067025B" w:rsidRPr="002B7BE8" w:rsidRDefault="0067025B" w:rsidP="0067025B">
            <w:pPr>
              <w:spacing w:after="0" w:line="240" w:lineRule="auto"/>
              <w:rPr>
                <w:rFonts w:eastAsia="Times New Roman" w:cs="Arial"/>
                <w:b/>
                <w:sz w:val="18"/>
                <w:szCs w:val="18"/>
              </w:rPr>
            </w:pPr>
            <w:r>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ED628" w14:textId="77777777" w:rsidR="0067025B" w:rsidRPr="002B7BE8" w:rsidRDefault="0067025B" w:rsidP="0067025B">
            <w:pPr>
              <w:spacing w:after="0" w:line="240" w:lineRule="auto"/>
              <w:rPr>
                <w:sz w:val="18"/>
                <w:szCs w:val="18"/>
              </w:rPr>
            </w:pPr>
            <w:r w:rsidRPr="00A35BA5">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A8403" w14:textId="77777777" w:rsidR="0067025B" w:rsidRPr="00B3341C" w:rsidRDefault="0067025B" w:rsidP="0067025B">
            <w:pPr>
              <w:spacing w:after="0" w:line="240" w:lineRule="auto"/>
              <w:rPr>
                <w:sz w:val="18"/>
                <w:szCs w:val="18"/>
              </w:rPr>
            </w:pPr>
            <w:r w:rsidRPr="00A35BA5">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74BDE" w14:textId="77777777" w:rsidR="0067025B" w:rsidRPr="00B3341C" w:rsidRDefault="0067025B" w:rsidP="0067025B">
            <w:pPr>
              <w:spacing w:after="0" w:line="240" w:lineRule="auto"/>
              <w:rPr>
                <w:sz w:val="18"/>
                <w:szCs w:val="18"/>
              </w:rPr>
            </w:pPr>
            <w:r w:rsidRPr="00A35BA5">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693F" w14:textId="77777777" w:rsidR="0067025B" w:rsidRPr="00B3341C" w:rsidRDefault="0067025B" w:rsidP="0067025B">
            <w:pPr>
              <w:spacing w:after="0" w:line="240" w:lineRule="auto"/>
              <w:rPr>
                <w:rFonts w:ascii="Arial Narrow" w:hAnsi="Arial Narrow"/>
                <w:b/>
              </w:rPr>
            </w:pPr>
          </w:p>
        </w:tc>
      </w:tr>
      <w:tr w:rsidR="0067025B" w:rsidRPr="00D163D6" w14:paraId="0F7FC5D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B2DED" w14:textId="77777777" w:rsidR="0067025B" w:rsidRPr="00CA19E2" w:rsidRDefault="0067025B" w:rsidP="0067025B">
            <w:pPr>
              <w:spacing w:after="0" w:line="240" w:lineRule="auto"/>
              <w:jc w:val="both"/>
              <w:rPr>
                <w:rFonts w:eastAsia="Times New Roman" w:cs="Arial"/>
                <w:sz w:val="18"/>
                <w:szCs w:val="18"/>
              </w:rPr>
            </w:pPr>
          </w:p>
          <w:p w14:paraId="2ADDC6C0"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191E6B93" w14:textId="77777777" w:rsidR="0067025B" w:rsidRPr="002B7BE8"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A63E" w14:textId="39DFA6A0" w:rsidR="0067025B" w:rsidRPr="002B7BE8" w:rsidRDefault="0067025B" w:rsidP="0067025B">
            <w:pPr>
              <w:spacing w:after="0" w:line="240" w:lineRule="auto"/>
              <w:rPr>
                <w:sz w:val="18"/>
                <w:szCs w:val="18"/>
              </w:rPr>
            </w:pPr>
            <w:r w:rsidRPr="00A35BA5">
              <w:rPr>
                <w:sz w:val="18"/>
                <w:szCs w:val="18"/>
              </w:rPr>
              <w:t>Priprava evalvacije</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6913" w14:textId="77777777" w:rsidR="0067025B" w:rsidRPr="00B3341C" w:rsidRDefault="0067025B" w:rsidP="0067025B">
            <w:pPr>
              <w:spacing w:after="0" w:line="240" w:lineRule="auto"/>
              <w:rPr>
                <w:sz w:val="18"/>
                <w:szCs w:val="18"/>
              </w:rPr>
            </w:pPr>
            <w:r w:rsidRPr="00FB3830">
              <w:rPr>
                <w:sz w:val="18"/>
                <w:szCs w:val="18"/>
              </w:rPr>
              <w:t>Uskladitev in poenotenje standardov, protokolov in dejavnosti timov za skupnostno obravnavo na primarni, sekundarni in terciarni ravni. Evalvacija.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BB7F" w14:textId="77777777" w:rsidR="0067025B" w:rsidRDefault="0067025B" w:rsidP="0067025B">
            <w:pPr>
              <w:spacing w:after="0" w:line="240" w:lineRule="auto"/>
              <w:rPr>
                <w:sz w:val="18"/>
                <w:szCs w:val="18"/>
              </w:rPr>
            </w:pPr>
            <w:r>
              <w:rPr>
                <w:sz w:val="18"/>
                <w:szCs w:val="18"/>
              </w:rPr>
              <w:t>Skupno izobraževanje</w:t>
            </w:r>
          </w:p>
          <w:p w14:paraId="525FB673" w14:textId="77777777" w:rsidR="0067025B" w:rsidRPr="00B3341C" w:rsidRDefault="0067025B" w:rsidP="0067025B">
            <w:pPr>
              <w:spacing w:after="0" w:line="240" w:lineRule="auto"/>
              <w:rPr>
                <w:sz w:val="18"/>
                <w:szCs w:val="18"/>
              </w:rPr>
            </w:pPr>
            <w:r>
              <w:rPr>
                <w:sz w:val="18"/>
                <w:szCs w:val="18"/>
              </w:rPr>
              <w:t>in evalvacija.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74646" w14:textId="77777777" w:rsidR="0067025B" w:rsidRPr="00B3341C" w:rsidRDefault="0067025B" w:rsidP="0067025B">
            <w:pPr>
              <w:spacing w:after="0" w:line="240" w:lineRule="auto"/>
              <w:rPr>
                <w:rFonts w:ascii="Arial Narrow" w:hAnsi="Arial Narrow"/>
                <w:b/>
              </w:rPr>
            </w:pPr>
          </w:p>
        </w:tc>
      </w:tr>
      <w:tr w:rsidR="0067025B" w:rsidRPr="00D163D6" w14:paraId="15490E7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B8B4" w14:textId="77777777" w:rsidR="0067025B" w:rsidRPr="00AF0C0C" w:rsidRDefault="0067025B" w:rsidP="0067025B">
            <w:pPr>
              <w:spacing w:after="0" w:line="240" w:lineRule="auto"/>
              <w:rPr>
                <w:rFonts w:eastAsia="Times New Roman" w:cs="Arial"/>
                <w:b/>
                <w:sz w:val="18"/>
                <w:szCs w:val="18"/>
              </w:rPr>
            </w:pPr>
            <w:r w:rsidRPr="00AF0C0C">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B02D" w14:textId="54080B1C" w:rsidR="0067025B" w:rsidRPr="0001660D" w:rsidRDefault="0067025B" w:rsidP="0067025B">
            <w:pPr>
              <w:spacing w:after="0" w:line="240" w:lineRule="auto"/>
              <w:rPr>
                <w:sz w:val="18"/>
                <w:szCs w:val="18"/>
              </w:rPr>
            </w:pPr>
            <w:r w:rsidRPr="0001660D">
              <w:rPr>
                <w:sz w:val="18"/>
                <w:szCs w:val="18"/>
              </w:rPr>
              <w:t>Pripravljena metodologija evalvacije</w:t>
            </w:r>
            <w:r w:rsidR="00AF0C0C" w:rsidRPr="0001660D">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B7F91" w14:textId="539F19D9" w:rsidR="0067025B" w:rsidRPr="0001660D" w:rsidRDefault="0067025B" w:rsidP="0067025B">
            <w:pPr>
              <w:spacing w:after="0" w:line="240" w:lineRule="auto"/>
              <w:rPr>
                <w:sz w:val="18"/>
                <w:szCs w:val="18"/>
              </w:rPr>
            </w:pPr>
            <w:r w:rsidRPr="0001660D">
              <w:rPr>
                <w:sz w:val="18"/>
                <w:szCs w:val="18"/>
              </w:rPr>
              <w:t>Skupni standardi, protokoli in aktivnosti</w:t>
            </w:r>
            <w:r w:rsidR="00AF0C0C" w:rsidRPr="0001660D">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9D9FC" w14:textId="77777777" w:rsidR="0067025B" w:rsidRPr="0001660D" w:rsidRDefault="0067025B" w:rsidP="0067025B">
            <w:pPr>
              <w:spacing w:after="0" w:line="240" w:lineRule="auto"/>
              <w:rPr>
                <w:sz w:val="18"/>
                <w:szCs w:val="18"/>
              </w:rPr>
            </w:pPr>
            <w:r w:rsidRPr="0001660D">
              <w:rPr>
                <w:sz w:val="18"/>
                <w:szCs w:val="18"/>
              </w:rPr>
              <w:t>Izvedeno izobraževanje – število udeležencev</w:t>
            </w:r>
          </w:p>
          <w:p w14:paraId="689C5922" w14:textId="19AF6A28" w:rsidR="0067025B" w:rsidRPr="0001660D" w:rsidRDefault="0067025B" w:rsidP="0067025B">
            <w:pPr>
              <w:spacing w:after="0" w:line="240" w:lineRule="auto"/>
              <w:rPr>
                <w:sz w:val="18"/>
                <w:szCs w:val="18"/>
              </w:rPr>
            </w:pPr>
            <w:r w:rsidRPr="0001660D">
              <w:rPr>
                <w:sz w:val="18"/>
                <w:szCs w:val="18"/>
              </w:rPr>
              <w:t>Izvedena evalvacija</w:t>
            </w:r>
            <w:r w:rsidR="00AF0C0C" w:rsidRPr="0001660D">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45D38" w14:textId="77777777" w:rsidR="0067025B" w:rsidRPr="00B3341C" w:rsidRDefault="0067025B" w:rsidP="0067025B">
            <w:pPr>
              <w:spacing w:after="0" w:line="240" w:lineRule="auto"/>
              <w:rPr>
                <w:rFonts w:ascii="Arial Narrow" w:hAnsi="Arial Narrow"/>
                <w:b/>
              </w:rPr>
            </w:pPr>
          </w:p>
        </w:tc>
      </w:tr>
      <w:tr w:rsidR="0067025B" w:rsidRPr="00D163D6" w14:paraId="6812BAD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C3B34" w14:textId="77777777" w:rsidR="0067025B" w:rsidRPr="00AF0C0C" w:rsidRDefault="0067025B" w:rsidP="0067025B">
            <w:pPr>
              <w:spacing w:after="0" w:line="240" w:lineRule="auto"/>
              <w:rPr>
                <w:rFonts w:eastAsia="Times New Roman" w:cs="Arial"/>
                <w:b/>
                <w:sz w:val="18"/>
                <w:szCs w:val="18"/>
              </w:rPr>
            </w:pPr>
            <w:r w:rsidRPr="00AF0C0C">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8032D" w14:textId="77777777" w:rsidR="0067025B" w:rsidRPr="0001660D" w:rsidRDefault="0067025B" w:rsidP="0067025B">
            <w:pPr>
              <w:spacing w:after="0" w:line="240" w:lineRule="auto"/>
              <w:rPr>
                <w:sz w:val="18"/>
                <w:szCs w:val="18"/>
              </w:rPr>
            </w:pPr>
            <w:r w:rsidRPr="0001660D">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7B30" w14:textId="77777777" w:rsidR="0067025B" w:rsidRPr="0001660D" w:rsidRDefault="0067025B" w:rsidP="0067025B">
            <w:pPr>
              <w:spacing w:after="0" w:line="240" w:lineRule="auto"/>
              <w:rPr>
                <w:sz w:val="18"/>
                <w:szCs w:val="18"/>
              </w:rPr>
            </w:pPr>
            <w:r w:rsidRPr="0001660D">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AFDC" w14:textId="77777777" w:rsidR="0067025B" w:rsidRPr="0001660D" w:rsidRDefault="0067025B" w:rsidP="0067025B">
            <w:pPr>
              <w:spacing w:after="0" w:line="240" w:lineRule="auto"/>
              <w:rPr>
                <w:sz w:val="18"/>
                <w:szCs w:val="18"/>
              </w:rPr>
            </w:pPr>
            <w:r w:rsidRPr="0001660D">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7970" w14:textId="77777777" w:rsidR="0067025B" w:rsidRPr="00B3341C" w:rsidRDefault="0067025B" w:rsidP="0067025B">
            <w:pPr>
              <w:spacing w:after="0" w:line="240" w:lineRule="auto"/>
              <w:rPr>
                <w:rFonts w:ascii="Arial Narrow" w:hAnsi="Arial Narrow"/>
                <w:b/>
              </w:rPr>
            </w:pPr>
          </w:p>
        </w:tc>
      </w:tr>
      <w:tr w:rsidR="0067025B" w:rsidRPr="00D163D6" w14:paraId="41DE92F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CAF4" w14:textId="77777777" w:rsidR="0067025B" w:rsidRPr="00AF0C0C" w:rsidRDefault="0067025B" w:rsidP="0067025B">
            <w:pPr>
              <w:spacing w:after="0" w:line="240" w:lineRule="auto"/>
              <w:rPr>
                <w:rFonts w:eastAsia="Times New Roman" w:cs="Arial"/>
                <w:b/>
                <w:sz w:val="18"/>
                <w:szCs w:val="18"/>
              </w:rPr>
            </w:pPr>
            <w:r w:rsidRPr="00AF0C0C">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7C31D" w14:textId="77777777" w:rsidR="0067025B" w:rsidRPr="0001660D" w:rsidRDefault="0067025B" w:rsidP="0067025B">
            <w:pPr>
              <w:spacing w:after="0" w:line="240" w:lineRule="auto"/>
              <w:rPr>
                <w:sz w:val="18"/>
                <w:szCs w:val="18"/>
              </w:rPr>
            </w:pPr>
            <w:r w:rsidRPr="0001660D">
              <w:rPr>
                <w:sz w:val="18"/>
                <w:szCs w:val="18"/>
              </w:rPr>
              <w:t>IDS, skupnostni timi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0C86" w14:textId="77777777" w:rsidR="0067025B" w:rsidRPr="0001660D" w:rsidRDefault="0067025B" w:rsidP="0067025B">
            <w:pPr>
              <w:spacing w:after="0" w:line="240" w:lineRule="auto"/>
              <w:rPr>
                <w:sz w:val="18"/>
                <w:szCs w:val="18"/>
              </w:rPr>
            </w:pPr>
            <w:r w:rsidRPr="0001660D">
              <w:rPr>
                <w:sz w:val="18"/>
                <w:szCs w:val="18"/>
              </w:rPr>
              <w:t>IDS, skupnostni timi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341E" w14:textId="77777777" w:rsidR="0067025B" w:rsidRPr="0001660D" w:rsidRDefault="0067025B" w:rsidP="0067025B">
            <w:pPr>
              <w:spacing w:after="0" w:line="240" w:lineRule="auto"/>
              <w:rPr>
                <w:sz w:val="18"/>
                <w:szCs w:val="18"/>
              </w:rPr>
            </w:pPr>
            <w:r w:rsidRPr="0001660D">
              <w:rPr>
                <w:sz w:val="18"/>
                <w:szCs w:val="18"/>
              </w:rPr>
              <w:t>IDS, skupnostni timi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28A8" w14:textId="77777777" w:rsidR="0067025B" w:rsidRPr="00B3341C" w:rsidRDefault="0067025B" w:rsidP="0067025B">
            <w:pPr>
              <w:spacing w:after="0" w:line="240" w:lineRule="auto"/>
              <w:rPr>
                <w:rFonts w:ascii="Arial Narrow" w:hAnsi="Arial Narrow"/>
                <w:b/>
              </w:rPr>
            </w:pPr>
          </w:p>
        </w:tc>
      </w:tr>
      <w:tr w:rsidR="0067025B" w:rsidRPr="00D163D6" w14:paraId="18CD252B"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B9EB93" w14:textId="35082831" w:rsidR="0067025B" w:rsidRPr="00AF0C0C" w:rsidRDefault="0067025B" w:rsidP="0067025B">
            <w:pPr>
              <w:spacing w:after="0" w:line="240" w:lineRule="auto"/>
              <w:rPr>
                <w:rFonts w:eastAsia="Times New Roman" w:cs="Arial"/>
                <w:b/>
                <w:sz w:val="18"/>
                <w:szCs w:val="18"/>
              </w:rPr>
            </w:pPr>
            <w:r w:rsidRPr="00AF0C0C">
              <w:rPr>
                <w:rFonts w:eastAsia="Times New Roman" w:cs="Arial"/>
                <w:sz w:val="18"/>
                <w:szCs w:val="18"/>
              </w:rPr>
              <w:t xml:space="preserve">Finančna sredstva in </w:t>
            </w:r>
          </w:p>
          <w:p w14:paraId="018F1CF4" w14:textId="77777777" w:rsidR="0067025B" w:rsidRPr="0001660D" w:rsidRDefault="0067025B" w:rsidP="0067025B">
            <w:pPr>
              <w:spacing w:after="0" w:line="240" w:lineRule="auto"/>
              <w:rPr>
                <w:rFonts w:eastAsia="Times New Roman" w:cs="Arial"/>
                <w:b/>
                <w:sz w:val="18"/>
                <w:szCs w:val="18"/>
              </w:rPr>
            </w:pPr>
            <w:r w:rsidRPr="0001660D">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6791B" w14:textId="14FAC2C9" w:rsidR="0067025B" w:rsidRPr="0001660D" w:rsidRDefault="0067025B" w:rsidP="0067025B">
            <w:pPr>
              <w:spacing w:after="0" w:line="240" w:lineRule="auto"/>
              <w:rPr>
                <w:sz w:val="18"/>
                <w:szCs w:val="18"/>
              </w:rPr>
            </w:pPr>
            <w:r w:rsidRPr="0001660D">
              <w:rPr>
                <w:sz w:val="18"/>
                <w:szCs w:val="18"/>
              </w:rPr>
              <w:t>Delo IDS</w:t>
            </w:r>
            <w:r w:rsidR="00AF0C0C" w:rsidRPr="0001660D">
              <w:rPr>
                <w:sz w:val="18"/>
                <w:szCs w:val="18"/>
              </w:rPr>
              <w:t xml:space="preserve">, </w:t>
            </w:r>
            <w:r w:rsidRPr="0001660D">
              <w:rPr>
                <w:sz w:val="18"/>
                <w:szCs w:val="18"/>
              </w:rPr>
              <w:t>koordinacija</w:t>
            </w:r>
            <w:r w:rsidR="00AF0C0C" w:rsidRPr="0001660D">
              <w:rPr>
                <w:sz w:val="18"/>
                <w:szCs w:val="18"/>
              </w:rPr>
              <w:t xml:space="preserve">, </w:t>
            </w:r>
          </w:p>
          <w:p w14:paraId="1270F10E" w14:textId="730F4A78" w:rsidR="0067025B" w:rsidRPr="0001660D" w:rsidRDefault="00AF0C0C" w:rsidP="0067025B">
            <w:pPr>
              <w:spacing w:after="0" w:line="240" w:lineRule="auto"/>
              <w:rPr>
                <w:sz w:val="18"/>
                <w:szCs w:val="18"/>
              </w:rPr>
            </w:pPr>
            <w:r w:rsidRPr="0001660D">
              <w:rPr>
                <w:sz w:val="18"/>
                <w:szCs w:val="18"/>
              </w:rPr>
              <w:t>p</w:t>
            </w:r>
            <w:r w:rsidR="0067025B" w:rsidRPr="0001660D">
              <w:rPr>
                <w:sz w:val="18"/>
                <w:szCs w:val="18"/>
              </w:rPr>
              <w:t>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40BB" w14:textId="30E05C7A" w:rsidR="0067025B" w:rsidRPr="0001660D" w:rsidRDefault="0067025B" w:rsidP="0067025B">
            <w:pPr>
              <w:spacing w:after="0" w:line="240" w:lineRule="auto"/>
              <w:rPr>
                <w:sz w:val="18"/>
                <w:szCs w:val="18"/>
              </w:rPr>
            </w:pPr>
            <w:r w:rsidRPr="0001660D">
              <w:rPr>
                <w:sz w:val="18"/>
                <w:szCs w:val="18"/>
              </w:rPr>
              <w:t>Delo IDS</w:t>
            </w:r>
            <w:r w:rsidR="00AF0C0C" w:rsidRPr="0001660D">
              <w:rPr>
                <w:sz w:val="18"/>
                <w:szCs w:val="18"/>
              </w:rPr>
              <w:t xml:space="preserve">, </w:t>
            </w:r>
            <w:r w:rsidRPr="0001660D">
              <w:rPr>
                <w:sz w:val="18"/>
                <w:szCs w:val="18"/>
              </w:rPr>
              <w:t>koordinacija</w:t>
            </w:r>
            <w:r w:rsidR="00AF0C0C" w:rsidRPr="0001660D">
              <w:rPr>
                <w:sz w:val="18"/>
                <w:szCs w:val="18"/>
              </w:rPr>
              <w:t>, p</w:t>
            </w:r>
            <w:r w:rsidRPr="0001660D">
              <w:rPr>
                <w:sz w:val="18"/>
                <w:szCs w:val="18"/>
              </w:rPr>
              <w:t>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26BE" w14:textId="43482A51" w:rsidR="0067025B" w:rsidRPr="0001660D" w:rsidRDefault="0067025B" w:rsidP="0067025B">
            <w:pPr>
              <w:spacing w:after="0" w:line="240" w:lineRule="auto"/>
              <w:rPr>
                <w:sz w:val="18"/>
                <w:szCs w:val="18"/>
              </w:rPr>
            </w:pPr>
            <w:r w:rsidRPr="0001660D">
              <w:rPr>
                <w:sz w:val="18"/>
                <w:szCs w:val="18"/>
              </w:rPr>
              <w:t>V poglavju izobraževanja</w:t>
            </w:r>
            <w:r w:rsidR="00AF0C0C" w:rsidRPr="0001660D">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1494" w14:textId="77777777" w:rsidR="0067025B" w:rsidRPr="00B3341C" w:rsidRDefault="0067025B" w:rsidP="0067025B">
            <w:pPr>
              <w:spacing w:after="0" w:line="240" w:lineRule="auto"/>
              <w:rPr>
                <w:rFonts w:ascii="Arial Narrow" w:hAnsi="Arial Narrow"/>
                <w:b/>
              </w:rPr>
            </w:pPr>
          </w:p>
        </w:tc>
      </w:tr>
      <w:tr w:rsidR="0067025B" w:rsidRPr="00D163D6" w14:paraId="0C3F4B39"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7AD54" w14:textId="77777777" w:rsidR="0067025B" w:rsidRPr="002B7BE8"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26A9" w14:textId="77777777" w:rsidR="0067025B" w:rsidRPr="002B7BE8"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5159C" w14:textId="77777777" w:rsidR="0067025B" w:rsidRPr="00B3341C"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AD0F1" w14:textId="77777777" w:rsidR="0067025B" w:rsidRPr="00B3341C" w:rsidRDefault="0067025B" w:rsidP="0067025B">
            <w:pPr>
              <w:spacing w:after="0" w:line="240" w:lineRule="auto"/>
              <w:rPr>
                <w:sz w:val="18"/>
                <w:szCs w:val="18"/>
              </w:rPr>
            </w:pPr>
            <w:r w:rsidRPr="00AC31A6">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B47F" w14:textId="77777777" w:rsidR="0067025B" w:rsidRPr="00B3341C" w:rsidRDefault="0067025B" w:rsidP="0067025B">
            <w:pPr>
              <w:spacing w:after="0" w:line="240" w:lineRule="auto"/>
              <w:rPr>
                <w:rFonts w:ascii="Arial Narrow" w:hAnsi="Arial Narrow"/>
                <w:b/>
              </w:rPr>
            </w:pPr>
          </w:p>
        </w:tc>
      </w:tr>
      <w:tr w:rsidR="0067025B" w:rsidRPr="00D163D6" w14:paraId="68F30482"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9070" w14:textId="5FA84181" w:rsidR="0067025B" w:rsidRPr="002B7BE8" w:rsidRDefault="0067025B" w:rsidP="0067025B">
            <w:pPr>
              <w:spacing w:after="0" w:line="240" w:lineRule="auto"/>
              <w:rPr>
                <w:rFonts w:ascii="Arial Narrow" w:hAnsi="Arial Narrow"/>
                <w:b/>
              </w:rPr>
            </w:pPr>
            <w:r w:rsidRPr="002B7BE8">
              <w:rPr>
                <w:rFonts w:eastAsia="Times New Roman" w:cs="Arial"/>
                <w:b/>
                <w:sz w:val="18"/>
                <w:szCs w:val="18"/>
              </w:rPr>
              <w:t xml:space="preserve">Ukrep 5: </w:t>
            </w:r>
            <w:r w:rsidRPr="002B7BE8">
              <w:rPr>
                <w:rFonts w:cs="Calibri"/>
                <w:sz w:val="18"/>
                <w:szCs w:val="18"/>
              </w:rPr>
              <w:t>Dolgotrajna</w:t>
            </w:r>
            <w:r w:rsidR="00AF0C0C">
              <w:rPr>
                <w:rFonts w:cs="Calibri"/>
                <w:sz w:val="18"/>
                <w:szCs w:val="18"/>
              </w:rPr>
              <w:t>,</w:t>
            </w:r>
            <w:r w:rsidRPr="002B7BE8">
              <w:rPr>
                <w:rFonts w:cs="Calibri"/>
                <w:sz w:val="18"/>
                <w:szCs w:val="18"/>
              </w:rPr>
              <w:t xml:space="preserve"> integrirana in </w:t>
            </w:r>
            <w:proofErr w:type="spellStart"/>
            <w:r w:rsidRPr="002B7BE8">
              <w:rPr>
                <w:rFonts w:cs="Calibri"/>
                <w:sz w:val="18"/>
                <w:szCs w:val="18"/>
              </w:rPr>
              <w:t>multidisciplinarna</w:t>
            </w:r>
            <w:proofErr w:type="spellEnd"/>
            <w:r w:rsidRPr="002B7BE8">
              <w:rPr>
                <w:rFonts w:cs="Calibri"/>
                <w:sz w:val="18"/>
                <w:szCs w:val="18"/>
              </w:rPr>
              <w:t xml:space="preserve"> obravnava za osebe s sočasno prisotnimi hudimi duševnimi motnjami.</w:t>
            </w:r>
          </w:p>
        </w:tc>
      </w:tr>
      <w:tr w:rsidR="0067025B" w:rsidRPr="00836E39" w14:paraId="1097CF6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D7C0" w14:textId="1049E7BF" w:rsidR="0067025B" w:rsidRPr="00836E39" w:rsidRDefault="0067025B" w:rsidP="00AF0C0C">
            <w:pPr>
              <w:spacing w:after="0" w:line="240" w:lineRule="auto"/>
              <w:rPr>
                <w:sz w:val="18"/>
                <w:szCs w:val="18"/>
              </w:rPr>
            </w:pPr>
            <w:r>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C981" w14:textId="77777777" w:rsidR="0067025B" w:rsidRPr="00836E39" w:rsidRDefault="0067025B" w:rsidP="0067025B">
            <w:pPr>
              <w:spacing w:after="0" w:line="240" w:lineRule="auto"/>
              <w:rPr>
                <w:sz w:val="18"/>
                <w:szCs w:val="18"/>
              </w:rPr>
            </w:pPr>
            <w:r w:rsidRPr="00836E39">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0ACA" w14:textId="77777777" w:rsidR="0067025B" w:rsidRPr="00836E39" w:rsidRDefault="0067025B" w:rsidP="0067025B">
            <w:pPr>
              <w:spacing w:after="0" w:line="240" w:lineRule="auto"/>
              <w:rPr>
                <w:sz w:val="18"/>
                <w:szCs w:val="18"/>
              </w:rPr>
            </w:pPr>
            <w:r w:rsidRPr="00836E39">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6D8AE" w14:textId="77777777" w:rsidR="0067025B" w:rsidRPr="00836E39" w:rsidRDefault="0067025B" w:rsidP="0067025B">
            <w:pPr>
              <w:spacing w:after="0" w:line="240" w:lineRule="auto"/>
              <w:rPr>
                <w:sz w:val="18"/>
                <w:szCs w:val="18"/>
              </w:rPr>
            </w:pPr>
            <w:r w:rsidRPr="00836E39">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330E6" w14:textId="77777777" w:rsidR="0067025B" w:rsidRPr="00836E39" w:rsidRDefault="0067025B" w:rsidP="0067025B">
            <w:pPr>
              <w:spacing w:after="0" w:line="240" w:lineRule="auto"/>
              <w:rPr>
                <w:rFonts w:cs="Calibri"/>
                <w:sz w:val="18"/>
                <w:szCs w:val="18"/>
              </w:rPr>
            </w:pPr>
            <w:r w:rsidRPr="00836E39">
              <w:rPr>
                <w:rFonts w:cs="Calibri"/>
                <w:sz w:val="18"/>
                <w:szCs w:val="18"/>
              </w:rPr>
              <w:t>Stroški skupaj</w:t>
            </w:r>
          </w:p>
        </w:tc>
      </w:tr>
      <w:tr w:rsidR="0067025B" w:rsidRPr="00D163D6" w14:paraId="30073CE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C9955" w14:textId="77777777" w:rsidR="0067025B" w:rsidRPr="00CA19E2" w:rsidRDefault="0067025B" w:rsidP="0067025B">
            <w:pPr>
              <w:spacing w:after="0" w:line="240" w:lineRule="auto"/>
              <w:jc w:val="both"/>
              <w:rPr>
                <w:rFonts w:eastAsia="Times New Roman" w:cs="Arial"/>
                <w:sz w:val="18"/>
                <w:szCs w:val="18"/>
              </w:rPr>
            </w:pPr>
          </w:p>
          <w:p w14:paraId="37930F79"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1FC55446"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EC78F" w14:textId="51B9AD3E" w:rsidR="0067025B" w:rsidRPr="00836E39" w:rsidRDefault="0067025B" w:rsidP="00AF0C0C">
            <w:pPr>
              <w:spacing w:after="0" w:line="240" w:lineRule="auto"/>
              <w:rPr>
                <w:sz w:val="18"/>
                <w:szCs w:val="18"/>
              </w:rPr>
            </w:pPr>
            <w:r w:rsidRPr="00836E39">
              <w:rPr>
                <w:sz w:val="18"/>
                <w:szCs w:val="18"/>
              </w:rPr>
              <w:t xml:space="preserve">Priprava protokolov sodelovanja, priprava smernic </w:t>
            </w:r>
            <w:r w:rsidR="00AF0C0C">
              <w:rPr>
                <w:sz w:val="18"/>
                <w:szCs w:val="18"/>
              </w:rPr>
              <w:t xml:space="preserve">in standardov </w:t>
            </w:r>
            <w:r w:rsidRPr="00836E39">
              <w:rPr>
                <w:sz w:val="18"/>
                <w:szCs w:val="18"/>
              </w:rPr>
              <w:t>za obravnavo</w:t>
            </w:r>
            <w:r w:rsidR="00AF0C0C">
              <w:rPr>
                <w:sz w:val="18"/>
                <w:szCs w:val="18"/>
              </w:rPr>
              <w:t>.</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AB9C1" w14:textId="5B381770" w:rsidR="0067025B" w:rsidRPr="00836E39" w:rsidRDefault="0067025B" w:rsidP="0067025B">
            <w:pPr>
              <w:spacing w:after="0" w:line="240" w:lineRule="auto"/>
              <w:rPr>
                <w:sz w:val="18"/>
                <w:szCs w:val="18"/>
              </w:rPr>
            </w:pPr>
            <w:r w:rsidRPr="00836E39">
              <w:rPr>
                <w:sz w:val="18"/>
                <w:szCs w:val="18"/>
              </w:rPr>
              <w:t>Izobraževanje o protokolih in o smernicah ter standardih</w:t>
            </w:r>
            <w:r>
              <w:rPr>
                <w:sz w:val="18"/>
                <w:szCs w:val="18"/>
              </w:rPr>
              <w:t xml:space="preserve"> obravnav.</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DDE2" w14:textId="3DE39A6E" w:rsidR="0067025B" w:rsidRPr="00836E39" w:rsidRDefault="0067025B" w:rsidP="0067025B">
            <w:pPr>
              <w:spacing w:after="0" w:line="240" w:lineRule="auto"/>
              <w:rPr>
                <w:sz w:val="18"/>
                <w:szCs w:val="18"/>
              </w:rPr>
            </w:pPr>
            <w:r>
              <w:rPr>
                <w:sz w:val="18"/>
                <w:szCs w:val="18"/>
              </w:rPr>
              <w:t>Vključitev</w:t>
            </w:r>
            <w:r w:rsidRPr="00836E39">
              <w:rPr>
                <w:sz w:val="18"/>
                <w:szCs w:val="18"/>
              </w:rPr>
              <w:t xml:space="preserve"> protokolov sodelovanja</w:t>
            </w:r>
            <w:r>
              <w:rPr>
                <w:sz w:val="18"/>
                <w:szCs w:val="18"/>
              </w:rPr>
              <w:t xml:space="preserve"> in standardov</w:t>
            </w:r>
            <w:r w:rsidRPr="00836E39">
              <w:rPr>
                <w:sz w:val="18"/>
                <w:szCs w:val="18"/>
              </w:rPr>
              <w:t xml:space="preserve"> </w:t>
            </w:r>
            <w:r>
              <w:rPr>
                <w:sz w:val="18"/>
                <w:szCs w:val="18"/>
              </w:rPr>
              <w:t>v obravnave</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E67E" w14:textId="77777777" w:rsidR="0067025B" w:rsidRPr="00D163D6" w:rsidRDefault="0067025B" w:rsidP="0067025B">
            <w:pPr>
              <w:spacing w:after="0" w:line="240" w:lineRule="auto"/>
              <w:rPr>
                <w:rFonts w:ascii="Arial Narrow" w:hAnsi="Arial Narrow"/>
                <w:b/>
              </w:rPr>
            </w:pPr>
          </w:p>
        </w:tc>
      </w:tr>
      <w:tr w:rsidR="0067025B" w:rsidRPr="00D163D6" w14:paraId="67222E5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33B2"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F0BB" w14:textId="54E5E002" w:rsidR="0067025B" w:rsidRPr="00836E39" w:rsidRDefault="0067025B" w:rsidP="0067025B">
            <w:pPr>
              <w:spacing w:after="0" w:line="240" w:lineRule="auto"/>
              <w:rPr>
                <w:sz w:val="18"/>
                <w:szCs w:val="18"/>
              </w:rPr>
            </w:pPr>
            <w:r w:rsidRPr="00836E39">
              <w:rPr>
                <w:sz w:val="18"/>
                <w:szCs w:val="18"/>
              </w:rPr>
              <w:t>Število in vrsta protokolov, oblikovane smernice in standardi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E1132" w14:textId="11E7FD74" w:rsidR="0067025B" w:rsidRPr="002B7BE8" w:rsidRDefault="0067025B" w:rsidP="0067025B">
            <w:pPr>
              <w:tabs>
                <w:tab w:val="left" w:pos="1224"/>
              </w:tabs>
              <w:spacing w:after="0" w:line="240" w:lineRule="auto"/>
              <w:rPr>
                <w:sz w:val="18"/>
                <w:szCs w:val="18"/>
              </w:rPr>
            </w:pPr>
            <w:r w:rsidRPr="002B7BE8">
              <w:rPr>
                <w:sz w:val="18"/>
                <w:szCs w:val="18"/>
              </w:rPr>
              <w:t>Število izobraženega osebja</w:t>
            </w:r>
            <w:r w:rsidR="00AF0C0C">
              <w:rPr>
                <w:sz w:val="18"/>
                <w:szCs w:val="18"/>
              </w:rPr>
              <w:t>,</w:t>
            </w:r>
            <w:r w:rsidRPr="002B7BE8">
              <w:rPr>
                <w:sz w:val="18"/>
                <w:szCs w:val="18"/>
              </w:rPr>
              <w:t xml:space="preserve"> po spolu v skladu s protokoli in standardi.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8E26" w14:textId="11CF8705" w:rsidR="0067025B" w:rsidRPr="002B7BE8" w:rsidRDefault="0067025B" w:rsidP="0067025B">
            <w:pPr>
              <w:spacing w:after="0" w:line="240" w:lineRule="auto"/>
              <w:rPr>
                <w:sz w:val="18"/>
                <w:szCs w:val="18"/>
              </w:rPr>
            </w:pPr>
            <w:r w:rsidRPr="002B7BE8">
              <w:rPr>
                <w:sz w:val="18"/>
                <w:szCs w:val="18"/>
              </w:rPr>
              <w:t>Število uporabnikov/uporabnic, ki so obravnavani po protokolih</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7F941" w14:textId="77777777" w:rsidR="0067025B" w:rsidRPr="00D163D6" w:rsidRDefault="0067025B" w:rsidP="0067025B">
            <w:pPr>
              <w:spacing w:after="0" w:line="240" w:lineRule="auto"/>
              <w:rPr>
                <w:rFonts w:ascii="Arial Narrow" w:hAnsi="Arial Narrow"/>
                <w:b/>
              </w:rPr>
            </w:pPr>
          </w:p>
        </w:tc>
      </w:tr>
      <w:tr w:rsidR="0067025B" w:rsidRPr="00D163D6" w14:paraId="6992084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7D56F"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CE67" w14:textId="77777777" w:rsidR="0067025B" w:rsidRPr="002B7BE8" w:rsidRDefault="0067025B" w:rsidP="0067025B">
            <w:pPr>
              <w:spacing w:after="0" w:line="240" w:lineRule="auto"/>
              <w:rPr>
                <w:sz w:val="18"/>
                <w:szCs w:val="18"/>
              </w:rPr>
            </w:pPr>
            <w:r w:rsidRPr="002B7BE8">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1F68" w14:textId="77777777" w:rsidR="0067025B" w:rsidRPr="002B7BE8" w:rsidRDefault="0067025B" w:rsidP="0067025B">
            <w:pPr>
              <w:spacing w:after="0" w:line="240" w:lineRule="auto"/>
              <w:rPr>
                <w:sz w:val="18"/>
                <w:szCs w:val="18"/>
              </w:rPr>
            </w:pPr>
            <w:r w:rsidRPr="002B7BE8">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BB863" w14:textId="77777777" w:rsidR="0067025B" w:rsidRPr="002B7BE8" w:rsidRDefault="0067025B" w:rsidP="0067025B">
            <w:pPr>
              <w:spacing w:after="0" w:line="240" w:lineRule="auto"/>
              <w:rPr>
                <w:sz w:val="18"/>
                <w:szCs w:val="18"/>
              </w:rPr>
            </w:pPr>
            <w:r w:rsidRPr="002B7BE8">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A57A" w14:textId="77777777" w:rsidR="0067025B" w:rsidRPr="000C1091" w:rsidRDefault="0067025B" w:rsidP="0067025B">
            <w:pPr>
              <w:spacing w:after="0" w:line="240" w:lineRule="auto"/>
              <w:rPr>
                <w:rFonts w:ascii="Arial Narrow" w:hAnsi="Arial Narrow"/>
                <w:b/>
              </w:rPr>
            </w:pPr>
          </w:p>
        </w:tc>
      </w:tr>
      <w:tr w:rsidR="0067025B" w:rsidRPr="00D163D6" w14:paraId="143460D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1052"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FE2EC" w14:textId="77777777" w:rsidR="0067025B" w:rsidRPr="00836E39" w:rsidRDefault="0067025B" w:rsidP="0067025B">
            <w:pPr>
              <w:spacing w:after="0" w:line="240" w:lineRule="auto"/>
              <w:rPr>
                <w:sz w:val="18"/>
                <w:szCs w:val="18"/>
              </w:rPr>
            </w:pPr>
            <w:r>
              <w:rPr>
                <w:sz w:val="18"/>
                <w:szCs w:val="18"/>
              </w:rPr>
              <w:t xml:space="preserve">Inštitut za socialno delo, strokovna združenja, </w:t>
            </w:r>
            <w:r w:rsidRPr="00836E39">
              <w:rPr>
                <w:sz w:val="18"/>
                <w:szCs w:val="18"/>
              </w:rPr>
              <w:t>NIJZ,IDS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13600" w14:textId="77777777" w:rsidR="0067025B" w:rsidRPr="00836E39" w:rsidRDefault="0067025B" w:rsidP="0067025B">
            <w:pPr>
              <w:spacing w:after="0" w:line="240" w:lineRule="auto"/>
              <w:rPr>
                <w:sz w:val="18"/>
                <w:szCs w:val="18"/>
              </w:rPr>
            </w:pPr>
            <w:r>
              <w:rPr>
                <w:sz w:val="18"/>
                <w:szCs w:val="18"/>
              </w:rPr>
              <w:t>Inštitut za socialno delo, strokovna združenja</w:t>
            </w:r>
            <w:r w:rsidRPr="00836E39">
              <w:rPr>
                <w:sz w:val="18"/>
                <w:szCs w:val="18"/>
              </w:rPr>
              <w:t xml:space="preserve"> NIJZ, IDS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75AB" w14:textId="77777777" w:rsidR="0067025B" w:rsidRPr="00836E39" w:rsidRDefault="0067025B" w:rsidP="0067025B">
            <w:pPr>
              <w:spacing w:after="0" w:line="240" w:lineRule="auto"/>
              <w:rPr>
                <w:sz w:val="18"/>
                <w:szCs w:val="18"/>
              </w:rPr>
            </w:pPr>
            <w:r w:rsidRPr="00836E39">
              <w:rPr>
                <w:sz w:val="18"/>
                <w:szCs w:val="18"/>
              </w:rPr>
              <w:t>NVO, CDZO in CSD</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E887" w14:textId="77777777" w:rsidR="0067025B" w:rsidRPr="000C1091" w:rsidRDefault="0067025B" w:rsidP="0067025B">
            <w:pPr>
              <w:spacing w:after="0" w:line="240" w:lineRule="auto"/>
              <w:rPr>
                <w:rFonts w:ascii="Arial Narrow" w:hAnsi="Arial Narrow"/>
                <w:b/>
              </w:rPr>
            </w:pPr>
          </w:p>
        </w:tc>
      </w:tr>
      <w:tr w:rsidR="0067025B" w:rsidRPr="00D163D6" w14:paraId="052571D9"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7474EB" w14:textId="77777777" w:rsidR="0067025B" w:rsidRPr="003B26A2" w:rsidRDefault="0067025B" w:rsidP="0067025B">
            <w:pPr>
              <w:spacing w:after="0" w:line="240" w:lineRule="auto"/>
              <w:rPr>
                <w:rFonts w:eastAsia="Times New Roman" w:cs="Arial"/>
                <w:sz w:val="18"/>
                <w:szCs w:val="18"/>
                <w:highlight w:val="yellow"/>
              </w:rPr>
            </w:pPr>
            <w:r w:rsidRPr="003B26A2">
              <w:rPr>
                <w:rFonts w:eastAsia="Times New Roman" w:cs="Arial"/>
                <w:sz w:val="18"/>
                <w:szCs w:val="18"/>
              </w:rPr>
              <w:lastRenderedPageBreak/>
              <w:t xml:space="preserve">Finančna sredstva </w:t>
            </w:r>
            <w:r>
              <w:rPr>
                <w:rFonts w:eastAsia="Times New Roman" w:cs="Arial"/>
                <w:sz w:val="18"/>
                <w:szCs w:val="18"/>
              </w:rPr>
              <w:t>in viri</w:t>
            </w:r>
            <w:r w:rsidRPr="003B26A2">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36C2" w14:textId="34BF5709" w:rsidR="0067025B" w:rsidRPr="00836E39" w:rsidRDefault="0067025B" w:rsidP="0067025B">
            <w:pPr>
              <w:spacing w:after="0" w:line="240" w:lineRule="auto"/>
              <w:rPr>
                <w:sz w:val="18"/>
                <w:szCs w:val="18"/>
              </w:rPr>
            </w:pPr>
            <w:r w:rsidRPr="00AC31A6">
              <w:rPr>
                <w:sz w:val="18"/>
                <w:szCs w:val="18"/>
              </w:rPr>
              <w:t>Delo IDS</w:t>
            </w:r>
            <w:r w:rsidR="00AF0C0C">
              <w:rPr>
                <w:sz w:val="18"/>
                <w:szCs w:val="18"/>
              </w:rPr>
              <w:t xml:space="preserve">, </w:t>
            </w:r>
            <w:r w:rsidRPr="00AC31A6">
              <w:rPr>
                <w:sz w:val="18"/>
                <w:szCs w:val="18"/>
              </w:rPr>
              <w:t>koordinacija</w:t>
            </w:r>
            <w:r w:rsidR="00AF0C0C">
              <w:rPr>
                <w:sz w:val="18"/>
                <w:szCs w:val="18"/>
              </w:rPr>
              <w:t>, p</w:t>
            </w:r>
            <w:r>
              <w:rPr>
                <w:sz w:val="18"/>
                <w:szCs w:val="18"/>
              </w:rPr>
              <w:t>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FA7C3" w14:textId="2B7AC38C" w:rsidR="0067025B" w:rsidRDefault="0067025B" w:rsidP="0067025B">
            <w:pPr>
              <w:spacing w:after="0" w:line="240" w:lineRule="auto"/>
              <w:rPr>
                <w:sz w:val="18"/>
                <w:szCs w:val="18"/>
              </w:rPr>
            </w:pPr>
            <w:r w:rsidRPr="00AC31A6">
              <w:rPr>
                <w:sz w:val="18"/>
                <w:szCs w:val="18"/>
              </w:rPr>
              <w:t>Delo IDS</w:t>
            </w:r>
            <w:r w:rsidR="00AF0C0C">
              <w:rPr>
                <w:sz w:val="18"/>
                <w:szCs w:val="18"/>
              </w:rPr>
              <w:t>,</w:t>
            </w:r>
            <w:r w:rsidRPr="00AC31A6">
              <w:rPr>
                <w:sz w:val="18"/>
                <w:szCs w:val="18"/>
              </w:rPr>
              <w:t>koordinacija</w:t>
            </w:r>
            <w:r w:rsidR="00AF0C0C">
              <w:rPr>
                <w:sz w:val="18"/>
                <w:szCs w:val="18"/>
              </w:rPr>
              <w:t>,</w:t>
            </w:r>
          </w:p>
          <w:p w14:paraId="06D3C447" w14:textId="1FAC8C15" w:rsidR="0067025B" w:rsidRPr="00836E39" w:rsidRDefault="00AF0C0C" w:rsidP="00AF0C0C">
            <w:pPr>
              <w:spacing w:after="0" w:line="240" w:lineRule="auto"/>
              <w:rPr>
                <w:sz w:val="18"/>
                <w:szCs w:val="18"/>
              </w:rPr>
            </w:pPr>
            <w:r>
              <w:rPr>
                <w:sz w:val="18"/>
                <w:szCs w:val="18"/>
              </w:rPr>
              <w:t>p</w:t>
            </w:r>
            <w:r w:rsidR="0067025B">
              <w:rPr>
                <w:sz w:val="18"/>
                <w:szCs w:val="18"/>
              </w:rPr>
              <w:t>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8282" w14:textId="43E9A293" w:rsidR="0067025B" w:rsidRPr="00836E39" w:rsidRDefault="0067025B" w:rsidP="0067025B">
            <w:pPr>
              <w:spacing w:after="0" w:line="240" w:lineRule="auto"/>
              <w:rPr>
                <w:sz w:val="18"/>
                <w:szCs w:val="18"/>
                <w:highlight w:val="yellow"/>
              </w:rPr>
            </w:pPr>
            <w:r w:rsidRPr="00836E39">
              <w:rPr>
                <w:sz w:val="18"/>
                <w:szCs w:val="18"/>
              </w:rPr>
              <w:t>Delo CDZO, NVO in CSD</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56DE" w14:textId="77777777" w:rsidR="0067025B" w:rsidRPr="000C1091" w:rsidRDefault="0067025B" w:rsidP="0067025B">
            <w:pPr>
              <w:spacing w:after="0" w:line="240" w:lineRule="auto"/>
              <w:rPr>
                <w:rFonts w:ascii="Arial Narrow" w:hAnsi="Arial Narrow"/>
                <w:b/>
              </w:rPr>
            </w:pPr>
          </w:p>
        </w:tc>
      </w:tr>
      <w:tr w:rsidR="0067025B" w:rsidRPr="00D163D6" w14:paraId="36A98C79" w14:textId="77777777" w:rsidTr="0067025B">
        <w:tc>
          <w:tcPr>
            <w:tcW w:w="1927" w:type="dxa"/>
            <w:vMerge/>
            <w:tcBorders>
              <w:left w:val="single" w:sz="4" w:space="0" w:color="000000"/>
              <w:right w:val="single" w:sz="4" w:space="0" w:color="000000"/>
            </w:tcBorders>
            <w:shd w:val="clear" w:color="auto" w:fill="auto"/>
            <w:tcMar>
              <w:top w:w="0" w:type="dxa"/>
              <w:left w:w="108" w:type="dxa"/>
              <w:bottom w:w="0" w:type="dxa"/>
              <w:right w:w="108" w:type="dxa"/>
            </w:tcMar>
          </w:tcPr>
          <w:p w14:paraId="088D343A" w14:textId="77777777" w:rsidR="0067025B" w:rsidRPr="009B47A3"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956DC"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5FBD4"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DFEA" w14:textId="3986BA47" w:rsidR="0067025B" w:rsidRPr="009B47A3" w:rsidRDefault="0067025B" w:rsidP="0067025B">
            <w:pPr>
              <w:spacing w:after="0" w:line="240" w:lineRule="auto"/>
              <w:rPr>
                <w:sz w:val="18"/>
                <w:szCs w:val="18"/>
              </w:rPr>
            </w:pPr>
            <w:r w:rsidRPr="009B47A3">
              <w:rPr>
                <w:sz w:val="18"/>
                <w:szCs w:val="18"/>
              </w:rPr>
              <w:t xml:space="preserve">MDDSZ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DD10" w14:textId="77777777" w:rsidR="0067025B" w:rsidRPr="000C1091" w:rsidRDefault="0067025B" w:rsidP="0067025B">
            <w:pPr>
              <w:spacing w:after="0" w:line="240" w:lineRule="auto"/>
              <w:rPr>
                <w:rFonts w:ascii="Arial Narrow" w:hAnsi="Arial Narrow"/>
                <w:b/>
              </w:rPr>
            </w:pPr>
          </w:p>
        </w:tc>
      </w:tr>
      <w:tr w:rsidR="0067025B" w:rsidRPr="00D163D6" w14:paraId="5954182C"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ED9BF" w14:textId="77777777" w:rsidR="0067025B" w:rsidRPr="009B47A3"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3B6C"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5933" w14:textId="77777777" w:rsidR="0067025B" w:rsidRPr="009B47A3"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2F7DB" w14:textId="77777777" w:rsidR="0067025B" w:rsidRDefault="0067025B" w:rsidP="0067025B">
            <w:pPr>
              <w:spacing w:after="0" w:line="240" w:lineRule="auto"/>
              <w:rPr>
                <w:sz w:val="18"/>
                <w:szCs w:val="18"/>
              </w:rPr>
            </w:pPr>
            <w:r w:rsidRPr="009B47A3">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B6FFD" w14:textId="77777777" w:rsidR="0067025B" w:rsidRPr="000C1091" w:rsidRDefault="0067025B" w:rsidP="0067025B">
            <w:pPr>
              <w:spacing w:after="0" w:line="240" w:lineRule="auto"/>
              <w:rPr>
                <w:rFonts w:ascii="Arial Narrow" w:hAnsi="Arial Narrow"/>
                <w:b/>
              </w:rPr>
            </w:pPr>
          </w:p>
        </w:tc>
      </w:tr>
    </w:tbl>
    <w:p w14:paraId="0A3032F8" w14:textId="77777777" w:rsidR="0067025B" w:rsidRDefault="0067025B" w:rsidP="0067025B">
      <w:pPr>
        <w:spacing w:after="0" w:line="240" w:lineRule="auto"/>
      </w:pPr>
    </w:p>
    <w:bookmarkEnd w:id="206"/>
    <w:p w14:paraId="7620058B" w14:textId="77777777" w:rsidR="0067025B" w:rsidRDefault="0067025B" w:rsidP="0067025B">
      <w:pPr>
        <w:rPr>
          <w:rFonts w:cs="Calibri"/>
        </w:rPr>
      </w:pPr>
    </w:p>
    <w:p w14:paraId="4581A134" w14:textId="77777777" w:rsidR="0067025B" w:rsidRPr="00A031F2" w:rsidRDefault="0067025B" w:rsidP="0067025B">
      <w:pPr>
        <w:rPr>
          <w:rFonts w:cs="Calibri"/>
        </w:rPr>
      </w:pPr>
      <w:r w:rsidRPr="00A031F2">
        <w:rPr>
          <w:rFonts w:cs="Calibri"/>
        </w:rPr>
        <w:t>5.3.2.2</w:t>
      </w:r>
      <w:r w:rsidRPr="00A031F2">
        <w:rPr>
          <w:rFonts w:cs="Calibri"/>
        </w:rPr>
        <w:tab/>
        <w:t xml:space="preserve"> Zagotavljanje dostopnih in kakovostnih akutnih obravnav na sekundarni ravni. </w:t>
      </w:r>
    </w:p>
    <w:p w14:paraId="19121D89" w14:textId="77777777" w:rsidR="0067025B" w:rsidRPr="00A031F2" w:rsidRDefault="0067025B" w:rsidP="0067025B">
      <w:pPr>
        <w:spacing w:after="0" w:line="240" w:lineRule="auto"/>
        <w:rPr>
          <w:rFonts w:cs="Calibri"/>
          <w:b/>
        </w:rPr>
      </w:pPr>
      <w:r w:rsidRPr="00A031F2">
        <w:rPr>
          <w:rFonts w:cs="Calibri"/>
          <w:b/>
        </w:rPr>
        <w:t>Specifični cilj 1: Zagotavljanje dostopne in sodobne bolnišnične psihiatrične oskrbe vsem prebivalcem Slovenije</w:t>
      </w:r>
    </w:p>
    <w:tbl>
      <w:tblPr>
        <w:tblW w:w="9130" w:type="dxa"/>
        <w:tblInd w:w="-34" w:type="dxa"/>
        <w:tblLayout w:type="fixed"/>
        <w:tblCellMar>
          <w:left w:w="10" w:type="dxa"/>
          <w:right w:w="10" w:type="dxa"/>
        </w:tblCellMar>
        <w:tblLook w:val="04A0" w:firstRow="1" w:lastRow="0" w:firstColumn="1" w:lastColumn="0" w:noHBand="0" w:noVBand="1"/>
      </w:tblPr>
      <w:tblGrid>
        <w:gridCol w:w="1826"/>
        <w:gridCol w:w="1826"/>
        <w:gridCol w:w="1826"/>
        <w:gridCol w:w="1826"/>
        <w:gridCol w:w="1826"/>
      </w:tblGrid>
      <w:tr w:rsidR="0067025B" w:rsidRPr="006C1092" w14:paraId="1A15EDD3" w14:textId="77777777" w:rsidTr="0067025B">
        <w:tc>
          <w:tcPr>
            <w:tcW w:w="91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3DBD8" w14:textId="201E7B1F" w:rsidR="0067025B" w:rsidRPr="00A031F2" w:rsidRDefault="0067025B" w:rsidP="00AF0C0C">
            <w:pPr>
              <w:spacing w:after="0" w:line="240" w:lineRule="auto"/>
              <w:rPr>
                <w:rFonts w:ascii="Arial Narrow" w:hAnsi="Arial Narrow"/>
              </w:rPr>
            </w:pPr>
            <w:r w:rsidRPr="00A031F2">
              <w:rPr>
                <w:rFonts w:eastAsia="Times New Roman" w:cs="Arial"/>
                <w:b/>
              </w:rPr>
              <w:t xml:space="preserve">Ukrep 1: </w:t>
            </w:r>
            <w:r w:rsidRPr="00A031F2">
              <w:rPr>
                <w:rFonts w:eastAsia="Times New Roman" w:cs="Arial"/>
                <w:color w:val="000000"/>
              </w:rPr>
              <w:t xml:space="preserve">Postopno dopolnjevanje bolnišničnih enot za odrasle in starejše z duševnimi motnjami </w:t>
            </w:r>
            <w:r w:rsidR="00AF0C0C">
              <w:rPr>
                <w:rFonts w:eastAsia="Times New Roman" w:cs="Arial"/>
                <w:color w:val="000000"/>
              </w:rPr>
              <w:t>v skladu</w:t>
            </w:r>
            <w:r w:rsidRPr="00A031F2">
              <w:rPr>
                <w:rFonts w:eastAsia="Times New Roman" w:cs="Arial"/>
                <w:color w:val="000000"/>
              </w:rPr>
              <w:t xml:space="preserve"> z normativi in standardi delovanja. Specializirane enote za </w:t>
            </w:r>
            <w:proofErr w:type="spellStart"/>
            <w:r w:rsidRPr="00A031F2">
              <w:rPr>
                <w:rFonts w:eastAsia="Times New Roman" w:cs="Arial"/>
                <w:color w:val="000000"/>
              </w:rPr>
              <w:t>gerontopsihiatrijo</w:t>
            </w:r>
            <w:proofErr w:type="spellEnd"/>
            <w:r w:rsidRPr="00A031F2">
              <w:rPr>
                <w:rFonts w:eastAsia="Times New Roman" w:cs="Arial"/>
                <w:color w:val="000000"/>
              </w:rPr>
              <w:t xml:space="preserve"> in posamezne duševne motnje </w:t>
            </w:r>
            <w:r w:rsidR="00AF0C0C">
              <w:rPr>
                <w:rFonts w:eastAsia="Times New Roman" w:cs="Arial"/>
                <w:color w:val="000000"/>
              </w:rPr>
              <w:t>in</w:t>
            </w:r>
            <w:r w:rsidR="00AF0C0C" w:rsidRPr="00A031F2">
              <w:rPr>
                <w:rFonts w:eastAsia="Times New Roman" w:cs="Arial"/>
                <w:color w:val="000000"/>
              </w:rPr>
              <w:t xml:space="preserve"> </w:t>
            </w:r>
            <w:r w:rsidRPr="00A031F2">
              <w:rPr>
                <w:rFonts w:eastAsia="Times New Roman" w:cs="Arial"/>
                <w:color w:val="000000"/>
              </w:rPr>
              <w:t>stanja (specializirani oddelki).</w:t>
            </w:r>
          </w:p>
        </w:tc>
      </w:tr>
      <w:tr w:rsidR="0067025B" w:rsidRPr="006C1092" w14:paraId="099B5E4D"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170E6" w14:textId="4C661EAA" w:rsidR="0067025B" w:rsidRPr="006C1092" w:rsidRDefault="0067025B" w:rsidP="00AF0C0C">
            <w:pPr>
              <w:spacing w:after="0" w:line="240" w:lineRule="auto"/>
              <w:rPr>
                <w:sz w:val="18"/>
                <w:szCs w:val="18"/>
              </w:rPr>
            </w:pPr>
            <w:r w:rsidRPr="006C1092">
              <w:rPr>
                <w:sz w:val="18"/>
                <w:szCs w:val="18"/>
              </w:rPr>
              <w:t>Let</w:t>
            </w:r>
            <w:r w:rsidR="00AF0C0C">
              <w:rPr>
                <w:sz w:val="18"/>
                <w:szCs w:val="18"/>
              </w:rPr>
              <w:t>o</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4F8B5" w14:textId="77777777" w:rsidR="0067025B" w:rsidRPr="006C1092" w:rsidRDefault="0067025B" w:rsidP="0067025B">
            <w:pPr>
              <w:spacing w:after="0" w:line="240" w:lineRule="auto"/>
              <w:rPr>
                <w:sz w:val="18"/>
                <w:szCs w:val="18"/>
              </w:rPr>
            </w:pPr>
            <w:r w:rsidRPr="006C1092">
              <w:rPr>
                <w:sz w:val="18"/>
                <w:szCs w:val="18"/>
              </w:rPr>
              <w:t>2018</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E05D" w14:textId="77777777" w:rsidR="0067025B" w:rsidRPr="006C1092" w:rsidRDefault="0067025B" w:rsidP="0067025B">
            <w:pPr>
              <w:spacing w:after="0" w:line="240" w:lineRule="auto"/>
              <w:rPr>
                <w:sz w:val="18"/>
                <w:szCs w:val="18"/>
              </w:rPr>
            </w:pPr>
            <w:r w:rsidRPr="006C1092">
              <w:rPr>
                <w:sz w:val="18"/>
                <w:szCs w:val="18"/>
              </w:rPr>
              <w:t>2019</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3ADB" w14:textId="77777777" w:rsidR="0067025B" w:rsidRPr="006C1092" w:rsidRDefault="0067025B" w:rsidP="0067025B">
            <w:pPr>
              <w:spacing w:after="0" w:line="240" w:lineRule="auto"/>
              <w:rPr>
                <w:sz w:val="18"/>
                <w:szCs w:val="18"/>
              </w:rPr>
            </w:pPr>
            <w:r w:rsidRPr="006C1092">
              <w:rPr>
                <w:sz w:val="18"/>
                <w:szCs w:val="18"/>
              </w:rPr>
              <w:t>2020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D320" w14:textId="77777777" w:rsidR="0067025B" w:rsidRPr="006C1092" w:rsidRDefault="0067025B" w:rsidP="0067025B">
            <w:pPr>
              <w:spacing w:after="0" w:line="240" w:lineRule="auto"/>
              <w:rPr>
                <w:sz w:val="18"/>
                <w:szCs w:val="18"/>
              </w:rPr>
            </w:pPr>
            <w:r w:rsidRPr="006C1092">
              <w:rPr>
                <w:sz w:val="18"/>
                <w:szCs w:val="18"/>
              </w:rPr>
              <w:t>Stroški skupaj</w:t>
            </w:r>
          </w:p>
        </w:tc>
      </w:tr>
      <w:tr w:rsidR="0067025B" w:rsidRPr="006C1092" w14:paraId="21C8A869" w14:textId="77777777" w:rsidTr="0067025B">
        <w:trPr>
          <w:trHeight w:val="504"/>
        </w:trPr>
        <w:tc>
          <w:tcPr>
            <w:tcW w:w="18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7D6420" w14:textId="77777777" w:rsidR="0067025B" w:rsidRPr="006C1092" w:rsidRDefault="0067025B" w:rsidP="0067025B">
            <w:pPr>
              <w:spacing w:after="0" w:line="240" w:lineRule="auto"/>
              <w:jc w:val="both"/>
              <w:rPr>
                <w:rFonts w:eastAsia="Times New Roman" w:cs="Arial"/>
                <w:sz w:val="18"/>
                <w:szCs w:val="18"/>
              </w:rPr>
            </w:pPr>
            <w:r w:rsidRPr="006C1092">
              <w:rPr>
                <w:rFonts w:eastAsia="Times New Roman" w:cs="Arial"/>
                <w:color w:val="000000"/>
                <w:sz w:val="18"/>
                <w:szCs w:val="18"/>
              </w:rPr>
              <w:t>Aktivnosti</w:t>
            </w:r>
          </w:p>
        </w:tc>
        <w:tc>
          <w:tcPr>
            <w:tcW w:w="18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76E348" w14:textId="77777777" w:rsidR="0067025B" w:rsidRPr="006C1092" w:rsidRDefault="0067025B" w:rsidP="0067025B">
            <w:pPr>
              <w:spacing w:after="0" w:line="240" w:lineRule="auto"/>
              <w:rPr>
                <w:sz w:val="18"/>
                <w:szCs w:val="18"/>
              </w:rPr>
            </w:pPr>
          </w:p>
        </w:tc>
        <w:tc>
          <w:tcPr>
            <w:tcW w:w="18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FA4230" w14:textId="19DBCD7D" w:rsidR="0067025B" w:rsidRPr="006C1092" w:rsidRDefault="0067025B" w:rsidP="0067025B">
            <w:pPr>
              <w:spacing w:after="0" w:line="240" w:lineRule="auto"/>
              <w:rPr>
                <w:sz w:val="18"/>
                <w:szCs w:val="18"/>
              </w:rPr>
            </w:pPr>
            <w:r w:rsidRPr="006C1092">
              <w:rPr>
                <w:sz w:val="18"/>
                <w:szCs w:val="18"/>
              </w:rPr>
              <w:t>Analiza stanja</w:t>
            </w:r>
            <w:r w:rsidR="00AF0C0C">
              <w:rPr>
                <w:sz w:val="18"/>
                <w:szCs w:val="18"/>
              </w:rPr>
              <w:t>.</w:t>
            </w:r>
            <w:r w:rsidRPr="006C1092">
              <w:rPr>
                <w:sz w:val="18"/>
                <w:szCs w:val="18"/>
              </w:rPr>
              <w:t xml:space="preserve"> </w:t>
            </w:r>
          </w:p>
        </w:tc>
        <w:tc>
          <w:tcPr>
            <w:tcW w:w="18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C9D6D3" w14:textId="04B347C3" w:rsidR="0067025B" w:rsidRPr="006C1092" w:rsidRDefault="0067025B" w:rsidP="0067025B">
            <w:pPr>
              <w:spacing w:after="0" w:line="240" w:lineRule="auto"/>
              <w:rPr>
                <w:sz w:val="18"/>
                <w:szCs w:val="18"/>
              </w:rPr>
            </w:pPr>
            <w:r w:rsidRPr="006C1092">
              <w:rPr>
                <w:sz w:val="18"/>
                <w:szCs w:val="18"/>
              </w:rPr>
              <w:t>Načrtovanje novih programov</w:t>
            </w:r>
            <w:r w:rsidR="00AF0C0C">
              <w:rPr>
                <w:sz w:val="18"/>
                <w:szCs w:val="18"/>
              </w:rPr>
              <w:t>.</w:t>
            </w:r>
            <w:r w:rsidRPr="006C1092">
              <w:rPr>
                <w:sz w:val="18"/>
                <w:szCs w:val="18"/>
              </w:rPr>
              <w:t xml:space="preserve"> </w:t>
            </w:r>
          </w:p>
        </w:tc>
        <w:tc>
          <w:tcPr>
            <w:tcW w:w="18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4316A5" w14:textId="77777777" w:rsidR="0067025B" w:rsidRPr="006C1092" w:rsidRDefault="0067025B" w:rsidP="0067025B">
            <w:pPr>
              <w:spacing w:after="0" w:line="240" w:lineRule="auto"/>
              <w:rPr>
                <w:rFonts w:ascii="Arial Narrow" w:hAnsi="Arial Narrow"/>
                <w:sz w:val="20"/>
                <w:szCs w:val="20"/>
              </w:rPr>
            </w:pPr>
          </w:p>
        </w:tc>
      </w:tr>
      <w:tr w:rsidR="0067025B" w:rsidRPr="006C1092" w14:paraId="3E3E736C"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9046" w14:textId="77777777" w:rsidR="0067025B" w:rsidRPr="006C1092" w:rsidRDefault="0067025B" w:rsidP="0067025B">
            <w:pPr>
              <w:spacing w:after="0" w:line="240" w:lineRule="auto"/>
              <w:rPr>
                <w:rFonts w:eastAsia="Times New Roman" w:cs="Arial"/>
                <w:sz w:val="18"/>
                <w:szCs w:val="18"/>
              </w:rPr>
            </w:pPr>
            <w:r w:rsidRPr="006C1092">
              <w:rPr>
                <w:rFonts w:eastAsia="Times New Roman" w:cs="Arial"/>
                <w:sz w:val="18"/>
                <w:szCs w:val="18"/>
              </w:rPr>
              <w:t>Kazalniki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895E3" w14:textId="77777777" w:rsidR="0067025B" w:rsidRPr="006C1092" w:rsidRDefault="0067025B" w:rsidP="0067025B">
            <w:pPr>
              <w:spacing w:after="0" w:line="240" w:lineRule="auto"/>
              <w:rPr>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AF1BF" w14:textId="2B167062" w:rsidR="0067025B" w:rsidRPr="006C1092" w:rsidRDefault="0067025B" w:rsidP="0067025B">
            <w:pPr>
              <w:spacing w:after="0" w:line="240" w:lineRule="auto"/>
              <w:rPr>
                <w:sz w:val="18"/>
                <w:szCs w:val="18"/>
              </w:rPr>
            </w:pPr>
            <w:r w:rsidRPr="006C1092">
              <w:rPr>
                <w:sz w:val="18"/>
                <w:szCs w:val="18"/>
              </w:rPr>
              <w:t>Analiza stanja</w:t>
            </w:r>
            <w:r w:rsidR="00AF0C0C">
              <w:rPr>
                <w:sz w:val="18"/>
                <w:szCs w:val="18"/>
              </w:rPr>
              <w:t>.</w:t>
            </w:r>
            <w:r w:rsidRPr="006C1092">
              <w:rPr>
                <w:sz w:val="18"/>
                <w:szCs w:val="18"/>
              </w:rPr>
              <w:t xml:space="preserve">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8DC6B" w14:textId="6CD4BBCF" w:rsidR="0067025B" w:rsidRPr="006C1092" w:rsidRDefault="0067025B" w:rsidP="0067025B">
            <w:pPr>
              <w:spacing w:after="0" w:line="240" w:lineRule="auto"/>
              <w:rPr>
                <w:sz w:val="18"/>
                <w:szCs w:val="18"/>
              </w:rPr>
            </w:pPr>
            <w:r w:rsidRPr="006C1092">
              <w:rPr>
                <w:sz w:val="18"/>
                <w:szCs w:val="18"/>
              </w:rPr>
              <w:t>Načrt</w:t>
            </w:r>
            <w:r w:rsidR="00AF0C0C">
              <w:rPr>
                <w:sz w:val="18"/>
                <w:szCs w:val="18"/>
              </w:rPr>
              <w: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CB8E8" w14:textId="77777777" w:rsidR="0067025B" w:rsidRPr="006C1092" w:rsidRDefault="0067025B" w:rsidP="0067025B">
            <w:pPr>
              <w:spacing w:after="0" w:line="240" w:lineRule="auto"/>
              <w:rPr>
                <w:rFonts w:ascii="Arial Narrow" w:hAnsi="Arial Narrow"/>
                <w:sz w:val="20"/>
                <w:szCs w:val="20"/>
              </w:rPr>
            </w:pPr>
          </w:p>
        </w:tc>
      </w:tr>
      <w:tr w:rsidR="0067025B" w:rsidRPr="006C1092" w14:paraId="46620BEA"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ED996" w14:textId="77777777" w:rsidR="0067025B" w:rsidRPr="006C1092" w:rsidRDefault="0067025B" w:rsidP="0067025B">
            <w:pPr>
              <w:spacing w:after="0" w:line="240" w:lineRule="auto"/>
              <w:rPr>
                <w:rFonts w:eastAsia="Times New Roman" w:cs="Arial"/>
                <w:sz w:val="18"/>
                <w:szCs w:val="18"/>
              </w:rPr>
            </w:pPr>
            <w:r w:rsidRPr="006C1092">
              <w:rPr>
                <w:rFonts w:eastAsia="Times New Roman" w:cs="Arial"/>
                <w:sz w:val="18"/>
                <w:szCs w:val="18"/>
              </w:rPr>
              <w:t>Nosilno ministrstvo</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4A27" w14:textId="77777777" w:rsidR="0067025B" w:rsidRPr="006C1092" w:rsidRDefault="0067025B" w:rsidP="0067025B">
            <w:pPr>
              <w:spacing w:after="0" w:line="240" w:lineRule="auto"/>
              <w:rPr>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7AFB" w14:textId="77777777" w:rsidR="0067025B" w:rsidRPr="006C1092" w:rsidRDefault="0067025B" w:rsidP="0067025B">
            <w:pPr>
              <w:spacing w:after="0" w:line="240" w:lineRule="auto"/>
              <w:rPr>
                <w:sz w:val="18"/>
                <w:szCs w:val="18"/>
              </w:rPr>
            </w:pPr>
            <w:r w:rsidRPr="006C1092">
              <w:rPr>
                <w:sz w:val="18"/>
                <w:szCs w:val="18"/>
              </w:rPr>
              <w:t>MZ</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CD97" w14:textId="77777777" w:rsidR="0067025B" w:rsidRPr="006C1092" w:rsidRDefault="0067025B" w:rsidP="0067025B">
            <w:pPr>
              <w:spacing w:after="0" w:line="240" w:lineRule="auto"/>
              <w:rPr>
                <w:sz w:val="18"/>
                <w:szCs w:val="18"/>
              </w:rPr>
            </w:pPr>
            <w:r w:rsidRPr="006C1092">
              <w:rPr>
                <w:sz w:val="18"/>
                <w:szCs w:val="18"/>
              </w:rPr>
              <w:t>MZ</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14F6" w14:textId="77777777" w:rsidR="0067025B" w:rsidRPr="006C1092" w:rsidRDefault="0067025B" w:rsidP="0067025B">
            <w:pPr>
              <w:spacing w:after="0" w:line="240" w:lineRule="auto"/>
              <w:rPr>
                <w:b/>
              </w:rPr>
            </w:pPr>
          </w:p>
        </w:tc>
      </w:tr>
      <w:tr w:rsidR="0067025B" w:rsidRPr="006C1092" w14:paraId="0B626CC2"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FF516" w14:textId="77777777" w:rsidR="0067025B" w:rsidRPr="006C1092" w:rsidRDefault="0067025B" w:rsidP="0067025B">
            <w:pPr>
              <w:spacing w:after="0" w:line="240" w:lineRule="auto"/>
              <w:rPr>
                <w:rFonts w:eastAsia="Times New Roman" w:cs="Arial"/>
                <w:sz w:val="18"/>
                <w:szCs w:val="18"/>
              </w:rPr>
            </w:pPr>
            <w:r w:rsidRPr="006C1092">
              <w:rPr>
                <w:rFonts w:eastAsia="Times New Roman" w:cs="Arial"/>
                <w:sz w:val="18"/>
                <w:szCs w:val="18"/>
              </w:rPr>
              <w:t>Sodelujoči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281A" w14:textId="77777777" w:rsidR="0067025B" w:rsidRPr="006C1092" w:rsidRDefault="0067025B" w:rsidP="0067025B">
            <w:pPr>
              <w:spacing w:after="0" w:line="240" w:lineRule="auto"/>
              <w:rPr>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168DB" w14:textId="7CD43779" w:rsidR="0067025B" w:rsidRPr="006C1092" w:rsidRDefault="0067025B" w:rsidP="0067025B">
            <w:pPr>
              <w:spacing w:after="0" w:line="240" w:lineRule="auto"/>
              <w:rPr>
                <w:sz w:val="18"/>
                <w:szCs w:val="18"/>
              </w:rPr>
            </w:pPr>
            <w:r w:rsidRPr="006C1092">
              <w:rPr>
                <w:sz w:val="18"/>
                <w:szCs w:val="18"/>
              </w:rPr>
              <w:t>Psihiatrične bolnišnice in oddelki, IDS</w:t>
            </w:r>
            <w:r w:rsidR="00AF0C0C">
              <w:rPr>
                <w:sz w:val="18"/>
                <w:szCs w:val="18"/>
              </w:rPr>
              <w: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05354" w14:textId="74611E21" w:rsidR="0067025B" w:rsidRPr="006C1092" w:rsidRDefault="0067025B" w:rsidP="0067025B">
            <w:pPr>
              <w:spacing w:after="0" w:line="240" w:lineRule="auto"/>
              <w:rPr>
                <w:sz w:val="18"/>
                <w:szCs w:val="18"/>
              </w:rPr>
            </w:pPr>
            <w:r w:rsidRPr="006C1092">
              <w:rPr>
                <w:sz w:val="18"/>
                <w:szCs w:val="18"/>
              </w:rPr>
              <w:t>Psihiatrične bolnišnice in oddelki, IDS</w:t>
            </w:r>
            <w:r w:rsidR="00AF0C0C">
              <w:rPr>
                <w:sz w:val="18"/>
                <w:szCs w:val="18"/>
              </w:rPr>
              <w: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99914" w14:textId="77777777" w:rsidR="0067025B" w:rsidRPr="006C1092" w:rsidRDefault="0067025B" w:rsidP="0067025B">
            <w:pPr>
              <w:spacing w:after="0" w:line="240" w:lineRule="auto"/>
              <w:rPr>
                <w:b/>
              </w:rPr>
            </w:pPr>
          </w:p>
        </w:tc>
      </w:tr>
      <w:tr w:rsidR="0067025B" w:rsidRPr="001A5EF8" w14:paraId="5277361A"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315CF" w14:textId="77777777" w:rsidR="0067025B" w:rsidRPr="006C1092" w:rsidRDefault="0067025B" w:rsidP="0067025B">
            <w:pPr>
              <w:spacing w:after="0" w:line="240" w:lineRule="auto"/>
              <w:rPr>
                <w:rFonts w:eastAsia="Times New Roman" w:cs="Arial"/>
                <w:sz w:val="18"/>
                <w:szCs w:val="18"/>
              </w:rPr>
            </w:pPr>
            <w:r w:rsidRPr="006C1092">
              <w:rPr>
                <w:rFonts w:eastAsia="Times New Roman" w:cs="Arial"/>
                <w:sz w:val="18"/>
                <w:szCs w:val="18"/>
              </w:rPr>
              <w:t xml:space="preserve">Finančna sredstva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87D0A" w14:textId="77777777" w:rsidR="0067025B" w:rsidRPr="001A5EF8" w:rsidRDefault="0067025B" w:rsidP="0067025B">
            <w:pPr>
              <w:spacing w:after="0" w:line="240" w:lineRule="auto"/>
              <w:rPr>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1D67A" w14:textId="77777777" w:rsidR="0067025B" w:rsidRPr="001A5EF8" w:rsidRDefault="0067025B" w:rsidP="0067025B">
            <w:pPr>
              <w:spacing w:after="0" w:line="240" w:lineRule="auto"/>
              <w:rPr>
                <w:sz w:val="18"/>
                <w:szCs w:val="18"/>
              </w:rPr>
            </w:pPr>
            <w:r>
              <w:rPr>
                <w:sz w:val="18"/>
                <w:szCs w:val="18"/>
              </w:rPr>
              <w:t>IDS</w:t>
            </w:r>
            <w:r w:rsidRPr="006C1092">
              <w:rPr>
                <w:sz w:val="18"/>
                <w:szCs w:val="18"/>
              </w:rPr>
              <w:t xml:space="preserve">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EB19" w14:textId="77777777" w:rsidR="0067025B" w:rsidRPr="001A5EF8" w:rsidRDefault="0067025B" w:rsidP="0067025B">
            <w:pPr>
              <w:spacing w:after="0" w:line="240" w:lineRule="auto"/>
              <w:rPr>
                <w:sz w:val="18"/>
                <w:szCs w:val="18"/>
              </w:rPr>
            </w:pPr>
            <w:r>
              <w:rPr>
                <w:sz w:val="18"/>
                <w:szCs w:val="18"/>
              </w:rPr>
              <w:t>IDS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03AF" w14:textId="77777777" w:rsidR="0067025B" w:rsidRPr="006C1092" w:rsidRDefault="0067025B" w:rsidP="0067025B">
            <w:pPr>
              <w:spacing w:after="0" w:line="240" w:lineRule="auto"/>
              <w:rPr>
                <w:b/>
              </w:rPr>
            </w:pPr>
          </w:p>
        </w:tc>
      </w:tr>
      <w:tr w:rsidR="0067025B" w:rsidRPr="00D163D6" w14:paraId="0DA64491" w14:textId="77777777" w:rsidTr="0067025B">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6201" w14:textId="77777777" w:rsidR="0067025B" w:rsidRPr="00C114AE" w:rsidRDefault="0067025B" w:rsidP="0067025B">
            <w:pPr>
              <w:spacing w:after="0" w:line="240" w:lineRule="auto"/>
              <w:rPr>
                <w:rFonts w:eastAsia="Times New Roman" w:cs="Arial"/>
                <w:sz w:val="18"/>
                <w:szCs w:val="18"/>
              </w:rPr>
            </w:pPr>
            <w:r w:rsidRPr="00C114AE">
              <w:rPr>
                <w:rFonts w:eastAsia="Times New Roman" w:cs="Arial"/>
                <w:sz w:val="18"/>
                <w:szCs w:val="18"/>
              </w:rPr>
              <w:t>Viri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3A30A" w14:textId="77777777" w:rsidR="0067025B" w:rsidRPr="005070EB" w:rsidRDefault="0067025B" w:rsidP="0067025B">
            <w:pPr>
              <w:spacing w:after="0" w:line="240" w:lineRule="auto"/>
              <w:rPr>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2BF4C" w14:textId="77777777" w:rsidR="0067025B" w:rsidRPr="001A5EF8" w:rsidRDefault="0067025B" w:rsidP="0067025B">
            <w:pPr>
              <w:spacing w:after="0" w:line="240" w:lineRule="auto"/>
              <w:rPr>
                <w:sz w:val="18"/>
                <w:szCs w:val="18"/>
              </w:rPr>
            </w:pPr>
            <w:r>
              <w:rPr>
                <w:sz w:val="18"/>
                <w:szCs w:val="18"/>
              </w:rPr>
              <w:t>MZ</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D2CC" w14:textId="77777777" w:rsidR="0067025B" w:rsidRPr="00836E39" w:rsidRDefault="0067025B" w:rsidP="0067025B">
            <w:pPr>
              <w:spacing w:after="0" w:line="240" w:lineRule="auto"/>
              <w:rPr>
                <w:sz w:val="18"/>
                <w:szCs w:val="18"/>
              </w:rPr>
            </w:pPr>
            <w:r>
              <w:rPr>
                <w:sz w:val="18"/>
                <w:szCs w:val="18"/>
              </w:rPr>
              <w:t>MZ</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D69F" w14:textId="77777777" w:rsidR="0067025B" w:rsidRPr="00836E39" w:rsidRDefault="0067025B" w:rsidP="0067025B">
            <w:pPr>
              <w:spacing w:after="0" w:line="240" w:lineRule="auto"/>
              <w:rPr>
                <w:b/>
              </w:rPr>
            </w:pPr>
          </w:p>
        </w:tc>
      </w:tr>
    </w:tbl>
    <w:p w14:paraId="3EA127FF" w14:textId="77777777" w:rsidR="0067025B" w:rsidRDefault="0067025B" w:rsidP="0067025B">
      <w:pPr>
        <w:spacing w:after="0" w:line="240" w:lineRule="auto"/>
      </w:pPr>
    </w:p>
    <w:p w14:paraId="478839C1" w14:textId="77777777" w:rsidR="0067025B" w:rsidRDefault="0067025B" w:rsidP="0067025B">
      <w:pPr>
        <w:spacing w:after="0" w:line="240" w:lineRule="auto"/>
        <w:rPr>
          <w:rFonts w:cs="Calibri"/>
          <w:b/>
        </w:rPr>
      </w:pPr>
    </w:p>
    <w:p w14:paraId="501C6BF7" w14:textId="77777777" w:rsidR="0067025B" w:rsidRPr="00836E39" w:rsidRDefault="0067025B" w:rsidP="0067025B">
      <w:pPr>
        <w:rPr>
          <w:rFonts w:cs="Calibri"/>
          <w:b/>
        </w:rPr>
      </w:pPr>
      <w:r w:rsidRPr="00836E39">
        <w:rPr>
          <w:rFonts w:cs="Calibri"/>
          <w:b/>
        </w:rPr>
        <w:t>5.3.2.3</w:t>
      </w:r>
      <w:r w:rsidRPr="00836E39">
        <w:rPr>
          <w:rFonts w:cs="Calibri"/>
          <w:b/>
        </w:rPr>
        <w:tab/>
        <w:t xml:space="preserve"> Rehabilitacija oseb s ponavljajočimi se duševnimi motnjami </w:t>
      </w:r>
    </w:p>
    <w:p w14:paraId="6D66CE2D" w14:textId="3835E857" w:rsidR="0067025B" w:rsidRPr="00836E39" w:rsidRDefault="0067025B" w:rsidP="0067025B">
      <w:pPr>
        <w:spacing w:after="0" w:line="240" w:lineRule="auto"/>
        <w:rPr>
          <w:rFonts w:cs="Calibri"/>
          <w:b/>
        </w:rPr>
      </w:pPr>
      <w:r w:rsidRPr="00836E39">
        <w:rPr>
          <w:rFonts w:cs="Calibri"/>
          <w:b/>
        </w:rPr>
        <w:t xml:space="preserve">Specifični cilj 1: Okrepiti mrežo rehabilitacijskih služb </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5A4799E3"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08052" w14:textId="071F19EA" w:rsidR="0067025B" w:rsidRPr="00D163D6" w:rsidRDefault="0067025B" w:rsidP="00AF0C0C">
            <w:pPr>
              <w:spacing w:after="0" w:line="240" w:lineRule="auto"/>
              <w:rPr>
                <w:rFonts w:ascii="Arial Narrow" w:hAnsi="Arial Narrow"/>
                <w:sz w:val="20"/>
                <w:szCs w:val="20"/>
              </w:rPr>
            </w:pPr>
            <w:r w:rsidRPr="00836E39">
              <w:rPr>
                <w:rFonts w:eastAsia="Times New Roman" w:cs="Arial"/>
                <w:b/>
                <w:sz w:val="18"/>
                <w:szCs w:val="18"/>
              </w:rPr>
              <w:t xml:space="preserve">Ukrep 1: </w:t>
            </w:r>
            <w:r w:rsidRPr="00836E39">
              <w:rPr>
                <w:rFonts w:cs="Calibri"/>
                <w:sz w:val="18"/>
                <w:szCs w:val="18"/>
              </w:rPr>
              <w:t xml:space="preserve">Zagotavljanje dostopnosti do kakovostnih programov stanovanjskih </w:t>
            </w:r>
            <w:r w:rsidRPr="006C0776">
              <w:rPr>
                <w:rFonts w:cs="Calibri"/>
                <w:color w:val="000000"/>
                <w:sz w:val="18"/>
                <w:szCs w:val="18"/>
              </w:rPr>
              <w:t>skupin za odrasle in  mladostnike</w:t>
            </w:r>
            <w:r>
              <w:rPr>
                <w:rFonts w:cs="Calibri"/>
                <w:sz w:val="18"/>
                <w:szCs w:val="18"/>
              </w:rPr>
              <w:t xml:space="preserve"> </w:t>
            </w:r>
            <w:r w:rsidRPr="00836E39">
              <w:rPr>
                <w:rFonts w:cs="Calibri"/>
                <w:sz w:val="18"/>
                <w:szCs w:val="18"/>
              </w:rPr>
              <w:t>z različnimi stopnjami podpore ter možnosti prehoda med različnimi stopnjami podpore in zmanjšanje neenakosti med posameznimi ponudniki teh programov</w:t>
            </w:r>
            <w:r w:rsidR="00AF0C0C">
              <w:rPr>
                <w:rFonts w:cs="Calibri"/>
                <w:sz w:val="18"/>
                <w:szCs w:val="18"/>
              </w:rPr>
              <w:t>.</w:t>
            </w:r>
          </w:p>
        </w:tc>
      </w:tr>
      <w:tr w:rsidR="0067025B" w:rsidRPr="00D163D6" w14:paraId="7FE03EE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79FA" w14:textId="4F31E459" w:rsidR="0067025B" w:rsidRPr="00101D84" w:rsidRDefault="0067025B" w:rsidP="0067025B">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1D7F"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B7B62"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94E2C"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B337"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CFF0647" w14:textId="77777777" w:rsidTr="0067025B">
        <w:trPr>
          <w:trHeight w:val="790"/>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D9789C" w14:textId="77777777" w:rsidR="0067025B" w:rsidRPr="00CA19E2" w:rsidRDefault="0067025B" w:rsidP="0067025B">
            <w:pPr>
              <w:spacing w:after="0" w:line="240" w:lineRule="auto"/>
              <w:jc w:val="both"/>
              <w:rPr>
                <w:rFonts w:eastAsia="Times New Roman" w:cs="Arial"/>
                <w:sz w:val="18"/>
                <w:szCs w:val="18"/>
              </w:rPr>
            </w:pPr>
          </w:p>
          <w:p w14:paraId="29F4D31D"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3053BC3A"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768DBD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CC731C8" w14:textId="77777777" w:rsidR="0067025B" w:rsidRPr="00836E39" w:rsidRDefault="0067025B" w:rsidP="0067025B">
            <w:pPr>
              <w:spacing w:after="0" w:line="240" w:lineRule="auto"/>
              <w:rPr>
                <w:sz w:val="18"/>
                <w:szCs w:val="18"/>
              </w:rPr>
            </w:pPr>
            <w:r w:rsidRPr="00836E39">
              <w:rPr>
                <w:sz w:val="18"/>
                <w:szCs w:val="18"/>
              </w:rPr>
              <w:t>Priprava podlag (normativi, standard) za vzpostavitev nov</w:t>
            </w:r>
            <w:r>
              <w:rPr>
                <w:sz w:val="18"/>
                <w:szCs w:val="18"/>
              </w:rPr>
              <w:t>ih stanovanjskih skupin z zagoto</w:t>
            </w:r>
            <w:r w:rsidRPr="00836E39">
              <w:rPr>
                <w:sz w:val="18"/>
                <w:szCs w:val="18"/>
              </w:rPr>
              <w:t xml:space="preserve">vljeno visoko stopnjo podpore. </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CD9B99" w14:textId="6C79B2E0" w:rsidR="0067025B" w:rsidRPr="00836E39" w:rsidRDefault="0067025B" w:rsidP="0067025B">
            <w:pPr>
              <w:spacing w:after="0" w:line="240" w:lineRule="auto"/>
              <w:rPr>
                <w:sz w:val="18"/>
                <w:szCs w:val="18"/>
              </w:rPr>
            </w:pPr>
            <w:r w:rsidRPr="00836E39">
              <w:rPr>
                <w:sz w:val="18"/>
                <w:szCs w:val="18"/>
              </w:rPr>
              <w:t>Vzpostavitev 5 novih stanovanjskih skupin z zagotovljeno visoko stopnjo podpore</w:t>
            </w:r>
            <w:r w:rsidR="00AF0C0C">
              <w:rPr>
                <w:sz w:val="18"/>
                <w:szCs w:val="18"/>
              </w:rPr>
              <w:t>.</w:t>
            </w:r>
          </w:p>
          <w:p w14:paraId="1AD72389" w14:textId="481208F7" w:rsidR="0067025B" w:rsidRPr="00836E39" w:rsidRDefault="0067025B" w:rsidP="00AF0C0C">
            <w:pPr>
              <w:spacing w:after="0" w:line="240" w:lineRule="auto"/>
              <w:rPr>
                <w:sz w:val="18"/>
                <w:szCs w:val="18"/>
              </w:rPr>
            </w:pPr>
            <w:r w:rsidRPr="00836E39">
              <w:rPr>
                <w:sz w:val="18"/>
                <w:szCs w:val="18"/>
              </w:rPr>
              <w:t>Vzpostavite</w:t>
            </w:r>
            <w:r w:rsidR="00AF0C0C">
              <w:rPr>
                <w:sz w:val="18"/>
                <w:szCs w:val="18"/>
              </w:rPr>
              <w:t xml:space="preserve">v </w:t>
            </w:r>
            <w:r w:rsidRPr="00836E39">
              <w:rPr>
                <w:sz w:val="18"/>
                <w:szCs w:val="18"/>
              </w:rPr>
              <w:t>5 samostojnih bivalnih enot</w:t>
            </w:r>
            <w:r w:rsidR="00AF0C0C">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7B086C" w14:textId="77777777" w:rsidR="0067025B" w:rsidRPr="00D163D6" w:rsidRDefault="0067025B" w:rsidP="0067025B">
            <w:pPr>
              <w:spacing w:after="0" w:line="240" w:lineRule="auto"/>
              <w:rPr>
                <w:rFonts w:ascii="Arial Narrow" w:hAnsi="Arial Narrow"/>
                <w:sz w:val="20"/>
                <w:szCs w:val="20"/>
              </w:rPr>
            </w:pPr>
          </w:p>
        </w:tc>
      </w:tr>
      <w:tr w:rsidR="0067025B" w:rsidRPr="00D163D6" w14:paraId="6E08462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B2FA"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EAE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75239" w14:textId="09FBCAA1" w:rsidR="0067025B" w:rsidRPr="00836E39" w:rsidRDefault="0067025B" w:rsidP="0067025B">
            <w:pPr>
              <w:spacing w:after="0" w:line="240" w:lineRule="auto"/>
              <w:rPr>
                <w:sz w:val="18"/>
                <w:szCs w:val="18"/>
              </w:rPr>
            </w:pPr>
            <w:r w:rsidRPr="00836E39">
              <w:rPr>
                <w:sz w:val="18"/>
                <w:szCs w:val="18"/>
              </w:rPr>
              <w:t>Normativi in standard, varnostni protokol</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A4386" w14:textId="1B9943AE" w:rsidR="0067025B" w:rsidRPr="00836E39" w:rsidRDefault="0067025B" w:rsidP="0067025B">
            <w:pPr>
              <w:spacing w:after="0" w:line="240" w:lineRule="auto"/>
              <w:rPr>
                <w:sz w:val="18"/>
                <w:szCs w:val="18"/>
              </w:rPr>
            </w:pPr>
            <w:r w:rsidRPr="00836E39">
              <w:rPr>
                <w:sz w:val="18"/>
                <w:szCs w:val="18"/>
              </w:rPr>
              <w:t>Število vključenih uporabnikov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D5E52" w14:textId="77777777" w:rsidR="0067025B" w:rsidRPr="00D163D6" w:rsidRDefault="0067025B" w:rsidP="0067025B">
            <w:pPr>
              <w:spacing w:after="0" w:line="240" w:lineRule="auto"/>
              <w:rPr>
                <w:rFonts w:ascii="Arial Narrow" w:hAnsi="Arial Narrow"/>
                <w:sz w:val="20"/>
                <w:szCs w:val="20"/>
              </w:rPr>
            </w:pPr>
          </w:p>
        </w:tc>
      </w:tr>
      <w:tr w:rsidR="0067025B" w:rsidRPr="00D163D6" w14:paraId="155F81D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93D1C"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3251" w14:textId="77777777" w:rsidR="0067025B" w:rsidRPr="00836E39" w:rsidRDefault="0067025B" w:rsidP="0067025B">
            <w:pPr>
              <w:spacing w:after="0" w:line="240" w:lineRule="auto"/>
              <w:rPr>
                <w:sz w:val="18"/>
                <w:szCs w:val="18"/>
              </w:rPr>
            </w:pPr>
            <w:r w:rsidRPr="00836E39">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0A6C" w14:textId="77777777" w:rsidR="0067025B" w:rsidRPr="00836E39" w:rsidRDefault="0067025B" w:rsidP="0067025B">
            <w:pPr>
              <w:spacing w:after="0" w:line="240" w:lineRule="auto"/>
              <w:rPr>
                <w:sz w:val="18"/>
                <w:szCs w:val="18"/>
              </w:rPr>
            </w:pPr>
            <w:r w:rsidRPr="00836E39">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17F2B" w14:textId="77777777" w:rsidR="0067025B" w:rsidRPr="00836E39" w:rsidRDefault="0067025B" w:rsidP="0067025B">
            <w:pPr>
              <w:spacing w:after="0" w:line="240" w:lineRule="auto"/>
              <w:rPr>
                <w:sz w:val="18"/>
                <w:szCs w:val="18"/>
              </w:rPr>
            </w:pPr>
            <w:r w:rsidRPr="00836E39">
              <w:rPr>
                <w:sz w:val="18"/>
                <w:szCs w:val="18"/>
              </w:rPr>
              <w:t>MDDSZ in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555C" w14:textId="77777777" w:rsidR="0067025B" w:rsidRPr="00836E39" w:rsidRDefault="0067025B" w:rsidP="0067025B">
            <w:pPr>
              <w:spacing w:after="0" w:line="240" w:lineRule="auto"/>
              <w:rPr>
                <w:b/>
              </w:rPr>
            </w:pPr>
          </w:p>
        </w:tc>
      </w:tr>
      <w:tr w:rsidR="0067025B" w:rsidRPr="00D163D6" w14:paraId="15D45DD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5D42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9FFA" w14:textId="77777777" w:rsidR="0067025B" w:rsidRPr="00836E39" w:rsidRDefault="0067025B" w:rsidP="0067025B">
            <w:pPr>
              <w:spacing w:after="0" w:line="240" w:lineRule="auto"/>
              <w:rPr>
                <w:sz w:val="18"/>
                <w:szCs w:val="18"/>
              </w:rPr>
            </w:pPr>
            <w:r w:rsidRPr="00836E39">
              <w:rPr>
                <w:rFonts w:cs="Calibri"/>
                <w:sz w:val="18"/>
                <w:szCs w:val="18"/>
              </w:rPr>
              <w:t>NVO</w:t>
            </w:r>
            <w:r>
              <w:rPr>
                <w:rFonts w:cs="Calibri"/>
                <w:sz w:val="18"/>
                <w:szCs w:val="18"/>
              </w:rPr>
              <w:t>, Inštitut za socialno varstvo,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226C" w14:textId="61C61EBC" w:rsidR="0067025B" w:rsidRPr="00836E39" w:rsidRDefault="0067025B" w:rsidP="0067025B">
            <w:pPr>
              <w:spacing w:after="0" w:line="240" w:lineRule="auto"/>
              <w:rPr>
                <w:sz w:val="18"/>
                <w:szCs w:val="18"/>
              </w:rPr>
            </w:pPr>
            <w:r w:rsidRPr="00836E39">
              <w:rPr>
                <w:rFonts w:cs="Calibri"/>
                <w:sz w:val="18"/>
                <w:szCs w:val="18"/>
              </w:rPr>
              <w:t>NVO</w:t>
            </w:r>
            <w:r>
              <w:rPr>
                <w:rFonts w:cs="Calibri"/>
                <w:sz w:val="18"/>
                <w:szCs w:val="18"/>
              </w:rPr>
              <w:t>, Inštitut za socialno varstvo, IDS</w:t>
            </w:r>
            <w:r w:rsidR="00AF0C0C">
              <w:rPr>
                <w:rFonts w:cs="Calibri"/>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5297" w14:textId="0895F8CD" w:rsidR="0067025B" w:rsidRPr="00836E39" w:rsidRDefault="0067025B" w:rsidP="0067025B">
            <w:pPr>
              <w:spacing w:after="0" w:line="240" w:lineRule="auto"/>
              <w:rPr>
                <w:sz w:val="18"/>
                <w:szCs w:val="18"/>
              </w:rPr>
            </w:pPr>
            <w:r w:rsidRPr="00836E39">
              <w:rPr>
                <w:sz w:val="18"/>
                <w:szCs w:val="18"/>
              </w:rPr>
              <w:t>NVO, CDZO in CSD</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3E07" w14:textId="77777777" w:rsidR="0067025B" w:rsidRPr="00836E39" w:rsidRDefault="0067025B" w:rsidP="0067025B">
            <w:pPr>
              <w:spacing w:after="0" w:line="240" w:lineRule="auto"/>
              <w:rPr>
                <w:b/>
              </w:rPr>
            </w:pPr>
          </w:p>
        </w:tc>
      </w:tr>
      <w:tr w:rsidR="0067025B" w:rsidRPr="00D163D6" w14:paraId="06D19FD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165E" w14:textId="77777777" w:rsidR="0067025B" w:rsidRPr="00260AA8" w:rsidRDefault="0067025B" w:rsidP="0067025B">
            <w:pPr>
              <w:spacing w:after="0" w:line="240" w:lineRule="auto"/>
              <w:rPr>
                <w:rFonts w:eastAsia="Times New Roman" w:cs="Arial"/>
                <w:sz w:val="18"/>
                <w:szCs w:val="18"/>
              </w:rPr>
            </w:pPr>
            <w:r w:rsidRPr="00260AA8">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C109" w14:textId="17E05078" w:rsidR="0067025B" w:rsidRPr="00836E39" w:rsidRDefault="0067025B" w:rsidP="0067025B">
            <w:pPr>
              <w:spacing w:after="0" w:line="240" w:lineRule="auto"/>
              <w:rPr>
                <w:sz w:val="18"/>
                <w:szCs w:val="18"/>
              </w:rPr>
            </w:pPr>
            <w:r w:rsidRPr="00836E39">
              <w:rPr>
                <w:sz w:val="18"/>
                <w:szCs w:val="18"/>
              </w:rPr>
              <w:t>Delo delovnih skupin</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1222E" w14:textId="32CA59B5" w:rsidR="0067025B" w:rsidRPr="00836E39" w:rsidRDefault="0067025B" w:rsidP="0067025B">
            <w:pPr>
              <w:spacing w:after="0" w:line="240" w:lineRule="auto"/>
              <w:rPr>
                <w:sz w:val="18"/>
                <w:szCs w:val="18"/>
              </w:rPr>
            </w:pPr>
            <w:r w:rsidRPr="00836E39">
              <w:rPr>
                <w:sz w:val="18"/>
                <w:szCs w:val="18"/>
              </w:rPr>
              <w:t>Delo delovnih skupin</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031F" w14:textId="13D0228E" w:rsidR="0067025B" w:rsidRPr="00836E39" w:rsidRDefault="0067025B" w:rsidP="0067025B">
            <w:pPr>
              <w:spacing w:after="0" w:line="240" w:lineRule="auto"/>
              <w:rPr>
                <w:sz w:val="18"/>
                <w:szCs w:val="18"/>
              </w:rPr>
            </w:pPr>
            <w:r>
              <w:rPr>
                <w:sz w:val="18"/>
                <w:szCs w:val="18"/>
              </w:rPr>
              <w:t>S</w:t>
            </w:r>
            <w:r w:rsidRPr="00836E39">
              <w:rPr>
                <w:sz w:val="18"/>
                <w:szCs w:val="18"/>
              </w:rPr>
              <w:t xml:space="preserve">troški zaposlitev poleg obstoječega kadra še 2 DMS, 1 psihiater </w:t>
            </w:r>
            <w:proofErr w:type="spellStart"/>
            <w:r w:rsidRPr="00836E39">
              <w:rPr>
                <w:sz w:val="18"/>
                <w:szCs w:val="18"/>
              </w:rPr>
              <w:t>konziliarno</w:t>
            </w:r>
            <w:proofErr w:type="spellEnd"/>
            <w:r w:rsidRPr="00836E39">
              <w:rPr>
                <w:sz w:val="18"/>
                <w:szCs w:val="18"/>
              </w:rPr>
              <w:t xml:space="preserve"> za </w:t>
            </w:r>
            <w:r>
              <w:rPr>
                <w:sz w:val="18"/>
                <w:szCs w:val="18"/>
              </w:rPr>
              <w:t>stanovanjske skupine z visoko stopnjo podpore</w:t>
            </w:r>
            <w:r w:rsidRPr="00836E39">
              <w:rPr>
                <w:sz w:val="18"/>
                <w:szCs w:val="18"/>
              </w:rPr>
              <w:t xml:space="preserve"> in stroški najema stanovanja za </w:t>
            </w:r>
            <w:r>
              <w:rPr>
                <w:sz w:val="18"/>
                <w:szCs w:val="18"/>
              </w:rPr>
              <w:t>samostojne bivalne enote</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98FE2" w14:textId="77777777" w:rsidR="0067025B" w:rsidRPr="00836E39" w:rsidRDefault="0067025B" w:rsidP="0067025B">
            <w:pPr>
              <w:spacing w:after="0" w:line="240" w:lineRule="auto"/>
              <w:rPr>
                <w:b/>
              </w:rPr>
            </w:pPr>
          </w:p>
        </w:tc>
      </w:tr>
      <w:tr w:rsidR="0067025B" w:rsidRPr="00D163D6" w14:paraId="646672E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E445D" w14:textId="77777777" w:rsidR="0067025B" w:rsidRPr="00C114AE" w:rsidRDefault="0067025B" w:rsidP="0067025B">
            <w:pPr>
              <w:spacing w:after="0" w:line="240" w:lineRule="auto"/>
              <w:rPr>
                <w:rFonts w:eastAsia="Times New Roman" w:cs="Arial"/>
                <w:sz w:val="18"/>
                <w:szCs w:val="18"/>
              </w:rPr>
            </w:pPr>
            <w:r w:rsidRPr="00C114AE">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17946" w14:textId="77777777" w:rsidR="0067025B" w:rsidRPr="00C114AE" w:rsidRDefault="0067025B" w:rsidP="0067025B">
            <w:pPr>
              <w:spacing w:after="0" w:line="240" w:lineRule="auto"/>
              <w:rPr>
                <w:sz w:val="18"/>
                <w:szCs w:val="18"/>
              </w:rPr>
            </w:pPr>
            <w:r w:rsidRPr="00C114AE">
              <w:rPr>
                <w:sz w:val="18"/>
                <w:szCs w:val="18"/>
              </w:rPr>
              <w:t>Proračun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7C4D" w14:textId="77777777" w:rsidR="0067025B" w:rsidRPr="00C114AE" w:rsidRDefault="0067025B" w:rsidP="0067025B">
            <w:pPr>
              <w:spacing w:after="0" w:line="240" w:lineRule="auto"/>
              <w:rPr>
                <w:sz w:val="18"/>
                <w:szCs w:val="18"/>
              </w:rPr>
            </w:pPr>
            <w:r w:rsidRPr="00C114AE">
              <w:rPr>
                <w:sz w:val="18"/>
                <w:szCs w:val="18"/>
              </w:rPr>
              <w:t>Proračun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51D8" w14:textId="77777777" w:rsidR="0067025B" w:rsidRPr="00C114AE" w:rsidRDefault="0067025B" w:rsidP="0067025B">
            <w:pPr>
              <w:spacing w:after="0" w:line="240" w:lineRule="auto"/>
              <w:rPr>
                <w:sz w:val="18"/>
                <w:szCs w:val="18"/>
              </w:rPr>
            </w:pPr>
            <w:r w:rsidRPr="00C114AE">
              <w:rPr>
                <w:sz w:val="18"/>
                <w:szCs w:val="18"/>
              </w:rPr>
              <w:t>MDDSZ,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83F7" w14:textId="77777777" w:rsidR="0067025B" w:rsidRPr="00836E39" w:rsidRDefault="0067025B" w:rsidP="0067025B">
            <w:pPr>
              <w:spacing w:after="0" w:line="240" w:lineRule="auto"/>
              <w:rPr>
                <w:b/>
              </w:rPr>
            </w:pPr>
          </w:p>
        </w:tc>
      </w:tr>
      <w:tr w:rsidR="0067025B" w:rsidRPr="00D163D6" w14:paraId="2736C3EA"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998E" w14:textId="76EED560" w:rsidR="0067025B" w:rsidRPr="00D163D6" w:rsidRDefault="0067025B" w:rsidP="00AF0C0C">
            <w:pPr>
              <w:spacing w:after="0" w:line="240" w:lineRule="auto"/>
              <w:rPr>
                <w:rFonts w:ascii="Arial Narrow" w:hAnsi="Arial Narrow"/>
                <w:b/>
              </w:rPr>
            </w:pPr>
            <w:r w:rsidRPr="00D163D6">
              <w:rPr>
                <w:rFonts w:eastAsia="Times New Roman" w:cs="Arial"/>
                <w:b/>
                <w:sz w:val="18"/>
                <w:szCs w:val="18"/>
              </w:rPr>
              <w:t>Ukrep 2</w:t>
            </w:r>
            <w:r w:rsidRPr="00D163D6">
              <w:rPr>
                <w:rFonts w:eastAsia="Times New Roman" w:cs="Arial"/>
                <w:sz w:val="18"/>
                <w:szCs w:val="18"/>
              </w:rPr>
              <w:t xml:space="preserve">: </w:t>
            </w:r>
            <w:r w:rsidR="00BD79C0" w:rsidRPr="00B64CEA">
              <w:rPr>
                <w:rFonts w:cs="Calibri"/>
                <w:sz w:val="18"/>
                <w:szCs w:val="18"/>
              </w:rPr>
              <w:t xml:space="preserve">Zagotavljanje dostopnosti do kakovostnih programov dnevnih centrov in programov </w:t>
            </w:r>
            <w:r w:rsidR="00AF0C0C">
              <w:rPr>
                <w:rFonts w:cs="Calibri"/>
                <w:sz w:val="18"/>
                <w:szCs w:val="18"/>
              </w:rPr>
              <w:t xml:space="preserve">obveščanja </w:t>
            </w:r>
            <w:r w:rsidR="00BD79C0" w:rsidRPr="00B64CEA">
              <w:rPr>
                <w:rFonts w:cs="Calibri"/>
                <w:sz w:val="18"/>
                <w:szCs w:val="18"/>
              </w:rPr>
              <w:t>, svetovanja in osebne pomoči</w:t>
            </w:r>
            <w:r w:rsidR="00BD79C0">
              <w:rPr>
                <w:rFonts w:cs="Calibri"/>
              </w:rPr>
              <w:t>.</w:t>
            </w:r>
          </w:p>
        </w:tc>
      </w:tr>
      <w:tr w:rsidR="0067025B" w:rsidRPr="00D163D6" w14:paraId="24E7D4E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ADFD" w14:textId="437CC86C" w:rsidR="0067025B" w:rsidRPr="00101D84" w:rsidRDefault="0067025B" w:rsidP="00AF0C0C">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DB5C6"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584E"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F66FB"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58F7"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760F060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34DF" w14:textId="77777777" w:rsidR="0067025B" w:rsidRPr="00CA19E2" w:rsidRDefault="0067025B" w:rsidP="0067025B">
            <w:pPr>
              <w:spacing w:after="0" w:line="240" w:lineRule="auto"/>
              <w:jc w:val="both"/>
              <w:rPr>
                <w:rFonts w:eastAsia="Times New Roman" w:cs="Arial"/>
                <w:sz w:val="18"/>
                <w:szCs w:val="18"/>
              </w:rPr>
            </w:pPr>
          </w:p>
          <w:p w14:paraId="49FC4D7E"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lastRenderedPageBreak/>
              <w:t>Aktivnosti</w:t>
            </w:r>
          </w:p>
          <w:p w14:paraId="6F35A5A0"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D69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78B28" w14:textId="70556F42" w:rsidR="0067025B" w:rsidRPr="00836E39" w:rsidRDefault="0067025B" w:rsidP="0067025B">
            <w:pPr>
              <w:spacing w:after="0" w:line="240" w:lineRule="auto"/>
              <w:rPr>
                <w:sz w:val="18"/>
                <w:szCs w:val="18"/>
              </w:rPr>
            </w:pPr>
            <w:r>
              <w:rPr>
                <w:sz w:val="18"/>
                <w:szCs w:val="18"/>
              </w:rPr>
              <w:t xml:space="preserve">Vzpostavitev </w:t>
            </w:r>
            <w:r>
              <w:rPr>
                <w:sz w:val="18"/>
                <w:szCs w:val="18"/>
              </w:rPr>
              <w:lastRenderedPageBreak/>
              <w:t>standardov in prilagoditev</w:t>
            </w:r>
            <w:r w:rsidRPr="00836E39">
              <w:rPr>
                <w:sz w:val="18"/>
                <w:szCs w:val="18"/>
              </w:rPr>
              <w:t xml:space="preserve"> kadrovske strukture v DC in SP</w:t>
            </w:r>
            <w:r w:rsidR="00AF0C0C">
              <w:rPr>
                <w:sz w:val="18"/>
                <w:szCs w:val="18"/>
              </w:rPr>
              <w:t>.</w:t>
            </w:r>
          </w:p>
          <w:p w14:paraId="1D2281EF"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F5FCD" w14:textId="189A2CB1" w:rsidR="0067025B" w:rsidRPr="00836E39" w:rsidRDefault="0067025B" w:rsidP="0067025B">
            <w:pPr>
              <w:spacing w:after="0" w:line="240" w:lineRule="auto"/>
              <w:rPr>
                <w:sz w:val="18"/>
                <w:szCs w:val="18"/>
              </w:rPr>
            </w:pPr>
            <w:r>
              <w:rPr>
                <w:sz w:val="18"/>
                <w:szCs w:val="18"/>
              </w:rPr>
              <w:lastRenderedPageBreak/>
              <w:t>Prilagoditev</w:t>
            </w:r>
            <w:r w:rsidRPr="00836E39">
              <w:rPr>
                <w:sz w:val="18"/>
                <w:szCs w:val="18"/>
              </w:rPr>
              <w:t xml:space="preserve"> kadrovske </w:t>
            </w:r>
            <w:r w:rsidRPr="00836E39">
              <w:rPr>
                <w:sz w:val="18"/>
                <w:szCs w:val="18"/>
              </w:rPr>
              <w:lastRenderedPageBreak/>
              <w:t>strukture v DC in SP</w:t>
            </w:r>
            <w:r>
              <w:rPr>
                <w:sz w:val="18"/>
                <w:szCs w:val="18"/>
              </w:rPr>
              <w:t xml:space="preserve"> glede na potrebe</w:t>
            </w:r>
            <w:r w:rsidR="00AF0C0C">
              <w:rPr>
                <w:sz w:val="18"/>
                <w:szCs w:val="18"/>
              </w:rPr>
              <w:t>.</w:t>
            </w:r>
          </w:p>
          <w:p w14:paraId="476B1B3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8584" w14:textId="77777777" w:rsidR="0067025B" w:rsidRPr="00D163D6" w:rsidRDefault="0067025B" w:rsidP="0067025B">
            <w:pPr>
              <w:spacing w:after="0" w:line="240" w:lineRule="auto"/>
              <w:rPr>
                <w:rFonts w:ascii="Arial Narrow" w:hAnsi="Arial Narrow"/>
                <w:b/>
              </w:rPr>
            </w:pPr>
          </w:p>
        </w:tc>
      </w:tr>
      <w:tr w:rsidR="0067025B" w:rsidRPr="00D163D6" w14:paraId="31ACD17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E62F"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5B3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6F58C" w14:textId="77777777" w:rsidR="0067025B" w:rsidRPr="00836E39" w:rsidRDefault="0067025B" w:rsidP="0067025B">
            <w:pPr>
              <w:spacing w:after="0" w:line="240" w:lineRule="auto"/>
              <w:rPr>
                <w:sz w:val="18"/>
                <w:szCs w:val="18"/>
              </w:rPr>
            </w:pPr>
            <w:r w:rsidRPr="00836E39">
              <w:rPr>
                <w:sz w:val="18"/>
                <w:szCs w:val="18"/>
              </w:rPr>
              <w:t>Število in izobrazba zaposlenih</w:t>
            </w:r>
          </w:p>
          <w:p w14:paraId="62D6D326" w14:textId="6DB14390" w:rsidR="0067025B" w:rsidRPr="00836E39" w:rsidRDefault="0067025B" w:rsidP="0067025B">
            <w:pPr>
              <w:spacing w:after="0" w:line="240" w:lineRule="auto"/>
              <w:rPr>
                <w:sz w:val="18"/>
                <w:szCs w:val="18"/>
              </w:rPr>
            </w:pPr>
            <w:r w:rsidRPr="00836E39">
              <w:rPr>
                <w:sz w:val="18"/>
                <w:szCs w:val="18"/>
              </w:rPr>
              <w:t>Število DC in SP</w:t>
            </w:r>
            <w:r w:rsidR="00AF0C0C">
              <w:rPr>
                <w:sz w:val="18"/>
                <w:szCs w:val="18"/>
              </w:rPr>
              <w:t>.</w:t>
            </w:r>
          </w:p>
          <w:p w14:paraId="666F4A18" w14:textId="4479CD2B" w:rsidR="0067025B" w:rsidRPr="00836E39" w:rsidRDefault="0067025B" w:rsidP="0067025B">
            <w:pPr>
              <w:spacing w:after="0" w:line="240" w:lineRule="auto"/>
              <w:rPr>
                <w:sz w:val="18"/>
                <w:szCs w:val="18"/>
              </w:rPr>
            </w:pPr>
            <w:r w:rsidRPr="00836E39">
              <w:rPr>
                <w:sz w:val="18"/>
                <w:szCs w:val="18"/>
              </w:rPr>
              <w:t>Zadovolj</w:t>
            </w:r>
            <w:r>
              <w:rPr>
                <w:sz w:val="18"/>
                <w:szCs w:val="18"/>
              </w:rPr>
              <w:t>stvo</w:t>
            </w:r>
            <w:r w:rsidRPr="00836E39">
              <w:rPr>
                <w:sz w:val="18"/>
                <w:szCs w:val="18"/>
              </w:rPr>
              <w:t xml:space="preserve"> uporabnikov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6D22" w14:textId="0FC0CD01" w:rsidR="0067025B" w:rsidRPr="00836E39" w:rsidRDefault="0067025B" w:rsidP="0067025B">
            <w:pPr>
              <w:spacing w:after="0" w:line="240" w:lineRule="auto"/>
              <w:rPr>
                <w:sz w:val="18"/>
                <w:szCs w:val="18"/>
              </w:rPr>
            </w:pPr>
            <w:r w:rsidRPr="00836E39">
              <w:rPr>
                <w:sz w:val="18"/>
                <w:szCs w:val="18"/>
              </w:rPr>
              <w:t>Število in izobrazba zaposlenih</w:t>
            </w:r>
            <w:r w:rsidR="00AF0C0C">
              <w:rPr>
                <w:sz w:val="18"/>
                <w:szCs w:val="18"/>
              </w:rPr>
              <w:t>.</w:t>
            </w:r>
          </w:p>
          <w:p w14:paraId="31B99934" w14:textId="728565CB" w:rsidR="0067025B" w:rsidRPr="00836E39" w:rsidRDefault="0067025B" w:rsidP="0067025B">
            <w:pPr>
              <w:spacing w:after="0" w:line="240" w:lineRule="auto"/>
              <w:rPr>
                <w:sz w:val="18"/>
                <w:szCs w:val="18"/>
              </w:rPr>
            </w:pPr>
            <w:r w:rsidRPr="00836E39">
              <w:rPr>
                <w:sz w:val="18"/>
                <w:szCs w:val="18"/>
              </w:rPr>
              <w:t>Število DC in SP</w:t>
            </w:r>
            <w:r w:rsidR="00AF0C0C">
              <w:rPr>
                <w:sz w:val="18"/>
                <w:szCs w:val="18"/>
              </w:rPr>
              <w:t>.</w:t>
            </w:r>
          </w:p>
          <w:p w14:paraId="3837304A" w14:textId="029F1310" w:rsidR="0067025B" w:rsidRPr="00836E39" w:rsidRDefault="0067025B" w:rsidP="0067025B">
            <w:pPr>
              <w:spacing w:after="0" w:line="240" w:lineRule="auto"/>
              <w:rPr>
                <w:sz w:val="18"/>
                <w:szCs w:val="18"/>
              </w:rPr>
            </w:pPr>
            <w:r>
              <w:rPr>
                <w:sz w:val="18"/>
                <w:szCs w:val="18"/>
              </w:rPr>
              <w:t xml:space="preserve">Zadovoljstvo </w:t>
            </w:r>
            <w:r w:rsidRPr="00836E39">
              <w:rPr>
                <w:sz w:val="18"/>
                <w:szCs w:val="18"/>
              </w:rPr>
              <w:t>uporabnikov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5CE7" w14:textId="77777777" w:rsidR="0067025B" w:rsidRPr="00D163D6" w:rsidRDefault="0067025B" w:rsidP="0067025B">
            <w:pPr>
              <w:spacing w:after="0" w:line="240" w:lineRule="auto"/>
              <w:rPr>
                <w:rFonts w:ascii="Arial Narrow" w:hAnsi="Arial Narrow"/>
                <w:b/>
              </w:rPr>
            </w:pPr>
          </w:p>
        </w:tc>
      </w:tr>
      <w:tr w:rsidR="0067025B" w:rsidRPr="00D163D6" w14:paraId="1AC5C0A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CFAB4"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ACE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CCEB" w14:textId="77777777" w:rsidR="0067025B" w:rsidRPr="00836E39" w:rsidRDefault="0067025B" w:rsidP="0067025B">
            <w:pPr>
              <w:spacing w:after="0" w:line="240" w:lineRule="auto"/>
              <w:rPr>
                <w:sz w:val="18"/>
                <w:szCs w:val="18"/>
              </w:rPr>
            </w:pPr>
            <w:r w:rsidRPr="00836E39">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080B" w14:textId="77777777" w:rsidR="0067025B" w:rsidRPr="00836E39" w:rsidRDefault="0067025B" w:rsidP="0067025B">
            <w:pPr>
              <w:spacing w:after="0" w:line="240" w:lineRule="auto"/>
              <w:rPr>
                <w:sz w:val="18"/>
                <w:szCs w:val="18"/>
              </w:rPr>
            </w:pPr>
            <w:r w:rsidRPr="00836E39">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1826F" w14:textId="77777777" w:rsidR="0067025B" w:rsidRPr="00836E39" w:rsidRDefault="0067025B" w:rsidP="0067025B">
            <w:pPr>
              <w:spacing w:after="0" w:line="240" w:lineRule="auto"/>
              <w:rPr>
                <w:b/>
              </w:rPr>
            </w:pPr>
          </w:p>
        </w:tc>
      </w:tr>
      <w:tr w:rsidR="0067025B" w:rsidRPr="00D163D6" w14:paraId="584F08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CA8D3"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57E8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476CF" w14:textId="77777777" w:rsidR="0067025B" w:rsidRPr="00836E39" w:rsidRDefault="0067025B" w:rsidP="0067025B">
            <w:pPr>
              <w:spacing w:after="0" w:line="240" w:lineRule="auto"/>
              <w:rPr>
                <w:sz w:val="18"/>
                <w:szCs w:val="18"/>
              </w:rPr>
            </w:pPr>
            <w:r w:rsidRPr="00836E39">
              <w:rPr>
                <w:sz w:val="18"/>
                <w:szCs w:val="18"/>
              </w:rPr>
              <w:t>NVO, 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EB4A5" w14:textId="77777777" w:rsidR="0067025B" w:rsidRPr="00836E39" w:rsidRDefault="0067025B" w:rsidP="0067025B">
            <w:pPr>
              <w:spacing w:after="0" w:line="240" w:lineRule="auto"/>
              <w:rPr>
                <w:sz w:val="18"/>
                <w:szCs w:val="18"/>
              </w:rPr>
            </w:pPr>
            <w:r w:rsidRPr="00836E39">
              <w:rPr>
                <w:sz w:val="18"/>
                <w:szCs w:val="18"/>
              </w:rPr>
              <w:t>NVO, 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08C9" w14:textId="77777777" w:rsidR="0067025B" w:rsidRPr="00836E39" w:rsidRDefault="0067025B" w:rsidP="0067025B">
            <w:pPr>
              <w:spacing w:after="0" w:line="240" w:lineRule="auto"/>
              <w:rPr>
                <w:b/>
              </w:rPr>
            </w:pPr>
          </w:p>
        </w:tc>
      </w:tr>
      <w:tr w:rsidR="0067025B" w:rsidRPr="00D163D6" w14:paraId="764B5ED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65D3" w14:textId="77777777" w:rsidR="0067025B" w:rsidRPr="00260AA8" w:rsidRDefault="0067025B" w:rsidP="0067025B">
            <w:pPr>
              <w:spacing w:after="0" w:line="240" w:lineRule="auto"/>
              <w:rPr>
                <w:rFonts w:eastAsia="Times New Roman" w:cs="Arial"/>
                <w:sz w:val="18"/>
                <w:szCs w:val="18"/>
              </w:rPr>
            </w:pPr>
            <w:r w:rsidRPr="00260AA8">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A445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AA39" w14:textId="2BAAF919" w:rsidR="0067025B" w:rsidRPr="00263EAF" w:rsidRDefault="0067025B" w:rsidP="0067025B">
            <w:pPr>
              <w:spacing w:after="0" w:line="240" w:lineRule="auto"/>
              <w:rPr>
                <w:sz w:val="18"/>
                <w:szCs w:val="18"/>
              </w:rPr>
            </w:pPr>
            <w:r w:rsidRPr="00263EAF">
              <w:rPr>
                <w:sz w:val="18"/>
                <w:szCs w:val="18"/>
              </w:rPr>
              <w:t>Dopolnitev kadrov po oceni MDDSZ in NVO</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E1B88" w14:textId="5922F4F9" w:rsidR="0067025B" w:rsidRPr="00263EAF" w:rsidRDefault="0067025B" w:rsidP="0067025B">
            <w:pPr>
              <w:spacing w:after="0" w:line="240" w:lineRule="auto"/>
              <w:rPr>
                <w:sz w:val="18"/>
                <w:szCs w:val="18"/>
              </w:rPr>
            </w:pPr>
            <w:r w:rsidRPr="00263EAF">
              <w:rPr>
                <w:sz w:val="18"/>
                <w:szCs w:val="18"/>
              </w:rPr>
              <w:t>Dopolnitev kadrov po oceni MDDSZ in NVO</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0D8A" w14:textId="77777777" w:rsidR="0067025B" w:rsidRPr="00836E39" w:rsidRDefault="0067025B" w:rsidP="0067025B">
            <w:pPr>
              <w:spacing w:after="0" w:line="240" w:lineRule="auto"/>
              <w:rPr>
                <w:b/>
              </w:rPr>
            </w:pPr>
          </w:p>
        </w:tc>
      </w:tr>
      <w:tr w:rsidR="0067025B" w:rsidRPr="00D163D6" w14:paraId="674C058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34E87" w14:textId="77777777" w:rsidR="0067025B" w:rsidRPr="00260AA8" w:rsidRDefault="0067025B" w:rsidP="0067025B">
            <w:pPr>
              <w:spacing w:after="0" w:line="240" w:lineRule="auto"/>
              <w:rPr>
                <w:rFonts w:eastAsia="Times New Roman" w:cs="Arial"/>
                <w:sz w:val="18"/>
                <w:szCs w:val="18"/>
              </w:rPr>
            </w:pPr>
            <w:r>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6FD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6E93D" w14:textId="2D1CCA7A" w:rsidR="0067025B" w:rsidRPr="00263EAF" w:rsidRDefault="0067025B" w:rsidP="0067025B">
            <w:pPr>
              <w:spacing w:after="0" w:line="240" w:lineRule="auto"/>
              <w:rPr>
                <w:sz w:val="18"/>
                <w:szCs w:val="18"/>
              </w:rPr>
            </w:pPr>
            <w:r w:rsidRPr="00263EAF">
              <w:rPr>
                <w:sz w:val="18"/>
                <w:szCs w:val="18"/>
              </w:rPr>
              <w:t>Proračun, FIHO, lokalne skupnosti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E9F1B" w14:textId="449071E0" w:rsidR="0067025B" w:rsidRPr="00263EAF" w:rsidRDefault="0067025B" w:rsidP="0067025B">
            <w:pPr>
              <w:spacing w:after="0" w:line="240" w:lineRule="auto"/>
              <w:rPr>
                <w:sz w:val="18"/>
                <w:szCs w:val="18"/>
              </w:rPr>
            </w:pPr>
            <w:r w:rsidRPr="00263EAF">
              <w:rPr>
                <w:sz w:val="18"/>
                <w:szCs w:val="18"/>
              </w:rPr>
              <w:t>Proračun, FIHO, lokalne skupnosti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A8F65" w14:textId="77777777" w:rsidR="0067025B" w:rsidRPr="00836E39" w:rsidRDefault="0067025B" w:rsidP="0067025B">
            <w:pPr>
              <w:spacing w:after="0" w:line="240" w:lineRule="auto"/>
              <w:rPr>
                <w:b/>
              </w:rPr>
            </w:pPr>
          </w:p>
        </w:tc>
      </w:tr>
      <w:tr w:rsidR="0067025B" w:rsidRPr="00D163D6" w14:paraId="03A0A284"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200E" w14:textId="77777777" w:rsidR="0067025B" w:rsidRPr="00D163D6" w:rsidRDefault="0067025B" w:rsidP="00BD79C0">
            <w:pPr>
              <w:spacing w:after="0" w:line="240" w:lineRule="auto"/>
              <w:rPr>
                <w:rFonts w:ascii="Arial Narrow" w:hAnsi="Arial Narrow"/>
                <w:b/>
              </w:rPr>
            </w:pPr>
            <w:r w:rsidRPr="00836E39">
              <w:rPr>
                <w:rFonts w:eastAsia="Times New Roman" w:cs="Arial"/>
                <w:b/>
                <w:sz w:val="18"/>
                <w:szCs w:val="18"/>
              </w:rPr>
              <w:t xml:space="preserve">Ukrep 3: </w:t>
            </w:r>
            <w:r w:rsidRPr="00836E39">
              <w:rPr>
                <w:rFonts w:cs="Calibri"/>
                <w:sz w:val="18"/>
                <w:szCs w:val="18"/>
              </w:rPr>
              <w:t xml:space="preserve">Zagotavljanje dostopnosti do programov zaposlovanja, prilagojenega zaposlovanja in usposabljanja za delo za ljudi z različnimi </w:t>
            </w:r>
            <w:r w:rsidR="00BD79C0">
              <w:rPr>
                <w:rFonts w:cs="Calibri"/>
                <w:sz w:val="18"/>
                <w:szCs w:val="18"/>
              </w:rPr>
              <w:t>težavami v duševnem zdravju</w:t>
            </w:r>
            <w:r w:rsidRPr="00836E39">
              <w:rPr>
                <w:rFonts w:cs="Calibri"/>
                <w:sz w:val="18"/>
                <w:szCs w:val="18"/>
              </w:rPr>
              <w:t>.</w:t>
            </w:r>
          </w:p>
        </w:tc>
      </w:tr>
      <w:tr w:rsidR="0067025B" w:rsidRPr="00D163D6" w14:paraId="2FDF118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44DF" w14:textId="2521BD83" w:rsidR="0067025B" w:rsidRPr="00101D84" w:rsidRDefault="0067025B" w:rsidP="0067025B">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EB37"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16C68"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99F1"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62F5"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51DDFE1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FDDDC" w14:textId="77777777" w:rsidR="0067025B" w:rsidRPr="00CA19E2" w:rsidRDefault="0067025B" w:rsidP="0067025B">
            <w:pPr>
              <w:spacing w:after="0" w:line="240" w:lineRule="auto"/>
              <w:jc w:val="both"/>
              <w:rPr>
                <w:rFonts w:eastAsia="Times New Roman" w:cs="Arial"/>
                <w:sz w:val="18"/>
                <w:szCs w:val="18"/>
              </w:rPr>
            </w:pPr>
          </w:p>
          <w:p w14:paraId="44DEF06D"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37BA6595"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D2C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D16D8" w14:textId="1A70221C" w:rsidR="0067025B" w:rsidRPr="00836E39" w:rsidRDefault="0067025B" w:rsidP="00AF0C0C">
            <w:pPr>
              <w:spacing w:after="0" w:line="240" w:lineRule="auto"/>
              <w:rPr>
                <w:sz w:val="18"/>
                <w:szCs w:val="18"/>
              </w:rPr>
            </w:pPr>
            <w:r w:rsidRPr="00836E39">
              <w:rPr>
                <w:sz w:val="18"/>
                <w:szCs w:val="18"/>
              </w:rPr>
              <w:t xml:space="preserve">Ustanavljanje in širitev zaposlitvenih centrov in invalidskih podjetij </w:t>
            </w:r>
            <w:r w:rsidR="00AF0C0C">
              <w:rPr>
                <w:sz w:val="18"/>
                <w:szCs w:val="18"/>
              </w:rPr>
              <w:t>ter</w:t>
            </w:r>
            <w:r w:rsidR="00AF0C0C" w:rsidRPr="00836E39">
              <w:rPr>
                <w:sz w:val="18"/>
                <w:szCs w:val="18"/>
              </w:rPr>
              <w:t xml:space="preserve"> </w:t>
            </w:r>
            <w:r w:rsidRPr="00836E39">
              <w:rPr>
                <w:sz w:val="18"/>
                <w:szCs w:val="18"/>
              </w:rPr>
              <w:t>socialne vključenosti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24969" w14:textId="5AD945A4" w:rsidR="0067025B" w:rsidRPr="00836E39" w:rsidRDefault="0067025B" w:rsidP="00AF0C0C">
            <w:pPr>
              <w:spacing w:after="0" w:line="240" w:lineRule="auto"/>
              <w:rPr>
                <w:sz w:val="18"/>
                <w:szCs w:val="18"/>
              </w:rPr>
            </w:pPr>
            <w:r w:rsidRPr="00836E39">
              <w:rPr>
                <w:sz w:val="18"/>
                <w:szCs w:val="18"/>
              </w:rPr>
              <w:t xml:space="preserve">Krepitev zaposlitvenih možnosti za osebe s statusom invalidnosti, ocenjevanja delazmožnosti </w:t>
            </w:r>
            <w:r w:rsidR="00AF0C0C">
              <w:rPr>
                <w:sz w:val="18"/>
                <w:szCs w:val="18"/>
              </w:rPr>
              <w:t xml:space="preserve">ter </w:t>
            </w:r>
            <w:r w:rsidRPr="00836E39">
              <w:rPr>
                <w:sz w:val="18"/>
                <w:szCs w:val="18"/>
              </w:rPr>
              <w:t>socialne vključenosti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4564" w14:textId="77777777" w:rsidR="0067025B" w:rsidRPr="00D163D6" w:rsidRDefault="0067025B" w:rsidP="0067025B">
            <w:pPr>
              <w:spacing w:after="0" w:line="240" w:lineRule="auto"/>
              <w:rPr>
                <w:rFonts w:ascii="Arial Narrow" w:hAnsi="Arial Narrow"/>
                <w:b/>
              </w:rPr>
            </w:pPr>
          </w:p>
        </w:tc>
      </w:tr>
      <w:tr w:rsidR="0067025B" w:rsidRPr="00D163D6" w14:paraId="72763AB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C6B8"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5F2F"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5357C" w14:textId="0BBBAEDD" w:rsidR="0067025B" w:rsidRPr="00836E39" w:rsidRDefault="0067025B" w:rsidP="0067025B">
            <w:pPr>
              <w:spacing w:after="0" w:line="240" w:lineRule="auto"/>
              <w:rPr>
                <w:sz w:val="18"/>
                <w:szCs w:val="18"/>
              </w:rPr>
            </w:pPr>
            <w:r w:rsidRPr="00836E39">
              <w:rPr>
                <w:sz w:val="18"/>
                <w:szCs w:val="18"/>
              </w:rPr>
              <w:t>Število novih delovnih mest za uporabnike storitev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C4B8" w14:textId="3A30140D" w:rsidR="0067025B" w:rsidRPr="00836E39" w:rsidRDefault="0067025B" w:rsidP="0067025B">
            <w:pPr>
              <w:spacing w:after="0" w:line="240" w:lineRule="auto"/>
              <w:rPr>
                <w:sz w:val="18"/>
                <w:szCs w:val="18"/>
              </w:rPr>
            </w:pPr>
            <w:r w:rsidRPr="00836E39">
              <w:rPr>
                <w:sz w:val="18"/>
                <w:szCs w:val="18"/>
              </w:rPr>
              <w:t>Število novih delovnih mest za uporabnike storitev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4852F" w14:textId="77777777" w:rsidR="0067025B" w:rsidRPr="00D163D6" w:rsidRDefault="0067025B" w:rsidP="0067025B">
            <w:pPr>
              <w:spacing w:after="0" w:line="240" w:lineRule="auto"/>
              <w:rPr>
                <w:rFonts w:ascii="Arial Narrow" w:hAnsi="Arial Narrow"/>
                <w:b/>
              </w:rPr>
            </w:pPr>
          </w:p>
        </w:tc>
      </w:tr>
      <w:tr w:rsidR="0067025B" w:rsidRPr="00D163D6" w14:paraId="323024B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1B6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1CC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2E5E4" w14:textId="77777777" w:rsidR="0067025B" w:rsidRPr="00836E39" w:rsidRDefault="0067025B" w:rsidP="0067025B">
            <w:pPr>
              <w:spacing w:after="0" w:line="240" w:lineRule="auto"/>
              <w:rPr>
                <w:sz w:val="18"/>
                <w:szCs w:val="18"/>
              </w:rPr>
            </w:pPr>
            <w:r w:rsidRPr="00836E39">
              <w:rPr>
                <w:sz w:val="18"/>
                <w:szCs w:val="18"/>
              </w:rPr>
              <w:t xml:space="preserve">MDDSZ, </w:t>
            </w:r>
            <w:r>
              <w:rPr>
                <w:sz w:val="18"/>
                <w:szCs w:val="18"/>
              </w:rPr>
              <w:t>MGRT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A2422" w14:textId="77777777" w:rsidR="0067025B" w:rsidRPr="00836E39" w:rsidRDefault="0067025B" w:rsidP="0067025B">
            <w:pPr>
              <w:spacing w:after="0" w:line="240" w:lineRule="auto"/>
              <w:rPr>
                <w:sz w:val="18"/>
                <w:szCs w:val="18"/>
              </w:rPr>
            </w:pPr>
            <w:r w:rsidRPr="00836E39">
              <w:rPr>
                <w:sz w:val="18"/>
                <w:szCs w:val="18"/>
              </w:rPr>
              <w:t xml:space="preserve">MDDSZ, </w:t>
            </w:r>
            <w:r>
              <w:rPr>
                <w:sz w:val="18"/>
                <w:szCs w:val="18"/>
              </w:rPr>
              <w:t>MGRT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110E" w14:textId="77777777" w:rsidR="0067025B" w:rsidRPr="00202955" w:rsidRDefault="0067025B" w:rsidP="0067025B">
            <w:pPr>
              <w:spacing w:after="0" w:line="240" w:lineRule="auto"/>
              <w:rPr>
                <w:rFonts w:ascii="Arial Narrow" w:hAnsi="Arial Narrow"/>
                <w:b/>
              </w:rPr>
            </w:pPr>
          </w:p>
        </w:tc>
      </w:tr>
      <w:tr w:rsidR="0067025B" w:rsidRPr="00D163D6" w14:paraId="6714107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D907D"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0FF5"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1048" w14:textId="5C518AA1" w:rsidR="0067025B" w:rsidRPr="00836E39" w:rsidRDefault="0067025B" w:rsidP="0067025B">
            <w:pPr>
              <w:spacing w:after="0" w:line="240" w:lineRule="auto"/>
              <w:rPr>
                <w:sz w:val="18"/>
                <w:szCs w:val="18"/>
              </w:rPr>
            </w:pPr>
            <w:r w:rsidRPr="00836E39">
              <w:rPr>
                <w:sz w:val="18"/>
                <w:szCs w:val="18"/>
              </w:rPr>
              <w:t xml:space="preserve">NVO, </w:t>
            </w:r>
            <w:r w:rsidR="00AF0C0C">
              <w:rPr>
                <w:sz w:val="18"/>
                <w:szCs w:val="18"/>
              </w:rPr>
              <w:t>z</w:t>
            </w:r>
            <w:r w:rsidRPr="00836E39">
              <w:rPr>
                <w:sz w:val="18"/>
                <w:szCs w:val="18"/>
              </w:rPr>
              <w:t>aposlitveni cent</w:t>
            </w:r>
            <w:r w:rsidR="00AF0C0C">
              <w:rPr>
                <w:sz w:val="18"/>
                <w:szCs w:val="18"/>
              </w:rPr>
              <w:t>r</w:t>
            </w:r>
            <w:r w:rsidRPr="00836E39">
              <w:rPr>
                <w:sz w:val="18"/>
                <w:szCs w:val="18"/>
              </w:rPr>
              <w:t xml:space="preserve">i, invalidska podjetja, programi socialne vključenosti, socialna </w:t>
            </w:r>
            <w:proofErr w:type="spellStart"/>
            <w:r w:rsidRPr="00836E39">
              <w:rPr>
                <w:sz w:val="18"/>
                <w:szCs w:val="18"/>
              </w:rPr>
              <w:t>podjetja</w:t>
            </w:r>
            <w:r w:rsidR="00AF0C0C">
              <w:rPr>
                <w:sz w:val="18"/>
                <w:szCs w:val="18"/>
              </w:rPr>
              <w:t>r</w:t>
            </w:r>
            <w:proofErr w:type="spellEnd"/>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71AC" w14:textId="3F402B77" w:rsidR="0067025B" w:rsidRPr="00836E39" w:rsidRDefault="0067025B" w:rsidP="0067025B">
            <w:pPr>
              <w:spacing w:after="0" w:line="240" w:lineRule="auto"/>
              <w:rPr>
                <w:sz w:val="18"/>
                <w:szCs w:val="18"/>
              </w:rPr>
            </w:pPr>
            <w:r w:rsidRPr="00836E39">
              <w:rPr>
                <w:sz w:val="18"/>
                <w:szCs w:val="18"/>
              </w:rPr>
              <w:t xml:space="preserve">NVO, </w:t>
            </w:r>
            <w:r w:rsidR="00AF0C0C">
              <w:rPr>
                <w:sz w:val="18"/>
                <w:szCs w:val="18"/>
              </w:rPr>
              <w:t>z</w:t>
            </w:r>
            <w:r w:rsidRPr="00836E39">
              <w:rPr>
                <w:sz w:val="18"/>
                <w:szCs w:val="18"/>
              </w:rPr>
              <w:t>aposlitveni cent</w:t>
            </w:r>
            <w:r w:rsidR="00AF0C0C">
              <w:rPr>
                <w:sz w:val="18"/>
                <w:szCs w:val="18"/>
              </w:rPr>
              <w:t>r</w:t>
            </w:r>
            <w:r w:rsidRPr="00836E39">
              <w:rPr>
                <w:sz w:val="18"/>
                <w:szCs w:val="18"/>
              </w:rPr>
              <w:t xml:space="preserve">i, invalidska podjetja, programi socialne vključenosti, socialna </w:t>
            </w:r>
            <w:proofErr w:type="spellStart"/>
            <w:r w:rsidRPr="00836E39">
              <w:rPr>
                <w:sz w:val="18"/>
                <w:szCs w:val="18"/>
              </w:rPr>
              <w:t>podjetja</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8B352" w14:textId="77777777" w:rsidR="0067025B" w:rsidRPr="00202955" w:rsidRDefault="0067025B" w:rsidP="0067025B">
            <w:pPr>
              <w:spacing w:after="0" w:line="240" w:lineRule="auto"/>
              <w:rPr>
                <w:rFonts w:ascii="Arial Narrow" w:hAnsi="Arial Narrow"/>
                <w:b/>
              </w:rPr>
            </w:pPr>
          </w:p>
        </w:tc>
      </w:tr>
      <w:tr w:rsidR="0067025B" w:rsidRPr="00D163D6" w14:paraId="45C90C1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9014C" w14:textId="77777777" w:rsidR="0067025B" w:rsidRPr="00260AA8" w:rsidRDefault="0067025B" w:rsidP="0067025B">
            <w:pPr>
              <w:spacing w:after="0" w:line="240" w:lineRule="auto"/>
              <w:rPr>
                <w:rFonts w:eastAsia="Times New Roman" w:cs="Arial"/>
                <w:sz w:val="18"/>
                <w:szCs w:val="18"/>
              </w:rPr>
            </w:pPr>
            <w:r w:rsidRPr="00260AA8">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867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981F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C475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A71B5" w14:textId="77777777" w:rsidR="0067025B" w:rsidRPr="00202955" w:rsidRDefault="0067025B" w:rsidP="0067025B">
            <w:pPr>
              <w:spacing w:after="0" w:line="240" w:lineRule="auto"/>
              <w:rPr>
                <w:rFonts w:ascii="Arial Narrow" w:hAnsi="Arial Narrow"/>
                <w:b/>
              </w:rPr>
            </w:pPr>
          </w:p>
        </w:tc>
      </w:tr>
      <w:tr w:rsidR="0067025B" w:rsidRPr="00D163D6" w14:paraId="77B2F85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9D73" w14:textId="77777777" w:rsidR="0067025B" w:rsidRPr="00260AA8" w:rsidRDefault="0067025B" w:rsidP="0067025B">
            <w:pPr>
              <w:spacing w:after="0" w:line="240" w:lineRule="auto"/>
              <w:rPr>
                <w:rFonts w:eastAsia="Times New Roman" w:cs="Arial"/>
                <w:sz w:val="18"/>
                <w:szCs w:val="18"/>
              </w:rPr>
            </w:pPr>
            <w:r>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243C" w14:textId="77777777" w:rsidR="0067025B" w:rsidRPr="00CB5A3D"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FB5F" w14:textId="24D0C4CB" w:rsidR="0067025B" w:rsidRPr="00263EAF" w:rsidRDefault="0067025B" w:rsidP="0067025B">
            <w:pPr>
              <w:spacing w:after="0" w:line="240" w:lineRule="auto"/>
              <w:rPr>
                <w:sz w:val="18"/>
                <w:szCs w:val="18"/>
              </w:rPr>
            </w:pPr>
            <w:r w:rsidRPr="00263EAF">
              <w:rPr>
                <w:sz w:val="18"/>
                <w:szCs w:val="18"/>
              </w:rPr>
              <w:t xml:space="preserve">Proračun, razpisi, MDDSZ, invalidski sklad, gospodarska </w:t>
            </w:r>
            <w:proofErr w:type="spellStart"/>
            <w:r w:rsidRPr="00263EAF">
              <w:rPr>
                <w:sz w:val="18"/>
                <w:szCs w:val="18"/>
              </w:rPr>
              <w:t>dejavnost</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42BB" w14:textId="781A64E7" w:rsidR="0067025B" w:rsidRPr="00263EAF" w:rsidRDefault="0067025B" w:rsidP="0067025B">
            <w:pPr>
              <w:spacing w:after="0" w:line="240" w:lineRule="auto"/>
              <w:rPr>
                <w:sz w:val="18"/>
                <w:szCs w:val="18"/>
              </w:rPr>
            </w:pPr>
            <w:r w:rsidRPr="00263EAF">
              <w:rPr>
                <w:sz w:val="18"/>
                <w:szCs w:val="18"/>
              </w:rPr>
              <w:t xml:space="preserve">Proračun, razpisi, MDDSZ, invalidski sklad, gospodarska </w:t>
            </w:r>
            <w:proofErr w:type="spellStart"/>
            <w:r w:rsidRPr="00263EAF">
              <w:rPr>
                <w:sz w:val="18"/>
                <w:szCs w:val="18"/>
              </w:rPr>
              <w:t>dejavnost</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7C3E5" w14:textId="77777777" w:rsidR="0067025B" w:rsidRPr="00202955" w:rsidRDefault="0067025B" w:rsidP="0067025B">
            <w:pPr>
              <w:spacing w:after="0" w:line="240" w:lineRule="auto"/>
              <w:rPr>
                <w:rFonts w:ascii="Arial Narrow" w:hAnsi="Arial Narrow"/>
                <w:b/>
              </w:rPr>
            </w:pPr>
          </w:p>
        </w:tc>
      </w:tr>
      <w:tr w:rsidR="0067025B" w:rsidRPr="00D163D6" w14:paraId="145DB156"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EEF43" w14:textId="77777777" w:rsidR="0067025B" w:rsidRPr="00D163D6" w:rsidRDefault="0067025B" w:rsidP="0067025B">
            <w:pPr>
              <w:spacing w:after="0" w:line="240" w:lineRule="auto"/>
              <w:rPr>
                <w:rFonts w:ascii="Arial Narrow" w:hAnsi="Arial Narrow"/>
                <w:b/>
              </w:rPr>
            </w:pPr>
            <w:r w:rsidRPr="00836E39">
              <w:rPr>
                <w:rFonts w:eastAsia="Times New Roman" w:cs="Arial"/>
                <w:b/>
                <w:sz w:val="18"/>
                <w:szCs w:val="18"/>
              </w:rPr>
              <w:t xml:space="preserve">Ukrep 4: </w:t>
            </w:r>
            <w:r w:rsidRPr="00836E39">
              <w:rPr>
                <w:rFonts w:cs="Calibri"/>
                <w:sz w:val="18"/>
                <w:szCs w:val="18"/>
              </w:rPr>
              <w:t xml:space="preserve">Izboljšanje dostopnosti in razpoložljivost programov pomoči pri učenju, kognitivne </w:t>
            </w:r>
            <w:proofErr w:type="spellStart"/>
            <w:r w:rsidRPr="00836E39">
              <w:rPr>
                <w:rFonts w:cs="Calibri"/>
                <w:sz w:val="18"/>
                <w:szCs w:val="18"/>
              </w:rPr>
              <w:t>remediacije</w:t>
            </w:r>
            <w:proofErr w:type="spellEnd"/>
            <w:r>
              <w:rPr>
                <w:rFonts w:cs="Calibri"/>
                <w:sz w:val="18"/>
                <w:szCs w:val="18"/>
              </w:rPr>
              <w:t xml:space="preserve"> </w:t>
            </w:r>
            <w:r w:rsidRPr="00836E39">
              <w:rPr>
                <w:rFonts w:cs="Calibri"/>
                <w:sz w:val="18"/>
                <w:szCs w:val="18"/>
              </w:rPr>
              <w:t>in podpore študentom v šolskem si</w:t>
            </w:r>
            <w:r>
              <w:rPr>
                <w:rFonts w:cs="Calibri"/>
                <w:sz w:val="18"/>
                <w:szCs w:val="18"/>
              </w:rPr>
              <w:t>s</w:t>
            </w:r>
            <w:r w:rsidRPr="00836E39">
              <w:rPr>
                <w:rFonts w:cs="Calibri"/>
                <w:sz w:val="18"/>
                <w:szCs w:val="18"/>
              </w:rPr>
              <w:t>temu pri vračanju v študijski program ali vključevanju v študijski program po preboleli</w:t>
            </w:r>
            <w:r>
              <w:rPr>
                <w:rFonts w:cs="Calibri"/>
                <w:sz w:val="18"/>
                <w:szCs w:val="18"/>
              </w:rPr>
              <w:t xml:space="preserve"> </w:t>
            </w:r>
            <w:r w:rsidRPr="00836E39">
              <w:rPr>
                <w:rFonts w:cs="Calibri"/>
                <w:sz w:val="18"/>
                <w:szCs w:val="18"/>
              </w:rPr>
              <w:t>duševni motnji.</w:t>
            </w:r>
          </w:p>
        </w:tc>
      </w:tr>
      <w:tr w:rsidR="0067025B" w:rsidRPr="00D163D6" w14:paraId="7CEF937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FB78" w14:textId="1BD03A11" w:rsidR="0067025B" w:rsidRPr="00101D84" w:rsidRDefault="0067025B" w:rsidP="00AF0C0C">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1284" w14:textId="77777777" w:rsidR="0067025B" w:rsidRPr="00101D84" w:rsidRDefault="0067025B" w:rsidP="0067025B">
            <w:pPr>
              <w:spacing w:after="0" w:line="240" w:lineRule="auto"/>
              <w:rPr>
                <w:sz w:val="18"/>
                <w:szCs w:val="18"/>
              </w:rPr>
            </w:pPr>
            <w:r>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4FB0" w14:textId="77777777" w:rsidR="0067025B" w:rsidRPr="00101D84" w:rsidRDefault="0067025B" w:rsidP="0067025B">
            <w:pPr>
              <w:spacing w:after="0" w:line="240" w:lineRule="auto"/>
              <w:rPr>
                <w:sz w:val="18"/>
                <w:szCs w:val="18"/>
              </w:rPr>
            </w:pPr>
            <w:r>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8BE9F" w14:textId="77777777" w:rsidR="0067025B" w:rsidRPr="00101D84" w:rsidRDefault="0067025B" w:rsidP="0067025B">
            <w:pPr>
              <w:spacing w:after="0" w:line="240" w:lineRule="auto"/>
              <w:rPr>
                <w:sz w:val="18"/>
                <w:szCs w:val="18"/>
              </w:rPr>
            </w:pPr>
            <w:r>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AFA2" w14:textId="77777777" w:rsidR="0067025B" w:rsidRPr="00101D84" w:rsidRDefault="0067025B" w:rsidP="0067025B">
            <w:pPr>
              <w:spacing w:after="0" w:line="240" w:lineRule="auto"/>
              <w:rPr>
                <w:sz w:val="18"/>
                <w:szCs w:val="18"/>
              </w:rPr>
            </w:pPr>
          </w:p>
        </w:tc>
      </w:tr>
      <w:tr w:rsidR="0067025B" w:rsidRPr="00D163D6" w14:paraId="2D03B5A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95696" w14:textId="77777777" w:rsidR="0067025B" w:rsidRPr="00CA19E2" w:rsidRDefault="0067025B" w:rsidP="0067025B">
            <w:pPr>
              <w:spacing w:after="0" w:line="240" w:lineRule="auto"/>
              <w:jc w:val="both"/>
              <w:rPr>
                <w:rFonts w:eastAsia="Times New Roman" w:cs="Arial"/>
                <w:sz w:val="18"/>
                <w:szCs w:val="18"/>
              </w:rPr>
            </w:pPr>
          </w:p>
          <w:p w14:paraId="317B72DD"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67F24EDE"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788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EA1A" w14:textId="0E0A5392" w:rsidR="0067025B" w:rsidRPr="00836E39" w:rsidRDefault="0067025B" w:rsidP="0067025B">
            <w:pPr>
              <w:spacing w:after="0" w:line="240" w:lineRule="auto"/>
              <w:rPr>
                <w:sz w:val="18"/>
                <w:szCs w:val="18"/>
              </w:rPr>
            </w:pPr>
            <w:r w:rsidRPr="00836E39">
              <w:rPr>
                <w:sz w:val="18"/>
                <w:szCs w:val="18"/>
              </w:rPr>
              <w:t xml:space="preserve">Vzpostavitev pomoči pri učenju v eni regiji v okviru socialno varstvenih </w:t>
            </w:r>
            <w:proofErr w:type="spellStart"/>
            <w:r w:rsidRPr="00836E39">
              <w:rPr>
                <w:sz w:val="18"/>
                <w:szCs w:val="18"/>
              </w:rPr>
              <w:t>programov</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5A21D" w14:textId="3D34BA51" w:rsidR="0067025B" w:rsidRPr="00836E39" w:rsidRDefault="0067025B" w:rsidP="0067025B">
            <w:pPr>
              <w:spacing w:after="0" w:line="240" w:lineRule="auto"/>
              <w:rPr>
                <w:sz w:val="18"/>
                <w:szCs w:val="18"/>
              </w:rPr>
            </w:pPr>
            <w:r w:rsidRPr="00836E39">
              <w:rPr>
                <w:sz w:val="18"/>
                <w:szCs w:val="18"/>
              </w:rPr>
              <w:t xml:space="preserve">Vzpostavitev pomoči pri učenju v eni regiji v okviru socialno varstvenih </w:t>
            </w:r>
            <w:proofErr w:type="spellStart"/>
            <w:r w:rsidRPr="00836E39">
              <w:rPr>
                <w:sz w:val="18"/>
                <w:szCs w:val="18"/>
              </w:rPr>
              <w:t>programov</w:t>
            </w:r>
            <w:r w:rsidR="00AF0C0C">
              <w:rPr>
                <w:sz w:val="18"/>
                <w:szCs w:val="18"/>
              </w:rPr>
              <w:t>r</w:t>
            </w:r>
            <w:proofErr w:type="spellEnd"/>
          </w:p>
          <w:p w14:paraId="2F3914F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21AD" w14:textId="77777777" w:rsidR="0067025B" w:rsidRPr="00D163D6" w:rsidRDefault="0067025B" w:rsidP="0067025B">
            <w:pPr>
              <w:spacing w:after="0" w:line="240" w:lineRule="auto"/>
              <w:rPr>
                <w:rFonts w:ascii="Arial Narrow" w:hAnsi="Arial Narrow"/>
                <w:b/>
              </w:rPr>
            </w:pPr>
          </w:p>
        </w:tc>
      </w:tr>
      <w:tr w:rsidR="0067025B" w:rsidRPr="00D163D6" w14:paraId="60E8C3F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D80CC"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C88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2F81F" w14:textId="2ADC8AB2" w:rsidR="0067025B" w:rsidRPr="00836E39" w:rsidRDefault="0067025B" w:rsidP="0067025B">
            <w:pPr>
              <w:spacing w:after="0" w:line="240" w:lineRule="auto"/>
              <w:rPr>
                <w:sz w:val="18"/>
                <w:szCs w:val="18"/>
              </w:rPr>
            </w:pPr>
            <w:r w:rsidRPr="00836E39">
              <w:rPr>
                <w:sz w:val="18"/>
                <w:szCs w:val="18"/>
              </w:rPr>
              <w:t xml:space="preserve">Opravljeno število obravnav kognitivne </w:t>
            </w:r>
            <w:proofErr w:type="spellStart"/>
            <w:r w:rsidRPr="00836E39">
              <w:rPr>
                <w:sz w:val="18"/>
                <w:szCs w:val="18"/>
              </w:rPr>
              <w:t>remediacije</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A663" w14:textId="69C19D43" w:rsidR="0067025B" w:rsidRPr="00836E39" w:rsidRDefault="0067025B" w:rsidP="0067025B">
            <w:pPr>
              <w:spacing w:after="0" w:line="240" w:lineRule="auto"/>
              <w:rPr>
                <w:sz w:val="18"/>
                <w:szCs w:val="18"/>
              </w:rPr>
            </w:pPr>
            <w:r w:rsidRPr="00836E39">
              <w:rPr>
                <w:sz w:val="18"/>
                <w:szCs w:val="18"/>
              </w:rPr>
              <w:t xml:space="preserve">Opravljeno število obravnav kognitivne </w:t>
            </w:r>
            <w:proofErr w:type="spellStart"/>
            <w:r w:rsidRPr="00836E39">
              <w:rPr>
                <w:sz w:val="18"/>
                <w:szCs w:val="18"/>
              </w:rPr>
              <w:t>remediacije</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CF7BD" w14:textId="77777777" w:rsidR="0067025B" w:rsidRPr="00D163D6" w:rsidRDefault="0067025B" w:rsidP="0067025B">
            <w:pPr>
              <w:spacing w:after="0" w:line="240" w:lineRule="auto"/>
              <w:rPr>
                <w:rFonts w:ascii="Arial Narrow" w:hAnsi="Arial Narrow"/>
                <w:b/>
              </w:rPr>
            </w:pPr>
          </w:p>
        </w:tc>
      </w:tr>
      <w:tr w:rsidR="0067025B" w:rsidRPr="00D163D6" w14:paraId="3FBDDA8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879"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BC03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940FD" w14:textId="77777777" w:rsidR="0067025B" w:rsidRPr="00836E39" w:rsidRDefault="0067025B" w:rsidP="0067025B">
            <w:pPr>
              <w:spacing w:after="0" w:line="240" w:lineRule="auto"/>
              <w:rPr>
                <w:sz w:val="18"/>
                <w:szCs w:val="18"/>
              </w:rPr>
            </w:pPr>
            <w:r w:rsidRPr="00836E39">
              <w:rPr>
                <w:sz w:val="18"/>
                <w:szCs w:val="18"/>
              </w:rPr>
              <w:t>MDDSZ</w:t>
            </w:r>
            <w:r>
              <w:rPr>
                <w:sz w:val="18"/>
                <w:szCs w:val="18"/>
              </w:rPr>
              <w:t>, MIZŠ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F094B" w14:textId="77777777" w:rsidR="0067025B" w:rsidRPr="00836E39" w:rsidRDefault="0067025B" w:rsidP="0067025B">
            <w:pPr>
              <w:spacing w:after="0" w:line="240" w:lineRule="auto"/>
              <w:rPr>
                <w:sz w:val="18"/>
                <w:szCs w:val="18"/>
              </w:rPr>
            </w:pPr>
            <w:r w:rsidRPr="00836E39">
              <w:rPr>
                <w:sz w:val="18"/>
                <w:szCs w:val="18"/>
              </w:rPr>
              <w:t>MDDSZ</w:t>
            </w:r>
            <w:r>
              <w:rPr>
                <w:sz w:val="18"/>
                <w:szCs w:val="18"/>
              </w:rPr>
              <w:t xml:space="preserve">, MIZŠ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64D9" w14:textId="77777777" w:rsidR="0067025B" w:rsidRPr="00202955" w:rsidRDefault="0067025B" w:rsidP="0067025B">
            <w:pPr>
              <w:spacing w:after="0" w:line="240" w:lineRule="auto"/>
              <w:rPr>
                <w:rFonts w:ascii="Arial Narrow" w:hAnsi="Arial Narrow"/>
                <w:b/>
              </w:rPr>
            </w:pPr>
          </w:p>
        </w:tc>
      </w:tr>
      <w:tr w:rsidR="0067025B" w:rsidRPr="00D163D6" w14:paraId="344CDD6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57D5A"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DFC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C4E7" w14:textId="1E505CBE" w:rsidR="0067025B" w:rsidRPr="00836E39" w:rsidRDefault="0067025B" w:rsidP="0067025B">
            <w:pPr>
              <w:spacing w:after="0" w:line="240" w:lineRule="auto"/>
              <w:rPr>
                <w:sz w:val="18"/>
                <w:szCs w:val="18"/>
              </w:rPr>
            </w:pPr>
            <w:r w:rsidRPr="00836E39">
              <w:rPr>
                <w:sz w:val="18"/>
                <w:szCs w:val="18"/>
              </w:rPr>
              <w:t xml:space="preserve">Pedagoški kadri </w:t>
            </w:r>
            <w:r>
              <w:rPr>
                <w:sz w:val="18"/>
                <w:szCs w:val="18"/>
              </w:rPr>
              <w:t xml:space="preserve">v </w:t>
            </w:r>
            <w:r w:rsidRPr="00836E39">
              <w:rPr>
                <w:sz w:val="18"/>
                <w:szCs w:val="18"/>
              </w:rPr>
              <w:t>socialnovarstveni</w:t>
            </w:r>
            <w:r>
              <w:rPr>
                <w:sz w:val="18"/>
                <w:szCs w:val="18"/>
              </w:rPr>
              <w:t>h</w:t>
            </w:r>
            <w:r w:rsidRPr="00836E39">
              <w:rPr>
                <w:sz w:val="18"/>
                <w:szCs w:val="18"/>
              </w:rPr>
              <w:t xml:space="preserve"> </w:t>
            </w:r>
            <w:proofErr w:type="spellStart"/>
            <w:r w:rsidRPr="00836E39">
              <w:rPr>
                <w:sz w:val="18"/>
                <w:szCs w:val="18"/>
              </w:rPr>
              <w:t>programih</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8D14D" w14:textId="0C02B234" w:rsidR="0067025B" w:rsidRPr="00836E39" w:rsidRDefault="0067025B" w:rsidP="0067025B">
            <w:pPr>
              <w:spacing w:after="0" w:line="240" w:lineRule="auto"/>
              <w:rPr>
                <w:sz w:val="18"/>
                <w:szCs w:val="18"/>
              </w:rPr>
            </w:pPr>
            <w:r w:rsidRPr="00836E39">
              <w:rPr>
                <w:sz w:val="18"/>
                <w:szCs w:val="18"/>
              </w:rPr>
              <w:t xml:space="preserve">Pedagoški kadri </w:t>
            </w:r>
            <w:r>
              <w:rPr>
                <w:sz w:val="18"/>
                <w:szCs w:val="18"/>
              </w:rPr>
              <w:t xml:space="preserve">v </w:t>
            </w:r>
            <w:r w:rsidRPr="00836E39">
              <w:rPr>
                <w:sz w:val="18"/>
                <w:szCs w:val="18"/>
              </w:rPr>
              <w:t>socialnovarstveni</w:t>
            </w:r>
            <w:r>
              <w:rPr>
                <w:sz w:val="18"/>
                <w:szCs w:val="18"/>
              </w:rPr>
              <w:t>h</w:t>
            </w:r>
            <w:r w:rsidRPr="00836E39">
              <w:rPr>
                <w:sz w:val="18"/>
                <w:szCs w:val="18"/>
              </w:rPr>
              <w:t xml:space="preserve"> </w:t>
            </w:r>
            <w:proofErr w:type="spellStart"/>
            <w:r w:rsidRPr="00836E39">
              <w:rPr>
                <w:sz w:val="18"/>
                <w:szCs w:val="18"/>
              </w:rPr>
              <w:t>programih</w:t>
            </w:r>
            <w:r w:rsidR="00AF0C0C">
              <w:rPr>
                <w:sz w:val="18"/>
                <w:szCs w:val="18"/>
              </w:rPr>
              <w:t>r</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225C" w14:textId="77777777" w:rsidR="0067025B" w:rsidRPr="00202955" w:rsidRDefault="0067025B" w:rsidP="0067025B">
            <w:pPr>
              <w:spacing w:after="0" w:line="240" w:lineRule="auto"/>
              <w:rPr>
                <w:rFonts w:ascii="Arial Narrow" w:hAnsi="Arial Narrow"/>
                <w:b/>
              </w:rPr>
            </w:pPr>
          </w:p>
        </w:tc>
      </w:tr>
      <w:tr w:rsidR="0067025B" w:rsidRPr="00D163D6" w14:paraId="65C09C0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71BFB" w14:textId="77777777" w:rsidR="0067025B" w:rsidRPr="00260AA8" w:rsidRDefault="0067025B" w:rsidP="0067025B">
            <w:pPr>
              <w:spacing w:after="0" w:line="240" w:lineRule="auto"/>
              <w:rPr>
                <w:rFonts w:eastAsia="Times New Roman" w:cs="Arial"/>
                <w:sz w:val="18"/>
                <w:szCs w:val="18"/>
              </w:rPr>
            </w:pPr>
            <w:r w:rsidRPr="00260AA8">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911F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25FBB" w14:textId="77777777" w:rsidR="0067025B" w:rsidRPr="00836E39" w:rsidRDefault="0067025B" w:rsidP="0067025B">
            <w:pPr>
              <w:spacing w:after="0" w:line="240" w:lineRule="auto"/>
              <w:rPr>
                <w:sz w:val="18"/>
                <w:szCs w:val="18"/>
              </w:rPr>
            </w:pPr>
            <w:r w:rsidRPr="00836E39">
              <w:rPr>
                <w:sz w:val="18"/>
                <w:szCs w:val="18"/>
              </w:rPr>
              <w:t>1 pedagog s specialnimi znanji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7BA6" w14:textId="77777777" w:rsidR="0067025B" w:rsidRPr="00836E39" w:rsidRDefault="0067025B" w:rsidP="0067025B">
            <w:pPr>
              <w:spacing w:after="0" w:line="240" w:lineRule="auto"/>
              <w:rPr>
                <w:sz w:val="18"/>
                <w:szCs w:val="18"/>
              </w:rPr>
            </w:pPr>
            <w:r w:rsidRPr="00836E39">
              <w:rPr>
                <w:sz w:val="18"/>
                <w:szCs w:val="18"/>
              </w:rPr>
              <w:t>1 pedagog s specialnimi znanji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6CAA" w14:textId="77777777" w:rsidR="0067025B" w:rsidRPr="00202955" w:rsidRDefault="0067025B" w:rsidP="0067025B">
            <w:pPr>
              <w:spacing w:after="0" w:line="240" w:lineRule="auto"/>
              <w:rPr>
                <w:rFonts w:ascii="Arial Narrow" w:hAnsi="Arial Narrow"/>
                <w:b/>
              </w:rPr>
            </w:pPr>
          </w:p>
        </w:tc>
      </w:tr>
      <w:tr w:rsidR="0067025B" w:rsidRPr="00D163D6" w14:paraId="6641D7B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DCCA"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EADB"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6933F" w14:textId="5E7B2BD0" w:rsidR="0067025B" w:rsidRPr="00263EAF" w:rsidRDefault="00AF0C0C" w:rsidP="0067025B">
            <w:pPr>
              <w:spacing w:after="0" w:line="240" w:lineRule="auto"/>
              <w:rPr>
                <w:sz w:val="18"/>
                <w:szCs w:val="18"/>
              </w:rPr>
            </w:pPr>
            <w:r>
              <w:rPr>
                <w:sz w:val="18"/>
                <w:szCs w:val="18"/>
              </w:rPr>
              <w:t>P</w:t>
            </w:r>
            <w:r w:rsidR="0067025B" w:rsidRPr="00263EAF">
              <w:rPr>
                <w:sz w:val="18"/>
                <w:szCs w:val="18"/>
              </w:rPr>
              <w:t>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0DD" w14:textId="364CA9DF" w:rsidR="0067025B" w:rsidRPr="00263EAF" w:rsidRDefault="00AF0C0C" w:rsidP="0067025B">
            <w:pPr>
              <w:spacing w:after="0" w:line="240" w:lineRule="auto"/>
              <w:rPr>
                <w:sz w:val="18"/>
                <w:szCs w:val="18"/>
              </w:rPr>
            </w:pPr>
            <w:r>
              <w:rPr>
                <w:sz w:val="18"/>
                <w:szCs w:val="18"/>
              </w:rPr>
              <w:t>P</w:t>
            </w:r>
            <w:r w:rsidR="0067025B" w:rsidRPr="00263EAF">
              <w:rPr>
                <w:sz w:val="18"/>
                <w:szCs w:val="18"/>
              </w:rPr>
              <w:t>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A431" w14:textId="77777777" w:rsidR="0067025B" w:rsidRPr="00202955" w:rsidRDefault="0067025B" w:rsidP="0067025B">
            <w:pPr>
              <w:spacing w:after="0" w:line="240" w:lineRule="auto"/>
              <w:rPr>
                <w:rFonts w:ascii="Arial Narrow" w:hAnsi="Arial Narrow"/>
                <w:b/>
              </w:rPr>
            </w:pPr>
          </w:p>
        </w:tc>
      </w:tr>
      <w:tr w:rsidR="0067025B" w:rsidRPr="00D163D6" w14:paraId="68E1B8AB"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CB716" w14:textId="361DABA6" w:rsidR="00BD79C0" w:rsidRDefault="0067025B" w:rsidP="00BD79C0">
            <w:pPr>
              <w:spacing w:after="0"/>
              <w:jc w:val="both"/>
            </w:pPr>
            <w:r w:rsidRPr="00836E39">
              <w:rPr>
                <w:rFonts w:eastAsia="Times New Roman" w:cs="Arial"/>
                <w:b/>
                <w:sz w:val="18"/>
                <w:szCs w:val="18"/>
              </w:rPr>
              <w:t xml:space="preserve">Ukrep 5: </w:t>
            </w:r>
            <w:r w:rsidR="00BD79C0" w:rsidRPr="00B64CEA">
              <w:rPr>
                <w:rFonts w:cs="Calibri"/>
                <w:sz w:val="18"/>
                <w:szCs w:val="18"/>
              </w:rPr>
              <w:t xml:space="preserve">Širitev terapevtskih in rehabilitacijskih programov </w:t>
            </w:r>
            <w:r w:rsidR="00AF0C0C">
              <w:rPr>
                <w:rFonts w:cs="Calibri"/>
                <w:sz w:val="18"/>
                <w:szCs w:val="18"/>
              </w:rPr>
              <w:t>z</w:t>
            </w:r>
            <w:r w:rsidR="00BD79C0" w:rsidRPr="00B64CEA">
              <w:rPr>
                <w:rFonts w:cs="Calibri"/>
                <w:sz w:val="18"/>
                <w:szCs w:val="18"/>
              </w:rPr>
              <w:t>a osebe, ki imajo težave v duševnem zdravju in so odvisne od psihoaktivnih snovi</w:t>
            </w:r>
            <w:r w:rsidR="00BD79C0">
              <w:rPr>
                <w:rFonts w:cs="Calibri"/>
              </w:rPr>
              <w:t>.</w:t>
            </w:r>
          </w:p>
          <w:p w14:paraId="28087E4B" w14:textId="77777777" w:rsidR="0067025B" w:rsidRPr="00D163D6" w:rsidRDefault="0067025B" w:rsidP="0067025B">
            <w:pPr>
              <w:spacing w:after="0" w:line="240" w:lineRule="auto"/>
              <w:rPr>
                <w:rFonts w:ascii="Arial Narrow" w:hAnsi="Arial Narrow"/>
                <w:b/>
              </w:rPr>
            </w:pPr>
          </w:p>
        </w:tc>
      </w:tr>
      <w:tr w:rsidR="0067025B" w:rsidRPr="00D163D6" w14:paraId="0519881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66584" w14:textId="2B4EDEC4" w:rsidR="0067025B" w:rsidRPr="00101D84" w:rsidRDefault="0067025B" w:rsidP="00AF0C0C">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5A48"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7A7C"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4CA7A"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8595"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EB261B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771FD" w14:textId="77777777" w:rsidR="0067025B" w:rsidRPr="00CA19E2" w:rsidRDefault="0067025B" w:rsidP="0067025B">
            <w:pPr>
              <w:spacing w:after="0" w:line="240" w:lineRule="auto"/>
              <w:jc w:val="both"/>
              <w:rPr>
                <w:rFonts w:eastAsia="Times New Roman" w:cs="Arial"/>
                <w:sz w:val="18"/>
                <w:szCs w:val="18"/>
              </w:rPr>
            </w:pPr>
          </w:p>
          <w:p w14:paraId="4A2CCC41"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33A4AF2F"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622F" w14:textId="77777777" w:rsidR="0067025B" w:rsidRPr="00836E39" w:rsidRDefault="0067025B" w:rsidP="0067025B">
            <w:pPr>
              <w:spacing w:after="0" w:line="240" w:lineRule="auto"/>
              <w:rPr>
                <w:sz w:val="18"/>
                <w:szCs w:val="18"/>
              </w:rPr>
            </w:pPr>
            <w:r w:rsidRPr="00836E39">
              <w:rPr>
                <w:sz w:val="18"/>
                <w:szCs w:val="18"/>
              </w:rPr>
              <w:t xml:space="preserve">Priprava izobraževanj,  normativov in standardov za </w:t>
            </w:r>
            <w:r w:rsidRPr="00836E39">
              <w:rPr>
                <w:sz w:val="18"/>
                <w:szCs w:val="18"/>
              </w:rPr>
              <w:lastRenderedPageBreak/>
              <w:t>terapevtske komune za osebe z dvojno diagnozo.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08330" w14:textId="1FD4AD79" w:rsidR="0067025B" w:rsidRPr="00836E39" w:rsidRDefault="0067025B" w:rsidP="0067025B">
            <w:pPr>
              <w:spacing w:after="0" w:line="240" w:lineRule="auto"/>
              <w:rPr>
                <w:sz w:val="18"/>
                <w:szCs w:val="18"/>
              </w:rPr>
            </w:pPr>
            <w:r w:rsidRPr="00836E39">
              <w:rPr>
                <w:sz w:val="18"/>
                <w:szCs w:val="18"/>
              </w:rPr>
              <w:lastRenderedPageBreak/>
              <w:t>Kadrovska krepitev terapevtske komune za dvojne diagnoze (1)</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814F" w14:textId="3D0FBF24" w:rsidR="0067025B" w:rsidRPr="00D163D6" w:rsidRDefault="0067025B" w:rsidP="0067025B">
            <w:pPr>
              <w:spacing w:after="0" w:line="240" w:lineRule="auto"/>
              <w:rPr>
                <w:rFonts w:ascii="Arial Narrow" w:hAnsi="Arial Narrow"/>
                <w:b/>
              </w:rPr>
            </w:pPr>
            <w:r w:rsidRPr="00836E39">
              <w:rPr>
                <w:sz w:val="18"/>
                <w:szCs w:val="18"/>
              </w:rPr>
              <w:t>Ustanavljanje terapevtske komune za dvojne diagnoze (1)</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885F" w14:textId="77777777" w:rsidR="0067025B" w:rsidRPr="00D163D6" w:rsidRDefault="0067025B" w:rsidP="0067025B">
            <w:pPr>
              <w:spacing w:after="0" w:line="240" w:lineRule="auto"/>
              <w:rPr>
                <w:rFonts w:ascii="Arial Narrow" w:hAnsi="Arial Narrow"/>
                <w:b/>
              </w:rPr>
            </w:pPr>
          </w:p>
        </w:tc>
      </w:tr>
      <w:tr w:rsidR="0067025B" w:rsidRPr="00D163D6" w14:paraId="376D903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05C5"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6314F" w14:textId="2024AD29" w:rsidR="0067025B" w:rsidRPr="00836E39" w:rsidRDefault="0067025B" w:rsidP="0067025B">
            <w:pPr>
              <w:spacing w:after="0" w:line="240" w:lineRule="auto"/>
              <w:rPr>
                <w:sz w:val="18"/>
                <w:szCs w:val="18"/>
              </w:rPr>
            </w:pPr>
            <w:r w:rsidRPr="00836E39">
              <w:rPr>
                <w:sz w:val="18"/>
                <w:szCs w:val="18"/>
              </w:rPr>
              <w:t>Pripravljen priročnik in izobraževanje za obravnavo dvojnih diagnoz</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55E6" w14:textId="3A13B2A5" w:rsidR="0067025B" w:rsidRPr="00836E39" w:rsidRDefault="0067025B" w:rsidP="0067025B">
            <w:pPr>
              <w:spacing w:after="0" w:line="240" w:lineRule="auto"/>
              <w:rPr>
                <w:sz w:val="18"/>
                <w:szCs w:val="18"/>
              </w:rPr>
            </w:pPr>
            <w:r w:rsidRPr="00836E39">
              <w:rPr>
                <w:sz w:val="18"/>
                <w:szCs w:val="18"/>
              </w:rPr>
              <w:t>Izvajanje izobraževanja in število udeležencev. 1 dodatna zaposlitev</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24D38" w14:textId="20B938FD" w:rsidR="0067025B" w:rsidRPr="00836E39" w:rsidRDefault="0067025B" w:rsidP="0067025B">
            <w:pPr>
              <w:spacing w:after="0" w:line="240" w:lineRule="auto"/>
              <w:rPr>
                <w:rFonts w:cs="Calibri"/>
                <w:sz w:val="18"/>
                <w:szCs w:val="18"/>
              </w:rPr>
            </w:pPr>
            <w:r w:rsidRPr="00836E39">
              <w:rPr>
                <w:rFonts w:cs="Calibri"/>
                <w:sz w:val="18"/>
                <w:szCs w:val="18"/>
              </w:rPr>
              <w:t>Število vključenih uporabnikov, izid, hospitalizacije</w:t>
            </w:r>
            <w:r w:rsidR="00AF0C0C">
              <w:rPr>
                <w:rFonts w:cs="Calibri"/>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93B88" w14:textId="77777777" w:rsidR="0067025B" w:rsidRPr="00836E39" w:rsidRDefault="0067025B" w:rsidP="0067025B">
            <w:pPr>
              <w:spacing w:after="0" w:line="240" w:lineRule="auto"/>
              <w:rPr>
                <w:rFonts w:cs="Calibri"/>
                <w:sz w:val="18"/>
                <w:szCs w:val="18"/>
              </w:rPr>
            </w:pPr>
          </w:p>
        </w:tc>
      </w:tr>
      <w:tr w:rsidR="0067025B" w:rsidRPr="00D163D6" w14:paraId="20AD711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9170"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3348" w14:textId="77777777" w:rsidR="0067025B" w:rsidRPr="00836E39" w:rsidRDefault="0067025B" w:rsidP="0067025B">
            <w:pPr>
              <w:spacing w:after="0" w:line="240" w:lineRule="auto"/>
              <w:rPr>
                <w:sz w:val="18"/>
                <w:szCs w:val="18"/>
              </w:rPr>
            </w:pPr>
            <w:r w:rsidRPr="00836E39">
              <w:rPr>
                <w:sz w:val="18"/>
                <w:szCs w:val="18"/>
              </w:rPr>
              <w:t>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1078" w14:textId="77777777" w:rsidR="0067025B" w:rsidRPr="00836E39" w:rsidRDefault="0067025B" w:rsidP="0067025B">
            <w:pPr>
              <w:spacing w:after="0" w:line="240" w:lineRule="auto"/>
              <w:rPr>
                <w:sz w:val="18"/>
                <w:szCs w:val="18"/>
              </w:rPr>
            </w:pPr>
            <w:r w:rsidRPr="00836E39">
              <w:rPr>
                <w:sz w:val="18"/>
                <w:szCs w:val="18"/>
              </w:rPr>
              <w:t xml:space="preserve"> 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C397"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60E8" w14:textId="77777777" w:rsidR="0067025B" w:rsidRPr="00836E39" w:rsidRDefault="0067025B" w:rsidP="0067025B">
            <w:pPr>
              <w:spacing w:after="0" w:line="240" w:lineRule="auto"/>
              <w:rPr>
                <w:sz w:val="18"/>
                <w:szCs w:val="18"/>
              </w:rPr>
            </w:pPr>
          </w:p>
        </w:tc>
      </w:tr>
      <w:tr w:rsidR="0067025B" w:rsidRPr="00D163D6" w14:paraId="653DEE6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1370"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E7D3D" w14:textId="7CCBFB9A" w:rsidR="0067025B" w:rsidRPr="00836E39" w:rsidRDefault="0067025B" w:rsidP="0067025B">
            <w:pPr>
              <w:spacing w:after="0" w:line="240" w:lineRule="auto"/>
              <w:rPr>
                <w:sz w:val="18"/>
                <w:szCs w:val="18"/>
              </w:rPr>
            </w:pPr>
            <w:r w:rsidRPr="00836E39">
              <w:rPr>
                <w:sz w:val="18"/>
                <w:szCs w:val="18"/>
              </w:rPr>
              <w:t>Socialna zbornica, Zdravniška zbornica, Zbornica zdravstvene nege</w:t>
            </w:r>
            <w:r w:rsidR="00AF0C0C">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766ED" w14:textId="38803DE7" w:rsidR="0067025B" w:rsidRPr="00836E39" w:rsidRDefault="0067025B" w:rsidP="0067025B">
            <w:pPr>
              <w:spacing w:after="0" w:line="240" w:lineRule="auto"/>
              <w:rPr>
                <w:sz w:val="18"/>
                <w:szCs w:val="18"/>
              </w:rPr>
            </w:pPr>
            <w:r w:rsidRPr="00836E39">
              <w:rPr>
                <w:sz w:val="18"/>
                <w:szCs w:val="18"/>
              </w:rPr>
              <w:t>Socialno varstveni programi</w:t>
            </w:r>
            <w:r w:rsidR="00AF0C0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5CC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901FB" w14:textId="77777777" w:rsidR="0067025B" w:rsidRPr="00836E39" w:rsidRDefault="0067025B" w:rsidP="0067025B">
            <w:pPr>
              <w:spacing w:after="0" w:line="240" w:lineRule="auto"/>
              <w:rPr>
                <w:sz w:val="18"/>
                <w:szCs w:val="18"/>
              </w:rPr>
            </w:pPr>
          </w:p>
        </w:tc>
      </w:tr>
      <w:tr w:rsidR="0067025B" w:rsidRPr="00D163D6" w14:paraId="76C7D33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F8E55" w14:textId="77777777" w:rsidR="0067025B" w:rsidRPr="00260AA8" w:rsidRDefault="0067025B" w:rsidP="0067025B">
            <w:pPr>
              <w:spacing w:after="0" w:line="240" w:lineRule="auto"/>
              <w:rPr>
                <w:rFonts w:eastAsia="Times New Roman" w:cs="Arial"/>
                <w:sz w:val="18"/>
                <w:szCs w:val="18"/>
              </w:rPr>
            </w:pPr>
            <w:r w:rsidRPr="00260AA8">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40D19" w14:textId="77777777" w:rsidR="0067025B" w:rsidRPr="00836E39" w:rsidRDefault="0067025B" w:rsidP="0067025B">
            <w:pPr>
              <w:spacing w:after="0" w:line="240" w:lineRule="auto"/>
              <w:rPr>
                <w:sz w:val="18"/>
                <w:szCs w:val="18"/>
              </w:rPr>
            </w:pPr>
            <w:r w:rsidRPr="00836E39">
              <w:rPr>
                <w:sz w:val="18"/>
                <w:szCs w:val="18"/>
              </w:rPr>
              <w:t>Stroški izobraževanja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5718" w14:textId="77777777" w:rsidR="0067025B" w:rsidRPr="00836E39" w:rsidRDefault="0067025B" w:rsidP="0067025B">
            <w:pPr>
              <w:spacing w:after="0" w:line="240" w:lineRule="auto"/>
              <w:rPr>
                <w:sz w:val="18"/>
                <w:szCs w:val="18"/>
              </w:rPr>
            </w:pPr>
            <w:r w:rsidRPr="00836E39">
              <w:rPr>
                <w:sz w:val="18"/>
                <w:szCs w:val="18"/>
              </w:rPr>
              <w:t>Stroški zaposlitev</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F37B" w14:textId="77777777" w:rsidR="0067025B" w:rsidRPr="00202955" w:rsidRDefault="0067025B" w:rsidP="0067025B">
            <w:pPr>
              <w:spacing w:after="0" w:line="240" w:lineRule="auto"/>
              <w:rPr>
                <w:rFonts w:ascii="Arial Narrow" w:hAnsi="Arial Narrow"/>
                <w:b/>
              </w:rPr>
            </w:pPr>
            <w:r w:rsidRPr="00836E39">
              <w:rPr>
                <w:sz w:val="18"/>
                <w:szCs w:val="18"/>
              </w:rPr>
              <w:t>Stroški zaposlitev</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A5A1" w14:textId="77777777" w:rsidR="0067025B" w:rsidRPr="00202955" w:rsidRDefault="0067025B" w:rsidP="0067025B">
            <w:pPr>
              <w:spacing w:after="0" w:line="240" w:lineRule="auto"/>
              <w:rPr>
                <w:rFonts w:ascii="Arial Narrow" w:hAnsi="Arial Narrow"/>
                <w:b/>
              </w:rPr>
            </w:pPr>
          </w:p>
        </w:tc>
      </w:tr>
      <w:tr w:rsidR="0067025B" w:rsidRPr="00D163D6" w14:paraId="1A63E1E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30D4"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42509"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9307" w14:textId="0BC4C86B" w:rsidR="0067025B" w:rsidRPr="00263EAF" w:rsidRDefault="00AF0C0C" w:rsidP="0067025B">
            <w:pPr>
              <w:spacing w:after="0" w:line="240" w:lineRule="auto"/>
              <w:rPr>
                <w:sz w:val="18"/>
                <w:szCs w:val="18"/>
              </w:rPr>
            </w:pPr>
            <w:r>
              <w:rPr>
                <w:sz w:val="18"/>
                <w:szCs w:val="18"/>
              </w:rPr>
              <w:t>P</w:t>
            </w:r>
            <w:r w:rsidR="0067025B" w:rsidRPr="00263EAF">
              <w:rPr>
                <w:sz w:val="18"/>
                <w:szCs w:val="18"/>
              </w:rPr>
              <w:t>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3555" w14:textId="174961BA" w:rsidR="0067025B" w:rsidRPr="00263EAF" w:rsidRDefault="00AF0C0C" w:rsidP="0067025B">
            <w:pPr>
              <w:spacing w:after="0" w:line="240" w:lineRule="auto"/>
              <w:rPr>
                <w:sz w:val="18"/>
                <w:szCs w:val="18"/>
              </w:rPr>
            </w:pPr>
            <w:r>
              <w:rPr>
                <w:sz w:val="18"/>
                <w:szCs w:val="18"/>
              </w:rPr>
              <w:t>P</w:t>
            </w:r>
            <w:r w:rsidR="0067025B" w:rsidRPr="00263EAF">
              <w:rPr>
                <w:sz w:val="18"/>
                <w:szCs w:val="18"/>
              </w:rPr>
              <w:t>roračun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0C3C9" w14:textId="77777777" w:rsidR="0067025B" w:rsidRPr="00202955" w:rsidRDefault="0067025B" w:rsidP="0067025B">
            <w:pPr>
              <w:spacing w:after="0" w:line="240" w:lineRule="auto"/>
              <w:rPr>
                <w:rFonts w:ascii="Arial Narrow" w:hAnsi="Arial Narrow"/>
                <w:b/>
              </w:rPr>
            </w:pPr>
          </w:p>
        </w:tc>
      </w:tr>
      <w:tr w:rsidR="0067025B" w:rsidRPr="00D163D6" w14:paraId="7015DC41"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BD6E" w14:textId="77777777" w:rsidR="0067025B" w:rsidRPr="00D163D6" w:rsidRDefault="0067025B" w:rsidP="0067025B">
            <w:pPr>
              <w:spacing w:after="0" w:line="240" w:lineRule="auto"/>
              <w:rPr>
                <w:rFonts w:ascii="Arial Narrow" w:hAnsi="Arial Narrow"/>
                <w:b/>
              </w:rPr>
            </w:pPr>
            <w:r w:rsidRPr="00836E39">
              <w:rPr>
                <w:rFonts w:cs="Arial"/>
                <w:b/>
                <w:sz w:val="18"/>
                <w:szCs w:val="18"/>
              </w:rPr>
              <w:t xml:space="preserve">Ukrep 6: </w:t>
            </w:r>
            <w:r w:rsidR="00BD79C0" w:rsidRPr="00B64CEA">
              <w:rPr>
                <w:rFonts w:cs="Calibri"/>
                <w:sz w:val="18"/>
                <w:szCs w:val="18"/>
              </w:rPr>
              <w:t>Zagotavljanje enakomerne dostopnosti programov zagovorništva</w:t>
            </w:r>
            <w:r w:rsidR="00BD79C0" w:rsidRPr="00B64CEA">
              <w:rPr>
                <w:sz w:val="18"/>
                <w:szCs w:val="18"/>
              </w:rPr>
              <w:t xml:space="preserve"> </w:t>
            </w:r>
            <w:r w:rsidR="00BD79C0">
              <w:rPr>
                <w:sz w:val="18"/>
                <w:szCs w:val="18"/>
              </w:rPr>
              <w:t xml:space="preserve">in </w:t>
            </w:r>
            <w:proofErr w:type="spellStart"/>
            <w:r w:rsidR="00BD79C0">
              <w:rPr>
                <w:sz w:val="18"/>
                <w:szCs w:val="18"/>
              </w:rPr>
              <w:t>samozagovorništva</w:t>
            </w:r>
            <w:proofErr w:type="spellEnd"/>
            <w:r w:rsidR="00BD79C0">
              <w:rPr>
                <w:sz w:val="18"/>
                <w:szCs w:val="18"/>
              </w:rPr>
              <w:t xml:space="preserve"> </w:t>
            </w:r>
            <w:r w:rsidR="00BD79C0" w:rsidRPr="00B64CEA">
              <w:rPr>
                <w:sz w:val="18"/>
                <w:szCs w:val="18"/>
              </w:rPr>
              <w:t xml:space="preserve">z ustanovitvijo dodatnih pisarn za zagovorništvo </w:t>
            </w:r>
            <w:r w:rsidR="00BD79C0">
              <w:rPr>
                <w:sz w:val="18"/>
                <w:szCs w:val="18"/>
              </w:rPr>
              <w:t xml:space="preserve">in </w:t>
            </w:r>
            <w:proofErr w:type="spellStart"/>
            <w:r w:rsidR="00BD79C0">
              <w:rPr>
                <w:sz w:val="18"/>
                <w:szCs w:val="18"/>
              </w:rPr>
              <w:t>samozagovorništvo</w:t>
            </w:r>
            <w:proofErr w:type="spellEnd"/>
            <w:r w:rsidR="00BD79C0">
              <w:rPr>
                <w:sz w:val="18"/>
                <w:szCs w:val="18"/>
              </w:rPr>
              <w:t xml:space="preserve"> ter </w:t>
            </w:r>
            <w:r w:rsidR="00BD79C0" w:rsidRPr="00B64CEA">
              <w:rPr>
                <w:sz w:val="18"/>
                <w:szCs w:val="18"/>
              </w:rPr>
              <w:t>zagotovitev izobraževanj za zagovornike in vrstniške zagovornike.</w:t>
            </w:r>
          </w:p>
        </w:tc>
      </w:tr>
      <w:tr w:rsidR="0067025B" w:rsidRPr="00D163D6" w14:paraId="1BC34A9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ABC4" w14:textId="7536E087" w:rsidR="0067025B" w:rsidRPr="00101D84" w:rsidRDefault="0067025B" w:rsidP="0067025B">
            <w:pPr>
              <w:spacing w:after="0" w:line="240" w:lineRule="auto"/>
              <w:rPr>
                <w:sz w:val="18"/>
                <w:szCs w:val="18"/>
              </w:rPr>
            </w:pPr>
            <w:r w:rsidRPr="00101D84">
              <w:rPr>
                <w:sz w:val="18"/>
                <w:szCs w:val="18"/>
              </w:rPr>
              <w:t>Let</w:t>
            </w:r>
            <w:r w:rsidR="00AF0C0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D4550"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8CFFF"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063D8"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33920"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7ABC42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F452" w14:textId="77777777" w:rsidR="0067025B" w:rsidRPr="00CA19E2" w:rsidRDefault="0067025B" w:rsidP="0067025B">
            <w:pPr>
              <w:spacing w:after="0" w:line="240" w:lineRule="auto"/>
              <w:jc w:val="both"/>
              <w:rPr>
                <w:rFonts w:eastAsia="Times New Roman" w:cs="Arial"/>
                <w:sz w:val="18"/>
                <w:szCs w:val="18"/>
              </w:rPr>
            </w:pPr>
          </w:p>
          <w:p w14:paraId="5B79BE7C"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688D8CF0"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4B0A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8B102" w14:textId="58318316" w:rsidR="0067025B" w:rsidRPr="00836E39" w:rsidRDefault="0067025B" w:rsidP="0067025B">
            <w:pPr>
              <w:spacing w:after="0" w:line="240" w:lineRule="auto"/>
              <w:rPr>
                <w:sz w:val="18"/>
                <w:szCs w:val="18"/>
              </w:rPr>
            </w:pPr>
            <w:r w:rsidRPr="00836E39">
              <w:rPr>
                <w:sz w:val="18"/>
                <w:szCs w:val="18"/>
              </w:rPr>
              <w:t>Ocena stanja in potreb na tem področju</w:t>
            </w:r>
            <w:r w:rsidR="00395E27">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B6D20" w14:textId="7E7ED567" w:rsidR="0067025B" w:rsidRPr="00836E39" w:rsidRDefault="0067025B" w:rsidP="0067025B">
            <w:pPr>
              <w:spacing w:after="0" w:line="240" w:lineRule="auto"/>
              <w:rPr>
                <w:sz w:val="18"/>
                <w:szCs w:val="18"/>
              </w:rPr>
            </w:pPr>
            <w:r w:rsidRPr="00836E39">
              <w:rPr>
                <w:sz w:val="18"/>
                <w:szCs w:val="18"/>
              </w:rPr>
              <w:t>Postopno dopolnjevanje programov glede na potrebe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61E79" w14:textId="77777777" w:rsidR="0067025B" w:rsidRPr="00D163D6" w:rsidRDefault="0067025B" w:rsidP="0067025B">
            <w:pPr>
              <w:spacing w:after="0" w:line="240" w:lineRule="auto"/>
              <w:rPr>
                <w:rFonts w:ascii="Arial Narrow" w:hAnsi="Arial Narrow"/>
                <w:b/>
              </w:rPr>
            </w:pPr>
          </w:p>
        </w:tc>
      </w:tr>
      <w:tr w:rsidR="0067025B" w:rsidRPr="00D163D6" w14:paraId="7880337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FEAFD"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C1A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0F88" w14:textId="62CDDEA1" w:rsidR="0067025B" w:rsidRPr="00836E39" w:rsidRDefault="0067025B" w:rsidP="0067025B">
            <w:pPr>
              <w:spacing w:after="0" w:line="240" w:lineRule="auto"/>
              <w:rPr>
                <w:sz w:val="18"/>
                <w:szCs w:val="18"/>
              </w:rPr>
            </w:pPr>
            <w:r w:rsidRPr="00836E39">
              <w:rPr>
                <w:sz w:val="18"/>
                <w:szCs w:val="18"/>
              </w:rPr>
              <w:t>Pregled stanja in potreb</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D0A3" w14:textId="0EE2BD41" w:rsidR="0067025B" w:rsidRPr="00836E39" w:rsidRDefault="0067025B" w:rsidP="0067025B">
            <w:pPr>
              <w:spacing w:after="0" w:line="240" w:lineRule="auto"/>
              <w:rPr>
                <w:sz w:val="18"/>
                <w:szCs w:val="18"/>
              </w:rPr>
            </w:pPr>
            <w:r>
              <w:rPr>
                <w:sz w:val="18"/>
                <w:szCs w:val="18"/>
              </w:rPr>
              <w:t>Nove zaposlitve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F433" w14:textId="77777777" w:rsidR="0067025B" w:rsidRPr="00D163D6" w:rsidRDefault="0067025B" w:rsidP="0067025B">
            <w:pPr>
              <w:spacing w:after="0" w:line="240" w:lineRule="auto"/>
              <w:rPr>
                <w:rFonts w:ascii="Arial Narrow" w:hAnsi="Arial Narrow"/>
                <w:b/>
              </w:rPr>
            </w:pPr>
          </w:p>
        </w:tc>
      </w:tr>
      <w:tr w:rsidR="0067025B" w:rsidRPr="00D163D6" w14:paraId="3C9B00E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A468"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1DB2"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0F6D" w14:textId="77777777" w:rsidR="0067025B" w:rsidRPr="00263EAF" w:rsidRDefault="0067025B" w:rsidP="0067025B">
            <w:pPr>
              <w:spacing w:after="0" w:line="240" w:lineRule="auto"/>
              <w:rPr>
                <w:sz w:val="18"/>
                <w:szCs w:val="18"/>
              </w:rPr>
            </w:pPr>
            <w:r w:rsidRPr="00263EAF">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6B9AA" w14:textId="77777777" w:rsidR="0067025B" w:rsidRPr="00263EAF" w:rsidRDefault="0067025B" w:rsidP="0067025B">
            <w:pPr>
              <w:spacing w:after="0" w:line="240" w:lineRule="auto"/>
              <w:rPr>
                <w:sz w:val="18"/>
                <w:szCs w:val="18"/>
              </w:rPr>
            </w:pPr>
            <w:r w:rsidRPr="00263EAF">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D8C45" w14:textId="77777777" w:rsidR="0067025B" w:rsidRPr="00202955" w:rsidRDefault="0067025B" w:rsidP="0067025B">
            <w:pPr>
              <w:spacing w:after="0" w:line="240" w:lineRule="auto"/>
              <w:rPr>
                <w:rFonts w:ascii="Arial Narrow" w:hAnsi="Arial Narrow"/>
                <w:b/>
              </w:rPr>
            </w:pPr>
          </w:p>
        </w:tc>
      </w:tr>
      <w:tr w:rsidR="0067025B" w:rsidRPr="00D163D6" w14:paraId="3903B23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F06A6"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C887"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9BB1" w14:textId="55509194" w:rsidR="0067025B" w:rsidRPr="00263EAF" w:rsidRDefault="0067025B" w:rsidP="002061E7">
            <w:pPr>
              <w:spacing w:after="0" w:line="240" w:lineRule="auto"/>
              <w:rPr>
                <w:sz w:val="18"/>
                <w:szCs w:val="18"/>
              </w:rPr>
            </w:pPr>
            <w:r w:rsidRPr="00263EAF">
              <w:rPr>
                <w:sz w:val="18"/>
                <w:szCs w:val="18"/>
              </w:rPr>
              <w:t>Socialna zbornica</w:t>
            </w:r>
            <w:r w:rsidR="002061E7">
              <w:rPr>
                <w:sz w:val="18"/>
                <w:szCs w:val="18"/>
              </w:rPr>
              <w:t>.</w:t>
            </w:r>
            <w:r w:rsidRPr="00263EAF">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9511" w14:textId="0EEDC23F" w:rsidR="0067025B" w:rsidRPr="00263EAF" w:rsidRDefault="0067025B" w:rsidP="0067025B">
            <w:pPr>
              <w:spacing w:after="0" w:line="240" w:lineRule="auto"/>
              <w:rPr>
                <w:sz w:val="18"/>
                <w:szCs w:val="18"/>
              </w:rPr>
            </w:pPr>
            <w:r w:rsidRPr="00263EAF">
              <w:rPr>
                <w:sz w:val="18"/>
                <w:szCs w:val="18"/>
              </w:rPr>
              <w:t>Socialnovarstveni programi in zagovorniške organizacije svojcev in uporabnikov</w:t>
            </w:r>
            <w:r w:rsidR="002061E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76C1" w14:textId="77777777" w:rsidR="0067025B" w:rsidRPr="00202955" w:rsidRDefault="0067025B" w:rsidP="0067025B">
            <w:pPr>
              <w:spacing w:after="0" w:line="240" w:lineRule="auto"/>
              <w:rPr>
                <w:rFonts w:ascii="Arial Narrow" w:hAnsi="Arial Narrow"/>
                <w:b/>
              </w:rPr>
            </w:pPr>
          </w:p>
        </w:tc>
      </w:tr>
      <w:tr w:rsidR="0067025B" w:rsidRPr="00D163D6" w14:paraId="298EE86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C0BD"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02AE" w14:textId="77777777" w:rsidR="0067025B" w:rsidRPr="00426633"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95E4" w14:textId="77777777" w:rsidR="0067025B" w:rsidRPr="00426633" w:rsidRDefault="0067025B" w:rsidP="0067025B">
            <w:pPr>
              <w:spacing w:after="0" w:line="240" w:lineRule="auto"/>
              <w:rPr>
                <w:rFonts w:cs="Calibri"/>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2D02" w14:textId="77777777" w:rsidR="0067025B" w:rsidRPr="00426633"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961E" w14:textId="77777777" w:rsidR="0067025B" w:rsidRPr="00202955" w:rsidRDefault="0067025B" w:rsidP="0067025B">
            <w:pPr>
              <w:spacing w:after="0" w:line="240" w:lineRule="auto"/>
              <w:rPr>
                <w:rFonts w:ascii="Arial Narrow" w:hAnsi="Arial Narrow"/>
                <w:b/>
              </w:rPr>
            </w:pPr>
          </w:p>
        </w:tc>
      </w:tr>
      <w:tr w:rsidR="0067025B" w:rsidRPr="00D163D6" w14:paraId="233E61F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743E2"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42E55" w14:textId="77777777" w:rsidR="0067025B" w:rsidRPr="00426633"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26F0A" w14:textId="77777777" w:rsidR="0067025B" w:rsidRPr="00426633"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855D" w14:textId="77777777" w:rsidR="0067025B" w:rsidRPr="00426633"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AF322" w14:textId="77777777" w:rsidR="0067025B" w:rsidRPr="00202955" w:rsidRDefault="0067025B" w:rsidP="0067025B">
            <w:pPr>
              <w:spacing w:after="0" w:line="240" w:lineRule="auto"/>
              <w:rPr>
                <w:rFonts w:ascii="Arial Narrow" w:hAnsi="Arial Narrow"/>
                <w:b/>
              </w:rPr>
            </w:pPr>
          </w:p>
        </w:tc>
      </w:tr>
      <w:tr w:rsidR="0067025B" w:rsidRPr="00D163D6" w14:paraId="681B85BC"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9832" w14:textId="52419871" w:rsidR="0067025B" w:rsidRPr="00263EAF" w:rsidRDefault="0067025B" w:rsidP="00395E27">
            <w:pPr>
              <w:spacing w:after="0" w:line="240" w:lineRule="auto"/>
              <w:rPr>
                <w:rFonts w:ascii="Arial Narrow" w:hAnsi="Arial Narrow"/>
                <w:b/>
                <w:sz w:val="18"/>
                <w:szCs w:val="18"/>
              </w:rPr>
            </w:pPr>
            <w:r w:rsidRPr="00263EAF">
              <w:rPr>
                <w:b/>
                <w:sz w:val="18"/>
                <w:szCs w:val="18"/>
              </w:rPr>
              <w:t>Ukrep 7</w:t>
            </w:r>
            <w:r w:rsidRPr="00263EAF">
              <w:rPr>
                <w:sz w:val="18"/>
                <w:szCs w:val="18"/>
              </w:rPr>
              <w:t xml:space="preserve">: Zagotoviti dostop do z dokazi podprtih programov krepitve </w:t>
            </w:r>
            <w:r>
              <w:rPr>
                <w:sz w:val="18"/>
                <w:szCs w:val="18"/>
              </w:rPr>
              <w:t xml:space="preserve">socialnih, </w:t>
            </w:r>
            <w:r w:rsidRPr="00263EAF">
              <w:rPr>
                <w:sz w:val="18"/>
                <w:szCs w:val="18"/>
              </w:rPr>
              <w:t xml:space="preserve">vsakdanjih veščin </w:t>
            </w:r>
            <w:r>
              <w:rPr>
                <w:sz w:val="18"/>
                <w:szCs w:val="18"/>
              </w:rPr>
              <w:t xml:space="preserve">in programov prostočasnih dejavnosti </w:t>
            </w:r>
            <w:r w:rsidRPr="00263EAF">
              <w:rPr>
                <w:sz w:val="18"/>
                <w:szCs w:val="18"/>
              </w:rPr>
              <w:t>in vključevanja v skupnost ter do programov pomoči z umetnostjo</w:t>
            </w:r>
            <w:r w:rsidR="002061E7">
              <w:rPr>
                <w:sz w:val="18"/>
                <w:szCs w:val="18"/>
              </w:rPr>
              <w:t>.</w:t>
            </w:r>
          </w:p>
        </w:tc>
      </w:tr>
      <w:tr w:rsidR="0067025B" w:rsidRPr="00D163D6" w14:paraId="38600F9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679C2" w14:textId="398211AD" w:rsidR="0067025B" w:rsidRPr="00426633" w:rsidRDefault="0067025B" w:rsidP="0067025B">
            <w:pPr>
              <w:spacing w:after="0" w:line="240" w:lineRule="auto"/>
              <w:rPr>
                <w:rFonts w:eastAsia="Times New Roman" w:cs="Arial"/>
                <w:sz w:val="18"/>
                <w:szCs w:val="18"/>
                <w:highlight w:val="yellow"/>
              </w:rPr>
            </w:pPr>
            <w:r w:rsidRPr="00101D84">
              <w:rPr>
                <w:sz w:val="18"/>
                <w:szCs w:val="18"/>
              </w:rPr>
              <w:t>Let</w:t>
            </w:r>
            <w:r w:rsidR="002061E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AFA3" w14:textId="77777777" w:rsidR="0067025B" w:rsidRPr="00263EAF" w:rsidRDefault="0067025B" w:rsidP="0067025B">
            <w:pPr>
              <w:spacing w:after="0" w:line="240" w:lineRule="auto"/>
              <w:rPr>
                <w:sz w:val="18"/>
                <w:szCs w:val="18"/>
              </w:rPr>
            </w:pPr>
            <w:r w:rsidRPr="00263EAF">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3E7D7" w14:textId="77777777" w:rsidR="0067025B" w:rsidRPr="00263EAF" w:rsidRDefault="0067025B" w:rsidP="0067025B">
            <w:pPr>
              <w:spacing w:after="0" w:line="240" w:lineRule="auto"/>
              <w:rPr>
                <w:sz w:val="18"/>
                <w:szCs w:val="18"/>
              </w:rPr>
            </w:pPr>
            <w:r w:rsidRPr="00263EAF">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21BF7" w14:textId="77777777" w:rsidR="0067025B" w:rsidRPr="00263EAF" w:rsidRDefault="0067025B" w:rsidP="0067025B">
            <w:pPr>
              <w:spacing w:after="0" w:line="240" w:lineRule="auto"/>
              <w:rPr>
                <w:sz w:val="18"/>
                <w:szCs w:val="18"/>
              </w:rPr>
            </w:pPr>
            <w:r w:rsidRPr="00263EAF">
              <w:rPr>
                <w:sz w:val="18"/>
                <w:szCs w:val="18"/>
              </w:rPr>
              <w:t>2010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7AC0B" w14:textId="77777777" w:rsidR="0067025B" w:rsidRPr="00202955" w:rsidRDefault="0067025B" w:rsidP="0067025B">
            <w:pPr>
              <w:spacing w:after="0" w:line="240" w:lineRule="auto"/>
              <w:rPr>
                <w:rFonts w:ascii="Arial Narrow" w:hAnsi="Arial Narrow"/>
                <w:b/>
              </w:rPr>
            </w:pPr>
          </w:p>
        </w:tc>
      </w:tr>
      <w:tr w:rsidR="0067025B" w:rsidRPr="00D163D6" w14:paraId="796400E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3F045" w14:textId="77777777" w:rsidR="0067025B" w:rsidRPr="00CA19E2" w:rsidRDefault="0067025B" w:rsidP="0067025B">
            <w:pPr>
              <w:spacing w:after="0" w:line="240" w:lineRule="auto"/>
              <w:jc w:val="both"/>
              <w:rPr>
                <w:rFonts w:eastAsia="Times New Roman" w:cs="Arial"/>
                <w:sz w:val="18"/>
                <w:szCs w:val="18"/>
              </w:rPr>
            </w:pPr>
          </w:p>
          <w:p w14:paraId="41657908"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6CE10C4F" w14:textId="77777777" w:rsidR="0067025B" w:rsidRPr="00426633" w:rsidRDefault="0067025B" w:rsidP="0067025B">
            <w:pPr>
              <w:spacing w:after="0" w:line="240" w:lineRule="auto"/>
              <w:rPr>
                <w:rFonts w:eastAsia="Times New Roman" w:cs="Arial"/>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21BD4"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2417F" w14:textId="41D796A4" w:rsidR="0067025B" w:rsidRPr="00263EAF" w:rsidRDefault="0067025B" w:rsidP="0067025B">
            <w:pPr>
              <w:spacing w:after="0" w:line="240" w:lineRule="auto"/>
              <w:rPr>
                <w:sz w:val="18"/>
                <w:szCs w:val="18"/>
              </w:rPr>
            </w:pPr>
            <w:r w:rsidRPr="00263EAF">
              <w:rPr>
                <w:sz w:val="18"/>
                <w:szCs w:val="18"/>
              </w:rPr>
              <w:t>Analiza stanja</w:t>
            </w:r>
            <w:r w:rsidR="002061E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788CA" w14:textId="06BAE773" w:rsidR="0067025B" w:rsidRPr="00263EAF" w:rsidRDefault="0067025B" w:rsidP="0067025B">
            <w:pPr>
              <w:spacing w:after="0" w:line="240" w:lineRule="auto"/>
              <w:rPr>
                <w:sz w:val="18"/>
                <w:szCs w:val="18"/>
              </w:rPr>
            </w:pPr>
            <w:r w:rsidRPr="00263EAF">
              <w:rPr>
                <w:sz w:val="18"/>
                <w:szCs w:val="18"/>
              </w:rPr>
              <w:t>Načrtovanje ukrepov</w:t>
            </w:r>
            <w:r w:rsidR="002061E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9D8E" w14:textId="77777777" w:rsidR="0067025B" w:rsidRPr="00202955" w:rsidRDefault="0067025B" w:rsidP="0067025B">
            <w:pPr>
              <w:spacing w:after="0" w:line="240" w:lineRule="auto"/>
              <w:rPr>
                <w:rFonts w:ascii="Arial Narrow" w:hAnsi="Arial Narrow"/>
                <w:b/>
              </w:rPr>
            </w:pPr>
          </w:p>
        </w:tc>
      </w:tr>
      <w:tr w:rsidR="0067025B" w:rsidRPr="00D163D6" w14:paraId="74CCE75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3F0EB" w14:textId="77777777" w:rsidR="0067025B" w:rsidRPr="00426633" w:rsidRDefault="0067025B" w:rsidP="0067025B">
            <w:pPr>
              <w:spacing w:after="0" w:line="240" w:lineRule="auto"/>
              <w:rPr>
                <w:rFonts w:eastAsia="Times New Roman" w:cs="Arial"/>
                <w:sz w:val="18"/>
                <w:szCs w:val="18"/>
                <w:highlight w:val="yellow"/>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E2E07"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A765" w14:textId="77777777" w:rsidR="0067025B" w:rsidRPr="00263EAF" w:rsidRDefault="0067025B" w:rsidP="0067025B">
            <w:pPr>
              <w:spacing w:after="0" w:line="240" w:lineRule="auto"/>
              <w:rPr>
                <w:sz w:val="18"/>
                <w:szCs w:val="18"/>
              </w:rPr>
            </w:pPr>
            <w:r w:rsidRPr="00263EAF">
              <w:rPr>
                <w:sz w:val="18"/>
                <w:szCs w:val="18"/>
              </w:rPr>
              <w:t>Analiza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BA43" w14:textId="77777777" w:rsidR="0067025B" w:rsidRPr="00263EAF" w:rsidRDefault="0067025B" w:rsidP="0067025B">
            <w:pPr>
              <w:spacing w:after="0" w:line="240" w:lineRule="auto"/>
              <w:rPr>
                <w:sz w:val="18"/>
                <w:szCs w:val="18"/>
              </w:rPr>
            </w:pPr>
            <w:r w:rsidRPr="00263EAF">
              <w:rPr>
                <w:sz w:val="18"/>
                <w:szCs w:val="18"/>
              </w:rPr>
              <w:t>Načrt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87DC0" w14:textId="77777777" w:rsidR="0067025B" w:rsidRPr="00202955" w:rsidRDefault="0067025B" w:rsidP="0067025B">
            <w:pPr>
              <w:spacing w:after="0" w:line="240" w:lineRule="auto"/>
              <w:rPr>
                <w:rFonts w:ascii="Arial Narrow" w:hAnsi="Arial Narrow"/>
                <w:b/>
              </w:rPr>
            </w:pPr>
          </w:p>
        </w:tc>
      </w:tr>
      <w:tr w:rsidR="0067025B" w:rsidRPr="00D163D6" w14:paraId="0DD7495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313F2"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11F22"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40456" w14:textId="77777777" w:rsidR="0067025B" w:rsidRPr="00263EAF" w:rsidRDefault="0067025B" w:rsidP="0067025B">
            <w:pPr>
              <w:spacing w:after="0" w:line="240" w:lineRule="auto"/>
              <w:rPr>
                <w:sz w:val="18"/>
                <w:szCs w:val="18"/>
              </w:rPr>
            </w:pPr>
            <w:r>
              <w:rPr>
                <w:sz w:val="18"/>
                <w:szCs w:val="18"/>
              </w:rPr>
              <w:t>MDDSZ, MZIŠ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73ECB" w14:textId="77777777" w:rsidR="0067025B" w:rsidRPr="00263EAF" w:rsidRDefault="0067025B" w:rsidP="0067025B">
            <w:pPr>
              <w:spacing w:after="0" w:line="240" w:lineRule="auto"/>
              <w:rPr>
                <w:sz w:val="18"/>
                <w:szCs w:val="18"/>
              </w:rPr>
            </w:pPr>
            <w:r>
              <w:rPr>
                <w:sz w:val="18"/>
                <w:szCs w:val="18"/>
              </w:rPr>
              <w:t>MDDSZ, MZIŠ</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0CCA3" w14:textId="77777777" w:rsidR="0067025B" w:rsidRPr="00263EAF" w:rsidRDefault="0067025B" w:rsidP="0067025B">
            <w:pPr>
              <w:spacing w:after="0" w:line="240" w:lineRule="auto"/>
              <w:rPr>
                <w:rFonts w:ascii="Arial Narrow" w:hAnsi="Arial Narrow"/>
                <w:b/>
              </w:rPr>
            </w:pPr>
          </w:p>
        </w:tc>
      </w:tr>
      <w:tr w:rsidR="0067025B" w:rsidRPr="00D163D6" w14:paraId="3BCF9FB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5EE1F"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CC85F"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A553"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3F8F"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14C0F" w14:textId="77777777" w:rsidR="0067025B" w:rsidRPr="00263EAF" w:rsidRDefault="0067025B" w:rsidP="0067025B">
            <w:pPr>
              <w:spacing w:after="0" w:line="240" w:lineRule="auto"/>
              <w:rPr>
                <w:rFonts w:ascii="Arial Narrow" w:hAnsi="Arial Narrow"/>
                <w:b/>
              </w:rPr>
            </w:pPr>
          </w:p>
        </w:tc>
      </w:tr>
      <w:tr w:rsidR="0067025B" w:rsidRPr="00D163D6" w14:paraId="76848FD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ECECD"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06577"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5BA5"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CBD7"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9DD88" w14:textId="77777777" w:rsidR="0067025B" w:rsidRPr="00263EAF" w:rsidRDefault="0067025B" w:rsidP="0067025B">
            <w:pPr>
              <w:spacing w:after="0" w:line="240" w:lineRule="auto"/>
              <w:rPr>
                <w:rFonts w:ascii="Arial Narrow" w:hAnsi="Arial Narrow"/>
                <w:b/>
              </w:rPr>
            </w:pPr>
          </w:p>
        </w:tc>
      </w:tr>
      <w:tr w:rsidR="0067025B" w:rsidRPr="00D163D6" w14:paraId="64260277"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C283" w14:textId="77777777" w:rsidR="0067025B" w:rsidRPr="00263EAF" w:rsidRDefault="0067025B" w:rsidP="0067025B">
            <w:pPr>
              <w:spacing w:after="0" w:line="240" w:lineRule="auto"/>
              <w:rPr>
                <w:rFonts w:eastAsia="Times New Roman" w:cs="Arial"/>
                <w:b/>
                <w:sz w:val="18"/>
                <w:szCs w:val="18"/>
              </w:rPr>
            </w:pPr>
            <w:r w:rsidRPr="00263EAF">
              <w:rPr>
                <w:rFonts w:eastAsia="Times New Roman" w:cs="Arial"/>
                <w:sz w:val="18"/>
                <w:szCs w:val="18"/>
              </w:rPr>
              <w:t>Viri</w:t>
            </w:r>
          </w:p>
        </w:tc>
      </w:tr>
      <w:tr w:rsidR="0067025B" w:rsidRPr="00D163D6" w14:paraId="34C26F38"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97822" w14:textId="77777777" w:rsidR="0067025B" w:rsidRPr="00D163D6" w:rsidRDefault="0067025B" w:rsidP="0067025B">
            <w:pPr>
              <w:spacing w:after="0" w:line="240" w:lineRule="auto"/>
              <w:rPr>
                <w:rFonts w:ascii="Arial Narrow" w:hAnsi="Arial Narrow"/>
                <w:b/>
              </w:rPr>
            </w:pPr>
            <w:r w:rsidRPr="00836E39">
              <w:rPr>
                <w:rFonts w:eastAsia="Times New Roman" w:cs="Arial"/>
                <w:b/>
                <w:sz w:val="18"/>
                <w:szCs w:val="18"/>
              </w:rPr>
              <w:t xml:space="preserve">Ukrep </w:t>
            </w:r>
            <w:r>
              <w:rPr>
                <w:rFonts w:eastAsia="Times New Roman" w:cs="Arial"/>
                <w:b/>
                <w:sz w:val="18"/>
                <w:szCs w:val="18"/>
              </w:rPr>
              <w:t>8</w:t>
            </w:r>
            <w:r w:rsidRPr="00836E39">
              <w:rPr>
                <w:rFonts w:eastAsia="Times New Roman" w:cs="Arial"/>
                <w:b/>
                <w:sz w:val="18"/>
                <w:szCs w:val="18"/>
              </w:rPr>
              <w:t xml:space="preserve">: </w:t>
            </w:r>
            <w:r w:rsidRPr="00836E39">
              <w:rPr>
                <w:rFonts w:cs="Calibri"/>
                <w:sz w:val="18"/>
                <w:szCs w:val="18"/>
              </w:rPr>
              <w:t>Znižanje stopnje revščine in izključenosti oseb s hudimi in ponavljajočimi se duševnimi motnjami.</w:t>
            </w:r>
          </w:p>
        </w:tc>
      </w:tr>
      <w:tr w:rsidR="0067025B" w:rsidRPr="00D163D6" w14:paraId="25611F6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17A08" w14:textId="4DECDF88"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351B5"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26D8F"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FADE"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CA0D"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379C88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761C" w14:textId="77777777" w:rsidR="0067025B" w:rsidRPr="00CA19E2" w:rsidRDefault="0067025B" w:rsidP="0067025B">
            <w:pPr>
              <w:spacing w:after="0" w:line="240" w:lineRule="auto"/>
              <w:jc w:val="both"/>
              <w:rPr>
                <w:rFonts w:eastAsia="Times New Roman" w:cs="Arial"/>
                <w:sz w:val="18"/>
                <w:szCs w:val="18"/>
              </w:rPr>
            </w:pPr>
          </w:p>
          <w:p w14:paraId="7862DE05"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03EC5B75"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D51E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C4F5" w14:textId="3C28EB82" w:rsidR="0067025B" w:rsidRPr="00836E39" w:rsidRDefault="0067025B" w:rsidP="0067025B">
            <w:pPr>
              <w:spacing w:after="0" w:line="240" w:lineRule="auto"/>
              <w:rPr>
                <w:sz w:val="18"/>
                <w:szCs w:val="18"/>
              </w:rPr>
            </w:pPr>
            <w:r w:rsidRPr="00836E39">
              <w:rPr>
                <w:sz w:val="18"/>
                <w:szCs w:val="18"/>
              </w:rPr>
              <w:t>Analiza stanja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2C8E3" w14:textId="08DFBBB6" w:rsidR="0067025B" w:rsidRPr="00836E39" w:rsidRDefault="0067025B" w:rsidP="0067025B">
            <w:pPr>
              <w:spacing w:after="0" w:line="240" w:lineRule="auto"/>
              <w:rPr>
                <w:sz w:val="18"/>
                <w:szCs w:val="18"/>
              </w:rPr>
            </w:pPr>
            <w:r w:rsidRPr="00836E39">
              <w:rPr>
                <w:sz w:val="18"/>
                <w:szCs w:val="18"/>
              </w:rPr>
              <w:t>Določitev ukrepov za zmanjšanje socialne izklj</w:t>
            </w:r>
            <w:r>
              <w:rPr>
                <w:sz w:val="18"/>
                <w:szCs w:val="18"/>
              </w:rPr>
              <w:t>učenosti</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19D3C" w14:textId="77777777" w:rsidR="0067025B" w:rsidRPr="00D163D6" w:rsidRDefault="0067025B" w:rsidP="0067025B">
            <w:pPr>
              <w:spacing w:after="0" w:line="240" w:lineRule="auto"/>
              <w:rPr>
                <w:rFonts w:ascii="Arial Narrow" w:hAnsi="Arial Narrow"/>
                <w:b/>
              </w:rPr>
            </w:pPr>
          </w:p>
        </w:tc>
      </w:tr>
      <w:tr w:rsidR="0067025B" w:rsidRPr="00D163D6" w14:paraId="0E608A3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088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130F"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A157F" w14:textId="0A30F4A9" w:rsidR="0067025B" w:rsidRPr="00836E39" w:rsidRDefault="0067025B" w:rsidP="0067025B">
            <w:pPr>
              <w:spacing w:after="0" w:line="240" w:lineRule="auto"/>
              <w:rPr>
                <w:sz w:val="18"/>
                <w:szCs w:val="18"/>
              </w:rPr>
            </w:pPr>
            <w:r w:rsidRPr="00836E39">
              <w:rPr>
                <w:sz w:val="18"/>
                <w:szCs w:val="18"/>
              </w:rPr>
              <w:t>Rezultati analize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641B" w14:textId="1326AC12" w:rsidR="0067025B" w:rsidRPr="00836E39" w:rsidRDefault="0067025B" w:rsidP="0067025B">
            <w:pPr>
              <w:spacing w:after="0" w:line="240" w:lineRule="auto"/>
              <w:rPr>
                <w:sz w:val="18"/>
                <w:szCs w:val="18"/>
              </w:rPr>
            </w:pPr>
            <w:r w:rsidRPr="00836E39">
              <w:rPr>
                <w:sz w:val="18"/>
                <w:szCs w:val="18"/>
              </w:rPr>
              <w:t>Pripravljeni ukrepi</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37C5" w14:textId="77777777" w:rsidR="0067025B" w:rsidRPr="00D163D6" w:rsidRDefault="0067025B" w:rsidP="0067025B">
            <w:pPr>
              <w:spacing w:after="0" w:line="240" w:lineRule="auto"/>
              <w:rPr>
                <w:rFonts w:ascii="Arial Narrow" w:hAnsi="Arial Narrow"/>
                <w:b/>
              </w:rPr>
            </w:pPr>
          </w:p>
        </w:tc>
      </w:tr>
      <w:tr w:rsidR="0067025B" w:rsidRPr="00D163D6" w14:paraId="3ADB419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0705"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16A6"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E8AE2"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30339"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F9D1D" w14:textId="77777777" w:rsidR="0067025B" w:rsidRPr="00202955" w:rsidRDefault="0067025B" w:rsidP="0067025B">
            <w:pPr>
              <w:spacing w:after="0" w:line="240" w:lineRule="auto"/>
              <w:rPr>
                <w:rFonts w:ascii="Arial Narrow" w:hAnsi="Arial Narrow"/>
                <w:b/>
              </w:rPr>
            </w:pPr>
          </w:p>
        </w:tc>
      </w:tr>
      <w:tr w:rsidR="0067025B" w:rsidRPr="00D163D6" w14:paraId="4C14217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38D1"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0602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6654E" w14:textId="2095EA7F" w:rsidR="0067025B" w:rsidRPr="00836E39" w:rsidRDefault="0067025B" w:rsidP="0067025B">
            <w:pPr>
              <w:spacing w:after="0" w:line="240" w:lineRule="auto"/>
              <w:rPr>
                <w:sz w:val="18"/>
                <w:szCs w:val="18"/>
              </w:rPr>
            </w:pPr>
            <w:r>
              <w:rPr>
                <w:sz w:val="18"/>
                <w:szCs w:val="18"/>
              </w:rPr>
              <w:t>IDS</w:t>
            </w:r>
            <w:r w:rsidRPr="00836E39">
              <w:rPr>
                <w:sz w:val="18"/>
                <w:szCs w:val="18"/>
              </w:rPr>
              <w:t>, Inštitut RS za socialno varstvo</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3BB4" w14:textId="77777777" w:rsidR="0067025B" w:rsidRPr="00836E39" w:rsidRDefault="0067025B" w:rsidP="0067025B">
            <w:pPr>
              <w:spacing w:after="0" w:line="240" w:lineRule="auto"/>
              <w:rPr>
                <w:sz w:val="18"/>
                <w:szCs w:val="18"/>
              </w:rPr>
            </w:pPr>
            <w:r>
              <w:rPr>
                <w:sz w:val="18"/>
                <w:szCs w:val="18"/>
              </w:rPr>
              <w:t xml:space="preserve">IDS, </w:t>
            </w:r>
            <w:r w:rsidRPr="00836E39">
              <w:rPr>
                <w:sz w:val="18"/>
                <w:szCs w:val="18"/>
              </w:rPr>
              <w:t>vlada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1E1E" w14:textId="77777777" w:rsidR="0067025B" w:rsidRPr="00202955" w:rsidRDefault="0067025B" w:rsidP="0067025B">
            <w:pPr>
              <w:spacing w:after="0" w:line="240" w:lineRule="auto"/>
              <w:rPr>
                <w:rFonts w:ascii="Arial Narrow" w:hAnsi="Arial Narrow"/>
                <w:b/>
              </w:rPr>
            </w:pPr>
          </w:p>
        </w:tc>
      </w:tr>
      <w:tr w:rsidR="0067025B" w:rsidRPr="00D163D6" w14:paraId="44463C4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3BCE6" w14:textId="77777777" w:rsidR="0067025B" w:rsidRPr="00263EAF" w:rsidRDefault="0067025B" w:rsidP="0067025B">
            <w:pPr>
              <w:spacing w:after="0" w:line="240" w:lineRule="auto"/>
              <w:rPr>
                <w:rFonts w:eastAsia="Times New Roman" w:cs="Arial"/>
                <w:sz w:val="18"/>
                <w:szCs w:val="18"/>
              </w:rPr>
            </w:pPr>
            <w:r w:rsidRPr="00263EAF">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29D06" w14:textId="77777777" w:rsidR="0067025B" w:rsidRPr="00263EAF"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9E03" w14:textId="469A17F5" w:rsidR="0067025B" w:rsidRPr="00263EAF" w:rsidRDefault="0067025B" w:rsidP="0067025B">
            <w:pPr>
              <w:spacing w:after="0" w:line="240" w:lineRule="auto"/>
              <w:rPr>
                <w:sz w:val="18"/>
                <w:szCs w:val="18"/>
              </w:rPr>
            </w:pPr>
            <w:r w:rsidRPr="00263EAF">
              <w:rPr>
                <w:sz w:val="18"/>
                <w:szCs w:val="18"/>
              </w:rPr>
              <w:t>Delo delovnih skupin</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0A0B9" w14:textId="77777777" w:rsidR="0067025B" w:rsidRPr="00263EAF" w:rsidRDefault="0067025B" w:rsidP="0067025B">
            <w:pPr>
              <w:spacing w:after="0" w:line="240" w:lineRule="auto"/>
              <w:rPr>
                <w:sz w:val="18"/>
                <w:szCs w:val="18"/>
              </w:rPr>
            </w:pPr>
            <w:r w:rsidRPr="00263EAF">
              <w:rPr>
                <w:sz w:val="18"/>
                <w:szCs w:val="18"/>
              </w:rPr>
              <w:t>Delo delovnih skupin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A58F" w14:textId="77777777" w:rsidR="0067025B" w:rsidRPr="00202955" w:rsidRDefault="0067025B" w:rsidP="0067025B">
            <w:pPr>
              <w:spacing w:after="0" w:line="240" w:lineRule="auto"/>
              <w:rPr>
                <w:rFonts w:ascii="Arial Narrow" w:hAnsi="Arial Narrow"/>
                <w:b/>
              </w:rPr>
            </w:pPr>
          </w:p>
        </w:tc>
      </w:tr>
      <w:tr w:rsidR="0067025B" w:rsidRPr="00D163D6" w14:paraId="7693FB3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88FA" w14:textId="77777777" w:rsidR="0067025B" w:rsidRPr="00260AA8" w:rsidRDefault="0067025B" w:rsidP="0067025B">
            <w:pPr>
              <w:spacing w:after="0" w:line="240" w:lineRule="auto"/>
              <w:rPr>
                <w:rFonts w:eastAsia="Times New Roman" w:cs="Arial"/>
                <w:sz w:val="18"/>
                <w:szCs w:val="18"/>
              </w:rPr>
            </w:pPr>
            <w:r>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B656"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E113" w14:textId="13483B67" w:rsidR="0067025B" w:rsidRPr="00836E39" w:rsidRDefault="0067025B" w:rsidP="0067025B">
            <w:pPr>
              <w:spacing w:after="0" w:line="240" w:lineRule="auto"/>
              <w:rPr>
                <w:sz w:val="18"/>
                <w:szCs w:val="18"/>
              </w:rPr>
            </w:pPr>
            <w:r w:rsidRPr="00836E39">
              <w:rPr>
                <w:sz w:val="18"/>
                <w:szCs w:val="18"/>
              </w:rPr>
              <w:t xml:space="preserve">Proračun, </w:t>
            </w:r>
            <w:r w:rsidR="00395E27">
              <w:rPr>
                <w:sz w:val="18"/>
                <w:szCs w:val="18"/>
              </w:rPr>
              <w:t>e</w:t>
            </w:r>
            <w:r w:rsidRPr="00836E39">
              <w:rPr>
                <w:sz w:val="18"/>
                <w:szCs w:val="18"/>
              </w:rPr>
              <w:t>vropska sredstva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97BF4" w14:textId="551B8D79" w:rsidR="0067025B" w:rsidRPr="00836E39" w:rsidRDefault="0067025B" w:rsidP="0067025B">
            <w:pPr>
              <w:spacing w:after="0" w:line="240" w:lineRule="auto"/>
              <w:rPr>
                <w:sz w:val="18"/>
                <w:szCs w:val="18"/>
              </w:rPr>
            </w:pPr>
            <w:r w:rsidRPr="00836E39">
              <w:rPr>
                <w:sz w:val="18"/>
                <w:szCs w:val="18"/>
              </w:rPr>
              <w:t xml:space="preserve">Proračun, </w:t>
            </w:r>
            <w:r w:rsidR="00395E27">
              <w:rPr>
                <w:sz w:val="18"/>
                <w:szCs w:val="18"/>
              </w:rPr>
              <w:t>e</w:t>
            </w:r>
            <w:r w:rsidRPr="00836E39">
              <w:rPr>
                <w:sz w:val="18"/>
                <w:szCs w:val="18"/>
              </w:rPr>
              <w:t>vropska sredstva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289D" w14:textId="77777777" w:rsidR="0067025B" w:rsidRPr="00202955" w:rsidRDefault="0067025B" w:rsidP="0067025B">
            <w:pPr>
              <w:spacing w:after="0" w:line="240" w:lineRule="auto"/>
              <w:rPr>
                <w:rFonts w:ascii="Arial Narrow" w:hAnsi="Arial Narrow"/>
                <w:b/>
              </w:rPr>
            </w:pPr>
          </w:p>
        </w:tc>
      </w:tr>
      <w:tr w:rsidR="0067025B" w:rsidRPr="00D163D6" w14:paraId="4B671C09"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EB5D" w14:textId="77777777" w:rsidR="0067025B" w:rsidRPr="00202955" w:rsidRDefault="0067025B" w:rsidP="0067025B">
            <w:pPr>
              <w:spacing w:after="0" w:line="240" w:lineRule="auto"/>
              <w:rPr>
                <w:rFonts w:ascii="Arial Narrow" w:hAnsi="Arial Narrow"/>
                <w:b/>
              </w:rPr>
            </w:pPr>
            <w:r w:rsidRPr="00C322EB">
              <w:rPr>
                <w:rFonts w:eastAsia="Times New Roman" w:cs="Calibri"/>
                <w:b/>
                <w:sz w:val="18"/>
                <w:szCs w:val="18"/>
              </w:rPr>
              <w:t xml:space="preserve">Ukrep </w:t>
            </w:r>
            <w:r>
              <w:rPr>
                <w:rFonts w:eastAsia="Times New Roman" w:cs="Calibri"/>
                <w:b/>
                <w:sz w:val="18"/>
                <w:szCs w:val="18"/>
              </w:rPr>
              <w:t>9</w:t>
            </w:r>
            <w:r w:rsidRPr="00C322EB">
              <w:rPr>
                <w:rFonts w:eastAsia="Times New Roman" w:cs="Calibri"/>
                <w:b/>
                <w:sz w:val="18"/>
                <w:szCs w:val="18"/>
              </w:rPr>
              <w:t xml:space="preserve">: </w:t>
            </w:r>
            <w:r w:rsidRPr="00C322EB">
              <w:rPr>
                <w:rFonts w:eastAsia="Times New Roman" w:cs="Calibri"/>
                <w:sz w:val="18"/>
                <w:szCs w:val="18"/>
              </w:rPr>
              <w:t>Vzpostavitev rehabilitacijskih programov za rehabilitacijo otrok in mladostnikov z zaključeno diagnostiko, ki se še ne morejo vrniti v vzgojni zavod ali v domače okolje.</w:t>
            </w:r>
          </w:p>
        </w:tc>
      </w:tr>
      <w:tr w:rsidR="0067025B" w:rsidRPr="00D163D6" w14:paraId="2F69E5E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6986" w14:textId="1D0F377F"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C14DE"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964A9"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78355"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28D9"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2C70FCC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6774" w14:textId="77777777" w:rsidR="0067025B" w:rsidRPr="00CA19E2" w:rsidRDefault="0067025B" w:rsidP="0067025B">
            <w:pPr>
              <w:spacing w:after="0" w:line="240" w:lineRule="auto"/>
              <w:jc w:val="both"/>
              <w:rPr>
                <w:rFonts w:eastAsia="Times New Roman" w:cs="Arial"/>
                <w:sz w:val="18"/>
                <w:szCs w:val="18"/>
              </w:rPr>
            </w:pPr>
          </w:p>
          <w:p w14:paraId="66DB8303"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0E3DFAEF"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6B6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352D" w14:textId="07DDBF70" w:rsidR="0067025B" w:rsidRPr="00836E39" w:rsidRDefault="0067025B" w:rsidP="0067025B">
            <w:pPr>
              <w:spacing w:after="0" w:line="240" w:lineRule="auto"/>
              <w:rPr>
                <w:sz w:val="18"/>
                <w:szCs w:val="18"/>
              </w:rPr>
            </w:pPr>
            <w:r>
              <w:rPr>
                <w:sz w:val="18"/>
                <w:szCs w:val="18"/>
              </w:rPr>
              <w:t>Vzpostavitev medresorske delovne skupine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CD7F" w14:textId="3C4E9D66" w:rsidR="0067025B" w:rsidRPr="00836E39" w:rsidRDefault="0067025B" w:rsidP="0067025B">
            <w:pPr>
              <w:spacing w:after="0" w:line="240" w:lineRule="auto"/>
              <w:rPr>
                <w:sz w:val="18"/>
                <w:szCs w:val="18"/>
              </w:rPr>
            </w:pPr>
            <w:r>
              <w:rPr>
                <w:sz w:val="18"/>
                <w:szCs w:val="18"/>
              </w:rPr>
              <w:t>Načrtovanje ukrepov</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6C48" w14:textId="77777777" w:rsidR="0067025B" w:rsidRPr="00D163D6" w:rsidRDefault="0067025B" w:rsidP="0067025B">
            <w:pPr>
              <w:spacing w:after="0" w:line="240" w:lineRule="auto"/>
              <w:rPr>
                <w:rFonts w:ascii="Arial Narrow" w:hAnsi="Arial Narrow"/>
                <w:b/>
              </w:rPr>
            </w:pPr>
          </w:p>
        </w:tc>
      </w:tr>
      <w:tr w:rsidR="0067025B" w:rsidRPr="00D163D6" w14:paraId="6B73537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DD9A7"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3851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62171" w14:textId="6105F32B" w:rsidR="0067025B" w:rsidRPr="00836E39" w:rsidRDefault="0067025B" w:rsidP="0067025B">
            <w:pPr>
              <w:spacing w:after="0" w:line="240" w:lineRule="auto"/>
              <w:rPr>
                <w:sz w:val="18"/>
                <w:szCs w:val="18"/>
              </w:rPr>
            </w:pPr>
            <w:r>
              <w:rPr>
                <w:sz w:val="18"/>
                <w:szCs w:val="18"/>
              </w:rPr>
              <w:t>Medresorska delovna skupina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D494" w14:textId="2EF937A9" w:rsidR="0067025B" w:rsidRPr="00836E39" w:rsidRDefault="0067025B" w:rsidP="0067025B">
            <w:pPr>
              <w:spacing w:after="0" w:line="240" w:lineRule="auto"/>
              <w:rPr>
                <w:sz w:val="18"/>
                <w:szCs w:val="18"/>
              </w:rPr>
            </w:pPr>
            <w:r>
              <w:rPr>
                <w:sz w:val="18"/>
                <w:szCs w:val="18"/>
              </w:rPr>
              <w:t>Načrt ukrepov</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0F426" w14:textId="77777777" w:rsidR="0067025B" w:rsidRPr="00D163D6" w:rsidRDefault="0067025B" w:rsidP="0067025B">
            <w:pPr>
              <w:spacing w:after="0" w:line="240" w:lineRule="auto"/>
              <w:rPr>
                <w:rFonts w:ascii="Arial Narrow" w:hAnsi="Arial Narrow"/>
                <w:b/>
              </w:rPr>
            </w:pPr>
          </w:p>
        </w:tc>
      </w:tr>
      <w:tr w:rsidR="0067025B" w:rsidRPr="00D163D6" w14:paraId="1D47A37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5A0DF"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95E1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1C83" w14:textId="77777777" w:rsidR="0067025B" w:rsidRPr="00836E39" w:rsidRDefault="0067025B" w:rsidP="0067025B">
            <w:pPr>
              <w:spacing w:after="0" w:line="240" w:lineRule="auto"/>
              <w:rPr>
                <w:sz w:val="18"/>
                <w:szCs w:val="18"/>
              </w:rPr>
            </w:pPr>
            <w:r>
              <w:rPr>
                <w:sz w:val="18"/>
                <w:szCs w:val="18"/>
              </w:rPr>
              <w:t>MIZŠ, 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73E1" w14:textId="77777777" w:rsidR="0067025B" w:rsidRPr="00836E39" w:rsidRDefault="0067025B" w:rsidP="0067025B">
            <w:pPr>
              <w:spacing w:after="0" w:line="240" w:lineRule="auto"/>
              <w:rPr>
                <w:sz w:val="18"/>
                <w:szCs w:val="18"/>
              </w:rPr>
            </w:pPr>
            <w:r>
              <w:rPr>
                <w:sz w:val="18"/>
                <w:szCs w:val="18"/>
              </w:rPr>
              <w:t>MIZŠ, MDDSZ,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0519B" w14:textId="77777777" w:rsidR="0067025B" w:rsidRPr="00202955" w:rsidRDefault="0067025B" w:rsidP="0067025B">
            <w:pPr>
              <w:spacing w:after="0" w:line="240" w:lineRule="auto"/>
              <w:rPr>
                <w:rFonts w:ascii="Arial Narrow" w:hAnsi="Arial Narrow"/>
                <w:b/>
              </w:rPr>
            </w:pPr>
          </w:p>
        </w:tc>
      </w:tr>
      <w:tr w:rsidR="0067025B" w:rsidRPr="00D163D6" w14:paraId="7EB95AF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6E552"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538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5819" w14:textId="29D90D90" w:rsidR="0067025B" w:rsidRPr="00836E39" w:rsidRDefault="0067025B" w:rsidP="0067025B">
            <w:pPr>
              <w:spacing w:after="0" w:line="240" w:lineRule="auto"/>
              <w:rPr>
                <w:sz w:val="18"/>
                <w:szCs w:val="18"/>
              </w:rPr>
            </w:pPr>
            <w:r>
              <w:rPr>
                <w:sz w:val="18"/>
                <w:szCs w:val="18"/>
              </w:rPr>
              <w:t>IDS, Inštitut za socialno varstvo, strokovna združenja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8A7EC" w14:textId="06EA0583" w:rsidR="0067025B" w:rsidRPr="00836E39" w:rsidRDefault="0067025B" w:rsidP="0067025B">
            <w:pPr>
              <w:spacing w:after="0" w:line="240" w:lineRule="auto"/>
              <w:rPr>
                <w:sz w:val="18"/>
                <w:szCs w:val="18"/>
              </w:rPr>
            </w:pPr>
            <w:r>
              <w:rPr>
                <w:sz w:val="18"/>
                <w:szCs w:val="18"/>
              </w:rPr>
              <w:t>IDS, Inštitut za socialno varstvo, strokovna združenja</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032A" w14:textId="77777777" w:rsidR="0067025B" w:rsidRPr="00202955" w:rsidRDefault="0067025B" w:rsidP="0067025B">
            <w:pPr>
              <w:spacing w:after="0" w:line="240" w:lineRule="auto"/>
              <w:rPr>
                <w:rFonts w:ascii="Arial Narrow" w:hAnsi="Arial Narrow"/>
                <w:b/>
              </w:rPr>
            </w:pPr>
          </w:p>
        </w:tc>
      </w:tr>
      <w:tr w:rsidR="0067025B" w:rsidRPr="00D163D6" w14:paraId="162A707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A78C" w14:textId="77777777" w:rsidR="0067025B" w:rsidRPr="00A04650" w:rsidRDefault="0067025B" w:rsidP="0067025B">
            <w:pPr>
              <w:spacing w:after="0" w:line="240" w:lineRule="auto"/>
              <w:rPr>
                <w:rFonts w:eastAsia="Times New Roman" w:cs="Arial"/>
                <w:sz w:val="18"/>
                <w:szCs w:val="18"/>
                <w:highlight w:val="yellow"/>
              </w:rPr>
            </w:pPr>
            <w:r w:rsidRPr="003455F6">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7C66" w14:textId="77777777" w:rsidR="0067025B" w:rsidRPr="00A04650"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4D63" w14:textId="322E5C97" w:rsidR="0067025B" w:rsidRPr="00A04650" w:rsidRDefault="0067025B" w:rsidP="0067025B">
            <w:pPr>
              <w:spacing w:after="0" w:line="240" w:lineRule="auto"/>
              <w:rPr>
                <w:sz w:val="18"/>
                <w:szCs w:val="18"/>
                <w:highlight w:val="yellow"/>
              </w:rPr>
            </w:pPr>
            <w:r w:rsidRPr="003455F6">
              <w:rPr>
                <w:sz w:val="18"/>
                <w:szCs w:val="18"/>
              </w:rPr>
              <w:t>Proračun</w:t>
            </w:r>
            <w:r>
              <w:rPr>
                <w:sz w:val="18"/>
                <w:szCs w:val="18"/>
              </w:rPr>
              <w:t xml:space="preserve"> v okviru koordinacije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C43B" w14:textId="5AE22EE8" w:rsidR="0067025B" w:rsidRPr="00A04650" w:rsidRDefault="0067025B" w:rsidP="0067025B">
            <w:pPr>
              <w:spacing w:after="0" w:line="240" w:lineRule="auto"/>
              <w:rPr>
                <w:sz w:val="18"/>
                <w:szCs w:val="18"/>
                <w:highlight w:val="yellow"/>
              </w:rPr>
            </w:pPr>
            <w:r w:rsidRPr="003455F6">
              <w:rPr>
                <w:sz w:val="18"/>
                <w:szCs w:val="18"/>
              </w:rPr>
              <w:t>Proračun</w:t>
            </w:r>
            <w:r>
              <w:rPr>
                <w:sz w:val="18"/>
                <w:szCs w:val="18"/>
              </w:rPr>
              <w:t xml:space="preserve"> v okviru koordinacije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9C93F" w14:textId="77777777" w:rsidR="0067025B" w:rsidRPr="00202955" w:rsidRDefault="0067025B" w:rsidP="0067025B">
            <w:pPr>
              <w:spacing w:after="0" w:line="240" w:lineRule="auto"/>
              <w:rPr>
                <w:rFonts w:ascii="Arial Narrow" w:hAnsi="Arial Narrow"/>
                <w:b/>
              </w:rPr>
            </w:pPr>
          </w:p>
        </w:tc>
      </w:tr>
      <w:tr w:rsidR="0067025B" w:rsidRPr="00D163D6" w14:paraId="7B62954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98BB9" w14:textId="77777777" w:rsidR="0067025B" w:rsidRPr="00260AA8" w:rsidRDefault="0067025B" w:rsidP="0067025B">
            <w:pPr>
              <w:spacing w:after="0" w:line="240" w:lineRule="auto"/>
              <w:rPr>
                <w:rFonts w:eastAsia="Times New Roman" w:cs="Arial"/>
                <w:sz w:val="18"/>
                <w:szCs w:val="18"/>
              </w:rPr>
            </w:pPr>
            <w:r>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23A2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02F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89F8A"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D6618" w14:textId="77777777" w:rsidR="0067025B" w:rsidRPr="00202955" w:rsidRDefault="0067025B" w:rsidP="0067025B">
            <w:pPr>
              <w:spacing w:after="0" w:line="240" w:lineRule="auto"/>
              <w:rPr>
                <w:rFonts w:ascii="Arial Narrow" w:hAnsi="Arial Narrow"/>
                <w:b/>
              </w:rPr>
            </w:pPr>
          </w:p>
        </w:tc>
      </w:tr>
    </w:tbl>
    <w:p w14:paraId="1006FBCD" w14:textId="77777777" w:rsidR="0067025B" w:rsidRPr="00836E39" w:rsidRDefault="0067025B" w:rsidP="0067025B">
      <w:pPr>
        <w:spacing w:after="0" w:line="240" w:lineRule="auto"/>
        <w:rPr>
          <w:rFonts w:cs="Calibri"/>
        </w:rPr>
      </w:pPr>
    </w:p>
    <w:p w14:paraId="76F6A3F0" w14:textId="77777777" w:rsidR="0067025B" w:rsidRPr="00836E39" w:rsidRDefault="0067025B" w:rsidP="0067025B">
      <w:pPr>
        <w:spacing w:after="0" w:line="240" w:lineRule="auto"/>
        <w:rPr>
          <w:rFonts w:cs="Calibri"/>
        </w:rPr>
      </w:pPr>
    </w:p>
    <w:p w14:paraId="59283FB2" w14:textId="5FC608D9" w:rsidR="0067025B" w:rsidRDefault="0067025B" w:rsidP="0067025B">
      <w:pPr>
        <w:rPr>
          <w:rFonts w:cs="Calibri"/>
          <w:b/>
        </w:rPr>
      </w:pPr>
      <w:r w:rsidRPr="00836E39">
        <w:rPr>
          <w:rFonts w:cs="Calibri"/>
          <w:b/>
        </w:rPr>
        <w:t>5.3.2.4</w:t>
      </w:r>
      <w:r w:rsidRPr="00836E39">
        <w:rPr>
          <w:rFonts w:cs="Calibri"/>
          <w:b/>
        </w:rPr>
        <w:tab/>
        <w:t xml:space="preserve"> </w:t>
      </w:r>
      <w:r w:rsidR="001B780F">
        <w:rPr>
          <w:rFonts w:cs="Calibri"/>
        </w:rPr>
        <w:t>Zagotavljanje dolgotrajne obravnave za osebe s težavami v duševnem zdravju in oseb z motnjami v duševnem razvoju</w:t>
      </w:r>
    </w:p>
    <w:p w14:paraId="7820727E" w14:textId="42DA811C" w:rsidR="0067025B" w:rsidRPr="003045A5" w:rsidRDefault="0067025B" w:rsidP="0067025B">
      <w:pPr>
        <w:spacing w:after="0" w:line="240" w:lineRule="auto"/>
        <w:rPr>
          <w:rFonts w:cs="Calibri"/>
          <w:b/>
        </w:rPr>
      </w:pPr>
      <w:r w:rsidRPr="003045A5">
        <w:rPr>
          <w:rFonts w:cs="Calibri"/>
          <w:b/>
        </w:rPr>
        <w:t xml:space="preserve">Specifični cilj 1: </w:t>
      </w:r>
      <w:r w:rsidR="001B780F" w:rsidRPr="003045A5">
        <w:rPr>
          <w:rFonts w:cs="Calibri"/>
          <w:b/>
        </w:rPr>
        <w:t>Zagotavljanje pogojev v skupnosti za zmanjševanje in preprečevanje institucionalizacije</w:t>
      </w:r>
    </w:p>
    <w:tbl>
      <w:tblPr>
        <w:tblW w:w="9062" w:type="dxa"/>
        <w:tblCellMar>
          <w:left w:w="10" w:type="dxa"/>
          <w:right w:w="10" w:type="dxa"/>
        </w:tblCellMar>
        <w:tblLook w:val="04A0" w:firstRow="1" w:lastRow="0" w:firstColumn="1" w:lastColumn="0" w:noHBand="0" w:noVBand="1"/>
      </w:tblPr>
      <w:tblGrid>
        <w:gridCol w:w="1809"/>
        <w:gridCol w:w="1807"/>
        <w:gridCol w:w="1828"/>
        <w:gridCol w:w="1810"/>
        <w:gridCol w:w="1808"/>
      </w:tblGrid>
      <w:tr w:rsidR="0067025B" w:rsidRPr="00D163D6" w14:paraId="0E5A6B32"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3C05" w14:textId="77777777" w:rsidR="00CA5B59" w:rsidRPr="00B64CEA" w:rsidRDefault="0067025B" w:rsidP="00CA5B59">
            <w:pPr>
              <w:pStyle w:val="Pripombabesedilo"/>
              <w:rPr>
                <w:rFonts w:cs="Calibri"/>
                <w:sz w:val="18"/>
                <w:szCs w:val="18"/>
              </w:rPr>
            </w:pPr>
            <w:r w:rsidRPr="009D4289">
              <w:rPr>
                <w:rFonts w:ascii="Calibri" w:hAnsi="Calibri" w:cs="Calibri"/>
                <w:b/>
                <w:sz w:val="18"/>
                <w:szCs w:val="18"/>
              </w:rPr>
              <w:t xml:space="preserve">Ukrep 1: </w:t>
            </w:r>
            <w:r w:rsidR="00CA5B59" w:rsidRPr="00B64CEA">
              <w:rPr>
                <w:rFonts w:ascii="Calibri" w:hAnsi="Calibri"/>
                <w:sz w:val="18"/>
                <w:szCs w:val="18"/>
              </w:rPr>
              <w:t xml:space="preserve">Zagotavljanje pogojev v skupnosti za zmanjšanje institucionalizacije oseb s težavami v duševnem zdravju. </w:t>
            </w:r>
          </w:p>
          <w:p w14:paraId="026C4331" w14:textId="77777777" w:rsidR="0067025B" w:rsidRPr="00D163D6" w:rsidRDefault="0067025B" w:rsidP="0067025B">
            <w:pPr>
              <w:pStyle w:val="Pripombabesedilo"/>
              <w:rPr>
                <w:rFonts w:ascii="Arial Narrow" w:hAnsi="Arial Narrow"/>
              </w:rPr>
            </w:pPr>
            <w:r w:rsidRPr="009D4289">
              <w:rPr>
                <w:rFonts w:ascii="Calibri" w:hAnsi="Calibri" w:cs="Calibri"/>
                <w:sz w:val="22"/>
                <w:szCs w:val="22"/>
              </w:rPr>
              <w:t>.</w:t>
            </w:r>
          </w:p>
        </w:tc>
      </w:tr>
      <w:tr w:rsidR="0067025B" w:rsidRPr="00D163D6" w14:paraId="4EEAE9D7"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2014" w14:textId="5397EAF5"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719C" w14:textId="77777777" w:rsidR="0067025B" w:rsidRPr="00101D84" w:rsidRDefault="0067025B" w:rsidP="0067025B">
            <w:pPr>
              <w:spacing w:after="0" w:line="240" w:lineRule="auto"/>
              <w:rPr>
                <w:sz w:val="18"/>
                <w:szCs w:val="18"/>
              </w:rPr>
            </w:pPr>
            <w:r w:rsidRPr="00101D84">
              <w:rPr>
                <w:sz w:val="18"/>
                <w:szCs w:val="18"/>
              </w:rPr>
              <w:t>2018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95F6A" w14:textId="77777777" w:rsidR="0067025B" w:rsidRPr="00101D84" w:rsidRDefault="0067025B" w:rsidP="0067025B">
            <w:pPr>
              <w:spacing w:after="0" w:line="240" w:lineRule="auto"/>
              <w:rPr>
                <w:sz w:val="18"/>
                <w:szCs w:val="18"/>
              </w:rPr>
            </w:pPr>
            <w:r w:rsidRPr="00101D84">
              <w:rPr>
                <w:sz w:val="18"/>
                <w:szCs w:val="18"/>
              </w:rPr>
              <w:t>2019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3502" w14:textId="77777777" w:rsidR="0067025B" w:rsidRPr="00101D84" w:rsidRDefault="0067025B" w:rsidP="0067025B">
            <w:pPr>
              <w:spacing w:after="0" w:line="240" w:lineRule="auto"/>
              <w:rPr>
                <w:sz w:val="18"/>
                <w:szCs w:val="18"/>
              </w:rPr>
            </w:pPr>
            <w:r w:rsidRPr="00101D84">
              <w:rPr>
                <w:sz w:val="18"/>
                <w:szCs w:val="18"/>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5CD9"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4AE71634" w14:textId="77777777" w:rsidTr="0067025B">
        <w:trPr>
          <w:trHeight w:val="1150"/>
        </w:trPr>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19C46F"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8919C4E"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264F34" w14:textId="061DA667" w:rsidR="0067025B" w:rsidRPr="00836E39" w:rsidRDefault="0067025B" w:rsidP="0067025B">
            <w:pPr>
              <w:spacing w:after="0" w:line="240" w:lineRule="auto"/>
              <w:rPr>
                <w:sz w:val="18"/>
                <w:szCs w:val="18"/>
              </w:rPr>
            </w:pPr>
            <w:r>
              <w:rPr>
                <w:sz w:val="18"/>
                <w:szCs w:val="18"/>
              </w:rPr>
              <w:t xml:space="preserve">Priprava načrta </w:t>
            </w:r>
            <w:proofErr w:type="spellStart"/>
            <w:r>
              <w:rPr>
                <w:sz w:val="18"/>
                <w:szCs w:val="18"/>
              </w:rPr>
              <w:t>deinstitucionalizacije</w:t>
            </w:r>
            <w:r w:rsidRPr="00836E39">
              <w:rPr>
                <w:sz w:val="18"/>
                <w:szCs w:val="18"/>
              </w:rPr>
              <w:t>v</w:t>
            </w:r>
            <w:proofErr w:type="spellEnd"/>
            <w:r w:rsidRPr="00836E39">
              <w:rPr>
                <w:sz w:val="18"/>
                <w:szCs w:val="18"/>
              </w:rPr>
              <w:t xml:space="preserve"> skladu z rezultati raziskovanja in mednarodnimi smernicami</w:t>
            </w:r>
            <w:r w:rsidR="00395E27">
              <w:rPr>
                <w:sz w:val="18"/>
                <w:szCs w:val="18"/>
              </w:rPr>
              <w:t>.</w:t>
            </w:r>
          </w:p>
        </w:tc>
        <w:tc>
          <w:tcPr>
            <w:tcW w:w="1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B942D4" w14:textId="593F0200" w:rsidR="0067025B" w:rsidRPr="00836E39" w:rsidRDefault="0067025B" w:rsidP="0067025B">
            <w:pPr>
              <w:spacing w:after="0" w:line="240" w:lineRule="auto"/>
              <w:rPr>
                <w:sz w:val="18"/>
                <w:szCs w:val="18"/>
              </w:rPr>
            </w:pPr>
            <w:r w:rsidRPr="00836E39">
              <w:rPr>
                <w:sz w:val="18"/>
                <w:szCs w:val="18"/>
              </w:rPr>
              <w:t xml:space="preserve">Priprava na zmanjšanje namestitev v socialne zavode za </w:t>
            </w:r>
            <w:r>
              <w:rPr>
                <w:sz w:val="18"/>
                <w:szCs w:val="18"/>
              </w:rPr>
              <w:t>osebe z duševnimi motnjami</w:t>
            </w:r>
            <w:r w:rsidR="00395E27">
              <w:rPr>
                <w:sz w:val="18"/>
                <w:szCs w:val="18"/>
              </w:rPr>
              <w:t>.</w:t>
            </w:r>
          </w:p>
        </w:tc>
        <w:tc>
          <w:tcPr>
            <w:tcW w:w="18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34576AF" w14:textId="77777777" w:rsidR="0067025B" w:rsidRPr="00D163D6" w:rsidRDefault="0067025B" w:rsidP="0067025B">
            <w:pPr>
              <w:spacing w:after="0" w:line="240" w:lineRule="auto"/>
              <w:rPr>
                <w:rFonts w:ascii="Arial Narrow" w:hAnsi="Arial Narrow"/>
                <w:sz w:val="20"/>
                <w:szCs w:val="20"/>
              </w:rPr>
            </w:pPr>
          </w:p>
        </w:tc>
      </w:tr>
      <w:tr w:rsidR="0067025B" w:rsidRPr="00D163D6" w14:paraId="60921E74"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BA1D5"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Kazalniki</w:t>
            </w:r>
          </w:p>
          <w:p w14:paraId="568C3328" w14:textId="77777777" w:rsidR="0067025B" w:rsidRPr="00836E39" w:rsidRDefault="0067025B" w:rsidP="0067025B">
            <w:pPr>
              <w:spacing w:after="0" w:line="240" w:lineRule="auto"/>
              <w:rPr>
                <w:rFonts w:eastAsia="Times New Roman" w:cs="Arial"/>
                <w:b/>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6A02"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BED2" w14:textId="613CAA9E" w:rsidR="0067025B" w:rsidRPr="00836E39" w:rsidRDefault="0067025B" w:rsidP="0067025B">
            <w:pPr>
              <w:spacing w:after="0" w:line="240" w:lineRule="auto"/>
              <w:rPr>
                <w:sz w:val="18"/>
                <w:szCs w:val="18"/>
              </w:rPr>
            </w:pPr>
            <w:r w:rsidRPr="00836E39">
              <w:rPr>
                <w:sz w:val="18"/>
                <w:szCs w:val="18"/>
              </w:rPr>
              <w:t>Število institucionalnih postelj</w:t>
            </w:r>
            <w:r w:rsidR="00395E27">
              <w:rPr>
                <w:sz w:val="18"/>
                <w:szCs w:val="18"/>
              </w:rPr>
              <w:t>.</w:t>
            </w:r>
          </w:p>
          <w:p w14:paraId="37E34DF0" w14:textId="6F6A4976" w:rsidR="0067025B" w:rsidRPr="00836E39" w:rsidRDefault="0067025B" w:rsidP="0067025B">
            <w:pPr>
              <w:spacing w:after="0" w:line="240" w:lineRule="auto"/>
              <w:rPr>
                <w:sz w:val="18"/>
                <w:szCs w:val="18"/>
              </w:rPr>
            </w:pPr>
            <w:r w:rsidRPr="00836E39">
              <w:rPr>
                <w:sz w:val="18"/>
                <w:szCs w:val="18"/>
              </w:rPr>
              <w:t>Število in izobraženost osebja</w:t>
            </w:r>
            <w:r w:rsidR="00395E27">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CD40" w14:textId="5B911A71" w:rsidR="0067025B" w:rsidRPr="00836E39" w:rsidRDefault="0067025B" w:rsidP="0067025B">
            <w:pPr>
              <w:spacing w:after="0" w:line="240" w:lineRule="auto"/>
              <w:rPr>
                <w:sz w:val="18"/>
                <w:szCs w:val="18"/>
              </w:rPr>
            </w:pPr>
            <w:r w:rsidRPr="00836E39">
              <w:rPr>
                <w:sz w:val="18"/>
                <w:szCs w:val="18"/>
              </w:rPr>
              <w:t>Število institucionalnih postelj</w:t>
            </w:r>
            <w:r w:rsidR="00395E27">
              <w:rPr>
                <w:sz w:val="18"/>
                <w:szCs w:val="18"/>
              </w:rPr>
              <w:t>.</w:t>
            </w:r>
          </w:p>
          <w:p w14:paraId="5F9BDAA7" w14:textId="68B05483" w:rsidR="0067025B" w:rsidRPr="00836E39" w:rsidRDefault="0067025B" w:rsidP="0067025B">
            <w:pPr>
              <w:spacing w:after="0" w:line="240" w:lineRule="auto"/>
              <w:rPr>
                <w:sz w:val="18"/>
                <w:szCs w:val="18"/>
              </w:rPr>
            </w:pPr>
            <w:r w:rsidRPr="00836E39">
              <w:rPr>
                <w:sz w:val="18"/>
                <w:szCs w:val="18"/>
              </w:rPr>
              <w:t>Število in izobraženost osebja</w:t>
            </w:r>
            <w:r w:rsidR="00395E27">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020AA" w14:textId="77777777" w:rsidR="0067025B" w:rsidRPr="00D163D6" w:rsidRDefault="0067025B" w:rsidP="0067025B">
            <w:pPr>
              <w:spacing w:after="0" w:line="240" w:lineRule="auto"/>
              <w:rPr>
                <w:rFonts w:ascii="Arial Narrow" w:hAnsi="Arial Narrow"/>
                <w:sz w:val="20"/>
                <w:szCs w:val="20"/>
              </w:rPr>
            </w:pPr>
          </w:p>
        </w:tc>
      </w:tr>
      <w:tr w:rsidR="0067025B" w:rsidRPr="00D163D6" w14:paraId="7540BD71"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3C5A"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Nosilno ministrstvo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3E56"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B2375" w14:textId="77777777" w:rsidR="0067025B" w:rsidRPr="00836E39" w:rsidRDefault="0067025B" w:rsidP="0067025B">
            <w:pPr>
              <w:spacing w:after="0" w:line="240" w:lineRule="auto"/>
              <w:rPr>
                <w:sz w:val="18"/>
                <w:szCs w:val="18"/>
              </w:rPr>
            </w:pPr>
            <w:r w:rsidRPr="00836E39">
              <w:rPr>
                <w:sz w:val="18"/>
                <w:szCs w:val="18"/>
              </w:rPr>
              <w:t>MDDSZ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C44E1" w14:textId="77777777" w:rsidR="0067025B" w:rsidRPr="00836E39" w:rsidRDefault="0067025B" w:rsidP="0067025B">
            <w:pPr>
              <w:spacing w:after="0" w:line="240" w:lineRule="auto"/>
              <w:rPr>
                <w:sz w:val="18"/>
                <w:szCs w:val="18"/>
              </w:rPr>
            </w:pPr>
            <w:r w:rsidRPr="00836E39">
              <w:rPr>
                <w:sz w:val="18"/>
                <w:szCs w:val="18"/>
              </w:rPr>
              <w:t>MDDSZ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2B81" w14:textId="77777777" w:rsidR="0067025B" w:rsidRPr="00836E39" w:rsidRDefault="0067025B" w:rsidP="0067025B">
            <w:pPr>
              <w:spacing w:after="0" w:line="240" w:lineRule="auto"/>
            </w:pPr>
          </w:p>
        </w:tc>
      </w:tr>
      <w:tr w:rsidR="0067025B" w:rsidRPr="00D163D6" w14:paraId="46DA348C"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8020" w14:textId="3A857863" w:rsidR="0067025B" w:rsidRPr="007D2B3D" w:rsidRDefault="00395E27" w:rsidP="0067025B">
            <w:pPr>
              <w:spacing w:after="0" w:line="240" w:lineRule="auto"/>
              <w:rPr>
                <w:rFonts w:eastAsia="Times New Roman" w:cs="Arial"/>
                <w:sz w:val="18"/>
                <w:szCs w:val="18"/>
              </w:rPr>
            </w:pPr>
            <w:r>
              <w:rPr>
                <w:rFonts w:eastAsia="Times New Roman" w:cs="Arial"/>
                <w:sz w:val="18"/>
                <w:szCs w:val="18"/>
              </w:rPr>
              <w:t>S</w:t>
            </w:r>
            <w:r w:rsidR="0067025B" w:rsidRPr="007D2B3D">
              <w:rPr>
                <w:rFonts w:eastAsia="Times New Roman" w:cs="Arial"/>
                <w:sz w:val="18"/>
                <w:szCs w:val="18"/>
              </w:rPr>
              <w:t>ode</w:t>
            </w:r>
            <w:r w:rsidR="0067025B">
              <w:rPr>
                <w:rFonts w:eastAsia="Times New Roman" w:cs="Arial"/>
                <w:sz w:val="18"/>
                <w:szCs w:val="18"/>
              </w:rPr>
              <w:t>lujoči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03101"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C3FC" w14:textId="77777777" w:rsidR="0067025B" w:rsidRPr="00836E39" w:rsidRDefault="0067025B" w:rsidP="0067025B">
            <w:pPr>
              <w:spacing w:after="0" w:line="240" w:lineRule="auto"/>
              <w:rPr>
                <w:sz w:val="18"/>
                <w:szCs w:val="18"/>
              </w:rPr>
            </w:pPr>
            <w:r>
              <w:rPr>
                <w:sz w:val="18"/>
                <w:szCs w:val="18"/>
              </w:rPr>
              <w:t xml:space="preserve">MZ, </w:t>
            </w:r>
            <w:r w:rsidRPr="00836E39">
              <w:rPr>
                <w:sz w:val="18"/>
                <w:szCs w:val="18"/>
              </w:rPr>
              <w:t>NVO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8579" w14:textId="77777777" w:rsidR="0067025B" w:rsidRPr="00836E39" w:rsidRDefault="0067025B" w:rsidP="0067025B">
            <w:pPr>
              <w:spacing w:after="0" w:line="240" w:lineRule="auto"/>
              <w:rPr>
                <w:sz w:val="18"/>
                <w:szCs w:val="18"/>
              </w:rPr>
            </w:pPr>
            <w:r>
              <w:rPr>
                <w:sz w:val="18"/>
                <w:szCs w:val="18"/>
              </w:rPr>
              <w:t xml:space="preserve">MZ, </w:t>
            </w:r>
            <w:r w:rsidRPr="00836E39">
              <w:rPr>
                <w:sz w:val="18"/>
                <w:szCs w:val="18"/>
              </w:rPr>
              <w:t>NVO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2E3A" w14:textId="77777777" w:rsidR="0067025B" w:rsidRPr="00836E39" w:rsidRDefault="0067025B" w:rsidP="0067025B">
            <w:pPr>
              <w:spacing w:after="0" w:line="240" w:lineRule="auto"/>
            </w:pPr>
          </w:p>
        </w:tc>
      </w:tr>
      <w:tr w:rsidR="0067025B" w:rsidRPr="00D163D6" w14:paraId="17DEC848" w14:textId="77777777" w:rsidTr="0067025B">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1EB1A8"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tc>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9248DC"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1D6B3" w14:textId="4FA72245" w:rsidR="0067025B" w:rsidRDefault="0067025B" w:rsidP="0067025B">
            <w:pPr>
              <w:spacing w:after="0" w:line="240" w:lineRule="auto"/>
              <w:rPr>
                <w:sz w:val="18"/>
                <w:szCs w:val="18"/>
              </w:rPr>
            </w:pPr>
            <w:r w:rsidRPr="003C1DAD">
              <w:rPr>
                <w:sz w:val="18"/>
                <w:szCs w:val="18"/>
              </w:rPr>
              <w:t xml:space="preserve">Stroški </w:t>
            </w:r>
            <w:r>
              <w:rPr>
                <w:sz w:val="18"/>
                <w:szCs w:val="18"/>
              </w:rPr>
              <w:t>dela IDS</w:t>
            </w:r>
            <w:r w:rsidR="00395E27">
              <w:rPr>
                <w:sz w:val="18"/>
                <w:szCs w:val="18"/>
              </w:rPr>
              <w:t xml:space="preserve">, </w:t>
            </w:r>
          </w:p>
          <w:p w14:paraId="6C963C09" w14:textId="2D6845EF" w:rsidR="0067025B" w:rsidRPr="003C1DAD" w:rsidRDefault="00395E27" w:rsidP="0067025B">
            <w:pPr>
              <w:spacing w:after="0" w:line="240" w:lineRule="auto"/>
              <w:rPr>
                <w:sz w:val="18"/>
                <w:szCs w:val="18"/>
              </w:rPr>
            </w:pPr>
            <w:r>
              <w:rPr>
                <w:sz w:val="18"/>
                <w:szCs w:val="18"/>
              </w:rPr>
              <w:t>p</w:t>
            </w:r>
            <w:r w:rsidR="0067025B">
              <w:rPr>
                <w:sz w:val="18"/>
                <w:szCs w:val="18"/>
              </w:rPr>
              <w:t>roračun MZ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711C5" w14:textId="4D89AC59" w:rsidR="0067025B" w:rsidRPr="003C1DAD" w:rsidRDefault="0067025B" w:rsidP="00395E27">
            <w:pPr>
              <w:spacing w:after="0" w:line="240" w:lineRule="auto"/>
              <w:rPr>
                <w:sz w:val="18"/>
                <w:szCs w:val="18"/>
              </w:rPr>
            </w:pPr>
            <w:r w:rsidRPr="003C1DAD">
              <w:rPr>
                <w:sz w:val="18"/>
                <w:szCs w:val="18"/>
              </w:rPr>
              <w:t>Stroški</w:t>
            </w:r>
            <w:r>
              <w:rPr>
                <w:sz w:val="18"/>
                <w:szCs w:val="18"/>
              </w:rPr>
              <w:t xml:space="preserve"> dela IDS</w:t>
            </w:r>
            <w:r w:rsidR="00395E27">
              <w:rPr>
                <w:sz w:val="18"/>
                <w:szCs w:val="18"/>
              </w:rPr>
              <w:t>, p</w:t>
            </w:r>
            <w:r>
              <w:rPr>
                <w:sz w:val="18"/>
                <w:szCs w:val="18"/>
              </w:rPr>
              <w:t>roračun 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1C13C" w14:textId="77777777" w:rsidR="0067025B" w:rsidRPr="007D2B3D" w:rsidRDefault="0067025B" w:rsidP="0067025B">
            <w:pPr>
              <w:spacing w:after="0" w:line="240" w:lineRule="auto"/>
              <w:rPr>
                <w:highlight w:val="yellow"/>
              </w:rPr>
            </w:pPr>
          </w:p>
        </w:tc>
      </w:tr>
      <w:tr w:rsidR="0067025B" w:rsidRPr="00D163D6" w14:paraId="041000BB" w14:textId="77777777" w:rsidTr="0067025B">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62F72" w14:textId="77777777" w:rsidR="0067025B" w:rsidRPr="003C1DAD" w:rsidRDefault="0067025B" w:rsidP="0067025B">
            <w:pPr>
              <w:spacing w:after="0" w:line="240" w:lineRule="auto"/>
              <w:rPr>
                <w:rFonts w:eastAsia="Times New Roman" w:cs="Arial"/>
                <w:sz w:val="18"/>
                <w:szCs w:val="18"/>
              </w:rPr>
            </w:pPr>
          </w:p>
        </w:tc>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71894"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E2C0" w14:textId="77777777" w:rsidR="0067025B" w:rsidRPr="003C1DAD" w:rsidRDefault="0067025B" w:rsidP="0067025B">
            <w:pPr>
              <w:spacing w:after="0" w:line="240" w:lineRule="auto"/>
              <w:rPr>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9254"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B6B4B" w14:textId="77777777" w:rsidR="0067025B" w:rsidRPr="007D2B3D" w:rsidRDefault="0067025B" w:rsidP="0067025B">
            <w:pPr>
              <w:spacing w:after="0" w:line="240" w:lineRule="auto"/>
              <w:rPr>
                <w:b/>
                <w:highlight w:val="yellow"/>
              </w:rPr>
            </w:pPr>
          </w:p>
        </w:tc>
      </w:tr>
      <w:tr w:rsidR="0067025B" w:rsidRPr="00D163D6" w14:paraId="02869E7F"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A95F" w14:textId="0F8261D0" w:rsidR="0067025B" w:rsidRPr="00D163D6" w:rsidRDefault="0067025B" w:rsidP="0067025B">
            <w:pPr>
              <w:spacing w:after="0" w:line="240" w:lineRule="auto"/>
              <w:rPr>
                <w:rFonts w:ascii="Arial Narrow" w:hAnsi="Arial Narrow"/>
                <w:b/>
              </w:rPr>
            </w:pPr>
            <w:r w:rsidRPr="00D163D6">
              <w:rPr>
                <w:rFonts w:eastAsia="Times New Roman" w:cs="Arial"/>
                <w:b/>
                <w:sz w:val="18"/>
                <w:szCs w:val="18"/>
              </w:rPr>
              <w:t>Ukrep 2</w:t>
            </w:r>
            <w:r w:rsidRPr="00D163D6">
              <w:rPr>
                <w:rFonts w:eastAsia="Times New Roman" w:cs="Arial"/>
                <w:sz w:val="18"/>
                <w:szCs w:val="18"/>
              </w:rPr>
              <w:t xml:space="preserve">: </w:t>
            </w:r>
            <w:r w:rsidR="001B780F" w:rsidRPr="00B64CEA">
              <w:rPr>
                <w:rFonts w:cs="Calibri"/>
                <w:sz w:val="18"/>
                <w:szCs w:val="18"/>
              </w:rPr>
              <w:t>Zagotavljanje visokih standardov varovanja človekovih pravic in dostojanstva ter kakovosti obravnave v institucijah za dolgotrajno oskrbo</w:t>
            </w:r>
            <w:r w:rsidR="00395E27">
              <w:rPr>
                <w:rFonts w:cs="Calibri"/>
                <w:sz w:val="18"/>
                <w:szCs w:val="18"/>
              </w:rPr>
              <w:t>.</w:t>
            </w:r>
          </w:p>
        </w:tc>
      </w:tr>
      <w:tr w:rsidR="0067025B" w:rsidRPr="00D163D6" w14:paraId="77C79279"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B20B8" w14:textId="35A5BD8E" w:rsidR="0067025B" w:rsidRPr="00101D84" w:rsidRDefault="0067025B" w:rsidP="00395E27">
            <w:pPr>
              <w:spacing w:after="0" w:line="240" w:lineRule="auto"/>
              <w:rPr>
                <w:sz w:val="18"/>
                <w:szCs w:val="18"/>
              </w:rPr>
            </w:pPr>
            <w:r w:rsidRPr="00101D84">
              <w:rPr>
                <w:sz w:val="18"/>
                <w:szCs w:val="18"/>
              </w:rPr>
              <w:t>Let</w:t>
            </w:r>
            <w:r w:rsidR="00395E27">
              <w:rPr>
                <w:sz w:val="18"/>
                <w:szCs w:val="18"/>
              </w:rPr>
              <w:t>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2D742" w14:textId="77777777" w:rsidR="0067025B" w:rsidRPr="00101D84" w:rsidRDefault="0067025B" w:rsidP="0067025B">
            <w:pPr>
              <w:spacing w:after="0" w:line="240" w:lineRule="auto"/>
              <w:rPr>
                <w:sz w:val="18"/>
                <w:szCs w:val="18"/>
              </w:rPr>
            </w:pPr>
            <w:r w:rsidRPr="00101D84">
              <w:rPr>
                <w:sz w:val="18"/>
                <w:szCs w:val="18"/>
              </w:rPr>
              <w:t>2018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8FA73" w14:textId="77777777" w:rsidR="0067025B" w:rsidRPr="00101D84" w:rsidRDefault="0067025B" w:rsidP="0067025B">
            <w:pPr>
              <w:spacing w:after="0" w:line="240" w:lineRule="auto"/>
              <w:rPr>
                <w:sz w:val="18"/>
                <w:szCs w:val="18"/>
              </w:rPr>
            </w:pPr>
            <w:r w:rsidRPr="00101D84">
              <w:rPr>
                <w:sz w:val="18"/>
                <w:szCs w:val="18"/>
              </w:rPr>
              <w:t>2019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D0822" w14:textId="77777777" w:rsidR="0067025B" w:rsidRPr="00101D84" w:rsidRDefault="0067025B" w:rsidP="0067025B">
            <w:pPr>
              <w:spacing w:after="0" w:line="240" w:lineRule="auto"/>
              <w:rPr>
                <w:sz w:val="18"/>
                <w:szCs w:val="18"/>
              </w:rPr>
            </w:pPr>
            <w:r w:rsidRPr="00101D84">
              <w:rPr>
                <w:sz w:val="18"/>
                <w:szCs w:val="18"/>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DF1F2"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223022BF"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29B0"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225F"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283C2" w14:textId="3265C7A7" w:rsidR="0067025B" w:rsidRPr="00836E39" w:rsidRDefault="0067025B" w:rsidP="0067025B">
            <w:pPr>
              <w:spacing w:after="0" w:line="240" w:lineRule="auto"/>
              <w:rPr>
                <w:sz w:val="18"/>
                <w:szCs w:val="18"/>
              </w:rPr>
            </w:pPr>
            <w:r w:rsidRPr="00836E39">
              <w:rPr>
                <w:sz w:val="18"/>
                <w:szCs w:val="18"/>
              </w:rPr>
              <w:t>Pr</w:t>
            </w:r>
            <w:r w:rsidR="00395E27">
              <w:rPr>
                <w:sz w:val="18"/>
                <w:szCs w:val="18"/>
              </w:rPr>
              <w:t>o</w:t>
            </w:r>
            <w:r w:rsidRPr="00836E39">
              <w:rPr>
                <w:sz w:val="18"/>
                <w:szCs w:val="18"/>
              </w:rPr>
              <w:t>učitev stanja glede spoštovanja človekovih pravic</w:t>
            </w:r>
          </w:p>
          <w:p w14:paraId="03757CE0" w14:textId="0C2C24D0" w:rsidR="0067025B" w:rsidRPr="00836E39" w:rsidRDefault="0067025B" w:rsidP="0067025B">
            <w:pPr>
              <w:spacing w:after="0" w:line="240" w:lineRule="auto"/>
              <w:rPr>
                <w:sz w:val="18"/>
                <w:szCs w:val="18"/>
              </w:rPr>
            </w:pPr>
            <w:r w:rsidRPr="00836E39">
              <w:rPr>
                <w:sz w:val="18"/>
                <w:szCs w:val="18"/>
              </w:rPr>
              <w:t>(CRPD FRA analiza)</w:t>
            </w:r>
            <w:r w:rsidR="00395E27">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5738" w14:textId="148CFCC8" w:rsidR="0067025B" w:rsidRPr="00836E39" w:rsidRDefault="0067025B" w:rsidP="0067025B">
            <w:pPr>
              <w:spacing w:after="0" w:line="240" w:lineRule="auto"/>
              <w:rPr>
                <w:sz w:val="18"/>
                <w:szCs w:val="18"/>
              </w:rPr>
            </w:pPr>
            <w:r w:rsidRPr="00836E39">
              <w:rPr>
                <w:sz w:val="18"/>
                <w:szCs w:val="18"/>
              </w:rPr>
              <w:t>Rezultati in načrtovanje sprememb</w:t>
            </w:r>
            <w:r w:rsidR="00395E27">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1E0" w14:textId="77777777" w:rsidR="0067025B" w:rsidRPr="007D2B3D" w:rsidRDefault="0067025B" w:rsidP="0067025B">
            <w:pPr>
              <w:spacing w:after="0" w:line="240" w:lineRule="auto"/>
              <w:rPr>
                <w:rFonts w:ascii="Arial Narrow" w:hAnsi="Arial Narrow"/>
                <w:b/>
                <w:highlight w:val="yellow"/>
              </w:rPr>
            </w:pPr>
          </w:p>
        </w:tc>
      </w:tr>
      <w:tr w:rsidR="0067025B" w:rsidRPr="00D163D6" w14:paraId="07542389"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1C118"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Kazalniki</w:t>
            </w:r>
          </w:p>
          <w:p w14:paraId="5D49890A" w14:textId="77777777" w:rsidR="0067025B" w:rsidRPr="00836E39" w:rsidRDefault="0067025B" w:rsidP="0067025B">
            <w:pPr>
              <w:spacing w:after="0" w:line="240" w:lineRule="auto"/>
              <w:rPr>
                <w:rFonts w:eastAsia="Times New Roman" w:cs="Arial"/>
                <w:b/>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1DDF"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DAAA" w14:textId="7FCA477D" w:rsidR="0067025B" w:rsidRPr="00836E39" w:rsidRDefault="0067025B" w:rsidP="0067025B">
            <w:pPr>
              <w:spacing w:after="0" w:line="240" w:lineRule="auto"/>
              <w:rPr>
                <w:sz w:val="18"/>
                <w:szCs w:val="18"/>
              </w:rPr>
            </w:pPr>
            <w:r w:rsidRPr="00836E39">
              <w:rPr>
                <w:sz w:val="18"/>
                <w:szCs w:val="18"/>
              </w:rPr>
              <w:t>Rezultati analize, objava</w:t>
            </w:r>
            <w:r w:rsidR="00395E27">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7FC2" w14:textId="0E258784" w:rsidR="0067025B" w:rsidRPr="00836E39" w:rsidRDefault="0067025B" w:rsidP="0067025B">
            <w:pPr>
              <w:spacing w:after="0" w:line="240" w:lineRule="auto"/>
              <w:rPr>
                <w:sz w:val="18"/>
                <w:szCs w:val="18"/>
              </w:rPr>
            </w:pPr>
            <w:r w:rsidRPr="00836E39">
              <w:rPr>
                <w:sz w:val="18"/>
                <w:szCs w:val="18"/>
              </w:rPr>
              <w:t>Načrtovanje na podlagi analize, opredeljeni koraki</w:t>
            </w:r>
            <w:r w:rsidR="00395E27">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BDA57" w14:textId="77777777" w:rsidR="0067025B" w:rsidRPr="007D2B3D" w:rsidRDefault="0067025B" w:rsidP="0067025B">
            <w:pPr>
              <w:spacing w:after="0" w:line="240" w:lineRule="auto"/>
              <w:rPr>
                <w:rFonts w:ascii="Arial Narrow" w:hAnsi="Arial Narrow"/>
                <w:b/>
                <w:highlight w:val="yellow"/>
              </w:rPr>
            </w:pPr>
          </w:p>
        </w:tc>
      </w:tr>
      <w:tr w:rsidR="0067025B" w:rsidRPr="00D163D6" w14:paraId="13ECDD6B"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EFC6"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Nosilno ministrstvo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250D3"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9CF3" w14:textId="77777777" w:rsidR="0067025B" w:rsidRPr="00836E39" w:rsidRDefault="0067025B" w:rsidP="0067025B">
            <w:pPr>
              <w:spacing w:after="0" w:line="240" w:lineRule="auto"/>
              <w:rPr>
                <w:sz w:val="18"/>
                <w:szCs w:val="18"/>
              </w:rPr>
            </w:pPr>
            <w:r w:rsidRPr="00836E39">
              <w:rPr>
                <w:sz w:val="18"/>
                <w:szCs w:val="18"/>
              </w:rPr>
              <w:t>MDDSZ, MZ</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8D823" w14:textId="05A92E0F" w:rsidR="0067025B" w:rsidRPr="00836E39" w:rsidRDefault="0067025B" w:rsidP="00395E27">
            <w:pPr>
              <w:spacing w:after="0" w:line="240" w:lineRule="auto"/>
              <w:rPr>
                <w:sz w:val="18"/>
                <w:szCs w:val="18"/>
              </w:rPr>
            </w:pPr>
            <w:r w:rsidRPr="00836E39">
              <w:rPr>
                <w:sz w:val="18"/>
                <w:szCs w:val="18"/>
              </w:rPr>
              <w:t>MDDSZ</w:t>
            </w:r>
            <w:r w:rsidR="00395E27">
              <w:rPr>
                <w:sz w:val="18"/>
                <w:szCs w:val="18"/>
              </w:rPr>
              <w:t>,</w:t>
            </w:r>
            <w:r w:rsidRPr="00836E39">
              <w:rPr>
                <w:sz w:val="18"/>
                <w:szCs w:val="18"/>
              </w:rPr>
              <w:t xml:space="preserve"> 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8A9F5" w14:textId="77777777" w:rsidR="0067025B" w:rsidRPr="00836E39" w:rsidRDefault="0067025B" w:rsidP="0067025B">
            <w:pPr>
              <w:spacing w:after="0" w:line="240" w:lineRule="auto"/>
              <w:rPr>
                <w:b/>
              </w:rPr>
            </w:pPr>
          </w:p>
        </w:tc>
      </w:tr>
      <w:tr w:rsidR="0067025B" w:rsidRPr="00D163D6" w14:paraId="61BBC623"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1B4E"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S</w:t>
            </w:r>
            <w:r w:rsidRPr="007D2B3D">
              <w:rPr>
                <w:rFonts w:eastAsia="Times New Roman" w:cs="Arial"/>
                <w:sz w:val="18"/>
                <w:szCs w:val="18"/>
              </w:rPr>
              <w:t>ode</w:t>
            </w:r>
            <w:r>
              <w:rPr>
                <w:rFonts w:eastAsia="Times New Roman" w:cs="Arial"/>
                <w:sz w:val="18"/>
                <w:szCs w:val="18"/>
              </w:rPr>
              <w:t>lujoči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331D" w14:textId="77777777" w:rsidR="0067025B" w:rsidRPr="00836E39"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8A6B7" w14:textId="511FFDB4" w:rsidR="0067025B" w:rsidRPr="00836E39" w:rsidRDefault="0067025B" w:rsidP="0067025B">
            <w:pPr>
              <w:spacing w:after="0" w:line="240" w:lineRule="auto"/>
              <w:rPr>
                <w:sz w:val="18"/>
                <w:szCs w:val="18"/>
              </w:rPr>
            </w:pPr>
            <w:r>
              <w:rPr>
                <w:sz w:val="18"/>
                <w:szCs w:val="18"/>
              </w:rPr>
              <w:t>IDS</w:t>
            </w:r>
            <w:r w:rsidRPr="00836E39">
              <w:rPr>
                <w:sz w:val="18"/>
                <w:szCs w:val="18"/>
              </w:rPr>
              <w:t>, Inštitut RS za socialno varstvo</w:t>
            </w:r>
            <w:r w:rsidR="00395E27">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B540" w14:textId="77777777" w:rsidR="0067025B" w:rsidRPr="00836E39" w:rsidRDefault="0067025B" w:rsidP="0067025B">
            <w:pPr>
              <w:spacing w:after="0" w:line="240" w:lineRule="auto"/>
              <w:rPr>
                <w:sz w:val="18"/>
                <w:szCs w:val="18"/>
              </w:rPr>
            </w:pPr>
            <w:r w:rsidRPr="00836E39">
              <w:rPr>
                <w:sz w:val="18"/>
                <w:szCs w:val="18"/>
              </w:rPr>
              <w:t>Vlada</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36AA" w14:textId="77777777" w:rsidR="0067025B" w:rsidRPr="00836E39" w:rsidRDefault="0067025B" w:rsidP="0067025B">
            <w:pPr>
              <w:spacing w:after="0" w:line="240" w:lineRule="auto"/>
              <w:rPr>
                <w:b/>
              </w:rPr>
            </w:pPr>
          </w:p>
        </w:tc>
      </w:tr>
      <w:tr w:rsidR="0067025B" w:rsidRPr="00D163D6" w14:paraId="228645EE" w14:textId="77777777" w:rsidTr="0067025B">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AD1742"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p w14:paraId="3A624A6B" w14:textId="4658A780" w:rsidR="0067025B" w:rsidRPr="003C1DAD" w:rsidRDefault="0067025B" w:rsidP="0067025B">
            <w:pPr>
              <w:spacing w:after="0" w:line="240" w:lineRule="auto"/>
              <w:rPr>
                <w:rFonts w:eastAsia="Times New Roman" w:cs="Arial"/>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C60F"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0976" w14:textId="77777777" w:rsidR="0067025B" w:rsidRPr="003C1DAD" w:rsidRDefault="0067025B" w:rsidP="0067025B">
            <w:pPr>
              <w:spacing w:after="0" w:line="240" w:lineRule="auto"/>
              <w:rPr>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CFCE"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E6CF" w14:textId="77777777" w:rsidR="0067025B" w:rsidRPr="00836E39" w:rsidRDefault="0067025B" w:rsidP="0067025B">
            <w:pPr>
              <w:spacing w:after="0" w:line="240" w:lineRule="auto"/>
              <w:rPr>
                <w:b/>
              </w:rPr>
            </w:pPr>
          </w:p>
        </w:tc>
      </w:tr>
      <w:tr w:rsidR="0067025B" w:rsidRPr="00D163D6" w14:paraId="696DFD98" w14:textId="77777777" w:rsidTr="0067025B">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56DD1" w14:textId="77777777" w:rsidR="0067025B" w:rsidRPr="003C1DAD" w:rsidRDefault="0067025B" w:rsidP="0067025B">
            <w:pPr>
              <w:spacing w:after="0" w:line="240" w:lineRule="auto"/>
              <w:rPr>
                <w:rFonts w:eastAsia="Times New Roman" w:cs="Arial"/>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A0CC" w14:textId="77777777" w:rsidR="0067025B" w:rsidRPr="003C1DAD"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A2F4" w14:textId="521EC03A" w:rsidR="0067025B" w:rsidRPr="003C1DAD" w:rsidRDefault="00395E27" w:rsidP="00395E27">
            <w:pPr>
              <w:spacing w:after="0" w:line="240" w:lineRule="auto"/>
              <w:rPr>
                <w:sz w:val="18"/>
                <w:szCs w:val="18"/>
              </w:rPr>
            </w:pPr>
            <w:r>
              <w:rPr>
                <w:sz w:val="18"/>
                <w:szCs w:val="18"/>
              </w:rPr>
              <w:t xml:space="preserve">Razpisi </w:t>
            </w:r>
            <w:r w:rsidR="0067025B">
              <w:rPr>
                <w:sz w:val="18"/>
                <w:szCs w:val="18"/>
              </w:rPr>
              <w:t xml:space="preserve">MDDSZ </w:t>
            </w:r>
            <w:r>
              <w:rPr>
                <w:sz w:val="18"/>
                <w:szCs w:val="18"/>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B333E" w14:textId="00C14C0A" w:rsidR="0067025B" w:rsidRPr="003C1DAD" w:rsidRDefault="00395E27" w:rsidP="0067025B">
            <w:pPr>
              <w:spacing w:after="0" w:line="240" w:lineRule="auto"/>
              <w:rPr>
                <w:sz w:val="18"/>
                <w:szCs w:val="18"/>
              </w:rPr>
            </w:pPr>
            <w:r>
              <w:rPr>
                <w:sz w:val="18"/>
                <w:szCs w:val="18"/>
              </w:rPr>
              <w:t xml:space="preserve">Razpisi </w:t>
            </w:r>
            <w:r w:rsidR="0067025B">
              <w:rPr>
                <w:sz w:val="18"/>
                <w:szCs w:val="18"/>
              </w:rPr>
              <w:t xml:space="preserve">MDDSZ </w:t>
            </w:r>
            <w:r>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9D21A" w14:textId="77777777" w:rsidR="0067025B" w:rsidRPr="00836E39" w:rsidRDefault="0067025B" w:rsidP="0067025B">
            <w:pPr>
              <w:spacing w:after="0" w:line="240" w:lineRule="auto"/>
              <w:rPr>
                <w:b/>
              </w:rPr>
            </w:pPr>
          </w:p>
        </w:tc>
      </w:tr>
    </w:tbl>
    <w:p w14:paraId="3BA69B5E" w14:textId="77777777" w:rsidR="0067025B" w:rsidRDefault="0067025B" w:rsidP="0067025B">
      <w:pPr>
        <w:spacing w:after="0" w:line="240" w:lineRule="auto"/>
      </w:pPr>
    </w:p>
    <w:p w14:paraId="01A33540" w14:textId="77777777" w:rsidR="0067025B" w:rsidRPr="00836E39" w:rsidRDefault="0067025B" w:rsidP="0067025B">
      <w:pPr>
        <w:spacing w:after="0" w:line="240" w:lineRule="auto"/>
        <w:rPr>
          <w:rFonts w:cs="Calibri"/>
        </w:rPr>
      </w:pPr>
    </w:p>
    <w:p w14:paraId="6D3E9264" w14:textId="77777777" w:rsidR="0067025B" w:rsidRDefault="0067025B" w:rsidP="0067025B">
      <w:pPr>
        <w:rPr>
          <w:rFonts w:cs="Calibri"/>
          <w:b/>
        </w:rPr>
      </w:pPr>
      <w:r w:rsidRPr="00836E39">
        <w:rPr>
          <w:rFonts w:cs="Calibri"/>
          <w:b/>
        </w:rPr>
        <w:t>5.3.2.5</w:t>
      </w:r>
      <w:r w:rsidRPr="00836E39">
        <w:rPr>
          <w:rFonts w:cs="Calibri"/>
          <w:b/>
        </w:rPr>
        <w:tab/>
        <w:t xml:space="preserve"> Zagotavljanje ustrezne celostne oskrbe za osebe </w:t>
      </w:r>
      <w:r>
        <w:rPr>
          <w:rFonts w:cs="Calibri"/>
          <w:b/>
        </w:rPr>
        <w:t>s težavami v duševnem zdravju in nevarnim vedenjem</w:t>
      </w:r>
    </w:p>
    <w:p w14:paraId="148304BC" w14:textId="08DD972E" w:rsidR="0067025B" w:rsidRPr="00836E39" w:rsidRDefault="0067025B" w:rsidP="0067025B">
      <w:pPr>
        <w:spacing w:after="0" w:line="240" w:lineRule="auto"/>
        <w:rPr>
          <w:rFonts w:cs="Calibri"/>
          <w:b/>
        </w:rPr>
      </w:pPr>
      <w:r>
        <w:rPr>
          <w:rFonts w:cs="Calibri"/>
          <w:b/>
        </w:rPr>
        <w:t xml:space="preserve">Specifični cilj 1: Vzpostavitev celostne in učinkovite obravnave oseb s težavami v duševnem zdravju in nevarnim vedenjem, ki bo ponujala kontinuirano, </w:t>
      </w:r>
      <w:proofErr w:type="spellStart"/>
      <w:r>
        <w:rPr>
          <w:rFonts w:cs="Calibri"/>
          <w:b/>
        </w:rPr>
        <w:t>varno</w:t>
      </w:r>
      <w:r w:rsidR="00395E27">
        <w:rPr>
          <w:rFonts w:cs="Calibri"/>
          <w:b/>
        </w:rPr>
        <w:t>in</w:t>
      </w:r>
      <w:proofErr w:type="spellEnd"/>
      <w:r>
        <w:rPr>
          <w:rFonts w:cs="Calibri"/>
          <w:b/>
        </w:rPr>
        <w:t xml:space="preserve"> učinkovito oskrbo</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5F22B43B"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6FCD" w14:textId="77777777" w:rsidR="0067025B" w:rsidRPr="00D163D6" w:rsidRDefault="0067025B" w:rsidP="0067025B">
            <w:pPr>
              <w:spacing w:after="0"/>
              <w:jc w:val="both"/>
              <w:rPr>
                <w:rFonts w:ascii="Arial Narrow" w:hAnsi="Arial Narrow"/>
                <w:b/>
              </w:rPr>
            </w:pPr>
            <w:r w:rsidRPr="00DF36AA">
              <w:rPr>
                <w:rFonts w:cs="Calibri"/>
                <w:b/>
                <w:color w:val="17365D"/>
                <w:sz w:val="18"/>
                <w:szCs w:val="18"/>
              </w:rPr>
              <w:t>Ukrep 1</w:t>
            </w:r>
            <w:r w:rsidRPr="00DF36AA">
              <w:rPr>
                <w:rFonts w:cs="Calibri"/>
                <w:color w:val="17365D"/>
                <w:sz w:val="18"/>
                <w:szCs w:val="18"/>
              </w:rPr>
              <w:t>:</w:t>
            </w:r>
            <w:r w:rsidRPr="00DF36AA">
              <w:rPr>
                <w:rFonts w:cs="Calibri"/>
                <w:color w:val="000000"/>
                <w:sz w:val="18"/>
                <w:szCs w:val="18"/>
              </w:rPr>
              <w:t xml:space="preserve"> Ocena potreb na področju celostne in učinkovite obravnave oseb s težavami v duševnem zdravju in nevarnim vedenjem</w:t>
            </w:r>
          </w:p>
        </w:tc>
      </w:tr>
      <w:tr w:rsidR="0067025B" w:rsidRPr="00D163D6" w14:paraId="3F257F5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3471" w14:textId="37FD78B2"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C5C4"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CD90"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F398"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BF5E"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4BB9514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3919"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3DA9"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46479" w14:textId="120C109B" w:rsidR="0067025B" w:rsidRPr="00836E39" w:rsidRDefault="0067025B" w:rsidP="0067025B">
            <w:pPr>
              <w:spacing w:after="0" w:line="240" w:lineRule="auto"/>
              <w:rPr>
                <w:sz w:val="18"/>
                <w:szCs w:val="18"/>
              </w:rPr>
            </w:pPr>
            <w:r w:rsidRPr="00836E39">
              <w:rPr>
                <w:sz w:val="18"/>
                <w:szCs w:val="18"/>
              </w:rPr>
              <w:t>Pr</w:t>
            </w:r>
            <w:r w:rsidR="00395E27">
              <w:rPr>
                <w:sz w:val="18"/>
                <w:szCs w:val="18"/>
              </w:rPr>
              <w:t>o</w:t>
            </w:r>
            <w:r w:rsidRPr="00836E39">
              <w:rPr>
                <w:sz w:val="18"/>
                <w:szCs w:val="18"/>
              </w:rPr>
              <w:t xml:space="preserve">učitev stanja </w:t>
            </w:r>
            <w:r>
              <w:rPr>
                <w:sz w:val="18"/>
                <w:szCs w:val="18"/>
              </w:rPr>
              <w:t>in ocena potreb</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F34E6" w14:textId="7C3DB5C3" w:rsidR="0067025B" w:rsidRPr="00836E39" w:rsidRDefault="0067025B" w:rsidP="0067025B">
            <w:pPr>
              <w:spacing w:after="0" w:line="240" w:lineRule="auto"/>
              <w:rPr>
                <w:sz w:val="18"/>
                <w:szCs w:val="18"/>
              </w:rPr>
            </w:pPr>
            <w:r>
              <w:rPr>
                <w:sz w:val="18"/>
                <w:szCs w:val="18"/>
              </w:rPr>
              <w:t>Načrt implementacije sprememb</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2535" w14:textId="77777777" w:rsidR="0067025B" w:rsidRPr="007D2B3D" w:rsidRDefault="0067025B" w:rsidP="0067025B">
            <w:pPr>
              <w:spacing w:after="0" w:line="240" w:lineRule="auto"/>
              <w:rPr>
                <w:rFonts w:ascii="Arial Narrow" w:hAnsi="Arial Narrow"/>
                <w:b/>
                <w:highlight w:val="yellow"/>
              </w:rPr>
            </w:pPr>
          </w:p>
        </w:tc>
      </w:tr>
      <w:tr w:rsidR="0067025B" w:rsidRPr="00D163D6" w14:paraId="1801AC9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0B1CB"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Kazalniki</w:t>
            </w:r>
          </w:p>
          <w:p w14:paraId="416182C7" w14:textId="77777777" w:rsidR="0067025B" w:rsidRPr="00836E39"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D17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1BB8" w14:textId="73E5D48F" w:rsidR="0067025B" w:rsidRPr="00836E39" w:rsidRDefault="0067025B" w:rsidP="0067025B">
            <w:pPr>
              <w:spacing w:after="0" w:line="240" w:lineRule="auto"/>
              <w:rPr>
                <w:sz w:val="18"/>
                <w:szCs w:val="18"/>
              </w:rPr>
            </w:pPr>
            <w:r w:rsidRPr="00836E39">
              <w:rPr>
                <w:sz w:val="18"/>
                <w:szCs w:val="18"/>
              </w:rPr>
              <w:t>Rezultati analize</w:t>
            </w:r>
            <w:r w:rsidR="00395E27">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62DBE" w14:textId="61EFA0C3" w:rsidR="0067025B" w:rsidRPr="00836E39" w:rsidRDefault="0067025B" w:rsidP="0067025B">
            <w:pPr>
              <w:spacing w:after="0" w:line="240" w:lineRule="auto"/>
              <w:rPr>
                <w:sz w:val="18"/>
                <w:szCs w:val="18"/>
              </w:rPr>
            </w:pPr>
            <w:r w:rsidRPr="00836E39">
              <w:rPr>
                <w:sz w:val="18"/>
                <w:szCs w:val="18"/>
              </w:rPr>
              <w:t xml:space="preserve">Načrtovanje na podlagi analize, opredeljeni </w:t>
            </w:r>
            <w:r w:rsidRPr="00836E39">
              <w:rPr>
                <w:sz w:val="18"/>
                <w:szCs w:val="18"/>
              </w:rPr>
              <w:lastRenderedPageBreak/>
              <w:t>koraki</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5D24C" w14:textId="77777777" w:rsidR="0067025B" w:rsidRPr="007D2B3D" w:rsidRDefault="0067025B" w:rsidP="0067025B">
            <w:pPr>
              <w:spacing w:after="0" w:line="240" w:lineRule="auto"/>
              <w:rPr>
                <w:rFonts w:ascii="Arial Narrow" w:hAnsi="Arial Narrow"/>
                <w:b/>
                <w:highlight w:val="yellow"/>
              </w:rPr>
            </w:pPr>
          </w:p>
        </w:tc>
      </w:tr>
      <w:tr w:rsidR="0067025B" w:rsidRPr="00D163D6" w14:paraId="056041F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D862"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lastRenderedPageBreak/>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4D6C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1874F" w14:textId="77777777" w:rsidR="0067025B" w:rsidRPr="00836E39" w:rsidRDefault="0067025B" w:rsidP="0067025B">
            <w:pPr>
              <w:spacing w:after="0" w:line="240" w:lineRule="auto"/>
              <w:rPr>
                <w:sz w:val="18"/>
                <w:szCs w:val="18"/>
              </w:rPr>
            </w:pPr>
            <w:r w:rsidRPr="00836E39">
              <w:rPr>
                <w:sz w:val="18"/>
                <w:szCs w:val="18"/>
              </w:rPr>
              <w:t>MDDSZ, MZ</w:t>
            </w:r>
            <w:r>
              <w:rPr>
                <w:sz w:val="18"/>
                <w:szCs w:val="18"/>
              </w:rPr>
              <w:t>, MP</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BFD0" w14:textId="53187260" w:rsidR="0067025B" w:rsidRPr="00836E39" w:rsidRDefault="0067025B" w:rsidP="0067025B">
            <w:pPr>
              <w:spacing w:after="0" w:line="240" w:lineRule="auto"/>
              <w:rPr>
                <w:sz w:val="18"/>
                <w:szCs w:val="18"/>
              </w:rPr>
            </w:pPr>
            <w:r w:rsidRPr="00836E39">
              <w:rPr>
                <w:sz w:val="18"/>
                <w:szCs w:val="18"/>
              </w:rPr>
              <w:t>MDDSZ</w:t>
            </w:r>
            <w:r w:rsidR="00395E27">
              <w:rPr>
                <w:sz w:val="18"/>
                <w:szCs w:val="18"/>
              </w:rPr>
              <w:t>,</w:t>
            </w:r>
            <w:r w:rsidRPr="00836E39">
              <w:rPr>
                <w:sz w:val="18"/>
                <w:szCs w:val="18"/>
              </w:rPr>
              <w:t xml:space="preserve"> MZ</w:t>
            </w:r>
            <w:r>
              <w:rPr>
                <w:sz w:val="18"/>
                <w:szCs w:val="18"/>
              </w:rPr>
              <w:t>, MP</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476F" w14:textId="77777777" w:rsidR="0067025B" w:rsidRPr="00836E39" w:rsidRDefault="0067025B" w:rsidP="0067025B">
            <w:pPr>
              <w:spacing w:after="0" w:line="240" w:lineRule="auto"/>
              <w:rPr>
                <w:b/>
              </w:rPr>
            </w:pPr>
          </w:p>
        </w:tc>
      </w:tr>
      <w:tr w:rsidR="0067025B" w:rsidRPr="00D163D6" w14:paraId="304650B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90DA"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S</w:t>
            </w:r>
            <w:r w:rsidRPr="007D2B3D">
              <w:rPr>
                <w:rFonts w:eastAsia="Times New Roman" w:cs="Arial"/>
                <w:sz w:val="18"/>
                <w:szCs w:val="18"/>
              </w:rPr>
              <w:t>ode</w:t>
            </w:r>
            <w:r>
              <w:rPr>
                <w:rFonts w:eastAsia="Times New Roman" w:cs="Arial"/>
                <w:sz w:val="18"/>
                <w:szCs w:val="18"/>
              </w:rPr>
              <w:t>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E465"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3D16D" w14:textId="77777777" w:rsidR="0067025B" w:rsidRPr="00836E39" w:rsidRDefault="0067025B" w:rsidP="0067025B">
            <w:pPr>
              <w:spacing w:after="0" w:line="240" w:lineRule="auto"/>
              <w:rPr>
                <w:sz w:val="18"/>
                <w:szCs w:val="18"/>
              </w:rPr>
            </w:pPr>
            <w:r w:rsidRPr="00836E39">
              <w:rPr>
                <w:sz w:val="18"/>
                <w:szCs w:val="18"/>
              </w:rPr>
              <w:t>Inštitut RS za socialno varstvo</w:t>
            </w:r>
            <w:r>
              <w:rPr>
                <w:sz w:val="18"/>
                <w:szCs w:val="18"/>
              </w:rPr>
              <w:t>, NIJZ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4186" w14:textId="77777777" w:rsidR="0067025B" w:rsidRPr="00836E39" w:rsidRDefault="0067025B" w:rsidP="0067025B">
            <w:pPr>
              <w:spacing w:after="0" w:line="240" w:lineRule="auto"/>
              <w:rPr>
                <w:sz w:val="18"/>
                <w:szCs w:val="18"/>
              </w:rPr>
            </w:pPr>
            <w:r w:rsidRPr="00836E39">
              <w:rPr>
                <w:sz w:val="18"/>
                <w:szCs w:val="18"/>
              </w:rPr>
              <w:t>Inštitut RS za socialno varstvo</w:t>
            </w:r>
            <w:r>
              <w:rPr>
                <w:sz w:val="18"/>
                <w:szCs w:val="18"/>
              </w:rPr>
              <w:t>, NIJZ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A659" w14:textId="77777777" w:rsidR="0067025B" w:rsidRPr="00836E39" w:rsidRDefault="0067025B" w:rsidP="0067025B">
            <w:pPr>
              <w:spacing w:after="0" w:line="240" w:lineRule="auto"/>
              <w:rPr>
                <w:b/>
              </w:rPr>
            </w:pPr>
          </w:p>
        </w:tc>
      </w:tr>
      <w:tr w:rsidR="0067025B" w:rsidRPr="003C1DAD" w14:paraId="6FE17CC9"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4925E29"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05CA"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1E762" w14:textId="3D236F33" w:rsidR="0067025B" w:rsidRPr="003C1DAD" w:rsidRDefault="00447B75" w:rsidP="0067025B">
            <w:pPr>
              <w:spacing w:after="0" w:line="240" w:lineRule="auto"/>
              <w:rPr>
                <w:sz w:val="18"/>
                <w:szCs w:val="18"/>
              </w:rPr>
            </w:pPr>
            <w:r>
              <w:rPr>
                <w:sz w:val="18"/>
                <w:szCs w:val="18"/>
              </w:rPr>
              <w:t>V okviru sredstev koordinacije RNPDZ</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5BA4" w14:textId="680C5B9C" w:rsidR="0067025B" w:rsidRPr="003C1DAD" w:rsidRDefault="00447B75" w:rsidP="0067025B">
            <w:pPr>
              <w:spacing w:after="0" w:line="240" w:lineRule="auto"/>
              <w:rPr>
                <w:sz w:val="18"/>
                <w:szCs w:val="18"/>
              </w:rPr>
            </w:pPr>
            <w:r>
              <w:rPr>
                <w:sz w:val="18"/>
                <w:szCs w:val="18"/>
              </w:rPr>
              <w:t>V okviru sredstev koordinacije RNPDZ</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66F88" w14:textId="77777777" w:rsidR="0067025B" w:rsidRPr="003C1DAD" w:rsidRDefault="0067025B" w:rsidP="0067025B">
            <w:pPr>
              <w:spacing w:after="0" w:line="240" w:lineRule="auto"/>
              <w:rPr>
                <w:b/>
              </w:rPr>
            </w:pPr>
          </w:p>
        </w:tc>
      </w:tr>
      <w:tr w:rsidR="0067025B" w:rsidRPr="00D163D6" w14:paraId="77E8EFB9"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D16B1" w14:textId="77777777" w:rsidR="0067025B" w:rsidRPr="003C1DAD"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C5EE4"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1B74"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72E0B"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5467" w14:textId="77777777" w:rsidR="0067025B" w:rsidRPr="00836E39" w:rsidRDefault="0067025B" w:rsidP="0067025B">
            <w:pPr>
              <w:spacing w:after="0" w:line="240" w:lineRule="auto"/>
              <w:rPr>
                <w:b/>
              </w:rPr>
            </w:pPr>
          </w:p>
        </w:tc>
      </w:tr>
    </w:tbl>
    <w:p w14:paraId="3E417329" w14:textId="77777777" w:rsidR="0067025B" w:rsidRPr="00836E39" w:rsidRDefault="0067025B" w:rsidP="0067025B">
      <w:pPr>
        <w:spacing w:after="0" w:line="240" w:lineRule="auto"/>
        <w:rPr>
          <w:rFonts w:cs="Calibri"/>
          <w:b/>
        </w:rPr>
      </w:pPr>
    </w:p>
    <w:p w14:paraId="6FEBB58C" w14:textId="77777777" w:rsidR="0067025B" w:rsidRDefault="0067025B" w:rsidP="0067025B">
      <w:pPr>
        <w:spacing w:after="0" w:line="240" w:lineRule="auto"/>
        <w:rPr>
          <w:rFonts w:cs="Calibri"/>
          <w:b/>
        </w:rPr>
      </w:pPr>
    </w:p>
    <w:p w14:paraId="6EC9413F" w14:textId="10938864" w:rsidR="0067025B" w:rsidRDefault="0067025B" w:rsidP="003045A5">
      <w:pPr>
        <w:rPr>
          <w:rFonts w:cs="Calibri"/>
          <w:b/>
        </w:rPr>
      </w:pPr>
      <w:r w:rsidRPr="00836E39">
        <w:rPr>
          <w:rFonts w:cs="Calibri"/>
          <w:b/>
        </w:rPr>
        <w:t>5.3.3</w:t>
      </w:r>
      <w:r w:rsidRPr="00836E39">
        <w:rPr>
          <w:rFonts w:cs="Calibri"/>
          <w:b/>
        </w:rPr>
        <w:tab/>
        <w:t>Naslavljanje specifičnih potreb starejših</w:t>
      </w:r>
      <w:r w:rsidR="003045A5">
        <w:rPr>
          <w:rFonts w:cs="Calibri"/>
          <w:b/>
        </w:rPr>
        <w:t xml:space="preserve"> na področju duševnega zdravja </w:t>
      </w:r>
    </w:p>
    <w:p w14:paraId="39D90C37" w14:textId="6BE8B373" w:rsidR="0067025B" w:rsidRPr="00836E39" w:rsidRDefault="0067025B" w:rsidP="0067025B">
      <w:pPr>
        <w:spacing w:after="0" w:line="240" w:lineRule="auto"/>
        <w:rPr>
          <w:rFonts w:cs="Calibri"/>
          <w:b/>
        </w:rPr>
      </w:pPr>
      <w:r w:rsidRPr="00836E39">
        <w:rPr>
          <w:rFonts w:cs="Calibri"/>
          <w:b/>
        </w:rPr>
        <w:t>Specifični cilj 1: Zgodnja diagnostika in obravnava duševnih motenj pri starejših</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457A78C3"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67D69" w14:textId="5939362A" w:rsidR="0067025B" w:rsidRDefault="0067025B" w:rsidP="0067025B">
            <w:pPr>
              <w:spacing w:after="0" w:line="240" w:lineRule="auto"/>
              <w:rPr>
                <w:rFonts w:cs="Calibri"/>
                <w:sz w:val="18"/>
                <w:szCs w:val="18"/>
              </w:rPr>
            </w:pPr>
            <w:r w:rsidRPr="00836E39">
              <w:rPr>
                <w:rFonts w:eastAsia="Times New Roman" w:cs="Arial"/>
                <w:b/>
                <w:sz w:val="18"/>
                <w:szCs w:val="18"/>
              </w:rPr>
              <w:t xml:space="preserve">Ukrep 1: </w:t>
            </w:r>
            <w:r w:rsidRPr="00836E39">
              <w:rPr>
                <w:rFonts w:cs="Calibri"/>
                <w:sz w:val="18"/>
                <w:szCs w:val="18"/>
              </w:rPr>
              <w:t xml:space="preserve">Krepitev mreže timov družinskih zdravnikov </w:t>
            </w:r>
            <w:r>
              <w:rPr>
                <w:rFonts w:cs="Calibri"/>
                <w:sz w:val="18"/>
                <w:szCs w:val="18"/>
              </w:rPr>
              <w:t xml:space="preserve">in patronažnih medicinskih sester </w:t>
            </w:r>
            <w:r w:rsidRPr="00836E39">
              <w:rPr>
                <w:rFonts w:cs="Calibri"/>
                <w:sz w:val="18"/>
                <w:szCs w:val="18"/>
              </w:rPr>
              <w:t>ter njihovega znanja in veščin za obravnavo starejših</w:t>
            </w:r>
            <w:r w:rsidR="00395E27">
              <w:rPr>
                <w:rFonts w:cs="Calibri"/>
                <w:sz w:val="18"/>
                <w:szCs w:val="18"/>
              </w:rPr>
              <w:t xml:space="preserve"> v skladu</w:t>
            </w:r>
            <w:r w:rsidRPr="00836E39">
              <w:rPr>
                <w:rFonts w:cs="Calibri"/>
                <w:sz w:val="18"/>
                <w:szCs w:val="18"/>
              </w:rPr>
              <w:t xml:space="preserve"> s potrebami.</w:t>
            </w:r>
          </w:p>
          <w:p w14:paraId="31F60069" w14:textId="77777777" w:rsidR="0067025B" w:rsidRPr="00D163D6" w:rsidRDefault="0067025B" w:rsidP="0067025B">
            <w:pPr>
              <w:spacing w:after="0" w:line="240" w:lineRule="auto"/>
              <w:rPr>
                <w:rFonts w:ascii="Arial Narrow" w:hAnsi="Arial Narrow"/>
                <w:sz w:val="20"/>
                <w:szCs w:val="20"/>
              </w:rPr>
            </w:pPr>
            <w:r w:rsidRPr="00836E39">
              <w:rPr>
                <w:rFonts w:eastAsia="Times New Roman" w:cs="Arial"/>
                <w:b/>
                <w:sz w:val="18"/>
                <w:szCs w:val="18"/>
              </w:rPr>
              <w:t xml:space="preserve">Ukrep 3: </w:t>
            </w:r>
            <w:r w:rsidRPr="00836E39">
              <w:rPr>
                <w:rFonts w:cs="Calibri"/>
                <w:sz w:val="18"/>
                <w:szCs w:val="18"/>
              </w:rPr>
              <w:t>Zagotavljanje dostopa do specialistične interdisciplinarne obravnave na primarni zdravstveni ravni v okviru CDZO ter obravnave v skupnosti za starejše s težavami v duševnem zdravju.</w:t>
            </w:r>
          </w:p>
        </w:tc>
      </w:tr>
      <w:tr w:rsidR="0067025B" w:rsidRPr="00101D84" w14:paraId="48F7B19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7A8A9" w14:textId="02DFDEF9"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E0A60"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0DA71"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90B85"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F1CA"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0B6434F0" w14:textId="77777777" w:rsidTr="0067025B">
        <w:trPr>
          <w:trHeight w:val="790"/>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65CF11"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C5A2C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01AF50" w14:textId="3F38798E" w:rsidR="0067025B" w:rsidRPr="00836E39" w:rsidRDefault="0067025B" w:rsidP="0067025B">
            <w:pPr>
              <w:spacing w:after="0" w:line="240" w:lineRule="auto"/>
              <w:rPr>
                <w:sz w:val="18"/>
                <w:szCs w:val="18"/>
              </w:rPr>
            </w:pPr>
            <w:r w:rsidRPr="00836E39">
              <w:rPr>
                <w:sz w:val="18"/>
                <w:szCs w:val="18"/>
              </w:rPr>
              <w:t>Priprava specialnih znanj iz gerontologije</w:t>
            </w:r>
            <w:r w:rsidR="00395E27">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AF6ACD" w14:textId="77777777" w:rsidR="0067025B" w:rsidRPr="00836E39" w:rsidRDefault="0067025B" w:rsidP="0067025B">
            <w:pPr>
              <w:spacing w:after="0" w:line="240" w:lineRule="auto"/>
              <w:rPr>
                <w:sz w:val="18"/>
                <w:szCs w:val="18"/>
              </w:rPr>
            </w:pPr>
            <w:r w:rsidRPr="00836E39">
              <w:rPr>
                <w:sz w:val="18"/>
                <w:szCs w:val="18"/>
              </w:rPr>
              <w:t>Izvedba programa specialnih znanj iz gerontologije</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A1130A" w14:textId="77777777" w:rsidR="0067025B" w:rsidRPr="00D163D6" w:rsidRDefault="0067025B" w:rsidP="0067025B">
            <w:pPr>
              <w:spacing w:after="0" w:line="240" w:lineRule="auto"/>
              <w:rPr>
                <w:rFonts w:ascii="Arial Narrow" w:hAnsi="Arial Narrow"/>
                <w:sz w:val="20"/>
                <w:szCs w:val="20"/>
              </w:rPr>
            </w:pPr>
          </w:p>
        </w:tc>
      </w:tr>
      <w:tr w:rsidR="0067025B" w:rsidRPr="00D163D6" w14:paraId="35B9689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878C"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Kazalniki:</w:t>
            </w:r>
          </w:p>
          <w:p w14:paraId="6C0FCDB7" w14:textId="77777777" w:rsidR="0067025B" w:rsidRPr="00836E39"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C6B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11CE" w14:textId="77777777" w:rsidR="0067025B" w:rsidRPr="00836E39" w:rsidRDefault="0067025B" w:rsidP="0067025B">
            <w:pPr>
              <w:spacing w:after="0" w:line="240" w:lineRule="auto"/>
              <w:rPr>
                <w:sz w:val="18"/>
                <w:szCs w:val="18"/>
              </w:rPr>
            </w:pPr>
            <w:r w:rsidRPr="00836E39">
              <w:rPr>
                <w:sz w:val="18"/>
                <w:szCs w:val="18"/>
              </w:rPr>
              <w:t>Pripravljeno učno gradivo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012D" w14:textId="749C1692" w:rsidR="0067025B" w:rsidRPr="00836E39" w:rsidRDefault="0067025B" w:rsidP="0067025B">
            <w:pPr>
              <w:spacing w:after="0" w:line="240" w:lineRule="auto"/>
              <w:rPr>
                <w:sz w:val="18"/>
                <w:szCs w:val="18"/>
              </w:rPr>
            </w:pPr>
            <w:r>
              <w:rPr>
                <w:sz w:val="18"/>
                <w:szCs w:val="18"/>
              </w:rPr>
              <w:t>Izveden učni program specialnih znanj, število udeležencev izobraževanj</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DE00E" w14:textId="77777777" w:rsidR="0067025B" w:rsidRPr="00D163D6" w:rsidRDefault="0067025B" w:rsidP="0067025B">
            <w:pPr>
              <w:spacing w:after="0" w:line="240" w:lineRule="auto"/>
              <w:rPr>
                <w:rFonts w:ascii="Arial Narrow" w:hAnsi="Arial Narrow"/>
                <w:sz w:val="20"/>
                <w:szCs w:val="20"/>
              </w:rPr>
            </w:pPr>
          </w:p>
        </w:tc>
      </w:tr>
      <w:tr w:rsidR="0067025B" w:rsidRPr="00D163D6" w14:paraId="61DA9E0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DA65"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2C5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28CD4"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17ED4"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B4E60" w14:textId="77777777" w:rsidR="0067025B" w:rsidRPr="00836E39" w:rsidRDefault="0067025B" w:rsidP="0067025B">
            <w:pPr>
              <w:spacing w:after="0" w:line="240" w:lineRule="auto"/>
              <w:rPr>
                <w:b/>
              </w:rPr>
            </w:pPr>
          </w:p>
        </w:tc>
      </w:tr>
      <w:tr w:rsidR="0067025B" w:rsidRPr="00D163D6" w14:paraId="087CE94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54C7"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S</w:t>
            </w:r>
            <w:r w:rsidRPr="007D2B3D">
              <w:rPr>
                <w:rFonts w:eastAsia="Times New Roman" w:cs="Arial"/>
                <w:sz w:val="18"/>
                <w:szCs w:val="18"/>
              </w:rPr>
              <w:t>ode</w:t>
            </w:r>
            <w:r>
              <w:rPr>
                <w:rFonts w:eastAsia="Times New Roman" w:cs="Arial"/>
                <w:sz w:val="18"/>
                <w:szCs w:val="18"/>
              </w:rPr>
              <w:t>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0EC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3393" w14:textId="231AE503" w:rsidR="0067025B" w:rsidRPr="00836E39" w:rsidRDefault="0067025B" w:rsidP="0067025B">
            <w:pPr>
              <w:spacing w:after="0" w:line="240" w:lineRule="auto"/>
              <w:rPr>
                <w:sz w:val="18"/>
                <w:szCs w:val="18"/>
              </w:rPr>
            </w:pPr>
            <w:r w:rsidRPr="00836E39">
              <w:rPr>
                <w:sz w:val="18"/>
                <w:szCs w:val="18"/>
              </w:rPr>
              <w:t>Medicinska fakulteta, ZD</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6039" w14:textId="59D0753C" w:rsidR="0067025B" w:rsidRPr="00836E39" w:rsidRDefault="0067025B" w:rsidP="0067025B">
            <w:pPr>
              <w:spacing w:after="0" w:line="240" w:lineRule="auto"/>
              <w:rPr>
                <w:sz w:val="18"/>
                <w:szCs w:val="18"/>
              </w:rPr>
            </w:pPr>
            <w:r w:rsidRPr="00836E39">
              <w:rPr>
                <w:sz w:val="18"/>
                <w:szCs w:val="18"/>
              </w:rPr>
              <w:t>Medicinska fakulteta, ZD</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5208" w14:textId="77777777" w:rsidR="0067025B" w:rsidRPr="00836E39" w:rsidRDefault="0067025B" w:rsidP="0067025B">
            <w:pPr>
              <w:spacing w:after="0" w:line="240" w:lineRule="auto"/>
              <w:rPr>
                <w:b/>
              </w:rPr>
            </w:pPr>
          </w:p>
        </w:tc>
      </w:tr>
      <w:tr w:rsidR="0067025B" w:rsidRPr="00D163D6" w14:paraId="5C1EC14F" w14:textId="77777777" w:rsidTr="0067025B">
        <w:trPr>
          <w:trHeight w:val="522"/>
        </w:trPr>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2F1E" w14:textId="77777777" w:rsidR="0067025B" w:rsidRPr="007D2B3D" w:rsidRDefault="0067025B" w:rsidP="0067025B">
            <w:pPr>
              <w:spacing w:after="0" w:line="240" w:lineRule="auto"/>
              <w:rPr>
                <w:rFonts w:eastAsia="Times New Roman" w:cs="Arial"/>
                <w:sz w:val="18"/>
                <w:szCs w:val="18"/>
                <w:highlight w:val="yellow"/>
              </w:rPr>
            </w:pPr>
            <w:r w:rsidRPr="00AA25D1">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556D6"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076A" w14:textId="77777777" w:rsidR="0067025B" w:rsidRDefault="0067025B" w:rsidP="0067025B">
            <w:pPr>
              <w:spacing w:after="0" w:line="240" w:lineRule="auto"/>
              <w:rPr>
                <w:sz w:val="18"/>
                <w:szCs w:val="18"/>
              </w:rPr>
            </w:pPr>
            <w:r>
              <w:rPr>
                <w:sz w:val="18"/>
                <w:szCs w:val="18"/>
              </w:rPr>
              <w:t>20.000,00</w:t>
            </w:r>
            <w:r w:rsidRPr="00836E39">
              <w:rPr>
                <w:sz w:val="18"/>
                <w:szCs w:val="18"/>
              </w:rPr>
              <w:t xml:space="preserve"> </w:t>
            </w:r>
          </w:p>
          <w:p w14:paraId="4D3645C6" w14:textId="77777777" w:rsidR="0067025B" w:rsidRPr="00836E39" w:rsidRDefault="0067025B" w:rsidP="0067025B">
            <w:pPr>
              <w:spacing w:after="0" w:line="240" w:lineRule="auto"/>
              <w:rPr>
                <w:sz w:val="18"/>
                <w:szCs w:val="18"/>
              </w:rPr>
            </w:pPr>
            <w:r w:rsidRPr="00836E39">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95B8" w14:textId="77777777" w:rsidR="0067025B" w:rsidRDefault="0067025B" w:rsidP="0067025B">
            <w:pPr>
              <w:spacing w:after="0" w:line="240" w:lineRule="auto"/>
              <w:rPr>
                <w:sz w:val="18"/>
                <w:szCs w:val="18"/>
              </w:rPr>
            </w:pPr>
            <w:r>
              <w:rPr>
                <w:sz w:val="18"/>
                <w:szCs w:val="18"/>
              </w:rPr>
              <w:t>30.000,00</w:t>
            </w:r>
          </w:p>
          <w:p w14:paraId="74BF970C" w14:textId="77777777" w:rsidR="0067025B" w:rsidRPr="00836E39" w:rsidRDefault="0067025B" w:rsidP="0067025B">
            <w:pPr>
              <w:spacing w:after="0" w:line="240" w:lineRule="auto"/>
              <w:rPr>
                <w:sz w:val="18"/>
                <w:szCs w:val="18"/>
              </w:rPr>
            </w:pPr>
            <w:r>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29414" w14:textId="77777777" w:rsidR="0067025B" w:rsidRPr="008D1121" w:rsidRDefault="0067025B" w:rsidP="0067025B">
            <w:pPr>
              <w:spacing w:after="0" w:line="240" w:lineRule="auto"/>
              <w:rPr>
                <w:sz w:val="18"/>
                <w:szCs w:val="18"/>
              </w:rPr>
            </w:pPr>
            <w:r w:rsidRPr="008D1121">
              <w:rPr>
                <w:sz w:val="18"/>
                <w:szCs w:val="18"/>
              </w:rPr>
              <w:t>50.000,00</w:t>
            </w:r>
          </w:p>
          <w:p w14:paraId="64C7B2AF" w14:textId="77777777" w:rsidR="0067025B" w:rsidRPr="00836E39" w:rsidRDefault="0067025B" w:rsidP="0067025B">
            <w:pPr>
              <w:spacing w:after="0" w:line="240" w:lineRule="auto"/>
              <w:rPr>
                <w:b/>
              </w:rPr>
            </w:pPr>
            <w:r w:rsidRPr="008D1121">
              <w:rPr>
                <w:sz w:val="18"/>
                <w:szCs w:val="18"/>
              </w:rPr>
              <w:t>ZZZS</w:t>
            </w:r>
          </w:p>
        </w:tc>
      </w:tr>
      <w:tr w:rsidR="0067025B" w:rsidRPr="00D163D6" w14:paraId="2632096B"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D675" w14:textId="77777777" w:rsidR="0067025B" w:rsidRPr="00836E39" w:rsidRDefault="0067025B" w:rsidP="0067025B">
            <w:pPr>
              <w:spacing w:after="0" w:line="240" w:lineRule="auto"/>
              <w:rPr>
                <w:b/>
              </w:rPr>
            </w:pPr>
            <w:r w:rsidRPr="00D163D6">
              <w:rPr>
                <w:rFonts w:eastAsia="Times New Roman" w:cs="Arial"/>
                <w:b/>
                <w:sz w:val="18"/>
                <w:szCs w:val="18"/>
              </w:rPr>
              <w:t>Ukrep 2</w:t>
            </w:r>
            <w:r w:rsidRPr="00D163D6">
              <w:rPr>
                <w:rFonts w:eastAsia="Times New Roman" w:cs="Arial"/>
                <w:sz w:val="18"/>
                <w:szCs w:val="18"/>
              </w:rPr>
              <w:t xml:space="preserve">: </w:t>
            </w:r>
            <w:r w:rsidRPr="00836E39">
              <w:rPr>
                <w:rFonts w:cs="Calibri"/>
                <w:sz w:val="18"/>
                <w:szCs w:val="18"/>
              </w:rPr>
              <w:t>Okrepitev preventivne vloge patronažne službe pri obravnavi starostnika na domu.</w:t>
            </w:r>
          </w:p>
        </w:tc>
      </w:tr>
      <w:tr w:rsidR="0067025B" w:rsidRPr="00D163D6" w14:paraId="6FEA019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00936" w14:textId="6179B7A5"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E576C"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CBF46"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AFA2"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88D1A"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0BF5693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4A27"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8ADC9"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FB5FB" w14:textId="6A2A276C" w:rsidR="0067025B" w:rsidRPr="00836E39" w:rsidRDefault="0067025B" w:rsidP="0067025B">
            <w:pPr>
              <w:spacing w:after="0" w:line="240" w:lineRule="auto"/>
              <w:rPr>
                <w:sz w:val="18"/>
                <w:szCs w:val="18"/>
              </w:rPr>
            </w:pPr>
            <w:r w:rsidRPr="00836E39">
              <w:rPr>
                <w:sz w:val="18"/>
                <w:szCs w:val="18"/>
              </w:rPr>
              <w:t>Dodatno zaposlovanje in izobraževanje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566B4" w14:textId="6E3749BA" w:rsidR="0067025B" w:rsidRPr="00836E39" w:rsidRDefault="0067025B" w:rsidP="0067025B">
            <w:pPr>
              <w:spacing w:after="0" w:line="240" w:lineRule="auto"/>
              <w:rPr>
                <w:sz w:val="18"/>
                <w:szCs w:val="18"/>
              </w:rPr>
            </w:pPr>
            <w:r w:rsidRPr="00836E39">
              <w:rPr>
                <w:sz w:val="18"/>
                <w:szCs w:val="18"/>
              </w:rPr>
              <w:t>Dodatno zaposlovanje in izobraževanje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DF6F" w14:textId="77777777" w:rsidR="0067025B" w:rsidRPr="00D163D6" w:rsidRDefault="0067025B" w:rsidP="0067025B">
            <w:pPr>
              <w:spacing w:after="0" w:line="240" w:lineRule="auto"/>
              <w:rPr>
                <w:rFonts w:ascii="Arial Narrow" w:hAnsi="Arial Narrow"/>
                <w:sz w:val="20"/>
                <w:szCs w:val="20"/>
              </w:rPr>
            </w:pPr>
          </w:p>
        </w:tc>
      </w:tr>
      <w:tr w:rsidR="0067025B" w:rsidRPr="00D163D6" w14:paraId="00B2B76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205D2" w14:textId="15870FD6"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Kazalniki</w:t>
            </w:r>
          </w:p>
          <w:p w14:paraId="743634E2" w14:textId="77777777" w:rsidR="0067025B" w:rsidRPr="00836E39" w:rsidRDefault="0067025B" w:rsidP="0067025B">
            <w:pPr>
              <w:spacing w:after="0" w:line="240" w:lineRule="auto"/>
              <w:rPr>
                <w:rFonts w:eastAsia="Times New Roman" w:cs="Arial"/>
                <w:b/>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BC02"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6F1" w14:textId="5A144933" w:rsidR="0067025B" w:rsidRPr="00836E39" w:rsidRDefault="0067025B" w:rsidP="0067025B">
            <w:pPr>
              <w:spacing w:after="0" w:line="240" w:lineRule="auto"/>
              <w:rPr>
                <w:sz w:val="18"/>
                <w:szCs w:val="18"/>
              </w:rPr>
            </w:pPr>
            <w:r>
              <w:rPr>
                <w:sz w:val="18"/>
                <w:szCs w:val="18"/>
              </w:rPr>
              <w:t>Dodatno zaposleni 2 patronažni MS</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9D32B" w14:textId="57490144" w:rsidR="0067025B" w:rsidRPr="00836E39" w:rsidRDefault="0067025B" w:rsidP="0067025B">
            <w:pPr>
              <w:spacing w:after="0" w:line="240" w:lineRule="auto"/>
              <w:rPr>
                <w:sz w:val="18"/>
                <w:szCs w:val="18"/>
              </w:rPr>
            </w:pPr>
            <w:r>
              <w:rPr>
                <w:sz w:val="18"/>
                <w:szCs w:val="18"/>
              </w:rPr>
              <w:t>Dodatno zaposleni 2 patronažni MS</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1021" w14:textId="77777777" w:rsidR="0067025B" w:rsidRPr="00D163D6" w:rsidRDefault="0067025B" w:rsidP="0067025B">
            <w:pPr>
              <w:spacing w:after="0" w:line="240" w:lineRule="auto"/>
              <w:rPr>
                <w:rFonts w:ascii="Arial Narrow" w:hAnsi="Arial Narrow"/>
                <w:sz w:val="20"/>
                <w:szCs w:val="20"/>
              </w:rPr>
            </w:pPr>
          </w:p>
        </w:tc>
      </w:tr>
      <w:tr w:rsidR="0067025B" w:rsidRPr="00D163D6" w14:paraId="2774B34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2B618"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A21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3CD4"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536C7"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5F1C" w14:textId="77777777" w:rsidR="0067025B" w:rsidRPr="00836E39" w:rsidRDefault="0067025B" w:rsidP="0067025B">
            <w:pPr>
              <w:spacing w:after="0" w:line="240" w:lineRule="auto"/>
              <w:rPr>
                <w:b/>
              </w:rPr>
            </w:pPr>
          </w:p>
        </w:tc>
      </w:tr>
      <w:tr w:rsidR="0067025B" w:rsidRPr="00D163D6" w14:paraId="1E349A3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E792B"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S</w:t>
            </w:r>
            <w:r w:rsidRPr="007D2B3D">
              <w:rPr>
                <w:rFonts w:eastAsia="Times New Roman" w:cs="Arial"/>
                <w:sz w:val="18"/>
                <w:szCs w:val="18"/>
              </w:rPr>
              <w:t>ode</w:t>
            </w:r>
            <w:r>
              <w:rPr>
                <w:rFonts w:eastAsia="Times New Roman" w:cs="Arial"/>
                <w:sz w:val="18"/>
                <w:szCs w:val="18"/>
              </w:rPr>
              <w:t>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4050"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00CC" w14:textId="77777777" w:rsidR="0067025B" w:rsidRPr="00836E39" w:rsidRDefault="0067025B" w:rsidP="0067025B">
            <w:pPr>
              <w:spacing w:after="0" w:line="240" w:lineRule="auto"/>
              <w:rPr>
                <w:sz w:val="18"/>
                <w:szCs w:val="18"/>
              </w:rPr>
            </w:pPr>
            <w:r w:rsidRPr="00836E39">
              <w:rPr>
                <w:sz w:val="18"/>
                <w:szCs w:val="18"/>
              </w:rPr>
              <w:t>ZD</w:t>
            </w:r>
            <w:r>
              <w:rPr>
                <w:sz w:val="18"/>
                <w:szCs w:val="18"/>
              </w:rPr>
              <w:t>, CDZO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73BD" w14:textId="77777777" w:rsidR="0067025B" w:rsidRPr="00836E39" w:rsidRDefault="0067025B" w:rsidP="0067025B">
            <w:pPr>
              <w:spacing w:after="0" w:line="240" w:lineRule="auto"/>
              <w:rPr>
                <w:sz w:val="18"/>
                <w:szCs w:val="18"/>
              </w:rPr>
            </w:pPr>
            <w:r w:rsidRPr="00836E39">
              <w:rPr>
                <w:sz w:val="18"/>
                <w:szCs w:val="18"/>
              </w:rPr>
              <w:t>ZD</w:t>
            </w:r>
            <w:r>
              <w:rPr>
                <w:sz w:val="18"/>
                <w:szCs w:val="18"/>
              </w:rPr>
              <w:t>, CDZO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0D93" w14:textId="77777777" w:rsidR="0067025B" w:rsidRPr="00836E39" w:rsidRDefault="0067025B" w:rsidP="0067025B">
            <w:pPr>
              <w:spacing w:after="0" w:line="240" w:lineRule="auto"/>
              <w:rPr>
                <w:b/>
              </w:rPr>
            </w:pPr>
          </w:p>
        </w:tc>
      </w:tr>
      <w:tr w:rsidR="0067025B" w:rsidRPr="00D163D6" w14:paraId="468C74F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0E32" w14:textId="77777777" w:rsidR="0067025B" w:rsidRPr="007D2B3D" w:rsidRDefault="0067025B" w:rsidP="0067025B">
            <w:pPr>
              <w:spacing w:after="0" w:line="240" w:lineRule="auto"/>
              <w:rPr>
                <w:rFonts w:eastAsia="Times New Roman" w:cs="Arial"/>
                <w:sz w:val="18"/>
                <w:szCs w:val="18"/>
                <w:highlight w:val="yellow"/>
              </w:rPr>
            </w:pPr>
            <w:r w:rsidRPr="00AA25D1">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36D8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EAED0" w14:textId="77777777" w:rsidR="0067025B" w:rsidRDefault="0067025B" w:rsidP="0067025B">
            <w:pPr>
              <w:spacing w:after="0" w:line="240" w:lineRule="auto"/>
              <w:rPr>
                <w:sz w:val="18"/>
                <w:szCs w:val="18"/>
              </w:rPr>
            </w:pPr>
            <w:r>
              <w:rPr>
                <w:sz w:val="18"/>
                <w:szCs w:val="18"/>
              </w:rPr>
              <w:t>74.213,76</w:t>
            </w:r>
          </w:p>
          <w:p w14:paraId="2A152D51" w14:textId="0F1302BE" w:rsidR="0067025B" w:rsidRPr="00836E39" w:rsidRDefault="0067025B" w:rsidP="0067025B">
            <w:pPr>
              <w:spacing w:after="0" w:line="240" w:lineRule="auto"/>
              <w:rPr>
                <w:sz w:val="18"/>
                <w:szCs w:val="18"/>
              </w:rPr>
            </w:pPr>
            <w:r>
              <w:rPr>
                <w:sz w:val="18"/>
                <w:szCs w:val="18"/>
              </w:rPr>
              <w:t>ZZZS</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4868" w14:textId="77777777" w:rsidR="0067025B" w:rsidRDefault="0067025B" w:rsidP="0067025B">
            <w:pPr>
              <w:spacing w:after="0" w:line="240" w:lineRule="auto"/>
              <w:rPr>
                <w:sz w:val="18"/>
                <w:szCs w:val="18"/>
              </w:rPr>
            </w:pPr>
            <w:r>
              <w:rPr>
                <w:sz w:val="18"/>
                <w:szCs w:val="18"/>
              </w:rPr>
              <w:t>148.427,52</w:t>
            </w:r>
          </w:p>
          <w:p w14:paraId="667E784C" w14:textId="675CF6C2" w:rsidR="0067025B" w:rsidRPr="00836E39" w:rsidRDefault="0067025B" w:rsidP="0067025B">
            <w:pPr>
              <w:spacing w:after="0" w:line="240" w:lineRule="auto"/>
              <w:rPr>
                <w:sz w:val="18"/>
                <w:szCs w:val="18"/>
              </w:rPr>
            </w:pPr>
            <w:r>
              <w:rPr>
                <w:sz w:val="18"/>
                <w:szCs w:val="18"/>
              </w:rPr>
              <w:t>ZZZS</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F67F" w14:textId="77777777" w:rsidR="0067025B" w:rsidRDefault="0067025B" w:rsidP="0067025B">
            <w:pPr>
              <w:spacing w:after="0" w:line="240" w:lineRule="auto"/>
              <w:rPr>
                <w:sz w:val="18"/>
                <w:szCs w:val="18"/>
              </w:rPr>
            </w:pPr>
            <w:r>
              <w:rPr>
                <w:sz w:val="18"/>
                <w:szCs w:val="18"/>
              </w:rPr>
              <w:t>222.641,28</w:t>
            </w:r>
          </w:p>
          <w:p w14:paraId="70D2156A" w14:textId="7473521B" w:rsidR="0067025B" w:rsidRPr="00836E39" w:rsidRDefault="0067025B" w:rsidP="0067025B">
            <w:pPr>
              <w:spacing w:after="0" w:line="240" w:lineRule="auto"/>
              <w:rPr>
                <w:b/>
              </w:rPr>
            </w:pPr>
            <w:r>
              <w:rPr>
                <w:sz w:val="18"/>
                <w:szCs w:val="18"/>
              </w:rPr>
              <w:t>ZZZS</w:t>
            </w:r>
            <w:r w:rsidR="00395E27">
              <w:rPr>
                <w:sz w:val="18"/>
                <w:szCs w:val="18"/>
              </w:rPr>
              <w:t>.</w:t>
            </w:r>
          </w:p>
        </w:tc>
      </w:tr>
    </w:tbl>
    <w:p w14:paraId="156F686B" w14:textId="77777777" w:rsidR="0067025B" w:rsidRDefault="0067025B" w:rsidP="0067025B">
      <w:pPr>
        <w:spacing w:after="0" w:line="240" w:lineRule="auto"/>
        <w:rPr>
          <w:rFonts w:cs="Calibri"/>
          <w:b/>
        </w:rPr>
      </w:pPr>
    </w:p>
    <w:p w14:paraId="6E05980D" w14:textId="77777777" w:rsidR="0067025B" w:rsidRDefault="0067025B" w:rsidP="0067025B">
      <w:pPr>
        <w:spacing w:after="0" w:line="240" w:lineRule="auto"/>
        <w:rPr>
          <w:rFonts w:cs="Calibri"/>
          <w:b/>
        </w:rPr>
      </w:pPr>
    </w:p>
    <w:p w14:paraId="67A719FD" w14:textId="79773584" w:rsidR="0067025B" w:rsidRPr="00836E39" w:rsidRDefault="0067025B" w:rsidP="0067025B">
      <w:pPr>
        <w:spacing w:after="0" w:line="240" w:lineRule="auto"/>
        <w:rPr>
          <w:rFonts w:cs="Calibri"/>
          <w:b/>
        </w:rPr>
      </w:pPr>
      <w:r w:rsidRPr="00521D9A">
        <w:rPr>
          <w:rFonts w:cs="Calibri"/>
          <w:b/>
        </w:rPr>
        <w:t>Specifični cilj 2: Varstvo pravic starejših</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70729E89"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F513" w14:textId="6D4D12AB" w:rsidR="0067025B" w:rsidRPr="00D163D6" w:rsidRDefault="0067025B" w:rsidP="00395E27">
            <w:pPr>
              <w:spacing w:after="0" w:line="240" w:lineRule="auto"/>
              <w:rPr>
                <w:rFonts w:ascii="Arial Narrow" w:hAnsi="Arial Narrow"/>
                <w:sz w:val="20"/>
                <w:szCs w:val="20"/>
              </w:rPr>
            </w:pPr>
            <w:r w:rsidRPr="00836E39">
              <w:rPr>
                <w:rFonts w:eastAsia="Times New Roman" w:cs="Arial"/>
                <w:b/>
                <w:sz w:val="18"/>
                <w:szCs w:val="18"/>
              </w:rPr>
              <w:t xml:space="preserve">Ukrep 1: </w:t>
            </w:r>
            <w:r w:rsidRPr="00836E39">
              <w:rPr>
                <w:rFonts w:cs="Calibri"/>
                <w:sz w:val="18"/>
                <w:szCs w:val="18"/>
              </w:rPr>
              <w:t xml:space="preserve">Izobraževanje in </w:t>
            </w:r>
            <w:r w:rsidR="00395E27" w:rsidRPr="00836E39">
              <w:rPr>
                <w:rFonts w:cs="Calibri"/>
                <w:sz w:val="18"/>
                <w:szCs w:val="18"/>
              </w:rPr>
              <w:t>o</w:t>
            </w:r>
            <w:r w:rsidR="00395E27">
              <w:rPr>
                <w:rFonts w:cs="Calibri"/>
                <w:sz w:val="18"/>
                <w:szCs w:val="18"/>
              </w:rPr>
              <w:t>zaveščanje</w:t>
            </w:r>
            <w:r w:rsidR="00395E27" w:rsidRPr="00836E39">
              <w:rPr>
                <w:rFonts w:cs="Calibri"/>
                <w:sz w:val="18"/>
                <w:szCs w:val="18"/>
              </w:rPr>
              <w:t xml:space="preserve"> </w:t>
            </w:r>
            <w:r w:rsidRPr="00836E39">
              <w:rPr>
                <w:rFonts w:cs="Calibri"/>
                <w:sz w:val="18"/>
                <w:szCs w:val="18"/>
              </w:rPr>
              <w:t>širše in ciljnih populacij o varstvu pravic starejših, zlasti žensk in ekonomsko prikrajšanih, vključno s prepoznavanje</w:t>
            </w:r>
            <w:r>
              <w:rPr>
                <w:rFonts w:cs="Calibri"/>
                <w:sz w:val="18"/>
                <w:szCs w:val="18"/>
              </w:rPr>
              <w:t>m</w:t>
            </w:r>
            <w:r w:rsidRPr="00836E39">
              <w:rPr>
                <w:rFonts w:cs="Calibri"/>
                <w:sz w:val="18"/>
                <w:szCs w:val="18"/>
              </w:rPr>
              <w:t xml:space="preserve"> znakov nasilja nad starejšimi.</w:t>
            </w:r>
          </w:p>
        </w:tc>
      </w:tr>
      <w:tr w:rsidR="0067025B" w:rsidRPr="00D163D6" w14:paraId="1CC3B1A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D64B" w14:textId="40D224C7"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1E412"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64E1"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B326"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6A77A"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6130E8A3" w14:textId="77777777" w:rsidTr="0067025B">
        <w:trPr>
          <w:trHeight w:val="449"/>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A837F08"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AD1931"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AC4AFD" w14:textId="58D9CD78" w:rsidR="0067025B" w:rsidRPr="00836E39" w:rsidRDefault="0067025B" w:rsidP="0067025B">
            <w:pPr>
              <w:spacing w:after="0" w:line="240" w:lineRule="auto"/>
              <w:rPr>
                <w:sz w:val="18"/>
                <w:szCs w:val="18"/>
              </w:rPr>
            </w:pPr>
            <w:r w:rsidRPr="00836E39">
              <w:rPr>
                <w:sz w:val="18"/>
                <w:szCs w:val="18"/>
              </w:rPr>
              <w:t>Priprava izobraževanja</w:t>
            </w:r>
            <w:r w:rsidR="00395E27">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C58BBF" w14:textId="12282170" w:rsidR="0067025B" w:rsidRPr="00836E39" w:rsidRDefault="0067025B" w:rsidP="0067025B">
            <w:pPr>
              <w:spacing w:after="0" w:line="240" w:lineRule="auto"/>
              <w:rPr>
                <w:sz w:val="18"/>
                <w:szCs w:val="18"/>
              </w:rPr>
            </w:pPr>
            <w:r w:rsidRPr="00836E39">
              <w:rPr>
                <w:sz w:val="18"/>
                <w:szCs w:val="18"/>
              </w:rPr>
              <w:t>Izvedba izobraževanja v vseh regijah</w:t>
            </w:r>
            <w:r w:rsidR="00395E27">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8F154C" w14:textId="77777777" w:rsidR="0067025B" w:rsidRPr="00D163D6" w:rsidRDefault="0067025B" w:rsidP="0067025B">
            <w:pPr>
              <w:spacing w:after="0" w:line="240" w:lineRule="auto"/>
              <w:rPr>
                <w:rFonts w:ascii="Arial Narrow" w:hAnsi="Arial Narrow"/>
                <w:sz w:val="20"/>
                <w:szCs w:val="20"/>
              </w:rPr>
            </w:pPr>
          </w:p>
        </w:tc>
      </w:tr>
      <w:tr w:rsidR="0067025B" w:rsidRPr="00D163D6" w14:paraId="6C7187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9A1DD"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Kazalniki</w:t>
            </w:r>
          </w:p>
          <w:p w14:paraId="05A35D4D" w14:textId="77777777" w:rsidR="0067025B" w:rsidRPr="007D2B3D"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076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C99C4" w14:textId="289786E0" w:rsidR="0067025B" w:rsidRPr="00836E39" w:rsidRDefault="0067025B" w:rsidP="0067025B">
            <w:pPr>
              <w:spacing w:after="0" w:line="240" w:lineRule="auto"/>
              <w:rPr>
                <w:sz w:val="18"/>
                <w:szCs w:val="18"/>
              </w:rPr>
            </w:pPr>
            <w:r w:rsidRPr="00836E39">
              <w:rPr>
                <w:sz w:val="18"/>
                <w:szCs w:val="18"/>
              </w:rPr>
              <w:t>Pripravljen izobraževalni program</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E4C0" w14:textId="581E1A43" w:rsidR="0067025B" w:rsidRPr="00836E39" w:rsidRDefault="0067025B" w:rsidP="0067025B">
            <w:pPr>
              <w:spacing w:after="0" w:line="240" w:lineRule="auto"/>
              <w:rPr>
                <w:sz w:val="18"/>
                <w:szCs w:val="18"/>
              </w:rPr>
            </w:pPr>
            <w:r w:rsidRPr="00836E39">
              <w:rPr>
                <w:sz w:val="18"/>
                <w:szCs w:val="18"/>
              </w:rPr>
              <w:t>Izveden izobraževalni program v vseh regijah in v socialnih zavodih</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46A1" w14:textId="77777777" w:rsidR="0067025B" w:rsidRPr="00D163D6" w:rsidRDefault="0067025B" w:rsidP="0067025B">
            <w:pPr>
              <w:spacing w:after="0" w:line="240" w:lineRule="auto"/>
              <w:rPr>
                <w:rFonts w:ascii="Arial Narrow" w:hAnsi="Arial Narrow"/>
                <w:sz w:val="20"/>
                <w:szCs w:val="20"/>
              </w:rPr>
            </w:pPr>
          </w:p>
        </w:tc>
      </w:tr>
      <w:tr w:rsidR="0067025B" w:rsidRPr="00D163D6" w14:paraId="3D0C551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9B2F" w14:textId="77777777" w:rsidR="0067025B" w:rsidRPr="007D2B3D" w:rsidRDefault="0067025B" w:rsidP="0067025B">
            <w:pPr>
              <w:spacing w:after="0" w:line="240" w:lineRule="auto"/>
              <w:rPr>
                <w:rFonts w:eastAsia="Times New Roman" w:cs="Arial"/>
                <w:sz w:val="18"/>
                <w:szCs w:val="18"/>
              </w:rPr>
            </w:pPr>
            <w:r w:rsidRPr="007D2B3D">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33BB5"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5C3B"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163A"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AA443" w14:textId="77777777" w:rsidR="0067025B" w:rsidRPr="00D163D6" w:rsidRDefault="0067025B" w:rsidP="0067025B">
            <w:pPr>
              <w:spacing w:after="0" w:line="240" w:lineRule="auto"/>
              <w:rPr>
                <w:rFonts w:ascii="Arial Narrow" w:hAnsi="Arial Narrow"/>
                <w:sz w:val="20"/>
                <w:szCs w:val="20"/>
              </w:rPr>
            </w:pPr>
          </w:p>
        </w:tc>
      </w:tr>
      <w:tr w:rsidR="0067025B" w:rsidRPr="00D163D6" w14:paraId="59A9BC5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A0AE9" w14:textId="77777777" w:rsidR="0067025B" w:rsidRPr="007D2B3D" w:rsidRDefault="0067025B" w:rsidP="0067025B">
            <w:pPr>
              <w:spacing w:after="0" w:line="240" w:lineRule="auto"/>
              <w:rPr>
                <w:rFonts w:eastAsia="Times New Roman" w:cs="Arial"/>
                <w:sz w:val="18"/>
                <w:szCs w:val="18"/>
              </w:rPr>
            </w:pPr>
            <w:r>
              <w:rPr>
                <w:rFonts w:eastAsia="Times New Roman" w:cs="Arial"/>
                <w:sz w:val="18"/>
                <w:szCs w:val="18"/>
              </w:rPr>
              <w:t>S</w:t>
            </w:r>
            <w:r w:rsidRPr="007D2B3D">
              <w:rPr>
                <w:rFonts w:eastAsia="Times New Roman" w:cs="Arial"/>
                <w:sz w:val="18"/>
                <w:szCs w:val="18"/>
              </w:rPr>
              <w:t>ode</w:t>
            </w:r>
            <w:r>
              <w:rPr>
                <w:rFonts w:eastAsia="Times New Roman" w:cs="Arial"/>
                <w:sz w:val="18"/>
                <w:szCs w:val="18"/>
              </w:rPr>
              <w:t>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4A2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E59A" w14:textId="77777777" w:rsidR="0067025B" w:rsidRPr="00836E39" w:rsidRDefault="0067025B" w:rsidP="0067025B">
            <w:pPr>
              <w:spacing w:after="0" w:line="240" w:lineRule="auto"/>
              <w:rPr>
                <w:sz w:val="18"/>
                <w:szCs w:val="18"/>
              </w:rPr>
            </w:pPr>
            <w:r>
              <w:rPr>
                <w:sz w:val="18"/>
                <w:szCs w:val="18"/>
              </w:rPr>
              <w:t>MZ, NVO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3590" w14:textId="77777777" w:rsidR="0067025B" w:rsidRPr="00836E39" w:rsidRDefault="0067025B" w:rsidP="0067025B">
            <w:pPr>
              <w:spacing w:after="0" w:line="240" w:lineRule="auto"/>
              <w:rPr>
                <w:sz w:val="18"/>
                <w:szCs w:val="18"/>
              </w:rPr>
            </w:pPr>
            <w:r>
              <w:rPr>
                <w:sz w:val="18"/>
                <w:szCs w:val="18"/>
              </w:rPr>
              <w:t>MZ, NVO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AAF74" w14:textId="77777777" w:rsidR="0067025B" w:rsidRPr="00836E39" w:rsidRDefault="0067025B" w:rsidP="0067025B">
            <w:pPr>
              <w:spacing w:after="0" w:line="240" w:lineRule="auto"/>
              <w:rPr>
                <w:b/>
              </w:rPr>
            </w:pPr>
          </w:p>
        </w:tc>
      </w:tr>
      <w:tr w:rsidR="0067025B" w:rsidRPr="00D163D6" w14:paraId="4061349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A850E"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F602D"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5C03" w14:textId="638BACD7" w:rsidR="0067025B" w:rsidRDefault="0067025B" w:rsidP="0067025B">
            <w:pPr>
              <w:spacing w:after="0" w:line="240" w:lineRule="auto"/>
              <w:rPr>
                <w:sz w:val="18"/>
                <w:szCs w:val="18"/>
              </w:rPr>
            </w:pPr>
            <w:r w:rsidRPr="003C1DAD">
              <w:rPr>
                <w:sz w:val="18"/>
                <w:szCs w:val="18"/>
              </w:rPr>
              <w:t>30.000,00</w:t>
            </w:r>
            <w:r w:rsidRPr="00836E39">
              <w:rPr>
                <w:sz w:val="18"/>
                <w:szCs w:val="18"/>
              </w:rPr>
              <w:t xml:space="preserve"> </w:t>
            </w:r>
          </w:p>
          <w:p w14:paraId="18ABCBBD" w14:textId="1C7C1B35" w:rsidR="0067025B" w:rsidRPr="003C1DAD" w:rsidRDefault="0067025B" w:rsidP="00395E27">
            <w:pPr>
              <w:spacing w:after="0" w:line="240" w:lineRule="auto"/>
              <w:rPr>
                <w:sz w:val="18"/>
                <w:szCs w:val="18"/>
              </w:rPr>
            </w:pPr>
            <w:r>
              <w:rPr>
                <w:sz w:val="18"/>
                <w:szCs w:val="18"/>
              </w:rPr>
              <w:t>?</w:t>
            </w:r>
            <w:r w:rsidRPr="00836E39">
              <w:rPr>
                <w:sz w:val="18"/>
                <w:szCs w:val="18"/>
              </w:rPr>
              <w:t>Proračun</w:t>
            </w:r>
            <w:r>
              <w:rPr>
                <w:sz w:val="18"/>
                <w:szCs w:val="18"/>
              </w:rPr>
              <w:t xml:space="preserve"> MDDSZ</w:t>
            </w:r>
            <w:r w:rsidRPr="00836E39">
              <w:rPr>
                <w:sz w:val="18"/>
                <w:szCs w:val="18"/>
              </w:rPr>
              <w:t>, razpisi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3D3AD" w14:textId="77777777" w:rsidR="0067025B" w:rsidRDefault="0067025B" w:rsidP="0067025B">
            <w:pPr>
              <w:spacing w:after="0" w:line="240" w:lineRule="auto"/>
              <w:rPr>
                <w:sz w:val="18"/>
                <w:szCs w:val="18"/>
              </w:rPr>
            </w:pPr>
            <w:r w:rsidRPr="003C1DAD">
              <w:rPr>
                <w:sz w:val="18"/>
                <w:szCs w:val="18"/>
              </w:rPr>
              <w:t>30.000,00</w:t>
            </w:r>
            <w:r w:rsidRPr="00836E39">
              <w:rPr>
                <w:sz w:val="18"/>
                <w:szCs w:val="18"/>
              </w:rPr>
              <w:t xml:space="preserve"> </w:t>
            </w:r>
          </w:p>
          <w:p w14:paraId="3ACC484C" w14:textId="0BF9221C" w:rsidR="0067025B" w:rsidRPr="003C1DAD" w:rsidRDefault="00395E27" w:rsidP="00395E27">
            <w:pPr>
              <w:spacing w:after="0" w:line="240" w:lineRule="auto"/>
              <w:rPr>
                <w:sz w:val="18"/>
                <w:szCs w:val="18"/>
              </w:rPr>
            </w:pPr>
            <w:r>
              <w:rPr>
                <w:sz w:val="18"/>
                <w:szCs w:val="18"/>
              </w:rPr>
              <w:t>p</w:t>
            </w:r>
            <w:r w:rsidR="0067025B" w:rsidRPr="00836E39">
              <w:rPr>
                <w:sz w:val="18"/>
                <w:szCs w:val="18"/>
              </w:rPr>
              <w:t>roračun</w:t>
            </w:r>
            <w:r w:rsidR="0067025B">
              <w:rPr>
                <w:sz w:val="18"/>
                <w:szCs w:val="18"/>
              </w:rPr>
              <w:t xml:space="preserve"> MDDSZ</w:t>
            </w:r>
            <w:r w:rsidR="0067025B" w:rsidRPr="00836E39">
              <w:rPr>
                <w:sz w:val="18"/>
                <w:szCs w:val="18"/>
              </w:rPr>
              <w:t>, razpisi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6B25" w14:textId="77777777" w:rsidR="0067025B" w:rsidRPr="00836E39" w:rsidRDefault="0067025B" w:rsidP="0067025B">
            <w:pPr>
              <w:spacing w:after="0" w:line="240" w:lineRule="auto"/>
              <w:rPr>
                <w:b/>
              </w:rPr>
            </w:pPr>
          </w:p>
        </w:tc>
      </w:tr>
      <w:tr w:rsidR="0067025B" w:rsidRPr="00D163D6" w14:paraId="03D7DE43"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8ADB" w14:textId="73EA497E" w:rsidR="0067025B" w:rsidRPr="00836E39" w:rsidRDefault="0067025B" w:rsidP="0067025B">
            <w:pPr>
              <w:spacing w:after="0" w:line="240" w:lineRule="auto"/>
              <w:rPr>
                <w:b/>
              </w:rPr>
            </w:pPr>
            <w:r w:rsidRPr="00D163D6">
              <w:rPr>
                <w:rFonts w:eastAsia="Times New Roman" w:cs="Arial"/>
                <w:b/>
                <w:sz w:val="18"/>
                <w:szCs w:val="18"/>
              </w:rPr>
              <w:t>Ukrep 2</w:t>
            </w:r>
            <w:r w:rsidRPr="00D163D6">
              <w:rPr>
                <w:rFonts w:eastAsia="Times New Roman" w:cs="Arial"/>
                <w:sz w:val="18"/>
                <w:szCs w:val="18"/>
              </w:rPr>
              <w:t xml:space="preserve">: </w:t>
            </w:r>
            <w:r w:rsidRPr="00836E39">
              <w:rPr>
                <w:rFonts w:cs="Calibri"/>
                <w:sz w:val="18"/>
                <w:szCs w:val="18"/>
              </w:rPr>
              <w:t>Krepitev kompetenc negovalnega osebja z namenom preprečevan</w:t>
            </w:r>
            <w:r w:rsidR="00F7746D">
              <w:rPr>
                <w:rFonts w:cs="Calibri"/>
                <w:sz w:val="18"/>
                <w:szCs w:val="18"/>
              </w:rPr>
              <w:t>ja nasilja nad osebami z duševno motnjo</w:t>
            </w:r>
            <w:r w:rsidRPr="00836E39">
              <w:rPr>
                <w:rFonts w:cs="Calibri"/>
                <w:sz w:val="18"/>
                <w:szCs w:val="18"/>
              </w:rPr>
              <w:t>.</w:t>
            </w:r>
          </w:p>
        </w:tc>
      </w:tr>
      <w:tr w:rsidR="0067025B" w:rsidRPr="00D163D6" w14:paraId="0E03D9F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56A2" w14:textId="6F9E505B" w:rsidR="0067025B" w:rsidRPr="00101D84" w:rsidRDefault="0067025B" w:rsidP="0067025B">
            <w:pPr>
              <w:spacing w:after="0" w:line="240" w:lineRule="auto"/>
              <w:rPr>
                <w:sz w:val="18"/>
                <w:szCs w:val="18"/>
              </w:rPr>
            </w:pPr>
            <w:r w:rsidRPr="00101D84">
              <w:rPr>
                <w:sz w:val="18"/>
                <w:szCs w:val="18"/>
              </w:rPr>
              <w:t>Let</w:t>
            </w:r>
            <w:r w:rsidR="00395E27">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315C"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06C36"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452FE"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0D263"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71B52EE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7C79"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p w14:paraId="1A2CFA16" w14:textId="77777777" w:rsidR="0067025B" w:rsidRPr="003E383D" w:rsidRDefault="0067025B" w:rsidP="0067025B">
            <w:pPr>
              <w:spacing w:after="0" w:line="240" w:lineRule="auto"/>
              <w:rPr>
                <w:rFonts w:cs="Calibri"/>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E673"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960F" w14:textId="06E23F2D" w:rsidR="0067025B" w:rsidRPr="00836E39" w:rsidRDefault="0067025B" w:rsidP="0067025B">
            <w:pPr>
              <w:spacing w:after="0" w:line="240" w:lineRule="auto"/>
              <w:rPr>
                <w:sz w:val="18"/>
                <w:szCs w:val="18"/>
              </w:rPr>
            </w:pPr>
            <w:r w:rsidRPr="00836E39">
              <w:rPr>
                <w:sz w:val="18"/>
                <w:szCs w:val="18"/>
              </w:rPr>
              <w:t>Izobraževalni program -</w:t>
            </w:r>
            <w:r w:rsidR="00540559">
              <w:rPr>
                <w:sz w:val="18"/>
                <w:szCs w:val="18"/>
              </w:rPr>
              <w:t xml:space="preserve"> </w:t>
            </w:r>
            <w:r w:rsidRPr="00836E39">
              <w:rPr>
                <w:sz w:val="18"/>
                <w:szCs w:val="18"/>
              </w:rPr>
              <w:t>priprava, nadzor</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6D7B" w14:textId="77777777" w:rsidR="0067025B" w:rsidRPr="00836E39" w:rsidRDefault="0067025B" w:rsidP="0067025B">
            <w:pPr>
              <w:spacing w:after="0" w:line="240" w:lineRule="auto"/>
              <w:rPr>
                <w:sz w:val="18"/>
                <w:szCs w:val="18"/>
              </w:rPr>
            </w:pPr>
            <w:r w:rsidRPr="00836E39">
              <w:rPr>
                <w:sz w:val="18"/>
                <w:szCs w:val="18"/>
              </w:rPr>
              <w:t>Izobraževalni program izvedba,</w:t>
            </w:r>
          </w:p>
          <w:p w14:paraId="5FC0CBB8" w14:textId="277D9824" w:rsidR="0067025B" w:rsidRPr="00836E39" w:rsidRDefault="00540559" w:rsidP="0067025B">
            <w:pPr>
              <w:spacing w:after="0" w:line="240" w:lineRule="auto"/>
              <w:rPr>
                <w:sz w:val="18"/>
                <w:szCs w:val="18"/>
              </w:rPr>
            </w:pPr>
            <w:r>
              <w:rPr>
                <w:sz w:val="18"/>
                <w:szCs w:val="18"/>
              </w:rPr>
              <w:t>n</w:t>
            </w:r>
            <w:r w:rsidR="0067025B" w:rsidRPr="00836E39">
              <w:rPr>
                <w:sz w:val="18"/>
                <w:szCs w:val="18"/>
              </w:rPr>
              <w:t>adzor</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28FD" w14:textId="77777777" w:rsidR="0067025B" w:rsidRPr="00D163D6" w:rsidRDefault="0067025B" w:rsidP="0067025B">
            <w:pPr>
              <w:spacing w:after="0" w:line="240" w:lineRule="auto"/>
              <w:rPr>
                <w:rFonts w:ascii="Arial Narrow" w:hAnsi="Arial Narrow"/>
                <w:b/>
              </w:rPr>
            </w:pPr>
          </w:p>
        </w:tc>
      </w:tr>
      <w:tr w:rsidR="0067025B" w:rsidRPr="00D163D6" w14:paraId="4780B8D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52837"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9DB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39095" w14:textId="184251E8" w:rsidR="0067025B" w:rsidRPr="00836E39" w:rsidRDefault="0067025B" w:rsidP="0067025B">
            <w:pPr>
              <w:spacing w:after="0" w:line="240" w:lineRule="auto"/>
              <w:rPr>
                <w:sz w:val="18"/>
                <w:szCs w:val="18"/>
              </w:rPr>
            </w:pPr>
            <w:r w:rsidRPr="00836E39">
              <w:rPr>
                <w:sz w:val="18"/>
                <w:szCs w:val="18"/>
              </w:rPr>
              <w:t xml:space="preserve">Pripravljeno </w:t>
            </w:r>
            <w:r w:rsidRPr="00836E39">
              <w:rPr>
                <w:sz w:val="18"/>
                <w:szCs w:val="18"/>
              </w:rPr>
              <w:lastRenderedPageBreak/>
              <w:t>izobraževanje</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E7DD2" w14:textId="3D68ACF8" w:rsidR="0067025B" w:rsidRPr="00836E39" w:rsidRDefault="0067025B" w:rsidP="0067025B">
            <w:pPr>
              <w:spacing w:after="0" w:line="240" w:lineRule="auto"/>
              <w:rPr>
                <w:sz w:val="18"/>
                <w:szCs w:val="18"/>
              </w:rPr>
            </w:pPr>
            <w:r w:rsidRPr="00836E39">
              <w:rPr>
                <w:sz w:val="18"/>
                <w:szCs w:val="18"/>
              </w:rPr>
              <w:lastRenderedPageBreak/>
              <w:t xml:space="preserve">Izvedeno </w:t>
            </w:r>
            <w:r w:rsidRPr="00836E39">
              <w:rPr>
                <w:sz w:val="18"/>
                <w:szCs w:val="18"/>
              </w:rPr>
              <w:lastRenderedPageBreak/>
              <w:t>izobraževanje, vzpostavitev nadzornih kamer v vseh socialnih zavodih</w:t>
            </w:r>
            <w:r w:rsidR="00395E27">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A507" w14:textId="77777777" w:rsidR="0067025B" w:rsidRPr="00D163D6" w:rsidRDefault="0067025B" w:rsidP="0067025B">
            <w:pPr>
              <w:spacing w:after="0" w:line="240" w:lineRule="auto"/>
              <w:rPr>
                <w:rFonts w:ascii="Arial Narrow" w:hAnsi="Arial Narrow"/>
                <w:b/>
              </w:rPr>
            </w:pPr>
          </w:p>
        </w:tc>
      </w:tr>
      <w:tr w:rsidR="0067025B" w:rsidRPr="00D163D6" w14:paraId="2B3F71C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D10A"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lastRenderedPageBreak/>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3F6D"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C2DC9"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5529" w14:textId="77777777" w:rsidR="0067025B" w:rsidRPr="00836E39" w:rsidRDefault="0067025B" w:rsidP="0067025B">
            <w:pPr>
              <w:spacing w:after="0" w:line="240" w:lineRule="auto"/>
              <w:rPr>
                <w:sz w:val="18"/>
                <w:szCs w:val="18"/>
              </w:rPr>
            </w:pPr>
            <w:r>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B0E8" w14:textId="77777777" w:rsidR="0067025B" w:rsidRPr="00836E39" w:rsidRDefault="0067025B" w:rsidP="0067025B">
            <w:pPr>
              <w:spacing w:after="0" w:line="240" w:lineRule="auto"/>
              <w:rPr>
                <w:b/>
              </w:rPr>
            </w:pPr>
          </w:p>
        </w:tc>
      </w:tr>
      <w:tr w:rsidR="0067025B" w:rsidRPr="00D163D6" w14:paraId="55F85EE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D7DD2"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0AB8C"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CD90" w14:textId="434CE6EE" w:rsidR="0067025B" w:rsidRPr="00836E39" w:rsidRDefault="0067025B" w:rsidP="0067025B">
            <w:pPr>
              <w:spacing w:after="0" w:line="240" w:lineRule="auto"/>
              <w:rPr>
                <w:sz w:val="18"/>
                <w:szCs w:val="18"/>
              </w:rPr>
            </w:pPr>
            <w:r w:rsidRPr="00836E39">
              <w:rPr>
                <w:sz w:val="18"/>
                <w:szCs w:val="18"/>
              </w:rPr>
              <w:t>Socialna zbornica, zdravniška zbornica</w:t>
            </w:r>
            <w:r w:rsidR="00395E27">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CD86" w14:textId="77777777" w:rsidR="0067025B" w:rsidRPr="00836E39" w:rsidRDefault="0067025B" w:rsidP="0067025B">
            <w:pPr>
              <w:spacing w:after="0" w:line="240" w:lineRule="auto"/>
              <w:rPr>
                <w:sz w:val="18"/>
                <w:szCs w:val="18"/>
              </w:rPr>
            </w:pPr>
            <w:r w:rsidRPr="00836E39">
              <w:rPr>
                <w:sz w:val="18"/>
                <w:szCs w:val="18"/>
              </w:rPr>
              <w:t>Socialni zavodi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48112" w14:textId="77777777" w:rsidR="0067025B" w:rsidRPr="00836E39" w:rsidRDefault="0067025B" w:rsidP="0067025B">
            <w:pPr>
              <w:spacing w:after="0" w:line="240" w:lineRule="auto"/>
              <w:rPr>
                <w:b/>
              </w:rPr>
            </w:pPr>
          </w:p>
        </w:tc>
      </w:tr>
      <w:tr w:rsidR="0067025B" w:rsidRPr="00D163D6" w14:paraId="271A36B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1204"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FE57"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2361C" w14:textId="77777777" w:rsidR="0067025B" w:rsidRDefault="0067025B" w:rsidP="0067025B">
            <w:pPr>
              <w:spacing w:after="0" w:line="240" w:lineRule="auto"/>
              <w:rPr>
                <w:sz w:val="18"/>
                <w:szCs w:val="18"/>
              </w:rPr>
            </w:pPr>
            <w:r w:rsidRPr="003C1DAD">
              <w:rPr>
                <w:sz w:val="18"/>
                <w:szCs w:val="18"/>
              </w:rPr>
              <w:t>30.000,00</w:t>
            </w:r>
            <w:r w:rsidRPr="00836E39">
              <w:rPr>
                <w:sz w:val="18"/>
                <w:szCs w:val="18"/>
              </w:rPr>
              <w:t xml:space="preserve"> </w:t>
            </w:r>
          </w:p>
          <w:p w14:paraId="1732963C" w14:textId="78441465" w:rsidR="0067025B" w:rsidRPr="003C1DAD" w:rsidRDefault="00395E27" w:rsidP="0067025B">
            <w:pPr>
              <w:spacing w:after="0" w:line="240" w:lineRule="auto"/>
              <w:rPr>
                <w:sz w:val="18"/>
                <w:szCs w:val="18"/>
              </w:rPr>
            </w:pPr>
            <w:r>
              <w:rPr>
                <w:sz w:val="18"/>
                <w:szCs w:val="18"/>
              </w:rPr>
              <w:t>p</w:t>
            </w:r>
            <w:r w:rsidR="0067025B" w:rsidRPr="00836E39">
              <w:rPr>
                <w:sz w:val="18"/>
                <w:szCs w:val="18"/>
              </w:rPr>
              <w:t>roračun</w:t>
            </w:r>
            <w:r w:rsidR="0067025B">
              <w:rPr>
                <w:sz w:val="18"/>
                <w:szCs w:val="18"/>
              </w:rPr>
              <w:t xml:space="preserve"> MDDSZ</w:t>
            </w:r>
            <w:r w:rsidR="0067025B" w:rsidRPr="00836E39">
              <w:rPr>
                <w:sz w:val="18"/>
                <w:szCs w:val="18"/>
              </w:rPr>
              <w:t>, razpisi</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A28E8" w14:textId="77777777" w:rsidR="0067025B" w:rsidRDefault="0067025B" w:rsidP="0067025B">
            <w:pPr>
              <w:spacing w:after="0" w:line="240" w:lineRule="auto"/>
              <w:rPr>
                <w:sz w:val="18"/>
                <w:szCs w:val="18"/>
              </w:rPr>
            </w:pPr>
            <w:r w:rsidRPr="003C1DAD">
              <w:rPr>
                <w:sz w:val="18"/>
                <w:szCs w:val="18"/>
              </w:rPr>
              <w:t>30.000,00</w:t>
            </w:r>
            <w:r w:rsidRPr="00836E39">
              <w:rPr>
                <w:sz w:val="18"/>
                <w:szCs w:val="18"/>
              </w:rPr>
              <w:t xml:space="preserve"> </w:t>
            </w:r>
          </w:p>
          <w:p w14:paraId="22C00D19" w14:textId="66CF6205" w:rsidR="0067025B" w:rsidRPr="003C1DAD" w:rsidRDefault="0067025B" w:rsidP="0067025B">
            <w:pPr>
              <w:spacing w:after="0" w:line="240" w:lineRule="auto"/>
              <w:rPr>
                <w:sz w:val="18"/>
                <w:szCs w:val="18"/>
              </w:rPr>
            </w:pPr>
            <w:proofErr w:type="spellStart"/>
            <w:r w:rsidRPr="00836E39">
              <w:rPr>
                <w:sz w:val="18"/>
                <w:szCs w:val="18"/>
              </w:rPr>
              <w:t>roračun</w:t>
            </w:r>
            <w:proofErr w:type="spellEnd"/>
            <w:r>
              <w:rPr>
                <w:sz w:val="18"/>
                <w:szCs w:val="18"/>
              </w:rPr>
              <w:t xml:space="preserve"> MDDSZ</w:t>
            </w:r>
            <w:r w:rsidRPr="00836E39">
              <w:rPr>
                <w:sz w:val="18"/>
                <w:szCs w:val="18"/>
              </w:rPr>
              <w:t>, razpisi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3021" w14:textId="5BA50B9F" w:rsidR="0067025B" w:rsidRPr="00D2198F" w:rsidRDefault="00F7746D" w:rsidP="0067025B">
            <w:pPr>
              <w:spacing w:after="0" w:line="240" w:lineRule="auto"/>
              <w:rPr>
                <w:sz w:val="18"/>
                <w:szCs w:val="18"/>
              </w:rPr>
            </w:pPr>
            <w:r w:rsidRPr="00D2198F">
              <w:rPr>
                <w:sz w:val="18"/>
                <w:szCs w:val="18"/>
              </w:rPr>
              <w:t>60.000</w:t>
            </w:r>
            <w:r w:rsidR="00D2198F" w:rsidRPr="00D2198F">
              <w:rPr>
                <w:sz w:val="18"/>
                <w:szCs w:val="18"/>
              </w:rPr>
              <w:t>.00 MDDSZ</w:t>
            </w:r>
          </w:p>
        </w:tc>
      </w:tr>
      <w:tr w:rsidR="0067025B" w:rsidRPr="00D163D6" w14:paraId="6410E9C3"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28E7C" w14:textId="3CF05945" w:rsidR="0067025B" w:rsidRPr="00D163D6" w:rsidRDefault="0067025B" w:rsidP="00540559">
            <w:pPr>
              <w:spacing w:after="0" w:line="240" w:lineRule="auto"/>
              <w:rPr>
                <w:rFonts w:ascii="Arial Narrow" w:hAnsi="Arial Narrow"/>
                <w:b/>
              </w:rPr>
            </w:pPr>
            <w:r w:rsidRPr="00836E39">
              <w:rPr>
                <w:rFonts w:eastAsia="Times New Roman" w:cs="Arial"/>
                <w:b/>
                <w:sz w:val="18"/>
                <w:szCs w:val="18"/>
              </w:rPr>
              <w:t xml:space="preserve">Ukrep 3: </w:t>
            </w:r>
            <w:r w:rsidRPr="00836E39">
              <w:rPr>
                <w:rFonts w:cs="Calibri"/>
                <w:sz w:val="18"/>
                <w:szCs w:val="18"/>
              </w:rPr>
              <w:t xml:space="preserve">Podpora dejavnosti NVO, ki izvajajo zagovorništvo in </w:t>
            </w:r>
            <w:r w:rsidR="00540559">
              <w:rPr>
                <w:rFonts w:cs="Calibri"/>
                <w:sz w:val="18"/>
                <w:szCs w:val="18"/>
              </w:rPr>
              <w:t>ponujajo</w:t>
            </w:r>
            <w:r w:rsidR="00540559" w:rsidRPr="00836E39">
              <w:rPr>
                <w:rFonts w:cs="Calibri"/>
                <w:sz w:val="18"/>
                <w:szCs w:val="18"/>
              </w:rPr>
              <w:t xml:space="preserve"> </w:t>
            </w:r>
            <w:r w:rsidRPr="00836E39">
              <w:rPr>
                <w:rFonts w:cs="Calibri"/>
                <w:sz w:val="18"/>
                <w:szCs w:val="18"/>
              </w:rPr>
              <w:t>brezplačno pravno pomoč starejšim.</w:t>
            </w:r>
          </w:p>
        </w:tc>
      </w:tr>
      <w:tr w:rsidR="0067025B" w:rsidRPr="00D163D6" w14:paraId="2B588AB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4B8F3" w14:textId="14FBC8E5" w:rsidR="0067025B" w:rsidRPr="00101D84" w:rsidRDefault="0067025B" w:rsidP="0067025B">
            <w:pPr>
              <w:spacing w:after="0" w:line="240" w:lineRule="auto"/>
              <w:rPr>
                <w:sz w:val="18"/>
                <w:szCs w:val="18"/>
              </w:rPr>
            </w:pPr>
            <w:r w:rsidRPr="00101D84">
              <w:rPr>
                <w:sz w:val="18"/>
                <w:szCs w:val="18"/>
              </w:rPr>
              <w:t>Le</w:t>
            </w:r>
            <w:r w:rsidR="00540559">
              <w:rPr>
                <w:sz w:val="18"/>
                <w:szCs w:val="18"/>
              </w:rPr>
              <w:t>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3DB0"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42B6"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F552"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FCEC"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22DA939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F23B" w14:textId="77777777" w:rsidR="0067025B" w:rsidRPr="00836E39" w:rsidRDefault="0067025B" w:rsidP="0067025B">
            <w:pPr>
              <w:spacing w:after="0" w:line="240" w:lineRule="auto"/>
              <w:rPr>
                <w:rFonts w:cs="Calibri"/>
                <w:sz w:val="18"/>
                <w:szCs w:val="18"/>
              </w:rPr>
            </w:pPr>
            <w:r>
              <w:rPr>
                <w:rFonts w:cs="Calibri"/>
                <w:sz w:val="18"/>
                <w:szCs w:val="18"/>
              </w:rPr>
              <w:t xml:space="preserve">Aktivnosti </w:t>
            </w:r>
          </w:p>
          <w:p w14:paraId="3DD2AF47" w14:textId="77777777" w:rsidR="0067025B" w:rsidRPr="003E383D" w:rsidRDefault="0067025B" w:rsidP="0067025B">
            <w:pPr>
              <w:spacing w:after="0" w:line="240" w:lineRule="auto"/>
              <w:rPr>
                <w:rFonts w:cs="Calibri"/>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1BB8"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5563" w14:textId="0EFFE54A" w:rsidR="0067025B" w:rsidRPr="00836E39" w:rsidRDefault="0067025B" w:rsidP="0067025B">
            <w:pPr>
              <w:spacing w:after="0" w:line="240" w:lineRule="auto"/>
              <w:rPr>
                <w:sz w:val="18"/>
                <w:szCs w:val="18"/>
              </w:rPr>
            </w:pPr>
            <w:r w:rsidRPr="00836E39">
              <w:rPr>
                <w:sz w:val="18"/>
                <w:szCs w:val="18"/>
              </w:rPr>
              <w:t>Vzpostavitev prisotnosti zagovornika, izobraževanje</w:t>
            </w:r>
            <w:r w:rsidR="00540559">
              <w:rPr>
                <w:sz w:val="18"/>
                <w:szCs w:val="18"/>
              </w:rPr>
              <w:t>.</w:t>
            </w:r>
            <w:r w:rsidRPr="00836E3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6DE4"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77CC6" w14:textId="77777777" w:rsidR="0067025B" w:rsidRPr="00D163D6" w:rsidRDefault="0067025B" w:rsidP="0067025B">
            <w:pPr>
              <w:spacing w:after="0" w:line="240" w:lineRule="auto"/>
              <w:rPr>
                <w:rFonts w:ascii="Arial Narrow" w:hAnsi="Arial Narrow"/>
                <w:b/>
              </w:rPr>
            </w:pPr>
          </w:p>
        </w:tc>
      </w:tr>
      <w:tr w:rsidR="0067025B" w:rsidRPr="00D163D6" w14:paraId="6E58D07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C0123"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45EE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8150" w14:textId="77777777" w:rsidR="0067025B" w:rsidRPr="00836E39" w:rsidRDefault="0067025B" w:rsidP="0067025B">
            <w:pPr>
              <w:spacing w:after="0" w:line="240" w:lineRule="auto"/>
              <w:rPr>
                <w:sz w:val="18"/>
                <w:szCs w:val="18"/>
              </w:rPr>
            </w:pPr>
            <w:r w:rsidRPr="00836E39">
              <w:rPr>
                <w:sz w:val="18"/>
                <w:szCs w:val="18"/>
              </w:rPr>
              <w:t>Izveden izobraževalni program</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C464" w14:textId="309E67EE" w:rsidR="0067025B" w:rsidRPr="00836E39" w:rsidRDefault="0067025B" w:rsidP="0067025B">
            <w:pPr>
              <w:spacing w:after="0" w:line="240" w:lineRule="auto"/>
              <w:rPr>
                <w:sz w:val="18"/>
                <w:szCs w:val="18"/>
              </w:rPr>
            </w:pPr>
            <w:r w:rsidRPr="00836E39">
              <w:rPr>
                <w:sz w:val="18"/>
                <w:szCs w:val="18"/>
              </w:rPr>
              <w:t>Prisotnost zagovornika 8 ur dnevno v socialnih zavodih</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F125" w14:textId="77777777" w:rsidR="0067025B" w:rsidRPr="00D163D6" w:rsidRDefault="0067025B" w:rsidP="0067025B">
            <w:pPr>
              <w:spacing w:after="0" w:line="240" w:lineRule="auto"/>
              <w:rPr>
                <w:rFonts w:ascii="Arial Narrow" w:hAnsi="Arial Narrow"/>
                <w:b/>
              </w:rPr>
            </w:pPr>
          </w:p>
        </w:tc>
      </w:tr>
      <w:tr w:rsidR="0067025B" w:rsidRPr="00D163D6" w14:paraId="27D782F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32027"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62C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CB6E" w14:textId="77777777" w:rsidR="0067025B" w:rsidRPr="00836E39" w:rsidRDefault="0067025B" w:rsidP="0067025B">
            <w:pPr>
              <w:spacing w:after="0" w:line="240" w:lineRule="auto"/>
              <w:rPr>
                <w:sz w:val="18"/>
                <w:szCs w:val="18"/>
              </w:rPr>
            </w:pPr>
            <w:r w:rsidRPr="00836E39">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811F3" w14:textId="77777777" w:rsidR="0067025B" w:rsidRPr="00836E39" w:rsidRDefault="0067025B" w:rsidP="0067025B">
            <w:pPr>
              <w:spacing w:after="0" w:line="240" w:lineRule="auto"/>
              <w:rPr>
                <w:sz w:val="18"/>
                <w:szCs w:val="18"/>
              </w:rPr>
            </w:pPr>
            <w:r w:rsidRPr="00836E39">
              <w:rPr>
                <w:sz w:val="18"/>
                <w:szCs w:val="18"/>
              </w:rPr>
              <w:t>MDDSZ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930F" w14:textId="77777777" w:rsidR="0067025B" w:rsidRPr="00BF5FAA" w:rsidRDefault="0067025B" w:rsidP="0067025B">
            <w:pPr>
              <w:spacing w:after="0" w:line="240" w:lineRule="auto"/>
              <w:rPr>
                <w:rFonts w:ascii="Arial Narrow" w:hAnsi="Arial Narrow"/>
                <w:b/>
              </w:rPr>
            </w:pPr>
          </w:p>
        </w:tc>
      </w:tr>
      <w:tr w:rsidR="0067025B" w:rsidRPr="00D163D6" w14:paraId="1577B50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E3E7" w14:textId="77777777" w:rsidR="0067025B" w:rsidRPr="003E383D" w:rsidRDefault="0067025B" w:rsidP="0067025B">
            <w:pPr>
              <w:spacing w:after="0" w:line="240" w:lineRule="auto"/>
              <w:rPr>
                <w:rFonts w:eastAsia="Times New Roman" w:cs="Arial"/>
                <w:sz w:val="18"/>
                <w:szCs w:val="18"/>
              </w:rPr>
            </w:pPr>
            <w:r w:rsidRPr="003E383D">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BCD0A"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5D459" w14:textId="275567AA" w:rsidR="0067025B" w:rsidRPr="00836E39" w:rsidRDefault="0067025B" w:rsidP="0067025B">
            <w:pPr>
              <w:spacing w:after="0" w:line="240" w:lineRule="auto"/>
              <w:rPr>
                <w:sz w:val="18"/>
                <w:szCs w:val="18"/>
              </w:rPr>
            </w:pPr>
            <w:r w:rsidRPr="00836E39">
              <w:rPr>
                <w:sz w:val="18"/>
                <w:szCs w:val="18"/>
              </w:rPr>
              <w:t>Programi socialnega zagovorništva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01A65" w14:textId="4805F359" w:rsidR="0067025B" w:rsidRPr="00836E39" w:rsidRDefault="0067025B" w:rsidP="0067025B">
            <w:pPr>
              <w:spacing w:after="0" w:line="240" w:lineRule="auto"/>
              <w:rPr>
                <w:sz w:val="18"/>
                <w:szCs w:val="18"/>
              </w:rPr>
            </w:pPr>
            <w:r w:rsidRPr="00836E39">
              <w:rPr>
                <w:sz w:val="18"/>
                <w:szCs w:val="18"/>
              </w:rPr>
              <w:t>Programi socialnega zagovorništva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7A25" w14:textId="77777777" w:rsidR="0067025B" w:rsidRPr="00BF5FAA" w:rsidRDefault="0067025B" w:rsidP="0067025B">
            <w:pPr>
              <w:spacing w:after="0" w:line="240" w:lineRule="auto"/>
              <w:rPr>
                <w:rFonts w:ascii="Arial Narrow" w:hAnsi="Arial Narrow"/>
                <w:b/>
              </w:rPr>
            </w:pPr>
          </w:p>
        </w:tc>
      </w:tr>
      <w:tr w:rsidR="0067025B" w:rsidRPr="00D163D6" w14:paraId="3567E9A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8DAB6" w14:textId="77777777" w:rsidR="0067025B" w:rsidRPr="003C1DAD" w:rsidRDefault="0067025B" w:rsidP="0067025B">
            <w:pPr>
              <w:spacing w:after="0" w:line="240" w:lineRule="auto"/>
              <w:rPr>
                <w:rFonts w:eastAsia="Times New Roman" w:cs="Arial"/>
                <w:sz w:val="18"/>
                <w:szCs w:val="18"/>
              </w:rPr>
            </w:pPr>
            <w:r w:rsidRPr="003C1DAD">
              <w:rPr>
                <w:rFonts w:eastAsia="Times New Roman" w:cs="Arial"/>
                <w:sz w:val="18"/>
                <w:szCs w:val="18"/>
              </w:rPr>
              <w:t xml:space="preserve">Finančna sredstva </w:t>
            </w:r>
            <w:r>
              <w:rPr>
                <w:rFonts w:eastAsia="Times New Roman" w:cs="Arial"/>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B33AF" w14:textId="77777777" w:rsidR="0067025B" w:rsidRPr="003C1DAD"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A9EC" w14:textId="12769F6E" w:rsidR="0067025B" w:rsidRPr="003C1DAD" w:rsidRDefault="0067025B" w:rsidP="0067025B">
            <w:pPr>
              <w:spacing w:after="0" w:line="240" w:lineRule="auto"/>
              <w:rPr>
                <w:sz w:val="18"/>
                <w:szCs w:val="18"/>
              </w:rPr>
            </w:pPr>
            <w:r w:rsidRPr="00836E39">
              <w:rPr>
                <w:sz w:val="18"/>
                <w:szCs w:val="18"/>
              </w:rPr>
              <w:t>Proračun</w:t>
            </w:r>
            <w:r>
              <w:rPr>
                <w:sz w:val="18"/>
                <w:szCs w:val="18"/>
              </w:rPr>
              <w:t xml:space="preserve"> MDDSZ</w:t>
            </w:r>
            <w:r w:rsidRPr="00836E39">
              <w:rPr>
                <w:sz w:val="18"/>
                <w:szCs w:val="18"/>
              </w:rPr>
              <w:t>, razpisi</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5AB68" w14:textId="6BCEFB0D" w:rsidR="0067025B" w:rsidRPr="003C1DAD" w:rsidRDefault="0067025B" w:rsidP="0067025B">
            <w:pPr>
              <w:spacing w:after="0" w:line="240" w:lineRule="auto"/>
              <w:rPr>
                <w:sz w:val="18"/>
                <w:szCs w:val="18"/>
              </w:rPr>
            </w:pPr>
            <w:r w:rsidRPr="00836E39">
              <w:rPr>
                <w:sz w:val="18"/>
                <w:szCs w:val="18"/>
              </w:rPr>
              <w:t>Proračun</w:t>
            </w:r>
            <w:r>
              <w:rPr>
                <w:sz w:val="18"/>
                <w:szCs w:val="18"/>
              </w:rPr>
              <w:t xml:space="preserve"> MDDSZ</w:t>
            </w:r>
            <w:r w:rsidRPr="00836E39">
              <w:rPr>
                <w:sz w:val="18"/>
                <w:szCs w:val="18"/>
              </w:rPr>
              <w:t>, razpisi</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DAB79" w14:textId="77777777" w:rsidR="0067025B" w:rsidRPr="00836E39" w:rsidRDefault="0067025B" w:rsidP="0067025B">
            <w:pPr>
              <w:spacing w:after="0" w:line="240" w:lineRule="auto"/>
              <w:rPr>
                <w:b/>
              </w:rPr>
            </w:pPr>
          </w:p>
        </w:tc>
      </w:tr>
    </w:tbl>
    <w:p w14:paraId="06E42A64" w14:textId="77777777" w:rsidR="003045A5" w:rsidRDefault="003045A5" w:rsidP="0067025B">
      <w:pPr>
        <w:pStyle w:val="Navadensplet"/>
        <w:shd w:val="clear" w:color="auto" w:fill="FFFFFF"/>
        <w:spacing w:after="0"/>
        <w:jc w:val="both"/>
        <w:rPr>
          <w:rFonts w:ascii="Calibri" w:hAnsi="Calibri" w:cs="Calibri"/>
          <w:b/>
          <w:color w:val="244061"/>
          <w:sz w:val="22"/>
          <w:szCs w:val="22"/>
        </w:rPr>
      </w:pPr>
    </w:p>
    <w:p w14:paraId="061EDAC6" w14:textId="3953363B" w:rsidR="0067025B" w:rsidRPr="003045A5" w:rsidRDefault="0067025B" w:rsidP="0067025B">
      <w:pPr>
        <w:pStyle w:val="Navadensplet"/>
        <w:shd w:val="clear" w:color="auto" w:fill="FFFFFF"/>
        <w:spacing w:after="0"/>
        <w:jc w:val="both"/>
        <w:rPr>
          <w:rFonts w:ascii="Calibri" w:hAnsi="Calibri" w:cs="Calibri"/>
          <w:b/>
          <w:sz w:val="22"/>
          <w:szCs w:val="22"/>
        </w:rPr>
      </w:pPr>
      <w:r w:rsidRPr="003045A5">
        <w:rPr>
          <w:rFonts w:ascii="Calibri" w:hAnsi="Calibri" w:cs="Calibri"/>
          <w:b/>
          <w:sz w:val="22"/>
          <w:szCs w:val="22"/>
        </w:rPr>
        <w:t xml:space="preserve">5.3.4 Psihološka in psihoterapevtska dejavnost </w:t>
      </w:r>
    </w:p>
    <w:p w14:paraId="68BB9CA4" w14:textId="77777777" w:rsidR="0067025B" w:rsidRPr="006C0776" w:rsidRDefault="0067025B" w:rsidP="0067025B">
      <w:pPr>
        <w:pStyle w:val="Navadensplet"/>
        <w:shd w:val="clear" w:color="auto" w:fill="FFFFFF"/>
        <w:spacing w:after="0"/>
        <w:jc w:val="both"/>
        <w:rPr>
          <w:rFonts w:ascii="Calibri" w:hAnsi="Calibri" w:cs="Calibri"/>
          <w:b/>
          <w:color w:val="244061"/>
          <w:sz w:val="22"/>
          <w:szCs w:val="22"/>
        </w:rPr>
      </w:pPr>
    </w:p>
    <w:p w14:paraId="0075410F" w14:textId="77777777" w:rsidR="0067025B" w:rsidRPr="008D1121" w:rsidRDefault="0067025B" w:rsidP="0067025B">
      <w:pPr>
        <w:pStyle w:val="Navadensplet"/>
        <w:shd w:val="clear" w:color="auto" w:fill="FFFFFF"/>
        <w:spacing w:after="0"/>
        <w:jc w:val="both"/>
        <w:rPr>
          <w:rFonts w:ascii="Calibri" w:hAnsi="Calibri" w:cs="Calibri"/>
          <w:sz w:val="22"/>
          <w:szCs w:val="22"/>
        </w:rPr>
      </w:pPr>
      <w:r w:rsidRPr="008D1121">
        <w:rPr>
          <w:rFonts w:ascii="Calibri" w:hAnsi="Calibri" w:cs="Calibri"/>
          <w:b/>
          <w:sz w:val="22"/>
          <w:szCs w:val="22"/>
        </w:rPr>
        <w:t xml:space="preserve">Specifični cilj 1: </w:t>
      </w:r>
      <w:r w:rsidRPr="008D1121">
        <w:rPr>
          <w:rFonts w:ascii="Calibri" w:hAnsi="Calibri" w:cs="Calibri"/>
          <w:b/>
          <w:bCs/>
          <w:sz w:val="22"/>
          <w:szCs w:val="22"/>
        </w:rPr>
        <w:t xml:space="preserve">Izboljšati dostop do psiholoških in psihoterapevtskih storitev </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rsidRPr="00D163D6" w14:paraId="12DF510D"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8B22" w14:textId="77777777" w:rsidR="0067025B" w:rsidRPr="00D163D6" w:rsidRDefault="0067025B" w:rsidP="0067025B">
            <w:pPr>
              <w:spacing w:after="0" w:line="240" w:lineRule="auto"/>
              <w:rPr>
                <w:rFonts w:ascii="Arial Narrow" w:hAnsi="Arial Narrow"/>
                <w:sz w:val="20"/>
                <w:szCs w:val="20"/>
              </w:rPr>
            </w:pPr>
            <w:r w:rsidRPr="00836E39">
              <w:rPr>
                <w:rFonts w:eastAsia="Times New Roman" w:cs="Arial"/>
                <w:b/>
                <w:sz w:val="18"/>
                <w:szCs w:val="18"/>
              </w:rPr>
              <w:t xml:space="preserve">Ukrep 1: </w:t>
            </w:r>
            <w:r w:rsidRPr="00836E39">
              <w:rPr>
                <w:rFonts w:cs="Calibri"/>
                <w:sz w:val="18"/>
                <w:szCs w:val="18"/>
              </w:rPr>
              <w:t>Normativna ureditev</w:t>
            </w:r>
            <w:r>
              <w:rPr>
                <w:rFonts w:cs="Calibri"/>
                <w:sz w:val="18"/>
                <w:szCs w:val="18"/>
              </w:rPr>
              <w:t xml:space="preserve"> psihološke  in </w:t>
            </w:r>
            <w:r w:rsidRPr="00836E39">
              <w:rPr>
                <w:rFonts w:cs="Calibri"/>
                <w:sz w:val="18"/>
                <w:szCs w:val="18"/>
              </w:rPr>
              <w:t>psihoterapevtske dejavnosti</w:t>
            </w:r>
            <w:r>
              <w:rPr>
                <w:rFonts w:cs="Calibri"/>
                <w:sz w:val="18"/>
                <w:szCs w:val="18"/>
              </w:rPr>
              <w:t>.</w:t>
            </w:r>
          </w:p>
        </w:tc>
      </w:tr>
      <w:tr w:rsidR="0067025B" w:rsidRPr="00D163D6" w14:paraId="48C5F69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51975" w14:textId="1A56C3BF" w:rsidR="0067025B" w:rsidRPr="00101D84" w:rsidRDefault="0067025B" w:rsidP="00540559">
            <w:pPr>
              <w:spacing w:after="0" w:line="240" w:lineRule="auto"/>
              <w:rPr>
                <w:sz w:val="18"/>
                <w:szCs w:val="18"/>
              </w:rPr>
            </w:pPr>
            <w:r w:rsidRPr="00101D84">
              <w:rPr>
                <w:sz w:val="18"/>
                <w:szCs w:val="18"/>
              </w:rPr>
              <w:t>Let</w:t>
            </w:r>
            <w:r w:rsidR="0054055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E6267"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D0C9"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39C90"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2FBA"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19A32A4C" w14:textId="77777777" w:rsidTr="0067025B">
        <w:trPr>
          <w:trHeight w:val="859"/>
        </w:trPr>
        <w:tc>
          <w:tcPr>
            <w:tcW w:w="19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920127" w14:textId="77777777" w:rsidR="0067025B" w:rsidRPr="00CA19E2" w:rsidRDefault="0067025B" w:rsidP="0067025B">
            <w:pPr>
              <w:spacing w:after="0" w:line="240" w:lineRule="auto"/>
              <w:jc w:val="both"/>
              <w:rPr>
                <w:rFonts w:eastAsia="Times New Roman" w:cs="Arial"/>
                <w:sz w:val="18"/>
                <w:szCs w:val="18"/>
              </w:rPr>
            </w:pPr>
          </w:p>
          <w:p w14:paraId="15433081"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4DA877BD"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3067450" w14:textId="5360625F" w:rsidR="0067025B" w:rsidRPr="00836E39" w:rsidRDefault="0067025B" w:rsidP="0067025B">
            <w:pPr>
              <w:spacing w:after="0" w:line="240" w:lineRule="auto"/>
              <w:rPr>
                <w:sz w:val="18"/>
                <w:szCs w:val="18"/>
              </w:rPr>
            </w:pPr>
            <w:r w:rsidRPr="00836E39">
              <w:rPr>
                <w:sz w:val="18"/>
                <w:szCs w:val="18"/>
              </w:rPr>
              <w:t>Priprava predlog</w:t>
            </w:r>
            <w:r>
              <w:rPr>
                <w:sz w:val="18"/>
                <w:szCs w:val="18"/>
              </w:rPr>
              <w:t xml:space="preserve">ov normativne ureditve psihološke in </w:t>
            </w:r>
            <w:r w:rsidRPr="00836E39">
              <w:rPr>
                <w:sz w:val="18"/>
                <w:szCs w:val="18"/>
              </w:rPr>
              <w:t>psihoterapevtsk</w:t>
            </w:r>
            <w:r>
              <w:rPr>
                <w:sz w:val="18"/>
                <w:szCs w:val="18"/>
              </w:rPr>
              <w:t>e</w:t>
            </w:r>
            <w:r w:rsidRPr="00836E39">
              <w:rPr>
                <w:sz w:val="18"/>
                <w:szCs w:val="18"/>
              </w:rPr>
              <w:t xml:space="preserve"> dejavnosti</w:t>
            </w:r>
            <w:r w:rsidR="00540559">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A8F50F" w14:textId="58A8C475" w:rsidR="0067025B" w:rsidRPr="00836E39" w:rsidRDefault="0067025B" w:rsidP="00540559">
            <w:pPr>
              <w:spacing w:after="0" w:line="240" w:lineRule="auto"/>
              <w:rPr>
                <w:sz w:val="18"/>
                <w:szCs w:val="18"/>
              </w:rPr>
            </w:pPr>
            <w:r>
              <w:rPr>
                <w:sz w:val="18"/>
                <w:szCs w:val="18"/>
              </w:rPr>
              <w:t xml:space="preserve">Sprejetje normativnih ureditev psihološke </w:t>
            </w:r>
            <w:r w:rsidRPr="00836E39">
              <w:rPr>
                <w:sz w:val="18"/>
                <w:szCs w:val="18"/>
              </w:rPr>
              <w:t>psih</w:t>
            </w:r>
            <w:r>
              <w:rPr>
                <w:sz w:val="18"/>
                <w:szCs w:val="18"/>
              </w:rPr>
              <w:t xml:space="preserve">oterapevtske </w:t>
            </w:r>
            <w:r w:rsidRPr="00836E39">
              <w:rPr>
                <w:sz w:val="18"/>
                <w:szCs w:val="18"/>
              </w:rPr>
              <w:t>dejavnosti</w:t>
            </w:r>
            <w:r w:rsidR="00540559">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1CE0BAE" w14:textId="37787024" w:rsidR="0067025B" w:rsidRPr="00836E39" w:rsidRDefault="0067025B" w:rsidP="0067025B">
            <w:pPr>
              <w:spacing w:after="0" w:line="240" w:lineRule="auto"/>
              <w:rPr>
                <w:sz w:val="18"/>
                <w:szCs w:val="18"/>
              </w:rPr>
            </w:pPr>
            <w:r>
              <w:rPr>
                <w:sz w:val="18"/>
                <w:szCs w:val="18"/>
              </w:rPr>
              <w:t>Uveljavljanje  normativne ureditve v prakso</w:t>
            </w:r>
            <w:r w:rsidR="00540559">
              <w:rPr>
                <w:sz w:val="18"/>
                <w:szCs w:val="18"/>
              </w:rPr>
              <w:t>.</w:t>
            </w:r>
          </w:p>
        </w:tc>
        <w:tc>
          <w:tcPr>
            <w:tcW w:w="19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A2D3C5" w14:textId="77777777" w:rsidR="0067025B" w:rsidRPr="00D163D6" w:rsidRDefault="0067025B" w:rsidP="0067025B">
            <w:pPr>
              <w:spacing w:after="0" w:line="240" w:lineRule="auto"/>
              <w:rPr>
                <w:rFonts w:ascii="Arial Narrow" w:hAnsi="Arial Narrow"/>
                <w:sz w:val="20"/>
                <w:szCs w:val="20"/>
              </w:rPr>
            </w:pPr>
          </w:p>
        </w:tc>
      </w:tr>
      <w:tr w:rsidR="0067025B" w:rsidRPr="00D163D6" w14:paraId="20E1A21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A77A8"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D3DE5" w14:textId="2F4173AA" w:rsidR="0067025B" w:rsidRPr="00836E39" w:rsidRDefault="0067025B" w:rsidP="0067025B">
            <w:pPr>
              <w:spacing w:after="0" w:line="240" w:lineRule="auto"/>
              <w:rPr>
                <w:sz w:val="18"/>
                <w:szCs w:val="18"/>
              </w:rPr>
            </w:pPr>
            <w:r w:rsidRPr="00836E39">
              <w:rPr>
                <w:sz w:val="18"/>
                <w:szCs w:val="18"/>
              </w:rPr>
              <w:t>Pripravljen</w:t>
            </w:r>
            <w:r>
              <w:rPr>
                <w:sz w:val="18"/>
                <w:szCs w:val="18"/>
              </w:rPr>
              <w:t>a</w:t>
            </w:r>
            <w:r w:rsidRPr="00836E39">
              <w:rPr>
                <w:sz w:val="18"/>
                <w:szCs w:val="18"/>
              </w:rPr>
              <w:t xml:space="preserve"> predlog</w:t>
            </w:r>
            <w:r>
              <w:rPr>
                <w:sz w:val="18"/>
                <w:szCs w:val="18"/>
              </w:rPr>
              <w:t>a normativne ureditve</w:t>
            </w:r>
            <w:r w:rsidR="00540559">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8089" w14:textId="5D85B164" w:rsidR="0067025B" w:rsidRPr="00836E39" w:rsidRDefault="0067025B" w:rsidP="0067025B">
            <w:pPr>
              <w:spacing w:after="0" w:line="240" w:lineRule="auto"/>
              <w:rPr>
                <w:sz w:val="18"/>
                <w:szCs w:val="18"/>
              </w:rPr>
            </w:pPr>
            <w:r w:rsidRPr="00836E39">
              <w:rPr>
                <w:sz w:val="18"/>
                <w:szCs w:val="18"/>
              </w:rPr>
              <w:t>Sprejet</w:t>
            </w:r>
            <w:r>
              <w:rPr>
                <w:sz w:val="18"/>
                <w:szCs w:val="18"/>
              </w:rPr>
              <w:t>a</w:t>
            </w:r>
            <w:r w:rsidRPr="00836E39">
              <w:rPr>
                <w:sz w:val="18"/>
                <w:szCs w:val="18"/>
              </w:rPr>
              <w:t xml:space="preserve"> </w:t>
            </w:r>
            <w:r>
              <w:rPr>
                <w:sz w:val="18"/>
                <w:szCs w:val="18"/>
              </w:rPr>
              <w:t>normativna ureditev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FBD5" w14:textId="5F001008" w:rsidR="0067025B" w:rsidRPr="00836E39" w:rsidRDefault="0067025B" w:rsidP="0067025B">
            <w:pPr>
              <w:spacing w:after="0" w:line="240" w:lineRule="auto"/>
              <w:rPr>
                <w:sz w:val="18"/>
                <w:szCs w:val="18"/>
              </w:rPr>
            </w:pPr>
            <w:r>
              <w:rPr>
                <w:sz w:val="18"/>
                <w:szCs w:val="18"/>
              </w:rPr>
              <w:t>Uveljavljena normativna ureditev vključno s financiranjem</w:t>
            </w:r>
            <w:r w:rsidR="00540559">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0215" w14:textId="77777777" w:rsidR="0067025B" w:rsidRPr="00D163D6" w:rsidRDefault="0067025B" w:rsidP="0067025B">
            <w:pPr>
              <w:spacing w:after="0" w:line="240" w:lineRule="auto"/>
              <w:rPr>
                <w:rFonts w:ascii="Arial Narrow" w:hAnsi="Arial Narrow"/>
                <w:sz w:val="20"/>
                <w:szCs w:val="20"/>
              </w:rPr>
            </w:pPr>
          </w:p>
        </w:tc>
      </w:tr>
      <w:tr w:rsidR="0067025B" w:rsidRPr="00D163D6" w14:paraId="429D74C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42A9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B635" w14:textId="77777777" w:rsidR="0067025B" w:rsidRPr="00836E39"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DBAE" w14:textId="77777777" w:rsidR="0067025B" w:rsidRPr="00836E39" w:rsidRDefault="0067025B" w:rsidP="0067025B">
            <w:pPr>
              <w:spacing w:after="0" w:line="240" w:lineRule="auto"/>
              <w:rPr>
                <w:sz w:val="18"/>
                <w:szCs w:val="18"/>
              </w:rPr>
            </w:pPr>
            <w:r w:rsidRPr="00836E39">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5868A" w14:textId="77777777" w:rsidR="0067025B" w:rsidRPr="00836E39" w:rsidRDefault="0067025B" w:rsidP="0067025B">
            <w:pPr>
              <w:spacing w:after="0" w:line="240" w:lineRule="auto"/>
              <w:rPr>
                <w:sz w:val="18"/>
                <w:szCs w:val="18"/>
              </w:rPr>
            </w:pPr>
            <w:r>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73E4A" w14:textId="77777777" w:rsidR="0067025B" w:rsidRPr="00836E39" w:rsidRDefault="0067025B" w:rsidP="0067025B">
            <w:pPr>
              <w:spacing w:after="0" w:line="240" w:lineRule="auto"/>
              <w:rPr>
                <w:b/>
              </w:rPr>
            </w:pPr>
          </w:p>
        </w:tc>
      </w:tr>
      <w:tr w:rsidR="0067025B" w:rsidRPr="00D163D6" w14:paraId="37AB6C4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5AC3E"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D97F8" w14:textId="2073F207" w:rsidR="0067025B" w:rsidRPr="00836E39" w:rsidRDefault="0067025B" w:rsidP="0067025B">
            <w:pPr>
              <w:spacing w:after="0" w:line="240" w:lineRule="auto"/>
              <w:rPr>
                <w:sz w:val="18"/>
                <w:szCs w:val="18"/>
              </w:rPr>
            </w:pPr>
            <w:r>
              <w:rPr>
                <w:sz w:val="18"/>
                <w:szCs w:val="18"/>
              </w:rPr>
              <w:t>Upoštevne izobraževalne ustanove ter strokovna združenja s področja psihologije in psihoterapije ter pristojna ministrstva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EFF1" w14:textId="1B18B855" w:rsidR="0067025B" w:rsidRPr="00836E39" w:rsidRDefault="0067025B" w:rsidP="0067025B">
            <w:pPr>
              <w:spacing w:after="0" w:line="240" w:lineRule="auto"/>
              <w:rPr>
                <w:sz w:val="18"/>
                <w:szCs w:val="18"/>
              </w:rPr>
            </w:pPr>
            <w:r>
              <w:rPr>
                <w:sz w:val="18"/>
                <w:szCs w:val="18"/>
              </w:rPr>
              <w:t>Upoštevne izobraževalne ustanove ter strokovna združenja s področja psihologije in psihoterapije ter pristojna ministrstva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CB24" w14:textId="1E645ACA" w:rsidR="0067025B" w:rsidRPr="00836E39" w:rsidRDefault="0067025B" w:rsidP="0067025B">
            <w:pPr>
              <w:spacing w:after="0" w:line="240" w:lineRule="auto"/>
              <w:rPr>
                <w:sz w:val="18"/>
                <w:szCs w:val="18"/>
              </w:rPr>
            </w:pPr>
            <w:r>
              <w:rPr>
                <w:sz w:val="18"/>
                <w:szCs w:val="18"/>
              </w:rPr>
              <w:t>Deležniki, določeni z normativno ureditvijo</w:t>
            </w:r>
            <w:r w:rsidR="00540559">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DEEB4" w14:textId="77777777" w:rsidR="0067025B" w:rsidRPr="00836E39" w:rsidRDefault="0067025B" w:rsidP="0067025B">
            <w:pPr>
              <w:spacing w:after="0" w:line="240" w:lineRule="auto"/>
              <w:rPr>
                <w:b/>
              </w:rPr>
            </w:pPr>
          </w:p>
        </w:tc>
      </w:tr>
      <w:tr w:rsidR="0067025B" w:rsidRPr="00D163D6" w14:paraId="0AD6244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71A8" w14:textId="77777777" w:rsidR="0067025B" w:rsidRPr="00681894" w:rsidRDefault="0067025B" w:rsidP="0067025B">
            <w:pPr>
              <w:spacing w:after="0" w:line="240" w:lineRule="auto"/>
              <w:rPr>
                <w:rFonts w:eastAsia="Times New Roman" w:cs="Arial"/>
                <w:sz w:val="18"/>
                <w:szCs w:val="18"/>
              </w:rPr>
            </w:pPr>
            <w:r w:rsidRPr="00681894">
              <w:rPr>
                <w:rFonts w:eastAsia="Times New Roman" w:cs="Arial"/>
                <w:sz w:val="18"/>
                <w:szCs w:val="18"/>
              </w:rPr>
              <w:t xml:space="preserve">Finančna sredstva </w:t>
            </w:r>
            <w:r>
              <w:rPr>
                <w:rFonts w:eastAsia="Times New Roman" w:cs="Arial"/>
                <w:sz w:val="18"/>
                <w:szCs w:val="18"/>
              </w:rPr>
              <w:t>in viri</w:t>
            </w:r>
            <w:r w:rsidRPr="00681894">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30FE6" w14:textId="77777777" w:rsidR="0067025B" w:rsidRPr="00681894" w:rsidRDefault="0067025B" w:rsidP="0067025B">
            <w:pPr>
              <w:spacing w:after="0" w:line="240" w:lineRule="auto"/>
              <w:rPr>
                <w:sz w:val="18"/>
                <w:szCs w:val="18"/>
              </w:rPr>
            </w:pPr>
            <w:r>
              <w:rPr>
                <w:sz w:val="18"/>
                <w:szCs w:val="18"/>
              </w:rPr>
              <w:t>6.000 (d</w:t>
            </w:r>
            <w:r w:rsidRPr="00681894">
              <w:rPr>
                <w:sz w:val="18"/>
                <w:szCs w:val="18"/>
              </w:rPr>
              <w:t xml:space="preserve">elo </w:t>
            </w:r>
            <w:r>
              <w:rPr>
                <w:sz w:val="18"/>
                <w:szCs w:val="18"/>
              </w:rPr>
              <w:t>IDS)</w:t>
            </w:r>
            <w:r w:rsidRPr="00681894">
              <w:rPr>
                <w:sz w:val="18"/>
                <w:szCs w:val="18"/>
              </w:rPr>
              <w:t xml:space="preserve"> 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CA89" w14:textId="77777777" w:rsidR="0067025B" w:rsidRPr="00681894" w:rsidRDefault="0067025B" w:rsidP="0067025B">
            <w:pPr>
              <w:spacing w:after="0" w:line="240" w:lineRule="auto"/>
              <w:rPr>
                <w:sz w:val="18"/>
                <w:szCs w:val="18"/>
              </w:rPr>
            </w:pPr>
            <w:r>
              <w:rPr>
                <w:sz w:val="18"/>
                <w:szCs w:val="18"/>
              </w:rPr>
              <w:t>6.000 (delo IDS)</w:t>
            </w:r>
            <w:r w:rsidRPr="00681894">
              <w:rPr>
                <w:sz w:val="18"/>
                <w:szCs w:val="18"/>
              </w:rPr>
              <w:t xml:space="preserve"> 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DDC2" w14:textId="77777777" w:rsidR="0067025B" w:rsidRPr="0068189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3C35" w14:textId="77777777" w:rsidR="0067025B" w:rsidRPr="008D1121" w:rsidRDefault="0067025B" w:rsidP="0067025B">
            <w:pPr>
              <w:spacing w:after="0" w:line="240" w:lineRule="auto"/>
              <w:rPr>
                <w:sz w:val="18"/>
                <w:szCs w:val="18"/>
              </w:rPr>
            </w:pPr>
            <w:r w:rsidRPr="008D1121">
              <w:rPr>
                <w:sz w:val="18"/>
                <w:szCs w:val="18"/>
              </w:rPr>
              <w:t>12.000,00</w:t>
            </w:r>
          </w:p>
          <w:p w14:paraId="2109AA47" w14:textId="77777777" w:rsidR="0067025B" w:rsidRPr="00836E39" w:rsidRDefault="0067025B" w:rsidP="0067025B">
            <w:pPr>
              <w:spacing w:after="0" w:line="240" w:lineRule="auto"/>
              <w:rPr>
                <w:b/>
              </w:rPr>
            </w:pPr>
            <w:r w:rsidRPr="008D1121">
              <w:rPr>
                <w:sz w:val="18"/>
                <w:szCs w:val="18"/>
              </w:rPr>
              <w:t>Proračun MZ</w:t>
            </w:r>
          </w:p>
        </w:tc>
      </w:tr>
      <w:tr w:rsidR="0067025B" w:rsidRPr="00D163D6" w14:paraId="44CAAFC1"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CABA" w14:textId="0AFBBCEB" w:rsidR="0067025B" w:rsidRPr="002F77F3" w:rsidRDefault="0067025B" w:rsidP="0067025B">
            <w:pPr>
              <w:spacing w:after="0" w:line="240" w:lineRule="auto"/>
              <w:rPr>
                <w:rFonts w:cs="Calibri"/>
                <w:sz w:val="18"/>
                <w:szCs w:val="18"/>
              </w:rPr>
            </w:pPr>
            <w:r w:rsidRPr="002F77F3">
              <w:rPr>
                <w:rFonts w:eastAsia="Times New Roman" w:cs="Arial"/>
                <w:b/>
                <w:sz w:val="18"/>
                <w:szCs w:val="18"/>
              </w:rPr>
              <w:t>Ukrep 2</w:t>
            </w:r>
            <w:r w:rsidRPr="002F77F3">
              <w:rPr>
                <w:rFonts w:eastAsia="Times New Roman" w:cs="Arial"/>
                <w:sz w:val="18"/>
                <w:szCs w:val="18"/>
              </w:rPr>
              <w:t xml:space="preserve">: </w:t>
            </w:r>
            <w:r w:rsidRPr="002F77F3">
              <w:rPr>
                <w:rFonts w:cs="Calibri"/>
                <w:sz w:val="18"/>
                <w:szCs w:val="18"/>
              </w:rPr>
              <w:t>Normativna ureditev psiholoških in psihoterapevtskih storitev, ki se financirajo iz javnih sredstev</w:t>
            </w:r>
            <w:r w:rsidR="00540559">
              <w:rPr>
                <w:rFonts w:cs="Calibri"/>
                <w:sz w:val="18"/>
                <w:szCs w:val="18"/>
              </w:rPr>
              <w:t>.</w:t>
            </w:r>
          </w:p>
          <w:p w14:paraId="6E8022F9" w14:textId="77777777" w:rsidR="0067025B" w:rsidRPr="002F77F3" w:rsidRDefault="0067025B" w:rsidP="0067025B">
            <w:pPr>
              <w:pStyle w:val="Navadensplet"/>
              <w:shd w:val="clear" w:color="auto" w:fill="FFFFFF"/>
              <w:spacing w:after="0"/>
              <w:jc w:val="both"/>
              <w:rPr>
                <w:rFonts w:ascii="Calibri" w:hAnsi="Calibri" w:cs="Calibri"/>
                <w:color w:val="000000"/>
                <w:sz w:val="22"/>
                <w:szCs w:val="22"/>
              </w:rPr>
            </w:pPr>
            <w:r w:rsidRPr="00065CF9">
              <w:rPr>
                <w:rFonts w:ascii="Calibri" w:hAnsi="Calibri" w:cs="Calibri"/>
                <w:b/>
                <w:color w:val="000000"/>
                <w:sz w:val="18"/>
                <w:szCs w:val="18"/>
              </w:rPr>
              <w:t>Ukrep 4</w:t>
            </w:r>
            <w:r w:rsidRPr="002F77F3">
              <w:rPr>
                <w:rFonts w:ascii="Calibri" w:hAnsi="Calibri" w:cs="Calibri"/>
                <w:color w:val="000000"/>
                <w:sz w:val="18"/>
                <w:szCs w:val="18"/>
              </w:rPr>
              <w:t>: Sistemska ureditev fina</w:t>
            </w:r>
            <w:r>
              <w:rPr>
                <w:rFonts w:ascii="Calibri" w:hAnsi="Calibri" w:cs="Calibri"/>
                <w:color w:val="000000"/>
                <w:sz w:val="18"/>
                <w:szCs w:val="18"/>
              </w:rPr>
              <w:t>n</w:t>
            </w:r>
            <w:r w:rsidRPr="002F77F3">
              <w:rPr>
                <w:rFonts w:ascii="Calibri" w:hAnsi="Calibri" w:cs="Calibri"/>
                <w:color w:val="000000"/>
                <w:sz w:val="18"/>
                <w:szCs w:val="18"/>
              </w:rPr>
              <w:t>ciranja specializacije iz klinične psihologije.</w:t>
            </w:r>
          </w:p>
        </w:tc>
      </w:tr>
      <w:tr w:rsidR="0067025B" w:rsidRPr="00D163D6" w14:paraId="5DFD502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5E59" w14:textId="6CF330F4" w:rsidR="0067025B" w:rsidRPr="00101D84" w:rsidRDefault="0067025B" w:rsidP="0067025B">
            <w:pPr>
              <w:spacing w:after="0" w:line="240" w:lineRule="auto"/>
              <w:rPr>
                <w:sz w:val="18"/>
                <w:szCs w:val="18"/>
              </w:rPr>
            </w:pPr>
            <w:r w:rsidRPr="00101D84">
              <w:rPr>
                <w:sz w:val="18"/>
                <w:szCs w:val="18"/>
              </w:rPr>
              <w:t>Let</w:t>
            </w:r>
            <w:r w:rsidR="0054055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15100" w14:textId="77777777" w:rsidR="0067025B" w:rsidRPr="00101D84" w:rsidRDefault="0067025B" w:rsidP="0067025B">
            <w:pPr>
              <w:spacing w:after="0" w:line="240" w:lineRule="auto"/>
              <w:rPr>
                <w:sz w:val="18"/>
                <w:szCs w:val="18"/>
              </w:rPr>
            </w:pPr>
            <w:r>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5094" w14:textId="77777777" w:rsidR="0067025B" w:rsidRPr="00101D84" w:rsidRDefault="0067025B" w:rsidP="0067025B">
            <w:pPr>
              <w:spacing w:after="0" w:line="240" w:lineRule="auto"/>
              <w:rPr>
                <w:sz w:val="18"/>
                <w:szCs w:val="18"/>
              </w:rPr>
            </w:pPr>
            <w:r>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26F8" w14:textId="77777777" w:rsidR="0067025B" w:rsidRPr="00101D84" w:rsidRDefault="0067025B" w:rsidP="0067025B">
            <w:pPr>
              <w:spacing w:after="0" w:line="240" w:lineRule="auto"/>
              <w:rPr>
                <w:sz w:val="18"/>
                <w:szCs w:val="18"/>
              </w:rPr>
            </w:pPr>
            <w:r>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AC79"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rsidRPr="00D163D6" w14:paraId="3B833F0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0331" w14:textId="77777777" w:rsidR="0067025B" w:rsidRPr="00CA19E2" w:rsidRDefault="0067025B" w:rsidP="0067025B">
            <w:pPr>
              <w:spacing w:after="0" w:line="240" w:lineRule="auto"/>
              <w:jc w:val="both"/>
              <w:rPr>
                <w:rFonts w:eastAsia="Times New Roman" w:cs="Arial"/>
                <w:sz w:val="18"/>
                <w:szCs w:val="18"/>
              </w:rPr>
            </w:pPr>
          </w:p>
          <w:p w14:paraId="40FC67E3" w14:textId="77777777" w:rsidR="0067025B" w:rsidRPr="00CA19E2" w:rsidRDefault="0067025B" w:rsidP="0067025B">
            <w:pPr>
              <w:spacing w:after="0" w:line="240" w:lineRule="auto"/>
              <w:jc w:val="both"/>
              <w:rPr>
                <w:rFonts w:eastAsia="Times New Roman" w:cs="Arial"/>
                <w:color w:val="000000"/>
                <w:sz w:val="18"/>
                <w:szCs w:val="18"/>
              </w:rPr>
            </w:pPr>
            <w:r w:rsidRPr="00CA19E2">
              <w:rPr>
                <w:rFonts w:eastAsia="Times New Roman" w:cs="Arial"/>
                <w:color w:val="000000"/>
                <w:sz w:val="18"/>
                <w:szCs w:val="18"/>
              </w:rPr>
              <w:t>Aktivnosti</w:t>
            </w:r>
          </w:p>
          <w:p w14:paraId="2E2A3753" w14:textId="77777777" w:rsidR="0067025B" w:rsidRPr="00CA19E2"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260C" w14:textId="48A9E27F" w:rsidR="0067025B" w:rsidRDefault="0067025B" w:rsidP="0067025B">
            <w:pPr>
              <w:spacing w:after="0" w:line="240" w:lineRule="auto"/>
              <w:rPr>
                <w:sz w:val="18"/>
                <w:szCs w:val="18"/>
              </w:rPr>
            </w:pPr>
            <w:r w:rsidRPr="00836E39">
              <w:rPr>
                <w:sz w:val="18"/>
                <w:szCs w:val="18"/>
              </w:rPr>
              <w:t xml:space="preserve">Priprava kriterijev, standardov in normativov za </w:t>
            </w:r>
            <w:r>
              <w:rPr>
                <w:sz w:val="18"/>
                <w:szCs w:val="18"/>
              </w:rPr>
              <w:t xml:space="preserve">psihološko in </w:t>
            </w:r>
            <w:r w:rsidRPr="00836E39">
              <w:rPr>
                <w:sz w:val="18"/>
                <w:szCs w:val="18"/>
              </w:rPr>
              <w:t>psihoterapevtsko dejavnost iz javnih sredstev</w:t>
            </w:r>
            <w:r w:rsidR="00540559">
              <w:rPr>
                <w:sz w:val="18"/>
                <w:szCs w:val="18"/>
              </w:rPr>
              <w:t>.</w:t>
            </w:r>
          </w:p>
          <w:p w14:paraId="22556B5C" w14:textId="77777777" w:rsidR="0067025B" w:rsidRDefault="0067025B" w:rsidP="0067025B">
            <w:pPr>
              <w:spacing w:after="0" w:line="240" w:lineRule="auto"/>
              <w:rPr>
                <w:sz w:val="18"/>
                <w:szCs w:val="18"/>
              </w:rPr>
            </w:pPr>
          </w:p>
          <w:p w14:paraId="42046976" w14:textId="38630485" w:rsidR="0067025B" w:rsidRPr="00836E39" w:rsidRDefault="0067025B" w:rsidP="0067025B">
            <w:pPr>
              <w:spacing w:after="0" w:line="240" w:lineRule="auto"/>
              <w:rPr>
                <w:sz w:val="18"/>
                <w:szCs w:val="18"/>
              </w:rPr>
            </w:pPr>
            <w:r>
              <w:rPr>
                <w:sz w:val="18"/>
                <w:szCs w:val="18"/>
              </w:rPr>
              <w:t>Pr</w:t>
            </w:r>
            <w:r w:rsidR="00540559">
              <w:rPr>
                <w:sz w:val="18"/>
                <w:szCs w:val="18"/>
              </w:rPr>
              <w:t>o</w:t>
            </w:r>
            <w:r>
              <w:rPr>
                <w:sz w:val="18"/>
                <w:szCs w:val="18"/>
              </w:rPr>
              <w:t xml:space="preserve">učitev možnosti za sistemsko financiranje specializacije iz klinične </w:t>
            </w:r>
            <w:r>
              <w:rPr>
                <w:sz w:val="18"/>
                <w:szCs w:val="18"/>
              </w:rPr>
              <w:lastRenderedPageBreak/>
              <w:t>psihologije</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0D2" w14:textId="49B128C0" w:rsidR="0067025B" w:rsidRDefault="0067025B" w:rsidP="0067025B">
            <w:pPr>
              <w:spacing w:after="0" w:line="240" w:lineRule="auto"/>
              <w:rPr>
                <w:sz w:val="18"/>
                <w:szCs w:val="18"/>
              </w:rPr>
            </w:pPr>
            <w:r w:rsidRPr="00836E39">
              <w:rPr>
                <w:sz w:val="18"/>
                <w:szCs w:val="18"/>
              </w:rPr>
              <w:lastRenderedPageBreak/>
              <w:t xml:space="preserve">Priprava kriterijev, standardov in normativov za </w:t>
            </w:r>
            <w:r>
              <w:rPr>
                <w:sz w:val="18"/>
                <w:szCs w:val="18"/>
              </w:rPr>
              <w:t xml:space="preserve">psihološko in </w:t>
            </w:r>
            <w:r w:rsidRPr="00836E39">
              <w:rPr>
                <w:sz w:val="18"/>
                <w:szCs w:val="18"/>
              </w:rPr>
              <w:t>psihoterapevtsko dejavnost iz javnih sredstev</w:t>
            </w:r>
            <w:r w:rsidR="00540559">
              <w:rPr>
                <w:sz w:val="18"/>
                <w:szCs w:val="18"/>
              </w:rPr>
              <w:t>.</w:t>
            </w:r>
          </w:p>
          <w:p w14:paraId="697C60AB"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56BCB" w14:textId="2C0E5CF5" w:rsidR="0067025B" w:rsidRPr="00836E39" w:rsidRDefault="0067025B" w:rsidP="0067025B">
            <w:pPr>
              <w:spacing w:after="0" w:line="240" w:lineRule="auto"/>
              <w:rPr>
                <w:sz w:val="18"/>
                <w:szCs w:val="18"/>
              </w:rPr>
            </w:pPr>
            <w:r>
              <w:rPr>
                <w:sz w:val="18"/>
                <w:szCs w:val="18"/>
              </w:rPr>
              <w:t>Implementacija (odvisna od normativne ureditve)</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52542" w14:textId="77777777" w:rsidR="0067025B" w:rsidRPr="00D163D6" w:rsidRDefault="0067025B" w:rsidP="0067025B">
            <w:pPr>
              <w:spacing w:after="0" w:line="240" w:lineRule="auto"/>
              <w:rPr>
                <w:rFonts w:ascii="Arial Narrow" w:hAnsi="Arial Narrow"/>
                <w:b/>
              </w:rPr>
            </w:pPr>
          </w:p>
        </w:tc>
      </w:tr>
      <w:tr w:rsidR="0067025B" w:rsidRPr="00D163D6" w14:paraId="007038D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BDBD" w14:textId="77777777" w:rsidR="0067025B" w:rsidRPr="00CA19E2" w:rsidRDefault="0067025B" w:rsidP="0067025B">
            <w:pPr>
              <w:spacing w:after="0" w:line="240" w:lineRule="auto"/>
              <w:rPr>
                <w:rFonts w:eastAsia="Times New Roman" w:cs="Arial"/>
                <w:sz w:val="18"/>
                <w:szCs w:val="18"/>
              </w:rPr>
            </w:pPr>
            <w:r w:rsidRPr="00CA19E2">
              <w:rPr>
                <w:rFonts w:eastAsia="Times New Roman" w:cs="Arial"/>
                <w:sz w:val="18"/>
                <w:szCs w:val="18"/>
              </w:rPr>
              <w:lastRenderedPageBreak/>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FD439" w14:textId="3E10EB76" w:rsidR="0067025B" w:rsidRPr="00836E39" w:rsidRDefault="0067025B" w:rsidP="0067025B">
            <w:pPr>
              <w:spacing w:after="0" w:line="240" w:lineRule="auto"/>
              <w:rPr>
                <w:sz w:val="18"/>
                <w:szCs w:val="18"/>
              </w:rPr>
            </w:pPr>
            <w:r w:rsidRPr="00836E39">
              <w:rPr>
                <w:sz w:val="18"/>
                <w:szCs w:val="18"/>
              </w:rPr>
              <w:t>Pripravljen predlog</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8360" w14:textId="2A25DA25" w:rsidR="0067025B" w:rsidRPr="00836E39" w:rsidRDefault="0067025B" w:rsidP="0067025B">
            <w:pPr>
              <w:spacing w:after="0" w:line="240" w:lineRule="auto"/>
              <w:rPr>
                <w:sz w:val="18"/>
                <w:szCs w:val="18"/>
              </w:rPr>
            </w:pPr>
            <w:r w:rsidRPr="00836E39">
              <w:rPr>
                <w:sz w:val="18"/>
                <w:szCs w:val="18"/>
              </w:rPr>
              <w:t>Sprejet usklajen predlog</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5A64E" w14:textId="77777777" w:rsidR="0067025B" w:rsidRPr="00836E39"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F386" w14:textId="77777777" w:rsidR="0067025B" w:rsidRPr="00D163D6" w:rsidRDefault="0067025B" w:rsidP="0067025B">
            <w:pPr>
              <w:spacing w:after="0" w:line="240" w:lineRule="auto"/>
              <w:rPr>
                <w:rFonts w:ascii="Arial Narrow" w:hAnsi="Arial Narrow"/>
                <w:b/>
              </w:rPr>
            </w:pPr>
          </w:p>
        </w:tc>
      </w:tr>
      <w:tr w:rsidR="0067025B" w:rsidRPr="00D163D6" w14:paraId="54DD948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7B4C" w14:textId="77777777" w:rsidR="0067025B" w:rsidRPr="008A4AB4" w:rsidRDefault="0067025B" w:rsidP="0067025B">
            <w:pPr>
              <w:spacing w:after="0" w:line="240" w:lineRule="auto"/>
              <w:rPr>
                <w:rFonts w:eastAsia="Times New Roman" w:cs="Arial"/>
                <w:sz w:val="18"/>
                <w:szCs w:val="18"/>
              </w:rPr>
            </w:pPr>
            <w:r w:rsidRPr="008A4AB4">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F67F" w14:textId="77777777" w:rsidR="0067025B" w:rsidRPr="008A4AB4" w:rsidRDefault="0067025B" w:rsidP="0067025B">
            <w:pPr>
              <w:spacing w:after="0" w:line="240" w:lineRule="auto"/>
              <w:rPr>
                <w:sz w:val="18"/>
                <w:szCs w:val="18"/>
              </w:rPr>
            </w:pPr>
            <w:r w:rsidRPr="008A4AB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03BB" w14:textId="77777777" w:rsidR="0067025B" w:rsidRPr="008A4AB4" w:rsidRDefault="0067025B" w:rsidP="0067025B">
            <w:pPr>
              <w:spacing w:after="0" w:line="240" w:lineRule="auto"/>
              <w:rPr>
                <w:sz w:val="18"/>
                <w:szCs w:val="18"/>
              </w:rPr>
            </w:pPr>
            <w:r w:rsidRPr="008A4AB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1379"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6D59D" w14:textId="77777777" w:rsidR="0067025B" w:rsidRPr="00836E39" w:rsidRDefault="0067025B" w:rsidP="0067025B">
            <w:pPr>
              <w:spacing w:after="0" w:line="240" w:lineRule="auto"/>
              <w:rPr>
                <w:b/>
              </w:rPr>
            </w:pPr>
          </w:p>
        </w:tc>
      </w:tr>
      <w:tr w:rsidR="0067025B" w:rsidRPr="00D163D6" w14:paraId="7C56D9A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6E4A" w14:textId="77777777" w:rsidR="0067025B" w:rsidRPr="008A4AB4" w:rsidRDefault="0067025B" w:rsidP="0067025B">
            <w:pPr>
              <w:spacing w:after="0" w:line="240" w:lineRule="auto"/>
              <w:rPr>
                <w:rFonts w:eastAsia="Times New Roman" w:cs="Arial"/>
                <w:sz w:val="18"/>
                <w:szCs w:val="18"/>
              </w:rPr>
            </w:pPr>
            <w:r w:rsidRPr="008A4AB4">
              <w:rPr>
                <w:rFonts w:eastAsia="Times New Roman" w:cs="Arial"/>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BE5E6" w14:textId="092E93D6" w:rsidR="0067025B" w:rsidRPr="008A4AB4" w:rsidRDefault="0067025B" w:rsidP="0067025B">
            <w:pPr>
              <w:spacing w:after="0" w:line="240" w:lineRule="auto"/>
              <w:rPr>
                <w:sz w:val="18"/>
                <w:szCs w:val="18"/>
              </w:rPr>
            </w:pPr>
            <w:r>
              <w:rPr>
                <w:sz w:val="18"/>
                <w:szCs w:val="18"/>
              </w:rPr>
              <w:t>Upoštevne izobraževalne ustanove ter strokovna združenja s področja psihologije in psihoterapije ter pristojna ministrstva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7A4D" w14:textId="5AEA3CC7" w:rsidR="0067025B" w:rsidRPr="008A4AB4" w:rsidRDefault="0067025B" w:rsidP="0067025B">
            <w:pPr>
              <w:spacing w:after="0" w:line="240" w:lineRule="auto"/>
              <w:rPr>
                <w:sz w:val="18"/>
                <w:szCs w:val="18"/>
              </w:rPr>
            </w:pPr>
            <w:r>
              <w:rPr>
                <w:sz w:val="18"/>
                <w:szCs w:val="18"/>
              </w:rPr>
              <w:t>Upoštevne izobraževalne ustanove ter strokovna združenja s področja psihologije in psihoterapije ter pristojna ministrstva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BC55"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CD2FB" w14:textId="77777777" w:rsidR="0067025B" w:rsidRPr="00836E39" w:rsidRDefault="0067025B" w:rsidP="0067025B">
            <w:pPr>
              <w:spacing w:after="0" w:line="240" w:lineRule="auto"/>
              <w:rPr>
                <w:b/>
              </w:rPr>
            </w:pPr>
          </w:p>
        </w:tc>
      </w:tr>
      <w:tr w:rsidR="0067025B" w:rsidRPr="00D163D6" w14:paraId="73082CB5"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E98A4E" w14:textId="77777777" w:rsidR="0067025B" w:rsidRPr="008A4AB4" w:rsidRDefault="0067025B" w:rsidP="0067025B">
            <w:pPr>
              <w:spacing w:after="0" w:line="240" w:lineRule="auto"/>
              <w:rPr>
                <w:rFonts w:eastAsia="Times New Roman" w:cs="Arial"/>
                <w:sz w:val="18"/>
                <w:szCs w:val="18"/>
              </w:rPr>
            </w:pPr>
            <w:r w:rsidRPr="008A4AB4">
              <w:rPr>
                <w:rFonts w:eastAsia="Times New Roman" w:cs="Arial"/>
                <w:sz w:val="18"/>
                <w:szCs w:val="18"/>
              </w:rPr>
              <w:t xml:space="preserve">Finančna sredstva </w:t>
            </w:r>
            <w:r>
              <w:rPr>
                <w:rFonts w:eastAsia="Times New Roman" w:cs="Arial"/>
                <w:sz w:val="18"/>
                <w:szCs w:val="18"/>
              </w:rPr>
              <w:t>in viri</w:t>
            </w:r>
            <w:r w:rsidRPr="008A4AB4">
              <w:rPr>
                <w:rFonts w:eastAsia="Times New Roman" w:cs="Arial"/>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B9EB0"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3A34D" w14:textId="77777777" w:rsidR="0067025B" w:rsidRDefault="0067025B" w:rsidP="0067025B">
            <w:pPr>
              <w:spacing w:after="0" w:line="240" w:lineRule="auto"/>
              <w:rPr>
                <w:sz w:val="18"/>
                <w:szCs w:val="18"/>
              </w:rPr>
            </w:pPr>
            <w:r>
              <w:rPr>
                <w:sz w:val="18"/>
                <w:szCs w:val="18"/>
              </w:rPr>
              <w:t>12</w:t>
            </w:r>
            <w:r w:rsidRPr="008A4AB4">
              <w:rPr>
                <w:sz w:val="18"/>
                <w:szCs w:val="18"/>
              </w:rPr>
              <w:t>.</w:t>
            </w:r>
            <w:r>
              <w:rPr>
                <w:sz w:val="18"/>
                <w:szCs w:val="18"/>
              </w:rPr>
              <w:t>5</w:t>
            </w:r>
            <w:r w:rsidRPr="008A4AB4">
              <w:rPr>
                <w:sz w:val="18"/>
                <w:szCs w:val="18"/>
              </w:rPr>
              <w:t>00</w:t>
            </w:r>
            <w:r>
              <w:rPr>
                <w:sz w:val="18"/>
                <w:szCs w:val="18"/>
              </w:rPr>
              <w:t>,00</w:t>
            </w:r>
          </w:p>
          <w:p w14:paraId="318C80E3" w14:textId="77777777" w:rsidR="0067025B" w:rsidRPr="008A4AB4" w:rsidRDefault="0067025B" w:rsidP="0067025B">
            <w:pPr>
              <w:spacing w:after="0" w:line="240" w:lineRule="auto"/>
              <w:rPr>
                <w:sz w:val="18"/>
                <w:szCs w:val="18"/>
              </w:rPr>
            </w:pPr>
            <w:r w:rsidRPr="008A4AB4">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5BFA"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A8C05" w14:textId="77777777" w:rsidR="0067025B" w:rsidRDefault="0067025B" w:rsidP="0067025B">
            <w:pPr>
              <w:spacing w:after="0" w:line="240" w:lineRule="auto"/>
              <w:rPr>
                <w:sz w:val="18"/>
                <w:szCs w:val="18"/>
              </w:rPr>
            </w:pPr>
            <w:r>
              <w:rPr>
                <w:sz w:val="18"/>
                <w:szCs w:val="18"/>
              </w:rPr>
              <w:t>12</w:t>
            </w:r>
            <w:r w:rsidRPr="008A4AB4">
              <w:rPr>
                <w:sz w:val="18"/>
                <w:szCs w:val="18"/>
              </w:rPr>
              <w:t>.</w:t>
            </w:r>
            <w:r>
              <w:rPr>
                <w:sz w:val="18"/>
                <w:szCs w:val="18"/>
              </w:rPr>
              <w:t>5</w:t>
            </w:r>
            <w:r w:rsidRPr="008A4AB4">
              <w:rPr>
                <w:sz w:val="18"/>
                <w:szCs w:val="18"/>
              </w:rPr>
              <w:t>00</w:t>
            </w:r>
            <w:r>
              <w:rPr>
                <w:sz w:val="18"/>
                <w:szCs w:val="18"/>
              </w:rPr>
              <w:t>,00</w:t>
            </w:r>
          </w:p>
          <w:p w14:paraId="0B2A5B95" w14:textId="77777777" w:rsidR="0067025B" w:rsidRPr="00836E39" w:rsidRDefault="0067025B" w:rsidP="0067025B">
            <w:pPr>
              <w:spacing w:after="0" w:line="240" w:lineRule="auto"/>
              <w:rPr>
                <w:b/>
              </w:rPr>
            </w:pPr>
            <w:r w:rsidRPr="008A4AB4">
              <w:rPr>
                <w:sz w:val="18"/>
                <w:szCs w:val="18"/>
              </w:rPr>
              <w:t>Proračun MZ</w:t>
            </w:r>
          </w:p>
        </w:tc>
      </w:tr>
      <w:tr w:rsidR="0067025B" w:rsidRPr="00D163D6" w14:paraId="483B324A"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03D5" w14:textId="77777777" w:rsidR="0067025B" w:rsidRPr="008A4AB4"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C165"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1051" w14:textId="77777777" w:rsidR="0067025B" w:rsidRDefault="0067025B" w:rsidP="0067025B">
            <w:pPr>
              <w:spacing w:after="0" w:line="240" w:lineRule="auto"/>
              <w:rPr>
                <w:sz w:val="18"/>
                <w:szCs w:val="18"/>
              </w:rPr>
            </w:pPr>
            <w:r>
              <w:rPr>
                <w:sz w:val="18"/>
                <w:szCs w:val="18"/>
              </w:rPr>
              <w:t>12</w:t>
            </w:r>
            <w:r w:rsidRPr="008A4AB4">
              <w:rPr>
                <w:sz w:val="18"/>
                <w:szCs w:val="18"/>
              </w:rPr>
              <w:t>.</w:t>
            </w:r>
            <w:r>
              <w:rPr>
                <w:sz w:val="18"/>
                <w:szCs w:val="18"/>
              </w:rPr>
              <w:t>5</w:t>
            </w:r>
            <w:r w:rsidRPr="008A4AB4">
              <w:rPr>
                <w:sz w:val="18"/>
                <w:szCs w:val="18"/>
              </w:rPr>
              <w:t>00</w:t>
            </w:r>
            <w:r>
              <w:rPr>
                <w:sz w:val="18"/>
                <w:szCs w:val="18"/>
              </w:rPr>
              <w:t>,00</w:t>
            </w:r>
          </w:p>
          <w:p w14:paraId="0585B7FD" w14:textId="77777777" w:rsidR="0067025B" w:rsidRPr="008A4AB4" w:rsidRDefault="0067025B" w:rsidP="0067025B">
            <w:pPr>
              <w:spacing w:after="0" w:line="240" w:lineRule="auto"/>
              <w:rPr>
                <w:sz w:val="18"/>
                <w:szCs w:val="18"/>
              </w:rPr>
            </w:pPr>
            <w:r w:rsidRPr="008A4AB4">
              <w:rPr>
                <w:sz w:val="18"/>
                <w:szCs w:val="18"/>
              </w:rPr>
              <w:t>ARRS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0201A" w14:textId="77777777" w:rsidR="0067025B" w:rsidRPr="008A4AB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C7252" w14:textId="77777777" w:rsidR="0067025B" w:rsidRDefault="0067025B" w:rsidP="0067025B">
            <w:pPr>
              <w:spacing w:after="0" w:line="240" w:lineRule="auto"/>
              <w:rPr>
                <w:sz w:val="18"/>
                <w:szCs w:val="18"/>
              </w:rPr>
            </w:pPr>
            <w:r>
              <w:rPr>
                <w:sz w:val="18"/>
                <w:szCs w:val="18"/>
              </w:rPr>
              <w:t>12</w:t>
            </w:r>
            <w:r w:rsidRPr="008A4AB4">
              <w:rPr>
                <w:sz w:val="18"/>
                <w:szCs w:val="18"/>
              </w:rPr>
              <w:t>.</w:t>
            </w:r>
            <w:r>
              <w:rPr>
                <w:sz w:val="18"/>
                <w:szCs w:val="18"/>
              </w:rPr>
              <w:t>5</w:t>
            </w:r>
            <w:r w:rsidRPr="008A4AB4">
              <w:rPr>
                <w:sz w:val="18"/>
                <w:szCs w:val="18"/>
              </w:rPr>
              <w:t>00</w:t>
            </w:r>
            <w:r>
              <w:rPr>
                <w:sz w:val="18"/>
                <w:szCs w:val="18"/>
              </w:rPr>
              <w:t>,00</w:t>
            </w:r>
          </w:p>
          <w:p w14:paraId="308A646B" w14:textId="77777777" w:rsidR="0067025B" w:rsidRPr="00836E39" w:rsidRDefault="0067025B" w:rsidP="0067025B">
            <w:pPr>
              <w:spacing w:after="0" w:line="240" w:lineRule="auto"/>
              <w:rPr>
                <w:b/>
              </w:rPr>
            </w:pPr>
            <w:r w:rsidRPr="008A4AB4">
              <w:rPr>
                <w:sz w:val="18"/>
                <w:szCs w:val="18"/>
              </w:rPr>
              <w:t>ARRS</w:t>
            </w:r>
          </w:p>
        </w:tc>
      </w:tr>
    </w:tbl>
    <w:p w14:paraId="22051D6C" w14:textId="77777777" w:rsidR="0067025B" w:rsidRDefault="0067025B" w:rsidP="0067025B">
      <w:pPr>
        <w:spacing w:after="0" w:line="240" w:lineRule="auto"/>
        <w:rPr>
          <w:rFonts w:cs="Calibri"/>
          <w:b/>
        </w:rPr>
      </w:pPr>
    </w:p>
    <w:p w14:paraId="39467839" w14:textId="77777777" w:rsidR="0067025B" w:rsidRDefault="0067025B" w:rsidP="0067025B">
      <w:pPr>
        <w:spacing w:after="0" w:line="240" w:lineRule="auto"/>
      </w:pPr>
      <w:r>
        <w:br w:type="page"/>
      </w:r>
    </w:p>
    <w:p w14:paraId="265D9084" w14:textId="4166E880" w:rsidR="0067025B" w:rsidRPr="00EC32BB" w:rsidRDefault="0067025B" w:rsidP="003045A5">
      <w:pPr>
        <w:rPr>
          <w:b/>
        </w:rPr>
      </w:pPr>
      <w:r>
        <w:rPr>
          <w:b/>
        </w:rPr>
        <w:lastRenderedPageBreak/>
        <w:t xml:space="preserve">5.6 </w:t>
      </w:r>
      <w:r w:rsidRPr="00EC32BB">
        <w:rPr>
          <w:b/>
        </w:rPr>
        <w:t>Izobraževanje, raziskov</w:t>
      </w:r>
      <w:r w:rsidR="003045A5">
        <w:rPr>
          <w:b/>
        </w:rPr>
        <w:t>anje, spremljanje in evalvacija</w:t>
      </w:r>
    </w:p>
    <w:p w14:paraId="6E7DD804" w14:textId="77777777" w:rsidR="0067025B" w:rsidRPr="00EB3344" w:rsidRDefault="0067025B" w:rsidP="0067025B">
      <w:pPr>
        <w:rPr>
          <w:b/>
        </w:rPr>
      </w:pPr>
      <w:bookmarkStart w:id="207" w:name="_Toc500104757"/>
      <w:r w:rsidRPr="00EB3344">
        <w:rPr>
          <w:b/>
        </w:rPr>
        <w:t>5.6.1 Izobraževanje</w:t>
      </w:r>
      <w:bookmarkEnd w:id="207"/>
    </w:p>
    <w:p w14:paraId="6CD4F6E7" w14:textId="77777777" w:rsidR="0067025B" w:rsidRPr="00EC32BB" w:rsidRDefault="0067025B" w:rsidP="0067025B">
      <w:pPr>
        <w:spacing w:after="0" w:line="240" w:lineRule="auto"/>
        <w:jc w:val="both"/>
        <w:rPr>
          <w:b/>
        </w:rPr>
      </w:pPr>
    </w:p>
    <w:p w14:paraId="4110FA06" w14:textId="5C6583DD" w:rsidR="0067025B" w:rsidRPr="00EC32BB" w:rsidRDefault="0067025B" w:rsidP="0067025B">
      <w:pPr>
        <w:spacing w:after="0" w:line="240" w:lineRule="auto"/>
        <w:jc w:val="both"/>
        <w:rPr>
          <w:b/>
        </w:rPr>
      </w:pPr>
      <w:r w:rsidRPr="00EC32BB">
        <w:rPr>
          <w:b/>
        </w:rPr>
        <w:t>Specifični cilj 2</w:t>
      </w:r>
      <w:r w:rsidR="00540559">
        <w:rPr>
          <w:b/>
        </w:rPr>
        <w:t>:</w:t>
      </w:r>
      <w:r w:rsidRPr="00EC32BB">
        <w:rPr>
          <w:b/>
        </w:rPr>
        <w:t>Zagotavljanje ustrezne usposobljenosti zdravstvenih delavcev</w:t>
      </w:r>
      <w:r>
        <w:rPr>
          <w:b/>
        </w:rPr>
        <w:t>/delavk</w:t>
      </w:r>
      <w:r w:rsidRPr="00EC32BB">
        <w:rPr>
          <w:b/>
        </w:rPr>
        <w:t xml:space="preserve"> in strokovnih delavcev</w:t>
      </w:r>
      <w:r>
        <w:rPr>
          <w:b/>
        </w:rPr>
        <w:t>/delavk</w:t>
      </w:r>
      <w:r w:rsidRPr="00EC32BB">
        <w:rPr>
          <w:b/>
        </w:rPr>
        <w:t xml:space="preserve"> drugih resorjev za delo z osebami z duševnimi motnjami</w:t>
      </w:r>
      <w:r w:rsidR="00540559">
        <w:rPr>
          <w:b/>
        </w:rPr>
        <w:t>.</w:t>
      </w:r>
      <w:r w:rsidRPr="00EC32BB">
        <w:rPr>
          <w:b/>
        </w:rPr>
        <w:t xml:space="preserve"> </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14:paraId="559115DB"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86A1" w14:textId="0F3C6C2A" w:rsidR="0067025B" w:rsidRPr="00101D84" w:rsidRDefault="0067025B" w:rsidP="0067025B">
            <w:pPr>
              <w:spacing w:after="0" w:line="240" w:lineRule="auto"/>
              <w:rPr>
                <w:sz w:val="18"/>
                <w:szCs w:val="18"/>
              </w:rPr>
            </w:pPr>
            <w:r w:rsidRPr="00101D84">
              <w:rPr>
                <w:b/>
                <w:sz w:val="18"/>
                <w:szCs w:val="18"/>
              </w:rPr>
              <w:t>Ukrep 1</w:t>
            </w:r>
            <w:r w:rsidRPr="00101D84">
              <w:rPr>
                <w:sz w:val="18"/>
                <w:szCs w:val="18"/>
              </w:rPr>
              <w:t>: Razvoj oz. posodobitev modelov izobraževanj za interdisciplinarno delo in sodelovanje pri obravnavi oseb z duševnimi motnjami</w:t>
            </w:r>
            <w:r w:rsidR="00540559">
              <w:rPr>
                <w:sz w:val="18"/>
                <w:szCs w:val="18"/>
              </w:rPr>
              <w:t>.</w:t>
            </w:r>
          </w:p>
          <w:p w14:paraId="1CBDAF26" w14:textId="77777777" w:rsidR="0067025B" w:rsidRPr="00101D84" w:rsidRDefault="0067025B" w:rsidP="0067025B">
            <w:pPr>
              <w:spacing w:after="0" w:line="240" w:lineRule="auto"/>
              <w:rPr>
                <w:sz w:val="18"/>
                <w:szCs w:val="18"/>
              </w:rPr>
            </w:pPr>
            <w:r w:rsidRPr="00101D84">
              <w:rPr>
                <w:b/>
                <w:sz w:val="18"/>
                <w:szCs w:val="18"/>
              </w:rPr>
              <w:t>Ukrep 3</w:t>
            </w:r>
            <w:r w:rsidRPr="00101D84">
              <w:rPr>
                <w:sz w:val="18"/>
                <w:szCs w:val="18"/>
              </w:rPr>
              <w:t>: Izvajanje izobraževanj za interdisciplinarne time v CDZOM ter interdisciplinarnih timov v CDZO za preventivo in integrirano obravnavo oseb z duševnimi motnjami, triažo ter za interdisciplinarno in medresorsko sodelovanje na tem področju.</w:t>
            </w:r>
          </w:p>
          <w:p w14:paraId="33F5046B" w14:textId="77777777" w:rsidR="0067025B" w:rsidRPr="00101D84" w:rsidRDefault="0067025B" w:rsidP="0067025B">
            <w:pPr>
              <w:spacing w:after="0" w:line="240" w:lineRule="auto"/>
              <w:rPr>
                <w:sz w:val="18"/>
                <w:szCs w:val="18"/>
              </w:rPr>
            </w:pPr>
            <w:r w:rsidRPr="00101D84">
              <w:rPr>
                <w:b/>
                <w:sz w:val="18"/>
                <w:szCs w:val="18"/>
              </w:rPr>
              <w:t>Ukrep 4:</w:t>
            </w:r>
            <w:r w:rsidRPr="00101D84">
              <w:rPr>
                <w:sz w:val="18"/>
                <w:szCs w:val="18"/>
              </w:rPr>
              <w:t xml:space="preserve"> Izvajanje izobraževanja strokovnjakov</w:t>
            </w:r>
            <w:r>
              <w:rPr>
                <w:sz w:val="18"/>
                <w:szCs w:val="18"/>
              </w:rPr>
              <w:t>/strokovnjakinj</w:t>
            </w:r>
            <w:r w:rsidRPr="00101D84">
              <w:rPr>
                <w:sz w:val="18"/>
                <w:szCs w:val="18"/>
              </w:rPr>
              <w:t xml:space="preserve"> za psihiatrično skupnostno obravnavo.   </w:t>
            </w:r>
          </w:p>
          <w:p w14:paraId="59B75EE0" w14:textId="77777777" w:rsidR="0067025B" w:rsidRDefault="0067025B" w:rsidP="0067025B">
            <w:pPr>
              <w:spacing w:after="0" w:line="240" w:lineRule="auto"/>
              <w:jc w:val="both"/>
              <w:rPr>
                <w:sz w:val="18"/>
                <w:szCs w:val="18"/>
              </w:rPr>
            </w:pPr>
            <w:r w:rsidRPr="00101D84">
              <w:rPr>
                <w:b/>
                <w:sz w:val="18"/>
                <w:szCs w:val="18"/>
              </w:rPr>
              <w:t>Ukrep 5:</w:t>
            </w:r>
            <w:r w:rsidRPr="00101D84">
              <w:rPr>
                <w:sz w:val="18"/>
                <w:szCs w:val="18"/>
              </w:rPr>
              <w:t xml:space="preserve"> Izobraževanje in usposabljanje interdisciplinarnih strokovnjakov</w:t>
            </w:r>
            <w:r>
              <w:rPr>
                <w:sz w:val="18"/>
                <w:szCs w:val="18"/>
              </w:rPr>
              <w:t>/strokovnjakinj</w:t>
            </w:r>
            <w:r w:rsidRPr="00101D84">
              <w:rPr>
                <w:sz w:val="18"/>
                <w:szCs w:val="18"/>
              </w:rPr>
              <w:t xml:space="preserve">, vključenih v obravnavo oseb z duševno motnjo in nevarnim vedenjem. </w:t>
            </w:r>
          </w:p>
          <w:p w14:paraId="6ABFA7B1" w14:textId="1C0E5290" w:rsidR="0067025B" w:rsidRPr="00CD62D4" w:rsidRDefault="0067025B" w:rsidP="0067025B">
            <w:pPr>
              <w:spacing w:after="0" w:line="240" w:lineRule="auto"/>
              <w:jc w:val="both"/>
              <w:rPr>
                <w:rFonts w:ascii="Arial Narrow" w:hAnsi="Arial Narrow"/>
              </w:rPr>
            </w:pPr>
            <w:r w:rsidRPr="002803C2">
              <w:rPr>
                <w:b/>
                <w:sz w:val="18"/>
                <w:szCs w:val="18"/>
              </w:rPr>
              <w:t>Ukrep 6</w:t>
            </w:r>
            <w:r w:rsidRPr="002803C2">
              <w:rPr>
                <w:sz w:val="18"/>
                <w:szCs w:val="18"/>
              </w:rPr>
              <w:t>: Uvedba dodiplomske smeri izobraževanja na področju zdravstvene nege oz. specializacija s področja duševnega zdravja za zdravstveno nego in dopolnitev dodiplomskega in podiplomskega usposabljanja zdravstvenih delavcev</w:t>
            </w:r>
            <w:r>
              <w:rPr>
                <w:sz w:val="18"/>
                <w:szCs w:val="18"/>
              </w:rPr>
              <w:t>/delavk in strokovnih delavcev/delavk drugih resorjev</w:t>
            </w:r>
            <w:r w:rsidR="00540559">
              <w:rPr>
                <w:sz w:val="18"/>
                <w:szCs w:val="18"/>
              </w:rPr>
              <w:t>.</w:t>
            </w:r>
          </w:p>
        </w:tc>
      </w:tr>
      <w:tr w:rsidR="0067025B" w14:paraId="1A55B4D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4342" w14:textId="3D809EC9" w:rsidR="0067025B" w:rsidRPr="0001660D" w:rsidRDefault="0067025B" w:rsidP="0067025B">
            <w:pPr>
              <w:spacing w:after="0" w:line="240" w:lineRule="auto"/>
              <w:rPr>
                <w:rFonts w:cs="Calibri"/>
                <w:sz w:val="18"/>
                <w:szCs w:val="18"/>
              </w:rPr>
            </w:pPr>
            <w:r w:rsidRPr="0001660D">
              <w:rPr>
                <w:rFonts w:cs="Calibri"/>
                <w:sz w:val="18"/>
                <w:szCs w:val="18"/>
              </w:rPr>
              <w:t>Let</w:t>
            </w:r>
            <w:r w:rsidR="00540559" w:rsidRPr="0001660D">
              <w:rPr>
                <w:rFonts w:cs="Calibri"/>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10681"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604D"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30DA"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14F4"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77ADBC2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7CB5C" w14:textId="77777777" w:rsidR="0067025B" w:rsidRPr="00101D84" w:rsidRDefault="0067025B" w:rsidP="0067025B">
            <w:pPr>
              <w:spacing w:after="0" w:line="240" w:lineRule="auto"/>
              <w:rPr>
                <w:rFonts w:cs="Calibri"/>
                <w:sz w:val="18"/>
                <w:szCs w:val="18"/>
              </w:rPr>
            </w:pPr>
            <w:r w:rsidRPr="00101D84">
              <w:rPr>
                <w:rFonts w:cs="Calibri"/>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18327" w14:textId="77777777" w:rsidR="0067025B" w:rsidRPr="00101D84" w:rsidRDefault="0067025B" w:rsidP="0067025B">
            <w:pPr>
              <w:spacing w:after="0" w:line="240" w:lineRule="auto"/>
              <w:rPr>
                <w:sz w:val="18"/>
                <w:szCs w:val="18"/>
              </w:rPr>
            </w:pPr>
            <w:r w:rsidRPr="00101D84">
              <w:rPr>
                <w:sz w:val="18"/>
                <w:szCs w:val="18"/>
              </w:rPr>
              <w:t xml:space="preserve">Priprava modulov izobraževanj in usposabljanj v skladu s sodobnimi strokovnimi smernicami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5D3C" w14:textId="4954A7BE" w:rsidR="0067025B" w:rsidRDefault="0067025B" w:rsidP="0067025B">
            <w:pPr>
              <w:spacing w:after="0" w:line="240" w:lineRule="auto"/>
              <w:rPr>
                <w:sz w:val="18"/>
                <w:szCs w:val="18"/>
              </w:rPr>
            </w:pPr>
            <w:r w:rsidRPr="00101D84">
              <w:rPr>
                <w:sz w:val="18"/>
                <w:szCs w:val="18"/>
              </w:rPr>
              <w:t>Izobraževanje in usposabljanje za interdisciplinarno delo v okoljih</w:t>
            </w:r>
            <w:r w:rsidR="00540559">
              <w:rPr>
                <w:sz w:val="18"/>
                <w:szCs w:val="18"/>
              </w:rPr>
              <w:t>.</w:t>
            </w:r>
            <w:r w:rsidRPr="00101D84">
              <w:rPr>
                <w:sz w:val="18"/>
                <w:szCs w:val="18"/>
              </w:rPr>
              <w:t xml:space="preserve"> implementacije CDZ v </w:t>
            </w:r>
            <w:r w:rsidR="00540559">
              <w:rPr>
                <w:sz w:val="18"/>
                <w:szCs w:val="18"/>
              </w:rPr>
              <w:t xml:space="preserve">letu </w:t>
            </w:r>
            <w:r w:rsidRPr="00101D84">
              <w:rPr>
                <w:sz w:val="18"/>
                <w:szCs w:val="18"/>
              </w:rPr>
              <w:t>2020</w:t>
            </w:r>
            <w:r w:rsidR="00540559">
              <w:rPr>
                <w:sz w:val="18"/>
                <w:szCs w:val="18"/>
              </w:rPr>
              <w:t>.</w:t>
            </w:r>
            <w:r>
              <w:rPr>
                <w:sz w:val="18"/>
                <w:szCs w:val="18"/>
              </w:rPr>
              <w:t xml:space="preserve"> </w:t>
            </w:r>
          </w:p>
          <w:p w14:paraId="61C2C08E" w14:textId="79CC0025" w:rsidR="0067025B" w:rsidRPr="00101D84" w:rsidRDefault="0067025B" w:rsidP="00540559">
            <w:pPr>
              <w:spacing w:after="0" w:line="240" w:lineRule="auto"/>
              <w:rPr>
                <w:sz w:val="18"/>
                <w:szCs w:val="18"/>
              </w:rPr>
            </w:pPr>
            <w:r>
              <w:rPr>
                <w:sz w:val="18"/>
                <w:szCs w:val="18"/>
              </w:rPr>
              <w:t>Pr</w:t>
            </w:r>
            <w:r w:rsidR="00540559">
              <w:rPr>
                <w:sz w:val="18"/>
                <w:szCs w:val="18"/>
              </w:rPr>
              <w:t>o</w:t>
            </w:r>
            <w:r>
              <w:rPr>
                <w:sz w:val="18"/>
                <w:szCs w:val="18"/>
              </w:rPr>
              <w:t>učitev možnosti za uvedbo dodiplomskega programa s področja zdravstvene nege oz. specializacije na področju duševnega zdravja</w:t>
            </w:r>
            <w:r w:rsidR="00540559">
              <w:rPr>
                <w:sz w:val="18"/>
                <w:szCs w:val="18"/>
              </w:rPr>
              <w:t>.</w:t>
            </w:r>
            <w:r>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1E7DF" w14:textId="492161CF" w:rsidR="0067025B" w:rsidRDefault="0067025B" w:rsidP="0067025B">
            <w:pPr>
              <w:spacing w:after="0" w:line="240" w:lineRule="auto"/>
              <w:rPr>
                <w:sz w:val="18"/>
                <w:szCs w:val="18"/>
              </w:rPr>
            </w:pPr>
            <w:r w:rsidRPr="00101D84">
              <w:rPr>
                <w:sz w:val="18"/>
                <w:szCs w:val="18"/>
              </w:rPr>
              <w:t xml:space="preserve">Evalvacija in prilagoditev tekočih izobraževanj, izobraževanje in usposabljanje za interdisciplinarno delo v okoljih implementacije CDZ v </w:t>
            </w:r>
            <w:r w:rsidR="00540559">
              <w:rPr>
                <w:sz w:val="18"/>
                <w:szCs w:val="18"/>
              </w:rPr>
              <w:t xml:space="preserve">letu </w:t>
            </w:r>
            <w:r w:rsidRPr="00101D84">
              <w:rPr>
                <w:sz w:val="18"/>
                <w:szCs w:val="18"/>
              </w:rPr>
              <w:t>2021</w:t>
            </w:r>
            <w:r w:rsidR="00540559">
              <w:rPr>
                <w:sz w:val="18"/>
                <w:szCs w:val="18"/>
              </w:rPr>
              <w:t>.</w:t>
            </w:r>
          </w:p>
          <w:p w14:paraId="52091926" w14:textId="20B212D3" w:rsidR="0067025B" w:rsidRPr="00101D84" w:rsidRDefault="0067025B" w:rsidP="0067025B">
            <w:pPr>
              <w:spacing w:after="0" w:line="240" w:lineRule="auto"/>
              <w:rPr>
                <w:sz w:val="18"/>
                <w:szCs w:val="18"/>
              </w:rPr>
            </w:pPr>
            <w:r>
              <w:rPr>
                <w:sz w:val="18"/>
                <w:szCs w:val="18"/>
              </w:rPr>
              <w:t>Priprava dopolnitev dodiplomskih in podiplomskih programov zdravstvenih smeri s področja duševnega zdravja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970E" w14:textId="77777777" w:rsidR="0067025B" w:rsidRPr="00101D84" w:rsidRDefault="0067025B" w:rsidP="0067025B">
            <w:pPr>
              <w:spacing w:after="0" w:line="240" w:lineRule="auto"/>
              <w:rPr>
                <w:sz w:val="18"/>
                <w:szCs w:val="18"/>
              </w:rPr>
            </w:pPr>
          </w:p>
        </w:tc>
      </w:tr>
      <w:tr w:rsidR="0067025B" w14:paraId="7FA8A74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8D6B"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2CF1" w14:textId="6D2EDC04" w:rsidR="0067025B" w:rsidRPr="00101D84" w:rsidRDefault="0067025B" w:rsidP="00540559">
            <w:pPr>
              <w:spacing w:after="0" w:line="240" w:lineRule="auto"/>
              <w:rPr>
                <w:sz w:val="18"/>
                <w:szCs w:val="18"/>
              </w:rPr>
            </w:pPr>
            <w:r w:rsidRPr="00101D84">
              <w:rPr>
                <w:sz w:val="18"/>
                <w:szCs w:val="18"/>
              </w:rPr>
              <w:t>Razviti/posodobljeni vsaj štirje moduli izobraževanj</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090B" w14:textId="1E230EDC" w:rsidR="0067025B" w:rsidRPr="00101D84" w:rsidRDefault="0067025B" w:rsidP="0067025B">
            <w:pPr>
              <w:spacing w:after="0" w:line="240" w:lineRule="auto"/>
              <w:rPr>
                <w:sz w:val="18"/>
                <w:szCs w:val="18"/>
              </w:rPr>
            </w:pPr>
            <w:r w:rsidRPr="00101D84">
              <w:rPr>
                <w:sz w:val="18"/>
                <w:szCs w:val="18"/>
              </w:rPr>
              <w:t xml:space="preserve">Opravljena izobraževanja v okoljih implementacije CDZ v </w:t>
            </w:r>
            <w:r w:rsidR="00540559">
              <w:rPr>
                <w:sz w:val="18"/>
                <w:szCs w:val="18"/>
              </w:rPr>
              <w:t xml:space="preserve">letu </w:t>
            </w:r>
            <w:r w:rsidRPr="00101D84">
              <w:rPr>
                <w:sz w:val="18"/>
                <w:szCs w:val="18"/>
              </w:rPr>
              <w:t>2020</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2CF9F" w14:textId="3E811CC5" w:rsidR="0067025B" w:rsidRPr="00101D84" w:rsidRDefault="0067025B" w:rsidP="0067025B">
            <w:pPr>
              <w:spacing w:after="0" w:line="240" w:lineRule="auto"/>
              <w:rPr>
                <w:sz w:val="18"/>
                <w:szCs w:val="18"/>
              </w:rPr>
            </w:pPr>
            <w:r w:rsidRPr="00101D84">
              <w:rPr>
                <w:sz w:val="18"/>
                <w:szCs w:val="18"/>
              </w:rPr>
              <w:t xml:space="preserve">Opravljena izobraževanja v okoljih implementacije CDZ v </w:t>
            </w:r>
            <w:r w:rsidR="00540559">
              <w:rPr>
                <w:sz w:val="18"/>
                <w:szCs w:val="18"/>
              </w:rPr>
              <w:t xml:space="preserve">letu </w:t>
            </w:r>
            <w:r w:rsidRPr="00101D84">
              <w:rPr>
                <w:sz w:val="18"/>
                <w:szCs w:val="18"/>
              </w:rPr>
              <w:t>2021</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404CA" w14:textId="77777777" w:rsidR="0067025B" w:rsidRPr="00101D84" w:rsidRDefault="0067025B" w:rsidP="0067025B">
            <w:pPr>
              <w:spacing w:after="0" w:line="240" w:lineRule="auto"/>
              <w:rPr>
                <w:sz w:val="18"/>
                <w:szCs w:val="18"/>
              </w:rPr>
            </w:pPr>
          </w:p>
        </w:tc>
      </w:tr>
      <w:tr w:rsidR="0067025B" w14:paraId="08D4B02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20CC"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F445"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4E3D0"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A05D"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0F17" w14:textId="77777777" w:rsidR="0067025B" w:rsidRPr="00101D84" w:rsidRDefault="0067025B" w:rsidP="0067025B">
            <w:pPr>
              <w:spacing w:after="0" w:line="240" w:lineRule="auto"/>
              <w:rPr>
                <w:sz w:val="18"/>
                <w:szCs w:val="18"/>
              </w:rPr>
            </w:pPr>
          </w:p>
        </w:tc>
      </w:tr>
      <w:tr w:rsidR="0067025B" w14:paraId="6DA1751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ECD4"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Sodelujoči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B711B" w14:textId="39BB74F2" w:rsidR="0067025B" w:rsidRPr="00101D84" w:rsidRDefault="0067025B" w:rsidP="00540559">
            <w:pPr>
              <w:spacing w:after="0" w:line="240" w:lineRule="auto"/>
              <w:rPr>
                <w:sz w:val="18"/>
                <w:szCs w:val="18"/>
              </w:rPr>
            </w:pPr>
            <w:r w:rsidRPr="00101D84">
              <w:rPr>
                <w:sz w:val="18"/>
                <w:szCs w:val="18"/>
              </w:rPr>
              <w:t>MDDSZ, MIZŠ, NIJZ, IDS, druge strokovne in</w:t>
            </w:r>
            <w:r w:rsidR="00540559">
              <w:rPr>
                <w:sz w:val="18"/>
                <w:szCs w:val="18"/>
              </w:rPr>
              <w:t>s</w:t>
            </w:r>
            <w:r w:rsidRPr="00101D84">
              <w:rPr>
                <w:sz w:val="18"/>
                <w:szCs w:val="18"/>
              </w:rPr>
              <w:t>titucije in združenja, NVO, civilna družba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0ED3" w14:textId="67824C8A" w:rsidR="0067025B" w:rsidRPr="00101D84" w:rsidRDefault="0067025B" w:rsidP="00540559">
            <w:pPr>
              <w:spacing w:after="0" w:line="240" w:lineRule="auto"/>
              <w:rPr>
                <w:sz w:val="18"/>
                <w:szCs w:val="18"/>
              </w:rPr>
            </w:pPr>
            <w:r w:rsidRPr="00101D84">
              <w:rPr>
                <w:sz w:val="18"/>
                <w:szCs w:val="18"/>
              </w:rPr>
              <w:t>MDDSZ, MIZŠ, NIJZ, IDS, druge strokovne in</w:t>
            </w:r>
            <w:r w:rsidR="00540559">
              <w:rPr>
                <w:sz w:val="18"/>
                <w:szCs w:val="18"/>
              </w:rPr>
              <w:t>s</w:t>
            </w:r>
            <w:r w:rsidRPr="00101D84">
              <w:rPr>
                <w:sz w:val="18"/>
                <w:szCs w:val="18"/>
              </w:rPr>
              <w:t>titucije in združenja, NVO, civilna družba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86B59" w14:textId="0CBF482A" w:rsidR="0067025B" w:rsidRPr="00101D84" w:rsidRDefault="0067025B" w:rsidP="00540559">
            <w:pPr>
              <w:spacing w:after="0" w:line="240" w:lineRule="auto"/>
              <w:rPr>
                <w:sz w:val="18"/>
                <w:szCs w:val="18"/>
              </w:rPr>
            </w:pPr>
            <w:r w:rsidRPr="00101D84">
              <w:rPr>
                <w:sz w:val="18"/>
                <w:szCs w:val="18"/>
              </w:rPr>
              <w:t>MDDSZ, MIZŠ, NIJZ, IDS, druge strokovne in</w:t>
            </w:r>
            <w:r w:rsidR="00540559">
              <w:rPr>
                <w:sz w:val="18"/>
                <w:szCs w:val="18"/>
              </w:rPr>
              <w:t>s</w:t>
            </w:r>
            <w:r w:rsidRPr="00101D84">
              <w:rPr>
                <w:sz w:val="18"/>
                <w:szCs w:val="18"/>
              </w:rPr>
              <w:t>titucije in združenja, NVO, civilna družba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261A" w14:textId="77777777" w:rsidR="0067025B" w:rsidRPr="00101D84" w:rsidRDefault="0067025B" w:rsidP="0067025B">
            <w:pPr>
              <w:spacing w:after="0" w:line="240" w:lineRule="auto"/>
              <w:rPr>
                <w:sz w:val="18"/>
                <w:szCs w:val="18"/>
              </w:rPr>
            </w:pPr>
          </w:p>
        </w:tc>
      </w:tr>
      <w:tr w:rsidR="0067025B" w14:paraId="0E242D62"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1584F6"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Finančna sredstva </w:t>
            </w:r>
            <w:r>
              <w:rPr>
                <w:rFonts w:eastAsia="Times New Roman" w:cs="Arial"/>
                <w:sz w:val="18"/>
                <w:szCs w:val="18"/>
              </w:rPr>
              <w:t>in viri</w:t>
            </w:r>
          </w:p>
          <w:p w14:paraId="629AC594" w14:textId="77777777" w:rsidR="0067025B" w:rsidRPr="00101D84"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B467" w14:textId="77777777" w:rsidR="0067025B" w:rsidRDefault="0067025B" w:rsidP="0067025B">
            <w:pPr>
              <w:spacing w:after="0" w:line="240" w:lineRule="auto"/>
              <w:rPr>
                <w:sz w:val="18"/>
                <w:szCs w:val="18"/>
              </w:rPr>
            </w:pPr>
            <w:r w:rsidRPr="00101D84">
              <w:rPr>
                <w:sz w:val="18"/>
                <w:szCs w:val="18"/>
              </w:rPr>
              <w:t>40.000</w:t>
            </w:r>
            <w:r>
              <w:rPr>
                <w:sz w:val="18"/>
                <w:szCs w:val="18"/>
              </w:rPr>
              <w:t>,00</w:t>
            </w:r>
          </w:p>
          <w:p w14:paraId="5807B400"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14302" w14:textId="1A1F69EF" w:rsidR="0067025B" w:rsidRDefault="0067025B" w:rsidP="0067025B">
            <w:pPr>
              <w:spacing w:after="0" w:line="240" w:lineRule="auto"/>
              <w:rPr>
                <w:sz w:val="18"/>
                <w:szCs w:val="18"/>
              </w:rPr>
            </w:pPr>
            <w:r>
              <w:rPr>
                <w:sz w:val="18"/>
                <w:szCs w:val="18"/>
              </w:rPr>
              <w:t>Sredstva</w:t>
            </w:r>
            <w:r w:rsidR="00540559">
              <w:rPr>
                <w:sz w:val="18"/>
                <w:szCs w:val="18"/>
              </w:rPr>
              <w:t>,</w:t>
            </w:r>
            <w:r>
              <w:rPr>
                <w:sz w:val="18"/>
                <w:szCs w:val="18"/>
              </w:rPr>
              <w:t xml:space="preserve"> vključena v 5.3.2.1 </w:t>
            </w:r>
            <w:proofErr w:type="spellStart"/>
            <w:r>
              <w:rPr>
                <w:sz w:val="18"/>
                <w:szCs w:val="18"/>
              </w:rPr>
              <w:t>Spec.cilj</w:t>
            </w:r>
            <w:proofErr w:type="spellEnd"/>
            <w:r>
              <w:rPr>
                <w:sz w:val="18"/>
                <w:szCs w:val="18"/>
              </w:rPr>
              <w:t xml:space="preserve"> 2 in v 5.3.1 </w:t>
            </w:r>
            <w:proofErr w:type="spellStart"/>
            <w:r>
              <w:rPr>
                <w:sz w:val="18"/>
                <w:szCs w:val="18"/>
              </w:rPr>
              <w:t>Spec.cilj</w:t>
            </w:r>
            <w:proofErr w:type="spellEnd"/>
            <w:r>
              <w:rPr>
                <w:sz w:val="18"/>
                <w:szCs w:val="18"/>
              </w:rPr>
              <w:t xml:space="preserve"> 3 in 5.3.1.2 </w:t>
            </w:r>
            <w:proofErr w:type="spellStart"/>
            <w:r>
              <w:rPr>
                <w:sz w:val="18"/>
                <w:szCs w:val="18"/>
              </w:rPr>
              <w:t>Spec.cilj</w:t>
            </w:r>
            <w:proofErr w:type="spellEnd"/>
            <w:r>
              <w:rPr>
                <w:sz w:val="18"/>
                <w:szCs w:val="18"/>
              </w:rPr>
              <w:t xml:space="preserve"> 1</w:t>
            </w:r>
            <w:r w:rsidR="00540559">
              <w:rPr>
                <w:sz w:val="18"/>
                <w:szCs w:val="18"/>
              </w:rPr>
              <w:t>in</w:t>
            </w:r>
          </w:p>
          <w:p w14:paraId="71C489DA" w14:textId="422FC15A" w:rsidR="0067025B" w:rsidRPr="00101D84" w:rsidRDefault="0067025B" w:rsidP="0067025B">
            <w:pPr>
              <w:spacing w:after="0" w:line="240" w:lineRule="auto"/>
              <w:rPr>
                <w:sz w:val="18"/>
                <w:szCs w:val="18"/>
              </w:rPr>
            </w:pPr>
            <w:r>
              <w:rPr>
                <w:sz w:val="18"/>
                <w:szCs w:val="18"/>
              </w:rPr>
              <w:t xml:space="preserve">5.3.3 </w:t>
            </w:r>
            <w:proofErr w:type="spellStart"/>
            <w:r>
              <w:rPr>
                <w:sz w:val="18"/>
                <w:szCs w:val="18"/>
              </w:rPr>
              <w:t>Spec.cilj.1</w:t>
            </w:r>
            <w:proofErr w:type="spellEnd"/>
            <w:r w:rsidR="00540559">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96024" w14:textId="3D197722" w:rsidR="0067025B" w:rsidRDefault="0067025B" w:rsidP="0067025B">
            <w:pPr>
              <w:spacing w:after="0" w:line="240" w:lineRule="auto"/>
              <w:rPr>
                <w:sz w:val="18"/>
                <w:szCs w:val="18"/>
              </w:rPr>
            </w:pPr>
            <w:r>
              <w:rPr>
                <w:sz w:val="18"/>
                <w:szCs w:val="18"/>
              </w:rPr>
              <w:t>Sredstva</w:t>
            </w:r>
            <w:r w:rsidR="00540559">
              <w:rPr>
                <w:sz w:val="18"/>
                <w:szCs w:val="18"/>
              </w:rPr>
              <w:t>,</w:t>
            </w:r>
            <w:r>
              <w:rPr>
                <w:sz w:val="18"/>
                <w:szCs w:val="18"/>
              </w:rPr>
              <w:t xml:space="preserve"> vključena v 5.3.2.1 </w:t>
            </w:r>
            <w:proofErr w:type="spellStart"/>
            <w:r>
              <w:rPr>
                <w:sz w:val="18"/>
                <w:szCs w:val="18"/>
              </w:rPr>
              <w:t>Spec.cilj</w:t>
            </w:r>
            <w:proofErr w:type="spellEnd"/>
            <w:r>
              <w:rPr>
                <w:sz w:val="18"/>
                <w:szCs w:val="18"/>
              </w:rPr>
              <w:t xml:space="preserve"> 2 in v 5.3.1 </w:t>
            </w:r>
            <w:proofErr w:type="spellStart"/>
            <w:r>
              <w:rPr>
                <w:sz w:val="18"/>
                <w:szCs w:val="18"/>
              </w:rPr>
              <w:t>Spec.cilj</w:t>
            </w:r>
            <w:proofErr w:type="spellEnd"/>
            <w:r>
              <w:rPr>
                <w:sz w:val="18"/>
                <w:szCs w:val="18"/>
              </w:rPr>
              <w:t xml:space="preserve"> 3 in 5.3.1.2 </w:t>
            </w:r>
            <w:proofErr w:type="spellStart"/>
            <w:r>
              <w:rPr>
                <w:sz w:val="18"/>
                <w:szCs w:val="18"/>
              </w:rPr>
              <w:t>Spec.cilj</w:t>
            </w:r>
            <w:proofErr w:type="spellEnd"/>
            <w:r>
              <w:rPr>
                <w:sz w:val="18"/>
                <w:szCs w:val="18"/>
              </w:rPr>
              <w:t xml:space="preserve"> 1</w:t>
            </w:r>
            <w:r w:rsidR="00540559">
              <w:rPr>
                <w:sz w:val="18"/>
                <w:szCs w:val="18"/>
              </w:rPr>
              <w:t xml:space="preserve"> in </w:t>
            </w:r>
          </w:p>
          <w:p w14:paraId="631A06F0" w14:textId="14FC1A3D" w:rsidR="0067025B" w:rsidRPr="00101D84" w:rsidRDefault="0067025B" w:rsidP="0067025B">
            <w:pPr>
              <w:spacing w:after="0" w:line="240" w:lineRule="auto"/>
              <w:rPr>
                <w:sz w:val="18"/>
                <w:szCs w:val="18"/>
              </w:rPr>
            </w:pPr>
            <w:r>
              <w:rPr>
                <w:sz w:val="18"/>
                <w:szCs w:val="18"/>
              </w:rPr>
              <w:t>5.3.3 Spec.cilj.1</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186D" w14:textId="77777777" w:rsidR="0067025B" w:rsidRDefault="0067025B" w:rsidP="0067025B">
            <w:pPr>
              <w:spacing w:after="0" w:line="240" w:lineRule="auto"/>
              <w:rPr>
                <w:sz w:val="18"/>
                <w:szCs w:val="18"/>
              </w:rPr>
            </w:pPr>
            <w:r w:rsidRPr="00101D84">
              <w:rPr>
                <w:sz w:val="18"/>
                <w:szCs w:val="18"/>
              </w:rPr>
              <w:t>40.000</w:t>
            </w:r>
            <w:r>
              <w:rPr>
                <w:sz w:val="18"/>
                <w:szCs w:val="18"/>
              </w:rPr>
              <w:t>,00</w:t>
            </w:r>
          </w:p>
          <w:p w14:paraId="3E7AF560" w14:textId="77777777" w:rsidR="0067025B" w:rsidRPr="00101D84" w:rsidRDefault="0067025B" w:rsidP="0067025B">
            <w:pPr>
              <w:spacing w:after="0" w:line="240" w:lineRule="auto"/>
              <w:rPr>
                <w:b/>
                <w:sz w:val="20"/>
                <w:szCs w:val="20"/>
              </w:rPr>
            </w:pPr>
            <w:r>
              <w:rPr>
                <w:sz w:val="18"/>
                <w:szCs w:val="18"/>
              </w:rPr>
              <w:t>Proračun MZ</w:t>
            </w:r>
          </w:p>
        </w:tc>
      </w:tr>
      <w:tr w:rsidR="0067025B" w14:paraId="13E91D73"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DC359" w14:textId="77777777" w:rsidR="0067025B" w:rsidRPr="00101D84" w:rsidRDefault="0067025B" w:rsidP="0067025B">
            <w:pPr>
              <w:spacing w:after="0" w:line="240" w:lineRule="auto"/>
              <w:rPr>
                <w:rFonts w:eastAsia="Times New Roman" w:cs="Arial"/>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F06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1BF9" w14:textId="21403AAB" w:rsidR="0067025B" w:rsidRPr="005B5CBB" w:rsidRDefault="0067025B" w:rsidP="00540559">
            <w:pPr>
              <w:spacing w:after="0" w:line="240" w:lineRule="auto"/>
              <w:rPr>
                <w:sz w:val="18"/>
                <w:szCs w:val="18"/>
              </w:rPr>
            </w:pPr>
            <w:r w:rsidRPr="005B5CBB">
              <w:rPr>
                <w:sz w:val="18"/>
                <w:szCs w:val="18"/>
              </w:rPr>
              <w:t>MDDSZ, MIZŠ,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7EBA8" w14:textId="77777777" w:rsidR="0067025B" w:rsidRPr="005B5CBB" w:rsidRDefault="0067025B" w:rsidP="0067025B">
            <w:pPr>
              <w:spacing w:after="0" w:line="240" w:lineRule="auto"/>
              <w:rPr>
                <w:sz w:val="18"/>
                <w:szCs w:val="18"/>
              </w:rPr>
            </w:pPr>
            <w:r w:rsidRPr="005B5CBB">
              <w:rPr>
                <w:sz w:val="18"/>
                <w:szCs w:val="18"/>
              </w:rPr>
              <w:t>MDDSZ, MIZŠ, 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881D1" w14:textId="77777777" w:rsidR="0067025B" w:rsidRPr="00101D84" w:rsidRDefault="0067025B" w:rsidP="0067025B">
            <w:pPr>
              <w:spacing w:after="0" w:line="240" w:lineRule="auto"/>
              <w:rPr>
                <w:sz w:val="18"/>
                <w:szCs w:val="18"/>
              </w:rPr>
            </w:pPr>
          </w:p>
        </w:tc>
      </w:tr>
      <w:tr w:rsidR="0067025B" w14:paraId="456B4C96"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752E" w14:textId="38176992" w:rsidR="0067025B" w:rsidRPr="00101D84" w:rsidRDefault="0067025B" w:rsidP="0067025B">
            <w:pPr>
              <w:spacing w:after="0" w:line="240" w:lineRule="auto"/>
              <w:rPr>
                <w:sz w:val="18"/>
                <w:szCs w:val="18"/>
              </w:rPr>
            </w:pPr>
            <w:r w:rsidRPr="00101D84">
              <w:rPr>
                <w:b/>
                <w:sz w:val="18"/>
                <w:szCs w:val="18"/>
              </w:rPr>
              <w:t>Ukrep 2:</w:t>
            </w:r>
            <w:r w:rsidRPr="00101D84">
              <w:rPr>
                <w:sz w:val="18"/>
                <w:szCs w:val="18"/>
              </w:rPr>
              <w:t xml:space="preserve"> Izvajanje izobraževanj za interdisciplinarne time družinskih zdravnikov in pediatrov vključno s patronažno službo za zgodnje odkrivanje in obravnavo pogostih duševnih motenj </w:t>
            </w:r>
            <w:r w:rsidR="00540559">
              <w:rPr>
                <w:sz w:val="18"/>
                <w:szCs w:val="18"/>
              </w:rPr>
              <w:t>ter</w:t>
            </w:r>
            <w:r w:rsidRPr="00101D84">
              <w:rPr>
                <w:sz w:val="18"/>
                <w:szCs w:val="18"/>
              </w:rPr>
              <w:t xml:space="preserve"> za interdisciplinarno in medresorsko sodelovanje na tem področju.</w:t>
            </w:r>
          </w:p>
        </w:tc>
      </w:tr>
      <w:tr w:rsidR="0067025B" w14:paraId="67B0AACC"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5FF78" w14:textId="7539C966" w:rsidR="0067025B" w:rsidRPr="00101D84" w:rsidRDefault="0067025B" w:rsidP="0067025B">
            <w:pPr>
              <w:spacing w:after="0" w:line="240" w:lineRule="auto"/>
              <w:rPr>
                <w:rFonts w:cs="Calibri"/>
                <w:sz w:val="18"/>
                <w:szCs w:val="18"/>
              </w:rPr>
            </w:pPr>
            <w:r w:rsidRPr="00101D84">
              <w:rPr>
                <w:rFonts w:cs="Calibri"/>
                <w:sz w:val="18"/>
                <w:szCs w:val="18"/>
              </w:rPr>
              <w:t>Let</w:t>
            </w:r>
            <w:r w:rsidR="00540559">
              <w:rPr>
                <w:rFonts w:cs="Calibri"/>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6646E"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8E87"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39E38"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A7A2" w14:textId="77777777" w:rsidR="0067025B" w:rsidRDefault="0067025B" w:rsidP="0067025B">
            <w:pPr>
              <w:spacing w:after="0" w:line="240" w:lineRule="auto"/>
              <w:rPr>
                <w:rFonts w:ascii="Arial Narrow" w:hAnsi="Arial Narrow"/>
                <w:sz w:val="20"/>
                <w:szCs w:val="20"/>
              </w:rPr>
            </w:pPr>
          </w:p>
        </w:tc>
      </w:tr>
      <w:tr w:rsidR="0067025B" w14:paraId="468EF02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52FBE" w14:textId="77777777" w:rsidR="0067025B" w:rsidRPr="00101D84" w:rsidRDefault="0067025B" w:rsidP="0067025B">
            <w:pPr>
              <w:spacing w:after="0" w:line="240" w:lineRule="auto"/>
              <w:rPr>
                <w:rFonts w:cs="Calibri"/>
                <w:sz w:val="18"/>
                <w:szCs w:val="18"/>
              </w:rPr>
            </w:pPr>
            <w:r w:rsidRPr="00101D84">
              <w:rPr>
                <w:rFonts w:cs="Calibri"/>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591D9"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8F532" w14:textId="35287425" w:rsidR="0067025B" w:rsidRPr="00101D84" w:rsidRDefault="0067025B" w:rsidP="0067025B">
            <w:pPr>
              <w:spacing w:after="0" w:line="240" w:lineRule="auto"/>
              <w:rPr>
                <w:sz w:val="18"/>
                <w:szCs w:val="18"/>
              </w:rPr>
            </w:pPr>
            <w:r w:rsidRPr="00101D84">
              <w:rPr>
                <w:sz w:val="18"/>
                <w:szCs w:val="18"/>
              </w:rPr>
              <w:t>Izvajanje izobraževanj v 4 ZD, kjer se vzpostavljajo novi centri</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3DF4" w14:textId="4F400274" w:rsidR="0067025B" w:rsidRPr="00101D84" w:rsidRDefault="0067025B" w:rsidP="0067025B">
            <w:pPr>
              <w:spacing w:after="0" w:line="240" w:lineRule="auto"/>
              <w:rPr>
                <w:sz w:val="18"/>
                <w:szCs w:val="18"/>
              </w:rPr>
            </w:pPr>
            <w:r w:rsidRPr="00101D84">
              <w:rPr>
                <w:sz w:val="18"/>
                <w:szCs w:val="18"/>
              </w:rPr>
              <w:t>Izvajanje izobraževanj v 7 ZD, kjer se vzpostavljajo novi centri</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C9BB9" w14:textId="77777777" w:rsidR="0067025B" w:rsidRDefault="0067025B" w:rsidP="0067025B">
            <w:pPr>
              <w:spacing w:after="0" w:line="240" w:lineRule="auto"/>
              <w:rPr>
                <w:rFonts w:ascii="Arial Narrow" w:hAnsi="Arial Narrow"/>
                <w:sz w:val="20"/>
                <w:szCs w:val="20"/>
              </w:rPr>
            </w:pPr>
          </w:p>
        </w:tc>
      </w:tr>
      <w:tr w:rsidR="0067025B" w14:paraId="0E3648B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F1FB7"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A7BE"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FEC08" w14:textId="279432E3" w:rsidR="0067025B" w:rsidRPr="00101D84" w:rsidRDefault="0067025B" w:rsidP="0067025B">
            <w:pPr>
              <w:spacing w:after="0" w:line="240" w:lineRule="auto"/>
              <w:rPr>
                <w:sz w:val="18"/>
                <w:szCs w:val="18"/>
              </w:rPr>
            </w:pPr>
            <w:r w:rsidRPr="00101D84">
              <w:rPr>
                <w:sz w:val="18"/>
                <w:szCs w:val="18"/>
              </w:rPr>
              <w:t>Število vključenih ZD in zdravstvenih delavcev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EB7BC" w14:textId="173FA80B" w:rsidR="0067025B" w:rsidRPr="00101D84" w:rsidRDefault="0067025B" w:rsidP="0067025B">
            <w:pPr>
              <w:spacing w:after="0" w:line="240" w:lineRule="auto"/>
              <w:rPr>
                <w:sz w:val="18"/>
                <w:szCs w:val="18"/>
              </w:rPr>
            </w:pPr>
            <w:r w:rsidRPr="00101D84">
              <w:rPr>
                <w:sz w:val="18"/>
                <w:szCs w:val="18"/>
              </w:rPr>
              <w:t>Število vključenih ZD in zdravstvenih delavcev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966A" w14:textId="77777777" w:rsidR="0067025B" w:rsidRDefault="0067025B" w:rsidP="0067025B">
            <w:pPr>
              <w:spacing w:after="0" w:line="240" w:lineRule="auto"/>
              <w:rPr>
                <w:rFonts w:ascii="Arial Narrow" w:hAnsi="Arial Narrow"/>
                <w:sz w:val="20"/>
                <w:szCs w:val="20"/>
              </w:rPr>
            </w:pPr>
          </w:p>
        </w:tc>
      </w:tr>
      <w:tr w:rsidR="0067025B" w14:paraId="2DC6A0E4"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1212C"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27CC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90E45"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54735"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9A70" w14:textId="77777777" w:rsidR="0067025B" w:rsidRDefault="0067025B" w:rsidP="0067025B">
            <w:pPr>
              <w:spacing w:after="0" w:line="240" w:lineRule="auto"/>
              <w:rPr>
                <w:rFonts w:ascii="Arial Narrow" w:hAnsi="Arial Narrow"/>
                <w:sz w:val="20"/>
                <w:szCs w:val="20"/>
              </w:rPr>
            </w:pPr>
          </w:p>
        </w:tc>
      </w:tr>
      <w:tr w:rsidR="0067025B" w14:paraId="0F6812E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1B60"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Sodelujoči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215D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C4BB2" w14:textId="77777777" w:rsidR="0067025B" w:rsidRPr="00101D84" w:rsidRDefault="0067025B" w:rsidP="0067025B">
            <w:pPr>
              <w:spacing w:after="0" w:line="240" w:lineRule="auto"/>
              <w:rPr>
                <w:sz w:val="18"/>
                <w:szCs w:val="18"/>
              </w:rPr>
            </w:pPr>
            <w:r w:rsidRPr="00101D84">
              <w:rPr>
                <w:sz w:val="18"/>
                <w:szCs w:val="18"/>
              </w:rPr>
              <w:t>MZ, IDS, CDZO, CZDOM</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B1CC" w14:textId="77777777" w:rsidR="0067025B" w:rsidRPr="00101D84" w:rsidRDefault="0067025B" w:rsidP="0067025B">
            <w:pPr>
              <w:spacing w:after="0" w:line="240" w:lineRule="auto"/>
              <w:rPr>
                <w:sz w:val="18"/>
                <w:szCs w:val="18"/>
              </w:rPr>
            </w:pPr>
            <w:r w:rsidRPr="00101D84">
              <w:rPr>
                <w:sz w:val="18"/>
                <w:szCs w:val="18"/>
              </w:rPr>
              <w:t>MZ, IDS, CDZO, CZDOM</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B98B" w14:textId="77777777" w:rsidR="0067025B" w:rsidRDefault="0067025B" w:rsidP="0067025B">
            <w:pPr>
              <w:spacing w:after="0" w:line="240" w:lineRule="auto"/>
              <w:rPr>
                <w:rFonts w:ascii="Arial Narrow" w:hAnsi="Arial Narrow"/>
                <w:sz w:val="20"/>
                <w:szCs w:val="20"/>
              </w:rPr>
            </w:pPr>
          </w:p>
        </w:tc>
      </w:tr>
      <w:tr w:rsidR="0067025B" w14:paraId="04E7AD6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79F2"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Finančna sredstva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F1B5"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A0D1" w14:textId="77777777" w:rsidR="0067025B" w:rsidRPr="00101D84" w:rsidRDefault="0067025B" w:rsidP="0067025B">
            <w:pPr>
              <w:spacing w:after="0" w:line="240" w:lineRule="auto"/>
              <w:rPr>
                <w:sz w:val="18"/>
                <w:szCs w:val="18"/>
              </w:rPr>
            </w:pPr>
            <w:r w:rsidRPr="00101D84">
              <w:rPr>
                <w:sz w:val="18"/>
                <w:szCs w:val="18"/>
              </w:rPr>
              <w:t>15.000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59B4" w14:textId="77777777" w:rsidR="0067025B" w:rsidRPr="00101D84" w:rsidRDefault="0067025B" w:rsidP="0067025B">
            <w:pPr>
              <w:spacing w:after="0" w:line="240" w:lineRule="auto"/>
              <w:rPr>
                <w:sz w:val="18"/>
                <w:szCs w:val="18"/>
              </w:rPr>
            </w:pPr>
            <w:r w:rsidRPr="00101D84">
              <w:rPr>
                <w:sz w:val="18"/>
                <w:szCs w:val="18"/>
              </w:rPr>
              <w:t>30.000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17D1" w14:textId="32615921" w:rsidR="0067025B" w:rsidRPr="00D2198F" w:rsidRDefault="0067025B" w:rsidP="0067025B">
            <w:pPr>
              <w:spacing w:after="0" w:line="240" w:lineRule="auto"/>
              <w:rPr>
                <w:sz w:val="18"/>
                <w:szCs w:val="18"/>
              </w:rPr>
            </w:pPr>
            <w:r w:rsidRPr="00D2198F">
              <w:rPr>
                <w:sz w:val="18"/>
                <w:szCs w:val="18"/>
              </w:rPr>
              <w:t>45.000</w:t>
            </w:r>
            <w:r w:rsidR="00D2198F">
              <w:rPr>
                <w:sz w:val="18"/>
                <w:szCs w:val="18"/>
              </w:rPr>
              <w:t>,00 ZZZS</w:t>
            </w:r>
          </w:p>
        </w:tc>
      </w:tr>
      <w:tr w:rsidR="0067025B" w14:paraId="0D95C11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1C25"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8059"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9A60E" w14:textId="77777777" w:rsidR="0067025B" w:rsidRPr="00101D84" w:rsidRDefault="0067025B" w:rsidP="0067025B">
            <w:pPr>
              <w:spacing w:after="0" w:line="240" w:lineRule="auto"/>
              <w:rPr>
                <w:sz w:val="18"/>
                <w:szCs w:val="18"/>
              </w:rPr>
            </w:pPr>
            <w:r w:rsidRPr="00101D84">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44B1E" w14:textId="77777777" w:rsidR="0067025B" w:rsidRPr="00101D84" w:rsidRDefault="0067025B" w:rsidP="0067025B">
            <w:pPr>
              <w:spacing w:after="0" w:line="240" w:lineRule="auto"/>
              <w:rPr>
                <w:sz w:val="18"/>
                <w:szCs w:val="18"/>
              </w:rPr>
            </w:pPr>
            <w:r w:rsidRPr="00101D84">
              <w:rPr>
                <w:sz w:val="18"/>
                <w:szCs w:val="18"/>
              </w:rPr>
              <w:t>ZZZS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842F" w14:textId="77777777" w:rsidR="0067025B" w:rsidRDefault="0067025B" w:rsidP="0067025B">
            <w:pPr>
              <w:spacing w:after="0" w:line="240" w:lineRule="auto"/>
              <w:rPr>
                <w:rFonts w:ascii="Arial Narrow" w:hAnsi="Arial Narrow"/>
                <w:sz w:val="20"/>
                <w:szCs w:val="20"/>
              </w:rPr>
            </w:pPr>
          </w:p>
        </w:tc>
      </w:tr>
    </w:tbl>
    <w:p w14:paraId="451D43CE" w14:textId="77777777" w:rsidR="0067025B" w:rsidRDefault="0067025B" w:rsidP="0067025B">
      <w:pPr>
        <w:spacing w:after="0" w:line="240" w:lineRule="auto"/>
      </w:pPr>
    </w:p>
    <w:p w14:paraId="0EBF155F" w14:textId="77777777" w:rsidR="0067025B" w:rsidRDefault="0067025B" w:rsidP="0067025B">
      <w:pPr>
        <w:spacing w:after="0" w:line="240" w:lineRule="auto"/>
      </w:pPr>
    </w:p>
    <w:p w14:paraId="53A3A7B1" w14:textId="77777777" w:rsidR="0067025B" w:rsidRDefault="0067025B" w:rsidP="0067025B">
      <w:pPr>
        <w:rPr>
          <w:b/>
        </w:rPr>
      </w:pPr>
      <w:r w:rsidRPr="0021668D">
        <w:rPr>
          <w:b/>
        </w:rPr>
        <w:t>5.</w:t>
      </w:r>
      <w:r>
        <w:rPr>
          <w:b/>
        </w:rPr>
        <w:t xml:space="preserve">6.2 </w:t>
      </w:r>
      <w:r w:rsidRPr="003670C5">
        <w:rPr>
          <w:b/>
        </w:rPr>
        <w:t>Raziskovanje</w:t>
      </w:r>
    </w:p>
    <w:p w14:paraId="48650465" w14:textId="77777777" w:rsidR="0067025B" w:rsidRPr="003670C5" w:rsidRDefault="0067025B" w:rsidP="0067025B">
      <w:pPr>
        <w:spacing w:after="0" w:line="240" w:lineRule="auto"/>
        <w:rPr>
          <w:b/>
        </w:rPr>
      </w:pPr>
      <w:r>
        <w:rPr>
          <w:b/>
        </w:rPr>
        <w:t>Specifični cilj 1: Spremljanje stanja duševnega zdravja</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14:paraId="057EA5FC" w14:textId="77777777" w:rsidTr="0067025B">
        <w:trPr>
          <w:trHeight w:val="61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68163" w14:textId="77777777" w:rsidR="0067025B" w:rsidRPr="00101D84" w:rsidRDefault="0067025B" w:rsidP="0067025B">
            <w:pPr>
              <w:spacing w:after="0" w:line="240" w:lineRule="auto"/>
              <w:rPr>
                <w:sz w:val="18"/>
                <w:szCs w:val="18"/>
              </w:rPr>
            </w:pPr>
            <w:r w:rsidRPr="005B5CBB">
              <w:rPr>
                <w:b/>
                <w:sz w:val="18"/>
                <w:szCs w:val="18"/>
              </w:rPr>
              <w:t>Ukrep 1</w:t>
            </w:r>
            <w:r w:rsidRPr="005B5CBB">
              <w:rPr>
                <w:sz w:val="18"/>
                <w:szCs w:val="18"/>
              </w:rPr>
              <w:t>: Vzpostavitev nabora mednarodno primerljivih kazalnikov za spremljanje duševnega zdravja v vseh starostnih skupinah po spolu ter v ogroženih skupinah prebivalstva</w:t>
            </w:r>
            <w:r>
              <w:rPr>
                <w:sz w:val="18"/>
                <w:szCs w:val="18"/>
              </w:rPr>
              <w:t>.</w:t>
            </w:r>
          </w:p>
        </w:tc>
      </w:tr>
      <w:tr w:rsidR="0067025B" w14:paraId="61D85C4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610D" w14:textId="44F03335" w:rsidR="0067025B" w:rsidRPr="00101D84" w:rsidRDefault="0067025B" w:rsidP="0067025B">
            <w:pPr>
              <w:spacing w:after="0" w:line="240" w:lineRule="auto"/>
              <w:rPr>
                <w:sz w:val="18"/>
                <w:szCs w:val="18"/>
              </w:rPr>
            </w:pPr>
            <w:r w:rsidRPr="00101D84">
              <w:rPr>
                <w:sz w:val="18"/>
                <w:szCs w:val="18"/>
              </w:rPr>
              <w:t>Let</w:t>
            </w:r>
            <w:r w:rsidR="0054055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2BE0"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A2FC0"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D0DD"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6847"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3290669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8428B" w14:textId="77777777" w:rsidR="0067025B" w:rsidRPr="00101D84" w:rsidRDefault="0067025B" w:rsidP="0067025B">
            <w:pPr>
              <w:spacing w:after="0" w:line="240" w:lineRule="auto"/>
              <w:rPr>
                <w:sz w:val="18"/>
                <w:szCs w:val="18"/>
              </w:rPr>
            </w:pPr>
            <w:r w:rsidRPr="00101D84">
              <w:rPr>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9DEC"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02EE5" w14:textId="6A32B549" w:rsidR="0067025B" w:rsidRPr="00101D84" w:rsidRDefault="0067025B" w:rsidP="0067025B">
            <w:pPr>
              <w:spacing w:after="0" w:line="240" w:lineRule="auto"/>
              <w:rPr>
                <w:sz w:val="18"/>
                <w:szCs w:val="18"/>
              </w:rPr>
            </w:pPr>
            <w:r w:rsidRPr="00101D84">
              <w:rPr>
                <w:sz w:val="18"/>
                <w:szCs w:val="18"/>
              </w:rPr>
              <w:t>Priprava nabora kazalnikov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B799" w14:textId="36619E8B" w:rsidR="0067025B" w:rsidRPr="00101D84" w:rsidRDefault="0067025B" w:rsidP="0067025B">
            <w:pPr>
              <w:spacing w:after="0" w:line="240" w:lineRule="auto"/>
              <w:rPr>
                <w:sz w:val="18"/>
                <w:szCs w:val="18"/>
              </w:rPr>
            </w:pPr>
            <w:r w:rsidRPr="00101D84">
              <w:rPr>
                <w:sz w:val="18"/>
                <w:szCs w:val="18"/>
              </w:rPr>
              <w:t>Uskladitev nabora  kazalnikov iz različnih virov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2919" w14:textId="77777777" w:rsidR="0067025B" w:rsidRPr="00101D84" w:rsidRDefault="0067025B" w:rsidP="0067025B">
            <w:pPr>
              <w:spacing w:after="0" w:line="240" w:lineRule="auto"/>
              <w:rPr>
                <w:sz w:val="18"/>
                <w:szCs w:val="18"/>
              </w:rPr>
            </w:pPr>
          </w:p>
        </w:tc>
      </w:tr>
      <w:tr w:rsidR="0067025B" w14:paraId="77A5A44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DA0A0" w14:textId="77777777" w:rsidR="0067025B" w:rsidRPr="00101D84" w:rsidRDefault="0067025B" w:rsidP="0067025B">
            <w:pPr>
              <w:spacing w:after="0" w:line="240" w:lineRule="auto"/>
              <w:rPr>
                <w:sz w:val="18"/>
                <w:szCs w:val="18"/>
              </w:rPr>
            </w:pPr>
            <w:r w:rsidRPr="00101D84">
              <w:rPr>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8032D"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EA227" w14:textId="5A0BF8FC" w:rsidR="0067025B" w:rsidRPr="00101D84" w:rsidRDefault="0067025B" w:rsidP="0067025B">
            <w:pPr>
              <w:spacing w:after="0" w:line="240" w:lineRule="auto"/>
              <w:rPr>
                <w:sz w:val="18"/>
                <w:szCs w:val="18"/>
              </w:rPr>
            </w:pPr>
            <w:r w:rsidRPr="00101D84">
              <w:rPr>
                <w:sz w:val="18"/>
                <w:szCs w:val="18"/>
              </w:rPr>
              <w:t>Predlog kazalnikov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6C9C" w14:textId="185BC81F" w:rsidR="0067025B" w:rsidRPr="00101D84" w:rsidRDefault="0067025B" w:rsidP="0067025B">
            <w:pPr>
              <w:spacing w:after="0" w:line="240" w:lineRule="auto"/>
              <w:rPr>
                <w:sz w:val="18"/>
                <w:szCs w:val="18"/>
              </w:rPr>
            </w:pPr>
            <w:r w:rsidRPr="00101D84">
              <w:rPr>
                <w:sz w:val="18"/>
                <w:szCs w:val="18"/>
              </w:rPr>
              <w:t>Usklajen nabor kazalnikov</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69096" w14:textId="77777777" w:rsidR="0067025B" w:rsidRPr="00101D84" w:rsidRDefault="0067025B" w:rsidP="0067025B">
            <w:pPr>
              <w:spacing w:after="0" w:line="240" w:lineRule="auto"/>
              <w:rPr>
                <w:sz w:val="18"/>
                <w:szCs w:val="18"/>
              </w:rPr>
            </w:pPr>
          </w:p>
        </w:tc>
      </w:tr>
      <w:tr w:rsidR="0067025B" w14:paraId="183D1BA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42AF" w14:textId="77777777" w:rsidR="0067025B" w:rsidRPr="00101D84" w:rsidRDefault="0067025B" w:rsidP="0067025B">
            <w:pPr>
              <w:spacing w:after="0" w:line="240" w:lineRule="auto"/>
              <w:rPr>
                <w:sz w:val="18"/>
                <w:szCs w:val="18"/>
              </w:rPr>
            </w:pPr>
            <w:r w:rsidRPr="00101D84">
              <w:rPr>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EACB"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168ED"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3D9E"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F9111" w14:textId="77777777" w:rsidR="0067025B" w:rsidRPr="00101D84" w:rsidRDefault="0067025B" w:rsidP="0067025B">
            <w:pPr>
              <w:spacing w:after="0" w:line="240" w:lineRule="auto"/>
              <w:rPr>
                <w:sz w:val="18"/>
                <w:szCs w:val="18"/>
              </w:rPr>
            </w:pPr>
          </w:p>
        </w:tc>
      </w:tr>
      <w:tr w:rsidR="0067025B" w14:paraId="04A3756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9E340" w14:textId="77777777" w:rsidR="0067025B" w:rsidRPr="00101D84" w:rsidRDefault="0067025B" w:rsidP="0067025B">
            <w:pPr>
              <w:spacing w:after="0" w:line="240" w:lineRule="auto"/>
              <w:rPr>
                <w:sz w:val="18"/>
                <w:szCs w:val="18"/>
              </w:rPr>
            </w:pPr>
            <w:r w:rsidRPr="00101D84">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00071"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DC1FF" w14:textId="77777777" w:rsidR="0067025B" w:rsidRPr="00101D84" w:rsidRDefault="0067025B" w:rsidP="0067025B">
            <w:pPr>
              <w:spacing w:after="0" w:line="240" w:lineRule="auto"/>
              <w:rPr>
                <w:sz w:val="18"/>
                <w:szCs w:val="18"/>
              </w:rPr>
            </w:pPr>
            <w:r w:rsidRPr="00101D84">
              <w:rPr>
                <w:sz w:val="18"/>
                <w:szCs w:val="18"/>
              </w:rPr>
              <w:t>Delo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3066" w14:textId="77777777" w:rsidR="0067025B" w:rsidRPr="00101D84" w:rsidRDefault="0067025B" w:rsidP="0067025B">
            <w:pPr>
              <w:spacing w:after="0" w:line="240" w:lineRule="auto"/>
              <w:rPr>
                <w:sz w:val="18"/>
                <w:szCs w:val="18"/>
              </w:rPr>
            </w:pPr>
            <w:r w:rsidRPr="00101D84">
              <w:rPr>
                <w:sz w:val="18"/>
                <w:szCs w:val="18"/>
              </w:rPr>
              <w:t>Delo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8DF3" w14:textId="77777777" w:rsidR="0067025B" w:rsidRPr="00101D84" w:rsidRDefault="0067025B" w:rsidP="0067025B">
            <w:pPr>
              <w:spacing w:after="0" w:line="240" w:lineRule="auto"/>
              <w:rPr>
                <w:sz w:val="18"/>
                <w:szCs w:val="18"/>
              </w:rPr>
            </w:pPr>
          </w:p>
        </w:tc>
      </w:tr>
      <w:tr w:rsidR="0067025B" w14:paraId="7B96F75B"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DBA6E5" w14:textId="77777777" w:rsidR="0067025B" w:rsidRPr="00101D84" w:rsidRDefault="0067025B" w:rsidP="0067025B">
            <w:pPr>
              <w:spacing w:after="0" w:line="240" w:lineRule="auto"/>
              <w:rPr>
                <w:sz w:val="18"/>
                <w:szCs w:val="18"/>
              </w:rPr>
            </w:pPr>
            <w:r w:rsidRPr="00101D84">
              <w:rPr>
                <w:sz w:val="18"/>
                <w:szCs w:val="18"/>
              </w:rPr>
              <w:t>Finančna sredstva</w:t>
            </w:r>
            <w:r>
              <w:rPr>
                <w:sz w:val="18"/>
                <w:szCs w:val="18"/>
              </w:rPr>
              <w:t xml:space="preserve"> in viri</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9E54B1"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D84D" w14:textId="77777777" w:rsidR="0067025B" w:rsidRDefault="0067025B" w:rsidP="0067025B">
            <w:pPr>
              <w:spacing w:after="0" w:line="240" w:lineRule="auto"/>
              <w:rPr>
                <w:sz w:val="18"/>
                <w:szCs w:val="18"/>
              </w:rPr>
            </w:pPr>
            <w:r w:rsidRPr="00101D84">
              <w:rPr>
                <w:sz w:val="18"/>
                <w:szCs w:val="18"/>
              </w:rPr>
              <w:t>12.000</w:t>
            </w:r>
            <w:r>
              <w:rPr>
                <w:sz w:val="18"/>
                <w:szCs w:val="18"/>
              </w:rPr>
              <w:t>,00</w:t>
            </w:r>
          </w:p>
          <w:p w14:paraId="092DDF30"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7E66A" w14:textId="77777777" w:rsidR="0067025B" w:rsidRDefault="0067025B" w:rsidP="0067025B">
            <w:pPr>
              <w:spacing w:after="0" w:line="240" w:lineRule="auto"/>
              <w:rPr>
                <w:sz w:val="18"/>
                <w:szCs w:val="18"/>
              </w:rPr>
            </w:pPr>
            <w:r w:rsidRPr="00101D84">
              <w:rPr>
                <w:sz w:val="18"/>
                <w:szCs w:val="18"/>
              </w:rPr>
              <w:t>12.000</w:t>
            </w:r>
            <w:r>
              <w:rPr>
                <w:sz w:val="18"/>
                <w:szCs w:val="18"/>
              </w:rPr>
              <w:t>,00</w:t>
            </w:r>
          </w:p>
          <w:p w14:paraId="58AF5044"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1FC9" w14:textId="77777777" w:rsidR="0067025B" w:rsidRPr="00C900C1" w:rsidRDefault="0067025B" w:rsidP="0067025B">
            <w:pPr>
              <w:spacing w:after="0" w:line="240" w:lineRule="auto"/>
              <w:rPr>
                <w:sz w:val="18"/>
                <w:szCs w:val="18"/>
              </w:rPr>
            </w:pPr>
            <w:r w:rsidRPr="00C900C1">
              <w:rPr>
                <w:sz w:val="18"/>
                <w:szCs w:val="18"/>
              </w:rPr>
              <w:t>24.000,00</w:t>
            </w:r>
          </w:p>
          <w:p w14:paraId="1E7B4F1E" w14:textId="77777777" w:rsidR="0067025B" w:rsidRPr="00101D84" w:rsidRDefault="0067025B" w:rsidP="0067025B">
            <w:pPr>
              <w:spacing w:after="0" w:line="240" w:lineRule="auto"/>
              <w:rPr>
                <w:b/>
                <w:sz w:val="20"/>
                <w:szCs w:val="20"/>
              </w:rPr>
            </w:pPr>
            <w:r w:rsidRPr="00C900C1">
              <w:rPr>
                <w:sz w:val="18"/>
                <w:szCs w:val="18"/>
              </w:rPr>
              <w:t>Proračun MZ</w:t>
            </w:r>
          </w:p>
        </w:tc>
      </w:tr>
      <w:tr w:rsidR="0067025B" w14:paraId="7383426D"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4682" w14:textId="77777777" w:rsidR="0067025B" w:rsidRPr="00101D84" w:rsidRDefault="0067025B" w:rsidP="0067025B">
            <w:pPr>
              <w:spacing w:after="0" w:line="240" w:lineRule="auto"/>
              <w:rPr>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9CB29"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A6E1" w14:textId="77777777" w:rsidR="0067025B" w:rsidRPr="00101D84" w:rsidRDefault="0067025B" w:rsidP="0067025B">
            <w:pPr>
              <w:spacing w:after="0" w:line="240" w:lineRule="auto"/>
              <w:rPr>
                <w:sz w:val="18"/>
                <w:szCs w:val="18"/>
              </w:rPr>
            </w:pPr>
            <w:r>
              <w:rPr>
                <w:sz w:val="18"/>
                <w:szCs w:val="18"/>
              </w:rPr>
              <w:t xml:space="preserve">12.000,00 </w:t>
            </w:r>
            <w:r w:rsidRPr="00101D84">
              <w:rPr>
                <w:sz w:val="18"/>
                <w:szCs w:val="18"/>
              </w:rPr>
              <w:t>ARRS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5EE6A" w14:textId="77777777" w:rsidR="0067025B" w:rsidRPr="00101D84" w:rsidRDefault="0067025B" w:rsidP="0067025B">
            <w:pPr>
              <w:spacing w:after="0" w:line="240" w:lineRule="auto"/>
              <w:rPr>
                <w:sz w:val="18"/>
                <w:szCs w:val="18"/>
              </w:rPr>
            </w:pPr>
            <w:r>
              <w:rPr>
                <w:sz w:val="18"/>
                <w:szCs w:val="18"/>
              </w:rPr>
              <w:t xml:space="preserve">12.000,00 </w:t>
            </w:r>
            <w:r w:rsidRPr="00101D84">
              <w:rPr>
                <w:sz w:val="18"/>
                <w:szCs w:val="18"/>
              </w:rPr>
              <w:t>ARRS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8D5" w14:textId="77777777" w:rsidR="0067025B" w:rsidRPr="00101D84" w:rsidRDefault="0067025B" w:rsidP="0067025B">
            <w:pPr>
              <w:spacing w:after="0" w:line="240" w:lineRule="auto"/>
              <w:rPr>
                <w:sz w:val="18"/>
                <w:szCs w:val="18"/>
              </w:rPr>
            </w:pPr>
            <w:r>
              <w:rPr>
                <w:sz w:val="18"/>
                <w:szCs w:val="18"/>
              </w:rPr>
              <w:t xml:space="preserve">42.000,00 </w:t>
            </w:r>
            <w:r w:rsidRPr="00101D84">
              <w:rPr>
                <w:sz w:val="18"/>
                <w:szCs w:val="18"/>
              </w:rPr>
              <w:t>ARRS</w:t>
            </w:r>
          </w:p>
        </w:tc>
      </w:tr>
      <w:tr w:rsidR="0067025B" w14:paraId="251AF5BD"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41A4" w14:textId="1F607746" w:rsidR="0067025B" w:rsidRPr="003670C5" w:rsidRDefault="0067025B" w:rsidP="0067025B">
            <w:pPr>
              <w:spacing w:after="0" w:line="240" w:lineRule="auto"/>
              <w:rPr>
                <w:sz w:val="18"/>
                <w:szCs w:val="18"/>
              </w:rPr>
            </w:pPr>
            <w:r w:rsidRPr="005B5CBB">
              <w:rPr>
                <w:b/>
                <w:sz w:val="18"/>
                <w:szCs w:val="18"/>
              </w:rPr>
              <w:t>Ukrep 2:</w:t>
            </w:r>
            <w:r w:rsidRPr="005B5CBB">
              <w:rPr>
                <w:sz w:val="18"/>
                <w:szCs w:val="18"/>
              </w:rPr>
              <w:t xml:space="preserve"> Vzpostavitev in izvajanje ustreznega stalnega spremljanja in proučevanja duševnega zdravja ter učinkovitosti ukrepov v vseh starostnih skupinah po spolu ter v ogroženih skupinah prebivalstva</w:t>
            </w:r>
            <w:r w:rsidR="00540559">
              <w:rPr>
                <w:sz w:val="18"/>
                <w:szCs w:val="18"/>
              </w:rPr>
              <w:t>.</w:t>
            </w:r>
          </w:p>
        </w:tc>
      </w:tr>
      <w:tr w:rsidR="0067025B" w14:paraId="3F25D21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2203D" w14:textId="4DE95A56" w:rsidR="0067025B" w:rsidRPr="00101D84" w:rsidRDefault="0067025B" w:rsidP="0067025B">
            <w:pPr>
              <w:spacing w:after="0" w:line="240" w:lineRule="auto"/>
              <w:rPr>
                <w:sz w:val="18"/>
                <w:szCs w:val="18"/>
              </w:rPr>
            </w:pPr>
            <w:r w:rsidRPr="00101D84">
              <w:rPr>
                <w:sz w:val="18"/>
                <w:szCs w:val="18"/>
              </w:rPr>
              <w:t>Let</w:t>
            </w:r>
            <w:r w:rsidR="0054055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B900F"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28FBA"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AB36"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0BE3"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1DB26DB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9E69" w14:textId="77777777" w:rsidR="0067025B" w:rsidRPr="00101D84" w:rsidRDefault="0067025B" w:rsidP="0067025B">
            <w:pPr>
              <w:spacing w:after="0" w:line="240" w:lineRule="auto"/>
              <w:rPr>
                <w:sz w:val="18"/>
                <w:szCs w:val="18"/>
              </w:rPr>
            </w:pPr>
            <w:r w:rsidRPr="00101D84">
              <w:rPr>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D98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27FB5" w14:textId="52CC7139" w:rsidR="0067025B" w:rsidRPr="00101D84" w:rsidRDefault="0067025B" w:rsidP="0067025B">
            <w:pPr>
              <w:spacing w:after="0" w:line="240" w:lineRule="auto"/>
              <w:rPr>
                <w:sz w:val="18"/>
                <w:szCs w:val="18"/>
              </w:rPr>
            </w:pPr>
            <w:r w:rsidRPr="00101D84">
              <w:rPr>
                <w:sz w:val="18"/>
                <w:szCs w:val="18"/>
              </w:rPr>
              <w:t>Razvoj kakovostnega in posodobljenega sistema za spremljanje duševnega zdravja in ukrepov RNPDZ</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2C08" w14:textId="08208BC6" w:rsidR="0067025B" w:rsidRPr="00101D84" w:rsidRDefault="0067025B" w:rsidP="0067025B">
            <w:pPr>
              <w:spacing w:after="0" w:line="240" w:lineRule="auto"/>
              <w:rPr>
                <w:sz w:val="18"/>
                <w:szCs w:val="18"/>
              </w:rPr>
            </w:pPr>
            <w:r w:rsidRPr="00101D84">
              <w:rPr>
                <w:sz w:val="18"/>
                <w:szCs w:val="18"/>
              </w:rPr>
              <w:t>Razvoj in vzpostavitev kakovostnega in posodobljenega sistema za spremljanje duševnega zdravja in ukrepov RNPDZ</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EA3F" w14:textId="77777777" w:rsidR="0067025B" w:rsidRPr="00101D84" w:rsidRDefault="0067025B" w:rsidP="0067025B">
            <w:pPr>
              <w:spacing w:after="0" w:line="240" w:lineRule="auto"/>
              <w:rPr>
                <w:sz w:val="18"/>
                <w:szCs w:val="18"/>
              </w:rPr>
            </w:pPr>
          </w:p>
        </w:tc>
      </w:tr>
      <w:tr w:rsidR="0067025B" w14:paraId="59462D4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1469" w14:textId="77777777" w:rsidR="0067025B" w:rsidRPr="00101D84" w:rsidRDefault="0067025B" w:rsidP="0067025B">
            <w:pPr>
              <w:spacing w:after="0" w:line="240" w:lineRule="auto"/>
              <w:rPr>
                <w:sz w:val="18"/>
                <w:szCs w:val="18"/>
              </w:rPr>
            </w:pPr>
            <w:r w:rsidRPr="00101D84">
              <w:rPr>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6FCAD"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4E57" w14:textId="639EEC44" w:rsidR="0067025B" w:rsidRPr="00101D84" w:rsidRDefault="0067025B" w:rsidP="0067025B">
            <w:pPr>
              <w:spacing w:after="0" w:line="240" w:lineRule="auto"/>
              <w:rPr>
                <w:sz w:val="18"/>
                <w:szCs w:val="18"/>
              </w:rPr>
            </w:pPr>
            <w:r w:rsidRPr="00101D84">
              <w:rPr>
                <w:sz w:val="18"/>
                <w:szCs w:val="18"/>
              </w:rPr>
              <w:t>Predlog sistema za spremljanje DZ in ukrepov RNPDZ</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431C" w14:textId="62DAD587" w:rsidR="0067025B" w:rsidRPr="00101D84" w:rsidRDefault="0067025B" w:rsidP="0067025B">
            <w:pPr>
              <w:spacing w:after="0" w:line="240" w:lineRule="auto"/>
              <w:rPr>
                <w:sz w:val="18"/>
                <w:szCs w:val="18"/>
              </w:rPr>
            </w:pPr>
            <w:r w:rsidRPr="00101D84">
              <w:rPr>
                <w:sz w:val="18"/>
                <w:szCs w:val="18"/>
              </w:rPr>
              <w:t xml:space="preserve">Testiranje sistema </w:t>
            </w:r>
            <w:r w:rsidRPr="0021668D">
              <w:rPr>
                <w:sz w:val="18"/>
                <w:szCs w:val="18"/>
              </w:rPr>
              <w:t>za spremljanje DZ in ukrepov RNPDZ</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6B68" w14:textId="77777777" w:rsidR="0067025B" w:rsidRPr="00101D84" w:rsidRDefault="0067025B" w:rsidP="0067025B">
            <w:pPr>
              <w:spacing w:after="0" w:line="240" w:lineRule="auto"/>
              <w:rPr>
                <w:sz w:val="18"/>
                <w:szCs w:val="18"/>
              </w:rPr>
            </w:pPr>
          </w:p>
        </w:tc>
      </w:tr>
      <w:tr w:rsidR="0067025B" w14:paraId="1D1AE10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3D4FB" w14:textId="77777777" w:rsidR="0067025B" w:rsidRPr="00101D84" w:rsidRDefault="0067025B" w:rsidP="0067025B">
            <w:pPr>
              <w:spacing w:after="0" w:line="240" w:lineRule="auto"/>
              <w:rPr>
                <w:sz w:val="18"/>
                <w:szCs w:val="18"/>
              </w:rPr>
            </w:pPr>
            <w:r w:rsidRPr="00101D84">
              <w:rPr>
                <w:sz w:val="18"/>
                <w:szCs w:val="18"/>
              </w:rPr>
              <w:t xml:space="preserve">Nosilno ministrstvo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995E"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927A"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6184D"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34D7" w14:textId="77777777" w:rsidR="0067025B" w:rsidRPr="00101D84" w:rsidRDefault="0067025B" w:rsidP="0067025B">
            <w:pPr>
              <w:spacing w:after="0" w:line="240" w:lineRule="auto"/>
              <w:rPr>
                <w:sz w:val="18"/>
                <w:szCs w:val="18"/>
              </w:rPr>
            </w:pPr>
          </w:p>
        </w:tc>
      </w:tr>
      <w:tr w:rsidR="0067025B" w14:paraId="666641C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81AAB" w14:textId="77777777" w:rsidR="0067025B" w:rsidRPr="00101D84" w:rsidRDefault="0067025B" w:rsidP="0067025B">
            <w:pPr>
              <w:spacing w:after="0" w:line="240" w:lineRule="auto"/>
              <w:rPr>
                <w:sz w:val="18"/>
                <w:szCs w:val="18"/>
              </w:rPr>
            </w:pPr>
            <w:r w:rsidRPr="00101D84">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3EA6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3B0C1" w14:textId="77777777" w:rsidR="0067025B" w:rsidRPr="00101D84" w:rsidRDefault="0067025B" w:rsidP="0067025B">
            <w:pPr>
              <w:spacing w:after="0" w:line="240" w:lineRule="auto"/>
              <w:rPr>
                <w:sz w:val="18"/>
                <w:szCs w:val="18"/>
              </w:rPr>
            </w:pPr>
            <w:r w:rsidRPr="00101D84">
              <w:rPr>
                <w:sz w:val="18"/>
                <w:szCs w:val="18"/>
              </w:rPr>
              <w:t>IDS, MZ, MDDSZ, MIZŠ, drugi deležniki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0BF51" w14:textId="77777777" w:rsidR="0067025B" w:rsidRPr="00101D84" w:rsidRDefault="0067025B" w:rsidP="0067025B">
            <w:pPr>
              <w:spacing w:after="0" w:line="240" w:lineRule="auto"/>
              <w:rPr>
                <w:sz w:val="18"/>
                <w:szCs w:val="18"/>
              </w:rPr>
            </w:pPr>
            <w:r w:rsidRPr="00101D84">
              <w:rPr>
                <w:sz w:val="18"/>
                <w:szCs w:val="18"/>
              </w:rPr>
              <w:t>IDS, MZ, MDDSZ, MIZŠ, drugi deležniki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7325" w14:textId="77777777" w:rsidR="0067025B" w:rsidRPr="00101D84" w:rsidRDefault="0067025B" w:rsidP="0067025B">
            <w:pPr>
              <w:spacing w:after="0" w:line="240" w:lineRule="auto"/>
              <w:rPr>
                <w:sz w:val="18"/>
                <w:szCs w:val="18"/>
              </w:rPr>
            </w:pPr>
          </w:p>
        </w:tc>
      </w:tr>
      <w:tr w:rsidR="0067025B" w14:paraId="30CEF047" w14:textId="77777777" w:rsidTr="0067025B">
        <w:tc>
          <w:tcPr>
            <w:tcW w:w="19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F692B5"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Finančna sredstva</w:t>
            </w:r>
            <w:r>
              <w:rPr>
                <w:rFonts w:eastAsia="Times New Roman" w:cs="Arial"/>
                <w:sz w:val="18"/>
                <w:szCs w:val="18"/>
              </w:rPr>
              <w:t xml:space="preserve"> in viri</w:t>
            </w:r>
            <w:r w:rsidRPr="00101D84">
              <w:rPr>
                <w:rFonts w:eastAsia="Times New Roman" w:cs="Arial"/>
                <w:sz w:val="18"/>
                <w:szCs w:val="18"/>
              </w:rPr>
              <w:t xml:space="preserve"> </w:t>
            </w:r>
          </w:p>
        </w:tc>
        <w:tc>
          <w:tcPr>
            <w:tcW w:w="19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D673007" w14:textId="77777777" w:rsidR="0067025B" w:rsidRPr="002803C2" w:rsidRDefault="0067025B" w:rsidP="0067025B">
            <w:pPr>
              <w:spacing w:after="0" w:line="240" w:lineRule="auto"/>
              <w:rPr>
                <w:sz w:val="18"/>
                <w:szCs w:val="18"/>
                <w:highlight w:val="yellow"/>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A4333" w14:textId="77777777" w:rsidR="0067025B" w:rsidRDefault="0067025B" w:rsidP="0067025B">
            <w:pPr>
              <w:spacing w:after="0" w:line="240" w:lineRule="auto"/>
              <w:rPr>
                <w:sz w:val="18"/>
                <w:szCs w:val="18"/>
              </w:rPr>
            </w:pPr>
            <w:r>
              <w:rPr>
                <w:sz w:val="18"/>
                <w:szCs w:val="18"/>
              </w:rPr>
              <w:t>25</w:t>
            </w:r>
            <w:r w:rsidRPr="00AB53C4">
              <w:rPr>
                <w:sz w:val="18"/>
                <w:szCs w:val="18"/>
              </w:rPr>
              <w:t>.000</w:t>
            </w:r>
            <w:r>
              <w:rPr>
                <w:sz w:val="18"/>
                <w:szCs w:val="18"/>
              </w:rPr>
              <w:t>,00</w:t>
            </w:r>
          </w:p>
          <w:p w14:paraId="30E0E062" w14:textId="77777777" w:rsidR="0067025B" w:rsidRPr="00AB53C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CD5CF" w14:textId="77777777" w:rsidR="0067025B" w:rsidRDefault="0067025B" w:rsidP="0067025B">
            <w:pPr>
              <w:spacing w:after="0" w:line="240" w:lineRule="auto"/>
              <w:rPr>
                <w:sz w:val="18"/>
                <w:szCs w:val="18"/>
              </w:rPr>
            </w:pPr>
            <w:r>
              <w:rPr>
                <w:sz w:val="18"/>
                <w:szCs w:val="18"/>
              </w:rPr>
              <w:t>100</w:t>
            </w:r>
            <w:r w:rsidRPr="00AB53C4">
              <w:rPr>
                <w:sz w:val="18"/>
                <w:szCs w:val="18"/>
              </w:rPr>
              <w:t>.000</w:t>
            </w:r>
            <w:r>
              <w:rPr>
                <w:sz w:val="18"/>
                <w:szCs w:val="18"/>
              </w:rPr>
              <w:t>,00</w:t>
            </w:r>
          </w:p>
          <w:p w14:paraId="0D73479C" w14:textId="77777777" w:rsidR="0067025B" w:rsidRPr="00AB53C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E43F" w14:textId="77777777" w:rsidR="0067025B" w:rsidRDefault="0067025B" w:rsidP="0067025B">
            <w:pPr>
              <w:spacing w:after="0" w:line="240" w:lineRule="auto"/>
              <w:rPr>
                <w:sz w:val="18"/>
                <w:szCs w:val="18"/>
              </w:rPr>
            </w:pPr>
            <w:r>
              <w:rPr>
                <w:sz w:val="18"/>
                <w:szCs w:val="18"/>
              </w:rPr>
              <w:t>125.000,00</w:t>
            </w:r>
          </w:p>
          <w:p w14:paraId="76D6FDAE" w14:textId="77777777" w:rsidR="0067025B" w:rsidRPr="00101D84" w:rsidRDefault="0067025B" w:rsidP="0067025B">
            <w:pPr>
              <w:spacing w:after="0" w:line="240" w:lineRule="auto"/>
              <w:rPr>
                <w:sz w:val="18"/>
                <w:szCs w:val="18"/>
              </w:rPr>
            </w:pPr>
            <w:r>
              <w:rPr>
                <w:sz w:val="18"/>
                <w:szCs w:val="18"/>
              </w:rPr>
              <w:t>Proračun MZ</w:t>
            </w:r>
          </w:p>
        </w:tc>
      </w:tr>
      <w:tr w:rsidR="0067025B" w14:paraId="1D76787C" w14:textId="77777777" w:rsidTr="0067025B">
        <w:tc>
          <w:tcPr>
            <w:tcW w:w="19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9535" w14:textId="77777777" w:rsidR="0067025B" w:rsidRPr="00101D84" w:rsidRDefault="0067025B" w:rsidP="0067025B">
            <w:pPr>
              <w:spacing w:after="0" w:line="240" w:lineRule="auto"/>
              <w:rPr>
                <w:rFonts w:eastAsia="Times New Roman" w:cs="Arial"/>
                <w:sz w:val="18"/>
                <w:szCs w:val="18"/>
              </w:rPr>
            </w:pPr>
          </w:p>
        </w:tc>
        <w:tc>
          <w:tcPr>
            <w:tcW w:w="19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DBB0"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A2B6" w14:textId="77777777" w:rsidR="0067025B" w:rsidRPr="00101D84" w:rsidRDefault="0067025B" w:rsidP="0067025B">
            <w:pPr>
              <w:spacing w:after="0" w:line="240" w:lineRule="auto"/>
              <w:rPr>
                <w:sz w:val="18"/>
                <w:szCs w:val="18"/>
              </w:rPr>
            </w:pPr>
            <w:r>
              <w:rPr>
                <w:sz w:val="18"/>
                <w:szCs w:val="18"/>
              </w:rPr>
              <w:t xml:space="preserve">25.000,00 </w:t>
            </w:r>
            <w:r w:rsidRPr="00101D84">
              <w:rPr>
                <w:sz w:val="18"/>
                <w:szCs w:val="18"/>
              </w:rPr>
              <w:t>ARRS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30DAA" w14:textId="77777777" w:rsidR="0067025B" w:rsidRPr="00101D84" w:rsidRDefault="0067025B" w:rsidP="0067025B">
            <w:pPr>
              <w:spacing w:after="0" w:line="240" w:lineRule="auto"/>
              <w:rPr>
                <w:sz w:val="18"/>
                <w:szCs w:val="18"/>
              </w:rPr>
            </w:pPr>
            <w:r>
              <w:rPr>
                <w:sz w:val="18"/>
                <w:szCs w:val="18"/>
              </w:rPr>
              <w:t xml:space="preserve">100.000,00 </w:t>
            </w:r>
            <w:r w:rsidRPr="00101D84">
              <w:rPr>
                <w:sz w:val="18"/>
                <w:szCs w:val="18"/>
              </w:rPr>
              <w:t>ARRS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FBAA" w14:textId="77777777" w:rsidR="0067025B" w:rsidRPr="00101D84" w:rsidRDefault="0067025B" w:rsidP="0067025B">
            <w:pPr>
              <w:spacing w:after="0" w:line="240" w:lineRule="auto"/>
              <w:rPr>
                <w:sz w:val="18"/>
                <w:szCs w:val="18"/>
              </w:rPr>
            </w:pPr>
            <w:r>
              <w:rPr>
                <w:sz w:val="18"/>
                <w:szCs w:val="18"/>
              </w:rPr>
              <w:t xml:space="preserve">125.000,00 </w:t>
            </w:r>
            <w:r w:rsidRPr="00101D84">
              <w:rPr>
                <w:sz w:val="18"/>
                <w:szCs w:val="18"/>
              </w:rPr>
              <w:t>ARRS</w:t>
            </w:r>
          </w:p>
        </w:tc>
      </w:tr>
      <w:tr w:rsidR="0067025B" w14:paraId="3C5134C4"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EAB6" w14:textId="0C3B662B" w:rsidR="0067025B" w:rsidRPr="00101D84" w:rsidRDefault="0067025B" w:rsidP="00540559">
            <w:pPr>
              <w:spacing w:after="0" w:line="240" w:lineRule="auto"/>
              <w:rPr>
                <w:sz w:val="18"/>
                <w:szCs w:val="18"/>
              </w:rPr>
            </w:pPr>
            <w:r w:rsidRPr="00101D84">
              <w:rPr>
                <w:b/>
                <w:sz w:val="18"/>
                <w:szCs w:val="18"/>
              </w:rPr>
              <w:t>Ukrep 3:</w:t>
            </w:r>
            <w:r w:rsidRPr="00101D84">
              <w:rPr>
                <w:sz w:val="18"/>
                <w:szCs w:val="18"/>
              </w:rPr>
              <w:t xml:space="preserve"> Vzpostavitev delovne skupine za pr</w:t>
            </w:r>
            <w:r w:rsidR="00540559">
              <w:rPr>
                <w:sz w:val="18"/>
                <w:szCs w:val="18"/>
              </w:rPr>
              <w:t>o</w:t>
            </w:r>
            <w:r w:rsidRPr="00101D84">
              <w:rPr>
                <w:sz w:val="18"/>
                <w:szCs w:val="18"/>
              </w:rPr>
              <w:t xml:space="preserve">učitev načina spremljanja samomora in poskusov samomora (register samomora in poskusov samomora).  </w:t>
            </w:r>
          </w:p>
        </w:tc>
      </w:tr>
      <w:tr w:rsidR="0067025B" w14:paraId="08F7CFF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0538" w14:textId="5DCB39B0" w:rsidR="0067025B" w:rsidRPr="00101D84" w:rsidRDefault="0067025B" w:rsidP="0067025B">
            <w:pPr>
              <w:spacing w:after="0" w:line="240" w:lineRule="auto"/>
              <w:rPr>
                <w:sz w:val="18"/>
                <w:szCs w:val="18"/>
              </w:rPr>
            </w:pPr>
            <w:r w:rsidRPr="00101D84">
              <w:rPr>
                <w:sz w:val="18"/>
                <w:szCs w:val="18"/>
              </w:rPr>
              <w:t>Let</w:t>
            </w:r>
            <w:r w:rsidR="0054055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EE9CB"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BF048"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DC456"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EA57"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066BA40E"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11D34" w14:textId="77777777" w:rsidR="0067025B" w:rsidRPr="00101D84" w:rsidRDefault="0067025B" w:rsidP="0067025B">
            <w:pPr>
              <w:spacing w:after="0" w:line="240" w:lineRule="auto"/>
              <w:rPr>
                <w:rFonts w:cs="Calibri"/>
                <w:sz w:val="18"/>
                <w:szCs w:val="18"/>
              </w:rPr>
            </w:pPr>
            <w:r w:rsidRPr="00101D84">
              <w:rPr>
                <w:rFonts w:cs="Calibri"/>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26C3"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DCA1" w14:textId="58710C5F" w:rsidR="0067025B" w:rsidRPr="00101D84" w:rsidRDefault="0067025B" w:rsidP="00540559">
            <w:pPr>
              <w:spacing w:after="0" w:line="240" w:lineRule="auto"/>
              <w:rPr>
                <w:sz w:val="18"/>
                <w:szCs w:val="18"/>
              </w:rPr>
            </w:pPr>
            <w:r w:rsidRPr="00101D84">
              <w:rPr>
                <w:sz w:val="18"/>
                <w:szCs w:val="18"/>
              </w:rPr>
              <w:t>Pr</w:t>
            </w:r>
            <w:r w:rsidR="00540559">
              <w:rPr>
                <w:sz w:val="18"/>
                <w:szCs w:val="18"/>
              </w:rPr>
              <w:t>o</w:t>
            </w:r>
            <w:r w:rsidRPr="00101D84">
              <w:rPr>
                <w:sz w:val="18"/>
                <w:szCs w:val="18"/>
              </w:rPr>
              <w:t>učitev načina spremljanja poskusov samomora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60BDD" w14:textId="6BBF5CDE" w:rsidR="0067025B" w:rsidRPr="00101D84" w:rsidRDefault="0067025B" w:rsidP="0067025B">
            <w:pPr>
              <w:spacing w:after="0" w:line="240" w:lineRule="auto"/>
              <w:rPr>
                <w:sz w:val="18"/>
                <w:szCs w:val="18"/>
              </w:rPr>
            </w:pPr>
            <w:r w:rsidRPr="00101D84">
              <w:rPr>
                <w:sz w:val="18"/>
                <w:szCs w:val="18"/>
              </w:rPr>
              <w:t>Vzpostavitev spremljanja poskusov samomora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21564" w14:textId="77777777" w:rsidR="0067025B" w:rsidRDefault="0067025B" w:rsidP="0067025B">
            <w:pPr>
              <w:spacing w:after="0" w:line="240" w:lineRule="auto"/>
              <w:rPr>
                <w:rFonts w:ascii="Arial Narrow" w:hAnsi="Arial Narrow"/>
                <w:sz w:val="20"/>
                <w:szCs w:val="20"/>
              </w:rPr>
            </w:pPr>
          </w:p>
        </w:tc>
      </w:tr>
      <w:tr w:rsidR="0067025B" w14:paraId="471C27A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50F9"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C60E1"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DA4AE" w14:textId="275AA35E" w:rsidR="0067025B" w:rsidRPr="00101D84" w:rsidRDefault="0067025B" w:rsidP="0067025B">
            <w:pPr>
              <w:spacing w:after="0" w:line="240" w:lineRule="auto"/>
              <w:rPr>
                <w:sz w:val="18"/>
                <w:szCs w:val="18"/>
              </w:rPr>
            </w:pPr>
            <w:r w:rsidRPr="00101D84">
              <w:rPr>
                <w:sz w:val="18"/>
                <w:szCs w:val="18"/>
              </w:rPr>
              <w:t>Predlog spremljanja poskusov samomora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7450" w14:textId="03F486E3" w:rsidR="0067025B" w:rsidRPr="00101D84" w:rsidRDefault="0067025B" w:rsidP="0067025B">
            <w:pPr>
              <w:spacing w:after="0" w:line="240" w:lineRule="auto"/>
              <w:rPr>
                <w:sz w:val="18"/>
                <w:szCs w:val="18"/>
              </w:rPr>
            </w:pPr>
            <w:r w:rsidRPr="00101D84">
              <w:rPr>
                <w:sz w:val="18"/>
                <w:szCs w:val="18"/>
              </w:rPr>
              <w:t>Vzpostavljen sistem spremljanja poskusov samomora</w:t>
            </w:r>
            <w:r w:rsidR="0054055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1F762" w14:textId="77777777" w:rsidR="0067025B" w:rsidRDefault="0067025B" w:rsidP="0067025B">
            <w:pPr>
              <w:spacing w:after="0" w:line="240" w:lineRule="auto"/>
              <w:rPr>
                <w:rFonts w:ascii="Arial Narrow" w:hAnsi="Arial Narrow"/>
                <w:sz w:val="20"/>
                <w:szCs w:val="20"/>
              </w:rPr>
            </w:pPr>
          </w:p>
        </w:tc>
      </w:tr>
      <w:tr w:rsidR="0067025B" w14:paraId="10C64C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AA663"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E094"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8BF3"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9841"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F18C" w14:textId="77777777" w:rsidR="0067025B" w:rsidRDefault="0067025B" w:rsidP="0067025B">
            <w:pPr>
              <w:spacing w:after="0" w:line="240" w:lineRule="auto"/>
              <w:rPr>
                <w:rFonts w:ascii="Arial Narrow" w:hAnsi="Arial Narrow"/>
                <w:sz w:val="20"/>
                <w:szCs w:val="20"/>
              </w:rPr>
            </w:pPr>
          </w:p>
        </w:tc>
      </w:tr>
      <w:tr w:rsidR="0067025B" w14:paraId="6D3AD63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306F2"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Sodelujoči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E48E8"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C1B3" w14:textId="77777777" w:rsidR="0067025B" w:rsidRPr="00101D84" w:rsidRDefault="0067025B" w:rsidP="0067025B">
            <w:pPr>
              <w:spacing w:after="0" w:line="240" w:lineRule="auto"/>
              <w:rPr>
                <w:sz w:val="18"/>
                <w:szCs w:val="18"/>
              </w:rPr>
            </w:pPr>
            <w:r w:rsidRPr="00101D84">
              <w:rPr>
                <w:sz w:val="18"/>
                <w:szCs w:val="18"/>
              </w:rPr>
              <w:t>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CC91" w14:textId="77777777" w:rsidR="0067025B" w:rsidRPr="00101D84" w:rsidRDefault="0067025B" w:rsidP="0067025B">
            <w:pPr>
              <w:spacing w:after="0" w:line="240" w:lineRule="auto"/>
              <w:rPr>
                <w:sz w:val="18"/>
                <w:szCs w:val="18"/>
              </w:rPr>
            </w:pPr>
            <w:r w:rsidRPr="00101D84">
              <w:rPr>
                <w:sz w:val="18"/>
                <w:szCs w:val="18"/>
              </w:rPr>
              <w:t>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96A9" w14:textId="77777777" w:rsidR="0067025B" w:rsidRDefault="0067025B" w:rsidP="0067025B">
            <w:pPr>
              <w:spacing w:after="0" w:line="240" w:lineRule="auto"/>
              <w:rPr>
                <w:rFonts w:ascii="Arial Narrow" w:hAnsi="Arial Narrow"/>
                <w:sz w:val="20"/>
                <w:szCs w:val="20"/>
              </w:rPr>
            </w:pPr>
          </w:p>
        </w:tc>
      </w:tr>
      <w:tr w:rsidR="0067025B" w14:paraId="52B6C23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9E451"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Finančna sredstva</w:t>
            </w:r>
            <w:r>
              <w:rPr>
                <w:rFonts w:eastAsia="Times New Roman" w:cs="Arial"/>
                <w:sz w:val="18"/>
                <w:szCs w:val="18"/>
              </w:rPr>
              <w:t xml:space="preserve"> 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982C"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DE94" w14:textId="63259EEA" w:rsidR="0067025B" w:rsidRPr="00101D84" w:rsidRDefault="00540559" w:rsidP="0067025B">
            <w:pPr>
              <w:spacing w:after="0" w:line="240" w:lineRule="auto"/>
              <w:rPr>
                <w:sz w:val="18"/>
                <w:szCs w:val="18"/>
              </w:rPr>
            </w:pPr>
            <w:r>
              <w:rPr>
                <w:sz w:val="18"/>
                <w:szCs w:val="18"/>
              </w:rPr>
              <w:t>R</w:t>
            </w:r>
            <w:r w:rsidR="0067025B" w:rsidRPr="00101D84">
              <w:rPr>
                <w:sz w:val="18"/>
                <w:szCs w:val="18"/>
              </w:rPr>
              <w:t>edno delo IDS</w:t>
            </w:r>
            <w:r>
              <w:rPr>
                <w:sz w:val="18"/>
                <w:szCs w:val="18"/>
              </w:rPr>
              <w:t>, p</w:t>
            </w:r>
            <w:r w:rsidR="0067025B">
              <w:rPr>
                <w:sz w:val="18"/>
                <w:szCs w:val="18"/>
              </w:rPr>
              <w:t>roračun MZ</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B76C" w14:textId="354E6348" w:rsidR="0067025B" w:rsidRDefault="00540559" w:rsidP="0067025B">
            <w:pPr>
              <w:spacing w:after="0" w:line="240" w:lineRule="auto"/>
              <w:rPr>
                <w:sz w:val="18"/>
                <w:szCs w:val="18"/>
              </w:rPr>
            </w:pPr>
            <w:r>
              <w:rPr>
                <w:sz w:val="18"/>
                <w:szCs w:val="18"/>
              </w:rPr>
              <w:t>R</w:t>
            </w:r>
            <w:r w:rsidR="0067025B" w:rsidRPr="00101D84">
              <w:rPr>
                <w:sz w:val="18"/>
                <w:szCs w:val="18"/>
              </w:rPr>
              <w:t>edno delo IDS</w:t>
            </w:r>
            <w:r>
              <w:rPr>
                <w:sz w:val="18"/>
                <w:szCs w:val="18"/>
              </w:rPr>
              <w:t xml:space="preserve">, </w:t>
            </w:r>
          </w:p>
          <w:p w14:paraId="0F68740B" w14:textId="1B4386B1" w:rsidR="0067025B" w:rsidRPr="00101D84" w:rsidRDefault="00540559" w:rsidP="0067025B">
            <w:pPr>
              <w:spacing w:after="0" w:line="240" w:lineRule="auto"/>
              <w:rPr>
                <w:sz w:val="18"/>
                <w:szCs w:val="18"/>
              </w:rPr>
            </w:pPr>
            <w:r>
              <w:rPr>
                <w:sz w:val="18"/>
                <w:szCs w:val="18"/>
              </w:rPr>
              <w:t>p</w:t>
            </w:r>
            <w:r w:rsidR="0067025B">
              <w:rPr>
                <w:sz w:val="18"/>
                <w:szCs w:val="18"/>
              </w:rPr>
              <w:t>roračun MZ</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87A40" w14:textId="77777777" w:rsidR="0067025B" w:rsidRDefault="0067025B" w:rsidP="0067025B">
            <w:pPr>
              <w:spacing w:after="0" w:line="240" w:lineRule="auto"/>
              <w:rPr>
                <w:rFonts w:ascii="Arial Narrow" w:hAnsi="Arial Narrow"/>
                <w:sz w:val="20"/>
                <w:szCs w:val="20"/>
              </w:rPr>
            </w:pPr>
          </w:p>
        </w:tc>
      </w:tr>
    </w:tbl>
    <w:p w14:paraId="48449C94" w14:textId="77777777" w:rsidR="0067025B" w:rsidRDefault="0067025B" w:rsidP="0067025B">
      <w:pPr>
        <w:spacing w:after="0" w:line="240" w:lineRule="auto"/>
      </w:pPr>
    </w:p>
    <w:p w14:paraId="0B37BE3F" w14:textId="77777777" w:rsidR="0067025B" w:rsidRDefault="0067025B" w:rsidP="0067025B">
      <w:pPr>
        <w:spacing w:after="0" w:line="240" w:lineRule="auto"/>
      </w:pPr>
      <w:r>
        <w:br w:type="page"/>
      </w:r>
    </w:p>
    <w:p w14:paraId="748A409D" w14:textId="77777777" w:rsidR="0067025B" w:rsidRPr="00101D84" w:rsidRDefault="0067025B" w:rsidP="0067025B">
      <w:pPr>
        <w:spacing w:after="0" w:line="240" w:lineRule="auto"/>
        <w:rPr>
          <w:b/>
        </w:rPr>
      </w:pPr>
      <w:r w:rsidRPr="00101D84">
        <w:rPr>
          <w:b/>
        </w:rPr>
        <w:lastRenderedPageBreak/>
        <w:t>Specifični cilj 2: Povečanje obsega raziskovanja na področju duševnega zdravja</w:t>
      </w:r>
    </w:p>
    <w:tbl>
      <w:tblPr>
        <w:tblW w:w="9062" w:type="dxa"/>
        <w:tblLayout w:type="fixed"/>
        <w:tblCellMar>
          <w:left w:w="10" w:type="dxa"/>
          <w:right w:w="10" w:type="dxa"/>
        </w:tblCellMar>
        <w:tblLook w:val="04A0" w:firstRow="1" w:lastRow="0" w:firstColumn="1" w:lastColumn="0" w:noHBand="0" w:noVBand="1"/>
      </w:tblPr>
      <w:tblGrid>
        <w:gridCol w:w="1812"/>
        <w:gridCol w:w="1812"/>
        <w:gridCol w:w="1813"/>
        <w:gridCol w:w="1812"/>
        <w:gridCol w:w="1813"/>
      </w:tblGrid>
      <w:tr w:rsidR="0067025B" w14:paraId="282BA396" w14:textId="77777777" w:rsidTr="0067025B">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DBD0B" w14:textId="5A286537" w:rsidR="0067025B" w:rsidRPr="00D020FB" w:rsidRDefault="0067025B" w:rsidP="0067025B">
            <w:pPr>
              <w:spacing w:after="0" w:line="240" w:lineRule="auto"/>
              <w:rPr>
                <w:sz w:val="18"/>
                <w:szCs w:val="18"/>
              </w:rPr>
            </w:pPr>
            <w:r w:rsidRPr="0021668D">
              <w:rPr>
                <w:b/>
                <w:sz w:val="18"/>
                <w:szCs w:val="18"/>
              </w:rPr>
              <w:t>Ukrep 1:</w:t>
            </w:r>
            <w:r w:rsidRPr="0021668D">
              <w:rPr>
                <w:sz w:val="18"/>
                <w:szCs w:val="18"/>
              </w:rPr>
              <w:t xml:space="preserve"> </w:t>
            </w:r>
            <w:r w:rsidRPr="00D020FB">
              <w:rPr>
                <w:sz w:val="18"/>
                <w:szCs w:val="18"/>
              </w:rPr>
              <w:t>Zagotavljanje virov za izvajanje raziskav v povezavi z duševnim zdravjem v različnih populacijah (otroci in mladi, odrasli, starostniki, posebej ogrožene populacije po spolu</w:t>
            </w:r>
            <w:r w:rsidR="00941766">
              <w:rPr>
                <w:sz w:val="18"/>
                <w:szCs w:val="18"/>
              </w:rPr>
              <w:t xml:space="preserve"> </w:t>
            </w:r>
            <w:r w:rsidRPr="00D020FB">
              <w:rPr>
                <w:sz w:val="18"/>
                <w:szCs w:val="18"/>
              </w:rPr>
              <w:t>…itd.).</w:t>
            </w:r>
          </w:p>
          <w:p w14:paraId="33AA527F" w14:textId="77777777" w:rsidR="0067025B" w:rsidRPr="00BD0AF3" w:rsidRDefault="0067025B" w:rsidP="0067025B">
            <w:pPr>
              <w:spacing w:after="0" w:line="240" w:lineRule="auto"/>
            </w:pPr>
            <w:r w:rsidRPr="00D020FB">
              <w:rPr>
                <w:b/>
                <w:sz w:val="18"/>
                <w:szCs w:val="18"/>
              </w:rPr>
              <w:t>Ukrep 2:</w:t>
            </w:r>
            <w:r w:rsidRPr="00D020FB">
              <w:rPr>
                <w:sz w:val="18"/>
                <w:szCs w:val="18"/>
              </w:rPr>
              <w:t xml:space="preserve"> Uvajanje aplikativnega in kvalitativnega raziskovanja v skupnosti z vključevanjem uporabnikov in izvajalcev</w:t>
            </w:r>
            <w:r w:rsidRPr="00AB53C4">
              <w:rPr>
                <w:sz w:val="18"/>
                <w:szCs w:val="18"/>
              </w:rPr>
              <w:t>.</w:t>
            </w:r>
          </w:p>
        </w:tc>
      </w:tr>
      <w:tr w:rsidR="0067025B" w14:paraId="4B9FE25C"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F75FA" w14:textId="0892FD5C" w:rsidR="0067025B" w:rsidRPr="00101D84" w:rsidRDefault="0067025B" w:rsidP="0067025B">
            <w:pPr>
              <w:spacing w:after="0" w:line="240" w:lineRule="auto"/>
              <w:rPr>
                <w:rFonts w:cs="Calibri"/>
                <w:sz w:val="18"/>
                <w:szCs w:val="18"/>
              </w:rPr>
            </w:pPr>
            <w:r w:rsidRPr="00101D84">
              <w:rPr>
                <w:rFonts w:cs="Calibri"/>
                <w:sz w:val="18"/>
                <w:szCs w:val="18"/>
              </w:rPr>
              <w:t>Let</w:t>
            </w:r>
            <w:r w:rsidR="00941766">
              <w:rPr>
                <w:rFonts w:cs="Calibri"/>
                <w:sz w:val="18"/>
                <w:szCs w:val="18"/>
              </w:rPr>
              <w:t>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DD269" w14:textId="77777777" w:rsidR="0067025B" w:rsidRPr="00101D84" w:rsidRDefault="0067025B" w:rsidP="0067025B">
            <w:pPr>
              <w:spacing w:after="0" w:line="240" w:lineRule="auto"/>
              <w:rPr>
                <w:sz w:val="18"/>
                <w:szCs w:val="18"/>
              </w:rPr>
            </w:pPr>
            <w:r w:rsidRPr="00101D84">
              <w:rPr>
                <w:sz w:val="18"/>
                <w:szCs w:val="18"/>
              </w:rPr>
              <w:t>2018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DD0C6" w14:textId="77777777" w:rsidR="0067025B" w:rsidRPr="00101D84" w:rsidRDefault="0067025B" w:rsidP="0067025B">
            <w:pPr>
              <w:spacing w:after="0" w:line="240" w:lineRule="auto"/>
              <w:rPr>
                <w:sz w:val="18"/>
                <w:szCs w:val="18"/>
              </w:rPr>
            </w:pPr>
            <w:r w:rsidRPr="00101D84">
              <w:rPr>
                <w:sz w:val="18"/>
                <w:szCs w:val="18"/>
              </w:rPr>
              <w:t>2019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F127A" w14:textId="77777777" w:rsidR="0067025B" w:rsidRPr="00101D84" w:rsidRDefault="0067025B" w:rsidP="0067025B">
            <w:pPr>
              <w:spacing w:after="0" w:line="240" w:lineRule="auto"/>
              <w:rPr>
                <w:sz w:val="18"/>
                <w:szCs w:val="18"/>
              </w:rPr>
            </w:pPr>
            <w:r w:rsidRPr="00101D84">
              <w:rPr>
                <w:sz w:val="18"/>
                <w:szCs w:val="18"/>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47DEE" w14:textId="77777777" w:rsidR="0067025B" w:rsidRDefault="0067025B" w:rsidP="0067025B">
            <w:pPr>
              <w:spacing w:after="0" w:line="240" w:lineRule="auto"/>
              <w:rPr>
                <w:rFonts w:ascii="Arial Narrow" w:hAnsi="Arial Narrow"/>
                <w:sz w:val="20"/>
                <w:szCs w:val="20"/>
              </w:rPr>
            </w:pPr>
          </w:p>
        </w:tc>
      </w:tr>
      <w:tr w:rsidR="0067025B" w14:paraId="4EF80225"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BC787" w14:textId="77777777" w:rsidR="0067025B" w:rsidRPr="00101D84" w:rsidRDefault="0067025B" w:rsidP="0067025B">
            <w:pPr>
              <w:spacing w:after="0" w:line="240" w:lineRule="auto"/>
              <w:rPr>
                <w:rFonts w:cs="Calibri"/>
                <w:sz w:val="18"/>
                <w:szCs w:val="18"/>
              </w:rPr>
            </w:pPr>
            <w:r w:rsidRPr="00101D84">
              <w:rPr>
                <w:rFonts w:cs="Calibri"/>
                <w:sz w:val="18"/>
                <w:szCs w:val="18"/>
              </w:rPr>
              <w:t>Aktivnosti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2534B" w14:textId="77777777" w:rsidR="0067025B" w:rsidRPr="00101D84" w:rsidRDefault="0067025B" w:rsidP="0067025B">
            <w:pPr>
              <w:spacing w:after="0" w:line="240" w:lineRule="auto"/>
              <w:rPr>
                <w:sz w:val="18"/>
                <w:szCs w:val="18"/>
              </w:rPr>
            </w:pPr>
          </w:p>
        </w:tc>
        <w:tc>
          <w:tcPr>
            <w:tcW w:w="18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A24881" w14:textId="65FA93A1" w:rsidR="0067025B" w:rsidRPr="00101D84" w:rsidRDefault="00941766" w:rsidP="0067025B">
            <w:pPr>
              <w:spacing w:after="0" w:line="240" w:lineRule="auto"/>
              <w:rPr>
                <w:sz w:val="18"/>
                <w:szCs w:val="18"/>
              </w:rPr>
            </w:pPr>
            <w:r>
              <w:rPr>
                <w:sz w:val="18"/>
                <w:szCs w:val="18"/>
              </w:rPr>
              <w:t>V skladu</w:t>
            </w:r>
            <w:r w:rsidRPr="00101D84">
              <w:rPr>
                <w:sz w:val="18"/>
                <w:szCs w:val="18"/>
              </w:rPr>
              <w:t xml:space="preserve"> </w:t>
            </w:r>
            <w:r w:rsidR="0067025B" w:rsidRPr="00101D84">
              <w:rPr>
                <w:sz w:val="18"/>
                <w:szCs w:val="18"/>
              </w:rPr>
              <w:t>z razpisanimi in potrjenimi vsebinami</w:t>
            </w:r>
            <w:r>
              <w:rPr>
                <w:sz w:val="18"/>
                <w:szCs w:val="18"/>
              </w:rPr>
              <w:t>.</w:t>
            </w:r>
          </w:p>
        </w:tc>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C431D6" w14:textId="58FE74E2" w:rsidR="0067025B" w:rsidRPr="00101D84" w:rsidRDefault="00941766" w:rsidP="00941766">
            <w:pPr>
              <w:spacing w:after="0" w:line="240" w:lineRule="auto"/>
              <w:rPr>
                <w:sz w:val="18"/>
                <w:szCs w:val="18"/>
              </w:rPr>
            </w:pPr>
            <w:r>
              <w:rPr>
                <w:sz w:val="18"/>
                <w:szCs w:val="18"/>
              </w:rPr>
              <w:t>V skladu</w:t>
            </w:r>
            <w:r w:rsidR="0067025B" w:rsidRPr="0021668D">
              <w:rPr>
                <w:sz w:val="18"/>
                <w:szCs w:val="18"/>
              </w:rPr>
              <w:t xml:space="preserve"> z razpisanimi in potrjenimi vsebinami</w:t>
            </w:r>
            <w:r>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C8B0" w14:textId="77777777" w:rsidR="0067025B" w:rsidRDefault="0067025B" w:rsidP="0067025B">
            <w:pPr>
              <w:spacing w:after="0" w:line="240" w:lineRule="auto"/>
              <w:rPr>
                <w:rFonts w:ascii="Arial Narrow" w:hAnsi="Arial Narrow"/>
                <w:sz w:val="20"/>
                <w:szCs w:val="20"/>
              </w:rPr>
            </w:pPr>
          </w:p>
        </w:tc>
      </w:tr>
      <w:tr w:rsidR="0067025B" w14:paraId="5CE10767"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72919"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Kazalniki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6DE3" w14:textId="77777777" w:rsidR="0067025B" w:rsidRPr="00101D84" w:rsidRDefault="0067025B" w:rsidP="0067025B">
            <w:pPr>
              <w:spacing w:after="0" w:line="240" w:lineRule="auto"/>
              <w:rPr>
                <w:sz w:val="18"/>
                <w:szCs w:val="18"/>
              </w:rPr>
            </w:pPr>
          </w:p>
        </w:tc>
        <w:tc>
          <w:tcPr>
            <w:tcW w:w="181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47416" w14:textId="77777777" w:rsidR="0067025B" w:rsidRPr="00101D84" w:rsidRDefault="0067025B" w:rsidP="0067025B">
            <w:pPr>
              <w:spacing w:after="0" w:line="240" w:lineRule="auto"/>
              <w:rPr>
                <w:sz w:val="18"/>
                <w:szCs w:val="18"/>
              </w:rPr>
            </w:pPr>
          </w:p>
        </w:tc>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62292"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05D2" w14:textId="77777777" w:rsidR="0067025B" w:rsidRDefault="0067025B" w:rsidP="0067025B">
            <w:pPr>
              <w:spacing w:after="0" w:line="240" w:lineRule="auto"/>
              <w:rPr>
                <w:rFonts w:ascii="Arial Narrow" w:hAnsi="Arial Narrow"/>
                <w:sz w:val="20"/>
                <w:szCs w:val="20"/>
              </w:rPr>
            </w:pPr>
          </w:p>
        </w:tc>
      </w:tr>
      <w:tr w:rsidR="0067025B" w14:paraId="2F0E611A"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EA83"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Nosilno ministrstvo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733C"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BC839" w14:textId="77777777" w:rsidR="0067025B" w:rsidRPr="00D020FB" w:rsidRDefault="0067025B" w:rsidP="0067025B">
            <w:pPr>
              <w:spacing w:after="0" w:line="240" w:lineRule="auto"/>
              <w:rPr>
                <w:sz w:val="18"/>
                <w:szCs w:val="18"/>
              </w:rPr>
            </w:pPr>
            <w:r w:rsidRPr="00D020FB">
              <w:rPr>
                <w:sz w:val="18"/>
                <w:szCs w:val="18"/>
              </w:rPr>
              <w:t>MZ, MDDSZ, MIZŠ</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CFD44" w14:textId="77777777" w:rsidR="0067025B" w:rsidRPr="00D020FB" w:rsidRDefault="0067025B" w:rsidP="0067025B">
            <w:pPr>
              <w:spacing w:after="0" w:line="240" w:lineRule="auto"/>
              <w:rPr>
                <w:sz w:val="18"/>
                <w:szCs w:val="18"/>
              </w:rPr>
            </w:pPr>
            <w:r w:rsidRPr="00D020FB">
              <w:rPr>
                <w:sz w:val="18"/>
                <w:szCs w:val="18"/>
              </w:rPr>
              <w:t>MZ, MDDSZ, MIZŠ</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CC2EA" w14:textId="77777777" w:rsidR="0067025B" w:rsidRPr="00D020FB" w:rsidRDefault="0067025B" w:rsidP="0067025B">
            <w:pPr>
              <w:spacing w:after="0" w:line="240" w:lineRule="auto"/>
              <w:rPr>
                <w:rFonts w:ascii="Arial Narrow" w:hAnsi="Arial Narrow"/>
                <w:sz w:val="20"/>
                <w:szCs w:val="20"/>
              </w:rPr>
            </w:pPr>
          </w:p>
        </w:tc>
      </w:tr>
      <w:tr w:rsidR="0067025B" w14:paraId="01F8A667" w14:textId="77777777" w:rsidTr="0067025B">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FFC6F"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Sodelujoči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DEE"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5AFA" w14:textId="34D6E36F" w:rsidR="0067025B" w:rsidRPr="00101D84" w:rsidRDefault="0067025B" w:rsidP="00941766">
            <w:pPr>
              <w:spacing w:after="0" w:line="240" w:lineRule="auto"/>
              <w:rPr>
                <w:sz w:val="18"/>
                <w:szCs w:val="18"/>
              </w:rPr>
            </w:pPr>
            <w:r w:rsidRPr="00101D84">
              <w:rPr>
                <w:sz w:val="18"/>
                <w:szCs w:val="18"/>
              </w:rPr>
              <w:t xml:space="preserve"> ARRS in druge raziskovalne in</w:t>
            </w:r>
            <w:r w:rsidR="00941766">
              <w:rPr>
                <w:sz w:val="18"/>
                <w:szCs w:val="18"/>
              </w:rPr>
              <w:t>s</w:t>
            </w:r>
            <w:r w:rsidRPr="00101D84">
              <w:rPr>
                <w:sz w:val="18"/>
                <w:szCs w:val="18"/>
              </w:rPr>
              <w:t>titucije</w:t>
            </w:r>
            <w:r w:rsidR="00941766">
              <w:rPr>
                <w:sz w:val="18"/>
                <w:szCs w:val="18"/>
              </w:rPr>
              <w:t>.</w:t>
            </w:r>
            <w:r w:rsidRPr="00101D84">
              <w:rPr>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D16E" w14:textId="32DFF14B" w:rsidR="0067025B" w:rsidRPr="00101D84" w:rsidRDefault="0067025B" w:rsidP="0067025B">
            <w:pPr>
              <w:spacing w:after="0" w:line="240" w:lineRule="auto"/>
              <w:rPr>
                <w:sz w:val="18"/>
                <w:szCs w:val="18"/>
              </w:rPr>
            </w:pPr>
            <w:r w:rsidRPr="00101D84">
              <w:rPr>
                <w:sz w:val="18"/>
                <w:szCs w:val="18"/>
              </w:rPr>
              <w:t xml:space="preserve"> ARRS in druge raziskovalne in</w:t>
            </w:r>
            <w:r w:rsidR="00941766">
              <w:rPr>
                <w:sz w:val="18"/>
                <w:szCs w:val="18"/>
              </w:rPr>
              <w:t>s</w:t>
            </w:r>
            <w:r w:rsidRPr="00101D84">
              <w:rPr>
                <w:sz w:val="18"/>
                <w:szCs w:val="18"/>
              </w:rPr>
              <w:t>titucije</w:t>
            </w:r>
            <w:r w:rsidR="00941766">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5408" w14:textId="77777777" w:rsidR="0067025B" w:rsidRDefault="0067025B" w:rsidP="0067025B">
            <w:pPr>
              <w:spacing w:after="0" w:line="240" w:lineRule="auto"/>
              <w:rPr>
                <w:rFonts w:ascii="Arial Narrow" w:hAnsi="Arial Narrow"/>
                <w:sz w:val="20"/>
                <w:szCs w:val="20"/>
              </w:rPr>
            </w:pPr>
          </w:p>
        </w:tc>
      </w:tr>
      <w:tr w:rsidR="0067025B" w14:paraId="2C679C66" w14:textId="77777777" w:rsidTr="0067025B">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147BAF" w14:textId="77777777" w:rsidR="0067025B" w:rsidRPr="00101D84" w:rsidRDefault="0067025B" w:rsidP="0067025B">
            <w:pPr>
              <w:spacing w:after="0" w:line="240" w:lineRule="auto"/>
              <w:rPr>
                <w:rFonts w:eastAsia="Times New Roman" w:cs="Arial"/>
                <w:sz w:val="18"/>
                <w:szCs w:val="18"/>
              </w:rPr>
            </w:pPr>
            <w:r w:rsidRPr="00101D84">
              <w:rPr>
                <w:rFonts w:eastAsia="Times New Roman" w:cs="Arial"/>
                <w:sz w:val="18"/>
                <w:szCs w:val="18"/>
              </w:rPr>
              <w:t xml:space="preserve">Finančna sredstva </w:t>
            </w:r>
            <w:r>
              <w:rPr>
                <w:rFonts w:eastAsia="Times New Roman" w:cs="Arial"/>
                <w:sz w:val="18"/>
                <w:szCs w:val="18"/>
              </w:rPr>
              <w:t>in viri</w:t>
            </w:r>
          </w:p>
        </w:tc>
        <w:tc>
          <w:tcPr>
            <w:tcW w:w="18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BD9C03F"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E8F0" w14:textId="77777777" w:rsidR="0067025B" w:rsidRPr="00101D84" w:rsidRDefault="0067025B" w:rsidP="0067025B">
            <w:pPr>
              <w:spacing w:after="0" w:line="240" w:lineRule="auto"/>
              <w:rPr>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ED92" w14:textId="77777777" w:rsidR="0067025B" w:rsidRDefault="0067025B" w:rsidP="0067025B">
            <w:pPr>
              <w:spacing w:after="0" w:line="240" w:lineRule="auto"/>
              <w:rPr>
                <w:sz w:val="18"/>
                <w:szCs w:val="18"/>
              </w:rPr>
            </w:pPr>
            <w:r>
              <w:rPr>
                <w:sz w:val="18"/>
                <w:szCs w:val="18"/>
              </w:rPr>
              <w:t>10</w:t>
            </w:r>
            <w:r w:rsidRPr="00101D84">
              <w:rPr>
                <w:sz w:val="18"/>
                <w:szCs w:val="18"/>
              </w:rPr>
              <w:t>0.000</w:t>
            </w:r>
            <w:r>
              <w:rPr>
                <w:sz w:val="18"/>
                <w:szCs w:val="18"/>
              </w:rPr>
              <w:t>,00</w:t>
            </w:r>
          </w:p>
          <w:p w14:paraId="157ABE3A" w14:textId="77777777" w:rsidR="0067025B" w:rsidRPr="00101D84" w:rsidRDefault="0067025B" w:rsidP="0067025B">
            <w:pPr>
              <w:spacing w:after="0" w:line="240" w:lineRule="auto"/>
              <w:rPr>
                <w:sz w:val="18"/>
                <w:szCs w:val="18"/>
              </w:rPr>
            </w:pPr>
            <w:r>
              <w:rPr>
                <w:sz w:val="18"/>
                <w:szCs w:val="18"/>
              </w:rPr>
              <w:t>Proračun MZ</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075CA" w14:textId="77777777" w:rsidR="0067025B" w:rsidRPr="00B84879" w:rsidRDefault="0067025B" w:rsidP="0067025B">
            <w:pPr>
              <w:spacing w:after="0" w:line="240" w:lineRule="auto"/>
              <w:rPr>
                <w:rFonts w:ascii="Arial Narrow" w:hAnsi="Arial Narrow"/>
                <w:sz w:val="18"/>
                <w:szCs w:val="18"/>
              </w:rPr>
            </w:pPr>
            <w:r w:rsidRPr="00B84879">
              <w:rPr>
                <w:rFonts w:ascii="Arial Narrow" w:hAnsi="Arial Narrow"/>
                <w:sz w:val="18"/>
                <w:szCs w:val="18"/>
              </w:rPr>
              <w:t>100.000,00</w:t>
            </w:r>
          </w:p>
          <w:p w14:paraId="5E137B21" w14:textId="77777777" w:rsidR="0067025B" w:rsidRDefault="0067025B" w:rsidP="0067025B">
            <w:pPr>
              <w:spacing w:after="0" w:line="240" w:lineRule="auto"/>
              <w:rPr>
                <w:rFonts w:ascii="Arial Narrow" w:hAnsi="Arial Narrow"/>
                <w:sz w:val="20"/>
                <w:szCs w:val="20"/>
              </w:rPr>
            </w:pPr>
            <w:r w:rsidRPr="00B84879">
              <w:rPr>
                <w:rFonts w:ascii="Arial Narrow" w:hAnsi="Arial Narrow"/>
                <w:sz w:val="18"/>
                <w:szCs w:val="18"/>
              </w:rPr>
              <w:t>Proračun MZ</w:t>
            </w:r>
          </w:p>
        </w:tc>
      </w:tr>
      <w:tr w:rsidR="0067025B" w14:paraId="305A1920" w14:textId="77777777" w:rsidTr="0067025B">
        <w:tc>
          <w:tcPr>
            <w:tcW w:w="1812" w:type="dxa"/>
            <w:vMerge/>
            <w:tcBorders>
              <w:left w:val="single" w:sz="4" w:space="0" w:color="000000"/>
              <w:right w:val="single" w:sz="4" w:space="0" w:color="000000"/>
            </w:tcBorders>
            <w:shd w:val="clear" w:color="auto" w:fill="auto"/>
            <w:tcMar>
              <w:top w:w="0" w:type="dxa"/>
              <w:left w:w="108" w:type="dxa"/>
              <w:bottom w:w="0" w:type="dxa"/>
              <w:right w:w="108" w:type="dxa"/>
            </w:tcMar>
          </w:tcPr>
          <w:p w14:paraId="1DE7AEC0" w14:textId="77777777" w:rsidR="0067025B" w:rsidRPr="00101D84" w:rsidRDefault="0067025B" w:rsidP="0067025B">
            <w:pPr>
              <w:spacing w:after="0" w:line="240" w:lineRule="auto"/>
              <w:rPr>
                <w:rFonts w:eastAsia="Times New Roman" w:cs="Arial"/>
                <w:sz w:val="18"/>
                <w:szCs w:val="18"/>
              </w:rPr>
            </w:pPr>
          </w:p>
        </w:tc>
        <w:tc>
          <w:tcPr>
            <w:tcW w:w="1812" w:type="dxa"/>
            <w:vMerge/>
            <w:tcBorders>
              <w:left w:val="single" w:sz="4" w:space="0" w:color="000000"/>
              <w:right w:val="single" w:sz="4" w:space="0" w:color="000000"/>
            </w:tcBorders>
            <w:shd w:val="clear" w:color="auto" w:fill="auto"/>
            <w:tcMar>
              <w:top w:w="0" w:type="dxa"/>
              <w:left w:w="108" w:type="dxa"/>
              <w:bottom w:w="0" w:type="dxa"/>
              <w:right w:w="108" w:type="dxa"/>
            </w:tcMar>
          </w:tcPr>
          <w:p w14:paraId="5C27D058"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09C94" w14:textId="77777777" w:rsidR="0067025B" w:rsidRPr="00101D84" w:rsidRDefault="0067025B" w:rsidP="0067025B">
            <w:pPr>
              <w:spacing w:after="0" w:line="240" w:lineRule="auto"/>
              <w:rPr>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C716" w14:textId="77777777" w:rsidR="0067025B" w:rsidRDefault="0067025B" w:rsidP="0067025B">
            <w:pPr>
              <w:spacing w:after="0" w:line="240" w:lineRule="auto"/>
              <w:rPr>
                <w:sz w:val="18"/>
                <w:szCs w:val="18"/>
              </w:rPr>
            </w:pPr>
            <w:r w:rsidRPr="00101D84">
              <w:rPr>
                <w:sz w:val="18"/>
                <w:szCs w:val="18"/>
              </w:rPr>
              <w:t xml:space="preserve">Razpisi </w:t>
            </w:r>
            <w:r>
              <w:rPr>
                <w:sz w:val="18"/>
                <w:szCs w:val="18"/>
              </w:rPr>
              <w:t xml:space="preserve">drugih </w:t>
            </w:r>
            <w:r w:rsidRPr="00101D84">
              <w:rPr>
                <w:sz w:val="18"/>
                <w:szCs w:val="18"/>
              </w:rPr>
              <w:t>ministrstev</w:t>
            </w:r>
            <w:r>
              <w:rPr>
                <w:sz w:val="18"/>
                <w:szCs w:val="18"/>
              </w:rPr>
              <w:t>,EU</w:t>
            </w:r>
          </w:p>
          <w:p w14:paraId="7A69716D" w14:textId="77777777" w:rsidR="0067025B" w:rsidRPr="00101D84" w:rsidRDefault="0067025B" w:rsidP="0067025B">
            <w:pPr>
              <w:spacing w:after="0" w:line="240" w:lineRule="auto"/>
              <w:rPr>
                <w:sz w:val="18"/>
                <w:szCs w:val="18"/>
              </w:rPr>
            </w:pPr>
            <w:r>
              <w:rPr>
                <w:sz w:val="18"/>
                <w:szCs w:val="18"/>
              </w:rPr>
              <w:t>100.000,00</w:t>
            </w:r>
            <w:r w:rsidRPr="00101D84">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6C04" w14:textId="77777777" w:rsidR="0067025B" w:rsidRDefault="0067025B" w:rsidP="0067025B">
            <w:pPr>
              <w:spacing w:after="0" w:line="240" w:lineRule="auto"/>
              <w:rPr>
                <w:sz w:val="18"/>
                <w:szCs w:val="18"/>
              </w:rPr>
            </w:pPr>
            <w:r w:rsidRPr="00101D84">
              <w:rPr>
                <w:sz w:val="18"/>
                <w:szCs w:val="18"/>
              </w:rPr>
              <w:t xml:space="preserve">Razpisi </w:t>
            </w:r>
            <w:r>
              <w:rPr>
                <w:sz w:val="18"/>
                <w:szCs w:val="18"/>
              </w:rPr>
              <w:t xml:space="preserve">drugih </w:t>
            </w:r>
            <w:r w:rsidRPr="00101D84">
              <w:rPr>
                <w:sz w:val="18"/>
                <w:szCs w:val="18"/>
              </w:rPr>
              <w:t>ministrstev</w:t>
            </w:r>
            <w:r>
              <w:rPr>
                <w:sz w:val="18"/>
                <w:szCs w:val="18"/>
              </w:rPr>
              <w:t>,EU</w:t>
            </w:r>
          </w:p>
          <w:p w14:paraId="1509B464" w14:textId="77777777" w:rsidR="0067025B" w:rsidRPr="00101D84" w:rsidRDefault="0067025B" w:rsidP="0067025B">
            <w:pPr>
              <w:spacing w:after="0" w:line="240" w:lineRule="auto"/>
              <w:rPr>
                <w:sz w:val="18"/>
                <w:szCs w:val="18"/>
              </w:rPr>
            </w:pPr>
            <w:r>
              <w:rPr>
                <w:sz w:val="18"/>
                <w:szCs w:val="18"/>
              </w:rPr>
              <w:t>100.000,00</w:t>
            </w:r>
            <w:r w:rsidRPr="00101D84">
              <w:rPr>
                <w:sz w:val="18"/>
                <w:szCs w:val="18"/>
              </w:rPr>
              <w:t xml:space="preserve"> </w:t>
            </w:r>
          </w:p>
        </w:tc>
      </w:tr>
      <w:tr w:rsidR="0067025B" w14:paraId="297DA255" w14:textId="77777777" w:rsidTr="0067025B">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2AE54" w14:textId="77777777" w:rsidR="0067025B" w:rsidRPr="00101D84" w:rsidRDefault="0067025B" w:rsidP="0067025B">
            <w:pPr>
              <w:spacing w:after="0" w:line="240" w:lineRule="auto"/>
              <w:rPr>
                <w:rFonts w:eastAsia="Times New Roman" w:cs="Arial"/>
                <w:sz w:val="18"/>
                <w:szCs w:val="18"/>
              </w:rPr>
            </w:pPr>
          </w:p>
        </w:tc>
        <w:tc>
          <w:tcPr>
            <w:tcW w:w="18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8DDB" w14:textId="77777777" w:rsidR="0067025B" w:rsidRPr="00101D84" w:rsidRDefault="0067025B" w:rsidP="0067025B">
            <w:pPr>
              <w:spacing w:after="0" w:line="240" w:lineRule="auto"/>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CCD06" w14:textId="77777777" w:rsidR="0067025B" w:rsidRPr="00101D84" w:rsidRDefault="0067025B" w:rsidP="0067025B">
            <w:pPr>
              <w:spacing w:after="0" w:line="240" w:lineRule="auto"/>
              <w:rPr>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1713" w14:textId="77777777" w:rsidR="0067025B" w:rsidRPr="00101D84" w:rsidRDefault="0067025B" w:rsidP="0067025B">
            <w:pPr>
              <w:spacing w:after="0" w:line="240" w:lineRule="auto"/>
              <w:rPr>
                <w:sz w:val="18"/>
                <w:szCs w:val="18"/>
              </w:rPr>
            </w:pPr>
            <w:r w:rsidRPr="00101D84">
              <w:rPr>
                <w:sz w:val="18"/>
                <w:szCs w:val="18"/>
              </w:rPr>
              <w:t>ARRS</w:t>
            </w:r>
            <w:r>
              <w:rPr>
                <w:sz w:val="18"/>
                <w:szCs w:val="18"/>
              </w:rPr>
              <w:t xml:space="preserve"> 150.000,00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2113" w14:textId="77777777" w:rsidR="0067025B" w:rsidRPr="00101D84" w:rsidRDefault="0067025B" w:rsidP="0067025B">
            <w:pPr>
              <w:spacing w:after="0" w:line="240" w:lineRule="auto"/>
              <w:rPr>
                <w:sz w:val="18"/>
                <w:szCs w:val="18"/>
              </w:rPr>
            </w:pPr>
            <w:r w:rsidRPr="00101D84">
              <w:rPr>
                <w:sz w:val="18"/>
                <w:szCs w:val="18"/>
              </w:rPr>
              <w:t>ARRS</w:t>
            </w:r>
            <w:r>
              <w:rPr>
                <w:sz w:val="18"/>
                <w:szCs w:val="18"/>
              </w:rPr>
              <w:t xml:space="preserve"> 150.000,00</w:t>
            </w:r>
          </w:p>
        </w:tc>
      </w:tr>
    </w:tbl>
    <w:p w14:paraId="53C954D8" w14:textId="77777777" w:rsidR="0067025B" w:rsidRDefault="0067025B" w:rsidP="0067025B">
      <w:pPr>
        <w:spacing w:after="0" w:line="240" w:lineRule="auto"/>
        <w:rPr>
          <w:shd w:val="clear" w:color="auto" w:fill="00FFFF"/>
        </w:rPr>
      </w:pPr>
    </w:p>
    <w:p w14:paraId="6DC8C49F" w14:textId="77777777" w:rsidR="0067025B" w:rsidRDefault="0067025B" w:rsidP="0067025B">
      <w:pPr>
        <w:spacing w:after="0" w:line="240" w:lineRule="auto"/>
        <w:rPr>
          <w:shd w:val="clear" w:color="auto" w:fill="00FFFF"/>
        </w:rPr>
      </w:pPr>
    </w:p>
    <w:p w14:paraId="4A2C0604" w14:textId="77777777" w:rsidR="0067025B" w:rsidRPr="00E154AA" w:rsidRDefault="0067025B" w:rsidP="0067025B">
      <w:pPr>
        <w:rPr>
          <w:b/>
        </w:rPr>
      </w:pPr>
      <w:r w:rsidRPr="00E154AA">
        <w:rPr>
          <w:b/>
        </w:rPr>
        <w:t>5.6.3 Spremljanje in evalvacija RNPDZ</w:t>
      </w:r>
    </w:p>
    <w:p w14:paraId="15EFA3D8" w14:textId="5BAFF65A" w:rsidR="0067025B" w:rsidRDefault="0067025B" w:rsidP="0067025B">
      <w:pPr>
        <w:spacing w:after="0" w:line="360" w:lineRule="auto"/>
        <w:jc w:val="both"/>
      </w:pPr>
      <w:r w:rsidRPr="00E154AA">
        <w:t xml:space="preserve">Na začetku dokumenta RNPDZ smo definirali kazalnike za spremljanje strateških ciljev resolucije. Za potrebe spremljanja uspešnosti implementacije posameznih ciljev in ukrepov </w:t>
      </w:r>
      <w:r w:rsidR="00941766">
        <w:t>s</w:t>
      </w:r>
      <w:r w:rsidR="00941766" w:rsidRPr="00E154AA">
        <w:t xml:space="preserve"> </w:t>
      </w:r>
      <w:r w:rsidRPr="00E154AA">
        <w:t>prednostnih področij RNPDZ pa kazalnike navajamo v Akcijskem načrtu RNPDZ. Za spremljanje in evalvacijo implementacije RNPDZ je odgovorna strokovna skupina upravljavca RNPDZ. Spremljali bomo strukturne</w:t>
      </w:r>
      <w:r w:rsidR="00941766">
        <w:t xml:space="preserve"> in</w:t>
      </w:r>
      <w:r w:rsidRPr="00E154AA">
        <w:t xml:space="preserve"> procesne kazalnike </w:t>
      </w:r>
      <w:r w:rsidR="00941766">
        <w:t>ter</w:t>
      </w:r>
      <w:r w:rsidR="00941766" w:rsidRPr="00E154AA">
        <w:t xml:space="preserve"> </w:t>
      </w:r>
      <w:r w:rsidRPr="00E154AA">
        <w:t>kazalnike izida.</w:t>
      </w:r>
    </w:p>
    <w:p w14:paraId="256D4786" w14:textId="77777777" w:rsidR="0067025B" w:rsidRPr="00E154AA" w:rsidRDefault="0067025B" w:rsidP="0067025B">
      <w:pPr>
        <w:spacing w:after="0" w:line="240" w:lineRule="auto"/>
        <w:jc w:val="both"/>
      </w:pPr>
    </w:p>
    <w:p w14:paraId="6C5DA00A" w14:textId="77777777" w:rsidR="0067025B" w:rsidRDefault="0067025B" w:rsidP="0067025B">
      <w:pPr>
        <w:rPr>
          <w:b/>
        </w:rPr>
      </w:pPr>
    </w:p>
    <w:p w14:paraId="5ED1A0F5" w14:textId="77777777" w:rsidR="0067025B" w:rsidRPr="00E154AA" w:rsidRDefault="0067025B" w:rsidP="0067025B">
      <w:pPr>
        <w:rPr>
          <w:b/>
        </w:rPr>
      </w:pPr>
      <w:r>
        <w:rPr>
          <w:b/>
        </w:rPr>
        <w:br w:type="page"/>
      </w:r>
      <w:r>
        <w:rPr>
          <w:b/>
        </w:rPr>
        <w:lastRenderedPageBreak/>
        <w:t>6.</w:t>
      </w:r>
      <w:r w:rsidRPr="00E154AA">
        <w:rPr>
          <w:b/>
        </w:rPr>
        <w:t xml:space="preserve"> Vodenje in koordinacija ter podpora implementaciji nacionalnega programa duševnega zdravja</w:t>
      </w:r>
    </w:p>
    <w:p w14:paraId="2B18C4A0" w14:textId="77777777" w:rsidR="0067025B" w:rsidRDefault="0067025B" w:rsidP="0067025B">
      <w:pPr>
        <w:spacing w:after="0" w:line="240" w:lineRule="auto"/>
        <w:jc w:val="both"/>
        <w:rPr>
          <w:b/>
        </w:rPr>
      </w:pPr>
    </w:p>
    <w:p w14:paraId="703BFDFF" w14:textId="77777777" w:rsidR="0067025B" w:rsidRDefault="0067025B" w:rsidP="0067025B">
      <w:pPr>
        <w:spacing w:after="0" w:line="240" w:lineRule="auto"/>
        <w:jc w:val="both"/>
        <w:rPr>
          <w:b/>
        </w:rPr>
      </w:pPr>
      <w:r>
        <w:rPr>
          <w:b/>
        </w:rPr>
        <w:t>6</w:t>
      </w:r>
      <w:r w:rsidRPr="00E154AA">
        <w:rPr>
          <w:b/>
        </w:rPr>
        <w:t>.1 Vodenje in koordinacija implementacije nacional</w:t>
      </w:r>
      <w:r>
        <w:rPr>
          <w:b/>
        </w:rPr>
        <w:t>nega programa duševnega zdravja</w:t>
      </w:r>
    </w:p>
    <w:p w14:paraId="488C119A" w14:textId="77777777" w:rsidR="0067025B" w:rsidRDefault="0067025B" w:rsidP="0067025B">
      <w:pPr>
        <w:spacing w:after="0" w:line="240" w:lineRule="auto"/>
        <w:jc w:val="both"/>
        <w:rPr>
          <w:b/>
        </w:rPr>
      </w:pPr>
    </w:p>
    <w:p w14:paraId="408C256D" w14:textId="2ACDB011" w:rsidR="0067025B" w:rsidRPr="00836E39" w:rsidRDefault="0067025B" w:rsidP="0067025B">
      <w:pPr>
        <w:spacing w:after="0"/>
        <w:jc w:val="both"/>
        <w:rPr>
          <w:rFonts w:cs="Calibri"/>
        </w:rPr>
      </w:pPr>
      <w:r w:rsidRPr="00836E39">
        <w:rPr>
          <w:rFonts w:cs="Calibri"/>
        </w:rPr>
        <w:t xml:space="preserve">V letih med 2018 in 2028 načrtujemo dopolnitev in ustanovitev novih služb </w:t>
      </w:r>
      <w:r>
        <w:rPr>
          <w:rFonts w:cs="Calibri"/>
        </w:rPr>
        <w:t>za duševno zdravje</w:t>
      </w:r>
      <w:r w:rsidRPr="00836E39">
        <w:rPr>
          <w:rFonts w:cs="Calibri"/>
        </w:rPr>
        <w:t xml:space="preserve"> odraslih in starejših, predvsem na primarni ravni zdravstvenega in socialnega varstva, tako da bi izboljšali dostop do strokovne pomoči, postopno zadostili potrebam celotne populacije na področju duševnega zdravja in hkrati odgovorili na pričakovane demografske spremembe. V tem obdobju naj bi v </w:t>
      </w:r>
      <w:r>
        <w:rPr>
          <w:rFonts w:cs="Calibri"/>
        </w:rPr>
        <w:t>Republiki Sloveniji nastalo 25</w:t>
      </w:r>
      <w:r w:rsidRPr="00836E39">
        <w:rPr>
          <w:rFonts w:cs="Calibri"/>
        </w:rPr>
        <w:t xml:space="preserve"> CDZ</w:t>
      </w:r>
      <w:r w:rsidR="00B70619">
        <w:rPr>
          <w:rFonts w:cs="Calibri"/>
        </w:rPr>
        <w:t>O in 25 CDZOM.</w:t>
      </w:r>
      <w:r w:rsidRPr="00836E39">
        <w:rPr>
          <w:rFonts w:cs="Calibri"/>
        </w:rPr>
        <w:t xml:space="preserve"> </w:t>
      </w:r>
    </w:p>
    <w:p w14:paraId="5B849053" w14:textId="2FE845FB" w:rsidR="0067025B" w:rsidRPr="00836E39" w:rsidRDefault="0067025B" w:rsidP="0067025B">
      <w:pPr>
        <w:spacing w:after="0"/>
        <w:jc w:val="both"/>
        <w:rPr>
          <w:rFonts w:cs="Calibri"/>
        </w:rPr>
      </w:pPr>
      <w:r w:rsidRPr="00836E39">
        <w:rPr>
          <w:rFonts w:cs="Calibri"/>
        </w:rPr>
        <w:t>V nadaljevanju prikazujemo v okviru specifičnih ciljev posamezne ukrepe, ki so med seboj povezani tako, da se vse naloge pričnejo izvajati v tistih okoljih, kjer se vzpostavljajo CDZ.</w:t>
      </w:r>
    </w:p>
    <w:p w14:paraId="07A1B62B" w14:textId="1F6E5DCA" w:rsidR="0067025B" w:rsidRPr="00836E39" w:rsidRDefault="0067025B" w:rsidP="0067025B">
      <w:pPr>
        <w:spacing w:after="0"/>
        <w:jc w:val="both"/>
        <w:rPr>
          <w:rFonts w:cs="Calibri"/>
        </w:rPr>
      </w:pPr>
      <w:r w:rsidRPr="00836E39">
        <w:rPr>
          <w:rFonts w:cs="Calibri"/>
        </w:rPr>
        <w:t xml:space="preserve">Koordinacijo izvajanja dejavnosti </w:t>
      </w:r>
      <w:r w:rsidR="00B70619">
        <w:rPr>
          <w:rFonts w:cs="Calibri"/>
        </w:rPr>
        <w:t xml:space="preserve">in izobraževanje </w:t>
      </w:r>
      <w:r w:rsidRPr="00836E39">
        <w:rPr>
          <w:rFonts w:cs="Calibri"/>
        </w:rPr>
        <w:t xml:space="preserve">opisujemo v </w:t>
      </w:r>
      <w:r w:rsidR="00B70619">
        <w:rPr>
          <w:rFonts w:cs="Calibri"/>
        </w:rPr>
        <w:t>prejšnjih</w:t>
      </w:r>
      <w:r w:rsidR="00B70619" w:rsidRPr="00836E39">
        <w:rPr>
          <w:rFonts w:cs="Calibri"/>
        </w:rPr>
        <w:t xml:space="preserve"> </w:t>
      </w:r>
      <w:r w:rsidRPr="00836E39">
        <w:rPr>
          <w:rFonts w:cs="Calibri"/>
        </w:rPr>
        <w:t>poglavj</w:t>
      </w:r>
      <w:r w:rsidR="00B70619">
        <w:rPr>
          <w:rFonts w:cs="Calibri"/>
        </w:rPr>
        <w:t>ih.,</w:t>
      </w:r>
    </w:p>
    <w:p w14:paraId="61D64651" w14:textId="77777777" w:rsidR="0067025B" w:rsidRPr="009D4289" w:rsidRDefault="0067025B" w:rsidP="0067025B">
      <w:pPr>
        <w:spacing w:after="0"/>
        <w:jc w:val="both"/>
        <w:rPr>
          <w:rFonts w:cs="Calibri"/>
        </w:rPr>
      </w:pPr>
      <w:r w:rsidRPr="00836E39">
        <w:rPr>
          <w:rFonts w:cs="Calibri"/>
        </w:rPr>
        <w:t xml:space="preserve">Načrt implementacije, priprava podlag in koordinacija procesa implementacije so naloge </w:t>
      </w:r>
      <w:r w:rsidRPr="009D4289">
        <w:rPr>
          <w:rFonts w:cs="Calibri"/>
        </w:rPr>
        <w:t>interdisciplinarnih delovnih skupin, ki so:</w:t>
      </w:r>
    </w:p>
    <w:p w14:paraId="74548231"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 xml:space="preserve">IDS Promocija duševnega zdravja in preventiva duševnih motenj, </w:t>
      </w:r>
    </w:p>
    <w:p w14:paraId="691379CD"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 xml:space="preserve">IDS Mreža služb za duševno zdravje otrok in mladostnikov, </w:t>
      </w:r>
    </w:p>
    <w:p w14:paraId="2B348BCF"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 xml:space="preserve">IDS Mreža služb za duševno zdravje odraslih in starejših, </w:t>
      </w:r>
    </w:p>
    <w:p w14:paraId="6729AC20"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 xml:space="preserve">IDS Alkohol in duševno zdravje, </w:t>
      </w:r>
    </w:p>
    <w:p w14:paraId="44BD2C54"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 xml:space="preserve">IDS Preprečevanje samomorilnega vedenja, </w:t>
      </w:r>
    </w:p>
    <w:p w14:paraId="285A7127" w14:textId="77777777" w:rsidR="0067025B" w:rsidRPr="009D4289" w:rsidRDefault="0067025B" w:rsidP="00CD3DEB">
      <w:pPr>
        <w:pStyle w:val="Odstavekseznama"/>
        <w:numPr>
          <w:ilvl w:val="0"/>
          <w:numId w:val="39"/>
        </w:numPr>
        <w:suppressAutoHyphens/>
        <w:autoSpaceDN w:val="0"/>
        <w:spacing w:line="276" w:lineRule="auto"/>
        <w:contextualSpacing/>
        <w:textAlignment w:val="baseline"/>
        <w:rPr>
          <w:rFonts w:ascii="Calibri" w:hAnsi="Calibri" w:cs="Calibri"/>
          <w:sz w:val="22"/>
          <w:szCs w:val="22"/>
        </w:rPr>
      </w:pPr>
      <w:r w:rsidRPr="009D4289">
        <w:rPr>
          <w:rFonts w:ascii="Calibri" w:hAnsi="Calibri" w:cs="Calibri"/>
          <w:sz w:val="22"/>
          <w:szCs w:val="22"/>
        </w:rPr>
        <w:t>IDS Izobraževanje, raziskovanje, spremljanje in evalvacijo,</w:t>
      </w:r>
    </w:p>
    <w:p w14:paraId="30B3A874" w14:textId="161D0226" w:rsidR="0067025B" w:rsidRPr="009D4289" w:rsidRDefault="0067025B" w:rsidP="00CD3DEB">
      <w:pPr>
        <w:pStyle w:val="Odstavekseznama"/>
        <w:numPr>
          <w:ilvl w:val="0"/>
          <w:numId w:val="39"/>
        </w:numPr>
        <w:suppressAutoHyphens/>
        <w:autoSpaceDN w:val="0"/>
        <w:spacing w:line="360" w:lineRule="auto"/>
        <w:contextualSpacing/>
        <w:textAlignment w:val="baseline"/>
        <w:rPr>
          <w:rFonts w:ascii="Calibri" w:hAnsi="Calibri" w:cs="Calibri"/>
          <w:sz w:val="22"/>
          <w:szCs w:val="22"/>
        </w:rPr>
      </w:pPr>
      <w:r w:rsidRPr="009D4289">
        <w:rPr>
          <w:rFonts w:ascii="Calibri" w:hAnsi="Calibri" w:cs="Calibri"/>
          <w:sz w:val="22"/>
          <w:szCs w:val="22"/>
        </w:rPr>
        <w:t>IDS Promocija ukrepov RNPDZ</w:t>
      </w:r>
      <w:r w:rsidR="00B70619">
        <w:rPr>
          <w:rFonts w:ascii="Calibri" w:hAnsi="Calibri" w:cs="Calibri"/>
          <w:sz w:val="22"/>
          <w:szCs w:val="22"/>
        </w:rPr>
        <w:t>,</w:t>
      </w:r>
    </w:p>
    <w:p w14:paraId="77524853" w14:textId="35F5146A" w:rsidR="0067025B" w:rsidRPr="009D4289" w:rsidRDefault="0067025B" w:rsidP="00CD3DEB">
      <w:pPr>
        <w:pStyle w:val="Odstavekseznama"/>
        <w:numPr>
          <w:ilvl w:val="0"/>
          <w:numId w:val="39"/>
        </w:numPr>
        <w:suppressAutoHyphens/>
        <w:autoSpaceDN w:val="0"/>
        <w:spacing w:line="360" w:lineRule="auto"/>
        <w:contextualSpacing/>
        <w:textAlignment w:val="baseline"/>
        <w:rPr>
          <w:rFonts w:ascii="Calibri" w:hAnsi="Calibri" w:cs="Calibri"/>
          <w:sz w:val="22"/>
          <w:szCs w:val="22"/>
        </w:rPr>
      </w:pPr>
      <w:r w:rsidRPr="009D4289">
        <w:rPr>
          <w:rFonts w:ascii="Calibri" w:hAnsi="Calibri" w:cs="Calibri"/>
          <w:sz w:val="22"/>
          <w:szCs w:val="22"/>
        </w:rPr>
        <w:t>IDS Nadzor kakovosti izvajanja programa</w:t>
      </w:r>
      <w:r w:rsidR="00B70619">
        <w:rPr>
          <w:rFonts w:ascii="Calibri" w:hAnsi="Calibri" w:cs="Calibri"/>
          <w:sz w:val="22"/>
          <w:szCs w:val="22"/>
        </w:rPr>
        <w:t>.</w:t>
      </w:r>
    </w:p>
    <w:p w14:paraId="2AAD7E5B" w14:textId="77777777" w:rsidR="0067025B" w:rsidRDefault="0067025B" w:rsidP="0067025B">
      <w:pPr>
        <w:spacing w:after="0" w:line="240" w:lineRule="auto"/>
        <w:jc w:val="both"/>
        <w:rPr>
          <w:b/>
        </w:rPr>
      </w:pPr>
    </w:p>
    <w:p w14:paraId="5CD5399B" w14:textId="2026870C" w:rsidR="0067025B" w:rsidRPr="00E154AA" w:rsidRDefault="0067025B" w:rsidP="0067025B">
      <w:pPr>
        <w:spacing w:after="0" w:line="240" w:lineRule="auto"/>
        <w:jc w:val="both"/>
        <w:rPr>
          <w:b/>
        </w:rPr>
      </w:pPr>
      <w:r w:rsidRPr="00E154AA">
        <w:rPr>
          <w:b/>
        </w:rPr>
        <w:t xml:space="preserve">Specifični cilj 1 − Vzpostavitev upravljavske strukture za strokovno vodenje in interdisciplinarno ter </w:t>
      </w:r>
      <w:proofErr w:type="spellStart"/>
      <w:r w:rsidRPr="00E154AA">
        <w:rPr>
          <w:b/>
        </w:rPr>
        <w:t>interinstitucionalno</w:t>
      </w:r>
      <w:proofErr w:type="spellEnd"/>
      <w:r w:rsidRPr="00E154AA">
        <w:rPr>
          <w:b/>
        </w:rPr>
        <w:t xml:space="preserve"> koordinacijo implementacije </w:t>
      </w:r>
      <w:r w:rsidR="00B70619">
        <w:rPr>
          <w:b/>
        </w:rPr>
        <w:t>RNPZD</w:t>
      </w:r>
      <w:r w:rsidRPr="00E154AA">
        <w:rPr>
          <w:b/>
        </w:rPr>
        <w:t xml:space="preserve"> na </w:t>
      </w:r>
      <w:r w:rsidR="00B70619">
        <w:rPr>
          <w:b/>
        </w:rPr>
        <w:t>državni</w:t>
      </w:r>
      <w:r w:rsidRPr="00E154AA">
        <w:rPr>
          <w:b/>
        </w:rPr>
        <w:t xml:space="preserve">, regionalni in lokalni ravni </w:t>
      </w:r>
    </w:p>
    <w:tbl>
      <w:tblPr>
        <w:tblW w:w="9639" w:type="dxa"/>
        <w:tblCellMar>
          <w:left w:w="10" w:type="dxa"/>
          <w:right w:w="10" w:type="dxa"/>
        </w:tblCellMar>
        <w:tblLook w:val="04A0" w:firstRow="1" w:lastRow="0" w:firstColumn="1" w:lastColumn="0" w:noHBand="0" w:noVBand="1"/>
      </w:tblPr>
      <w:tblGrid>
        <w:gridCol w:w="1927"/>
        <w:gridCol w:w="1928"/>
        <w:gridCol w:w="1928"/>
        <w:gridCol w:w="1928"/>
        <w:gridCol w:w="1928"/>
      </w:tblGrid>
      <w:tr w:rsidR="0067025B" w14:paraId="29289705"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FD342" w14:textId="0117A417" w:rsidR="0067025B" w:rsidRPr="00101D84" w:rsidRDefault="0067025B" w:rsidP="00B70619">
            <w:pPr>
              <w:spacing w:after="0" w:line="240" w:lineRule="auto"/>
              <w:rPr>
                <w:sz w:val="18"/>
                <w:szCs w:val="18"/>
              </w:rPr>
            </w:pPr>
            <w:r w:rsidRPr="00101D84">
              <w:rPr>
                <w:b/>
                <w:sz w:val="18"/>
                <w:szCs w:val="18"/>
              </w:rPr>
              <w:t>Ukrep 1:</w:t>
            </w:r>
            <w:r w:rsidRPr="00101D84">
              <w:rPr>
                <w:sz w:val="18"/>
                <w:szCs w:val="18"/>
              </w:rPr>
              <w:t xml:space="preserve"> Okrepitev kadrovskih </w:t>
            </w:r>
            <w:r w:rsidR="00B70619">
              <w:rPr>
                <w:sz w:val="18"/>
                <w:szCs w:val="18"/>
              </w:rPr>
              <w:t>zmogljivosti</w:t>
            </w:r>
            <w:r w:rsidR="00B70619" w:rsidRPr="00101D84">
              <w:rPr>
                <w:sz w:val="18"/>
                <w:szCs w:val="18"/>
              </w:rPr>
              <w:t xml:space="preserve"> </w:t>
            </w:r>
            <w:r w:rsidRPr="00101D84">
              <w:rPr>
                <w:sz w:val="18"/>
                <w:szCs w:val="18"/>
              </w:rPr>
              <w:t xml:space="preserve">Ministrstva za zdravje za podporo implementaciji RNPDZ in strokovnega pokrivanja nalog </w:t>
            </w:r>
            <w:r>
              <w:rPr>
                <w:sz w:val="18"/>
                <w:szCs w:val="18"/>
              </w:rPr>
              <w:t xml:space="preserve">MZ </w:t>
            </w:r>
            <w:r w:rsidRPr="00101D84">
              <w:rPr>
                <w:sz w:val="18"/>
                <w:szCs w:val="18"/>
              </w:rPr>
              <w:t>na področju duševnega zdravja.</w:t>
            </w:r>
          </w:p>
        </w:tc>
      </w:tr>
      <w:tr w:rsidR="0067025B" w14:paraId="57F8DB1F"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66107" w14:textId="02FEB9D6" w:rsidR="0067025B" w:rsidRPr="00101D84" w:rsidRDefault="0067025B" w:rsidP="0067025B">
            <w:pPr>
              <w:spacing w:after="0" w:line="240" w:lineRule="auto"/>
              <w:rPr>
                <w:sz w:val="18"/>
                <w:szCs w:val="18"/>
              </w:rPr>
            </w:pPr>
            <w:r w:rsidRPr="00101D84">
              <w:rPr>
                <w:sz w:val="18"/>
                <w:szCs w:val="18"/>
              </w:rPr>
              <w:t>Let</w:t>
            </w:r>
            <w:r w:rsidR="00B70619">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50496"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DCD6E"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EADC1"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B92E"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22AA651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B240F" w14:textId="77777777" w:rsidR="0067025B" w:rsidRPr="00101D84" w:rsidRDefault="0067025B" w:rsidP="0067025B">
            <w:pPr>
              <w:spacing w:after="0" w:line="240" w:lineRule="auto"/>
              <w:rPr>
                <w:sz w:val="18"/>
                <w:szCs w:val="18"/>
              </w:rPr>
            </w:pPr>
            <w:r w:rsidRPr="00101D84">
              <w:rPr>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073A" w14:textId="012BF20E" w:rsidR="0067025B" w:rsidRPr="00101D84" w:rsidRDefault="0067025B" w:rsidP="0067025B">
            <w:pPr>
              <w:spacing w:after="0" w:line="240" w:lineRule="auto"/>
              <w:rPr>
                <w:sz w:val="18"/>
                <w:szCs w:val="18"/>
              </w:rPr>
            </w:pPr>
            <w:r>
              <w:rPr>
                <w:sz w:val="18"/>
                <w:szCs w:val="18"/>
              </w:rPr>
              <w:t>Pokrivanje področja DZ in izvajanja RNPDZ (1 nova zaposlit</w:t>
            </w:r>
            <w:r w:rsidRPr="00101D84">
              <w:rPr>
                <w:sz w:val="18"/>
                <w:szCs w:val="18"/>
              </w:rPr>
              <w:t>e</w:t>
            </w:r>
            <w:r>
              <w:rPr>
                <w:sz w:val="18"/>
                <w:szCs w:val="18"/>
              </w:rPr>
              <w:t>v</w:t>
            </w:r>
            <w:r w:rsidRPr="00101D84">
              <w:rPr>
                <w:sz w:val="18"/>
                <w:szCs w:val="18"/>
              </w:rPr>
              <w:t>)</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0341" w14:textId="29DBC964" w:rsidR="0067025B" w:rsidRPr="00101D84" w:rsidRDefault="0067025B" w:rsidP="0067025B">
            <w:pPr>
              <w:spacing w:after="0" w:line="240" w:lineRule="auto"/>
              <w:rPr>
                <w:sz w:val="18"/>
                <w:szCs w:val="18"/>
              </w:rPr>
            </w:pPr>
            <w:r>
              <w:rPr>
                <w:sz w:val="18"/>
                <w:szCs w:val="18"/>
              </w:rPr>
              <w:t>Pokrivanje področja DZ in izvajanja RNPDZ (1 )+ 2 novi zaposlitvi</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A8FC" w14:textId="77777777" w:rsidR="0067025B" w:rsidRDefault="0067025B" w:rsidP="0067025B">
            <w:pPr>
              <w:spacing w:after="0" w:line="240" w:lineRule="auto"/>
              <w:rPr>
                <w:sz w:val="18"/>
                <w:szCs w:val="18"/>
              </w:rPr>
            </w:pPr>
            <w:r>
              <w:rPr>
                <w:sz w:val="18"/>
                <w:szCs w:val="18"/>
              </w:rPr>
              <w:t>1 nova zaposlitev</w:t>
            </w:r>
          </w:p>
          <w:p w14:paraId="48059341" w14:textId="0E9D69EB" w:rsidR="0067025B" w:rsidRPr="00101D84" w:rsidRDefault="0067025B" w:rsidP="003E0AEC">
            <w:pPr>
              <w:spacing w:after="0" w:line="240" w:lineRule="auto"/>
              <w:rPr>
                <w:sz w:val="18"/>
                <w:szCs w:val="18"/>
              </w:rPr>
            </w:pPr>
            <w:r>
              <w:rPr>
                <w:sz w:val="18"/>
                <w:szCs w:val="18"/>
              </w:rPr>
              <w:t>Vodenje in nadzor nad izvajanjem RNPDZ (4 novi</w:t>
            </w:r>
            <w:r w:rsidRPr="00101D84">
              <w:rPr>
                <w:sz w:val="18"/>
                <w:szCs w:val="18"/>
              </w:rPr>
              <w:t xml:space="preserve"> zaposleni</w:t>
            </w:r>
            <w:r>
              <w:rPr>
                <w:sz w:val="18"/>
                <w:szCs w:val="18"/>
              </w:rPr>
              <w:t xml:space="preserve"> skupaj</w:t>
            </w:r>
            <w:r w:rsidRPr="00101D84">
              <w:rPr>
                <w:sz w:val="18"/>
                <w:szCs w:val="18"/>
              </w:rPr>
              <w:t>)</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F7F0" w14:textId="77777777" w:rsidR="0067025B" w:rsidRPr="00101D84" w:rsidRDefault="0067025B" w:rsidP="0067025B">
            <w:pPr>
              <w:spacing w:after="0" w:line="240" w:lineRule="auto"/>
              <w:rPr>
                <w:sz w:val="18"/>
                <w:szCs w:val="18"/>
              </w:rPr>
            </w:pPr>
          </w:p>
        </w:tc>
      </w:tr>
      <w:tr w:rsidR="0067025B" w14:paraId="750964D0"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FD76" w14:textId="77777777" w:rsidR="0067025B" w:rsidRPr="00101D84" w:rsidRDefault="0067025B" w:rsidP="0067025B">
            <w:pPr>
              <w:spacing w:after="0" w:line="240" w:lineRule="auto"/>
              <w:rPr>
                <w:sz w:val="18"/>
                <w:szCs w:val="18"/>
              </w:rPr>
            </w:pPr>
            <w:r w:rsidRPr="00101D84">
              <w:rPr>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923A" w14:textId="28974F98" w:rsidR="0067025B" w:rsidRPr="00101D84" w:rsidRDefault="0067025B" w:rsidP="0067025B">
            <w:pPr>
              <w:spacing w:after="0" w:line="240" w:lineRule="auto"/>
              <w:rPr>
                <w:sz w:val="18"/>
                <w:szCs w:val="18"/>
              </w:rPr>
            </w:pPr>
            <w:r w:rsidRPr="00101D84">
              <w:rPr>
                <w:sz w:val="18"/>
                <w:szCs w:val="18"/>
              </w:rPr>
              <w:t>Izvedene načrtovane aktivnosti RNPZD</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9865F" w14:textId="4FD55076" w:rsidR="0067025B" w:rsidRPr="00101D84" w:rsidRDefault="0067025B" w:rsidP="0067025B">
            <w:pPr>
              <w:spacing w:after="0" w:line="240" w:lineRule="auto"/>
              <w:rPr>
                <w:sz w:val="18"/>
                <w:szCs w:val="18"/>
              </w:rPr>
            </w:pPr>
            <w:r w:rsidRPr="00101D84">
              <w:rPr>
                <w:sz w:val="18"/>
                <w:szCs w:val="18"/>
              </w:rPr>
              <w:t>Izvedene načrtovane aktivnosti RNPZD</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D968" w14:textId="457C9B54" w:rsidR="0067025B" w:rsidRPr="00101D84" w:rsidRDefault="0067025B" w:rsidP="0067025B">
            <w:pPr>
              <w:spacing w:after="0" w:line="240" w:lineRule="auto"/>
              <w:rPr>
                <w:sz w:val="18"/>
                <w:szCs w:val="18"/>
              </w:rPr>
            </w:pPr>
            <w:r w:rsidRPr="00101D84">
              <w:rPr>
                <w:sz w:val="18"/>
                <w:szCs w:val="18"/>
              </w:rPr>
              <w:t>Izvedene načrtovane aktivnosti RNPZD</w:t>
            </w:r>
            <w:r w:rsidR="00B70619">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3E08" w14:textId="77777777" w:rsidR="0067025B" w:rsidRPr="00101D84" w:rsidRDefault="0067025B" w:rsidP="0067025B">
            <w:pPr>
              <w:spacing w:after="0" w:line="240" w:lineRule="auto"/>
              <w:rPr>
                <w:sz w:val="18"/>
                <w:szCs w:val="18"/>
              </w:rPr>
            </w:pPr>
          </w:p>
        </w:tc>
      </w:tr>
      <w:tr w:rsidR="0067025B" w14:paraId="2029459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6A57" w14:textId="77777777" w:rsidR="0067025B" w:rsidRPr="00101D84" w:rsidRDefault="0067025B" w:rsidP="0067025B">
            <w:pPr>
              <w:spacing w:after="0" w:line="240" w:lineRule="auto"/>
              <w:rPr>
                <w:sz w:val="18"/>
                <w:szCs w:val="18"/>
              </w:rPr>
            </w:pPr>
            <w:r w:rsidRPr="00101D84">
              <w:rPr>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38EF"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24E8"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AA54"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2E63" w14:textId="77777777" w:rsidR="0067025B" w:rsidRPr="00101D84" w:rsidRDefault="0067025B" w:rsidP="0067025B">
            <w:pPr>
              <w:spacing w:after="0" w:line="240" w:lineRule="auto"/>
              <w:rPr>
                <w:sz w:val="18"/>
                <w:szCs w:val="18"/>
              </w:rPr>
            </w:pPr>
          </w:p>
        </w:tc>
      </w:tr>
      <w:tr w:rsidR="0067025B" w14:paraId="41C096F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591E" w14:textId="77777777" w:rsidR="0067025B" w:rsidRPr="00101D84" w:rsidRDefault="0067025B" w:rsidP="0067025B">
            <w:pPr>
              <w:spacing w:after="0" w:line="240" w:lineRule="auto"/>
              <w:rPr>
                <w:sz w:val="18"/>
                <w:szCs w:val="18"/>
              </w:rPr>
            </w:pPr>
            <w:r w:rsidRPr="00101D84">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AB4A1"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0716F"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C8D35"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1AF2" w14:textId="77777777" w:rsidR="0067025B" w:rsidRPr="00101D84" w:rsidRDefault="0067025B" w:rsidP="0067025B">
            <w:pPr>
              <w:spacing w:after="0" w:line="240" w:lineRule="auto"/>
              <w:rPr>
                <w:sz w:val="18"/>
                <w:szCs w:val="18"/>
              </w:rPr>
            </w:pPr>
          </w:p>
        </w:tc>
      </w:tr>
      <w:tr w:rsidR="0067025B" w14:paraId="67755166"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A473" w14:textId="77777777" w:rsidR="0067025B" w:rsidRPr="00101D84" w:rsidRDefault="0067025B" w:rsidP="0067025B">
            <w:pPr>
              <w:spacing w:after="0" w:line="240" w:lineRule="auto"/>
              <w:rPr>
                <w:sz w:val="18"/>
                <w:szCs w:val="18"/>
              </w:rPr>
            </w:pPr>
            <w:r w:rsidRPr="00101D84">
              <w:rPr>
                <w:sz w:val="18"/>
                <w:szCs w:val="18"/>
              </w:rPr>
              <w:t>Finančna sredstva</w:t>
            </w:r>
            <w:r>
              <w:rPr>
                <w:sz w:val="18"/>
                <w:szCs w:val="18"/>
              </w:rPr>
              <w:t xml:space="preserve"> 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7DCA" w14:textId="77777777" w:rsidR="0067025B" w:rsidRDefault="0067025B" w:rsidP="0067025B">
            <w:pPr>
              <w:spacing w:after="0" w:line="240" w:lineRule="auto"/>
              <w:rPr>
                <w:sz w:val="18"/>
                <w:szCs w:val="18"/>
              </w:rPr>
            </w:pPr>
            <w:r>
              <w:rPr>
                <w:sz w:val="18"/>
                <w:szCs w:val="18"/>
              </w:rPr>
              <w:t>40.000,00</w:t>
            </w:r>
          </w:p>
          <w:p w14:paraId="42364FBA"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65E4" w14:textId="77777777" w:rsidR="0067025B" w:rsidRDefault="0067025B" w:rsidP="0067025B">
            <w:pPr>
              <w:spacing w:after="0" w:line="240" w:lineRule="auto"/>
              <w:rPr>
                <w:sz w:val="18"/>
                <w:szCs w:val="18"/>
              </w:rPr>
            </w:pPr>
            <w:r>
              <w:rPr>
                <w:sz w:val="18"/>
                <w:szCs w:val="18"/>
              </w:rPr>
              <w:t>80.000</w:t>
            </w:r>
            <w:r w:rsidRPr="00101D84">
              <w:rPr>
                <w:sz w:val="18"/>
                <w:szCs w:val="18"/>
              </w:rPr>
              <w:t>,00</w:t>
            </w:r>
          </w:p>
          <w:p w14:paraId="095AC089"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000A" w14:textId="77777777" w:rsidR="0067025B" w:rsidRDefault="0067025B" w:rsidP="0067025B">
            <w:pPr>
              <w:spacing w:after="0" w:line="240" w:lineRule="auto"/>
              <w:rPr>
                <w:sz w:val="18"/>
                <w:szCs w:val="18"/>
              </w:rPr>
            </w:pPr>
            <w:r>
              <w:rPr>
                <w:sz w:val="18"/>
                <w:szCs w:val="18"/>
              </w:rPr>
              <w:t>40.000,00</w:t>
            </w:r>
          </w:p>
          <w:p w14:paraId="7DA36947"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ACD7F" w14:textId="77777777" w:rsidR="0067025B" w:rsidRDefault="0067025B" w:rsidP="0067025B">
            <w:pPr>
              <w:spacing w:after="0" w:line="240" w:lineRule="auto"/>
              <w:rPr>
                <w:b/>
                <w:sz w:val="20"/>
                <w:szCs w:val="20"/>
              </w:rPr>
            </w:pPr>
            <w:r>
              <w:rPr>
                <w:b/>
                <w:sz w:val="20"/>
                <w:szCs w:val="20"/>
              </w:rPr>
              <w:t>160.000</w:t>
            </w:r>
          </w:p>
          <w:p w14:paraId="167A28A0" w14:textId="77777777" w:rsidR="0067025B" w:rsidRPr="00101D84" w:rsidRDefault="0067025B" w:rsidP="0067025B">
            <w:pPr>
              <w:spacing w:after="0" w:line="240" w:lineRule="auto"/>
              <w:rPr>
                <w:b/>
                <w:sz w:val="20"/>
                <w:szCs w:val="20"/>
              </w:rPr>
            </w:pPr>
            <w:r>
              <w:rPr>
                <w:sz w:val="18"/>
                <w:szCs w:val="18"/>
              </w:rPr>
              <w:t>Proračun MZ</w:t>
            </w:r>
          </w:p>
        </w:tc>
      </w:tr>
      <w:tr w:rsidR="0067025B" w14:paraId="6B190668"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0A224" w14:textId="216C4BBC" w:rsidR="0067025B" w:rsidRPr="00101D84" w:rsidRDefault="0067025B" w:rsidP="0067025B">
            <w:pPr>
              <w:spacing w:after="0" w:line="240" w:lineRule="auto"/>
              <w:rPr>
                <w:sz w:val="18"/>
                <w:szCs w:val="18"/>
              </w:rPr>
            </w:pPr>
            <w:r w:rsidRPr="00101D84">
              <w:rPr>
                <w:b/>
                <w:sz w:val="18"/>
                <w:szCs w:val="18"/>
              </w:rPr>
              <w:t>Ukrep 2:</w:t>
            </w:r>
            <w:r w:rsidRPr="00101D84">
              <w:rPr>
                <w:sz w:val="18"/>
                <w:szCs w:val="18"/>
              </w:rPr>
              <w:t xml:space="preserve"> Vzpostavitev in delovanje nacionalne strokovne koordinacije in upravljanja RNPDZ na NIJZ, ki opravljajo naloge  vodenja, koordiniranja, spremljanja in evalvacije RNPDZ</w:t>
            </w:r>
            <w:r w:rsidR="003E0AEC">
              <w:rPr>
                <w:sz w:val="18"/>
                <w:szCs w:val="18"/>
              </w:rPr>
              <w:t>.</w:t>
            </w:r>
          </w:p>
        </w:tc>
      </w:tr>
      <w:tr w:rsidR="0067025B" w14:paraId="0137D86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C0FD" w14:textId="47F50F01" w:rsidR="0067025B" w:rsidRPr="00101D84" w:rsidRDefault="0067025B" w:rsidP="003E0AEC">
            <w:pPr>
              <w:spacing w:after="0" w:line="240" w:lineRule="auto"/>
              <w:rPr>
                <w:sz w:val="18"/>
                <w:szCs w:val="18"/>
              </w:rPr>
            </w:pPr>
            <w:r w:rsidRPr="00101D84">
              <w:rPr>
                <w:sz w:val="18"/>
                <w:szCs w:val="18"/>
              </w:rPr>
              <w:t>Let</w:t>
            </w:r>
            <w:r w:rsidR="003E0AE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37178"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4CDFA"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ED14D"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05CE0"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15CADF8B"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2895" w14:textId="77777777" w:rsidR="0067025B" w:rsidRPr="00101D84" w:rsidRDefault="0067025B" w:rsidP="0067025B">
            <w:pPr>
              <w:spacing w:after="0" w:line="240" w:lineRule="auto"/>
              <w:rPr>
                <w:sz w:val="18"/>
                <w:szCs w:val="18"/>
              </w:rPr>
            </w:pPr>
            <w:r>
              <w:rPr>
                <w:sz w:val="18"/>
                <w:szCs w:val="18"/>
              </w:rPr>
              <w:t>Aktivnosti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FC050"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17662" w14:textId="1F4D72F6" w:rsidR="0067025B" w:rsidRPr="00101D84" w:rsidRDefault="0067025B" w:rsidP="0067025B">
            <w:pPr>
              <w:spacing w:after="0" w:line="240" w:lineRule="auto"/>
              <w:rPr>
                <w:sz w:val="18"/>
                <w:szCs w:val="18"/>
              </w:rPr>
            </w:pPr>
            <w:r>
              <w:rPr>
                <w:sz w:val="18"/>
                <w:szCs w:val="18"/>
              </w:rPr>
              <w:t>Upravljanje izvajanja</w:t>
            </w:r>
            <w:r w:rsidRPr="00101D84">
              <w:rPr>
                <w:sz w:val="18"/>
                <w:szCs w:val="18"/>
              </w:rPr>
              <w:t xml:space="preserve"> RNPDZ</w:t>
            </w:r>
            <w:r w:rsidR="003E0AEC">
              <w:rPr>
                <w:sz w:val="18"/>
                <w:szCs w:val="18"/>
              </w:rPr>
              <w:t>.</w:t>
            </w:r>
          </w:p>
          <w:p w14:paraId="2CA765B8" w14:textId="35D5E64D" w:rsidR="0067025B" w:rsidRPr="00101D84" w:rsidRDefault="0067025B" w:rsidP="0067025B">
            <w:pPr>
              <w:spacing w:after="0" w:line="240" w:lineRule="auto"/>
              <w:rPr>
                <w:sz w:val="18"/>
                <w:szCs w:val="18"/>
              </w:rPr>
            </w:pPr>
            <w:r w:rsidRPr="00101D84">
              <w:rPr>
                <w:sz w:val="18"/>
                <w:szCs w:val="18"/>
              </w:rPr>
              <w:t>5 novih zaposlitev v CE NIJZ in 9 OE NIJZ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60EB3" w14:textId="77777777" w:rsidR="0067025B" w:rsidRPr="00101D84" w:rsidRDefault="0067025B" w:rsidP="0067025B">
            <w:pPr>
              <w:spacing w:after="0" w:line="240" w:lineRule="auto"/>
              <w:rPr>
                <w:sz w:val="18"/>
                <w:szCs w:val="18"/>
              </w:rPr>
            </w:pPr>
            <w:r w:rsidRPr="00101D84">
              <w:rPr>
                <w:sz w:val="18"/>
                <w:szCs w:val="18"/>
              </w:rPr>
              <w:t xml:space="preserve">Izvajanje RNPDZ </w:t>
            </w:r>
          </w:p>
          <w:p w14:paraId="769EAE1C" w14:textId="69F0F482" w:rsidR="0067025B" w:rsidRPr="00101D84" w:rsidRDefault="0067025B" w:rsidP="0067025B">
            <w:pPr>
              <w:spacing w:after="0" w:line="240" w:lineRule="auto"/>
              <w:rPr>
                <w:sz w:val="18"/>
                <w:szCs w:val="18"/>
              </w:rPr>
            </w:pPr>
            <w:r w:rsidRPr="00101D84">
              <w:rPr>
                <w:sz w:val="18"/>
                <w:szCs w:val="18"/>
              </w:rPr>
              <w:t>(5) +1 novih zaposlitev v CE NIJZ,  (9) + 2 OE NIJZ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A5425" w14:textId="77777777" w:rsidR="0067025B" w:rsidRPr="00101D84" w:rsidRDefault="0067025B" w:rsidP="0067025B">
            <w:pPr>
              <w:spacing w:after="0" w:line="240" w:lineRule="auto"/>
              <w:rPr>
                <w:sz w:val="18"/>
                <w:szCs w:val="18"/>
              </w:rPr>
            </w:pPr>
          </w:p>
        </w:tc>
      </w:tr>
      <w:tr w:rsidR="0067025B" w14:paraId="3C0CBC33"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91A4" w14:textId="77777777" w:rsidR="0067025B" w:rsidRPr="00101D84" w:rsidRDefault="0067025B" w:rsidP="0067025B">
            <w:pPr>
              <w:spacing w:after="0" w:line="240" w:lineRule="auto"/>
              <w:rPr>
                <w:sz w:val="18"/>
                <w:szCs w:val="18"/>
              </w:rPr>
            </w:pPr>
            <w:r w:rsidRPr="00101D84">
              <w:rPr>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6189F"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4FA6"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B5C83"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8D2D3" w14:textId="77777777" w:rsidR="0067025B" w:rsidRPr="00101D84" w:rsidRDefault="0067025B" w:rsidP="0067025B">
            <w:pPr>
              <w:spacing w:after="0" w:line="240" w:lineRule="auto"/>
              <w:rPr>
                <w:sz w:val="18"/>
                <w:szCs w:val="18"/>
              </w:rPr>
            </w:pPr>
          </w:p>
        </w:tc>
      </w:tr>
      <w:tr w:rsidR="0067025B" w14:paraId="77BF59B9"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CB84F" w14:textId="77777777" w:rsidR="0067025B" w:rsidRPr="00101D84" w:rsidRDefault="0067025B" w:rsidP="0067025B">
            <w:pPr>
              <w:spacing w:after="0" w:line="240" w:lineRule="auto"/>
              <w:rPr>
                <w:sz w:val="18"/>
                <w:szCs w:val="18"/>
              </w:rPr>
            </w:pPr>
            <w:r w:rsidRPr="00101D84">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788FD"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2708"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1E91"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9783" w14:textId="77777777" w:rsidR="0067025B" w:rsidRPr="00101D84" w:rsidRDefault="0067025B" w:rsidP="0067025B">
            <w:pPr>
              <w:spacing w:after="0" w:line="240" w:lineRule="auto"/>
              <w:rPr>
                <w:sz w:val="18"/>
                <w:szCs w:val="18"/>
              </w:rPr>
            </w:pPr>
          </w:p>
        </w:tc>
      </w:tr>
      <w:tr w:rsidR="0067025B" w14:paraId="5B9F936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05F2" w14:textId="77777777" w:rsidR="0067025B" w:rsidRPr="00101D84" w:rsidRDefault="0067025B" w:rsidP="0067025B">
            <w:pPr>
              <w:spacing w:after="0" w:line="240" w:lineRule="auto"/>
              <w:rPr>
                <w:sz w:val="18"/>
                <w:szCs w:val="18"/>
              </w:rPr>
            </w:pPr>
            <w:r w:rsidRPr="00101D84">
              <w:rPr>
                <w:sz w:val="18"/>
                <w:szCs w:val="18"/>
              </w:rPr>
              <w:t>Finančna sredstva</w:t>
            </w:r>
            <w:r>
              <w:rPr>
                <w:sz w:val="18"/>
                <w:szCs w:val="18"/>
              </w:rPr>
              <w:t xml:space="preserve"> 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D295"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D646B" w14:textId="77777777" w:rsidR="0067025B" w:rsidRDefault="0067025B" w:rsidP="0067025B">
            <w:pPr>
              <w:spacing w:after="0" w:line="240" w:lineRule="auto"/>
              <w:rPr>
                <w:sz w:val="18"/>
                <w:szCs w:val="18"/>
              </w:rPr>
            </w:pPr>
            <w:r>
              <w:rPr>
                <w:sz w:val="18"/>
                <w:szCs w:val="18"/>
              </w:rPr>
              <w:t>590.000,00</w:t>
            </w:r>
          </w:p>
          <w:p w14:paraId="34420F86"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A596D" w14:textId="77777777" w:rsidR="0067025B" w:rsidRDefault="00D9005B" w:rsidP="0067025B">
            <w:pPr>
              <w:spacing w:after="0" w:line="240" w:lineRule="auto"/>
              <w:rPr>
                <w:sz w:val="18"/>
                <w:szCs w:val="18"/>
              </w:rPr>
            </w:pPr>
            <w:r>
              <w:rPr>
                <w:sz w:val="18"/>
                <w:szCs w:val="18"/>
              </w:rPr>
              <w:t>165</w:t>
            </w:r>
            <w:r w:rsidR="0067025B">
              <w:rPr>
                <w:sz w:val="18"/>
                <w:szCs w:val="18"/>
              </w:rPr>
              <w:t>.000,00</w:t>
            </w:r>
          </w:p>
          <w:p w14:paraId="56258AF4"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0A31B" w14:textId="77777777" w:rsidR="0067025B" w:rsidRPr="008E5968" w:rsidRDefault="00D9005B" w:rsidP="0067025B">
            <w:pPr>
              <w:spacing w:after="0" w:line="240" w:lineRule="auto"/>
              <w:rPr>
                <w:sz w:val="18"/>
                <w:szCs w:val="18"/>
              </w:rPr>
            </w:pPr>
            <w:r>
              <w:rPr>
                <w:sz w:val="18"/>
                <w:szCs w:val="18"/>
              </w:rPr>
              <w:t>755</w:t>
            </w:r>
            <w:r w:rsidR="0067025B" w:rsidRPr="008E5968">
              <w:rPr>
                <w:sz w:val="18"/>
                <w:szCs w:val="18"/>
              </w:rPr>
              <w:t>.000</w:t>
            </w:r>
            <w:r w:rsidR="0067025B">
              <w:rPr>
                <w:sz w:val="18"/>
                <w:szCs w:val="18"/>
              </w:rPr>
              <w:t>,</w:t>
            </w:r>
            <w:r w:rsidR="0067025B" w:rsidRPr="008E5968">
              <w:rPr>
                <w:sz w:val="18"/>
                <w:szCs w:val="18"/>
              </w:rPr>
              <w:t>00</w:t>
            </w:r>
          </w:p>
          <w:p w14:paraId="258E354D" w14:textId="77777777" w:rsidR="0067025B" w:rsidRPr="00101D84" w:rsidRDefault="0067025B" w:rsidP="0067025B">
            <w:pPr>
              <w:spacing w:after="0" w:line="240" w:lineRule="auto"/>
              <w:rPr>
                <w:b/>
                <w:sz w:val="20"/>
                <w:szCs w:val="20"/>
              </w:rPr>
            </w:pPr>
            <w:r w:rsidRPr="008E5968">
              <w:rPr>
                <w:sz w:val="18"/>
                <w:szCs w:val="18"/>
              </w:rPr>
              <w:t>Proračun MZ</w:t>
            </w:r>
          </w:p>
        </w:tc>
      </w:tr>
      <w:tr w:rsidR="0067025B" w14:paraId="3A3A8D8E"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7AF3E" w14:textId="29194487" w:rsidR="0067025B" w:rsidRPr="00101D84" w:rsidRDefault="0067025B" w:rsidP="0067025B">
            <w:pPr>
              <w:spacing w:after="0" w:line="240" w:lineRule="auto"/>
              <w:rPr>
                <w:sz w:val="18"/>
                <w:szCs w:val="18"/>
              </w:rPr>
            </w:pPr>
            <w:r w:rsidRPr="00101D84">
              <w:rPr>
                <w:b/>
                <w:sz w:val="18"/>
                <w:szCs w:val="18"/>
              </w:rPr>
              <w:t>Ukrep 3</w:t>
            </w:r>
            <w:r w:rsidRPr="00101D84">
              <w:rPr>
                <w:sz w:val="18"/>
                <w:szCs w:val="18"/>
              </w:rPr>
              <w:t xml:space="preserve">: Vzpostavitev interdisciplinarnega </w:t>
            </w:r>
            <w:r w:rsidR="003E0AEC">
              <w:rPr>
                <w:sz w:val="18"/>
                <w:szCs w:val="18"/>
              </w:rPr>
              <w:t>p</w:t>
            </w:r>
            <w:r w:rsidRPr="00101D84">
              <w:rPr>
                <w:sz w:val="18"/>
                <w:szCs w:val="18"/>
              </w:rPr>
              <w:t>rogramskega sveta (PS) in interdisciplinarnih strokovnih delovnih skupin (IDS), ki podpirajo razvoj intervencij, izobraževanje, vodenje, koordinacijo in evalvacijo implementacije RNPDZ</w:t>
            </w:r>
            <w:r>
              <w:rPr>
                <w:sz w:val="18"/>
                <w:szCs w:val="18"/>
              </w:rPr>
              <w:t>, nadzor kakovosti izvajanja programa ter promocij</w:t>
            </w:r>
            <w:r w:rsidR="003E0AEC">
              <w:rPr>
                <w:sz w:val="18"/>
                <w:szCs w:val="18"/>
              </w:rPr>
              <w:t>a</w:t>
            </w:r>
            <w:r>
              <w:rPr>
                <w:sz w:val="18"/>
                <w:szCs w:val="18"/>
              </w:rPr>
              <w:t xml:space="preserve"> programa.</w:t>
            </w:r>
          </w:p>
        </w:tc>
      </w:tr>
      <w:tr w:rsidR="0067025B" w14:paraId="2BECFA58"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5449E" w14:textId="4966B181" w:rsidR="0067025B" w:rsidRPr="00101D84" w:rsidRDefault="0067025B" w:rsidP="0067025B">
            <w:pPr>
              <w:spacing w:after="0" w:line="240" w:lineRule="auto"/>
              <w:rPr>
                <w:sz w:val="18"/>
                <w:szCs w:val="18"/>
              </w:rPr>
            </w:pPr>
            <w:r w:rsidRPr="00101D84">
              <w:rPr>
                <w:sz w:val="18"/>
                <w:szCs w:val="18"/>
              </w:rPr>
              <w:t>Let</w:t>
            </w:r>
            <w:r w:rsidR="003E0AE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5EE8"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A75A"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7DC99"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69633"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689AA63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D750" w14:textId="77777777" w:rsidR="0067025B" w:rsidRPr="00101D84" w:rsidRDefault="0067025B" w:rsidP="0067025B">
            <w:pPr>
              <w:spacing w:after="0" w:line="240" w:lineRule="auto"/>
              <w:rPr>
                <w:sz w:val="18"/>
                <w:szCs w:val="18"/>
              </w:rPr>
            </w:pPr>
            <w:r w:rsidRPr="00101D84">
              <w:rPr>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CEDA1" w14:textId="1FF2B2CC" w:rsidR="0067025B" w:rsidRDefault="0067025B" w:rsidP="0067025B">
            <w:pPr>
              <w:spacing w:after="0" w:line="240" w:lineRule="auto"/>
              <w:rPr>
                <w:sz w:val="18"/>
                <w:szCs w:val="18"/>
              </w:rPr>
            </w:pPr>
            <w:r w:rsidRPr="00101D84">
              <w:rPr>
                <w:sz w:val="18"/>
                <w:szCs w:val="18"/>
              </w:rPr>
              <w:t xml:space="preserve">Ustanovitev in </w:t>
            </w:r>
            <w:r w:rsidRPr="00101D84">
              <w:rPr>
                <w:sz w:val="18"/>
                <w:szCs w:val="18"/>
              </w:rPr>
              <w:lastRenderedPageBreak/>
              <w:t xml:space="preserve">delovanje programskega sveta in </w:t>
            </w:r>
            <w:r>
              <w:rPr>
                <w:sz w:val="18"/>
                <w:szCs w:val="18"/>
              </w:rPr>
              <w:t xml:space="preserve">9 </w:t>
            </w:r>
            <w:r w:rsidRPr="00101D84">
              <w:rPr>
                <w:sz w:val="18"/>
                <w:szCs w:val="18"/>
              </w:rPr>
              <w:t>interdisciplinarnih delovnih skupin</w:t>
            </w:r>
            <w:r w:rsidR="003E0AEC">
              <w:rPr>
                <w:sz w:val="18"/>
                <w:szCs w:val="18"/>
              </w:rPr>
              <w:t>.</w:t>
            </w:r>
            <w:r w:rsidRPr="00101D84">
              <w:rPr>
                <w:sz w:val="18"/>
                <w:szCs w:val="18"/>
              </w:rPr>
              <w:t>*</w:t>
            </w:r>
          </w:p>
          <w:p w14:paraId="676523F6" w14:textId="77777777" w:rsidR="0067025B" w:rsidRPr="00101D84" w:rsidRDefault="0067025B" w:rsidP="0067025B">
            <w:pPr>
              <w:spacing w:after="0" w:line="240" w:lineRule="auto"/>
              <w:rPr>
                <w:sz w:val="18"/>
                <w:szCs w:val="1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727B" w14:textId="08FAA8F6" w:rsidR="0067025B" w:rsidRPr="00101D84" w:rsidRDefault="0067025B" w:rsidP="0067025B">
            <w:pPr>
              <w:spacing w:after="0" w:line="240" w:lineRule="auto"/>
              <w:rPr>
                <w:sz w:val="18"/>
                <w:szCs w:val="18"/>
              </w:rPr>
            </w:pPr>
            <w:r w:rsidRPr="00101D84">
              <w:rPr>
                <w:sz w:val="18"/>
                <w:szCs w:val="18"/>
              </w:rPr>
              <w:lastRenderedPageBreak/>
              <w:t xml:space="preserve">Delovanje </w:t>
            </w:r>
            <w:r w:rsidRPr="00101D84">
              <w:rPr>
                <w:sz w:val="18"/>
                <w:szCs w:val="18"/>
              </w:rPr>
              <w:lastRenderedPageBreak/>
              <w:t xml:space="preserve">programskega sveta in </w:t>
            </w:r>
            <w:r>
              <w:rPr>
                <w:sz w:val="18"/>
                <w:szCs w:val="18"/>
              </w:rPr>
              <w:t>9</w:t>
            </w:r>
            <w:r w:rsidRPr="00101D84">
              <w:rPr>
                <w:sz w:val="18"/>
                <w:szCs w:val="18"/>
              </w:rPr>
              <w:t xml:space="preserve"> interdisciplinarnih delovnih skupin*</w:t>
            </w:r>
            <w:r w:rsidR="003E0AEC">
              <w:rPr>
                <w:sz w:val="18"/>
                <w:szCs w:val="18"/>
              </w:rPr>
              <w:t>.</w:t>
            </w:r>
            <w:r>
              <w:rPr>
                <w:sz w:val="18"/>
                <w:szCs w:val="18"/>
              </w:rPr>
              <w:t xml:space="preserve"> Koordinacija izvajanja RNPDZ, razvoj novih rešitev, spremljanje in evalvacija programa, nadzor kakovosti, promocija programa</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1918E" w14:textId="4CB76D5F" w:rsidR="0067025B" w:rsidRPr="00101D84" w:rsidRDefault="0067025B" w:rsidP="0067025B">
            <w:pPr>
              <w:spacing w:after="0" w:line="240" w:lineRule="auto"/>
              <w:rPr>
                <w:sz w:val="18"/>
                <w:szCs w:val="18"/>
              </w:rPr>
            </w:pPr>
            <w:r w:rsidRPr="00101D84">
              <w:rPr>
                <w:sz w:val="18"/>
                <w:szCs w:val="18"/>
              </w:rPr>
              <w:lastRenderedPageBreak/>
              <w:t xml:space="preserve">Delovanje </w:t>
            </w:r>
            <w:r w:rsidRPr="00101D84">
              <w:rPr>
                <w:sz w:val="18"/>
                <w:szCs w:val="18"/>
              </w:rPr>
              <w:lastRenderedPageBreak/>
              <w:t xml:space="preserve">programskega sveta in </w:t>
            </w:r>
            <w:r>
              <w:rPr>
                <w:sz w:val="18"/>
                <w:szCs w:val="18"/>
              </w:rPr>
              <w:t xml:space="preserve">9 </w:t>
            </w:r>
            <w:r w:rsidRPr="00101D84">
              <w:rPr>
                <w:sz w:val="18"/>
                <w:szCs w:val="18"/>
              </w:rPr>
              <w:t>interdisciplinarnih delovnih skupin*</w:t>
            </w:r>
            <w:r w:rsidR="003E0AEC">
              <w:rPr>
                <w:sz w:val="18"/>
                <w:szCs w:val="18"/>
              </w:rPr>
              <w:t>.</w:t>
            </w:r>
            <w:r>
              <w:rPr>
                <w:sz w:val="18"/>
                <w:szCs w:val="18"/>
              </w:rPr>
              <w:t xml:space="preserve"> Koordinacija izvajanja RNPDZ, razvoj novih rešitev, spremljanje in evalvacija programa, nadzor kakovosti, promocija programa</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C942" w14:textId="77777777" w:rsidR="0067025B" w:rsidRPr="00101D84" w:rsidRDefault="0067025B" w:rsidP="0067025B">
            <w:pPr>
              <w:spacing w:after="0" w:line="240" w:lineRule="auto"/>
              <w:rPr>
                <w:sz w:val="18"/>
                <w:szCs w:val="18"/>
              </w:rPr>
            </w:pPr>
          </w:p>
        </w:tc>
      </w:tr>
      <w:tr w:rsidR="0067025B" w14:paraId="3AD823A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68F01" w14:textId="77777777" w:rsidR="0067025B" w:rsidRPr="00101D84" w:rsidRDefault="0067025B" w:rsidP="0067025B">
            <w:pPr>
              <w:spacing w:after="0" w:line="240" w:lineRule="auto"/>
              <w:rPr>
                <w:sz w:val="18"/>
                <w:szCs w:val="18"/>
              </w:rPr>
            </w:pPr>
            <w:r w:rsidRPr="00101D84">
              <w:rPr>
                <w:sz w:val="18"/>
                <w:szCs w:val="18"/>
              </w:rPr>
              <w:lastRenderedPageBreak/>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CDBE" w14:textId="77777777" w:rsidR="0067025B" w:rsidRPr="00101D84" w:rsidRDefault="0067025B" w:rsidP="0067025B">
            <w:pPr>
              <w:spacing w:after="0" w:line="240" w:lineRule="auto"/>
              <w:rPr>
                <w:sz w:val="18"/>
                <w:szCs w:val="18"/>
              </w:rPr>
            </w:pPr>
            <w:r w:rsidRPr="00101D84">
              <w:rPr>
                <w:sz w:val="18"/>
                <w:szCs w:val="18"/>
              </w:rPr>
              <w:t>Poročila o delu PS,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A43A" w14:textId="77777777" w:rsidR="0067025B" w:rsidRPr="00101D84" w:rsidRDefault="0067025B" w:rsidP="0067025B">
            <w:pPr>
              <w:spacing w:after="0" w:line="240" w:lineRule="auto"/>
              <w:rPr>
                <w:sz w:val="18"/>
                <w:szCs w:val="18"/>
              </w:rPr>
            </w:pPr>
            <w:r w:rsidRPr="00101D84">
              <w:rPr>
                <w:sz w:val="18"/>
                <w:szCs w:val="18"/>
              </w:rPr>
              <w:t>Poročila o delu PS, IDS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135F" w14:textId="77777777" w:rsidR="0067025B" w:rsidRPr="00101D84" w:rsidRDefault="0067025B" w:rsidP="0067025B">
            <w:pPr>
              <w:spacing w:after="0" w:line="240" w:lineRule="auto"/>
              <w:rPr>
                <w:sz w:val="18"/>
                <w:szCs w:val="18"/>
              </w:rPr>
            </w:pPr>
            <w:r w:rsidRPr="00101D84">
              <w:rPr>
                <w:sz w:val="18"/>
                <w:szCs w:val="18"/>
              </w:rPr>
              <w:t>Poročila o delu PS, IDS</w:t>
            </w:r>
            <w:r>
              <w:rPr>
                <w:sz w:val="18"/>
                <w:szCs w:val="18"/>
              </w:rPr>
              <w:t>, spletni portal</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F63B" w14:textId="77777777" w:rsidR="0067025B" w:rsidRPr="00101D84" w:rsidRDefault="0067025B" w:rsidP="0067025B">
            <w:pPr>
              <w:spacing w:after="0" w:line="240" w:lineRule="auto"/>
              <w:rPr>
                <w:sz w:val="18"/>
                <w:szCs w:val="18"/>
              </w:rPr>
            </w:pPr>
          </w:p>
        </w:tc>
      </w:tr>
      <w:tr w:rsidR="0067025B" w14:paraId="74BF901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C9EEE" w14:textId="77777777" w:rsidR="0067025B" w:rsidRPr="00101D84" w:rsidRDefault="0067025B" w:rsidP="0067025B">
            <w:pPr>
              <w:spacing w:after="0" w:line="240" w:lineRule="auto"/>
              <w:rPr>
                <w:sz w:val="18"/>
                <w:szCs w:val="18"/>
              </w:rPr>
            </w:pPr>
            <w:r w:rsidRPr="00101D84">
              <w:rPr>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9BB18"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6F1F"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C537" w14:textId="77777777" w:rsidR="0067025B" w:rsidRPr="00101D84" w:rsidRDefault="0067025B" w:rsidP="0067025B">
            <w:pPr>
              <w:spacing w:after="0" w:line="240" w:lineRule="auto"/>
              <w:rPr>
                <w:sz w:val="18"/>
                <w:szCs w:val="18"/>
              </w:rPr>
            </w:pPr>
            <w:r w:rsidRPr="00101D84">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975D" w14:textId="77777777" w:rsidR="0067025B" w:rsidRPr="00101D84" w:rsidRDefault="0067025B" w:rsidP="0067025B">
            <w:pPr>
              <w:spacing w:after="0" w:line="240" w:lineRule="auto"/>
              <w:rPr>
                <w:sz w:val="18"/>
                <w:szCs w:val="18"/>
              </w:rPr>
            </w:pPr>
          </w:p>
        </w:tc>
      </w:tr>
      <w:tr w:rsidR="0067025B" w14:paraId="64A93BC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C33B" w14:textId="77777777" w:rsidR="0067025B" w:rsidRPr="00101D84" w:rsidRDefault="0067025B" w:rsidP="0067025B">
            <w:pPr>
              <w:spacing w:after="0" w:line="240" w:lineRule="auto"/>
              <w:rPr>
                <w:sz w:val="18"/>
                <w:szCs w:val="18"/>
              </w:rPr>
            </w:pPr>
            <w:r w:rsidRPr="00101D84">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9874" w14:textId="03B48021" w:rsidR="0067025B" w:rsidRPr="00063B18" w:rsidRDefault="0067025B" w:rsidP="0067025B">
            <w:pPr>
              <w:spacing w:after="0" w:line="240" w:lineRule="auto"/>
              <w:rPr>
                <w:sz w:val="18"/>
                <w:szCs w:val="18"/>
              </w:rPr>
            </w:pPr>
            <w:r w:rsidRPr="00063B18">
              <w:rPr>
                <w:sz w:val="18"/>
                <w:szCs w:val="18"/>
              </w:rPr>
              <w:t xml:space="preserve">MDDSZ, MIZŠ, strokovna združenja, </w:t>
            </w:r>
            <w:r w:rsidR="003E0AEC">
              <w:rPr>
                <w:sz w:val="18"/>
                <w:szCs w:val="18"/>
              </w:rPr>
              <w:t>u</w:t>
            </w:r>
            <w:r w:rsidRPr="00063B18">
              <w:rPr>
                <w:sz w:val="18"/>
                <w:szCs w:val="18"/>
              </w:rPr>
              <w:t>niverze in druge ustanove, predstavniki uporabnikov 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9B3D" w14:textId="3EA4126F" w:rsidR="0067025B" w:rsidRPr="00063B18" w:rsidRDefault="0067025B" w:rsidP="0067025B">
            <w:pPr>
              <w:spacing w:after="0" w:line="240" w:lineRule="auto"/>
              <w:rPr>
                <w:sz w:val="18"/>
                <w:szCs w:val="18"/>
              </w:rPr>
            </w:pPr>
            <w:r w:rsidRPr="00063B18">
              <w:rPr>
                <w:sz w:val="18"/>
                <w:szCs w:val="18"/>
              </w:rPr>
              <w:t xml:space="preserve">MDDSZ, MIZŠ, strokovna združenja, </w:t>
            </w:r>
            <w:r w:rsidR="003E0AEC">
              <w:rPr>
                <w:sz w:val="18"/>
                <w:szCs w:val="18"/>
              </w:rPr>
              <w:t>u</w:t>
            </w:r>
            <w:r w:rsidRPr="00063B18">
              <w:rPr>
                <w:sz w:val="18"/>
                <w:szCs w:val="18"/>
              </w:rPr>
              <w:t>niverze in druge ustanove,</w:t>
            </w:r>
          </w:p>
          <w:p w14:paraId="57E27216" w14:textId="33EBA5D6" w:rsidR="0067025B" w:rsidRPr="00063B18" w:rsidRDefault="0067025B" w:rsidP="0067025B">
            <w:pPr>
              <w:spacing w:after="0" w:line="240" w:lineRule="auto"/>
              <w:rPr>
                <w:sz w:val="18"/>
                <w:szCs w:val="18"/>
              </w:rPr>
            </w:pPr>
            <w:r w:rsidRPr="00063B18">
              <w:rPr>
                <w:sz w:val="18"/>
                <w:szCs w:val="18"/>
              </w:rPr>
              <w:t>predstavniki uporabnikov 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FAACF" w14:textId="3763F8C0" w:rsidR="0067025B" w:rsidRPr="00063B18" w:rsidRDefault="0067025B" w:rsidP="0067025B">
            <w:pPr>
              <w:spacing w:after="0" w:line="240" w:lineRule="auto"/>
              <w:rPr>
                <w:sz w:val="18"/>
                <w:szCs w:val="18"/>
              </w:rPr>
            </w:pPr>
            <w:r w:rsidRPr="00063B18">
              <w:rPr>
                <w:sz w:val="18"/>
                <w:szCs w:val="18"/>
              </w:rPr>
              <w:t xml:space="preserve">MDDSZ, MIZŠ, poklicna združenja, </w:t>
            </w:r>
            <w:r w:rsidR="003E0AEC">
              <w:rPr>
                <w:sz w:val="18"/>
                <w:szCs w:val="18"/>
              </w:rPr>
              <w:t>u</w:t>
            </w:r>
            <w:r w:rsidRPr="00063B18">
              <w:rPr>
                <w:sz w:val="18"/>
                <w:szCs w:val="18"/>
              </w:rPr>
              <w:t>niverze in druge ustanove,</w:t>
            </w:r>
          </w:p>
          <w:p w14:paraId="1688817F" w14:textId="7245D1CA" w:rsidR="0067025B" w:rsidRPr="00063B18" w:rsidRDefault="0067025B" w:rsidP="0067025B">
            <w:pPr>
              <w:spacing w:after="0" w:line="240" w:lineRule="auto"/>
              <w:rPr>
                <w:sz w:val="18"/>
                <w:szCs w:val="18"/>
              </w:rPr>
            </w:pPr>
            <w:r w:rsidRPr="00063B18">
              <w:rPr>
                <w:sz w:val="18"/>
                <w:szCs w:val="18"/>
              </w:rPr>
              <w:t>predstavniki uporabnikov 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A4C1" w14:textId="77777777" w:rsidR="0067025B" w:rsidRPr="00101D84" w:rsidRDefault="0067025B" w:rsidP="0067025B">
            <w:pPr>
              <w:spacing w:after="0" w:line="240" w:lineRule="auto"/>
              <w:rPr>
                <w:sz w:val="18"/>
                <w:szCs w:val="18"/>
              </w:rPr>
            </w:pPr>
          </w:p>
        </w:tc>
      </w:tr>
      <w:tr w:rsidR="0067025B" w14:paraId="0586AE72"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4B6E" w14:textId="77777777" w:rsidR="0067025B" w:rsidRPr="00101D84" w:rsidRDefault="0067025B" w:rsidP="0067025B">
            <w:pPr>
              <w:spacing w:after="0" w:line="240" w:lineRule="auto"/>
              <w:rPr>
                <w:sz w:val="18"/>
                <w:szCs w:val="18"/>
              </w:rPr>
            </w:pPr>
            <w:r w:rsidRPr="00101D84">
              <w:rPr>
                <w:sz w:val="18"/>
                <w:szCs w:val="18"/>
              </w:rPr>
              <w:t>Finančna sredstva</w:t>
            </w:r>
            <w:r>
              <w:rPr>
                <w:sz w:val="18"/>
                <w:szCs w:val="18"/>
              </w:rPr>
              <w:t xml:space="preserve"> in viri</w:t>
            </w:r>
            <w:r w:rsidRPr="00101D84">
              <w:rPr>
                <w:sz w:val="18"/>
                <w:szCs w:val="18"/>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89F84" w14:textId="77777777" w:rsidR="0067025B" w:rsidRDefault="0067025B" w:rsidP="0067025B">
            <w:pPr>
              <w:spacing w:after="0" w:line="240" w:lineRule="auto"/>
              <w:rPr>
                <w:sz w:val="18"/>
                <w:szCs w:val="18"/>
              </w:rPr>
            </w:pPr>
            <w:r w:rsidRPr="00101D84">
              <w:rPr>
                <w:sz w:val="18"/>
                <w:szCs w:val="18"/>
              </w:rPr>
              <w:t>10.000,00</w:t>
            </w:r>
          </w:p>
          <w:p w14:paraId="7EBC5BA6"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E133" w14:textId="77777777" w:rsidR="0067025B" w:rsidRDefault="00D9005B" w:rsidP="0067025B">
            <w:pPr>
              <w:spacing w:after="0" w:line="240" w:lineRule="auto"/>
              <w:rPr>
                <w:sz w:val="18"/>
                <w:szCs w:val="18"/>
              </w:rPr>
            </w:pPr>
            <w:r>
              <w:rPr>
                <w:sz w:val="18"/>
                <w:szCs w:val="18"/>
              </w:rPr>
              <w:t>300</w:t>
            </w:r>
            <w:r w:rsidR="0067025B">
              <w:rPr>
                <w:sz w:val="18"/>
                <w:szCs w:val="18"/>
              </w:rPr>
              <w:t>.000,00</w:t>
            </w:r>
          </w:p>
          <w:p w14:paraId="0B10189A"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92D5" w14:textId="77777777" w:rsidR="0067025B" w:rsidRDefault="00D9005B" w:rsidP="0067025B">
            <w:pPr>
              <w:spacing w:after="0" w:line="240" w:lineRule="auto"/>
              <w:rPr>
                <w:sz w:val="18"/>
                <w:szCs w:val="18"/>
              </w:rPr>
            </w:pPr>
            <w:r>
              <w:rPr>
                <w:sz w:val="18"/>
                <w:szCs w:val="18"/>
              </w:rPr>
              <w:t>300</w:t>
            </w:r>
            <w:r w:rsidR="0067025B">
              <w:rPr>
                <w:sz w:val="18"/>
                <w:szCs w:val="18"/>
              </w:rPr>
              <w:t>.000,00</w:t>
            </w:r>
          </w:p>
          <w:p w14:paraId="42E9A269" w14:textId="77777777" w:rsidR="0067025B" w:rsidRPr="00101D84" w:rsidRDefault="0067025B" w:rsidP="0067025B">
            <w:pPr>
              <w:spacing w:after="0" w:line="240" w:lineRule="auto"/>
              <w:rPr>
                <w:sz w:val="18"/>
                <w:szCs w:val="18"/>
              </w:rPr>
            </w:pPr>
            <w:r>
              <w:rPr>
                <w:sz w:val="18"/>
                <w:szCs w:val="18"/>
              </w:rPr>
              <w:t>Proračun 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765B" w14:textId="77777777" w:rsidR="0067025B" w:rsidRDefault="00D9005B" w:rsidP="0067025B">
            <w:pPr>
              <w:spacing w:after="0" w:line="240" w:lineRule="auto"/>
              <w:rPr>
                <w:b/>
                <w:sz w:val="20"/>
                <w:szCs w:val="20"/>
              </w:rPr>
            </w:pPr>
            <w:r>
              <w:rPr>
                <w:b/>
                <w:sz w:val="20"/>
                <w:szCs w:val="20"/>
              </w:rPr>
              <w:t>6</w:t>
            </w:r>
            <w:r w:rsidR="0067025B">
              <w:rPr>
                <w:b/>
                <w:sz w:val="20"/>
                <w:szCs w:val="20"/>
              </w:rPr>
              <w:t>1</w:t>
            </w:r>
            <w:r w:rsidR="0067025B" w:rsidRPr="00101D84">
              <w:rPr>
                <w:b/>
                <w:sz w:val="20"/>
                <w:szCs w:val="20"/>
              </w:rPr>
              <w:t>0.000,00</w:t>
            </w:r>
          </w:p>
          <w:p w14:paraId="17B13D3B" w14:textId="77777777" w:rsidR="0067025B" w:rsidRPr="00101D84" w:rsidRDefault="0067025B" w:rsidP="0067025B">
            <w:pPr>
              <w:spacing w:after="0" w:line="240" w:lineRule="auto"/>
              <w:rPr>
                <w:b/>
                <w:sz w:val="20"/>
                <w:szCs w:val="20"/>
              </w:rPr>
            </w:pPr>
            <w:r>
              <w:rPr>
                <w:sz w:val="18"/>
                <w:szCs w:val="18"/>
              </w:rPr>
              <w:t>Proračun MZ</w:t>
            </w:r>
          </w:p>
        </w:tc>
      </w:tr>
      <w:tr w:rsidR="0067025B" w14:paraId="752DA1CB" w14:textId="77777777" w:rsidTr="0067025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ECC2" w14:textId="4E341620" w:rsidR="0067025B" w:rsidRPr="00063B18" w:rsidRDefault="0067025B" w:rsidP="003E0AEC">
            <w:pPr>
              <w:spacing w:after="0" w:line="240" w:lineRule="auto"/>
              <w:rPr>
                <w:sz w:val="18"/>
                <w:szCs w:val="18"/>
              </w:rPr>
            </w:pPr>
            <w:r w:rsidRPr="00063B18">
              <w:rPr>
                <w:b/>
                <w:sz w:val="18"/>
                <w:szCs w:val="18"/>
              </w:rPr>
              <w:t>Ukrep 5</w:t>
            </w:r>
            <w:r w:rsidRPr="00063B18">
              <w:rPr>
                <w:sz w:val="18"/>
                <w:szCs w:val="18"/>
              </w:rPr>
              <w:t xml:space="preserve">: Vključitev vseh ključnih predstavnikov/predstavnic stroke, resorjev in civilne družbe/NVO ter uporabnikov/uporabnic programov v </w:t>
            </w:r>
            <w:r w:rsidR="003E0AEC">
              <w:rPr>
                <w:sz w:val="18"/>
                <w:szCs w:val="18"/>
              </w:rPr>
              <w:t>državno, regionalno</w:t>
            </w:r>
            <w:r w:rsidRPr="00063B18">
              <w:rPr>
                <w:sz w:val="18"/>
                <w:szCs w:val="18"/>
              </w:rPr>
              <w:t xml:space="preserve"> in lokalno koordinacijo implementacijo, spremljanje in evalvacijo.</w:t>
            </w:r>
          </w:p>
        </w:tc>
      </w:tr>
      <w:tr w:rsidR="0067025B" w14:paraId="69FF224A"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4E859" w14:textId="3F41A603" w:rsidR="0067025B" w:rsidRPr="00101D84" w:rsidRDefault="0067025B" w:rsidP="003E0AEC">
            <w:pPr>
              <w:spacing w:after="0" w:line="240" w:lineRule="auto"/>
              <w:rPr>
                <w:sz w:val="18"/>
                <w:szCs w:val="18"/>
              </w:rPr>
            </w:pPr>
            <w:r w:rsidRPr="00101D84">
              <w:rPr>
                <w:sz w:val="18"/>
                <w:szCs w:val="18"/>
              </w:rPr>
              <w:t>Let</w:t>
            </w:r>
            <w:r w:rsidR="003E0AEC">
              <w:rPr>
                <w:sz w:val="18"/>
                <w:szCs w:val="18"/>
              </w:rPr>
              <w:t>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850F" w14:textId="77777777" w:rsidR="0067025B" w:rsidRPr="00101D84" w:rsidRDefault="0067025B" w:rsidP="0067025B">
            <w:pPr>
              <w:spacing w:after="0" w:line="240" w:lineRule="auto"/>
              <w:rPr>
                <w:sz w:val="18"/>
                <w:szCs w:val="18"/>
              </w:rPr>
            </w:pPr>
            <w:r w:rsidRPr="00101D84">
              <w:rPr>
                <w:sz w:val="18"/>
                <w:szCs w:val="18"/>
              </w:rPr>
              <w:t>2018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76B7D" w14:textId="77777777" w:rsidR="0067025B" w:rsidRPr="00101D84" w:rsidRDefault="0067025B" w:rsidP="0067025B">
            <w:pPr>
              <w:spacing w:after="0" w:line="240" w:lineRule="auto"/>
              <w:rPr>
                <w:sz w:val="18"/>
                <w:szCs w:val="18"/>
              </w:rPr>
            </w:pPr>
            <w:r w:rsidRPr="00101D84">
              <w:rPr>
                <w:sz w:val="18"/>
                <w:szCs w:val="18"/>
              </w:rPr>
              <w:t>2019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3687D" w14:textId="77777777" w:rsidR="0067025B" w:rsidRPr="00101D84" w:rsidRDefault="0067025B" w:rsidP="0067025B">
            <w:pPr>
              <w:spacing w:after="0" w:line="240" w:lineRule="auto"/>
              <w:rPr>
                <w:sz w:val="18"/>
                <w:szCs w:val="18"/>
              </w:rPr>
            </w:pPr>
            <w:r w:rsidRPr="00101D84">
              <w:rPr>
                <w:sz w:val="18"/>
                <w:szCs w:val="18"/>
              </w:rPr>
              <w:t>2020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C413A" w14:textId="77777777" w:rsidR="0067025B" w:rsidRPr="00101D84" w:rsidRDefault="0067025B" w:rsidP="0067025B">
            <w:pPr>
              <w:spacing w:after="0" w:line="240" w:lineRule="auto"/>
              <w:rPr>
                <w:sz w:val="18"/>
                <w:szCs w:val="18"/>
              </w:rPr>
            </w:pPr>
            <w:r w:rsidRPr="00101D84">
              <w:rPr>
                <w:sz w:val="18"/>
                <w:szCs w:val="18"/>
              </w:rPr>
              <w:t>Stroški skupaj</w:t>
            </w:r>
          </w:p>
        </w:tc>
      </w:tr>
      <w:tr w:rsidR="0067025B" w14:paraId="2402FCB7"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35103" w14:textId="77777777" w:rsidR="0067025B" w:rsidRPr="00101D84" w:rsidRDefault="0067025B" w:rsidP="0067025B">
            <w:pPr>
              <w:spacing w:after="0" w:line="240" w:lineRule="auto"/>
              <w:rPr>
                <w:sz w:val="18"/>
                <w:szCs w:val="18"/>
              </w:rPr>
            </w:pPr>
            <w:r w:rsidRPr="00101D84">
              <w:rPr>
                <w:sz w:val="18"/>
                <w:szCs w:val="18"/>
              </w:rPr>
              <w:t xml:space="preserve">Aktivnosti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7E203" w14:textId="6B0DC625" w:rsidR="0067025B" w:rsidRPr="00101D84" w:rsidRDefault="0067025B" w:rsidP="0067025B">
            <w:pPr>
              <w:spacing w:after="0" w:line="240" w:lineRule="auto"/>
              <w:rPr>
                <w:sz w:val="18"/>
                <w:szCs w:val="18"/>
              </w:rPr>
            </w:pPr>
            <w:r w:rsidRPr="00101D84">
              <w:rPr>
                <w:sz w:val="18"/>
                <w:szCs w:val="18"/>
              </w:rPr>
              <w:t>Izvajanje RNPDZ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68C19" w14:textId="0A77608C" w:rsidR="0067025B" w:rsidRPr="00101D84" w:rsidRDefault="0067025B" w:rsidP="0067025B">
            <w:pPr>
              <w:spacing w:after="0" w:line="240" w:lineRule="auto"/>
              <w:rPr>
                <w:sz w:val="18"/>
                <w:szCs w:val="18"/>
              </w:rPr>
            </w:pPr>
            <w:r w:rsidRPr="00890C0E">
              <w:rPr>
                <w:sz w:val="18"/>
                <w:szCs w:val="18"/>
              </w:rPr>
              <w:t>Izvajanje RNPDZ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4A10" w14:textId="20BF8BF1" w:rsidR="0067025B" w:rsidRPr="00101D84" w:rsidRDefault="0067025B" w:rsidP="0067025B">
            <w:pPr>
              <w:spacing w:after="0" w:line="240" w:lineRule="auto"/>
              <w:rPr>
                <w:sz w:val="18"/>
                <w:szCs w:val="18"/>
              </w:rPr>
            </w:pPr>
            <w:r w:rsidRPr="00890C0E">
              <w:rPr>
                <w:sz w:val="18"/>
                <w:szCs w:val="18"/>
              </w:rPr>
              <w:t>Izvajanje RNPDZ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B1D61" w14:textId="77777777" w:rsidR="0067025B" w:rsidRPr="00101D84" w:rsidRDefault="0067025B" w:rsidP="0067025B">
            <w:pPr>
              <w:spacing w:after="0" w:line="240" w:lineRule="auto"/>
              <w:rPr>
                <w:sz w:val="18"/>
                <w:szCs w:val="18"/>
              </w:rPr>
            </w:pPr>
          </w:p>
        </w:tc>
      </w:tr>
      <w:tr w:rsidR="0067025B" w14:paraId="3EDBCC45"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5B03B" w14:textId="77777777" w:rsidR="0067025B" w:rsidRPr="00063B18" w:rsidRDefault="0067025B" w:rsidP="0067025B">
            <w:pPr>
              <w:spacing w:after="0" w:line="240" w:lineRule="auto"/>
              <w:rPr>
                <w:sz w:val="18"/>
                <w:szCs w:val="18"/>
              </w:rPr>
            </w:pPr>
            <w:r w:rsidRPr="00063B18">
              <w:rPr>
                <w:sz w:val="18"/>
                <w:szCs w:val="18"/>
              </w:rPr>
              <w:t>Kazalniki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804D" w14:textId="77777777" w:rsidR="0067025B" w:rsidRPr="00063B18" w:rsidRDefault="0067025B" w:rsidP="0067025B">
            <w:pPr>
              <w:spacing w:after="0" w:line="240" w:lineRule="auto"/>
              <w:rPr>
                <w:sz w:val="18"/>
                <w:szCs w:val="18"/>
              </w:rPr>
            </w:pPr>
            <w:r w:rsidRPr="00063B18">
              <w:rPr>
                <w:sz w:val="18"/>
                <w:szCs w:val="18"/>
              </w:rPr>
              <w:t>Poročila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0502" w14:textId="77777777" w:rsidR="0067025B" w:rsidRPr="00063B18" w:rsidRDefault="0067025B" w:rsidP="0067025B">
            <w:pPr>
              <w:spacing w:after="0" w:line="240" w:lineRule="auto"/>
              <w:rPr>
                <w:sz w:val="18"/>
                <w:szCs w:val="18"/>
              </w:rPr>
            </w:pPr>
            <w:r w:rsidRPr="00063B18">
              <w:rPr>
                <w:sz w:val="18"/>
                <w:szCs w:val="18"/>
              </w:rPr>
              <w:t>Poročila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DB17" w14:textId="77777777" w:rsidR="0067025B" w:rsidRPr="00063B18" w:rsidRDefault="0067025B" w:rsidP="0067025B">
            <w:pPr>
              <w:spacing w:after="0" w:line="240" w:lineRule="auto"/>
              <w:rPr>
                <w:sz w:val="18"/>
                <w:szCs w:val="18"/>
              </w:rPr>
            </w:pPr>
            <w:r w:rsidRPr="00063B18">
              <w:rPr>
                <w:sz w:val="18"/>
                <w:szCs w:val="18"/>
              </w:rPr>
              <w:t>Poročila</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F87E" w14:textId="77777777" w:rsidR="0067025B" w:rsidRPr="00101D84" w:rsidRDefault="0067025B" w:rsidP="0067025B">
            <w:pPr>
              <w:spacing w:after="0" w:line="240" w:lineRule="auto"/>
              <w:rPr>
                <w:sz w:val="18"/>
                <w:szCs w:val="18"/>
              </w:rPr>
            </w:pPr>
          </w:p>
        </w:tc>
      </w:tr>
      <w:tr w:rsidR="0067025B" w14:paraId="59D9B37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84C62" w14:textId="77777777" w:rsidR="0067025B" w:rsidRPr="00063B18" w:rsidRDefault="0067025B" w:rsidP="0067025B">
            <w:pPr>
              <w:spacing w:after="0" w:line="240" w:lineRule="auto"/>
              <w:rPr>
                <w:sz w:val="18"/>
                <w:szCs w:val="18"/>
              </w:rPr>
            </w:pPr>
            <w:r w:rsidRPr="00063B18">
              <w:rPr>
                <w:sz w:val="18"/>
                <w:szCs w:val="18"/>
              </w:rPr>
              <w:t>Nosilno ministrstvo</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712DC" w14:textId="77777777" w:rsidR="0067025B" w:rsidRPr="00063B18" w:rsidRDefault="0067025B" w:rsidP="0067025B">
            <w:pPr>
              <w:spacing w:after="0" w:line="240" w:lineRule="auto"/>
              <w:rPr>
                <w:sz w:val="18"/>
                <w:szCs w:val="18"/>
              </w:rPr>
            </w:pPr>
            <w:r w:rsidRPr="00063B18">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B51CB" w14:textId="77777777" w:rsidR="0067025B" w:rsidRPr="00063B18" w:rsidRDefault="0067025B" w:rsidP="0067025B">
            <w:pPr>
              <w:spacing w:after="0" w:line="240" w:lineRule="auto"/>
              <w:rPr>
                <w:sz w:val="18"/>
                <w:szCs w:val="18"/>
              </w:rPr>
            </w:pPr>
            <w:r w:rsidRPr="00063B18">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CAB6" w14:textId="77777777" w:rsidR="0067025B" w:rsidRPr="00063B18" w:rsidRDefault="0067025B" w:rsidP="0067025B">
            <w:pPr>
              <w:spacing w:after="0" w:line="240" w:lineRule="auto"/>
              <w:rPr>
                <w:sz w:val="18"/>
                <w:szCs w:val="18"/>
              </w:rPr>
            </w:pPr>
            <w:r w:rsidRPr="00063B18">
              <w:rPr>
                <w:sz w:val="18"/>
                <w:szCs w:val="18"/>
              </w:rPr>
              <w:t>MZ</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8C85" w14:textId="77777777" w:rsidR="0067025B" w:rsidRPr="00101D84" w:rsidRDefault="0067025B" w:rsidP="0067025B">
            <w:pPr>
              <w:spacing w:after="0" w:line="240" w:lineRule="auto"/>
              <w:rPr>
                <w:sz w:val="18"/>
                <w:szCs w:val="18"/>
              </w:rPr>
            </w:pPr>
          </w:p>
        </w:tc>
      </w:tr>
      <w:tr w:rsidR="0067025B" w14:paraId="4D2BF291"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5C9E6" w14:textId="77777777" w:rsidR="0067025B" w:rsidRPr="00063B18" w:rsidRDefault="0067025B" w:rsidP="0067025B">
            <w:pPr>
              <w:spacing w:after="0" w:line="240" w:lineRule="auto"/>
              <w:rPr>
                <w:sz w:val="18"/>
                <w:szCs w:val="18"/>
              </w:rPr>
            </w:pPr>
            <w:r w:rsidRPr="00063B18">
              <w:rPr>
                <w:sz w:val="18"/>
                <w:szCs w:val="18"/>
              </w:rPr>
              <w:t>Sodelujoči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F39D9" w14:textId="548A9981" w:rsidR="0067025B" w:rsidRPr="00063B18" w:rsidRDefault="0067025B" w:rsidP="003E0AEC">
            <w:pPr>
              <w:spacing w:after="0" w:line="240" w:lineRule="auto"/>
              <w:rPr>
                <w:sz w:val="18"/>
                <w:szCs w:val="18"/>
              </w:rPr>
            </w:pPr>
            <w:r w:rsidRPr="00063B18">
              <w:rPr>
                <w:sz w:val="18"/>
                <w:szCs w:val="18"/>
              </w:rPr>
              <w:t xml:space="preserve">MDDSZ, MIZŠ, strokovna združenja, </w:t>
            </w:r>
            <w:r w:rsidR="003E0AEC">
              <w:rPr>
                <w:sz w:val="18"/>
                <w:szCs w:val="18"/>
              </w:rPr>
              <w:t>u</w:t>
            </w:r>
            <w:r w:rsidRPr="00063B18">
              <w:rPr>
                <w:sz w:val="18"/>
                <w:szCs w:val="18"/>
              </w:rPr>
              <w:t>niverze in druge ustanove, NVO, predstavniki uporabnikov</w:t>
            </w:r>
            <w:r>
              <w:rPr>
                <w:sz w:val="18"/>
                <w:szCs w:val="18"/>
              </w:rPr>
              <w:t xml:space="preserve"> 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B03A3" w14:textId="642FD097" w:rsidR="0067025B" w:rsidRPr="00063B18" w:rsidRDefault="0067025B" w:rsidP="003E0AEC">
            <w:pPr>
              <w:spacing w:after="0" w:line="240" w:lineRule="auto"/>
              <w:rPr>
                <w:sz w:val="18"/>
                <w:szCs w:val="18"/>
              </w:rPr>
            </w:pPr>
            <w:r w:rsidRPr="00063B18">
              <w:rPr>
                <w:sz w:val="18"/>
                <w:szCs w:val="18"/>
              </w:rPr>
              <w:t xml:space="preserve">MDDSZ, MIZŠ, strokovna združenja, </w:t>
            </w:r>
            <w:r w:rsidR="003E0AEC">
              <w:rPr>
                <w:sz w:val="18"/>
                <w:szCs w:val="18"/>
              </w:rPr>
              <w:t>u</w:t>
            </w:r>
            <w:r w:rsidRPr="00063B18">
              <w:rPr>
                <w:sz w:val="18"/>
                <w:szCs w:val="18"/>
              </w:rPr>
              <w:t xml:space="preserve">niverze in druge ustanove, NVO, predstavniki uporabnikov </w:t>
            </w:r>
            <w:r>
              <w:rPr>
                <w:sz w:val="18"/>
                <w:szCs w:val="18"/>
              </w:rPr>
              <w:t>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5AD5" w14:textId="19620BD2" w:rsidR="0067025B" w:rsidRPr="00063B18" w:rsidRDefault="0067025B" w:rsidP="003E0AEC">
            <w:pPr>
              <w:spacing w:after="0" w:line="240" w:lineRule="auto"/>
              <w:rPr>
                <w:sz w:val="18"/>
                <w:szCs w:val="18"/>
              </w:rPr>
            </w:pPr>
            <w:r w:rsidRPr="00063B18">
              <w:rPr>
                <w:sz w:val="18"/>
                <w:szCs w:val="18"/>
              </w:rPr>
              <w:t xml:space="preserve">MDDSZ, MIZŠ, strokovna združenja, </w:t>
            </w:r>
            <w:r w:rsidR="003E0AEC">
              <w:rPr>
                <w:sz w:val="18"/>
                <w:szCs w:val="18"/>
              </w:rPr>
              <w:t>u</w:t>
            </w:r>
            <w:r w:rsidRPr="00063B18">
              <w:rPr>
                <w:sz w:val="18"/>
                <w:szCs w:val="18"/>
              </w:rPr>
              <w:t>niverze in druge ustanove, NVO, predstavniki uporabnikov</w:t>
            </w:r>
            <w:r>
              <w:rPr>
                <w:sz w:val="18"/>
                <w:szCs w:val="18"/>
              </w:rPr>
              <w:t xml:space="preserve"> in svojcev</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7651" w14:textId="77777777" w:rsidR="0067025B" w:rsidRPr="00101D84" w:rsidRDefault="0067025B" w:rsidP="0067025B">
            <w:pPr>
              <w:spacing w:after="0" w:line="240" w:lineRule="auto"/>
              <w:rPr>
                <w:sz w:val="18"/>
                <w:szCs w:val="18"/>
              </w:rPr>
            </w:pPr>
          </w:p>
        </w:tc>
      </w:tr>
      <w:tr w:rsidR="0067025B" w14:paraId="79AD0CAD" w14:textId="77777777" w:rsidTr="0067025B">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58928" w14:textId="77777777" w:rsidR="0067025B" w:rsidRPr="00101D84" w:rsidRDefault="0067025B" w:rsidP="0067025B">
            <w:pPr>
              <w:spacing w:after="0" w:line="240" w:lineRule="auto"/>
              <w:rPr>
                <w:sz w:val="18"/>
                <w:szCs w:val="18"/>
                <w:highlight w:val="yellow"/>
              </w:rPr>
            </w:pPr>
            <w:r w:rsidRPr="00580B6E">
              <w:rPr>
                <w:sz w:val="18"/>
                <w:szCs w:val="18"/>
              </w:rPr>
              <w:t xml:space="preserve">Finančna sredstva </w:t>
            </w:r>
            <w:r>
              <w:rPr>
                <w:sz w:val="18"/>
                <w:szCs w:val="18"/>
              </w:rPr>
              <w:t>in viri</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12FE" w14:textId="0E59468E" w:rsidR="0067025B" w:rsidRPr="00101D84" w:rsidRDefault="0067025B" w:rsidP="0067025B">
            <w:pPr>
              <w:spacing w:after="0" w:line="240" w:lineRule="auto"/>
              <w:rPr>
                <w:sz w:val="18"/>
                <w:szCs w:val="18"/>
              </w:rPr>
            </w:pPr>
            <w:r>
              <w:rPr>
                <w:sz w:val="18"/>
                <w:szCs w:val="18"/>
              </w:rPr>
              <w:t xml:space="preserve"> </w:t>
            </w:r>
            <w:r w:rsidR="003E0AEC">
              <w:rPr>
                <w:sz w:val="18"/>
                <w:szCs w:val="18"/>
              </w:rPr>
              <w:t>D</w:t>
            </w:r>
            <w:r>
              <w:rPr>
                <w:sz w:val="18"/>
                <w:szCs w:val="18"/>
              </w:rPr>
              <w:t>elo IDS (prikazano zgoraj)</w:t>
            </w:r>
            <w:r w:rsidR="003E0AEC">
              <w:rPr>
                <w:sz w:val="18"/>
                <w:szCs w:val="18"/>
              </w:rPr>
              <w:t>, p</w:t>
            </w:r>
            <w:r>
              <w:rPr>
                <w:sz w:val="18"/>
                <w:szCs w:val="18"/>
              </w:rPr>
              <w:t>roračun MZ</w:t>
            </w:r>
            <w:r w:rsidR="003E0AEC">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2ADC" w14:textId="510D2569" w:rsidR="0067025B" w:rsidRPr="00101D84" w:rsidRDefault="003E0AEC" w:rsidP="0067025B">
            <w:pPr>
              <w:spacing w:after="0" w:line="240" w:lineRule="auto"/>
              <w:rPr>
                <w:sz w:val="18"/>
                <w:szCs w:val="18"/>
              </w:rPr>
            </w:pPr>
            <w:r>
              <w:rPr>
                <w:sz w:val="18"/>
                <w:szCs w:val="18"/>
              </w:rPr>
              <w:t>D</w:t>
            </w:r>
            <w:r w:rsidR="0067025B">
              <w:rPr>
                <w:sz w:val="18"/>
                <w:szCs w:val="18"/>
              </w:rPr>
              <w:t>elo IDS</w:t>
            </w:r>
            <w:r>
              <w:rPr>
                <w:sz w:val="18"/>
                <w:szCs w:val="18"/>
              </w:rPr>
              <w:t>, p</w:t>
            </w:r>
            <w:r w:rsidR="0067025B">
              <w:rPr>
                <w:sz w:val="18"/>
                <w:szCs w:val="18"/>
              </w:rPr>
              <w:t>roračun MZ</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21EB" w14:textId="27FC24B3" w:rsidR="0067025B" w:rsidRDefault="003E0AEC" w:rsidP="0067025B">
            <w:pPr>
              <w:spacing w:after="0" w:line="240" w:lineRule="auto"/>
              <w:rPr>
                <w:sz w:val="18"/>
                <w:szCs w:val="18"/>
              </w:rPr>
            </w:pPr>
            <w:r>
              <w:rPr>
                <w:sz w:val="18"/>
                <w:szCs w:val="18"/>
              </w:rPr>
              <w:t>D</w:t>
            </w:r>
            <w:r w:rsidR="0067025B">
              <w:rPr>
                <w:sz w:val="18"/>
                <w:szCs w:val="18"/>
              </w:rPr>
              <w:t>elo IDS</w:t>
            </w:r>
            <w:r>
              <w:rPr>
                <w:sz w:val="18"/>
                <w:szCs w:val="18"/>
              </w:rPr>
              <w:t xml:space="preserve">, </w:t>
            </w:r>
            <w:r w:rsidR="0067025B" w:rsidRPr="00101D84">
              <w:rPr>
                <w:sz w:val="18"/>
                <w:szCs w:val="18"/>
              </w:rPr>
              <w:t xml:space="preserve"> </w:t>
            </w:r>
          </w:p>
          <w:p w14:paraId="6D3E3911" w14:textId="0F18B2EF" w:rsidR="0067025B" w:rsidRPr="00101D84" w:rsidRDefault="003E0AEC" w:rsidP="003E0AEC">
            <w:pPr>
              <w:spacing w:after="0" w:line="240" w:lineRule="auto"/>
              <w:rPr>
                <w:sz w:val="18"/>
                <w:szCs w:val="18"/>
              </w:rPr>
            </w:pPr>
            <w:r>
              <w:rPr>
                <w:sz w:val="18"/>
                <w:szCs w:val="18"/>
              </w:rPr>
              <w:t>p</w:t>
            </w:r>
            <w:r w:rsidR="0067025B">
              <w:rPr>
                <w:sz w:val="18"/>
                <w:szCs w:val="18"/>
              </w:rPr>
              <w:t>roračun MZ</w:t>
            </w:r>
            <w:r>
              <w:rPr>
                <w:sz w:val="18"/>
                <w:szCs w:val="18"/>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03565" w14:textId="77777777" w:rsidR="0067025B" w:rsidRPr="00101D84" w:rsidRDefault="0067025B" w:rsidP="0067025B">
            <w:pPr>
              <w:spacing w:after="0" w:line="240" w:lineRule="auto"/>
              <w:rPr>
                <w:sz w:val="18"/>
                <w:szCs w:val="18"/>
              </w:rPr>
            </w:pPr>
          </w:p>
        </w:tc>
      </w:tr>
    </w:tbl>
    <w:p w14:paraId="7ECC3065" w14:textId="26AD953B" w:rsidR="0067025B" w:rsidRDefault="0067025B" w:rsidP="0067025B">
      <w:pPr>
        <w:spacing w:after="0" w:line="240" w:lineRule="auto"/>
      </w:pPr>
      <w:r>
        <w:t xml:space="preserve">* IDS za promocijo duševnega zdravja in preventivo duševnih motenj, IDS mreža služb za duševno zdravje otrok in mladostnikov, IDS mreža služb za duševno zdravje odraslih in starejših, </w:t>
      </w:r>
      <w:r w:rsidR="003E0AEC">
        <w:t>II</w:t>
      </w:r>
      <w:r>
        <w:t xml:space="preserve">DS </w:t>
      </w:r>
      <w:r w:rsidR="003E0AEC">
        <w:t>a</w:t>
      </w:r>
      <w:r>
        <w:t>lkohol in duševno zdravje, IDS preprečevanje samomorilnega vedenja, IDS izobraževanje, raziskovanje, spremljanje in evalvacijo</w:t>
      </w:r>
      <w:r w:rsidR="003E0AEC">
        <w:t xml:space="preserve">, promocijo </w:t>
      </w:r>
      <w:r>
        <w:t>in nadzor kakovosti dela v CDZ.</w:t>
      </w:r>
    </w:p>
    <w:p w14:paraId="7A699417" w14:textId="77777777" w:rsidR="0067025B" w:rsidRPr="00191B39" w:rsidRDefault="0067025B" w:rsidP="0067025B">
      <w:pPr>
        <w:spacing w:after="0" w:line="240" w:lineRule="auto"/>
        <w:rPr>
          <w:color w:val="000000"/>
        </w:rPr>
      </w:pPr>
    </w:p>
    <w:p w14:paraId="3F632ADF" w14:textId="77777777" w:rsidR="0067025B" w:rsidRPr="00730FB3" w:rsidRDefault="0067025B" w:rsidP="00F24F8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5A7071DF" w14:textId="77777777" w:rsidR="00C94FA9" w:rsidRPr="00C94FA9" w:rsidRDefault="00C94FA9"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6CD4F15" w14:textId="77777777" w:rsidR="00C94FA9" w:rsidRDefault="00C94FA9" w:rsidP="00C94FA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2D5F8EA7" w14:textId="77777777" w:rsidR="00730FB3" w:rsidRPr="00C94FA9" w:rsidRDefault="00730FB3" w:rsidP="00C94FA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sectPr w:rsidR="00730FB3" w:rsidRPr="00C94FA9" w:rsidSect="000D29CE">
      <w:pgSz w:w="11906" w:h="16838"/>
      <w:pgMar w:top="720"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F771D9" w15:done="0"/>
  <w15:commentEx w15:paraId="3CD7922F" w15:done="0"/>
  <w15:commentEx w15:paraId="350FF4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B2D46" w14:textId="77777777" w:rsidR="00487A54" w:rsidRDefault="00487A54">
      <w:pPr>
        <w:spacing w:after="0" w:line="240" w:lineRule="auto"/>
      </w:pPr>
      <w:r>
        <w:separator/>
      </w:r>
    </w:p>
  </w:endnote>
  <w:endnote w:type="continuationSeparator" w:id="0">
    <w:p w14:paraId="0AA687AC" w14:textId="77777777" w:rsidR="00487A54" w:rsidRDefault="004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saPro">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Arial,Bold">
    <w:altName w:val="Times New Roman"/>
    <w:panose1 w:val="00000000000000000000"/>
    <w:charset w:val="EE"/>
    <w:family w:val="auto"/>
    <w:notTrueType/>
    <w:pitch w:val="default"/>
    <w:sig w:usb0="00000005" w:usb1="00000000" w:usb2="00000000" w:usb3="00000000" w:csb0="00000002"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saPro-Bold">
    <w:panose1 w:val="00000000000000000000"/>
    <w:charset w:val="EE"/>
    <w:family w:val="roman"/>
    <w:notTrueType/>
    <w:pitch w:val="default"/>
    <w:sig w:usb0="00000005" w:usb1="00000000" w:usb2="00000000" w:usb3="00000000" w:csb0="00000002" w:csb1="00000000"/>
  </w:font>
  <w:font w:name="TisaSansPro-Bold">
    <w:altName w:val="MS Gothic"/>
    <w:panose1 w:val="00000000000000000000"/>
    <w:charset w:val="80"/>
    <w:family w:val="swiss"/>
    <w:notTrueType/>
    <w:pitch w:val="default"/>
    <w:sig w:usb0="00000001" w:usb1="08070000" w:usb2="00000010" w:usb3="00000000" w:csb0="00020000" w:csb1="00000000"/>
  </w:font>
  <w:font w:name="TisaSansPro">
    <w:panose1 w:val="00000000000000000000"/>
    <w:charset w:val="EE"/>
    <w:family w:val="swiss"/>
    <w:notTrueType/>
    <w:pitch w:val="default"/>
    <w:sig w:usb0="00000005" w:usb1="00000000" w:usb2="00000000" w:usb3="00000000" w:csb0="00000002"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C9CE" w14:textId="77777777" w:rsidR="00487A54" w:rsidRDefault="00487A54">
    <w:pPr>
      <w:pStyle w:val="Noga"/>
      <w:jc w:val="center"/>
    </w:pPr>
  </w:p>
  <w:p w14:paraId="1877E3F7" w14:textId="77777777" w:rsidR="00487A54" w:rsidRDefault="00487A5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99715"/>
      <w:docPartObj>
        <w:docPartGallery w:val="Page Numbers (Bottom of Page)"/>
        <w:docPartUnique/>
      </w:docPartObj>
    </w:sdtPr>
    <w:sdtEndPr/>
    <w:sdtContent>
      <w:p w14:paraId="5D7BB5F7" w14:textId="1B986941" w:rsidR="00487A54" w:rsidRDefault="00487A54">
        <w:pPr>
          <w:pStyle w:val="Noga"/>
          <w:jc w:val="center"/>
        </w:pPr>
        <w:r>
          <w:fldChar w:fldCharType="begin"/>
        </w:r>
        <w:r>
          <w:instrText>PAGE   \* MERGEFORMAT</w:instrText>
        </w:r>
        <w:r>
          <w:fldChar w:fldCharType="separate"/>
        </w:r>
        <w:r w:rsidR="00A403AF">
          <w:rPr>
            <w:noProof/>
          </w:rPr>
          <w:t>106</w:t>
        </w:r>
        <w:r>
          <w:rPr>
            <w:noProof/>
          </w:rPr>
          <w:fldChar w:fldCharType="end"/>
        </w:r>
      </w:p>
    </w:sdtContent>
  </w:sdt>
  <w:p w14:paraId="6E009CC5" w14:textId="77777777" w:rsidR="00487A54" w:rsidRDefault="00487A5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293F" w14:textId="77777777" w:rsidR="00487A54" w:rsidRDefault="00487A54">
      <w:pPr>
        <w:spacing w:after="0" w:line="240" w:lineRule="auto"/>
      </w:pPr>
      <w:r>
        <w:separator/>
      </w:r>
    </w:p>
  </w:footnote>
  <w:footnote w:type="continuationSeparator" w:id="0">
    <w:p w14:paraId="47F3E24D" w14:textId="77777777" w:rsidR="00487A54" w:rsidRDefault="00487A54">
      <w:pPr>
        <w:spacing w:after="0" w:line="240" w:lineRule="auto"/>
      </w:pPr>
      <w:r>
        <w:continuationSeparator/>
      </w:r>
    </w:p>
  </w:footnote>
  <w:footnote w:id="1">
    <w:p w14:paraId="33469F54" w14:textId="77777777" w:rsidR="00487A54" w:rsidRDefault="00487A54" w:rsidP="0067025B">
      <w:pPr>
        <w:jc w:val="both"/>
      </w:pPr>
      <w:r>
        <w:rPr>
          <w:rStyle w:val="Sprotnaopomba-sklic"/>
        </w:rPr>
        <w:footnoteRef/>
      </w:r>
      <w:r>
        <w:rPr>
          <w:color w:val="000000"/>
        </w:rPr>
        <w:t xml:space="preserve"> Ugotovitve in priporočila je oblikovala Misija SZO, ko je med </w:t>
      </w:r>
      <w:r>
        <w:rPr>
          <w:rFonts w:cs="Calibri"/>
          <w:color w:val="000000"/>
        </w:rPr>
        <w:t xml:space="preserve">19. in 21. 4. 2015 Slovenijo obiskal odposlanec SZO dr. </w:t>
      </w:r>
      <w:proofErr w:type="spellStart"/>
      <w:r>
        <w:rPr>
          <w:rFonts w:cs="Calibri"/>
          <w:color w:val="000000"/>
        </w:rPr>
        <w:t>Matt</w:t>
      </w:r>
      <w:proofErr w:type="spellEnd"/>
      <w:r>
        <w:rPr>
          <w:rFonts w:cs="Calibri"/>
          <w:color w:val="000000"/>
        </w:rPr>
        <w:t xml:space="preserve"> </w:t>
      </w:r>
      <w:proofErr w:type="spellStart"/>
      <w:r>
        <w:rPr>
          <w:rFonts w:cs="Calibri"/>
          <w:color w:val="000000"/>
        </w:rPr>
        <w:t>Muijen</w:t>
      </w:r>
      <w:proofErr w:type="spellEnd"/>
      <w:r>
        <w:rPr>
          <w:rFonts w:cs="Calibri"/>
          <w:color w:val="000000"/>
        </w:rPr>
        <w:t xml:space="preserve">. </w:t>
      </w:r>
    </w:p>
    <w:p w14:paraId="375B24F8" w14:textId="77777777" w:rsidR="00487A54" w:rsidRDefault="00487A54" w:rsidP="0067025B">
      <w:pPr>
        <w:pStyle w:val="Sprotnaopomba-besedilo"/>
      </w:pPr>
    </w:p>
  </w:footnote>
  <w:footnote w:id="2">
    <w:p w14:paraId="3EA61490" w14:textId="77777777" w:rsidR="00487A54" w:rsidRPr="0068781B" w:rsidRDefault="00487A54" w:rsidP="0067025B">
      <w:pPr>
        <w:pStyle w:val="Sprotnaopomba-besedilo"/>
        <w:rPr>
          <w:rFonts w:asciiTheme="minorHAnsi" w:hAnsiTheme="minorHAnsi" w:cstheme="minorHAnsi"/>
        </w:rPr>
      </w:pPr>
      <w:r w:rsidRPr="0068781B">
        <w:rPr>
          <w:rStyle w:val="Sprotnaopomba-sklic"/>
          <w:rFonts w:asciiTheme="minorHAnsi" w:hAnsiTheme="minorHAnsi" w:cstheme="minorHAnsi"/>
        </w:rPr>
        <w:footnoteRef/>
      </w:r>
      <w:r w:rsidRPr="0068781B">
        <w:rPr>
          <w:rFonts w:asciiTheme="minorHAnsi" w:hAnsiTheme="minorHAnsi" w:cstheme="minorHAnsi"/>
        </w:rPr>
        <w:t xml:space="preserve"> Spregovorimo o depresiji in samomoru med starejšimi, str. 29</w:t>
      </w:r>
    </w:p>
  </w:footnote>
  <w:footnote w:id="3">
    <w:p w14:paraId="49D92D72" w14:textId="3CE6CF3C" w:rsidR="00487A54" w:rsidRPr="009B47A3" w:rsidRDefault="00487A54" w:rsidP="0067025B">
      <w:pPr>
        <w:pStyle w:val="Noga"/>
        <w:rPr>
          <w:sz w:val="18"/>
          <w:szCs w:val="18"/>
        </w:rPr>
      </w:pPr>
      <w:r w:rsidRPr="009B47A3">
        <w:rPr>
          <w:rStyle w:val="Sprotnaopomba-sklic"/>
          <w:sz w:val="18"/>
          <w:szCs w:val="18"/>
        </w:rPr>
        <w:footnoteRef/>
      </w:r>
      <w:r w:rsidRPr="009B47A3">
        <w:rPr>
          <w:sz w:val="18"/>
          <w:szCs w:val="18"/>
        </w:rPr>
        <w:t xml:space="preserve"> *IDS – vsi stroški dela </w:t>
      </w:r>
      <w:proofErr w:type="spellStart"/>
      <w:r w:rsidRPr="009B47A3">
        <w:rPr>
          <w:sz w:val="18"/>
          <w:szCs w:val="18"/>
        </w:rPr>
        <w:t>interdiscipllinarnih</w:t>
      </w:r>
      <w:proofErr w:type="spellEnd"/>
      <w:r w:rsidRPr="009B47A3">
        <w:rPr>
          <w:sz w:val="18"/>
          <w:szCs w:val="18"/>
        </w:rPr>
        <w:t xml:space="preserve"> delovnih skupin so vključeni v stroške upravljanja programa (Poglavje 6.1, </w:t>
      </w:r>
      <w:r>
        <w:rPr>
          <w:sz w:val="18"/>
          <w:szCs w:val="18"/>
        </w:rPr>
        <w:t>u</w:t>
      </w:r>
      <w:r w:rsidRPr="009B47A3">
        <w:rPr>
          <w:sz w:val="18"/>
          <w:szCs w:val="18"/>
        </w:rPr>
        <w:t>krep 3</w:t>
      </w:r>
      <w:r>
        <w:rPr>
          <w:sz w:val="18"/>
          <w:szCs w:val="18"/>
        </w:rPr>
        <w:t>)</w:t>
      </w:r>
    </w:p>
    <w:p w14:paraId="2BB15225" w14:textId="77777777" w:rsidR="00487A54" w:rsidRDefault="00487A54" w:rsidP="0067025B">
      <w:pPr>
        <w:pStyle w:val="Sprotnaopomba-besedilo"/>
      </w:pPr>
    </w:p>
  </w:footnote>
  <w:footnote w:id="4">
    <w:p w14:paraId="4CA92637" w14:textId="627AE37E" w:rsidR="00487A54" w:rsidRDefault="00487A54" w:rsidP="00D62A5F">
      <w:pPr>
        <w:jc w:val="both"/>
      </w:pPr>
      <w:r w:rsidRPr="00D62A5F">
        <w:rPr>
          <w:rStyle w:val="Sprotnaopomba-sklic"/>
        </w:rPr>
        <w:footnoteRef/>
      </w:r>
      <w:r w:rsidRPr="00D62A5F">
        <w:rPr>
          <w:sz w:val="20"/>
          <w:szCs w:val="20"/>
        </w:rPr>
        <w:t xml:space="preserve"> </w:t>
      </w:r>
      <w:r w:rsidRPr="00D62A5F">
        <w:rPr>
          <w:b/>
          <w:sz w:val="18"/>
          <w:szCs w:val="18"/>
        </w:rPr>
        <w:t xml:space="preserve">Programi To sem jaz </w:t>
      </w:r>
      <w:r w:rsidRPr="00D62A5F">
        <w:rPr>
          <w:rFonts w:cs="Calibri"/>
          <w:b/>
          <w:sz w:val="18"/>
          <w:szCs w:val="18"/>
        </w:rPr>
        <w:t>−</w:t>
      </w:r>
      <w:r w:rsidRPr="00D62A5F">
        <w:rPr>
          <w:b/>
          <w:sz w:val="18"/>
          <w:szCs w:val="18"/>
        </w:rPr>
        <w:t xml:space="preserve"> </w:t>
      </w:r>
      <w:r w:rsidRPr="00D62A5F">
        <w:rPr>
          <w:sz w:val="18"/>
          <w:szCs w:val="18"/>
        </w:rPr>
        <w:t xml:space="preserve">Preventivni program </w:t>
      </w:r>
      <w:r w:rsidRPr="00D62A5F">
        <w:rPr>
          <w:i/>
          <w:sz w:val="18"/>
          <w:szCs w:val="18"/>
        </w:rPr>
        <w:t xml:space="preserve">To sem jaz, </w:t>
      </w:r>
      <w:r w:rsidRPr="00D62A5F">
        <w:rPr>
          <w:sz w:val="18"/>
          <w:szCs w:val="18"/>
        </w:rPr>
        <w:t>vzpostavljen leta 2001 na Nacionalnem inštitutu za javno zdravje, je primer javnozdravstvenega pristopa h krepitvi duševnega zdravja mladostnikov. Usmerjen je v razvijanje pozitivne samopodobe</w:t>
      </w:r>
      <w:r>
        <w:rPr>
          <w:sz w:val="18"/>
          <w:szCs w:val="18"/>
        </w:rPr>
        <w:t xml:space="preserve"> ter</w:t>
      </w:r>
      <w:r w:rsidRPr="00D62A5F">
        <w:rPr>
          <w:sz w:val="18"/>
          <w:szCs w:val="18"/>
        </w:rPr>
        <w:t xml:space="preserve"> socialnih in čustvenih veščin, ki mladostnike podpirajo v vsakdanjem življenju. Temelji na dveh delovnih pristopih: izvajanje spletne informativno-svetovalne dejavnosti: delo na področju šolske preventive: pedagoški delavci izvajajo preventivne delavnice po konceptu in priročniški literaturi </w:t>
      </w:r>
      <w:r w:rsidRPr="00D62A5F">
        <w:rPr>
          <w:i/>
          <w:sz w:val="18"/>
          <w:szCs w:val="18"/>
        </w:rPr>
        <w:t>10 korakov do boljše samopodobe</w:t>
      </w:r>
      <w:r w:rsidRPr="00D62A5F">
        <w:rPr>
          <w:sz w:val="18"/>
          <w:szCs w:val="18"/>
        </w:rPr>
        <w:t xml:space="preserve">, ki so namenjene starostni skupini od 13 do 17 let; delavnice omogočajo razvoj socialno-emocionalnih kompetenc in so usmerjene v krepitev osebnostne čvrstosti. Cilj koncepta je, da učitelj v istem razredu izvede 10 preventivnih delavnic (vzpostavljanje procesa socialnega in čustvenega učenja). Evalvacija učinkovitosti programa iz leta 2007 potrjuje, da se z izvajanjem delavnic v razredu </w:t>
      </w:r>
      <w:r>
        <w:rPr>
          <w:sz w:val="18"/>
          <w:szCs w:val="18"/>
        </w:rPr>
        <w:t xml:space="preserve">izboljšuje </w:t>
      </w:r>
      <w:r w:rsidRPr="00D62A5F">
        <w:rPr>
          <w:sz w:val="18"/>
          <w:szCs w:val="18"/>
        </w:rPr>
        <w:t>razredn</w:t>
      </w:r>
      <w:r>
        <w:rPr>
          <w:sz w:val="18"/>
          <w:szCs w:val="18"/>
        </w:rPr>
        <w:t>o</w:t>
      </w:r>
      <w:r w:rsidRPr="00D62A5F">
        <w:rPr>
          <w:sz w:val="18"/>
          <w:szCs w:val="18"/>
        </w:rPr>
        <w:t xml:space="preserve"> vzdušj</w:t>
      </w:r>
      <w:r>
        <w:rPr>
          <w:sz w:val="18"/>
          <w:szCs w:val="18"/>
        </w:rPr>
        <w:t>e</w:t>
      </w:r>
      <w:r w:rsidRPr="00D62A5F">
        <w:rPr>
          <w:sz w:val="18"/>
          <w:szCs w:val="18"/>
        </w:rPr>
        <w:t>. V letih 2017</w:t>
      </w:r>
      <w:r w:rsidRPr="00D62A5F">
        <w:rPr>
          <w:rFonts w:cs="Calibri"/>
          <w:sz w:val="18"/>
          <w:szCs w:val="18"/>
        </w:rPr>
        <w:t>−</w:t>
      </w:r>
      <w:r w:rsidRPr="00D62A5F">
        <w:rPr>
          <w:sz w:val="18"/>
          <w:szCs w:val="18"/>
        </w:rPr>
        <w:t xml:space="preserve">2019 je nadgradnjo programa, vključno s celostno evalvacijo učinkovitosti modela, podprlo Ministrstvo za zdravje. V drugem delu programa spletna svetovalnica </w:t>
      </w:r>
      <w:hyperlink r:id="rId1" w:history="1">
        <w:r w:rsidRPr="00D62A5F">
          <w:rPr>
            <w:rStyle w:val="Hiperpovezava"/>
            <w:sz w:val="18"/>
            <w:szCs w:val="18"/>
          </w:rPr>
          <w:t>www.tosemjaz.net</w:t>
        </w:r>
      </w:hyperlink>
      <w:r w:rsidRPr="00D62A5F">
        <w:rPr>
          <w:sz w:val="18"/>
          <w:szCs w:val="18"/>
        </w:rPr>
        <w:t xml:space="preserve"> omogoča mladim anonimen, javen, hiter in preprost dostop do strokovnega nasveta; mladim je na voljo </w:t>
      </w:r>
      <w:proofErr w:type="spellStart"/>
      <w:r w:rsidRPr="00D62A5F">
        <w:rPr>
          <w:sz w:val="18"/>
          <w:szCs w:val="18"/>
        </w:rPr>
        <w:t>multidisciplinarna</w:t>
      </w:r>
      <w:proofErr w:type="spellEnd"/>
      <w:r w:rsidRPr="00D62A5F">
        <w:rPr>
          <w:sz w:val="18"/>
          <w:szCs w:val="18"/>
        </w:rPr>
        <w:t xml:space="preserve"> spletna svetovalna mreža, ki združuje več kot 70 strokovnjakov – spletno uredništvo skrbi za dnevno objavljanje vsebin, komunikacijo med mladimi in svetovalci ter za sprotno kodiranje spletnih vprašanj glede na tipologijo problema in letne vsebinske analize (Lekić idr., 2014).</w:t>
      </w:r>
    </w:p>
    <w:p w14:paraId="102BDE7B" w14:textId="77777777" w:rsidR="00487A54" w:rsidRDefault="00487A54">
      <w:pPr>
        <w:pStyle w:val="Sprotnaopomba-besedilo"/>
      </w:pPr>
    </w:p>
  </w:footnote>
  <w:footnote w:id="5">
    <w:p w14:paraId="7E02C7A2" w14:textId="3543F99D" w:rsidR="00487A54" w:rsidRDefault="00487A54" w:rsidP="00360942">
      <w:pPr>
        <w:pStyle w:val="Neotevilenodstavek"/>
        <w:spacing w:before="0" w:after="0" w:line="240" w:lineRule="auto"/>
      </w:pPr>
      <w:r w:rsidRPr="00B64CEA">
        <w:rPr>
          <w:rStyle w:val="Sprotnaopomba-sklic"/>
        </w:rPr>
        <w:footnoteRef/>
      </w:r>
      <w:r w:rsidRPr="00B64CEA">
        <w:t xml:space="preserve"> </w:t>
      </w:r>
      <w:r w:rsidRPr="00B64CEA">
        <w:rPr>
          <w:rFonts w:ascii="Calibri" w:hAnsi="Calibri"/>
          <w:sz w:val="18"/>
          <w:szCs w:val="18"/>
        </w:rPr>
        <w:t xml:space="preserve">Program Neverjetna leta (NL) </w:t>
      </w:r>
      <w:r w:rsidRPr="00B64CEA">
        <w:rPr>
          <w:rFonts w:ascii="Calibri" w:hAnsi="Calibri"/>
          <w:iCs/>
          <w:sz w:val="18"/>
          <w:szCs w:val="18"/>
        </w:rPr>
        <w:t>(</w:t>
      </w:r>
      <w:hyperlink r:id="rId2" w:history="1">
        <w:r w:rsidRPr="00B64CEA">
          <w:rPr>
            <w:rStyle w:val="Hiperpovezava"/>
            <w:rFonts w:ascii="Calibri" w:hAnsi="Calibri"/>
            <w:iCs/>
            <w:sz w:val="18"/>
            <w:szCs w:val="18"/>
          </w:rPr>
          <w:t>www.incredibleyears.com</w:t>
        </w:r>
      </w:hyperlink>
      <w:r w:rsidRPr="00B64CEA">
        <w:rPr>
          <w:rFonts w:ascii="Calibri" w:hAnsi="Calibri"/>
          <w:iCs/>
          <w:sz w:val="18"/>
          <w:szCs w:val="18"/>
        </w:rPr>
        <w:t xml:space="preserve">) </w:t>
      </w:r>
      <w:r w:rsidRPr="00B64CEA">
        <w:rPr>
          <w:rFonts w:ascii="Calibri" w:hAnsi="Calibri"/>
          <w:sz w:val="18"/>
          <w:szCs w:val="18"/>
        </w:rPr>
        <w:t xml:space="preserve">je program zgodnjih intervencij, </w:t>
      </w:r>
      <w:r w:rsidRPr="00B64CEA">
        <w:rPr>
          <w:rFonts w:ascii="Calibri" w:hAnsi="Calibri"/>
          <w:iCs/>
          <w:sz w:val="18"/>
          <w:szCs w:val="18"/>
        </w:rPr>
        <w:t xml:space="preserve">katerega učinkovitost je potrjena z več kot 30 nadzorovanimi </w:t>
      </w:r>
      <w:proofErr w:type="spellStart"/>
      <w:r w:rsidRPr="00B64CEA">
        <w:rPr>
          <w:rFonts w:ascii="Calibri" w:hAnsi="Calibri"/>
          <w:iCs/>
          <w:sz w:val="18"/>
          <w:szCs w:val="18"/>
        </w:rPr>
        <w:t>randomiziranimi</w:t>
      </w:r>
      <w:proofErr w:type="spellEnd"/>
      <w:r w:rsidRPr="00B64CEA">
        <w:rPr>
          <w:rFonts w:ascii="Calibri" w:hAnsi="Calibri"/>
          <w:iCs/>
          <w:sz w:val="18"/>
          <w:szCs w:val="18"/>
        </w:rPr>
        <w:t xml:space="preserve"> raziskavami (</w:t>
      </w:r>
      <w:proofErr w:type="spellStart"/>
      <w:r w:rsidRPr="00B64CEA">
        <w:rPr>
          <w:rFonts w:ascii="Calibri" w:hAnsi="Calibri"/>
          <w:iCs/>
          <w:sz w:val="18"/>
          <w:szCs w:val="18"/>
        </w:rPr>
        <w:t>Cochrane</w:t>
      </w:r>
      <w:proofErr w:type="spellEnd"/>
      <w:r w:rsidRPr="00B64CEA">
        <w:rPr>
          <w:rFonts w:ascii="Calibri" w:hAnsi="Calibri"/>
          <w:iCs/>
          <w:sz w:val="18"/>
          <w:szCs w:val="18"/>
        </w:rPr>
        <w:t xml:space="preserve"> </w:t>
      </w:r>
      <w:proofErr w:type="spellStart"/>
      <w:r w:rsidRPr="00B64CEA">
        <w:rPr>
          <w:rFonts w:ascii="Calibri" w:hAnsi="Calibri"/>
          <w:iCs/>
          <w:sz w:val="18"/>
          <w:szCs w:val="18"/>
        </w:rPr>
        <w:t>review</w:t>
      </w:r>
      <w:proofErr w:type="spellEnd"/>
      <w:r w:rsidRPr="00B64CEA">
        <w:rPr>
          <w:rFonts w:ascii="Calibri" w:hAnsi="Calibri"/>
          <w:iCs/>
          <w:sz w:val="18"/>
          <w:szCs w:val="18"/>
        </w:rPr>
        <w:t xml:space="preserve">, 2012), ki potrjujejo tudi njegovo dobro prenosljivost v različna </w:t>
      </w:r>
      <w:proofErr w:type="spellStart"/>
      <w:r w:rsidRPr="00B64CEA">
        <w:rPr>
          <w:rFonts w:ascii="Calibri" w:hAnsi="Calibri"/>
          <w:iCs/>
          <w:sz w:val="18"/>
          <w:szCs w:val="18"/>
        </w:rPr>
        <w:t>sociokulturna</w:t>
      </w:r>
      <w:proofErr w:type="spellEnd"/>
      <w:r w:rsidRPr="00B64CEA">
        <w:rPr>
          <w:rFonts w:ascii="Calibri" w:hAnsi="Calibri"/>
          <w:iCs/>
          <w:sz w:val="18"/>
          <w:szCs w:val="18"/>
        </w:rPr>
        <w:t xml:space="preserve"> okolja. </w:t>
      </w:r>
      <w:r w:rsidRPr="00B64CEA">
        <w:rPr>
          <w:rFonts w:ascii="Calibri" w:hAnsi="Calibri"/>
          <w:sz w:val="18"/>
          <w:szCs w:val="18"/>
        </w:rPr>
        <w:t xml:space="preserve">Vsebina sloni na dolgo uveljavljenih teorijah zgodnje navezave in teorije socialnega učenja in je usmerjena v krepitev zdravega odnosa staršev z otrokom oziroma učiteljem. Starše opremljajo z veščinami, namenjenimi krepitvi čustvene in socialne kompetentnosti otrok. Kratkoročni učinki zajemajo večjo šolsko uspešnost otrok, manj je neželenega in več </w:t>
      </w:r>
      <w:proofErr w:type="spellStart"/>
      <w:r w:rsidRPr="00B64CEA">
        <w:rPr>
          <w:rFonts w:ascii="Calibri" w:hAnsi="Calibri"/>
          <w:sz w:val="18"/>
          <w:szCs w:val="18"/>
        </w:rPr>
        <w:t>prosocialnega</w:t>
      </w:r>
      <w:proofErr w:type="spellEnd"/>
      <w:r w:rsidRPr="00B64CEA">
        <w:rPr>
          <w:rFonts w:ascii="Calibri" w:hAnsi="Calibri"/>
          <w:sz w:val="18"/>
          <w:szCs w:val="18"/>
        </w:rPr>
        <w:t xml:space="preserve"> vedenja otrok, njihovi dolgoročni učinki pa prek zmanjševanja predčasne opustitve šolanja, zlorabe psihoaktivnih substanc, </w:t>
      </w:r>
      <w:proofErr w:type="spellStart"/>
      <w:r w:rsidRPr="00B64CEA">
        <w:rPr>
          <w:rFonts w:ascii="Calibri" w:hAnsi="Calibri"/>
          <w:sz w:val="18"/>
          <w:szCs w:val="18"/>
        </w:rPr>
        <w:t>delikventnega</w:t>
      </w:r>
      <w:proofErr w:type="spellEnd"/>
      <w:r w:rsidRPr="00B64CEA">
        <w:rPr>
          <w:rFonts w:ascii="Calibri" w:hAnsi="Calibri"/>
          <w:sz w:val="18"/>
          <w:szCs w:val="18"/>
        </w:rPr>
        <w:t xml:space="preserve"> vedenja in kriminala segajo tudi v odraslost. V RS so bili programi Neverjetna leta</w:t>
      </w:r>
      <w:r w:rsidRPr="00B64CEA">
        <w:rPr>
          <w:rFonts w:ascii="Calibri" w:hAnsi="Calibri"/>
          <w:b/>
          <w:sz w:val="18"/>
          <w:szCs w:val="18"/>
        </w:rPr>
        <w:t xml:space="preserve"> </w:t>
      </w:r>
      <w:r w:rsidRPr="00B64CEA">
        <w:rPr>
          <w:rFonts w:ascii="Calibri" w:hAnsi="Calibri"/>
          <w:sz w:val="18"/>
          <w:szCs w:val="18"/>
        </w:rPr>
        <w:t xml:space="preserve">uvedeni s pilotnim projektom, ki je potekal s sredstvi norveških finančnih mehanizmov od leta 2015 do leta 2016. V tem času je bilo za izvajanje programov starševstva vzpostavljenih 10 centrov v petih slovenskih regijah in v programe vključenih več kot 340 staršev otrok, starih od 3 do 8 let. Vzpostavljeno je bilo vsebinsko medresorsko sodelovanje med zdravstvenimi ustanovami in centri za socialno delo ter lokalno skupnostjo. Program so odlično sprejeli tako slovenski starši kot strokovnjaki. </w:t>
      </w:r>
      <w:r>
        <w:rPr>
          <w:rFonts w:ascii="Calibri" w:hAnsi="Calibri"/>
          <w:sz w:val="18"/>
          <w:szCs w:val="18"/>
        </w:rPr>
        <w:t>Z</w:t>
      </w:r>
      <w:r w:rsidRPr="00B64CEA">
        <w:rPr>
          <w:rFonts w:ascii="Calibri" w:hAnsi="Calibri"/>
          <w:sz w:val="18"/>
          <w:szCs w:val="18"/>
        </w:rPr>
        <w:t>dravstven</w:t>
      </w:r>
      <w:r>
        <w:rPr>
          <w:rFonts w:ascii="Calibri" w:hAnsi="Calibri"/>
          <w:sz w:val="18"/>
          <w:szCs w:val="18"/>
        </w:rPr>
        <w:t>e</w:t>
      </w:r>
      <w:r w:rsidRPr="00B64CEA">
        <w:rPr>
          <w:rFonts w:ascii="Calibri" w:hAnsi="Calibri"/>
          <w:sz w:val="18"/>
          <w:szCs w:val="18"/>
        </w:rPr>
        <w:t xml:space="preserve"> institucij</w:t>
      </w:r>
      <w:r>
        <w:rPr>
          <w:rFonts w:ascii="Calibri" w:hAnsi="Calibri"/>
          <w:sz w:val="18"/>
          <w:szCs w:val="18"/>
        </w:rPr>
        <w:t>e</w:t>
      </w:r>
      <w:r w:rsidRPr="00B64CEA">
        <w:rPr>
          <w:rFonts w:ascii="Calibri" w:hAnsi="Calibri"/>
          <w:sz w:val="18"/>
          <w:szCs w:val="18"/>
        </w:rPr>
        <w:t xml:space="preserve">, </w:t>
      </w:r>
      <w:r>
        <w:rPr>
          <w:rFonts w:ascii="Calibri" w:hAnsi="Calibri"/>
          <w:sz w:val="18"/>
          <w:szCs w:val="18"/>
        </w:rPr>
        <w:t xml:space="preserve">CSD </w:t>
      </w:r>
      <w:r w:rsidRPr="00B64CEA">
        <w:rPr>
          <w:rFonts w:ascii="Calibri" w:hAnsi="Calibri"/>
          <w:sz w:val="18"/>
          <w:szCs w:val="18"/>
        </w:rPr>
        <w:t xml:space="preserve"> in vzgojn</w:t>
      </w:r>
      <w:r>
        <w:rPr>
          <w:rFonts w:ascii="Calibri" w:hAnsi="Calibri"/>
          <w:sz w:val="18"/>
          <w:szCs w:val="18"/>
        </w:rPr>
        <w:t xml:space="preserve">e institucije so prepoznali vsebine kot zelo potrebne. </w:t>
      </w:r>
      <w:r w:rsidRPr="00B64CEA">
        <w:rPr>
          <w:rFonts w:ascii="Calibri" w:hAnsi="Calibri"/>
          <w:sz w:val="18"/>
          <w:szCs w:val="18"/>
        </w:rPr>
        <w:t>Ti programi so dokazano učinkoviti programi splošne in tarčne preventive ter zdravljenja kurative vedenjskih motenj v zgodnjem otroštvu, namenjeni so izvajanju v šolah, vrtcih, v centrih za socialno delo, v službah za zaščito otrok ter v službah za duševno zdravje otrok. Programe Neverjetna leta izvajajo že v številnih državah po svetu, posebej široko so že implementirani na Danskem, Norveškem, Finskem in na Nizozemskem.</w:t>
      </w:r>
      <w:r>
        <w:rPr>
          <w:rFonts w:ascii="Calibri" w:hAnsi="Calibri"/>
          <w:sz w:val="18"/>
          <w:szCs w:val="18"/>
        </w:rPr>
        <w:t xml:space="preserve"> </w:t>
      </w:r>
    </w:p>
    <w:p w14:paraId="4BB17F79" w14:textId="77777777" w:rsidR="00487A54" w:rsidRDefault="00487A54" w:rsidP="00360942">
      <w:pPr>
        <w:spacing w:line="240" w:lineRule="auto"/>
      </w:pPr>
    </w:p>
    <w:p w14:paraId="737414E7" w14:textId="77777777" w:rsidR="00487A54" w:rsidRDefault="00487A54">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5093" w14:textId="77777777" w:rsidR="00487A54" w:rsidRPr="008F3500" w:rsidRDefault="00487A54" w:rsidP="00E455F9">
    <w:pPr>
      <w:pStyle w:val="Glava"/>
      <w:tabs>
        <w:tab w:val="clear" w:pos="4320"/>
        <w:tab w:val="clear" w:pos="8640"/>
        <w:tab w:val="left" w:pos="5112"/>
      </w:tabs>
      <w:spacing w:line="240" w:lineRule="exact"/>
      <w:rPr>
        <w:rFonts w:cs="Arial"/>
        <w:sz w:val="16"/>
      </w:rPr>
    </w:pPr>
    <w:r w:rsidRPr="008F3500">
      <w:rPr>
        <w:rFonts w:cs="Arial"/>
        <w:sz w:val="16"/>
      </w:rPr>
      <w:tab/>
    </w:r>
  </w:p>
  <w:p w14:paraId="402B0360" w14:textId="77777777" w:rsidR="00487A54" w:rsidRPr="008F3500" w:rsidRDefault="00487A54"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4AE"/>
    <w:multiLevelType w:val="multilevel"/>
    <w:tmpl w:val="29947360"/>
    <w:lvl w:ilvl="0">
      <w:numFmt w:val="bullet"/>
      <w:lvlText w:val=""/>
      <w:lvlJc w:val="left"/>
      <w:pPr>
        <w:ind w:left="720" w:hanging="360"/>
      </w:pPr>
      <w:rPr>
        <w:rFonts w:ascii="Symbol" w:hAnsi="Symbol"/>
      </w:rPr>
    </w:lvl>
    <w:lvl w:ilvl="1">
      <w:numFmt w:val="bullet"/>
      <w:lvlText w:val="-"/>
      <w:lvlJc w:val="left"/>
      <w:pPr>
        <w:ind w:left="1440" w:hanging="360"/>
      </w:pPr>
      <w:rPr>
        <w:rFonts w:ascii="Helvetica" w:eastAsia="Times New Roman" w:hAnsi="Helvetica" w:cs="Helvetic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BC6068"/>
    <w:multiLevelType w:val="hybridMultilevel"/>
    <w:tmpl w:val="A10E1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324007"/>
    <w:multiLevelType w:val="multilevel"/>
    <w:tmpl w:val="3AA8C998"/>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0C721980"/>
    <w:multiLevelType w:val="multilevel"/>
    <w:tmpl w:val="16BA5C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150BB4"/>
    <w:multiLevelType w:val="multilevel"/>
    <w:tmpl w:val="6C30E1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20170F6"/>
    <w:multiLevelType w:val="hybridMultilevel"/>
    <w:tmpl w:val="9776F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D72690"/>
    <w:multiLevelType w:val="hybridMultilevel"/>
    <w:tmpl w:val="DC041D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multilevel"/>
    <w:tmpl w:val="8222B43C"/>
    <w:lvl w:ilvl="0">
      <w:start w:val="1"/>
      <w:numFmt w:val="upperRoman"/>
      <w:lvlText w:val="%1."/>
      <w:lvlJc w:val="left"/>
      <w:pPr>
        <w:ind w:left="1080" w:hanging="720"/>
      </w:pPr>
      <w:rPr>
        <w:rFonts w:hint="default"/>
      </w:rPr>
    </w:lvl>
    <w:lvl w:ilvl="1">
      <w:start w:val="2"/>
      <w:numFmt w:val="decimal"/>
      <w:isLgl/>
      <w:lvlText w:val="%1.%2."/>
      <w:lvlJc w:val="left"/>
      <w:pPr>
        <w:ind w:left="1146" w:hanging="720"/>
      </w:pPr>
      <w:rPr>
        <w:rFonts w:ascii="Calibri" w:hAnsi="Calibri" w:cs="Calibri" w:hint="default"/>
        <w:sz w:val="22"/>
      </w:rPr>
    </w:lvl>
    <w:lvl w:ilvl="2">
      <w:start w:val="1"/>
      <w:numFmt w:val="decimal"/>
      <w:isLgl/>
      <w:lvlText w:val="%1.%2.%3."/>
      <w:lvlJc w:val="left"/>
      <w:pPr>
        <w:ind w:left="1212" w:hanging="720"/>
      </w:pPr>
      <w:rPr>
        <w:rFonts w:ascii="Calibri" w:hAnsi="Calibri" w:cs="Calibri" w:hint="default"/>
        <w:sz w:val="22"/>
      </w:rPr>
    </w:lvl>
    <w:lvl w:ilvl="3">
      <w:start w:val="1"/>
      <w:numFmt w:val="decimal"/>
      <w:isLgl/>
      <w:lvlText w:val="%1.%2.%3.%4."/>
      <w:lvlJc w:val="left"/>
      <w:pPr>
        <w:ind w:left="1638" w:hanging="1080"/>
      </w:pPr>
      <w:rPr>
        <w:rFonts w:ascii="Calibri" w:hAnsi="Calibri" w:cs="Calibri" w:hint="default"/>
        <w:sz w:val="22"/>
      </w:rPr>
    </w:lvl>
    <w:lvl w:ilvl="4">
      <w:start w:val="1"/>
      <w:numFmt w:val="decimal"/>
      <w:isLgl/>
      <w:lvlText w:val="%1.%2.%3.%4.%5."/>
      <w:lvlJc w:val="left"/>
      <w:pPr>
        <w:ind w:left="2064" w:hanging="1440"/>
      </w:pPr>
      <w:rPr>
        <w:rFonts w:ascii="Calibri" w:hAnsi="Calibri" w:cs="Calibri" w:hint="default"/>
        <w:sz w:val="22"/>
      </w:rPr>
    </w:lvl>
    <w:lvl w:ilvl="5">
      <w:start w:val="1"/>
      <w:numFmt w:val="decimal"/>
      <w:isLgl/>
      <w:lvlText w:val="%1.%2.%3.%4.%5.%6."/>
      <w:lvlJc w:val="left"/>
      <w:pPr>
        <w:ind w:left="2130" w:hanging="1440"/>
      </w:pPr>
      <w:rPr>
        <w:rFonts w:ascii="Calibri" w:hAnsi="Calibri" w:cs="Calibri" w:hint="default"/>
        <w:sz w:val="22"/>
      </w:rPr>
    </w:lvl>
    <w:lvl w:ilvl="6">
      <w:start w:val="1"/>
      <w:numFmt w:val="decimal"/>
      <w:isLgl/>
      <w:lvlText w:val="%1.%2.%3.%4.%5.%6.%7."/>
      <w:lvlJc w:val="left"/>
      <w:pPr>
        <w:ind w:left="2556" w:hanging="1800"/>
      </w:pPr>
      <w:rPr>
        <w:rFonts w:ascii="Calibri" w:hAnsi="Calibri" w:cs="Calibri" w:hint="default"/>
        <w:sz w:val="22"/>
      </w:rPr>
    </w:lvl>
    <w:lvl w:ilvl="7">
      <w:start w:val="1"/>
      <w:numFmt w:val="decimal"/>
      <w:isLgl/>
      <w:lvlText w:val="%1.%2.%3.%4.%5.%6.%7.%8."/>
      <w:lvlJc w:val="left"/>
      <w:pPr>
        <w:ind w:left="2622" w:hanging="1800"/>
      </w:pPr>
      <w:rPr>
        <w:rFonts w:ascii="Calibri" w:hAnsi="Calibri" w:cs="Calibri" w:hint="default"/>
        <w:sz w:val="22"/>
      </w:rPr>
    </w:lvl>
    <w:lvl w:ilvl="8">
      <w:start w:val="1"/>
      <w:numFmt w:val="decimal"/>
      <w:isLgl/>
      <w:lvlText w:val="%1.%2.%3.%4.%5.%6.%7.%8.%9."/>
      <w:lvlJc w:val="left"/>
      <w:pPr>
        <w:ind w:left="3048" w:hanging="2160"/>
      </w:pPr>
      <w:rPr>
        <w:rFonts w:ascii="Calibri" w:hAnsi="Calibri" w:cs="Calibri" w:hint="default"/>
        <w:sz w:val="22"/>
      </w:rPr>
    </w:lvl>
  </w:abstractNum>
  <w:abstractNum w:abstractNumId="8">
    <w:nsid w:val="1CAD3FE3"/>
    <w:multiLevelType w:val="multilevel"/>
    <w:tmpl w:val="30AA5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1FB46ABE"/>
    <w:multiLevelType w:val="multilevel"/>
    <w:tmpl w:val="B728037A"/>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4A80C0C"/>
    <w:multiLevelType w:val="hybridMultilevel"/>
    <w:tmpl w:val="7C2071EA"/>
    <w:lvl w:ilvl="0" w:tplc="61F6A092">
      <w:numFmt w:val="bullet"/>
      <w:lvlText w:val="-"/>
      <w:lvlJc w:val="left"/>
      <w:pPr>
        <w:ind w:left="720" w:hanging="360"/>
      </w:pPr>
      <w:rPr>
        <w:rFonts w:ascii="Calibri" w:eastAsiaTheme="minorHAnsi" w:hAnsi="Calibri" w:cs="TisaPro"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103C7A"/>
    <w:multiLevelType w:val="multilevel"/>
    <w:tmpl w:val="9A80ABC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F0A4782"/>
    <w:multiLevelType w:val="multilevel"/>
    <w:tmpl w:val="18608118"/>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4">
    <w:nsid w:val="387D52C6"/>
    <w:multiLevelType w:val="multilevel"/>
    <w:tmpl w:val="625CC4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F4750AD"/>
    <w:multiLevelType w:val="multilevel"/>
    <w:tmpl w:val="8F24F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FA55A9C"/>
    <w:multiLevelType w:val="multilevel"/>
    <w:tmpl w:val="B2B690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3DE5578"/>
    <w:multiLevelType w:val="multilevel"/>
    <w:tmpl w:val="34784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5B76BB"/>
    <w:multiLevelType w:val="multilevel"/>
    <w:tmpl w:val="729C54A8"/>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45F34C4E"/>
    <w:multiLevelType w:val="multilevel"/>
    <w:tmpl w:val="4860E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876F4F"/>
    <w:multiLevelType w:val="hybridMultilevel"/>
    <w:tmpl w:val="164EE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0015B0"/>
    <w:multiLevelType w:val="multilevel"/>
    <w:tmpl w:val="6F3CDDF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EED1E07"/>
    <w:multiLevelType w:val="multilevel"/>
    <w:tmpl w:val="5192D868"/>
    <w:lvl w:ilvl="0">
      <w:numFmt w:val="bullet"/>
      <w:lvlText w:val="−"/>
      <w:lvlJc w:val="left"/>
      <w:pPr>
        <w:ind w:left="360" w:hanging="360"/>
      </w:pPr>
      <w:rPr>
        <w:rFonts w:ascii="Calibri" w:eastAsia="Times New Roman" w:hAnsi="Calibri"/>
      </w:rPr>
    </w:lvl>
    <w:lvl w:ilvl="1">
      <w:numFmt w:val="bullet"/>
      <w:lvlText w:val="o"/>
      <w:lvlJc w:val="left"/>
      <w:pPr>
        <w:ind w:left="360" w:hanging="360"/>
      </w:pPr>
      <w:rPr>
        <w:rFonts w:ascii="Courier New" w:hAnsi="Courier New" w:cs="Courier New"/>
      </w:rPr>
    </w:lvl>
    <w:lvl w:ilvl="2">
      <w:numFmt w:val="bullet"/>
      <w:lvlText w:val=""/>
      <w:lvlJc w:val="left"/>
      <w:pPr>
        <w:ind w:left="360" w:hanging="360"/>
      </w:pPr>
      <w:rPr>
        <w:rFonts w:ascii="Wingdings" w:hAnsi="Wingdings"/>
      </w:rPr>
    </w:lvl>
    <w:lvl w:ilvl="3">
      <w:numFmt w:val="bullet"/>
      <w:lvlText w:val=""/>
      <w:lvlJc w:val="left"/>
      <w:pPr>
        <w:ind w:left="360" w:hanging="360"/>
      </w:pPr>
      <w:rPr>
        <w:rFonts w:ascii="Symbol" w:hAnsi="Symbol"/>
      </w:rPr>
    </w:lvl>
    <w:lvl w:ilvl="4">
      <w:numFmt w:val="bullet"/>
      <w:lvlText w:val="o"/>
      <w:lvlJc w:val="left"/>
      <w:pPr>
        <w:ind w:left="864" w:hanging="360"/>
      </w:pPr>
      <w:rPr>
        <w:rFonts w:ascii="Courier New" w:hAnsi="Courier New" w:cs="Courier New"/>
      </w:rPr>
    </w:lvl>
    <w:lvl w:ilvl="5">
      <w:numFmt w:val="bullet"/>
      <w:lvlText w:val=""/>
      <w:lvlJc w:val="left"/>
      <w:pPr>
        <w:ind w:left="1584" w:hanging="360"/>
      </w:pPr>
      <w:rPr>
        <w:rFonts w:ascii="Wingdings" w:hAnsi="Wingdings"/>
      </w:rPr>
    </w:lvl>
    <w:lvl w:ilvl="6">
      <w:numFmt w:val="bullet"/>
      <w:lvlText w:val=""/>
      <w:lvlJc w:val="left"/>
      <w:pPr>
        <w:ind w:left="2304" w:hanging="360"/>
      </w:pPr>
      <w:rPr>
        <w:rFonts w:ascii="Symbol" w:hAnsi="Symbol"/>
      </w:rPr>
    </w:lvl>
    <w:lvl w:ilvl="7">
      <w:numFmt w:val="bullet"/>
      <w:lvlText w:val="o"/>
      <w:lvlJc w:val="left"/>
      <w:pPr>
        <w:ind w:left="3024" w:hanging="360"/>
      </w:pPr>
      <w:rPr>
        <w:rFonts w:ascii="Courier New" w:hAnsi="Courier New" w:cs="Courier New"/>
      </w:rPr>
    </w:lvl>
    <w:lvl w:ilvl="8">
      <w:numFmt w:val="bullet"/>
      <w:lvlText w:val=""/>
      <w:lvlJc w:val="left"/>
      <w:pPr>
        <w:ind w:left="3744" w:hanging="360"/>
      </w:pPr>
      <w:rPr>
        <w:rFonts w:ascii="Wingdings" w:hAnsi="Wingdings"/>
      </w:rPr>
    </w:lvl>
  </w:abstractNum>
  <w:abstractNum w:abstractNumId="24">
    <w:nsid w:val="50D13655"/>
    <w:multiLevelType w:val="multilevel"/>
    <w:tmpl w:val="3058F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44C2343"/>
    <w:multiLevelType w:val="multilevel"/>
    <w:tmpl w:val="02248660"/>
    <w:lvl w:ilvl="0">
      <w:start w:val="1"/>
      <w:numFmt w:val="decimal"/>
      <w:lvlText w:val="%1."/>
      <w:lvlJc w:val="left"/>
      <w:pPr>
        <w:ind w:left="928" w:hanging="360"/>
      </w:pPr>
      <w:rPr>
        <w:rFonts w:asciiTheme="minorHAnsi" w:hAnsiTheme="minorHAnsi" w:cstheme="minorHAnsi" w:hint="default"/>
        <w:b/>
      </w:rPr>
    </w:lvl>
    <w:lvl w:ilvl="1">
      <w:start w:val="1"/>
      <w:numFmt w:val="decimal"/>
      <w:lvlText w:val="%1.%2"/>
      <w:lvlJc w:val="left"/>
      <w:pPr>
        <w:ind w:left="107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54D10D61"/>
    <w:multiLevelType w:val="hybridMultilevel"/>
    <w:tmpl w:val="B62EA0E2"/>
    <w:lvl w:ilvl="0" w:tplc="2682CED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3163DB"/>
    <w:multiLevelType w:val="hybridMultilevel"/>
    <w:tmpl w:val="06121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D1217B"/>
    <w:multiLevelType w:val="hybridMultilevel"/>
    <w:tmpl w:val="4FDC3482"/>
    <w:lvl w:ilvl="0" w:tplc="61F6A092">
      <w:numFmt w:val="bullet"/>
      <w:lvlText w:val="-"/>
      <w:lvlJc w:val="left"/>
      <w:pPr>
        <w:ind w:left="720" w:hanging="360"/>
      </w:pPr>
      <w:rPr>
        <w:rFonts w:ascii="Calibri" w:eastAsiaTheme="minorHAnsi" w:hAnsi="Calibri" w:cs="TisaPro"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C196713"/>
    <w:multiLevelType w:val="hybridMultilevel"/>
    <w:tmpl w:val="FF0ADB76"/>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C1D05F0"/>
    <w:multiLevelType w:val="multilevel"/>
    <w:tmpl w:val="E23CA7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CA024A9"/>
    <w:multiLevelType w:val="multilevel"/>
    <w:tmpl w:val="3CA61C7A"/>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5D694119"/>
    <w:multiLevelType w:val="multilevel"/>
    <w:tmpl w:val="02C205C8"/>
    <w:lvl w:ilvl="0">
      <w:start w:val="1"/>
      <w:numFmt w:val="decimal"/>
      <w:lvlText w:val="%1."/>
      <w:lvlJc w:val="left"/>
      <w:pPr>
        <w:ind w:left="720" w:hanging="360"/>
      </w:pPr>
    </w:lvl>
    <w:lvl w:ilvl="1">
      <w:start w:val="1"/>
      <w:numFmt w:val="decimal"/>
      <w:lvlText w:val="%1.%2"/>
      <w:lvlJc w:val="left"/>
      <w:pPr>
        <w:ind w:left="107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62756AE8"/>
    <w:multiLevelType w:val="hybridMultilevel"/>
    <w:tmpl w:val="1DDA7DEC"/>
    <w:lvl w:ilvl="0" w:tplc="61F6A092">
      <w:numFmt w:val="bullet"/>
      <w:lvlText w:val="-"/>
      <w:lvlJc w:val="left"/>
      <w:pPr>
        <w:ind w:left="720" w:hanging="360"/>
      </w:pPr>
      <w:rPr>
        <w:rFonts w:ascii="Calibri" w:eastAsiaTheme="minorHAnsi" w:hAnsi="Calibri" w:cs="TisaPro"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3226B23"/>
    <w:multiLevelType w:val="hybridMultilevel"/>
    <w:tmpl w:val="524A397E"/>
    <w:lvl w:ilvl="0" w:tplc="49FA6C3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3B44F0C"/>
    <w:multiLevelType w:val="multilevel"/>
    <w:tmpl w:val="9E92E17A"/>
    <w:lvl w:ilvl="0">
      <w:numFmt w:val="bullet"/>
      <w:lvlText w:val="−"/>
      <w:lvlJc w:val="left"/>
      <w:pPr>
        <w:ind w:left="1080" w:hanging="360"/>
      </w:pPr>
      <w:rPr>
        <w:rFonts w:ascii="Calibri" w:eastAsia="Times New Roman"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nsid w:val="67254793"/>
    <w:multiLevelType w:val="multilevel"/>
    <w:tmpl w:val="08C23622"/>
    <w:lvl w:ilvl="0">
      <w:start w:val="1"/>
      <w:numFmt w:val="decimal"/>
      <w:lvlText w:val="%1."/>
      <w:lvlJc w:val="left"/>
      <w:pPr>
        <w:ind w:left="720" w:hanging="360"/>
      </w:pPr>
      <w:rPr>
        <w:rFonts w:asciiTheme="minorHAnsi" w:hAnsiTheme="minorHAnsi" w:cs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A5B72C4"/>
    <w:multiLevelType w:val="multilevel"/>
    <w:tmpl w:val="298C4D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nsid w:val="6CCD464A"/>
    <w:multiLevelType w:val="multilevel"/>
    <w:tmpl w:val="74E61B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6E1312EB"/>
    <w:multiLevelType w:val="multilevel"/>
    <w:tmpl w:val="EF1E0030"/>
    <w:lvl w:ilvl="0">
      <w:numFmt w:val="bullet"/>
      <w:lvlText w:val=""/>
      <w:lvlJc w:val="left"/>
      <w:pPr>
        <w:ind w:left="720" w:hanging="360"/>
      </w:pPr>
      <w:rPr>
        <w:rFonts w:ascii="Symbol" w:hAnsi="Symbol"/>
      </w:rPr>
    </w:lvl>
    <w:lvl w:ilvl="1">
      <w:numFmt w:val="bullet"/>
      <w:lvlText w:val=""/>
      <w:lvlJc w:val="left"/>
      <w:pPr>
        <w:ind w:left="36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nsid w:val="6E9E66AA"/>
    <w:multiLevelType w:val="hybridMultilevel"/>
    <w:tmpl w:val="AE92CA34"/>
    <w:lvl w:ilvl="0" w:tplc="61F6A092">
      <w:numFmt w:val="bullet"/>
      <w:lvlText w:val="-"/>
      <w:lvlJc w:val="left"/>
      <w:pPr>
        <w:ind w:left="1080" w:hanging="360"/>
      </w:pPr>
      <w:rPr>
        <w:rFonts w:ascii="Calibri" w:eastAsiaTheme="minorHAnsi" w:hAnsi="Calibri" w:cs="TisaPro" w:hint="default"/>
        <w:b w:val="0"/>
        <w:color w:val="auto"/>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7460641D"/>
    <w:multiLevelType w:val="multilevel"/>
    <w:tmpl w:val="02501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BF7746E"/>
    <w:multiLevelType w:val="multilevel"/>
    <w:tmpl w:val="E5DE1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C425623"/>
    <w:multiLevelType w:val="multilevel"/>
    <w:tmpl w:val="7B4C9CCA"/>
    <w:lvl w:ilvl="0">
      <w:start w:val="2"/>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1866" w:hanging="1440"/>
      </w:p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8"/>
  </w:num>
  <w:num w:numId="4">
    <w:abstractNumId w:val="46"/>
  </w:num>
  <w:num w:numId="5">
    <w:abstractNumId w:val="17"/>
  </w:num>
  <w:num w:numId="6">
    <w:abstractNumId w:val="12"/>
  </w:num>
  <w:num w:numId="7">
    <w:abstractNumId w:val="30"/>
  </w:num>
  <w:num w:numId="8">
    <w:abstractNumId w:val="26"/>
  </w:num>
  <w:num w:numId="9">
    <w:abstractNumId w:val="6"/>
  </w:num>
  <w:num w:numId="10">
    <w:abstractNumId w:val="11"/>
  </w:num>
  <w:num w:numId="11">
    <w:abstractNumId w:val="8"/>
  </w:num>
  <w:num w:numId="12">
    <w:abstractNumId w:val="25"/>
  </w:num>
  <w:num w:numId="13">
    <w:abstractNumId w:val="45"/>
  </w:num>
  <w:num w:numId="14">
    <w:abstractNumId w:val="22"/>
  </w:num>
  <w:num w:numId="15">
    <w:abstractNumId w:val="44"/>
  </w:num>
  <w:num w:numId="16">
    <w:abstractNumId w:val="13"/>
  </w:num>
  <w:num w:numId="17">
    <w:abstractNumId w:val="40"/>
  </w:num>
  <w:num w:numId="18">
    <w:abstractNumId w:val="43"/>
  </w:num>
  <w:num w:numId="19">
    <w:abstractNumId w:val="41"/>
  </w:num>
  <w:num w:numId="20">
    <w:abstractNumId w:val="18"/>
  </w:num>
  <w:num w:numId="21">
    <w:abstractNumId w:val="19"/>
  </w:num>
  <w:num w:numId="22">
    <w:abstractNumId w:val="2"/>
  </w:num>
  <w:num w:numId="23">
    <w:abstractNumId w:val="9"/>
  </w:num>
  <w:num w:numId="24">
    <w:abstractNumId w:val="32"/>
  </w:num>
  <w:num w:numId="25">
    <w:abstractNumId w:val="36"/>
  </w:num>
  <w:num w:numId="26">
    <w:abstractNumId w:val="23"/>
  </w:num>
  <w:num w:numId="27">
    <w:abstractNumId w:val="20"/>
  </w:num>
  <w:num w:numId="28">
    <w:abstractNumId w:val="3"/>
  </w:num>
  <w:num w:numId="29">
    <w:abstractNumId w:val="37"/>
  </w:num>
  <w:num w:numId="30">
    <w:abstractNumId w:val="0"/>
  </w:num>
  <w:num w:numId="31">
    <w:abstractNumId w:val="24"/>
  </w:num>
  <w:num w:numId="32">
    <w:abstractNumId w:val="16"/>
  </w:num>
  <w:num w:numId="33">
    <w:abstractNumId w:val="31"/>
  </w:num>
  <w:num w:numId="34">
    <w:abstractNumId w:val="15"/>
  </w:num>
  <w:num w:numId="35">
    <w:abstractNumId w:val="14"/>
  </w:num>
  <w:num w:numId="36">
    <w:abstractNumId w:val="4"/>
  </w:num>
  <w:num w:numId="37">
    <w:abstractNumId w:val="39"/>
  </w:num>
  <w:num w:numId="38">
    <w:abstractNumId w:val="35"/>
  </w:num>
  <w:num w:numId="39">
    <w:abstractNumId w:val="27"/>
  </w:num>
  <w:num w:numId="40">
    <w:abstractNumId w:val="5"/>
  </w:num>
  <w:num w:numId="41">
    <w:abstractNumId w:val="10"/>
  </w:num>
  <w:num w:numId="42">
    <w:abstractNumId w:val="33"/>
  </w:num>
  <w:num w:numId="43">
    <w:abstractNumId w:val="1"/>
  </w:num>
  <w:num w:numId="44">
    <w:abstractNumId w:val="21"/>
  </w:num>
  <w:num w:numId="45">
    <w:abstractNumId w:val="34"/>
  </w:num>
  <w:num w:numId="46">
    <w:abstractNumId w:val="42"/>
  </w:num>
  <w:num w:numId="47">
    <w:abstractNumId w:val="29"/>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konec">
    <w15:presenceInfo w15:providerId="None" w15:userId="nko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hideSpellingErrors/>
  <w:hideGrammaticalErrors/>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D1"/>
    <w:rsid w:val="000001CF"/>
    <w:rsid w:val="0000233B"/>
    <w:rsid w:val="00006F5F"/>
    <w:rsid w:val="00010EDB"/>
    <w:rsid w:val="00011324"/>
    <w:rsid w:val="000117FD"/>
    <w:rsid w:val="00015CB3"/>
    <w:rsid w:val="00015D1E"/>
    <w:rsid w:val="0001660D"/>
    <w:rsid w:val="000205D3"/>
    <w:rsid w:val="000215F1"/>
    <w:rsid w:val="00021D8B"/>
    <w:rsid w:val="0002439B"/>
    <w:rsid w:val="000457B7"/>
    <w:rsid w:val="00046811"/>
    <w:rsid w:val="0005152E"/>
    <w:rsid w:val="00052187"/>
    <w:rsid w:val="000521DA"/>
    <w:rsid w:val="0006152C"/>
    <w:rsid w:val="00065F6C"/>
    <w:rsid w:val="00080705"/>
    <w:rsid w:val="00086DB5"/>
    <w:rsid w:val="000A357E"/>
    <w:rsid w:val="000A3C82"/>
    <w:rsid w:val="000B0A8A"/>
    <w:rsid w:val="000B36D3"/>
    <w:rsid w:val="000C3590"/>
    <w:rsid w:val="000D0BD2"/>
    <w:rsid w:val="000D1C23"/>
    <w:rsid w:val="000D29CE"/>
    <w:rsid w:val="000D3140"/>
    <w:rsid w:val="000E19AB"/>
    <w:rsid w:val="000E6274"/>
    <w:rsid w:val="000E66BC"/>
    <w:rsid w:val="000F21FD"/>
    <w:rsid w:val="00105911"/>
    <w:rsid w:val="00105FDB"/>
    <w:rsid w:val="00107223"/>
    <w:rsid w:val="00107ED0"/>
    <w:rsid w:val="00111B80"/>
    <w:rsid w:val="0012099E"/>
    <w:rsid w:val="00134A63"/>
    <w:rsid w:val="001355BA"/>
    <w:rsid w:val="00135A57"/>
    <w:rsid w:val="001374C1"/>
    <w:rsid w:val="00142103"/>
    <w:rsid w:val="001427DA"/>
    <w:rsid w:val="00143C7B"/>
    <w:rsid w:val="001462D6"/>
    <w:rsid w:val="00146618"/>
    <w:rsid w:val="00152389"/>
    <w:rsid w:val="001535CA"/>
    <w:rsid w:val="001574B2"/>
    <w:rsid w:val="00160BBE"/>
    <w:rsid w:val="00160D69"/>
    <w:rsid w:val="001611AF"/>
    <w:rsid w:val="001703BA"/>
    <w:rsid w:val="0017222F"/>
    <w:rsid w:val="001733F6"/>
    <w:rsid w:val="00176049"/>
    <w:rsid w:val="00186022"/>
    <w:rsid w:val="0019023E"/>
    <w:rsid w:val="00192C38"/>
    <w:rsid w:val="00194AAC"/>
    <w:rsid w:val="00195A22"/>
    <w:rsid w:val="00196FAF"/>
    <w:rsid w:val="001A291B"/>
    <w:rsid w:val="001A4DB2"/>
    <w:rsid w:val="001A50D3"/>
    <w:rsid w:val="001B0C4B"/>
    <w:rsid w:val="001B223E"/>
    <w:rsid w:val="001B23C2"/>
    <w:rsid w:val="001B3FE1"/>
    <w:rsid w:val="001B6B1F"/>
    <w:rsid w:val="001B780F"/>
    <w:rsid w:val="001C1FE9"/>
    <w:rsid w:val="001C67D3"/>
    <w:rsid w:val="001C6A7E"/>
    <w:rsid w:val="001D275B"/>
    <w:rsid w:val="001D5743"/>
    <w:rsid w:val="001D69E0"/>
    <w:rsid w:val="001D6E9A"/>
    <w:rsid w:val="001E6744"/>
    <w:rsid w:val="00200C4B"/>
    <w:rsid w:val="002061E7"/>
    <w:rsid w:val="00213DBC"/>
    <w:rsid w:val="00213E1D"/>
    <w:rsid w:val="002262A2"/>
    <w:rsid w:val="00237220"/>
    <w:rsid w:val="00237F3D"/>
    <w:rsid w:val="00242EDE"/>
    <w:rsid w:val="002439DB"/>
    <w:rsid w:val="00244246"/>
    <w:rsid w:val="0024769B"/>
    <w:rsid w:val="002515CD"/>
    <w:rsid w:val="00252FD4"/>
    <w:rsid w:val="002570E3"/>
    <w:rsid w:val="002578D1"/>
    <w:rsid w:val="0026338C"/>
    <w:rsid w:val="002639AD"/>
    <w:rsid w:val="0027099D"/>
    <w:rsid w:val="002805B5"/>
    <w:rsid w:val="0029035C"/>
    <w:rsid w:val="002914D9"/>
    <w:rsid w:val="00294F85"/>
    <w:rsid w:val="002A41E8"/>
    <w:rsid w:val="002A4311"/>
    <w:rsid w:val="002A6807"/>
    <w:rsid w:val="002A7713"/>
    <w:rsid w:val="002B3051"/>
    <w:rsid w:val="002B3672"/>
    <w:rsid w:val="002B3EBE"/>
    <w:rsid w:val="002C7084"/>
    <w:rsid w:val="002D1898"/>
    <w:rsid w:val="002D65B9"/>
    <w:rsid w:val="002E5C8D"/>
    <w:rsid w:val="002E5E19"/>
    <w:rsid w:val="002E6553"/>
    <w:rsid w:val="002E7B23"/>
    <w:rsid w:val="002F13F7"/>
    <w:rsid w:val="002F475E"/>
    <w:rsid w:val="003024E0"/>
    <w:rsid w:val="003045A5"/>
    <w:rsid w:val="003049A8"/>
    <w:rsid w:val="003068B9"/>
    <w:rsid w:val="00310B0B"/>
    <w:rsid w:val="00311A4C"/>
    <w:rsid w:val="003121E7"/>
    <w:rsid w:val="00313910"/>
    <w:rsid w:val="003162F5"/>
    <w:rsid w:val="00320AC7"/>
    <w:rsid w:val="00324D51"/>
    <w:rsid w:val="00325049"/>
    <w:rsid w:val="003431A1"/>
    <w:rsid w:val="00345B58"/>
    <w:rsid w:val="00345F62"/>
    <w:rsid w:val="00346B1B"/>
    <w:rsid w:val="00350529"/>
    <w:rsid w:val="00360942"/>
    <w:rsid w:val="00362B8B"/>
    <w:rsid w:val="00362D95"/>
    <w:rsid w:val="00372466"/>
    <w:rsid w:val="0037353F"/>
    <w:rsid w:val="00381B74"/>
    <w:rsid w:val="00383EF1"/>
    <w:rsid w:val="003872AB"/>
    <w:rsid w:val="00395E27"/>
    <w:rsid w:val="00396417"/>
    <w:rsid w:val="003A0536"/>
    <w:rsid w:val="003A3112"/>
    <w:rsid w:val="003A3AC5"/>
    <w:rsid w:val="003B191B"/>
    <w:rsid w:val="003B69CC"/>
    <w:rsid w:val="003C398B"/>
    <w:rsid w:val="003C7DF4"/>
    <w:rsid w:val="003D223A"/>
    <w:rsid w:val="003D681F"/>
    <w:rsid w:val="003E0AEC"/>
    <w:rsid w:val="003F127E"/>
    <w:rsid w:val="003F4C36"/>
    <w:rsid w:val="004006C5"/>
    <w:rsid w:val="0040573A"/>
    <w:rsid w:val="00411142"/>
    <w:rsid w:val="00412847"/>
    <w:rsid w:val="00420C33"/>
    <w:rsid w:val="00421514"/>
    <w:rsid w:val="00422531"/>
    <w:rsid w:val="0042293A"/>
    <w:rsid w:val="00422E81"/>
    <w:rsid w:val="00424799"/>
    <w:rsid w:val="0042521A"/>
    <w:rsid w:val="00432869"/>
    <w:rsid w:val="0043434B"/>
    <w:rsid w:val="00435DC9"/>
    <w:rsid w:val="00441AAF"/>
    <w:rsid w:val="00443921"/>
    <w:rsid w:val="00447B75"/>
    <w:rsid w:val="00450D63"/>
    <w:rsid w:val="004519E4"/>
    <w:rsid w:val="00453B7E"/>
    <w:rsid w:val="00457498"/>
    <w:rsid w:val="0046438E"/>
    <w:rsid w:val="0046485C"/>
    <w:rsid w:val="0046682E"/>
    <w:rsid w:val="00472136"/>
    <w:rsid w:val="004823C0"/>
    <w:rsid w:val="00484954"/>
    <w:rsid w:val="00487A54"/>
    <w:rsid w:val="00492A12"/>
    <w:rsid w:val="00494DAF"/>
    <w:rsid w:val="00496F13"/>
    <w:rsid w:val="004A1F2D"/>
    <w:rsid w:val="004B02DB"/>
    <w:rsid w:val="004B0801"/>
    <w:rsid w:val="004B6EF8"/>
    <w:rsid w:val="004C17FD"/>
    <w:rsid w:val="004C459F"/>
    <w:rsid w:val="004C4E95"/>
    <w:rsid w:val="004C7FEB"/>
    <w:rsid w:val="004D569C"/>
    <w:rsid w:val="004D74D0"/>
    <w:rsid w:val="004E1D0E"/>
    <w:rsid w:val="004E4A50"/>
    <w:rsid w:val="004F27D6"/>
    <w:rsid w:val="004F453A"/>
    <w:rsid w:val="004F6CC3"/>
    <w:rsid w:val="0050062E"/>
    <w:rsid w:val="005071D5"/>
    <w:rsid w:val="00510C89"/>
    <w:rsid w:val="005120F2"/>
    <w:rsid w:val="00514AD0"/>
    <w:rsid w:val="005222E6"/>
    <w:rsid w:val="005260C9"/>
    <w:rsid w:val="00530448"/>
    <w:rsid w:val="00531C71"/>
    <w:rsid w:val="005346AE"/>
    <w:rsid w:val="00537283"/>
    <w:rsid w:val="00540559"/>
    <w:rsid w:val="005456D9"/>
    <w:rsid w:val="00546E0B"/>
    <w:rsid w:val="00551522"/>
    <w:rsid w:val="005522F0"/>
    <w:rsid w:val="00552313"/>
    <w:rsid w:val="00562C7C"/>
    <w:rsid w:val="005654ED"/>
    <w:rsid w:val="0057592D"/>
    <w:rsid w:val="00576D8F"/>
    <w:rsid w:val="00577622"/>
    <w:rsid w:val="00580808"/>
    <w:rsid w:val="00581319"/>
    <w:rsid w:val="00581E38"/>
    <w:rsid w:val="005829F5"/>
    <w:rsid w:val="00584172"/>
    <w:rsid w:val="00594B90"/>
    <w:rsid w:val="00595334"/>
    <w:rsid w:val="0059610E"/>
    <w:rsid w:val="005A4251"/>
    <w:rsid w:val="005B4049"/>
    <w:rsid w:val="005B5D66"/>
    <w:rsid w:val="005C5F18"/>
    <w:rsid w:val="005C6245"/>
    <w:rsid w:val="005E0062"/>
    <w:rsid w:val="005E0D4C"/>
    <w:rsid w:val="005E2530"/>
    <w:rsid w:val="005E61D1"/>
    <w:rsid w:val="005F267F"/>
    <w:rsid w:val="005F3A42"/>
    <w:rsid w:val="005F3DC6"/>
    <w:rsid w:val="006021CC"/>
    <w:rsid w:val="00604B4A"/>
    <w:rsid w:val="006169EF"/>
    <w:rsid w:val="006251B4"/>
    <w:rsid w:val="0063299B"/>
    <w:rsid w:val="0063439A"/>
    <w:rsid w:val="006348DC"/>
    <w:rsid w:val="00634C66"/>
    <w:rsid w:val="00641C62"/>
    <w:rsid w:val="00642B87"/>
    <w:rsid w:val="00643F45"/>
    <w:rsid w:val="00644456"/>
    <w:rsid w:val="00664F42"/>
    <w:rsid w:val="00665F38"/>
    <w:rsid w:val="006667CB"/>
    <w:rsid w:val="0067025B"/>
    <w:rsid w:val="006712D7"/>
    <w:rsid w:val="00676DF6"/>
    <w:rsid w:val="00682898"/>
    <w:rsid w:val="00684108"/>
    <w:rsid w:val="0068465E"/>
    <w:rsid w:val="00685550"/>
    <w:rsid w:val="0068781B"/>
    <w:rsid w:val="00692AF8"/>
    <w:rsid w:val="00692DC5"/>
    <w:rsid w:val="006939DB"/>
    <w:rsid w:val="00697AD9"/>
    <w:rsid w:val="006A00DC"/>
    <w:rsid w:val="006A070A"/>
    <w:rsid w:val="006A348F"/>
    <w:rsid w:val="006A489C"/>
    <w:rsid w:val="006A5437"/>
    <w:rsid w:val="006A7C90"/>
    <w:rsid w:val="006B0415"/>
    <w:rsid w:val="006B1574"/>
    <w:rsid w:val="006B1C0F"/>
    <w:rsid w:val="006B4275"/>
    <w:rsid w:val="006C3E4C"/>
    <w:rsid w:val="006C3F20"/>
    <w:rsid w:val="006C7247"/>
    <w:rsid w:val="006D1760"/>
    <w:rsid w:val="006D5DBB"/>
    <w:rsid w:val="00700E28"/>
    <w:rsid w:val="0070790B"/>
    <w:rsid w:val="00711B39"/>
    <w:rsid w:val="007152E1"/>
    <w:rsid w:val="007157AB"/>
    <w:rsid w:val="00716735"/>
    <w:rsid w:val="00717D84"/>
    <w:rsid w:val="00721A2C"/>
    <w:rsid w:val="007230D5"/>
    <w:rsid w:val="00730FB3"/>
    <w:rsid w:val="00730FBD"/>
    <w:rsid w:val="00731F2D"/>
    <w:rsid w:val="00732578"/>
    <w:rsid w:val="00740ECE"/>
    <w:rsid w:val="00740F69"/>
    <w:rsid w:val="00746E1E"/>
    <w:rsid w:val="00750B93"/>
    <w:rsid w:val="0075241B"/>
    <w:rsid w:val="00755DBB"/>
    <w:rsid w:val="007611C1"/>
    <w:rsid w:val="00766AEC"/>
    <w:rsid w:val="007678ED"/>
    <w:rsid w:val="0077100B"/>
    <w:rsid w:val="00771A49"/>
    <w:rsid w:val="00773331"/>
    <w:rsid w:val="00773D0E"/>
    <w:rsid w:val="0077561B"/>
    <w:rsid w:val="00782D5C"/>
    <w:rsid w:val="0078473A"/>
    <w:rsid w:val="00786C79"/>
    <w:rsid w:val="007913C2"/>
    <w:rsid w:val="00794440"/>
    <w:rsid w:val="007A0741"/>
    <w:rsid w:val="007B092B"/>
    <w:rsid w:val="007B19F7"/>
    <w:rsid w:val="007B5E28"/>
    <w:rsid w:val="007D142A"/>
    <w:rsid w:val="007D3B42"/>
    <w:rsid w:val="007E02E1"/>
    <w:rsid w:val="007E123E"/>
    <w:rsid w:val="007E1F80"/>
    <w:rsid w:val="007F284E"/>
    <w:rsid w:val="007F47AA"/>
    <w:rsid w:val="008037AD"/>
    <w:rsid w:val="00805887"/>
    <w:rsid w:val="00811BBE"/>
    <w:rsid w:val="00813EAD"/>
    <w:rsid w:val="00815ECC"/>
    <w:rsid w:val="00817A44"/>
    <w:rsid w:val="008203C1"/>
    <w:rsid w:val="0082240C"/>
    <w:rsid w:val="0082483B"/>
    <w:rsid w:val="00826454"/>
    <w:rsid w:val="00835D21"/>
    <w:rsid w:val="00836F87"/>
    <w:rsid w:val="00841789"/>
    <w:rsid w:val="00843384"/>
    <w:rsid w:val="00852148"/>
    <w:rsid w:val="00854C9E"/>
    <w:rsid w:val="0086678F"/>
    <w:rsid w:val="00871874"/>
    <w:rsid w:val="00872B8E"/>
    <w:rsid w:val="0087519E"/>
    <w:rsid w:val="00887023"/>
    <w:rsid w:val="00891DDC"/>
    <w:rsid w:val="00891F10"/>
    <w:rsid w:val="00897C00"/>
    <w:rsid w:val="008A0B8B"/>
    <w:rsid w:val="008A3559"/>
    <w:rsid w:val="008C11C6"/>
    <w:rsid w:val="008D1B3E"/>
    <w:rsid w:val="008E2053"/>
    <w:rsid w:val="008E4146"/>
    <w:rsid w:val="008F3F7A"/>
    <w:rsid w:val="00901DD2"/>
    <w:rsid w:val="00904EBB"/>
    <w:rsid w:val="00910641"/>
    <w:rsid w:val="009132DF"/>
    <w:rsid w:val="0091603C"/>
    <w:rsid w:val="0092194B"/>
    <w:rsid w:val="0092550F"/>
    <w:rsid w:val="00936B41"/>
    <w:rsid w:val="00941766"/>
    <w:rsid w:val="00943778"/>
    <w:rsid w:val="009438EB"/>
    <w:rsid w:val="00955443"/>
    <w:rsid w:val="009601BA"/>
    <w:rsid w:val="009626FF"/>
    <w:rsid w:val="00963A99"/>
    <w:rsid w:val="00972066"/>
    <w:rsid w:val="00983E03"/>
    <w:rsid w:val="009A1FE9"/>
    <w:rsid w:val="009A3DE6"/>
    <w:rsid w:val="009A4A5C"/>
    <w:rsid w:val="009C583D"/>
    <w:rsid w:val="009D00EC"/>
    <w:rsid w:val="009D3853"/>
    <w:rsid w:val="009D7B6D"/>
    <w:rsid w:val="009E2F0B"/>
    <w:rsid w:val="009E437B"/>
    <w:rsid w:val="009F2FEE"/>
    <w:rsid w:val="009F5358"/>
    <w:rsid w:val="009F5415"/>
    <w:rsid w:val="00A04C33"/>
    <w:rsid w:val="00A101F0"/>
    <w:rsid w:val="00A1288F"/>
    <w:rsid w:val="00A12B51"/>
    <w:rsid w:val="00A162C0"/>
    <w:rsid w:val="00A16F0C"/>
    <w:rsid w:val="00A17B9E"/>
    <w:rsid w:val="00A20DE2"/>
    <w:rsid w:val="00A2404D"/>
    <w:rsid w:val="00A24E98"/>
    <w:rsid w:val="00A276DA"/>
    <w:rsid w:val="00A2786E"/>
    <w:rsid w:val="00A3088D"/>
    <w:rsid w:val="00A3115E"/>
    <w:rsid w:val="00A35EA6"/>
    <w:rsid w:val="00A3693E"/>
    <w:rsid w:val="00A403AF"/>
    <w:rsid w:val="00A52E4B"/>
    <w:rsid w:val="00A6022E"/>
    <w:rsid w:val="00A6563A"/>
    <w:rsid w:val="00A84AF2"/>
    <w:rsid w:val="00A90878"/>
    <w:rsid w:val="00A951CD"/>
    <w:rsid w:val="00A961B5"/>
    <w:rsid w:val="00AA29A6"/>
    <w:rsid w:val="00AA2A2A"/>
    <w:rsid w:val="00AA3C9A"/>
    <w:rsid w:val="00AA5BC6"/>
    <w:rsid w:val="00AA5D95"/>
    <w:rsid w:val="00AA65A3"/>
    <w:rsid w:val="00AC7C27"/>
    <w:rsid w:val="00AD381B"/>
    <w:rsid w:val="00AE36D8"/>
    <w:rsid w:val="00AE7F28"/>
    <w:rsid w:val="00AF0C0C"/>
    <w:rsid w:val="00AF2FC1"/>
    <w:rsid w:val="00AF4A83"/>
    <w:rsid w:val="00AF6645"/>
    <w:rsid w:val="00B0184B"/>
    <w:rsid w:val="00B066FB"/>
    <w:rsid w:val="00B103A4"/>
    <w:rsid w:val="00B1624D"/>
    <w:rsid w:val="00B22408"/>
    <w:rsid w:val="00B26110"/>
    <w:rsid w:val="00B302EF"/>
    <w:rsid w:val="00B33655"/>
    <w:rsid w:val="00B336AB"/>
    <w:rsid w:val="00B40529"/>
    <w:rsid w:val="00B40839"/>
    <w:rsid w:val="00B50201"/>
    <w:rsid w:val="00B51682"/>
    <w:rsid w:val="00B54B0B"/>
    <w:rsid w:val="00B54DF6"/>
    <w:rsid w:val="00B57111"/>
    <w:rsid w:val="00B61E75"/>
    <w:rsid w:val="00B63EEE"/>
    <w:rsid w:val="00B64CEA"/>
    <w:rsid w:val="00B70619"/>
    <w:rsid w:val="00B84879"/>
    <w:rsid w:val="00B858EB"/>
    <w:rsid w:val="00BA0152"/>
    <w:rsid w:val="00BA04AB"/>
    <w:rsid w:val="00BA7FB5"/>
    <w:rsid w:val="00BB15D5"/>
    <w:rsid w:val="00BB1D23"/>
    <w:rsid w:val="00BB6DA5"/>
    <w:rsid w:val="00BC1AC8"/>
    <w:rsid w:val="00BC4481"/>
    <w:rsid w:val="00BC76BF"/>
    <w:rsid w:val="00BC7CBF"/>
    <w:rsid w:val="00BD1E34"/>
    <w:rsid w:val="00BD3E84"/>
    <w:rsid w:val="00BD69B3"/>
    <w:rsid w:val="00BD79C0"/>
    <w:rsid w:val="00BE6D1B"/>
    <w:rsid w:val="00BF4F92"/>
    <w:rsid w:val="00BF5451"/>
    <w:rsid w:val="00C0139C"/>
    <w:rsid w:val="00C01882"/>
    <w:rsid w:val="00C12EB0"/>
    <w:rsid w:val="00C25FBB"/>
    <w:rsid w:val="00C31E0B"/>
    <w:rsid w:val="00C35B2F"/>
    <w:rsid w:val="00C37568"/>
    <w:rsid w:val="00C430B6"/>
    <w:rsid w:val="00C431DA"/>
    <w:rsid w:val="00C45B66"/>
    <w:rsid w:val="00C5385B"/>
    <w:rsid w:val="00C5549D"/>
    <w:rsid w:val="00C615CB"/>
    <w:rsid w:val="00C6236F"/>
    <w:rsid w:val="00C65EA1"/>
    <w:rsid w:val="00C707CF"/>
    <w:rsid w:val="00C724EA"/>
    <w:rsid w:val="00C818A7"/>
    <w:rsid w:val="00C81C0D"/>
    <w:rsid w:val="00C82D99"/>
    <w:rsid w:val="00C8402F"/>
    <w:rsid w:val="00C85D57"/>
    <w:rsid w:val="00C93799"/>
    <w:rsid w:val="00C947AB"/>
    <w:rsid w:val="00C94FA9"/>
    <w:rsid w:val="00C970D0"/>
    <w:rsid w:val="00CA43AA"/>
    <w:rsid w:val="00CA5013"/>
    <w:rsid w:val="00CA59B8"/>
    <w:rsid w:val="00CA5AA9"/>
    <w:rsid w:val="00CA5B59"/>
    <w:rsid w:val="00CB33F2"/>
    <w:rsid w:val="00CC3E15"/>
    <w:rsid w:val="00CC468D"/>
    <w:rsid w:val="00CC7164"/>
    <w:rsid w:val="00CD01E3"/>
    <w:rsid w:val="00CD0B4B"/>
    <w:rsid w:val="00CD31BF"/>
    <w:rsid w:val="00CD390B"/>
    <w:rsid w:val="00CD3DEB"/>
    <w:rsid w:val="00CD4F65"/>
    <w:rsid w:val="00CD6A9B"/>
    <w:rsid w:val="00CD7F9D"/>
    <w:rsid w:val="00CE1EAF"/>
    <w:rsid w:val="00CE2015"/>
    <w:rsid w:val="00CF1A09"/>
    <w:rsid w:val="00D01EB0"/>
    <w:rsid w:val="00D01FBB"/>
    <w:rsid w:val="00D056C8"/>
    <w:rsid w:val="00D06091"/>
    <w:rsid w:val="00D14322"/>
    <w:rsid w:val="00D202CF"/>
    <w:rsid w:val="00D2061B"/>
    <w:rsid w:val="00D2198F"/>
    <w:rsid w:val="00D25B65"/>
    <w:rsid w:val="00D41914"/>
    <w:rsid w:val="00D459DE"/>
    <w:rsid w:val="00D53E49"/>
    <w:rsid w:val="00D55FC7"/>
    <w:rsid w:val="00D6011C"/>
    <w:rsid w:val="00D604BF"/>
    <w:rsid w:val="00D62A5F"/>
    <w:rsid w:val="00D70A56"/>
    <w:rsid w:val="00D732F0"/>
    <w:rsid w:val="00D7363A"/>
    <w:rsid w:val="00D73C39"/>
    <w:rsid w:val="00D73D26"/>
    <w:rsid w:val="00D74F62"/>
    <w:rsid w:val="00D752B0"/>
    <w:rsid w:val="00D754C9"/>
    <w:rsid w:val="00D85C5A"/>
    <w:rsid w:val="00D9005B"/>
    <w:rsid w:val="00D92410"/>
    <w:rsid w:val="00D930E3"/>
    <w:rsid w:val="00D97DAE"/>
    <w:rsid w:val="00DA0AA0"/>
    <w:rsid w:val="00DA29C2"/>
    <w:rsid w:val="00DA2EBE"/>
    <w:rsid w:val="00DA3771"/>
    <w:rsid w:val="00DA488C"/>
    <w:rsid w:val="00DA7789"/>
    <w:rsid w:val="00DB13C5"/>
    <w:rsid w:val="00DC796F"/>
    <w:rsid w:val="00DD5BB8"/>
    <w:rsid w:val="00DE07B8"/>
    <w:rsid w:val="00DE0E53"/>
    <w:rsid w:val="00DE238C"/>
    <w:rsid w:val="00DE7754"/>
    <w:rsid w:val="00DF067D"/>
    <w:rsid w:val="00DF2A91"/>
    <w:rsid w:val="00DF3371"/>
    <w:rsid w:val="00DF3B18"/>
    <w:rsid w:val="00E0360C"/>
    <w:rsid w:val="00E07C28"/>
    <w:rsid w:val="00E11159"/>
    <w:rsid w:val="00E111BD"/>
    <w:rsid w:val="00E1164F"/>
    <w:rsid w:val="00E125BE"/>
    <w:rsid w:val="00E17F2C"/>
    <w:rsid w:val="00E24839"/>
    <w:rsid w:val="00E25BD5"/>
    <w:rsid w:val="00E41605"/>
    <w:rsid w:val="00E4332B"/>
    <w:rsid w:val="00E455F9"/>
    <w:rsid w:val="00E457F8"/>
    <w:rsid w:val="00E507F2"/>
    <w:rsid w:val="00E5564E"/>
    <w:rsid w:val="00E6175D"/>
    <w:rsid w:val="00E62C29"/>
    <w:rsid w:val="00E753E6"/>
    <w:rsid w:val="00E755D0"/>
    <w:rsid w:val="00E76C2B"/>
    <w:rsid w:val="00E822CC"/>
    <w:rsid w:val="00E8646E"/>
    <w:rsid w:val="00E930A7"/>
    <w:rsid w:val="00E9745A"/>
    <w:rsid w:val="00E97726"/>
    <w:rsid w:val="00EA721B"/>
    <w:rsid w:val="00EA7654"/>
    <w:rsid w:val="00EA7688"/>
    <w:rsid w:val="00EB3344"/>
    <w:rsid w:val="00EC239C"/>
    <w:rsid w:val="00EC28EF"/>
    <w:rsid w:val="00EC5C10"/>
    <w:rsid w:val="00EC6E9B"/>
    <w:rsid w:val="00ED649C"/>
    <w:rsid w:val="00ED6740"/>
    <w:rsid w:val="00EE392C"/>
    <w:rsid w:val="00EE5CCA"/>
    <w:rsid w:val="00EF165F"/>
    <w:rsid w:val="00EF19CC"/>
    <w:rsid w:val="00EF4C95"/>
    <w:rsid w:val="00EF7D49"/>
    <w:rsid w:val="00F02795"/>
    <w:rsid w:val="00F04A52"/>
    <w:rsid w:val="00F06990"/>
    <w:rsid w:val="00F1584A"/>
    <w:rsid w:val="00F1642F"/>
    <w:rsid w:val="00F16901"/>
    <w:rsid w:val="00F1717D"/>
    <w:rsid w:val="00F24F87"/>
    <w:rsid w:val="00F301D2"/>
    <w:rsid w:val="00F365ED"/>
    <w:rsid w:val="00F3764D"/>
    <w:rsid w:val="00F4001E"/>
    <w:rsid w:val="00F423F4"/>
    <w:rsid w:val="00F427A3"/>
    <w:rsid w:val="00F55BE9"/>
    <w:rsid w:val="00F57B69"/>
    <w:rsid w:val="00F61FAB"/>
    <w:rsid w:val="00F62267"/>
    <w:rsid w:val="00F66639"/>
    <w:rsid w:val="00F74A47"/>
    <w:rsid w:val="00F7746D"/>
    <w:rsid w:val="00F80081"/>
    <w:rsid w:val="00F826AE"/>
    <w:rsid w:val="00F82AE8"/>
    <w:rsid w:val="00F84256"/>
    <w:rsid w:val="00F87361"/>
    <w:rsid w:val="00F875CF"/>
    <w:rsid w:val="00F92157"/>
    <w:rsid w:val="00F926C7"/>
    <w:rsid w:val="00F9472C"/>
    <w:rsid w:val="00FA0B4A"/>
    <w:rsid w:val="00FA10F6"/>
    <w:rsid w:val="00FA12D0"/>
    <w:rsid w:val="00FA147A"/>
    <w:rsid w:val="00FA530E"/>
    <w:rsid w:val="00FA5AC0"/>
    <w:rsid w:val="00FA7241"/>
    <w:rsid w:val="00FB0F7D"/>
    <w:rsid w:val="00FB7F03"/>
    <w:rsid w:val="00FC31F5"/>
    <w:rsid w:val="00FD1787"/>
    <w:rsid w:val="00FD4FCB"/>
    <w:rsid w:val="00FE2CAB"/>
    <w:rsid w:val="00FF44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AC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avaden">
    <w:name w:val="Normal"/>
    <w:qFormat/>
    <w:rsid w:val="004F453A"/>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unhideWhenUsed/>
    <w:qFormat/>
    <w:rsid w:val="00FB7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B7F0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link w:val="Naslov4Znak"/>
    <w:uiPriority w:val="9"/>
    <w:qFormat/>
    <w:rsid w:val="00FB7F03"/>
    <w:pPr>
      <w:spacing w:before="100" w:beforeAutospacing="1" w:after="100" w:afterAutospacing="1" w:line="240" w:lineRule="auto"/>
      <w:jc w:val="both"/>
      <w:outlineLvl w:val="3"/>
    </w:pPr>
    <w:rPr>
      <w:b/>
      <w:bCs/>
      <w:color w:val="365F91"/>
      <w:sz w:val="24"/>
      <w:szCs w:val="24"/>
      <w:lang w:eastAsia="sl-SI"/>
    </w:rPr>
  </w:style>
  <w:style w:type="paragraph" w:styleId="Naslov5">
    <w:name w:val="heading 5"/>
    <w:basedOn w:val="Navaden"/>
    <w:next w:val="Navaden"/>
    <w:link w:val="Naslov5Znak"/>
    <w:uiPriority w:val="9"/>
    <w:unhideWhenUsed/>
    <w:qFormat/>
    <w:rsid w:val="0067025B"/>
    <w:pPr>
      <w:suppressAutoHyphens/>
      <w:autoSpaceDN w:val="0"/>
      <w:spacing w:before="240" w:after="60"/>
      <w:textAlignment w:val="baseline"/>
      <w:outlineLvl w:val="4"/>
    </w:pPr>
    <w:rPr>
      <w:rFonts w:eastAsia="Times New Roman"/>
      <w:b/>
      <w:bCs/>
      <w:i/>
      <w:iCs/>
      <w:sz w:val="26"/>
      <w:szCs w:val="26"/>
    </w:rPr>
  </w:style>
  <w:style w:type="paragraph" w:styleId="Naslov6">
    <w:name w:val="heading 6"/>
    <w:basedOn w:val="Navaden"/>
    <w:next w:val="Navaden"/>
    <w:link w:val="Naslov6Znak"/>
    <w:uiPriority w:val="9"/>
    <w:unhideWhenUsed/>
    <w:qFormat/>
    <w:rsid w:val="0067025B"/>
    <w:pPr>
      <w:suppressAutoHyphens/>
      <w:autoSpaceDN w:val="0"/>
      <w:spacing w:before="240" w:after="60"/>
      <w:textAlignment w:val="baseline"/>
      <w:outlineLvl w:val="5"/>
    </w:pPr>
    <w:rPr>
      <w:rFonts w:eastAsia="Times New Roman"/>
      <w:b/>
      <w:bCs/>
    </w:rPr>
  </w:style>
  <w:style w:type="paragraph" w:styleId="Naslov7">
    <w:name w:val="heading 7"/>
    <w:basedOn w:val="Navaden"/>
    <w:next w:val="Navaden"/>
    <w:link w:val="Naslov7Znak"/>
    <w:uiPriority w:val="9"/>
    <w:unhideWhenUsed/>
    <w:qFormat/>
    <w:rsid w:val="0067025B"/>
    <w:pPr>
      <w:suppressAutoHyphens/>
      <w:autoSpaceDN w:val="0"/>
      <w:spacing w:before="240" w:after="60"/>
      <w:textAlignment w:val="baseline"/>
      <w:outlineLvl w:val="6"/>
    </w:pPr>
    <w:rPr>
      <w:rFonts w:eastAsia="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107ED0"/>
    <w:rPr>
      <w:rFonts w:ascii="Arial" w:eastAsia="Times New Roman" w:hAnsi="Arial"/>
      <w:b/>
      <w:kern w:val="32"/>
      <w:sz w:val="28"/>
      <w:szCs w:val="32"/>
    </w:rPr>
  </w:style>
  <w:style w:type="character" w:customStyle="1" w:styleId="Naslov2Znak">
    <w:name w:val="Naslov 2 Znak"/>
    <w:basedOn w:val="Privzetapisavaodstavka"/>
    <w:link w:val="Naslov2"/>
    <w:uiPriority w:val="9"/>
    <w:rsid w:val="00FB7F03"/>
    <w:rPr>
      <w:rFonts w:asciiTheme="majorHAnsi" w:eastAsiaTheme="majorEastAsia" w:hAnsiTheme="majorHAnsi" w:cstheme="majorBidi"/>
      <w:b/>
      <w:bCs/>
      <w:color w:val="4F81BD" w:themeColor="accent1"/>
      <w:sz w:val="26"/>
      <w:szCs w:val="26"/>
      <w:lang w:eastAsia="en-US"/>
    </w:rPr>
  </w:style>
  <w:style w:type="character" w:customStyle="1" w:styleId="Naslov3Znak">
    <w:name w:val="Naslov 3 Znak"/>
    <w:basedOn w:val="Privzetapisavaodstavka"/>
    <w:link w:val="Naslov3"/>
    <w:uiPriority w:val="9"/>
    <w:rsid w:val="00FB7F03"/>
    <w:rPr>
      <w:rFonts w:asciiTheme="majorHAnsi" w:eastAsiaTheme="majorEastAsia" w:hAnsiTheme="majorHAnsi" w:cstheme="majorBidi"/>
      <w:b/>
      <w:bCs/>
      <w:color w:val="4F81BD" w:themeColor="accent1"/>
      <w:sz w:val="22"/>
      <w:szCs w:val="22"/>
      <w:lang w:eastAsia="en-US"/>
    </w:rPr>
  </w:style>
  <w:style w:type="character" w:customStyle="1" w:styleId="Naslov4Znak">
    <w:name w:val="Naslov 4 Znak"/>
    <w:basedOn w:val="Privzetapisavaodstavka"/>
    <w:link w:val="Naslov4"/>
    <w:uiPriority w:val="9"/>
    <w:rsid w:val="00FB7F03"/>
    <w:rPr>
      <w:b/>
      <w:bCs/>
      <w:color w:val="365F91"/>
      <w:sz w:val="24"/>
      <w:szCs w:val="24"/>
    </w:rPr>
  </w:style>
  <w:style w:type="character" w:customStyle="1" w:styleId="Naslov5Znak">
    <w:name w:val="Naslov 5 Znak"/>
    <w:basedOn w:val="Privzetapisavaodstavka"/>
    <w:link w:val="Naslov5"/>
    <w:uiPriority w:val="9"/>
    <w:rsid w:val="0067025B"/>
    <w:rPr>
      <w:rFonts w:eastAsia="Times New Roman"/>
      <w:b/>
      <w:bCs/>
      <w:i/>
      <w:iCs/>
      <w:sz w:val="26"/>
      <w:szCs w:val="26"/>
      <w:lang w:eastAsia="en-US"/>
    </w:rPr>
  </w:style>
  <w:style w:type="character" w:customStyle="1" w:styleId="Naslov6Znak">
    <w:name w:val="Naslov 6 Znak"/>
    <w:basedOn w:val="Privzetapisavaodstavka"/>
    <w:link w:val="Naslov6"/>
    <w:uiPriority w:val="9"/>
    <w:rsid w:val="0067025B"/>
    <w:rPr>
      <w:rFonts w:eastAsia="Times New Roman"/>
      <w:b/>
      <w:bCs/>
      <w:sz w:val="22"/>
      <w:szCs w:val="22"/>
      <w:lang w:eastAsia="en-US"/>
    </w:rPr>
  </w:style>
  <w:style w:type="character" w:customStyle="1" w:styleId="Naslov7Znak">
    <w:name w:val="Naslov 7 Znak"/>
    <w:basedOn w:val="Privzetapisavaodstavka"/>
    <w:link w:val="Naslov7"/>
    <w:uiPriority w:val="9"/>
    <w:rsid w:val="0067025B"/>
    <w:rPr>
      <w:rFonts w:eastAsia="Times New Roman"/>
      <w:sz w:val="24"/>
      <w:szCs w:val="24"/>
      <w:lang w:eastAsia="en-US"/>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link w:val="podpisiZnak"/>
    <w:qFormat/>
    <w:rsid w:val="00107ED0"/>
    <w:pPr>
      <w:tabs>
        <w:tab w:val="left" w:pos="3402"/>
      </w:tabs>
      <w:spacing w:after="0" w:line="260" w:lineRule="exact"/>
    </w:pPr>
    <w:rPr>
      <w:rFonts w:ascii="Arial" w:eastAsia="Times New Roman" w:hAnsi="Arial"/>
      <w:sz w:val="20"/>
      <w:szCs w:val="24"/>
      <w:lang w:val="it-IT"/>
    </w:rPr>
  </w:style>
  <w:style w:type="character" w:customStyle="1" w:styleId="podpisiZnak">
    <w:name w:val="podpisi Znak"/>
    <w:link w:val="podpisi"/>
    <w:rsid w:val="00FB7F03"/>
    <w:rPr>
      <w:rFonts w:ascii="Arial" w:eastAsia="Times New Roman" w:hAnsi="Arial"/>
      <w:szCs w:val="24"/>
      <w:lang w:val="it-IT" w:eastAsia="en-US"/>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uiPriority w:val="99"/>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link w:val="ListParagraphChar"/>
    <w:qFormat/>
    <w:rsid w:val="00107ED0"/>
    <w:pPr>
      <w:spacing w:after="0" w:line="240" w:lineRule="auto"/>
      <w:ind w:left="720"/>
      <w:contextualSpacing/>
    </w:pPr>
    <w:rPr>
      <w:rFonts w:ascii="Times New Roman" w:eastAsia="Times New Roman" w:hAnsi="Times New Roman"/>
      <w:sz w:val="24"/>
      <w:szCs w:val="24"/>
      <w:lang w:eastAsia="sl-SI"/>
    </w:rPr>
  </w:style>
  <w:style w:type="character" w:customStyle="1" w:styleId="ListParagraphChar">
    <w:name w:val="List Paragraph Char"/>
    <w:link w:val="Odstavekseznama1"/>
    <w:rsid w:val="00FB7F03"/>
    <w:rPr>
      <w:rFonts w:ascii="Times New Roman" w:eastAsia="Times New Roman" w:hAnsi="Times New Roman"/>
      <w:sz w:val="24"/>
      <w:szCs w:val="24"/>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overflowPunct w:val="0"/>
      <w:autoSpaceDE w:val="0"/>
      <w:autoSpaceDN w:val="0"/>
      <w:adjustRightInd w:val="0"/>
      <w:spacing w:after="0" w:line="200" w:lineRule="exact"/>
      <w:ind w:left="1068" w:hanging="360"/>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Navaden1">
    <w:name w:val="Navaden1"/>
    <w:rsid w:val="00F87361"/>
    <w:pPr>
      <w:jc w:val="both"/>
    </w:pPr>
    <w:rPr>
      <w:rFonts w:ascii="Times New Roman" w:eastAsia="ヒラギノ角ゴ Pro W3" w:hAnsi="Times New Roman"/>
      <w:color w:val="000000"/>
      <w:sz w:val="24"/>
    </w:rPr>
  </w:style>
  <w:style w:type="paragraph" w:styleId="Telobesedila">
    <w:name w:val="Body Text"/>
    <w:basedOn w:val="Navaden"/>
    <w:link w:val="TelobesedilaZnak"/>
    <w:rsid w:val="00A3693E"/>
    <w:pPr>
      <w:spacing w:after="120"/>
    </w:pPr>
  </w:style>
  <w:style w:type="character" w:customStyle="1" w:styleId="TelobesedilaZnak">
    <w:name w:val="Telo besedila Znak"/>
    <w:basedOn w:val="Privzetapisavaodstavka"/>
    <w:link w:val="Telobesedila"/>
    <w:rsid w:val="00A3693E"/>
    <w:rPr>
      <w:sz w:val="22"/>
      <w:szCs w:val="22"/>
      <w:lang w:eastAsia="en-US"/>
    </w:rPr>
  </w:style>
  <w:style w:type="character" w:styleId="Krepko">
    <w:name w:val="Strong"/>
    <w:qFormat/>
    <w:rsid w:val="00FB7F03"/>
    <w:rPr>
      <w:b/>
      <w:bCs/>
    </w:rPr>
  </w:style>
  <w:style w:type="paragraph" w:customStyle="1" w:styleId="Default">
    <w:name w:val="Default"/>
    <w:rsid w:val="00FB7F03"/>
    <w:pPr>
      <w:autoSpaceDE w:val="0"/>
      <w:autoSpaceDN w:val="0"/>
      <w:adjustRightInd w:val="0"/>
    </w:pPr>
    <w:rPr>
      <w:rFonts w:ascii="Times New Roman" w:eastAsia="Times New Roman" w:hAnsi="Times New Roman"/>
      <w:color w:val="000000"/>
      <w:sz w:val="24"/>
      <w:szCs w:val="24"/>
    </w:rPr>
  </w:style>
  <w:style w:type="character" w:customStyle="1" w:styleId="Barvniseznampoudarek1Znak">
    <w:name w:val="Barvni seznam – poudarek 1 Znak"/>
    <w:link w:val="Barvniseznampoudarek1"/>
    <w:rsid w:val="00FB7F03"/>
    <w:rPr>
      <w:sz w:val="22"/>
      <w:szCs w:val="22"/>
      <w:lang w:eastAsia="en-US"/>
    </w:rPr>
  </w:style>
  <w:style w:type="table" w:styleId="Barvniseznampoudarek1">
    <w:name w:val="Colorful List Accent 1"/>
    <w:basedOn w:val="Navadnatabela"/>
    <w:link w:val="Barvniseznampoudarek1Znak"/>
    <w:uiPriority w:val="34"/>
    <w:rsid w:val="00FB7F03"/>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ps">
    <w:name w:val="hps"/>
    <w:rsid w:val="00FB7F03"/>
  </w:style>
  <w:style w:type="character" w:customStyle="1" w:styleId="atn">
    <w:name w:val="atn"/>
    <w:rsid w:val="00FB7F03"/>
  </w:style>
  <w:style w:type="paragraph" w:customStyle="1" w:styleId="ListParagraph1">
    <w:name w:val="List Paragraph1"/>
    <w:basedOn w:val="Navaden"/>
    <w:rsid w:val="00FB7F03"/>
    <w:pPr>
      <w:ind w:left="720"/>
      <w:contextualSpacing/>
    </w:pPr>
    <w:rPr>
      <w:rFonts w:eastAsia="Times New Roman"/>
      <w:snapToGrid w:val="0"/>
      <w:lang w:val="en-US" w:eastAsia="sl-SI"/>
    </w:rPr>
  </w:style>
  <w:style w:type="paragraph" w:styleId="Stvarnokazalo1">
    <w:name w:val="index 1"/>
    <w:basedOn w:val="Navaden"/>
    <w:next w:val="Navaden"/>
    <w:autoRedefine/>
    <w:unhideWhenUsed/>
    <w:rsid w:val="00FB7F03"/>
    <w:pPr>
      <w:ind w:left="220" w:hanging="220"/>
    </w:pPr>
    <w:rPr>
      <w:lang w:eastAsia="sl-SI"/>
    </w:rPr>
  </w:style>
  <w:style w:type="paragraph" w:styleId="Kazalovsebine1">
    <w:name w:val="toc 1"/>
    <w:basedOn w:val="Navaden"/>
    <w:next w:val="Navaden"/>
    <w:autoRedefine/>
    <w:uiPriority w:val="39"/>
    <w:unhideWhenUsed/>
    <w:qFormat/>
    <w:rsid w:val="00FB7F03"/>
    <w:rPr>
      <w:lang w:eastAsia="sl-SI"/>
    </w:rPr>
  </w:style>
  <w:style w:type="paragraph" w:styleId="Kazalovsebine2">
    <w:name w:val="toc 2"/>
    <w:basedOn w:val="Navaden"/>
    <w:next w:val="Navaden"/>
    <w:autoRedefine/>
    <w:uiPriority w:val="39"/>
    <w:unhideWhenUsed/>
    <w:qFormat/>
    <w:rsid w:val="00FB7F03"/>
    <w:pPr>
      <w:ind w:left="220"/>
    </w:pPr>
    <w:rPr>
      <w:lang w:eastAsia="sl-SI"/>
    </w:rPr>
  </w:style>
  <w:style w:type="paragraph" w:styleId="Kazalovsebine3">
    <w:name w:val="toc 3"/>
    <w:basedOn w:val="Navaden"/>
    <w:next w:val="Navaden"/>
    <w:autoRedefine/>
    <w:uiPriority w:val="39"/>
    <w:unhideWhenUsed/>
    <w:qFormat/>
    <w:rsid w:val="00FB7F03"/>
    <w:pPr>
      <w:ind w:left="440"/>
    </w:pPr>
    <w:rPr>
      <w:lang w:eastAsia="sl-SI"/>
    </w:rPr>
  </w:style>
  <w:style w:type="character" w:customStyle="1" w:styleId="Konnaopomba-besediloZnak">
    <w:name w:val="Končna opomba - besedilo Znak"/>
    <w:basedOn w:val="Privzetapisavaodstavka"/>
    <w:link w:val="Konnaopomba-besedilo"/>
    <w:rsid w:val="00FB7F03"/>
  </w:style>
  <w:style w:type="paragraph" w:styleId="Konnaopomba-besedilo">
    <w:name w:val="endnote text"/>
    <w:basedOn w:val="Navaden"/>
    <w:link w:val="Konnaopomba-besediloZnak"/>
    <w:unhideWhenUsed/>
    <w:rsid w:val="00FB7F03"/>
    <w:rPr>
      <w:sz w:val="20"/>
      <w:szCs w:val="20"/>
      <w:lang w:eastAsia="sl-SI"/>
    </w:rPr>
  </w:style>
  <w:style w:type="paragraph" w:styleId="Navadensplet">
    <w:name w:val="Normal (Web)"/>
    <w:basedOn w:val="Navaden"/>
    <w:uiPriority w:val="99"/>
    <w:unhideWhenUsed/>
    <w:rsid w:val="00FB7F03"/>
    <w:rPr>
      <w:rFonts w:ascii="Times New Roman" w:hAnsi="Times New Roman"/>
      <w:sz w:val="24"/>
      <w:szCs w:val="24"/>
      <w:lang w:eastAsia="sl-SI"/>
    </w:rPr>
  </w:style>
  <w:style w:type="character" w:customStyle="1" w:styleId="st1">
    <w:name w:val="st1"/>
    <w:rsid w:val="00FB7F03"/>
    <w:rPr>
      <w:rFonts w:ascii="Times New Roman" w:hAnsi="Times New Roman" w:cs="Times New Roman" w:hint="default"/>
    </w:rPr>
  </w:style>
  <w:style w:type="paragraph" w:styleId="Kazalovsebine4">
    <w:name w:val="toc 4"/>
    <w:basedOn w:val="Navaden"/>
    <w:next w:val="Navaden"/>
    <w:autoRedefine/>
    <w:uiPriority w:val="39"/>
    <w:unhideWhenUsed/>
    <w:rsid w:val="00FB7F03"/>
    <w:pPr>
      <w:ind w:left="660"/>
    </w:pPr>
    <w:rPr>
      <w:lang w:eastAsia="sl-SI"/>
    </w:rPr>
  </w:style>
  <w:style w:type="paragraph" w:customStyle="1" w:styleId="title1">
    <w:name w:val="title1"/>
    <w:basedOn w:val="Navaden"/>
    <w:rsid w:val="00FB7F03"/>
    <w:pPr>
      <w:spacing w:after="0" w:line="240" w:lineRule="auto"/>
    </w:pPr>
    <w:rPr>
      <w:rFonts w:ascii="Times New Roman" w:eastAsia="Times New Roman" w:hAnsi="Times New Roman"/>
      <w:sz w:val="27"/>
      <w:szCs w:val="27"/>
      <w:lang w:eastAsia="sl-SI"/>
    </w:rPr>
  </w:style>
  <w:style w:type="paragraph" w:customStyle="1" w:styleId="desc2">
    <w:name w:val="desc2"/>
    <w:basedOn w:val="Navaden"/>
    <w:rsid w:val="00FB7F03"/>
    <w:pPr>
      <w:spacing w:after="0" w:line="240" w:lineRule="auto"/>
    </w:pPr>
    <w:rPr>
      <w:rFonts w:ascii="Times New Roman" w:eastAsia="Times New Roman" w:hAnsi="Times New Roman"/>
      <w:sz w:val="26"/>
      <w:szCs w:val="26"/>
      <w:lang w:eastAsia="sl-SI"/>
    </w:rPr>
  </w:style>
  <w:style w:type="paragraph" w:customStyle="1" w:styleId="details1">
    <w:name w:val="details1"/>
    <w:basedOn w:val="Navaden"/>
    <w:rsid w:val="00FB7F03"/>
    <w:pPr>
      <w:spacing w:after="0" w:line="240" w:lineRule="auto"/>
    </w:pPr>
    <w:rPr>
      <w:rFonts w:ascii="Times New Roman" w:eastAsia="Times New Roman" w:hAnsi="Times New Roman"/>
      <w:lang w:eastAsia="sl-SI"/>
    </w:rPr>
  </w:style>
  <w:style w:type="character" w:customStyle="1" w:styleId="jrnl">
    <w:name w:val="jrnl"/>
    <w:rsid w:val="00FB7F03"/>
  </w:style>
  <w:style w:type="paragraph" w:styleId="Brezrazmikov">
    <w:name w:val="No Spacing"/>
    <w:qFormat/>
    <w:rsid w:val="00FB7F03"/>
    <w:rPr>
      <w:sz w:val="22"/>
      <w:szCs w:val="22"/>
      <w:lang w:eastAsia="en-US"/>
    </w:rPr>
  </w:style>
  <w:style w:type="paragraph" w:customStyle="1" w:styleId="xxxxxxxxxxxxxxxxxmsonormal">
    <w:name w:val="x_x_x_x_x_x_x_x_x_x_x_x_x_x_x_x_xmsonormal"/>
    <w:basedOn w:val="Navaden"/>
    <w:rsid w:val="00FB7F03"/>
    <w:pPr>
      <w:spacing w:before="100" w:beforeAutospacing="1" w:after="100" w:afterAutospacing="1" w:line="240" w:lineRule="auto"/>
    </w:pPr>
    <w:rPr>
      <w:rFonts w:ascii="Times New Roman" w:eastAsia="Times New Roman" w:hAnsi="Times New Roman"/>
      <w:sz w:val="24"/>
      <w:szCs w:val="24"/>
      <w:lang w:eastAsia="sl-SI"/>
    </w:rPr>
  </w:style>
  <w:style w:type="character" w:styleId="Naslovknjige">
    <w:name w:val="Book Title"/>
    <w:qFormat/>
    <w:rsid w:val="00FB7F03"/>
    <w:rPr>
      <w:b/>
      <w:bCs/>
      <w:i/>
      <w:iCs/>
      <w:spacing w:val="5"/>
    </w:rPr>
  </w:style>
  <w:style w:type="character" w:customStyle="1" w:styleId="highwire-cite-metadata-journal">
    <w:name w:val="highwire-cite-metadata-journal"/>
    <w:rsid w:val="00FB7F03"/>
    <w:rPr>
      <w:sz w:val="24"/>
      <w:szCs w:val="24"/>
      <w:bdr w:val="none" w:sz="0" w:space="0" w:color="auto" w:frame="1"/>
      <w:vertAlign w:val="baseline"/>
    </w:rPr>
  </w:style>
  <w:style w:type="character" w:customStyle="1" w:styleId="highwire-cite-metadata-date">
    <w:name w:val="highwire-cite-metadata-date"/>
    <w:rsid w:val="00FB7F03"/>
    <w:rPr>
      <w:sz w:val="24"/>
      <w:szCs w:val="24"/>
      <w:bdr w:val="none" w:sz="0" w:space="0" w:color="auto" w:frame="1"/>
      <w:vertAlign w:val="baseline"/>
    </w:rPr>
  </w:style>
  <w:style w:type="character" w:customStyle="1" w:styleId="highwire-cite-metadata-volume">
    <w:name w:val="highwire-cite-metadata-volume"/>
    <w:rsid w:val="00FB7F03"/>
    <w:rPr>
      <w:sz w:val="24"/>
      <w:szCs w:val="24"/>
      <w:bdr w:val="none" w:sz="0" w:space="0" w:color="auto" w:frame="1"/>
      <w:vertAlign w:val="baseline"/>
    </w:rPr>
  </w:style>
  <w:style w:type="character" w:customStyle="1" w:styleId="highwire-cite-metadata-issue">
    <w:name w:val="highwire-cite-metadata-issue"/>
    <w:rsid w:val="00FB7F03"/>
    <w:rPr>
      <w:sz w:val="24"/>
      <w:szCs w:val="24"/>
      <w:bdr w:val="none" w:sz="0" w:space="0" w:color="auto" w:frame="1"/>
      <w:vertAlign w:val="baseline"/>
    </w:rPr>
  </w:style>
  <w:style w:type="character" w:customStyle="1" w:styleId="highwire-cite-metadata-pages">
    <w:name w:val="highwire-cite-metadata-pages"/>
    <w:rsid w:val="00FB7F03"/>
    <w:rPr>
      <w:sz w:val="24"/>
      <w:szCs w:val="24"/>
      <w:bdr w:val="none" w:sz="0" w:space="0" w:color="auto" w:frame="1"/>
      <w:vertAlign w:val="baseline"/>
    </w:rPr>
  </w:style>
  <w:style w:type="character" w:customStyle="1" w:styleId="Konnaopomba-besediloZnak1">
    <w:name w:val="Končna opomba - besedilo Znak1"/>
    <w:rsid w:val="0067025B"/>
    <w:rPr>
      <w:rFonts w:ascii="Calibri" w:eastAsia="Calibri" w:hAnsi="Calibri" w:cs="Times New Roman"/>
      <w:sz w:val="20"/>
      <w:szCs w:val="20"/>
    </w:rPr>
  </w:style>
  <w:style w:type="paragraph" w:styleId="Revizija">
    <w:name w:val="Revision"/>
    <w:rsid w:val="0067025B"/>
    <w:pPr>
      <w:suppressAutoHyphens/>
      <w:autoSpaceDN w:val="0"/>
      <w:textAlignment w:val="baseline"/>
    </w:pPr>
    <w:rPr>
      <w:sz w:val="22"/>
      <w:szCs w:val="22"/>
      <w:lang w:eastAsia="en-US"/>
    </w:rPr>
  </w:style>
  <w:style w:type="character" w:customStyle="1" w:styleId="Nerazreenaomemba1">
    <w:name w:val="Nerazrešena omemba1"/>
    <w:rsid w:val="0067025B"/>
    <w:rPr>
      <w:color w:val="808080"/>
      <w:shd w:val="clear" w:color="auto" w:fill="E6E6E6"/>
    </w:rPr>
  </w:style>
  <w:style w:type="character" w:customStyle="1" w:styleId="OdstavekseznamaZnak">
    <w:name w:val="Odstavek seznama Znak"/>
    <w:rsid w:val="0067025B"/>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avaden">
    <w:name w:val="Normal"/>
    <w:qFormat/>
    <w:rsid w:val="004F453A"/>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unhideWhenUsed/>
    <w:qFormat/>
    <w:rsid w:val="00FB7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B7F0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link w:val="Naslov4Znak"/>
    <w:uiPriority w:val="9"/>
    <w:qFormat/>
    <w:rsid w:val="00FB7F03"/>
    <w:pPr>
      <w:spacing w:before="100" w:beforeAutospacing="1" w:after="100" w:afterAutospacing="1" w:line="240" w:lineRule="auto"/>
      <w:jc w:val="both"/>
      <w:outlineLvl w:val="3"/>
    </w:pPr>
    <w:rPr>
      <w:b/>
      <w:bCs/>
      <w:color w:val="365F91"/>
      <w:sz w:val="24"/>
      <w:szCs w:val="24"/>
      <w:lang w:eastAsia="sl-SI"/>
    </w:rPr>
  </w:style>
  <w:style w:type="paragraph" w:styleId="Naslov5">
    <w:name w:val="heading 5"/>
    <w:basedOn w:val="Navaden"/>
    <w:next w:val="Navaden"/>
    <w:link w:val="Naslov5Znak"/>
    <w:uiPriority w:val="9"/>
    <w:unhideWhenUsed/>
    <w:qFormat/>
    <w:rsid w:val="0067025B"/>
    <w:pPr>
      <w:suppressAutoHyphens/>
      <w:autoSpaceDN w:val="0"/>
      <w:spacing w:before="240" w:after="60"/>
      <w:textAlignment w:val="baseline"/>
      <w:outlineLvl w:val="4"/>
    </w:pPr>
    <w:rPr>
      <w:rFonts w:eastAsia="Times New Roman"/>
      <w:b/>
      <w:bCs/>
      <w:i/>
      <w:iCs/>
      <w:sz w:val="26"/>
      <w:szCs w:val="26"/>
    </w:rPr>
  </w:style>
  <w:style w:type="paragraph" w:styleId="Naslov6">
    <w:name w:val="heading 6"/>
    <w:basedOn w:val="Navaden"/>
    <w:next w:val="Navaden"/>
    <w:link w:val="Naslov6Znak"/>
    <w:uiPriority w:val="9"/>
    <w:unhideWhenUsed/>
    <w:qFormat/>
    <w:rsid w:val="0067025B"/>
    <w:pPr>
      <w:suppressAutoHyphens/>
      <w:autoSpaceDN w:val="0"/>
      <w:spacing w:before="240" w:after="60"/>
      <w:textAlignment w:val="baseline"/>
      <w:outlineLvl w:val="5"/>
    </w:pPr>
    <w:rPr>
      <w:rFonts w:eastAsia="Times New Roman"/>
      <w:b/>
      <w:bCs/>
    </w:rPr>
  </w:style>
  <w:style w:type="paragraph" w:styleId="Naslov7">
    <w:name w:val="heading 7"/>
    <w:basedOn w:val="Navaden"/>
    <w:next w:val="Navaden"/>
    <w:link w:val="Naslov7Znak"/>
    <w:uiPriority w:val="9"/>
    <w:unhideWhenUsed/>
    <w:qFormat/>
    <w:rsid w:val="0067025B"/>
    <w:pPr>
      <w:suppressAutoHyphens/>
      <w:autoSpaceDN w:val="0"/>
      <w:spacing w:before="240" w:after="60"/>
      <w:textAlignment w:val="baseline"/>
      <w:outlineLvl w:val="6"/>
    </w:pPr>
    <w:rPr>
      <w:rFonts w:eastAsia="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107ED0"/>
    <w:rPr>
      <w:rFonts w:ascii="Arial" w:eastAsia="Times New Roman" w:hAnsi="Arial"/>
      <w:b/>
      <w:kern w:val="32"/>
      <w:sz w:val="28"/>
      <w:szCs w:val="32"/>
    </w:rPr>
  </w:style>
  <w:style w:type="character" w:customStyle="1" w:styleId="Naslov2Znak">
    <w:name w:val="Naslov 2 Znak"/>
    <w:basedOn w:val="Privzetapisavaodstavka"/>
    <w:link w:val="Naslov2"/>
    <w:uiPriority w:val="9"/>
    <w:rsid w:val="00FB7F03"/>
    <w:rPr>
      <w:rFonts w:asciiTheme="majorHAnsi" w:eastAsiaTheme="majorEastAsia" w:hAnsiTheme="majorHAnsi" w:cstheme="majorBidi"/>
      <w:b/>
      <w:bCs/>
      <w:color w:val="4F81BD" w:themeColor="accent1"/>
      <w:sz w:val="26"/>
      <w:szCs w:val="26"/>
      <w:lang w:eastAsia="en-US"/>
    </w:rPr>
  </w:style>
  <w:style w:type="character" w:customStyle="1" w:styleId="Naslov3Znak">
    <w:name w:val="Naslov 3 Znak"/>
    <w:basedOn w:val="Privzetapisavaodstavka"/>
    <w:link w:val="Naslov3"/>
    <w:uiPriority w:val="9"/>
    <w:rsid w:val="00FB7F03"/>
    <w:rPr>
      <w:rFonts w:asciiTheme="majorHAnsi" w:eastAsiaTheme="majorEastAsia" w:hAnsiTheme="majorHAnsi" w:cstheme="majorBidi"/>
      <w:b/>
      <w:bCs/>
      <w:color w:val="4F81BD" w:themeColor="accent1"/>
      <w:sz w:val="22"/>
      <w:szCs w:val="22"/>
      <w:lang w:eastAsia="en-US"/>
    </w:rPr>
  </w:style>
  <w:style w:type="character" w:customStyle="1" w:styleId="Naslov4Znak">
    <w:name w:val="Naslov 4 Znak"/>
    <w:basedOn w:val="Privzetapisavaodstavka"/>
    <w:link w:val="Naslov4"/>
    <w:uiPriority w:val="9"/>
    <w:rsid w:val="00FB7F03"/>
    <w:rPr>
      <w:b/>
      <w:bCs/>
      <w:color w:val="365F91"/>
      <w:sz w:val="24"/>
      <w:szCs w:val="24"/>
    </w:rPr>
  </w:style>
  <w:style w:type="character" w:customStyle="1" w:styleId="Naslov5Znak">
    <w:name w:val="Naslov 5 Znak"/>
    <w:basedOn w:val="Privzetapisavaodstavka"/>
    <w:link w:val="Naslov5"/>
    <w:uiPriority w:val="9"/>
    <w:rsid w:val="0067025B"/>
    <w:rPr>
      <w:rFonts w:eastAsia="Times New Roman"/>
      <w:b/>
      <w:bCs/>
      <w:i/>
      <w:iCs/>
      <w:sz w:val="26"/>
      <w:szCs w:val="26"/>
      <w:lang w:eastAsia="en-US"/>
    </w:rPr>
  </w:style>
  <w:style w:type="character" w:customStyle="1" w:styleId="Naslov6Znak">
    <w:name w:val="Naslov 6 Znak"/>
    <w:basedOn w:val="Privzetapisavaodstavka"/>
    <w:link w:val="Naslov6"/>
    <w:uiPriority w:val="9"/>
    <w:rsid w:val="0067025B"/>
    <w:rPr>
      <w:rFonts w:eastAsia="Times New Roman"/>
      <w:b/>
      <w:bCs/>
      <w:sz w:val="22"/>
      <w:szCs w:val="22"/>
      <w:lang w:eastAsia="en-US"/>
    </w:rPr>
  </w:style>
  <w:style w:type="character" w:customStyle="1" w:styleId="Naslov7Znak">
    <w:name w:val="Naslov 7 Znak"/>
    <w:basedOn w:val="Privzetapisavaodstavka"/>
    <w:link w:val="Naslov7"/>
    <w:uiPriority w:val="9"/>
    <w:rsid w:val="0067025B"/>
    <w:rPr>
      <w:rFonts w:eastAsia="Times New Roman"/>
      <w:sz w:val="24"/>
      <w:szCs w:val="24"/>
      <w:lang w:eastAsia="en-US"/>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link w:val="podpisiZnak"/>
    <w:qFormat/>
    <w:rsid w:val="00107ED0"/>
    <w:pPr>
      <w:tabs>
        <w:tab w:val="left" w:pos="3402"/>
      </w:tabs>
      <w:spacing w:after="0" w:line="260" w:lineRule="exact"/>
    </w:pPr>
    <w:rPr>
      <w:rFonts w:ascii="Arial" w:eastAsia="Times New Roman" w:hAnsi="Arial"/>
      <w:sz w:val="20"/>
      <w:szCs w:val="24"/>
      <w:lang w:val="it-IT"/>
    </w:rPr>
  </w:style>
  <w:style w:type="character" w:customStyle="1" w:styleId="podpisiZnak">
    <w:name w:val="podpisi Znak"/>
    <w:link w:val="podpisi"/>
    <w:rsid w:val="00FB7F03"/>
    <w:rPr>
      <w:rFonts w:ascii="Arial" w:eastAsia="Times New Roman" w:hAnsi="Arial"/>
      <w:szCs w:val="24"/>
      <w:lang w:val="it-IT" w:eastAsia="en-US"/>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uiPriority w:val="99"/>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link w:val="ListParagraphChar"/>
    <w:qFormat/>
    <w:rsid w:val="00107ED0"/>
    <w:pPr>
      <w:spacing w:after="0" w:line="240" w:lineRule="auto"/>
      <w:ind w:left="720"/>
      <w:contextualSpacing/>
    </w:pPr>
    <w:rPr>
      <w:rFonts w:ascii="Times New Roman" w:eastAsia="Times New Roman" w:hAnsi="Times New Roman"/>
      <w:sz w:val="24"/>
      <w:szCs w:val="24"/>
      <w:lang w:eastAsia="sl-SI"/>
    </w:rPr>
  </w:style>
  <w:style w:type="character" w:customStyle="1" w:styleId="ListParagraphChar">
    <w:name w:val="List Paragraph Char"/>
    <w:link w:val="Odstavekseznama1"/>
    <w:rsid w:val="00FB7F03"/>
    <w:rPr>
      <w:rFonts w:ascii="Times New Roman" w:eastAsia="Times New Roman" w:hAnsi="Times New Roman"/>
      <w:sz w:val="24"/>
      <w:szCs w:val="24"/>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overflowPunct w:val="0"/>
      <w:autoSpaceDE w:val="0"/>
      <w:autoSpaceDN w:val="0"/>
      <w:adjustRightInd w:val="0"/>
      <w:spacing w:after="0" w:line="200" w:lineRule="exact"/>
      <w:ind w:left="1068" w:hanging="360"/>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Navaden1">
    <w:name w:val="Navaden1"/>
    <w:rsid w:val="00F87361"/>
    <w:pPr>
      <w:jc w:val="both"/>
    </w:pPr>
    <w:rPr>
      <w:rFonts w:ascii="Times New Roman" w:eastAsia="ヒラギノ角ゴ Pro W3" w:hAnsi="Times New Roman"/>
      <w:color w:val="000000"/>
      <w:sz w:val="24"/>
    </w:rPr>
  </w:style>
  <w:style w:type="paragraph" w:styleId="Telobesedila">
    <w:name w:val="Body Text"/>
    <w:basedOn w:val="Navaden"/>
    <w:link w:val="TelobesedilaZnak"/>
    <w:rsid w:val="00A3693E"/>
    <w:pPr>
      <w:spacing w:after="120"/>
    </w:pPr>
  </w:style>
  <w:style w:type="character" w:customStyle="1" w:styleId="TelobesedilaZnak">
    <w:name w:val="Telo besedila Znak"/>
    <w:basedOn w:val="Privzetapisavaodstavka"/>
    <w:link w:val="Telobesedila"/>
    <w:rsid w:val="00A3693E"/>
    <w:rPr>
      <w:sz w:val="22"/>
      <w:szCs w:val="22"/>
      <w:lang w:eastAsia="en-US"/>
    </w:rPr>
  </w:style>
  <w:style w:type="character" w:styleId="Krepko">
    <w:name w:val="Strong"/>
    <w:qFormat/>
    <w:rsid w:val="00FB7F03"/>
    <w:rPr>
      <w:b/>
      <w:bCs/>
    </w:rPr>
  </w:style>
  <w:style w:type="paragraph" w:customStyle="1" w:styleId="Default">
    <w:name w:val="Default"/>
    <w:rsid w:val="00FB7F03"/>
    <w:pPr>
      <w:autoSpaceDE w:val="0"/>
      <w:autoSpaceDN w:val="0"/>
      <w:adjustRightInd w:val="0"/>
    </w:pPr>
    <w:rPr>
      <w:rFonts w:ascii="Times New Roman" w:eastAsia="Times New Roman" w:hAnsi="Times New Roman"/>
      <w:color w:val="000000"/>
      <w:sz w:val="24"/>
      <w:szCs w:val="24"/>
    </w:rPr>
  </w:style>
  <w:style w:type="character" w:customStyle="1" w:styleId="Barvniseznampoudarek1Znak">
    <w:name w:val="Barvni seznam – poudarek 1 Znak"/>
    <w:link w:val="Barvniseznampoudarek1"/>
    <w:rsid w:val="00FB7F03"/>
    <w:rPr>
      <w:sz w:val="22"/>
      <w:szCs w:val="22"/>
      <w:lang w:eastAsia="en-US"/>
    </w:rPr>
  </w:style>
  <w:style w:type="table" w:styleId="Barvniseznampoudarek1">
    <w:name w:val="Colorful List Accent 1"/>
    <w:basedOn w:val="Navadnatabela"/>
    <w:link w:val="Barvniseznampoudarek1Znak"/>
    <w:uiPriority w:val="34"/>
    <w:rsid w:val="00FB7F03"/>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ps">
    <w:name w:val="hps"/>
    <w:rsid w:val="00FB7F03"/>
  </w:style>
  <w:style w:type="character" w:customStyle="1" w:styleId="atn">
    <w:name w:val="atn"/>
    <w:rsid w:val="00FB7F03"/>
  </w:style>
  <w:style w:type="paragraph" w:customStyle="1" w:styleId="ListParagraph1">
    <w:name w:val="List Paragraph1"/>
    <w:basedOn w:val="Navaden"/>
    <w:rsid w:val="00FB7F03"/>
    <w:pPr>
      <w:ind w:left="720"/>
      <w:contextualSpacing/>
    </w:pPr>
    <w:rPr>
      <w:rFonts w:eastAsia="Times New Roman"/>
      <w:snapToGrid w:val="0"/>
      <w:lang w:val="en-US" w:eastAsia="sl-SI"/>
    </w:rPr>
  </w:style>
  <w:style w:type="paragraph" w:styleId="Stvarnokazalo1">
    <w:name w:val="index 1"/>
    <w:basedOn w:val="Navaden"/>
    <w:next w:val="Navaden"/>
    <w:autoRedefine/>
    <w:unhideWhenUsed/>
    <w:rsid w:val="00FB7F03"/>
    <w:pPr>
      <w:ind w:left="220" w:hanging="220"/>
    </w:pPr>
    <w:rPr>
      <w:lang w:eastAsia="sl-SI"/>
    </w:rPr>
  </w:style>
  <w:style w:type="paragraph" w:styleId="Kazalovsebine1">
    <w:name w:val="toc 1"/>
    <w:basedOn w:val="Navaden"/>
    <w:next w:val="Navaden"/>
    <w:autoRedefine/>
    <w:uiPriority w:val="39"/>
    <w:unhideWhenUsed/>
    <w:qFormat/>
    <w:rsid w:val="00FB7F03"/>
    <w:rPr>
      <w:lang w:eastAsia="sl-SI"/>
    </w:rPr>
  </w:style>
  <w:style w:type="paragraph" w:styleId="Kazalovsebine2">
    <w:name w:val="toc 2"/>
    <w:basedOn w:val="Navaden"/>
    <w:next w:val="Navaden"/>
    <w:autoRedefine/>
    <w:uiPriority w:val="39"/>
    <w:unhideWhenUsed/>
    <w:qFormat/>
    <w:rsid w:val="00FB7F03"/>
    <w:pPr>
      <w:ind w:left="220"/>
    </w:pPr>
    <w:rPr>
      <w:lang w:eastAsia="sl-SI"/>
    </w:rPr>
  </w:style>
  <w:style w:type="paragraph" w:styleId="Kazalovsebine3">
    <w:name w:val="toc 3"/>
    <w:basedOn w:val="Navaden"/>
    <w:next w:val="Navaden"/>
    <w:autoRedefine/>
    <w:uiPriority w:val="39"/>
    <w:unhideWhenUsed/>
    <w:qFormat/>
    <w:rsid w:val="00FB7F03"/>
    <w:pPr>
      <w:ind w:left="440"/>
    </w:pPr>
    <w:rPr>
      <w:lang w:eastAsia="sl-SI"/>
    </w:rPr>
  </w:style>
  <w:style w:type="character" w:customStyle="1" w:styleId="Konnaopomba-besediloZnak">
    <w:name w:val="Končna opomba - besedilo Znak"/>
    <w:basedOn w:val="Privzetapisavaodstavka"/>
    <w:link w:val="Konnaopomba-besedilo"/>
    <w:rsid w:val="00FB7F03"/>
  </w:style>
  <w:style w:type="paragraph" w:styleId="Konnaopomba-besedilo">
    <w:name w:val="endnote text"/>
    <w:basedOn w:val="Navaden"/>
    <w:link w:val="Konnaopomba-besediloZnak"/>
    <w:unhideWhenUsed/>
    <w:rsid w:val="00FB7F03"/>
    <w:rPr>
      <w:sz w:val="20"/>
      <w:szCs w:val="20"/>
      <w:lang w:eastAsia="sl-SI"/>
    </w:rPr>
  </w:style>
  <w:style w:type="paragraph" w:styleId="Navadensplet">
    <w:name w:val="Normal (Web)"/>
    <w:basedOn w:val="Navaden"/>
    <w:uiPriority w:val="99"/>
    <w:unhideWhenUsed/>
    <w:rsid w:val="00FB7F03"/>
    <w:rPr>
      <w:rFonts w:ascii="Times New Roman" w:hAnsi="Times New Roman"/>
      <w:sz w:val="24"/>
      <w:szCs w:val="24"/>
      <w:lang w:eastAsia="sl-SI"/>
    </w:rPr>
  </w:style>
  <w:style w:type="character" w:customStyle="1" w:styleId="st1">
    <w:name w:val="st1"/>
    <w:rsid w:val="00FB7F03"/>
    <w:rPr>
      <w:rFonts w:ascii="Times New Roman" w:hAnsi="Times New Roman" w:cs="Times New Roman" w:hint="default"/>
    </w:rPr>
  </w:style>
  <w:style w:type="paragraph" w:styleId="Kazalovsebine4">
    <w:name w:val="toc 4"/>
    <w:basedOn w:val="Navaden"/>
    <w:next w:val="Navaden"/>
    <w:autoRedefine/>
    <w:uiPriority w:val="39"/>
    <w:unhideWhenUsed/>
    <w:rsid w:val="00FB7F03"/>
    <w:pPr>
      <w:ind w:left="660"/>
    </w:pPr>
    <w:rPr>
      <w:lang w:eastAsia="sl-SI"/>
    </w:rPr>
  </w:style>
  <w:style w:type="paragraph" w:customStyle="1" w:styleId="title1">
    <w:name w:val="title1"/>
    <w:basedOn w:val="Navaden"/>
    <w:rsid w:val="00FB7F03"/>
    <w:pPr>
      <w:spacing w:after="0" w:line="240" w:lineRule="auto"/>
    </w:pPr>
    <w:rPr>
      <w:rFonts w:ascii="Times New Roman" w:eastAsia="Times New Roman" w:hAnsi="Times New Roman"/>
      <w:sz w:val="27"/>
      <w:szCs w:val="27"/>
      <w:lang w:eastAsia="sl-SI"/>
    </w:rPr>
  </w:style>
  <w:style w:type="paragraph" w:customStyle="1" w:styleId="desc2">
    <w:name w:val="desc2"/>
    <w:basedOn w:val="Navaden"/>
    <w:rsid w:val="00FB7F03"/>
    <w:pPr>
      <w:spacing w:after="0" w:line="240" w:lineRule="auto"/>
    </w:pPr>
    <w:rPr>
      <w:rFonts w:ascii="Times New Roman" w:eastAsia="Times New Roman" w:hAnsi="Times New Roman"/>
      <w:sz w:val="26"/>
      <w:szCs w:val="26"/>
      <w:lang w:eastAsia="sl-SI"/>
    </w:rPr>
  </w:style>
  <w:style w:type="paragraph" w:customStyle="1" w:styleId="details1">
    <w:name w:val="details1"/>
    <w:basedOn w:val="Navaden"/>
    <w:rsid w:val="00FB7F03"/>
    <w:pPr>
      <w:spacing w:after="0" w:line="240" w:lineRule="auto"/>
    </w:pPr>
    <w:rPr>
      <w:rFonts w:ascii="Times New Roman" w:eastAsia="Times New Roman" w:hAnsi="Times New Roman"/>
      <w:lang w:eastAsia="sl-SI"/>
    </w:rPr>
  </w:style>
  <w:style w:type="character" w:customStyle="1" w:styleId="jrnl">
    <w:name w:val="jrnl"/>
    <w:rsid w:val="00FB7F03"/>
  </w:style>
  <w:style w:type="paragraph" w:styleId="Brezrazmikov">
    <w:name w:val="No Spacing"/>
    <w:qFormat/>
    <w:rsid w:val="00FB7F03"/>
    <w:rPr>
      <w:sz w:val="22"/>
      <w:szCs w:val="22"/>
      <w:lang w:eastAsia="en-US"/>
    </w:rPr>
  </w:style>
  <w:style w:type="paragraph" w:customStyle="1" w:styleId="xxxxxxxxxxxxxxxxxmsonormal">
    <w:name w:val="x_x_x_x_x_x_x_x_x_x_x_x_x_x_x_x_xmsonormal"/>
    <w:basedOn w:val="Navaden"/>
    <w:rsid w:val="00FB7F03"/>
    <w:pPr>
      <w:spacing w:before="100" w:beforeAutospacing="1" w:after="100" w:afterAutospacing="1" w:line="240" w:lineRule="auto"/>
    </w:pPr>
    <w:rPr>
      <w:rFonts w:ascii="Times New Roman" w:eastAsia="Times New Roman" w:hAnsi="Times New Roman"/>
      <w:sz w:val="24"/>
      <w:szCs w:val="24"/>
      <w:lang w:eastAsia="sl-SI"/>
    </w:rPr>
  </w:style>
  <w:style w:type="character" w:styleId="Naslovknjige">
    <w:name w:val="Book Title"/>
    <w:qFormat/>
    <w:rsid w:val="00FB7F03"/>
    <w:rPr>
      <w:b/>
      <w:bCs/>
      <w:i/>
      <w:iCs/>
      <w:spacing w:val="5"/>
    </w:rPr>
  </w:style>
  <w:style w:type="character" w:customStyle="1" w:styleId="highwire-cite-metadata-journal">
    <w:name w:val="highwire-cite-metadata-journal"/>
    <w:rsid w:val="00FB7F03"/>
    <w:rPr>
      <w:sz w:val="24"/>
      <w:szCs w:val="24"/>
      <w:bdr w:val="none" w:sz="0" w:space="0" w:color="auto" w:frame="1"/>
      <w:vertAlign w:val="baseline"/>
    </w:rPr>
  </w:style>
  <w:style w:type="character" w:customStyle="1" w:styleId="highwire-cite-metadata-date">
    <w:name w:val="highwire-cite-metadata-date"/>
    <w:rsid w:val="00FB7F03"/>
    <w:rPr>
      <w:sz w:val="24"/>
      <w:szCs w:val="24"/>
      <w:bdr w:val="none" w:sz="0" w:space="0" w:color="auto" w:frame="1"/>
      <w:vertAlign w:val="baseline"/>
    </w:rPr>
  </w:style>
  <w:style w:type="character" w:customStyle="1" w:styleId="highwire-cite-metadata-volume">
    <w:name w:val="highwire-cite-metadata-volume"/>
    <w:rsid w:val="00FB7F03"/>
    <w:rPr>
      <w:sz w:val="24"/>
      <w:szCs w:val="24"/>
      <w:bdr w:val="none" w:sz="0" w:space="0" w:color="auto" w:frame="1"/>
      <w:vertAlign w:val="baseline"/>
    </w:rPr>
  </w:style>
  <w:style w:type="character" w:customStyle="1" w:styleId="highwire-cite-metadata-issue">
    <w:name w:val="highwire-cite-metadata-issue"/>
    <w:rsid w:val="00FB7F03"/>
    <w:rPr>
      <w:sz w:val="24"/>
      <w:szCs w:val="24"/>
      <w:bdr w:val="none" w:sz="0" w:space="0" w:color="auto" w:frame="1"/>
      <w:vertAlign w:val="baseline"/>
    </w:rPr>
  </w:style>
  <w:style w:type="character" w:customStyle="1" w:styleId="highwire-cite-metadata-pages">
    <w:name w:val="highwire-cite-metadata-pages"/>
    <w:rsid w:val="00FB7F03"/>
    <w:rPr>
      <w:sz w:val="24"/>
      <w:szCs w:val="24"/>
      <w:bdr w:val="none" w:sz="0" w:space="0" w:color="auto" w:frame="1"/>
      <w:vertAlign w:val="baseline"/>
    </w:rPr>
  </w:style>
  <w:style w:type="character" w:customStyle="1" w:styleId="Konnaopomba-besediloZnak1">
    <w:name w:val="Končna opomba - besedilo Znak1"/>
    <w:rsid w:val="0067025B"/>
    <w:rPr>
      <w:rFonts w:ascii="Calibri" w:eastAsia="Calibri" w:hAnsi="Calibri" w:cs="Times New Roman"/>
      <w:sz w:val="20"/>
      <w:szCs w:val="20"/>
    </w:rPr>
  </w:style>
  <w:style w:type="paragraph" w:styleId="Revizija">
    <w:name w:val="Revision"/>
    <w:rsid w:val="0067025B"/>
    <w:pPr>
      <w:suppressAutoHyphens/>
      <w:autoSpaceDN w:val="0"/>
      <w:textAlignment w:val="baseline"/>
    </w:pPr>
    <w:rPr>
      <w:sz w:val="22"/>
      <w:szCs w:val="22"/>
      <w:lang w:eastAsia="en-US"/>
    </w:rPr>
  </w:style>
  <w:style w:type="character" w:customStyle="1" w:styleId="Nerazreenaomemba1">
    <w:name w:val="Nerazrešena omemba1"/>
    <w:rsid w:val="0067025B"/>
    <w:rPr>
      <w:color w:val="808080"/>
      <w:shd w:val="clear" w:color="auto" w:fill="E6E6E6"/>
    </w:rPr>
  </w:style>
  <w:style w:type="character" w:customStyle="1" w:styleId="OdstavekseznamaZnak">
    <w:name w:val="Odstavek seznama Znak"/>
    <w:rsid w:val="0067025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8264">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1782143227">
      <w:bodyDiv w:val="1"/>
      <w:marLeft w:val="0"/>
      <w:marRight w:val="0"/>
      <w:marTop w:val="0"/>
      <w:marBottom w:val="0"/>
      <w:divBdr>
        <w:top w:val="none" w:sz="0" w:space="0" w:color="auto"/>
        <w:left w:val="none" w:sz="0" w:space="0" w:color="auto"/>
        <w:bottom w:val="none" w:sz="0" w:space="0" w:color="auto"/>
        <w:right w:val="none" w:sz="0" w:space="0" w:color="auto"/>
      </w:divBdr>
      <w:divsChild>
        <w:div w:id="385883921">
          <w:marLeft w:val="0"/>
          <w:marRight w:val="0"/>
          <w:marTop w:val="0"/>
          <w:marBottom w:val="0"/>
          <w:divBdr>
            <w:top w:val="none" w:sz="0" w:space="0" w:color="auto"/>
            <w:left w:val="none" w:sz="0" w:space="0" w:color="auto"/>
            <w:bottom w:val="none" w:sz="0" w:space="0" w:color="auto"/>
            <w:right w:val="none" w:sz="0" w:space="0" w:color="auto"/>
          </w:divBdr>
        </w:div>
        <w:div w:id="1716002048">
          <w:marLeft w:val="0"/>
          <w:marRight w:val="0"/>
          <w:marTop w:val="0"/>
          <w:marBottom w:val="0"/>
          <w:divBdr>
            <w:top w:val="none" w:sz="0" w:space="0" w:color="auto"/>
            <w:left w:val="none" w:sz="0" w:space="0" w:color="auto"/>
            <w:bottom w:val="none" w:sz="0" w:space="0" w:color="auto"/>
            <w:right w:val="none" w:sz="0" w:space="0" w:color="auto"/>
          </w:divBdr>
        </w:div>
        <w:div w:id="516576963">
          <w:marLeft w:val="0"/>
          <w:marRight w:val="0"/>
          <w:marTop w:val="0"/>
          <w:marBottom w:val="0"/>
          <w:divBdr>
            <w:top w:val="none" w:sz="0" w:space="0" w:color="auto"/>
            <w:left w:val="none" w:sz="0" w:space="0" w:color="auto"/>
            <w:bottom w:val="none" w:sz="0" w:space="0" w:color="auto"/>
            <w:right w:val="none" w:sz="0" w:space="0" w:color="auto"/>
          </w:divBdr>
        </w:div>
        <w:div w:id="56973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sbraincouncil.ch/files/content/Kosten/Cost%20Disorders%20Brain%20Europe_2010.pdf" TargetMode="External"/><Relationship Id="rId18" Type="http://schemas.openxmlformats.org/officeDocument/2006/relationships/image" Target="media/image2.png"/><Relationship Id="rId26" Type="http://schemas.openxmlformats.org/officeDocument/2006/relationships/hyperlink" Target="https://sl.wikipedia.org/wiki/Leta_zdravstveno_kakovostnega_&#382;ivljenja" TargetMode="External"/><Relationship Id="rId39" Type="http://schemas.openxmlformats.org/officeDocument/2006/relationships/hyperlink" Target="http://www.produktivnost.si/koristno/prirocnikpromocije-zdravja-pri-delu"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s://www.eurofound.europa.eu/sl%20" TargetMode="External"/><Relationship Id="rId42" Type="http://schemas.openxmlformats.org/officeDocument/2006/relationships/hyperlink" Target="http://www.pisrs.si/Pis.web/pregledPredpisa?id=NACP68"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nijz.si/sl/skupnostni-pristop-v-podporo-ucinkovitemu-zadovoljevanju-potreb-lokalnega-prebivalstva-in-ranljivih" TargetMode="External"/><Relationship Id="rId25" Type="http://schemas.openxmlformats.org/officeDocument/2006/relationships/hyperlink" Target="https://sl.wikipedia.org/wiki/Obolevnost" TargetMode="External"/><Relationship Id="rId33" Type="http://schemas.openxmlformats.org/officeDocument/2006/relationships/hyperlink" Target="https://www.nature.com/articles/s41562-016-0005" TargetMode="External"/><Relationship Id="rId38" Type="http://schemas.openxmlformats.org/officeDocument/2006/relationships/hyperlink" Target="http://www.mddsz.gov.si/fileadmin/mddsz.gov.si/pageuploads/dokumenti__pdf/konvencija_o_pravicah_invalidov.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jz.si/sl/izboljsanje-vodenja-in-vkljucevanje-v-upravljanje-zdravja-za-boljse-zdravje-in-zmanjsevanje" TargetMode="External"/><Relationship Id="rId20" Type="http://schemas.openxmlformats.org/officeDocument/2006/relationships/footer" Target="footer2.xml"/><Relationship Id="rId29" Type="http://schemas.openxmlformats.org/officeDocument/2006/relationships/hyperlink" Target="http://skupajzazdravje.nijz.si/sl/centri-za-krepitev-zdravja/krepitev-zdravja-v-lokalni-skupnosti-izven-zdravstvenega-doma/" TargetMode="External"/><Relationship Id="rId41" Type="http://schemas.openxmlformats.org/officeDocument/2006/relationships/hyperlink" Target="http://www.mz.gov.si/si/delovna_podrocja_in_prioritete/resolucija_o_nacionalnem_planu_zdravstvenega_varstva_2016_2025_skupaj_za_druzbo_zdrav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l.wikipedia.org/wiki/Smrtnost" TargetMode="External"/><Relationship Id="rId32" Type="http://schemas.openxmlformats.org/officeDocument/2006/relationships/hyperlink" Target="https://www.stroki_URN_NBN_SI_DOC-J36W4M4Z.pdf" TargetMode="External"/><Relationship Id="rId37" Type="http://schemas.openxmlformats.org/officeDocument/2006/relationships/hyperlink" Target="http://ec.europa.eu/health/sites/health/files/mental_health/docs/compass_2017workplace_en.pdf" TargetMode="External"/><Relationship Id="rId40" Type="http://schemas.openxmlformats.org/officeDocument/2006/relationships/hyperlink" Target="http://www.zora.uzh.ch/64919/1/CAMH_Alcohol_Report_Europe_2012.pdf,%20accessed%202%20May%202016" TargetMode="External"/><Relationship Id="rId45" Type="http://schemas.openxmlformats.org/officeDocument/2006/relationships/hyperlink" Target="http://www.who.int/mediacentre/news/releases/2016/depression-anxiety-treatment/en/" TargetMode="External"/><Relationship Id="rId5" Type="http://schemas.openxmlformats.org/officeDocument/2006/relationships/settings" Target="settings.xml"/><Relationship Id="rId15" Type="http://schemas.openxmlformats.org/officeDocument/2006/relationships/hyperlink" Target="http://apps.who.int/iris/bitstream/10665/112828/1/9789241506809_eng.pdf" TargetMode="External"/><Relationship Id="rId23" Type="http://schemas.openxmlformats.org/officeDocument/2006/relationships/hyperlink" Target="https://sl.wikipedia.org/wiki/Bolezen" TargetMode="External"/><Relationship Id="rId28" Type="http://schemas.openxmlformats.org/officeDocument/2006/relationships/hyperlink" Target="http://skupajzazdravje.nijz.si/sl/centri-za-krepitev-zdravja/delavnice-in-svetovanje-za-zdravje-program-za-krepitev-zdravja/" TargetMode="External"/><Relationship Id="rId36" Type="http://schemas.openxmlformats.org/officeDocument/2006/relationships/hyperlink" Target="https://heckmanequation.org/" TargetMode="External"/><Relationship Id="rId49" Type="http://schemas.microsoft.com/office/2011/relationships/people" Target="people.xml"/><Relationship Id="rId10" Type="http://schemas.openxmlformats.org/officeDocument/2006/relationships/hyperlink" Target="mailto:gp.gs@gov.si" TargetMode="External"/><Relationship Id="rId19" Type="http://schemas.openxmlformats.org/officeDocument/2006/relationships/hyperlink" Target="http://www.who.int/mediacentre/news/releases/2016/depression-anxiety-treatment/en/" TargetMode="External"/><Relationship Id="rId31" Type="http://schemas.openxmlformats.org/officeDocument/2006/relationships/hyperlink" Target="https://sl.wikipedia.org/wiki/Bolezen" TargetMode="External"/><Relationship Id="rId44" Type="http://schemas.openxmlformats.org/officeDocument/2006/relationships/hyperlink" Target="http://www.nijz.si/sites/www.nijz.si/files/publikacije-datoteke/breme_alkohola_obl_02-2016.pdf,%20accessed%202%20May%2020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eurostat/web/products-eurostat-news/-/DDN-20170517-1" TargetMode="External"/><Relationship Id="rId22" Type="http://schemas.openxmlformats.org/officeDocument/2006/relationships/hyperlink" Target="https://sl.wikipedia.org/wiki/Zdravstveni_izid" TargetMode="External"/><Relationship Id="rId27" Type="http://schemas.openxmlformats.org/officeDocument/2006/relationships/hyperlink" Target="https://sl.wikipedia.org/wiki/Leta_&#382;ivljenja,_prilagojena_nezmo&#382;nosti" TargetMode="External"/><Relationship Id="rId30" Type="http://schemas.openxmlformats.org/officeDocument/2006/relationships/hyperlink" Target="https://sl.wikipedia.org/w/index.php?title=Delovno_mesto&amp;action=edit&amp;redlink=1" TargetMode="External"/><Relationship Id="rId35" Type="http://schemas.openxmlformats.org/officeDocument/2006/relationships/hyperlink" Target="http://www.cochrane.org/CD008225/BEHAV_group-parenting-programmes-for-improving-behavioural-problems-in-children-aged-3-to-12-years%0d" TargetMode="External"/><Relationship Id="rId43" Type="http://schemas.openxmlformats.org/officeDocument/2006/relationships/hyperlink" Target="http://www.bmj.com/content/323/7306/191" TargetMode="External"/><Relationship Id="rId48" Type="http://schemas.microsoft.com/office/2011/relationships/commentsExtended" Target="commentsExtended.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ncredibleyears.com" TargetMode="External"/><Relationship Id="rId1" Type="http://schemas.openxmlformats.org/officeDocument/2006/relationships/hyperlink" Target="http://www.tosemjaz.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nigoj\AppData\Local\Microsoft\Windows\Temporary%20Internet%20Files\Content.IE5\1UZG5BYD\Priloga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FE82-FB3C-4CC9-A579-60CEC388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Priloga1</Template>
  <TotalTime>0</TotalTime>
  <Pages>106</Pages>
  <Words>40430</Words>
  <Characters>230454</Characters>
  <Application>Microsoft Office Word</Application>
  <DocSecurity>0</DocSecurity>
  <Lines>1920</Lines>
  <Paragraphs>540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270344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Tonija Črnigoj</dc:creator>
  <cp:lastModifiedBy>Nada Blažič</cp:lastModifiedBy>
  <cp:revision>2</cp:revision>
  <cp:lastPrinted>2018-01-22T18:02:00Z</cp:lastPrinted>
  <dcterms:created xsi:type="dcterms:W3CDTF">2018-01-22T19:38:00Z</dcterms:created>
  <dcterms:modified xsi:type="dcterms:W3CDTF">2018-01-22T19:38:00Z</dcterms:modified>
</cp:coreProperties>
</file>