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F33259" w:rsidRPr="006E33AE" w:rsidTr="00C729A2">
        <w:trPr>
          <w:gridAfter w:val="2"/>
          <w:wAfter w:w="3067" w:type="dxa"/>
        </w:trPr>
        <w:tc>
          <w:tcPr>
            <w:tcW w:w="6096" w:type="dxa"/>
            <w:gridSpan w:val="2"/>
          </w:tcPr>
          <w:p w:rsidR="00F33259" w:rsidRPr="006E33AE" w:rsidRDefault="00F33259" w:rsidP="00C729A2">
            <w:pPr>
              <w:overflowPunct w:val="0"/>
              <w:autoSpaceDE w:val="0"/>
              <w:autoSpaceDN w:val="0"/>
              <w:adjustRightInd w:val="0"/>
              <w:spacing w:line="260" w:lineRule="exact"/>
              <w:textAlignment w:val="baseline"/>
              <w:rPr>
                <w:szCs w:val="20"/>
              </w:rPr>
            </w:pPr>
            <w:r w:rsidRPr="006E33AE">
              <w:rPr>
                <w:rFonts w:cs="Arial"/>
                <w:szCs w:val="20"/>
                <w:lang w:eastAsia="sl-SI"/>
              </w:rPr>
              <w:t xml:space="preserve">Številka: </w:t>
            </w:r>
            <w:r w:rsidR="000D4AFE">
              <w:rPr>
                <w:rFonts w:cs="Arial"/>
                <w:szCs w:val="20"/>
                <w:lang w:eastAsia="sl-SI"/>
              </w:rPr>
              <w:t>0070-70/2015/24</w:t>
            </w:r>
          </w:p>
          <w:p w:rsidR="00F33259" w:rsidRPr="006E33AE" w:rsidRDefault="00F33259" w:rsidP="00C729A2">
            <w:pPr>
              <w:overflowPunct w:val="0"/>
              <w:autoSpaceDE w:val="0"/>
              <w:autoSpaceDN w:val="0"/>
              <w:adjustRightInd w:val="0"/>
              <w:spacing w:line="260" w:lineRule="exact"/>
              <w:textAlignment w:val="baseline"/>
              <w:rPr>
                <w:rFonts w:cs="Arial"/>
                <w:szCs w:val="20"/>
                <w:lang w:eastAsia="sl-SI"/>
              </w:rPr>
            </w:pPr>
          </w:p>
        </w:tc>
      </w:tr>
      <w:tr w:rsidR="00F33259" w:rsidRPr="006E33AE" w:rsidTr="00C729A2">
        <w:trPr>
          <w:gridAfter w:val="2"/>
          <w:wAfter w:w="3067" w:type="dxa"/>
        </w:trPr>
        <w:tc>
          <w:tcPr>
            <w:tcW w:w="6096" w:type="dxa"/>
            <w:gridSpan w:val="2"/>
          </w:tcPr>
          <w:p w:rsidR="00F33259" w:rsidRPr="006E33AE" w:rsidRDefault="00F33259" w:rsidP="00C729A2">
            <w:pPr>
              <w:overflowPunct w:val="0"/>
              <w:autoSpaceDE w:val="0"/>
              <w:autoSpaceDN w:val="0"/>
              <w:adjustRightInd w:val="0"/>
              <w:spacing w:line="260" w:lineRule="exact"/>
              <w:textAlignment w:val="baseline"/>
              <w:rPr>
                <w:rFonts w:cs="Arial"/>
                <w:iCs/>
                <w:szCs w:val="20"/>
                <w:lang w:eastAsia="sl-SI"/>
              </w:rPr>
            </w:pPr>
            <w:r w:rsidRPr="006E33AE">
              <w:rPr>
                <w:rFonts w:cs="Arial"/>
                <w:szCs w:val="20"/>
                <w:lang w:eastAsia="sl-SI"/>
              </w:rPr>
              <w:t xml:space="preserve">Ljubljana, dne </w:t>
            </w:r>
            <w:r w:rsidR="00380A36">
              <w:rPr>
                <w:rFonts w:cs="Arial"/>
                <w:szCs w:val="20"/>
                <w:lang w:eastAsia="sl-SI"/>
              </w:rPr>
              <w:t>17.</w:t>
            </w:r>
            <w:r>
              <w:rPr>
                <w:rFonts w:cs="Arial"/>
                <w:szCs w:val="20"/>
                <w:lang w:eastAsia="sl-SI"/>
              </w:rPr>
              <w:t>12.2015</w:t>
            </w:r>
          </w:p>
          <w:p w:rsidR="00F33259" w:rsidRPr="006E33AE" w:rsidRDefault="00F33259" w:rsidP="00C729A2">
            <w:pPr>
              <w:overflowPunct w:val="0"/>
              <w:autoSpaceDE w:val="0"/>
              <w:autoSpaceDN w:val="0"/>
              <w:adjustRightInd w:val="0"/>
              <w:spacing w:line="260" w:lineRule="exact"/>
              <w:textAlignment w:val="baseline"/>
              <w:rPr>
                <w:rFonts w:cs="Arial"/>
                <w:szCs w:val="20"/>
                <w:lang w:eastAsia="sl-SI"/>
              </w:rPr>
            </w:pPr>
          </w:p>
        </w:tc>
      </w:tr>
      <w:tr w:rsidR="00F33259" w:rsidRPr="006E33AE" w:rsidTr="00C729A2">
        <w:trPr>
          <w:gridAfter w:val="2"/>
          <w:wAfter w:w="3067" w:type="dxa"/>
        </w:trPr>
        <w:tc>
          <w:tcPr>
            <w:tcW w:w="6096" w:type="dxa"/>
            <w:gridSpan w:val="2"/>
          </w:tcPr>
          <w:p w:rsidR="00F33259" w:rsidRPr="006E33AE" w:rsidRDefault="00F33259" w:rsidP="00C729A2">
            <w:pPr>
              <w:overflowPunct w:val="0"/>
              <w:autoSpaceDE w:val="0"/>
              <w:autoSpaceDN w:val="0"/>
              <w:adjustRightInd w:val="0"/>
              <w:spacing w:line="260" w:lineRule="exact"/>
              <w:textAlignment w:val="baseline"/>
              <w:rPr>
                <w:iCs/>
                <w:szCs w:val="20"/>
              </w:rPr>
            </w:pPr>
            <w:r w:rsidRPr="006E33AE">
              <w:rPr>
                <w:rFonts w:cs="Arial"/>
                <w:iCs/>
                <w:szCs w:val="20"/>
                <w:lang w:eastAsia="sl-SI"/>
              </w:rPr>
              <w:t xml:space="preserve">EVA </w:t>
            </w:r>
            <w:r w:rsidRPr="006E33AE">
              <w:rPr>
                <w:iCs/>
                <w:szCs w:val="20"/>
              </w:rPr>
              <w:t>201</w:t>
            </w:r>
            <w:r>
              <w:rPr>
                <w:iCs/>
                <w:szCs w:val="20"/>
              </w:rPr>
              <w:t>5</w:t>
            </w:r>
            <w:r w:rsidRPr="006E33AE">
              <w:rPr>
                <w:iCs/>
                <w:szCs w:val="20"/>
              </w:rPr>
              <w:t>-3330-0</w:t>
            </w:r>
            <w:r>
              <w:rPr>
                <w:iCs/>
                <w:szCs w:val="20"/>
              </w:rPr>
              <w:t>051</w:t>
            </w:r>
          </w:p>
          <w:p w:rsidR="00F33259" w:rsidRPr="006E33AE" w:rsidRDefault="00F33259" w:rsidP="00C729A2">
            <w:pPr>
              <w:overflowPunct w:val="0"/>
              <w:autoSpaceDE w:val="0"/>
              <w:autoSpaceDN w:val="0"/>
              <w:adjustRightInd w:val="0"/>
              <w:spacing w:line="260" w:lineRule="exact"/>
              <w:textAlignment w:val="baseline"/>
              <w:rPr>
                <w:rFonts w:cs="Arial"/>
                <w:szCs w:val="20"/>
                <w:lang w:eastAsia="sl-SI"/>
              </w:rPr>
            </w:pPr>
          </w:p>
        </w:tc>
      </w:tr>
      <w:tr w:rsidR="00F33259" w:rsidRPr="006E33AE" w:rsidTr="00C729A2">
        <w:trPr>
          <w:gridAfter w:val="2"/>
          <w:wAfter w:w="3067" w:type="dxa"/>
        </w:trPr>
        <w:tc>
          <w:tcPr>
            <w:tcW w:w="6096" w:type="dxa"/>
            <w:gridSpan w:val="2"/>
          </w:tcPr>
          <w:p w:rsidR="00F33259" w:rsidRPr="006E33AE" w:rsidRDefault="00F33259" w:rsidP="00C729A2">
            <w:pPr>
              <w:spacing w:line="260" w:lineRule="exact"/>
              <w:rPr>
                <w:rFonts w:eastAsia="Calibri" w:cs="Arial"/>
                <w:szCs w:val="20"/>
              </w:rPr>
            </w:pPr>
          </w:p>
          <w:p w:rsidR="00F33259" w:rsidRPr="006E33AE" w:rsidRDefault="00F33259" w:rsidP="00C729A2">
            <w:pPr>
              <w:spacing w:line="260" w:lineRule="exact"/>
              <w:rPr>
                <w:rFonts w:eastAsia="Calibri" w:cs="Arial"/>
                <w:szCs w:val="20"/>
              </w:rPr>
            </w:pPr>
            <w:r w:rsidRPr="006E33AE">
              <w:rPr>
                <w:rFonts w:eastAsia="Calibri" w:cs="Arial"/>
                <w:szCs w:val="20"/>
              </w:rPr>
              <w:t>GENERALNI SEKRETARIAT VLADE REPUBLIKE SLOVENIJE</w:t>
            </w:r>
          </w:p>
          <w:p w:rsidR="00F33259" w:rsidRPr="006E33AE" w:rsidRDefault="006F1955" w:rsidP="00C729A2">
            <w:pPr>
              <w:spacing w:line="260" w:lineRule="exact"/>
              <w:rPr>
                <w:rFonts w:eastAsia="Calibri" w:cs="Arial"/>
                <w:szCs w:val="20"/>
              </w:rPr>
            </w:pPr>
            <w:hyperlink r:id="rId7" w:history="1">
              <w:r w:rsidR="00F33259" w:rsidRPr="006E33AE">
                <w:rPr>
                  <w:rFonts w:eastAsia="Calibri" w:cs="Arial"/>
                  <w:color w:val="0000FF"/>
                  <w:szCs w:val="20"/>
                  <w:u w:val="single"/>
                </w:rPr>
                <w:t>Gp.gs@gov.si</w:t>
              </w:r>
            </w:hyperlink>
          </w:p>
          <w:p w:rsidR="00F33259" w:rsidRPr="006E33AE" w:rsidRDefault="00F33259" w:rsidP="00C729A2">
            <w:pPr>
              <w:spacing w:line="260" w:lineRule="exact"/>
              <w:rPr>
                <w:rFonts w:eastAsia="Calibri" w:cs="Arial"/>
                <w:szCs w:val="20"/>
              </w:rPr>
            </w:pPr>
          </w:p>
        </w:tc>
      </w:tr>
      <w:tr w:rsidR="00F33259" w:rsidRPr="006E33AE" w:rsidTr="00C729A2">
        <w:tc>
          <w:tcPr>
            <w:tcW w:w="9163" w:type="dxa"/>
            <w:gridSpan w:val="4"/>
          </w:tcPr>
          <w:p w:rsidR="00F33259" w:rsidRDefault="00F33259" w:rsidP="00C729A2">
            <w:pPr>
              <w:suppressAutoHyphens/>
              <w:overflowPunct w:val="0"/>
              <w:autoSpaceDE w:val="0"/>
              <w:autoSpaceDN w:val="0"/>
              <w:adjustRightInd w:val="0"/>
              <w:spacing w:line="260" w:lineRule="exact"/>
              <w:ind w:left="1026" w:hanging="1026"/>
              <w:jc w:val="both"/>
              <w:textAlignment w:val="baseline"/>
              <w:rPr>
                <w:rFonts w:cs="Arial"/>
                <w:b/>
                <w:szCs w:val="20"/>
                <w:lang w:eastAsia="sl-SI"/>
              </w:rPr>
            </w:pPr>
            <w:r>
              <w:rPr>
                <w:rFonts w:cs="Arial"/>
                <w:b/>
                <w:szCs w:val="20"/>
                <w:lang w:eastAsia="sl-SI"/>
              </w:rPr>
              <w:t>ZADEVA: Uredba o spremembah in dopolnitvah Uredbe o normativih in standardih za določanje sredstev za izvajanje raziskovalne dejavnosti, financirane iz Proračuna Republike Slovenije – predlog za obravnavo</w:t>
            </w:r>
          </w:p>
          <w:p w:rsidR="00F33259" w:rsidRPr="007145E5" w:rsidRDefault="00F33259" w:rsidP="00C729A2">
            <w:pPr>
              <w:suppressAutoHyphens/>
              <w:overflowPunct w:val="0"/>
              <w:autoSpaceDE w:val="0"/>
              <w:autoSpaceDN w:val="0"/>
              <w:adjustRightInd w:val="0"/>
              <w:spacing w:line="260" w:lineRule="exact"/>
              <w:ind w:left="1026" w:hanging="1026"/>
              <w:jc w:val="both"/>
              <w:textAlignment w:val="baseline"/>
              <w:rPr>
                <w:rFonts w:cs="Arial"/>
                <w:b/>
                <w:szCs w:val="20"/>
                <w:lang w:eastAsia="sl-SI"/>
              </w:rPr>
            </w:pPr>
          </w:p>
          <w:p w:rsidR="00F33259" w:rsidRPr="006E33AE" w:rsidRDefault="00F33259" w:rsidP="00C729A2">
            <w:pPr>
              <w:spacing w:line="240" w:lineRule="auto"/>
              <w:rPr>
                <w:rFonts w:cs="Arial"/>
                <w:b/>
                <w:szCs w:val="20"/>
                <w:lang w:eastAsia="sl-SI"/>
              </w:rPr>
            </w:pPr>
          </w:p>
        </w:tc>
      </w:tr>
      <w:tr w:rsidR="00F33259" w:rsidRPr="006E33AE" w:rsidTr="00C729A2">
        <w:tc>
          <w:tcPr>
            <w:tcW w:w="9163" w:type="dxa"/>
            <w:gridSpan w:val="4"/>
          </w:tcPr>
          <w:p w:rsidR="00F33259" w:rsidRPr="006E33AE" w:rsidRDefault="00F33259" w:rsidP="00C729A2">
            <w:pPr>
              <w:suppressAutoHyphens/>
              <w:overflowPunct w:val="0"/>
              <w:autoSpaceDE w:val="0"/>
              <w:autoSpaceDN w:val="0"/>
              <w:adjustRightInd w:val="0"/>
              <w:spacing w:line="260" w:lineRule="exact"/>
              <w:textAlignment w:val="baseline"/>
              <w:outlineLvl w:val="3"/>
              <w:rPr>
                <w:rFonts w:cs="Arial"/>
                <w:b/>
                <w:szCs w:val="20"/>
                <w:lang w:eastAsia="sl-SI"/>
              </w:rPr>
            </w:pPr>
            <w:r w:rsidRPr="006E33AE">
              <w:rPr>
                <w:rFonts w:cs="Arial"/>
                <w:b/>
                <w:szCs w:val="20"/>
                <w:lang w:eastAsia="sl-SI"/>
              </w:rPr>
              <w:t>1. Predlog sklepov vlade:</w:t>
            </w:r>
          </w:p>
        </w:tc>
      </w:tr>
      <w:tr w:rsidR="00F33259" w:rsidRPr="006E33AE" w:rsidTr="00C729A2">
        <w:tc>
          <w:tcPr>
            <w:tcW w:w="9163" w:type="dxa"/>
            <w:gridSpan w:val="4"/>
          </w:tcPr>
          <w:p w:rsidR="00F33259" w:rsidRPr="006E33AE" w:rsidRDefault="00F33259" w:rsidP="00C729A2">
            <w:pPr>
              <w:pStyle w:val="Telobesedila-zamik3"/>
              <w:jc w:val="both"/>
              <w:rPr>
                <w:rFonts w:cs="Arial"/>
                <w:sz w:val="20"/>
                <w:szCs w:val="20"/>
              </w:rPr>
            </w:pPr>
            <w:r w:rsidRPr="006E33AE">
              <w:rPr>
                <w:rFonts w:cs="Arial"/>
                <w:sz w:val="20"/>
                <w:szCs w:val="20"/>
              </w:rPr>
              <w:t xml:space="preserve">Na podlagi 6. in 21. člena Zakona o Vladi Republike Slovenije </w:t>
            </w:r>
            <w:r w:rsidRPr="006E33AE">
              <w:rPr>
                <w:rFonts w:cs="Arial"/>
                <w:snapToGrid w:val="0"/>
                <w:sz w:val="20"/>
                <w:szCs w:val="20"/>
                <w:lang w:eastAsia="sl-SI"/>
              </w:rPr>
              <w:t xml:space="preserve">(Uradni list RS, št. </w:t>
            </w:r>
            <w:r w:rsidRPr="006E33AE">
              <w:rPr>
                <w:rFonts w:cs="Arial"/>
                <w:sz w:val="20"/>
                <w:szCs w:val="20"/>
              </w:rPr>
              <w:t xml:space="preserve"> </w:t>
            </w:r>
            <w:hyperlink r:id="rId8" w:tgtFrame="_blank" w:history="1">
              <w:r w:rsidRPr="006E33AE">
                <w:rPr>
                  <w:rFonts w:cs="Arial"/>
                  <w:sz w:val="20"/>
                  <w:szCs w:val="20"/>
                </w:rPr>
                <w:t>24/05</w:t>
              </w:r>
            </w:hyperlink>
            <w:r w:rsidRPr="006E33AE">
              <w:rPr>
                <w:rFonts w:cs="Arial"/>
                <w:sz w:val="20"/>
                <w:szCs w:val="20"/>
              </w:rPr>
              <w:t xml:space="preserve"> - uradno prečiščeno besedilo, </w:t>
            </w:r>
            <w:hyperlink r:id="rId9" w:tgtFrame="_blank" w:history="1">
              <w:r w:rsidRPr="006E33AE">
                <w:rPr>
                  <w:rFonts w:cs="Arial"/>
                  <w:sz w:val="20"/>
                  <w:szCs w:val="20"/>
                </w:rPr>
                <w:t>109/08</w:t>
              </w:r>
            </w:hyperlink>
            <w:r w:rsidRPr="006E33AE">
              <w:rPr>
                <w:rFonts w:cs="Arial"/>
                <w:sz w:val="20"/>
                <w:szCs w:val="20"/>
              </w:rPr>
              <w:t xml:space="preserve">, </w:t>
            </w:r>
            <w:hyperlink r:id="rId10" w:tgtFrame="_blank" w:history="1">
              <w:r w:rsidRPr="006E33AE">
                <w:rPr>
                  <w:rFonts w:cs="Arial"/>
                  <w:sz w:val="20"/>
                  <w:szCs w:val="20"/>
                </w:rPr>
                <w:t>38/10</w:t>
              </w:r>
            </w:hyperlink>
            <w:r>
              <w:rPr>
                <w:rFonts w:cs="Arial"/>
                <w:sz w:val="20"/>
                <w:szCs w:val="20"/>
              </w:rPr>
              <w:t xml:space="preserve">-ZUKN, 8/12, 21/13, </w:t>
            </w:r>
            <w:r w:rsidRPr="006E33AE">
              <w:rPr>
                <w:rFonts w:cs="Arial"/>
                <w:sz w:val="20"/>
                <w:szCs w:val="20"/>
              </w:rPr>
              <w:t>47/13 - ZDU-1G</w:t>
            </w:r>
            <w:r>
              <w:rPr>
                <w:rFonts w:cs="Arial"/>
                <w:sz w:val="20"/>
                <w:szCs w:val="20"/>
              </w:rPr>
              <w:t xml:space="preserve"> in 65/14</w:t>
            </w:r>
            <w:r w:rsidRPr="006E33AE">
              <w:rPr>
                <w:rFonts w:cs="Arial"/>
                <w:sz w:val="20"/>
                <w:szCs w:val="20"/>
              </w:rPr>
              <w:t>)</w:t>
            </w:r>
            <w:r w:rsidRPr="006E33AE">
              <w:rPr>
                <w:rFonts w:cs="Arial"/>
                <w:snapToGrid w:val="0"/>
                <w:sz w:val="20"/>
                <w:szCs w:val="20"/>
                <w:lang w:eastAsia="sl-SI"/>
              </w:rPr>
              <w:t xml:space="preserve"> </w:t>
            </w:r>
            <w:r w:rsidRPr="006E33AE">
              <w:rPr>
                <w:rFonts w:cs="Arial"/>
                <w:sz w:val="20"/>
                <w:szCs w:val="20"/>
              </w:rPr>
              <w:t xml:space="preserve">je Vlada Republike Slovenije na seji ….. dne ………… sprejela naslednji </w:t>
            </w:r>
          </w:p>
          <w:p w:rsidR="00F33259" w:rsidRPr="006E33AE" w:rsidRDefault="00F33259" w:rsidP="00C729A2">
            <w:pPr>
              <w:spacing w:after="120" w:line="260" w:lineRule="exact"/>
              <w:ind w:left="283"/>
              <w:jc w:val="center"/>
              <w:rPr>
                <w:rFonts w:cs="Arial"/>
                <w:szCs w:val="20"/>
              </w:rPr>
            </w:pPr>
          </w:p>
          <w:p w:rsidR="00F33259" w:rsidRPr="006E33AE" w:rsidRDefault="00F33259" w:rsidP="00C729A2">
            <w:pPr>
              <w:spacing w:after="120" w:line="260" w:lineRule="exact"/>
              <w:ind w:left="283"/>
              <w:jc w:val="center"/>
              <w:rPr>
                <w:rFonts w:cs="Arial"/>
                <w:szCs w:val="20"/>
              </w:rPr>
            </w:pPr>
            <w:r w:rsidRPr="006E33AE">
              <w:rPr>
                <w:rFonts w:cs="Arial"/>
                <w:szCs w:val="20"/>
              </w:rPr>
              <w:t>S K L E P :</w:t>
            </w:r>
          </w:p>
          <w:p w:rsidR="00F33259" w:rsidRPr="006E33AE" w:rsidRDefault="00F33259" w:rsidP="00C729A2">
            <w:pPr>
              <w:spacing w:line="240" w:lineRule="auto"/>
              <w:ind w:left="252"/>
              <w:jc w:val="both"/>
              <w:rPr>
                <w:rFonts w:cs="Arial"/>
                <w:szCs w:val="20"/>
              </w:rPr>
            </w:pPr>
          </w:p>
          <w:p w:rsidR="00F33259" w:rsidRPr="006E33AE" w:rsidRDefault="00F33259" w:rsidP="00C729A2">
            <w:pPr>
              <w:spacing w:line="240" w:lineRule="auto"/>
              <w:ind w:left="252"/>
              <w:jc w:val="both"/>
              <w:rPr>
                <w:rFonts w:cs="Arial"/>
                <w:szCs w:val="20"/>
              </w:rPr>
            </w:pPr>
            <w:r w:rsidRPr="006E33AE">
              <w:rPr>
                <w:rFonts w:cs="Arial"/>
                <w:szCs w:val="20"/>
              </w:rPr>
              <w:t xml:space="preserve">Vlada Republike Slovenije je sprejela </w:t>
            </w:r>
            <w:r w:rsidRPr="006E33AE">
              <w:rPr>
                <w:rFonts w:cs="Arial"/>
                <w:bCs/>
                <w:szCs w:val="20"/>
                <w:lang w:eastAsia="sl-SI"/>
              </w:rPr>
              <w:t>Uredbo o</w:t>
            </w:r>
            <w:r>
              <w:rPr>
                <w:rFonts w:cs="Arial"/>
                <w:bCs/>
                <w:szCs w:val="20"/>
                <w:lang w:eastAsia="sl-SI"/>
              </w:rPr>
              <w:t xml:space="preserve"> spremembah in dopolnitvah </w:t>
            </w:r>
            <w:r w:rsidRPr="006E33AE">
              <w:rPr>
                <w:rFonts w:cs="Arial"/>
                <w:bCs/>
                <w:szCs w:val="20"/>
                <w:lang w:eastAsia="sl-SI"/>
              </w:rPr>
              <w:t xml:space="preserve"> Uredbe o normativih in standardih za določanje sredstev za izvajanje raziskovalne dejavnosti, financirane iz Proračuna Republike Slovenije</w:t>
            </w:r>
            <w:r w:rsidRPr="006E33AE">
              <w:rPr>
                <w:rFonts w:cs="Arial"/>
                <w:szCs w:val="20"/>
              </w:rPr>
              <w:t xml:space="preserve"> v predloženem besedilu in jo objavi v Uradnem listu Republike Slovenije.</w:t>
            </w:r>
          </w:p>
          <w:p w:rsidR="00F33259" w:rsidRPr="006E33AE" w:rsidRDefault="00F33259" w:rsidP="00C729A2">
            <w:pPr>
              <w:spacing w:line="240" w:lineRule="atLeast"/>
              <w:ind w:left="540"/>
              <w:rPr>
                <w:rFonts w:cs="Arial"/>
                <w:szCs w:val="20"/>
              </w:rPr>
            </w:pPr>
          </w:p>
          <w:p w:rsidR="00F33259" w:rsidRPr="006E33AE" w:rsidRDefault="00F33259" w:rsidP="00C729A2">
            <w:pPr>
              <w:spacing w:line="240" w:lineRule="atLeast"/>
              <w:ind w:left="540"/>
              <w:rPr>
                <w:rFonts w:cs="Arial"/>
                <w:szCs w:val="20"/>
              </w:rPr>
            </w:pPr>
          </w:p>
          <w:p w:rsidR="00F33259" w:rsidRPr="006E33AE" w:rsidRDefault="00F33259" w:rsidP="00C729A2">
            <w:pPr>
              <w:spacing w:line="240" w:lineRule="atLeast"/>
              <w:ind w:left="540"/>
              <w:rPr>
                <w:rFonts w:cs="Arial"/>
                <w:szCs w:val="20"/>
              </w:rPr>
            </w:pPr>
            <w:r w:rsidRPr="006E33AE">
              <w:rPr>
                <w:rFonts w:cs="Arial"/>
                <w:szCs w:val="20"/>
              </w:rPr>
              <w:t xml:space="preserve">                                                                                    </w:t>
            </w:r>
            <w:r>
              <w:rPr>
                <w:rFonts w:cs="Arial"/>
                <w:szCs w:val="20"/>
              </w:rPr>
              <w:t>mag. Darko Krašovec</w:t>
            </w:r>
          </w:p>
          <w:p w:rsidR="00F33259" w:rsidRPr="006E33AE" w:rsidRDefault="00F33259" w:rsidP="00C729A2">
            <w:pPr>
              <w:spacing w:line="240" w:lineRule="atLeast"/>
              <w:ind w:left="540"/>
              <w:rPr>
                <w:rFonts w:cs="Arial"/>
                <w:szCs w:val="20"/>
              </w:rPr>
            </w:pPr>
            <w:r w:rsidRPr="006E33AE">
              <w:rPr>
                <w:rFonts w:cs="Arial"/>
                <w:szCs w:val="20"/>
              </w:rPr>
              <w:t xml:space="preserve">                                                                             </w:t>
            </w:r>
            <w:r>
              <w:rPr>
                <w:rFonts w:cs="Arial"/>
                <w:szCs w:val="20"/>
              </w:rPr>
              <w:t xml:space="preserve">    GENERALNI SEKRETAR</w:t>
            </w:r>
          </w:p>
          <w:p w:rsidR="00F33259" w:rsidRPr="006E33AE" w:rsidRDefault="00F33259" w:rsidP="00C729A2">
            <w:pPr>
              <w:spacing w:line="240" w:lineRule="atLeast"/>
              <w:ind w:left="540"/>
              <w:rPr>
                <w:rFonts w:cs="Arial"/>
                <w:szCs w:val="20"/>
              </w:rPr>
            </w:pPr>
          </w:p>
          <w:p w:rsidR="00F33259" w:rsidRPr="006E33AE" w:rsidRDefault="00F33259" w:rsidP="00C729A2">
            <w:pPr>
              <w:spacing w:line="240" w:lineRule="atLeast"/>
              <w:ind w:left="318"/>
              <w:jc w:val="both"/>
              <w:rPr>
                <w:szCs w:val="20"/>
              </w:rPr>
            </w:pPr>
          </w:p>
          <w:p w:rsidR="00F33259" w:rsidRPr="006E33AE" w:rsidRDefault="00F33259" w:rsidP="00C729A2">
            <w:pPr>
              <w:spacing w:line="240" w:lineRule="atLeast"/>
              <w:rPr>
                <w:rFonts w:cs="Arial"/>
                <w:bCs/>
                <w:color w:val="FF0000"/>
                <w:szCs w:val="20"/>
              </w:rPr>
            </w:pPr>
          </w:p>
          <w:p w:rsidR="00F33259" w:rsidRPr="006E33AE" w:rsidRDefault="00F33259" w:rsidP="00C729A2">
            <w:pPr>
              <w:spacing w:line="240" w:lineRule="atLeast"/>
              <w:rPr>
                <w:rFonts w:cs="Arial"/>
                <w:bCs/>
                <w:szCs w:val="20"/>
              </w:rPr>
            </w:pPr>
            <w:r w:rsidRPr="006E33AE">
              <w:rPr>
                <w:rFonts w:cs="Arial"/>
                <w:bCs/>
                <w:szCs w:val="20"/>
              </w:rPr>
              <w:t xml:space="preserve">Sklep prejmejo: </w:t>
            </w:r>
          </w:p>
          <w:p w:rsidR="00F33259" w:rsidRPr="006E33AE" w:rsidRDefault="00F33259" w:rsidP="00C729A2">
            <w:pPr>
              <w:spacing w:line="240" w:lineRule="atLeast"/>
              <w:ind w:left="360"/>
              <w:rPr>
                <w:rFonts w:cs="Arial"/>
                <w:szCs w:val="20"/>
              </w:rPr>
            </w:pPr>
            <w:r w:rsidRPr="006E33AE">
              <w:rPr>
                <w:rFonts w:cs="Arial"/>
                <w:szCs w:val="20"/>
              </w:rPr>
              <w:t>1. Ministrstvo za izobraževanje, znanost in šport, Masarykova cesta 16, 1000 Ljubljana</w:t>
            </w:r>
          </w:p>
          <w:p w:rsidR="00F33259" w:rsidRPr="006E33AE" w:rsidRDefault="00F33259" w:rsidP="00C729A2">
            <w:pPr>
              <w:ind w:left="360"/>
              <w:jc w:val="both"/>
              <w:rPr>
                <w:rFonts w:cs="Arial"/>
                <w:szCs w:val="20"/>
              </w:rPr>
            </w:pPr>
            <w:r w:rsidRPr="006E33AE">
              <w:rPr>
                <w:rFonts w:cs="Arial"/>
                <w:szCs w:val="20"/>
              </w:rPr>
              <w:t>2. Ministrstvo za finance, Župančičeva 3, 1502 Ljubljana</w:t>
            </w:r>
          </w:p>
          <w:p w:rsidR="00F33259" w:rsidRPr="006E33AE" w:rsidRDefault="00F33259" w:rsidP="00C729A2">
            <w:pPr>
              <w:ind w:left="360"/>
              <w:jc w:val="both"/>
              <w:rPr>
                <w:rFonts w:cs="Arial"/>
                <w:szCs w:val="20"/>
              </w:rPr>
            </w:pPr>
            <w:r w:rsidRPr="006E33AE">
              <w:rPr>
                <w:rFonts w:cs="Arial"/>
                <w:szCs w:val="20"/>
              </w:rPr>
              <w:t>3. Služba Vlade Republike Slovenije za zakonodajo, Mestni trg 4, 1000 Ljubljana</w:t>
            </w:r>
          </w:p>
          <w:p w:rsidR="00F33259" w:rsidRPr="006E33AE" w:rsidRDefault="00F33259" w:rsidP="00C729A2">
            <w:pPr>
              <w:spacing w:line="240" w:lineRule="atLeast"/>
              <w:ind w:left="360"/>
              <w:rPr>
                <w:rFonts w:cs="Arial"/>
                <w:szCs w:val="20"/>
              </w:rPr>
            </w:pPr>
            <w:r w:rsidRPr="006E33AE">
              <w:rPr>
                <w:rFonts w:cs="Arial"/>
                <w:szCs w:val="20"/>
              </w:rPr>
              <w:t>4</w:t>
            </w:r>
            <w:r>
              <w:rPr>
                <w:rFonts w:cs="Arial"/>
                <w:szCs w:val="20"/>
              </w:rPr>
              <w:t>. Ministrstvo za javno upravo</w:t>
            </w:r>
            <w:r w:rsidRPr="006E33AE">
              <w:rPr>
                <w:rFonts w:cs="Arial"/>
                <w:szCs w:val="20"/>
              </w:rPr>
              <w:t>, Tržaška cesta 21, 1000 Ljubljana</w:t>
            </w:r>
          </w:p>
          <w:p w:rsidR="00F33259" w:rsidRPr="006E33AE" w:rsidRDefault="00F33259" w:rsidP="00C729A2">
            <w:pPr>
              <w:spacing w:line="240" w:lineRule="atLeast"/>
              <w:ind w:left="360"/>
              <w:rPr>
                <w:rFonts w:cs="Arial"/>
                <w:szCs w:val="20"/>
              </w:rPr>
            </w:pPr>
            <w:r w:rsidRPr="006E33AE">
              <w:rPr>
                <w:rFonts w:cs="Arial"/>
                <w:szCs w:val="20"/>
              </w:rPr>
              <w:t>5. Javna agencija za raziskovalno dejavnost Republike Slovenije, Bleiweisova 30, 1000 Ljubljana</w:t>
            </w:r>
          </w:p>
          <w:p w:rsidR="00F33259" w:rsidRPr="006E33AE" w:rsidRDefault="00F33259" w:rsidP="00C729A2">
            <w:pPr>
              <w:overflowPunct w:val="0"/>
              <w:autoSpaceDE w:val="0"/>
              <w:autoSpaceDN w:val="0"/>
              <w:adjustRightInd w:val="0"/>
              <w:spacing w:after="200" w:line="260" w:lineRule="exact"/>
              <w:ind w:left="176"/>
              <w:jc w:val="both"/>
              <w:textAlignment w:val="baseline"/>
              <w:rPr>
                <w:rFonts w:cs="Arial"/>
                <w:iCs/>
                <w:szCs w:val="20"/>
                <w:lang w:eastAsia="sl-SI"/>
              </w:rPr>
            </w:pPr>
            <w:r w:rsidRPr="006E33AE">
              <w:rPr>
                <w:rFonts w:cs="Arial"/>
                <w:szCs w:val="20"/>
              </w:rPr>
              <w:t xml:space="preserve">   6. Generalni sekretariat Vlade RS, Gregorčičeva 20, 1000 Ljubljana</w:t>
            </w:r>
          </w:p>
        </w:tc>
      </w:tr>
      <w:tr w:rsidR="00F33259" w:rsidRPr="006E33AE" w:rsidTr="00C729A2">
        <w:tc>
          <w:tcPr>
            <w:tcW w:w="9163" w:type="dxa"/>
            <w:gridSpan w:val="4"/>
          </w:tcPr>
          <w:p w:rsidR="000D4AFE" w:rsidRPr="000D4AFE" w:rsidRDefault="00F33259" w:rsidP="00C729A2">
            <w:pPr>
              <w:overflowPunct w:val="0"/>
              <w:autoSpaceDE w:val="0"/>
              <w:autoSpaceDN w:val="0"/>
              <w:adjustRightInd w:val="0"/>
              <w:spacing w:line="260" w:lineRule="exact"/>
              <w:jc w:val="both"/>
              <w:textAlignment w:val="baseline"/>
              <w:rPr>
                <w:rFonts w:cs="Arial"/>
                <w:b/>
                <w:szCs w:val="20"/>
                <w:lang w:eastAsia="sl-SI"/>
              </w:rPr>
            </w:pPr>
            <w:r w:rsidRPr="006E33AE">
              <w:rPr>
                <w:rFonts w:cs="Arial"/>
                <w:b/>
                <w:szCs w:val="20"/>
                <w:lang w:eastAsia="sl-SI"/>
              </w:rPr>
              <w:t>2. Predlog za obravnavo predloga zakona po nujnem oziroma skrajšanem postopku v Državnem zboru RS z obrazložitvijo razlogov:</w:t>
            </w:r>
          </w:p>
        </w:tc>
      </w:tr>
      <w:tr w:rsidR="00F33259" w:rsidRPr="006E33AE" w:rsidTr="00C729A2">
        <w:tc>
          <w:tcPr>
            <w:tcW w:w="9163" w:type="dxa"/>
            <w:gridSpan w:val="4"/>
          </w:tcPr>
          <w:p w:rsidR="000D4AFE" w:rsidRDefault="000D4AFE" w:rsidP="00C729A2">
            <w:pPr>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 xml:space="preserve">Prosimo za nujno obravnavo gradiva na pristojnem odboru dne 22.12.2015 in na Vladi RS dne 23.12.2015, saj morajo biti spremembe Uredbe objavlljene v Uradnem listu še v letu 2015. </w:t>
            </w:r>
            <w:bookmarkStart w:id="0" w:name="_GoBack"/>
            <w:bookmarkEnd w:id="0"/>
            <w:r>
              <w:rPr>
                <w:rFonts w:cs="Arial"/>
                <w:iCs/>
                <w:szCs w:val="20"/>
                <w:lang w:eastAsia="sl-SI"/>
              </w:rPr>
              <w:t>Nujn</w:t>
            </w:r>
            <w:r w:rsidR="006F1955">
              <w:rPr>
                <w:rFonts w:cs="Arial"/>
                <w:iCs/>
                <w:szCs w:val="20"/>
                <w:lang w:eastAsia="sl-SI"/>
              </w:rPr>
              <w:t>ost obravnave gradiva je vezano na postopke pri pripravi in izvedbi</w:t>
            </w:r>
            <w:r>
              <w:rPr>
                <w:rFonts w:cs="Arial"/>
                <w:iCs/>
                <w:szCs w:val="20"/>
                <w:lang w:eastAsia="sl-SI"/>
              </w:rPr>
              <w:t xml:space="preserve"> ukrepov povezanih</w:t>
            </w:r>
            <w:r w:rsidR="006F1955">
              <w:rPr>
                <w:rFonts w:cs="Arial"/>
                <w:iCs/>
                <w:szCs w:val="20"/>
                <w:lang w:eastAsia="sl-SI"/>
              </w:rPr>
              <w:t xml:space="preserve"> z </w:t>
            </w:r>
            <w:r>
              <w:rPr>
                <w:rFonts w:cs="Arial"/>
                <w:iCs/>
                <w:szCs w:val="20"/>
                <w:lang w:eastAsia="sl-SI"/>
              </w:rPr>
              <w:t xml:space="preserve"> uredbo.</w:t>
            </w:r>
          </w:p>
          <w:p w:rsidR="000D4AFE" w:rsidRPr="006E33AE" w:rsidRDefault="000D4AFE" w:rsidP="00C729A2">
            <w:pPr>
              <w:overflowPunct w:val="0"/>
              <w:autoSpaceDE w:val="0"/>
              <w:autoSpaceDN w:val="0"/>
              <w:adjustRightInd w:val="0"/>
              <w:spacing w:line="260" w:lineRule="exact"/>
              <w:jc w:val="both"/>
              <w:textAlignment w:val="baseline"/>
              <w:rPr>
                <w:rFonts w:cs="Arial"/>
                <w:iCs/>
                <w:szCs w:val="20"/>
                <w:lang w:eastAsia="sl-SI"/>
              </w:rPr>
            </w:pPr>
          </w:p>
        </w:tc>
      </w:tr>
      <w:tr w:rsidR="00F33259" w:rsidRPr="006E33AE" w:rsidTr="00C729A2">
        <w:tc>
          <w:tcPr>
            <w:tcW w:w="9163" w:type="dxa"/>
            <w:gridSpan w:val="4"/>
          </w:tcPr>
          <w:p w:rsidR="00F33259" w:rsidRPr="006E33AE" w:rsidRDefault="00F33259" w:rsidP="00C729A2">
            <w:pPr>
              <w:overflowPunct w:val="0"/>
              <w:autoSpaceDE w:val="0"/>
              <w:autoSpaceDN w:val="0"/>
              <w:adjustRightInd w:val="0"/>
              <w:spacing w:line="260" w:lineRule="exact"/>
              <w:jc w:val="both"/>
              <w:textAlignment w:val="baseline"/>
              <w:rPr>
                <w:rFonts w:cs="Arial"/>
                <w:b/>
                <w:iCs/>
                <w:szCs w:val="20"/>
                <w:lang w:eastAsia="sl-SI"/>
              </w:rPr>
            </w:pPr>
            <w:r w:rsidRPr="006E33AE">
              <w:rPr>
                <w:rFonts w:cs="Arial"/>
                <w:b/>
                <w:szCs w:val="20"/>
                <w:lang w:eastAsia="sl-SI"/>
              </w:rPr>
              <w:t>3.a Osebe, odgovorne za strokovno pripravo in usklajenost gradiva:</w:t>
            </w:r>
          </w:p>
        </w:tc>
      </w:tr>
      <w:tr w:rsidR="00F33259" w:rsidRPr="006E33AE" w:rsidTr="00C729A2">
        <w:tc>
          <w:tcPr>
            <w:tcW w:w="9163" w:type="dxa"/>
            <w:gridSpan w:val="4"/>
          </w:tcPr>
          <w:p w:rsidR="00F33259" w:rsidRPr="006E33AE" w:rsidRDefault="00F33259" w:rsidP="00C729A2">
            <w:pPr>
              <w:overflowPunct w:val="0"/>
              <w:autoSpaceDE w:val="0"/>
              <w:autoSpaceDN w:val="0"/>
              <w:adjustRightInd w:val="0"/>
              <w:spacing w:before="60" w:line="200" w:lineRule="exact"/>
              <w:jc w:val="both"/>
              <w:textAlignment w:val="baseline"/>
              <w:rPr>
                <w:rFonts w:cs="Arial"/>
                <w:szCs w:val="20"/>
                <w:lang w:eastAsia="sl-SI"/>
              </w:rPr>
            </w:pPr>
            <w:r w:rsidRPr="006E33AE">
              <w:rPr>
                <w:rFonts w:cs="Arial"/>
                <w:szCs w:val="20"/>
                <w:lang w:eastAsia="sl-SI"/>
              </w:rPr>
              <w:t xml:space="preserve">- mag. Urban Krajcar, generalni direktor Direktorata za znanost       </w:t>
            </w:r>
          </w:p>
          <w:p w:rsidR="00F33259" w:rsidRPr="006E33AE" w:rsidRDefault="00F33259" w:rsidP="00C729A2">
            <w:pPr>
              <w:overflowPunct w:val="0"/>
              <w:autoSpaceDE w:val="0"/>
              <w:autoSpaceDN w:val="0"/>
              <w:adjustRightInd w:val="0"/>
              <w:spacing w:line="260" w:lineRule="exact"/>
              <w:jc w:val="both"/>
              <w:textAlignment w:val="baseline"/>
              <w:rPr>
                <w:rFonts w:cs="Arial"/>
                <w:iCs/>
                <w:szCs w:val="20"/>
                <w:lang w:eastAsia="sl-SI"/>
              </w:rPr>
            </w:pPr>
            <w:r>
              <w:rPr>
                <w:szCs w:val="20"/>
              </w:rPr>
              <w:lastRenderedPageBreak/>
              <w:t>- dr. Meta Dobnikar</w:t>
            </w:r>
            <w:r w:rsidRPr="006E33AE">
              <w:rPr>
                <w:szCs w:val="20"/>
              </w:rPr>
              <w:t>, vodja Sektorja za znanost</w:t>
            </w:r>
          </w:p>
        </w:tc>
      </w:tr>
      <w:tr w:rsidR="00F33259" w:rsidRPr="006E33AE" w:rsidTr="00C729A2">
        <w:tc>
          <w:tcPr>
            <w:tcW w:w="9163" w:type="dxa"/>
            <w:gridSpan w:val="4"/>
          </w:tcPr>
          <w:p w:rsidR="00F33259" w:rsidRPr="006E33AE" w:rsidRDefault="00F33259" w:rsidP="00C729A2">
            <w:pPr>
              <w:overflowPunct w:val="0"/>
              <w:autoSpaceDE w:val="0"/>
              <w:autoSpaceDN w:val="0"/>
              <w:adjustRightInd w:val="0"/>
              <w:spacing w:line="260" w:lineRule="exact"/>
              <w:jc w:val="both"/>
              <w:textAlignment w:val="baseline"/>
              <w:rPr>
                <w:rFonts w:cs="Arial"/>
                <w:b/>
                <w:iCs/>
                <w:szCs w:val="20"/>
                <w:lang w:eastAsia="sl-SI"/>
              </w:rPr>
            </w:pPr>
            <w:r w:rsidRPr="006E33AE">
              <w:rPr>
                <w:rFonts w:cs="Arial"/>
                <w:b/>
                <w:iCs/>
                <w:szCs w:val="20"/>
                <w:lang w:eastAsia="sl-SI"/>
              </w:rPr>
              <w:lastRenderedPageBreak/>
              <w:t xml:space="preserve">3.b Zunanji strokovnjaki, ki so </w:t>
            </w:r>
            <w:r w:rsidRPr="006E33AE">
              <w:rPr>
                <w:rFonts w:cs="Arial"/>
                <w:b/>
                <w:szCs w:val="20"/>
                <w:lang w:eastAsia="sl-SI"/>
              </w:rPr>
              <w:t>sodelovali pri pripravi dela ali celotnega gradiva:</w:t>
            </w:r>
          </w:p>
        </w:tc>
      </w:tr>
      <w:tr w:rsidR="00F33259" w:rsidRPr="006E33AE" w:rsidTr="00C729A2">
        <w:tc>
          <w:tcPr>
            <w:tcW w:w="9163" w:type="dxa"/>
            <w:gridSpan w:val="4"/>
          </w:tcPr>
          <w:p w:rsidR="00F33259" w:rsidRPr="006E33AE" w:rsidRDefault="00F33259" w:rsidP="00C729A2">
            <w:pPr>
              <w:overflowPunct w:val="0"/>
              <w:autoSpaceDE w:val="0"/>
              <w:autoSpaceDN w:val="0"/>
              <w:adjustRightInd w:val="0"/>
              <w:spacing w:line="260" w:lineRule="exact"/>
              <w:jc w:val="both"/>
              <w:textAlignment w:val="baseline"/>
              <w:rPr>
                <w:rFonts w:cs="Arial"/>
                <w:iCs/>
                <w:szCs w:val="20"/>
                <w:lang w:eastAsia="sl-SI"/>
              </w:rPr>
            </w:pPr>
          </w:p>
        </w:tc>
      </w:tr>
      <w:tr w:rsidR="00F33259" w:rsidRPr="006E33AE" w:rsidTr="00C729A2">
        <w:tc>
          <w:tcPr>
            <w:tcW w:w="9163" w:type="dxa"/>
            <w:gridSpan w:val="4"/>
          </w:tcPr>
          <w:p w:rsidR="00F33259" w:rsidRPr="006E33AE" w:rsidRDefault="00F33259" w:rsidP="00C729A2">
            <w:pPr>
              <w:overflowPunct w:val="0"/>
              <w:autoSpaceDE w:val="0"/>
              <w:autoSpaceDN w:val="0"/>
              <w:adjustRightInd w:val="0"/>
              <w:spacing w:line="260" w:lineRule="exact"/>
              <w:jc w:val="both"/>
              <w:textAlignment w:val="baseline"/>
              <w:rPr>
                <w:rFonts w:cs="Arial"/>
                <w:b/>
                <w:iCs/>
                <w:szCs w:val="20"/>
                <w:lang w:eastAsia="sl-SI"/>
              </w:rPr>
            </w:pPr>
            <w:r w:rsidRPr="006E33AE">
              <w:rPr>
                <w:rFonts w:cs="Arial"/>
                <w:b/>
                <w:szCs w:val="20"/>
                <w:lang w:eastAsia="sl-SI"/>
              </w:rPr>
              <w:t>4. Predstavniki vlade, ki bodo sodelovali pri delu Državnega zbora:</w:t>
            </w:r>
          </w:p>
        </w:tc>
      </w:tr>
      <w:tr w:rsidR="00F33259" w:rsidRPr="006E33AE" w:rsidTr="00C729A2">
        <w:tc>
          <w:tcPr>
            <w:tcW w:w="9163" w:type="dxa"/>
            <w:gridSpan w:val="4"/>
          </w:tcPr>
          <w:p w:rsidR="00F33259" w:rsidRPr="006E33AE" w:rsidRDefault="00F33259" w:rsidP="00C729A2">
            <w:pPr>
              <w:overflowPunct w:val="0"/>
              <w:autoSpaceDE w:val="0"/>
              <w:autoSpaceDN w:val="0"/>
              <w:adjustRightInd w:val="0"/>
              <w:spacing w:line="260" w:lineRule="exact"/>
              <w:jc w:val="both"/>
              <w:textAlignment w:val="baseline"/>
              <w:rPr>
                <w:rFonts w:cs="Arial"/>
                <w:b/>
                <w:szCs w:val="20"/>
                <w:lang w:eastAsia="sl-SI"/>
              </w:rPr>
            </w:pPr>
          </w:p>
        </w:tc>
      </w:tr>
      <w:tr w:rsidR="00F33259" w:rsidRPr="006E33AE" w:rsidTr="00C729A2">
        <w:tc>
          <w:tcPr>
            <w:tcW w:w="9163" w:type="dxa"/>
            <w:gridSpan w:val="4"/>
          </w:tcPr>
          <w:p w:rsidR="00F33259" w:rsidRPr="006E33AE" w:rsidRDefault="00F33259" w:rsidP="00C729A2">
            <w:pPr>
              <w:suppressAutoHyphens/>
              <w:overflowPunct w:val="0"/>
              <w:autoSpaceDE w:val="0"/>
              <w:autoSpaceDN w:val="0"/>
              <w:adjustRightInd w:val="0"/>
              <w:spacing w:line="260" w:lineRule="exact"/>
              <w:textAlignment w:val="baseline"/>
              <w:outlineLvl w:val="3"/>
              <w:rPr>
                <w:rFonts w:cs="Arial"/>
                <w:b/>
                <w:szCs w:val="20"/>
                <w:lang w:eastAsia="sl-SI"/>
              </w:rPr>
            </w:pPr>
            <w:r w:rsidRPr="006E33AE">
              <w:rPr>
                <w:rFonts w:cs="Arial"/>
                <w:b/>
                <w:szCs w:val="20"/>
                <w:lang w:eastAsia="sl-SI"/>
              </w:rPr>
              <w:t>5. Kratek povzetek gradiva</w:t>
            </w:r>
          </w:p>
        </w:tc>
      </w:tr>
      <w:tr w:rsidR="00F33259" w:rsidRPr="006E33AE" w:rsidTr="00C729A2">
        <w:tc>
          <w:tcPr>
            <w:tcW w:w="9163" w:type="dxa"/>
            <w:gridSpan w:val="4"/>
          </w:tcPr>
          <w:p w:rsidR="00F33259" w:rsidRPr="005F7A1D" w:rsidRDefault="00F33259" w:rsidP="00C729A2">
            <w:pPr>
              <w:jc w:val="both"/>
              <w:rPr>
                <w:rFonts w:cs="Arial"/>
                <w:sz w:val="22"/>
                <w:szCs w:val="22"/>
                <w:lang w:eastAsia="sl-SI"/>
              </w:rPr>
            </w:pPr>
            <w:r>
              <w:rPr>
                <w:rFonts w:cs="Arial"/>
                <w:sz w:val="22"/>
                <w:szCs w:val="22"/>
                <w:lang w:eastAsia="sl-SI"/>
              </w:rPr>
              <w:t>S predlaganimi spremembami in dopolnitvami Uredbe o spremembah in dopolnitvah Uredbe o normativih in standardih za določanje sredstev za izvajanje raziskovalne dejavnosti, financirane iz Proračuna Republike Slovenije se odpravlja manjše pomanjkljivosti, ki so se pokazale v dosedanjem praktičnem izvajanju Uredbe o normativih in standardih za določanje sredstev za izvajanje r</w:t>
            </w:r>
            <w:r w:rsidR="000D4AFE">
              <w:rPr>
                <w:rFonts w:cs="Arial"/>
                <w:sz w:val="22"/>
                <w:szCs w:val="22"/>
                <w:lang w:eastAsia="sl-SI"/>
              </w:rPr>
              <w:t>aziskovalne dejavnosti, financi</w:t>
            </w:r>
            <w:r>
              <w:rPr>
                <w:rFonts w:cs="Arial"/>
                <w:sz w:val="22"/>
                <w:szCs w:val="22"/>
                <w:lang w:eastAsia="sl-SI"/>
              </w:rPr>
              <w:t>rane iz Proračuna Republike Slovenije (Uradni lilst RS, št. 103/11, 56/12 in 15/14).</w:t>
            </w:r>
          </w:p>
        </w:tc>
      </w:tr>
      <w:tr w:rsidR="00F33259" w:rsidRPr="006E33AE" w:rsidTr="00C729A2">
        <w:tc>
          <w:tcPr>
            <w:tcW w:w="9163" w:type="dxa"/>
            <w:gridSpan w:val="4"/>
          </w:tcPr>
          <w:p w:rsidR="00F33259" w:rsidRPr="006E33AE" w:rsidRDefault="00F33259" w:rsidP="00C729A2">
            <w:pPr>
              <w:suppressAutoHyphens/>
              <w:overflowPunct w:val="0"/>
              <w:autoSpaceDE w:val="0"/>
              <w:autoSpaceDN w:val="0"/>
              <w:adjustRightInd w:val="0"/>
              <w:spacing w:line="260" w:lineRule="exact"/>
              <w:textAlignment w:val="baseline"/>
              <w:outlineLvl w:val="3"/>
              <w:rPr>
                <w:rFonts w:cs="Arial"/>
                <w:b/>
                <w:szCs w:val="20"/>
                <w:lang w:eastAsia="sl-SI"/>
              </w:rPr>
            </w:pPr>
            <w:r w:rsidRPr="006E33AE">
              <w:rPr>
                <w:rFonts w:cs="Arial"/>
                <w:b/>
                <w:szCs w:val="20"/>
                <w:lang w:eastAsia="sl-SI"/>
              </w:rPr>
              <w:t>6. Presoja posledic</w:t>
            </w:r>
          </w:p>
        </w:tc>
      </w:tr>
      <w:tr w:rsidR="00F33259" w:rsidRPr="006E33AE" w:rsidTr="00C729A2">
        <w:tc>
          <w:tcPr>
            <w:tcW w:w="1448" w:type="dxa"/>
          </w:tcPr>
          <w:p w:rsidR="00F33259" w:rsidRPr="006E33AE" w:rsidRDefault="00F33259" w:rsidP="00C729A2">
            <w:pPr>
              <w:overflowPunct w:val="0"/>
              <w:autoSpaceDE w:val="0"/>
              <w:autoSpaceDN w:val="0"/>
              <w:adjustRightInd w:val="0"/>
              <w:spacing w:line="260" w:lineRule="exact"/>
              <w:ind w:left="360"/>
              <w:jc w:val="both"/>
              <w:textAlignment w:val="baseline"/>
              <w:rPr>
                <w:rFonts w:cs="Arial"/>
                <w:iCs/>
                <w:szCs w:val="20"/>
                <w:lang w:eastAsia="sl-SI"/>
              </w:rPr>
            </w:pPr>
            <w:r w:rsidRPr="006E33AE">
              <w:rPr>
                <w:rFonts w:cs="Arial"/>
                <w:iCs/>
                <w:szCs w:val="20"/>
                <w:lang w:eastAsia="sl-SI"/>
              </w:rPr>
              <w:t>a)</w:t>
            </w:r>
          </w:p>
        </w:tc>
        <w:tc>
          <w:tcPr>
            <w:tcW w:w="5444" w:type="dxa"/>
            <w:gridSpan w:val="2"/>
          </w:tcPr>
          <w:p w:rsidR="00F33259" w:rsidRPr="006E33AE" w:rsidRDefault="00F33259" w:rsidP="00C729A2">
            <w:pPr>
              <w:overflowPunct w:val="0"/>
              <w:autoSpaceDE w:val="0"/>
              <w:autoSpaceDN w:val="0"/>
              <w:adjustRightInd w:val="0"/>
              <w:spacing w:line="260" w:lineRule="exact"/>
              <w:jc w:val="both"/>
              <w:textAlignment w:val="baseline"/>
              <w:rPr>
                <w:rFonts w:cs="Arial"/>
                <w:szCs w:val="20"/>
                <w:lang w:eastAsia="sl-SI"/>
              </w:rPr>
            </w:pPr>
            <w:r w:rsidRPr="006E33AE">
              <w:rPr>
                <w:rFonts w:cs="Arial"/>
                <w:szCs w:val="20"/>
                <w:lang w:eastAsia="sl-SI"/>
              </w:rPr>
              <w:t>na javnofinančna sredstva v višini, večji od 40 000 EUR v tekočem in naslednjih treh letih</w:t>
            </w:r>
          </w:p>
        </w:tc>
        <w:tc>
          <w:tcPr>
            <w:tcW w:w="2271" w:type="dxa"/>
          </w:tcPr>
          <w:p w:rsidR="00F33259" w:rsidRPr="006E33AE" w:rsidRDefault="00F33259" w:rsidP="00C729A2">
            <w:pPr>
              <w:overflowPunct w:val="0"/>
              <w:autoSpaceDE w:val="0"/>
              <w:autoSpaceDN w:val="0"/>
              <w:adjustRightInd w:val="0"/>
              <w:spacing w:line="260" w:lineRule="exact"/>
              <w:jc w:val="center"/>
              <w:textAlignment w:val="baseline"/>
              <w:rPr>
                <w:rFonts w:cs="Arial"/>
                <w:iCs/>
                <w:szCs w:val="20"/>
                <w:lang w:eastAsia="sl-SI"/>
              </w:rPr>
            </w:pPr>
            <w:r w:rsidRPr="006E33AE">
              <w:rPr>
                <w:rFonts w:cs="Arial"/>
                <w:szCs w:val="20"/>
                <w:lang w:eastAsia="sl-SI"/>
              </w:rPr>
              <w:t xml:space="preserve">DA / </w:t>
            </w:r>
            <w:r w:rsidRPr="006E33AE">
              <w:rPr>
                <w:rFonts w:cs="Arial"/>
                <w:b/>
                <w:szCs w:val="20"/>
                <w:lang w:eastAsia="sl-SI"/>
              </w:rPr>
              <w:t>NE</w:t>
            </w:r>
          </w:p>
        </w:tc>
      </w:tr>
      <w:tr w:rsidR="00F33259" w:rsidRPr="006E33AE" w:rsidTr="00C729A2">
        <w:tc>
          <w:tcPr>
            <w:tcW w:w="1448" w:type="dxa"/>
          </w:tcPr>
          <w:p w:rsidR="00F33259" w:rsidRPr="006E33AE" w:rsidRDefault="00F33259" w:rsidP="00C729A2">
            <w:pPr>
              <w:overflowPunct w:val="0"/>
              <w:autoSpaceDE w:val="0"/>
              <w:autoSpaceDN w:val="0"/>
              <w:adjustRightInd w:val="0"/>
              <w:spacing w:line="260" w:lineRule="exact"/>
              <w:ind w:left="360"/>
              <w:jc w:val="both"/>
              <w:textAlignment w:val="baseline"/>
              <w:rPr>
                <w:rFonts w:cs="Arial"/>
                <w:iCs/>
                <w:szCs w:val="20"/>
                <w:lang w:eastAsia="sl-SI"/>
              </w:rPr>
            </w:pPr>
            <w:r w:rsidRPr="006E33AE">
              <w:rPr>
                <w:rFonts w:cs="Arial"/>
                <w:iCs/>
                <w:szCs w:val="20"/>
                <w:lang w:eastAsia="sl-SI"/>
              </w:rPr>
              <w:t>b)</w:t>
            </w:r>
          </w:p>
        </w:tc>
        <w:tc>
          <w:tcPr>
            <w:tcW w:w="5444" w:type="dxa"/>
            <w:gridSpan w:val="2"/>
          </w:tcPr>
          <w:p w:rsidR="00F33259" w:rsidRPr="006E33AE" w:rsidRDefault="00F33259" w:rsidP="00C729A2">
            <w:pPr>
              <w:overflowPunct w:val="0"/>
              <w:autoSpaceDE w:val="0"/>
              <w:autoSpaceDN w:val="0"/>
              <w:adjustRightInd w:val="0"/>
              <w:spacing w:line="260" w:lineRule="exact"/>
              <w:jc w:val="both"/>
              <w:textAlignment w:val="baseline"/>
              <w:rPr>
                <w:rFonts w:cs="Arial"/>
                <w:iCs/>
                <w:szCs w:val="20"/>
                <w:lang w:eastAsia="sl-SI"/>
              </w:rPr>
            </w:pPr>
            <w:r w:rsidRPr="006E33AE">
              <w:rPr>
                <w:rFonts w:cs="Arial"/>
                <w:bCs/>
                <w:szCs w:val="20"/>
                <w:lang w:eastAsia="sl-SI"/>
              </w:rPr>
              <w:t>na usklajenost slovenskega pravnega reda s pravnim redom Evropske unije</w:t>
            </w:r>
          </w:p>
        </w:tc>
        <w:tc>
          <w:tcPr>
            <w:tcW w:w="2271" w:type="dxa"/>
          </w:tcPr>
          <w:p w:rsidR="00F33259" w:rsidRPr="006E33AE" w:rsidRDefault="00F33259" w:rsidP="00C729A2">
            <w:pPr>
              <w:overflowPunct w:val="0"/>
              <w:autoSpaceDE w:val="0"/>
              <w:autoSpaceDN w:val="0"/>
              <w:adjustRightInd w:val="0"/>
              <w:spacing w:line="260" w:lineRule="exact"/>
              <w:jc w:val="center"/>
              <w:textAlignment w:val="baseline"/>
              <w:rPr>
                <w:rFonts w:cs="Arial"/>
                <w:iCs/>
                <w:szCs w:val="20"/>
                <w:lang w:eastAsia="sl-SI"/>
              </w:rPr>
            </w:pPr>
            <w:r w:rsidRPr="006E33AE">
              <w:rPr>
                <w:rFonts w:cs="Arial"/>
                <w:szCs w:val="20"/>
                <w:lang w:eastAsia="sl-SI"/>
              </w:rPr>
              <w:t xml:space="preserve">DA / </w:t>
            </w:r>
            <w:r w:rsidRPr="006E33AE">
              <w:rPr>
                <w:rFonts w:cs="Arial"/>
                <w:b/>
                <w:szCs w:val="20"/>
                <w:lang w:eastAsia="sl-SI"/>
              </w:rPr>
              <w:t>NE</w:t>
            </w:r>
          </w:p>
        </w:tc>
      </w:tr>
      <w:tr w:rsidR="00F33259" w:rsidRPr="006E33AE" w:rsidTr="00C729A2">
        <w:tc>
          <w:tcPr>
            <w:tcW w:w="1448" w:type="dxa"/>
          </w:tcPr>
          <w:p w:rsidR="00F33259" w:rsidRPr="006E33AE" w:rsidRDefault="00F33259" w:rsidP="00C729A2">
            <w:pPr>
              <w:overflowPunct w:val="0"/>
              <w:autoSpaceDE w:val="0"/>
              <w:autoSpaceDN w:val="0"/>
              <w:adjustRightInd w:val="0"/>
              <w:spacing w:line="260" w:lineRule="exact"/>
              <w:ind w:left="360"/>
              <w:jc w:val="both"/>
              <w:textAlignment w:val="baseline"/>
              <w:rPr>
                <w:rFonts w:cs="Arial"/>
                <w:iCs/>
                <w:szCs w:val="20"/>
                <w:lang w:eastAsia="sl-SI"/>
              </w:rPr>
            </w:pPr>
            <w:r w:rsidRPr="006E33AE">
              <w:rPr>
                <w:rFonts w:cs="Arial"/>
                <w:iCs/>
                <w:szCs w:val="20"/>
                <w:lang w:eastAsia="sl-SI"/>
              </w:rPr>
              <w:t>c)</w:t>
            </w:r>
          </w:p>
        </w:tc>
        <w:tc>
          <w:tcPr>
            <w:tcW w:w="5444" w:type="dxa"/>
            <w:gridSpan w:val="2"/>
          </w:tcPr>
          <w:p w:rsidR="00F33259" w:rsidRPr="006E33AE" w:rsidRDefault="00F33259" w:rsidP="00C729A2">
            <w:pPr>
              <w:overflowPunct w:val="0"/>
              <w:autoSpaceDE w:val="0"/>
              <w:autoSpaceDN w:val="0"/>
              <w:adjustRightInd w:val="0"/>
              <w:spacing w:line="260" w:lineRule="exact"/>
              <w:jc w:val="both"/>
              <w:textAlignment w:val="baseline"/>
              <w:rPr>
                <w:rFonts w:cs="Arial"/>
                <w:iCs/>
                <w:szCs w:val="20"/>
                <w:lang w:eastAsia="sl-SI"/>
              </w:rPr>
            </w:pPr>
            <w:r w:rsidRPr="006E33AE">
              <w:rPr>
                <w:rFonts w:cs="Arial"/>
                <w:szCs w:val="20"/>
                <w:lang w:eastAsia="sl-SI"/>
              </w:rPr>
              <w:t>administrativne posledice</w:t>
            </w:r>
          </w:p>
        </w:tc>
        <w:tc>
          <w:tcPr>
            <w:tcW w:w="2271" w:type="dxa"/>
          </w:tcPr>
          <w:p w:rsidR="00F33259" w:rsidRPr="006E33AE" w:rsidRDefault="00F33259" w:rsidP="00C729A2">
            <w:pPr>
              <w:overflowPunct w:val="0"/>
              <w:autoSpaceDE w:val="0"/>
              <w:autoSpaceDN w:val="0"/>
              <w:adjustRightInd w:val="0"/>
              <w:spacing w:line="260" w:lineRule="exact"/>
              <w:jc w:val="center"/>
              <w:textAlignment w:val="baseline"/>
              <w:rPr>
                <w:rFonts w:cs="Arial"/>
                <w:iCs/>
                <w:szCs w:val="20"/>
                <w:lang w:eastAsia="sl-SI"/>
              </w:rPr>
            </w:pPr>
            <w:r w:rsidRPr="006E33AE">
              <w:rPr>
                <w:rFonts w:cs="Arial"/>
                <w:szCs w:val="20"/>
                <w:lang w:eastAsia="sl-SI"/>
              </w:rPr>
              <w:t xml:space="preserve">DA / </w:t>
            </w:r>
            <w:r w:rsidRPr="006E33AE">
              <w:rPr>
                <w:rFonts w:cs="Arial"/>
                <w:b/>
                <w:szCs w:val="20"/>
                <w:lang w:eastAsia="sl-SI"/>
              </w:rPr>
              <w:t>NE</w:t>
            </w:r>
          </w:p>
        </w:tc>
      </w:tr>
      <w:tr w:rsidR="00F33259" w:rsidRPr="006E33AE" w:rsidTr="00C729A2">
        <w:tc>
          <w:tcPr>
            <w:tcW w:w="1448" w:type="dxa"/>
          </w:tcPr>
          <w:p w:rsidR="00F33259" w:rsidRPr="006E33AE" w:rsidRDefault="00F33259" w:rsidP="00C729A2">
            <w:pPr>
              <w:overflowPunct w:val="0"/>
              <w:autoSpaceDE w:val="0"/>
              <w:autoSpaceDN w:val="0"/>
              <w:adjustRightInd w:val="0"/>
              <w:spacing w:line="260" w:lineRule="exact"/>
              <w:ind w:left="360"/>
              <w:jc w:val="both"/>
              <w:textAlignment w:val="baseline"/>
              <w:rPr>
                <w:rFonts w:cs="Arial"/>
                <w:iCs/>
                <w:szCs w:val="20"/>
                <w:lang w:eastAsia="sl-SI"/>
              </w:rPr>
            </w:pPr>
            <w:r w:rsidRPr="006E33AE">
              <w:rPr>
                <w:rFonts w:cs="Arial"/>
                <w:iCs/>
                <w:szCs w:val="20"/>
                <w:lang w:eastAsia="sl-SI"/>
              </w:rPr>
              <w:t>č)</w:t>
            </w:r>
          </w:p>
        </w:tc>
        <w:tc>
          <w:tcPr>
            <w:tcW w:w="5444" w:type="dxa"/>
            <w:gridSpan w:val="2"/>
          </w:tcPr>
          <w:p w:rsidR="00F33259" w:rsidRPr="006E33AE" w:rsidRDefault="00F33259" w:rsidP="00C729A2">
            <w:pPr>
              <w:overflowPunct w:val="0"/>
              <w:autoSpaceDE w:val="0"/>
              <w:autoSpaceDN w:val="0"/>
              <w:adjustRightInd w:val="0"/>
              <w:spacing w:line="260" w:lineRule="exact"/>
              <w:jc w:val="both"/>
              <w:textAlignment w:val="baseline"/>
              <w:rPr>
                <w:rFonts w:cs="Arial"/>
                <w:bCs/>
                <w:szCs w:val="20"/>
                <w:lang w:eastAsia="sl-SI"/>
              </w:rPr>
            </w:pPr>
            <w:r w:rsidRPr="006E33AE">
              <w:rPr>
                <w:rFonts w:cs="Arial"/>
                <w:szCs w:val="20"/>
                <w:lang w:eastAsia="sl-SI"/>
              </w:rPr>
              <w:t xml:space="preserve">na gospodarstvo, posebej </w:t>
            </w:r>
            <w:r w:rsidRPr="006E33AE">
              <w:rPr>
                <w:rFonts w:cs="Arial"/>
                <w:bCs/>
                <w:szCs w:val="20"/>
                <w:lang w:eastAsia="sl-SI"/>
              </w:rPr>
              <w:t>na mala in srednja podjetja ter konkurenčnost podjetij</w:t>
            </w:r>
          </w:p>
        </w:tc>
        <w:tc>
          <w:tcPr>
            <w:tcW w:w="2271" w:type="dxa"/>
          </w:tcPr>
          <w:p w:rsidR="00F33259" w:rsidRPr="006E33AE" w:rsidRDefault="00F33259" w:rsidP="00C729A2">
            <w:pPr>
              <w:overflowPunct w:val="0"/>
              <w:autoSpaceDE w:val="0"/>
              <w:autoSpaceDN w:val="0"/>
              <w:adjustRightInd w:val="0"/>
              <w:spacing w:line="260" w:lineRule="exact"/>
              <w:jc w:val="center"/>
              <w:textAlignment w:val="baseline"/>
              <w:rPr>
                <w:rFonts w:cs="Arial"/>
                <w:iCs/>
                <w:szCs w:val="20"/>
                <w:lang w:eastAsia="sl-SI"/>
              </w:rPr>
            </w:pPr>
            <w:r w:rsidRPr="006E33AE">
              <w:rPr>
                <w:rFonts w:cs="Arial"/>
                <w:szCs w:val="20"/>
                <w:lang w:eastAsia="sl-SI"/>
              </w:rPr>
              <w:t xml:space="preserve">DA / </w:t>
            </w:r>
            <w:r w:rsidRPr="006E33AE">
              <w:rPr>
                <w:rFonts w:cs="Arial"/>
                <w:b/>
                <w:szCs w:val="20"/>
                <w:lang w:eastAsia="sl-SI"/>
              </w:rPr>
              <w:t>NE</w:t>
            </w:r>
          </w:p>
        </w:tc>
      </w:tr>
      <w:tr w:rsidR="00F33259" w:rsidRPr="006E33AE" w:rsidTr="00C729A2">
        <w:tc>
          <w:tcPr>
            <w:tcW w:w="1448" w:type="dxa"/>
          </w:tcPr>
          <w:p w:rsidR="00F33259" w:rsidRPr="006E33AE" w:rsidRDefault="00F33259" w:rsidP="00C729A2">
            <w:pPr>
              <w:overflowPunct w:val="0"/>
              <w:autoSpaceDE w:val="0"/>
              <w:autoSpaceDN w:val="0"/>
              <w:adjustRightInd w:val="0"/>
              <w:spacing w:line="260" w:lineRule="exact"/>
              <w:ind w:left="360"/>
              <w:jc w:val="both"/>
              <w:textAlignment w:val="baseline"/>
              <w:rPr>
                <w:rFonts w:cs="Arial"/>
                <w:iCs/>
                <w:szCs w:val="20"/>
                <w:lang w:eastAsia="sl-SI"/>
              </w:rPr>
            </w:pPr>
            <w:r w:rsidRPr="006E33AE">
              <w:rPr>
                <w:rFonts w:cs="Arial"/>
                <w:iCs/>
                <w:szCs w:val="20"/>
                <w:lang w:eastAsia="sl-SI"/>
              </w:rPr>
              <w:t>d)</w:t>
            </w:r>
          </w:p>
        </w:tc>
        <w:tc>
          <w:tcPr>
            <w:tcW w:w="5444" w:type="dxa"/>
            <w:gridSpan w:val="2"/>
          </w:tcPr>
          <w:p w:rsidR="00F33259" w:rsidRPr="006E33AE" w:rsidRDefault="00F33259" w:rsidP="00C729A2">
            <w:pPr>
              <w:overflowPunct w:val="0"/>
              <w:autoSpaceDE w:val="0"/>
              <w:autoSpaceDN w:val="0"/>
              <w:adjustRightInd w:val="0"/>
              <w:spacing w:line="260" w:lineRule="exact"/>
              <w:jc w:val="both"/>
              <w:textAlignment w:val="baseline"/>
              <w:rPr>
                <w:rFonts w:cs="Arial"/>
                <w:bCs/>
                <w:szCs w:val="20"/>
                <w:lang w:eastAsia="sl-SI"/>
              </w:rPr>
            </w:pPr>
            <w:r w:rsidRPr="006E33AE">
              <w:rPr>
                <w:rFonts w:cs="Arial"/>
                <w:bCs/>
                <w:szCs w:val="20"/>
                <w:lang w:eastAsia="sl-SI"/>
              </w:rPr>
              <w:t>na okolje, kar vključuje tudi prostorske in varstvene vidike</w:t>
            </w:r>
          </w:p>
        </w:tc>
        <w:tc>
          <w:tcPr>
            <w:tcW w:w="2271" w:type="dxa"/>
          </w:tcPr>
          <w:p w:rsidR="00F33259" w:rsidRPr="006E33AE" w:rsidRDefault="00F33259" w:rsidP="00C729A2">
            <w:pPr>
              <w:overflowPunct w:val="0"/>
              <w:autoSpaceDE w:val="0"/>
              <w:autoSpaceDN w:val="0"/>
              <w:adjustRightInd w:val="0"/>
              <w:spacing w:line="260" w:lineRule="exact"/>
              <w:jc w:val="center"/>
              <w:textAlignment w:val="baseline"/>
              <w:rPr>
                <w:rFonts w:cs="Arial"/>
                <w:iCs/>
                <w:szCs w:val="20"/>
                <w:lang w:eastAsia="sl-SI"/>
              </w:rPr>
            </w:pPr>
            <w:r w:rsidRPr="006E33AE">
              <w:rPr>
                <w:rFonts w:cs="Arial"/>
                <w:szCs w:val="20"/>
                <w:lang w:eastAsia="sl-SI"/>
              </w:rPr>
              <w:t xml:space="preserve">DA / </w:t>
            </w:r>
            <w:r w:rsidRPr="006E33AE">
              <w:rPr>
                <w:rFonts w:cs="Arial"/>
                <w:b/>
                <w:szCs w:val="20"/>
                <w:lang w:eastAsia="sl-SI"/>
              </w:rPr>
              <w:t>NE</w:t>
            </w:r>
          </w:p>
        </w:tc>
      </w:tr>
      <w:tr w:rsidR="00F33259" w:rsidRPr="006E33AE" w:rsidTr="00C729A2">
        <w:tc>
          <w:tcPr>
            <w:tcW w:w="1448" w:type="dxa"/>
          </w:tcPr>
          <w:p w:rsidR="00F33259" w:rsidRPr="006E33AE" w:rsidRDefault="00F33259" w:rsidP="00C729A2">
            <w:pPr>
              <w:overflowPunct w:val="0"/>
              <w:autoSpaceDE w:val="0"/>
              <w:autoSpaceDN w:val="0"/>
              <w:adjustRightInd w:val="0"/>
              <w:spacing w:line="260" w:lineRule="exact"/>
              <w:ind w:left="360"/>
              <w:jc w:val="both"/>
              <w:textAlignment w:val="baseline"/>
              <w:rPr>
                <w:rFonts w:cs="Arial"/>
                <w:iCs/>
                <w:szCs w:val="20"/>
                <w:lang w:eastAsia="sl-SI"/>
              </w:rPr>
            </w:pPr>
            <w:r w:rsidRPr="006E33AE">
              <w:rPr>
                <w:rFonts w:cs="Arial"/>
                <w:iCs/>
                <w:szCs w:val="20"/>
                <w:lang w:eastAsia="sl-SI"/>
              </w:rPr>
              <w:t>e)</w:t>
            </w:r>
          </w:p>
        </w:tc>
        <w:tc>
          <w:tcPr>
            <w:tcW w:w="5444" w:type="dxa"/>
            <w:gridSpan w:val="2"/>
          </w:tcPr>
          <w:p w:rsidR="00F33259" w:rsidRPr="006E33AE" w:rsidRDefault="00F33259" w:rsidP="00C729A2">
            <w:pPr>
              <w:overflowPunct w:val="0"/>
              <w:autoSpaceDE w:val="0"/>
              <w:autoSpaceDN w:val="0"/>
              <w:adjustRightInd w:val="0"/>
              <w:spacing w:line="260" w:lineRule="exact"/>
              <w:jc w:val="both"/>
              <w:textAlignment w:val="baseline"/>
              <w:rPr>
                <w:rFonts w:cs="Arial"/>
                <w:bCs/>
                <w:szCs w:val="20"/>
                <w:lang w:eastAsia="sl-SI"/>
              </w:rPr>
            </w:pPr>
            <w:r w:rsidRPr="006E33AE">
              <w:rPr>
                <w:rFonts w:cs="Arial"/>
                <w:bCs/>
                <w:szCs w:val="20"/>
                <w:lang w:eastAsia="sl-SI"/>
              </w:rPr>
              <w:t>na socialno področje</w:t>
            </w:r>
          </w:p>
        </w:tc>
        <w:tc>
          <w:tcPr>
            <w:tcW w:w="2271" w:type="dxa"/>
          </w:tcPr>
          <w:p w:rsidR="00F33259" w:rsidRPr="006E33AE" w:rsidRDefault="00F33259" w:rsidP="00C729A2">
            <w:pPr>
              <w:overflowPunct w:val="0"/>
              <w:autoSpaceDE w:val="0"/>
              <w:autoSpaceDN w:val="0"/>
              <w:adjustRightInd w:val="0"/>
              <w:spacing w:line="260" w:lineRule="exact"/>
              <w:jc w:val="center"/>
              <w:textAlignment w:val="baseline"/>
              <w:rPr>
                <w:rFonts w:cs="Arial"/>
                <w:iCs/>
                <w:szCs w:val="20"/>
                <w:lang w:eastAsia="sl-SI"/>
              </w:rPr>
            </w:pPr>
            <w:r w:rsidRPr="006E33AE">
              <w:rPr>
                <w:rFonts w:cs="Arial"/>
                <w:szCs w:val="20"/>
                <w:lang w:eastAsia="sl-SI"/>
              </w:rPr>
              <w:t xml:space="preserve">DA / </w:t>
            </w:r>
            <w:r w:rsidRPr="006E33AE">
              <w:rPr>
                <w:rFonts w:cs="Arial"/>
                <w:b/>
                <w:szCs w:val="20"/>
                <w:lang w:eastAsia="sl-SI"/>
              </w:rPr>
              <w:t>NE</w:t>
            </w:r>
          </w:p>
        </w:tc>
      </w:tr>
      <w:tr w:rsidR="00F33259" w:rsidRPr="006E33AE" w:rsidTr="00C729A2">
        <w:tc>
          <w:tcPr>
            <w:tcW w:w="1448" w:type="dxa"/>
            <w:tcBorders>
              <w:bottom w:val="single" w:sz="4" w:space="0" w:color="auto"/>
            </w:tcBorders>
          </w:tcPr>
          <w:p w:rsidR="00F33259" w:rsidRPr="006E33AE" w:rsidRDefault="00F33259" w:rsidP="00C729A2">
            <w:pPr>
              <w:overflowPunct w:val="0"/>
              <w:autoSpaceDE w:val="0"/>
              <w:autoSpaceDN w:val="0"/>
              <w:adjustRightInd w:val="0"/>
              <w:spacing w:line="260" w:lineRule="exact"/>
              <w:ind w:left="360"/>
              <w:jc w:val="both"/>
              <w:textAlignment w:val="baseline"/>
              <w:rPr>
                <w:rFonts w:cs="Arial"/>
                <w:iCs/>
                <w:szCs w:val="20"/>
                <w:lang w:eastAsia="sl-SI"/>
              </w:rPr>
            </w:pPr>
            <w:r w:rsidRPr="006E33AE">
              <w:rPr>
                <w:rFonts w:cs="Arial"/>
                <w:iCs/>
                <w:szCs w:val="20"/>
                <w:lang w:eastAsia="sl-SI"/>
              </w:rPr>
              <w:t>f)</w:t>
            </w:r>
          </w:p>
        </w:tc>
        <w:tc>
          <w:tcPr>
            <w:tcW w:w="5444" w:type="dxa"/>
            <w:gridSpan w:val="2"/>
            <w:tcBorders>
              <w:bottom w:val="single" w:sz="4" w:space="0" w:color="auto"/>
            </w:tcBorders>
          </w:tcPr>
          <w:p w:rsidR="00F33259" w:rsidRPr="006E33AE" w:rsidRDefault="00F33259" w:rsidP="00C729A2">
            <w:pPr>
              <w:overflowPunct w:val="0"/>
              <w:autoSpaceDE w:val="0"/>
              <w:autoSpaceDN w:val="0"/>
              <w:adjustRightInd w:val="0"/>
              <w:spacing w:line="260" w:lineRule="exact"/>
              <w:jc w:val="both"/>
              <w:textAlignment w:val="baseline"/>
              <w:rPr>
                <w:rFonts w:cs="Arial"/>
                <w:bCs/>
                <w:szCs w:val="20"/>
                <w:lang w:eastAsia="sl-SI"/>
              </w:rPr>
            </w:pPr>
            <w:r w:rsidRPr="006E33AE">
              <w:rPr>
                <w:rFonts w:cs="Arial"/>
                <w:bCs/>
                <w:szCs w:val="20"/>
                <w:lang w:eastAsia="sl-SI"/>
              </w:rPr>
              <w:t>na dokumenta razvojnega načrtovanja:</w:t>
            </w:r>
          </w:p>
          <w:p w:rsidR="00F33259" w:rsidRPr="006E33AE" w:rsidRDefault="00F33259" w:rsidP="00F33259">
            <w:pPr>
              <w:numPr>
                <w:ilvl w:val="0"/>
                <w:numId w:val="2"/>
              </w:numPr>
              <w:overflowPunct w:val="0"/>
              <w:autoSpaceDE w:val="0"/>
              <w:autoSpaceDN w:val="0"/>
              <w:adjustRightInd w:val="0"/>
              <w:spacing w:line="260" w:lineRule="exact"/>
              <w:jc w:val="both"/>
              <w:textAlignment w:val="baseline"/>
              <w:rPr>
                <w:rFonts w:cs="Arial"/>
                <w:bCs/>
                <w:szCs w:val="20"/>
                <w:lang w:eastAsia="sl-SI"/>
              </w:rPr>
            </w:pPr>
            <w:r w:rsidRPr="006E33AE">
              <w:rPr>
                <w:rFonts w:cs="Arial"/>
                <w:bCs/>
                <w:szCs w:val="20"/>
                <w:lang w:eastAsia="sl-SI"/>
              </w:rPr>
              <w:t>na nacionalne dokumente razvojnega načrtovanja,</w:t>
            </w:r>
          </w:p>
          <w:p w:rsidR="00F33259" w:rsidRPr="006E33AE" w:rsidRDefault="00F33259" w:rsidP="00F33259">
            <w:pPr>
              <w:numPr>
                <w:ilvl w:val="0"/>
                <w:numId w:val="2"/>
              </w:numPr>
              <w:overflowPunct w:val="0"/>
              <w:autoSpaceDE w:val="0"/>
              <w:autoSpaceDN w:val="0"/>
              <w:adjustRightInd w:val="0"/>
              <w:spacing w:line="260" w:lineRule="exact"/>
              <w:jc w:val="both"/>
              <w:textAlignment w:val="baseline"/>
              <w:rPr>
                <w:rFonts w:cs="Arial"/>
                <w:bCs/>
                <w:szCs w:val="20"/>
                <w:lang w:eastAsia="sl-SI"/>
              </w:rPr>
            </w:pPr>
            <w:r w:rsidRPr="006E33AE">
              <w:rPr>
                <w:rFonts w:cs="Arial"/>
                <w:bCs/>
                <w:szCs w:val="20"/>
                <w:lang w:eastAsia="sl-SI"/>
              </w:rPr>
              <w:t>na razvojne politike na ravni programov po strukturi razvojne klasifikacije programskega proračuna</w:t>
            </w:r>
          </w:p>
          <w:p w:rsidR="00F33259" w:rsidRPr="006E33AE" w:rsidRDefault="00F33259" w:rsidP="00F33259">
            <w:pPr>
              <w:numPr>
                <w:ilvl w:val="0"/>
                <w:numId w:val="2"/>
              </w:numPr>
              <w:overflowPunct w:val="0"/>
              <w:autoSpaceDE w:val="0"/>
              <w:autoSpaceDN w:val="0"/>
              <w:adjustRightInd w:val="0"/>
              <w:spacing w:line="260" w:lineRule="exact"/>
              <w:jc w:val="both"/>
              <w:textAlignment w:val="baseline"/>
              <w:rPr>
                <w:rFonts w:cs="Arial"/>
                <w:bCs/>
                <w:szCs w:val="20"/>
                <w:lang w:eastAsia="sl-SI"/>
              </w:rPr>
            </w:pPr>
            <w:r w:rsidRPr="006E33AE">
              <w:rPr>
                <w:rFonts w:cs="Arial"/>
                <w:bCs/>
                <w:szCs w:val="20"/>
                <w:lang w:eastAsia="sl-SI"/>
              </w:rPr>
              <w:t>na razvojne dokumente Evropske unije in mednarodnih organizacij</w:t>
            </w:r>
          </w:p>
        </w:tc>
        <w:tc>
          <w:tcPr>
            <w:tcW w:w="2271" w:type="dxa"/>
            <w:tcBorders>
              <w:bottom w:val="single" w:sz="4" w:space="0" w:color="auto"/>
            </w:tcBorders>
          </w:tcPr>
          <w:p w:rsidR="00F33259" w:rsidRPr="006E33AE" w:rsidRDefault="00F33259" w:rsidP="00C729A2">
            <w:pPr>
              <w:overflowPunct w:val="0"/>
              <w:autoSpaceDE w:val="0"/>
              <w:autoSpaceDN w:val="0"/>
              <w:adjustRightInd w:val="0"/>
              <w:spacing w:line="260" w:lineRule="exact"/>
              <w:jc w:val="center"/>
              <w:textAlignment w:val="baseline"/>
              <w:rPr>
                <w:rFonts w:cs="Arial"/>
                <w:iCs/>
                <w:szCs w:val="20"/>
                <w:lang w:eastAsia="sl-SI"/>
              </w:rPr>
            </w:pPr>
            <w:r w:rsidRPr="006E33AE">
              <w:rPr>
                <w:rFonts w:cs="Arial"/>
                <w:szCs w:val="20"/>
                <w:lang w:eastAsia="sl-SI"/>
              </w:rPr>
              <w:t xml:space="preserve">DA / </w:t>
            </w:r>
            <w:r w:rsidRPr="006E33AE">
              <w:rPr>
                <w:rFonts w:cs="Arial"/>
                <w:b/>
                <w:szCs w:val="20"/>
                <w:lang w:eastAsia="sl-SI"/>
              </w:rPr>
              <w:t>NE</w:t>
            </w:r>
          </w:p>
        </w:tc>
      </w:tr>
      <w:tr w:rsidR="00F33259" w:rsidRPr="006E33AE" w:rsidTr="00C729A2">
        <w:tc>
          <w:tcPr>
            <w:tcW w:w="9163" w:type="dxa"/>
            <w:gridSpan w:val="4"/>
            <w:tcBorders>
              <w:top w:val="single" w:sz="4" w:space="0" w:color="auto"/>
              <w:left w:val="single" w:sz="4" w:space="0" w:color="auto"/>
              <w:bottom w:val="single" w:sz="4" w:space="0" w:color="auto"/>
              <w:right w:val="single" w:sz="4" w:space="0" w:color="auto"/>
            </w:tcBorders>
          </w:tcPr>
          <w:p w:rsidR="00F33259" w:rsidRPr="006E33AE" w:rsidRDefault="00F33259" w:rsidP="00C729A2">
            <w:pPr>
              <w:widowControl w:val="0"/>
              <w:suppressAutoHyphens/>
              <w:overflowPunct w:val="0"/>
              <w:autoSpaceDE w:val="0"/>
              <w:autoSpaceDN w:val="0"/>
              <w:adjustRightInd w:val="0"/>
              <w:spacing w:line="260" w:lineRule="exact"/>
              <w:textAlignment w:val="baseline"/>
              <w:outlineLvl w:val="3"/>
              <w:rPr>
                <w:rFonts w:cs="Arial"/>
                <w:b/>
                <w:szCs w:val="20"/>
                <w:lang w:eastAsia="sl-SI"/>
              </w:rPr>
            </w:pPr>
            <w:r w:rsidRPr="006E33AE">
              <w:rPr>
                <w:rFonts w:cs="Arial"/>
                <w:b/>
                <w:szCs w:val="20"/>
                <w:lang w:eastAsia="sl-SI"/>
              </w:rPr>
              <w:t>6.a Predstavitev ocene finančnih posledic, višjih od 40 000 EUR</w:t>
            </w:r>
          </w:p>
          <w:p w:rsidR="00F33259" w:rsidRPr="006E33AE" w:rsidRDefault="00F33259" w:rsidP="00C729A2">
            <w:pPr>
              <w:widowControl w:val="0"/>
              <w:suppressAutoHyphens/>
              <w:overflowPunct w:val="0"/>
              <w:autoSpaceDE w:val="0"/>
              <w:autoSpaceDN w:val="0"/>
              <w:adjustRightInd w:val="0"/>
              <w:spacing w:line="260" w:lineRule="exact"/>
              <w:textAlignment w:val="baseline"/>
              <w:outlineLvl w:val="3"/>
              <w:rPr>
                <w:rFonts w:cs="Arial"/>
                <w:szCs w:val="20"/>
                <w:lang w:eastAsia="sl-SI"/>
              </w:rPr>
            </w:pPr>
          </w:p>
        </w:tc>
      </w:tr>
    </w:tbl>
    <w:p w:rsidR="00F33259" w:rsidRPr="006E33AE" w:rsidRDefault="00F33259" w:rsidP="00F33259">
      <w:pPr>
        <w:spacing w:line="260" w:lineRule="exact"/>
        <w:rPr>
          <w:rFonts w:eastAsia="Calibri"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1"/>
        <w:gridCol w:w="901"/>
        <w:gridCol w:w="1421"/>
        <w:gridCol w:w="375"/>
        <w:gridCol w:w="913"/>
        <w:gridCol w:w="686"/>
        <w:gridCol w:w="387"/>
        <w:gridCol w:w="304"/>
        <w:gridCol w:w="2142"/>
      </w:tblGrid>
      <w:tr w:rsidR="00F33259" w:rsidRPr="006E33AE" w:rsidTr="00C729A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F33259" w:rsidRPr="006E33AE" w:rsidRDefault="00F33259" w:rsidP="00C729A2">
            <w:pPr>
              <w:pageBreakBefore/>
              <w:widowControl w:val="0"/>
              <w:tabs>
                <w:tab w:val="left" w:pos="2340"/>
              </w:tabs>
              <w:spacing w:line="260" w:lineRule="exact"/>
              <w:ind w:left="142" w:hanging="142"/>
              <w:outlineLvl w:val="0"/>
              <w:rPr>
                <w:rFonts w:cs="Arial"/>
                <w:b/>
                <w:kern w:val="32"/>
                <w:szCs w:val="20"/>
                <w:lang w:eastAsia="sl-SI"/>
              </w:rPr>
            </w:pPr>
            <w:r w:rsidRPr="006E33AE">
              <w:rPr>
                <w:rFonts w:cs="Arial"/>
                <w:b/>
                <w:kern w:val="32"/>
                <w:szCs w:val="20"/>
                <w:lang w:eastAsia="sl-SI"/>
              </w:rPr>
              <w:lastRenderedPageBreak/>
              <w:t>I. Ocena finančnih posledic, ki niso načrtovane v sprejetem proračunu</w:t>
            </w:r>
          </w:p>
        </w:tc>
      </w:tr>
      <w:tr w:rsidR="00F33259" w:rsidRPr="006E33AE" w:rsidTr="00C729A2">
        <w:trPr>
          <w:cantSplit/>
          <w:trHeight w:val="276"/>
        </w:trPr>
        <w:tc>
          <w:tcPr>
            <w:tcW w:w="2972" w:type="dxa"/>
            <w:gridSpan w:val="2"/>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spacing w:line="260" w:lineRule="exact"/>
              <w:ind w:left="-122" w:right="-112"/>
              <w:jc w:val="center"/>
              <w:rPr>
                <w:rFonts w:eastAsia="Calibri" w:cs="Arial"/>
                <w:szCs w:val="20"/>
              </w:rPr>
            </w:pP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spacing w:line="260" w:lineRule="exact"/>
              <w:jc w:val="center"/>
              <w:rPr>
                <w:rFonts w:eastAsia="Calibri" w:cs="Arial"/>
                <w:szCs w:val="20"/>
              </w:rPr>
            </w:pPr>
            <w:r w:rsidRPr="006E33AE">
              <w:rPr>
                <w:rFonts w:eastAsia="Calibri"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spacing w:line="260" w:lineRule="exact"/>
              <w:jc w:val="center"/>
              <w:rPr>
                <w:rFonts w:eastAsia="Calibri" w:cs="Arial"/>
                <w:szCs w:val="20"/>
              </w:rPr>
            </w:pPr>
            <w:r w:rsidRPr="006E33AE">
              <w:rPr>
                <w:rFonts w:eastAsia="Calibri" w:cs="Arial"/>
                <w:szCs w:val="20"/>
              </w:rPr>
              <w:t>t+1</w:t>
            </w:r>
          </w:p>
        </w:tc>
        <w:tc>
          <w:tcPr>
            <w:tcW w:w="1377" w:type="dxa"/>
            <w:gridSpan w:val="3"/>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spacing w:line="260" w:lineRule="exact"/>
              <w:jc w:val="center"/>
              <w:rPr>
                <w:rFonts w:eastAsia="Calibri" w:cs="Arial"/>
                <w:szCs w:val="20"/>
              </w:rPr>
            </w:pPr>
            <w:r w:rsidRPr="006E33AE">
              <w:rPr>
                <w:rFonts w:eastAsia="Calibri" w:cs="Arial"/>
                <w:szCs w:val="20"/>
              </w:rPr>
              <w:t>t+2</w:t>
            </w:r>
          </w:p>
        </w:tc>
        <w:tc>
          <w:tcPr>
            <w:tcW w:w="2142" w:type="dxa"/>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spacing w:line="260" w:lineRule="exact"/>
              <w:jc w:val="center"/>
              <w:rPr>
                <w:rFonts w:eastAsia="Calibri" w:cs="Arial"/>
                <w:szCs w:val="20"/>
              </w:rPr>
            </w:pPr>
            <w:r w:rsidRPr="006E33AE">
              <w:rPr>
                <w:rFonts w:eastAsia="Calibri" w:cs="Arial"/>
                <w:szCs w:val="20"/>
              </w:rPr>
              <w:t>t+3</w:t>
            </w:r>
          </w:p>
        </w:tc>
      </w:tr>
      <w:tr w:rsidR="00F33259" w:rsidRPr="006E33AE" w:rsidTr="00C729A2">
        <w:trPr>
          <w:cantSplit/>
          <w:trHeight w:val="423"/>
        </w:trPr>
        <w:tc>
          <w:tcPr>
            <w:tcW w:w="2972" w:type="dxa"/>
            <w:gridSpan w:val="2"/>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spacing w:line="260" w:lineRule="exact"/>
              <w:rPr>
                <w:rFonts w:eastAsia="Calibri" w:cs="Arial"/>
                <w:bCs/>
                <w:szCs w:val="20"/>
              </w:rPr>
            </w:pPr>
            <w:r w:rsidRPr="006E33AE">
              <w:rPr>
                <w:rFonts w:eastAsia="Calibri" w:cs="Arial"/>
                <w:bCs/>
                <w:szCs w:val="20"/>
              </w:rPr>
              <w:t xml:space="preserve">Predvideno povečanje (+) ali zmanjšanje (-) prihodkov državnega proračuna </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bCs/>
                <w:kern w:val="32"/>
                <w:szCs w:val="20"/>
                <w:lang w:eastAsia="sl-SI"/>
              </w:rPr>
            </w:pPr>
          </w:p>
        </w:tc>
        <w:tc>
          <w:tcPr>
            <w:tcW w:w="1377" w:type="dxa"/>
            <w:gridSpan w:val="3"/>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kern w:val="32"/>
                <w:szCs w:val="20"/>
                <w:lang w:eastAsia="sl-SI"/>
              </w:rPr>
            </w:pPr>
          </w:p>
        </w:tc>
        <w:tc>
          <w:tcPr>
            <w:tcW w:w="2142" w:type="dxa"/>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kern w:val="32"/>
                <w:szCs w:val="20"/>
                <w:lang w:eastAsia="sl-SI"/>
              </w:rPr>
            </w:pPr>
          </w:p>
        </w:tc>
      </w:tr>
      <w:tr w:rsidR="00F33259" w:rsidRPr="006E33AE" w:rsidTr="00C729A2">
        <w:trPr>
          <w:cantSplit/>
          <w:trHeight w:val="423"/>
        </w:trPr>
        <w:tc>
          <w:tcPr>
            <w:tcW w:w="2972" w:type="dxa"/>
            <w:gridSpan w:val="2"/>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spacing w:line="260" w:lineRule="exact"/>
              <w:rPr>
                <w:rFonts w:eastAsia="Calibri" w:cs="Arial"/>
                <w:bCs/>
                <w:szCs w:val="20"/>
              </w:rPr>
            </w:pPr>
            <w:r w:rsidRPr="006E33AE">
              <w:rPr>
                <w:rFonts w:eastAsia="Calibri" w:cs="Arial"/>
                <w:bCs/>
                <w:szCs w:val="20"/>
              </w:rPr>
              <w:t xml:space="preserve">Predvideno povečanje (+) ali zmanjšanje (-) prihodkov občinskih proračunov </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bCs/>
                <w:kern w:val="32"/>
                <w:szCs w:val="20"/>
                <w:lang w:eastAsia="sl-SI"/>
              </w:rPr>
            </w:pPr>
          </w:p>
        </w:tc>
        <w:tc>
          <w:tcPr>
            <w:tcW w:w="1377" w:type="dxa"/>
            <w:gridSpan w:val="3"/>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kern w:val="32"/>
                <w:szCs w:val="20"/>
                <w:lang w:eastAsia="sl-SI"/>
              </w:rPr>
            </w:pPr>
          </w:p>
        </w:tc>
        <w:tc>
          <w:tcPr>
            <w:tcW w:w="2142" w:type="dxa"/>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kern w:val="32"/>
                <w:szCs w:val="20"/>
                <w:lang w:eastAsia="sl-SI"/>
              </w:rPr>
            </w:pPr>
          </w:p>
        </w:tc>
      </w:tr>
      <w:tr w:rsidR="00F33259" w:rsidRPr="006E33AE" w:rsidTr="00C729A2">
        <w:trPr>
          <w:cantSplit/>
          <w:trHeight w:val="423"/>
        </w:trPr>
        <w:tc>
          <w:tcPr>
            <w:tcW w:w="2972" w:type="dxa"/>
            <w:gridSpan w:val="2"/>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spacing w:line="260" w:lineRule="exact"/>
              <w:rPr>
                <w:rFonts w:eastAsia="Calibri" w:cs="Arial"/>
                <w:bCs/>
                <w:szCs w:val="20"/>
              </w:rPr>
            </w:pPr>
            <w:r w:rsidRPr="006E33AE">
              <w:rPr>
                <w:rFonts w:eastAsia="Calibri" w:cs="Arial"/>
                <w:bCs/>
                <w:szCs w:val="20"/>
              </w:rPr>
              <w:t xml:space="preserve">Predvideno povečanje (+) ali zmanjšanje (-) odhodkov državnega proračuna </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spacing w:line="260" w:lineRule="exact"/>
              <w:jc w:val="center"/>
              <w:rPr>
                <w:rFonts w:eastAsia="Calibri"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spacing w:line="260" w:lineRule="exact"/>
              <w:jc w:val="center"/>
              <w:rPr>
                <w:rFonts w:eastAsia="Calibri" w:cs="Arial"/>
                <w:szCs w:val="20"/>
              </w:rPr>
            </w:pPr>
          </w:p>
        </w:tc>
        <w:tc>
          <w:tcPr>
            <w:tcW w:w="1377" w:type="dxa"/>
            <w:gridSpan w:val="3"/>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spacing w:line="260" w:lineRule="exact"/>
              <w:jc w:val="center"/>
              <w:rPr>
                <w:rFonts w:eastAsia="Calibri" w:cs="Arial"/>
                <w:szCs w:val="20"/>
              </w:rPr>
            </w:pPr>
          </w:p>
        </w:tc>
        <w:tc>
          <w:tcPr>
            <w:tcW w:w="2142" w:type="dxa"/>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spacing w:line="260" w:lineRule="exact"/>
              <w:jc w:val="center"/>
              <w:rPr>
                <w:rFonts w:eastAsia="Calibri" w:cs="Arial"/>
                <w:szCs w:val="20"/>
              </w:rPr>
            </w:pPr>
          </w:p>
        </w:tc>
      </w:tr>
      <w:tr w:rsidR="00F33259" w:rsidRPr="006E33AE" w:rsidTr="00C729A2">
        <w:trPr>
          <w:cantSplit/>
          <w:trHeight w:val="623"/>
        </w:trPr>
        <w:tc>
          <w:tcPr>
            <w:tcW w:w="2972" w:type="dxa"/>
            <w:gridSpan w:val="2"/>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spacing w:line="260" w:lineRule="exact"/>
              <w:rPr>
                <w:rFonts w:eastAsia="Calibri" w:cs="Arial"/>
                <w:bCs/>
                <w:szCs w:val="20"/>
              </w:rPr>
            </w:pPr>
            <w:r w:rsidRPr="006E33AE">
              <w:rPr>
                <w:rFonts w:eastAsia="Calibri" w:cs="Arial"/>
                <w:bCs/>
                <w:szCs w:val="20"/>
              </w:rPr>
              <w:t>Predvideno povečanje (+) ali zmanjšanje (-) odhodkov občinskih proračunov</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spacing w:line="260" w:lineRule="exact"/>
              <w:jc w:val="center"/>
              <w:rPr>
                <w:rFonts w:eastAsia="Calibri"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spacing w:line="260" w:lineRule="exact"/>
              <w:jc w:val="center"/>
              <w:rPr>
                <w:rFonts w:eastAsia="Calibri" w:cs="Arial"/>
                <w:szCs w:val="20"/>
              </w:rPr>
            </w:pPr>
          </w:p>
        </w:tc>
        <w:tc>
          <w:tcPr>
            <w:tcW w:w="1377" w:type="dxa"/>
            <w:gridSpan w:val="3"/>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spacing w:line="260" w:lineRule="exact"/>
              <w:jc w:val="center"/>
              <w:rPr>
                <w:rFonts w:eastAsia="Calibri" w:cs="Arial"/>
                <w:szCs w:val="20"/>
              </w:rPr>
            </w:pPr>
          </w:p>
        </w:tc>
        <w:tc>
          <w:tcPr>
            <w:tcW w:w="2142" w:type="dxa"/>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spacing w:line="260" w:lineRule="exact"/>
              <w:jc w:val="center"/>
              <w:rPr>
                <w:rFonts w:eastAsia="Calibri" w:cs="Arial"/>
                <w:szCs w:val="20"/>
              </w:rPr>
            </w:pPr>
          </w:p>
        </w:tc>
      </w:tr>
      <w:tr w:rsidR="00F33259" w:rsidRPr="006E33AE" w:rsidTr="00C729A2">
        <w:trPr>
          <w:cantSplit/>
          <w:trHeight w:val="423"/>
        </w:trPr>
        <w:tc>
          <w:tcPr>
            <w:tcW w:w="2972" w:type="dxa"/>
            <w:gridSpan w:val="2"/>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spacing w:line="260" w:lineRule="exact"/>
              <w:rPr>
                <w:rFonts w:eastAsia="Calibri" w:cs="Arial"/>
                <w:bCs/>
                <w:szCs w:val="20"/>
              </w:rPr>
            </w:pPr>
            <w:r w:rsidRPr="006E33AE">
              <w:rPr>
                <w:rFonts w:eastAsia="Calibri" w:cs="Arial"/>
                <w:bCs/>
                <w:szCs w:val="20"/>
              </w:rPr>
              <w:t>Predvideno povečanje (+) ali zmanjšanje (-) obveznosti za druga javna finančna sredstva</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bCs/>
                <w:kern w:val="32"/>
                <w:szCs w:val="20"/>
                <w:lang w:eastAsia="sl-SI"/>
              </w:rPr>
            </w:pPr>
          </w:p>
        </w:tc>
        <w:tc>
          <w:tcPr>
            <w:tcW w:w="1377" w:type="dxa"/>
            <w:gridSpan w:val="3"/>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kern w:val="32"/>
                <w:szCs w:val="20"/>
                <w:lang w:eastAsia="sl-SI"/>
              </w:rPr>
            </w:pPr>
          </w:p>
        </w:tc>
        <w:tc>
          <w:tcPr>
            <w:tcW w:w="2142" w:type="dxa"/>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kern w:val="32"/>
                <w:szCs w:val="20"/>
                <w:lang w:eastAsia="sl-SI"/>
              </w:rPr>
            </w:pPr>
          </w:p>
        </w:tc>
      </w:tr>
      <w:tr w:rsidR="00F33259" w:rsidRPr="006E33AE" w:rsidTr="00C729A2">
        <w:trPr>
          <w:cantSplit/>
          <w:trHeight w:val="423"/>
        </w:trPr>
        <w:tc>
          <w:tcPr>
            <w:tcW w:w="2972" w:type="dxa"/>
            <w:gridSpan w:val="2"/>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spacing w:line="260" w:lineRule="exact"/>
              <w:rPr>
                <w:rFonts w:eastAsia="Calibri" w:cs="Arial"/>
                <w:bCs/>
                <w:szCs w:val="20"/>
              </w:rPr>
            </w:pP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bCs/>
                <w:kern w:val="32"/>
                <w:szCs w:val="20"/>
                <w:lang w:eastAsia="sl-SI"/>
              </w:rPr>
            </w:pPr>
          </w:p>
        </w:tc>
        <w:tc>
          <w:tcPr>
            <w:tcW w:w="1377" w:type="dxa"/>
            <w:gridSpan w:val="3"/>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kern w:val="32"/>
                <w:szCs w:val="20"/>
                <w:lang w:eastAsia="sl-SI"/>
              </w:rPr>
            </w:pPr>
          </w:p>
        </w:tc>
        <w:tc>
          <w:tcPr>
            <w:tcW w:w="2142" w:type="dxa"/>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kern w:val="32"/>
                <w:szCs w:val="20"/>
                <w:lang w:eastAsia="sl-SI"/>
              </w:rPr>
            </w:pPr>
          </w:p>
        </w:tc>
      </w:tr>
      <w:tr w:rsidR="00F33259" w:rsidRPr="006E33AE" w:rsidTr="00C729A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33259" w:rsidRPr="006E33AE" w:rsidRDefault="00F33259" w:rsidP="00C729A2">
            <w:pPr>
              <w:widowControl w:val="0"/>
              <w:tabs>
                <w:tab w:val="left" w:pos="2340"/>
              </w:tabs>
              <w:spacing w:line="260" w:lineRule="exact"/>
              <w:ind w:left="142" w:hanging="142"/>
              <w:outlineLvl w:val="0"/>
              <w:rPr>
                <w:rFonts w:cs="Arial"/>
                <w:b/>
                <w:kern w:val="32"/>
                <w:szCs w:val="20"/>
                <w:lang w:eastAsia="sl-SI"/>
              </w:rPr>
            </w:pPr>
            <w:r w:rsidRPr="006E33AE">
              <w:rPr>
                <w:rFonts w:cs="Arial"/>
                <w:b/>
                <w:kern w:val="32"/>
                <w:szCs w:val="20"/>
                <w:lang w:eastAsia="sl-SI"/>
              </w:rPr>
              <w:t>II. Finančne posledice za državni proračun</w:t>
            </w:r>
          </w:p>
        </w:tc>
      </w:tr>
      <w:tr w:rsidR="00F33259" w:rsidRPr="006E33AE" w:rsidTr="00C729A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33259" w:rsidRPr="006E33AE" w:rsidRDefault="00F33259" w:rsidP="00C729A2">
            <w:pPr>
              <w:widowControl w:val="0"/>
              <w:tabs>
                <w:tab w:val="left" w:pos="2340"/>
              </w:tabs>
              <w:spacing w:line="260" w:lineRule="exact"/>
              <w:ind w:left="142" w:hanging="142"/>
              <w:outlineLvl w:val="0"/>
              <w:rPr>
                <w:rFonts w:cs="Arial"/>
                <w:b/>
                <w:kern w:val="32"/>
                <w:szCs w:val="20"/>
                <w:lang w:eastAsia="sl-SI"/>
              </w:rPr>
            </w:pPr>
            <w:r w:rsidRPr="006E33AE">
              <w:rPr>
                <w:rFonts w:cs="Arial"/>
                <w:b/>
                <w:kern w:val="32"/>
                <w:szCs w:val="20"/>
                <w:lang w:eastAsia="sl-SI"/>
              </w:rPr>
              <w:t>II.a. Pravice porabe za izvedbo predlaganih rešitev so zagotovljene:</w:t>
            </w:r>
          </w:p>
        </w:tc>
      </w:tr>
      <w:tr w:rsidR="00F33259" w:rsidRPr="006E33AE" w:rsidTr="00C729A2">
        <w:trPr>
          <w:cantSplit/>
          <w:trHeight w:val="100"/>
        </w:trPr>
        <w:tc>
          <w:tcPr>
            <w:tcW w:w="2071" w:type="dxa"/>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spacing w:line="260" w:lineRule="exact"/>
              <w:jc w:val="center"/>
              <w:rPr>
                <w:rFonts w:eastAsia="Calibri" w:cs="Arial"/>
                <w:szCs w:val="20"/>
              </w:rPr>
            </w:pPr>
            <w:r w:rsidRPr="006E33AE">
              <w:rPr>
                <w:rFonts w:eastAsia="Calibri" w:cs="Arial"/>
                <w:szCs w:val="20"/>
              </w:rPr>
              <w:t xml:space="preserve">Ime proračunskega uporabnika </w:t>
            </w:r>
          </w:p>
        </w:tc>
        <w:tc>
          <w:tcPr>
            <w:tcW w:w="2322" w:type="dxa"/>
            <w:gridSpan w:val="2"/>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spacing w:line="260" w:lineRule="exact"/>
              <w:jc w:val="center"/>
              <w:rPr>
                <w:rFonts w:eastAsia="Calibri" w:cs="Arial"/>
                <w:szCs w:val="20"/>
              </w:rPr>
            </w:pPr>
            <w:r w:rsidRPr="006E33AE">
              <w:rPr>
                <w:rFonts w:eastAsia="Calibri" w:cs="Arial"/>
                <w:szCs w:val="20"/>
              </w:rPr>
              <w:t>Šifra ukrepa, projekta/Naziv ukrepa, projekta</w:t>
            </w: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spacing w:line="260" w:lineRule="exact"/>
              <w:jc w:val="center"/>
              <w:rPr>
                <w:rFonts w:eastAsia="Calibri" w:cs="Arial"/>
                <w:szCs w:val="20"/>
              </w:rPr>
            </w:pPr>
            <w:r w:rsidRPr="006E33AE">
              <w:rPr>
                <w:rFonts w:eastAsia="Calibri" w:cs="Arial"/>
                <w:szCs w:val="20"/>
              </w:rPr>
              <w:t>Šifra PP /Naziv PP</w:t>
            </w:r>
          </w:p>
        </w:tc>
        <w:tc>
          <w:tcPr>
            <w:tcW w:w="1377" w:type="dxa"/>
            <w:gridSpan w:val="3"/>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spacing w:line="260" w:lineRule="exact"/>
              <w:jc w:val="center"/>
              <w:rPr>
                <w:rFonts w:eastAsia="Calibri" w:cs="Arial"/>
                <w:szCs w:val="20"/>
              </w:rPr>
            </w:pPr>
            <w:r w:rsidRPr="006E33AE">
              <w:rPr>
                <w:rFonts w:eastAsia="Calibri" w:cs="Arial"/>
                <w:szCs w:val="20"/>
              </w:rPr>
              <w:t>Znesek za tekoče leto (t)</w:t>
            </w:r>
          </w:p>
        </w:tc>
        <w:tc>
          <w:tcPr>
            <w:tcW w:w="2142" w:type="dxa"/>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spacing w:line="260" w:lineRule="exact"/>
              <w:jc w:val="center"/>
              <w:rPr>
                <w:rFonts w:eastAsia="Calibri" w:cs="Arial"/>
                <w:szCs w:val="20"/>
              </w:rPr>
            </w:pPr>
            <w:r w:rsidRPr="006E33AE">
              <w:rPr>
                <w:rFonts w:eastAsia="Calibri" w:cs="Arial"/>
                <w:szCs w:val="20"/>
              </w:rPr>
              <w:t>Znesek za t+1</w:t>
            </w:r>
          </w:p>
        </w:tc>
      </w:tr>
      <w:tr w:rsidR="00F33259" w:rsidRPr="006E33AE" w:rsidTr="00C729A2">
        <w:trPr>
          <w:cantSplit/>
          <w:trHeight w:val="328"/>
        </w:trPr>
        <w:tc>
          <w:tcPr>
            <w:tcW w:w="2071" w:type="dxa"/>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bCs/>
                <w:kern w:val="32"/>
                <w:szCs w:val="20"/>
                <w:lang w:eastAsia="sl-SI"/>
              </w:rPr>
            </w:pPr>
          </w:p>
        </w:tc>
        <w:tc>
          <w:tcPr>
            <w:tcW w:w="2322" w:type="dxa"/>
            <w:gridSpan w:val="2"/>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bCs/>
                <w:kern w:val="32"/>
                <w:szCs w:val="20"/>
                <w:lang w:eastAsia="sl-SI"/>
              </w:rPr>
            </w:pP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bCs/>
                <w:kern w:val="32"/>
                <w:szCs w:val="20"/>
                <w:lang w:eastAsia="sl-SI"/>
              </w:rPr>
            </w:pPr>
          </w:p>
        </w:tc>
        <w:tc>
          <w:tcPr>
            <w:tcW w:w="1377" w:type="dxa"/>
            <w:gridSpan w:val="3"/>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bCs/>
                <w:kern w:val="32"/>
                <w:szCs w:val="20"/>
                <w:lang w:eastAsia="sl-SI"/>
              </w:rPr>
            </w:pPr>
          </w:p>
        </w:tc>
        <w:tc>
          <w:tcPr>
            <w:tcW w:w="2142" w:type="dxa"/>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bCs/>
                <w:kern w:val="32"/>
                <w:szCs w:val="20"/>
                <w:lang w:eastAsia="sl-SI"/>
              </w:rPr>
            </w:pPr>
          </w:p>
        </w:tc>
      </w:tr>
      <w:tr w:rsidR="00F33259" w:rsidRPr="006E33AE" w:rsidTr="00C729A2">
        <w:trPr>
          <w:cantSplit/>
          <w:trHeight w:val="95"/>
        </w:trPr>
        <w:tc>
          <w:tcPr>
            <w:tcW w:w="2071" w:type="dxa"/>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bCs/>
                <w:kern w:val="32"/>
                <w:szCs w:val="20"/>
                <w:lang w:eastAsia="sl-SI"/>
              </w:rPr>
            </w:pPr>
          </w:p>
        </w:tc>
        <w:tc>
          <w:tcPr>
            <w:tcW w:w="2322" w:type="dxa"/>
            <w:gridSpan w:val="2"/>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bCs/>
                <w:kern w:val="32"/>
                <w:szCs w:val="20"/>
                <w:lang w:eastAsia="sl-SI"/>
              </w:rPr>
            </w:pP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bCs/>
                <w:kern w:val="32"/>
                <w:szCs w:val="20"/>
                <w:lang w:eastAsia="sl-SI"/>
              </w:rPr>
            </w:pPr>
          </w:p>
        </w:tc>
        <w:tc>
          <w:tcPr>
            <w:tcW w:w="1377" w:type="dxa"/>
            <w:gridSpan w:val="3"/>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bCs/>
                <w:kern w:val="32"/>
                <w:szCs w:val="20"/>
                <w:lang w:eastAsia="sl-SI"/>
              </w:rPr>
            </w:pPr>
          </w:p>
        </w:tc>
        <w:tc>
          <w:tcPr>
            <w:tcW w:w="2142" w:type="dxa"/>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bCs/>
                <w:kern w:val="32"/>
                <w:szCs w:val="20"/>
                <w:lang w:eastAsia="sl-SI"/>
              </w:rPr>
            </w:pPr>
          </w:p>
        </w:tc>
      </w:tr>
      <w:tr w:rsidR="00F33259" w:rsidRPr="006E33AE" w:rsidTr="00C729A2">
        <w:trPr>
          <w:cantSplit/>
          <w:trHeight w:val="95"/>
        </w:trPr>
        <w:tc>
          <w:tcPr>
            <w:tcW w:w="5681" w:type="dxa"/>
            <w:gridSpan w:val="5"/>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b/>
                <w:kern w:val="32"/>
                <w:szCs w:val="20"/>
                <w:lang w:eastAsia="sl-SI"/>
              </w:rPr>
            </w:pPr>
            <w:r w:rsidRPr="006E33AE">
              <w:rPr>
                <w:rFonts w:cs="Arial"/>
                <w:b/>
                <w:kern w:val="32"/>
                <w:szCs w:val="20"/>
                <w:lang w:eastAsia="sl-SI"/>
              </w:rPr>
              <w:t>SKUPAJ:</w:t>
            </w:r>
          </w:p>
        </w:tc>
        <w:tc>
          <w:tcPr>
            <w:tcW w:w="1377" w:type="dxa"/>
            <w:gridSpan w:val="3"/>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spacing w:line="260" w:lineRule="exact"/>
              <w:jc w:val="center"/>
              <w:rPr>
                <w:rFonts w:eastAsia="Calibri" w:cs="Arial"/>
                <w:b/>
                <w:szCs w:val="20"/>
              </w:rPr>
            </w:pPr>
          </w:p>
        </w:tc>
        <w:tc>
          <w:tcPr>
            <w:tcW w:w="2142" w:type="dxa"/>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b/>
                <w:kern w:val="32"/>
                <w:szCs w:val="20"/>
                <w:lang w:eastAsia="sl-SI"/>
              </w:rPr>
            </w:pPr>
          </w:p>
        </w:tc>
      </w:tr>
      <w:tr w:rsidR="00F33259" w:rsidRPr="006E33AE" w:rsidTr="00C729A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33259" w:rsidRPr="006E33AE" w:rsidRDefault="00F33259" w:rsidP="00C729A2">
            <w:pPr>
              <w:widowControl w:val="0"/>
              <w:tabs>
                <w:tab w:val="left" w:pos="2340"/>
              </w:tabs>
              <w:spacing w:line="260" w:lineRule="exact"/>
              <w:outlineLvl w:val="0"/>
              <w:rPr>
                <w:rFonts w:cs="Arial"/>
                <w:b/>
                <w:kern w:val="32"/>
                <w:szCs w:val="20"/>
                <w:lang w:eastAsia="sl-SI"/>
              </w:rPr>
            </w:pPr>
            <w:r w:rsidRPr="006E33AE">
              <w:rPr>
                <w:rFonts w:cs="Arial"/>
                <w:b/>
                <w:kern w:val="32"/>
                <w:szCs w:val="20"/>
                <w:lang w:eastAsia="sl-SI"/>
              </w:rPr>
              <w:t>II.b. Manjkajoče pravice porabe se bodo zagotovile s prerazporeditvijo iz:</w:t>
            </w:r>
          </w:p>
        </w:tc>
      </w:tr>
      <w:tr w:rsidR="00F33259" w:rsidRPr="006E33AE" w:rsidTr="00C729A2">
        <w:trPr>
          <w:cantSplit/>
          <w:trHeight w:val="100"/>
        </w:trPr>
        <w:tc>
          <w:tcPr>
            <w:tcW w:w="2071" w:type="dxa"/>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spacing w:line="260" w:lineRule="exact"/>
              <w:jc w:val="center"/>
              <w:rPr>
                <w:rFonts w:eastAsia="Calibri" w:cs="Arial"/>
                <w:szCs w:val="20"/>
              </w:rPr>
            </w:pPr>
            <w:r w:rsidRPr="006E33AE">
              <w:rPr>
                <w:rFonts w:eastAsia="Calibri" w:cs="Arial"/>
                <w:szCs w:val="20"/>
              </w:rPr>
              <w:t xml:space="preserve">Ime proračunskega uporabnika </w:t>
            </w:r>
          </w:p>
        </w:tc>
        <w:tc>
          <w:tcPr>
            <w:tcW w:w="2322" w:type="dxa"/>
            <w:gridSpan w:val="2"/>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spacing w:line="260" w:lineRule="exact"/>
              <w:jc w:val="center"/>
              <w:rPr>
                <w:rFonts w:eastAsia="Calibri" w:cs="Arial"/>
                <w:szCs w:val="20"/>
              </w:rPr>
            </w:pPr>
            <w:r w:rsidRPr="006E33AE">
              <w:rPr>
                <w:rFonts w:eastAsia="Calibri" w:cs="Arial"/>
                <w:szCs w:val="20"/>
              </w:rPr>
              <w:t>Šifra ukrepa, projekta/Naziv ukrepa, projekta</w:t>
            </w: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spacing w:line="260" w:lineRule="exact"/>
              <w:jc w:val="center"/>
              <w:rPr>
                <w:rFonts w:eastAsia="Calibri" w:cs="Arial"/>
                <w:szCs w:val="20"/>
              </w:rPr>
            </w:pPr>
            <w:r w:rsidRPr="006E33AE">
              <w:rPr>
                <w:rFonts w:eastAsia="Calibri" w:cs="Arial"/>
                <w:szCs w:val="20"/>
              </w:rPr>
              <w:t>Šifra PP /Naziv PP</w:t>
            </w:r>
          </w:p>
        </w:tc>
        <w:tc>
          <w:tcPr>
            <w:tcW w:w="1377" w:type="dxa"/>
            <w:gridSpan w:val="3"/>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spacing w:line="260" w:lineRule="exact"/>
              <w:jc w:val="center"/>
              <w:rPr>
                <w:rFonts w:eastAsia="Calibri" w:cs="Arial"/>
                <w:szCs w:val="20"/>
              </w:rPr>
            </w:pPr>
            <w:r w:rsidRPr="006E33AE">
              <w:rPr>
                <w:rFonts w:eastAsia="Calibri" w:cs="Arial"/>
                <w:szCs w:val="20"/>
              </w:rPr>
              <w:t>Znesek za tekoče leto (t)</w:t>
            </w:r>
          </w:p>
        </w:tc>
        <w:tc>
          <w:tcPr>
            <w:tcW w:w="2142" w:type="dxa"/>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spacing w:line="260" w:lineRule="exact"/>
              <w:jc w:val="center"/>
              <w:rPr>
                <w:rFonts w:eastAsia="Calibri" w:cs="Arial"/>
                <w:szCs w:val="20"/>
              </w:rPr>
            </w:pPr>
            <w:r w:rsidRPr="006E33AE">
              <w:rPr>
                <w:rFonts w:eastAsia="Calibri" w:cs="Arial"/>
                <w:szCs w:val="20"/>
              </w:rPr>
              <w:t xml:space="preserve">Znesek za t+1 </w:t>
            </w:r>
          </w:p>
        </w:tc>
      </w:tr>
      <w:tr w:rsidR="00F33259" w:rsidRPr="006E33AE" w:rsidTr="00C729A2">
        <w:trPr>
          <w:cantSplit/>
          <w:trHeight w:val="95"/>
        </w:trPr>
        <w:tc>
          <w:tcPr>
            <w:tcW w:w="2071" w:type="dxa"/>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bCs/>
                <w:kern w:val="32"/>
                <w:szCs w:val="20"/>
                <w:lang w:eastAsia="sl-SI"/>
              </w:rPr>
            </w:pPr>
          </w:p>
        </w:tc>
        <w:tc>
          <w:tcPr>
            <w:tcW w:w="2322" w:type="dxa"/>
            <w:gridSpan w:val="2"/>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bCs/>
                <w:kern w:val="32"/>
                <w:szCs w:val="20"/>
                <w:lang w:eastAsia="sl-SI"/>
              </w:rPr>
            </w:pP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bCs/>
                <w:kern w:val="32"/>
                <w:szCs w:val="20"/>
                <w:lang w:eastAsia="sl-SI"/>
              </w:rPr>
            </w:pPr>
          </w:p>
        </w:tc>
        <w:tc>
          <w:tcPr>
            <w:tcW w:w="1377" w:type="dxa"/>
            <w:gridSpan w:val="3"/>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bCs/>
                <w:kern w:val="32"/>
                <w:szCs w:val="20"/>
                <w:lang w:eastAsia="sl-SI"/>
              </w:rPr>
            </w:pPr>
          </w:p>
        </w:tc>
        <w:tc>
          <w:tcPr>
            <w:tcW w:w="2142" w:type="dxa"/>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bCs/>
                <w:kern w:val="32"/>
                <w:szCs w:val="20"/>
                <w:lang w:eastAsia="sl-SI"/>
              </w:rPr>
            </w:pPr>
          </w:p>
        </w:tc>
      </w:tr>
      <w:tr w:rsidR="00F33259" w:rsidRPr="006E33AE" w:rsidTr="00C729A2">
        <w:trPr>
          <w:cantSplit/>
          <w:trHeight w:val="95"/>
        </w:trPr>
        <w:tc>
          <w:tcPr>
            <w:tcW w:w="2071" w:type="dxa"/>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bCs/>
                <w:kern w:val="32"/>
                <w:szCs w:val="20"/>
                <w:lang w:eastAsia="sl-SI"/>
              </w:rPr>
            </w:pPr>
          </w:p>
        </w:tc>
        <w:tc>
          <w:tcPr>
            <w:tcW w:w="2322" w:type="dxa"/>
            <w:gridSpan w:val="2"/>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bCs/>
                <w:kern w:val="32"/>
                <w:szCs w:val="20"/>
                <w:lang w:eastAsia="sl-SI"/>
              </w:rPr>
            </w:pP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bCs/>
                <w:kern w:val="32"/>
                <w:szCs w:val="20"/>
                <w:lang w:eastAsia="sl-SI"/>
              </w:rPr>
            </w:pPr>
          </w:p>
        </w:tc>
        <w:tc>
          <w:tcPr>
            <w:tcW w:w="1377" w:type="dxa"/>
            <w:gridSpan w:val="3"/>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bCs/>
                <w:kern w:val="32"/>
                <w:szCs w:val="20"/>
                <w:lang w:eastAsia="sl-SI"/>
              </w:rPr>
            </w:pPr>
          </w:p>
        </w:tc>
        <w:tc>
          <w:tcPr>
            <w:tcW w:w="2142" w:type="dxa"/>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bCs/>
                <w:kern w:val="32"/>
                <w:szCs w:val="20"/>
                <w:lang w:eastAsia="sl-SI"/>
              </w:rPr>
            </w:pPr>
          </w:p>
        </w:tc>
      </w:tr>
      <w:tr w:rsidR="00F33259" w:rsidRPr="006E33AE" w:rsidTr="00C729A2">
        <w:trPr>
          <w:cantSplit/>
          <w:trHeight w:val="95"/>
        </w:trPr>
        <w:tc>
          <w:tcPr>
            <w:tcW w:w="5681" w:type="dxa"/>
            <w:gridSpan w:val="5"/>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b/>
                <w:kern w:val="32"/>
                <w:szCs w:val="20"/>
                <w:lang w:eastAsia="sl-SI"/>
              </w:rPr>
            </w:pPr>
            <w:r w:rsidRPr="006E33AE">
              <w:rPr>
                <w:rFonts w:cs="Arial"/>
                <w:b/>
                <w:kern w:val="32"/>
                <w:szCs w:val="20"/>
                <w:lang w:eastAsia="sl-SI"/>
              </w:rPr>
              <w:t>SKUPAJ:</w:t>
            </w:r>
          </w:p>
        </w:tc>
        <w:tc>
          <w:tcPr>
            <w:tcW w:w="1377" w:type="dxa"/>
            <w:gridSpan w:val="3"/>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b/>
                <w:kern w:val="32"/>
                <w:szCs w:val="20"/>
                <w:lang w:eastAsia="sl-SI"/>
              </w:rPr>
            </w:pPr>
          </w:p>
        </w:tc>
        <w:tc>
          <w:tcPr>
            <w:tcW w:w="2142" w:type="dxa"/>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b/>
                <w:kern w:val="32"/>
                <w:szCs w:val="20"/>
                <w:lang w:eastAsia="sl-SI"/>
              </w:rPr>
            </w:pPr>
          </w:p>
        </w:tc>
      </w:tr>
      <w:tr w:rsidR="00F33259" w:rsidRPr="006E33AE" w:rsidTr="00C729A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F33259" w:rsidRPr="006E33AE" w:rsidRDefault="00F33259" w:rsidP="00C729A2">
            <w:pPr>
              <w:widowControl w:val="0"/>
              <w:tabs>
                <w:tab w:val="left" w:pos="2340"/>
              </w:tabs>
              <w:spacing w:line="260" w:lineRule="exact"/>
              <w:outlineLvl w:val="0"/>
              <w:rPr>
                <w:rFonts w:cs="Arial"/>
                <w:b/>
                <w:kern w:val="32"/>
                <w:szCs w:val="20"/>
                <w:lang w:eastAsia="sl-SI"/>
              </w:rPr>
            </w:pPr>
            <w:r w:rsidRPr="006E33AE">
              <w:rPr>
                <w:rFonts w:cs="Arial"/>
                <w:b/>
                <w:kern w:val="32"/>
                <w:szCs w:val="20"/>
                <w:lang w:eastAsia="sl-SI"/>
              </w:rPr>
              <w:t>II.c. Načrtovana nadomestitev zmanjšanih prihodkov oz. povečanih odhodkov proračuna:</w:t>
            </w:r>
          </w:p>
        </w:tc>
      </w:tr>
      <w:tr w:rsidR="00F33259" w:rsidRPr="006E33AE" w:rsidTr="00C729A2">
        <w:trPr>
          <w:cantSplit/>
          <w:trHeight w:val="100"/>
        </w:trPr>
        <w:tc>
          <w:tcPr>
            <w:tcW w:w="4393" w:type="dxa"/>
            <w:gridSpan w:val="3"/>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spacing w:line="260" w:lineRule="exact"/>
              <w:ind w:left="-122" w:right="-112"/>
              <w:jc w:val="center"/>
              <w:rPr>
                <w:rFonts w:eastAsia="Calibri" w:cs="Arial"/>
                <w:szCs w:val="20"/>
              </w:rPr>
            </w:pPr>
            <w:r w:rsidRPr="006E33AE">
              <w:rPr>
                <w:rFonts w:eastAsia="Calibri" w:cs="Arial"/>
                <w:szCs w:val="20"/>
              </w:rPr>
              <w:t>Novi prihodki</w:t>
            </w:r>
          </w:p>
        </w:tc>
        <w:tc>
          <w:tcPr>
            <w:tcW w:w="1974" w:type="dxa"/>
            <w:gridSpan w:val="3"/>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spacing w:line="260" w:lineRule="exact"/>
              <w:ind w:left="-122" w:right="-112"/>
              <w:jc w:val="center"/>
              <w:rPr>
                <w:rFonts w:eastAsia="Calibri" w:cs="Arial"/>
                <w:szCs w:val="20"/>
              </w:rPr>
            </w:pPr>
            <w:r w:rsidRPr="006E33AE">
              <w:rPr>
                <w:rFonts w:eastAsia="Calibri" w:cs="Arial"/>
                <w:szCs w:val="20"/>
              </w:rPr>
              <w:t>Znesek za tekoče leto (t)</w:t>
            </w:r>
          </w:p>
        </w:tc>
        <w:tc>
          <w:tcPr>
            <w:tcW w:w="2833" w:type="dxa"/>
            <w:gridSpan w:val="3"/>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spacing w:line="260" w:lineRule="exact"/>
              <w:ind w:left="-122" w:right="-112"/>
              <w:jc w:val="center"/>
              <w:rPr>
                <w:rFonts w:eastAsia="Calibri" w:cs="Arial"/>
                <w:szCs w:val="20"/>
              </w:rPr>
            </w:pPr>
            <w:r w:rsidRPr="006E33AE">
              <w:rPr>
                <w:rFonts w:eastAsia="Calibri" w:cs="Arial"/>
                <w:szCs w:val="20"/>
              </w:rPr>
              <w:t>Znesek za t+1</w:t>
            </w:r>
          </w:p>
        </w:tc>
      </w:tr>
      <w:tr w:rsidR="00F33259" w:rsidRPr="006E33AE" w:rsidTr="00C729A2">
        <w:trPr>
          <w:cantSplit/>
          <w:trHeight w:val="95"/>
        </w:trPr>
        <w:tc>
          <w:tcPr>
            <w:tcW w:w="4393" w:type="dxa"/>
            <w:gridSpan w:val="3"/>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bCs/>
                <w:kern w:val="32"/>
                <w:szCs w:val="20"/>
                <w:lang w:eastAsia="sl-SI"/>
              </w:rPr>
            </w:pPr>
          </w:p>
        </w:tc>
        <w:tc>
          <w:tcPr>
            <w:tcW w:w="1974" w:type="dxa"/>
            <w:gridSpan w:val="3"/>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bCs/>
                <w:kern w:val="32"/>
                <w:szCs w:val="20"/>
                <w:lang w:eastAsia="sl-SI"/>
              </w:rPr>
            </w:pPr>
          </w:p>
        </w:tc>
        <w:tc>
          <w:tcPr>
            <w:tcW w:w="2833" w:type="dxa"/>
            <w:gridSpan w:val="3"/>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bCs/>
                <w:kern w:val="32"/>
                <w:szCs w:val="20"/>
                <w:lang w:eastAsia="sl-SI"/>
              </w:rPr>
            </w:pPr>
          </w:p>
        </w:tc>
      </w:tr>
      <w:tr w:rsidR="00F33259" w:rsidRPr="006E33AE" w:rsidTr="00C729A2">
        <w:trPr>
          <w:cantSplit/>
          <w:trHeight w:val="95"/>
        </w:trPr>
        <w:tc>
          <w:tcPr>
            <w:tcW w:w="4393" w:type="dxa"/>
            <w:gridSpan w:val="3"/>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bCs/>
                <w:kern w:val="32"/>
                <w:szCs w:val="20"/>
                <w:lang w:eastAsia="sl-SI"/>
              </w:rPr>
            </w:pPr>
          </w:p>
        </w:tc>
        <w:tc>
          <w:tcPr>
            <w:tcW w:w="1974" w:type="dxa"/>
            <w:gridSpan w:val="3"/>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bCs/>
                <w:kern w:val="32"/>
                <w:szCs w:val="20"/>
                <w:lang w:eastAsia="sl-SI"/>
              </w:rPr>
            </w:pPr>
          </w:p>
        </w:tc>
        <w:tc>
          <w:tcPr>
            <w:tcW w:w="2833" w:type="dxa"/>
            <w:gridSpan w:val="3"/>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bCs/>
                <w:kern w:val="32"/>
                <w:szCs w:val="20"/>
                <w:lang w:eastAsia="sl-SI"/>
              </w:rPr>
            </w:pPr>
          </w:p>
        </w:tc>
      </w:tr>
      <w:tr w:rsidR="00F33259" w:rsidRPr="006E33AE" w:rsidTr="00C729A2">
        <w:trPr>
          <w:cantSplit/>
          <w:trHeight w:val="95"/>
        </w:trPr>
        <w:tc>
          <w:tcPr>
            <w:tcW w:w="4393" w:type="dxa"/>
            <w:gridSpan w:val="3"/>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bCs/>
                <w:kern w:val="32"/>
                <w:szCs w:val="20"/>
                <w:lang w:eastAsia="sl-SI"/>
              </w:rPr>
            </w:pPr>
          </w:p>
        </w:tc>
        <w:tc>
          <w:tcPr>
            <w:tcW w:w="1974" w:type="dxa"/>
            <w:gridSpan w:val="3"/>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bCs/>
                <w:kern w:val="32"/>
                <w:szCs w:val="20"/>
                <w:lang w:eastAsia="sl-SI"/>
              </w:rPr>
            </w:pPr>
          </w:p>
        </w:tc>
        <w:tc>
          <w:tcPr>
            <w:tcW w:w="2833" w:type="dxa"/>
            <w:gridSpan w:val="3"/>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bCs/>
                <w:kern w:val="32"/>
                <w:szCs w:val="20"/>
                <w:lang w:eastAsia="sl-SI"/>
              </w:rPr>
            </w:pPr>
          </w:p>
        </w:tc>
      </w:tr>
      <w:tr w:rsidR="00F33259" w:rsidRPr="006E33AE" w:rsidTr="00C729A2">
        <w:trPr>
          <w:cantSplit/>
          <w:trHeight w:val="95"/>
        </w:trPr>
        <w:tc>
          <w:tcPr>
            <w:tcW w:w="4393" w:type="dxa"/>
            <w:gridSpan w:val="3"/>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b/>
                <w:kern w:val="32"/>
                <w:szCs w:val="20"/>
                <w:lang w:eastAsia="sl-SI"/>
              </w:rPr>
            </w:pPr>
            <w:r w:rsidRPr="006E33AE">
              <w:rPr>
                <w:rFonts w:cs="Arial"/>
                <w:b/>
                <w:kern w:val="32"/>
                <w:szCs w:val="20"/>
                <w:lang w:eastAsia="sl-SI"/>
              </w:rPr>
              <w:t>SKUPAJ:</w:t>
            </w:r>
          </w:p>
        </w:tc>
        <w:tc>
          <w:tcPr>
            <w:tcW w:w="1974" w:type="dxa"/>
            <w:gridSpan w:val="3"/>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b/>
                <w:kern w:val="32"/>
                <w:szCs w:val="20"/>
                <w:lang w:eastAsia="sl-SI"/>
              </w:rPr>
            </w:pPr>
          </w:p>
        </w:tc>
        <w:tc>
          <w:tcPr>
            <w:tcW w:w="2833" w:type="dxa"/>
            <w:gridSpan w:val="3"/>
            <w:tcBorders>
              <w:top w:val="single" w:sz="4" w:space="0" w:color="auto"/>
              <w:left w:val="single" w:sz="4" w:space="0" w:color="auto"/>
              <w:bottom w:val="single" w:sz="4" w:space="0" w:color="auto"/>
              <w:right w:val="single" w:sz="4" w:space="0" w:color="auto"/>
            </w:tcBorders>
            <w:vAlign w:val="center"/>
          </w:tcPr>
          <w:p w:rsidR="00F33259" w:rsidRPr="006E33AE" w:rsidRDefault="00F33259" w:rsidP="00C729A2">
            <w:pPr>
              <w:widowControl w:val="0"/>
              <w:tabs>
                <w:tab w:val="left" w:pos="360"/>
              </w:tabs>
              <w:spacing w:line="260" w:lineRule="exact"/>
              <w:outlineLvl w:val="0"/>
              <w:rPr>
                <w:rFonts w:cs="Arial"/>
                <w:b/>
                <w:kern w:val="32"/>
                <w:szCs w:val="20"/>
                <w:lang w:eastAsia="sl-SI"/>
              </w:rPr>
            </w:pPr>
          </w:p>
        </w:tc>
      </w:tr>
      <w:tr w:rsidR="00F33259" w:rsidRPr="006E33AE" w:rsidTr="00C729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F33259" w:rsidRPr="006E33AE" w:rsidRDefault="00F33259" w:rsidP="00C729A2">
            <w:pPr>
              <w:widowControl w:val="0"/>
              <w:spacing w:line="260" w:lineRule="exact"/>
              <w:rPr>
                <w:rFonts w:eastAsia="Calibri" w:cs="Arial"/>
                <w:b/>
                <w:szCs w:val="20"/>
              </w:rPr>
            </w:pPr>
          </w:p>
          <w:p w:rsidR="00F33259" w:rsidRPr="006E33AE" w:rsidRDefault="00F33259" w:rsidP="00C729A2">
            <w:pPr>
              <w:widowControl w:val="0"/>
              <w:spacing w:line="260" w:lineRule="exact"/>
              <w:rPr>
                <w:rFonts w:eastAsia="Calibri" w:cs="Arial"/>
                <w:b/>
                <w:szCs w:val="20"/>
              </w:rPr>
            </w:pPr>
            <w:r w:rsidRPr="006E33AE">
              <w:rPr>
                <w:rFonts w:eastAsia="Calibri" w:cs="Arial"/>
                <w:b/>
                <w:szCs w:val="20"/>
              </w:rPr>
              <w:t>/OBRAZLOŽITEV:</w:t>
            </w:r>
          </w:p>
          <w:p w:rsidR="00F33259" w:rsidRPr="006E33AE" w:rsidRDefault="00F33259" w:rsidP="00F33259">
            <w:pPr>
              <w:widowControl w:val="0"/>
              <w:numPr>
                <w:ilvl w:val="0"/>
                <w:numId w:val="3"/>
              </w:numPr>
              <w:suppressAutoHyphens/>
              <w:spacing w:line="260" w:lineRule="exact"/>
              <w:ind w:left="284" w:hanging="284"/>
              <w:jc w:val="both"/>
              <w:rPr>
                <w:rFonts w:eastAsia="Calibri" w:cs="Arial"/>
                <w:b/>
                <w:szCs w:val="20"/>
                <w:lang w:eastAsia="sl-SI"/>
              </w:rPr>
            </w:pPr>
            <w:r w:rsidRPr="006E33AE">
              <w:rPr>
                <w:rFonts w:eastAsia="Calibri" w:cs="Arial"/>
                <w:b/>
                <w:szCs w:val="20"/>
                <w:lang w:eastAsia="sl-SI"/>
              </w:rPr>
              <w:t>Ocena finančnih posledic, ki niso načrtovane v sprejetem proračunu</w:t>
            </w:r>
          </w:p>
          <w:p w:rsidR="00F33259" w:rsidRPr="006E33AE" w:rsidRDefault="00F33259" w:rsidP="00C729A2">
            <w:pPr>
              <w:widowControl w:val="0"/>
              <w:spacing w:line="260" w:lineRule="exact"/>
              <w:ind w:left="360" w:hanging="76"/>
              <w:rPr>
                <w:rFonts w:eastAsia="Calibri" w:cs="Arial"/>
                <w:szCs w:val="20"/>
                <w:lang w:eastAsia="sl-SI"/>
              </w:rPr>
            </w:pPr>
            <w:r w:rsidRPr="006E33AE">
              <w:rPr>
                <w:rFonts w:eastAsia="Calibri" w:cs="Arial"/>
                <w:szCs w:val="20"/>
                <w:lang w:eastAsia="sl-SI"/>
              </w:rPr>
              <w:t>V povezavi s predlaganim vladnim gradivom se navedejo predvidene spremembe (povečanje, zmanjšanje):</w:t>
            </w:r>
          </w:p>
          <w:p w:rsidR="00F33259" w:rsidRPr="006E33AE" w:rsidRDefault="00F33259" w:rsidP="00F33259">
            <w:pPr>
              <w:widowControl w:val="0"/>
              <w:numPr>
                <w:ilvl w:val="0"/>
                <w:numId w:val="4"/>
              </w:numPr>
              <w:suppressAutoHyphens/>
              <w:spacing w:line="260" w:lineRule="exact"/>
              <w:ind w:left="578" w:hanging="294"/>
              <w:jc w:val="both"/>
              <w:rPr>
                <w:rFonts w:eastAsia="Calibri" w:cs="Arial"/>
                <w:szCs w:val="20"/>
              </w:rPr>
            </w:pPr>
            <w:r w:rsidRPr="006E33AE">
              <w:rPr>
                <w:rFonts w:eastAsia="Calibri" w:cs="Arial"/>
                <w:szCs w:val="20"/>
                <w:lang w:eastAsia="sl-SI"/>
              </w:rPr>
              <w:t>prihodkov državnega proračuna in/ali občinskih proračunov</w:t>
            </w:r>
          </w:p>
          <w:p w:rsidR="00F33259" w:rsidRPr="006E33AE" w:rsidRDefault="00F33259" w:rsidP="00F33259">
            <w:pPr>
              <w:widowControl w:val="0"/>
              <w:numPr>
                <w:ilvl w:val="0"/>
                <w:numId w:val="4"/>
              </w:numPr>
              <w:suppressAutoHyphens/>
              <w:spacing w:line="260" w:lineRule="exact"/>
              <w:ind w:left="578" w:hanging="294"/>
              <w:jc w:val="both"/>
              <w:rPr>
                <w:rFonts w:eastAsia="Calibri" w:cs="Arial"/>
                <w:szCs w:val="20"/>
              </w:rPr>
            </w:pPr>
            <w:r w:rsidRPr="006E33AE">
              <w:rPr>
                <w:rFonts w:eastAsia="Calibri" w:cs="Arial"/>
                <w:szCs w:val="20"/>
                <w:lang w:eastAsia="sl-SI"/>
              </w:rPr>
              <w:t>odhodkov državnega proračuna, ki niso načrtovani na ukrepih/projektih sprejetih proračunov</w:t>
            </w:r>
          </w:p>
          <w:p w:rsidR="00F33259" w:rsidRPr="006E33AE" w:rsidRDefault="00F33259" w:rsidP="00F33259">
            <w:pPr>
              <w:widowControl w:val="0"/>
              <w:numPr>
                <w:ilvl w:val="0"/>
                <w:numId w:val="4"/>
              </w:numPr>
              <w:suppressAutoHyphens/>
              <w:spacing w:line="260" w:lineRule="exact"/>
              <w:ind w:left="578" w:hanging="294"/>
              <w:jc w:val="both"/>
              <w:rPr>
                <w:rFonts w:eastAsia="Calibri" w:cs="Arial"/>
                <w:szCs w:val="20"/>
              </w:rPr>
            </w:pPr>
            <w:r w:rsidRPr="006E33AE">
              <w:rPr>
                <w:rFonts w:eastAsia="Calibri" w:cs="Arial"/>
                <w:szCs w:val="20"/>
                <w:lang w:eastAsia="sl-SI"/>
              </w:rPr>
              <w:t>obveznosti za druga javno finančna sredstva (ostali viri), ki niso načrtovani na ukrepih/projektih sprejetih proračunov</w:t>
            </w:r>
          </w:p>
          <w:p w:rsidR="00F33259" w:rsidRPr="006E33AE" w:rsidRDefault="00F33259" w:rsidP="00C729A2">
            <w:pPr>
              <w:widowControl w:val="0"/>
              <w:spacing w:line="260" w:lineRule="exact"/>
              <w:ind w:left="284"/>
              <w:rPr>
                <w:rFonts w:eastAsia="Calibri" w:cs="Arial"/>
                <w:szCs w:val="20"/>
                <w:lang w:eastAsia="sl-SI"/>
              </w:rPr>
            </w:pPr>
          </w:p>
          <w:p w:rsidR="00F33259" w:rsidRPr="006E33AE" w:rsidRDefault="00F33259" w:rsidP="00F33259">
            <w:pPr>
              <w:widowControl w:val="0"/>
              <w:numPr>
                <w:ilvl w:val="0"/>
                <w:numId w:val="3"/>
              </w:numPr>
              <w:suppressAutoHyphens/>
              <w:spacing w:line="260" w:lineRule="exact"/>
              <w:ind w:left="284" w:hanging="284"/>
              <w:jc w:val="both"/>
              <w:rPr>
                <w:rFonts w:eastAsia="Calibri" w:cs="Arial"/>
                <w:b/>
                <w:szCs w:val="20"/>
                <w:lang w:eastAsia="sl-SI"/>
              </w:rPr>
            </w:pPr>
            <w:r w:rsidRPr="006E33AE">
              <w:rPr>
                <w:rFonts w:eastAsia="Calibri" w:cs="Arial"/>
                <w:b/>
                <w:szCs w:val="20"/>
                <w:lang w:eastAsia="sl-SI"/>
              </w:rPr>
              <w:t>Finančne posledice, ki so načrtovane za državni proračun</w:t>
            </w:r>
          </w:p>
          <w:p w:rsidR="00F33259" w:rsidRPr="006E33AE" w:rsidRDefault="00F33259" w:rsidP="00C729A2">
            <w:pPr>
              <w:widowControl w:val="0"/>
              <w:spacing w:line="260" w:lineRule="exact"/>
              <w:ind w:left="284"/>
              <w:rPr>
                <w:rFonts w:eastAsia="Calibri" w:cs="Arial"/>
                <w:szCs w:val="20"/>
                <w:lang w:eastAsia="sl-SI"/>
              </w:rPr>
            </w:pPr>
            <w:r w:rsidRPr="006E33AE">
              <w:rPr>
                <w:rFonts w:eastAsia="Calibri" w:cs="Arial"/>
                <w:szCs w:val="20"/>
                <w:lang w:eastAsia="sl-SI"/>
              </w:rPr>
              <w:t>Prikazane morajo biti finančne posledice za državni proračun, ki so na proračunskih postavkah načrtovane v dinamiki projektov oziroma ukrepov:</w:t>
            </w:r>
          </w:p>
          <w:p w:rsidR="00F33259" w:rsidRPr="006E33AE" w:rsidRDefault="00F33259" w:rsidP="00F33259">
            <w:pPr>
              <w:widowControl w:val="0"/>
              <w:numPr>
                <w:ilvl w:val="0"/>
                <w:numId w:val="4"/>
              </w:numPr>
              <w:suppressAutoHyphens/>
              <w:spacing w:line="260" w:lineRule="exact"/>
              <w:jc w:val="both"/>
              <w:rPr>
                <w:rFonts w:eastAsia="Calibri" w:cs="Arial"/>
                <w:b/>
                <w:szCs w:val="20"/>
                <w:lang w:eastAsia="sl-SI"/>
              </w:rPr>
            </w:pPr>
            <w:r w:rsidRPr="006E33AE">
              <w:rPr>
                <w:rFonts w:eastAsia="Calibri" w:cs="Arial"/>
                <w:b/>
                <w:szCs w:val="20"/>
                <w:lang w:eastAsia="sl-SI"/>
              </w:rPr>
              <w:t>II.a. Pravice porabe za izvedbo predlaganih rešitev so zagotovljene:</w:t>
            </w:r>
          </w:p>
          <w:p w:rsidR="00F33259" w:rsidRPr="006E33AE" w:rsidRDefault="00F33259" w:rsidP="00C729A2">
            <w:pPr>
              <w:widowControl w:val="0"/>
              <w:spacing w:line="260" w:lineRule="exact"/>
              <w:ind w:left="284"/>
              <w:rPr>
                <w:rFonts w:eastAsia="Calibri" w:cs="Arial"/>
                <w:szCs w:val="20"/>
                <w:lang w:eastAsia="sl-SI"/>
              </w:rPr>
            </w:pPr>
            <w:r w:rsidRPr="006E33AE">
              <w:rPr>
                <w:rFonts w:eastAsia="Calibri" w:cs="Arial"/>
                <w:szCs w:val="20"/>
                <w:lang w:eastAsia="sl-SI"/>
              </w:rPr>
              <w:t>Navede se proračunski uporabnik, ki financira projekt oz. ukrep; projekt oziroma ukrep, skozi katerega se bodo realizirali cilji vladnega gradiva ter proračunske postavke (kot proračunski vir financiranja), na katerih so v celoti ali delno zagotovljene pravice porabe (v tem primeru je nujna povezava s točko II.b.). V primeru uvrstitve novega projekta oziroma ukrepa v Načrt razvojnih programov se navede:</w:t>
            </w:r>
          </w:p>
          <w:p w:rsidR="00F33259" w:rsidRPr="006E33AE" w:rsidRDefault="00F33259" w:rsidP="00F33259">
            <w:pPr>
              <w:widowControl w:val="0"/>
              <w:numPr>
                <w:ilvl w:val="0"/>
                <w:numId w:val="4"/>
              </w:numPr>
              <w:suppressAutoHyphens/>
              <w:spacing w:line="260" w:lineRule="exact"/>
              <w:jc w:val="both"/>
              <w:rPr>
                <w:rFonts w:eastAsia="Calibri" w:cs="Arial"/>
                <w:szCs w:val="20"/>
                <w:lang w:eastAsia="sl-SI"/>
              </w:rPr>
            </w:pPr>
            <w:r w:rsidRPr="006E33AE">
              <w:rPr>
                <w:rFonts w:eastAsia="Calibri" w:cs="Arial"/>
                <w:szCs w:val="20"/>
                <w:lang w:eastAsia="sl-SI"/>
              </w:rPr>
              <w:t>proračunskega uporabnika, ki bo financiral nov projekt oziroma ukrep;</w:t>
            </w:r>
          </w:p>
          <w:p w:rsidR="00F33259" w:rsidRPr="006E33AE" w:rsidRDefault="00F33259" w:rsidP="00F33259">
            <w:pPr>
              <w:widowControl w:val="0"/>
              <w:numPr>
                <w:ilvl w:val="0"/>
                <w:numId w:val="4"/>
              </w:numPr>
              <w:suppressAutoHyphens/>
              <w:spacing w:line="260" w:lineRule="exact"/>
              <w:jc w:val="both"/>
              <w:rPr>
                <w:rFonts w:eastAsia="Calibri" w:cs="Arial"/>
                <w:szCs w:val="20"/>
                <w:lang w:eastAsia="sl-SI"/>
              </w:rPr>
            </w:pPr>
            <w:r w:rsidRPr="006E33AE">
              <w:rPr>
                <w:rFonts w:eastAsia="Calibri" w:cs="Arial"/>
                <w:szCs w:val="20"/>
                <w:lang w:eastAsia="sl-SI"/>
              </w:rPr>
              <w:t xml:space="preserve">projekt oziroma ukrep, skozi katerega se bodo realizirali cilji vladnega gradiva ter </w:t>
            </w:r>
          </w:p>
          <w:p w:rsidR="00F33259" w:rsidRPr="006E33AE" w:rsidRDefault="00F33259" w:rsidP="00F33259">
            <w:pPr>
              <w:widowControl w:val="0"/>
              <w:numPr>
                <w:ilvl w:val="0"/>
                <w:numId w:val="4"/>
              </w:numPr>
              <w:suppressAutoHyphens/>
              <w:spacing w:line="260" w:lineRule="exact"/>
              <w:jc w:val="both"/>
              <w:rPr>
                <w:rFonts w:eastAsia="Calibri" w:cs="Arial"/>
                <w:szCs w:val="20"/>
                <w:lang w:eastAsia="sl-SI"/>
              </w:rPr>
            </w:pPr>
            <w:r w:rsidRPr="006E33AE">
              <w:rPr>
                <w:rFonts w:eastAsia="Calibri" w:cs="Arial"/>
                <w:szCs w:val="20"/>
                <w:lang w:eastAsia="sl-SI"/>
              </w:rPr>
              <w:t>proračunske postavke.</w:t>
            </w:r>
          </w:p>
          <w:p w:rsidR="00F33259" w:rsidRPr="006E33AE" w:rsidRDefault="00F33259" w:rsidP="00C729A2">
            <w:pPr>
              <w:widowControl w:val="0"/>
              <w:spacing w:line="260" w:lineRule="exact"/>
              <w:ind w:left="284"/>
              <w:rPr>
                <w:rFonts w:eastAsia="Calibri" w:cs="Arial"/>
                <w:szCs w:val="20"/>
                <w:lang w:eastAsia="sl-SI"/>
              </w:rPr>
            </w:pPr>
            <w:r w:rsidRPr="006E33AE">
              <w:rPr>
                <w:rFonts w:eastAsia="Calibri" w:cs="Arial"/>
                <w:szCs w:val="20"/>
                <w:lang w:eastAsia="sl-SI"/>
              </w:rPr>
              <w:t>Za zagotovitev pravic porabe na proračunskih postavkah, ki bodo financirale nov projekt oziroma ukrep je potrebno izpolniti tudi točko II.b., saj je za nov projekt oziroma ukrep možno zagotoviti pravice porabe le s prerazporeditvijo iz proračunskih postavk, ki financirajo že sprejete oz. veljavne projekte in ukrepe.</w:t>
            </w:r>
          </w:p>
          <w:p w:rsidR="00F33259" w:rsidRPr="006E33AE" w:rsidRDefault="00F33259" w:rsidP="00F33259">
            <w:pPr>
              <w:widowControl w:val="0"/>
              <w:numPr>
                <w:ilvl w:val="0"/>
                <w:numId w:val="4"/>
              </w:numPr>
              <w:suppressAutoHyphens/>
              <w:spacing w:line="260" w:lineRule="exact"/>
              <w:ind w:left="714" w:hanging="357"/>
              <w:jc w:val="both"/>
              <w:rPr>
                <w:rFonts w:eastAsia="Calibri" w:cs="Arial"/>
                <w:b/>
                <w:szCs w:val="20"/>
                <w:lang w:eastAsia="sl-SI"/>
              </w:rPr>
            </w:pPr>
            <w:r w:rsidRPr="006E33AE">
              <w:rPr>
                <w:rFonts w:eastAsia="Calibri" w:cs="Arial"/>
                <w:b/>
                <w:szCs w:val="20"/>
                <w:lang w:eastAsia="sl-SI"/>
              </w:rPr>
              <w:t>II.b. Manjkajoče pravice porabe se bodo zagotovile s prerazporeditvijo iz:</w:t>
            </w:r>
          </w:p>
          <w:p w:rsidR="00F33259" w:rsidRPr="006E33AE" w:rsidRDefault="00F33259" w:rsidP="00C729A2">
            <w:pPr>
              <w:widowControl w:val="0"/>
              <w:spacing w:line="260" w:lineRule="exact"/>
              <w:ind w:left="284"/>
              <w:rPr>
                <w:rFonts w:eastAsia="Calibri" w:cs="Arial"/>
                <w:szCs w:val="20"/>
                <w:lang w:eastAsia="sl-SI"/>
              </w:rPr>
            </w:pPr>
            <w:r w:rsidRPr="006E33AE">
              <w:rPr>
                <w:rFonts w:eastAsia="Calibri" w:cs="Arial"/>
                <w:szCs w:val="20"/>
                <w:lang w:eastAsia="sl-SI"/>
              </w:rPr>
              <w:t>Navede se proračunskega uporabnika, sprejete (veljavne) ukrepe oziroma projekte, ki jih proračunski uporabnik izvaja ter proračunske postavke pripadajoče navedenemu proračunskemu uporabniku in so v dinamiki teh projektov oziroma ukrepov, in iz katerih se bodo s prerazporeditvijo zagotovile pravice porabe za dodatne aktivnosti na obstoječih projektih oziroma ukrepih in/ali novih projektih oziroma ukrepih navedenimi v točki II.a.</w:t>
            </w:r>
          </w:p>
          <w:p w:rsidR="00F33259" w:rsidRPr="006E33AE" w:rsidRDefault="00F33259" w:rsidP="00F33259">
            <w:pPr>
              <w:widowControl w:val="0"/>
              <w:numPr>
                <w:ilvl w:val="0"/>
                <w:numId w:val="4"/>
              </w:numPr>
              <w:suppressAutoHyphens/>
              <w:spacing w:line="260" w:lineRule="exact"/>
              <w:ind w:left="714" w:hanging="357"/>
              <w:jc w:val="both"/>
              <w:rPr>
                <w:rFonts w:eastAsia="Calibri" w:cs="Arial"/>
                <w:b/>
                <w:szCs w:val="20"/>
                <w:lang w:eastAsia="sl-SI"/>
              </w:rPr>
            </w:pPr>
            <w:r w:rsidRPr="006E33AE">
              <w:rPr>
                <w:rFonts w:eastAsia="Calibri" w:cs="Arial"/>
                <w:b/>
                <w:szCs w:val="20"/>
                <w:lang w:eastAsia="sl-SI"/>
              </w:rPr>
              <w:t>II.c. Načrtovana nadomestitev zmanjšanih prihodkov oz. povečanih odhodkov proračuna:</w:t>
            </w:r>
          </w:p>
          <w:p w:rsidR="00F33259" w:rsidRPr="006E33AE" w:rsidRDefault="00F33259" w:rsidP="00C729A2">
            <w:pPr>
              <w:widowControl w:val="0"/>
              <w:spacing w:line="260" w:lineRule="exact"/>
              <w:ind w:left="284"/>
              <w:rPr>
                <w:rFonts w:eastAsia="Calibri" w:cs="Arial"/>
                <w:szCs w:val="20"/>
                <w:lang w:eastAsia="sl-SI"/>
              </w:rPr>
            </w:pPr>
            <w:r w:rsidRPr="006E33AE">
              <w:rPr>
                <w:rFonts w:eastAsia="Calibri" w:cs="Arial"/>
                <w:szCs w:val="20"/>
                <w:lang w:eastAsia="sl-SI"/>
              </w:rPr>
              <w:t>V kolikor se povečani odhodki (pravice porabe) ne bodo zagotovili na načine določene v točkah II.a. in II.b. je možno povečanje odhodkov in izdatkov proračuna na podlagi določil zakona, ki ureja izvrševanje državnega proračuna (npr. iz naslova priliva namenskih sredstev EU). Ukrepanje v primeru zmanjšanja prihodkov in prejemkov proračuna je določeno z zakonom, ki ureja javne finance in zakonom, ki ureja izvrševanje državnega proračuna./</w:t>
            </w:r>
          </w:p>
          <w:p w:rsidR="00F33259" w:rsidRPr="006E33AE" w:rsidRDefault="00F33259" w:rsidP="00C729A2">
            <w:pPr>
              <w:widowControl w:val="0"/>
              <w:suppressAutoHyphens/>
              <w:overflowPunct w:val="0"/>
              <w:autoSpaceDE w:val="0"/>
              <w:autoSpaceDN w:val="0"/>
              <w:adjustRightInd w:val="0"/>
              <w:spacing w:line="260" w:lineRule="exact"/>
              <w:jc w:val="both"/>
              <w:textAlignment w:val="baseline"/>
              <w:rPr>
                <w:rFonts w:cs="Arial"/>
                <w:b/>
                <w:bCs/>
                <w:spacing w:val="40"/>
                <w:szCs w:val="20"/>
                <w:lang w:eastAsia="sl-SI"/>
              </w:rPr>
            </w:pPr>
          </w:p>
        </w:tc>
      </w:tr>
      <w:tr w:rsidR="00F33259" w:rsidRPr="006E33AE" w:rsidTr="00C729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F33259" w:rsidRPr="006E33AE" w:rsidRDefault="00F33259" w:rsidP="00C729A2">
            <w:pPr>
              <w:widowControl w:val="0"/>
              <w:suppressAutoHyphens/>
              <w:overflowPunct w:val="0"/>
              <w:autoSpaceDE w:val="0"/>
              <w:autoSpaceDN w:val="0"/>
              <w:adjustRightInd w:val="0"/>
              <w:spacing w:line="260" w:lineRule="exact"/>
              <w:textAlignment w:val="baseline"/>
              <w:outlineLvl w:val="3"/>
              <w:rPr>
                <w:rFonts w:cs="Arial"/>
                <w:b/>
                <w:szCs w:val="20"/>
                <w:lang w:eastAsia="sl-SI"/>
              </w:rPr>
            </w:pPr>
            <w:r w:rsidRPr="006E33AE">
              <w:rPr>
                <w:rFonts w:cs="Arial"/>
                <w:b/>
                <w:szCs w:val="20"/>
                <w:lang w:eastAsia="sl-SI"/>
              </w:rPr>
              <w:lastRenderedPageBreak/>
              <w:t>6.b Predstavitev ocene finančnih posledic, nižjih od 40 000 EUR</w:t>
            </w:r>
          </w:p>
          <w:p w:rsidR="00F33259" w:rsidRPr="006E33AE" w:rsidRDefault="00F33259" w:rsidP="00C729A2">
            <w:pPr>
              <w:widowControl w:val="0"/>
              <w:suppressAutoHyphens/>
              <w:overflowPunct w:val="0"/>
              <w:autoSpaceDE w:val="0"/>
              <w:autoSpaceDN w:val="0"/>
              <w:adjustRightInd w:val="0"/>
              <w:spacing w:line="260" w:lineRule="exact"/>
              <w:textAlignment w:val="baseline"/>
              <w:outlineLvl w:val="3"/>
              <w:rPr>
                <w:rFonts w:cs="Arial"/>
                <w:szCs w:val="20"/>
                <w:lang w:eastAsia="sl-SI"/>
              </w:rPr>
            </w:pPr>
            <w:r w:rsidRPr="006E33AE">
              <w:rPr>
                <w:rFonts w:cs="Arial"/>
                <w:szCs w:val="20"/>
                <w:lang w:eastAsia="sl-SI"/>
              </w:rPr>
              <w:t>Gradivo nima finančnih posledic.</w:t>
            </w:r>
          </w:p>
        </w:tc>
      </w:tr>
      <w:tr w:rsidR="00F33259" w:rsidRPr="006E33AE" w:rsidTr="00C729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F33259" w:rsidRPr="006E33AE" w:rsidRDefault="00F33259" w:rsidP="00C729A2">
            <w:pPr>
              <w:widowControl w:val="0"/>
              <w:suppressAutoHyphens/>
              <w:overflowPunct w:val="0"/>
              <w:autoSpaceDE w:val="0"/>
              <w:autoSpaceDN w:val="0"/>
              <w:adjustRightInd w:val="0"/>
              <w:spacing w:line="260" w:lineRule="exact"/>
              <w:textAlignment w:val="baseline"/>
              <w:outlineLvl w:val="3"/>
              <w:rPr>
                <w:rFonts w:cs="Arial"/>
                <w:b/>
                <w:szCs w:val="20"/>
                <w:lang w:eastAsia="sl-SI"/>
              </w:rPr>
            </w:pPr>
            <w:r w:rsidRPr="006E33AE">
              <w:rPr>
                <w:rFonts w:cs="Arial"/>
                <w:b/>
                <w:szCs w:val="20"/>
                <w:lang w:eastAsia="sl-SI"/>
              </w:rPr>
              <w:t>7. Predstavitev sodelovanja javnosti</w:t>
            </w:r>
          </w:p>
        </w:tc>
      </w:tr>
      <w:tr w:rsidR="00F33259" w:rsidRPr="006E33AE" w:rsidTr="00C729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54" w:type="dxa"/>
            <w:gridSpan w:val="7"/>
          </w:tcPr>
          <w:p w:rsidR="00F33259" w:rsidRPr="006E33AE" w:rsidRDefault="00F33259" w:rsidP="00C729A2">
            <w:pPr>
              <w:widowControl w:val="0"/>
              <w:overflowPunct w:val="0"/>
              <w:autoSpaceDE w:val="0"/>
              <w:autoSpaceDN w:val="0"/>
              <w:adjustRightInd w:val="0"/>
              <w:spacing w:line="260" w:lineRule="exact"/>
              <w:jc w:val="both"/>
              <w:textAlignment w:val="baseline"/>
              <w:rPr>
                <w:rFonts w:cs="Arial"/>
                <w:szCs w:val="20"/>
                <w:lang w:eastAsia="sl-SI"/>
              </w:rPr>
            </w:pPr>
            <w:r w:rsidRPr="006E33AE">
              <w:rPr>
                <w:rFonts w:cs="Arial"/>
                <w:iCs/>
                <w:szCs w:val="20"/>
                <w:lang w:eastAsia="sl-SI"/>
              </w:rPr>
              <w:t>Gradivo je bilo predhodno objavljeno na spletni strani predlagatelja</w:t>
            </w:r>
          </w:p>
        </w:tc>
        <w:tc>
          <w:tcPr>
            <w:tcW w:w="2446" w:type="dxa"/>
            <w:gridSpan w:val="2"/>
          </w:tcPr>
          <w:p w:rsidR="00F33259" w:rsidRPr="006E33AE" w:rsidRDefault="00F33259" w:rsidP="00C729A2">
            <w:pPr>
              <w:widowControl w:val="0"/>
              <w:overflowPunct w:val="0"/>
              <w:autoSpaceDE w:val="0"/>
              <w:autoSpaceDN w:val="0"/>
              <w:adjustRightInd w:val="0"/>
              <w:spacing w:line="260" w:lineRule="exact"/>
              <w:jc w:val="center"/>
              <w:textAlignment w:val="baseline"/>
              <w:rPr>
                <w:rFonts w:cs="Arial"/>
                <w:iCs/>
                <w:szCs w:val="20"/>
                <w:lang w:eastAsia="sl-SI"/>
              </w:rPr>
            </w:pPr>
            <w:r w:rsidRPr="006E33AE">
              <w:rPr>
                <w:rFonts w:cs="Arial"/>
                <w:b/>
                <w:szCs w:val="20"/>
                <w:lang w:eastAsia="sl-SI"/>
              </w:rPr>
              <w:t>DA</w:t>
            </w:r>
            <w:r w:rsidRPr="006E33AE">
              <w:rPr>
                <w:rFonts w:cs="Arial"/>
                <w:szCs w:val="20"/>
                <w:lang w:eastAsia="sl-SI"/>
              </w:rPr>
              <w:t xml:space="preserve"> / NE</w:t>
            </w:r>
          </w:p>
        </w:tc>
      </w:tr>
      <w:tr w:rsidR="00F33259" w:rsidRPr="006E33AE" w:rsidTr="00C729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F33259" w:rsidRPr="006E33AE" w:rsidRDefault="00F33259" w:rsidP="00C729A2">
            <w:pPr>
              <w:widowControl w:val="0"/>
              <w:overflowPunct w:val="0"/>
              <w:autoSpaceDE w:val="0"/>
              <w:autoSpaceDN w:val="0"/>
              <w:adjustRightInd w:val="0"/>
              <w:spacing w:line="260" w:lineRule="exact"/>
              <w:jc w:val="both"/>
              <w:textAlignment w:val="baseline"/>
              <w:rPr>
                <w:rFonts w:cs="Arial"/>
                <w:iCs/>
                <w:szCs w:val="20"/>
                <w:lang w:eastAsia="sl-SI"/>
              </w:rPr>
            </w:pPr>
          </w:p>
        </w:tc>
      </w:tr>
      <w:tr w:rsidR="00F33259" w:rsidRPr="006E33AE" w:rsidTr="00C729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269"/>
        </w:trPr>
        <w:tc>
          <w:tcPr>
            <w:tcW w:w="9200" w:type="dxa"/>
            <w:gridSpan w:val="9"/>
          </w:tcPr>
          <w:p w:rsidR="00F33259" w:rsidRPr="006E33AE" w:rsidRDefault="00F33259" w:rsidP="00C729A2">
            <w:pPr>
              <w:widowControl w:val="0"/>
              <w:overflowPunct w:val="0"/>
              <w:autoSpaceDE w:val="0"/>
              <w:autoSpaceDN w:val="0"/>
              <w:adjustRightInd w:val="0"/>
              <w:spacing w:line="260" w:lineRule="exact"/>
              <w:jc w:val="both"/>
              <w:textAlignment w:val="baseline"/>
              <w:rPr>
                <w:rFonts w:cs="Arial"/>
                <w:iCs/>
                <w:szCs w:val="20"/>
                <w:lang w:eastAsia="sl-SI"/>
              </w:rPr>
            </w:pPr>
            <w:r w:rsidRPr="006E33AE">
              <w:rPr>
                <w:rFonts w:cs="Arial"/>
                <w:iCs/>
                <w:szCs w:val="20"/>
                <w:lang w:eastAsia="sl-SI"/>
              </w:rPr>
              <w:t>/Če DA:</w:t>
            </w:r>
          </w:p>
          <w:p w:rsidR="00F33259" w:rsidRPr="006E33AE" w:rsidRDefault="00F33259" w:rsidP="00C729A2">
            <w:pPr>
              <w:widowControl w:val="0"/>
              <w:overflowPunct w:val="0"/>
              <w:autoSpaceDE w:val="0"/>
              <w:autoSpaceDN w:val="0"/>
              <w:adjustRightInd w:val="0"/>
              <w:spacing w:line="260" w:lineRule="exact"/>
              <w:jc w:val="both"/>
              <w:textAlignment w:val="baseline"/>
              <w:rPr>
                <w:rFonts w:cs="Arial"/>
                <w:iCs/>
                <w:szCs w:val="20"/>
                <w:lang w:eastAsia="sl-SI"/>
              </w:rPr>
            </w:pPr>
            <w:r w:rsidRPr="006E33AE">
              <w:rPr>
                <w:rFonts w:cs="Arial"/>
                <w:iCs/>
                <w:szCs w:val="20"/>
                <w:lang w:eastAsia="sl-SI"/>
              </w:rPr>
              <w:t xml:space="preserve">Datum objave: </w:t>
            </w:r>
            <w:r>
              <w:rPr>
                <w:rFonts w:cs="Arial"/>
                <w:iCs/>
                <w:szCs w:val="20"/>
                <w:lang w:eastAsia="sl-SI"/>
              </w:rPr>
              <w:t>29.10.2015</w:t>
            </w:r>
          </w:p>
          <w:p w:rsidR="00F33259" w:rsidRPr="006E33AE" w:rsidRDefault="00F33259" w:rsidP="00C729A2">
            <w:pPr>
              <w:widowControl w:val="0"/>
              <w:spacing w:line="260" w:lineRule="exact"/>
              <w:rPr>
                <w:rFonts w:eastAsia="Calibri" w:cs="Arial"/>
                <w:iCs/>
                <w:szCs w:val="20"/>
              </w:rPr>
            </w:pPr>
            <w:r w:rsidRPr="006E33AE">
              <w:rPr>
                <w:rFonts w:eastAsia="Calibri" w:cs="Arial"/>
                <w:iCs/>
                <w:szCs w:val="20"/>
              </w:rPr>
              <w:t xml:space="preserve">V razpravo so bili vključeni: </w:t>
            </w:r>
          </w:p>
          <w:p w:rsidR="00F33259" w:rsidRPr="006E33AE" w:rsidRDefault="00F33259" w:rsidP="00F33259">
            <w:pPr>
              <w:widowControl w:val="0"/>
              <w:numPr>
                <w:ilvl w:val="0"/>
                <w:numId w:val="1"/>
              </w:numPr>
              <w:spacing w:line="260" w:lineRule="exact"/>
              <w:jc w:val="both"/>
              <w:rPr>
                <w:rFonts w:eastAsia="Calibri" w:cs="Arial"/>
                <w:iCs/>
                <w:szCs w:val="20"/>
              </w:rPr>
            </w:pPr>
            <w:r w:rsidRPr="006E33AE">
              <w:rPr>
                <w:rFonts w:eastAsia="Calibri" w:cs="Arial"/>
                <w:iCs/>
                <w:szCs w:val="20"/>
              </w:rPr>
              <w:t xml:space="preserve">nevladne organizacije, </w:t>
            </w:r>
          </w:p>
          <w:p w:rsidR="00F33259" w:rsidRPr="006E33AE" w:rsidRDefault="00F33259" w:rsidP="00F33259">
            <w:pPr>
              <w:widowControl w:val="0"/>
              <w:numPr>
                <w:ilvl w:val="0"/>
                <w:numId w:val="1"/>
              </w:numPr>
              <w:spacing w:line="260" w:lineRule="exact"/>
              <w:jc w:val="both"/>
              <w:rPr>
                <w:rFonts w:eastAsia="Calibri" w:cs="Arial"/>
                <w:b/>
                <w:iCs/>
                <w:szCs w:val="20"/>
              </w:rPr>
            </w:pPr>
            <w:r w:rsidRPr="006E33AE">
              <w:rPr>
                <w:rFonts w:eastAsia="Calibri" w:cs="Arial"/>
                <w:b/>
                <w:iCs/>
                <w:szCs w:val="20"/>
              </w:rPr>
              <w:t>predstavniki zainteresirane javnosti,</w:t>
            </w:r>
          </w:p>
          <w:p w:rsidR="00F33259" w:rsidRPr="006E33AE" w:rsidRDefault="00F33259" w:rsidP="00F33259">
            <w:pPr>
              <w:widowControl w:val="0"/>
              <w:numPr>
                <w:ilvl w:val="0"/>
                <w:numId w:val="1"/>
              </w:numPr>
              <w:spacing w:line="260" w:lineRule="exact"/>
              <w:jc w:val="both"/>
              <w:rPr>
                <w:rFonts w:eastAsia="Calibri" w:cs="Arial"/>
                <w:iCs/>
                <w:szCs w:val="20"/>
              </w:rPr>
            </w:pPr>
            <w:r w:rsidRPr="006E33AE">
              <w:rPr>
                <w:rFonts w:eastAsia="Calibri" w:cs="Arial"/>
                <w:iCs/>
                <w:szCs w:val="20"/>
              </w:rPr>
              <w:t xml:space="preserve">predstavniki strokovne javnosti, </w:t>
            </w:r>
          </w:p>
          <w:p w:rsidR="00F33259" w:rsidRPr="006E33AE" w:rsidRDefault="00F33259" w:rsidP="00F33259">
            <w:pPr>
              <w:widowControl w:val="0"/>
              <w:numPr>
                <w:ilvl w:val="0"/>
                <w:numId w:val="1"/>
              </w:numPr>
              <w:spacing w:line="260" w:lineRule="exact"/>
              <w:jc w:val="both"/>
              <w:rPr>
                <w:rFonts w:eastAsia="Calibri" w:cs="Arial"/>
                <w:iCs/>
                <w:szCs w:val="20"/>
              </w:rPr>
            </w:pPr>
            <w:r w:rsidRPr="006E33AE">
              <w:rPr>
                <w:rFonts w:eastAsia="Calibri" w:cs="Arial"/>
                <w:iCs/>
                <w:szCs w:val="20"/>
              </w:rPr>
              <w:t>občine in združenja občin oziroma navedba, da jih gradivo ne zadeva.</w:t>
            </w:r>
          </w:p>
          <w:p w:rsidR="00F33259" w:rsidRPr="006E33AE" w:rsidRDefault="00F33259" w:rsidP="00C729A2">
            <w:pPr>
              <w:framePr w:hSpace="141" w:wrap="around" w:vAnchor="text" w:hAnchor="page" w:x="2319" w:y="158"/>
              <w:widowControl w:val="0"/>
              <w:spacing w:line="260" w:lineRule="exact"/>
              <w:rPr>
                <w:rFonts w:eastAsia="Calibri" w:cs="Arial"/>
                <w:iCs/>
                <w:szCs w:val="20"/>
              </w:rPr>
            </w:pPr>
            <w:r w:rsidRPr="006E33AE">
              <w:rPr>
                <w:rFonts w:eastAsia="Calibri" w:cs="Arial"/>
                <w:iCs/>
                <w:szCs w:val="20"/>
              </w:rPr>
              <w:t>Mnenja, predloge, pripombe so podali:</w:t>
            </w:r>
          </w:p>
          <w:p w:rsidR="00F33259" w:rsidRPr="006E33AE" w:rsidRDefault="00F33259" w:rsidP="00C729A2">
            <w:pPr>
              <w:framePr w:hSpace="141" w:wrap="around" w:vAnchor="text" w:hAnchor="page" w:x="2319" w:y="158"/>
              <w:widowControl w:val="0"/>
              <w:spacing w:line="260" w:lineRule="exact"/>
              <w:ind w:left="720"/>
              <w:jc w:val="both"/>
              <w:rPr>
                <w:rFonts w:eastAsia="Calibri" w:cs="Arial"/>
                <w:iCs/>
                <w:szCs w:val="20"/>
              </w:rPr>
            </w:pPr>
          </w:p>
          <w:p w:rsidR="00F33259" w:rsidRPr="006E33AE" w:rsidRDefault="00F33259" w:rsidP="00C729A2">
            <w:pPr>
              <w:framePr w:hSpace="141" w:wrap="around" w:vAnchor="text" w:hAnchor="page" w:x="2319" w:y="158"/>
              <w:widowControl w:val="0"/>
              <w:spacing w:line="260" w:lineRule="exact"/>
              <w:rPr>
                <w:rFonts w:eastAsia="Calibri" w:cs="Arial"/>
                <w:iCs/>
                <w:szCs w:val="20"/>
              </w:rPr>
            </w:pPr>
            <w:r w:rsidRPr="006E33AE">
              <w:rPr>
                <w:rFonts w:eastAsia="Calibri" w:cs="Arial"/>
                <w:iCs/>
                <w:szCs w:val="20"/>
              </w:rPr>
              <w:t>Upoštevani so bili:</w:t>
            </w:r>
          </w:p>
          <w:p w:rsidR="00F33259" w:rsidRPr="006E33AE" w:rsidRDefault="00F33259" w:rsidP="00F33259">
            <w:pPr>
              <w:framePr w:hSpace="141" w:wrap="around" w:vAnchor="text" w:hAnchor="page" w:x="2319" w:y="158"/>
              <w:widowControl w:val="0"/>
              <w:numPr>
                <w:ilvl w:val="0"/>
                <w:numId w:val="1"/>
              </w:numPr>
              <w:autoSpaceDE w:val="0"/>
              <w:autoSpaceDN w:val="0"/>
              <w:adjustRightInd w:val="0"/>
              <w:spacing w:line="260" w:lineRule="exact"/>
              <w:ind w:right="349"/>
              <w:jc w:val="both"/>
              <w:rPr>
                <w:rFonts w:eastAsia="Calibri" w:cs="Arial"/>
                <w:iCs/>
                <w:szCs w:val="20"/>
              </w:rPr>
            </w:pPr>
            <w:r w:rsidRPr="006E33AE">
              <w:rPr>
                <w:rFonts w:eastAsia="Calibri" w:cs="Arial"/>
                <w:iCs/>
                <w:szCs w:val="20"/>
              </w:rPr>
              <w:t>v celoti</w:t>
            </w:r>
          </w:p>
          <w:p w:rsidR="00F33259" w:rsidRPr="00B535A6" w:rsidRDefault="00F33259" w:rsidP="00F33259">
            <w:pPr>
              <w:framePr w:hSpace="141" w:wrap="around" w:vAnchor="text" w:hAnchor="page" w:x="2319" w:y="158"/>
              <w:widowControl w:val="0"/>
              <w:numPr>
                <w:ilvl w:val="0"/>
                <w:numId w:val="1"/>
              </w:numPr>
              <w:autoSpaceDE w:val="0"/>
              <w:autoSpaceDN w:val="0"/>
              <w:adjustRightInd w:val="0"/>
              <w:spacing w:line="260" w:lineRule="exact"/>
              <w:ind w:right="1049"/>
              <w:jc w:val="both"/>
              <w:rPr>
                <w:rFonts w:eastAsia="Calibri" w:cs="Arial"/>
                <w:iCs/>
                <w:szCs w:val="20"/>
              </w:rPr>
            </w:pPr>
            <w:r w:rsidRPr="00B535A6">
              <w:rPr>
                <w:rFonts w:eastAsia="Calibri" w:cs="Arial"/>
                <w:iCs/>
                <w:szCs w:val="20"/>
              </w:rPr>
              <w:t>v pretežni meri</w:t>
            </w:r>
          </w:p>
          <w:p w:rsidR="00F33259" w:rsidRPr="006E33AE" w:rsidRDefault="00F33259" w:rsidP="00F33259">
            <w:pPr>
              <w:framePr w:hSpace="141" w:wrap="around" w:vAnchor="text" w:hAnchor="page" w:x="2319" w:y="158"/>
              <w:widowControl w:val="0"/>
              <w:numPr>
                <w:ilvl w:val="0"/>
                <w:numId w:val="1"/>
              </w:numPr>
              <w:autoSpaceDE w:val="0"/>
              <w:autoSpaceDN w:val="0"/>
              <w:adjustRightInd w:val="0"/>
              <w:spacing w:line="260" w:lineRule="exact"/>
              <w:jc w:val="both"/>
              <w:rPr>
                <w:rFonts w:eastAsia="Calibri" w:cs="Arial"/>
                <w:iCs/>
                <w:szCs w:val="20"/>
              </w:rPr>
            </w:pPr>
            <w:r w:rsidRPr="006E33AE">
              <w:rPr>
                <w:rFonts w:eastAsia="Calibri" w:cs="Arial"/>
                <w:iCs/>
                <w:szCs w:val="20"/>
              </w:rPr>
              <w:t>delno</w:t>
            </w:r>
          </w:p>
          <w:p w:rsidR="00F33259" w:rsidRPr="006E33AE" w:rsidRDefault="00F33259" w:rsidP="00F33259">
            <w:pPr>
              <w:framePr w:hSpace="141" w:wrap="around" w:vAnchor="text" w:hAnchor="page" w:x="2319" w:y="158"/>
              <w:widowControl w:val="0"/>
              <w:numPr>
                <w:ilvl w:val="0"/>
                <w:numId w:val="1"/>
              </w:numPr>
              <w:autoSpaceDE w:val="0"/>
              <w:autoSpaceDN w:val="0"/>
              <w:adjustRightInd w:val="0"/>
              <w:spacing w:line="260" w:lineRule="exact"/>
              <w:jc w:val="both"/>
              <w:rPr>
                <w:rFonts w:eastAsia="Calibri" w:cs="Arial"/>
                <w:iCs/>
                <w:szCs w:val="20"/>
              </w:rPr>
            </w:pPr>
            <w:r w:rsidRPr="006E33AE">
              <w:rPr>
                <w:rFonts w:eastAsia="Calibri" w:cs="Arial"/>
                <w:iCs/>
                <w:szCs w:val="20"/>
              </w:rPr>
              <w:t>niso bili upoštevani, poročilo je bilo dano……………..</w:t>
            </w:r>
          </w:p>
          <w:p w:rsidR="00F33259" w:rsidRPr="006E33AE" w:rsidRDefault="00F33259" w:rsidP="00C729A2">
            <w:pPr>
              <w:framePr w:hSpace="141" w:wrap="around" w:vAnchor="text" w:hAnchor="page" w:x="2319" w:y="158"/>
              <w:widowControl w:val="0"/>
              <w:spacing w:line="260" w:lineRule="exact"/>
              <w:rPr>
                <w:rFonts w:eastAsia="Calibri" w:cs="Arial"/>
                <w:iCs/>
                <w:szCs w:val="20"/>
              </w:rPr>
            </w:pPr>
            <w:r w:rsidRPr="006E33AE">
              <w:rPr>
                <w:rFonts w:eastAsia="Calibri" w:cs="Arial"/>
                <w:iCs/>
                <w:szCs w:val="20"/>
              </w:rPr>
              <w:t>Bistvena odprta vprašanja:</w:t>
            </w:r>
          </w:p>
          <w:p w:rsidR="00F33259" w:rsidRPr="006E33AE" w:rsidRDefault="00F33259" w:rsidP="00F33259">
            <w:pPr>
              <w:widowControl w:val="0"/>
              <w:numPr>
                <w:ilvl w:val="0"/>
                <w:numId w:val="1"/>
              </w:numPr>
              <w:autoSpaceDE w:val="0"/>
              <w:autoSpaceDN w:val="0"/>
              <w:adjustRightInd w:val="0"/>
              <w:spacing w:line="260" w:lineRule="exact"/>
              <w:jc w:val="both"/>
              <w:rPr>
                <w:rFonts w:eastAsia="Calibri" w:cs="Arial"/>
                <w:iCs/>
                <w:szCs w:val="20"/>
              </w:rPr>
            </w:pPr>
          </w:p>
          <w:p w:rsidR="00F33259" w:rsidRPr="006E33AE" w:rsidRDefault="00F33259" w:rsidP="00C729A2">
            <w:pPr>
              <w:widowControl w:val="0"/>
              <w:overflowPunct w:val="0"/>
              <w:autoSpaceDE w:val="0"/>
              <w:autoSpaceDN w:val="0"/>
              <w:adjustRightInd w:val="0"/>
              <w:spacing w:line="260" w:lineRule="exact"/>
              <w:jc w:val="both"/>
              <w:textAlignment w:val="baseline"/>
              <w:rPr>
                <w:rFonts w:cs="Arial"/>
                <w:iCs/>
                <w:szCs w:val="20"/>
                <w:lang w:eastAsia="sl-SI"/>
              </w:rPr>
            </w:pPr>
            <w:r w:rsidRPr="006E33AE">
              <w:rPr>
                <w:rFonts w:cs="Arial"/>
                <w:iCs/>
                <w:szCs w:val="20"/>
                <w:lang w:eastAsia="sl-SI"/>
              </w:rPr>
              <w:t>__________________________________________________________________________</w:t>
            </w:r>
          </w:p>
          <w:p w:rsidR="00F33259" w:rsidRPr="006E33AE" w:rsidRDefault="00F33259" w:rsidP="00C729A2">
            <w:pPr>
              <w:widowControl w:val="0"/>
              <w:overflowPunct w:val="0"/>
              <w:autoSpaceDE w:val="0"/>
              <w:autoSpaceDN w:val="0"/>
              <w:adjustRightInd w:val="0"/>
              <w:spacing w:line="260" w:lineRule="exact"/>
              <w:jc w:val="both"/>
              <w:textAlignment w:val="baseline"/>
              <w:rPr>
                <w:rFonts w:cs="Arial"/>
                <w:iCs/>
                <w:szCs w:val="20"/>
                <w:lang w:eastAsia="sl-SI"/>
              </w:rPr>
            </w:pPr>
            <w:r w:rsidRPr="006E33AE">
              <w:rPr>
                <w:rFonts w:cs="Arial"/>
                <w:iCs/>
                <w:szCs w:val="20"/>
                <w:lang w:eastAsia="sl-SI"/>
              </w:rPr>
              <w:lastRenderedPageBreak/>
              <w:t>Javnost je bila vključena v pripravo gradiva v skladu z Zakonom o…….,kar je razvidno v predlogu predpisa./</w:t>
            </w:r>
          </w:p>
        </w:tc>
      </w:tr>
      <w:tr w:rsidR="00F33259" w:rsidRPr="006E33AE" w:rsidTr="00C729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9"/>
        </w:trPr>
        <w:tc>
          <w:tcPr>
            <w:tcW w:w="9200" w:type="dxa"/>
            <w:gridSpan w:val="9"/>
          </w:tcPr>
          <w:p w:rsidR="00F33259" w:rsidRPr="006E33AE" w:rsidRDefault="00F33259" w:rsidP="00C729A2">
            <w:pPr>
              <w:widowControl w:val="0"/>
              <w:overflowPunct w:val="0"/>
              <w:autoSpaceDE w:val="0"/>
              <w:autoSpaceDN w:val="0"/>
              <w:adjustRightInd w:val="0"/>
              <w:spacing w:line="260" w:lineRule="exact"/>
              <w:jc w:val="both"/>
              <w:textAlignment w:val="baseline"/>
              <w:rPr>
                <w:rFonts w:cs="Arial"/>
                <w:b/>
                <w:szCs w:val="20"/>
                <w:lang w:eastAsia="sl-SI"/>
              </w:rPr>
            </w:pPr>
            <w:r w:rsidRPr="006E33AE">
              <w:rPr>
                <w:rFonts w:cs="Arial"/>
                <w:b/>
                <w:szCs w:val="20"/>
                <w:lang w:eastAsia="sl-SI"/>
              </w:rPr>
              <w:lastRenderedPageBreak/>
              <w:t>8. Pri pripravi gradiva so bile upoštevane                                                             DA</w:t>
            </w:r>
            <w:r w:rsidRPr="006E33AE">
              <w:rPr>
                <w:rFonts w:cs="Arial"/>
                <w:szCs w:val="20"/>
                <w:lang w:eastAsia="sl-SI"/>
              </w:rPr>
              <w:t xml:space="preserve"> / NE</w:t>
            </w:r>
          </w:p>
          <w:p w:rsidR="00F33259" w:rsidRPr="006E33AE" w:rsidRDefault="00F33259" w:rsidP="00C729A2">
            <w:pPr>
              <w:widowControl w:val="0"/>
              <w:overflowPunct w:val="0"/>
              <w:autoSpaceDE w:val="0"/>
              <w:autoSpaceDN w:val="0"/>
              <w:adjustRightInd w:val="0"/>
              <w:spacing w:line="260" w:lineRule="exact"/>
              <w:jc w:val="both"/>
              <w:textAlignment w:val="baseline"/>
              <w:rPr>
                <w:rFonts w:cs="Arial"/>
                <w:b/>
                <w:iCs/>
                <w:szCs w:val="20"/>
                <w:lang w:eastAsia="sl-SI"/>
              </w:rPr>
            </w:pPr>
            <w:r w:rsidRPr="006E33AE">
              <w:rPr>
                <w:rFonts w:cs="Arial"/>
                <w:b/>
                <w:szCs w:val="20"/>
                <w:lang w:eastAsia="sl-SI"/>
              </w:rPr>
              <w:t xml:space="preserve">zahteve iz Resolucije o normativni dejavnosti  </w:t>
            </w:r>
          </w:p>
        </w:tc>
      </w:tr>
      <w:tr w:rsidR="00F33259" w:rsidRPr="006E33AE" w:rsidTr="00C729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9"/>
        </w:trPr>
        <w:tc>
          <w:tcPr>
            <w:tcW w:w="9200" w:type="dxa"/>
            <w:gridSpan w:val="9"/>
          </w:tcPr>
          <w:p w:rsidR="00F33259" w:rsidRPr="006E33AE" w:rsidRDefault="00F33259" w:rsidP="00C729A2">
            <w:pPr>
              <w:widowControl w:val="0"/>
              <w:overflowPunct w:val="0"/>
              <w:autoSpaceDE w:val="0"/>
              <w:autoSpaceDN w:val="0"/>
              <w:adjustRightInd w:val="0"/>
              <w:spacing w:line="260" w:lineRule="exact"/>
              <w:jc w:val="both"/>
              <w:textAlignment w:val="baseline"/>
              <w:rPr>
                <w:rFonts w:cs="Arial"/>
                <w:b/>
                <w:szCs w:val="20"/>
                <w:lang w:eastAsia="sl-SI"/>
              </w:rPr>
            </w:pPr>
            <w:r w:rsidRPr="006E33AE">
              <w:rPr>
                <w:rFonts w:cs="Arial"/>
                <w:b/>
                <w:szCs w:val="20"/>
                <w:lang w:eastAsia="sl-SI"/>
              </w:rPr>
              <w:t>9. Gradivo je uvrščeno v delovni program vlade</w:t>
            </w:r>
            <w:r w:rsidRPr="006E33AE">
              <w:rPr>
                <w:rFonts w:cs="Arial"/>
                <w:szCs w:val="20"/>
                <w:lang w:eastAsia="sl-SI"/>
              </w:rPr>
              <w:t xml:space="preserve">                                                   DA / </w:t>
            </w:r>
            <w:r w:rsidRPr="006E33AE">
              <w:rPr>
                <w:rFonts w:cs="Arial"/>
                <w:b/>
                <w:szCs w:val="20"/>
                <w:lang w:eastAsia="sl-SI"/>
              </w:rPr>
              <w:t>NE</w:t>
            </w:r>
          </w:p>
        </w:tc>
      </w:tr>
      <w:tr w:rsidR="00F33259" w:rsidRPr="006E33AE" w:rsidTr="00C729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F33259" w:rsidRPr="006E33AE" w:rsidRDefault="00F33259" w:rsidP="00C729A2">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rsidR="00F33259" w:rsidRDefault="00F33259" w:rsidP="00C729A2">
            <w:pPr>
              <w:widowControl w:val="0"/>
              <w:suppressAutoHyphens/>
              <w:overflowPunct w:val="0"/>
              <w:autoSpaceDE w:val="0"/>
              <w:autoSpaceDN w:val="0"/>
              <w:adjustRightInd w:val="0"/>
              <w:spacing w:line="260" w:lineRule="exact"/>
              <w:ind w:left="6088"/>
              <w:textAlignment w:val="baseline"/>
              <w:outlineLvl w:val="3"/>
              <w:rPr>
                <w:rFonts w:cs="Arial"/>
                <w:b/>
                <w:szCs w:val="20"/>
                <w:lang w:eastAsia="sl-SI"/>
              </w:rPr>
            </w:pPr>
            <w:r>
              <w:rPr>
                <w:rFonts w:cs="Arial"/>
                <w:b/>
                <w:szCs w:val="20"/>
                <w:lang w:eastAsia="sl-SI"/>
              </w:rPr>
              <w:t>dr. Maja Makovec Brenčič</w:t>
            </w:r>
          </w:p>
          <w:p w:rsidR="00F33259" w:rsidRPr="006E33AE" w:rsidRDefault="00F33259" w:rsidP="00C729A2">
            <w:pPr>
              <w:widowControl w:val="0"/>
              <w:suppressAutoHyphens/>
              <w:overflowPunct w:val="0"/>
              <w:autoSpaceDE w:val="0"/>
              <w:autoSpaceDN w:val="0"/>
              <w:adjustRightInd w:val="0"/>
              <w:spacing w:line="260" w:lineRule="exact"/>
              <w:ind w:left="6088"/>
              <w:textAlignment w:val="baseline"/>
              <w:outlineLvl w:val="3"/>
              <w:rPr>
                <w:rFonts w:cs="Arial"/>
                <w:b/>
                <w:szCs w:val="20"/>
                <w:lang w:eastAsia="sl-SI"/>
              </w:rPr>
            </w:pPr>
            <w:r>
              <w:rPr>
                <w:rFonts w:cs="Arial"/>
                <w:b/>
                <w:szCs w:val="20"/>
                <w:lang w:eastAsia="sl-SI"/>
              </w:rPr>
              <w:t xml:space="preserve">           MINISTRICA</w:t>
            </w:r>
          </w:p>
        </w:tc>
      </w:tr>
      <w:tr w:rsidR="00F33259" w:rsidRPr="006E33AE" w:rsidTr="00C729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F33259" w:rsidRPr="006E33AE" w:rsidRDefault="00F33259" w:rsidP="00C729A2">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tc>
      </w:tr>
    </w:tbl>
    <w:p w:rsidR="00F33259" w:rsidRPr="006E33AE" w:rsidRDefault="00F33259" w:rsidP="00F33259">
      <w:pPr>
        <w:widowControl w:val="0"/>
        <w:spacing w:line="260" w:lineRule="exact"/>
        <w:rPr>
          <w:rFonts w:cs="Arial"/>
          <w:szCs w:val="20"/>
        </w:rPr>
      </w:pPr>
    </w:p>
    <w:p w:rsidR="00F33259" w:rsidRPr="006E33AE" w:rsidRDefault="00F33259" w:rsidP="00F33259">
      <w:pPr>
        <w:widowControl w:val="0"/>
        <w:spacing w:line="260" w:lineRule="exact"/>
        <w:rPr>
          <w:rFonts w:cs="Arial"/>
          <w:b/>
          <w:szCs w:val="20"/>
        </w:rPr>
      </w:pPr>
      <w:r w:rsidRPr="006E33AE">
        <w:rPr>
          <w:rFonts w:cs="Arial"/>
          <w:b/>
          <w:szCs w:val="20"/>
        </w:rPr>
        <w:t xml:space="preserve">PRILOGA: </w:t>
      </w:r>
    </w:p>
    <w:p w:rsidR="00F33259" w:rsidRDefault="00F33259" w:rsidP="00F33259">
      <w:pPr>
        <w:numPr>
          <w:ilvl w:val="0"/>
          <w:numId w:val="1"/>
        </w:numPr>
        <w:spacing w:line="240" w:lineRule="auto"/>
        <w:rPr>
          <w:rFonts w:cs="Arial"/>
          <w:bCs/>
          <w:sz w:val="22"/>
          <w:szCs w:val="22"/>
          <w:lang w:eastAsia="sl-SI"/>
        </w:rPr>
      </w:pPr>
      <w:r w:rsidRPr="007B1C89">
        <w:rPr>
          <w:rFonts w:cs="Arial"/>
          <w:bCs/>
          <w:sz w:val="22"/>
          <w:szCs w:val="22"/>
          <w:lang w:eastAsia="sl-SI"/>
        </w:rPr>
        <w:t>Uredb</w:t>
      </w:r>
      <w:r>
        <w:rPr>
          <w:rFonts w:cs="Arial"/>
          <w:bCs/>
          <w:sz w:val="22"/>
          <w:szCs w:val="22"/>
          <w:lang w:eastAsia="sl-SI"/>
        </w:rPr>
        <w:t>a</w:t>
      </w:r>
      <w:r w:rsidRPr="007B1C89">
        <w:rPr>
          <w:rFonts w:cs="Arial"/>
          <w:bCs/>
          <w:sz w:val="22"/>
          <w:szCs w:val="22"/>
          <w:lang w:eastAsia="sl-SI"/>
        </w:rPr>
        <w:t xml:space="preserve"> o spremembah in dopolnitvah Uredbe o normativih in standardih za določanje sredstev za izvajanje raziskovalne dejavnosti, financirane iz Proračuna Republike Slovenije</w:t>
      </w:r>
    </w:p>
    <w:p w:rsidR="00F33259" w:rsidRDefault="00F33259" w:rsidP="007F47D6">
      <w:pPr>
        <w:numPr>
          <w:ilvl w:val="0"/>
          <w:numId w:val="1"/>
        </w:numPr>
        <w:spacing w:line="260" w:lineRule="exact"/>
        <w:rPr>
          <w:rFonts w:cs="Arial"/>
          <w:bCs/>
          <w:sz w:val="22"/>
          <w:szCs w:val="22"/>
          <w:lang w:eastAsia="sl-SI"/>
        </w:rPr>
      </w:pPr>
      <w:r w:rsidRPr="00F33259">
        <w:rPr>
          <w:rFonts w:cs="Arial"/>
          <w:bCs/>
          <w:sz w:val="22"/>
          <w:szCs w:val="22"/>
          <w:lang w:eastAsia="sl-SI"/>
        </w:rPr>
        <w:t>Obrazložitev</w:t>
      </w:r>
    </w:p>
    <w:p w:rsidR="00F33259" w:rsidRDefault="00F33259" w:rsidP="00F33259">
      <w:pPr>
        <w:spacing w:line="260" w:lineRule="exact"/>
        <w:rPr>
          <w:rFonts w:cs="Arial"/>
          <w:bCs/>
          <w:sz w:val="22"/>
          <w:szCs w:val="22"/>
          <w:lang w:eastAsia="sl-SI"/>
        </w:rPr>
      </w:pPr>
    </w:p>
    <w:p w:rsidR="00CB0596" w:rsidRDefault="00CB0596" w:rsidP="00F33259">
      <w:pPr>
        <w:spacing w:line="260" w:lineRule="exact"/>
        <w:rPr>
          <w:rFonts w:cs="Arial"/>
          <w:bCs/>
          <w:sz w:val="22"/>
          <w:szCs w:val="22"/>
          <w:lang w:eastAsia="sl-SI"/>
        </w:rPr>
      </w:pPr>
    </w:p>
    <w:p w:rsidR="00CB0596" w:rsidRDefault="00CB0596" w:rsidP="00F33259">
      <w:pPr>
        <w:spacing w:line="260" w:lineRule="exact"/>
        <w:rPr>
          <w:rFonts w:cs="Arial"/>
          <w:bCs/>
          <w:sz w:val="22"/>
          <w:szCs w:val="22"/>
          <w:lang w:eastAsia="sl-SI"/>
        </w:rPr>
      </w:pPr>
    </w:p>
    <w:p w:rsidR="00CB0596" w:rsidRDefault="00CB0596" w:rsidP="00F33259">
      <w:pPr>
        <w:spacing w:line="260" w:lineRule="exact"/>
        <w:rPr>
          <w:rFonts w:cs="Arial"/>
          <w:bCs/>
          <w:sz w:val="22"/>
          <w:szCs w:val="22"/>
          <w:lang w:eastAsia="sl-SI"/>
        </w:rPr>
      </w:pPr>
    </w:p>
    <w:p w:rsidR="00CB0596" w:rsidRDefault="00CB0596" w:rsidP="00F33259">
      <w:pPr>
        <w:spacing w:line="260" w:lineRule="exact"/>
        <w:rPr>
          <w:rFonts w:cs="Arial"/>
          <w:bCs/>
          <w:sz w:val="22"/>
          <w:szCs w:val="22"/>
          <w:lang w:eastAsia="sl-SI"/>
        </w:rPr>
      </w:pPr>
    </w:p>
    <w:p w:rsidR="00CB0596" w:rsidRDefault="00CB0596" w:rsidP="00F33259">
      <w:pPr>
        <w:spacing w:line="260" w:lineRule="exact"/>
        <w:rPr>
          <w:rFonts w:cs="Arial"/>
          <w:bCs/>
          <w:sz w:val="22"/>
          <w:szCs w:val="22"/>
          <w:lang w:eastAsia="sl-SI"/>
        </w:rPr>
      </w:pPr>
    </w:p>
    <w:p w:rsidR="00CB0596" w:rsidRDefault="00CB0596" w:rsidP="00F33259">
      <w:pPr>
        <w:spacing w:line="260" w:lineRule="exact"/>
        <w:rPr>
          <w:rFonts w:cs="Arial"/>
          <w:bCs/>
          <w:sz w:val="22"/>
          <w:szCs w:val="22"/>
          <w:lang w:eastAsia="sl-SI"/>
        </w:rPr>
      </w:pPr>
    </w:p>
    <w:p w:rsidR="00CB0596" w:rsidRDefault="00CB0596" w:rsidP="00F33259">
      <w:pPr>
        <w:spacing w:line="260" w:lineRule="exact"/>
        <w:rPr>
          <w:rFonts w:cs="Arial"/>
          <w:bCs/>
          <w:sz w:val="22"/>
          <w:szCs w:val="22"/>
          <w:lang w:eastAsia="sl-SI"/>
        </w:rPr>
      </w:pPr>
    </w:p>
    <w:p w:rsidR="00CB0596" w:rsidRDefault="00CB0596" w:rsidP="00F33259">
      <w:pPr>
        <w:spacing w:line="260" w:lineRule="exact"/>
        <w:rPr>
          <w:rFonts w:cs="Arial"/>
          <w:bCs/>
          <w:sz w:val="22"/>
          <w:szCs w:val="22"/>
          <w:lang w:eastAsia="sl-SI"/>
        </w:rPr>
      </w:pPr>
    </w:p>
    <w:p w:rsidR="00CB0596" w:rsidRDefault="00CB0596" w:rsidP="00F33259">
      <w:pPr>
        <w:spacing w:line="260" w:lineRule="exact"/>
        <w:rPr>
          <w:rFonts w:cs="Arial"/>
          <w:bCs/>
          <w:sz w:val="22"/>
          <w:szCs w:val="22"/>
          <w:lang w:eastAsia="sl-SI"/>
        </w:rPr>
      </w:pPr>
    </w:p>
    <w:p w:rsidR="00CB0596" w:rsidRDefault="00CB0596" w:rsidP="00F33259">
      <w:pPr>
        <w:spacing w:line="260" w:lineRule="exact"/>
        <w:rPr>
          <w:rFonts w:cs="Arial"/>
          <w:bCs/>
          <w:sz w:val="22"/>
          <w:szCs w:val="22"/>
          <w:lang w:eastAsia="sl-SI"/>
        </w:rPr>
      </w:pPr>
    </w:p>
    <w:p w:rsidR="00CB0596" w:rsidRDefault="00CB0596" w:rsidP="00F33259">
      <w:pPr>
        <w:spacing w:line="260" w:lineRule="exact"/>
        <w:rPr>
          <w:rFonts w:cs="Arial"/>
          <w:bCs/>
          <w:sz w:val="22"/>
          <w:szCs w:val="22"/>
          <w:lang w:eastAsia="sl-SI"/>
        </w:rPr>
      </w:pPr>
    </w:p>
    <w:p w:rsidR="00CB0596" w:rsidRDefault="00CB0596" w:rsidP="00F33259">
      <w:pPr>
        <w:spacing w:line="260" w:lineRule="exact"/>
        <w:rPr>
          <w:rFonts w:cs="Arial"/>
          <w:bCs/>
          <w:sz w:val="22"/>
          <w:szCs w:val="22"/>
          <w:lang w:eastAsia="sl-SI"/>
        </w:rPr>
      </w:pPr>
    </w:p>
    <w:p w:rsidR="00CB0596" w:rsidRDefault="00CB0596" w:rsidP="00F33259">
      <w:pPr>
        <w:spacing w:line="260" w:lineRule="exact"/>
        <w:rPr>
          <w:rFonts w:cs="Arial"/>
          <w:bCs/>
          <w:sz w:val="22"/>
          <w:szCs w:val="22"/>
          <w:lang w:eastAsia="sl-SI"/>
        </w:rPr>
      </w:pPr>
    </w:p>
    <w:p w:rsidR="00CB0596" w:rsidRDefault="00CB0596" w:rsidP="00F33259">
      <w:pPr>
        <w:spacing w:line="260" w:lineRule="exact"/>
        <w:rPr>
          <w:rFonts w:cs="Arial"/>
          <w:bCs/>
          <w:sz w:val="22"/>
          <w:szCs w:val="22"/>
          <w:lang w:eastAsia="sl-SI"/>
        </w:rPr>
      </w:pPr>
    </w:p>
    <w:p w:rsidR="00CB0596" w:rsidRDefault="00CB0596" w:rsidP="00F33259">
      <w:pPr>
        <w:spacing w:line="260" w:lineRule="exact"/>
        <w:rPr>
          <w:rFonts w:cs="Arial"/>
          <w:bCs/>
          <w:sz w:val="22"/>
          <w:szCs w:val="22"/>
          <w:lang w:eastAsia="sl-SI"/>
        </w:rPr>
      </w:pPr>
    </w:p>
    <w:p w:rsidR="00CB0596" w:rsidRDefault="00CB0596" w:rsidP="00F33259">
      <w:pPr>
        <w:spacing w:line="260" w:lineRule="exact"/>
        <w:rPr>
          <w:rFonts w:cs="Arial"/>
          <w:bCs/>
          <w:sz w:val="22"/>
          <w:szCs w:val="22"/>
          <w:lang w:eastAsia="sl-SI"/>
        </w:rPr>
      </w:pPr>
    </w:p>
    <w:p w:rsidR="00CB0596" w:rsidRDefault="00CB0596" w:rsidP="00F33259">
      <w:pPr>
        <w:spacing w:line="260" w:lineRule="exact"/>
        <w:rPr>
          <w:rFonts w:cs="Arial"/>
          <w:bCs/>
          <w:sz w:val="22"/>
          <w:szCs w:val="22"/>
          <w:lang w:eastAsia="sl-SI"/>
        </w:rPr>
      </w:pPr>
    </w:p>
    <w:p w:rsidR="00CB0596" w:rsidRDefault="00CB0596" w:rsidP="00F33259">
      <w:pPr>
        <w:spacing w:line="260" w:lineRule="exact"/>
        <w:rPr>
          <w:rFonts w:cs="Arial"/>
          <w:bCs/>
          <w:sz w:val="22"/>
          <w:szCs w:val="22"/>
          <w:lang w:eastAsia="sl-SI"/>
        </w:rPr>
      </w:pPr>
    </w:p>
    <w:p w:rsidR="00CB0596" w:rsidRDefault="00CB0596" w:rsidP="00F33259">
      <w:pPr>
        <w:spacing w:line="260" w:lineRule="exact"/>
        <w:rPr>
          <w:rFonts w:cs="Arial"/>
          <w:bCs/>
          <w:sz w:val="22"/>
          <w:szCs w:val="22"/>
          <w:lang w:eastAsia="sl-SI"/>
        </w:rPr>
      </w:pPr>
    </w:p>
    <w:p w:rsidR="00CB0596" w:rsidRDefault="00CB0596" w:rsidP="00F33259">
      <w:pPr>
        <w:spacing w:line="260" w:lineRule="exact"/>
        <w:rPr>
          <w:rFonts w:cs="Arial"/>
          <w:bCs/>
          <w:sz w:val="22"/>
          <w:szCs w:val="22"/>
          <w:lang w:eastAsia="sl-SI"/>
        </w:rPr>
      </w:pPr>
    </w:p>
    <w:p w:rsidR="00CB0596" w:rsidRDefault="00CB0596" w:rsidP="00F33259">
      <w:pPr>
        <w:spacing w:line="260" w:lineRule="exact"/>
        <w:rPr>
          <w:rFonts w:cs="Arial"/>
          <w:bCs/>
          <w:sz w:val="22"/>
          <w:szCs w:val="22"/>
          <w:lang w:eastAsia="sl-SI"/>
        </w:rPr>
      </w:pPr>
    </w:p>
    <w:p w:rsidR="00CB0596" w:rsidRDefault="00CB0596" w:rsidP="00F33259">
      <w:pPr>
        <w:spacing w:line="260" w:lineRule="exact"/>
        <w:rPr>
          <w:rFonts w:cs="Arial"/>
          <w:bCs/>
          <w:sz w:val="22"/>
          <w:szCs w:val="22"/>
          <w:lang w:eastAsia="sl-SI"/>
        </w:rPr>
      </w:pPr>
    </w:p>
    <w:p w:rsidR="00CB0596" w:rsidRDefault="00CB0596" w:rsidP="00F33259">
      <w:pPr>
        <w:spacing w:line="260" w:lineRule="exact"/>
        <w:rPr>
          <w:rFonts w:cs="Arial"/>
          <w:bCs/>
          <w:sz w:val="22"/>
          <w:szCs w:val="22"/>
          <w:lang w:eastAsia="sl-SI"/>
        </w:rPr>
      </w:pPr>
    </w:p>
    <w:p w:rsidR="00CB0596" w:rsidRDefault="00CB0596" w:rsidP="00F33259">
      <w:pPr>
        <w:spacing w:line="260" w:lineRule="exact"/>
        <w:rPr>
          <w:rFonts w:cs="Arial"/>
          <w:bCs/>
          <w:sz w:val="22"/>
          <w:szCs w:val="22"/>
          <w:lang w:eastAsia="sl-SI"/>
        </w:rPr>
      </w:pPr>
    </w:p>
    <w:p w:rsidR="00CB0596" w:rsidRDefault="00CB0596" w:rsidP="00F33259">
      <w:pPr>
        <w:spacing w:line="260" w:lineRule="exact"/>
        <w:rPr>
          <w:rFonts w:cs="Arial"/>
          <w:bCs/>
          <w:sz w:val="22"/>
          <w:szCs w:val="22"/>
          <w:lang w:eastAsia="sl-SI"/>
        </w:rPr>
      </w:pPr>
    </w:p>
    <w:p w:rsidR="00CB0596" w:rsidRDefault="00CB0596" w:rsidP="00F33259">
      <w:pPr>
        <w:spacing w:line="260" w:lineRule="exact"/>
        <w:rPr>
          <w:rFonts w:cs="Arial"/>
          <w:bCs/>
          <w:sz w:val="22"/>
          <w:szCs w:val="22"/>
          <w:lang w:eastAsia="sl-SI"/>
        </w:rPr>
      </w:pPr>
    </w:p>
    <w:p w:rsidR="00CB0596" w:rsidRDefault="00CB0596" w:rsidP="00F33259">
      <w:pPr>
        <w:spacing w:line="260" w:lineRule="exact"/>
        <w:rPr>
          <w:rFonts w:cs="Arial"/>
          <w:bCs/>
          <w:sz w:val="22"/>
          <w:szCs w:val="22"/>
          <w:lang w:eastAsia="sl-SI"/>
        </w:rPr>
      </w:pPr>
    </w:p>
    <w:p w:rsidR="00CB0596" w:rsidRDefault="00CB0596" w:rsidP="00F33259">
      <w:pPr>
        <w:spacing w:line="260" w:lineRule="exact"/>
        <w:rPr>
          <w:rFonts w:cs="Arial"/>
          <w:bCs/>
          <w:sz w:val="22"/>
          <w:szCs w:val="22"/>
          <w:lang w:eastAsia="sl-SI"/>
        </w:rPr>
      </w:pPr>
    </w:p>
    <w:p w:rsidR="00CB0596" w:rsidRDefault="00CB0596" w:rsidP="00F33259">
      <w:pPr>
        <w:spacing w:line="260" w:lineRule="exact"/>
        <w:rPr>
          <w:rFonts w:cs="Arial"/>
          <w:bCs/>
          <w:sz w:val="22"/>
          <w:szCs w:val="22"/>
          <w:lang w:eastAsia="sl-SI"/>
        </w:rPr>
      </w:pPr>
    </w:p>
    <w:p w:rsidR="009834C9" w:rsidRDefault="009834C9" w:rsidP="00F33259">
      <w:pPr>
        <w:spacing w:line="260" w:lineRule="exact"/>
        <w:rPr>
          <w:rFonts w:cs="Arial"/>
          <w:bCs/>
          <w:sz w:val="22"/>
          <w:szCs w:val="22"/>
          <w:lang w:eastAsia="sl-SI"/>
        </w:rPr>
      </w:pPr>
    </w:p>
    <w:p w:rsidR="00380A36" w:rsidRPr="00380A36" w:rsidRDefault="00380A36" w:rsidP="00380A36">
      <w:pPr>
        <w:tabs>
          <w:tab w:val="left" w:pos="708"/>
        </w:tabs>
        <w:spacing w:line="260" w:lineRule="exact"/>
        <w:rPr>
          <w:rFonts w:cs="Arial"/>
          <w:b/>
          <w:sz w:val="22"/>
          <w:szCs w:val="22"/>
        </w:rPr>
      </w:pPr>
      <w:r w:rsidRPr="00421DFC">
        <w:rPr>
          <w:rFonts w:cs="Arial"/>
          <w:sz w:val="22"/>
          <w:szCs w:val="22"/>
          <w:lang w:eastAsia="sl-SI"/>
        </w:rPr>
        <w:lastRenderedPageBreak/>
        <w:t xml:space="preserve">Na podlagi 13. člena Zakona o raziskovalni in razvojni dejavnosti (Uradni list RS, št. 22/06 – uradno prečiščeno besedilo, 61/06 </w:t>
      </w:r>
      <w:r>
        <w:rPr>
          <w:rFonts w:cs="Arial"/>
          <w:sz w:val="22"/>
          <w:szCs w:val="22"/>
          <w:lang w:eastAsia="sl-SI"/>
        </w:rPr>
        <w:t>–</w:t>
      </w:r>
      <w:r w:rsidRPr="00421DFC">
        <w:rPr>
          <w:rFonts w:cs="Arial"/>
          <w:sz w:val="22"/>
          <w:szCs w:val="22"/>
          <w:lang w:eastAsia="sl-SI"/>
        </w:rPr>
        <w:t xml:space="preserve"> ZDru-1, 112/07, 9/11 in 57/12 – ZPOP-1A) izdaja Vlada Republike Slovenije</w:t>
      </w:r>
    </w:p>
    <w:p w:rsidR="00380A36" w:rsidRDefault="00380A36" w:rsidP="00380A36">
      <w:pPr>
        <w:spacing w:line="240" w:lineRule="auto"/>
        <w:ind w:left="142"/>
        <w:jc w:val="both"/>
        <w:rPr>
          <w:rFonts w:cs="Arial"/>
          <w:b/>
          <w:bCs/>
          <w:sz w:val="22"/>
          <w:szCs w:val="22"/>
          <w:lang w:eastAsia="sl-SI"/>
        </w:rPr>
      </w:pPr>
    </w:p>
    <w:p w:rsidR="00380A36" w:rsidRDefault="00380A36" w:rsidP="00380A36">
      <w:pPr>
        <w:spacing w:line="240" w:lineRule="auto"/>
        <w:ind w:left="142"/>
        <w:jc w:val="both"/>
        <w:rPr>
          <w:rFonts w:cs="Arial"/>
          <w:b/>
          <w:bCs/>
          <w:sz w:val="22"/>
          <w:szCs w:val="22"/>
          <w:lang w:eastAsia="sl-SI"/>
        </w:rPr>
      </w:pPr>
    </w:p>
    <w:p w:rsidR="00380A36" w:rsidRDefault="00380A36" w:rsidP="00380A36">
      <w:pPr>
        <w:spacing w:line="240" w:lineRule="auto"/>
        <w:ind w:left="142"/>
        <w:jc w:val="both"/>
        <w:rPr>
          <w:rFonts w:cs="Arial"/>
          <w:b/>
          <w:bCs/>
          <w:sz w:val="22"/>
          <w:szCs w:val="22"/>
          <w:lang w:eastAsia="sl-SI"/>
        </w:rPr>
      </w:pPr>
    </w:p>
    <w:p w:rsidR="00380A36" w:rsidRPr="00421DFC" w:rsidRDefault="00380A36" w:rsidP="00380A36">
      <w:pPr>
        <w:spacing w:line="240" w:lineRule="auto"/>
        <w:ind w:left="142"/>
        <w:jc w:val="center"/>
        <w:rPr>
          <w:rFonts w:cs="Arial"/>
          <w:b/>
          <w:bCs/>
          <w:sz w:val="22"/>
          <w:szCs w:val="22"/>
          <w:lang w:eastAsia="sl-SI"/>
        </w:rPr>
      </w:pPr>
      <w:r w:rsidRPr="00421DFC">
        <w:rPr>
          <w:rFonts w:cs="Arial"/>
          <w:b/>
          <w:bCs/>
          <w:sz w:val="22"/>
          <w:szCs w:val="22"/>
          <w:lang w:eastAsia="sl-SI"/>
        </w:rPr>
        <w:t>Uredb</w:t>
      </w:r>
      <w:r>
        <w:rPr>
          <w:rFonts w:cs="Arial"/>
          <w:b/>
          <w:bCs/>
          <w:sz w:val="22"/>
          <w:szCs w:val="22"/>
          <w:lang w:eastAsia="sl-SI"/>
        </w:rPr>
        <w:t>o</w:t>
      </w:r>
      <w:r w:rsidRPr="00421DFC">
        <w:rPr>
          <w:rFonts w:cs="Arial"/>
          <w:b/>
          <w:bCs/>
          <w:sz w:val="22"/>
          <w:szCs w:val="22"/>
          <w:lang w:eastAsia="sl-SI"/>
        </w:rPr>
        <w:t xml:space="preserve"> o </w:t>
      </w:r>
      <w:r>
        <w:rPr>
          <w:rFonts w:cs="Arial"/>
          <w:b/>
          <w:bCs/>
          <w:sz w:val="22"/>
          <w:szCs w:val="22"/>
          <w:lang w:eastAsia="sl-SI"/>
        </w:rPr>
        <w:t xml:space="preserve">spremembah in </w:t>
      </w:r>
      <w:r w:rsidRPr="00421DFC">
        <w:rPr>
          <w:rFonts w:cs="Arial"/>
          <w:b/>
          <w:bCs/>
          <w:sz w:val="22"/>
          <w:szCs w:val="22"/>
          <w:lang w:eastAsia="sl-SI"/>
        </w:rPr>
        <w:t>dopolnitvah Uredbe o normativih in standardih za določanje sredstev za izvajanje raziskovalne dejavnosti, financirane iz Proračuna Republike Slovenije</w:t>
      </w:r>
    </w:p>
    <w:p w:rsidR="00380A36" w:rsidRPr="00421DFC" w:rsidRDefault="00380A36" w:rsidP="00380A36">
      <w:pPr>
        <w:rPr>
          <w:rFonts w:cs="Arial"/>
          <w:sz w:val="22"/>
          <w:szCs w:val="22"/>
          <w:lang w:eastAsia="sl-SI"/>
        </w:rPr>
      </w:pPr>
    </w:p>
    <w:p w:rsidR="00380A36" w:rsidRPr="00421DFC" w:rsidRDefault="00380A36" w:rsidP="00380A36">
      <w:pPr>
        <w:pStyle w:val="naslglav"/>
        <w:jc w:val="center"/>
        <w:rPr>
          <w:rFonts w:ascii="Arial" w:hAnsi="Arial" w:cs="Arial"/>
          <w:b w:val="0"/>
          <w:color w:val="auto"/>
        </w:rPr>
      </w:pPr>
      <w:r w:rsidRPr="00421DFC">
        <w:rPr>
          <w:rFonts w:ascii="Arial" w:hAnsi="Arial" w:cs="Arial"/>
          <w:b w:val="0"/>
          <w:color w:val="auto"/>
        </w:rPr>
        <w:t>1. člen</w:t>
      </w:r>
    </w:p>
    <w:p w:rsidR="00380A36" w:rsidRDefault="00380A36" w:rsidP="00380A36">
      <w:pPr>
        <w:pStyle w:val="naslglav"/>
        <w:jc w:val="both"/>
        <w:rPr>
          <w:rFonts w:ascii="Arial" w:hAnsi="Arial" w:cs="Arial"/>
          <w:b w:val="0"/>
          <w:color w:val="auto"/>
        </w:rPr>
      </w:pPr>
      <w:r w:rsidRPr="00421DFC">
        <w:rPr>
          <w:rFonts w:ascii="Arial" w:hAnsi="Arial" w:cs="Arial"/>
          <w:b w:val="0"/>
          <w:color w:val="auto"/>
        </w:rPr>
        <w:t xml:space="preserve">V </w:t>
      </w:r>
      <w:r>
        <w:rPr>
          <w:rFonts w:ascii="Arial" w:hAnsi="Arial" w:cs="Arial"/>
          <w:b w:val="0"/>
          <w:color w:val="auto"/>
        </w:rPr>
        <w:t>besedilu Uredbe</w:t>
      </w:r>
      <w:r w:rsidRPr="00421DFC">
        <w:rPr>
          <w:rFonts w:ascii="Arial" w:hAnsi="Arial" w:cs="Arial"/>
          <w:b w:val="0"/>
          <w:color w:val="auto"/>
        </w:rPr>
        <w:t xml:space="preserve"> o normativih in standardih za določanje sredstev za izvajanje raziskovalne dejavnosti, financirane iz Proračuna Republike Slovenije (Uradni list RS, št. 103/11, 56/12 in 15/14)</w:t>
      </w:r>
      <w:r>
        <w:rPr>
          <w:rFonts w:ascii="Arial" w:hAnsi="Arial" w:cs="Arial"/>
          <w:b w:val="0"/>
          <w:color w:val="auto"/>
        </w:rPr>
        <w:t>,</w:t>
      </w:r>
      <w:r w:rsidRPr="00421DFC">
        <w:rPr>
          <w:rFonts w:ascii="Arial" w:hAnsi="Arial" w:cs="Arial"/>
          <w:b w:val="0"/>
          <w:color w:val="auto"/>
        </w:rPr>
        <w:t xml:space="preserve"> se v </w:t>
      </w:r>
      <w:r>
        <w:rPr>
          <w:rFonts w:ascii="Arial" w:hAnsi="Arial" w:cs="Arial"/>
          <w:b w:val="0"/>
          <w:color w:val="auto"/>
        </w:rPr>
        <w:t>tretji alineji drugega odstavka 3. člena, napovednem stavku, prvi in drugi alineji 11. člena in napovednem stavku prvega odstavka, tretjem in četrtem odstavku 24. člena in tabelah v 27. členu besedi »materialni strošek« nadomestita z besedama »strošek materiala« v ustreznem sklonu.</w:t>
      </w:r>
    </w:p>
    <w:p w:rsidR="00380A36" w:rsidRDefault="00380A36" w:rsidP="00380A36">
      <w:pPr>
        <w:pStyle w:val="naslglav"/>
        <w:jc w:val="center"/>
        <w:rPr>
          <w:rFonts w:ascii="Arial" w:hAnsi="Arial" w:cs="Arial"/>
          <w:b w:val="0"/>
          <w:color w:val="auto"/>
        </w:rPr>
      </w:pPr>
      <w:r>
        <w:rPr>
          <w:rFonts w:ascii="Arial" w:hAnsi="Arial" w:cs="Arial"/>
          <w:b w:val="0"/>
          <w:color w:val="auto"/>
        </w:rPr>
        <w:t>2. člen</w:t>
      </w:r>
    </w:p>
    <w:p w:rsidR="00380A36" w:rsidRDefault="00380A36" w:rsidP="00380A36">
      <w:pPr>
        <w:pStyle w:val="naslglav"/>
        <w:jc w:val="both"/>
        <w:rPr>
          <w:rFonts w:ascii="Arial" w:hAnsi="Arial" w:cs="Arial"/>
          <w:b w:val="0"/>
          <w:color w:val="auto"/>
        </w:rPr>
      </w:pPr>
      <w:r>
        <w:rPr>
          <w:rFonts w:ascii="Arial" w:hAnsi="Arial" w:cs="Arial"/>
          <w:b w:val="0"/>
          <w:color w:val="auto"/>
        </w:rPr>
        <w:t>V III. poglavju Cena ekvivalenta polne zaposlitve se za naslovom poglavja in pred 15. členom doda nov 14.a člen, ki se glasi:</w:t>
      </w:r>
    </w:p>
    <w:p w:rsidR="00380A36" w:rsidRDefault="00380A36" w:rsidP="00380A36">
      <w:pPr>
        <w:pStyle w:val="naslglav"/>
        <w:jc w:val="center"/>
        <w:rPr>
          <w:rFonts w:ascii="Arial" w:hAnsi="Arial" w:cs="Arial"/>
          <w:b w:val="0"/>
          <w:color w:val="auto"/>
        </w:rPr>
      </w:pPr>
      <w:r>
        <w:rPr>
          <w:rFonts w:ascii="Arial" w:hAnsi="Arial" w:cs="Arial"/>
          <w:b w:val="0"/>
          <w:color w:val="auto"/>
        </w:rPr>
        <w:t>»14.a člen</w:t>
      </w:r>
    </w:p>
    <w:p w:rsidR="00380A36" w:rsidRDefault="00380A36" w:rsidP="00380A36">
      <w:pPr>
        <w:pStyle w:val="naslglav"/>
        <w:jc w:val="center"/>
        <w:rPr>
          <w:rFonts w:ascii="Arial" w:hAnsi="Arial" w:cs="Arial"/>
          <w:b w:val="0"/>
          <w:color w:val="auto"/>
        </w:rPr>
      </w:pPr>
      <w:r>
        <w:rPr>
          <w:rFonts w:ascii="Arial" w:hAnsi="Arial" w:cs="Arial"/>
          <w:b w:val="0"/>
          <w:color w:val="auto"/>
        </w:rPr>
        <w:t>(Ekvivalent polne zaposlitve)</w:t>
      </w:r>
    </w:p>
    <w:p w:rsidR="00380A36" w:rsidRDefault="00380A36" w:rsidP="00380A36">
      <w:pPr>
        <w:shd w:val="clear" w:color="auto" w:fill="FFFFFF"/>
        <w:spacing w:line="202" w:lineRule="exact"/>
        <w:ind w:right="14"/>
        <w:jc w:val="both"/>
        <w:rPr>
          <w:bCs/>
          <w:color w:val="000000"/>
          <w:spacing w:val="4"/>
          <w:sz w:val="22"/>
          <w:szCs w:val="22"/>
        </w:rPr>
      </w:pPr>
    </w:p>
    <w:p w:rsidR="00380A36" w:rsidRPr="000766EE" w:rsidRDefault="00380A36" w:rsidP="00380A36">
      <w:pPr>
        <w:shd w:val="clear" w:color="auto" w:fill="FFFFFF"/>
        <w:spacing w:line="202" w:lineRule="exact"/>
        <w:ind w:right="14"/>
        <w:jc w:val="both"/>
        <w:rPr>
          <w:sz w:val="22"/>
          <w:szCs w:val="22"/>
        </w:rPr>
      </w:pPr>
      <w:r>
        <w:rPr>
          <w:bCs/>
          <w:color w:val="000000"/>
          <w:spacing w:val="4"/>
          <w:sz w:val="22"/>
          <w:szCs w:val="22"/>
        </w:rPr>
        <w:t xml:space="preserve">(1) </w:t>
      </w:r>
      <w:r w:rsidRPr="000766EE">
        <w:rPr>
          <w:bCs/>
          <w:color w:val="000000"/>
          <w:spacing w:val="4"/>
          <w:sz w:val="22"/>
          <w:szCs w:val="22"/>
        </w:rPr>
        <w:t>Ekvivalent polne zaposlitve p</w:t>
      </w:r>
      <w:r>
        <w:rPr>
          <w:bCs/>
          <w:color w:val="000000"/>
          <w:spacing w:val="4"/>
          <w:sz w:val="22"/>
          <w:szCs w:val="22"/>
        </w:rPr>
        <w:t>omeni</w:t>
      </w:r>
      <w:r w:rsidRPr="000766EE">
        <w:rPr>
          <w:bCs/>
          <w:color w:val="000000"/>
          <w:spacing w:val="4"/>
          <w:sz w:val="22"/>
          <w:szCs w:val="22"/>
        </w:rPr>
        <w:t xml:space="preserve"> izvajanje ra</w:t>
      </w:r>
      <w:r>
        <w:rPr>
          <w:bCs/>
          <w:color w:val="000000"/>
          <w:spacing w:val="4"/>
          <w:sz w:val="22"/>
          <w:szCs w:val="22"/>
        </w:rPr>
        <w:t xml:space="preserve">ziskovalne dejavnosti ene osebe </w:t>
      </w:r>
      <w:r w:rsidRPr="000766EE">
        <w:rPr>
          <w:bCs/>
          <w:color w:val="000000"/>
          <w:spacing w:val="4"/>
          <w:sz w:val="22"/>
          <w:szCs w:val="22"/>
        </w:rPr>
        <w:t>za polni</w:t>
      </w:r>
      <w:r>
        <w:rPr>
          <w:bCs/>
          <w:color w:val="000000"/>
          <w:spacing w:val="4"/>
          <w:sz w:val="22"/>
          <w:szCs w:val="22"/>
        </w:rPr>
        <w:t xml:space="preserve"> </w:t>
      </w:r>
      <w:r w:rsidRPr="000766EE">
        <w:rPr>
          <w:bCs/>
          <w:color w:val="000000"/>
          <w:spacing w:val="3"/>
          <w:sz w:val="22"/>
          <w:szCs w:val="22"/>
        </w:rPr>
        <w:t>delovni čas za eno leto, kar p</w:t>
      </w:r>
      <w:r>
        <w:rPr>
          <w:bCs/>
          <w:color w:val="000000"/>
          <w:spacing w:val="3"/>
          <w:sz w:val="22"/>
          <w:szCs w:val="22"/>
        </w:rPr>
        <w:t>omeni</w:t>
      </w:r>
      <w:r w:rsidRPr="000766EE">
        <w:rPr>
          <w:bCs/>
          <w:color w:val="000000"/>
          <w:spacing w:val="3"/>
          <w:sz w:val="22"/>
          <w:szCs w:val="22"/>
        </w:rPr>
        <w:t xml:space="preserve"> 1700 efektivnih ur raziskovalnega dela</w:t>
      </w:r>
      <w:r w:rsidRPr="000766EE">
        <w:rPr>
          <w:bCs/>
          <w:color w:val="000000"/>
          <w:spacing w:val="2"/>
          <w:sz w:val="22"/>
          <w:szCs w:val="22"/>
        </w:rPr>
        <w:t>.</w:t>
      </w:r>
    </w:p>
    <w:p w:rsidR="00380A36" w:rsidRPr="000766EE" w:rsidRDefault="00380A36" w:rsidP="00380A36">
      <w:pPr>
        <w:widowControl w:val="0"/>
        <w:numPr>
          <w:ilvl w:val="0"/>
          <w:numId w:val="5"/>
        </w:numPr>
        <w:shd w:val="clear" w:color="auto" w:fill="FFFFFF"/>
        <w:tabs>
          <w:tab w:val="left" w:pos="0"/>
        </w:tabs>
        <w:autoSpaceDE w:val="0"/>
        <w:autoSpaceDN w:val="0"/>
        <w:adjustRightInd w:val="0"/>
        <w:spacing w:line="206" w:lineRule="exact"/>
        <w:jc w:val="both"/>
        <w:rPr>
          <w:bCs/>
          <w:color w:val="000000"/>
          <w:sz w:val="22"/>
          <w:szCs w:val="22"/>
        </w:rPr>
      </w:pPr>
      <w:r w:rsidRPr="000766EE">
        <w:rPr>
          <w:bCs/>
          <w:color w:val="000000"/>
          <w:sz w:val="22"/>
          <w:szCs w:val="22"/>
        </w:rPr>
        <w:t>Preračun raziskovalnega dela v ekvivalent polne zaposlitve se opravi z zaokrožitvijo na dve</w:t>
      </w:r>
      <w:r>
        <w:rPr>
          <w:bCs/>
          <w:color w:val="000000"/>
          <w:sz w:val="22"/>
          <w:szCs w:val="22"/>
        </w:rPr>
        <w:t xml:space="preserve"> </w:t>
      </w:r>
      <w:r w:rsidRPr="000766EE">
        <w:rPr>
          <w:bCs/>
          <w:color w:val="000000"/>
          <w:spacing w:val="1"/>
          <w:sz w:val="22"/>
          <w:szCs w:val="22"/>
        </w:rPr>
        <w:t>decimalni mesti.</w:t>
      </w:r>
    </w:p>
    <w:p w:rsidR="00380A36" w:rsidRPr="00380A36" w:rsidRDefault="00380A36" w:rsidP="00380A36">
      <w:pPr>
        <w:widowControl w:val="0"/>
        <w:numPr>
          <w:ilvl w:val="0"/>
          <w:numId w:val="6"/>
        </w:numPr>
        <w:shd w:val="clear" w:color="auto" w:fill="FFFFFF"/>
        <w:tabs>
          <w:tab w:val="left" w:pos="749"/>
        </w:tabs>
        <w:autoSpaceDE w:val="0"/>
        <w:autoSpaceDN w:val="0"/>
        <w:adjustRightInd w:val="0"/>
        <w:spacing w:line="206" w:lineRule="exact"/>
        <w:jc w:val="both"/>
        <w:rPr>
          <w:bCs/>
          <w:color w:val="000000"/>
          <w:spacing w:val="3"/>
          <w:sz w:val="22"/>
          <w:szCs w:val="22"/>
        </w:rPr>
      </w:pPr>
      <w:r w:rsidRPr="000766EE">
        <w:rPr>
          <w:bCs/>
          <w:color w:val="000000"/>
          <w:sz w:val="22"/>
          <w:szCs w:val="22"/>
        </w:rPr>
        <w:t>Oznaka, ki se uporablja za ekvivalent polne zaposlitve, je FTE.</w:t>
      </w:r>
      <w:r w:rsidRPr="000766EE">
        <w:rPr>
          <w:rFonts w:cs="Arial"/>
        </w:rPr>
        <w:t>«.</w:t>
      </w:r>
    </w:p>
    <w:p w:rsidR="00380A36" w:rsidRDefault="00380A36" w:rsidP="00380A36">
      <w:pPr>
        <w:pStyle w:val="naslglav"/>
        <w:jc w:val="center"/>
        <w:rPr>
          <w:rFonts w:ascii="Arial" w:hAnsi="Arial" w:cs="Arial"/>
          <w:b w:val="0"/>
          <w:color w:val="auto"/>
        </w:rPr>
      </w:pPr>
      <w:r>
        <w:rPr>
          <w:rFonts w:ascii="Arial" w:hAnsi="Arial" w:cs="Arial"/>
          <w:b w:val="0"/>
          <w:color w:val="auto"/>
        </w:rPr>
        <w:t>3. člen</w:t>
      </w:r>
    </w:p>
    <w:p w:rsidR="00380A36" w:rsidRDefault="00380A36" w:rsidP="00380A36">
      <w:pPr>
        <w:pStyle w:val="naslglav"/>
        <w:rPr>
          <w:rFonts w:ascii="Arial" w:hAnsi="Arial" w:cs="Arial"/>
          <w:b w:val="0"/>
          <w:color w:val="auto"/>
        </w:rPr>
      </w:pPr>
      <w:r>
        <w:rPr>
          <w:rFonts w:ascii="Arial" w:hAnsi="Arial" w:cs="Arial"/>
          <w:b w:val="0"/>
          <w:color w:val="auto"/>
        </w:rPr>
        <w:t>Prva in druga alineja prvega odstavka 24. člena se spremenita tako, da se glasita:</w:t>
      </w:r>
    </w:p>
    <w:p w:rsidR="00380A36" w:rsidRPr="0053689B" w:rsidRDefault="00380A36" w:rsidP="00380A36">
      <w:pPr>
        <w:pStyle w:val="naslglav"/>
        <w:jc w:val="both"/>
        <w:rPr>
          <w:rFonts w:ascii="Arial" w:hAnsi="Arial" w:cs="Arial"/>
          <w:b w:val="0"/>
          <w:color w:val="auto"/>
        </w:rPr>
      </w:pPr>
      <w:r w:rsidRPr="0053689B">
        <w:rPr>
          <w:rFonts w:ascii="Arial" w:hAnsi="Arial" w:cs="Arial"/>
          <w:b w:val="0"/>
          <w:color w:val="auto"/>
        </w:rPr>
        <w:t>»</w:t>
      </w:r>
      <w:r>
        <w:rPr>
          <w:rFonts w:ascii="Arial" w:hAnsi="Arial" w:cs="Arial"/>
          <w:b w:val="0"/>
          <w:color w:val="auto"/>
        </w:rPr>
        <w:t>– neposredni stroški materiala v zvezi z raziskovalnim delom, ki pomenijo stroške nakupa materiala, polproizvodov in drobnega inventarja, neposredno potrebnih za izvedbo programa oziroma projekta;</w:t>
      </w:r>
    </w:p>
    <w:p w:rsidR="00380A36" w:rsidRPr="00380A36" w:rsidRDefault="00380A36" w:rsidP="00380A36">
      <w:pPr>
        <w:pStyle w:val="naslglav"/>
        <w:jc w:val="both"/>
        <w:rPr>
          <w:rFonts w:ascii="Arial" w:hAnsi="Arial" w:cs="Arial"/>
          <w:b w:val="0"/>
          <w:color w:val="auto"/>
        </w:rPr>
      </w:pPr>
      <w:r>
        <w:rPr>
          <w:rFonts w:ascii="Arial" w:hAnsi="Arial" w:cs="Arial"/>
          <w:b w:val="0"/>
          <w:color w:val="auto"/>
        </w:rPr>
        <w:t>– neposredni stroški storitev v zvezi z raziskovanim delom, ki pomenijo stroške potovanj, avtorsko delo in druge storitve, neposredno potrebne za izvedbo programa oziroma projekta;</w:t>
      </w:r>
      <w:r w:rsidRPr="0053689B">
        <w:rPr>
          <w:rFonts w:ascii="Arial" w:hAnsi="Arial" w:cs="Arial"/>
          <w:b w:val="0"/>
          <w:color w:val="auto"/>
        </w:rPr>
        <w:t>«.</w:t>
      </w:r>
    </w:p>
    <w:p w:rsidR="00380A36" w:rsidRDefault="00380A36" w:rsidP="00380A36">
      <w:pPr>
        <w:pStyle w:val="naslglav"/>
        <w:jc w:val="center"/>
        <w:rPr>
          <w:rFonts w:ascii="Arial" w:hAnsi="Arial" w:cs="Arial"/>
          <w:b w:val="0"/>
          <w:color w:val="auto"/>
        </w:rPr>
      </w:pPr>
      <w:r>
        <w:rPr>
          <w:rFonts w:ascii="Arial" w:hAnsi="Arial" w:cs="Arial"/>
          <w:b w:val="0"/>
          <w:color w:val="auto"/>
        </w:rPr>
        <w:t>4. člen</w:t>
      </w:r>
    </w:p>
    <w:p w:rsidR="00380A36" w:rsidRDefault="00380A36" w:rsidP="00380A36">
      <w:pPr>
        <w:pStyle w:val="naslglav"/>
        <w:jc w:val="both"/>
        <w:rPr>
          <w:rFonts w:ascii="Arial" w:hAnsi="Arial" w:cs="Arial"/>
          <w:b w:val="0"/>
          <w:color w:val="auto"/>
        </w:rPr>
      </w:pPr>
      <w:r>
        <w:rPr>
          <w:rFonts w:ascii="Arial" w:hAnsi="Arial" w:cs="Arial"/>
          <w:b w:val="0"/>
          <w:color w:val="auto"/>
        </w:rPr>
        <w:t xml:space="preserve">V drugem odstavku 29. člena se besedilo </w:t>
      </w:r>
      <w:r w:rsidRPr="00B60E3E">
        <w:rPr>
          <w:rFonts w:ascii="Arial" w:hAnsi="Arial" w:cs="Arial"/>
          <w:b w:val="0"/>
          <w:color w:val="auto"/>
        </w:rPr>
        <w:t>»</w:t>
      </w:r>
      <w:r w:rsidRPr="00B60E3E">
        <w:rPr>
          <w:rFonts w:ascii="Arial" w:hAnsi="Arial" w:cs="Arial"/>
          <w:b w:val="0"/>
          <w:color w:val="auto"/>
          <w:lang w:val="x-none"/>
        </w:rPr>
        <w:t>blago in storitev ter amortizacija</w:t>
      </w:r>
      <w:r w:rsidRPr="00B60E3E">
        <w:rPr>
          <w:rFonts w:ascii="Arial" w:hAnsi="Arial" w:cs="Arial"/>
          <w:b w:val="0"/>
          <w:color w:val="auto"/>
        </w:rPr>
        <w:t>« nadomesti z besedilom »materiala</w:t>
      </w:r>
      <w:r w:rsidRPr="00B60E3E">
        <w:rPr>
          <w:rFonts w:ascii="Arial" w:hAnsi="Arial" w:cs="Arial"/>
          <w:b w:val="0"/>
          <w:color w:val="auto"/>
          <w:lang w:val="x-none"/>
        </w:rPr>
        <w:t xml:space="preserve"> in storitev ter amortizacij</w:t>
      </w:r>
      <w:r w:rsidRPr="00B60E3E">
        <w:rPr>
          <w:rFonts w:ascii="Arial" w:hAnsi="Arial" w:cs="Arial"/>
          <w:b w:val="0"/>
          <w:color w:val="auto"/>
        </w:rPr>
        <w:t>e«.</w:t>
      </w:r>
    </w:p>
    <w:p w:rsidR="00380A36" w:rsidRDefault="00380A36" w:rsidP="00380A36">
      <w:pPr>
        <w:pStyle w:val="naslglav"/>
        <w:jc w:val="center"/>
        <w:rPr>
          <w:rFonts w:ascii="Arial" w:hAnsi="Arial" w:cs="Arial"/>
          <w:b w:val="0"/>
          <w:color w:val="auto"/>
        </w:rPr>
      </w:pPr>
      <w:r>
        <w:rPr>
          <w:rFonts w:ascii="Arial" w:hAnsi="Arial" w:cs="Arial"/>
          <w:b w:val="0"/>
          <w:color w:val="auto"/>
        </w:rPr>
        <w:t>5. člen</w:t>
      </w:r>
    </w:p>
    <w:p w:rsidR="00380A36" w:rsidRDefault="00380A36" w:rsidP="00380A36">
      <w:pPr>
        <w:pStyle w:val="naslglav"/>
        <w:jc w:val="both"/>
        <w:rPr>
          <w:rFonts w:ascii="Arial" w:hAnsi="Arial" w:cs="Arial"/>
          <w:b w:val="0"/>
          <w:color w:val="auto"/>
        </w:rPr>
      </w:pPr>
      <w:r>
        <w:rPr>
          <w:rFonts w:ascii="Arial" w:hAnsi="Arial" w:cs="Arial"/>
          <w:b w:val="0"/>
          <w:color w:val="auto"/>
        </w:rPr>
        <w:t>V prvem odstavku 30. člena se za besedama »cenovne kategorije« doda besedilo »A,«.</w:t>
      </w:r>
    </w:p>
    <w:p w:rsidR="00380A36" w:rsidRDefault="00380A36" w:rsidP="00380A36">
      <w:pPr>
        <w:pStyle w:val="naslglav"/>
        <w:jc w:val="both"/>
        <w:rPr>
          <w:rFonts w:ascii="Arial" w:hAnsi="Arial" w:cs="Arial"/>
          <w:b w:val="0"/>
          <w:color w:val="auto"/>
        </w:rPr>
      </w:pPr>
      <w:r>
        <w:rPr>
          <w:rFonts w:ascii="Arial" w:hAnsi="Arial" w:cs="Arial"/>
          <w:b w:val="0"/>
          <w:color w:val="auto"/>
        </w:rPr>
        <w:t>V drugem odstavku se besedi »(režijski)« in »D« črtata.</w:t>
      </w:r>
    </w:p>
    <w:p w:rsidR="00380A36" w:rsidRDefault="00380A36" w:rsidP="00380A36">
      <w:pPr>
        <w:pStyle w:val="naslglav"/>
        <w:jc w:val="center"/>
        <w:rPr>
          <w:rFonts w:ascii="Arial" w:hAnsi="Arial" w:cs="Arial"/>
          <w:b w:val="0"/>
          <w:color w:val="auto"/>
        </w:rPr>
      </w:pPr>
      <w:r>
        <w:rPr>
          <w:rFonts w:ascii="Arial" w:hAnsi="Arial" w:cs="Arial"/>
          <w:b w:val="0"/>
          <w:color w:val="auto"/>
        </w:rPr>
        <w:lastRenderedPageBreak/>
        <w:t>6. člen</w:t>
      </w:r>
    </w:p>
    <w:p w:rsidR="00380A36" w:rsidRDefault="00380A36" w:rsidP="00380A36">
      <w:pPr>
        <w:pStyle w:val="naslglav"/>
        <w:jc w:val="both"/>
        <w:rPr>
          <w:rFonts w:ascii="Arial" w:hAnsi="Arial" w:cs="Arial"/>
          <w:b w:val="0"/>
          <w:color w:val="auto"/>
        </w:rPr>
      </w:pPr>
      <w:r>
        <w:rPr>
          <w:rFonts w:ascii="Arial" w:hAnsi="Arial" w:cs="Arial"/>
          <w:b w:val="0"/>
          <w:color w:val="auto"/>
        </w:rPr>
        <w:t>V prvem odstavku 32. člena se besedilo »financerju« nadomesti z besedilom »posameznemu financerju (v nadaljnjem besedilu: financer)«.</w:t>
      </w:r>
    </w:p>
    <w:p w:rsidR="00380A36" w:rsidRDefault="00380A36" w:rsidP="00380A36">
      <w:pPr>
        <w:pStyle w:val="naslglav"/>
        <w:jc w:val="both"/>
        <w:rPr>
          <w:rFonts w:ascii="Arial" w:hAnsi="Arial" w:cs="Arial"/>
          <w:b w:val="0"/>
          <w:color w:val="auto"/>
        </w:rPr>
      </w:pPr>
      <w:r>
        <w:rPr>
          <w:rFonts w:ascii="Arial" w:hAnsi="Arial" w:cs="Arial"/>
          <w:b w:val="0"/>
          <w:color w:val="auto"/>
        </w:rPr>
        <w:t xml:space="preserve">Drugi odstavek 32. člena se spremeni tako, da se glasi: </w:t>
      </w:r>
    </w:p>
    <w:p w:rsidR="00380A36" w:rsidRPr="00D847DC" w:rsidRDefault="00380A36" w:rsidP="00380A36">
      <w:pPr>
        <w:shd w:val="clear" w:color="auto" w:fill="FFFFFF"/>
        <w:tabs>
          <w:tab w:val="left" w:pos="437"/>
        </w:tabs>
        <w:spacing w:before="245" w:line="202" w:lineRule="exact"/>
        <w:ind w:left="14"/>
        <w:jc w:val="both"/>
        <w:rPr>
          <w:sz w:val="22"/>
          <w:szCs w:val="22"/>
        </w:rPr>
      </w:pPr>
      <w:r w:rsidRPr="00D847DC">
        <w:rPr>
          <w:rFonts w:cs="Arial"/>
          <w:sz w:val="22"/>
          <w:szCs w:val="22"/>
        </w:rPr>
        <w:t>»</w:t>
      </w:r>
      <w:r w:rsidRPr="00D847DC">
        <w:rPr>
          <w:bCs/>
          <w:color w:val="000000"/>
          <w:spacing w:val="3"/>
          <w:sz w:val="22"/>
          <w:szCs w:val="22"/>
        </w:rPr>
        <w:t>(2)</w:t>
      </w:r>
      <w:r w:rsidRPr="00D847DC">
        <w:rPr>
          <w:bCs/>
          <w:color w:val="000000"/>
          <w:sz w:val="22"/>
          <w:szCs w:val="22"/>
        </w:rPr>
        <w:tab/>
      </w:r>
      <w:r w:rsidRPr="00D847DC">
        <w:rPr>
          <w:bCs/>
          <w:color w:val="000000"/>
          <w:spacing w:val="1"/>
          <w:sz w:val="22"/>
          <w:szCs w:val="22"/>
        </w:rPr>
        <w:t>Namenska poraba</w:t>
      </w:r>
      <w:r>
        <w:rPr>
          <w:bCs/>
          <w:color w:val="000000"/>
          <w:spacing w:val="1"/>
          <w:sz w:val="22"/>
          <w:szCs w:val="22"/>
        </w:rPr>
        <w:t xml:space="preserve"> </w:t>
      </w:r>
      <w:r w:rsidRPr="00D847DC">
        <w:rPr>
          <w:bCs/>
          <w:color w:val="000000"/>
          <w:spacing w:val="1"/>
          <w:sz w:val="22"/>
          <w:szCs w:val="22"/>
        </w:rPr>
        <w:t>sredstev za izvajanje</w:t>
      </w:r>
      <w:r>
        <w:rPr>
          <w:bCs/>
          <w:color w:val="000000"/>
          <w:spacing w:val="1"/>
          <w:sz w:val="22"/>
          <w:szCs w:val="22"/>
        </w:rPr>
        <w:t xml:space="preserve"> </w:t>
      </w:r>
      <w:r w:rsidRPr="00D847DC">
        <w:rPr>
          <w:bCs/>
          <w:color w:val="000000"/>
          <w:spacing w:val="1"/>
          <w:sz w:val="22"/>
          <w:szCs w:val="22"/>
        </w:rPr>
        <w:t>programov</w:t>
      </w:r>
      <w:r>
        <w:rPr>
          <w:bCs/>
          <w:color w:val="000000"/>
          <w:spacing w:val="1"/>
          <w:sz w:val="22"/>
          <w:szCs w:val="22"/>
        </w:rPr>
        <w:t xml:space="preserve"> </w:t>
      </w:r>
      <w:r w:rsidRPr="00D847DC">
        <w:rPr>
          <w:bCs/>
          <w:color w:val="000000"/>
          <w:spacing w:val="1"/>
          <w:sz w:val="22"/>
          <w:szCs w:val="22"/>
        </w:rPr>
        <w:t>oziroma</w:t>
      </w:r>
      <w:r>
        <w:rPr>
          <w:bCs/>
          <w:color w:val="000000"/>
          <w:spacing w:val="1"/>
          <w:sz w:val="22"/>
          <w:szCs w:val="22"/>
        </w:rPr>
        <w:t xml:space="preserve"> </w:t>
      </w:r>
      <w:r w:rsidRPr="00D847DC">
        <w:rPr>
          <w:bCs/>
          <w:color w:val="000000"/>
          <w:spacing w:val="1"/>
          <w:sz w:val="22"/>
          <w:szCs w:val="22"/>
        </w:rPr>
        <w:t>projektov</w:t>
      </w:r>
      <w:r>
        <w:rPr>
          <w:bCs/>
          <w:color w:val="000000"/>
          <w:spacing w:val="3"/>
          <w:sz w:val="22"/>
          <w:szCs w:val="22"/>
        </w:rPr>
        <w:t xml:space="preserve"> </w:t>
      </w:r>
      <w:r w:rsidRPr="00D847DC">
        <w:rPr>
          <w:bCs/>
          <w:color w:val="000000"/>
          <w:spacing w:val="3"/>
          <w:sz w:val="22"/>
          <w:szCs w:val="22"/>
        </w:rPr>
        <w:t>se</w:t>
      </w:r>
      <w:r>
        <w:rPr>
          <w:bCs/>
          <w:color w:val="000000"/>
          <w:spacing w:val="3"/>
          <w:sz w:val="22"/>
          <w:szCs w:val="22"/>
        </w:rPr>
        <w:t xml:space="preserve"> </w:t>
      </w:r>
      <w:r w:rsidRPr="00D847DC">
        <w:rPr>
          <w:bCs/>
          <w:color w:val="000000"/>
          <w:spacing w:val="3"/>
          <w:sz w:val="22"/>
          <w:szCs w:val="22"/>
        </w:rPr>
        <w:t>preverja</w:t>
      </w:r>
      <w:r>
        <w:rPr>
          <w:bCs/>
          <w:color w:val="000000"/>
          <w:spacing w:val="3"/>
          <w:sz w:val="22"/>
          <w:szCs w:val="22"/>
        </w:rPr>
        <w:t xml:space="preserve"> </w:t>
      </w:r>
      <w:r w:rsidRPr="00D847DC">
        <w:rPr>
          <w:bCs/>
          <w:color w:val="000000"/>
          <w:spacing w:val="3"/>
          <w:sz w:val="22"/>
          <w:szCs w:val="22"/>
        </w:rPr>
        <w:t>tako, da se računovodsko izkazana poraba za posamezne stroškovne</w:t>
      </w:r>
      <w:r w:rsidRPr="00D847DC">
        <w:rPr>
          <w:bCs/>
          <w:color w:val="000000"/>
          <w:spacing w:val="3"/>
          <w:sz w:val="22"/>
          <w:szCs w:val="22"/>
        </w:rPr>
        <w:br/>
      </w:r>
      <w:r w:rsidRPr="00D847DC">
        <w:rPr>
          <w:bCs/>
          <w:color w:val="000000"/>
          <w:spacing w:val="6"/>
          <w:sz w:val="22"/>
          <w:szCs w:val="22"/>
        </w:rPr>
        <w:t>elemente v strukturi cene</w:t>
      </w:r>
      <w:r>
        <w:rPr>
          <w:bCs/>
          <w:color w:val="000000"/>
          <w:spacing w:val="6"/>
          <w:sz w:val="22"/>
          <w:szCs w:val="22"/>
        </w:rPr>
        <w:t xml:space="preserve"> </w:t>
      </w:r>
      <w:r w:rsidRPr="00D847DC">
        <w:rPr>
          <w:bCs/>
          <w:color w:val="000000"/>
          <w:spacing w:val="6"/>
          <w:sz w:val="22"/>
          <w:szCs w:val="22"/>
        </w:rPr>
        <w:t>ekvivalenta</w:t>
      </w:r>
      <w:r>
        <w:rPr>
          <w:bCs/>
          <w:color w:val="000000"/>
          <w:spacing w:val="6"/>
          <w:sz w:val="22"/>
          <w:szCs w:val="22"/>
        </w:rPr>
        <w:t xml:space="preserve"> </w:t>
      </w:r>
      <w:r w:rsidRPr="00D847DC">
        <w:rPr>
          <w:bCs/>
          <w:color w:val="000000"/>
          <w:spacing w:val="6"/>
          <w:sz w:val="22"/>
          <w:szCs w:val="22"/>
        </w:rPr>
        <w:t>polne zaposlitve za posamezen</w:t>
      </w:r>
      <w:r>
        <w:rPr>
          <w:bCs/>
          <w:color w:val="000000"/>
          <w:spacing w:val="6"/>
          <w:sz w:val="22"/>
          <w:szCs w:val="22"/>
        </w:rPr>
        <w:t xml:space="preserve"> </w:t>
      </w:r>
      <w:r w:rsidRPr="00D847DC">
        <w:rPr>
          <w:bCs/>
          <w:color w:val="000000"/>
          <w:spacing w:val="6"/>
          <w:sz w:val="22"/>
          <w:szCs w:val="22"/>
        </w:rPr>
        <w:t xml:space="preserve">program oziroma projekt </w:t>
      </w:r>
      <w:r w:rsidRPr="00D847DC">
        <w:rPr>
          <w:bCs/>
          <w:color w:val="000000"/>
          <w:spacing w:val="7"/>
          <w:sz w:val="22"/>
          <w:szCs w:val="22"/>
        </w:rPr>
        <w:t xml:space="preserve">primerja z nakazanimi sredstvi programa oziroma </w:t>
      </w:r>
      <w:r w:rsidRPr="00D847DC">
        <w:rPr>
          <w:bCs/>
          <w:color w:val="000000"/>
          <w:spacing w:val="2"/>
          <w:sz w:val="22"/>
          <w:szCs w:val="22"/>
        </w:rPr>
        <w:t>projekta.</w:t>
      </w:r>
      <w:r w:rsidRPr="00505A07">
        <w:rPr>
          <w:rFonts w:cs="Arial"/>
          <w:sz w:val="22"/>
          <w:szCs w:val="22"/>
        </w:rPr>
        <w:t>«.</w:t>
      </w:r>
    </w:p>
    <w:p w:rsidR="00380A36" w:rsidRDefault="00380A36" w:rsidP="00380A36">
      <w:pPr>
        <w:pStyle w:val="naslglav"/>
        <w:jc w:val="both"/>
        <w:rPr>
          <w:rFonts w:ascii="Arial" w:hAnsi="Arial" w:cs="Arial"/>
          <w:b w:val="0"/>
          <w:color w:val="auto"/>
        </w:rPr>
      </w:pPr>
      <w:r>
        <w:rPr>
          <w:rFonts w:ascii="Arial" w:hAnsi="Arial" w:cs="Arial"/>
          <w:b w:val="0"/>
          <w:color w:val="auto"/>
        </w:rPr>
        <w:t>Tretji odstavek se črta.</w:t>
      </w:r>
    </w:p>
    <w:p w:rsidR="00380A36" w:rsidRDefault="00380A36" w:rsidP="00380A36">
      <w:pPr>
        <w:pStyle w:val="naslglav"/>
        <w:jc w:val="center"/>
        <w:rPr>
          <w:rFonts w:ascii="Arial" w:hAnsi="Arial" w:cs="Arial"/>
          <w:b w:val="0"/>
          <w:color w:val="auto"/>
        </w:rPr>
      </w:pPr>
      <w:r>
        <w:rPr>
          <w:rFonts w:ascii="Arial" w:hAnsi="Arial" w:cs="Arial"/>
          <w:b w:val="0"/>
          <w:color w:val="auto"/>
        </w:rPr>
        <w:t>7. člen</w:t>
      </w:r>
    </w:p>
    <w:p w:rsidR="00380A36" w:rsidRDefault="00380A36" w:rsidP="00380A36">
      <w:pPr>
        <w:pStyle w:val="naslglav"/>
        <w:jc w:val="both"/>
        <w:rPr>
          <w:rFonts w:ascii="Arial" w:hAnsi="Arial" w:cs="Arial"/>
          <w:b w:val="0"/>
          <w:color w:val="auto"/>
        </w:rPr>
      </w:pPr>
      <w:r>
        <w:rPr>
          <w:rFonts w:ascii="Arial" w:hAnsi="Arial" w:cs="Arial"/>
          <w:b w:val="0"/>
          <w:color w:val="auto"/>
        </w:rPr>
        <w:t>V tretjem odstavku 33. člena se besedilo »materialnih in nematerialnih stroškov« nadomesti z besedilom »stroškov materiala in storitev«, besedilo »materialne in nematerialne stroške« pa nadomesti z besedilom »stroške materiala in storitev«.</w:t>
      </w:r>
    </w:p>
    <w:p w:rsidR="00380A36" w:rsidRDefault="00380A36" w:rsidP="00380A36">
      <w:pPr>
        <w:pStyle w:val="naslglav"/>
        <w:jc w:val="both"/>
        <w:rPr>
          <w:rFonts w:ascii="Arial" w:hAnsi="Arial" w:cs="Arial"/>
          <w:b w:val="0"/>
          <w:color w:val="auto"/>
        </w:rPr>
      </w:pPr>
      <w:r>
        <w:rPr>
          <w:rFonts w:ascii="Arial" w:hAnsi="Arial" w:cs="Arial"/>
          <w:b w:val="0"/>
          <w:color w:val="auto"/>
        </w:rPr>
        <w:t>V petem odstavku se besedilo »materialne stroške in stroške storitev« nadomesti z besedilom »stroške materiala in storitev«.</w:t>
      </w:r>
    </w:p>
    <w:p w:rsidR="00380A36" w:rsidRPr="00421DFC" w:rsidRDefault="00380A36" w:rsidP="00380A36">
      <w:pPr>
        <w:pStyle w:val="naslglav"/>
        <w:jc w:val="both"/>
        <w:rPr>
          <w:rFonts w:ascii="Arial" w:hAnsi="Arial" w:cs="Arial"/>
          <w:b w:val="0"/>
          <w:color w:val="auto"/>
        </w:rPr>
      </w:pPr>
      <w:r>
        <w:rPr>
          <w:rFonts w:ascii="Arial" w:hAnsi="Arial" w:cs="Arial"/>
          <w:b w:val="0"/>
          <w:color w:val="auto"/>
        </w:rPr>
        <w:t xml:space="preserve">Za petim odstavkom se doda nov šesti </w:t>
      </w:r>
      <w:r w:rsidRPr="00421DFC">
        <w:rPr>
          <w:rFonts w:ascii="Arial" w:hAnsi="Arial" w:cs="Arial"/>
          <w:b w:val="0"/>
          <w:color w:val="auto"/>
        </w:rPr>
        <w:t>odstavek, ki se glasi:</w:t>
      </w:r>
    </w:p>
    <w:p w:rsidR="00380A36" w:rsidRPr="00D847DC" w:rsidRDefault="00380A36" w:rsidP="00380A36">
      <w:pPr>
        <w:shd w:val="clear" w:color="auto" w:fill="FFFFFF"/>
        <w:tabs>
          <w:tab w:val="left" w:pos="346"/>
        </w:tabs>
        <w:spacing w:before="230" w:line="206" w:lineRule="exact"/>
        <w:ind w:left="14"/>
        <w:jc w:val="both"/>
        <w:rPr>
          <w:rFonts w:cs="Arial"/>
          <w:sz w:val="22"/>
          <w:szCs w:val="22"/>
        </w:rPr>
      </w:pPr>
      <w:r w:rsidRPr="00A72119">
        <w:rPr>
          <w:rFonts w:cs="Arial"/>
          <w:sz w:val="22"/>
          <w:szCs w:val="22"/>
        </w:rPr>
        <w:t>»</w:t>
      </w:r>
      <w:r w:rsidRPr="00D847DC">
        <w:rPr>
          <w:color w:val="000000"/>
          <w:spacing w:val="4"/>
          <w:sz w:val="22"/>
          <w:szCs w:val="22"/>
        </w:rPr>
        <w:t>(6)</w:t>
      </w:r>
      <w:r w:rsidRPr="00D847DC">
        <w:rPr>
          <w:color w:val="000000"/>
          <w:sz w:val="22"/>
          <w:szCs w:val="22"/>
        </w:rPr>
        <w:t xml:space="preserve"> </w:t>
      </w:r>
      <w:r w:rsidRPr="00D847DC">
        <w:rPr>
          <w:color w:val="000000"/>
          <w:spacing w:val="-6"/>
          <w:sz w:val="22"/>
          <w:szCs w:val="22"/>
        </w:rPr>
        <w:t xml:space="preserve">Pri programih oziroma projektih je dodatno dovoljena poraba sredstev za pokrivanje povračil stroškov </w:t>
      </w:r>
      <w:r w:rsidRPr="00D847DC">
        <w:rPr>
          <w:color w:val="000000"/>
          <w:spacing w:val="-4"/>
          <w:sz w:val="22"/>
          <w:szCs w:val="22"/>
        </w:rPr>
        <w:t>v zvezi z delom in</w:t>
      </w:r>
      <w:r>
        <w:rPr>
          <w:color w:val="000000"/>
          <w:spacing w:val="-4"/>
          <w:sz w:val="22"/>
          <w:szCs w:val="22"/>
        </w:rPr>
        <w:t xml:space="preserve"> drugimi osebnimi prejemki izvaj</w:t>
      </w:r>
      <w:r w:rsidRPr="00D847DC">
        <w:rPr>
          <w:color w:val="000000"/>
          <w:spacing w:val="-4"/>
          <w:sz w:val="22"/>
          <w:szCs w:val="22"/>
        </w:rPr>
        <w:t xml:space="preserve">alcev programov in projektov, ki jih financira </w:t>
      </w:r>
      <w:r>
        <w:rPr>
          <w:color w:val="000000"/>
          <w:spacing w:val="-4"/>
          <w:sz w:val="22"/>
          <w:szCs w:val="22"/>
        </w:rPr>
        <w:t xml:space="preserve">agencija </w:t>
      </w:r>
      <w:r w:rsidRPr="00D847DC">
        <w:rPr>
          <w:color w:val="000000"/>
          <w:sz w:val="22"/>
          <w:szCs w:val="22"/>
        </w:rPr>
        <w:t xml:space="preserve">v </w:t>
      </w:r>
      <w:r>
        <w:rPr>
          <w:color w:val="000000"/>
          <w:sz w:val="22"/>
          <w:szCs w:val="22"/>
        </w:rPr>
        <w:t>sorazmernem delu glede na obseg financiranja s strani agencije</w:t>
      </w:r>
      <w:r w:rsidRPr="00D847DC">
        <w:rPr>
          <w:color w:val="000000"/>
          <w:sz w:val="22"/>
          <w:szCs w:val="22"/>
        </w:rPr>
        <w:t xml:space="preserve">, </w:t>
      </w:r>
      <w:r>
        <w:rPr>
          <w:color w:val="000000"/>
          <w:sz w:val="22"/>
          <w:szCs w:val="22"/>
        </w:rPr>
        <w:t>če</w:t>
      </w:r>
      <w:r w:rsidRPr="00D847DC">
        <w:rPr>
          <w:color w:val="000000"/>
          <w:sz w:val="22"/>
          <w:szCs w:val="22"/>
        </w:rPr>
        <w:t xml:space="preserve"> obveznosti niso poravnane iz </w:t>
      </w:r>
      <w:r w:rsidRPr="00D847DC">
        <w:rPr>
          <w:color w:val="000000"/>
          <w:spacing w:val="-7"/>
          <w:sz w:val="22"/>
          <w:szCs w:val="22"/>
        </w:rPr>
        <w:t>drugih proračunskih virov.</w:t>
      </w:r>
      <w:r w:rsidRPr="00D847DC">
        <w:rPr>
          <w:rFonts w:cs="Arial"/>
          <w:sz w:val="22"/>
          <w:szCs w:val="22"/>
        </w:rPr>
        <w:t>«.</w:t>
      </w:r>
    </w:p>
    <w:p w:rsidR="00380A36" w:rsidRPr="005C4916" w:rsidRDefault="00380A36" w:rsidP="00380A36">
      <w:pPr>
        <w:shd w:val="clear" w:color="auto" w:fill="FFFFFF"/>
        <w:tabs>
          <w:tab w:val="left" w:pos="346"/>
        </w:tabs>
        <w:spacing w:before="230" w:line="206" w:lineRule="exact"/>
        <w:ind w:left="14"/>
        <w:jc w:val="both"/>
        <w:rPr>
          <w:sz w:val="22"/>
          <w:szCs w:val="22"/>
        </w:rPr>
      </w:pPr>
      <w:r w:rsidRPr="005C4916">
        <w:rPr>
          <w:sz w:val="22"/>
          <w:szCs w:val="22"/>
        </w:rPr>
        <w:t>Dosedanji šesti do deseti odstavek postanejo novi sedmi do enajsti odstavek.</w:t>
      </w:r>
    </w:p>
    <w:p w:rsidR="00380A36" w:rsidRPr="005C4916" w:rsidRDefault="00380A36" w:rsidP="00380A36">
      <w:pPr>
        <w:shd w:val="clear" w:color="auto" w:fill="FFFFFF"/>
        <w:tabs>
          <w:tab w:val="left" w:pos="346"/>
        </w:tabs>
        <w:spacing w:before="230" w:line="206" w:lineRule="exact"/>
        <w:ind w:left="14"/>
        <w:jc w:val="center"/>
        <w:rPr>
          <w:sz w:val="22"/>
          <w:szCs w:val="22"/>
        </w:rPr>
      </w:pPr>
    </w:p>
    <w:p w:rsidR="00380A36" w:rsidRPr="005C4916" w:rsidRDefault="00380A36" w:rsidP="00380A36">
      <w:pPr>
        <w:shd w:val="clear" w:color="auto" w:fill="FFFFFF"/>
        <w:tabs>
          <w:tab w:val="left" w:pos="346"/>
        </w:tabs>
        <w:spacing w:before="230" w:line="206" w:lineRule="exact"/>
        <w:ind w:left="14"/>
        <w:jc w:val="center"/>
        <w:rPr>
          <w:sz w:val="22"/>
          <w:szCs w:val="22"/>
        </w:rPr>
      </w:pPr>
      <w:r>
        <w:rPr>
          <w:sz w:val="22"/>
          <w:szCs w:val="22"/>
        </w:rPr>
        <w:t>8</w:t>
      </w:r>
      <w:r w:rsidRPr="005C4916">
        <w:rPr>
          <w:sz w:val="22"/>
          <w:szCs w:val="22"/>
        </w:rPr>
        <w:t>. člen</w:t>
      </w:r>
    </w:p>
    <w:p w:rsidR="00380A36" w:rsidRPr="00EA2D37" w:rsidRDefault="00380A36" w:rsidP="00380A36">
      <w:pPr>
        <w:shd w:val="clear" w:color="auto" w:fill="FFFFFF"/>
        <w:tabs>
          <w:tab w:val="left" w:pos="346"/>
        </w:tabs>
        <w:spacing w:before="230" w:line="206" w:lineRule="exact"/>
        <w:ind w:left="14"/>
        <w:jc w:val="both"/>
        <w:rPr>
          <w:sz w:val="22"/>
          <w:szCs w:val="22"/>
        </w:rPr>
      </w:pPr>
      <w:r w:rsidRPr="00EA2D37">
        <w:rPr>
          <w:sz w:val="22"/>
          <w:szCs w:val="22"/>
        </w:rPr>
        <w:t xml:space="preserve">V drugem odstavku 35. člena se besedi </w:t>
      </w:r>
      <w:r w:rsidRPr="00EA2D37">
        <w:rPr>
          <w:rFonts w:cs="Arial"/>
          <w:sz w:val="22"/>
          <w:szCs w:val="22"/>
        </w:rPr>
        <w:t>»materialnih stroškov« nadomesti</w:t>
      </w:r>
      <w:r>
        <w:rPr>
          <w:rFonts w:cs="Arial"/>
          <w:sz w:val="22"/>
          <w:szCs w:val="22"/>
        </w:rPr>
        <w:t>ta</w:t>
      </w:r>
      <w:r w:rsidRPr="00EA2D37">
        <w:rPr>
          <w:rFonts w:cs="Arial"/>
          <w:sz w:val="22"/>
          <w:szCs w:val="22"/>
        </w:rPr>
        <w:t xml:space="preserve"> z besedilom  »stroškov materiala in storitev«.</w:t>
      </w:r>
    </w:p>
    <w:p w:rsidR="00380A36" w:rsidRPr="005C4916" w:rsidRDefault="00380A36" w:rsidP="00380A36">
      <w:pPr>
        <w:shd w:val="clear" w:color="auto" w:fill="FFFFFF"/>
        <w:tabs>
          <w:tab w:val="left" w:pos="346"/>
        </w:tabs>
        <w:spacing w:before="230" w:line="206" w:lineRule="exact"/>
        <w:jc w:val="both"/>
        <w:rPr>
          <w:sz w:val="22"/>
          <w:szCs w:val="22"/>
        </w:rPr>
      </w:pPr>
    </w:p>
    <w:p w:rsidR="00380A36" w:rsidRPr="005C4916" w:rsidRDefault="00380A36" w:rsidP="00380A36">
      <w:pPr>
        <w:shd w:val="clear" w:color="auto" w:fill="FFFFFF"/>
        <w:tabs>
          <w:tab w:val="left" w:pos="346"/>
        </w:tabs>
        <w:spacing w:before="230" w:line="206" w:lineRule="exact"/>
        <w:ind w:left="14"/>
        <w:jc w:val="center"/>
        <w:rPr>
          <w:sz w:val="22"/>
          <w:szCs w:val="22"/>
        </w:rPr>
      </w:pPr>
      <w:r>
        <w:rPr>
          <w:sz w:val="22"/>
          <w:szCs w:val="22"/>
        </w:rPr>
        <w:t>9</w:t>
      </w:r>
      <w:r w:rsidRPr="005C4916">
        <w:rPr>
          <w:sz w:val="22"/>
          <w:szCs w:val="22"/>
        </w:rPr>
        <w:t>. člen</w:t>
      </w:r>
    </w:p>
    <w:p w:rsidR="00380A36" w:rsidRDefault="00380A36" w:rsidP="00380A36">
      <w:pPr>
        <w:shd w:val="clear" w:color="auto" w:fill="FFFFFF"/>
        <w:tabs>
          <w:tab w:val="left" w:pos="346"/>
        </w:tabs>
        <w:spacing w:before="230" w:line="206" w:lineRule="exact"/>
        <w:jc w:val="both"/>
        <w:rPr>
          <w:rFonts w:cs="Arial"/>
          <w:sz w:val="22"/>
          <w:szCs w:val="22"/>
        </w:rPr>
      </w:pPr>
      <w:r>
        <w:rPr>
          <w:rFonts w:cs="Arial"/>
          <w:sz w:val="22"/>
          <w:szCs w:val="22"/>
        </w:rPr>
        <w:t>Prvi odstavek 36. člena se spremeni tako, da se glasi:</w:t>
      </w:r>
    </w:p>
    <w:p w:rsidR="00380A36" w:rsidRDefault="00380A36" w:rsidP="00380A36">
      <w:pPr>
        <w:shd w:val="clear" w:color="auto" w:fill="FFFFFF"/>
        <w:tabs>
          <w:tab w:val="left" w:pos="346"/>
        </w:tabs>
        <w:spacing w:before="230" w:line="206" w:lineRule="exact"/>
        <w:jc w:val="both"/>
        <w:rPr>
          <w:rFonts w:cs="Arial"/>
          <w:sz w:val="22"/>
          <w:szCs w:val="22"/>
        </w:rPr>
      </w:pPr>
      <w:r w:rsidRPr="007963EF">
        <w:rPr>
          <w:rFonts w:cs="Arial"/>
          <w:sz w:val="22"/>
          <w:szCs w:val="22"/>
        </w:rPr>
        <w:t>»(1)</w:t>
      </w:r>
      <w:r w:rsidRPr="00DF7B67">
        <w:rPr>
          <w:sz w:val="22"/>
          <w:szCs w:val="22"/>
          <w:lang w:val="x-none"/>
        </w:rPr>
        <w:t xml:space="preserve"> Dodatna odstopanja oziroma izjeme, poleg navedenih v 33. členu te uredbe, so dovoljena v soglasju </w:t>
      </w:r>
      <w:r>
        <w:rPr>
          <w:sz w:val="22"/>
          <w:szCs w:val="22"/>
        </w:rPr>
        <w:t>s financerjem</w:t>
      </w:r>
      <w:r w:rsidRPr="00DF7B67">
        <w:rPr>
          <w:sz w:val="22"/>
          <w:szCs w:val="22"/>
          <w:lang w:val="x-none"/>
        </w:rPr>
        <w:t xml:space="preserve">, ki se ga izda v obliki sklepa na podlagi utemeljitve, podane skupaj s finančnim poročilom. Pri tem je potrebno upoštevati, da skupna vsota porabe sredstev za pokrivanje </w:t>
      </w:r>
      <w:r w:rsidRPr="005C4916">
        <w:rPr>
          <w:rFonts w:cs="Arial"/>
          <w:sz w:val="22"/>
          <w:szCs w:val="22"/>
        </w:rPr>
        <w:t>stroškov materiala in storitev</w:t>
      </w:r>
      <w:r w:rsidRPr="007963EF">
        <w:rPr>
          <w:sz w:val="22"/>
          <w:szCs w:val="22"/>
          <w:lang w:val="x-none"/>
        </w:rPr>
        <w:t xml:space="preserve"> </w:t>
      </w:r>
      <w:r w:rsidRPr="00DF7B67">
        <w:rPr>
          <w:sz w:val="22"/>
          <w:szCs w:val="22"/>
          <w:lang w:val="x-none"/>
        </w:rPr>
        <w:t>ter stroškov amortizacije projekta oziroma programa, ki se nameni za pokrivanje posrednih stroškov na nivoju celotne organizacije</w:t>
      </w:r>
      <w:r w:rsidRPr="00DF7B67">
        <w:rPr>
          <w:sz w:val="22"/>
          <w:szCs w:val="22"/>
        </w:rPr>
        <w:t xml:space="preserve"> ali v posamezni čl</w:t>
      </w:r>
      <w:r w:rsidRPr="007963EF">
        <w:rPr>
          <w:sz w:val="22"/>
          <w:szCs w:val="22"/>
        </w:rPr>
        <w:t>anici, če je izvajalka univerza</w:t>
      </w:r>
      <w:r w:rsidRPr="00DF7B67">
        <w:rPr>
          <w:sz w:val="22"/>
          <w:szCs w:val="22"/>
          <w:lang w:val="x-none"/>
        </w:rPr>
        <w:t>, ne sme preseči 1</w:t>
      </w:r>
      <w:r w:rsidRPr="00DF7B67">
        <w:rPr>
          <w:sz w:val="22"/>
          <w:szCs w:val="22"/>
        </w:rPr>
        <w:t>5</w:t>
      </w:r>
      <w:r w:rsidRPr="00DF7B67">
        <w:rPr>
          <w:sz w:val="22"/>
          <w:szCs w:val="22"/>
          <w:lang w:val="x-none"/>
        </w:rPr>
        <w:t xml:space="preserve"> odstotkov teh sredstev</w:t>
      </w:r>
      <w:r w:rsidRPr="005C4916">
        <w:rPr>
          <w:rFonts w:cs="Arial"/>
          <w:sz w:val="22"/>
          <w:szCs w:val="22"/>
        </w:rPr>
        <w:t xml:space="preserve">, razen na podlagi predhodnega soglasja </w:t>
      </w:r>
      <w:r>
        <w:rPr>
          <w:rFonts w:cs="Arial"/>
          <w:sz w:val="22"/>
          <w:szCs w:val="22"/>
        </w:rPr>
        <w:t>agencije</w:t>
      </w:r>
      <w:r w:rsidRPr="00DF7B67">
        <w:rPr>
          <w:sz w:val="22"/>
          <w:szCs w:val="22"/>
          <w:lang w:val="x-none"/>
        </w:rPr>
        <w:t>.</w:t>
      </w:r>
      <w:r>
        <w:rPr>
          <w:sz w:val="22"/>
          <w:szCs w:val="22"/>
        </w:rPr>
        <w:t>«.</w:t>
      </w:r>
    </w:p>
    <w:p w:rsidR="00380A36" w:rsidRPr="005C4916" w:rsidRDefault="00380A36" w:rsidP="00380A36">
      <w:pPr>
        <w:shd w:val="clear" w:color="auto" w:fill="FFFFFF"/>
        <w:tabs>
          <w:tab w:val="left" w:pos="346"/>
        </w:tabs>
        <w:spacing w:before="230" w:line="206" w:lineRule="exact"/>
        <w:jc w:val="both"/>
        <w:rPr>
          <w:sz w:val="22"/>
          <w:szCs w:val="22"/>
        </w:rPr>
      </w:pPr>
      <w:r w:rsidRPr="005C4916">
        <w:rPr>
          <w:sz w:val="22"/>
          <w:szCs w:val="22"/>
        </w:rPr>
        <w:t>Drugi odstavek se črta.</w:t>
      </w:r>
    </w:p>
    <w:p w:rsidR="00380A36" w:rsidRDefault="00380A36" w:rsidP="00380A36">
      <w:pPr>
        <w:shd w:val="clear" w:color="auto" w:fill="FFFFFF"/>
        <w:tabs>
          <w:tab w:val="left" w:pos="346"/>
        </w:tabs>
        <w:spacing w:before="230" w:line="206" w:lineRule="exact"/>
        <w:ind w:left="14"/>
        <w:jc w:val="both"/>
        <w:rPr>
          <w:sz w:val="22"/>
          <w:szCs w:val="22"/>
        </w:rPr>
      </w:pPr>
      <w:r>
        <w:rPr>
          <w:sz w:val="22"/>
          <w:szCs w:val="22"/>
        </w:rPr>
        <w:t>Dosedanja tretji in četrti odstavek postaneta novi drugi in tretji odstavek.</w:t>
      </w:r>
    </w:p>
    <w:p w:rsidR="00380A36" w:rsidRPr="005C4916" w:rsidRDefault="00380A36" w:rsidP="00380A36">
      <w:pPr>
        <w:shd w:val="clear" w:color="auto" w:fill="FFFFFF"/>
        <w:tabs>
          <w:tab w:val="left" w:pos="346"/>
        </w:tabs>
        <w:spacing w:before="230" w:line="206" w:lineRule="exact"/>
        <w:ind w:left="14"/>
        <w:jc w:val="both"/>
        <w:rPr>
          <w:rFonts w:cs="Arial"/>
          <w:sz w:val="22"/>
          <w:szCs w:val="22"/>
        </w:rPr>
      </w:pPr>
      <w:r w:rsidRPr="005C4916">
        <w:rPr>
          <w:sz w:val="22"/>
          <w:szCs w:val="22"/>
        </w:rPr>
        <w:t xml:space="preserve">V </w:t>
      </w:r>
      <w:r>
        <w:rPr>
          <w:sz w:val="22"/>
          <w:szCs w:val="22"/>
        </w:rPr>
        <w:t xml:space="preserve">novem tretjem </w:t>
      </w:r>
      <w:r w:rsidRPr="005C4916">
        <w:rPr>
          <w:sz w:val="22"/>
          <w:szCs w:val="22"/>
        </w:rPr>
        <w:t xml:space="preserve">odstavku se besedilo </w:t>
      </w:r>
      <w:r w:rsidRPr="005C4916">
        <w:rPr>
          <w:rFonts w:cs="Arial"/>
          <w:sz w:val="22"/>
          <w:szCs w:val="22"/>
        </w:rPr>
        <w:t>»materialnih stroškov in« nadomesti z besedilom</w:t>
      </w:r>
      <w:r>
        <w:rPr>
          <w:rFonts w:cs="Arial"/>
          <w:sz w:val="22"/>
          <w:szCs w:val="22"/>
        </w:rPr>
        <w:t xml:space="preserve"> </w:t>
      </w:r>
      <w:r w:rsidRPr="005C4916">
        <w:rPr>
          <w:rFonts w:cs="Arial"/>
          <w:sz w:val="22"/>
          <w:szCs w:val="22"/>
        </w:rPr>
        <w:t>»stroškov materiala in storitev ter«.</w:t>
      </w:r>
    </w:p>
    <w:p w:rsidR="00380A36" w:rsidRPr="005C4916" w:rsidRDefault="00380A36" w:rsidP="00380A36">
      <w:pPr>
        <w:shd w:val="clear" w:color="auto" w:fill="FFFFFF"/>
        <w:tabs>
          <w:tab w:val="left" w:pos="346"/>
        </w:tabs>
        <w:spacing w:before="230" w:line="206" w:lineRule="exact"/>
        <w:jc w:val="both"/>
        <w:rPr>
          <w:sz w:val="22"/>
          <w:szCs w:val="22"/>
        </w:rPr>
      </w:pPr>
    </w:p>
    <w:p w:rsidR="00380A36" w:rsidRDefault="00380A36" w:rsidP="00380A36">
      <w:pPr>
        <w:shd w:val="clear" w:color="auto" w:fill="FFFFFF"/>
        <w:tabs>
          <w:tab w:val="left" w:pos="346"/>
        </w:tabs>
        <w:spacing w:before="230" w:line="206" w:lineRule="exact"/>
        <w:jc w:val="center"/>
        <w:rPr>
          <w:sz w:val="22"/>
          <w:szCs w:val="22"/>
        </w:rPr>
      </w:pPr>
      <w:r w:rsidRPr="00746998">
        <w:rPr>
          <w:sz w:val="22"/>
          <w:szCs w:val="22"/>
        </w:rPr>
        <w:lastRenderedPageBreak/>
        <w:t>10. člen</w:t>
      </w:r>
    </w:p>
    <w:p w:rsidR="00380A36" w:rsidRPr="00746998" w:rsidRDefault="00380A36" w:rsidP="00380A36">
      <w:pPr>
        <w:shd w:val="clear" w:color="auto" w:fill="FFFFFF"/>
        <w:tabs>
          <w:tab w:val="left" w:pos="346"/>
        </w:tabs>
        <w:spacing w:before="230" w:line="206" w:lineRule="exact"/>
        <w:jc w:val="center"/>
        <w:rPr>
          <w:sz w:val="22"/>
          <w:szCs w:val="22"/>
        </w:rPr>
      </w:pPr>
    </w:p>
    <w:p w:rsidR="00380A36" w:rsidRPr="00E12123" w:rsidRDefault="00380A36" w:rsidP="00380A36">
      <w:pPr>
        <w:jc w:val="both"/>
        <w:rPr>
          <w:sz w:val="22"/>
          <w:szCs w:val="22"/>
        </w:rPr>
      </w:pPr>
      <w:r>
        <w:rPr>
          <w:sz w:val="22"/>
          <w:szCs w:val="22"/>
        </w:rPr>
        <w:t>Za I</w:t>
      </w:r>
      <w:r w:rsidRPr="00E12123">
        <w:rPr>
          <w:sz w:val="22"/>
          <w:szCs w:val="22"/>
        </w:rPr>
        <w:t>V</w:t>
      </w:r>
      <w:r>
        <w:rPr>
          <w:sz w:val="22"/>
          <w:szCs w:val="22"/>
        </w:rPr>
        <w:t>. poglavjem</w:t>
      </w:r>
      <w:r w:rsidRPr="00746998">
        <w:rPr>
          <w:sz w:val="22"/>
          <w:szCs w:val="22"/>
        </w:rPr>
        <w:t xml:space="preserve"> </w:t>
      </w:r>
      <w:r>
        <w:rPr>
          <w:sz w:val="22"/>
          <w:szCs w:val="22"/>
        </w:rPr>
        <w:t xml:space="preserve">Spremljanje porabe sredstev </w:t>
      </w:r>
      <w:r w:rsidRPr="00E12123">
        <w:rPr>
          <w:sz w:val="22"/>
          <w:szCs w:val="22"/>
        </w:rPr>
        <w:t>se doda</w:t>
      </w:r>
      <w:r>
        <w:rPr>
          <w:sz w:val="22"/>
          <w:szCs w:val="22"/>
        </w:rPr>
        <w:t>ta</w:t>
      </w:r>
      <w:r w:rsidRPr="00E12123">
        <w:rPr>
          <w:sz w:val="22"/>
          <w:szCs w:val="22"/>
        </w:rPr>
        <w:t xml:space="preserve"> novo </w:t>
      </w:r>
      <w:r>
        <w:rPr>
          <w:sz w:val="22"/>
          <w:szCs w:val="22"/>
        </w:rPr>
        <w:t>I</w:t>
      </w:r>
      <w:r w:rsidRPr="00E12123">
        <w:rPr>
          <w:sz w:val="22"/>
          <w:szCs w:val="22"/>
        </w:rPr>
        <w:t>V.</w:t>
      </w:r>
      <w:r>
        <w:rPr>
          <w:sz w:val="22"/>
          <w:szCs w:val="22"/>
        </w:rPr>
        <w:t>a</w:t>
      </w:r>
      <w:r w:rsidRPr="00E12123">
        <w:rPr>
          <w:sz w:val="22"/>
          <w:szCs w:val="22"/>
        </w:rPr>
        <w:t xml:space="preserve"> poglavje in nov 36.a člen, ki se glasi</w:t>
      </w:r>
      <w:r>
        <w:rPr>
          <w:sz w:val="22"/>
          <w:szCs w:val="22"/>
        </w:rPr>
        <w:t>ta</w:t>
      </w:r>
      <w:r w:rsidRPr="00E12123">
        <w:rPr>
          <w:sz w:val="22"/>
          <w:szCs w:val="22"/>
        </w:rPr>
        <w:t>:</w:t>
      </w:r>
    </w:p>
    <w:p w:rsidR="00380A36" w:rsidRPr="00E12123" w:rsidRDefault="00380A36" w:rsidP="00380A36">
      <w:pPr>
        <w:rPr>
          <w:sz w:val="22"/>
          <w:szCs w:val="22"/>
        </w:rPr>
      </w:pPr>
    </w:p>
    <w:p w:rsidR="00380A36" w:rsidRPr="00E12123" w:rsidRDefault="00380A36" w:rsidP="00380A36">
      <w:pPr>
        <w:jc w:val="center"/>
        <w:rPr>
          <w:sz w:val="22"/>
          <w:szCs w:val="22"/>
        </w:rPr>
      </w:pPr>
      <w:r w:rsidRPr="00E12123">
        <w:rPr>
          <w:sz w:val="22"/>
          <w:szCs w:val="22"/>
        </w:rPr>
        <w:t>»</w:t>
      </w:r>
      <w:r>
        <w:rPr>
          <w:sz w:val="22"/>
          <w:szCs w:val="22"/>
        </w:rPr>
        <w:t>I</w:t>
      </w:r>
      <w:r w:rsidRPr="00E12123">
        <w:rPr>
          <w:sz w:val="22"/>
          <w:szCs w:val="22"/>
        </w:rPr>
        <w:t>V.</w:t>
      </w:r>
      <w:r>
        <w:rPr>
          <w:sz w:val="22"/>
          <w:szCs w:val="22"/>
        </w:rPr>
        <w:t>a</w:t>
      </w:r>
      <w:r w:rsidRPr="00E12123">
        <w:rPr>
          <w:sz w:val="22"/>
          <w:szCs w:val="22"/>
        </w:rPr>
        <w:t xml:space="preserve"> </w:t>
      </w:r>
      <w:r>
        <w:rPr>
          <w:sz w:val="22"/>
          <w:szCs w:val="22"/>
        </w:rPr>
        <w:t>IZVAJANJE DOPOLNILNIH UKREPOV</w:t>
      </w:r>
    </w:p>
    <w:p w:rsidR="00380A36" w:rsidRPr="00E12123" w:rsidRDefault="00380A36" w:rsidP="00380A36">
      <w:pPr>
        <w:jc w:val="center"/>
        <w:rPr>
          <w:sz w:val="22"/>
          <w:szCs w:val="22"/>
        </w:rPr>
      </w:pPr>
      <w:r w:rsidRPr="00E12123">
        <w:rPr>
          <w:sz w:val="22"/>
          <w:szCs w:val="22"/>
        </w:rPr>
        <w:t>36.a člen</w:t>
      </w:r>
    </w:p>
    <w:p w:rsidR="00380A36" w:rsidRPr="00E12123" w:rsidRDefault="00380A36" w:rsidP="00380A36">
      <w:pPr>
        <w:jc w:val="center"/>
        <w:rPr>
          <w:sz w:val="22"/>
          <w:szCs w:val="22"/>
        </w:rPr>
      </w:pPr>
      <w:r w:rsidRPr="00E12123">
        <w:rPr>
          <w:sz w:val="22"/>
          <w:szCs w:val="22"/>
        </w:rPr>
        <w:t>(izvajanje dopolnilnih</w:t>
      </w:r>
      <w:r w:rsidRPr="00746998">
        <w:rPr>
          <w:sz w:val="22"/>
          <w:szCs w:val="22"/>
        </w:rPr>
        <w:t xml:space="preserve"> </w:t>
      </w:r>
      <w:r w:rsidRPr="00E12123">
        <w:rPr>
          <w:sz w:val="22"/>
          <w:szCs w:val="22"/>
        </w:rPr>
        <w:t>ukrepov)</w:t>
      </w:r>
    </w:p>
    <w:p w:rsidR="00380A36" w:rsidRPr="00E12123" w:rsidRDefault="00380A36" w:rsidP="00380A36">
      <w:pPr>
        <w:jc w:val="both"/>
        <w:rPr>
          <w:sz w:val="22"/>
          <w:szCs w:val="22"/>
        </w:rPr>
      </w:pPr>
    </w:p>
    <w:p w:rsidR="00380A36" w:rsidRDefault="00380A36" w:rsidP="00380A36">
      <w:pPr>
        <w:autoSpaceDE w:val="0"/>
        <w:autoSpaceDN w:val="0"/>
        <w:adjustRightInd w:val="0"/>
        <w:jc w:val="both"/>
        <w:rPr>
          <w:rFonts w:cs="Arial"/>
          <w:bCs/>
          <w:sz w:val="22"/>
          <w:szCs w:val="22"/>
        </w:rPr>
      </w:pPr>
      <w:r w:rsidRPr="00E12123">
        <w:rPr>
          <w:rFonts w:cs="Arial"/>
          <w:color w:val="000000"/>
          <w:sz w:val="22"/>
          <w:szCs w:val="22"/>
        </w:rPr>
        <w:t xml:space="preserve">Določbe te uredbe se uporabljajo tudi v primeru, ko je ministrstvo, pristojno za znanost, izvajalec ukrepov iz </w:t>
      </w:r>
      <w:r w:rsidRPr="00E12123">
        <w:rPr>
          <w:sz w:val="22"/>
          <w:szCs w:val="22"/>
        </w:rPr>
        <w:t>Raziskovalne in inovacijske strategije Slovenije</w:t>
      </w:r>
      <w:r>
        <w:rPr>
          <w:sz w:val="22"/>
          <w:szCs w:val="22"/>
        </w:rPr>
        <w:t xml:space="preserve">, </w:t>
      </w:r>
      <w:r w:rsidRPr="00E12123">
        <w:rPr>
          <w:sz w:val="22"/>
          <w:szCs w:val="22"/>
        </w:rPr>
        <w:t>ukrepov, financiranih iz sredstev evropske kohezijske politike</w:t>
      </w:r>
      <w:r>
        <w:rPr>
          <w:sz w:val="22"/>
          <w:szCs w:val="22"/>
        </w:rPr>
        <w:t>,</w:t>
      </w:r>
      <w:r w:rsidRPr="00E12123">
        <w:rPr>
          <w:sz w:val="22"/>
          <w:szCs w:val="22"/>
        </w:rPr>
        <w:t xml:space="preserve"> </w:t>
      </w:r>
      <w:r>
        <w:rPr>
          <w:sz w:val="22"/>
          <w:szCs w:val="22"/>
        </w:rPr>
        <w:t>in</w:t>
      </w:r>
      <w:r w:rsidRPr="00E12123">
        <w:rPr>
          <w:sz w:val="22"/>
          <w:szCs w:val="22"/>
        </w:rPr>
        <w:t xml:space="preserve"> ukrepov, </w:t>
      </w:r>
      <w:r>
        <w:rPr>
          <w:sz w:val="22"/>
          <w:szCs w:val="22"/>
        </w:rPr>
        <w:t>pri katerih</w:t>
      </w:r>
      <w:r w:rsidRPr="00E12123">
        <w:rPr>
          <w:sz w:val="22"/>
          <w:szCs w:val="22"/>
        </w:rPr>
        <w:t xml:space="preserve"> </w:t>
      </w:r>
      <w:r w:rsidRPr="00E12123">
        <w:rPr>
          <w:rFonts w:cs="Arial"/>
          <w:bCs/>
          <w:sz w:val="22"/>
          <w:szCs w:val="22"/>
        </w:rPr>
        <w:t>je postopek za dodelitev sredstev izveden na evropski oziroma transnacionalni ravni.</w:t>
      </w:r>
    </w:p>
    <w:p w:rsidR="00380A36" w:rsidRPr="00E12123" w:rsidRDefault="00380A36" w:rsidP="00380A36">
      <w:pPr>
        <w:autoSpaceDE w:val="0"/>
        <w:autoSpaceDN w:val="0"/>
        <w:adjustRightInd w:val="0"/>
        <w:jc w:val="both"/>
        <w:rPr>
          <w:rFonts w:cs="Arial"/>
          <w:color w:val="000000"/>
          <w:sz w:val="22"/>
          <w:szCs w:val="22"/>
        </w:rPr>
      </w:pPr>
    </w:p>
    <w:p w:rsidR="00380A36" w:rsidRPr="00116DA1" w:rsidRDefault="00380A36" w:rsidP="00380A36">
      <w:pPr>
        <w:autoSpaceDE w:val="0"/>
        <w:autoSpaceDN w:val="0"/>
        <w:adjustRightInd w:val="0"/>
        <w:spacing w:line="240" w:lineRule="auto"/>
        <w:rPr>
          <w:rFonts w:cs="Arial"/>
          <w:sz w:val="22"/>
          <w:szCs w:val="22"/>
          <w:lang w:eastAsia="sl-SI"/>
        </w:rPr>
      </w:pPr>
      <w:r w:rsidRPr="00116DA1">
        <w:rPr>
          <w:rFonts w:cs="Arial"/>
          <w:sz w:val="22"/>
          <w:szCs w:val="22"/>
          <w:lang w:eastAsia="sl-SI"/>
        </w:rPr>
        <w:t>Minister, pristojen za znanost, sprejme program za izvajanje ukrepov iz prejšnjega odstavka, ki se objavi na spletni strani ministrstva.</w:t>
      </w:r>
      <w:r>
        <w:rPr>
          <w:rFonts w:cs="Arial"/>
          <w:bCs/>
          <w:sz w:val="22"/>
          <w:szCs w:val="22"/>
        </w:rPr>
        <w:t>«.</w:t>
      </w:r>
    </w:p>
    <w:p w:rsidR="00380A36" w:rsidRPr="00116DA1" w:rsidRDefault="00380A36" w:rsidP="00380A36">
      <w:pPr>
        <w:rPr>
          <w:rFonts w:cs="Arial"/>
          <w:sz w:val="22"/>
          <w:szCs w:val="22"/>
        </w:rPr>
      </w:pPr>
    </w:p>
    <w:p w:rsidR="00380A36" w:rsidRPr="005C4916" w:rsidRDefault="00380A36" w:rsidP="00380A36">
      <w:pPr>
        <w:shd w:val="clear" w:color="auto" w:fill="FFFFFF"/>
        <w:tabs>
          <w:tab w:val="left" w:pos="346"/>
        </w:tabs>
        <w:spacing w:before="230" w:line="206" w:lineRule="exact"/>
        <w:ind w:left="14"/>
        <w:jc w:val="center"/>
        <w:rPr>
          <w:sz w:val="22"/>
          <w:szCs w:val="22"/>
        </w:rPr>
      </w:pPr>
      <w:r w:rsidRPr="005C4916">
        <w:rPr>
          <w:sz w:val="22"/>
          <w:szCs w:val="22"/>
        </w:rPr>
        <w:t xml:space="preserve">PREHODNA </w:t>
      </w:r>
      <w:r>
        <w:rPr>
          <w:sz w:val="22"/>
          <w:szCs w:val="22"/>
        </w:rPr>
        <w:t>IN KONČNA DOLOČ</w:t>
      </w:r>
      <w:r w:rsidRPr="005C4916">
        <w:rPr>
          <w:sz w:val="22"/>
          <w:szCs w:val="22"/>
        </w:rPr>
        <w:t>BA</w:t>
      </w:r>
    </w:p>
    <w:p w:rsidR="00380A36" w:rsidRPr="005C4916" w:rsidRDefault="00380A36" w:rsidP="00380A36">
      <w:pPr>
        <w:shd w:val="clear" w:color="auto" w:fill="FFFFFF"/>
        <w:tabs>
          <w:tab w:val="left" w:pos="346"/>
        </w:tabs>
        <w:spacing w:before="230" w:line="206" w:lineRule="exact"/>
        <w:ind w:left="14"/>
        <w:jc w:val="center"/>
        <w:rPr>
          <w:sz w:val="22"/>
          <w:szCs w:val="22"/>
        </w:rPr>
      </w:pPr>
      <w:r w:rsidRPr="005C4916">
        <w:rPr>
          <w:sz w:val="22"/>
          <w:szCs w:val="22"/>
        </w:rPr>
        <w:t>1</w:t>
      </w:r>
      <w:r>
        <w:rPr>
          <w:sz w:val="22"/>
          <w:szCs w:val="22"/>
        </w:rPr>
        <w:t>1</w:t>
      </w:r>
      <w:r w:rsidRPr="005C4916">
        <w:rPr>
          <w:sz w:val="22"/>
          <w:szCs w:val="22"/>
        </w:rPr>
        <w:t>. člen</w:t>
      </w:r>
    </w:p>
    <w:p w:rsidR="00380A36" w:rsidRPr="005C4916" w:rsidRDefault="00380A36" w:rsidP="00380A36">
      <w:pPr>
        <w:shd w:val="clear" w:color="auto" w:fill="FFFFFF"/>
        <w:tabs>
          <w:tab w:val="left" w:pos="346"/>
        </w:tabs>
        <w:spacing w:before="230" w:line="206" w:lineRule="exact"/>
        <w:ind w:left="14"/>
        <w:jc w:val="both"/>
        <w:rPr>
          <w:sz w:val="22"/>
          <w:szCs w:val="22"/>
        </w:rPr>
      </w:pPr>
      <w:r>
        <w:rPr>
          <w:sz w:val="22"/>
          <w:szCs w:val="22"/>
        </w:rPr>
        <w:t>Določbe drugega odstavka 6</w:t>
      </w:r>
      <w:r w:rsidRPr="005C4916">
        <w:rPr>
          <w:sz w:val="22"/>
          <w:szCs w:val="22"/>
        </w:rPr>
        <w:t>. člen</w:t>
      </w:r>
      <w:r>
        <w:rPr>
          <w:sz w:val="22"/>
          <w:szCs w:val="22"/>
        </w:rPr>
        <w:t>a, tretjega</w:t>
      </w:r>
      <w:r w:rsidRPr="005C4916">
        <w:rPr>
          <w:sz w:val="22"/>
          <w:szCs w:val="22"/>
        </w:rPr>
        <w:t xml:space="preserve"> odstavk</w:t>
      </w:r>
      <w:r>
        <w:rPr>
          <w:sz w:val="22"/>
          <w:szCs w:val="22"/>
        </w:rPr>
        <w:t>a</w:t>
      </w:r>
      <w:r w:rsidRPr="005C4916">
        <w:rPr>
          <w:sz w:val="22"/>
          <w:szCs w:val="22"/>
        </w:rPr>
        <w:t xml:space="preserve"> </w:t>
      </w:r>
      <w:r>
        <w:rPr>
          <w:sz w:val="22"/>
          <w:szCs w:val="22"/>
        </w:rPr>
        <w:t>7</w:t>
      </w:r>
      <w:r w:rsidRPr="005C4916">
        <w:rPr>
          <w:sz w:val="22"/>
          <w:szCs w:val="22"/>
        </w:rPr>
        <w:t xml:space="preserve">. člena </w:t>
      </w:r>
      <w:r>
        <w:rPr>
          <w:sz w:val="22"/>
          <w:szCs w:val="22"/>
        </w:rPr>
        <w:t xml:space="preserve">in drugega odstavka 9. člena </w:t>
      </w:r>
      <w:r w:rsidRPr="005C4916">
        <w:rPr>
          <w:sz w:val="22"/>
          <w:szCs w:val="22"/>
        </w:rPr>
        <w:t>te uredbe se uporablja</w:t>
      </w:r>
      <w:r>
        <w:rPr>
          <w:sz w:val="22"/>
          <w:szCs w:val="22"/>
        </w:rPr>
        <w:t>jo</w:t>
      </w:r>
      <w:r w:rsidRPr="005C4916">
        <w:rPr>
          <w:sz w:val="22"/>
          <w:szCs w:val="22"/>
        </w:rPr>
        <w:t xml:space="preserve"> </w:t>
      </w:r>
      <w:r>
        <w:rPr>
          <w:sz w:val="22"/>
          <w:szCs w:val="22"/>
        </w:rPr>
        <w:t xml:space="preserve">tudi </w:t>
      </w:r>
      <w:r w:rsidRPr="005C4916">
        <w:rPr>
          <w:sz w:val="22"/>
          <w:szCs w:val="22"/>
        </w:rPr>
        <w:t>za vsa sredstva, dodeljena za leto 2015.</w:t>
      </w:r>
    </w:p>
    <w:p w:rsidR="00380A36" w:rsidRPr="005C4916" w:rsidRDefault="00380A36" w:rsidP="00380A36">
      <w:pPr>
        <w:spacing w:before="240" w:line="240" w:lineRule="auto"/>
        <w:jc w:val="center"/>
        <w:rPr>
          <w:rFonts w:cs="Arial"/>
          <w:sz w:val="22"/>
          <w:szCs w:val="22"/>
          <w:lang w:eastAsia="sl-SI"/>
        </w:rPr>
      </w:pPr>
      <w:r w:rsidRPr="005C4916">
        <w:rPr>
          <w:rFonts w:cs="Arial"/>
          <w:sz w:val="22"/>
          <w:szCs w:val="22"/>
          <w:lang w:eastAsia="sl-SI"/>
        </w:rPr>
        <w:t>1</w:t>
      </w:r>
      <w:r>
        <w:rPr>
          <w:rFonts w:cs="Arial"/>
          <w:sz w:val="22"/>
          <w:szCs w:val="22"/>
          <w:lang w:eastAsia="sl-SI"/>
        </w:rPr>
        <w:t>2</w:t>
      </w:r>
      <w:r w:rsidRPr="005C4916">
        <w:rPr>
          <w:rFonts w:cs="Arial"/>
          <w:sz w:val="22"/>
          <w:szCs w:val="22"/>
          <w:lang w:eastAsia="sl-SI"/>
        </w:rPr>
        <w:t>. člen</w:t>
      </w:r>
    </w:p>
    <w:p w:rsidR="00380A36" w:rsidRPr="005C4916" w:rsidRDefault="00380A36" w:rsidP="00380A36">
      <w:pPr>
        <w:shd w:val="clear" w:color="auto" w:fill="FFFFFF"/>
        <w:spacing w:before="240" w:line="240" w:lineRule="auto"/>
        <w:jc w:val="center"/>
        <w:rPr>
          <w:rFonts w:cs="Arial"/>
          <w:sz w:val="22"/>
          <w:szCs w:val="22"/>
          <w:lang w:eastAsia="sl-SI"/>
        </w:rPr>
      </w:pPr>
      <w:r w:rsidRPr="005C4916">
        <w:rPr>
          <w:rFonts w:cs="Arial"/>
          <w:bCs/>
          <w:sz w:val="22"/>
          <w:szCs w:val="22"/>
          <w:lang w:eastAsia="sl-SI"/>
        </w:rPr>
        <w:t>(začetek veljavnosti)</w:t>
      </w:r>
    </w:p>
    <w:p w:rsidR="00380A36" w:rsidRPr="005C4916" w:rsidRDefault="00380A36" w:rsidP="00380A36">
      <w:pPr>
        <w:spacing w:before="240" w:line="240" w:lineRule="auto"/>
        <w:rPr>
          <w:rFonts w:cs="Arial"/>
          <w:sz w:val="22"/>
          <w:szCs w:val="22"/>
          <w:lang w:eastAsia="sl-SI"/>
        </w:rPr>
      </w:pPr>
      <w:r w:rsidRPr="005C4916">
        <w:rPr>
          <w:rFonts w:cs="Arial"/>
          <w:sz w:val="22"/>
          <w:szCs w:val="22"/>
          <w:lang w:eastAsia="sl-SI"/>
        </w:rPr>
        <w:t xml:space="preserve">Ta uredba začne veljati naslednji dan po objavi v Uradnem listu Republike Slovenije. </w:t>
      </w:r>
    </w:p>
    <w:p w:rsidR="00380A36" w:rsidRPr="005C4916" w:rsidRDefault="00380A36" w:rsidP="00380A36">
      <w:pPr>
        <w:spacing w:before="240" w:line="240" w:lineRule="auto"/>
        <w:rPr>
          <w:rFonts w:cs="Arial"/>
          <w:sz w:val="22"/>
          <w:szCs w:val="22"/>
          <w:lang w:eastAsia="sl-SI"/>
        </w:rPr>
      </w:pPr>
    </w:p>
    <w:p w:rsidR="00380A36" w:rsidRPr="005C4916" w:rsidRDefault="00380A36" w:rsidP="00380A36">
      <w:pPr>
        <w:spacing w:before="240" w:line="240" w:lineRule="auto"/>
        <w:rPr>
          <w:rFonts w:cs="Arial"/>
          <w:sz w:val="22"/>
          <w:szCs w:val="22"/>
          <w:lang w:eastAsia="sl-SI"/>
        </w:rPr>
      </w:pPr>
    </w:p>
    <w:p w:rsidR="00380A36" w:rsidRPr="005C4916" w:rsidRDefault="00380A36" w:rsidP="00380A36">
      <w:pPr>
        <w:spacing w:before="240" w:line="240" w:lineRule="auto"/>
        <w:rPr>
          <w:rFonts w:cs="Arial"/>
          <w:sz w:val="22"/>
          <w:szCs w:val="22"/>
          <w:lang w:eastAsia="sl-SI"/>
        </w:rPr>
      </w:pPr>
      <w:r w:rsidRPr="005C4916">
        <w:rPr>
          <w:rFonts w:cs="Arial"/>
          <w:sz w:val="22"/>
          <w:szCs w:val="22"/>
          <w:lang w:eastAsia="sl-SI"/>
        </w:rPr>
        <w:t>Št. …</w:t>
      </w:r>
    </w:p>
    <w:p w:rsidR="00380A36" w:rsidRPr="005C4916" w:rsidRDefault="00380A36" w:rsidP="00380A36">
      <w:pPr>
        <w:spacing w:before="240" w:line="240" w:lineRule="auto"/>
        <w:rPr>
          <w:rFonts w:cs="Arial"/>
          <w:sz w:val="22"/>
          <w:szCs w:val="22"/>
          <w:lang w:eastAsia="sl-SI"/>
        </w:rPr>
      </w:pPr>
      <w:r w:rsidRPr="005C4916">
        <w:rPr>
          <w:rFonts w:cs="Arial"/>
          <w:sz w:val="22"/>
          <w:szCs w:val="22"/>
          <w:lang w:eastAsia="sl-SI"/>
        </w:rPr>
        <w:t>Ljubljana, … 2015</w:t>
      </w:r>
    </w:p>
    <w:p w:rsidR="00380A36" w:rsidRPr="005C4916" w:rsidRDefault="00380A36" w:rsidP="00380A36">
      <w:pPr>
        <w:spacing w:before="240" w:line="240" w:lineRule="auto"/>
        <w:rPr>
          <w:rFonts w:cs="Arial"/>
          <w:sz w:val="22"/>
          <w:szCs w:val="22"/>
          <w:lang w:eastAsia="sl-SI"/>
        </w:rPr>
      </w:pPr>
      <w:r w:rsidRPr="005C4916">
        <w:rPr>
          <w:rFonts w:cs="Arial"/>
          <w:iCs/>
          <w:sz w:val="22"/>
          <w:szCs w:val="22"/>
        </w:rPr>
        <w:t>EVA 2015-3330-0051</w:t>
      </w:r>
    </w:p>
    <w:p w:rsidR="00380A36" w:rsidRPr="005C4916" w:rsidRDefault="00380A36" w:rsidP="00380A36">
      <w:pPr>
        <w:spacing w:line="240" w:lineRule="auto"/>
        <w:jc w:val="center"/>
        <w:rPr>
          <w:rFonts w:cs="Arial"/>
          <w:sz w:val="22"/>
          <w:szCs w:val="22"/>
          <w:lang w:eastAsia="sl-SI"/>
        </w:rPr>
      </w:pPr>
      <w:r w:rsidRPr="005C4916">
        <w:rPr>
          <w:rFonts w:cs="Arial"/>
          <w:sz w:val="22"/>
          <w:szCs w:val="22"/>
          <w:lang w:eastAsia="sl-SI"/>
        </w:rPr>
        <w:t xml:space="preserve">                                                                 </w:t>
      </w:r>
    </w:p>
    <w:p w:rsidR="00380A36" w:rsidRPr="005C4916" w:rsidRDefault="00380A36" w:rsidP="00380A36">
      <w:pPr>
        <w:spacing w:line="240" w:lineRule="auto"/>
        <w:ind w:left="3540" w:firstLine="708"/>
        <w:jc w:val="center"/>
        <w:rPr>
          <w:rFonts w:cs="Arial"/>
          <w:sz w:val="22"/>
          <w:szCs w:val="22"/>
          <w:lang w:eastAsia="sl-SI"/>
        </w:rPr>
      </w:pPr>
      <w:r w:rsidRPr="005C4916">
        <w:rPr>
          <w:rFonts w:cs="Arial"/>
          <w:sz w:val="22"/>
          <w:szCs w:val="22"/>
          <w:lang w:eastAsia="sl-SI"/>
        </w:rPr>
        <w:t xml:space="preserve">     Vlada Republike Slovenije</w:t>
      </w:r>
    </w:p>
    <w:p w:rsidR="00380A36" w:rsidRPr="005C4916" w:rsidRDefault="00380A36" w:rsidP="00380A36">
      <w:pPr>
        <w:spacing w:line="240" w:lineRule="auto"/>
        <w:jc w:val="center"/>
        <w:rPr>
          <w:rFonts w:cs="Arial"/>
          <w:sz w:val="22"/>
          <w:szCs w:val="22"/>
          <w:lang w:eastAsia="sl-SI"/>
        </w:rPr>
      </w:pPr>
      <w:r w:rsidRPr="005C4916">
        <w:rPr>
          <w:rFonts w:cs="Arial"/>
          <w:sz w:val="22"/>
          <w:szCs w:val="22"/>
          <w:lang w:eastAsia="sl-SI"/>
        </w:rPr>
        <w:t xml:space="preserve">                                                                         dr. Miroslav Cerar</w:t>
      </w:r>
    </w:p>
    <w:p w:rsidR="00380A36" w:rsidRPr="005C4916" w:rsidRDefault="00380A36" w:rsidP="00380A36">
      <w:pPr>
        <w:spacing w:line="240" w:lineRule="auto"/>
        <w:jc w:val="center"/>
      </w:pPr>
      <w:r w:rsidRPr="005C4916">
        <w:rPr>
          <w:rFonts w:cs="Arial"/>
          <w:sz w:val="22"/>
          <w:szCs w:val="22"/>
          <w:lang w:eastAsia="sl-SI"/>
        </w:rPr>
        <w:t xml:space="preserve">                                                                           predsednik</w:t>
      </w:r>
    </w:p>
    <w:p w:rsidR="00380A36" w:rsidRPr="005C4916" w:rsidRDefault="00380A36" w:rsidP="00380A36">
      <w:pPr>
        <w:spacing w:line="240" w:lineRule="auto"/>
        <w:rPr>
          <w:rFonts w:cs="Arial"/>
          <w:b/>
          <w:color w:val="000000"/>
          <w:sz w:val="22"/>
          <w:szCs w:val="22"/>
          <w:lang w:eastAsia="sl-SI"/>
        </w:rPr>
      </w:pPr>
      <w:r w:rsidRPr="005C4916">
        <w:rPr>
          <w:rFonts w:cs="Arial"/>
          <w:b/>
          <w:color w:val="000000"/>
          <w:sz w:val="22"/>
          <w:szCs w:val="22"/>
          <w:lang w:eastAsia="sl-SI"/>
        </w:rPr>
        <w:br w:type="page"/>
      </w:r>
    </w:p>
    <w:p w:rsidR="00380A36" w:rsidRDefault="00380A36" w:rsidP="00380A36">
      <w:pPr>
        <w:spacing w:before="240" w:line="240" w:lineRule="auto"/>
        <w:jc w:val="center"/>
        <w:rPr>
          <w:rFonts w:cs="Arial"/>
          <w:b/>
          <w:bCs/>
          <w:sz w:val="22"/>
          <w:szCs w:val="22"/>
          <w:lang w:eastAsia="sl-SI"/>
        </w:rPr>
      </w:pPr>
      <w:r w:rsidRPr="00D847DC">
        <w:rPr>
          <w:rFonts w:cs="Arial"/>
          <w:b/>
          <w:color w:val="000000"/>
          <w:sz w:val="22"/>
          <w:szCs w:val="22"/>
          <w:lang w:eastAsia="sl-SI"/>
        </w:rPr>
        <w:lastRenderedPageBreak/>
        <w:t>OBRAZLOŽITEV</w:t>
      </w:r>
      <w:r w:rsidRPr="00D847DC">
        <w:rPr>
          <w:rFonts w:cs="Arial"/>
          <w:b/>
          <w:bCs/>
          <w:sz w:val="22"/>
          <w:szCs w:val="22"/>
          <w:lang w:eastAsia="sl-SI"/>
        </w:rPr>
        <w:t xml:space="preserve"> </w:t>
      </w:r>
    </w:p>
    <w:p w:rsidR="00380A36" w:rsidRPr="00D847DC" w:rsidRDefault="00380A36" w:rsidP="00380A36">
      <w:pPr>
        <w:spacing w:before="240" w:line="240" w:lineRule="auto"/>
        <w:jc w:val="center"/>
        <w:rPr>
          <w:rFonts w:cs="Arial"/>
          <w:b/>
          <w:bCs/>
          <w:sz w:val="22"/>
          <w:szCs w:val="22"/>
          <w:lang w:eastAsia="sl-SI"/>
        </w:rPr>
      </w:pPr>
      <w:r w:rsidRPr="00D847DC">
        <w:rPr>
          <w:rFonts w:cs="Arial"/>
          <w:b/>
          <w:bCs/>
          <w:sz w:val="22"/>
          <w:szCs w:val="22"/>
          <w:lang w:eastAsia="sl-SI"/>
        </w:rPr>
        <w:t>Uredbe o spremembah in dopolnitvah Uredbe o normativih in standardih za določanje sredstev za izvajanje raziskovalne dejavnosti, financirane iz Proračuna Republike Slovenije</w:t>
      </w:r>
    </w:p>
    <w:p w:rsidR="00380A36" w:rsidRPr="00D847DC" w:rsidRDefault="00380A36" w:rsidP="00380A36">
      <w:pPr>
        <w:shd w:val="clear" w:color="auto" w:fill="FFFFFF"/>
        <w:spacing w:before="240" w:line="240" w:lineRule="auto"/>
        <w:rPr>
          <w:rFonts w:cs="Arial"/>
          <w:b/>
          <w:color w:val="000000"/>
          <w:sz w:val="22"/>
          <w:szCs w:val="22"/>
          <w:lang w:eastAsia="sl-SI"/>
        </w:rPr>
      </w:pPr>
    </w:p>
    <w:p w:rsidR="00380A36" w:rsidRPr="00D847DC" w:rsidRDefault="00380A36" w:rsidP="00380A36">
      <w:pPr>
        <w:jc w:val="both"/>
        <w:rPr>
          <w:rFonts w:cs="Arial"/>
          <w:sz w:val="22"/>
          <w:szCs w:val="22"/>
          <w:lang w:eastAsia="sl-SI"/>
        </w:rPr>
      </w:pPr>
    </w:p>
    <w:p w:rsidR="00380A36" w:rsidRDefault="00380A36" w:rsidP="00380A36">
      <w:pPr>
        <w:shd w:val="clear" w:color="auto" w:fill="FFFFFF"/>
        <w:spacing w:line="250" w:lineRule="exact"/>
        <w:ind w:left="14" w:right="5"/>
        <w:jc w:val="both"/>
        <w:rPr>
          <w:b/>
          <w:bCs/>
          <w:color w:val="000000"/>
          <w:spacing w:val="-4"/>
          <w:sz w:val="23"/>
          <w:szCs w:val="23"/>
        </w:rPr>
      </w:pPr>
      <w:r>
        <w:rPr>
          <w:rFonts w:cs="Arial"/>
          <w:sz w:val="22"/>
          <w:szCs w:val="22"/>
          <w:lang w:eastAsia="sl-SI"/>
        </w:rPr>
        <w:t>K 1. členu:</w:t>
      </w:r>
      <w:r w:rsidRPr="00BB1CB9">
        <w:rPr>
          <w:b/>
          <w:bCs/>
          <w:color w:val="000000"/>
          <w:spacing w:val="-4"/>
          <w:sz w:val="23"/>
          <w:szCs w:val="23"/>
        </w:rPr>
        <w:t xml:space="preserve"> </w:t>
      </w:r>
    </w:p>
    <w:p w:rsidR="00380A36" w:rsidRPr="00D847DC" w:rsidRDefault="00380A36" w:rsidP="00380A36">
      <w:pPr>
        <w:shd w:val="clear" w:color="auto" w:fill="FFFFFF"/>
        <w:spacing w:line="250" w:lineRule="exact"/>
        <w:ind w:left="14" w:right="5"/>
        <w:jc w:val="both"/>
        <w:rPr>
          <w:sz w:val="22"/>
          <w:szCs w:val="22"/>
          <w:lang w:val="it-IT"/>
        </w:rPr>
      </w:pPr>
      <w:r w:rsidRPr="00D847DC">
        <w:rPr>
          <w:bCs/>
          <w:color w:val="000000"/>
          <w:spacing w:val="-4"/>
          <w:sz w:val="22"/>
          <w:szCs w:val="22"/>
          <w:lang w:val="it-IT"/>
        </w:rPr>
        <w:t>Predlagana sprememba pomeni opredelitev pojma »strošek materiala«</w:t>
      </w:r>
      <w:r>
        <w:rPr>
          <w:bCs/>
          <w:color w:val="000000"/>
          <w:spacing w:val="-4"/>
          <w:sz w:val="22"/>
          <w:szCs w:val="22"/>
          <w:lang w:val="it-IT"/>
        </w:rPr>
        <w:t>,</w:t>
      </w:r>
      <w:r w:rsidRPr="00D847DC">
        <w:rPr>
          <w:bCs/>
          <w:color w:val="000000"/>
          <w:spacing w:val="-4"/>
          <w:sz w:val="22"/>
          <w:szCs w:val="22"/>
          <w:lang w:val="it-IT"/>
        </w:rPr>
        <w:t xml:space="preserve"> kot ga definirajo </w:t>
      </w:r>
      <w:r w:rsidRPr="00D847DC">
        <w:rPr>
          <w:bCs/>
          <w:color w:val="000000"/>
          <w:spacing w:val="-5"/>
          <w:sz w:val="22"/>
          <w:szCs w:val="22"/>
          <w:lang w:val="it-IT"/>
        </w:rPr>
        <w:t>Slovenski računovodski standardi.</w:t>
      </w:r>
    </w:p>
    <w:p w:rsidR="00380A36" w:rsidRPr="00D847DC" w:rsidRDefault="00380A36" w:rsidP="00380A36">
      <w:pPr>
        <w:shd w:val="clear" w:color="auto" w:fill="FFFFFF"/>
        <w:spacing w:before="250" w:line="254" w:lineRule="exact"/>
        <w:ind w:left="10" w:right="14"/>
        <w:jc w:val="both"/>
        <w:rPr>
          <w:sz w:val="22"/>
          <w:szCs w:val="22"/>
          <w:lang w:val="it-IT"/>
        </w:rPr>
      </w:pPr>
      <w:r w:rsidRPr="00D847DC">
        <w:rPr>
          <w:bCs/>
          <w:color w:val="000000"/>
          <w:spacing w:val="-5"/>
          <w:sz w:val="22"/>
          <w:szCs w:val="22"/>
          <w:lang w:val="it-IT"/>
        </w:rPr>
        <w:t>Pri priznavanju upravičene porabe sredstev se upoštevajo Slovenski računovodski standardi.</w:t>
      </w:r>
      <w:r w:rsidRPr="00D847DC">
        <w:rPr>
          <w:bCs/>
          <w:color w:val="000000"/>
          <w:spacing w:val="-5"/>
          <w:sz w:val="22"/>
          <w:szCs w:val="22"/>
          <w:lang w:val="it-IT"/>
        </w:rPr>
        <w:br/>
      </w:r>
      <w:r w:rsidRPr="00D847DC">
        <w:rPr>
          <w:bCs/>
          <w:color w:val="000000"/>
          <w:spacing w:val="-4"/>
          <w:sz w:val="22"/>
          <w:szCs w:val="22"/>
          <w:lang w:val="it-IT"/>
        </w:rPr>
        <w:t>Zaradi nedvoumnosti pri obravnavi upravičene porabe sredstev je potrebno, da so nazivi in</w:t>
      </w:r>
      <w:r w:rsidRPr="00D847DC">
        <w:rPr>
          <w:bCs/>
          <w:color w:val="000000"/>
          <w:spacing w:val="-4"/>
          <w:sz w:val="22"/>
          <w:szCs w:val="22"/>
          <w:lang w:val="it-IT"/>
        </w:rPr>
        <w:br/>
        <w:t>definicije ključnih pojmov v uredbi usklajeni s Slovenskimi računovodskimi standardi.</w:t>
      </w:r>
    </w:p>
    <w:p w:rsidR="00380A36" w:rsidRPr="00D847DC" w:rsidRDefault="00380A36" w:rsidP="00380A36">
      <w:pPr>
        <w:jc w:val="both"/>
        <w:rPr>
          <w:rFonts w:cs="Arial"/>
          <w:sz w:val="22"/>
          <w:szCs w:val="22"/>
          <w:lang w:val="it-IT" w:eastAsia="sl-SI"/>
        </w:rPr>
      </w:pPr>
    </w:p>
    <w:p w:rsidR="00380A36" w:rsidRPr="00D847DC" w:rsidRDefault="00380A36" w:rsidP="00380A36">
      <w:pPr>
        <w:jc w:val="both"/>
        <w:rPr>
          <w:rFonts w:cs="Arial"/>
          <w:sz w:val="22"/>
          <w:szCs w:val="22"/>
          <w:lang w:val="it-IT" w:eastAsia="sl-SI"/>
        </w:rPr>
      </w:pPr>
    </w:p>
    <w:p w:rsidR="00380A36" w:rsidRPr="006C6374" w:rsidRDefault="00380A36" w:rsidP="00380A36">
      <w:pPr>
        <w:jc w:val="both"/>
        <w:rPr>
          <w:rFonts w:cs="Arial"/>
          <w:sz w:val="22"/>
          <w:szCs w:val="22"/>
          <w:lang w:val="it-IT" w:eastAsia="sl-SI"/>
        </w:rPr>
      </w:pPr>
      <w:r w:rsidRPr="006C6374">
        <w:rPr>
          <w:rFonts w:cs="Arial"/>
          <w:sz w:val="22"/>
          <w:szCs w:val="22"/>
          <w:lang w:val="it-IT" w:eastAsia="sl-SI"/>
        </w:rPr>
        <w:t xml:space="preserve">K 2. členu: </w:t>
      </w:r>
    </w:p>
    <w:p w:rsidR="00380A36" w:rsidRPr="00D847DC" w:rsidRDefault="00380A36" w:rsidP="00380A36">
      <w:pPr>
        <w:shd w:val="clear" w:color="auto" w:fill="FFFFFF"/>
        <w:jc w:val="both"/>
        <w:rPr>
          <w:lang w:val="it-IT"/>
        </w:rPr>
      </w:pPr>
      <w:r w:rsidRPr="00D847DC">
        <w:rPr>
          <w:color w:val="000000"/>
          <w:sz w:val="22"/>
          <w:szCs w:val="22"/>
          <w:lang w:val="it-IT"/>
        </w:rPr>
        <w:t>S predlagano dopolnitvijo se opredeli pojem »Ekvivalent polne zaposlitve«.</w:t>
      </w:r>
    </w:p>
    <w:p w:rsidR="00380A36" w:rsidRPr="00D847DC" w:rsidRDefault="00380A36" w:rsidP="00380A36">
      <w:pPr>
        <w:shd w:val="clear" w:color="auto" w:fill="FFFFFF"/>
        <w:spacing w:line="250" w:lineRule="exact"/>
        <w:ind w:left="19"/>
        <w:jc w:val="both"/>
        <w:rPr>
          <w:bCs/>
          <w:color w:val="000000"/>
          <w:spacing w:val="-3"/>
          <w:sz w:val="22"/>
          <w:szCs w:val="22"/>
          <w:lang w:val="it-IT"/>
        </w:rPr>
      </w:pPr>
    </w:p>
    <w:p w:rsidR="00380A36" w:rsidRPr="00D847DC" w:rsidRDefault="00380A36" w:rsidP="00380A36">
      <w:pPr>
        <w:shd w:val="clear" w:color="auto" w:fill="FFFFFF"/>
        <w:spacing w:line="250" w:lineRule="exact"/>
        <w:ind w:left="19"/>
        <w:jc w:val="both"/>
        <w:rPr>
          <w:sz w:val="22"/>
          <w:szCs w:val="22"/>
          <w:lang w:val="it-IT"/>
        </w:rPr>
      </w:pPr>
      <w:r w:rsidRPr="00D847DC">
        <w:rPr>
          <w:bCs/>
          <w:color w:val="000000"/>
          <w:spacing w:val="-3"/>
          <w:sz w:val="22"/>
          <w:szCs w:val="22"/>
          <w:lang w:val="it-IT"/>
        </w:rPr>
        <w:t>Ekvivalent polne zaposlitve v uredbi trenutno ni dovolj podrobno definiran. Definiran je kot</w:t>
      </w:r>
      <w:r w:rsidRPr="00D847DC">
        <w:rPr>
          <w:bCs/>
          <w:color w:val="000000"/>
          <w:spacing w:val="-3"/>
          <w:sz w:val="22"/>
          <w:szCs w:val="22"/>
          <w:lang w:val="it-IT"/>
        </w:rPr>
        <w:br/>
      </w:r>
      <w:r w:rsidRPr="00D847DC">
        <w:rPr>
          <w:bCs/>
          <w:color w:val="000000"/>
          <w:spacing w:val="-5"/>
          <w:sz w:val="22"/>
          <w:szCs w:val="22"/>
          <w:lang w:val="it-IT"/>
        </w:rPr>
        <w:t>enota, ki jo sestavlja 1700 efektivnih raziskovalnih ur.</w:t>
      </w:r>
    </w:p>
    <w:p w:rsidR="00380A36" w:rsidRPr="00D847DC" w:rsidRDefault="00380A36" w:rsidP="00380A36">
      <w:pPr>
        <w:shd w:val="clear" w:color="auto" w:fill="FFFFFF"/>
        <w:spacing w:before="254" w:line="250" w:lineRule="exact"/>
        <w:ind w:left="19" w:right="5"/>
        <w:jc w:val="both"/>
        <w:rPr>
          <w:sz w:val="22"/>
          <w:szCs w:val="22"/>
          <w:lang w:val="it-IT"/>
        </w:rPr>
      </w:pPr>
      <w:r w:rsidRPr="00D847DC">
        <w:rPr>
          <w:bCs/>
          <w:color w:val="000000"/>
          <w:spacing w:val="-4"/>
          <w:sz w:val="22"/>
          <w:szCs w:val="22"/>
          <w:lang w:val="it-IT"/>
        </w:rPr>
        <w:t>Ekvivalent polne zaposlitve predstavlja enega ključnih pojmov uredbe. Predstavlja enoto, s</w:t>
      </w:r>
      <w:r w:rsidRPr="00D847DC">
        <w:rPr>
          <w:bCs/>
          <w:color w:val="000000"/>
          <w:spacing w:val="-4"/>
          <w:sz w:val="22"/>
          <w:szCs w:val="22"/>
          <w:lang w:val="it-IT"/>
        </w:rPr>
        <w:br/>
      </w:r>
      <w:r w:rsidRPr="00D847DC">
        <w:rPr>
          <w:bCs/>
          <w:color w:val="000000"/>
          <w:spacing w:val="-2"/>
          <w:sz w:val="22"/>
          <w:szCs w:val="22"/>
          <w:lang w:val="it-IT"/>
        </w:rPr>
        <w:t xml:space="preserve">katero je izražen obseg raziskovalne dejavnosti, ki se financira iz </w:t>
      </w:r>
      <w:r>
        <w:rPr>
          <w:bCs/>
          <w:color w:val="000000"/>
          <w:spacing w:val="-2"/>
          <w:sz w:val="22"/>
          <w:szCs w:val="22"/>
          <w:lang w:val="it-IT"/>
        </w:rPr>
        <w:t>p</w:t>
      </w:r>
      <w:r w:rsidRPr="00D847DC">
        <w:rPr>
          <w:bCs/>
          <w:color w:val="000000"/>
          <w:spacing w:val="-2"/>
          <w:sz w:val="22"/>
          <w:szCs w:val="22"/>
          <w:lang w:val="it-IT"/>
        </w:rPr>
        <w:t xml:space="preserve">roračuna Republike Slovenije, zato </w:t>
      </w:r>
      <w:r w:rsidRPr="00D847DC">
        <w:rPr>
          <w:bCs/>
          <w:color w:val="000000"/>
          <w:spacing w:val="-5"/>
          <w:sz w:val="22"/>
          <w:szCs w:val="22"/>
          <w:lang w:val="it-IT"/>
        </w:rPr>
        <w:t xml:space="preserve">predlagamo, da se v uredbo doda nov člen, ki pojem podrobneje definira. </w:t>
      </w:r>
    </w:p>
    <w:p w:rsidR="00380A36" w:rsidRPr="00D847DC" w:rsidRDefault="00380A36" w:rsidP="00380A36">
      <w:pPr>
        <w:jc w:val="both"/>
        <w:rPr>
          <w:rFonts w:cs="Arial"/>
          <w:sz w:val="22"/>
          <w:szCs w:val="22"/>
          <w:lang w:val="it-IT" w:eastAsia="sl-SI"/>
        </w:rPr>
      </w:pPr>
    </w:p>
    <w:p w:rsidR="00380A36" w:rsidRPr="00D847DC" w:rsidRDefault="00380A36" w:rsidP="00380A36">
      <w:pPr>
        <w:jc w:val="both"/>
        <w:rPr>
          <w:rFonts w:cs="Arial"/>
          <w:sz w:val="22"/>
          <w:szCs w:val="22"/>
          <w:lang w:val="it-IT" w:eastAsia="sl-SI"/>
        </w:rPr>
      </w:pPr>
    </w:p>
    <w:p w:rsidR="00380A36" w:rsidRDefault="00380A36" w:rsidP="00380A36">
      <w:pPr>
        <w:jc w:val="both"/>
        <w:rPr>
          <w:rFonts w:cs="Arial"/>
          <w:sz w:val="22"/>
          <w:szCs w:val="22"/>
          <w:lang w:eastAsia="sl-SI"/>
        </w:rPr>
      </w:pPr>
      <w:r>
        <w:rPr>
          <w:rFonts w:cs="Arial"/>
          <w:sz w:val="22"/>
          <w:szCs w:val="22"/>
          <w:lang w:eastAsia="sl-SI"/>
        </w:rPr>
        <w:t xml:space="preserve">K 3. členu: </w:t>
      </w:r>
    </w:p>
    <w:p w:rsidR="00380A36" w:rsidRPr="008D5C7C" w:rsidRDefault="00380A36" w:rsidP="00380A36">
      <w:pPr>
        <w:jc w:val="both"/>
        <w:rPr>
          <w:rFonts w:cs="Arial"/>
          <w:sz w:val="22"/>
          <w:szCs w:val="22"/>
          <w:lang w:eastAsia="sl-SI"/>
        </w:rPr>
      </w:pPr>
      <w:r>
        <w:rPr>
          <w:rFonts w:cs="Arial"/>
          <w:sz w:val="22"/>
          <w:szCs w:val="22"/>
          <w:lang w:eastAsia="sl-SI"/>
        </w:rPr>
        <w:t>Vsebinsko gre za enako obrazložitev, kot je navedena k 1. členu.</w:t>
      </w:r>
      <w:r w:rsidRPr="008D5C7C">
        <w:rPr>
          <w:rFonts w:cs="Arial"/>
          <w:sz w:val="22"/>
          <w:szCs w:val="22"/>
          <w:lang w:eastAsia="sl-SI"/>
        </w:rPr>
        <w:t xml:space="preserve"> </w:t>
      </w:r>
      <w:r>
        <w:rPr>
          <w:rFonts w:cs="Arial"/>
          <w:sz w:val="22"/>
          <w:szCs w:val="22"/>
          <w:lang w:eastAsia="sl-SI"/>
        </w:rPr>
        <w:t>Zgolj nomotehnično gre za posebni člen s tem, da se tudi natančneje opredeljuje</w:t>
      </w:r>
      <w:r w:rsidRPr="008D5C7C">
        <w:rPr>
          <w:rFonts w:cs="Arial"/>
        </w:rPr>
        <w:t xml:space="preserve"> </w:t>
      </w:r>
      <w:r>
        <w:rPr>
          <w:rFonts w:cs="Arial"/>
          <w:sz w:val="22"/>
          <w:szCs w:val="22"/>
        </w:rPr>
        <w:t>neposredne stroške</w:t>
      </w:r>
      <w:r w:rsidRPr="008D5C7C">
        <w:rPr>
          <w:rFonts w:cs="Arial"/>
          <w:sz w:val="22"/>
          <w:szCs w:val="22"/>
        </w:rPr>
        <w:t xml:space="preserve"> materiala </w:t>
      </w:r>
      <w:r>
        <w:rPr>
          <w:rFonts w:cs="Arial"/>
          <w:sz w:val="22"/>
          <w:szCs w:val="22"/>
        </w:rPr>
        <w:t xml:space="preserve">in storitev </w:t>
      </w:r>
      <w:r w:rsidRPr="008D5C7C">
        <w:rPr>
          <w:rFonts w:cs="Arial"/>
          <w:sz w:val="22"/>
          <w:szCs w:val="22"/>
        </w:rPr>
        <w:t>v zvezi z raziskovalnim delom</w:t>
      </w:r>
      <w:r>
        <w:rPr>
          <w:rFonts w:cs="Arial"/>
          <w:sz w:val="22"/>
          <w:szCs w:val="22"/>
        </w:rPr>
        <w:t>.</w:t>
      </w:r>
    </w:p>
    <w:p w:rsidR="00380A36" w:rsidRDefault="00380A36" w:rsidP="00380A36">
      <w:pPr>
        <w:jc w:val="both"/>
        <w:rPr>
          <w:rFonts w:cs="Arial"/>
          <w:sz w:val="22"/>
          <w:szCs w:val="22"/>
          <w:lang w:eastAsia="sl-SI"/>
        </w:rPr>
      </w:pPr>
    </w:p>
    <w:p w:rsidR="00380A36" w:rsidRDefault="00380A36" w:rsidP="00380A36">
      <w:pPr>
        <w:jc w:val="both"/>
        <w:rPr>
          <w:rFonts w:cs="Arial"/>
          <w:sz w:val="22"/>
          <w:szCs w:val="22"/>
          <w:lang w:eastAsia="sl-SI"/>
        </w:rPr>
      </w:pPr>
    </w:p>
    <w:p w:rsidR="00380A36" w:rsidRDefault="00380A36" w:rsidP="00380A36">
      <w:pPr>
        <w:jc w:val="both"/>
        <w:rPr>
          <w:rFonts w:cs="Arial"/>
          <w:sz w:val="22"/>
          <w:szCs w:val="22"/>
          <w:lang w:eastAsia="sl-SI"/>
        </w:rPr>
      </w:pPr>
      <w:r>
        <w:rPr>
          <w:rFonts w:cs="Arial"/>
          <w:sz w:val="22"/>
          <w:szCs w:val="22"/>
          <w:lang w:eastAsia="sl-SI"/>
        </w:rPr>
        <w:t xml:space="preserve">K 4. členu: </w:t>
      </w:r>
    </w:p>
    <w:p w:rsidR="00380A36" w:rsidRDefault="00380A36" w:rsidP="00380A36">
      <w:pPr>
        <w:jc w:val="both"/>
        <w:rPr>
          <w:rFonts w:cs="Arial"/>
          <w:sz w:val="22"/>
          <w:szCs w:val="22"/>
          <w:lang w:eastAsia="sl-SI"/>
        </w:rPr>
      </w:pPr>
      <w:r>
        <w:rPr>
          <w:rFonts w:cs="Arial"/>
          <w:sz w:val="22"/>
          <w:szCs w:val="22"/>
          <w:lang w:eastAsia="sl-SI"/>
        </w:rPr>
        <w:t>Vsebinsko gre za enako obrazložitev, kot je navedena k 1. členu. Zgolj nomotehnično gre za posebni člen, zaradi širšega besedila, ki se spreminja.</w:t>
      </w:r>
    </w:p>
    <w:p w:rsidR="00380A36" w:rsidRDefault="00380A36" w:rsidP="00380A36">
      <w:pPr>
        <w:jc w:val="both"/>
        <w:rPr>
          <w:rFonts w:cs="Arial"/>
          <w:sz w:val="22"/>
          <w:szCs w:val="22"/>
          <w:lang w:eastAsia="sl-SI"/>
        </w:rPr>
      </w:pPr>
    </w:p>
    <w:p w:rsidR="00380A36" w:rsidRDefault="00380A36" w:rsidP="00380A36">
      <w:pPr>
        <w:jc w:val="both"/>
        <w:rPr>
          <w:rFonts w:cs="Arial"/>
          <w:sz w:val="22"/>
          <w:szCs w:val="22"/>
          <w:lang w:eastAsia="sl-SI"/>
        </w:rPr>
      </w:pPr>
    </w:p>
    <w:p w:rsidR="00380A36" w:rsidRDefault="00380A36" w:rsidP="00380A36">
      <w:pPr>
        <w:jc w:val="both"/>
        <w:rPr>
          <w:rFonts w:cs="Arial"/>
          <w:sz w:val="22"/>
          <w:szCs w:val="22"/>
          <w:lang w:eastAsia="sl-SI"/>
        </w:rPr>
      </w:pPr>
      <w:r>
        <w:rPr>
          <w:rFonts w:cs="Arial"/>
          <w:sz w:val="22"/>
          <w:szCs w:val="22"/>
          <w:lang w:eastAsia="sl-SI"/>
        </w:rPr>
        <w:t xml:space="preserve">K 5. členu: </w:t>
      </w:r>
    </w:p>
    <w:p w:rsidR="00380A36" w:rsidRDefault="00380A36" w:rsidP="00380A36">
      <w:pPr>
        <w:jc w:val="both"/>
        <w:rPr>
          <w:sz w:val="22"/>
          <w:szCs w:val="22"/>
        </w:rPr>
      </w:pPr>
      <w:r w:rsidRPr="00436E05">
        <w:rPr>
          <w:sz w:val="22"/>
          <w:szCs w:val="22"/>
          <w:lang w:val="x-none"/>
        </w:rPr>
        <w:t>Za določanje obsega sredstev za raziskovalne projekte centrov odličnosti ter za določanje obsega sredstev za večstranske mednarodne raziskovalne projekte, ki se sofinancirajo prek mednarodnih organizacij in konzorcijev v okviru Evropske unije in se zanje upoštevajo nacionalna pravila,</w:t>
      </w:r>
      <w:r>
        <w:rPr>
          <w:sz w:val="22"/>
          <w:szCs w:val="22"/>
        </w:rPr>
        <w:t xml:space="preserve"> so bile kot možne kategorije določene cenovne kategorije B, C ali D. S predlagano dopolnitvijo se omogoči izvajanje tudi v okviru cenovne kategorije A. </w:t>
      </w:r>
    </w:p>
    <w:p w:rsidR="00380A36" w:rsidRDefault="00380A36" w:rsidP="00380A36">
      <w:pPr>
        <w:jc w:val="both"/>
        <w:rPr>
          <w:sz w:val="22"/>
          <w:szCs w:val="22"/>
        </w:rPr>
      </w:pPr>
    </w:p>
    <w:p w:rsidR="00380A36" w:rsidRPr="006C6374" w:rsidRDefault="00380A36" w:rsidP="00380A36">
      <w:pPr>
        <w:pStyle w:val="Pripombabesedilo"/>
        <w:jc w:val="both"/>
        <w:rPr>
          <w:sz w:val="22"/>
          <w:szCs w:val="22"/>
        </w:rPr>
      </w:pPr>
      <w:r w:rsidRPr="006C6374">
        <w:rPr>
          <w:sz w:val="22"/>
          <w:szCs w:val="22"/>
        </w:rPr>
        <w:t xml:space="preserve">Glede na to, da dodajamo v prvem odstavku </w:t>
      </w:r>
      <w:r>
        <w:rPr>
          <w:sz w:val="22"/>
          <w:szCs w:val="22"/>
        </w:rPr>
        <w:t xml:space="preserve">30. člena uredbe </w:t>
      </w:r>
      <w:r w:rsidRPr="006C6374">
        <w:rPr>
          <w:sz w:val="22"/>
          <w:szCs w:val="22"/>
        </w:rPr>
        <w:t xml:space="preserve">tudi </w:t>
      </w:r>
      <w:r>
        <w:rPr>
          <w:sz w:val="22"/>
          <w:szCs w:val="22"/>
        </w:rPr>
        <w:t xml:space="preserve">cenovno </w:t>
      </w:r>
      <w:r w:rsidRPr="006C6374">
        <w:rPr>
          <w:sz w:val="22"/>
          <w:szCs w:val="22"/>
        </w:rPr>
        <w:t>kategorijo A</w:t>
      </w:r>
      <w:r>
        <w:rPr>
          <w:sz w:val="22"/>
          <w:szCs w:val="22"/>
        </w:rPr>
        <w:t>,</w:t>
      </w:r>
      <w:r w:rsidRPr="006C6374">
        <w:rPr>
          <w:sz w:val="22"/>
          <w:szCs w:val="22"/>
        </w:rPr>
        <w:t xml:space="preserve"> predlagamo, da v drugem odstavku črtamo </w:t>
      </w:r>
      <w:r>
        <w:rPr>
          <w:sz w:val="22"/>
          <w:szCs w:val="22"/>
        </w:rPr>
        <w:t xml:space="preserve">cenovno kategorijo </w:t>
      </w:r>
      <w:r w:rsidRPr="006C6374">
        <w:rPr>
          <w:sz w:val="22"/>
          <w:szCs w:val="22"/>
        </w:rPr>
        <w:t>D, ker bi lahko prišlo do prevelikega prenosa sredstev za stroške materiala v posredne stroške.</w:t>
      </w:r>
    </w:p>
    <w:p w:rsidR="00380A36" w:rsidRDefault="00380A36" w:rsidP="00380A36">
      <w:pPr>
        <w:shd w:val="clear" w:color="auto" w:fill="FFFFFF"/>
        <w:tabs>
          <w:tab w:val="left" w:pos="730"/>
        </w:tabs>
        <w:spacing w:line="240" w:lineRule="auto"/>
        <w:jc w:val="both"/>
        <w:rPr>
          <w:rFonts w:cs="Arial"/>
          <w:sz w:val="22"/>
          <w:szCs w:val="22"/>
          <w:lang w:eastAsia="sl-SI"/>
        </w:rPr>
      </w:pPr>
    </w:p>
    <w:p w:rsidR="00380A36" w:rsidRDefault="00380A36" w:rsidP="00380A36">
      <w:pPr>
        <w:shd w:val="clear" w:color="auto" w:fill="FFFFFF"/>
        <w:tabs>
          <w:tab w:val="left" w:pos="730"/>
        </w:tabs>
        <w:spacing w:line="240" w:lineRule="auto"/>
        <w:jc w:val="both"/>
        <w:rPr>
          <w:rFonts w:cs="Arial"/>
          <w:sz w:val="22"/>
          <w:szCs w:val="22"/>
          <w:lang w:eastAsia="sl-SI"/>
        </w:rPr>
      </w:pPr>
    </w:p>
    <w:p w:rsidR="00380A36" w:rsidRDefault="00380A36" w:rsidP="00380A36">
      <w:pPr>
        <w:shd w:val="clear" w:color="auto" w:fill="FFFFFF"/>
        <w:tabs>
          <w:tab w:val="left" w:pos="730"/>
        </w:tabs>
        <w:spacing w:line="240" w:lineRule="auto"/>
        <w:jc w:val="both"/>
        <w:rPr>
          <w:color w:val="000000"/>
          <w:spacing w:val="-1"/>
          <w:sz w:val="22"/>
          <w:szCs w:val="22"/>
          <w:lang w:val="it-IT"/>
        </w:rPr>
      </w:pPr>
      <w:r w:rsidRPr="00D847DC">
        <w:rPr>
          <w:rFonts w:cs="Arial"/>
          <w:sz w:val="22"/>
          <w:szCs w:val="22"/>
          <w:lang w:val="it-IT" w:eastAsia="sl-SI"/>
        </w:rPr>
        <w:t xml:space="preserve">K </w:t>
      </w:r>
      <w:r>
        <w:rPr>
          <w:rFonts w:cs="Arial"/>
          <w:sz w:val="22"/>
          <w:szCs w:val="22"/>
          <w:lang w:val="it-IT" w:eastAsia="sl-SI"/>
        </w:rPr>
        <w:t>6</w:t>
      </w:r>
      <w:r w:rsidRPr="00D847DC">
        <w:rPr>
          <w:rFonts w:cs="Arial"/>
          <w:sz w:val="22"/>
          <w:szCs w:val="22"/>
          <w:lang w:val="it-IT" w:eastAsia="sl-SI"/>
        </w:rPr>
        <w:t>. členu:</w:t>
      </w:r>
      <w:r w:rsidRPr="00D847DC">
        <w:rPr>
          <w:color w:val="000000"/>
          <w:spacing w:val="-1"/>
          <w:sz w:val="22"/>
          <w:szCs w:val="22"/>
          <w:lang w:val="it-IT"/>
        </w:rPr>
        <w:t xml:space="preserve"> </w:t>
      </w:r>
    </w:p>
    <w:p w:rsidR="00380A36" w:rsidRPr="00EA3EA3" w:rsidRDefault="00380A36" w:rsidP="00380A36">
      <w:pPr>
        <w:shd w:val="clear" w:color="auto" w:fill="FFFFFF"/>
        <w:tabs>
          <w:tab w:val="left" w:pos="730"/>
        </w:tabs>
        <w:spacing w:line="240" w:lineRule="auto"/>
        <w:jc w:val="both"/>
        <w:rPr>
          <w:sz w:val="22"/>
          <w:szCs w:val="22"/>
        </w:rPr>
      </w:pPr>
      <w:r w:rsidRPr="00922F97">
        <w:rPr>
          <w:sz w:val="22"/>
          <w:szCs w:val="22"/>
        </w:rPr>
        <w:lastRenderedPageBreak/>
        <w:t>S predlagano spremembo v prvem odstavku 32. člena se v</w:t>
      </w:r>
      <w:r>
        <w:rPr>
          <w:sz w:val="22"/>
          <w:szCs w:val="22"/>
        </w:rPr>
        <w:t xml:space="preserve"> </w:t>
      </w:r>
      <w:r w:rsidRPr="00922F97">
        <w:rPr>
          <w:sz w:val="22"/>
          <w:szCs w:val="22"/>
        </w:rPr>
        <w:t xml:space="preserve">prid večje jasnosti besedila uredbe besedilo »financerju« nadomesti z besedilom »posameznemu financerju (v nadaljnjem besedilu: financer)«. Kot financer namreč lahko nastopa tudi kak drug subjekt poleg agencije, kot je npr. ministrstvo, pristojno za znanost  ali, v primeru projektov za doseganje ciljev nacionalnega razvoja (CRP), več ministrstev </w:t>
      </w:r>
      <w:r w:rsidRPr="00922F97">
        <w:rPr>
          <w:color w:val="000000"/>
          <w:sz w:val="22"/>
          <w:szCs w:val="22"/>
          <w:lang w:eastAsia="sl-SI"/>
        </w:rPr>
        <w:t>in drugih proračunskih uporabnikov</w:t>
      </w:r>
      <w:r w:rsidRPr="00922F97">
        <w:rPr>
          <w:sz w:val="22"/>
          <w:szCs w:val="22"/>
        </w:rPr>
        <w:t>.</w:t>
      </w:r>
    </w:p>
    <w:p w:rsidR="00380A36" w:rsidRPr="00D847DC" w:rsidRDefault="00380A36" w:rsidP="00380A36">
      <w:pPr>
        <w:pStyle w:val="naslglav"/>
        <w:tabs>
          <w:tab w:val="left" w:pos="7305"/>
        </w:tabs>
        <w:rPr>
          <w:lang w:val="it-IT"/>
        </w:rPr>
      </w:pPr>
      <w:r w:rsidRPr="00FC1A6A">
        <w:rPr>
          <w:rFonts w:ascii="Arial" w:hAnsi="Arial" w:cs="Arial"/>
          <w:b w:val="0"/>
          <w:color w:val="auto"/>
        </w:rPr>
        <w:tab/>
      </w:r>
    </w:p>
    <w:p w:rsidR="00380A36" w:rsidRPr="00D847DC" w:rsidRDefault="00380A36" w:rsidP="00380A36">
      <w:pPr>
        <w:shd w:val="clear" w:color="auto" w:fill="FFFFFF"/>
        <w:tabs>
          <w:tab w:val="left" w:pos="730"/>
        </w:tabs>
        <w:spacing w:line="240" w:lineRule="auto"/>
        <w:jc w:val="both"/>
        <w:rPr>
          <w:color w:val="000000"/>
          <w:spacing w:val="-1"/>
          <w:sz w:val="22"/>
          <w:szCs w:val="22"/>
          <w:lang w:val="it-IT"/>
        </w:rPr>
      </w:pPr>
      <w:r w:rsidRPr="00D847DC">
        <w:rPr>
          <w:color w:val="000000"/>
          <w:spacing w:val="-1"/>
          <w:sz w:val="22"/>
          <w:szCs w:val="22"/>
          <w:lang w:val="it-IT"/>
        </w:rPr>
        <w:t xml:space="preserve">S predlagano spremembo </w:t>
      </w:r>
      <w:r>
        <w:rPr>
          <w:color w:val="000000"/>
          <w:spacing w:val="-1"/>
          <w:sz w:val="22"/>
          <w:szCs w:val="22"/>
          <w:lang w:val="it-IT"/>
        </w:rPr>
        <w:t xml:space="preserve">v drugem odstavku 32. člena pa </w:t>
      </w:r>
      <w:r w:rsidRPr="00D847DC">
        <w:rPr>
          <w:color w:val="000000"/>
          <w:spacing w:val="-1"/>
          <w:sz w:val="22"/>
          <w:szCs w:val="22"/>
          <w:lang w:val="it-IT"/>
        </w:rPr>
        <w:t>se spremeni obseg enote v okviru katere se preverja namensko porabo.</w:t>
      </w:r>
    </w:p>
    <w:p w:rsidR="00380A36" w:rsidRPr="00D847DC" w:rsidRDefault="00380A36" w:rsidP="00380A36">
      <w:pPr>
        <w:shd w:val="clear" w:color="auto" w:fill="FFFFFF"/>
        <w:spacing w:before="250" w:line="254" w:lineRule="exact"/>
        <w:ind w:left="24" w:right="5"/>
        <w:jc w:val="both"/>
        <w:rPr>
          <w:sz w:val="22"/>
          <w:szCs w:val="22"/>
          <w:lang w:val="it-IT"/>
        </w:rPr>
      </w:pPr>
      <w:r w:rsidRPr="00D847DC">
        <w:rPr>
          <w:bCs/>
          <w:color w:val="000000"/>
          <w:spacing w:val="-5"/>
          <w:sz w:val="22"/>
          <w:szCs w:val="22"/>
          <w:lang w:val="it-IT"/>
        </w:rPr>
        <w:t>Glede na trenutno ureditev v uredbi se namensko porabo sredstev za izvajanje raziskovane</w:t>
      </w:r>
      <w:r w:rsidRPr="00D847DC">
        <w:rPr>
          <w:bCs/>
          <w:color w:val="000000"/>
          <w:spacing w:val="-5"/>
          <w:sz w:val="22"/>
          <w:szCs w:val="22"/>
          <w:lang w:val="it-IT"/>
        </w:rPr>
        <w:br/>
      </w:r>
      <w:r w:rsidRPr="00D847DC">
        <w:rPr>
          <w:bCs/>
          <w:color w:val="000000"/>
          <w:spacing w:val="-4"/>
          <w:sz w:val="22"/>
          <w:szCs w:val="22"/>
          <w:lang w:val="it-IT"/>
        </w:rPr>
        <w:t>dejavnosti, financirane iz proračuna, preverja tako, da se za člane programske skupine, ki</w:t>
      </w:r>
      <w:r w:rsidRPr="00D847DC">
        <w:rPr>
          <w:bCs/>
          <w:color w:val="000000"/>
          <w:spacing w:val="-4"/>
          <w:sz w:val="22"/>
          <w:szCs w:val="22"/>
          <w:lang w:val="it-IT"/>
        </w:rPr>
        <w:br/>
      </w:r>
      <w:r w:rsidRPr="00D847DC">
        <w:rPr>
          <w:bCs/>
          <w:color w:val="000000"/>
          <w:spacing w:val="-1"/>
          <w:sz w:val="22"/>
          <w:szCs w:val="22"/>
          <w:lang w:val="it-IT"/>
        </w:rPr>
        <w:t>izvajajo tudi raziskovalni projekt, del porabe za raziskovalni projekt preverja v okviru</w:t>
      </w:r>
      <w:r w:rsidRPr="00D847DC">
        <w:rPr>
          <w:bCs/>
          <w:color w:val="000000"/>
          <w:spacing w:val="-1"/>
          <w:sz w:val="22"/>
          <w:szCs w:val="22"/>
          <w:lang w:val="it-IT"/>
        </w:rPr>
        <w:br/>
      </w:r>
      <w:r w:rsidRPr="00D847DC">
        <w:rPr>
          <w:bCs/>
          <w:color w:val="000000"/>
          <w:spacing w:val="-4"/>
          <w:sz w:val="22"/>
          <w:szCs w:val="22"/>
          <w:lang w:val="it-IT"/>
        </w:rPr>
        <w:t>programske skupine. Za izvajalce raziskovalnih projektov, ki niso člani programskih skupin,</w:t>
      </w:r>
      <w:r w:rsidRPr="00D847DC">
        <w:rPr>
          <w:bCs/>
          <w:color w:val="000000"/>
          <w:spacing w:val="-4"/>
          <w:sz w:val="22"/>
          <w:szCs w:val="22"/>
          <w:lang w:val="it-IT"/>
        </w:rPr>
        <w:br/>
      </w:r>
      <w:r w:rsidRPr="00D847DC">
        <w:rPr>
          <w:bCs/>
          <w:color w:val="000000"/>
          <w:spacing w:val="1"/>
          <w:sz w:val="22"/>
          <w:szCs w:val="22"/>
          <w:lang w:val="it-IT"/>
        </w:rPr>
        <w:t>pa se namenska poraba preverja v okviru virtualne skupine na nivoju raziskovalne</w:t>
      </w:r>
      <w:r w:rsidRPr="00D847DC">
        <w:rPr>
          <w:bCs/>
          <w:color w:val="000000"/>
          <w:spacing w:val="1"/>
          <w:sz w:val="22"/>
          <w:szCs w:val="22"/>
          <w:lang w:val="it-IT"/>
        </w:rPr>
        <w:br/>
      </w:r>
      <w:r w:rsidRPr="00D847DC">
        <w:rPr>
          <w:bCs/>
          <w:color w:val="000000"/>
          <w:spacing w:val="-6"/>
          <w:sz w:val="22"/>
          <w:szCs w:val="22"/>
          <w:lang w:val="it-IT"/>
        </w:rPr>
        <w:t>organizacije.</w:t>
      </w:r>
    </w:p>
    <w:p w:rsidR="00380A36" w:rsidRPr="00D847DC" w:rsidRDefault="00380A36" w:rsidP="00380A36">
      <w:pPr>
        <w:shd w:val="clear" w:color="auto" w:fill="FFFFFF"/>
        <w:spacing w:before="250" w:line="254" w:lineRule="exact"/>
        <w:ind w:left="14"/>
        <w:jc w:val="both"/>
        <w:rPr>
          <w:sz w:val="22"/>
          <w:szCs w:val="22"/>
          <w:lang w:val="it-IT"/>
        </w:rPr>
      </w:pPr>
      <w:r w:rsidRPr="00D847DC">
        <w:rPr>
          <w:bCs/>
          <w:color w:val="000000"/>
          <w:spacing w:val="-4"/>
          <w:sz w:val="22"/>
          <w:szCs w:val="22"/>
          <w:lang w:val="it-IT"/>
        </w:rPr>
        <w:t>Navedena ureditev pomeni, da morajo raziskovalne organizacije najprej evidentirati porabo</w:t>
      </w:r>
      <w:r w:rsidRPr="00D847DC">
        <w:rPr>
          <w:bCs/>
          <w:color w:val="000000"/>
          <w:spacing w:val="-4"/>
          <w:sz w:val="22"/>
          <w:szCs w:val="22"/>
          <w:lang w:val="it-IT"/>
        </w:rPr>
        <w:br/>
      </w:r>
      <w:r w:rsidRPr="00D847DC">
        <w:rPr>
          <w:bCs/>
          <w:color w:val="000000"/>
          <w:spacing w:val="-5"/>
          <w:sz w:val="22"/>
          <w:szCs w:val="22"/>
          <w:lang w:val="it-IT"/>
        </w:rPr>
        <w:t>za vsak raziskovalni program oziroma projekt posebej ter nato porabo na posameznem</w:t>
      </w:r>
      <w:r w:rsidRPr="00D847DC">
        <w:rPr>
          <w:bCs/>
          <w:color w:val="000000"/>
          <w:spacing w:val="-5"/>
          <w:sz w:val="22"/>
          <w:szCs w:val="22"/>
          <w:lang w:val="it-IT"/>
        </w:rPr>
        <w:br/>
      </w:r>
      <w:r w:rsidRPr="00D847DC">
        <w:rPr>
          <w:bCs/>
          <w:color w:val="000000"/>
          <w:spacing w:val="-4"/>
          <w:sz w:val="22"/>
          <w:szCs w:val="22"/>
          <w:lang w:val="it-IT"/>
        </w:rPr>
        <w:t>raziskovalnem projektu razdeliti glede na sodelovanje v raziskovalnih programih in stroške</w:t>
      </w:r>
      <w:r w:rsidRPr="00D847DC">
        <w:rPr>
          <w:bCs/>
          <w:color w:val="000000"/>
          <w:spacing w:val="-4"/>
          <w:sz w:val="22"/>
          <w:szCs w:val="22"/>
          <w:lang w:val="it-IT"/>
        </w:rPr>
        <w:br/>
      </w:r>
      <w:r w:rsidRPr="00D847DC">
        <w:rPr>
          <w:bCs/>
          <w:color w:val="000000"/>
          <w:spacing w:val="-6"/>
          <w:sz w:val="22"/>
          <w:szCs w:val="22"/>
          <w:lang w:val="it-IT"/>
        </w:rPr>
        <w:t>prikazati v okviru posamezne programske skupine.</w:t>
      </w:r>
    </w:p>
    <w:p w:rsidR="00380A36" w:rsidRPr="00D847DC" w:rsidRDefault="00380A36" w:rsidP="00380A36">
      <w:pPr>
        <w:shd w:val="clear" w:color="auto" w:fill="FFFFFF"/>
        <w:spacing w:before="245" w:line="254" w:lineRule="exact"/>
        <w:ind w:left="19" w:right="10"/>
        <w:jc w:val="both"/>
        <w:rPr>
          <w:sz w:val="22"/>
          <w:szCs w:val="22"/>
          <w:lang w:val="it-IT"/>
        </w:rPr>
      </w:pPr>
      <w:r w:rsidRPr="00D847DC">
        <w:rPr>
          <w:bCs/>
          <w:color w:val="000000"/>
          <w:spacing w:val="-4"/>
          <w:sz w:val="22"/>
          <w:szCs w:val="22"/>
          <w:lang w:val="it-IT"/>
        </w:rPr>
        <w:t>Trenutna ureditev pomeni veliko administrativnega dela na raziskovalnih organizacijah in</w:t>
      </w:r>
      <w:r w:rsidRPr="00D847DC">
        <w:rPr>
          <w:bCs/>
          <w:color w:val="000000"/>
          <w:spacing w:val="-4"/>
          <w:sz w:val="22"/>
          <w:szCs w:val="22"/>
          <w:lang w:val="it-IT"/>
        </w:rPr>
        <w:br/>
      </w:r>
      <w:r w:rsidRPr="00D847DC">
        <w:rPr>
          <w:bCs/>
          <w:color w:val="000000"/>
          <w:spacing w:val="-5"/>
          <w:sz w:val="22"/>
          <w:szCs w:val="22"/>
          <w:lang w:val="it-IT"/>
        </w:rPr>
        <w:t>otežuje nadzor nad namensko porabo sredstev. Predlagamo, da raziskovalne organizacije</w:t>
      </w:r>
      <w:r w:rsidRPr="00D847DC">
        <w:rPr>
          <w:bCs/>
          <w:color w:val="000000"/>
          <w:spacing w:val="-5"/>
          <w:sz w:val="22"/>
          <w:szCs w:val="22"/>
          <w:lang w:val="it-IT"/>
        </w:rPr>
        <w:br/>
      </w:r>
      <w:r w:rsidRPr="00D847DC">
        <w:rPr>
          <w:bCs/>
          <w:color w:val="000000"/>
          <w:spacing w:val="-6"/>
          <w:sz w:val="22"/>
          <w:szCs w:val="22"/>
          <w:lang w:val="it-IT"/>
        </w:rPr>
        <w:t>spremljajo porabo namenskih sredstev za vsak raziskovalni program oziroma projekt posebej</w:t>
      </w:r>
      <w:r w:rsidRPr="00D847DC">
        <w:rPr>
          <w:bCs/>
          <w:color w:val="000000"/>
          <w:spacing w:val="-6"/>
          <w:sz w:val="22"/>
          <w:szCs w:val="22"/>
          <w:lang w:val="it-IT"/>
        </w:rPr>
        <w:br/>
      </w:r>
      <w:r w:rsidRPr="00D847DC">
        <w:rPr>
          <w:bCs/>
          <w:color w:val="000000"/>
          <w:spacing w:val="-5"/>
          <w:sz w:val="22"/>
          <w:szCs w:val="22"/>
          <w:lang w:val="it-IT"/>
        </w:rPr>
        <w:t>in na enakem nivoju tudi poročajo o namenski porabi sredstev. Navedena sprememba bo</w:t>
      </w:r>
      <w:r w:rsidRPr="00D847DC">
        <w:rPr>
          <w:bCs/>
          <w:color w:val="000000"/>
          <w:spacing w:val="-5"/>
          <w:sz w:val="22"/>
          <w:szCs w:val="22"/>
          <w:lang w:val="it-IT"/>
        </w:rPr>
        <w:br/>
      </w:r>
      <w:r w:rsidRPr="00D847DC">
        <w:rPr>
          <w:bCs/>
          <w:color w:val="000000"/>
          <w:sz w:val="22"/>
          <w:szCs w:val="22"/>
          <w:lang w:val="it-IT"/>
        </w:rPr>
        <w:t>olajšala evidentiranje porabe sredstev in poročanje ter nadzor nad namensko porabo</w:t>
      </w:r>
      <w:r w:rsidRPr="00D847DC">
        <w:rPr>
          <w:bCs/>
          <w:color w:val="000000"/>
          <w:sz w:val="22"/>
          <w:szCs w:val="22"/>
          <w:lang w:val="it-IT"/>
        </w:rPr>
        <w:br/>
      </w:r>
      <w:r w:rsidRPr="00D847DC">
        <w:rPr>
          <w:bCs/>
          <w:color w:val="000000"/>
          <w:spacing w:val="-7"/>
          <w:sz w:val="22"/>
          <w:szCs w:val="22"/>
          <w:lang w:val="it-IT"/>
        </w:rPr>
        <w:t>sredstev.</w:t>
      </w:r>
    </w:p>
    <w:p w:rsidR="00380A36" w:rsidRPr="00D847DC" w:rsidRDefault="00380A36" w:rsidP="00380A36">
      <w:pPr>
        <w:jc w:val="both"/>
        <w:rPr>
          <w:rFonts w:cs="Arial"/>
          <w:sz w:val="22"/>
          <w:szCs w:val="22"/>
          <w:lang w:val="it-IT" w:eastAsia="sl-SI"/>
        </w:rPr>
      </w:pPr>
    </w:p>
    <w:p w:rsidR="00380A36" w:rsidRPr="00D847DC" w:rsidRDefault="00380A36" w:rsidP="00380A36">
      <w:pPr>
        <w:jc w:val="both"/>
        <w:rPr>
          <w:rFonts w:cs="Arial"/>
          <w:sz w:val="22"/>
          <w:szCs w:val="22"/>
          <w:lang w:val="it-IT" w:eastAsia="sl-SI"/>
        </w:rPr>
      </w:pPr>
    </w:p>
    <w:p w:rsidR="00380A36" w:rsidRPr="00D847DC" w:rsidRDefault="00380A36" w:rsidP="00380A36">
      <w:pPr>
        <w:shd w:val="clear" w:color="auto" w:fill="FFFFFF"/>
        <w:spacing w:line="259" w:lineRule="exact"/>
        <w:jc w:val="both"/>
        <w:rPr>
          <w:rFonts w:cs="Arial"/>
          <w:sz w:val="22"/>
          <w:szCs w:val="22"/>
          <w:lang w:val="it-IT" w:eastAsia="sl-SI"/>
        </w:rPr>
      </w:pPr>
      <w:r w:rsidRPr="00D847DC">
        <w:rPr>
          <w:rFonts w:cs="Arial"/>
          <w:sz w:val="22"/>
          <w:szCs w:val="22"/>
          <w:lang w:val="it-IT" w:eastAsia="sl-SI"/>
        </w:rPr>
        <w:t xml:space="preserve">K </w:t>
      </w:r>
      <w:r>
        <w:rPr>
          <w:rFonts w:cs="Arial"/>
          <w:sz w:val="22"/>
          <w:szCs w:val="22"/>
          <w:lang w:val="it-IT" w:eastAsia="sl-SI"/>
        </w:rPr>
        <w:t>7</w:t>
      </w:r>
      <w:r w:rsidRPr="00D847DC">
        <w:rPr>
          <w:rFonts w:cs="Arial"/>
          <w:sz w:val="22"/>
          <w:szCs w:val="22"/>
          <w:lang w:val="it-IT" w:eastAsia="sl-SI"/>
        </w:rPr>
        <w:t xml:space="preserve">. členu: </w:t>
      </w:r>
    </w:p>
    <w:p w:rsidR="00380A36" w:rsidRDefault="00380A36" w:rsidP="00380A36">
      <w:pPr>
        <w:jc w:val="both"/>
        <w:rPr>
          <w:rFonts w:cs="Arial"/>
          <w:sz w:val="22"/>
          <w:szCs w:val="22"/>
          <w:lang w:val="it-IT" w:eastAsia="sl-SI"/>
        </w:rPr>
      </w:pPr>
      <w:r>
        <w:rPr>
          <w:rFonts w:cs="Arial"/>
          <w:sz w:val="22"/>
          <w:szCs w:val="22"/>
          <w:lang w:val="it-IT" w:eastAsia="sl-SI"/>
        </w:rPr>
        <w:t xml:space="preserve">Pri prvih dveh odstavkih gre </w:t>
      </w:r>
      <w:r>
        <w:rPr>
          <w:rFonts w:cs="Arial"/>
          <w:sz w:val="22"/>
          <w:szCs w:val="22"/>
          <w:lang w:eastAsia="sl-SI"/>
        </w:rPr>
        <w:t>vsebinsko za enako obrazložitev, kot je navedena k 1. členu.</w:t>
      </w:r>
      <w:r w:rsidRPr="008D5C7C">
        <w:rPr>
          <w:rFonts w:cs="Arial"/>
          <w:sz w:val="22"/>
          <w:szCs w:val="22"/>
          <w:lang w:eastAsia="sl-SI"/>
        </w:rPr>
        <w:t xml:space="preserve"> </w:t>
      </w:r>
      <w:r w:rsidRPr="00D847DC">
        <w:rPr>
          <w:rFonts w:cs="Arial"/>
          <w:sz w:val="22"/>
          <w:szCs w:val="22"/>
          <w:lang w:val="it-IT" w:eastAsia="sl-SI"/>
        </w:rPr>
        <w:t xml:space="preserve">Zgolj nomotehnično gre za </w:t>
      </w:r>
      <w:r>
        <w:rPr>
          <w:rFonts w:cs="Arial"/>
          <w:sz w:val="22"/>
          <w:szCs w:val="22"/>
          <w:lang w:val="it-IT" w:eastAsia="sl-SI"/>
        </w:rPr>
        <w:t xml:space="preserve">umestitev v </w:t>
      </w:r>
      <w:r w:rsidRPr="00D847DC">
        <w:rPr>
          <w:rFonts w:cs="Arial"/>
          <w:sz w:val="22"/>
          <w:szCs w:val="22"/>
          <w:lang w:val="it-IT" w:eastAsia="sl-SI"/>
        </w:rPr>
        <w:t>posebni člen, zaradi širšega besedila, ki se spreminja.</w:t>
      </w:r>
    </w:p>
    <w:p w:rsidR="00380A36" w:rsidRDefault="00380A36" w:rsidP="00380A36">
      <w:pPr>
        <w:shd w:val="clear" w:color="auto" w:fill="FFFFFF"/>
        <w:spacing w:line="259" w:lineRule="exact"/>
        <w:jc w:val="both"/>
        <w:rPr>
          <w:rFonts w:cs="Arial"/>
          <w:sz w:val="22"/>
          <w:szCs w:val="22"/>
          <w:lang w:val="it-IT" w:eastAsia="sl-SI"/>
        </w:rPr>
      </w:pPr>
    </w:p>
    <w:p w:rsidR="00380A36" w:rsidRPr="00D847DC" w:rsidRDefault="00380A36" w:rsidP="00380A36">
      <w:pPr>
        <w:shd w:val="clear" w:color="auto" w:fill="FFFFFF"/>
        <w:spacing w:line="259" w:lineRule="exact"/>
        <w:jc w:val="both"/>
        <w:rPr>
          <w:lang w:val="it-IT"/>
        </w:rPr>
      </w:pPr>
      <w:r w:rsidRPr="00D847DC">
        <w:rPr>
          <w:rFonts w:cs="Arial"/>
          <w:sz w:val="22"/>
          <w:szCs w:val="22"/>
          <w:lang w:val="it-IT" w:eastAsia="sl-SI"/>
        </w:rPr>
        <w:t xml:space="preserve">S predlagano dopolnitvijo </w:t>
      </w:r>
      <w:r>
        <w:rPr>
          <w:rFonts w:cs="Arial"/>
          <w:sz w:val="22"/>
          <w:szCs w:val="22"/>
          <w:lang w:val="it-IT" w:eastAsia="sl-SI"/>
        </w:rPr>
        <w:t xml:space="preserve">33. člena z novim šestim odstavkom </w:t>
      </w:r>
      <w:r w:rsidRPr="00D847DC">
        <w:rPr>
          <w:rFonts w:cs="Arial"/>
          <w:sz w:val="22"/>
          <w:szCs w:val="22"/>
          <w:lang w:val="it-IT" w:eastAsia="sl-SI"/>
        </w:rPr>
        <w:t xml:space="preserve">se </w:t>
      </w:r>
      <w:r w:rsidRPr="00D847DC">
        <w:rPr>
          <w:color w:val="000000"/>
          <w:spacing w:val="4"/>
          <w:sz w:val="22"/>
          <w:szCs w:val="22"/>
          <w:lang w:val="it-IT"/>
        </w:rPr>
        <w:t>dovoli dodatno  odstopanje  pri porabi  dela  sredstev za  raziskovalne p</w:t>
      </w:r>
      <w:r w:rsidRPr="00D847DC">
        <w:rPr>
          <w:color w:val="000000"/>
          <w:spacing w:val="-1"/>
          <w:sz w:val="22"/>
          <w:szCs w:val="22"/>
          <w:lang w:val="it-IT"/>
        </w:rPr>
        <w:t xml:space="preserve">rograme oziroma projekte za namen </w:t>
      </w:r>
      <w:r>
        <w:rPr>
          <w:color w:val="000000"/>
          <w:spacing w:val="-1"/>
          <w:sz w:val="22"/>
          <w:szCs w:val="22"/>
          <w:lang w:val="it-IT"/>
        </w:rPr>
        <w:t xml:space="preserve">pokrivanja </w:t>
      </w:r>
      <w:r w:rsidRPr="00D847DC">
        <w:rPr>
          <w:color w:val="000000"/>
          <w:spacing w:val="-1"/>
          <w:sz w:val="22"/>
          <w:szCs w:val="22"/>
          <w:lang w:val="it-IT"/>
        </w:rPr>
        <w:t xml:space="preserve">povračil </w:t>
      </w:r>
      <w:r>
        <w:rPr>
          <w:color w:val="000000"/>
          <w:spacing w:val="-1"/>
          <w:sz w:val="22"/>
          <w:szCs w:val="22"/>
          <w:lang w:val="it-IT"/>
        </w:rPr>
        <w:t xml:space="preserve">stroškov </w:t>
      </w:r>
      <w:r w:rsidRPr="00D847DC">
        <w:rPr>
          <w:color w:val="000000"/>
          <w:spacing w:val="-1"/>
          <w:sz w:val="22"/>
          <w:szCs w:val="22"/>
          <w:lang w:val="it-IT"/>
        </w:rPr>
        <w:t>v zvezi z delom</w:t>
      </w:r>
      <w:r>
        <w:rPr>
          <w:color w:val="000000"/>
          <w:spacing w:val="-1"/>
          <w:sz w:val="22"/>
          <w:szCs w:val="22"/>
          <w:lang w:val="it-IT"/>
        </w:rPr>
        <w:t xml:space="preserve"> in drugimi osebnimi prejemki</w:t>
      </w:r>
      <w:r w:rsidRPr="00D847DC">
        <w:rPr>
          <w:color w:val="000000"/>
          <w:spacing w:val="-1"/>
          <w:sz w:val="22"/>
          <w:szCs w:val="22"/>
          <w:lang w:val="it-IT"/>
        </w:rPr>
        <w:t>.</w:t>
      </w:r>
    </w:p>
    <w:p w:rsidR="00380A36" w:rsidRPr="00D847DC" w:rsidRDefault="00380A36" w:rsidP="00380A36">
      <w:pPr>
        <w:shd w:val="clear" w:color="auto" w:fill="FFFFFF"/>
        <w:spacing w:before="250" w:line="254" w:lineRule="exact"/>
        <w:ind w:right="10"/>
        <w:jc w:val="both"/>
        <w:rPr>
          <w:sz w:val="22"/>
          <w:szCs w:val="22"/>
          <w:lang w:val="it-IT"/>
        </w:rPr>
      </w:pPr>
      <w:r w:rsidRPr="00D847DC">
        <w:rPr>
          <w:bCs/>
          <w:color w:val="000000"/>
          <w:spacing w:val="-5"/>
          <w:sz w:val="22"/>
          <w:szCs w:val="22"/>
          <w:lang w:val="it-IT"/>
        </w:rPr>
        <w:t>Glede na trenutno ureditev so do delnega povračila sredstev v zvezi z delom (malica, prevoz</w:t>
      </w:r>
      <w:r w:rsidRPr="00D847DC">
        <w:rPr>
          <w:bCs/>
          <w:color w:val="000000"/>
          <w:spacing w:val="-5"/>
          <w:sz w:val="22"/>
          <w:szCs w:val="22"/>
          <w:lang w:val="it-IT"/>
        </w:rPr>
        <w:br/>
      </w:r>
      <w:r w:rsidRPr="00D847DC">
        <w:rPr>
          <w:bCs/>
          <w:color w:val="000000"/>
          <w:spacing w:val="-2"/>
          <w:sz w:val="22"/>
          <w:szCs w:val="22"/>
          <w:lang w:val="it-IT"/>
        </w:rPr>
        <w:t>na delo in iz dela, regresa, premij) upravičeni samo raziskovalci na javnih raziskovalnih</w:t>
      </w:r>
      <w:r w:rsidRPr="00D847DC">
        <w:rPr>
          <w:bCs/>
          <w:color w:val="000000"/>
          <w:spacing w:val="-2"/>
          <w:sz w:val="22"/>
          <w:szCs w:val="22"/>
          <w:lang w:val="it-IT"/>
        </w:rPr>
        <w:br/>
      </w:r>
      <w:r w:rsidRPr="00D847DC">
        <w:rPr>
          <w:bCs/>
          <w:color w:val="000000"/>
          <w:spacing w:val="-4"/>
          <w:sz w:val="22"/>
          <w:szCs w:val="22"/>
          <w:lang w:val="it-IT"/>
        </w:rPr>
        <w:t>zavodih in člani programskih skupin na javnih visokošolskih zavodih, ki so angažirani za</w:t>
      </w:r>
      <w:r w:rsidRPr="00D847DC">
        <w:rPr>
          <w:bCs/>
          <w:color w:val="000000"/>
          <w:spacing w:val="-4"/>
          <w:sz w:val="22"/>
          <w:szCs w:val="22"/>
          <w:lang w:val="it-IT"/>
        </w:rPr>
        <w:br/>
      </w:r>
      <w:r w:rsidRPr="00D847DC">
        <w:rPr>
          <w:bCs/>
          <w:color w:val="000000"/>
          <w:spacing w:val="-5"/>
          <w:sz w:val="22"/>
          <w:szCs w:val="22"/>
          <w:lang w:val="it-IT"/>
        </w:rPr>
        <w:t>raziskovalno delo, ki ga financira agencija za polni delovni čas.</w:t>
      </w:r>
    </w:p>
    <w:p w:rsidR="00380A36" w:rsidRPr="00D847DC" w:rsidRDefault="00380A36" w:rsidP="00380A36">
      <w:pPr>
        <w:shd w:val="clear" w:color="auto" w:fill="FFFFFF"/>
        <w:spacing w:before="250" w:line="250" w:lineRule="exact"/>
        <w:ind w:left="10" w:right="19"/>
        <w:jc w:val="both"/>
        <w:rPr>
          <w:sz w:val="22"/>
          <w:szCs w:val="22"/>
          <w:lang w:val="it-IT"/>
        </w:rPr>
      </w:pPr>
      <w:r w:rsidRPr="00D847DC">
        <w:rPr>
          <w:bCs/>
          <w:color w:val="000000"/>
          <w:spacing w:val="-4"/>
          <w:sz w:val="22"/>
          <w:szCs w:val="22"/>
          <w:lang w:val="it-IT"/>
        </w:rPr>
        <w:t>Spremljanje porabe sredstev kaže na sistemski problem, ki se pojavlja na tem segmentu.</w:t>
      </w:r>
      <w:r w:rsidRPr="00D847DC">
        <w:rPr>
          <w:bCs/>
          <w:color w:val="000000"/>
          <w:spacing w:val="-4"/>
          <w:sz w:val="22"/>
          <w:szCs w:val="22"/>
          <w:lang w:val="it-IT"/>
        </w:rPr>
        <w:br/>
      </w:r>
      <w:r w:rsidRPr="00D847DC">
        <w:rPr>
          <w:bCs/>
          <w:color w:val="000000"/>
          <w:spacing w:val="-3"/>
          <w:sz w:val="22"/>
          <w:szCs w:val="22"/>
          <w:lang w:val="it-IT"/>
        </w:rPr>
        <w:t>Nekatere raziskovalne organizacije niso upravičene do dodatnih sredstev za ta namen in</w:t>
      </w:r>
      <w:r w:rsidRPr="00D847DC">
        <w:rPr>
          <w:bCs/>
          <w:color w:val="000000"/>
          <w:spacing w:val="-3"/>
          <w:sz w:val="22"/>
          <w:szCs w:val="22"/>
          <w:lang w:val="it-IT"/>
        </w:rPr>
        <w:br/>
      </w:r>
      <w:r w:rsidRPr="00D847DC">
        <w:rPr>
          <w:bCs/>
          <w:color w:val="000000"/>
          <w:spacing w:val="-4"/>
          <w:sz w:val="22"/>
          <w:szCs w:val="22"/>
          <w:lang w:val="it-IT"/>
        </w:rPr>
        <w:t>hkrati ne razpolagajo z drugimi sredstvi, iz katerih bi lahko izvajalcem javne službe pokrili</w:t>
      </w:r>
      <w:r w:rsidRPr="00D847DC">
        <w:rPr>
          <w:bCs/>
          <w:color w:val="000000"/>
          <w:spacing w:val="-4"/>
          <w:sz w:val="22"/>
          <w:szCs w:val="22"/>
          <w:lang w:val="it-IT"/>
        </w:rPr>
        <w:br/>
      </w:r>
      <w:r w:rsidRPr="00D847DC">
        <w:rPr>
          <w:bCs/>
          <w:color w:val="000000"/>
          <w:spacing w:val="-2"/>
          <w:sz w:val="22"/>
          <w:szCs w:val="22"/>
          <w:lang w:val="it-IT"/>
        </w:rPr>
        <w:t>obveznost povračil v zvezi z delom. S predlogom dopolnitve uredbe se z dovoljenimi</w:t>
      </w:r>
      <w:r w:rsidRPr="00D847DC">
        <w:rPr>
          <w:bCs/>
          <w:color w:val="000000"/>
          <w:spacing w:val="-2"/>
          <w:sz w:val="22"/>
          <w:szCs w:val="22"/>
          <w:lang w:val="it-IT"/>
        </w:rPr>
        <w:br/>
      </w:r>
      <w:r w:rsidRPr="00D847DC">
        <w:rPr>
          <w:bCs/>
          <w:color w:val="000000"/>
          <w:spacing w:val="-4"/>
          <w:sz w:val="22"/>
          <w:szCs w:val="22"/>
          <w:lang w:val="it-IT"/>
        </w:rPr>
        <w:t>dodatnimi odstopanji omogoči pokrivanje stroškov povračil v zvezi z delom</w:t>
      </w:r>
      <w:r>
        <w:rPr>
          <w:bCs/>
          <w:color w:val="000000"/>
          <w:spacing w:val="-4"/>
          <w:sz w:val="22"/>
          <w:szCs w:val="22"/>
          <w:lang w:val="it-IT"/>
        </w:rPr>
        <w:t xml:space="preserve"> in drugimi osebnimi prejemki</w:t>
      </w:r>
      <w:r w:rsidRPr="00D847DC">
        <w:rPr>
          <w:bCs/>
          <w:color w:val="000000"/>
          <w:spacing w:val="-4"/>
          <w:sz w:val="22"/>
          <w:szCs w:val="22"/>
          <w:lang w:val="it-IT"/>
        </w:rPr>
        <w:t xml:space="preserve"> izvajalcem</w:t>
      </w:r>
      <w:r>
        <w:rPr>
          <w:bCs/>
          <w:color w:val="000000"/>
          <w:spacing w:val="-5"/>
          <w:sz w:val="22"/>
          <w:szCs w:val="22"/>
          <w:lang w:val="it-IT"/>
        </w:rPr>
        <w:t xml:space="preserve"> </w:t>
      </w:r>
      <w:r w:rsidRPr="00D847DC">
        <w:rPr>
          <w:bCs/>
          <w:color w:val="000000"/>
          <w:spacing w:val="-5"/>
          <w:sz w:val="22"/>
          <w:szCs w:val="22"/>
          <w:lang w:val="it-IT"/>
        </w:rPr>
        <w:t>raziskovalnih programov oziroma projektov takrat, ko raziskovalna organizacija za ta namen</w:t>
      </w:r>
      <w:r>
        <w:rPr>
          <w:bCs/>
          <w:color w:val="000000"/>
          <w:spacing w:val="-5"/>
          <w:sz w:val="22"/>
          <w:szCs w:val="22"/>
          <w:lang w:val="it-IT"/>
        </w:rPr>
        <w:t xml:space="preserve"> </w:t>
      </w:r>
      <w:r w:rsidRPr="00D847DC">
        <w:rPr>
          <w:bCs/>
          <w:color w:val="000000"/>
          <w:sz w:val="22"/>
          <w:szCs w:val="22"/>
          <w:lang w:val="it-IT"/>
        </w:rPr>
        <w:t>ne prejme drugih sredstev proračuna</w:t>
      </w:r>
      <w:r>
        <w:rPr>
          <w:bCs/>
          <w:color w:val="000000"/>
          <w:sz w:val="22"/>
          <w:szCs w:val="22"/>
          <w:lang w:val="it-IT"/>
        </w:rPr>
        <w:t>, in sicer v sorazmernem delu glede na obseg financiranja s strani agencije.</w:t>
      </w:r>
      <w:r w:rsidRPr="00D847DC">
        <w:rPr>
          <w:bCs/>
          <w:color w:val="000000"/>
          <w:sz w:val="22"/>
          <w:szCs w:val="22"/>
          <w:lang w:val="it-IT"/>
        </w:rPr>
        <w:t xml:space="preserve"> </w:t>
      </w:r>
    </w:p>
    <w:p w:rsidR="00380A36" w:rsidRDefault="00380A36" w:rsidP="00380A36">
      <w:pPr>
        <w:jc w:val="both"/>
        <w:rPr>
          <w:rFonts w:cs="Arial"/>
          <w:sz w:val="22"/>
          <w:szCs w:val="22"/>
          <w:lang w:val="it-IT" w:eastAsia="sl-SI"/>
        </w:rPr>
      </w:pPr>
    </w:p>
    <w:p w:rsidR="00380A36" w:rsidRPr="00D847DC" w:rsidRDefault="00380A36" w:rsidP="00380A36">
      <w:pPr>
        <w:jc w:val="both"/>
        <w:rPr>
          <w:rFonts w:cs="Arial"/>
          <w:sz w:val="22"/>
          <w:szCs w:val="22"/>
          <w:lang w:val="it-IT" w:eastAsia="sl-SI"/>
        </w:rPr>
      </w:pPr>
    </w:p>
    <w:p w:rsidR="00380A36" w:rsidRPr="00D847DC" w:rsidRDefault="00380A36" w:rsidP="00380A36">
      <w:pPr>
        <w:jc w:val="both"/>
        <w:rPr>
          <w:color w:val="000000"/>
          <w:spacing w:val="9"/>
          <w:sz w:val="22"/>
          <w:szCs w:val="22"/>
          <w:lang w:val="it-IT"/>
        </w:rPr>
      </w:pPr>
      <w:r w:rsidRPr="00D847DC">
        <w:rPr>
          <w:rFonts w:cs="Arial"/>
          <w:sz w:val="22"/>
          <w:szCs w:val="22"/>
          <w:lang w:val="it-IT" w:eastAsia="sl-SI"/>
        </w:rPr>
        <w:lastRenderedPageBreak/>
        <w:t xml:space="preserve">K </w:t>
      </w:r>
      <w:r>
        <w:rPr>
          <w:rFonts w:cs="Arial"/>
          <w:sz w:val="22"/>
          <w:szCs w:val="22"/>
          <w:lang w:val="it-IT" w:eastAsia="sl-SI"/>
        </w:rPr>
        <w:t>8</w:t>
      </w:r>
      <w:r w:rsidRPr="00D847DC">
        <w:rPr>
          <w:rFonts w:cs="Arial"/>
          <w:sz w:val="22"/>
          <w:szCs w:val="22"/>
          <w:lang w:val="it-IT" w:eastAsia="sl-SI"/>
        </w:rPr>
        <w:t>. členu:</w:t>
      </w:r>
      <w:r w:rsidRPr="00D847DC">
        <w:rPr>
          <w:color w:val="000000"/>
          <w:spacing w:val="9"/>
          <w:sz w:val="22"/>
          <w:szCs w:val="22"/>
          <w:lang w:val="it-IT"/>
        </w:rPr>
        <w:t xml:space="preserve"> </w:t>
      </w:r>
    </w:p>
    <w:p w:rsidR="00380A36" w:rsidRPr="00D847DC" w:rsidRDefault="00380A36" w:rsidP="00380A36">
      <w:pPr>
        <w:jc w:val="both"/>
        <w:rPr>
          <w:rFonts w:cs="Arial"/>
          <w:sz w:val="22"/>
          <w:szCs w:val="22"/>
          <w:lang w:val="it-IT" w:eastAsia="sl-SI"/>
        </w:rPr>
      </w:pPr>
      <w:r w:rsidRPr="00D847DC">
        <w:rPr>
          <w:rFonts w:cs="Arial"/>
          <w:sz w:val="22"/>
          <w:szCs w:val="22"/>
          <w:lang w:val="it-IT" w:eastAsia="sl-SI"/>
        </w:rPr>
        <w:t>Vsebinsko gre za enako obrazložitev kot je navedena k 1. členu. Zgolj nomotehnično gre za posebni člen, zaradi širšega besedila, ki se spreminja.</w:t>
      </w:r>
    </w:p>
    <w:p w:rsidR="00380A36" w:rsidRPr="00D847DC" w:rsidRDefault="00380A36" w:rsidP="00380A36">
      <w:pPr>
        <w:jc w:val="both"/>
        <w:rPr>
          <w:rFonts w:cs="Arial"/>
          <w:sz w:val="22"/>
          <w:szCs w:val="22"/>
          <w:lang w:val="it-IT" w:eastAsia="sl-SI"/>
        </w:rPr>
      </w:pPr>
    </w:p>
    <w:p w:rsidR="00380A36" w:rsidRPr="00D847DC" w:rsidRDefault="00380A36" w:rsidP="00380A36">
      <w:pPr>
        <w:shd w:val="clear" w:color="auto" w:fill="FFFFFF"/>
        <w:tabs>
          <w:tab w:val="left" w:pos="0"/>
        </w:tabs>
        <w:spacing w:line="250" w:lineRule="exact"/>
        <w:jc w:val="both"/>
        <w:rPr>
          <w:rFonts w:cs="Arial"/>
          <w:sz w:val="22"/>
          <w:szCs w:val="22"/>
          <w:lang w:val="it-IT" w:eastAsia="sl-SI"/>
        </w:rPr>
      </w:pPr>
    </w:p>
    <w:p w:rsidR="00380A36" w:rsidRDefault="00380A36" w:rsidP="00380A36">
      <w:pPr>
        <w:shd w:val="clear" w:color="auto" w:fill="FFFFFF"/>
        <w:tabs>
          <w:tab w:val="left" w:pos="0"/>
        </w:tabs>
        <w:spacing w:line="250" w:lineRule="exact"/>
        <w:jc w:val="both"/>
        <w:rPr>
          <w:color w:val="000000"/>
          <w:spacing w:val="9"/>
          <w:sz w:val="22"/>
          <w:szCs w:val="22"/>
          <w:lang w:val="it-IT"/>
        </w:rPr>
      </w:pPr>
      <w:r w:rsidRPr="00D847DC">
        <w:rPr>
          <w:rFonts w:cs="Arial"/>
          <w:sz w:val="22"/>
          <w:szCs w:val="22"/>
          <w:lang w:val="it-IT" w:eastAsia="sl-SI"/>
        </w:rPr>
        <w:t xml:space="preserve">K </w:t>
      </w:r>
      <w:r>
        <w:rPr>
          <w:rFonts w:cs="Arial"/>
          <w:sz w:val="22"/>
          <w:szCs w:val="22"/>
          <w:lang w:val="it-IT" w:eastAsia="sl-SI"/>
        </w:rPr>
        <w:t>9</w:t>
      </w:r>
      <w:r w:rsidRPr="00D847DC">
        <w:rPr>
          <w:rFonts w:cs="Arial"/>
          <w:sz w:val="22"/>
          <w:szCs w:val="22"/>
          <w:lang w:val="it-IT" w:eastAsia="sl-SI"/>
        </w:rPr>
        <w:t>. členu:</w:t>
      </w:r>
      <w:r w:rsidRPr="00D847DC">
        <w:rPr>
          <w:color w:val="000000"/>
          <w:spacing w:val="9"/>
          <w:sz w:val="22"/>
          <w:szCs w:val="22"/>
          <w:lang w:val="it-IT"/>
        </w:rPr>
        <w:t xml:space="preserve"> </w:t>
      </w:r>
    </w:p>
    <w:p w:rsidR="00380A36" w:rsidRPr="006C6374" w:rsidRDefault="00380A36" w:rsidP="00380A36">
      <w:pPr>
        <w:jc w:val="both"/>
        <w:rPr>
          <w:rFonts w:cs="Arial"/>
          <w:sz w:val="22"/>
          <w:szCs w:val="22"/>
          <w:lang w:eastAsia="sl-SI"/>
        </w:rPr>
      </w:pPr>
      <w:r w:rsidRPr="006C6374">
        <w:rPr>
          <w:rFonts w:cs="Arial"/>
          <w:sz w:val="22"/>
          <w:szCs w:val="22"/>
        </w:rPr>
        <w:t>S predlagano spremembo se v prvem stavku prvega odstavka 36. člena besedilo »z agencijo« nadomesti z besedilom »s financerjem«.</w:t>
      </w:r>
      <w:r>
        <w:rPr>
          <w:rFonts w:cs="Arial"/>
          <w:sz w:val="22"/>
          <w:szCs w:val="22"/>
        </w:rPr>
        <w:t xml:space="preserve"> </w:t>
      </w:r>
      <w:r w:rsidRPr="006C6374">
        <w:rPr>
          <w:rFonts w:cs="Arial"/>
          <w:sz w:val="22"/>
          <w:szCs w:val="22"/>
        </w:rPr>
        <w:t>Predlagano bo omogočilo uporabo določbe prvega stavka prvega odstavka 36. člena uredbe (kjer je sedaj naveden izraz agencija, po predlaganih spremembi pa se nadomešča z izrazom financer) tudi v tistih primerih, ko kot financer nastopa drug subjekt poleg agencije v smislu, da bo financer sam izdal soglasje o dodatnih odstopanjih oziroma izjemah, poleg navedenih v 33. členu uredbe.</w:t>
      </w:r>
    </w:p>
    <w:p w:rsidR="00380A36" w:rsidRPr="00D847DC" w:rsidRDefault="00380A36" w:rsidP="00380A36">
      <w:pPr>
        <w:shd w:val="clear" w:color="auto" w:fill="FFFFFF"/>
        <w:tabs>
          <w:tab w:val="left" w:pos="0"/>
        </w:tabs>
        <w:spacing w:line="250" w:lineRule="exact"/>
        <w:jc w:val="both"/>
        <w:rPr>
          <w:color w:val="000000"/>
          <w:spacing w:val="9"/>
          <w:sz w:val="22"/>
          <w:szCs w:val="22"/>
          <w:lang w:val="it-IT"/>
        </w:rPr>
      </w:pPr>
    </w:p>
    <w:p w:rsidR="00380A36" w:rsidRPr="00D847DC" w:rsidRDefault="00380A36" w:rsidP="00380A36">
      <w:pPr>
        <w:shd w:val="clear" w:color="auto" w:fill="FFFFFF"/>
        <w:tabs>
          <w:tab w:val="left" w:pos="0"/>
        </w:tabs>
        <w:spacing w:line="250" w:lineRule="exact"/>
        <w:jc w:val="both"/>
        <w:rPr>
          <w:lang w:val="it-IT"/>
        </w:rPr>
      </w:pPr>
      <w:r w:rsidRPr="00D847DC">
        <w:rPr>
          <w:color w:val="000000"/>
          <w:spacing w:val="9"/>
          <w:sz w:val="22"/>
          <w:szCs w:val="22"/>
          <w:lang w:val="it-IT"/>
        </w:rPr>
        <w:t>Pri prenosu dela sredstev iz namena za pokrivanje neposrednih stroškov</w:t>
      </w:r>
      <w:r w:rsidRPr="00D847DC">
        <w:rPr>
          <w:color w:val="000000"/>
          <w:spacing w:val="9"/>
          <w:sz w:val="22"/>
          <w:szCs w:val="22"/>
          <w:lang w:val="it-IT"/>
        </w:rPr>
        <w:br/>
      </w:r>
      <w:r w:rsidRPr="00D847DC">
        <w:rPr>
          <w:color w:val="000000"/>
          <w:spacing w:val="1"/>
          <w:sz w:val="22"/>
          <w:szCs w:val="22"/>
          <w:lang w:val="it-IT"/>
        </w:rPr>
        <w:t>materiala in amortizacije raziskovalnega programa ali raziskovalnega projekta</w:t>
      </w:r>
      <w:r w:rsidRPr="00D847DC">
        <w:rPr>
          <w:color w:val="000000"/>
          <w:spacing w:val="1"/>
          <w:sz w:val="22"/>
          <w:szCs w:val="22"/>
          <w:lang w:val="it-IT"/>
        </w:rPr>
        <w:br/>
      </w:r>
      <w:r w:rsidRPr="00D847DC">
        <w:rPr>
          <w:color w:val="000000"/>
          <w:spacing w:val="6"/>
          <w:sz w:val="22"/>
          <w:szCs w:val="22"/>
          <w:lang w:val="it-IT"/>
        </w:rPr>
        <w:t>na namen pokrivanja posrednih stroškov se odpravi izjema, ki onemogoča</w:t>
      </w:r>
      <w:r w:rsidRPr="00D847DC">
        <w:rPr>
          <w:color w:val="000000"/>
          <w:spacing w:val="6"/>
          <w:sz w:val="22"/>
          <w:szCs w:val="22"/>
          <w:lang w:val="it-IT"/>
        </w:rPr>
        <w:br/>
      </w:r>
      <w:r w:rsidRPr="00D847DC">
        <w:rPr>
          <w:color w:val="000000"/>
          <w:spacing w:val="-1"/>
          <w:sz w:val="22"/>
          <w:szCs w:val="22"/>
          <w:lang w:val="it-IT"/>
        </w:rPr>
        <w:t xml:space="preserve">dodatno odstopanje </w:t>
      </w:r>
      <w:r>
        <w:rPr>
          <w:bCs/>
          <w:color w:val="000000"/>
          <w:spacing w:val="-4"/>
          <w:sz w:val="22"/>
          <w:szCs w:val="22"/>
          <w:lang w:val="it-IT"/>
        </w:rPr>
        <w:t xml:space="preserve">(več kot 15 %) </w:t>
      </w:r>
      <w:r w:rsidRPr="00D847DC">
        <w:rPr>
          <w:color w:val="000000"/>
          <w:spacing w:val="-1"/>
          <w:sz w:val="22"/>
          <w:szCs w:val="22"/>
          <w:lang w:val="it-IT"/>
        </w:rPr>
        <w:t>v soglasju z agencijo.</w:t>
      </w:r>
    </w:p>
    <w:p w:rsidR="00380A36" w:rsidRPr="00D847DC" w:rsidRDefault="00380A36" w:rsidP="00380A36">
      <w:pPr>
        <w:shd w:val="clear" w:color="auto" w:fill="FFFFFF"/>
        <w:spacing w:line="254" w:lineRule="exact"/>
        <w:jc w:val="both"/>
        <w:rPr>
          <w:bCs/>
          <w:color w:val="000000"/>
          <w:spacing w:val="-4"/>
          <w:sz w:val="22"/>
          <w:szCs w:val="22"/>
          <w:lang w:val="it-IT"/>
        </w:rPr>
      </w:pPr>
    </w:p>
    <w:p w:rsidR="00380A36" w:rsidRDefault="00380A36" w:rsidP="00380A36">
      <w:pPr>
        <w:shd w:val="clear" w:color="auto" w:fill="FFFFFF"/>
        <w:spacing w:line="254" w:lineRule="exact"/>
        <w:jc w:val="both"/>
        <w:rPr>
          <w:bCs/>
          <w:color w:val="000000"/>
          <w:spacing w:val="-4"/>
          <w:sz w:val="22"/>
          <w:szCs w:val="22"/>
          <w:lang w:val="it-IT"/>
        </w:rPr>
      </w:pPr>
      <w:r>
        <w:rPr>
          <w:bCs/>
          <w:color w:val="000000"/>
          <w:spacing w:val="-4"/>
          <w:sz w:val="22"/>
          <w:szCs w:val="22"/>
          <w:lang w:val="it-IT"/>
        </w:rPr>
        <w:t xml:space="preserve">Veljavni prvi stavek prvega odstavka </w:t>
      </w:r>
      <w:r w:rsidRPr="00D847DC">
        <w:rPr>
          <w:bCs/>
          <w:color w:val="000000"/>
          <w:spacing w:val="-4"/>
          <w:sz w:val="22"/>
          <w:szCs w:val="22"/>
          <w:lang w:val="it-IT"/>
        </w:rPr>
        <w:t>36. člen</w:t>
      </w:r>
      <w:r>
        <w:rPr>
          <w:bCs/>
          <w:color w:val="000000"/>
          <w:spacing w:val="-4"/>
          <w:sz w:val="22"/>
          <w:szCs w:val="22"/>
          <w:lang w:val="it-IT"/>
        </w:rPr>
        <w:t>a</w:t>
      </w:r>
      <w:r w:rsidRPr="00D847DC">
        <w:rPr>
          <w:bCs/>
          <w:color w:val="000000"/>
          <w:spacing w:val="-4"/>
          <w:sz w:val="22"/>
          <w:szCs w:val="22"/>
          <w:lang w:val="it-IT"/>
        </w:rPr>
        <w:t xml:space="preserve"> uredbe določa, da so dodatna odstopanja oziroma izjeme, poleg navedenih v 33.</w:t>
      </w:r>
      <w:r>
        <w:rPr>
          <w:bCs/>
          <w:color w:val="000000"/>
          <w:spacing w:val="-4"/>
          <w:sz w:val="22"/>
          <w:szCs w:val="22"/>
          <w:lang w:val="it-IT"/>
        </w:rPr>
        <w:t xml:space="preserve"> </w:t>
      </w:r>
      <w:r w:rsidRPr="00D847DC">
        <w:rPr>
          <w:bCs/>
          <w:color w:val="000000"/>
          <w:spacing w:val="-4"/>
          <w:sz w:val="22"/>
          <w:szCs w:val="22"/>
          <w:lang w:val="it-IT"/>
        </w:rPr>
        <w:t>členu uredbe, dovoljena v soglasju z agencijo</w:t>
      </w:r>
      <w:r>
        <w:rPr>
          <w:bCs/>
          <w:color w:val="000000"/>
          <w:spacing w:val="-4"/>
          <w:sz w:val="22"/>
          <w:szCs w:val="22"/>
          <w:lang w:val="it-IT"/>
        </w:rPr>
        <w:t xml:space="preserve"> (opomba: s  predmetno uredbo se predlaga tudi nadomestitev izraza agencija z izrazom financer </w:t>
      </w:r>
      <w:r w:rsidRPr="006C6374">
        <w:rPr>
          <w:rFonts w:cs="Arial"/>
          <w:sz w:val="22"/>
          <w:szCs w:val="22"/>
        </w:rPr>
        <w:t>v prvem stavku prvega odstavka 36. člena</w:t>
      </w:r>
      <w:r>
        <w:rPr>
          <w:rFonts w:cs="Arial"/>
          <w:sz w:val="22"/>
          <w:szCs w:val="22"/>
        </w:rPr>
        <w:t xml:space="preserve"> uredbe</w:t>
      </w:r>
      <w:r>
        <w:rPr>
          <w:bCs/>
          <w:color w:val="000000"/>
          <w:spacing w:val="-4"/>
          <w:sz w:val="22"/>
          <w:szCs w:val="22"/>
          <w:lang w:val="it-IT"/>
        </w:rPr>
        <w:t>)</w:t>
      </w:r>
      <w:r w:rsidRPr="00D847DC">
        <w:rPr>
          <w:bCs/>
          <w:color w:val="000000"/>
          <w:spacing w:val="-4"/>
          <w:sz w:val="22"/>
          <w:szCs w:val="22"/>
          <w:lang w:val="it-IT"/>
        </w:rPr>
        <w:t xml:space="preserve">. </w:t>
      </w:r>
    </w:p>
    <w:p w:rsidR="00380A36" w:rsidRDefault="00380A36" w:rsidP="00380A36">
      <w:pPr>
        <w:shd w:val="clear" w:color="auto" w:fill="FFFFFF"/>
        <w:spacing w:line="254" w:lineRule="exact"/>
        <w:jc w:val="both"/>
        <w:rPr>
          <w:bCs/>
          <w:color w:val="000000"/>
          <w:spacing w:val="-4"/>
          <w:sz w:val="22"/>
          <w:szCs w:val="22"/>
          <w:lang w:val="it-IT"/>
        </w:rPr>
      </w:pPr>
    </w:p>
    <w:p w:rsidR="00380A36" w:rsidRPr="001E0105" w:rsidRDefault="00380A36" w:rsidP="00380A36">
      <w:pPr>
        <w:shd w:val="clear" w:color="auto" w:fill="FFFFFF"/>
        <w:spacing w:line="254" w:lineRule="exact"/>
        <w:jc w:val="both"/>
        <w:rPr>
          <w:bCs/>
          <w:color w:val="000000"/>
          <w:spacing w:val="-4"/>
          <w:sz w:val="22"/>
          <w:szCs w:val="22"/>
          <w:lang w:val="it-IT"/>
        </w:rPr>
      </w:pPr>
      <w:r w:rsidRPr="001E0105">
        <w:rPr>
          <w:bCs/>
          <w:color w:val="000000"/>
          <w:spacing w:val="-4"/>
          <w:sz w:val="22"/>
          <w:szCs w:val="22"/>
          <w:lang w:val="it-IT"/>
        </w:rPr>
        <w:t xml:space="preserve">Veljavni drugi stavek prvega odstavka 36. člena </w:t>
      </w:r>
      <w:r>
        <w:rPr>
          <w:bCs/>
          <w:color w:val="000000"/>
          <w:spacing w:val="-4"/>
          <w:sz w:val="22"/>
          <w:szCs w:val="22"/>
          <w:lang w:val="it-IT"/>
        </w:rPr>
        <w:t xml:space="preserve">uredbe </w:t>
      </w:r>
      <w:r w:rsidRPr="001E0105">
        <w:rPr>
          <w:bCs/>
          <w:color w:val="000000"/>
          <w:spacing w:val="-4"/>
          <w:sz w:val="22"/>
          <w:szCs w:val="22"/>
          <w:lang w:val="it-IT"/>
        </w:rPr>
        <w:t xml:space="preserve">določa, da je </w:t>
      </w:r>
      <w:r w:rsidRPr="006C6374">
        <w:rPr>
          <w:sz w:val="22"/>
          <w:szCs w:val="22"/>
        </w:rPr>
        <w:t>p</w:t>
      </w:r>
      <w:r w:rsidRPr="006C6374">
        <w:rPr>
          <w:sz w:val="22"/>
          <w:szCs w:val="22"/>
          <w:lang w:val="x-none"/>
        </w:rPr>
        <w:t>ri tem potrebno upoštevati, da skupna vsota porabe sredstev za pokrivanje materialnih in nematerialnih stroškov ter stroškov amortizacije projekta oziroma programa, ki se nameni za pokrivanje posrednih stroškov na nivoju celotne organizacije</w:t>
      </w:r>
      <w:r w:rsidRPr="006C6374">
        <w:rPr>
          <w:sz w:val="22"/>
          <w:szCs w:val="22"/>
        </w:rPr>
        <w:t xml:space="preserve"> ali v posamezni čl</w:t>
      </w:r>
      <w:r w:rsidRPr="001E0105">
        <w:rPr>
          <w:sz w:val="22"/>
          <w:szCs w:val="22"/>
        </w:rPr>
        <w:t>anici, če je izvajalka univerza</w:t>
      </w:r>
      <w:r w:rsidRPr="006C6374">
        <w:rPr>
          <w:sz w:val="22"/>
          <w:szCs w:val="22"/>
          <w:lang w:val="x-none"/>
        </w:rPr>
        <w:t>, ne sme preseči 1</w:t>
      </w:r>
      <w:r w:rsidRPr="006C6374">
        <w:rPr>
          <w:sz w:val="22"/>
          <w:szCs w:val="22"/>
        </w:rPr>
        <w:t>5</w:t>
      </w:r>
      <w:r>
        <w:rPr>
          <w:sz w:val="22"/>
          <w:szCs w:val="22"/>
        </w:rPr>
        <w:t xml:space="preserve"> </w:t>
      </w:r>
      <w:r w:rsidRPr="006C6374">
        <w:rPr>
          <w:sz w:val="22"/>
          <w:szCs w:val="22"/>
          <w:lang w:val="x-none"/>
        </w:rPr>
        <w:t>odstotkov teh sredstev.</w:t>
      </w:r>
    </w:p>
    <w:p w:rsidR="00380A36" w:rsidRDefault="00380A36" w:rsidP="00380A36">
      <w:pPr>
        <w:shd w:val="clear" w:color="auto" w:fill="FFFFFF"/>
        <w:spacing w:line="254" w:lineRule="exact"/>
        <w:jc w:val="both"/>
        <w:rPr>
          <w:bCs/>
          <w:color w:val="000000"/>
          <w:spacing w:val="-4"/>
          <w:sz w:val="22"/>
          <w:szCs w:val="22"/>
          <w:lang w:val="it-IT"/>
        </w:rPr>
      </w:pPr>
    </w:p>
    <w:p w:rsidR="00380A36" w:rsidRPr="00D847DC" w:rsidRDefault="00380A36" w:rsidP="00380A36">
      <w:pPr>
        <w:shd w:val="clear" w:color="auto" w:fill="FFFFFF"/>
        <w:spacing w:line="254" w:lineRule="exact"/>
        <w:jc w:val="both"/>
        <w:rPr>
          <w:sz w:val="22"/>
          <w:szCs w:val="22"/>
          <w:lang w:val="it-IT"/>
        </w:rPr>
      </w:pPr>
      <w:r w:rsidRPr="00D847DC">
        <w:rPr>
          <w:bCs/>
          <w:color w:val="000000"/>
          <w:spacing w:val="-4"/>
          <w:sz w:val="22"/>
          <w:szCs w:val="22"/>
          <w:lang w:val="it-IT"/>
        </w:rPr>
        <w:t xml:space="preserve">Dodatna odstopanja </w:t>
      </w:r>
      <w:r>
        <w:rPr>
          <w:bCs/>
          <w:color w:val="000000"/>
          <w:spacing w:val="-4"/>
          <w:sz w:val="22"/>
          <w:szCs w:val="22"/>
          <w:lang w:val="it-IT"/>
        </w:rPr>
        <w:t xml:space="preserve">(več kot 15 %) </w:t>
      </w:r>
      <w:r w:rsidRPr="00D847DC">
        <w:rPr>
          <w:bCs/>
          <w:color w:val="000000"/>
          <w:spacing w:val="-4"/>
          <w:sz w:val="22"/>
          <w:szCs w:val="22"/>
          <w:lang w:val="it-IT"/>
        </w:rPr>
        <w:t>za prenos dela sredstev</w:t>
      </w:r>
      <w:r>
        <w:rPr>
          <w:bCs/>
          <w:color w:val="000000"/>
          <w:spacing w:val="-4"/>
          <w:sz w:val="22"/>
          <w:szCs w:val="22"/>
          <w:lang w:val="it-IT"/>
        </w:rPr>
        <w:t xml:space="preserve"> </w:t>
      </w:r>
      <w:r w:rsidRPr="00D847DC">
        <w:rPr>
          <w:bCs/>
          <w:color w:val="000000"/>
          <w:spacing w:val="-4"/>
          <w:sz w:val="22"/>
          <w:szCs w:val="22"/>
          <w:lang w:val="it-IT"/>
        </w:rPr>
        <w:t>iz namena za pokrivanje neposrednih stroškov materiala in amortizacije raziskovalnega</w:t>
      </w:r>
      <w:r>
        <w:rPr>
          <w:bCs/>
          <w:color w:val="000000"/>
          <w:spacing w:val="-4"/>
          <w:sz w:val="22"/>
          <w:szCs w:val="22"/>
          <w:lang w:val="it-IT"/>
        </w:rPr>
        <w:t xml:space="preserve"> </w:t>
      </w:r>
      <w:r w:rsidRPr="00D847DC">
        <w:rPr>
          <w:bCs/>
          <w:color w:val="000000"/>
          <w:spacing w:val="-4"/>
          <w:sz w:val="22"/>
          <w:szCs w:val="22"/>
          <w:lang w:val="it-IT"/>
        </w:rPr>
        <w:t>programa ali raziskovalnega projekta na namen pokrivanja posrednih stroškov, ki bi jih</w:t>
      </w:r>
      <w:r>
        <w:rPr>
          <w:bCs/>
          <w:color w:val="000000"/>
          <w:spacing w:val="-3"/>
          <w:sz w:val="22"/>
          <w:szCs w:val="22"/>
          <w:lang w:val="it-IT"/>
        </w:rPr>
        <w:t xml:space="preserve"> </w:t>
      </w:r>
      <w:r w:rsidRPr="00D847DC">
        <w:rPr>
          <w:bCs/>
          <w:color w:val="000000"/>
          <w:spacing w:val="-3"/>
          <w:sz w:val="22"/>
          <w:szCs w:val="22"/>
          <w:lang w:val="it-IT"/>
        </w:rPr>
        <w:t xml:space="preserve">raziskovalna organizacija </w:t>
      </w:r>
      <w:r w:rsidRPr="00CB73B8">
        <w:rPr>
          <w:sz w:val="22"/>
          <w:szCs w:val="22"/>
        </w:rPr>
        <w:t xml:space="preserve">ali </w:t>
      </w:r>
      <w:r>
        <w:rPr>
          <w:sz w:val="22"/>
          <w:szCs w:val="22"/>
        </w:rPr>
        <w:t>posamezna članica</w:t>
      </w:r>
      <w:r w:rsidRPr="00CB73B8">
        <w:rPr>
          <w:sz w:val="22"/>
          <w:szCs w:val="22"/>
        </w:rPr>
        <w:t>, če je izvajalka univerza</w:t>
      </w:r>
      <w:r>
        <w:rPr>
          <w:sz w:val="22"/>
          <w:szCs w:val="22"/>
        </w:rPr>
        <w:t>,</w:t>
      </w:r>
      <w:r w:rsidRPr="00CB73B8">
        <w:rPr>
          <w:sz w:val="22"/>
          <w:szCs w:val="22"/>
        </w:rPr>
        <w:t xml:space="preserve"> </w:t>
      </w:r>
      <w:r w:rsidRPr="00D847DC">
        <w:rPr>
          <w:bCs/>
          <w:color w:val="000000"/>
          <w:spacing w:val="-3"/>
          <w:sz w:val="22"/>
          <w:szCs w:val="22"/>
          <w:lang w:val="it-IT"/>
        </w:rPr>
        <w:t xml:space="preserve">izvedla v soglasju z </w:t>
      </w:r>
      <w:r>
        <w:rPr>
          <w:bCs/>
          <w:color w:val="000000"/>
          <w:spacing w:val="-3"/>
          <w:sz w:val="22"/>
          <w:szCs w:val="22"/>
          <w:lang w:val="it-IT"/>
        </w:rPr>
        <w:t>agencijo</w:t>
      </w:r>
      <w:r w:rsidRPr="00D847DC">
        <w:rPr>
          <w:bCs/>
          <w:color w:val="000000"/>
          <w:spacing w:val="-3"/>
          <w:sz w:val="22"/>
          <w:szCs w:val="22"/>
          <w:lang w:val="it-IT"/>
        </w:rPr>
        <w:t>, trenutno niso možna. S sredstvi</w:t>
      </w:r>
      <w:r>
        <w:rPr>
          <w:bCs/>
          <w:color w:val="000000"/>
          <w:spacing w:val="-1"/>
          <w:sz w:val="22"/>
          <w:szCs w:val="22"/>
          <w:lang w:val="it-IT"/>
        </w:rPr>
        <w:t xml:space="preserve"> </w:t>
      </w:r>
      <w:r w:rsidRPr="00D847DC">
        <w:rPr>
          <w:bCs/>
          <w:color w:val="000000"/>
          <w:spacing w:val="-1"/>
          <w:sz w:val="22"/>
          <w:szCs w:val="22"/>
          <w:lang w:val="it-IT"/>
        </w:rPr>
        <w:t>za pokrivanje posrednih stroškov se zagotavljajo pogoji za izvedbo raziskav. Mnoge</w:t>
      </w:r>
      <w:r>
        <w:rPr>
          <w:bCs/>
          <w:color w:val="000000"/>
          <w:spacing w:val="-1"/>
          <w:sz w:val="22"/>
          <w:szCs w:val="22"/>
          <w:lang w:val="it-IT"/>
        </w:rPr>
        <w:t xml:space="preserve"> </w:t>
      </w:r>
      <w:r w:rsidRPr="00D847DC">
        <w:rPr>
          <w:bCs/>
          <w:color w:val="000000"/>
          <w:spacing w:val="-3"/>
          <w:sz w:val="22"/>
          <w:szCs w:val="22"/>
          <w:lang w:val="it-IT"/>
        </w:rPr>
        <w:t>raziskovalne organizacije se soočajo s pomanjkanjem sredstev za pokrivanje posrednih</w:t>
      </w:r>
      <w:r w:rsidRPr="00D847DC">
        <w:rPr>
          <w:bCs/>
          <w:color w:val="000000"/>
          <w:spacing w:val="-1"/>
          <w:sz w:val="22"/>
          <w:szCs w:val="22"/>
          <w:lang w:val="it-IT"/>
        </w:rPr>
        <w:t>stroškov (elektrika, ogrevanje, vzdrževanje,...). Predlagamo dopolnitev uredbe, ki bi</w:t>
      </w:r>
      <w:r>
        <w:rPr>
          <w:bCs/>
          <w:color w:val="000000"/>
          <w:spacing w:val="-1"/>
          <w:sz w:val="22"/>
          <w:szCs w:val="22"/>
          <w:lang w:val="it-IT"/>
        </w:rPr>
        <w:t xml:space="preserve"> </w:t>
      </w:r>
      <w:r w:rsidRPr="00D847DC">
        <w:rPr>
          <w:bCs/>
          <w:color w:val="000000"/>
          <w:spacing w:val="3"/>
          <w:sz w:val="22"/>
          <w:szCs w:val="22"/>
          <w:lang w:val="it-IT"/>
        </w:rPr>
        <w:t>omogočila dodatni prenos iz sredstev za pokrivanje neposrednih stroškov materiala in</w:t>
      </w:r>
      <w:r w:rsidRPr="00D847DC">
        <w:rPr>
          <w:bCs/>
          <w:color w:val="000000"/>
          <w:spacing w:val="8"/>
          <w:sz w:val="22"/>
          <w:szCs w:val="22"/>
          <w:lang w:val="it-IT"/>
        </w:rPr>
        <w:t xml:space="preserve"> amortizacije raziskovalnih programov oziroma raziskovalnih projektov za namen</w:t>
      </w:r>
      <w:r>
        <w:rPr>
          <w:bCs/>
          <w:color w:val="000000"/>
          <w:spacing w:val="8"/>
          <w:sz w:val="22"/>
          <w:szCs w:val="22"/>
          <w:lang w:val="it-IT"/>
        </w:rPr>
        <w:t xml:space="preserve"> </w:t>
      </w:r>
      <w:r w:rsidRPr="00D847DC">
        <w:rPr>
          <w:bCs/>
          <w:color w:val="000000"/>
          <w:spacing w:val="-1"/>
          <w:sz w:val="22"/>
          <w:szCs w:val="22"/>
          <w:lang w:val="it-IT"/>
        </w:rPr>
        <w:t>zagotavljanja sredstev za pokrivanje posrednih stroškov. Dodatni prenos bi bil mogoč samo v</w:t>
      </w:r>
      <w:r>
        <w:rPr>
          <w:bCs/>
          <w:color w:val="000000"/>
          <w:spacing w:val="-1"/>
          <w:sz w:val="22"/>
          <w:szCs w:val="22"/>
          <w:lang w:val="it-IT"/>
        </w:rPr>
        <w:t xml:space="preserve"> </w:t>
      </w:r>
      <w:r w:rsidRPr="00D847DC">
        <w:rPr>
          <w:bCs/>
          <w:color w:val="000000"/>
          <w:sz w:val="22"/>
          <w:szCs w:val="22"/>
          <w:lang w:val="it-IT"/>
        </w:rPr>
        <w:t xml:space="preserve">utemeljenih primerih, na podlagi predhodnega soglasja </w:t>
      </w:r>
      <w:r>
        <w:rPr>
          <w:bCs/>
          <w:color w:val="000000"/>
          <w:sz w:val="22"/>
          <w:szCs w:val="22"/>
          <w:lang w:val="it-IT"/>
        </w:rPr>
        <w:t>agencije</w:t>
      </w:r>
      <w:r w:rsidRPr="00D847DC">
        <w:rPr>
          <w:bCs/>
          <w:color w:val="000000"/>
          <w:sz w:val="22"/>
          <w:szCs w:val="22"/>
          <w:lang w:val="it-IT"/>
        </w:rPr>
        <w:t>.</w:t>
      </w:r>
    </w:p>
    <w:p w:rsidR="00380A36" w:rsidRDefault="00380A36" w:rsidP="00380A36">
      <w:pPr>
        <w:pStyle w:val="Pripombabesedilo"/>
      </w:pPr>
    </w:p>
    <w:p w:rsidR="00380A36" w:rsidRDefault="00380A36" w:rsidP="00380A36">
      <w:pPr>
        <w:shd w:val="clear" w:color="auto" w:fill="FFFFFF"/>
        <w:spacing w:line="254" w:lineRule="exact"/>
        <w:jc w:val="both"/>
        <w:rPr>
          <w:sz w:val="22"/>
          <w:szCs w:val="22"/>
          <w:lang w:val="it-IT"/>
        </w:rPr>
      </w:pPr>
      <w:r>
        <w:rPr>
          <w:sz w:val="22"/>
          <w:szCs w:val="22"/>
          <w:lang w:val="it-IT"/>
        </w:rPr>
        <w:t>Glede na prejete pripombe Službe Vlade RS za zakonodajo gre pri zgoraj navedenih spremembah nomotehnično sicer za spremembo prvega odstavka 36. člena uredbe z novim besedilom prvega odstavka 36. člena uredbe.</w:t>
      </w:r>
    </w:p>
    <w:p w:rsidR="00380A36" w:rsidRDefault="00380A36" w:rsidP="00380A36">
      <w:pPr>
        <w:shd w:val="clear" w:color="auto" w:fill="FFFFFF"/>
        <w:spacing w:line="254" w:lineRule="exact"/>
        <w:jc w:val="both"/>
        <w:rPr>
          <w:sz w:val="22"/>
          <w:szCs w:val="22"/>
          <w:lang w:val="it-IT"/>
        </w:rPr>
      </w:pPr>
    </w:p>
    <w:p w:rsidR="00380A36" w:rsidRPr="00D847DC" w:rsidRDefault="00380A36" w:rsidP="00380A36">
      <w:pPr>
        <w:shd w:val="clear" w:color="auto" w:fill="FFFFFF"/>
        <w:spacing w:line="254" w:lineRule="exact"/>
        <w:jc w:val="both"/>
        <w:rPr>
          <w:sz w:val="22"/>
          <w:szCs w:val="22"/>
          <w:lang w:val="it-IT"/>
        </w:rPr>
      </w:pPr>
      <w:r>
        <w:rPr>
          <w:sz w:val="22"/>
          <w:szCs w:val="22"/>
          <w:lang w:val="it-IT"/>
        </w:rPr>
        <w:t xml:space="preserve">Predlagamo tudi črtanje drugega odstavka 36. člena (glede na to, da se s predmetno uredbo </w:t>
      </w:r>
      <w:r>
        <w:rPr>
          <w:bCs/>
          <w:color w:val="000000"/>
          <w:spacing w:val="-4"/>
          <w:sz w:val="22"/>
          <w:szCs w:val="22"/>
          <w:lang w:val="it-IT"/>
        </w:rPr>
        <w:t>predlaga tudi nadomestitev izraza agencija z izrazom financer v prvem stavku prvega odstavka 36. člena uredbe)</w:t>
      </w:r>
      <w:r w:rsidRPr="00D847DC">
        <w:rPr>
          <w:bCs/>
          <w:color w:val="000000"/>
          <w:spacing w:val="-4"/>
          <w:sz w:val="22"/>
          <w:szCs w:val="22"/>
          <w:lang w:val="it-IT"/>
        </w:rPr>
        <w:t>.</w:t>
      </w:r>
    </w:p>
    <w:p w:rsidR="00380A36" w:rsidRDefault="00380A36" w:rsidP="00380A36">
      <w:pPr>
        <w:shd w:val="clear" w:color="auto" w:fill="FFFFFF"/>
        <w:spacing w:line="254" w:lineRule="exact"/>
        <w:jc w:val="both"/>
        <w:rPr>
          <w:sz w:val="22"/>
          <w:szCs w:val="22"/>
          <w:lang w:val="it-IT"/>
        </w:rPr>
      </w:pPr>
    </w:p>
    <w:p w:rsidR="00380A36" w:rsidRPr="00D847DC" w:rsidRDefault="00380A36" w:rsidP="00380A36">
      <w:pPr>
        <w:shd w:val="clear" w:color="auto" w:fill="FFFFFF"/>
        <w:spacing w:line="254" w:lineRule="exact"/>
        <w:jc w:val="both"/>
        <w:rPr>
          <w:sz w:val="22"/>
          <w:szCs w:val="22"/>
          <w:lang w:val="it-IT"/>
        </w:rPr>
      </w:pPr>
    </w:p>
    <w:p w:rsidR="00380A36" w:rsidRDefault="00380A36" w:rsidP="00380A36">
      <w:pPr>
        <w:pStyle w:val="Pripombabesedilo"/>
        <w:jc w:val="both"/>
        <w:rPr>
          <w:sz w:val="22"/>
          <w:szCs w:val="22"/>
        </w:rPr>
      </w:pPr>
      <w:r w:rsidRPr="005F624C">
        <w:rPr>
          <w:rFonts w:cs="Arial"/>
          <w:sz w:val="22"/>
          <w:szCs w:val="22"/>
          <w:lang w:val="it-IT" w:eastAsia="sl-SI"/>
        </w:rPr>
        <w:t>K 1</w:t>
      </w:r>
      <w:r>
        <w:rPr>
          <w:rFonts w:cs="Arial"/>
          <w:sz w:val="22"/>
          <w:szCs w:val="22"/>
          <w:lang w:val="it-IT" w:eastAsia="sl-SI"/>
        </w:rPr>
        <w:t>0</w:t>
      </w:r>
      <w:r w:rsidRPr="005F624C">
        <w:rPr>
          <w:rFonts w:cs="Arial"/>
          <w:sz w:val="22"/>
          <w:szCs w:val="22"/>
          <w:lang w:val="it-IT" w:eastAsia="sl-SI"/>
        </w:rPr>
        <w:t>. členu:</w:t>
      </w:r>
      <w:r w:rsidRPr="006C6374">
        <w:rPr>
          <w:sz w:val="22"/>
          <w:szCs w:val="22"/>
        </w:rPr>
        <w:t xml:space="preserve"> </w:t>
      </w:r>
    </w:p>
    <w:p w:rsidR="00380A36" w:rsidRPr="00116DA1" w:rsidRDefault="00380A36" w:rsidP="00380A36">
      <w:pPr>
        <w:autoSpaceDE w:val="0"/>
        <w:autoSpaceDN w:val="0"/>
        <w:adjustRightInd w:val="0"/>
        <w:spacing w:line="240" w:lineRule="auto"/>
        <w:rPr>
          <w:rFonts w:cs="Arial"/>
          <w:sz w:val="22"/>
          <w:szCs w:val="22"/>
          <w:lang w:eastAsia="sl-SI"/>
        </w:rPr>
      </w:pPr>
      <w:r>
        <w:rPr>
          <w:sz w:val="22"/>
          <w:szCs w:val="22"/>
        </w:rPr>
        <w:lastRenderedPageBreak/>
        <w:t xml:space="preserve">S predlaganim </w:t>
      </w:r>
      <w:r w:rsidRPr="00E12123">
        <w:rPr>
          <w:sz w:val="22"/>
          <w:szCs w:val="22"/>
        </w:rPr>
        <w:t>nov</w:t>
      </w:r>
      <w:r>
        <w:rPr>
          <w:sz w:val="22"/>
          <w:szCs w:val="22"/>
        </w:rPr>
        <w:t>im</w:t>
      </w:r>
      <w:r w:rsidRPr="00E12123">
        <w:rPr>
          <w:sz w:val="22"/>
          <w:szCs w:val="22"/>
        </w:rPr>
        <w:t xml:space="preserve"> </w:t>
      </w:r>
      <w:r>
        <w:rPr>
          <w:sz w:val="22"/>
          <w:szCs w:val="22"/>
        </w:rPr>
        <w:t>I</w:t>
      </w:r>
      <w:r w:rsidRPr="00E12123">
        <w:rPr>
          <w:sz w:val="22"/>
          <w:szCs w:val="22"/>
        </w:rPr>
        <w:t>V.</w:t>
      </w:r>
      <w:r>
        <w:rPr>
          <w:sz w:val="22"/>
          <w:szCs w:val="22"/>
        </w:rPr>
        <w:t>a</w:t>
      </w:r>
      <w:r w:rsidRPr="00E12123">
        <w:rPr>
          <w:sz w:val="22"/>
          <w:szCs w:val="22"/>
        </w:rPr>
        <w:t xml:space="preserve"> poglavje</w:t>
      </w:r>
      <w:r>
        <w:rPr>
          <w:sz w:val="22"/>
          <w:szCs w:val="22"/>
        </w:rPr>
        <w:t>m</w:t>
      </w:r>
      <w:r w:rsidRPr="00E12123">
        <w:rPr>
          <w:sz w:val="22"/>
          <w:szCs w:val="22"/>
        </w:rPr>
        <w:t xml:space="preserve"> in nov</w:t>
      </w:r>
      <w:r>
        <w:rPr>
          <w:sz w:val="22"/>
          <w:szCs w:val="22"/>
        </w:rPr>
        <w:t>im</w:t>
      </w:r>
      <w:r w:rsidRPr="00E12123">
        <w:rPr>
          <w:sz w:val="22"/>
          <w:szCs w:val="22"/>
        </w:rPr>
        <w:t xml:space="preserve"> 36.a člen</w:t>
      </w:r>
      <w:r>
        <w:rPr>
          <w:sz w:val="22"/>
          <w:szCs w:val="22"/>
        </w:rPr>
        <w:t xml:space="preserve">om se določa, da </w:t>
      </w:r>
      <w:r>
        <w:rPr>
          <w:rFonts w:cs="Arial"/>
          <w:color w:val="000000"/>
          <w:sz w:val="22"/>
          <w:szCs w:val="22"/>
        </w:rPr>
        <w:t>se d</w:t>
      </w:r>
      <w:r w:rsidRPr="00E12123">
        <w:rPr>
          <w:rFonts w:cs="Arial"/>
          <w:color w:val="000000"/>
          <w:sz w:val="22"/>
          <w:szCs w:val="22"/>
        </w:rPr>
        <w:t xml:space="preserve">oločbe te uredbe uporabljajo tudi v primeru, ko je ministrstvo, pristojno za znanost, izvajalec ukrepov iz </w:t>
      </w:r>
      <w:r w:rsidRPr="00E12123">
        <w:rPr>
          <w:sz w:val="22"/>
          <w:szCs w:val="22"/>
        </w:rPr>
        <w:t>Raziskovalne in inovacijske strategije Slovenije</w:t>
      </w:r>
      <w:r>
        <w:rPr>
          <w:sz w:val="22"/>
          <w:szCs w:val="22"/>
        </w:rPr>
        <w:t xml:space="preserve">, </w:t>
      </w:r>
      <w:r w:rsidRPr="00E12123">
        <w:rPr>
          <w:sz w:val="22"/>
          <w:szCs w:val="22"/>
        </w:rPr>
        <w:t xml:space="preserve">ukrepov, financiranih iz sredstev evropske kohezijske politike ter ukrepov, kjer </w:t>
      </w:r>
      <w:r w:rsidRPr="00E12123">
        <w:rPr>
          <w:rFonts w:cs="Arial"/>
          <w:bCs/>
          <w:sz w:val="22"/>
          <w:szCs w:val="22"/>
        </w:rPr>
        <w:t>je postopek za dodelitev sredstev izveden na evropski oziroma transnacionalni ravni</w:t>
      </w:r>
      <w:r>
        <w:rPr>
          <w:rFonts w:cs="Arial"/>
          <w:bCs/>
          <w:sz w:val="22"/>
          <w:szCs w:val="22"/>
        </w:rPr>
        <w:t>.</w:t>
      </w:r>
      <w:r w:rsidRPr="002B700F">
        <w:rPr>
          <w:rFonts w:cs="Arial"/>
          <w:sz w:val="22"/>
          <w:szCs w:val="22"/>
          <w:lang w:eastAsia="sl-SI"/>
        </w:rPr>
        <w:t xml:space="preserve"> </w:t>
      </w:r>
      <w:r w:rsidRPr="00116DA1">
        <w:rPr>
          <w:rFonts w:cs="Arial"/>
          <w:sz w:val="22"/>
          <w:szCs w:val="22"/>
          <w:lang w:eastAsia="sl-SI"/>
        </w:rPr>
        <w:t>Minister, pristojen za znanost, sprejme program za izvajanje</w:t>
      </w:r>
      <w:r>
        <w:rPr>
          <w:rFonts w:cs="Arial"/>
          <w:sz w:val="22"/>
          <w:szCs w:val="22"/>
          <w:lang w:eastAsia="sl-SI"/>
        </w:rPr>
        <w:t xml:space="preserve"> navedenih </w:t>
      </w:r>
      <w:r w:rsidRPr="00116DA1">
        <w:rPr>
          <w:rFonts w:cs="Arial"/>
          <w:sz w:val="22"/>
          <w:szCs w:val="22"/>
          <w:lang w:eastAsia="sl-SI"/>
        </w:rPr>
        <w:t>ukrepov, ki se objavi na spletni strani ministrstva.</w:t>
      </w:r>
    </w:p>
    <w:p w:rsidR="00380A36" w:rsidRDefault="00380A36" w:rsidP="00380A36">
      <w:pPr>
        <w:pStyle w:val="Pripombabesedilo"/>
        <w:jc w:val="both"/>
        <w:rPr>
          <w:sz w:val="22"/>
          <w:szCs w:val="22"/>
        </w:rPr>
      </w:pPr>
    </w:p>
    <w:p w:rsidR="00380A36" w:rsidRDefault="00380A36" w:rsidP="00380A36">
      <w:pPr>
        <w:pStyle w:val="Pripombabesedilo"/>
        <w:jc w:val="both"/>
        <w:rPr>
          <w:sz w:val="22"/>
          <w:szCs w:val="22"/>
        </w:rPr>
      </w:pPr>
    </w:p>
    <w:p w:rsidR="00380A36" w:rsidRDefault="00380A36" w:rsidP="00380A36">
      <w:pPr>
        <w:pStyle w:val="Pripombabesedilo"/>
        <w:jc w:val="both"/>
        <w:rPr>
          <w:sz w:val="22"/>
          <w:szCs w:val="22"/>
        </w:rPr>
      </w:pPr>
      <w:r>
        <w:rPr>
          <w:sz w:val="22"/>
          <w:szCs w:val="22"/>
        </w:rPr>
        <w:t>K 11. členu:</w:t>
      </w:r>
    </w:p>
    <w:p w:rsidR="00380A36" w:rsidRPr="006C6374" w:rsidRDefault="00380A36" w:rsidP="00380A36">
      <w:pPr>
        <w:pStyle w:val="Pripombabesedilo"/>
        <w:jc w:val="both"/>
        <w:rPr>
          <w:sz w:val="22"/>
          <w:szCs w:val="22"/>
        </w:rPr>
      </w:pPr>
      <w:r w:rsidRPr="006C6374">
        <w:rPr>
          <w:sz w:val="22"/>
          <w:szCs w:val="22"/>
        </w:rPr>
        <w:t>Prehodna določba je potrebna, da bodo lahko raziskovalne organizacije na enoten način poročale za vsa sredstva, ki so jih prejela v letu 2015. Poročala bodo v letu 2016.</w:t>
      </w:r>
    </w:p>
    <w:p w:rsidR="00380A36" w:rsidRPr="005F624C" w:rsidRDefault="00380A36" w:rsidP="00380A36">
      <w:pPr>
        <w:jc w:val="both"/>
        <w:rPr>
          <w:rFonts w:cs="Arial"/>
          <w:sz w:val="22"/>
          <w:szCs w:val="22"/>
          <w:lang w:val="it-IT" w:eastAsia="sl-SI"/>
        </w:rPr>
      </w:pPr>
    </w:p>
    <w:p w:rsidR="00380A36" w:rsidRPr="006C6374" w:rsidRDefault="00380A36" w:rsidP="00380A36">
      <w:pPr>
        <w:jc w:val="both"/>
        <w:rPr>
          <w:rFonts w:cs="Arial"/>
          <w:sz w:val="22"/>
          <w:szCs w:val="22"/>
          <w:lang w:val="it-IT" w:eastAsia="sl-SI"/>
        </w:rPr>
      </w:pPr>
    </w:p>
    <w:p w:rsidR="00380A36" w:rsidRPr="00D847DC" w:rsidRDefault="00380A36" w:rsidP="00380A36">
      <w:pPr>
        <w:jc w:val="both"/>
        <w:rPr>
          <w:rFonts w:cs="Arial"/>
          <w:sz w:val="22"/>
          <w:szCs w:val="22"/>
          <w:lang w:val="it-IT" w:eastAsia="sl-SI"/>
        </w:rPr>
      </w:pPr>
      <w:r w:rsidRPr="00D847DC">
        <w:rPr>
          <w:rFonts w:cs="Arial"/>
          <w:sz w:val="22"/>
          <w:szCs w:val="22"/>
          <w:lang w:val="it-IT" w:eastAsia="sl-SI"/>
        </w:rPr>
        <w:t>K 1</w:t>
      </w:r>
      <w:r>
        <w:rPr>
          <w:rFonts w:cs="Arial"/>
          <w:sz w:val="22"/>
          <w:szCs w:val="22"/>
          <w:lang w:val="it-IT" w:eastAsia="sl-SI"/>
        </w:rPr>
        <w:t>2</w:t>
      </w:r>
      <w:r w:rsidRPr="00D847DC">
        <w:rPr>
          <w:rFonts w:cs="Arial"/>
          <w:sz w:val="22"/>
          <w:szCs w:val="22"/>
          <w:lang w:val="it-IT" w:eastAsia="sl-SI"/>
        </w:rPr>
        <w:t xml:space="preserve">. členu: </w:t>
      </w:r>
    </w:p>
    <w:p w:rsidR="00380A36" w:rsidRDefault="00380A36" w:rsidP="00380A36">
      <w:pPr>
        <w:jc w:val="both"/>
        <w:rPr>
          <w:rFonts w:cs="Arial"/>
          <w:sz w:val="22"/>
          <w:szCs w:val="22"/>
          <w:lang w:val="it-IT" w:eastAsia="sl-SI"/>
        </w:rPr>
      </w:pPr>
      <w:r w:rsidRPr="00D847DC">
        <w:rPr>
          <w:rFonts w:cs="Arial"/>
          <w:sz w:val="22"/>
          <w:szCs w:val="22"/>
          <w:lang w:val="it-IT" w:eastAsia="sl-SI"/>
        </w:rPr>
        <w:t>Gre za končno določ</w:t>
      </w:r>
      <w:r>
        <w:rPr>
          <w:rFonts w:cs="Arial"/>
          <w:sz w:val="22"/>
          <w:szCs w:val="22"/>
          <w:lang w:val="it-IT" w:eastAsia="sl-SI"/>
        </w:rPr>
        <w:t>bo o začetku veljavnosti uredbe.</w:t>
      </w:r>
    </w:p>
    <w:p w:rsidR="009834C9" w:rsidRDefault="009834C9" w:rsidP="009834C9">
      <w:pPr>
        <w:tabs>
          <w:tab w:val="left" w:pos="708"/>
        </w:tabs>
        <w:spacing w:line="260" w:lineRule="exact"/>
        <w:rPr>
          <w:rFonts w:cs="Arial"/>
          <w:b/>
          <w:sz w:val="22"/>
          <w:szCs w:val="22"/>
        </w:rPr>
      </w:pP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p>
    <w:p w:rsidR="009834C9" w:rsidRPr="00421DFC" w:rsidRDefault="009834C9" w:rsidP="009834C9">
      <w:pPr>
        <w:tabs>
          <w:tab w:val="left" w:pos="708"/>
        </w:tabs>
        <w:spacing w:line="260" w:lineRule="exact"/>
        <w:rPr>
          <w:rFonts w:cs="Arial"/>
          <w:b/>
          <w:sz w:val="22"/>
          <w:szCs w:val="22"/>
        </w:rPr>
      </w:pPr>
    </w:p>
    <w:sectPr w:rsidR="009834C9" w:rsidRPr="00421DFC" w:rsidSect="00783310">
      <w:headerReference w:type="even" r:id="rId11"/>
      <w:headerReference w:type="default" r:id="rId12"/>
      <w:footerReference w:type="even" r:id="rId13"/>
      <w:footerReference w:type="default" r:id="rId14"/>
      <w:headerReference w:type="first" r:id="rId15"/>
      <w:footerReference w:type="first" r:id="rId1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D8D" w:rsidRDefault="00D80A4B">
      <w:pPr>
        <w:spacing w:line="240" w:lineRule="auto"/>
      </w:pPr>
      <w:r>
        <w:separator/>
      </w:r>
    </w:p>
  </w:endnote>
  <w:endnote w:type="continuationSeparator" w:id="0">
    <w:p w:rsidR="00A85D8D" w:rsidRDefault="00D80A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FC7" w:rsidRDefault="006F195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FC7" w:rsidRDefault="006F1955">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FC7" w:rsidRDefault="006F195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D8D" w:rsidRDefault="00D80A4B">
      <w:pPr>
        <w:spacing w:line="240" w:lineRule="auto"/>
      </w:pPr>
      <w:r>
        <w:separator/>
      </w:r>
    </w:p>
  </w:footnote>
  <w:footnote w:type="continuationSeparator" w:id="0">
    <w:p w:rsidR="00A85D8D" w:rsidRDefault="00D80A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FC7" w:rsidRDefault="006F1955">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FC7" w:rsidRPr="00110CBD" w:rsidRDefault="006F1955"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FC7" w:rsidRPr="008F3500" w:rsidRDefault="00F33259" w:rsidP="00924E3C">
    <w:pPr>
      <w:autoSpaceDE w:val="0"/>
      <w:autoSpaceDN w:val="0"/>
      <w:adjustRightInd w:val="0"/>
      <w:spacing w:line="240" w:lineRule="auto"/>
      <w:rPr>
        <w:rFonts w:ascii="Republika" w:hAnsi="Republika"/>
      </w:rPr>
    </w:pPr>
    <w:r>
      <w:rPr>
        <w:lang w:eastAsia="sl-SI"/>
      </w:rPr>
      <w:drawing>
        <wp:anchor distT="0" distB="0" distL="114300" distR="114300" simplePos="0" relativeHeight="251660288" behindDoc="1" locked="0" layoutInCell="1" allowOverlap="1">
          <wp:simplePos x="0" y="0"/>
          <wp:positionH relativeFrom="column">
            <wp:posOffset>-483870</wp:posOffset>
          </wp:positionH>
          <wp:positionV relativeFrom="paragraph">
            <wp:posOffset>4445</wp:posOffset>
          </wp:positionV>
          <wp:extent cx="2426970" cy="391795"/>
          <wp:effectExtent l="0" t="0" r="0" b="8255"/>
          <wp:wrapNone/>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szCs w:val="20"/>
        <w:lang w:eastAsia="sl-SI"/>
      </w:rPr>
      <mc:AlternateContent>
        <mc:Choice Requires="wps">
          <w:drawing>
            <wp:anchor distT="0" distB="0" distL="114300" distR="114300" simplePos="0" relativeHeight="251659264"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5BC3C"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p>
  <w:p w:rsidR="009E2FC7" w:rsidRPr="0028101B" w:rsidRDefault="006F1955" w:rsidP="0028101B">
    <w:pPr>
      <w:pStyle w:val="Glava"/>
      <w:tabs>
        <w:tab w:val="clear" w:pos="4320"/>
        <w:tab w:val="clear" w:pos="8640"/>
        <w:tab w:val="left" w:pos="5112"/>
      </w:tabs>
      <w:spacing w:after="120" w:line="240" w:lineRule="exact"/>
      <w:rPr>
        <w:rFonts w:ascii="Republika Bold" w:hAnsi="Republika Bold"/>
        <w:b/>
        <w:caps/>
      </w:rPr>
    </w:pPr>
  </w:p>
  <w:p w:rsidR="009E2FC7" w:rsidRDefault="006F1955" w:rsidP="00924E3C">
    <w:pPr>
      <w:pStyle w:val="Glava"/>
      <w:tabs>
        <w:tab w:val="clear" w:pos="4320"/>
        <w:tab w:val="clear" w:pos="8640"/>
        <w:tab w:val="left" w:pos="5112"/>
      </w:tabs>
      <w:spacing w:before="240" w:line="240" w:lineRule="exact"/>
      <w:rPr>
        <w:rFonts w:cs="Arial"/>
        <w:sz w:val="16"/>
      </w:rPr>
    </w:pPr>
  </w:p>
  <w:p w:rsidR="009E2FC7" w:rsidRPr="008F3500" w:rsidRDefault="00DB5A06" w:rsidP="00924E3C">
    <w:pPr>
      <w:pStyle w:val="Glava"/>
      <w:tabs>
        <w:tab w:val="clear" w:pos="4320"/>
        <w:tab w:val="clear" w:pos="8640"/>
        <w:tab w:val="left" w:pos="5112"/>
      </w:tabs>
      <w:spacing w:before="240" w:line="240" w:lineRule="exact"/>
      <w:rPr>
        <w:rFonts w:cs="Arial"/>
        <w:sz w:val="16"/>
      </w:rPr>
    </w:pPr>
    <w:r>
      <w:rPr>
        <w:rFonts w:cs="Arial"/>
        <w:sz w:val="16"/>
      </w:rPr>
      <w:t>Masarykova cesta 16</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01 400 52 00</w:t>
    </w:r>
  </w:p>
  <w:p w:rsidR="009E2FC7" w:rsidRPr="008F3500" w:rsidRDefault="00DB5A06"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01 400 53 21</w:t>
    </w:r>
    <w:r w:rsidRPr="008F3500">
      <w:rPr>
        <w:rFonts w:cs="Arial"/>
        <w:sz w:val="16"/>
      </w:rPr>
      <w:t xml:space="preserve"> </w:t>
    </w:r>
  </w:p>
  <w:p w:rsidR="009E2FC7" w:rsidRPr="008F3500" w:rsidRDefault="00DB5A06" w:rsidP="008B6BB1">
    <w:pPr>
      <w:pStyle w:val="Glava"/>
      <w:tabs>
        <w:tab w:val="clear" w:pos="4320"/>
        <w:tab w:val="clear" w:pos="8640"/>
        <w:tab w:val="left" w:pos="5112"/>
      </w:tabs>
      <w:spacing w:line="240" w:lineRule="exact"/>
      <w:rPr>
        <w:rFonts w:cs="Arial"/>
        <w:sz w:val="16"/>
      </w:rPr>
    </w:pPr>
    <w:r w:rsidRPr="008F3500">
      <w:rPr>
        <w:rFonts w:cs="Arial"/>
        <w:sz w:val="16"/>
      </w:rPr>
      <w:tab/>
    </w:r>
  </w:p>
  <w:p w:rsidR="009E2FC7" w:rsidRPr="008F3500" w:rsidRDefault="006F1955"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103914DD"/>
    <w:multiLevelType w:val="singleLevel"/>
    <w:tmpl w:val="51884282"/>
    <w:lvl w:ilvl="0">
      <w:start w:val="2"/>
      <w:numFmt w:val="decimal"/>
      <w:lvlText w:val="(%1)"/>
      <w:legacy w:legacy="1" w:legacySpace="0" w:legacyIndent="350"/>
      <w:lvlJc w:val="left"/>
      <w:rPr>
        <w:rFonts w:ascii="Arial" w:hAnsi="Arial" w:cs="Arial"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 w:numId="6">
    <w:abstractNumId w:val="2"/>
    <w:lvlOverride w:ilvl="0">
      <w:lvl w:ilvl="0">
        <w:start w:val="2"/>
        <w:numFmt w:val="decimal"/>
        <w:lvlText w:val="(%1)"/>
        <w:legacy w:legacy="1" w:legacySpace="0" w:legacyIndent="351"/>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59"/>
    <w:rsid w:val="000C4595"/>
    <w:rsid w:val="000D4AFE"/>
    <w:rsid w:val="001621C7"/>
    <w:rsid w:val="00380A36"/>
    <w:rsid w:val="004B73F6"/>
    <w:rsid w:val="004E5D4A"/>
    <w:rsid w:val="006F1955"/>
    <w:rsid w:val="00827E56"/>
    <w:rsid w:val="00850D98"/>
    <w:rsid w:val="009834C9"/>
    <w:rsid w:val="009C0025"/>
    <w:rsid w:val="00A85D8D"/>
    <w:rsid w:val="00CB0596"/>
    <w:rsid w:val="00D80A4B"/>
    <w:rsid w:val="00DB5A06"/>
    <w:rsid w:val="00F332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5DB18D3-833C-4B35-8E7B-BA918985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33259"/>
    <w:pPr>
      <w:spacing w:after="0" w:line="260" w:lineRule="atLeast"/>
    </w:pPr>
    <w:rPr>
      <w:rFonts w:ascii="Arial" w:eastAsia="Times New Roman" w:hAnsi="Arial" w:cs="Times New Roman"/>
      <w:noProof/>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F33259"/>
    <w:pPr>
      <w:tabs>
        <w:tab w:val="center" w:pos="4320"/>
        <w:tab w:val="right" w:pos="8640"/>
      </w:tabs>
    </w:pPr>
  </w:style>
  <w:style w:type="character" w:customStyle="1" w:styleId="GlavaZnak">
    <w:name w:val="Glava Znak"/>
    <w:basedOn w:val="Privzetapisavaodstavka"/>
    <w:link w:val="Glava"/>
    <w:rsid w:val="00F33259"/>
    <w:rPr>
      <w:rFonts w:ascii="Arial" w:eastAsia="Times New Roman" w:hAnsi="Arial" w:cs="Times New Roman"/>
      <w:noProof/>
      <w:sz w:val="20"/>
      <w:szCs w:val="24"/>
    </w:rPr>
  </w:style>
  <w:style w:type="paragraph" w:styleId="Noga">
    <w:name w:val="footer"/>
    <w:basedOn w:val="Navaden"/>
    <w:link w:val="NogaZnak"/>
    <w:semiHidden/>
    <w:rsid w:val="00F33259"/>
    <w:pPr>
      <w:tabs>
        <w:tab w:val="center" w:pos="4320"/>
        <w:tab w:val="right" w:pos="8640"/>
      </w:tabs>
    </w:pPr>
  </w:style>
  <w:style w:type="character" w:customStyle="1" w:styleId="NogaZnak">
    <w:name w:val="Noga Znak"/>
    <w:basedOn w:val="Privzetapisavaodstavka"/>
    <w:link w:val="Noga"/>
    <w:semiHidden/>
    <w:rsid w:val="00F33259"/>
    <w:rPr>
      <w:rFonts w:ascii="Arial" w:eastAsia="Times New Roman" w:hAnsi="Arial" w:cs="Times New Roman"/>
      <w:noProof/>
      <w:sz w:val="20"/>
      <w:szCs w:val="24"/>
    </w:rPr>
  </w:style>
  <w:style w:type="paragraph" w:styleId="Telobesedila-zamik3">
    <w:name w:val="Body Text Indent 3"/>
    <w:basedOn w:val="Navaden"/>
    <w:link w:val="Telobesedila-zamik3Znak"/>
    <w:rsid w:val="00F33259"/>
    <w:pPr>
      <w:spacing w:after="120"/>
      <w:ind w:left="283"/>
    </w:pPr>
    <w:rPr>
      <w:sz w:val="16"/>
      <w:szCs w:val="16"/>
    </w:rPr>
  </w:style>
  <w:style w:type="character" w:customStyle="1" w:styleId="Telobesedila-zamik3Znak">
    <w:name w:val="Telo besedila - zamik 3 Znak"/>
    <w:basedOn w:val="Privzetapisavaodstavka"/>
    <w:link w:val="Telobesedila-zamik3"/>
    <w:rsid w:val="00F33259"/>
    <w:rPr>
      <w:rFonts w:ascii="Arial" w:eastAsia="Times New Roman" w:hAnsi="Arial" w:cs="Times New Roman"/>
      <w:noProof/>
      <w:sz w:val="16"/>
      <w:szCs w:val="16"/>
    </w:rPr>
  </w:style>
  <w:style w:type="paragraph" w:customStyle="1" w:styleId="naslglav">
    <w:name w:val="naslglav"/>
    <w:basedOn w:val="Navaden"/>
    <w:rsid w:val="00F33259"/>
    <w:pPr>
      <w:spacing w:before="240" w:line="240" w:lineRule="auto"/>
    </w:pPr>
    <w:rPr>
      <w:rFonts w:ascii="Verdana" w:hAnsi="Verdana"/>
      <w:b/>
      <w:bCs/>
      <w:color w:val="313966"/>
      <w:sz w:val="22"/>
      <w:szCs w:val="22"/>
      <w:lang w:eastAsia="sl-SI"/>
    </w:rPr>
  </w:style>
  <w:style w:type="paragraph" w:styleId="Pripombabesedilo">
    <w:name w:val="annotation text"/>
    <w:basedOn w:val="Navaden"/>
    <w:link w:val="PripombabesediloZnak"/>
    <w:rsid w:val="00F33259"/>
    <w:rPr>
      <w:szCs w:val="20"/>
    </w:rPr>
  </w:style>
  <w:style w:type="character" w:customStyle="1" w:styleId="PripombabesediloZnak">
    <w:name w:val="Pripomba – besedilo Znak"/>
    <w:basedOn w:val="Privzetapisavaodstavka"/>
    <w:link w:val="Pripombabesedilo"/>
    <w:rsid w:val="00F33259"/>
    <w:rPr>
      <w:rFonts w:ascii="Arial" w:eastAsia="Times New Roman" w:hAnsi="Arial"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524&amp;stevilka=82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uradni-list.si/1/objava.jsp?urlid=201038&amp;stevilka=1847" TargetMode="External"/><Relationship Id="rId4" Type="http://schemas.openxmlformats.org/officeDocument/2006/relationships/webSettings" Target="webSettings.xml"/><Relationship Id="rId9" Type="http://schemas.openxmlformats.org/officeDocument/2006/relationships/hyperlink" Target="http://www.uradni-list.si/1/objava.jsp?urlid=2008109&amp;stevilka=4694"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3625</Words>
  <Characters>20663</Characters>
  <Application>Microsoft Office Word</Application>
  <DocSecurity>0</DocSecurity>
  <Lines>172</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Darija Podbevšek</dc:creator>
  <cp:keywords/>
  <dc:description/>
  <cp:lastModifiedBy>Darija Podbevšek</cp:lastModifiedBy>
  <cp:revision>4</cp:revision>
  <dcterms:created xsi:type="dcterms:W3CDTF">2015-12-17T08:38:00Z</dcterms:created>
  <dcterms:modified xsi:type="dcterms:W3CDTF">2015-12-17T10:50:00Z</dcterms:modified>
</cp:coreProperties>
</file>