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44767" w:rsidRPr="008D2881" w:rsidTr="007535C6">
        <w:trPr>
          <w:gridAfter w:val="2"/>
          <w:wAfter w:w="3067" w:type="dxa"/>
        </w:trPr>
        <w:tc>
          <w:tcPr>
            <w:tcW w:w="6096" w:type="dxa"/>
            <w:gridSpan w:val="2"/>
          </w:tcPr>
          <w:p w:rsidR="00744767" w:rsidRPr="008D2881" w:rsidRDefault="00FD5DD1" w:rsidP="00C50834">
            <w:pPr>
              <w:pStyle w:val="datumtevilka"/>
              <w:rPr>
                <w:rFonts w:cs="Arial"/>
              </w:rPr>
            </w:pPr>
            <w:r w:rsidRPr="008D2881">
              <w:rPr>
                <w:rFonts w:cs="Arial"/>
              </w:rPr>
              <w:t xml:space="preserve">Številka: </w:t>
            </w:r>
            <w:r w:rsidR="00C50834">
              <w:rPr>
                <w:rFonts w:cs="Arial"/>
              </w:rPr>
              <w:t>007-104/2016</w:t>
            </w:r>
          </w:p>
        </w:tc>
      </w:tr>
      <w:tr w:rsidR="00744767" w:rsidRPr="008D2881" w:rsidTr="007535C6">
        <w:trPr>
          <w:gridAfter w:val="2"/>
          <w:wAfter w:w="3067" w:type="dxa"/>
        </w:trPr>
        <w:tc>
          <w:tcPr>
            <w:tcW w:w="6096" w:type="dxa"/>
            <w:gridSpan w:val="2"/>
          </w:tcPr>
          <w:p w:rsidR="00744767" w:rsidRPr="008D2881" w:rsidRDefault="00744767" w:rsidP="00693A9A">
            <w:pPr>
              <w:pStyle w:val="datumtevilka"/>
              <w:rPr>
                <w:rFonts w:cs="Arial"/>
              </w:rPr>
            </w:pPr>
            <w:r w:rsidRPr="008D2881">
              <w:rPr>
                <w:rFonts w:cs="Arial"/>
              </w:rPr>
              <w:t xml:space="preserve">Ljubljana, </w:t>
            </w:r>
            <w:r w:rsidR="00EC057E">
              <w:rPr>
                <w:rFonts w:cs="Arial"/>
              </w:rPr>
              <w:t>2. 6. 2016</w:t>
            </w:r>
            <w:bookmarkStart w:id="0" w:name="_GoBack"/>
            <w:bookmarkEnd w:id="0"/>
          </w:p>
        </w:tc>
      </w:tr>
      <w:tr w:rsidR="00744767" w:rsidRPr="008D2881" w:rsidTr="007535C6">
        <w:trPr>
          <w:gridAfter w:val="2"/>
          <w:wAfter w:w="3067" w:type="dxa"/>
        </w:trPr>
        <w:tc>
          <w:tcPr>
            <w:tcW w:w="6096" w:type="dxa"/>
            <w:gridSpan w:val="2"/>
          </w:tcPr>
          <w:p w:rsidR="00744767" w:rsidRPr="008D2881" w:rsidRDefault="00744767" w:rsidP="00F028E4">
            <w:pPr>
              <w:pStyle w:val="datumtevilka"/>
              <w:rPr>
                <w:rFonts w:cs="Arial"/>
                <w:color w:val="FF0000"/>
              </w:rPr>
            </w:pPr>
            <w:r w:rsidRPr="00F028E4">
              <w:rPr>
                <w:rFonts w:cs="Arial"/>
                <w:iCs/>
              </w:rPr>
              <w:t xml:space="preserve">EVA </w:t>
            </w:r>
            <w:r w:rsidR="00F028E4" w:rsidRPr="00F028E4">
              <w:rPr>
                <w:rFonts w:ascii="Helv" w:hAnsi="Helv" w:cs="Helv"/>
              </w:rPr>
              <w:t>2016-2550-0049</w:t>
            </w:r>
          </w:p>
        </w:tc>
      </w:tr>
      <w:tr w:rsidR="00744767" w:rsidRPr="008D2881" w:rsidTr="007535C6">
        <w:trPr>
          <w:gridAfter w:val="2"/>
          <w:wAfter w:w="3067" w:type="dxa"/>
        </w:trPr>
        <w:tc>
          <w:tcPr>
            <w:tcW w:w="6096" w:type="dxa"/>
            <w:gridSpan w:val="2"/>
          </w:tcPr>
          <w:p w:rsidR="00744767" w:rsidRPr="008D2881" w:rsidRDefault="00744767" w:rsidP="00744767">
            <w:pPr>
              <w:pStyle w:val="datumtevilka"/>
              <w:rPr>
                <w:rFonts w:cs="Arial"/>
              </w:rPr>
            </w:pPr>
          </w:p>
          <w:p w:rsidR="00744767" w:rsidRPr="008D2881" w:rsidRDefault="00744767" w:rsidP="00744767">
            <w:pPr>
              <w:pStyle w:val="datumtevilka"/>
              <w:rPr>
                <w:rFonts w:cs="Arial"/>
              </w:rPr>
            </w:pPr>
            <w:r w:rsidRPr="008D2881">
              <w:rPr>
                <w:rFonts w:cs="Arial"/>
              </w:rPr>
              <w:t>GENERALNI SEKRETARIAT VLADE REPUBLIKE SLOVENIJE</w:t>
            </w:r>
          </w:p>
          <w:p w:rsidR="00744767" w:rsidRPr="008D2881" w:rsidRDefault="0062121F" w:rsidP="00744767">
            <w:pPr>
              <w:pStyle w:val="datumtevilka"/>
              <w:rPr>
                <w:rFonts w:cs="Arial"/>
              </w:rPr>
            </w:pPr>
            <w:hyperlink r:id="rId9" w:history="1">
              <w:r w:rsidR="00744767" w:rsidRPr="008D2881">
                <w:rPr>
                  <w:rStyle w:val="Hiperpovezava"/>
                  <w:rFonts w:cs="Arial"/>
                </w:rPr>
                <w:t>Gp.gs@gov.si</w:t>
              </w:r>
            </w:hyperlink>
          </w:p>
          <w:p w:rsidR="00744767" w:rsidRPr="008D2881" w:rsidRDefault="00744767" w:rsidP="00744767">
            <w:pPr>
              <w:pStyle w:val="datumtevilka"/>
              <w:rPr>
                <w:rFonts w:cs="Arial"/>
              </w:rPr>
            </w:pPr>
          </w:p>
        </w:tc>
      </w:tr>
      <w:tr w:rsidR="00744767" w:rsidRPr="008D2881" w:rsidTr="007535C6">
        <w:tc>
          <w:tcPr>
            <w:tcW w:w="9163" w:type="dxa"/>
            <w:gridSpan w:val="4"/>
          </w:tcPr>
          <w:p w:rsidR="00744767" w:rsidRPr="008D2881" w:rsidRDefault="00744767" w:rsidP="00FE070F">
            <w:pPr>
              <w:rPr>
                <w:rFonts w:cs="Arial"/>
                <w:b/>
              </w:rPr>
            </w:pPr>
            <w:r w:rsidRPr="008D2881">
              <w:rPr>
                <w:rFonts w:cs="Arial"/>
                <w:b/>
                <w:szCs w:val="20"/>
              </w:rPr>
              <w:t>ZADEVA</w:t>
            </w:r>
            <w:r w:rsidR="006C5818" w:rsidRPr="008D2881">
              <w:rPr>
                <w:rFonts w:cs="Arial"/>
                <w:b/>
                <w:szCs w:val="20"/>
              </w:rPr>
              <w:t>:</w:t>
            </w:r>
            <w:r w:rsidR="0080777E" w:rsidRPr="008D2881">
              <w:rPr>
                <w:rFonts w:cs="Arial"/>
                <w:b/>
                <w:szCs w:val="20"/>
              </w:rPr>
              <w:t xml:space="preserve"> </w:t>
            </w:r>
            <w:r w:rsidR="00F23734" w:rsidRPr="008D2881">
              <w:rPr>
                <w:rFonts w:cs="Arial"/>
                <w:b/>
                <w:szCs w:val="20"/>
              </w:rPr>
              <w:t>U</w:t>
            </w:r>
            <w:r w:rsidR="00FD5DD1" w:rsidRPr="008D2881">
              <w:rPr>
                <w:rFonts w:cs="Arial"/>
                <w:b/>
                <w:szCs w:val="20"/>
              </w:rPr>
              <w:t>redb</w:t>
            </w:r>
            <w:r w:rsidR="004D68B6">
              <w:rPr>
                <w:rFonts w:cs="Arial"/>
                <w:b/>
                <w:szCs w:val="20"/>
              </w:rPr>
              <w:t>a</w:t>
            </w:r>
            <w:r w:rsidR="00FD5DD1" w:rsidRPr="008D2881">
              <w:rPr>
                <w:rFonts w:cs="Arial"/>
                <w:b/>
                <w:szCs w:val="20"/>
              </w:rPr>
              <w:t xml:space="preserve"> </w:t>
            </w:r>
            <w:r w:rsidR="00C72C94" w:rsidRPr="008D2881">
              <w:rPr>
                <w:rFonts w:cs="Arial"/>
                <w:b/>
                <w:szCs w:val="20"/>
                <w:lang w:eastAsia="sl-SI"/>
              </w:rPr>
              <w:t xml:space="preserve">o določitvi zunanje meje </w:t>
            </w:r>
            <w:r w:rsidR="00F23734" w:rsidRPr="008D2881">
              <w:rPr>
                <w:rFonts w:eastAsia="Lucida Sans Unicode" w:cs="Arial"/>
                <w:b/>
                <w:szCs w:val="20"/>
              </w:rPr>
              <w:t xml:space="preserve">priobalnega zemljišča ob vodotoku Savinja (območje bivšega Glina) v Občini Nazarje </w:t>
            </w:r>
            <w:r w:rsidR="004D68B6">
              <w:rPr>
                <w:rFonts w:cs="Arial"/>
                <w:b/>
                <w:szCs w:val="20"/>
              </w:rPr>
              <w:t>– predlog za obravnavo</w:t>
            </w:r>
          </w:p>
        </w:tc>
      </w:tr>
      <w:tr w:rsidR="00744767" w:rsidRPr="008D2881" w:rsidTr="007535C6">
        <w:tc>
          <w:tcPr>
            <w:tcW w:w="9163" w:type="dxa"/>
            <w:gridSpan w:val="4"/>
          </w:tcPr>
          <w:p w:rsidR="00744767" w:rsidRPr="008D2881" w:rsidRDefault="00744767" w:rsidP="00744767">
            <w:pPr>
              <w:pStyle w:val="datumtevilka"/>
              <w:rPr>
                <w:rFonts w:cs="Arial"/>
                <w:b/>
              </w:rPr>
            </w:pPr>
            <w:r w:rsidRPr="008D2881">
              <w:rPr>
                <w:rFonts w:cs="Arial"/>
                <w:b/>
              </w:rPr>
              <w:t>1. Predlog sklepov vlade:</w:t>
            </w:r>
          </w:p>
        </w:tc>
      </w:tr>
      <w:tr w:rsidR="00744767" w:rsidRPr="008D2881" w:rsidTr="007535C6">
        <w:tc>
          <w:tcPr>
            <w:tcW w:w="9163" w:type="dxa"/>
            <w:gridSpan w:val="4"/>
          </w:tcPr>
          <w:p w:rsidR="00FD5DD1" w:rsidRPr="008D2881" w:rsidRDefault="00FD5DD1" w:rsidP="00FD5DD1">
            <w:pPr>
              <w:pStyle w:val="datumtevilka"/>
              <w:rPr>
                <w:rFonts w:cs="Arial"/>
                <w:iCs/>
              </w:rPr>
            </w:pPr>
            <w:r w:rsidRPr="008D2881">
              <w:rPr>
                <w:rFonts w:cs="Arial"/>
                <w:iCs/>
              </w:rPr>
              <w:t xml:space="preserve">Na podlagi šestega odstavka 14. člena Zakona o vodah (Uradni list RS, št. 67/02, 2/04 – ZZdrl-A, 41/04 – ZVO-1, 57/08, 57/12, 100/13, 40/14 in 56/15) je Vlada Republike Slovenije na svoji… seji dne …. sprejela naslednji </w:t>
            </w:r>
          </w:p>
          <w:p w:rsidR="00FD5DD1" w:rsidRPr="008D2881" w:rsidRDefault="00FD5DD1" w:rsidP="00FD5DD1">
            <w:pPr>
              <w:pStyle w:val="datumtevilka"/>
              <w:rPr>
                <w:rFonts w:cs="Arial"/>
                <w:iCs/>
              </w:rPr>
            </w:pPr>
          </w:p>
          <w:p w:rsidR="00FD5DD1" w:rsidRPr="008D2881" w:rsidRDefault="00FD5DD1" w:rsidP="00FD5DD1">
            <w:pPr>
              <w:pStyle w:val="datumtevilka"/>
              <w:rPr>
                <w:rFonts w:cs="Arial"/>
                <w:iCs/>
              </w:rPr>
            </w:pPr>
          </w:p>
          <w:p w:rsidR="00FD5DD1" w:rsidRPr="008D2881" w:rsidRDefault="00FD5DD1" w:rsidP="00FD5DD1">
            <w:pPr>
              <w:pStyle w:val="datumtevilka"/>
              <w:jc w:val="center"/>
              <w:rPr>
                <w:rFonts w:cs="Arial"/>
                <w:iCs/>
              </w:rPr>
            </w:pPr>
            <w:r w:rsidRPr="008D2881">
              <w:rPr>
                <w:rFonts w:cs="Arial"/>
                <w:iCs/>
              </w:rPr>
              <w:t>SKLEP</w:t>
            </w:r>
            <w:r w:rsidR="00E06752" w:rsidRPr="008D2881">
              <w:rPr>
                <w:rFonts w:cs="Arial"/>
                <w:iCs/>
              </w:rPr>
              <w:t>:</w:t>
            </w:r>
          </w:p>
          <w:p w:rsidR="00FD5DD1" w:rsidRPr="008D2881" w:rsidRDefault="00FD5DD1" w:rsidP="00FD5DD1">
            <w:pPr>
              <w:pStyle w:val="datumtevilka"/>
              <w:rPr>
                <w:rFonts w:cs="Arial"/>
                <w:iCs/>
              </w:rPr>
            </w:pPr>
            <w:r w:rsidRPr="008D2881">
              <w:rPr>
                <w:rFonts w:cs="Arial"/>
                <w:iCs/>
              </w:rPr>
              <w:tab/>
            </w:r>
          </w:p>
          <w:p w:rsidR="00FD5DD1" w:rsidRPr="008D2881" w:rsidRDefault="00FD5DD1" w:rsidP="00C72C94">
            <w:pPr>
              <w:rPr>
                <w:rFonts w:cs="Arial"/>
                <w:iCs/>
                <w:szCs w:val="20"/>
                <w:lang w:eastAsia="sl-SI"/>
              </w:rPr>
            </w:pPr>
            <w:r w:rsidRPr="008D2881">
              <w:rPr>
                <w:rFonts w:cs="Arial"/>
                <w:iCs/>
                <w:szCs w:val="20"/>
              </w:rPr>
              <w:t xml:space="preserve">Vlada Republike Slovenije izdaja Uredbo </w:t>
            </w:r>
            <w:r w:rsidR="005538ED" w:rsidRPr="008D2881">
              <w:rPr>
                <w:rFonts w:cs="Arial"/>
                <w:iCs/>
                <w:szCs w:val="20"/>
                <w:lang w:eastAsia="sl-SI"/>
              </w:rPr>
              <w:t xml:space="preserve">o določitvi zunanje meje priobalnega zemljišča </w:t>
            </w:r>
            <w:r w:rsidR="00547E7F" w:rsidRPr="008D2881">
              <w:rPr>
                <w:rFonts w:eastAsia="Lucida Sans Unicode" w:cs="Arial"/>
                <w:szCs w:val="20"/>
              </w:rPr>
              <w:t>ob vodotoku Savinja (območje bivšega Glina) v Občini Nazarje</w:t>
            </w:r>
            <w:r w:rsidRPr="008D2881">
              <w:rPr>
                <w:rFonts w:cs="Arial"/>
                <w:iCs/>
                <w:szCs w:val="20"/>
              </w:rPr>
              <w:t>, ki se objavi v Uradnem listu Republike Slovenije.</w:t>
            </w:r>
          </w:p>
          <w:p w:rsidR="00FD5DD1" w:rsidRPr="008D2881" w:rsidRDefault="00FD5DD1" w:rsidP="00FD5DD1">
            <w:pPr>
              <w:pStyle w:val="datumtevilka"/>
              <w:rPr>
                <w:rFonts w:cs="Arial"/>
                <w:iCs/>
              </w:rPr>
            </w:pPr>
          </w:p>
          <w:p w:rsidR="00FD5DD1" w:rsidRPr="008D2881" w:rsidRDefault="00FD5DD1" w:rsidP="00FD5DD1">
            <w:pPr>
              <w:pStyle w:val="datumtevilka"/>
              <w:rPr>
                <w:rFonts w:cs="Arial"/>
                <w:iCs/>
              </w:rPr>
            </w:pPr>
          </w:p>
          <w:p w:rsidR="00744767" w:rsidRPr="008D2881" w:rsidRDefault="00744767" w:rsidP="00744767">
            <w:pPr>
              <w:pStyle w:val="datumtevilka"/>
              <w:rPr>
                <w:rFonts w:cs="Arial"/>
                <w:iCs/>
              </w:rPr>
            </w:pPr>
            <w:r w:rsidRPr="008D2881">
              <w:rPr>
                <w:rFonts w:cs="Arial"/>
                <w:iCs/>
              </w:rPr>
              <w:t xml:space="preserve">                                                                                       </w:t>
            </w:r>
            <w:r w:rsidR="00FD5DD1" w:rsidRPr="008D2881">
              <w:rPr>
                <w:rFonts w:cs="Arial"/>
                <w:iCs/>
              </w:rPr>
              <w:t>M</w:t>
            </w:r>
            <w:r w:rsidR="00832732" w:rsidRPr="008D2881">
              <w:rPr>
                <w:rFonts w:cs="Arial"/>
                <w:iCs/>
              </w:rPr>
              <w:t>ag. Darko Krašovec</w:t>
            </w:r>
          </w:p>
          <w:p w:rsidR="00744767" w:rsidRPr="008D2881" w:rsidRDefault="00744767" w:rsidP="00744767">
            <w:pPr>
              <w:pStyle w:val="datumtevilka"/>
              <w:rPr>
                <w:rFonts w:cs="Arial"/>
                <w:iCs/>
              </w:rPr>
            </w:pPr>
            <w:r w:rsidRPr="008D2881">
              <w:rPr>
                <w:rFonts w:cs="Arial"/>
                <w:iCs/>
              </w:rPr>
              <w:t xml:space="preserve">                                                                                     GENERALN</w:t>
            </w:r>
            <w:r w:rsidR="00832732" w:rsidRPr="008D2881">
              <w:rPr>
                <w:rFonts w:cs="Arial"/>
                <w:iCs/>
              </w:rPr>
              <w:t>I</w:t>
            </w:r>
            <w:r w:rsidRPr="008D2881">
              <w:rPr>
                <w:rFonts w:cs="Arial"/>
                <w:iCs/>
              </w:rPr>
              <w:t xml:space="preserve"> SEKRETAR</w:t>
            </w:r>
          </w:p>
          <w:p w:rsidR="00744767" w:rsidRPr="008D2881" w:rsidRDefault="00744767" w:rsidP="00744767">
            <w:pPr>
              <w:pStyle w:val="datumtevilka"/>
              <w:rPr>
                <w:rFonts w:cs="Arial"/>
                <w:iCs/>
              </w:rPr>
            </w:pPr>
          </w:p>
          <w:p w:rsidR="00744767" w:rsidRPr="008D2881" w:rsidRDefault="00744767" w:rsidP="00744767">
            <w:pPr>
              <w:pStyle w:val="datumtevilka"/>
              <w:rPr>
                <w:rFonts w:cs="Arial"/>
                <w:iCs/>
              </w:rPr>
            </w:pPr>
          </w:p>
          <w:p w:rsidR="00744767" w:rsidRPr="008D2881" w:rsidRDefault="00744767" w:rsidP="00744767">
            <w:pPr>
              <w:pStyle w:val="datumtevilka"/>
              <w:rPr>
                <w:rFonts w:cs="Arial"/>
                <w:iCs/>
              </w:rPr>
            </w:pPr>
            <w:r w:rsidRPr="008D2881">
              <w:rPr>
                <w:rFonts w:cs="Arial"/>
                <w:iCs/>
              </w:rPr>
              <w:t>Prejmejo:</w:t>
            </w:r>
          </w:p>
          <w:p w:rsidR="00744767" w:rsidRPr="008D2881" w:rsidRDefault="00FD5DD1" w:rsidP="00744767">
            <w:pPr>
              <w:pStyle w:val="datumtevilka"/>
              <w:numPr>
                <w:ilvl w:val="0"/>
                <w:numId w:val="7"/>
              </w:numPr>
              <w:rPr>
                <w:rFonts w:cs="Arial"/>
                <w:iCs/>
              </w:rPr>
            </w:pPr>
            <w:r w:rsidRPr="008D2881">
              <w:rPr>
                <w:rFonts w:cs="Arial"/>
                <w:iCs/>
              </w:rPr>
              <w:t>m</w:t>
            </w:r>
            <w:r w:rsidR="00744767" w:rsidRPr="008D2881">
              <w:rPr>
                <w:rFonts w:cs="Arial"/>
                <w:iCs/>
              </w:rPr>
              <w:t>inistrstva</w:t>
            </w:r>
            <w:r w:rsidR="00EA57AE" w:rsidRPr="008D2881">
              <w:rPr>
                <w:rFonts w:cs="Arial"/>
                <w:iCs/>
              </w:rPr>
              <w:t>,</w:t>
            </w:r>
          </w:p>
          <w:p w:rsidR="00744767" w:rsidRPr="008D2881" w:rsidRDefault="00FD5DD1" w:rsidP="00744767">
            <w:pPr>
              <w:pStyle w:val="datumtevilka"/>
              <w:numPr>
                <w:ilvl w:val="0"/>
                <w:numId w:val="7"/>
              </w:numPr>
              <w:rPr>
                <w:rFonts w:cs="Arial"/>
                <w:iCs/>
              </w:rPr>
            </w:pPr>
            <w:r w:rsidRPr="008D2881">
              <w:rPr>
                <w:rFonts w:cs="Arial"/>
                <w:iCs/>
              </w:rPr>
              <w:t>v</w:t>
            </w:r>
            <w:r w:rsidR="00744767" w:rsidRPr="008D2881">
              <w:rPr>
                <w:rFonts w:cs="Arial"/>
                <w:iCs/>
              </w:rPr>
              <w:t>ladne službe</w:t>
            </w:r>
            <w:r w:rsidR="00EA57AE" w:rsidRPr="008D2881">
              <w:rPr>
                <w:rFonts w:cs="Arial"/>
                <w:iCs/>
              </w:rPr>
              <w:t>.</w:t>
            </w:r>
            <w:r w:rsidR="00744767" w:rsidRPr="008D2881">
              <w:rPr>
                <w:rFonts w:cs="Arial"/>
                <w:iCs/>
              </w:rPr>
              <w:t xml:space="preserve"> </w:t>
            </w:r>
          </w:p>
          <w:p w:rsidR="00744767" w:rsidRPr="008D2881" w:rsidRDefault="00744767" w:rsidP="00744767">
            <w:pPr>
              <w:pStyle w:val="datumtevilka"/>
              <w:rPr>
                <w:rFonts w:cs="Arial"/>
                <w:iCs/>
              </w:rPr>
            </w:pPr>
          </w:p>
          <w:p w:rsidR="00EA57AE" w:rsidRPr="008D2881" w:rsidRDefault="00744767" w:rsidP="009C67C6">
            <w:pPr>
              <w:rPr>
                <w:rFonts w:cs="Arial"/>
                <w:iCs/>
                <w:szCs w:val="20"/>
              </w:rPr>
            </w:pPr>
            <w:r w:rsidRPr="008D2881">
              <w:rPr>
                <w:rFonts w:cs="Arial"/>
                <w:iCs/>
                <w:szCs w:val="20"/>
              </w:rPr>
              <w:t>Priloga:</w:t>
            </w:r>
          </w:p>
          <w:p w:rsidR="00744767" w:rsidRPr="008D2881" w:rsidRDefault="0048371B" w:rsidP="0048371B">
            <w:pPr>
              <w:pStyle w:val="Odstavekseznama"/>
              <w:numPr>
                <w:ilvl w:val="0"/>
                <w:numId w:val="32"/>
              </w:numPr>
              <w:rPr>
                <w:rFonts w:ascii="Arial" w:hAnsi="Arial" w:cs="Arial"/>
                <w:iCs/>
                <w:sz w:val="20"/>
                <w:szCs w:val="20"/>
                <w:lang w:eastAsia="sl-SI"/>
              </w:rPr>
            </w:pPr>
            <w:r w:rsidRPr="008D2881">
              <w:rPr>
                <w:rFonts w:ascii="Arial" w:hAnsi="Arial" w:cs="Arial"/>
                <w:iCs/>
                <w:sz w:val="20"/>
                <w:szCs w:val="20"/>
              </w:rPr>
              <w:t>osnutek</w:t>
            </w:r>
            <w:r w:rsidR="00FD58A9" w:rsidRPr="008D2881">
              <w:rPr>
                <w:rFonts w:ascii="Arial" w:hAnsi="Arial" w:cs="Arial"/>
                <w:iCs/>
                <w:sz w:val="20"/>
                <w:szCs w:val="20"/>
              </w:rPr>
              <w:t xml:space="preserve"> uredbe</w:t>
            </w:r>
            <w:r w:rsidR="00EA57AE" w:rsidRPr="008D2881">
              <w:rPr>
                <w:rFonts w:ascii="Arial" w:hAnsi="Arial" w:cs="Arial"/>
                <w:iCs/>
                <w:sz w:val="20"/>
                <w:szCs w:val="20"/>
              </w:rPr>
              <w:t xml:space="preserve"> </w:t>
            </w:r>
          </w:p>
        </w:tc>
      </w:tr>
      <w:tr w:rsidR="00744767" w:rsidRPr="008D2881" w:rsidTr="007535C6">
        <w:tc>
          <w:tcPr>
            <w:tcW w:w="9163" w:type="dxa"/>
            <w:gridSpan w:val="4"/>
          </w:tcPr>
          <w:p w:rsidR="00744767" w:rsidRPr="008D2881" w:rsidRDefault="00744767" w:rsidP="00744767">
            <w:pPr>
              <w:pStyle w:val="datumtevilka"/>
              <w:rPr>
                <w:rFonts w:cs="Arial"/>
                <w:b/>
                <w:iCs/>
              </w:rPr>
            </w:pPr>
            <w:r w:rsidRPr="008D2881">
              <w:rPr>
                <w:rFonts w:cs="Arial"/>
                <w:b/>
              </w:rPr>
              <w:t>2. Predlog za obravnavo predloga zakona po nujnem ali skrajšanem postopku v državnem zboru z obrazložitvijo razlogov:</w:t>
            </w:r>
          </w:p>
        </w:tc>
      </w:tr>
      <w:tr w:rsidR="00744767" w:rsidRPr="008D2881" w:rsidTr="007535C6">
        <w:tc>
          <w:tcPr>
            <w:tcW w:w="9163" w:type="dxa"/>
            <w:gridSpan w:val="4"/>
          </w:tcPr>
          <w:p w:rsidR="00744767" w:rsidRPr="008D2881" w:rsidRDefault="00744767" w:rsidP="00744767">
            <w:pPr>
              <w:pStyle w:val="datumtevilka"/>
              <w:rPr>
                <w:rFonts w:cs="Arial"/>
                <w:iCs/>
              </w:rPr>
            </w:pPr>
          </w:p>
        </w:tc>
      </w:tr>
      <w:tr w:rsidR="00744767" w:rsidRPr="008D2881" w:rsidTr="007535C6">
        <w:tc>
          <w:tcPr>
            <w:tcW w:w="9163" w:type="dxa"/>
            <w:gridSpan w:val="4"/>
          </w:tcPr>
          <w:p w:rsidR="00744767" w:rsidRPr="008D2881" w:rsidRDefault="00744767" w:rsidP="00744767">
            <w:pPr>
              <w:pStyle w:val="datumtevilka"/>
              <w:rPr>
                <w:rFonts w:cs="Arial"/>
                <w:b/>
                <w:iCs/>
              </w:rPr>
            </w:pPr>
            <w:proofErr w:type="spellStart"/>
            <w:r w:rsidRPr="008D2881">
              <w:rPr>
                <w:rFonts w:cs="Arial"/>
                <w:b/>
              </w:rPr>
              <w:t>3.a</w:t>
            </w:r>
            <w:proofErr w:type="spellEnd"/>
            <w:r w:rsidRPr="008D2881">
              <w:rPr>
                <w:rFonts w:cs="Arial"/>
                <w:b/>
              </w:rPr>
              <w:t xml:space="preserve"> Osebe, odgovorne za strokovno pripravo in usklajenost gradiva:</w:t>
            </w:r>
          </w:p>
        </w:tc>
      </w:tr>
      <w:tr w:rsidR="00744767" w:rsidRPr="008D2881" w:rsidTr="007535C6">
        <w:tc>
          <w:tcPr>
            <w:tcW w:w="9163" w:type="dxa"/>
            <w:gridSpan w:val="4"/>
          </w:tcPr>
          <w:p w:rsidR="007535C6" w:rsidRPr="008D2881" w:rsidRDefault="003826B7" w:rsidP="00082926">
            <w:pPr>
              <w:pStyle w:val="datumtevilka"/>
              <w:numPr>
                <w:ilvl w:val="0"/>
                <w:numId w:val="30"/>
              </w:numPr>
              <w:rPr>
                <w:rFonts w:cs="Arial"/>
                <w:iCs/>
              </w:rPr>
            </w:pPr>
            <w:r w:rsidRPr="008D2881">
              <w:rPr>
                <w:rFonts w:cs="Arial"/>
                <w:iCs/>
              </w:rPr>
              <w:t>Irena Majcen</w:t>
            </w:r>
            <w:r w:rsidR="007535C6" w:rsidRPr="008D2881">
              <w:rPr>
                <w:rFonts w:cs="Arial"/>
                <w:iCs/>
              </w:rPr>
              <w:t xml:space="preserve">, </w:t>
            </w:r>
            <w:r w:rsidRPr="008D2881">
              <w:rPr>
                <w:rFonts w:cs="Arial"/>
                <w:iCs/>
              </w:rPr>
              <w:t>ministrica</w:t>
            </w:r>
            <w:r w:rsidR="007535C6" w:rsidRPr="008D2881">
              <w:rPr>
                <w:rFonts w:cs="Arial"/>
                <w:iCs/>
              </w:rPr>
              <w:t>, Ministrstvo za okolje in prostor</w:t>
            </w:r>
            <w:r w:rsidR="001D518F" w:rsidRPr="008D2881">
              <w:rPr>
                <w:rFonts w:cs="Arial"/>
                <w:iCs/>
              </w:rPr>
              <w:t>,</w:t>
            </w:r>
          </w:p>
          <w:p w:rsidR="00744767" w:rsidRPr="008D2881" w:rsidRDefault="007535C6" w:rsidP="00082926">
            <w:pPr>
              <w:pStyle w:val="datumtevilka"/>
              <w:numPr>
                <w:ilvl w:val="0"/>
                <w:numId w:val="30"/>
              </w:numPr>
              <w:rPr>
                <w:rFonts w:cs="Arial"/>
                <w:iCs/>
              </w:rPr>
            </w:pPr>
            <w:r w:rsidRPr="008D2881">
              <w:rPr>
                <w:rFonts w:cs="Arial"/>
                <w:iCs/>
              </w:rPr>
              <w:t xml:space="preserve">Leon Behin, </w:t>
            </w:r>
            <w:r w:rsidR="00744767" w:rsidRPr="008D2881">
              <w:rPr>
                <w:rFonts w:cs="Arial"/>
                <w:iCs/>
              </w:rPr>
              <w:t>generaln</w:t>
            </w:r>
            <w:r w:rsidRPr="008D2881">
              <w:rPr>
                <w:rFonts w:cs="Arial"/>
                <w:iCs/>
              </w:rPr>
              <w:t>i</w:t>
            </w:r>
            <w:r w:rsidR="00744767" w:rsidRPr="008D2881">
              <w:rPr>
                <w:rFonts w:cs="Arial"/>
                <w:iCs/>
              </w:rPr>
              <w:t xml:space="preserve"> direktor Direktorata za vode in investicije, </w:t>
            </w:r>
          </w:p>
          <w:p w:rsidR="00E939C4" w:rsidRPr="008D2881" w:rsidRDefault="00E939C4" w:rsidP="00082926">
            <w:pPr>
              <w:pStyle w:val="datumtevilka"/>
              <w:numPr>
                <w:ilvl w:val="0"/>
                <w:numId w:val="30"/>
              </w:numPr>
              <w:rPr>
                <w:rFonts w:cs="Arial"/>
                <w:iCs/>
              </w:rPr>
            </w:pPr>
            <w:r w:rsidRPr="008D2881">
              <w:rPr>
                <w:rFonts w:cs="Arial"/>
                <w:iCs/>
              </w:rPr>
              <w:t>Mateja Tavčar, namestnica generalnega direktorja Direktorata za vode in investicije,</w:t>
            </w:r>
          </w:p>
          <w:p w:rsidR="00744767" w:rsidRPr="008D2881" w:rsidRDefault="00744767" w:rsidP="00082926">
            <w:pPr>
              <w:pStyle w:val="datumtevilka"/>
              <w:numPr>
                <w:ilvl w:val="0"/>
                <w:numId w:val="30"/>
              </w:numPr>
              <w:rPr>
                <w:rFonts w:cs="Arial"/>
                <w:iCs/>
              </w:rPr>
            </w:pPr>
            <w:r w:rsidRPr="008D2881">
              <w:rPr>
                <w:rFonts w:cs="Arial"/>
                <w:iCs/>
              </w:rPr>
              <w:t xml:space="preserve">mag. </w:t>
            </w:r>
            <w:r w:rsidR="007535C6" w:rsidRPr="008D2881">
              <w:rPr>
                <w:rFonts w:cs="Arial"/>
                <w:iCs/>
              </w:rPr>
              <w:t>Luka Štravs</w:t>
            </w:r>
            <w:r w:rsidRPr="008D2881">
              <w:rPr>
                <w:rFonts w:cs="Arial"/>
                <w:iCs/>
              </w:rPr>
              <w:t>, vodja S</w:t>
            </w:r>
            <w:r w:rsidR="006B1C7B" w:rsidRPr="008D2881">
              <w:rPr>
                <w:rFonts w:cs="Arial"/>
                <w:iCs/>
              </w:rPr>
              <w:t xml:space="preserve">ektorja za upravljanje </w:t>
            </w:r>
            <w:r w:rsidR="00082926" w:rsidRPr="008D2881">
              <w:rPr>
                <w:rFonts w:cs="Arial"/>
                <w:iCs/>
              </w:rPr>
              <w:t xml:space="preserve">z </w:t>
            </w:r>
            <w:r w:rsidR="006B1C7B" w:rsidRPr="008D2881">
              <w:rPr>
                <w:rFonts w:cs="Arial"/>
                <w:iCs/>
              </w:rPr>
              <w:t>voda</w:t>
            </w:r>
            <w:r w:rsidR="00082926" w:rsidRPr="008D2881">
              <w:rPr>
                <w:rFonts w:cs="Arial"/>
                <w:iCs/>
              </w:rPr>
              <w:t>mi</w:t>
            </w:r>
            <w:r w:rsidR="006B1C7B" w:rsidRPr="008D2881">
              <w:rPr>
                <w:rFonts w:cs="Arial"/>
                <w:iCs/>
              </w:rPr>
              <w:t>.</w:t>
            </w:r>
          </w:p>
          <w:p w:rsidR="00E939C4" w:rsidRPr="008D2881" w:rsidRDefault="009B35BD" w:rsidP="009B35BD">
            <w:pPr>
              <w:pStyle w:val="datumtevilka"/>
              <w:numPr>
                <w:ilvl w:val="0"/>
                <w:numId w:val="30"/>
              </w:numPr>
              <w:rPr>
                <w:rFonts w:cs="Arial"/>
                <w:iCs/>
              </w:rPr>
            </w:pPr>
            <w:r w:rsidRPr="008D2881">
              <w:rPr>
                <w:rFonts w:cs="Arial"/>
              </w:rPr>
              <w:t xml:space="preserve">Danila </w:t>
            </w:r>
            <w:proofErr w:type="spellStart"/>
            <w:r w:rsidRPr="008D2881">
              <w:rPr>
                <w:rFonts w:cs="Arial"/>
              </w:rPr>
              <w:t>Slovnik</w:t>
            </w:r>
            <w:proofErr w:type="spellEnd"/>
            <w:r w:rsidRPr="008D2881">
              <w:rPr>
                <w:rFonts w:cs="Arial"/>
              </w:rPr>
              <w:t xml:space="preserve"> Vraneš</w:t>
            </w:r>
            <w:r w:rsidR="00E939C4" w:rsidRPr="008D2881">
              <w:rPr>
                <w:rFonts w:cs="Arial"/>
              </w:rPr>
              <w:t xml:space="preserve">, višja svetovalka, </w:t>
            </w:r>
            <w:r w:rsidR="00E939C4" w:rsidRPr="008D2881">
              <w:rPr>
                <w:rFonts w:cs="Arial"/>
                <w:iCs/>
              </w:rPr>
              <w:t>Sektor za upravljanje z vodami.</w:t>
            </w:r>
          </w:p>
        </w:tc>
      </w:tr>
      <w:tr w:rsidR="00744767" w:rsidRPr="008D2881" w:rsidTr="007535C6">
        <w:tc>
          <w:tcPr>
            <w:tcW w:w="9163" w:type="dxa"/>
            <w:gridSpan w:val="4"/>
          </w:tcPr>
          <w:p w:rsidR="00744767" w:rsidRPr="008D2881" w:rsidRDefault="00744767" w:rsidP="00744767">
            <w:pPr>
              <w:pStyle w:val="datumtevilka"/>
              <w:rPr>
                <w:rFonts w:cs="Arial"/>
                <w:b/>
                <w:iCs/>
              </w:rPr>
            </w:pPr>
            <w:proofErr w:type="spellStart"/>
            <w:r w:rsidRPr="008D2881">
              <w:rPr>
                <w:rFonts w:cs="Arial"/>
                <w:b/>
                <w:iCs/>
              </w:rPr>
              <w:t>3.b</w:t>
            </w:r>
            <w:proofErr w:type="spellEnd"/>
            <w:r w:rsidRPr="008D2881">
              <w:rPr>
                <w:rFonts w:cs="Arial"/>
                <w:b/>
                <w:iCs/>
              </w:rPr>
              <w:t xml:space="preserve"> Zunanji strokovnjaki, ki so </w:t>
            </w:r>
            <w:r w:rsidRPr="008D2881">
              <w:rPr>
                <w:rFonts w:cs="Arial"/>
                <w:b/>
              </w:rPr>
              <w:t>sodelovali pri pripravi dela ali celotnega gradiva:</w:t>
            </w:r>
          </w:p>
        </w:tc>
      </w:tr>
      <w:tr w:rsidR="00744767" w:rsidRPr="008D2881" w:rsidTr="007535C6">
        <w:tc>
          <w:tcPr>
            <w:tcW w:w="9163" w:type="dxa"/>
            <w:gridSpan w:val="4"/>
          </w:tcPr>
          <w:p w:rsidR="00744767" w:rsidRPr="008D2881" w:rsidRDefault="00744767" w:rsidP="00744767">
            <w:pPr>
              <w:pStyle w:val="datumtevilka"/>
              <w:rPr>
                <w:rFonts w:cs="Arial"/>
                <w:iCs/>
              </w:rPr>
            </w:pPr>
          </w:p>
        </w:tc>
      </w:tr>
      <w:tr w:rsidR="00744767" w:rsidRPr="008D2881" w:rsidTr="007535C6">
        <w:tc>
          <w:tcPr>
            <w:tcW w:w="9163" w:type="dxa"/>
            <w:gridSpan w:val="4"/>
          </w:tcPr>
          <w:p w:rsidR="00744767" w:rsidRPr="008D2881" w:rsidRDefault="00744767" w:rsidP="00744767">
            <w:pPr>
              <w:pStyle w:val="datumtevilka"/>
              <w:rPr>
                <w:rFonts w:cs="Arial"/>
                <w:b/>
                <w:iCs/>
              </w:rPr>
            </w:pPr>
            <w:r w:rsidRPr="008D2881">
              <w:rPr>
                <w:rFonts w:cs="Arial"/>
                <w:b/>
              </w:rPr>
              <w:t>4. Predstavniki vlade, ki bodo sodelovali pri delu državnega zbora:</w:t>
            </w:r>
          </w:p>
        </w:tc>
      </w:tr>
      <w:tr w:rsidR="00744767" w:rsidRPr="008D2881" w:rsidTr="007535C6">
        <w:tc>
          <w:tcPr>
            <w:tcW w:w="9163" w:type="dxa"/>
            <w:gridSpan w:val="4"/>
          </w:tcPr>
          <w:p w:rsidR="00744767" w:rsidRPr="008D2881" w:rsidRDefault="00744767" w:rsidP="00744767">
            <w:pPr>
              <w:pStyle w:val="datumtevilka"/>
              <w:rPr>
                <w:rFonts w:cs="Arial"/>
                <w:b/>
              </w:rPr>
            </w:pPr>
          </w:p>
        </w:tc>
      </w:tr>
      <w:tr w:rsidR="00744767" w:rsidRPr="008D2881" w:rsidTr="007535C6">
        <w:tc>
          <w:tcPr>
            <w:tcW w:w="9163" w:type="dxa"/>
            <w:gridSpan w:val="4"/>
          </w:tcPr>
          <w:p w:rsidR="00744767" w:rsidRPr="008D2881" w:rsidRDefault="00744767" w:rsidP="00744767">
            <w:pPr>
              <w:pStyle w:val="datumtevilka"/>
              <w:rPr>
                <w:rFonts w:cs="Arial"/>
                <w:b/>
              </w:rPr>
            </w:pPr>
            <w:r w:rsidRPr="008D2881">
              <w:rPr>
                <w:rFonts w:cs="Arial"/>
                <w:b/>
              </w:rPr>
              <w:t>5. Kratek povzetek gradiva:</w:t>
            </w:r>
          </w:p>
        </w:tc>
      </w:tr>
      <w:tr w:rsidR="00744767" w:rsidRPr="008D2881" w:rsidTr="007535C6">
        <w:tc>
          <w:tcPr>
            <w:tcW w:w="9163" w:type="dxa"/>
            <w:gridSpan w:val="4"/>
          </w:tcPr>
          <w:p w:rsidR="00744767" w:rsidRPr="008D2881" w:rsidRDefault="006C5818" w:rsidP="00CE12AA">
            <w:pPr>
              <w:pStyle w:val="datumtevilka"/>
              <w:jc w:val="both"/>
              <w:rPr>
                <w:rFonts w:cs="Arial"/>
              </w:rPr>
            </w:pPr>
            <w:r w:rsidRPr="008D2881">
              <w:rPr>
                <w:rFonts w:cs="Arial"/>
                <w:iCs/>
              </w:rPr>
              <w:t>V skladu z določbami 14. člena Z</w:t>
            </w:r>
            <w:r w:rsidR="00FD5DD1" w:rsidRPr="008D2881">
              <w:rPr>
                <w:rFonts w:cs="Arial"/>
                <w:iCs/>
              </w:rPr>
              <w:t>ako</w:t>
            </w:r>
            <w:r w:rsidR="00C4280C" w:rsidRPr="008D2881">
              <w:rPr>
                <w:rFonts w:cs="Arial"/>
                <w:iCs/>
              </w:rPr>
              <w:t xml:space="preserve">na o vodah je </w:t>
            </w:r>
            <w:r w:rsidRPr="008D2881">
              <w:rPr>
                <w:rFonts w:cs="Arial"/>
                <w:iCs/>
              </w:rPr>
              <w:t>v primerih</w:t>
            </w:r>
            <w:r w:rsidR="00EA57AE" w:rsidRPr="008D2881">
              <w:rPr>
                <w:rFonts w:cs="Arial"/>
                <w:iCs/>
              </w:rPr>
              <w:t xml:space="preserve"> iz tega člena</w:t>
            </w:r>
            <w:r w:rsidRPr="008D2881">
              <w:rPr>
                <w:rFonts w:cs="Arial"/>
                <w:iCs/>
              </w:rPr>
              <w:t xml:space="preserve"> in </w:t>
            </w:r>
            <w:r w:rsidR="00FD5DD1" w:rsidRPr="008D2881">
              <w:rPr>
                <w:rFonts w:cs="Arial"/>
                <w:iCs/>
              </w:rPr>
              <w:t xml:space="preserve">pod določenimi pogoji </w:t>
            </w:r>
            <w:r w:rsidR="00FD5DD1" w:rsidRPr="008D2881">
              <w:rPr>
                <w:rFonts w:cs="Arial"/>
                <w:iCs/>
              </w:rPr>
              <w:lastRenderedPageBreak/>
              <w:t xml:space="preserve">dopustna določitev drugačne meje priobalnih zemljišč, ki zoži priobalno zemljišče. Zunanja meja priobalnega zemljišča </w:t>
            </w:r>
            <w:r w:rsidR="00E667D8" w:rsidRPr="008D2881">
              <w:rPr>
                <w:rFonts w:eastAsia="Lucida Sans Unicode" w:cs="Arial"/>
              </w:rPr>
              <w:t>ob vodotoku Savinja (območje bivšega Glina) v Občini Nazarje</w:t>
            </w:r>
            <w:r w:rsidR="004B6C26" w:rsidRPr="008D2881">
              <w:rPr>
                <w:rFonts w:eastAsia="Lucida Sans Unicode" w:cs="Arial"/>
              </w:rPr>
              <w:t xml:space="preserve"> </w:t>
            </w:r>
            <w:r w:rsidR="006B1C7B" w:rsidRPr="008D2881">
              <w:rPr>
                <w:rFonts w:cs="Arial"/>
              </w:rPr>
              <w:t>poteka po zemljišč</w:t>
            </w:r>
            <w:r w:rsidR="0080777E" w:rsidRPr="008D2881">
              <w:rPr>
                <w:rFonts w:cs="Arial"/>
              </w:rPr>
              <w:t>ih</w:t>
            </w:r>
            <w:r w:rsidR="006B1C7B" w:rsidRPr="008D2881">
              <w:rPr>
                <w:rFonts w:cs="Arial"/>
              </w:rPr>
              <w:t xml:space="preserve"> </w:t>
            </w:r>
            <w:r w:rsidR="0080777E" w:rsidRPr="008D2881">
              <w:rPr>
                <w:rFonts w:cs="Arial"/>
              </w:rPr>
              <w:t xml:space="preserve">s </w:t>
            </w:r>
            <w:r w:rsidR="006B1C7B" w:rsidRPr="008D2881">
              <w:rPr>
                <w:rFonts w:cs="Arial"/>
              </w:rPr>
              <w:t>parcel</w:t>
            </w:r>
            <w:r w:rsidR="0080777E" w:rsidRPr="008D2881">
              <w:rPr>
                <w:rFonts w:cs="Arial"/>
              </w:rPr>
              <w:t>nim</w:t>
            </w:r>
            <w:r w:rsidR="004B6C26" w:rsidRPr="008D2881">
              <w:rPr>
                <w:rFonts w:cs="Arial"/>
              </w:rPr>
              <w:t>i</w:t>
            </w:r>
            <w:r w:rsidR="006B1C7B" w:rsidRPr="008D2881">
              <w:rPr>
                <w:rFonts w:cs="Arial"/>
              </w:rPr>
              <w:t xml:space="preserve"> številka</w:t>
            </w:r>
            <w:r w:rsidR="0080777E" w:rsidRPr="008D2881">
              <w:rPr>
                <w:rFonts w:cs="Arial"/>
              </w:rPr>
              <w:t>m</w:t>
            </w:r>
            <w:r w:rsidR="004B6C26" w:rsidRPr="008D2881">
              <w:rPr>
                <w:rFonts w:cs="Arial"/>
              </w:rPr>
              <w:t>i</w:t>
            </w:r>
            <w:r w:rsidR="006B1C7B" w:rsidRPr="008D2881">
              <w:rPr>
                <w:rFonts w:cs="Arial"/>
              </w:rPr>
              <w:t xml:space="preserve"> </w:t>
            </w:r>
            <w:r w:rsidR="004B6C26" w:rsidRPr="008D2881">
              <w:rPr>
                <w:rFonts w:cs="Arial"/>
              </w:rPr>
              <w:t>541/51, 541/53, 541/54, 541/35, 541/23, 541/55 in 541/60</w:t>
            </w:r>
            <w:r w:rsidR="0048371B" w:rsidRPr="008D2881">
              <w:rPr>
                <w:rFonts w:cs="Arial"/>
              </w:rPr>
              <w:t>,</w:t>
            </w:r>
            <w:r w:rsidR="004B6C26" w:rsidRPr="008D2881">
              <w:rPr>
                <w:rFonts w:cs="Arial"/>
              </w:rPr>
              <w:t xml:space="preserve"> vse k.o. Prihova</w:t>
            </w:r>
            <w:r w:rsidR="00D85E2A" w:rsidRPr="008D2881">
              <w:rPr>
                <w:rFonts w:cs="Arial"/>
              </w:rPr>
              <w:t xml:space="preserve">, ter sega pet metrov </w:t>
            </w:r>
            <w:r w:rsidR="00673F65" w:rsidRPr="008D2881">
              <w:rPr>
                <w:rFonts w:cs="Arial"/>
              </w:rPr>
              <w:t xml:space="preserve">oziroma nič metrov </w:t>
            </w:r>
            <w:r w:rsidR="00D85E2A" w:rsidRPr="008D2881">
              <w:rPr>
                <w:rFonts w:cs="Arial"/>
              </w:rPr>
              <w:t xml:space="preserve">od </w:t>
            </w:r>
            <w:r w:rsidR="006E36F2" w:rsidRPr="008D2881">
              <w:rPr>
                <w:rFonts w:cs="Arial"/>
              </w:rPr>
              <w:t xml:space="preserve">meje </w:t>
            </w:r>
            <w:r w:rsidR="00D85E2A" w:rsidRPr="008D2881">
              <w:rPr>
                <w:rFonts w:cs="Arial"/>
              </w:rPr>
              <w:t xml:space="preserve">vodnega zemljišča </w:t>
            </w:r>
            <w:r w:rsidR="006E36F2" w:rsidRPr="008D2881">
              <w:rPr>
                <w:rFonts w:cs="Arial"/>
              </w:rPr>
              <w:t>vodotoka Savinja</w:t>
            </w:r>
            <w:r w:rsidR="00D85E2A" w:rsidRPr="008D2881">
              <w:rPr>
                <w:rFonts w:cs="Arial"/>
              </w:rPr>
              <w:t>.</w:t>
            </w:r>
          </w:p>
        </w:tc>
      </w:tr>
      <w:tr w:rsidR="00744767" w:rsidRPr="008D2881" w:rsidTr="007535C6">
        <w:tc>
          <w:tcPr>
            <w:tcW w:w="9163" w:type="dxa"/>
            <w:gridSpan w:val="4"/>
          </w:tcPr>
          <w:p w:rsidR="00744767" w:rsidRPr="008D2881" w:rsidRDefault="00744767" w:rsidP="00744767">
            <w:pPr>
              <w:pStyle w:val="datumtevilka"/>
              <w:rPr>
                <w:rFonts w:cs="Arial"/>
                <w:b/>
              </w:rPr>
            </w:pPr>
            <w:r w:rsidRPr="008D2881">
              <w:rPr>
                <w:rFonts w:cs="Arial"/>
                <w:b/>
              </w:rPr>
              <w:lastRenderedPageBreak/>
              <w:t>6. Presoja posledic za:</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a)</w:t>
            </w:r>
          </w:p>
        </w:tc>
        <w:tc>
          <w:tcPr>
            <w:tcW w:w="5444" w:type="dxa"/>
            <w:gridSpan w:val="2"/>
          </w:tcPr>
          <w:p w:rsidR="00744767" w:rsidRPr="008D2881" w:rsidRDefault="00744767" w:rsidP="00744767">
            <w:pPr>
              <w:pStyle w:val="datumtevilka"/>
              <w:rPr>
                <w:rFonts w:cs="Arial"/>
              </w:rPr>
            </w:pPr>
            <w:r w:rsidRPr="008D2881">
              <w:rPr>
                <w:rFonts w:cs="Arial"/>
              </w:rPr>
              <w:t>javnofinančna sredstva nad 40.000 EUR v tekočem in naslednjih treh letih</w:t>
            </w:r>
          </w:p>
        </w:tc>
        <w:tc>
          <w:tcPr>
            <w:tcW w:w="2271" w:type="dxa"/>
            <w:vAlign w:val="center"/>
          </w:tcPr>
          <w:p w:rsidR="00744767" w:rsidRPr="008D2881" w:rsidRDefault="00C4280C" w:rsidP="00744767">
            <w:pPr>
              <w:pStyle w:val="datumtevilka"/>
              <w:rPr>
                <w:rFonts w:cs="Arial"/>
                <w:iCs/>
              </w:rPr>
            </w:pPr>
            <w:r w:rsidRPr="008D2881">
              <w:rPr>
                <w:rFonts w:cs="Arial"/>
              </w:rPr>
              <w:t>NE</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b)</w:t>
            </w:r>
          </w:p>
        </w:tc>
        <w:tc>
          <w:tcPr>
            <w:tcW w:w="5444" w:type="dxa"/>
            <w:gridSpan w:val="2"/>
          </w:tcPr>
          <w:p w:rsidR="00744767" w:rsidRPr="008D2881" w:rsidRDefault="00744767" w:rsidP="00744767">
            <w:pPr>
              <w:pStyle w:val="datumtevilka"/>
              <w:rPr>
                <w:rFonts w:cs="Arial"/>
                <w:iCs/>
              </w:rPr>
            </w:pPr>
            <w:r w:rsidRPr="008D2881">
              <w:rPr>
                <w:rFonts w:cs="Arial"/>
                <w:bCs/>
              </w:rPr>
              <w:t>usklajenost slovenskega pravnega reda s pravnim redom Evropske unije</w:t>
            </w:r>
          </w:p>
        </w:tc>
        <w:tc>
          <w:tcPr>
            <w:tcW w:w="2271" w:type="dxa"/>
            <w:vAlign w:val="center"/>
          </w:tcPr>
          <w:p w:rsidR="00744767" w:rsidRPr="008D2881" w:rsidRDefault="00744767" w:rsidP="00744767">
            <w:pPr>
              <w:pStyle w:val="datumtevilka"/>
              <w:rPr>
                <w:rFonts w:cs="Arial"/>
                <w:iCs/>
              </w:rPr>
            </w:pPr>
            <w:r w:rsidRPr="008D2881">
              <w:rPr>
                <w:rFonts w:cs="Arial"/>
              </w:rPr>
              <w:t>NE</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c)</w:t>
            </w:r>
          </w:p>
        </w:tc>
        <w:tc>
          <w:tcPr>
            <w:tcW w:w="5444" w:type="dxa"/>
            <w:gridSpan w:val="2"/>
          </w:tcPr>
          <w:p w:rsidR="00744767" w:rsidRPr="008D2881" w:rsidRDefault="00744767" w:rsidP="00744767">
            <w:pPr>
              <w:pStyle w:val="datumtevilka"/>
              <w:rPr>
                <w:rFonts w:cs="Arial"/>
                <w:iCs/>
              </w:rPr>
            </w:pPr>
            <w:r w:rsidRPr="008D2881">
              <w:rPr>
                <w:rFonts w:cs="Arial"/>
              </w:rPr>
              <w:t>administrativne posledice</w:t>
            </w:r>
          </w:p>
        </w:tc>
        <w:tc>
          <w:tcPr>
            <w:tcW w:w="2271" w:type="dxa"/>
            <w:vAlign w:val="center"/>
          </w:tcPr>
          <w:p w:rsidR="00744767" w:rsidRPr="008D2881" w:rsidRDefault="00527F9E" w:rsidP="00744767">
            <w:pPr>
              <w:pStyle w:val="datumtevilka"/>
              <w:rPr>
                <w:rFonts w:cs="Arial"/>
              </w:rPr>
            </w:pPr>
            <w:r w:rsidRPr="008D2881">
              <w:rPr>
                <w:rFonts w:cs="Arial"/>
              </w:rPr>
              <w:t>NE</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č)</w:t>
            </w:r>
          </w:p>
        </w:tc>
        <w:tc>
          <w:tcPr>
            <w:tcW w:w="5444" w:type="dxa"/>
            <w:gridSpan w:val="2"/>
          </w:tcPr>
          <w:p w:rsidR="00744767" w:rsidRPr="008D2881" w:rsidRDefault="00744767" w:rsidP="00744767">
            <w:pPr>
              <w:pStyle w:val="datumtevilka"/>
              <w:rPr>
                <w:rFonts w:cs="Arial"/>
                <w:bCs/>
              </w:rPr>
            </w:pPr>
            <w:r w:rsidRPr="008D2881">
              <w:rPr>
                <w:rFonts w:cs="Arial"/>
              </w:rPr>
              <w:t>gospodarstvo, zlasti</w:t>
            </w:r>
            <w:r w:rsidRPr="008D2881">
              <w:rPr>
                <w:rFonts w:cs="Arial"/>
                <w:bCs/>
              </w:rPr>
              <w:t xml:space="preserve"> mala in srednja podjetja ter konkurenčnost podjetij</w:t>
            </w:r>
          </w:p>
        </w:tc>
        <w:tc>
          <w:tcPr>
            <w:tcW w:w="2271" w:type="dxa"/>
            <w:vAlign w:val="center"/>
          </w:tcPr>
          <w:p w:rsidR="00744767" w:rsidRPr="008D2881" w:rsidRDefault="00527F9E" w:rsidP="00744767">
            <w:pPr>
              <w:pStyle w:val="datumtevilka"/>
              <w:rPr>
                <w:rFonts w:cs="Arial"/>
                <w:iCs/>
              </w:rPr>
            </w:pPr>
            <w:r w:rsidRPr="008D2881">
              <w:rPr>
                <w:rFonts w:cs="Arial"/>
              </w:rPr>
              <w:t>NE</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d)</w:t>
            </w:r>
          </w:p>
        </w:tc>
        <w:tc>
          <w:tcPr>
            <w:tcW w:w="5444" w:type="dxa"/>
            <w:gridSpan w:val="2"/>
          </w:tcPr>
          <w:p w:rsidR="00744767" w:rsidRPr="008D2881" w:rsidRDefault="00744767" w:rsidP="00744767">
            <w:pPr>
              <w:pStyle w:val="datumtevilka"/>
              <w:rPr>
                <w:rFonts w:cs="Arial"/>
                <w:bCs/>
              </w:rPr>
            </w:pPr>
            <w:r w:rsidRPr="008D2881">
              <w:rPr>
                <w:rFonts w:cs="Arial"/>
                <w:bCs/>
              </w:rPr>
              <w:t>okolje, vključno s prostorskimi in varstvenimi vidiki</w:t>
            </w:r>
          </w:p>
        </w:tc>
        <w:tc>
          <w:tcPr>
            <w:tcW w:w="2271" w:type="dxa"/>
            <w:vAlign w:val="center"/>
          </w:tcPr>
          <w:p w:rsidR="00744767" w:rsidRPr="008D2881" w:rsidRDefault="00C4280C" w:rsidP="00744767">
            <w:pPr>
              <w:pStyle w:val="datumtevilka"/>
              <w:rPr>
                <w:rFonts w:cs="Arial"/>
                <w:iCs/>
              </w:rPr>
            </w:pPr>
            <w:r w:rsidRPr="008D2881">
              <w:rPr>
                <w:rFonts w:cs="Arial"/>
              </w:rPr>
              <w:t>DA</w:t>
            </w:r>
          </w:p>
        </w:tc>
      </w:tr>
      <w:tr w:rsidR="00744767" w:rsidRPr="008D2881" w:rsidTr="007535C6">
        <w:tc>
          <w:tcPr>
            <w:tcW w:w="1448" w:type="dxa"/>
          </w:tcPr>
          <w:p w:rsidR="00744767" w:rsidRPr="008D2881" w:rsidRDefault="00744767" w:rsidP="00744767">
            <w:pPr>
              <w:pStyle w:val="datumtevilka"/>
              <w:rPr>
                <w:rFonts w:cs="Arial"/>
                <w:iCs/>
              </w:rPr>
            </w:pPr>
            <w:r w:rsidRPr="008D2881">
              <w:rPr>
                <w:rFonts w:cs="Arial"/>
                <w:iCs/>
              </w:rPr>
              <w:t>e)</w:t>
            </w:r>
          </w:p>
        </w:tc>
        <w:tc>
          <w:tcPr>
            <w:tcW w:w="5444" w:type="dxa"/>
            <w:gridSpan w:val="2"/>
          </w:tcPr>
          <w:p w:rsidR="00744767" w:rsidRPr="008D2881" w:rsidRDefault="00744767" w:rsidP="00744767">
            <w:pPr>
              <w:pStyle w:val="datumtevilka"/>
              <w:rPr>
                <w:rFonts w:cs="Arial"/>
                <w:bCs/>
              </w:rPr>
            </w:pPr>
            <w:r w:rsidRPr="008D2881">
              <w:rPr>
                <w:rFonts w:cs="Arial"/>
                <w:bCs/>
              </w:rPr>
              <w:t>socialno področje</w:t>
            </w:r>
          </w:p>
        </w:tc>
        <w:tc>
          <w:tcPr>
            <w:tcW w:w="2271" w:type="dxa"/>
            <w:vAlign w:val="center"/>
          </w:tcPr>
          <w:p w:rsidR="00744767" w:rsidRPr="008D2881" w:rsidRDefault="00744767" w:rsidP="00744767">
            <w:pPr>
              <w:pStyle w:val="datumtevilka"/>
              <w:rPr>
                <w:rFonts w:cs="Arial"/>
                <w:iCs/>
              </w:rPr>
            </w:pPr>
            <w:r w:rsidRPr="008D2881">
              <w:rPr>
                <w:rFonts w:cs="Arial"/>
              </w:rPr>
              <w:t>NE</w:t>
            </w:r>
          </w:p>
        </w:tc>
      </w:tr>
      <w:tr w:rsidR="00744767" w:rsidRPr="008D2881" w:rsidTr="007535C6">
        <w:tc>
          <w:tcPr>
            <w:tcW w:w="1448" w:type="dxa"/>
            <w:tcBorders>
              <w:bottom w:val="single" w:sz="4" w:space="0" w:color="auto"/>
            </w:tcBorders>
          </w:tcPr>
          <w:p w:rsidR="00744767" w:rsidRPr="008D2881" w:rsidRDefault="00744767" w:rsidP="00744767">
            <w:pPr>
              <w:pStyle w:val="datumtevilka"/>
              <w:rPr>
                <w:rFonts w:cs="Arial"/>
                <w:iCs/>
              </w:rPr>
            </w:pPr>
            <w:r w:rsidRPr="008D2881">
              <w:rPr>
                <w:rFonts w:cs="Arial"/>
                <w:iCs/>
              </w:rPr>
              <w:t>f)</w:t>
            </w:r>
          </w:p>
        </w:tc>
        <w:tc>
          <w:tcPr>
            <w:tcW w:w="5444" w:type="dxa"/>
            <w:gridSpan w:val="2"/>
            <w:tcBorders>
              <w:bottom w:val="single" w:sz="4" w:space="0" w:color="auto"/>
            </w:tcBorders>
          </w:tcPr>
          <w:p w:rsidR="00744767" w:rsidRPr="008D2881" w:rsidRDefault="00744767" w:rsidP="00744767">
            <w:pPr>
              <w:pStyle w:val="datumtevilka"/>
              <w:rPr>
                <w:rFonts w:cs="Arial"/>
                <w:bCs/>
              </w:rPr>
            </w:pPr>
            <w:r w:rsidRPr="008D2881">
              <w:rPr>
                <w:rFonts w:cs="Arial"/>
                <w:bCs/>
              </w:rPr>
              <w:t>dokumente razvojnega načrtovanja:</w:t>
            </w:r>
          </w:p>
          <w:p w:rsidR="00744767" w:rsidRPr="008D2881" w:rsidRDefault="00744767" w:rsidP="00744767">
            <w:pPr>
              <w:pStyle w:val="datumtevilka"/>
              <w:numPr>
                <w:ilvl w:val="0"/>
                <w:numId w:val="6"/>
              </w:numPr>
              <w:rPr>
                <w:rFonts w:cs="Arial"/>
                <w:bCs/>
              </w:rPr>
            </w:pPr>
            <w:r w:rsidRPr="008D2881">
              <w:rPr>
                <w:rFonts w:cs="Arial"/>
                <w:bCs/>
              </w:rPr>
              <w:t>nacionalne dokumente razvojnega načrtovanja</w:t>
            </w:r>
          </w:p>
          <w:p w:rsidR="00744767" w:rsidRPr="008D2881" w:rsidRDefault="00744767" w:rsidP="00744767">
            <w:pPr>
              <w:pStyle w:val="datumtevilka"/>
              <w:numPr>
                <w:ilvl w:val="0"/>
                <w:numId w:val="6"/>
              </w:numPr>
              <w:rPr>
                <w:rFonts w:cs="Arial"/>
                <w:bCs/>
              </w:rPr>
            </w:pPr>
            <w:r w:rsidRPr="008D2881">
              <w:rPr>
                <w:rFonts w:cs="Arial"/>
                <w:bCs/>
              </w:rPr>
              <w:t>razvojne politike na ravni programov po strukturi razvojne klasifikacije programskega proračuna</w:t>
            </w:r>
          </w:p>
          <w:p w:rsidR="00744767" w:rsidRPr="008D2881" w:rsidRDefault="00744767" w:rsidP="00744767">
            <w:pPr>
              <w:pStyle w:val="datumtevilka"/>
              <w:numPr>
                <w:ilvl w:val="0"/>
                <w:numId w:val="6"/>
              </w:numPr>
              <w:rPr>
                <w:rFonts w:cs="Arial"/>
                <w:bCs/>
              </w:rPr>
            </w:pPr>
            <w:r w:rsidRPr="008D2881">
              <w:rPr>
                <w:rFonts w:cs="Arial"/>
                <w:bCs/>
              </w:rPr>
              <w:t>razvojne dokumente Evropske unije in mednarodnih organizacij</w:t>
            </w:r>
          </w:p>
        </w:tc>
        <w:tc>
          <w:tcPr>
            <w:tcW w:w="2271" w:type="dxa"/>
            <w:tcBorders>
              <w:bottom w:val="single" w:sz="4" w:space="0" w:color="auto"/>
            </w:tcBorders>
            <w:vAlign w:val="center"/>
          </w:tcPr>
          <w:p w:rsidR="00744767" w:rsidRPr="008D2881" w:rsidRDefault="00744767" w:rsidP="00744767">
            <w:pPr>
              <w:pStyle w:val="datumtevilka"/>
              <w:rPr>
                <w:rFonts w:cs="Arial"/>
                <w:iCs/>
              </w:rPr>
            </w:pPr>
            <w:r w:rsidRPr="008D2881">
              <w:rPr>
                <w:rFonts w:cs="Arial"/>
              </w:rPr>
              <w:t>NE</w:t>
            </w:r>
          </w:p>
        </w:tc>
      </w:tr>
      <w:tr w:rsidR="00744767" w:rsidRPr="008D2881" w:rsidTr="007535C6">
        <w:tc>
          <w:tcPr>
            <w:tcW w:w="9163" w:type="dxa"/>
            <w:gridSpan w:val="4"/>
            <w:tcBorders>
              <w:top w:val="single" w:sz="4" w:space="0" w:color="auto"/>
              <w:left w:val="single" w:sz="4" w:space="0" w:color="auto"/>
              <w:bottom w:val="single" w:sz="4" w:space="0" w:color="auto"/>
              <w:right w:val="single" w:sz="4" w:space="0" w:color="auto"/>
            </w:tcBorders>
          </w:tcPr>
          <w:p w:rsidR="00744767" w:rsidRPr="008D2881" w:rsidRDefault="00744767" w:rsidP="00744767">
            <w:pPr>
              <w:pStyle w:val="datumtevilka"/>
              <w:rPr>
                <w:rFonts w:cs="Arial"/>
                <w:b/>
              </w:rPr>
            </w:pPr>
            <w:proofErr w:type="spellStart"/>
            <w:r w:rsidRPr="008D2881">
              <w:rPr>
                <w:rFonts w:cs="Arial"/>
                <w:b/>
              </w:rPr>
              <w:t>7.a</w:t>
            </w:r>
            <w:proofErr w:type="spellEnd"/>
            <w:r w:rsidRPr="008D2881">
              <w:rPr>
                <w:rFonts w:cs="Arial"/>
                <w:b/>
              </w:rPr>
              <w:t xml:space="preserve"> Predstavitev ocene finančnih posledic nad 40.000 EUR:</w:t>
            </w:r>
          </w:p>
          <w:p w:rsidR="00744767" w:rsidRPr="008D2881" w:rsidRDefault="00744767" w:rsidP="00744767">
            <w:pPr>
              <w:pStyle w:val="datumtevilka"/>
              <w:rPr>
                <w:rFonts w:cs="Arial"/>
              </w:rPr>
            </w:pPr>
            <w:r w:rsidRPr="008D2881">
              <w:rPr>
                <w:rFonts w:cs="Arial"/>
              </w:rPr>
              <w:t>(Samo če izberete DA pod točko 6.a.)</w:t>
            </w:r>
          </w:p>
        </w:tc>
      </w:tr>
    </w:tbl>
    <w:p w:rsidR="006E6802" w:rsidRPr="008D2881" w:rsidRDefault="006E6802" w:rsidP="006E6802">
      <w:pPr>
        <w:pStyle w:val="datumtevilka"/>
        <w:rPr>
          <w:rFonts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824"/>
        <w:gridCol w:w="1357"/>
        <w:gridCol w:w="397"/>
        <w:gridCol w:w="1223"/>
        <w:gridCol w:w="94"/>
        <w:gridCol w:w="577"/>
        <w:gridCol w:w="280"/>
        <w:gridCol w:w="396"/>
        <w:gridCol w:w="306"/>
        <w:gridCol w:w="1729"/>
        <w:gridCol w:w="114"/>
      </w:tblGrid>
      <w:tr w:rsidR="00744767" w:rsidRPr="008D2881" w:rsidTr="00B9030B">
        <w:trPr>
          <w:cantSplit/>
          <w:trHeight w:val="35"/>
        </w:trPr>
        <w:tc>
          <w:tcPr>
            <w:tcW w:w="9214" w:type="dxa"/>
            <w:gridSpan w:val="12"/>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744767" w:rsidRPr="008D2881" w:rsidRDefault="00744767" w:rsidP="00744767">
            <w:pPr>
              <w:pStyle w:val="datumtevilka"/>
              <w:rPr>
                <w:rFonts w:cs="Arial"/>
                <w:b/>
              </w:rPr>
            </w:pPr>
            <w:r w:rsidRPr="008D2881">
              <w:rPr>
                <w:rFonts w:cs="Arial"/>
                <w:b/>
              </w:rPr>
              <w:t>I. Ocena finančnih posledic, ki niso načrtovane v sprejetem proračunu</w:t>
            </w:r>
          </w:p>
        </w:tc>
      </w:tr>
      <w:tr w:rsidR="00744767" w:rsidRPr="008D2881" w:rsidTr="00B9030B">
        <w:trPr>
          <w:cantSplit/>
          <w:trHeight w:val="276"/>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Tekoče leto (t)</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t + 2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t + 3</w:t>
            </w:r>
          </w:p>
        </w:tc>
      </w:tr>
      <w:tr w:rsidR="00744767" w:rsidRPr="008D2881" w:rsidTr="00B9030B">
        <w:trPr>
          <w:cantSplit/>
          <w:trHeight w:val="423"/>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Predvideno povečanje (+) ali zmanjšanje (</w:t>
            </w:r>
            <w:r w:rsidRPr="008D2881">
              <w:rPr>
                <w:rFonts w:cs="Arial"/>
                <w:b/>
              </w:rPr>
              <w:t>–</w:t>
            </w:r>
            <w:r w:rsidRPr="008D2881">
              <w:rPr>
                <w:rFonts w:cs="Arial"/>
                <w:bCs/>
              </w:rPr>
              <w:t xml:space="preserve">) prihodkov državnega proračuna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0</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0</w:t>
            </w:r>
          </w:p>
        </w:tc>
      </w:tr>
      <w:tr w:rsidR="00744767" w:rsidRPr="008D2881" w:rsidTr="00B9030B">
        <w:trPr>
          <w:cantSplit/>
          <w:trHeight w:val="423"/>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Predvideno povečanje (+) ali zmanjšanje (</w:t>
            </w:r>
            <w:r w:rsidRPr="008D2881">
              <w:rPr>
                <w:rFonts w:cs="Arial"/>
                <w:b/>
              </w:rPr>
              <w:t>–</w:t>
            </w:r>
            <w:r w:rsidRPr="008D2881">
              <w:rPr>
                <w:rFonts w:cs="Arial"/>
                <w:bCs/>
              </w:rPr>
              <w:t xml:space="preserve">) prihodkov občinskih proračunov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0</w:t>
            </w: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0</w:t>
            </w:r>
          </w:p>
        </w:tc>
      </w:tr>
      <w:tr w:rsidR="00744767" w:rsidRPr="008D2881" w:rsidTr="00B9030B">
        <w:trPr>
          <w:cantSplit/>
          <w:trHeight w:val="423"/>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Predvideno povečanje (+) ali zmanjšanje (</w:t>
            </w:r>
            <w:r w:rsidRPr="008D2881">
              <w:rPr>
                <w:rFonts w:cs="Arial"/>
                <w:b/>
              </w:rPr>
              <w:t>–</w:t>
            </w:r>
            <w:r w:rsidRPr="008D2881">
              <w:rPr>
                <w:rFonts w:cs="Arial"/>
                <w:bCs/>
              </w:rPr>
              <w:t xml:space="preserve">) odhodkov državnega proračuna </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r>
      <w:tr w:rsidR="00744767" w:rsidRPr="008D2881" w:rsidTr="00B9030B">
        <w:trPr>
          <w:cantSplit/>
          <w:trHeight w:val="623"/>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Predvideno povečanje (+) ali zmanjšanje (</w:t>
            </w:r>
            <w:r w:rsidRPr="008D2881">
              <w:rPr>
                <w:rFonts w:cs="Arial"/>
                <w:b/>
              </w:rPr>
              <w:t>–</w:t>
            </w:r>
            <w:r w:rsidRPr="008D2881">
              <w:rPr>
                <w:rFonts w:cs="Arial"/>
                <w:bCs/>
              </w:rPr>
              <w:t>) odhodkov občinskih proračunov</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r>
      <w:tr w:rsidR="00744767" w:rsidRPr="008D2881" w:rsidTr="00B9030B">
        <w:trPr>
          <w:cantSplit/>
          <w:trHeight w:val="423"/>
        </w:trPr>
        <w:tc>
          <w:tcPr>
            <w:tcW w:w="274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Predvideno povečanje (+) ali zmanjšanje (</w:t>
            </w:r>
            <w:r w:rsidRPr="008D2881">
              <w:rPr>
                <w:rFonts w:cs="Arial"/>
                <w:b/>
              </w:rPr>
              <w:t>–</w:t>
            </w:r>
            <w:r w:rsidRPr="008D2881">
              <w:rPr>
                <w:rFonts w:cs="Arial"/>
                <w:bCs/>
              </w:rPr>
              <w:t>) obveznosti za druga javnofinančna sredstva</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317"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p>
        </w:tc>
      </w:tr>
      <w:tr w:rsidR="00744767" w:rsidRPr="008D2881" w:rsidTr="00B9030B">
        <w:trPr>
          <w:cantSplit/>
          <w:trHeight w:val="257"/>
        </w:trPr>
        <w:tc>
          <w:tcPr>
            <w:tcW w:w="9214"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8D2881" w:rsidRDefault="00744767" w:rsidP="00744767">
            <w:pPr>
              <w:pStyle w:val="datumtevilka"/>
              <w:rPr>
                <w:rFonts w:cs="Arial"/>
                <w:b/>
              </w:rPr>
            </w:pPr>
            <w:r w:rsidRPr="008D2881">
              <w:rPr>
                <w:rFonts w:cs="Arial"/>
                <w:b/>
              </w:rPr>
              <w:t>II. Finančne posledice za državni proračun</w:t>
            </w:r>
          </w:p>
        </w:tc>
      </w:tr>
      <w:tr w:rsidR="00744767" w:rsidRPr="008D2881" w:rsidTr="00B9030B">
        <w:trPr>
          <w:cantSplit/>
          <w:trHeight w:val="257"/>
        </w:trPr>
        <w:tc>
          <w:tcPr>
            <w:tcW w:w="9214"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8D2881" w:rsidRDefault="00744767" w:rsidP="00744767">
            <w:pPr>
              <w:pStyle w:val="datumtevilka"/>
              <w:rPr>
                <w:rFonts w:cs="Arial"/>
                <w:b/>
              </w:rPr>
            </w:pPr>
            <w:proofErr w:type="spellStart"/>
            <w:r w:rsidRPr="008D2881">
              <w:rPr>
                <w:rFonts w:cs="Arial"/>
                <w:b/>
              </w:rPr>
              <w:t>II.a</w:t>
            </w:r>
            <w:proofErr w:type="spellEnd"/>
            <w:r w:rsidRPr="008D2881">
              <w:rPr>
                <w:rFonts w:cs="Arial"/>
                <w:b/>
              </w:rPr>
              <w:t xml:space="preserve"> Pravice porabe za izvedbo predlaganih rešitev so zagotovljene:</w:t>
            </w:r>
          </w:p>
        </w:tc>
      </w:tr>
      <w:tr w:rsidR="00744767" w:rsidRPr="008D2881" w:rsidTr="00B9030B">
        <w:trPr>
          <w:cantSplit/>
          <w:trHeight w:val="100"/>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 xml:space="preserve">Ime proračunskega uporabnika </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Šifra in naziv ukrepa, projekta</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Šifra in naziv proračunske postavke</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Znesek za tekoče leto (t)</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Znesek za t + 1</w:t>
            </w:r>
          </w:p>
        </w:tc>
      </w:tr>
      <w:tr w:rsidR="00744767" w:rsidRPr="008D2881" w:rsidTr="00B9030B">
        <w:trPr>
          <w:cantSplit/>
          <w:trHeight w:val="328"/>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5718"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r w:rsidRPr="008D2881">
              <w:rPr>
                <w:rFonts w:cs="Arial"/>
                <w:b/>
              </w:rPr>
              <w:t>SKUPAJ</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r>
      <w:tr w:rsidR="00744767" w:rsidRPr="008D2881" w:rsidTr="00B9030B">
        <w:trPr>
          <w:cantSplit/>
          <w:trHeight w:val="294"/>
        </w:trPr>
        <w:tc>
          <w:tcPr>
            <w:tcW w:w="9214"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44767" w:rsidRPr="008D2881" w:rsidRDefault="00744767" w:rsidP="00744767">
            <w:pPr>
              <w:pStyle w:val="datumtevilka"/>
              <w:rPr>
                <w:rFonts w:cs="Arial"/>
                <w:b/>
              </w:rPr>
            </w:pPr>
            <w:proofErr w:type="spellStart"/>
            <w:r w:rsidRPr="008D2881">
              <w:rPr>
                <w:rFonts w:cs="Arial"/>
                <w:b/>
              </w:rPr>
              <w:t>II.b</w:t>
            </w:r>
            <w:proofErr w:type="spellEnd"/>
            <w:r w:rsidRPr="008D2881">
              <w:rPr>
                <w:rFonts w:cs="Arial"/>
                <w:b/>
              </w:rPr>
              <w:t xml:space="preserve"> Manjkajoče pravice porabe bodo zagotovljene s prerazporeditvijo:</w:t>
            </w:r>
          </w:p>
        </w:tc>
      </w:tr>
      <w:tr w:rsidR="00744767" w:rsidRPr="008D2881" w:rsidTr="00B9030B">
        <w:trPr>
          <w:cantSplit/>
          <w:trHeight w:val="100"/>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lastRenderedPageBreak/>
              <w:t xml:space="preserve">Ime proračunskega uporabnika </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Šifra in naziv ukrepa, projekta</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 xml:space="preserve">Šifra in naziv proračunske postavke </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Znesek za tekoče leto (t)</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 xml:space="preserve">Znesek za t + 1 </w:t>
            </w:r>
          </w:p>
        </w:tc>
      </w:tr>
      <w:tr w:rsidR="00744767" w:rsidRPr="008D2881" w:rsidTr="00B9030B">
        <w:trPr>
          <w:cantSplit/>
          <w:trHeight w:val="95"/>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1917" w:type="dxa"/>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5718"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r w:rsidRPr="008D2881">
              <w:rPr>
                <w:rFonts w:cs="Arial"/>
                <w:b/>
              </w:rPr>
              <w:t>SKUPAJ</w:t>
            </w:r>
          </w:p>
        </w:tc>
        <w:tc>
          <w:tcPr>
            <w:tcW w:w="1347"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r>
      <w:tr w:rsidR="00744767" w:rsidRPr="008D2881" w:rsidTr="00B9030B">
        <w:trPr>
          <w:cantSplit/>
          <w:trHeight w:val="207"/>
        </w:trPr>
        <w:tc>
          <w:tcPr>
            <w:tcW w:w="9214"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744767" w:rsidRPr="008D2881" w:rsidRDefault="00744767" w:rsidP="00744767">
            <w:pPr>
              <w:pStyle w:val="datumtevilka"/>
              <w:rPr>
                <w:rFonts w:cs="Arial"/>
                <w:b/>
              </w:rPr>
            </w:pPr>
            <w:proofErr w:type="spellStart"/>
            <w:r w:rsidRPr="008D2881">
              <w:rPr>
                <w:rFonts w:cs="Arial"/>
                <w:b/>
              </w:rPr>
              <w:t>II.c</w:t>
            </w:r>
            <w:proofErr w:type="spellEnd"/>
            <w:r w:rsidRPr="008D2881">
              <w:rPr>
                <w:rFonts w:cs="Arial"/>
                <w:b/>
              </w:rPr>
              <w:t xml:space="preserve"> Načrtovana nadomestitev zmanjšanih prihodkov in povečanih odhodkov proračuna:</w:t>
            </w:r>
          </w:p>
        </w:tc>
      </w:tr>
      <w:tr w:rsidR="00744767" w:rsidRPr="008D2881" w:rsidTr="00B9030B">
        <w:trPr>
          <w:cantSplit/>
          <w:trHeight w:val="100"/>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Novi prihodki</w:t>
            </w: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Znesek za tekoče leto (t)</w:t>
            </w:r>
          </w:p>
        </w:tc>
        <w:tc>
          <w:tcPr>
            <w:tcW w:w="2825"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rPr>
            </w:pPr>
            <w:r w:rsidRPr="008D2881">
              <w:rPr>
                <w:rFonts w:cs="Arial"/>
              </w:rPr>
              <w:t>Znesek za t + 1</w:t>
            </w:r>
          </w:p>
        </w:tc>
      </w:tr>
      <w:tr w:rsidR="00744767" w:rsidRPr="008D2881" w:rsidTr="00B9030B">
        <w:trPr>
          <w:cantSplit/>
          <w:trHeight w:val="95"/>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r w:rsidRPr="008D2881">
              <w:rPr>
                <w:rFonts w:cs="Arial"/>
                <w:bCs/>
              </w:rPr>
              <w:t>Sklad za vode</w:t>
            </w: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825"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825"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c>
          <w:tcPr>
            <w:tcW w:w="2825"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Cs/>
              </w:rPr>
            </w:pPr>
          </w:p>
        </w:tc>
      </w:tr>
      <w:tr w:rsidR="00744767" w:rsidRPr="008D2881" w:rsidTr="00B9030B">
        <w:trPr>
          <w:cantSplit/>
          <w:trHeight w:val="95"/>
        </w:trPr>
        <w:tc>
          <w:tcPr>
            <w:tcW w:w="4098" w:type="dxa"/>
            <w:gridSpan w:val="3"/>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r w:rsidRPr="008D2881">
              <w:rPr>
                <w:rFonts w:cs="Arial"/>
                <w:b/>
              </w:rPr>
              <w:t>SKUPAJ</w:t>
            </w:r>
          </w:p>
        </w:tc>
        <w:tc>
          <w:tcPr>
            <w:tcW w:w="2291" w:type="dxa"/>
            <w:gridSpan w:val="4"/>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c>
          <w:tcPr>
            <w:tcW w:w="2825" w:type="dxa"/>
            <w:gridSpan w:val="5"/>
            <w:tcBorders>
              <w:top w:val="single" w:sz="4" w:space="0" w:color="auto"/>
              <w:left w:val="single" w:sz="4" w:space="0" w:color="auto"/>
              <w:bottom w:val="single" w:sz="4" w:space="0" w:color="auto"/>
              <w:right w:val="single" w:sz="4" w:space="0" w:color="auto"/>
            </w:tcBorders>
            <w:vAlign w:val="center"/>
          </w:tcPr>
          <w:p w:rsidR="00744767" w:rsidRPr="008D2881" w:rsidRDefault="00744767" w:rsidP="00744767">
            <w:pPr>
              <w:pStyle w:val="datumtevilka"/>
              <w:rPr>
                <w:rFonts w:cs="Arial"/>
                <w:b/>
              </w:rPr>
            </w:pPr>
          </w:p>
        </w:tc>
      </w:tr>
      <w:tr w:rsidR="00744767" w:rsidRPr="008D2881"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14" w:type="dxa"/>
            <w:gridSpan w:val="12"/>
          </w:tcPr>
          <w:p w:rsidR="00744767" w:rsidRPr="008D2881" w:rsidRDefault="00744767" w:rsidP="00744767">
            <w:pPr>
              <w:pStyle w:val="datumtevilka"/>
              <w:rPr>
                <w:rFonts w:cs="Arial"/>
                <w:b/>
              </w:rPr>
            </w:pPr>
          </w:p>
          <w:p w:rsidR="00744767" w:rsidRPr="008D2881" w:rsidRDefault="00744767" w:rsidP="00744767">
            <w:pPr>
              <w:pStyle w:val="datumtevilka"/>
              <w:rPr>
                <w:rFonts w:cs="Arial"/>
                <w:b/>
              </w:rPr>
            </w:pPr>
            <w:r w:rsidRPr="008D2881">
              <w:rPr>
                <w:rFonts w:cs="Arial"/>
                <w:b/>
              </w:rPr>
              <w:t>OBRAZLOŽITEV:</w:t>
            </w:r>
          </w:p>
          <w:p w:rsidR="00744767" w:rsidRPr="008D2881" w:rsidRDefault="00744767" w:rsidP="00744767">
            <w:pPr>
              <w:pStyle w:val="datumtevilka"/>
              <w:rPr>
                <w:rFonts w:cs="Arial"/>
                <w:b/>
              </w:rPr>
            </w:pPr>
          </w:p>
          <w:p w:rsidR="00744767" w:rsidRPr="008D2881" w:rsidRDefault="00744767" w:rsidP="00744767">
            <w:pPr>
              <w:pStyle w:val="datumtevilka"/>
              <w:numPr>
                <w:ilvl w:val="0"/>
                <w:numId w:val="8"/>
              </w:numPr>
              <w:rPr>
                <w:rFonts w:cs="Arial"/>
              </w:rPr>
            </w:pPr>
            <w:r w:rsidRPr="008D2881">
              <w:rPr>
                <w:rFonts w:cs="Arial"/>
              </w:rPr>
              <w:t>Ocena finančnih posledic, ki niso načrtovane v sprejetem proračunu</w:t>
            </w:r>
          </w:p>
          <w:p w:rsidR="00744767" w:rsidRPr="008D2881" w:rsidRDefault="00744767" w:rsidP="00744767">
            <w:pPr>
              <w:pStyle w:val="datumtevilka"/>
              <w:numPr>
                <w:ilvl w:val="0"/>
                <w:numId w:val="8"/>
              </w:numPr>
              <w:rPr>
                <w:rFonts w:cs="Arial"/>
              </w:rPr>
            </w:pPr>
            <w:r w:rsidRPr="008D2881">
              <w:rPr>
                <w:rFonts w:cs="Arial"/>
              </w:rPr>
              <w:t>Finančne posledice za državni proračun</w:t>
            </w:r>
          </w:p>
          <w:p w:rsidR="00744767" w:rsidRPr="008D2881" w:rsidRDefault="00744767" w:rsidP="00744767">
            <w:pPr>
              <w:pStyle w:val="datumtevilka"/>
              <w:rPr>
                <w:rFonts w:cs="Arial"/>
              </w:rPr>
            </w:pPr>
            <w:r w:rsidRPr="008D2881">
              <w:rPr>
                <w:rFonts w:cs="Arial"/>
              </w:rPr>
              <w:t>II. a Pravice porabe za izvedbo pred</w:t>
            </w:r>
            <w:r w:rsidR="00B5432D" w:rsidRPr="008D2881">
              <w:rPr>
                <w:rFonts w:cs="Arial"/>
              </w:rPr>
              <w:t xml:space="preserve">laganih rešitev </w:t>
            </w:r>
          </w:p>
          <w:p w:rsidR="00744767" w:rsidRPr="008D2881" w:rsidRDefault="00FD5DD1" w:rsidP="00744767">
            <w:pPr>
              <w:pStyle w:val="datumtevilka"/>
              <w:rPr>
                <w:rFonts w:cs="Arial"/>
              </w:rPr>
            </w:pPr>
            <w:r w:rsidRPr="008D2881">
              <w:rPr>
                <w:rFonts w:cs="Arial"/>
              </w:rPr>
              <w:t xml:space="preserve">II. b </w:t>
            </w:r>
            <w:r w:rsidR="00B5432D" w:rsidRPr="008D2881">
              <w:rPr>
                <w:rFonts w:cs="Arial"/>
              </w:rPr>
              <w:t xml:space="preserve">Manjkajoče pravice porabe </w:t>
            </w:r>
          </w:p>
          <w:p w:rsidR="00744767" w:rsidRPr="008D2881" w:rsidRDefault="00B5432D" w:rsidP="00B5432D">
            <w:pPr>
              <w:pStyle w:val="datumtevilka"/>
              <w:rPr>
                <w:rFonts w:cs="Arial"/>
              </w:rPr>
            </w:pPr>
            <w:r w:rsidRPr="008D2881">
              <w:rPr>
                <w:rFonts w:cs="Arial"/>
              </w:rPr>
              <w:t xml:space="preserve">II. c </w:t>
            </w:r>
            <w:r w:rsidR="00744767" w:rsidRPr="008D2881">
              <w:rPr>
                <w:rFonts w:cs="Arial"/>
              </w:rPr>
              <w:t>Načrtovana nadomestitev zmanjšanih prihodkov in povečanih odhodkov proračuna:</w:t>
            </w:r>
          </w:p>
          <w:p w:rsidR="00B5432D" w:rsidRPr="008D2881" w:rsidRDefault="00B5432D" w:rsidP="00B5432D">
            <w:pPr>
              <w:pStyle w:val="datumtevilka"/>
              <w:rPr>
                <w:rFonts w:cs="Arial"/>
              </w:rPr>
            </w:pPr>
          </w:p>
          <w:p w:rsidR="00744767" w:rsidRPr="008D2881" w:rsidRDefault="00FD5DD1" w:rsidP="00744767">
            <w:pPr>
              <w:pStyle w:val="datumtevilka"/>
              <w:rPr>
                <w:rFonts w:cs="Arial"/>
                <w:bCs/>
              </w:rPr>
            </w:pPr>
            <w:r w:rsidRPr="008D2881">
              <w:rPr>
                <w:rFonts w:cs="Arial"/>
                <w:bCs/>
              </w:rPr>
              <w:t>Ni finančnih posledic v državnem proračunu.</w:t>
            </w:r>
          </w:p>
        </w:tc>
      </w:tr>
      <w:tr w:rsidR="00744767" w:rsidRPr="008D2881"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12"/>
          </w:tcPr>
          <w:p w:rsidR="00744767" w:rsidRPr="008D2881" w:rsidRDefault="00744767" w:rsidP="00744767">
            <w:pPr>
              <w:pStyle w:val="datumtevilka"/>
              <w:rPr>
                <w:rFonts w:cs="Arial"/>
                <w:b/>
              </w:rPr>
            </w:pPr>
            <w:proofErr w:type="spellStart"/>
            <w:r w:rsidRPr="008D2881">
              <w:rPr>
                <w:rFonts w:cs="Arial"/>
                <w:b/>
              </w:rPr>
              <w:t>7.b</w:t>
            </w:r>
            <w:proofErr w:type="spellEnd"/>
            <w:r w:rsidRPr="008D2881">
              <w:rPr>
                <w:rFonts w:cs="Arial"/>
                <w:b/>
              </w:rPr>
              <w:t xml:space="preserve"> Predstavitev ocene finančnih posledic pod 40.000 EUR:</w:t>
            </w:r>
          </w:p>
          <w:p w:rsidR="00744767" w:rsidRPr="008D2881" w:rsidRDefault="00744767" w:rsidP="00744767">
            <w:pPr>
              <w:pStyle w:val="datumtevilka"/>
              <w:rPr>
                <w:rFonts w:cs="Arial"/>
              </w:rPr>
            </w:pPr>
            <w:r w:rsidRPr="008D2881">
              <w:rPr>
                <w:rFonts w:cs="Arial"/>
              </w:rPr>
              <w:t>(Samo če izberete NE pod točko 6.a.)</w:t>
            </w:r>
          </w:p>
          <w:p w:rsidR="00744767" w:rsidRPr="008D2881" w:rsidRDefault="00744767" w:rsidP="00744767">
            <w:pPr>
              <w:pStyle w:val="datumtevilka"/>
              <w:rPr>
                <w:rFonts w:cs="Arial"/>
              </w:rPr>
            </w:pPr>
            <w:r w:rsidRPr="008D2881">
              <w:rPr>
                <w:rFonts w:cs="Arial"/>
              </w:rPr>
              <w:t>Kratka obrazložitev</w:t>
            </w:r>
          </w:p>
          <w:p w:rsidR="00B5432D" w:rsidRPr="008D2881" w:rsidRDefault="00B5432D" w:rsidP="00744767">
            <w:pPr>
              <w:pStyle w:val="datumtevilka"/>
              <w:rPr>
                <w:rFonts w:cs="Arial"/>
              </w:rPr>
            </w:pP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Height w:val="371"/>
        </w:trPr>
        <w:tc>
          <w:tcPr>
            <w:tcW w:w="9100" w:type="dxa"/>
            <w:gridSpan w:val="11"/>
            <w:tcBorders>
              <w:top w:val="single" w:sz="4" w:space="0" w:color="000000"/>
              <w:left w:val="single" w:sz="4" w:space="0" w:color="000000"/>
              <w:bottom w:val="single" w:sz="4" w:space="0" w:color="000000"/>
              <w:right w:val="single" w:sz="4" w:space="0" w:color="000000"/>
            </w:tcBorders>
          </w:tcPr>
          <w:p w:rsidR="00B9030B" w:rsidRPr="00CA678E" w:rsidRDefault="00B9030B" w:rsidP="000F265D">
            <w:pPr>
              <w:rPr>
                <w:rFonts w:cs="Arial"/>
                <w:b/>
                <w:szCs w:val="20"/>
              </w:rPr>
            </w:pPr>
            <w:r w:rsidRPr="00CA678E">
              <w:rPr>
                <w:rFonts w:cs="Arial"/>
                <w:b/>
                <w:szCs w:val="20"/>
              </w:rPr>
              <w:t>8. Predstavitev sodelovanja z združenji občin:</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6669" w:type="dxa"/>
            <w:gridSpan w:val="8"/>
          </w:tcPr>
          <w:p w:rsidR="00B9030B" w:rsidRPr="00CA678E" w:rsidRDefault="00B9030B" w:rsidP="000F265D">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B9030B" w:rsidRPr="00CA678E" w:rsidRDefault="00B9030B" w:rsidP="00B9030B">
            <w:pPr>
              <w:pStyle w:val="Neotevilenodstavek"/>
              <w:widowControl w:val="0"/>
              <w:numPr>
                <w:ilvl w:val="1"/>
                <w:numId w:val="34"/>
              </w:numPr>
              <w:spacing w:before="0" w:after="0" w:line="260" w:lineRule="exact"/>
              <w:rPr>
                <w:iCs/>
                <w:sz w:val="20"/>
                <w:szCs w:val="20"/>
              </w:rPr>
            </w:pPr>
            <w:r w:rsidRPr="00CA678E">
              <w:rPr>
                <w:iCs/>
                <w:sz w:val="20"/>
                <w:szCs w:val="20"/>
              </w:rPr>
              <w:t>pristojnosti občin,</w:t>
            </w:r>
          </w:p>
          <w:p w:rsidR="00B9030B" w:rsidRPr="00CA678E" w:rsidRDefault="00B9030B" w:rsidP="00B9030B">
            <w:pPr>
              <w:pStyle w:val="Neotevilenodstavek"/>
              <w:widowControl w:val="0"/>
              <w:numPr>
                <w:ilvl w:val="1"/>
                <w:numId w:val="34"/>
              </w:numPr>
              <w:spacing w:before="0" w:after="0" w:line="260" w:lineRule="exact"/>
              <w:rPr>
                <w:iCs/>
                <w:sz w:val="20"/>
                <w:szCs w:val="20"/>
              </w:rPr>
            </w:pPr>
            <w:r w:rsidRPr="00CA678E">
              <w:rPr>
                <w:iCs/>
                <w:sz w:val="20"/>
                <w:szCs w:val="20"/>
              </w:rPr>
              <w:t>delovanje občin,</w:t>
            </w:r>
          </w:p>
          <w:p w:rsidR="00B9030B" w:rsidRPr="00CA678E" w:rsidRDefault="00B9030B" w:rsidP="00B9030B">
            <w:pPr>
              <w:pStyle w:val="Neotevilenodstavek"/>
              <w:widowControl w:val="0"/>
              <w:numPr>
                <w:ilvl w:val="1"/>
                <w:numId w:val="34"/>
              </w:numPr>
              <w:spacing w:before="0" w:after="0" w:line="260" w:lineRule="exact"/>
              <w:rPr>
                <w:iCs/>
                <w:sz w:val="20"/>
                <w:szCs w:val="20"/>
              </w:rPr>
            </w:pPr>
            <w:r w:rsidRPr="00CA678E">
              <w:rPr>
                <w:iCs/>
                <w:sz w:val="20"/>
                <w:szCs w:val="20"/>
              </w:rPr>
              <w:t>financiranje občin.</w:t>
            </w:r>
          </w:p>
          <w:p w:rsidR="00B9030B" w:rsidRPr="00CA678E" w:rsidRDefault="00B9030B" w:rsidP="000F265D">
            <w:pPr>
              <w:pStyle w:val="Neotevilenodstavek"/>
              <w:widowControl w:val="0"/>
              <w:spacing w:before="0" w:after="0" w:line="260" w:lineRule="exact"/>
              <w:ind w:left="1440"/>
              <w:rPr>
                <w:iCs/>
                <w:sz w:val="20"/>
                <w:szCs w:val="20"/>
              </w:rPr>
            </w:pPr>
          </w:p>
        </w:tc>
        <w:tc>
          <w:tcPr>
            <w:tcW w:w="2431" w:type="dxa"/>
            <w:gridSpan w:val="3"/>
          </w:tcPr>
          <w:p w:rsidR="00B9030B" w:rsidRPr="00CA678E" w:rsidRDefault="00B9030B" w:rsidP="000F265D">
            <w:pPr>
              <w:pStyle w:val="Neotevilenodstavek"/>
              <w:widowControl w:val="0"/>
              <w:spacing w:before="0" w:after="0" w:line="260" w:lineRule="exact"/>
              <w:jc w:val="center"/>
              <w:rPr>
                <w:sz w:val="20"/>
                <w:szCs w:val="20"/>
              </w:rPr>
            </w:pPr>
            <w:r w:rsidRPr="00CA678E">
              <w:rPr>
                <w:sz w:val="20"/>
                <w:szCs w:val="20"/>
              </w:rPr>
              <w:t>NE</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Height w:val="274"/>
        </w:trPr>
        <w:tc>
          <w:tcPr>
            <w:tcW w:w="9100" w:type="dxa"/>
            <w:gridSpan w:val="11"/>
          </w:tcPr>
          <w:p w:rsidR="00B9030B" w:rsidRPr="00CA678E" w:rsidRDefault="00B9030B" w:rsidP="000F265D">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B9030B" w:rsidRPr="00CA678E" w:rsidRDefault="00B9030B" w:rsidP="00B9030B">
            <w:pPr>
              <w:pStyle w:val="Neotevilenodstavek"/>
              <w:widowControl w:val="0"/>
              <w:numPr>
                <w:ilvl w:val="0"/>
                <w:numId w:val="9"/>
              </w:numPr>
              <w:spacing w:before="0" w:after="0" w:line="260" w:lineRule="exact"/>
              <w:rPr>
                <w:iCs/>
                <w:sz w:val="20"/>
                <w:szCs w:val="20"/>
              </w:rPr>
            </w:pPr>
            <w:r w:rsidRPr="00CA678E">
              <w:rPr>
                <w:iCs/>
                <w:sz w:val="20"/>
                <w:szCs w:val="20"/>
              </w:rPr>
              <w:t>Skupnosti občin Slovenije SOS: NE</w:t>
            </w:r>
          </w:p>
          <w:p w:rsidR="00B9030B" w:rsidRPr="00CA678E" w:rsidRDefault="00B9030B" w:rsidP="00B9030B">
            <w:pPr>
              <w:pStyle w:val="Neotevilenodstavek"/>
              <w:widowControl w:val="0"/>
              <w:numPr>
                <w:ilvl w:val="0"/>
                <w:numId w:val="9"/>
              </w:numPr>
              <w:spacing w:before="0" w:after="0" w:line="260" w:lineRule="exact"/>
              <w:rPr>
                <w:iCs/>
                <w:sz w:val="20"/>
                <w:szCs w:val="20"/>
              </w:rPr>
            </w:pPr>
            <w:r w:rsidRPr="00CA678E">
              <w:rPr>
                <w:iCs/>
                <w:sz w:val="20"/>
                <w:szCs w:val="20"/>
              </w:rPr>
              <w:t>Združenju občin Slovenije ZOS: NE</w:t>
            </w:r>
          </w:p>
          <w:p w:rsidR="00B9030B" w:rsidRPr="00CA678E" w:rsidRDefault="00B9030B" w:rsidP="00B9030B">
            <w:pPr>
              <w:pStyle w:val="Neotevilenodstavek"/>
              <w:widowControl w:val="0"/>
              <w:numPr>
                <w:ilvl w:val="0"/>
                <w:numId w:val="9"/>
              </w:numPr>
              <w:spacing w:before="0" w:after="0" w:line="260" w:lineRule="exact"/>
              <w:rPr>
                <w:iCs/>
                <w:sz w:val="20"/>
                <w:szCs w:val="20"/>
              </w:rPr>
            </w:pPr>
            <w:r w:rsidRPr="00CA678E">
              <w:rPr>
                <w:iCs/>
                <w:sz w:val="20"/>
                <w:szCs w:val="20"/>
              </w:rPr>
              <w:t>Združenju mestnih občin Slovenije ZMOS: NE</w:t>
            </w:r>
          </w:p>
          <w:p w:rsidR="00B9030B" w:rsidRPr="00CA678E" w:rsidRDefault="00B9030B" w:rsidP="008345CA">
            <w:pPr>
              <w:pStyle w:val="Neotevilenodstavek"/>
              <w:widowControl w:val="0"/>
              <w:spacing w:before="0" w:after="0" w:line="260" w:lineRule="exact"/>
              <w:rPr>
                <w:iCs/>
                <w:sz w:val="20"/>
                <w:szCs w:val="20"/>
              </w:rPr>
            </w:pP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9100" w:type="dxa"/>
            <w:gridSpan w:val="11"/>
            <w:vAlign w:val="center"/>
          </w:tcPr>
          <w:p w:rsidR="00B9030B" w:rsidRPr="00CA678E" w:rsidRDefault="00B9030B" w:rsidP="000F265D">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6669" w:type="dxa"/>
            <w:gridSpan w:val="8"/>
          </w:tcPr>
          <w:p w:rsidR="00B9030B" w:rsidRPr="00CA678E" w:rsidRDefault="00B9030B" w:rsidP="000F265D">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B9030B" w:rsidRPr="00CA678E" w:rsidRDefault="00FE070F" w:rsidP="000F265D">
            <w:pPr>
              <w:pStyle w:val="Neotevilenodstavek"/>
              <w:widowControl w:val="0"/>
              <w:spacing w:before="0" w:after="0" w:line="260" w:lineRule="exact"/>
              <w:jc w:val="center"/>
              <w:rPr>
                <w:iCs/>
                <w:sz w:val="20"/>
                <w:szCs w:val="20"/>
              </w:rPr>
            </w:pPr>
            <w:r>
              <w:rPr>
                <w:sz w:val="20"/>
                <w:szCs w:val="20"/>
              </w:rPr>
              <w:t>DA</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9100" w:type="dxa"/>
            <w:gridSpan w:val="11"/>
          </w:tcPr>
          <w:p w:rsidR="00B9030B" w:rsidRPr="00CA678E" w:rsidRDefault="00B9030B" w:rsidP="000F265D">
            <w:pPr>
              <w:pStyle w:val="Neotevilenodstavek"/>
              <w:widowControl w:val="0"/>
              <w:spacing w:before="0" w:after="0" w:line="260" w:lineRule="exact"/>
              <w:rPr>
                <w:iCs/>
                <w:sz w:val="20"/>
                <w:szCs w:val="20"/>
              </w:rPr>
            </w:pPr>
            <w:r w:rsidRPr="00CA678E">
              <w:rPr>
                <w:iCs/>
                <w:sz w:val="20"/>
                <w:szCs w:val="20"/>
              </w:rPr>
              <w:t xml:space="preserve">Datum objave: </w:t>
            </w:r>
            <w:r w:rsidR="00FE070F" w:rsidRPr="00FE070F">
              <w:rPr>
                <w:iCs/>
                <w:sz w:val="20"/>
                <w:szCs w:val="20"/>
              </w:rPr>
              <w:t>6. 5. 2016</w:t>
            </w:r>
          </w:p>
          <w:p w:rsidR="00B9030B" w:rsidRPr="00CA678E" w:rsidRDefault="00733B91" w:rsidP="007406F9">
            <w:pPr>
              <w:pStyle w:val="Neotevilenodstavek"/>
              <w:widowControl w:val="0"/>
              <w:spacing w:before="0" w:after="0" w:line="260" w:lineRule="exact"/>
              <w:rPr>
                <w:iCs/>
                <w:sz w:val="20"/>
                <w:szCs w:val="20"/>
              </w:rPr>
            </w:pPr>
            <w:r>
              <w:rPr>
                <w:iCs/>
                <w:sz w:val="20"/>
                <w:szCs w:val="20"/>
              </w:rPr>
              <w:t xml:space="preserve">Gradivo je bilo objavljeno na spletni strani Ministrstva za okolje in prostor. Na predlog gradiva s strani javnosti </w:t>
            </w:r>
            <w:r w:rsidR="007406F9" w:rsidRPr="007406F9">
              <w:rPr>
                <w:iCs/>
                <w:sz w:val="20"/>
                <w:szCs w:val="20"/>
              </w:rPr>
              <w:t>nis</w:t>
            </w:r>
            <w:r w:rsidR="007406F9">
              <w:rPr>
                <w:iCs/>
                <w:sz w:val="20"/>
                <w:szCs w:val="20"/>
              </w:rPr>
              <w:t>o bila prejeta nobena mnenja ali pripombe.</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6669" w:type="dxa"/>
            <w:gridSpan w:val="8"/>
            <w:vAlign w:val="center"/>
          </w:tcPr>
          <w:p w:rsidR="00B9030B" w:rsidRPr="00CA678E" w:rsidRDefault="00B9030B" w:rsidP="000F265D">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B9030B" w:rsidRPr="00CA678E" w:rsidRDefault="00FE070F" w:rsidP="000F265D">
            <w:pPr>
              <w:pStyle w:val="Neotevilenodstavek"/>
              <w:widowControl w:val="0"/>
              <w:spacing w:before="0" w:after="0" w:line="260" w:lineRule="exact"/>
              <w:jc w:val="center"/>
              <w:rPr>
                <w:iCs/>
                <w:sz w:val="20"/>
                <w:szCs w:val="20"/>
              </w:rPr>
            </w:pPr>
            <w:r>
              <w:rPr>
                <w:sz w:val="20"/>
                <w:szCs w:val="20"/>
              </w:rPr>
              <w:t>DA</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6669" w:type="dxa"/>
            <w:gridSpan w:val="8"/>
            <w:vAlign w:val="center"/>
          </w:tcPr>
          <w:p w:rsidR="00B9030B" w:rsidRPr="00CA678E" w:rsidRDefault="00B9030B" w:rsidP="000F265D">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B9030B" w:rsidRPr="00CA678E" w:rsidRDefault="00B9030B" w:rsidP="000F265D">
            <w:pPr>
              <w:pStyle w:val="Neotevilenodstavek"/>
              <w:widowControl w:val="0"/>
              <w:spacing w:before="0" w:after="0" w:line="260" w:lineRule="exact"/>
              <w:jc w:val="center"/>
              <w:rPr>
                <w:sz w:val="20"/>
                <w:szCs w:val="20"/>
              </w:rPr>
            </w:pPr>
            <w:r w:rsidRPr="00CA678E">
              <w:rPr>
                <w:sz w:val="20"/>
                <w:szCs w:val="20"/>
              </w:rPr>
              <w:t>NE</w:t>
            </w:r>
          </w:p>
        </w:tc>
      </w:tr>
      <w:tr w:rsidR="00B9030B" w:rsidRPr="00CA678E" w:rsidTr="00B90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114" w:type="dxa"/>
        </w:trPr>
        <w:tc>
          <w:tcPr>
            <w:tcW w:w="9100" w:type="dxa"/>
            <w:gridSpan w:val="11"/>
            <w:tcBorders>
              <w:top w:val="single" w:sz="4" w:space="0" w:color="000000"/>
              <w:left w:val="single" w:sz="4" w:space="0" w:color="000000"/>
              <w:bottom w:val="single" w:sz="4" w:space="0" w:color="000000"/>
              <w:right w:val="single" w:sz="4" w:space="0" w:color="000000"/>
            </w:tcBorders>
          </w:tcPr>
          <w:p w:rsidR="00B9030B" w:rsidRPr="00CA678E" w:rsidRDefault="00B9030B" w:rsidP="000F265D">
            <w:pPr>
              <w:pStyle w:val="Poglavje"/>
              <w:widowControl w:val="0"/>
              <w:spacing w:before="0" w:after="0" w:line="260" w:lineRule="exact"/>
              <w:ind w:left="3400"/>
              <w:jc w:val="left"/>
              <w:rPr>
                <w:sz w:val="20"/>
                <w:szCs w:val="20"/>
              </w:rPr>
            </w:pPr>
          </w:p>
          <w:p w:rsidR="00B9030B" w:rsidRDefault="00B9030B" w:rsidP="000F265D">
            <w:pPr>
              <w:pStyle w:val="Poglavje"/>
              <w:widowControl w:val="0"/>
              <w:spacing w:before="0" w:after="0" w:line="260" w:lineRule="exact"/>
              <w:ind w:left="3400"/>
              <w:jc w:val="left"/>
              <w:rPr>
                <w:b w:val="0"/>
                <w:sz w:val="20"/>
                <w:szCs w:val="20"/>
              </w:rPr>
            </w:pPr>
            <w:r>
              <w:rPr>
                <w:b w:val="0"/>
                <w:sz w:val="20"/>
                <w:szCs w:val="20"/>
              </w:rPr>
              <w:t xml:space="preserve">                                                       IRENA MAJCEN</w:t>
            </w:r>
          </w:p>
          <w:p w:rsidR="00B9030B" w:rsidRPr="00CA678E" w:rsidRDefault="00B9030B" w:rsidP="000F265D">
            <w:pPr>
              <w:pStyle w:val="Poglavje"/>
              <w:widowControl w:val="0"/>
              <w:spacing w:before="0" w:after="0" w:line="260" w:lineRule="exact"/>
              <w:ind w:left="3400"/>
              <w:jc w:val="left"/>
              <w:rPr>
                <w:b w:val="0"/>
                <w:sz w:val="20"/>
                <w:szCs w:val="20"/>
              </w:rPr>
            </w:pPr>
            <w:r>
              <w:rPr>
                <w:b w:val="0"/>
                <w:sz w:val="20"/>
                <w:szCs w:val="20"/>
              </w:rPr>
              <w:t xml:space="preserve">                                                          MINISTRICA</w:t>
            </w:r>
          </w:p>
          <w:p w:rsidR="00B9030B" w:rsidRPr="00CA678E" w:rsidRDefault="00B9030B" w:rsidP="000F265D">
            <w:pPr>
              <w:pStyle w:val="Poglavje"/>
              <w:widowControl w:val="0"/>
              <w:spacing w:before="0" w:after="0" w:line="260" w:lineRule="exact"/>
              <w:ind w:left="3400"/>
              <w:jc w:val="left"/>
              <w:rPr>
                <w:sz w:val="20"/>
                <w:szCs w:val="20"/>
              </w:rPr>
            </w:pPr>
          </w:p>
        </w:tc>
      </w:tr>
    </w:tbl>
    <w:p w:rsidR="00036743" w:rsidRPr="008D2881" w:rsidRDefault="00036743" w:rsidP="00744767">
      <w:pPr>
        <w:pStyle w:val="datumtevilka"/>
        <w:rPr>
          <w:rFonts w:cs="Arial"/>
          <w:b/>
        </w:rPr>
      </w:pPr>
    </w:p>
    <w:p w:rsidR="00036743" w:rsidRPr="008D2881" w:rsidRDefault="00036743" w:rsidP="00744767">
      <w:pPr>
        <w:pStyle w:val="datumtevilka"/>
        <w:rPr>
          <w:rFonts w:cs="Arial"/>
          <w:b/>
        </w:rPr>
      </w:pPr>
    </w:p>
    <w:p w:rsidR="00744767" w:rsidRPr="008D2881" w:rsidRDefault="00744767" w:rsidP="00744767">
      <w:pPr>
        <w:pStyle w:val="datumtevilka"/>
        <w:rPr>
          <w:rFonts w:cs="Arial"/>
          <w:b/>
        </w:rPr>
      </w:pPr>
      <w:r w:rsidRPr="008D2881">
        <w:rPr>
          <w:rFonts w:cs="Arial"/>
          <w:b/>
        </w:rPr>
        <w:lastRenderedPageBreak/>
        <w:t>PRILOGA:</w:t>
      </w:r>
    </w:p>
    <w:p w:rsidR="00744767" w:rsidRPr="008D2881" w:rsidRDefault="00744767" w:rsidP="00744767">
      <w:pPr>
        <w:pStyle w:val="datumtevilka"/>
        <w:rPr>
          <w:rFonts w:cs="Arial"/>
        </w:rPr>
      </w:pPr>
    </w:p>
    <w:p w:rsidR="00DB0154" w:rsidRPr="008D2881" w:rsidRDefault="00DB0154" w:rsidP="00744767">
      <w:pPr>
        <w:pStyle w:val="datumtevilka"/>
        <w:rPr>
          <w:rFonts w:cs="Arial"/>
        </w:rPr>
      </w:pPr>
      <w:r w:rsidRPr="008D2881">
        <w:rPr>
          <w:rFonts w:cs="Arial"/>
        </w:rPr>
        <w:t xml:space="preserve">OSNUTEK </w:t>
      </w:r>
    </w:p>
    <w:p w:rsidR="00744767" w:rsidRPr="008D2881" w:rsidRDefault="00DB0154" w:rsidP="00744767">
      <w:pPr>
        <w:pStyle w:val="datumtevilka"/>
        <w:rPr>
          <w:rFonts w:cs="Arial"/>
        </w:rPr>
      </w:pPr>
      <w:r w:rsidRPr="008D2881">
        <w:rPr>
          <w:rFonts w:cs="Arial"/>
        </w:rPr>
        <w:t>EVA</w:t>
      </w:r>
      <w:r w:rsidR="00E36608" w:rsidRPr="008D2881">
        <w:rPr>
          <w:rFonts w:cs="Arial"/>
        </w:rPr>
        <w:t xml:space="preserve"> </w:t>
      </w:r>
      <w:r w:rsidR="00F028E4">
        <w:rPr>
          <w:rFonts w:cs="Arial"/>
        </w:rPr>
        <w:t>(</w:t>
      </w:r>
      <w:r w:rsidR="00F028E4">
        <w:rPr>
          <w:rFonts w:ascii="Helv" w:hAnsi="Helv" w:cs="Helv"/>
          <w:color w:val="000000"/>
        </w:rPr>
        <w:t>2016-2550-0049)</w:t>
      </w:r>
    </w:p>
    <w:p w:rsidR="00DB0154" w:rsidRPr="008D2881" w:rsidRDefault="00DB0154" w:rsidP="00744767">
      <w:pPr>
        <w:pStyle w:val="datumtevilka"/>
        <w:rPr>
          <w:rFonts w:cs="Arial"/>
        </w:rPr>
      </w:pPr>
    </w:p>
    <w:p w:rsidR="00DB0154" w:rsidRPr="008D2881" w:rsidRDefault="00DB0154" w:rsidP="001C536D">
      <w:pPr>
        <w:pStyle w:val="datumtevilka"/>
        <w:jc w:val="both"/>
        <w:rPr>
          <w:rFonts w:cs="Arial"/>
        </w:rPr>
      </w:pPr>
      <w:r w:rsidRPr="008D2881">
        <w:rPr>
          <w:rFonts w:cs="Arial"/>
          <w:iCs/>
        </w:rPr>
        <w:t>Na podlagi šestega odstavka 14. člena Zakona o vodah (Uradni list RS, št. 67/02,</w:t>
      </w:r>
      <w:r w:rsidR="001C536D" w:rsidRPr="008D2881">
        <w:rPr>
          <w:rFonts w:cs="Arial"/>
          <w:iCs/>
        </w:rPr>
        <w:t xml:space="preserve"> 2/04 – ZZdrl-A</w:t>
      </w:r>
      <w:r w:rsidRPr="008D2881">
        <w:rPr>
          <w:rFonts w:cs="Arial"/>
          <w:iCs/>
        </w:rPr>
        <w:t xml:space="preserve">, 41/04 – ZVO-1, 57/08, 57/12, 100/13, 40/14 in 56/15) </w:t>
      </w:r>
      <w:r w:rsidRPr="008D2881">
        <w:rPr>
          <w:rFonts w:cs="Arial"/>
        </w:rPr>
        <w:t>izdaja Vlada Republike Slovenije</w:t>
      </w:r>
    </w:p>
    <w:p w:rsidR="00DB0154" w:rsidRPr="008D2881" w:rsidRDefault="00DB0154" w:rsidP="00DB0154">
      <w:pPr>
        <w:pStyle w:val="datumtevilka"/>
        <w:rPr>
          <w:rFonts w:cs="Arial"/>
        </w:rPr>
      </w:pPr>
    </w:p>
    <w:p w:rsidR="00DB0154" w:rsidRPr="008D2881" w:rsidRDefault="00DB0154" w:rsidP="00DB0154">
      <w:pPr>
        <w:pStyle w:val="datumtevilka"/>
        <w:rPr>
          <w:rFonts w:cs="Arial"/>
        </w:rPr>
      </w:pPr>
    </w:p>
    <w:p w:rsidR="00DB0154" w:rsidRPr="008D2881" w:rsidRDefault="00DB0154" w:rsidP="00DB0154">
      <w:pPr>
        <w:pStyle w:val="datumtevilka"/>
        <w:jc w:val="center"/>
        <w:rPr>
          <w:rFonts w:cs="Arial"/>
          <w:b/>
        </w:rPr>
      </w:pPr>
      <w:r w:rsidRPr="008D2881">
        <w:rPr>
          <w:rFonts w:cs="Arial"/>
          <w:b/>
        </w:rPr>
        <w:t>U R E D B O</w:t>
      </w:r>
    </w:p>
    <w:p w:rsidR="00FA7225" w:rsidRPr="008D2881" w:rsidRDefault="005538ED" w:rsidP="00281248">
      <w:pPr>
        <w:jc w:val="center"/>
        <w:rPr>
          <w:rFonts w:eastAsia="Lucida Sans Unicode" w:cs="Arial"/>
          <w:b/>
          <w:szCs w:val="20"/>
        </w:rPr>
      </w:pPr>
      <w:r w:rsidRPr="008D2881">
        <w:rPr>
          <w:rFonts w:cs="Arial"/>
          <w:b/>
          <w:szCs w:val="20"/>
        </w:rPr>
        <w:t xml:space="preserve">o določitvi zunanje meje priobalnega zemljišča </w:t>
      </w:r>
      <w:r w:rsidR="00281248" w:rsidRPr="008D2881">
        <w:rPr>
          <w:rFonts w:eastAsia="Lucida Sans Unicode" w:cs="Arial"/>
          <w:b/>
          <w:szCs w:val="20"/>
        </w:rPr>
        <w:t xml:space="preserve">ob vodotoku Savinja </w:t>
      </w:r>
    </w:p>
    <w:p w:rsidR="00281248" w:rsidRPr="008D2881" w:rsidRDefault="00281248" w:rsidP="00281248">
      <w:pPr>
        <w:jc w:val="center"/>
        <w:rPr>
          <w:rFonts w:cs="Arial"/>
          <w:szCs w:val="20"/>
        </w:rPr>
      </w:pPr>
      <w:r w:rsidRPr="008D2881">
        <w:rPr>
          <w:rFonts w:eastAsia="Lucida Sans Unicode" w:cs="Arial"/>
          <w:b/>
          <w:szCs w:val="20"/>
        </w:rPr>
        <w:t>(območje bivšega Glina) v Občini Nazarje</w:t>
      </w:r>
    </w:p>
    <w:p w:rsidR="00C72C94" w:rsidRPr="008D2881" w:rsidRDefault="005538ED" w:rsidP="00C72C94">
      <w:pPr>
        <w:jc w:val="center"/>
        <w:rPr>
          <w:rFonts w:cs="Arial"/>
          <w:szCs w:val="20"/>
        </w:rPr>
      </w:pPr>
      <w:r w:rsidRPr="008D2881">
        <w:rPr>
          <w:rFonts w:cs="Arial"/>
          <w:b/>
          <w:szCs w:val="20"/>
        </w:rPr>
        <w:t xml:space="preserve">  </w:t>
      </w:r>
    </w:p>
    <w:p w:rsidR="00C72C94" w:rsidRPr="008D2881" w:rsidRDefault="00C72C94" w:rsidP="00C72C94">
      <w:pPr>
        <w:rPr>
          <w:rFonts w:cs="Arial"/>
          <w:szCs w:val="20"/>
        </w:rPr>
      </w:pPr>
    </w:p>
    <w:p w:rsidR="00C72C94" w:rsidRPr="008D2881" w:rsidRDefault="00C72C94" w:rsidP="000337D5">
      <w:pPr>
        <w:jc w:val="center"/>
        <w:rPr>
          <w:rFonts w:cs="Arial"/>
          <w:szCs w:val="20"/>
        </w:rPr>
      </w:pPr>
      <w:r w:rsidRPr="008D2881">
        <w:rPr>
          <w:rFonts w:cs="Arial"/>
          <w:szCs w:val="20"/>
        </w:rPr>
        <w:t>1. člen</w:t>
      </w:r>
    </w:p>
    <w:p w:rsidR="00C72C94" w:rsidRPr="008D2881" w:rsidRDefault="00C72C94" w:rsidP="00C72C94">
      <w:pPr>
        <w:rPr>
          <w:rFonts w:cs="Arial"/>
          <w:szCs w:val="20"/>
        </w:rPr>
      </w:pPr>
    </w:p>
    <w:p w:rsidR="00C72C94" w:rsidRPr="008D2881" w:rsidRDefault="00C72C94" w:rsidP="00C72C94">
      <w:pPr>
        <w:jc w:val="both"/>
        <w:rPr>
          <w:rFonts w:cs="Arial"/>
          <w:szCs w:val="20"/>
        </w:rPr>
      </w:pPr>
      <w:r w:rsidRPr="008D2881">
        <w:rPr>
          <w:rFonts w:cs="Arial"/>
          <w:szCs w:val="20"/>
        </w:rPr>
        <w:t xml:space="preserve">Ta uredba določa </w:t>
      </w:r>
      <w:r w:rsidR="00E06752" w:rsidRPr="008D2881">
        <w:rPr>
          <w:rFonts w:cs="Arial"/>
          <w:szCs w:val="20"/>
        </w:rPr>
        <w:t xml:space="preserve">drugačno </w:t>
      </w:r>
      <w:r w:rsidRPr="008D2881">
        <w:rPr>
          <w:rFonts w:cs="Arial"/>
          <w:szCs w:val="20"/>
        </w:rPr>
        <w:t xml:space="preserve">zunanjo mejo priobalnega zemljišča na nekaterih zemljiških parcelah </w:t>
      </w:r>
      <w:r w:rsidR="00BD1226" w:rsidRPr="008D2881">
        <w:rPr>
          <w:rFonts w:eastAsia="Lucida Sans Unicode" w:cs="Arial"/>
          <w:szCs w:val="20"/>
        </w:rPr>
        <w:t>ob vodotoku Savinja (območje bivšega Glina) v Občini Nazarje</w:t>
      </w:r>
      <w:r w:rsidR="00E06752" w:rsidRPr="008D2881">
        <w:rPr>
          <w:rFonts w:cs="Arial"/>
          <w:szCs w:val="20"/>
        </w:rPr>
        <w:t>, ki zožuje priobalno zemljišče</w:t>
      </w:r>
      <w:r w:rsidRPr="008D2881">
        <w:rPr>
          <w:rFonts w:cs="Arial"/>
          <w:szCs w:val="20"/>
        </w:rPr>
        <w:t>.</w:t>
      </w:r>
    </w:p>
    <w:p w:rsidR="00C72C94" w:rsidRPr="008D2881" w:rsidRDefault="00C72C94" w:rsidP="00C72C94">
      <w:pPr>
        <w:rPr>
          <w:rFonts w:cs="Arial"/>
          <w:szCs w:val="20"/>
        </w:rPr>
      </w:pPr>
    </w:p>
    <w:p w:rsidR="00C72C94" w:rsidRPr="008D2881" w:rsidRDefault="00C72C94" w:rsidP="00C72C94">
      <w:pPr>
        <w:jc w:val="both"/>
        <w:rPr>
          <w:rFonts w:cs="Arial"/>
          <w:szCs w:val="20"/>
        </w:rPr>
      </w:pPr>
    </w:p>
    <w:p w:rsidR="00C72C94" w:rsidRPr="008D2881" w:rsidRDefault="00C72C94" w:rsidP="000337D5">
      <w:pPr>
        <w:jc w:val="center"/>
        <w:rPr>
          <w:rFonts w:cs="Arial"/>
          <w:szCs w:val="20"/>
        </w:rPr>
      </w:pPr>
      <w:r w:rsidRPr="008D2881">
        <w:rPr>
          <w:rFonts w:cs="Arial"/>
          <w:szCs w:val="20"/>
        </w:rPr>
        <w:t>2. člen</w:t>
      </w:r>
    </w:p>
    <w:p w:rsidR="00C72C94" w:rsidRPr="008D2881" w:rsidRDefault="00C72C94" w:rsidP="00C72C94">
      <w:pPr>
        <w:jc w:val="both"/>
        <w:rPr>
          <w:rFonts w:cs="Arial"/>
          <w:szCs w:val="20"/>
        </w:rPr>
      </w:pPr>
    </w:p>
    <w:p w:rsidR="00FA7225" w:rsidRPr="008D2881" w:rsidRDefault="00C72C94" w:rsidP="00C72C94">
      <w:pPr>
        <w:autoSpaceDE w:val="0"/>
        <w:autoSpaceDN w:val="0"/>
        <w:adjustRightInd w:val="0"/>
        <w:jc w:val="both"/>
        <w:rPr>
          <w:rFonts w:cs="Arial"/>
          <w:szCs w:val="20"/>
        </w:rPr>
      </w:pPr>
      <w:r w:rsidRPr="008D2881">
        <w:rPr>
          <w:rFonts w:cs="Arial"/>
          <w:szCs w:val="20"/>
        </w:rPr>
        <w:t xml:space="preserve">(1) </w:t>
      </w:r>
      <w:r w:rsidR="00FA7225" w:rsidRPr="008D2881">
        <w:rPr>
          <w:rFonts w:cs="Arial"/>
          <w:iCs/>
          <w:szCs w:val="20"/>
        </w:rPr>
        <w:t xml:space="preserve">Zunanja meja priobalnega zemljišča </w:t>
      </w:r>
      <w:r w:rsidR="005D79A4">
        <w:rPr>
          <w:rFonts w:cs="Arial"/>
          <w:iCs/>
          <w:szCs w:val="20"/>
        </w:rPr>
        <w:t xml:space="preserve">na desnem bregu </w:t>
      </w:r>
      <w:r w:rsidR="00FA7225" w:rsidRPr="008D2881">
        <w:rPr>
          <w:rFonts w:eastAsia="Lucida Sans Unicode" w:cs="Arial"/>
          <w:szCs w:val="20"/>
        </w:rPr>
        <w:t>Savinj</w:t>
      </w:r>
      <w:r w:rsidR="005D79A4">
        <w:rPr>
          <w:rFonts w:eastAsia="Lucida Sans Unicode" w:cs="Arial"/>
          <w:szCs w:val="20"/>
        </w:rPr>
        <w:t>e</w:t>
      </w:r>
      <w:r w:rsidR="00FA7225" w:rsidRPr="008D2881">
        <w:rPr>
          <w:rFonts w:eastAsia="Lucida Sans Unicode" w:cs="Arial"/>
          <w:szCs w:val="20"/>
        </w:rPr>
        <w:t xml:space="preserve"> (območje bivšega Glina) v Občini Nazarje </w:t>
      </w:r>
      <w:r w:rsidR="00FA7225" w:rsidRPr="008D2881">
        <w:rPr>
          <w:rFonts w:cs="Arial"/>
          <w:szCs w:val="20"/>
        </w:rPr>
        <w:t xml:space="preserve">poteka po zemljiščih s parcelnimi številkami 541/51, 541/53, 541/54, 541/35, 541/23, 541/55 in 541/60, vse k.o. </w:t>
      </w:r>
      <w:r w:rsidR="005D79A4">
        <w:rPr>
          <w:rFonts w:cs="Arial"/>
          <w:szCs w:val="20"/>
        </w:rPr>
        <w:t xml:space="preserve">936 </w:t>
      </w:r>
      <w:r w:rsidR="00FA7225" w:rsidRPr="008D2881">
        <w:rPr>
          <w:rFonts w:cs="Arial"/>
          <w:szCs w:val="20"/>
        </w:rPr>
        <w:t>Prihova.</w:t>
      </w:r>
    </w:p>
    <w:p w:rsidR="00FA7225" w:rsidRPr="008D2881" w:rsidRDefault="00FA7225" w:rsidP="00C72C94">
      <w:pPr>
        <w:autoSpaceDE w:val="0"/>
        <w:autoSpaceDN w:val="0"/>
        <w:adjustRightInd w:val="0"/>
        <w:jc w:val="both"/>
        <w:rPr>
          <w:rFonts w:cs="Arial"/>
          <w:szCs w:val="20"/>
        </w:rPr>
      </w:pPr>
    </w:p>
    <w:p w:rsidR="00C72C94" w:rsidRDefault="00C72C94" w:rsidP="00C72C94">
      <w:pPr>
        <w:jc w:val="both"/>
        <w:rPr>
          <w:rFonts w:cs="Arial"/>
          <w:szCs w:val="20"/>
        </w:rPr>
      </w:pPr>
      <w:r w:rsidRPr="008D2881">
        <w:rPr>
          <w:rFonts w:cs="Arial"/>
          <w:szCs w:val="20"/>
        </w:rPr>
        <w:t>(2) Zunanja meja priobalnega zemljišča iz prejšnjega odstavka je določena s točkami državnega koordinatnega sistema iz priloge 1, ki je sestavni del te uredbe.</w:t>
      </w:r>
    </w:p>
    <w:p w:rsidR="005F74AD" w:rsidRDefault="005F74AD" w:rsidP="005F74AD">
      <w:pPr>
        <w:jc w:val="both"/>
        <w:rPr>
          <w:rFonts w:cs="Arial"/>
        </w:rPr>
      </w:pPr>
    </w:p>
    <w:p w:rsidR="00FE070F" w:rsidRDefault="00FE070F" w:rsidP="005F74AD">
      <w:pPr>
        <w:jc w:val="both"/>
        <w:rPr>
          <w:rFonts w:cs="Arial"/>
        </w:rPr>
      </w:pPr>
    </w:p>
    <w:p w:rsidR="00C72C94" w:rsidRPr="008D2881" w:rsidRDefault="00C72C94" w:rsidP="00C72C94">
      <w:pPr>
        <w:rPr>
          <w:rFonts w:cs="Arial"/>
          <w:szCs w:val="20"/>
        </w:rPr>
      </w:pPr>
    </w:p>
    <w:p w:rsidR="00C72C94" w:rsidRPr="008D2881" w:rsidRDefault="00C72C94" w:rsidP="000337D5">
      <w:pPr>
        <w:jc w:val="center"/>
        <w:rPr>
          <w:rFonts w:cs="Arial"/>
          <w:szCs w:val="20"/>
        </w:rPr>
      </w:pPr>
      <w:r w:rsidRPr="008D2881">
        <w:rPr>
          <w:rFonts w:cs="Arial"/>
          <w:szCs w:val="20"/>
        </w:rPr>
        <w:t>3. člen</w:t>
      </w:r>
    </w:p>
    <w:p w:rsidR="00C72C94" w:rsidRPr="008D2881" w:rsidRDefault="00C72C94" w:rsidP="00C72C94">
      <w:pPr>
        <w:rPr>
          <w:rFonts w:cs="Arial"/>
          <w:szCs w:val="20"/>
        </w:rPr>
      </w:pPr>
    </w:p>
    <w:p w:rsidR="00C72C94" w:rsidRPr="008D2881" w:rsidRDefault="00C72C94" w:rsidP="00C72C94">
      <w:pPr>
        <w:jc w:val="both"/>
        <w:rPr>
          <w:rFonts w:cs="Arial"/>
          <w:szCs w:val="20"/>
        </w:rPr>
      </w:pPr>
      <w:r w:rsidRPr="008D2881">
        <w:rPr>
          <w:rFonts w:cs="Arial"/>
          <w:szCs w:val="20"/>
        </w:rPr>
        <w:t xml:space="preserve">Podatek o širini in zunanji meji priobalnega zemljišča iz prejšnjega člena se vnese kot podatek v vodni kataster oziroma v evidenco pravnih režimov </w:t>
      </w:r>
      <w:r w:rsidR="00EB0BA9" w:rsidRPr="008D2881">
        <w:rPr>
          <w:rFonts w:cs="Arial"/>
          <w:szCs w:val="20"/>
        </w:rPr>
        <w:t xml:space="preserve">v </w:t>
      </w:r>
      <w:r w:rsidRPr="008D2881">
        <w:rPr>
          <w:rFonts w:cs="Arial"/>
          <w:szCs w:val="20"/>
        </w:rPr>
        <w:t>sklad</w:t>
      </w:r>
      <w:r w:rsidR="00EB0BA9" w:rsidRPr="008D2881">
        <w:rPr>
          <w:rFonts w:cs="Arial"/>
          <w:szCs w:val="20"/>
        </w:rPr>
        <w:t>u</w:t>
      </w:r>
      <w:r w:rsidRPr="008D2881">
        <w:rPr>
          <w:rFonts w:cs="Arial"/>
          <w:szCs w:val="20"/>
        </w:rPr>
        <w:t xml:space="preserve"> s predpisi, ki urejajo evidentiranje nepremičnin</w:t>
      </w:r>
      <w:r w:rsidR="00E06752" w:rsidRPr="008D2881">
        <w:rPr>
          <w:rFonts w:cs="Arial"/>
          <w:szCs w:val="20"/>
        </w:rPr>
        <w:t xml:space="preserve">, oziroma </w:t>
      </w:r>
      <w:r w:rsidR="00EB0BA9" w:rsidRPr="008D2881">
        <w:rPr>
          <w:rFonts w:cs="Arial"/>
          <w:szCs w:val="20"/>
        </w:rPr>
        <w:t xml:space="preserve">v skladu </w:t>
      </w:r>
      <w:r w:rsidR="00E06752" w:rsidRPr="008D2881">
        <w:rPr>
          <w:rFonts w:cs="Arial"/>
          <w:szCs w:val="20"/>
        </w:rPr>
        <w:t>s predpisi, ki urejajo vode</w:t>
      </w:r>
      <w:r w:rsidRPr="008D2881">
        <w:rPr>
          <w:rFonts w:cs="Arial"/>
          <w:szCs w:val="20"/>
        </w:rPr>
        <w:t>.</w:t>
      </w:r>
    </w:p>
    <w:p w:rsidR="00C72C94" w:rsidRPr="008D2881" w:rsidRDefault="00C72C94" w:rsidP="00C72C94">
      <w:pPr>
        <w:jc w:val="both"/>
        <w:rPr>
          <w:rFonts w:cs="Arial"/>
          <w:szCs w:val="20"/>
        </w:rPr>
      </w:pPr>
    </w:p>
    <w:p w:rsidR="00C72C94" w:rsidRPr="008D2881" w:rsidRDefault="00C72C94" w:rsidP="00C72C94">
      <w:pPr>
        <w:jc w:val="both"/>
        <w:rPr>
          <w:rFonts w:cs="Arial"/>
          <w:szCs w:val="20"/>
        </w:rPr>
      </w:pPr>
    </w:p>
    <w:p w:rsidR="00C72C94" w:rsidRPr="008D2881" w:rsidRDefault="00C72C94" w:rsidP="000337D5">
      <w:pPr>
        <w:jc w:val="center"/>
        <w:rPr>
          <w:rFonts w:cs="Arial"/>
          <w:szCs w:val="20"/>
        </w:rPr>
      </w:pPr>
      <w:r w:rsidRPr="008D2881">
        <w:rPr>
          <w:rFonts w:cs="Arial"/>
          <w:szCs w:val="20"/>
        </w:rPr>
        <w:t>4. člen</w:t>
      </w:r>
    </w:p>
    <w:p w:rsidR="00C72C94" w:rsidRPr="008D2881" w:rsidRDefault="00C72C94" w:rsidP="00C72C94">
      <w:pPr>
        <w:jc w:val="both"/>
        <w:rPr>
          <w:rFonts w:cs="Arial"/>
          <w:szCs w:val="20"/>
        </w:rPr>
      </w:pPr>
    </w:p>
    <w:p w:rsidR="00C72C94" w:rsidRPr="008D2881" w:rsidRDefault="00C72C94" w:rsidP="00C72C94">
      <w:pPr>
        <w:jc w:val="both"/>
        <w:rPr>
          <w:rFonts w:cs="Arial"/>
          <w:szCs w:val="20"/>
        </w:rPr>
      </w:pPr>
      <w:r w:rsidRPr="008D2881">
        <w:rPr>
          <w:rFonts w:cs="Arial"/>
          <w:szCs w:val="20"/>
        </w:rPr>
        <w:t>Ta uredba začne veljati naslednji dan po objavi v Uradnem listu Republike Slovenije.</w:t>
      </w:r>
    </w:p>
    <w:p w:rsidR="00C72C94" w:rsidRPr="008D2881" w:rsidRDefault="00C72C94" w:rsidP="00C72C94">
      <w:pPr>
        <w:rPr>
          <w:rFonts w:cs="Arial"/>
          <w:szCs w:val="20"/>
        </w:rPr>
      </w:pPr>
    </w:p>
    <w:p w:rsidR="00C72C94" w:rsidRPr="008D2881" w:rsidRDefault="00C72C94" w:rsidP="00C72C94">
      <w:pPr>
        <w:rPr>
          <w:rFonts w:cs="Arial"/>
          <w:szCs w:val="20"/>
        </w:rPr>
      </w:pPr>
    </w:p>
    <w:p w:rsidR="00C72C94" w:rsidRPr="008D2881" w:rsidRDefault="00C72C94" w:rsidP="00C72C94">
      <w:pPr>
        <w:rPr>
          <w:rFonts w:cs="Arial"/>
          <w:szCs w:val="20"/>
        </w:rPr>
      </w:pPr>
      <w:r w:rsidRPr="008D2881">
        <w:rPr>
          <w:rFonts w:cs="Arial"/>
          <w:szCs w:val="20"/>
        </w:rPr>
        <w:t xml:space="preserve">Št. </w:t>
      </w:r>
      <w:r w:rsidR="00C50834">
        <w:rPr>
          <w:rFonts w:cs="Arial"/>
          <w:szCs w:val="20"/>
        </w:rPr>
        <w:t>007-104/2016</w:t>
      </w:r>
    </w:p>
    <w:p w:rsidR="00C72C94" w:rsidRPr="008D2881" w:rsidRDefault="00C72C94" w:rsidP="00C72C94">
      <w:pPr>
        <w:rPr>
          <w:rFonts w:cs="Arial"/>
          <w:szCs w:val="20"/>
        </w:rPr>
      </w:pPr>
      <w:r w:rsidRPr="008D2881">
        <w:rPr>
          <w:rFonts w:cs="Arial"/>
          <w:szCs w:val="20"/>
        </w:rPr>
        <w:t>Ljubljana, dne</w:t>
      </w:r>
    </w:p>
    <w:p w:rsidR="00C72C94" w:rsidRPr="00F028E4" w:rsidRDefault="00C72C94" w:rsidP="00C72C94">
      <w:pPr>
        <w:rPr>
          <w:rFonts w:cs="Arial"/>
          <w:szCs w:val="20"/>
        </w:rPr>
      </w:pPr>
      <w:r w:rsidRPr="00F028E4">
        <w:rPr>
          <w:rFonts w:cs="Arial"/>
          <w:szCs w:val="20"/>
        </w:rPr>
        <w:t xml:space="preserve">EVA </w:t>
      </w:r>
      <w:r w:rsidR="00F028E4" w:rsidRPr="00F028E4">
        <w:rPr>
          <w:rFonts w:ascii="Helv" w:hAnsi="Helv" w:cs="Helv"/>
          <w:szCs w:val="20"/>
          <w:lang w:eastAsia="sl-SI"/>
        </w:rPr>
        <w:t>2016-2550-0049</w:t>
      </w:r>
    </w:p>
    <w:p w:rsidR="00C72C94" w:rsidRPr="008D2881" w:rsidRDefault="00C72C94" w:rsidP="00C72C94">
      <w:pPr>
        <w:ind w:left="4956" w:firstLine="708"/>
        <w:jc w:val="center"/>
        <w:rPr>
          <w:rFonts w:cs="Arial"/>
          <w:szCs w:val="20"/>
        </w:rPr>
      </w:pPr>
      <w:r w:rsidRPr="008D2881">
        <w:rPr>
          <w:rFonts w:cs="Arial"/>
          <w:szCs w:val="20"/>
        </w:rPr>
        <w:t>Vlada Republike Slovenije</w:t>
      </w:r>
    </w:p>
    <w:p w:rsidR="00C72C94" w:rsidRPr="008D2881" w:rsidRDefault="00C72C94" w:rsidP="00C72C94">
      <w:pPr>
        <w:jc w:val="center"/>
        <w:rPr>
          <w:rFonts w:cs="Arial"/>
          <w:szCs w:val="20"/>
        </w:rPr>
      </w:pPr>
      <w:r w:rsidRPr="008D2881">
        <w:rPr>
          <w:rFonts w:cs="Arial"/>
          <w:szCs w:val="20"/>
        </w:rPr>
        <w:t xml:space="preserve">                                                                                       </w:t>
      </w:r>
      <w:r w:rsidR="002F6C1F" w:rsidRPr="008D2881">
        <w:rPr>
          <w:rFonts w:cs="Arial"/>
          <w:szCs w:val="20"/>
        </w:rPr>
        <w:t xml:space="preserve">    </w:t>
      </w:r>
      <w:r w:rsidRPr="008D2881">
        <w:rPr>
          <w:rFonts w:cs="Arial"/>
          <w:szCs w:val="20"/>
        </w:rPr>
        <w:t xml:space="preserve">   dr. Miroslav Cerar l.r.</w:t>
      </w:r>
    </w:p>
    <w:p w:rsidR="00C72C94" w:rsidRPr="008D2881" w:rsidRDefault="00C72C94" w:rsidP="00C72C94">
      <w:pPr>
        <w:jc w:val="center"/>
        <w:rPr>
          <w:rFonts w:cs="Arial"/>
          <w:szCs w:val="20"/>
        </w:rPr>
      </w:pPr>
      <w:r w:rsidRPr="008D2881">
        <w:rPr>
          <w:rFonts w:cs="Arial"/>
          <w:szCs w:val="20"/>
        </w:rPr>
        <w:t xml:space="preserve">                                                                                            </w:t>
      </w:r>
      <w:r w:rsidR="00EA57AE" w:rsidRPr="008D2881">
        <w:rPr>
          <w:rFonts w:cs="Arial"/>
          <w:szCs w:val="20"/>
        </w:rPr>
        <w:t>p</w:t>
      </w:r>
      <w:r w:rsidRPr="008D2881">
        <w:rPr>
          <w:rFonts w:cs="Arial"/>
          <w:szCs w:val="20"/>
        </w:rPr>
        <w:t>redsednik</w:t>
      </w:r>
    </w:p>
    <w:p w:rsidR="00C72C94" w:rsidRPr="008D2881" w:rsidRDefault="00C72C94" w:rsidP="00C72C94">
      <w:pPr>
        <w:jc w:val="both"/>
        <w:rPr>
          <w:rFonts w:cs="Arial"/>
          <w:szCs w:val="20"/>
        </w:rPr>
      </w:pPr>
    </w:p>
    <w:p w:rsidR="00117659" w:rsidRDefault="00117659" w:rsidP="00C72C94">
      <w:pPr>
        <w:jc w:val="both"/>
        <w:rPr>
          <w:rFonts w:cs="Arial"/>
          <w:szCs w:val="20"/>
        </w:rPr>
      </w:pPr>
    </w:p>
    <w:p w:rsidR="004B436E" w:rsidRDefault="004B436E" w:rsidP="00C72C94">
      <w:pPr>
        <w:jc w:val="both"/>
        <w:rPr>
          <w:rFonts w:cs="Arial"/>
          <w:szCs w:val="20"/>
        </w:rPr>
      </w:pPr>
    </w:p>
    <w:p w:rsidR="004B436E" w:rsidRPr="008D2881" w:rsidRDefault="004B436E" w:rsidP="00C72C94">
      <w:pPr>
        <w:jc w:val="both"/>
        <w:rPr>
          <w:rFonts w:cs="Arial"/>
          <w:szCs w:val="20"/>
        </w:rPr>
      </w:pPr>
    </w:p>
    <w:p w:rsidR="006B1C7B" w:rsidRPr="008D2881" w:rsidRDefault="006B1C7B" w:rsidP="006B1C7B">
      <w:pPr>
        <w:jc w:val="both"/>
        <w:rPr>
          <w:rFonts w:cs="Arial"/>
          <w:b/>
          <w:szCs w:val="20"/>
        </w:rPr>
      </w:pPr>
      <w:r w:rsidRPr="008D2881">
        <w:rPr>
          <w:rFonts w:cs="Arial"/>
          <w:b/>
          <w:szCs w:val="20"/>
        </w:rPr>
        <w:t>Priloga 1:</w:t>
      </w:r>
    </w:p>
    <w:p w:rsidR="006B1C7B" w:rsidRPr="008D2881" w:rsidRDefault="006B1C7B" w:rsidP="006B1C7B">
      <w:pPr>
        <w:jc w:val="center"/>
        <w:rPr>
          <w:rFonts w:cs="Arial"/>
          <w:b/>
          <w:szCs w:val="20"/>
        </w:rPr>
      </w:pPr>
    </w:p>
    <w:p w:rsidR="00430BC8" w:rsidRPr="008D2881" w:rsidRDefault="006B1C7B" w:rsidP="006B1C7B">
      <w:pPr>
        <w:jc w:val="both"/>
        <w:rPr>
          <w:rFonts w:cs="Arial"/>
          <w:szCs w:val="20"/>
        </w:rPr>
      </w:pPr>
      <w:r w:rsidRPr="008D2881">
        <w:rPr>
          <w:rFonts w:cs="Arial"/>
          <w:szCs w:val="20"/>
        </w:rPr>
        <w:t xml:space="preserve">Koordinate točk </w:t>
      </w:r>
      <w:r w:rsidR="00430BC8" w:rsidRPr="008D2881">
        <w:rPr>
          <w:rFonts w:cs="Arial"/>
          <w:szCs w:val="20"/>
        </w:rPr>
        <w:t xml:space="preserve">zunanje meje priobalnega zemljišča na nekaterih zemljiških parcelah </w:t>
      </w:r>
      <w:r w:rsidR="00430BC8" w:rsidRPr="008D2881">
        <w:rPr>
          <w:rFonts w:eastAsia="Lucida Sans Unicode" w:cs="Arial"/>
          <w:szCs w:val="20"/>
        </w:rPr>
        <w:t>ob vodotoku Savinja (območje bivšega Glina) v Občini Nazarje</w:t>
      </w:r>
    </w:p>
    <w:p w:rsidR="0038536B" w:rsidRPr="008D2881" w:rsidRDefault="0038536B" w:rsidP="006B1C7B">
      <w:pPr>
        <w:jc w:val="both"/>
        <w:rPr>
          <w:rFonts w:cs="Arial"/>
          <w:szCs w:val="20"/>
        </w:rPr>
      </w:pPr>
    </w:p>
    <w:tbl>
      <w:tblPr>
        <w:tblW w:w="6486" w:type="dxa"/>
        <w:tblInd w:w="1239" w:type="dxa"/>
        <w:tblCellMar>
          <w:left w:w="70" w:type="dxa"/>
          <w:right w:w="70" w:type="dxa"/>
        </w:tblCellMar>
        <w:tblLook w:val="04A0" w:firstRow="1" w:lastRow="0" w:firstColumn="1" w:lastColumn="0" w:noHBand="0" w:noVBand="1"/>
      </w:tblPr>
      <w:tblGrid>
        <w:gridCol w:w="960"/>
        <w:gridCol w:w="1200"/>
        <w:gridCol w:w="1220"/>
        <w:gridCol w:w="1700"/>
        <w:gridCol w:w="1406"/>
      </w:tblGrid>
      <w:tr w:rsidR="00430BC8" w:rsidRPr="008D2881" w:rsidTr="00430BC8">
        <w:trPr>
          <w:trHeight w:val="465"/>
        </w:trPr>
        <w:tc>
          <w:tcPr>
            <w:tcW w:w="648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0BC8" w:rsidRPr="008D2881" w:rsidRDefault="00430BC8" w:rsidP="008A4CA1">
            <w:pPr>
              <w:spacing w:line="240" w:lineRule="auto"/>
              <w:jc w:val="center"/>
              <w:rPr>
                <w:rFonts w:cs="Arial"/>
                <w:b/>
                <w:bCs/>
                <w:color w:val="000000"/>
                <w:szCs w:val="20"/>
                <w:lang w:eastAsia="sl-SI"/>
              </w:rPr>
            </w:pPr>
            <w:r w:rsidRPr="008D2881">
              <w:rPr>
                <w:rFonts w:cs="Arial"/>
                <w:b/>
                <w:bCs/>
                <w:color w:val="000000"/>
                <w:szCs w:val="20"/>
                <w:lang w:eastAsia="sl-SI"/>
              </w:rPr>
              <w:t>Koordinate točk predlagane meje priobalnega zemljišča</w:t>
            </w:r>
          </w:p>
        </w:tc>
      </w:tr>
      <w:tr w:rsidR="00430BC8" w:rsidRPr="008D2881" w:rsidTr="00430BC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Točka</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GK_Y</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GK_X</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 xml:space="preserve">št. </w:t>
            </w:r>
            <w:proofErr w:type="spellStart"/>
            <w:r w:rsidRPr="008D2881">
              <w:rPr>
                <w:rFonts w:cs="Arial"/>
                <w:color w:val="000000"/>
                <w:szCs w:val="20"/>
                <w:lang w:eastAsia="sl-SI"/>
              </w:rPr>
              <w:t>parc</w:t>
            </w:r>
            <w:proofErr w:type="spellEnd"/>
            <w:r w:rsidRPr="008D2881">
              <w:rPr>
                <w:rFonts w:cs="Arial"/>
                <w:color w:val="000000"/>
                <w:szCs w:val="20"/>
                <w:lang w:eastAsia="sl-SI"/>
              </w:rPr>
              <w:t>.:</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ime k.o.:</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495798,76</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130358,37</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495778,80</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130349,89</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T3</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495781,78</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130354,05</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T4</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495784,40</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130362,71</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T5</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495789,53</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130379,68</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T6</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495793,07</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130394,97</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T7</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495793,77</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130405,24</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 541/54</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T8</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495793,82</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130405,94</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541/54</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T9</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495793,54</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130407,03</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541/54</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T10</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495791,41</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130415,40</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541/54</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T11</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495791,55</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130417,36</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541/54, 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T12</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495792,03</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130424,15</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T13</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495799,13</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130433,50</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541/51, 541/35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T14</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495801,74</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130436,95</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541/35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T15</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495824,11</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130461,05</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541/35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T16</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495836,30</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130472,11</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541/35, 541/23</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T17</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495840,09</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130468,80</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541/35, 541/23</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T18</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495846,89</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130474,96</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541/23</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T19</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495848,01</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130475,96</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541/23, 541/55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T20</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495867,26</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130493,23</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T21</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495887,12</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130511,36</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541/55</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T22</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495905,56</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130527,56</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541/55, 541/60</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T23</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495906,98</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130528,81</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541/60</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T24</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495936,20</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130553,69</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541/60</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T25</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495938,79</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130544,23</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541/60</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r w:rsidR="00430BC8" w:rsidRPr="008D2881" w:rsidTr="00430B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T26</w:t>
            </w:r>
          </w:p>
        </w:tc>
        <w:tc>
          <w:tcPr>
            <w:tcW w:w="12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495939,12</w:t>
            </w:r>
          </w:p>
        </w:tc>
        <w:tc>
          <w:tcPr>
            <w:tcW w:w="122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jc w:val="right"/>
              <w:rPr>
                <w:rFonts w:cs="Arial"/>
                <w:color w:val="000000"/>
                <w:szCs w:val="20"/>
                <w:lang w:eastAsia="sl-SI"/>
              </w:rPr>
            </w:pPr>
            <w:r w:rsidRPr="008D2881">
              <w:rPr>
                <w:rFonts w:cs="Arial"/>
                <w:color w:val="000000"/>
                <w:szCs w:val="20"/>
                <w:lang w:eastAsia="sl-SI"/>
              </w:rPr>
              <w:t>130543,04</w:t>
            </w:r>
          </w:p>
        </w:tc>
        <w:tc>
          <w:tcPr>
            <w:tcW w:w="1700"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cs="Arial"/>
                <w:color w:val="000000"/>
                <w:szCs w:val="20"/>
                <w:lang w:eastAsia="sl-SI"/>
              </w:rPr>
              <w:t>541/60</w:t>
            </w:r>
          </w:p>
        </w:tc>
        <w:tc>
          <w:tcPr>
            <w:tcW w:w="1406" w:type="dxa"/>
            <w:tcBorders>
              <w:top w:val="nil"/>
              <w:left w:val="nil"/>
              <w:bottom w:val="single" w:sz="4" w:space="0" w:color="auto"/>
              <w:right w:val="single" w:sz="4" w:space="0" w:color="auto"/>
            </w:tcBorders>
            <w:shd w:val="clear" w:color="auto" w:fill="auto"/>
            <w:noWrap/>
            <w:vAlign w:val="bottom"/>
          </w:tcPr>
          <w:p w:rsidR="00430BC8" w:rsidRPr="008D2881" w:rsidRDefault="00430BC8" w:rsidP="008A4CA1">
            <w:pPr>
              <w:rPr>
                <w:rFonts w:cs="Arial"/>
                <w:color w:val="000000"/>
                <w:szCs w:val="20"/>
                <w:lang w:eastAsia="sl-SI"/>
              </w:rPr>
            </w:pPr>
            <w:r w:rsidRPr="008D2881">
              <w:rPr>
                <w:rFonts w:eastAsia="Lucida Sans Unicode" w:cs="Arial"/>
                <w:szCs w:val="20"/>
              </w:rPr>
              <w:t xml:space="preserve">936 </w:t>
            </w:r>
            <w:r w:rsidRPr="008D2881">
              <w:rPr>
                <w:rFonts w:cs="Arial"/>
                <w:color w:val="000000"/>
                <w:szCs w:val="20"/>
                <w:lang w:eastAsia="sl-SI"/>
              </w:rPr>
              <w:t>Prihova</w:t>
            </w:r>
          </w:p>
        </w:tc>
      </w:tr>
    </w:tbl>
    <w:p w:rsidR="00430BC8" w:rsidRPr="008D2881" w:rsidRDefault="00430BC8" w:rsidP="006B1C7B">
      <w:pPr>
        <w:jc w:val="both"/>
        <w:rPr>
          <w:rFonts w:cs="Arial"/>
          <w:szCs w:val="20"/>
        </w:rPr>
      </w:pPr>
    </w:p>
    <w:p w:rsidR="0038536B" w:rsidRPr="008D2881" w:rsidRDefault="0038536B" w:rsidP="006B1C7B">
      <w:pPr>
        <w:jc w:val="both"/>
        <w:rPr>
          <w:rFonts w:cs="Arial"/>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Pr="008D2881" w:rsidRDefault="006B1C7B" w:rsidP="001731E2">
      <w:pPr>
        <w:tabs>
          <w:tab w:val="left" w:pos="6154"/>
        </w:tabs>
        <w:jc w:val="center"/>
        <w:rPr>
          <w:rFonts w:cs="Arial"/>
          <w:b/>
          <w:szCs w:val="20"/>
        </w:rPr>
      </w:pPr>
    </w:p>
    <w:p w:rsidR="006B1C7B" w:rsidRDefault="006B1C7B" w:rsidP="001731E2">
      <w:pPr>
        <w:tabs>
          <w:tab w:val="left" w:pos="6154"/>
        </w:tabs>
        <w:jc w:val="center"/>
        <w:rPr>
          <w:rFonts w:cs="Arial"/>
          <w:b/>
          <w:szCs w:val="20"/>
        </w:rPr>
      </w:pPr>
    </w:p>
    <w:p w:rsidR="002E6BCE" w:rsidRPr="008D2881" w:rsidRDefault="00895137" w:rsidP="001731E2">
      <w:pPr>
        <w:tabs>
          <w:tab w:val="left" w:pos="6154"/>
        </w:tabs>
        <w:jc w:val="center"/>
        <w:rPr>
          <w:rFonts w:cs="Arial"/>
          <w:b/>
          <w:szCs w:val="20"/>
        </w:rPr>
      </w:pPr>
      <w:r w:rsidRPr="008D2881">
        <w:rPr>
          <w:rFonts w:cs="Arial"/>
          <w:b/>
          <w:szCs w:val="20"/>
        </w:rPr>
        <w:lastRenderedPageBreak/>
        <w:t>OBRAZLOŽITEV</w:t>
      </w:r>
    </w:p>
    <w:p w:rsidR="003D5720" w:rsidRPr="008D2881" w:rsidRDefault="003D5720" w:rsidP="001731E2">
      <w:pPr>
        <w:tabs>
          <w:tab w:val="left" w:pos="6154"/>
        </w:tabs>
        <w:jc w:val="center"/>
        <w:rPr>
          <w:rFonts w:cs="Arial"/>
          <w:b/>
          <w:szCs w:val="20"/>
        </w:rPr>
      </w:pPr>
    </w:p>
    <w:p w:rsidR="00FD5DD1" w:rsidRPr="008D2881" w:rsidRDefault="00FD5DD1" w:rsidP="00FD5DD1">
      <w:pPr>
        <w:tabs>
          <w:tab w:val="left" w:pos="6154"/>
        </w:tabs>
        <w:rPr>
          <w:rFonts w:cs="Arial"/>
          <w:szCs w:val="20"/>
        </w:rPr>
      </w:pPr>
      <w:r w:rsidRPr="008D2881">
        <w:rPr>
          <w:rFonts w:cs="Arial"/>
          <w:szCs w:val="20"/>
        </w:rPr>
        <w:t>I. UVOD</w:t>
      </w:r>
    </w:p>
    <w:p w:rsidR="00FD5DD1" w:rsidRPr="008D2881" w:rsidRDefault="00FD5DD1" w:rsidP="00FD5DD1">
      <w:pPr>
        <w:tabs>
          <w:tab w:val="left" w:pos="6154"/>
        </w:tabs>
        <w:rPr>
          <w:rFonts w:cs="Arial"/>
          <w:szCs w:val="20"/>
        </w:rPr>
      </w:pPr>
    </w:p>
    <w:p w:rsidR="00FD5DD1" w:rsidRPr="008D2881" w:rsidRDefault="00020489" w:rsidP="00020489">
      <w:pPr>
        <w:tabs>
          <w:tab w:val="left" w:pos="6154"/>
        </w:tabs>
        <w:jc w:val="both"/>
        <w:rPr>
          <w:rFonts w:cs="Arial"/>
          <w:szCs w:val="20"/>
        </w:rPr>
      </w:pPr>
      <w:r w:rsidRPr="008D2881">
        <w:rPr>
          <w:rFonts w:cs="Arial"/>
          <w:szCs w:val="20"/>
        </w:rPr>
        <w:t xml:space="preserve">1. </w:t>
      </w:r>
      <w:r w:rsidR="007413AB" w:rsidRPr="008D2881">
        <w:rPr>
          <w:rFonts w:cs="Arial"/>
          <w:szCs w:val="20"/>
        </w:rPr>
        <w:t xml:space="preserve">Pravna podlaga </w:t>
      </w:r>
    </w:p>
    <w:p w:rsidR="00FD5DD1" w:rsidRPr="008D2881" w:rsidRDefault="00FD5DD1" w:rsidP="00020489">
      <w:pPr>
        <w:tabs>
          <w:tab w:val="left" w:pos="6154"/>
        </w:tabs>
        <w:jc w:val="both"/>
        <w:rPr>
          <w:rFonts w:cs="Arial"/>
          <w:szCs w:val="20"/>
        </w:rPr>
      </w:pPr>
    </w:p>
    <w:p w:rsidR="005B5095" w:rsidRPr="008D2881" w:rsidRDefault="006C5818" w:rsidP="00020489">
      <w:pPr>
        <w:tabs>
          <w:tab w:val="left" w:pos="6154"/>
        </w:tabs>
        <w:jc w:val="both"/>
        <w:rPr>
          <w:rFonts w:cs="Arial"/>
          <w:szCs w:val="20"/>
        </w:rPr>
      </w:pPr>
      <w:r w:rsidRPr="008D2881">
        <w:rPr>
          <w:rFonts w:cs="Arial"/>
          <w:szCs w:val="20"/>
        </w:rPr>
        <w:t>Vlada Republike Slovenije izdaja to uredbo n</w:t>
      </w:r>
      <w:r w:rsidR="00FD5DD1" w:rsidRPr="008D2881">
        <w:rPr>
          <w:rFonts w:cs="Arial"/>
          <w:szCs w:val="20"/>
        </w:rPr>
        <w:t xml:space="preserve">a podlagi šestega odstavka </w:t>
      </w:r>
      <w:r w:rsidR="00D24C27" w:rsidRPr="008D2881">
        <w:rPr>
          <w:rFonts w:cs="Arial"/>
          <w:iCs/>
          <w:szCs w:val="20"/>
        </w:rPr>
        <w:t xml:space="preserve">14. člena Zakona o vodah (Uradni list RS, št. 67/02, 2/04 – ZZdrl-A, 41/04 – ZVO-1, 57/08, 57/12, 100/13, 40/14 in </w:t>
      </w:r>
      <w:r w:rsidR="007413AB" w:rsidRPr="008D2881">
        <w:rPr>
          <w:rFonts w:cs="Arial"/>
          <w:iCs/>
          <w:szCs w:val="20"/>
        </w:rPr>
        <w:t>56/15</w:t>
      </w:r>
      <w:r w:rsidR="003D7DE9" w:rsidRPr="008D2881">
        <w:rPr>
          <w:rFonts w:cs="Arial"/>
          <w:iCs/>
          <w:szCs w:val="20"/>
        </w:rPr>
        <w:t>, v nadalj</w:t>
      </w:r>
      <w:r w:rsidR="00EA57AE" w:rsidRPr="008D2881">
        <w:rPr>
          <w:rFonts w:cs="Arial"/>
          <w:iCs/>
          <w:szCs w:val="20"/>
        </w:rPr>
        <w:t>njem besedilu:</w:t>
      </w:r>
      <w:r w:rsidR="003D7DE9" w:rsidRPr="008D2881">
        <w:rPr>
          <w:rFonts w:cs="Arial"/>
          <w:iCs/>
          <w:szCs w:val="20"/>
        </w:rPr>
        <w:t xml:space="preserve"> ZV-1</w:t>
      </w:r>
      <w:r w:rsidR="00FD5DD1" w:rsidRPr="008D2881">
        <w:rPr>
          <w:rFonts w:cs="Arial"/>
          <w:szCs w:val="20"/>
        </w:rPr>
        <w:t>)</w:t>
      </w:r>
      <w:r w:rsidRPr="008D2881">
        <w:rPr>
          <w:rFonts w:cs="Arial"/>
          <w:szCs w:val="20"/>
        </w:rPr>
        <w:t>.</w:t>
      </w:r>
      <w:r w:rsidR="00FD5DD1" w:rsidRPr="008D2881">
        <w:rPr>
          <w:rFonts w:cs="Arial"/>
          <w:szCs w:val="20"/>
        </w:rPr>
        <w:t xml:space="preserve"> </w:t>
      </w:r>
    </w:p>
    <w:p w:rsidR="006C5818" w:rsidRPr="008D2881" w:rsidRDefault="006C5818" w:rsidP="00020489">
      <w:pPr>
        <w:tabs>
          <w:tab w:val="left" w:pos="6154"/>
        </w:tabs>
        <w:jc w:val="both"/>
        <w:rPr>
          <w:rFonts w:cs="Arial"/>
          <w:szCs w:val="20"/>
        </w:rPr>
      </w:pPr>
    </w:p>
    <w:p w:rsidR="00FD5DD1" w:rsidRPr="008D2881" w:rsidRDefault="00FD5DD1" w:rsidP="00020489">
      <w:pPr>
        <w:tabs>
          <w:tab w:val="left" w:pos="6154"/>
        </w:tabs>
        <w:jc w:val="both"/>
        <w:rPr>
          <w:rFonts w:cs="Arial"/>
          <w:szCs w:val="20"/>
        </w:rPr>
      </w:pPr>
      <w:r w:rsidRPr="008D2881">
        <w:rPr>
          <w:rFonts w:cs="Arial"/>
          <w:szCs w:val="20"/>
        </w:rPr>
        <w:t>2.</w:t>
      </w:r>
      <w:r w:rsidR="001147A4" w:rsidRPr="008D2881">
        <w:rPr>
          <w:rFonts w:cs="Arial"/>
          <w:szCs w:val="20"/>
        </w:rPr>
        <w:t xml:space="preserve"> </w:t>
      </w:r>
      <w:r w:rsidRPr="008D2881">
        <w:rPr>
          <w:rFonts w:cs="Arial"/>
          <w:szCs w:val="20"/>
        </w:rPr>
        <w:t>Rok za izdajo predpisa, ki ga je določil zakon.</w:t>
      </w:r>
    </w:p>
    <w:p w:rsidR="00FD5DD1" w:rsidRPr="008D2881" w:rsidRDefault="00FD5DD1" w:rsidP="00020489">
      <w:pPr>
        <w:tabs>
          <w:tab w:val="left" w:pos="6154"/>
        </w:tabs>
        <w:jc w:val="both"/>
        <w:rPr>
          <w:rFonts w:cs="Arial"/>
          <w:szCs w:val="20"/>
        </w:rPr>
      </w:pPr>
    </w:p>
    <w:p w:rsidR="00FD5DD1" w:rsidRPr="008D2881" w:rsidRDefault="00FD5DD1" w:rsidP="00020489">
      <w:pPr>
        <w:tabs>
          <w:tab w:val="left" w:pos="6154"/>
        </w:tabs>
        <w:jc w:val="both"/>
        <w:rPr>
          <w:rFonts w:cs="Arial"/>
          <w:szCs w:val="20"/>
        </w:rPr>
      </w:pPr>
      <w:r w:rsidRPr="008D2881">
        <w:rPr>
          <w:rFonts w:cs="Arial"/>
          <w:szCs w:val="20"/>
        </w:rPr>
        <w:t>Pos</w:t>
      </w:r>
      <w:r w:rsidR="006C5818" w:rsidRPr="008D2881">
        <w:rPr>
          <w:rFonts w:cs="Arial"/>
          <w:szCs w:val="20"/>
        </w:rPr>
        <w:t xml:space="preserve">ebnega roka za izdajo predpisa </w:t>
      </w:r>
      <w:r w:rsidR="00670823" w:rsidRPr="008D2881">
        <w:rPr>
          <w:rFonts w:cs="Arial"/>
          <w:szCs w:val="20"/>
        </w:rPr>
        <w:t>ZV-1</w:t>
      </w:r>
      <w:r w:rsidRPr="008D2881">
        <w:rPr>
          <w:rFonts w:cs="Arial"/>
          <w:szCs w:val="20"/>
        </w:rPr>
        <w:t xml:space="preserve"> ne določa, ampak se predpis pripravi na predlog nosilcev prostorskega n</w:t>
      </w:r>
      <w:r w:rsidR="007413AB" w:rsidRPr="008D2881">
        <w:rPr>
          <w:rFonts w:cs="Arial"/>
          <w:szCs w:val="20"/>
        </w:rPr>
        <w:t xml:space="preserve">ačrtovanja skladno s 14. členom </w:t>
      </w:r>
      <w:r w:rsidR="006A2297" w:rsidRPr="008D2881">
        <w:rPr>
          <w:rFonts w:cs="Arial"/>
          <w:iCs/>
          <w:szCs w:val="20"/>
        </w:rPr>
        <w:t>ZV-1</w:t>
      </w:r>
      <w:r w:rsidR="007413AB" w:rsidRPr="008D2881">
        <w:rPr>
          <w:rFonts w:cs="Arial"/>
          <w:szCs w:val="20"/>
        </w:rPr>
        <w:t>.</w:t>
      </w:r>
    </w:p>
    <w:p w:rsidR="00FD5DD1" w:rsidRPr="008D2881" w:rsidRDefault="00FD5DD1" w:rsidP="00020489">
      <w:pPr>
        <w:tabs>
          <w:tab w:val="left" w:pos="6154"/>
        </w:tabs>
        <w:jc w:val="both"/>
        <w:rPr>
          <w:rFonts w:cs="Arial"/>
          <w:szCs w:val="20"/>
        </w:rPr>
      </w:pPr>
    </w:p>
    <w:p w:rsidR="00FD5DD1" w:rsidRPr="008D2881" w:rsidRDefault="00FD5DD1" w:rsidP="00020489">
      <w:pPr>
        <w:tabs>
          <w:tab w:val="left" w:pos="6154"/>
        </w:tabs>
        <w:jc w:val="both"/>
        <w:rPr>
          <w:rFonts w:cs="Arial"/>
          <w:szCs w:val="20"/>
        </w:rPr>
      </w:pPr>
      <w:r w:rsidRPr="008D2881">
        <w:rPr>
          <w:rFonts w:cs="Arial"/>
          <w:szCs w:val="20"/>
        </w:rPr>
        <w:t>3.</w:t>
      </w:r>
      <w:r w:rsidR="001147A4" w:rsidRPr="008D2881">
        <w:rPr>
          <w:rFonts w:cs="Arial"/>
          <w:szCs w:val="20"/>
        </w:rPr>
        <w:t xml:space="preserve"> </w:t>
      </w:r>
      <w:r w:rsidRPr="008D2881">
        <w:rPr>
          <w:rFonts w:cs="Arial"/>
          <w:szCs w:val="20"/>
        </w:rPr>
        <w:t>Splošna obrazložitev v zvezi s predlogom predpisa, če je potrebna.</w:t>
      </w:r>
    </w:p>
    <w:p w:rsidR="00FD5DD1" w:rsidRPr="008D2881" w:rsidRDefault="00FD5DD1" w:rsidP="00020489">
      <w:pPr>
        <w:tabs>
          <w:tab w:val="left" w:pos="6154"/>
        </w:tabs>
        <w:jc w:val="both"/>
        <w:rPr>
          <w:rFonts w:cs="Arial"/>
          <w:szCs w:val="20"/>
        </w:rPr>
      </w:pPr>
    </w:p>
    <w:p w:rsidR="00FD5DD1" w:rsidRPr="008D2881" w:rsidRDefault="006C5818" w:rsidP="00020489">
      <w:pPr>
        <w:tabs>
          <w:tab w:val="left" w:pos="6154"/>
        </w:tabs>
        <w:jc w:val="both"/>
        <w:rPr>
          <w:rFonts w:cs="Arial"/>
          <w:szCs w:val="20"/>
        </w:rPr>
      </w:pPr>
      <w:r w:rsidRPr="008D2881">
        <w:rPr>
          <w:rFonts w:cs="Arial"/>
          <w:szCs w:val="20"/>
        </w:rPr>
        <w:t xml:space="preserve">Predlog predpisa je pripravljen </w:t>
      </w:r>
      <w:r w:rsidR="00FD5DD1" w:rsidRPr="008D2881">
        <w:rPr>
          <w:rFonts w:cs="Arial"/>
          <w:szCs w:val="20"/>
        </w:rPr>
        <w:t xml:space="preserve">na podlagi vloge Občine </w:t>
      </w:r>
      <w:r w:rsidR="00CA63D0" w:rsidRPr="008D2881">
        <w:rPr>
          <w:rFonts w:cs="Arial"/>
          <w:szCs w:val="20"/>
        </w:rPr>
        <w:t>Nazarje</w:t>
      </w:r>
      <w:r w:rsidR="00FD5DD1" w:rsidRPr="008D2881">
        <w:rPr>
          <w:rFonts w:cs="Arial"/>
          <w:szCs w:val="20"/>
        </w:rPr>
        <w:t>, ki je nosilec pr</w:t>
      </w:r>
      <w:r w:rsidRPr="008D2881">
        <w:rPr>
          <w:rFonts w:cs="Arial"/>
          <w:szCs w:val="20"/>
        </w:rPr>
        <w:t>ostorskega načrtovanja skladno s</w:t>
      </w:r>
      <w:r w:rsidR="00FD5DD1" w:rsidRPr="008D2881">
        <w:rPr>
          <w:rFonts w:cs="Arial"/>
          <w:szCs w:val="20"/>
        </w:rPr>
        <w:t xml:space="preserve"> 14. členom </w:t>
      </w:r>
      <w:r w:rsidR="00670823" w:rsidRPr="008D2881">
        <w:rPr>
          <w:rFonts w:cs="Arial"/>
          <w:szCs w:val="20"/>
        </w:rPr>
        <w:t>ZV-1</w:t>
      </w:r>
      <w:r w:rsidR="00FD5DD1" w:rsidRPr="008D2881">
        <w:rPr>
          <w:rFonts w:cs="Arial"/>
          <w:szCs w:val="20"/>
        </w:rPr>
        <w:t>.</w:t>
      </w:r>
    </w:p>
    <w:p w:rsidR="00FD5DD1" w:rsidRPr="008D2881" w:rsidRDefault="00FD5DD1" w:rsidP="00020489">
      <w:pPr>
        <w:tabs>
          <w:tab w:val="left" w:pos="6154"/>
        </w:tabs>
        <w:jc w:val="both"/>
        <w:rPr>
          <w:rFonts w:cs="Arial"/>
          <w:szCs w:val="20"/>
        </w:rPr>
      </w:pPr>
    </w:p>
    <w:p w:rsidR="00FD5DD1" w:rsidRPr="008D2881" w:rsidRDefault="00FD5DD1" w:rsidP="00020489">
      <w:pPr>
        <w:tabs>
          <w:tab w:val="left" w:pos="6154"/>
        </w:tabs>
        <w:jc w:val="both"/>
        <w:rPr>
          <w:rFonts w:cs="Arial"/>
          <w:szCs w:val="20"/>
        </w:rPr>
      </w:pPr>
      <w:r w:rsidRPr="008D2881">
        <w:rPr>
          <w:rFonts w:cs="Arial"/>
          <w:szCs w:val="20"/>
        </w:rPr>
        <w:t>4.</w:t>
      </w:r>
      <w:r w:rsidR="001147A4" w:rsidRPr="008D2881">
        <w:rPr>
          <w:rFonts w:cs="Arial"/>
          <w:szCs w:val="20"/>
        </w:rPr>
        <w:t xml:space="preserve"> </w:t>
      </w:r>
      <w:r w:rsidRPr="008D2881">
        <w:rPr>
          <w:rFonts w:cs="Arial"/>
          <w:szCs w:val="20"/>
        </w:rPr>
        <w:t>Predstavitev presoj</w:t>
      </w:r>
      <w:r w:rsidR="00675265" w:rsidRPr="008D2881">
        <w:rPr>
          <w:rFonts w:cs="Arial"/>
          <w:szCs w:val="20"/>
        </w:rPr>
        <w:t>e posledic na posamezna območja</w:t>
      </w:r>
      <w:r w:rsidRPr="008D2881">
        <w:rPr>
          <w:rFonts w:cs="Arial"/>
          <w:szCs w:val="20"/>
        </w:rPr>
        <w:t>, če te niso mogle biti celovito predstavljene v predlogu predpisa.</w:t>
      </w:r>
    </w:p>
    <w:p w:rsidR="00FD5DD1" w:rsidRPr="008D2881" w:rsidRDefault="00FD5DD1" w:rsidP="00020489">
      <w:pPr>
        <w:tabs>
          <w:tab w:val="left" w:pos="6154"/>
        </w:tabs>
        <w:jc w:val="both"/>
        <w:rPr>
          <w:rFonts w:cs="Arial"/>
          <w:szCs w:val="20"/>
        </w:rPr>
      </w:pPr>
    </w:p>
    <w:p w:rsidR="00FD5DD1" w:rsidRPr="008D2881" w:rsidRDefault="00FD5DD1" w:rsidP="00020489">
      <w:pPr>
        <w:tabs>
          <w:tab w:val="left" w:pos="6154"/>
        </w:tabs>
        <w:jc w:val="both"/>
        <w:rPr>
          <w:rFonts w:cs="Arial"/>
          <w:szCs w:val="20"/>
        </w:rPr>
      </w:pPr>
      <w:r w:rsidRPr="008D2881">
        <w:rPr>
          <w:rFonts w:cs="Arial"/>
          <w:szCs w:val="20"/>
        </w:rPr>
        <w:t>Podatek o širini in zunanji meji priobalnega zemljišča iz prejšnjega člena vpliva na postopke evidentiranja nepremičnih ter izdajo gradbenih dovoljenj.</w:t>
      </w:r>
    </w:p>
    <w:p w:rsidR="00FD5DD1" w:rsidRPr="008D2881" w:rsidRDefault="00FD5DD1" w:rsidP="00020489">
      <w:pPr>
        <w:tabs>
          <w:tab w:val="left" w:pos="6154"/>
        </w:tabs>
        <w:jc w:val="both"/>
        <w:rPr>
          <w:rFonts w:cs="Arial"/>
          <w:szCs w:val="20"/>
        </w:rPr>
      </w:pPr>
    </w:p>
    <w:p w:rsidR="00FD5DD1" w:rsidRPr="008D2881" w:rsidRDefault="001147A4" w:rsidP="00020489">
      <w:pPr>
        <w:tabs>
          <w:tab w:val="left" w:pos="6154"/>
        </w:tabs>
        <w:jc w:val="both"/>
        <w:rPr>
          <w:rFonts w:cs="Arial"/>
          <w:szCs w:val="20"/>
        </w:rPr>
      </w:pPr>
      <w:r w:rsidRPr="008D2881">
        <w:rPr>
          <w:rFonts w:cs="Arial"/>
          <w:szCs w:val="20"/>
        </w:rPr>
        <w:t xml:space="preserve">5. </w:t>
      </w:r>
      <w:r w:rsidR="00FD5DD1" w:rsidRPr="008D2881">
        <w:rPr>
          <w:rFonts w:cs="Arial"/>
          <w:szCs w:val="20"/>
        </w:rPr>
        <w:t>Izjava o skladnosti predloga predpisa s p</w:t>
      </w:r>
      <w:r w:rsidR="007413AB" w:rsidRPr="008D2881">
        <w:rPr>
          <w:rFonts w:cs="Arial"/>
          <w:szCs w:val="20"/>
        </w:rPr>
        <w:t xml:space="preserve">ravnimi akti Evropske unije in </w:t>
      </w:r>
      <w:r w:rsidR="00FD5DD1" w:rsidRPr="008D2881">
        <w:rPr>
          <w:rFonts w:cs="Arial"/>
          <w:szCs w:val="20"/>
        </w:rPr>
        <w:t>korelacijska tabela, če gre za prenos direktive.</w:t>
      </w:r>
    </w:p>
    <w:p w:rsidR="00FD5DD1" w:rsidRPr="008D2881" w:rsidRDefault="00FD5DD1" w:rsidP="00020489">
      <w:pPr>
        <w:tabs>
          <w:tab w:val="left" w:pos="6154"/>
        </w:tabs>
        <w:jc w:val="both"/>
        <w:rPr>
          <w:rFonts w:cs="Arial"/>
          <w:szCs w:val="20"/>
        </w:rPr>
      </w:pPr>
    </w:p>
    <w:p w:rsidR="00FD5DD1" w:rsidRPr="008D2881" w:rsidRDefault="007413AB" w:rsidP="00020489">
      <w:pPr>
        <w:tabs>
          <w:tab w:val="left" w:pos="6154"/>
        </w:tabs>
        <w:jc w:val="both"/>
        <w:rPr>
          <w:rFonts w:cs="Arial"/>
          <w:szCs w:val="20"/>
        </w:rPr>
      </w:pPr>
      <w:r w:rsidRPr="008D2881">
        <w:rPr>
          <w:rFonts w:cs="Arial"/>
          <w:szCs w:val="20"/>
        </w:rPr>
        <w:t xml:space="preserve">Ne gre za prenos direktive </w:t>
      </w:r>
      <w:r w:rsidR="00FD5DD1" w:rsidRPr="008D2881">
        <w:rPr>
          <w:rFonts w:cs="Arial"/>
          <w:szCs w:val="20"/>
        </w:rPr>
        <w:t>ali drugih pravnih aktov Evropske unije.</w:t>
      </w:r>
    </w:p>
    <w:p w:rsidR="00FD5DD1" w:rsidRPr="008D2881" w:rsidRDefault="00FD5DD1" w:rsidP="00020489">
      <w:pPr>
        <w:tabs>
          <w:tab w:val="left" w:pos="6154"/>
        </w:tabs>
        <w:jc w:val="both"/>
        <w:rPr>
          <w:rFonts w:cs="Arial"/>
          <w:szCs w:val="20"/>
        </w:rPr>
      </w:pPr>
    </w:p>
    <w:p w:rsidR="007413AB" w:rsidRPr="008D2881" w:rsidRDefault="007413AB" w:rsidP="001147A4">
      <w:pPr>
        <w:tabs>
          <w:tab w:val="left" w:pos="6154"/>
        </w:tabs>
        <w:jc w:val="both"/>
        <w:rPr>
          <w:rFonts w:cs="Arial"/>
          <w:szCs w:val="20"/>
        </w:rPr>
      </w:pPr>
    </w:p>
    <w:p w:rsidR="00FD5DD1" w:rsidRPr="008D2881" w:rsidRDefault="00FD5DD1" w:rsidP="001147A4">
      <w:pPr>
        <w:tabs>
          <w:tab w:val="left" w:pos="6154"/>
        </w:tabs>
        <w:jc w:val="both"/>
        <w:rPr>
          <w:rFonts w:cs="Arial"/>
          <w:szCs w:val="20"/>
        </w:rPr>
      </w:pPr>
      <w:r w:rsidRPr="008D2881">
        <w:rPr>
          <w:rFonts w:cs="Arial"/>
          <w:szCs w:val="20"/>
        </w:rPr>
        <w:t>II. VSEBINSKA OBRAZLOŽITEV PREDLAGANIH REŠITEV</w:t>
      </w:r>
    </w:p>
    <w:p w:rsidR="00FD5DD1" w:rsidRPr="008D2881" w:rsidRDefault="00FD5DD1" w:rsidP="001147A4">
      <w:pPr>
        <w:tabs>
          <w:tab w:val="left" w:pos="6154"/>
        </w:tabs>
        <w:jc w:val="both"/>
        <w:rPr>
          <w:rFonts w:cs="Arial"/>
          <w:szCs w:val="20"/>
        </w:rPr>
      </w:pPr>
    </w:p>
    <w:p w:rsidR="00B15B22" w:rsidRPr="008D2881" w:rsidRDefault="00B15B22" w:rsidP="00B15B22">
      <w:pPr>
        <w:tabs>
          <w:tab w:val="left" w:pos="6154"/>
        </w:tabs>
        <w:jc w:val="both"/>
        <w:rPr>
          <w:rFonts w:cs="Arial"/>
          <w:szCs w:val="20"/>
        </w:rPr>
      </w:pPr>
      <w:r w:rsidRPr="008D2881">
        <w:rPr>
          <w:rFonts w:cs="Arial"/>
          <w:szCs w:val="20"/>
        </w:rPr>
        <w:t xml:space="preserve">Rabo in druge posege v vode, vodna in priobalna zemljišča </w:t>
      </w:r>
      <w:r w:rsidR="005B5095" w:rsidRPr="008D2881">
        <w:rPr>
          <w:rFonts w:cs="Arial"/>
          <w:szCs w:val="20"/>
        </w:rPr>
        <w:t xml:space="preserve">je </w:t>
      </w:r>
      <w:r w:rsidR="00EA57AE" w:rsidRPr="008D2881">
        <w:rPr>
          <w:rFonts w:cs="Arial"/>
          <w:szCs w:val="20"/>
        </w:rPr>
        <w:t xml:space="preserve">treba </w:t>
      </w:r>
      <w:r w:rsidRPr="008D2881">
        <w:rPr>
          <w:rFonts w:cs="Arial"/>
          <w:szCs w:val="20"/>
        </w:rPr>
        <w:t xml:space="preserve">programirati, načrtovati in </w:t>
      </w:r>
      <w:r w:rsidR="005B5095" w:rsidRPr="008D2881">
        <w:rPr>
          <w:rFonts w:cs="Arial"/>
          <w:szCs w:val="20"/>
        </w:rPr>
        <w:t>uporabljati</w:t>
      </w:r>
      <w:r w:rsidRPr="008D2881">
        <w:rPr>
          <w:rFonts w:cs="Arial"/>
          <w:szCs w:val="20"/>
        </w:rPr>
        <w:t xml:space="preserve"> tako, da se ne poslabšuje stanj</w:t>
      </w:r>
      <w:r w:rsidR="00EA57AE" w:rsidRPr="008D2881">
        <w:rPr>
          <w:rFonts w:cs="Arial"/>
          <w:szCs w:val="20"/>
        </w:rPr>
        <w:t>e</w:t>
      </w:r>
      <w:r w:rsidRPr="008D2881">
        <w:rPr>
          <w:rFonts w:cs="Arial"/>
          <w:szCs w:val="20"/>
        </w:rPr>
        <w:t xml:space="preserve"> voda, da se omogoča varstvo pred škodljivim delovanjem voda, ohranjanje naravnih procesov</w:t>
      </w:r>
      <w:r w:rsidR="00EA57AE" w:rsidRPr="008D2881">
        <w:rPr>
          <w:rFonts w:cs="Arial"/>
          <w:szCs w:val="20"/>
        </w:rPr>
        <w:t xml:space="preserve"> ter</w:t>
      </w:r>
      <w:r w:rsidRPr="008D2881">
        <w:rPr>
          <w:rFonts w:cs="Arial"/>
          <w:szCs w:val="20"/>
        </w:rPr>
        <w:t xml:space="preserve"> naravnega ravnovesja vodnih in obvodnih ekosistemov. </w:t>
      </w:r>
    </w:p>
    <w:p w:rsidR="009B320C" w:rsidRPr="008D2881" w:rsidRDefault="009B320C" w:rsidP="00B15B22">
      <w:pPr>
        <w:tabs>
          <w:tab w:val="left" w:pos="6154"/>
        </w:tabs>
        <w:jc w:val="both"/>
        <w:rPr>
          <w:rFonts w:cs="Arial"/>
          <w:szCs w:val="20"/>
        </w:rPr>
      </w:pPr>
    </w:p>
    <w:p w:rsidR="00CA63D0" w:rsidRPr="008D2881" w:rsidRDefault="00CA63D0" w:rsidP="00CA63D0">
      <w:pPr>
        <w:jc w:val="both"/>
        <w:rPr>
          <w:rFonts w:cs="Arial"/>
          <w:szCs w:val="20"/>
        </w:rPr>
      </w:pPr>
      <w:r w:rsidRPr="008D2881">
        <w:rPr>
          <w:rFonts w:cs="Arial"/>
          <w:szCs w:val="20"/>
        </w:rPr>
        <w:t>Občina Nazarje je 29. 8. 2013 vložila vlogo št. 3553-0001/2013-2 za spremembo meje priobalnega zemljišča ob desnem bregu Savinje na območju bivšega Glina (območje OPPN Glin) v naselju Nazarje. Vloga (dopolnjena po e-pošti 27.</w:t>
      </w:r>
      <w:r w:rsidR="004032D7" w:rsidRPr="008D2881">
        <w:rPr>
          <w:rFonts w:cs="Arial"/>
          <w:szCs w:val="20"/>
        </w:rPr>
        <w:t xml:space="preserve"> </w:t>
      </w:r>
      <w:r w:rsidRPr="008D2881">
        <w:rPr>
          <w:rFonts w:cs="Arial"/>
          <w:szCs w:val="20"/>
        </w:rPr>
        <w:t>11.</w:t>
      </w:r>
      <w:r w:rsidR="004032D7" w:rsidRPr="008D2881">
        <w:rPr>
          <w:rFonts w:cs="Arial"/>
          <w:szCs w:val="20"/>
        </w:rPr>
        <w:t xml:space="preserve"> </w:t>
      </w:r>
      <w:r w:rsidRPr="008D2881">
        <w:rPr>
          <w:rFonts w:cs="Arial"/>
          <w:szCs w:val="20"/>
        </w:rPr>
        <w:t>2015, ga. Poličnik, Občina Nazarje) za spremembo zunanje meje priobalnega zemljišča Savinje na desnem bregu se nahaja na odseku ob parcelah št. 541/51, 541/53, 541/54, 541/35, 541/23, 541/55, 541/60 in 541/62. Na parcelah 541/53, 541/54, 541/55, 541/60 in 541/35 že stojijo večji objekti tik ob meji vodnega zemljišča. Na ostalih parcelah se v zmanjšanem 5 metrskem priobalnem pasu nahajajo površine za parkiranje in promet.</w:t>
      </w:r>
    </w:p>
    <w:p w:rsidR="00CA63D0" w:rsidRPr="008D2881" w:rsidRDefault="00CA63D0" w:rsidP="00B15B22">
      <w:pPr>
        <w:tabs>
          <w:tab w:val="left" w:pos="6154"/>
        </w:tabs>
        <w:jc w:val="both"/>
        <w:rPr>
          <w:rFonts w:cs="Arial"/>
          <w:szCs w:val="20"/>
        </w:rPr>
      </w:pPr>
    </w:p>
    <w:p w:rsidR="00AB69B0" w:rsidRPr="008D2881" w:rsidRDefault="00670823" w:rsidP="00AB69B0">
      <w:pPr>
        <w:tabs>
          <w:tab w:val="left" w:pos="6154"/>
        </w:tabs>
        <w:jc w:val="both"/>
        <w:rPr>
          <w:rFonts w:cs="Arial"/>
          <w:szCs w:val="20"/>
        </w:rPr>
      </w:pPr>
      <w:r w:rsidRPr="008D2881">
        <w:rPr>
          <w:rFonts w:cs="Arial"/>
          <w:szCs w:val="20"/>
        </w:rPr>
        <w:t xml:space="preserve">ZV-1 </w:t>
      </w:r>
      <w:r w:rsidR="00AB69B0" w:rsidRPr="008D2881">
        <w:rPr>
          <w:rFonts w:cs="Arial"/>
          <w:szCs w:val="20"/>
        </w:rPr>
        <w:t>v 14. členu dovoljuje vladi, da sprejme predpis za zoženje priobalnega območja če:</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t>gre za poseg na obstoječem stavbnem zemljišču znotraj obstoječega naselja,</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t>se s tem ne povečuje poplavn</w:t>
      </w:r>
      <w:r w:rsidR="00082926" w:rsidRPr="008D2881">
        <w:rPr>
          <w:rFonts w:ascii="Arial" w:hAnsi="Arial" w:cs="Arial"/>
          <w:sz w:val="20"/>
          <w:szCs w:val="20"/>
        </w:rPr>
        <w:t>e</w:t>
      </w:r>
      <w:r w:rsidRPr="008D2881">
        <w:rPr>
          <w:rFonts w:ascii="Arial" w:hAnsi="Arial" w:cs="Arial"/>
          <w:sz w:val="20"/>
          <w:szCs w:val="20"/>
        </w:rPr>
        <w:t xml:space="preserve"> ali erozijsk</w:t>
      </w:r>
      <w:r w:rsidR="00082926" w:rsidRPr="008D2881">
        <w:rPr>
          <w:rFonts w:ascii="Arial" w:hAnsi="Arial" w:cs="Arial"/>
          <w:sz w:val="20"/>
          <w:szCs w:val="20"/>
        </w:rPr>
        <w:t>e</w:t>
      </w:r>
      <w:r w:rsidRPr="008D2881">
        <w:rPr>
          <w:rFonts w:ascii="Arial" w:hAnsi="Arial" w:cs="Arial"/>
          <w:sz w:val="20"/>
          <w:szCs w:val="20"/>
        </w:rPr>
        <w:t xml:space="preserve"> nevarnost</w:t>
      </w:r>
      <w:r w:rsidR="00082926" w:rsidRPr="008D2881">
        <w:rPr>
          <w:rFonts w:ascii="Arial" w:hAnsi="Arial" w:cs="Arial"/>
          <w:sz w:val="20"/>
          <w:szCs w:val="20"/>
        </w:rPr>
        <w:t>i</w:t>
      </w:r>
      <w:r w:rsidRPr="008D2881">
        <w:rPr>
          <w:rFonts w:ascii="Arial" w:hAnsi="Arial" w:cs="Arial"/>
          <w:sz w:val="20"/>
          <w:szCs w:val="20"/>
        </w:rPr>
        <w:t xml:space="preserve"> ali ogroženost</w:t>
      </w:r>
      <w:r w:rsidR="00082926" w:rsidRPr="008D2881">
        <w:rPr>
          <w:rFonts w:ascii="Arial" w:hAnsi="Arial" w:cs="Arial"/>
          <w:sz w:val="20"/>
          <w:szCs w:val="20"/>
        </w:rPr>
        <w:t>i</w:t>
      </w:r>
      <w:r w:rsidRPr="008D2881">
        <w:rPr>
          <w:rFonts w:ascii="Arial" w:hAnsi="Arial" w:cs="Arial"/>
          <w:sz w:val="20"/>
          <w:szCs w:val="20"/>
        </w:rPr>
        <w:t>,</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t>se s tem ne poslabšuje stanje voda,</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t>je omogočeno izvajanje javnih služb,</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lastRenderedPageBreak/>
        <w:t xml:space="preserve">ne omejuje obstoječe posebne rabe voda in </w:t>
      </w:r>
    </w:p>
    <w:p w:rsidR="00AB69B0" w:rsidRPr="008D2881" w:rsidRDefault="00AB69B0" w:rsidP="00AB69B0">
      <w:pPr>
        <w:pStyle w:val="Odstavekseznama"/>
        <w:numPr>
          <w:ilvl w:val="0"/>
          <w:numId w:val="29"/>
        </w:numPr>
        <w:tabs>
          <w:tab w:val="left" w:pos="6154"/>
        </w:tabs>
        <w:jc w:val="both"/>
        <w:rPr>
          <w:rFonts w:ascii="Arial" w:hAnsi="Arial" w:cs="Arial"/>
          <w:iCs/>
          <w:sz w:val="20"/>
          <w:szCs w:val="20"/>
        </w:rPr>
      </w:pPr>
      <w:r w:rsidRPr="008D2881">
        <w:rPr>
          <w:rFonts w:ascii="Arial" w:hAnsi="Arial" w:cs="Arial"/>
          <w:sz w:val="20"/>
          <w:szCs w:val="20"/>
        </w:rPr>
        <w:t xml:space="preserve">to ni v nasprotju s cilji upravljanja </w:t>
      </w:r>
      <w:r w:rsidR="00082926" w:rsidRPr="008D2881">
        <w:rPr>
          <w:rFonts w:ascii="Arial" w:hAnsi="Arial" w:cs="Arial"/>
          <w:sz w:val="20"/>
          <w:szCs w:val="20"/>
        </w:rPr>
        <w:t xml:space="preserve">z </w:t>
      </w:r>
      <w:r w:rsidRPr="008D2881">
        <w:rPr>
          <w:rFonts w:ascii="Arial" w:hAnsi="Arial" w:cs="Arial"/>
          <w:sz w:val="20"/>
          <w:szCs w:val="20"/>
        </w:rPr>
        <w:t>voda</w:t>
      </w:r>
      <w:r w:rsidR="00082926" w:rsidRPr="008D2881">
        <w:rPr>
          <w:rFonts w:ascii="Arial" w:hAnsi="Arial" w:cs="Arial"/>
          <w:sz w:val="20"/>
          <w:szCs w:val="20"/>
        </w:rPr>
        <w:t>mi</w:t>
      </w:r>
      <w:r w:rsidRPr="008D2881">
        <w:rPr>
          <w:rFonts w:ascii="Arial" w:hAnsi="Arial" w:cs="Arial"/>
          <w:sz w:val="20"/>
          <w:szCs w:val="20"/>
        </w:rPr>
        <w:t>.</w:t>
      </w:r>
    </w:p>
    <w:p w:rsidR="00AB69B0" w:rsidRPr="00192ED2" w:rsidRDefault="00AB69B0" w:rsidP="00AB69B0">
      <w:pPr>
        <w:tabs>
          <w:tab w:val="left" w:pos="6154"/>
        </w:tabs>
        <w:jc w:val="both"/>
        <w:rPr>
          <w:rFonts w:cs="Arial"/>
          <w:iCs/>
          <w:szCs w:val="20"/>
        </w:rPr>
      </w:pPr>
      <w:r w:rsidRPr="00192ED2">
        <w:rPr>
          <w:rFonts w:cs="Arial"/>
          <w:iCs/>
          <w:szCs w:val="20"/>
        </w:rPr>
        <w:t xml:space="preserve">Na podlagi strokovnega mnenja </w:t>
      </w:r>
      <w:r w:rsidR="004032D7" w:rsidRPr="00192ED2">
        <w:rPr>
          <w:rFonts w:cs="Arial"/>
          <w:iCs/>
          <w:szCs w:val="20"/>
        </w:rPr>
        <w:t>Direkcije Republike Slovenije za vode</w:t>
      </w:r>
      <w:r w:rsidRPr="00192ED2">
        <w:rPr>
          <w:rFonts w:cs="Arial"/>
          <w:iCs/>
          <w:szCs w:val="20"/>
        </w:rPr>
        <w:t xml:space="preserve">, št. </w:t>
      </w:r>
      <w:r w:rsidR="004032D7" w:rsidRPr="00192ED2">
        <w:rPr>
          <w:rFonts w:eastAsia="Lucida Sans Unicode" w:cs="Arial"/>
          <w:szCs w:val="20"/>
        </w:rPr>
        <w:t>35002-9/2016-4</w:t>
      </w:r>
      <w:r w:rsidRPr="00192ED2">
        <w:rPr>
          <w:rFonts w:cs="Arial"/>
          <w:iCs/>
          <w:szCs w:val="20"/>
        </w:rPr>
        <w:t xml:space="preserve"> z dne </w:t>
      </w:r>
      <w:r w:rsidR="004032D7" w:rsidRPr="00192ED2">
        <w:rPr>
          <w:rFonts w:cs="Arial"/>
          <w:iCs/>
          <w:szCs w:val="20"/>
        </w:rPr>
        <w:t>21. 3. 2016</w:t>
      </w:r>
      <w:r w:rsidR="00020A2B" w:rsidRPr="00192ED2">
        <w:rPr>
          <w:rFonts w:cs="Arial"/>
          <w:iCs/>
          <w:szCs w:val="20"/>
        </w:rPr>
        <w:t xml:space="preserve"> </w:t>
      </w:r>
      <w:r w:rsidRPr="00192ED2">
        <w:rPr>
          <w:rFonts w:cs="Arial"/>
          <w:iCs/>
          <w:szCs w:val="20"/>
        </w:rPr>
        <w:t xml:space="preserve">območje </w:t>
      </w:r>
      <w:r w:rsidR="00C72C94" w:rsidRPr="00192ED2">
        <w:rPr>
          <w:rFonts w:cs="Arial"/>
          <w:iCs/>
          <w:szCs w:val="20"/>
        </w:rPr>
        <w:t xml:space="preserve">parcel </w:t>
      </w:r>
      <w:r w:rsidR="004032D7" w:rsidRPr="00192ED2">
        <w:rPr>
          <w:rFonts w:cs="Arial"/>
          <w:szCs w:val="20"/>
        </w:rPr>
        <w:t xml:space="preserve">541/51, 541/53, 541/54, 541/35, 541/23, 541/55 in 541/60, vse k.o. Prihova </w:t>
      </w:r>
      <w:r w:rsidRPr="00192ED2">
        <w:rPr>
          <w:rFonts w:cs="Arial"/>
          <w:iCs/>
          <w:szCs w:val="20"/>
        </w:rPr>
        <w:t xml:space="preserve">ustreza </w:t>
      </w:r>
      <w:r w:rsidR="005034FD" w:rsidRPr="00192ED2">
        <w:rPr>
          <w:rFonts w:cs="Arial"/>
          <w:iCs/>
          <w:szCs w:val="20"/>
        </w:rPr>
        <w:t xml:space="preserve">vsem šestim </w:t>
      </w:r>
      <w:r w:rsidRPr="00192ED2">
        <w:rPr>
          <w:rFonts w:cs="Arial"/>
          <w:iCs/>
          <w:szCs w:val="20"/>
        </w:rPr>
        <w:t xml:space="preserve">pogojem za zoženje priobalnega </w:t>
      </w:r>
      <w:r w:rsidR="005034FD" w:rsidRPr="00192ED2">
        <w:rPr>
          <w:rFonts w:cs="Arial"/>
          <w:iCs/>
          <w:szCs w:val="20"/>
        </w:rPr>
        <w:t xml:space="preserve">zemljišča, ki jih predpisuje 14. člen </w:t>
      </w:r>
      <w:r w:rsidR="00020A2B" w:rsidRPr="00192ED2">
        <w:rPr>
          <w:rFonts w:cs="Arial"/>
          <w:iCs/>
          <w:szCs w:val="20"/>
        </w:rPr>
        <w:t>ZV-1</w:t>
      </w:r>
      <w:r w:rsidR="005034FD" w:rsidRPr="00192ED2">
        <w:rPr>
          <w:rFonts w:cs="Arial"/>
          <w:iCs/>
          <w:szCs w:val="20"/>
        </w:rPr>
        <w:t>.</w:t>
      </w:r>
    </w:p>
    <w:p w:rsidR="009B320C" w:rsidRPr="008D2881" w:rsidRDefault="009B320C" w:rsidP="00AB69B0">
      <w:pPr>
        <w:tabs>
          <w:tab w:val="left" w:pos="6154"/>
        </w:tabs>
        <w:jc w:val="both"/>
        <w:rPr>
          <w:rFonts w:cs="Arial"/>
          <w:iCs/>
          <w:color w:val="0070C0"/>
          <w:szCs w:val="20"/>
        </w:rPr>
      </w:pPr>
    </w:p>
    <w:p w:rsidR="00205A3E" w:rsidRPr="00385B35" w:rsidRDefault="009B320C" w:rsidP="00205A3E">
      <w:pPr>
        <w:tabs>
          <w:tab w:val="left" w:pos="6154"/>
        </w:tabs>
        <w:jc w:val="both"/>
        <w:rPr>
          <w:rFonts w:cs="Arial"/>
          <w:iCs/>
          <w:szCs w:val="20"/>
        </w:rPr>
      </w:pPr>
      <w:r w:rsidRPr="00385B35">
        <w:rPr>
          <w:rFonts w:cs="Arial"/>
          <w:iCs/>
          <w:szCs w:val="20"/>
        </w:rPr>
        <w:t>Ad</w:t>
      </w:r>
      <w:r w:rsidR="00EA57AE" w:rsidRPr="00385B35">
        <w:rPr>
          <w:rFonts w:cs="Arial"/>
          <w:iCs/>
          <w:szCs w:val="20"/>
        </w:rPr>
        <w:t xml:space="preserve"> </w:t>
      </w:r>
      <w:r w:rsidRPr="00385B35">
        <w:rPr>
          <w:rFonts w:cs="Arial"/>
          <w:iCs/>
          <w:szCs w:val="20"/>
        </w:rPr>
        <w:t>1</w:t>
      </w:r>
      <w:r w:rsidR="00020A2B" w:rsidRPr="00385B35">
        <w:rPr>
          <w:rFonts w:cs="Arial"/>
          <w:iCs/>
          <w:szCs w:val="20"/>
        </w:rPr>
        <w:t>)</w:t>
      </w:r>
      <w:r w:rsidRPr="00385B35">
        <w:rPr>
          <w:rFonts w:cs="Arial"/>
          <w:iCs/>
          <w:szCs w:val="20"/>
        </w:rPr>
        <w:t xml:space="preserve"> </w:t>
      </w:r>
      <w:r w:rsidR="00205A3E" w:rsidRPr="00385B35">
        <w:rPr>
          <w:rFonts w:eastAsia="Lucida Sans Unicode" w:cs="Arial"/>
        </w:rPr>
        <w:t>Po pregledu pobude in njenih prilog je bilo ugotovljeno, da se zgoraj navedena priobalna zemljišča nahajajo na obstoječem območju stavbnih zemljišč znotraj obstoječega naselja. Območje ima po veljavnem prostorskem aktu namensko rabo prostora IG (</w:t>
      </w:r>
      <w:r w:rsidR="00205A3E" w:rsidRPr="00385B35">
        <w:rPr>
          <w:rFonts w:cs="Arial"/>
        </w:rPr>
        <w:t>gospodarske cone</w:t>
      </w:r>
      <w:r w:rsidR="00205A3E" w:rsidRPr="00385B35">
        <w:rPr>
          <w:rFonts w:eastAsia="Lucida Sans Unicode" w:cs="Arial"/>
        </w:rPr>
        <w:t>).</w:t>
      </w:r>
    </w:p>
    <w:p w:rsidR="00205A3E" w:rsidRPr="00385B35" w:rsidRDefault="00205A3E" w:rsidP="00AB69B0">
      <w:pPr>
        <w:tabs>
          <w:tab w:val="left" w:pos="6154"/>
        </w:tabs>
        <w:jc w:val="both"/>
        <w:rPr>
          <w:rFonts w:cs="Arial"/>
          <w:iCs/>
          <w:szCs w:val="20"/>
        </w:rPr>
      </w:pPr>
    </w:p>
    <w:p w:rsidR="00AC5ECE" w:rsidRDefault="009B320C" w:rsidP="00C72C94">
      <w:pPr>
        <w:tabs>
          <w:tab w:val="left" w:pos="6154"/>
        </w:tabs>
        <w:jc w:val="both"/>
        <w:rPr>
          <w:rFonts w:cs="Arial"/>
          <w:lang w:eastAsia="sl-SI"/>
        </w:rPr>
      </w:pPr>
      <w:r w:rsidRPr="00385B35">
        <w:rPr>
          <w:rFonts w:cs="Arial"/>
          <w:szCs w:val="20"/>
        </w:rPr>
        <w:t>Ad</w:t>
      </w:r>
      <w:r w:rsidR="00EA57AE" w:rsidRPr="00385B35">
        <w:rPr>
          <w:rFonts w:cs="Arial"/>
          <w:szCs w:val="20"/>
        </w:rPr>
        <w:t xml:space="preserve"> </w:t>
      </w:r>
      <w:r w:rsidRPr="00385B35">
        <w:rPr>
          <w:rFonts w:cs="Arial"/>
          <w:szCs w:val="20"/>
        </w:rPr>
        <w:t>2</w:t>
      </w:r>
      <w:r w:rsidR="00020A2B" w:rsidRPr="00385B35">
        <w:rPr>
          <w:rFonts w:cs="Arial"/>
          <w:szCs w:val="20"/>
        </w:rPr>
        <w:t>)</w:t>
      </w:r>
      <w:r w:rsidRPr="00385B35">
        <w:rPr>
          <w:rFonts w:cs="Arial"/>
          <w:szCs w:val="20"/>
        </w:rPr>
        <w:t xml:space="preserve"> </w:t>
      </w:r>
      <w:r w:rsidR="00AC5ECE" w:rsidRPr="00BA1C8B">
        <w:rPr>
          <w:rFonts w:cs="Arial"/>
          <w:lang w:eastAsia="sl-SI"/>
        </w:rPr>
        <w:t xml:space="preserve">Na obravnavanem zemljišču ob desnem bregu Savinje so objekti že zgrajeni, zato smo mnenja, da se ob dejstvu, da ne gre za nove posege v prostor, izjemoma dovoli </w:t>
      </w:r>
      <w:proofErr w:type="spellStart"/>
      <w:r w:rsidR="00AC5ECE" w:rsidRPr="00BA1C8B">
        <w:rPr>
          <w:rFonts w:cs="Arial"/>
          <w:lang w:eastAsia="sl-SI"/>
        </w:rPr>
        <w:t>zožanje</w:t>
      </w:r>
      <w:proofErr w:type="spellEnd"/>
      <w:r w:rsidR="00AC5ECE" w:rsidRPr="00BA1C8B">
        <w:rPr>
          <w:rFonts w:cs="Arial"/>
          <w:lang w:eastAsia="sl-SI"/>
        </w:rPr>
        <w:t xml:space="preserve"> priobalnega pasu</w:t>
      </w:r>
      <w:r w:rsidR="00AC5ECE">
        <w:rPr>
          <w:rFonts w:cs="Arial"/>
          <w:lang w:eastAsia="sl-SI"/>
        </w:rPr>
        <w:t>.</w:t>
      </w:r>
      <w:r w:rsidR="008414EB">
        <w:rPr>
          <w:rFonts w:cs="Arial"/>
          <w:lang w:eastAsia="sl-SI"/>
        </w:rPr>
        <w:t xml:space="preserve"> </w:t>
      </w:r>
      <w:r w:rsidR="008414EB" w:rsidRPr="00385B35">
        <w:rPr>
          <w:rFonts w:cs="Arial"/>
          <w:lang w:eastAsia="sl-SI"/>
        </w:rPr>
        <w:t>S poseganjem oziroma umeščanjem novih objektov na poplavna območja se povečuje poplavna ogroženost.</w:t>
      </w:r>
    </w:p>
    <w:p w:rsidR="00AC5ECE" w:rsidRDefault="00AC5ECE" w:rsidP="00C72C94">
      <w:pPr>
        <w:tabs>
          <w:tab w:val="left" w:pos="6154"/>
        </w:tabs>
        <w:jc w:val="both"/>
        <w:rPr>
          <w:rFonts w:cs="Arial"/>
          <w:color w:val="0070C0"/>
          <w:szCs w:val="20"/>
        </w:rPr>
      </w:pPr>
    </w:p>
    <w:p w:rsidR="002A5281" w:rsidRDefault="009B320C" w:rsidP="00656099">
      <w:pPr>
        <w:tabs>
          <w:tab w:val="left" w:pos="6154"/>
        </w:tabs>
        <w:jc w:val="both"/>
        <w:rPr>
          <w:rFonts w:cs="Arial"/>
          <w:lang w:eastAsia="sl-SI"/>
        </w:rPr>
      </w:pPr>
      <w:r w:rsidRPr="00385B35">
        <w:rPr>
          <w:rFonts w:cs="Arial"/>
          <w:szCs w:val="20"/>
        </w:rPr>
        <w:t>Ad</w:t>
      </w:r>
      <w:r w:rsidR="00CA6871" w:rsidRPr="00385B35">
        <w:rPr>
          <w:rFonts w:cs="Arial"/>
          <w:szCs w:val="20"/>
        </w:rPr>
        <w:t xml:space="preserve"> </w:t>
      </w:r>
      <w:r w:rsidRPr="00385B35">
        <w:rPr>
          <w:rFonts w:cs="Arial"/>
          <w:szCs w:val="20"/>
        </w:rPr>
        <w:t>3</w:t>
      </w:r>
      <w:r w:rsidR="00020A2B" w:rsidRPr="00385B35">
        <w:rPr>
          <w:rFonts w:cs="Arial"/>
          <w:szCs w:val="20"/>
        </w:rPr>
        <w:t>)</w:t>
      </w:r>
      <w:r w:rsidRPr="00385B35">
        <w:rPr>
          <w:rFonts w:cs="Arial"/>
          <w:szCs w:val="20"/>
        </w:rPr>
        <w:t xml:space="preserve"> </w:t>
      </w:r>
      <w:proofErr w:type="spellStart"/>
      <w:r w:rsidR="002A5281" w:rsidRPr="00385B35">
        <w:rPr>
          <w:rFonts w:cs="Arial"/>
        </w:rPr>
        <w:t>Zožanje</w:t>
      </w:r>
      <w:proofErr w:type="spellEnd"/>
      <w:r w:rsidR="002A5281" w:rsidRPr="00385B35">
        <w:rPr>
          <w:rFonts w:cs="Arial"/>
        </w:rPr>
        <w:t xml:space="preserve"> priobalnega zemljišča je predvideno na vodnem telesu VT Savinja povirje - Letuš </w:t>
      </w:r>
      <w:r w:rsidR="002A5281" w:rsidRPr="00D432F2">
        <w:rPr>
          <w:rFonts w:cs="Arial"/>
        </w:rPr>
        <w:t>(SI16VT17), na katerem je ugotovljeno dobro ekološko stanje</w:t>
      </w:r>
      <w:r w:rsidR="002A5281">
        <w:rPr>
          <w:rFonts w:cs="Arial"/>
        </w:rPr>
        <w:t xml:space="preserve"> (ARSO, 2015)</w:t>
      </w:r>
      <w:r w:rsidR="002A5281" w:rsidRPr="00D432F2">
        <w:rPr>
          <w:rFonts w:cs="Arial"/>
        </w:rPr>
        <w:t xml:space="preserve">. Na predmetnem območju v </w:t>
      </w:r>
      <w:r w:rsidR="002A5281">
        <w:rPr>
          <w:rFonts w:cs="Arial"/>
        </w:rPr>
        <w:t>osnutku</w:t>
      </w:r>
      <w:r w:rsidR="002A5281" w:rsidRPr="00D432F2">
        <w:rPr>
          <w:rFonts w:cs="Arial"/>
        </w:rPr>
        <w:t xml:space="preserve"> Programa ukrepov upravljanja voda za obdobje 2015-2021</w:t>
      </w:r>
      <w:r w:rsidR="002A5281">
        <w:rPr>
          <w:rFonts w:cs="Arial"/>
        </w:rPr>
        <w:t xml:space="preserve"> </w:t>
      </w:r>
      <w:r w:rsidR="002A5281" w:rsidRPr="00D432F2">
        <w:rPr>
          <w:rFonts w:cs="Arial"/>
        </w:rPr>
        <w:t>ni predvidenih ukrepov</w:t>
      </w:r>
      <w:r w:rsidR="002A5281">
        <w:rPr>
          <w:rFonts w:cs="Arial"/>
        </w:rPr>
        <w:t xml:space="preserve"> </w:t>
      </w:r>
      <w:r w:rsidR="002A5281" w:rsidRPr="00D432F2">
        <w:rPr>
          <w:rFonts w:cs="Arial"/>
        </w:rPr>
        <w:t xml:space="preserve">za izboljšanje </w:t>
      </w:r>
      <w:r w:rsidR="002A5281" w:rsidRPr="0092183B">
        <w:rPr>
          <w:rFonts w:cs="Arial"/>
        </w:rPr>
        <w:t xml:space="preserve">stanja voda (vir: </w:t>
      </w:r>
      <w:hyperlink r:id="rId10" w:history="1">
        <w:r w:rsidR="00C87698" w:rsidRPr="007A3D69">
          <w:rPr>
            <w:rStyle w:val="Hiperpovezava"/>
            <w:rFonts w:cs="Arial"/>
          </w:rPr>
          <w:t>http://www.mop.gov.si/si/delovna_podrocja/voda/nacrt_upravljanja_voda</w:t>
        </w:r>
      </w:hyperlink>
      <w:r w:rsidR="002A5281" w:rsidRPr="0092183B">
        <w:rPr>
          <w:rFonts w:cs="Arial"/>
        </w:rPr>
        <w:t xml:space="preserve">). </w:t>
      </w:r>
      <w:r w:rsidR="002A5281" w:rsidRPr="00C440BC">
        <w:rPr>
          <w:rFonts w:cs="Arial"/>
          <w:lang w:eastAsia="sl-SI"/>
        </w:rPr>
        <w:t>Glede na zahtevo nosilca prostorskega načrtovanja se v konkretnem primeru</w:t>
      </w:r>
      <w:r w:rsidR="002A5281">
        <w:rPr>
          <w:rFonts w:cs="Arial"/>
          <w:lang w:eastAsia="sl-SI"/>
        </w:rPr>
        <w:t xml:space="preserve"> iz vidika vpliva na stanje voda</w:t>
      </w:r>
      <w:r w:rsidR="002A5281" w:rsidRPr="00C440BC">
        <w:rPr>
          <w:rFonts w:cs="Arial"/>
          <w:lang w:eastAsia="sl-SI"/>
        </w:rPr>
        <w:t xml:space="preserve"> </w:t>
      </w:r>
      <w:r w:rsidR="002A5281">
        <w:rPr>
          <w:rFonts w:cs="Arial"/>
          <w:lang w:eastAsia="sl-SI"/>
        </w:rPr>
        <w:t xml:space="preserve">izjemoma dovoli </w:t>
      </w:r>
      <w:proofErr w:type="spellStart"/>
      <w:r w:rsidR="002A5281">
        <w:rPr>
          <w:rFonts w:cs="Arial"/>
          <w:lang w:eastAsia="sl-SI"/>
        </w:rPr>
        <w:t>zožanje</w:t>
      </w:r>
      <w:proofErr w:type="spellEnd"/>
      <w:r w:rsidR="002A5281">
        <w:rPr>
          <w:rFonts w:cs="Arial"/>
          <w:lang w:eastAsia="sl-SI"/>
        </w:rPr>
        <w:t xml:space="preserve"> priobalnega zemljišča glede na to, da je poseg že izveden. </w:t>
      </w:r>
      <w:r w:rsidR="002A5281" w:rsidRPr="00C440BC">
        <w:rPr>
          <w:rFonts w:cs="Arial"/>
          <w:lang w:eastAsia="sl-SI"/>
        </w:rPr>
        <w:t xml:space="preserve">Ne glede na to, pa lahko vsak nov poseg v prostor pomeni potencialno nevarnost za poslabšanje stanja voda, zato predlagamo, da predvidena uredba, ki bo določila drugačno zunanjo mejo priobalnih zemljišč, ki bo ta zemljišča </w:t>
      </w:r>
      <w:proofErr w:type="spellStart"/>
      <w:r w:rsidR="002A5281" w:rsidRPr="00C440BC">
        <w:rPr>
          <w:rFonts w:cs="Arial"/>
          <w:lang w:eastAsia="sl-SI"/>
        </w:rPr>
        <w:t>zožala</w:t>
      </w:r>
      <w:proofErr w:type="spellEnd"/>
      <w:r w:rsidR="002A5281" w:rsidRPr="00C440BC">
        <w:rPr>
          <w:rFonts w:cs="Arial"/>
          <w:lang w:eastAsia="sl-SI"/>
        </w:rPr>
        <w:t>, določi obveznost pridobitve vodnega soglasja za vse posege v prostor, skladno z določili 150. člena ZV-1.</w:t>
      </w:r>
    </w:p>
    <w:p w:rsidR="00AC5ECE" w:rsidRDefault="00AC5ECE" w:rsidP="00AB69B0">
      <w:pPr>
        <w:tabs>
          <w:tab w:val="left" w:pos="6154"/>
        </w:tabs>
        <w:jc w:val="both"/>
        <w:rPr>
          <w:rFonts w:cs="Arial"/>
          <w:color w:val="0070C0"/>
          <w:szCs w:val="20"/>
        </w:rPr>
      </w:pPr>
    </w:p>
    <w:p w:rsidR="00990C8C" w:rsidRPr="00385B35" w:rsidRDefault="009B320C" w:rsidP="00CB3C62">
      <w:pPr>
        <w:tabs>
          <w:tab w:val="left" w:pos="6154"/>
        </w:tabs>
        <w:jc w:val="both"/>
        <w:rPr>
          <w:rFonts w:cs="Arial"/>
          <w:szCs w:val="20"/>
        </w:rPr>
      </w:pPr>
      <w:r w:rsidRPr="00385B35">
        <w:rPr>
          <w:rFonts w:cs="Arial"/>
          <w:szCs w:val="20"/>
        </w:rPr>
        <w:t>Ad</w:t>
      </w:r>
      <w:r w:rsidR="00CA6871" w:rsidRPr="00385B35">
        <w:rPr>
          <w:rFonts w:cs="Arial"/>
          <w:szCs w:val="20"/>
        </w:rPr>
        <w:t xml:space="preserve"> </w:t>
      </w:r>
      <w:r w:rsidRPr="00385B35">
        <w:rPr>
          <w:rFonts w:cs="Arial"/>
          <w:szCs w:val="20"/>
        </w:rPr>
        <w:t xml:space="preserve">4) </w:t>
      </w:r>
      <w:r w:rsidR="00990C8C" w:rsidRPr="00385B35">
        <w:rPr>
          <w:rFonts w:cs="Arial"/>
          <w:lang w:eastAsia="sl-SI"/>
        </w:rPr>
        <w:t>Predlagana nova meja priobalnega zemljišča ne bo onemogočala izvajanja javnih služb.</w:t>
      </w:r>
    </w:p>
    <w:p w:rsidR="00C72C94" w:rsidRPr="00385B35" w:rsidRDefault="00C72C94" w:rsidP="00C72C94">
      <w:pPr>
        <w:tabs>
          <w:tab w:val="left" w:pos="6154"/>
        </w:tabs>
        <w:jc w:val="both"/>
        <w:rPr>
          <w:rFonts w:cs="Arial"/>
          <w:szCs w:val="20"/>
        </w:rPr>
      </w:pPr>
    </w:p>
    <w:p w:rsidR="00990C8C" w:rsidRPr="00385B35" w:rsidRDefault="009B320C" w:rsidP="00AB69B0">
      <w:pPr>
        <w:tabs>
          <w:tab w:val="left" w:pos="6154"/>
        </w:tabs>
        <w:jc w:val="both"/>
        <w:rPr>
          <w:rFonts w:ascii="Helv" w:hAnsi="Helv" w:cs="Helv"/>
          <w:lang w:eastAsia="sl-SI"/>
        </w:rPr>
      </w:pPr>
      <w:r w:rsidRPr="00385B35">
        <w:rPr>
          <w:rFonts w:cs="Arial"/>
          <w:szCs w:val="20"/>
        </w:rPr>
        <w:t>Ad</w:t>
      </w:r>
      <w:r w:rsidR="00CA6871" w:rsidRPr="00385B35">
        <w:rPr>
          <w:rFonts w:cs="Arial"/>
          <w:szCs w:val="20"/>
        </w:rPr>
        <w:t xml:space="preserve"> </w:t>
      </w:r>
      <w:r w:rsidRPr="00385B35">
        <w:rPr>
          <w:rFonts w:cs="Arial"/>
          <w:szCs w:val="20"/>
        </w:rPr>
        <w:t xml:space="preserve">5) </w:t>
      </w:r>
      <w:r w:rsidR="005B19BA" w:rsidRPr="00385B35">
        <w:rPr>
          <w:rFonts w:ascii="Helv" w:hAnsi="Helv" w:cs="Helv"/>
          <w:lang w:eastAsia="sl-SI"/>
        </w:rPr>
        <w:t>Predlagano zoženje priobalnega zemljišča prav tako ne omejuje obstoječe posebne rabe vode, ki jo na nasprotnem bregu Savinje, na podlagi vodnega dovoljenja št. 35504-724/2004, izvaja Ribiška družina Mozirje.</w:t>
      </w:r>
    </w:p>
    <w:p w:rsidR="005B19BA" w:rsidRPr="00385B35" w:rsidRDefault="005B19BA" w:rsidP="00AB69B0">
      <w:pPr>
        <w:tabs>
          <w:tab w:val="left" w:pos="6154"/>
        </w:tabs>
        <w:jc w:val="both"/>
        <w:rPr>
          <w:rFonts w:cs="Arial"/>
          <w:szCs w:val="20"/>
        </w:rPr>
      </w:pPr>
    </w:p>
    <w:p w:rsidR="005B19BA" w:rsidRPr="005B19BA" w:rsidRDefault="009B320C" w:rsidP="005B19BA">
      <w:pPr>
        <w:tabs>
          <w:tab w:val="left" w:pos="6154"/>
        </w:tabs>
        <w:jc w:val="both"/>
        <w:rPr>
          <w:rFonts w:cs="Arial"/>
          <w:color w:val="0070C0"/>
          <w:szCs w:val="20"/>
        </w:rPr>
      </w:pPr>
      <w:r w:rsidRPr="00385B35">
        <w:rPr>
          <w:rFonts w:cs="Arial"/>
          <w:szCs w:val="20"/>
        </w:rPr>
        <w:t>Ad</w:t>
      </w:r>
      <w:r w:rsidR="00CA6871" w:rsidRPr="00385B35">
        <w:rPr>
          <w:rFonts w:cs="Arial"/>
          <w:szCs w:val="20"/>
        </w:rPr>
        <w:t xml:space="preserve"> </w:t>
      </w:r>
      <w:r w:rsidRPr="00385B35">
        <w:rPr>
          <w:rFonts w:cs="Arial"/>
          <w:szCs w:val="20"/>
        </w:rPr>
        <w:t xml:space="preserve">6) </w:t>
      </w:r>
      <w:r w:rsidR="005B19BA" w:rsidRPr="00385B35">
        <w:rPr>
          <w:rFonts w:cs="Arial"/>
          <w:lang w:eastAsia="sl-SI"/>
        </w:rPr>
        <w:t xml:space="preserve">ZV-1 v 2. členu določa cilje upravljanja z vodami. Glede na zahtevo nosilca prostorskega </w:t>
      </w:r>
      <w:r w:rsidR="005B19BA" w:rsidRPr="00C440BC">
        <w:rPr>
          <w:rFonts w:cs="Arial"/>
          <w:lang w:eastAsia="sl-SI"/>
        </w:rPr>
        <w:t xml:space="preserve">načrtovanja se v konkretnem primeru izda pozitivno mnenje, saj le-ta ne nasprotuje ciljem upravljanja z vodami, kar izhaja že iz predhodne obrazložitve. Ne glede na to, pa je lahko vsak nov poseg v prostor v nasprotju s cilji upravljanja z vodami, zato tudi v tem delu predlagamo, da predvidena uredba, ki bo določila drugačno zunanjo mejo priobalnih zemljišč, ki bo ta zemljišča </w:t>
      </w:r>
      <w:proofErr w:type="spellStart"/>
      <w:r w:rsidR="005B19BA" w:rsidRPr="00C440BC">
        <w:rPr>
          <w:rFonts w:cs="Arial"/>
          <w:lang w:eastAsia="sl-SI"/>
        </w:rPr>
        <w:t>zožala</w:t>
      </w:r>
      <w:proofErr w:type="spellEnd"/>
      <w:r w:rsidR="005B19BA" w:rsidRPr="00C440BC">
        <w:rPr>
          <w:rFonts w:cs="Arial"/>
          <w:lang w:eastAsia="sl-SI"/>
        </w:rPr>
        <w:t>, določi obveznost pridobitve vodnega soglasja za vse posege v prostor, skladno z določili 150. člena ZV-1.</w:t>
      </w:r>
    </w:p>
    <w:p w:rsidR="005B19BA" w:rsidRDefault="005B19BA" w:rsidP="00AB69B0">
      <w:pPr>
        <w:tabs>
          <w:tab w:val="left" w:pos="6154"/>
        </w:tabs>
        <w:jc w:val="both"/>
        <w:rPr>
          <w:rFonts w:cs="Arial"/>
          <w:color w:val="0070C0"/>
          <w:szCs w:val="20"/>
        </w:rPr>
      </w:pPr>
    </w:p>
    <w:p w:rsidR="00F30F63" w:rsidRDefault="00F30F63" w:rsidP="00F30F63">
      <w:pPr>
        <w:jc w:val="both"/>
        <w:rPr>
          <w:rFonts w:eastAsia="Lucida Sans Unicode" w:cs="Arial"/>
        </w:rPr>
      </w:pPr>
      <w:r w:rsidRPr="0092183B">
        <w:rPr>
          <w:rFonts w:eastAsia="Lucida Sans Unicode" w:cs="Arial"/>
        </w:rPr>
        <w:t xml:space="preserve">Sprememba meje </w:t>
      </w:r>
      <w:r w:rsidR="008414EB">
        <w:rPr>
          <w:rFonts w:eastAsia="Lucida Sans Unicode" w:cs="Arial"/>
        </w:rPr>
        <w:t xml:space="preserve">priobalnega zemljišča </w:t>
      </w:r>
      <w:r w:rsidRPr="0092183B">
        <w:rPr>
          <w:rFonts w:eastAsia="Lucida Sans Unicode" w:cs="Arial"/>
        </w:rPr>
        <w:t xml:space="preserve">poteka od točke T1, ki se navezuje na obstoječi 15-metrski pas priobalnega zemljišča na točko T2, kjer je širina predlaganega priobalnega zemljišča 0m in tako vse do točke T16. Na odseku </w:t>
      </w:r>
      <w:r w:rsidR="008414EB">
        <w:rPr>
          <w:rFonts w:eastAsia="Lucida Sans Unicode" w:cs="Arial"/>
        </w:rPr>
        <w:t xml:space="preserve">spremembe meje priobalnega zemljišča od točke </w:t>
      </w:r>
      <w:r w:rsidRPr="0092183B">
        <w:rPr>
          <w:rFonts w:eastAsia="Lucida Sans Unicode" w:cs="Arial"/>
        </w:rPr>
        <w:t xml:space="preserve">T1 do </w:t>
      </w:r>
      <w:r w:rsidR="008414EB">
        <w:rPr>
          <w:rFonts w:eastAsia="Lucida Sans Unicode" w:cs="Arial"/>
        </w:rPr>
        <w:t xml:space="preserve">točke </w:t>
      </w:r>
      <w:r w:rsidRPr="0092183B">
        <w:rPr>
          <w:rFonts w:eastAsia="Lucida Sans Unicode" w:cs="Arial"/>
        </w:rPr>
        <w:t xml:space="preserve">T16 </w:t>
      </w:r>
      <w:r w:rsidR="00011637">
        <w:rPr>
          <w:rFonts w:eastAsia="Lucida Sans Unicode" w:cs="Arial"/>
        </w:rPr>
        <w:t>so objekti že umeščeni</w:t>
      </w:r>
      <w:r w:rsidRPr="0092183B">
        <w:rPr>
          <w:rFonts w:eastAsia="Lucida Sans Unicode" w:cs="Arial"/>
        </w:rPr>
        <w:t xml:space="preserve">. Točka T17 </w:t>
      </w:r>
      <w:r w:rsidR="00BD1B0E">
        <w:rPr>
          <w:rFonts w:eastAsia="Lucida Sans Unicode" w:cs="Arial"/>
        </w:rPr>
        <w:t>je</w:t>
      </w:r>
      <w:r w:rsidRPr="0092183B">
        <w:rPr>
          <w:rFonts w:eastAsia="Lucida Sans Unicode" w:cs="Arial"/>
        </w:rPr>
        <w:t xml:space="preserve"> od vodnega zemljišča </w:t>
      </w:r>
      <w:r w:rsidR="00BD1B0E">
        <w:rPr>
          <w:rFonts w:eastAsia="Lucida Sans Unicode" w:cs="Arial"/>
        </w:rPr>
        <w:t xml:space="preserve">odmaknjena </w:t>
      </w:r>
      <w:r w:rsidRPr="0092183B">
        <w:rPr>
          <w:rFonts w:eastAsia="Lucida Sans Unicode" w:cs="Arial"/>
        </w:rPr>
        <w:t xml:space="preserve">5m vse do točke T24. Na odseku </w:t>
      </w:r>
      <w:r w:rsidR="008414EB">
        <w:rPr>
          <w:rFonts w:eastAsia="Lucida Sans Unicode" w:cs="Arial"/>
        </w:rPr>
        <w:t>spremembe meje priobalnega zemljišča od točke</w:t>
      </w:r>
      <w:r w:rsidR="008414EB" w:rsidRPr="0092183B">
        <w:rPr>
          <w:rFonts w:eastAsia="Lucida Sans Unicode" w:cs="Arial"/>
        </w:rPr>
        <w:t xml:space="preserve"> </w:t>
      </w:r>
      <w:r w:rsidRPr="0092183B">
        <w:rPr>
          <w:rFonts w:eastAsia="Lucida Sans Unicode" w:cs="Arial"/>
        </w:rPr>
        <w:t xml:space="preserve">T17 do </w:t>
      </w:r>
      <w:r w:rsidR="008414EB">
        <w:rPr>
          <w:rFonts w:eastAsia="Lucida Sans Unicode" w:cs="Arial"/>
        </w:rPr>
        <w:t xml:space="preserve">točke </w:t>
      </w:r>
      <w:r w:rsidRPr="0092183B">
        <w:rPr>
          <w:rFonts w:eastAsia="Lucida Sans Unicode" w:cs="Arial"/>
        </w:rPr>
        <w:t xml:space="preserve">T24 je območje obstoječih površin za parkiranje in promet. </w:t>
      </w:r>
      <w:r w:rsidR="00BD1B0E">
        <w:rPr>
          <w:rFonts w:eastAsia="Lucida Sans Unicode" w:cs="Arial"/>
        </w:rPr>
        <w:t>Točka T24 se preko točke T</w:t>
      </w:r>
      <w:r w:rsidR="00103199">
        <w:rPr>
          <w:rFonts w:eastAsia="Lucida Sans Unicode" w:cs="Arial"/>
        </w:rPr>
        <w:t>25 naveže na točko T26,</w:t>
      </w:r>
      <w:r w:rsidR="008414EB">
        <w:rPr>
          <w:rFonts w:eastAsia="Lucida Sans Unicode" w:cs="Arial"/>
        </w:rPr>
        <w:t xml:space="preserve"> </w:t>
      </w:r>
      <w:r w:rsidR="00103199">
        <w:rPr>
          <w:rFonts w:eastAsia="Lucida Sans Unicode" w:cs="Arial"/>
        </w:rPr>
        <w:t>ki leži na 15</w:t>
      </w:r>
      <w:r w:rsidRPr="0092183B">
        <w:rPr>
          <w:rFonts w:eastAsia="Lucida Sans Unicode" w:cs="Arial"/>
        </w:rPr>
        <w:t>-metrsk</w:t>
      </w:r>
      <w:r w:rsidR="00103199">
        <w:rPr>
          <w:rFonts w:eastAsia="Lucida Sans Unicode" w:cs="Arial"/>
        </w:rPr>
        <w:t>em</w:t>
      </w:r>
      <w:r w:rsidRPr="0092183B">
        <w:rPr>
          <w:rFonts w:eastAsia="Lucida Sans Unicode" w:cs="Arial"/>
        </w:rPr>
        <w:t xml:space="preserve"> </w:t>
      </w:r>
      <w:r w:rsidR="00445189">
        <w:rPr>
          <w:rFonts w:eastAsia="Lucida Sans Unicode" w:cs="Arial"/>
        </w:rPr>
        <w:t xml:space="preserve">obstoječem </w:t>
      </w:r>
      <w:r w:rsidRPr="0092183B">
        <w:rPr>
          <w:rFonts w:eastAsia="Lucida Sans Unicode" w:cs="Arial"/>
        </w:rPr>
        <w:t>pas</w:t>
      </w:r>
      <w:r w:rsidR="00103199">
        <w:rPr>
          <w:rFonts w:eastAsia="Lucida Sans Unicode" w:cs="Arial"/>
        </w:rPr>
        <w:t>u</w:t>
      </w:r>
      <w:r w:rsidR="008414EB">
        <w:rPr>
          <w:rFonts w:eastAsia="Lucida Sans Unicode" w:cs="Arial"/>
        </w:rPr>
        <w:t xml:space="preserve"> priobalnega zemljišča.</w:t>
      </w:r>
    </w:p>
    <w:p w:rsidR="00C72C94" w:rsidRPr="008D2881" w:rsidRDefault="00C72C94" w:rsidP="00AB69B0">
      <w:pPr>
        <w:tabs>
          <w:tab w:val="left" w:pos="6154"/>
        </w:tabs>
        <w:jc w:val="both"/>
        <w:rPr>
          <w:rFonts w:cs="Arial"/>
          <w:color w:val="0070C0"/>
          <w:szCs w:val="20"/>
        </w:rPr>
      </w:pPr>
    </w:p>
    <w:p w:rsidR="00F30F63" w:rsidRPr="0047400F" w:rsidRDefault="00F30F63" w:rsidP="00F30F63">
      <w:pPr>
        <w:jc w:val="both"/>
        <w:rPr>
          <w:rFonts w:eastAsia="Lucida Sans Unicode" w:cs="Arial"/>
          <w:color w:val="FF0000"/>
        </w:rPr>
      </w:pPr>
      <w:r w:rsidRPr="00E061E5">
        <w:rPr>
          <w:rFonts w:eastAsia="Lucida Sans Unicode" w:cs="Arial"/>
        </w:rPr>
        <w:t xml:space="preserve">Glede na predhodno obrazložitev izpolnjevanja pogojev 3. in 6. točke šestega odstavka 14. člena ZV-1 je potrebno, kljub drugačni določitvi zunanje meje priobalnega zemljišča na tem območju, za vsak poseg, ki je od vodnega zemljišča oddaljen manj kot 15m, pridobiti vodno </w:t>
      </w:r>
      <w:r w:rsidRPr="00E061E5">
        <w:rPr>
          <w:rFonts w:eastAsia="Lucida Sans Unicode" w:cs="Arial"/>
        </w:rPr>
        <w:lastRenderedPageBreak/>
        <w:t>soglasje</w:t>
      </w:r>
      <w:r w:rsidR="0047400F">
        <w:rPr>
          <w:rFonts w:eastAsia="Lucida Sans Unicode" w:cs="Arial"/>
        </w:rPr>
        <w:t>, saj</w:t>
      </w:r>
      <w:r w:rsidRPr="00E061E5">
        <w:rPr>
          <w:rFonts w:eastAsia="Lucida Sans Unicode" w:cs="Arial"/>
        </w:rPr>
        <w:t xml:space="preserve"> je le na ta način pri morebitnih novih posegih, ki v tem postopku niso bili presojani, možno zagotoviti</w:t>
      </w:r>
      <w:r>
        <w:rPr>
          <w:rFonts w:eastAsia="Lucida Sans Unicode" w:cs="Arial"/>
        </w:rPr>
        <w:t>,</w:t>
      </w:r>
      <w:r w:rsidRPr="00E061E5">
        <w:rPr>
          <w:rFonts w:eastAsia="Lucida Sans Unicode" w:cs="Arial"/>
        </w:rPr>
        <w:t xml:space="preserve"> da se stanje voda ne bo poslabšalo in da bodo upoštevani cilji upravljanja z vodami.</w:t>
      </w:r>
      <w:r>
        <w:rPr>
          <w:rFonts w:eastAsia="Lucida Sans Unicode" w:cs="Arial"/>
        </w:rPr>
        <w:t xml:space="preserve"> </w:t>
      </w:r>
    </w:p>
    <w:p w:rsidR="00AB69B0" w:rsidRPr="008D2881" w:rsidRDefault="00AB69B0" w:rsidP="00AB69B0">
      <w:pPr>
        <w:tabs>
          <w:tab w:val="left" w:pos="6154"/>
        </w:tabs>
        <w:jc w:val="both"/>
        <w:rPr>
          <w:rFonts w:cs="Arial"/>
          <w:color w:val="0070C0"/>
          <w:szCs w:val="20"/>
        </w:rPr>
      </w:pPr>
    </w:p>
    <w:p w:rsidR="008134F3" w:rsidRPr="008134F3" w:rsidRDefault="00B304B4" w:rsidP="008134F3">
      <w:pPr>
        <w:tabs>
          <w:tab w:val="left" w:pos="6154"/>
        </w:tabs>
        <w:jc w:val="both"/>
        <w:rPr>
          <w:rFonts w:cs="Arial"/>
          <w:szCs w:val="20"/>
        </w:rPr>
      </w:pPr>
      <w:r w:rsidRPr="008134F3">
        <w:rPr>
          <w:rFonts w:cs="Arial"/>
          <w:szCs w:val="20"/>
        </w:rPr>
        <w:t xml:space="preserve">Zaradi izpolnjevanja vseh pogojev iz </w:t>
      </w:r>
      <w:r w:rsidR="00AB69B0" w:rsidRPr="008134F3">
        <w:rPr>
          <w:rFonts w:cs="Arial"/>
          <w:szCs w:val="20"/>
        </w:rPr>
        <w:t xml:space="preserve">14. člena </w:t>
      </w:r>
      <w:r w:rsidR="00020A2B" w:rsidRPr="008134F3">
        <w:rPr>
          <w:rFonts w:cs="Arial"/>
          <w:szCs w:val="20"/>
        </w:rPr>
        <w:t>ZV-1</w:t>
      </w:r>
      <w:r w:rsidRPr="008134F3">
        <w:rPr>
          <w:rFonts w:cs="Arial"/>
          <w:szCs w:val="20"/>
        </w:rPr>
        <w:t xml:space="preserve"> vlada lahko </w:t>
      </w:r>
      <w:r w:rsidR="00E06752" w:rsidRPr="008134F3">
        <w:rPr>
          <w:rFonts w:cs="Arial"/>
          <w:szCs w:val="20"/>
        </w:rPr>
        <w:t>izda uredbo, s katero določi</w:t>
      </w:r>
      <w:r w:rsidR="00AB69B0" w:rsidRPr="008134F3">
        <w:rPr>
          <w:rFonts w:cs="Arial"/>
          <w:szCs w:val="20"/>
        </w:rPr>
        <w:t xml:space="preserve"> zoženje priobalnega območja </w:t>
      </w:r>
      <w:r w:rsidR="008134F3" w:rsidRPr="008134F3">
        <w:rPr>
          <w:rFonts w:cs="Arial"/>
          <w:iCs/>
          <w:szCs w:val="20"/>
        </w:rPr>
        <w:t xml:space="preserve">na desnem bregu </w:t>
      </w:r>
      <w:r w:rsidR="008134F3" w:rsidRPr="008134F3">
        <w:rPr>
          <w:rFonts w:eastAsia="Lucida Sans Unicode" w:cs="Arial"/>
          <w:szCs w:val="20"/>
        </w:rPr>
        <w:t xml:space="preserve">Savinje (območje bivšega Glina) v Občini Nazarje za </w:t>
      </w:r>
      <w:r w:rsidR="008134F3" w:rsidRPr="008134F3">
        <w:rPr>
          <w:rFonts w:cs="Arial"/>
          <w:szCs w:val="20"/>
        </w:rPr>
        <w:t>parcele številka 541/51, 541/53, 541/54, 541/35, 541/23, 541/55 in 541/60, vse k.o. 936 Prihova.</w:t>
      </w:r>
    </w:p>
    <w:p w:rsidR="00AB69B0" w:rsidRPr="008D2881" w:rsidRDefault="00AB69B0" w:rsidP="00AB69B0">
      <w:pPr>
        <w:tabs>
          <w:tab w:val="left" w:pos="6154"/>
        </w:tabs>
        <w:jc w:val="both"/>
        <w:rPr>
          <w:rFonts w:cs="Arial"/>
          <w:color w:val="0070C0"/>
          <w:szCs w:val="20"/>
        </w:rPr>
      </w:pPr>
    </w:p>
    <w:p w:rsidR="00AB69B0" w:rsidRPr="008D2881" w:rsidRDefault="00AB69B0" w:rsidP="00B15B22">
      <w:pPr>
        <w:tabs>
          <w:tab w:val="left" w:pos="6154"/>
        </w:tabs>
        <w:jc w:val="both"/>
        <w:rPr>
          <w:rFonts w:cs="Arial"/>
          <w:color w:val="0070C0"/>
          <w:szCs w:val="20"/>
        </w:rPr>
      </w:pPr>
    </w:p>
    <w:p w:rsidR="00AB69B0" w:rsidRPr="008D2881" w:rsidRDefault="00AB69B0" w:rsidP="00B15B22">
      <w:pPr>
        <w:tabs>
          <w:tab w:val="left" w:pos="6154"/>
        </w:tabs>
        <w:jc w:val="both"/>
        <w:rPr>
          <w:rFonts w:cs="Arial"/>
          <w:color w:val="0070C0"/>
          <w:szCs w:val="20"/>
        </w:rPr>
      </w:pPr>
    </w:p>
    <w:p w:rsidR="003C3A12" w:rsidRPr="008D2881" w:rsidRDefault="003C3A12" w:rsidP="00AB69B0">
      <w:pPr>
        <w:tabs>
          <w:tab w:val="left" w:pos="6154"/>
        </w:tabs>
        <w:jc w:val="both"/>
        <w:rPr>
          <w:rFonts w:cs="Arial"/>
          <w:color w:val="0070C0"/>
          <w:szCs w:val="20"/>
        </w:rPr>
      </w:pPr>
    </w:p>
    <w:p w:rsidR="004032D7" w:rsidRPr="008D2881" w:rsidRDefault="004032D7">
      <w:pPr>
        <w:tabs>
          <w:tab w:val="left" w:pos="6154"/>
        </w:tabs>
        <w:jc w:val="both"/>
        <w:rPr>
          <w:rFonts w:cs="Arial"/>
          <w:color w:val="0070C0"/>
          <w:szCs w:val="20"/>
        </w:rPr>
      </w:pPr>
    </w:p>
    <w:sectPr w:rsidR="004032D7" w:rsidRPr="008D2881" w:rsidSect="00783310">
      <w:headerReference w:type="default" r:id="rId11"/>
      <w:headerReference w:type="first" r:id="rId12"/>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21F" w:rsidRDefault="0062121F">
      <w:r>
        <w:separator/>
      </w:r>
    </w:p>
  </w:endnote>
  <w:endnote w:type="continuationSeparator" w:id="0">
    <w:p w:rsidR="0062121F" w:rsidRDefault="00621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5A5F59A-618D-4205-B9ED-9D4F6001204E}"/>
  </w:font>
  <w:font w:name="Calibri">
    <w:panose1 w:val="020F0502020204030204"/>
    <w:charset w:val="EE"/>
    <w:family w:val="swiss"/>
    <w:pitch w:val="variable"/>
    <w:sig w:usb0="E00002FF" w:usb1="4000ACFF" w:usb2="00000001" w:usb3="00000000" w:csb0="0000019F" w:csb1="00000000"/>
    <w:embedRegular r:id="rId2" w:fontKey="{E1BBBDCD-7CC0-44E6-8863-7E0BCDCF85C9}"/>
  </w:font>
  <w:font w:name="Helv">
    <w:altName w:val="Arial"/>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embedRegular r:id="rId3" w:fontKey="{D9C473A2-B051-4936-A76D-14787456C43D}"/>
    <w:embedBold r:id="rId4" w:fontKey="{4D3CD2B9-552A-4BB2-BF98-8E56EDDB0CF4}"/>
  </w:font>
  <w:font w:name="Republika">
    <w:panose1 w:val="02000506040000020004"/>
    <w:charset w:val="EE"/>
    <w:family w:val="auto"/>
    <w:pitch w:val="variable"/>
    <w:sig w:usb0="A00000FF" w:usb1="4000205B" w:usb2="00000000" w:usb3="00000000" w:csb0="00000093" w:csb1="00000000"/>
    <w:embedRegular r:id="rId5" w:fontKey="{DA4BFE6B-3035-4F52-A92C-EC3AF692B81C}"/>
    <w:embedBold r:id="rId6" w:fontKey="{455DF4F6-3724-4206-99CA-69E2B5011126}"/>
  </w:font>
  <w:font w:name="Cambria">
    <w:panose1 w:val="02040503050406030204"/>
    <w:charset w:val="EE"/>
    <w:family w:val="roman"/>
    <w:pitch w:val="variable"/>
    <w:sig w:usb0="E00002FF" w:usb1="400004FF" w:usb2="00000000" w:usb3="00000000" w:csb0="0000019F" w:csb1="00000000"/>
    <w:embedRegular r:id="rId7" w:fontKey="{D7ABD8D4-4CDF-4F61-B6A8-AE5278D27D7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21F" w:rsidRDefault="0062121F">
      <w:r>
        <w:separator/>
      </w:r>
    </w:p>
  </w:footnote>
  <w:footnote w:type="continuationSeparator" w:id="0">
    <w:p w:rsidR="0062121F" w:rsidRDefault="00621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DD1" w:rsidRPr="00110CBD" w:rsidRDefault="00FD5DD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D5DD1" w:rsidRPr="008F3500">
      <w:trPr>
        <w:cantSplit/>
        <w:trHeight w:hRule="exact" w:val="847"/>
      </w:trPr>
      <w:tc>
        <w:tcPr>
          <w:tcW w:w="567" w:type="dxa"/>
        </w:tcPr>
        <w:p w:rsidR="00FD5DD1" w:rsidRDefault="00FD5DD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p w:rsidR="00FD5DD1" w:rsidRPr="006D42D9" w:rsidRDefault="00FD5DD1" w:rsidP="006D42D9">
          <w:pPr>
            <w:rPr>
              <w:rFonts w:ascii="Republika" w:hAnsi="Republika"/>
              <w:sz w:val="60"/>
              <w:szCs w:val="60"/>
            </w:rPr>
          </w:pPr>
        </w:p>
      </w:tc>
    </w:tr>
  </w:tbl>
  <w:p w:rsidR="00FD5DD1" w:rsidRPr="00B95595" w:rsidRDefault="00FE070F"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D5DD1" w:rsidRPr="00B95595">
      <w:rPr>
        <w:rFonts w:ascii="Republika" w:hAnsi="Republika"/>
      </w:rPr>
      <w:t>REPUBLIKA SLOVENIJA</w:t>
    </w:r>
  </w:p>
  <w:p w:rsidR="00FD5DD1" w:rsidRDefault="00FD5DD1"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FD5DD1" w:rsidRDefault="00FD5DD1" w:rsidP="00267CE7">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FD5DD1" w:rsidRDefault="00FD5DD1" w:rsidP="00267CE7">
    <w:pPr>
      <w:pStyle w:val="Glava"/>
      <w:tabs>
        <w:tab w:val="clear" w:pos="4320"/>
        <w:tab w:val="left" w:pos="5112"/>
      </w:tabs>
      <w:spacing w:line="240" w:lineRule="exact"/>
      <w:rPr>
        <w:rFonts w:cs="Arial"/>
        <w:sz w:val="16"/>
      </w:rPr>
    </w:pPr>
    <w:r>
      <w:rPr>
        <w:rFonts w:cs="Arial"/>
        <w:sz w:val="16"/>
      </w:rPr>
      <w:tab/>
      <w:t xml:space="preserve">F: 01 478 74 25 </w:t>
    </w:r>
  </w:p>
  <w:p w:rsidR="00FD5DD1" w:rsidRDefault="00FD5DD1" w:rsidP="00267CE7">
    <w:pPr>
      <w:pStyle w:val="Glava"/>
      <w:tabs>
        <w:tab w:val="clear" w:pos="4320"/>
        <w:tab w:val="left" w:pos="5112"/>
      </w:tabs>
      <w:spacing w:line="240" w:lineRule="exact"/>
      <w:rPr>
        <w:rFonts w:cs="Arial"/>
        <w:sz w:val="16"/>
      </w:rPr>
    </w:pPr>
    <w:r>
      <w:rPr>
        <w:rFonts w:cs="Arial"/>
        <w:sz w:val="16"/>
      </w:rPr>
      <w:tab/>
      <w:t>E: gp.mop@gov.si</w:t>
    </w:r>
  </w:p>
  <w:p w:rsidR="00FD5DD1" w:rsidRDefault="00FD5DD1" w:rsidP="00267CE7">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FD5DD1" w:rsidRPr="008F3500" w:rsidRDefault="00FD5DD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0DF"/>
    <w:multiLevelType w:val="hybridMultilevel"/>
    <w:tmpl w:val="D99E06D0"/>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5FE00CC"/>
    <w:multiLevelType w:val="hybridMultilevel"/>
    <w:tmpl w:val="E1CE3E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5755B9"/>
    <w:multiLevelType w:val="hybridMultilevel"/>
    <w:tmpl w:val="D76E20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A5D54BB"/>
    <w:multiLevelType w:val="hybridMultilevel"/>
    <w:tmpl w:val="F8EAC7F0"/>
    <w:lvl w:ilvl="0" w:tplc="AE02F21E">
      <w:start w:val="1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EB90C5D"/>
    <w:multiLevelType w:val="hybridMultilevel"/>
    <w:tmpl w:val="E4402C92"/>
    <w:lvl w:ilvl="0" w:tplc="DED64766">
      <w:start w:val="1"/>
      <w:numFmt w:val="bullet"/>
      <w:lvlText w:val="-"/>
      <w:lvlJc w:val="left"/>
      <w:pPr>
        <w:ind w:left="1146" w:hanging="360"/>
      </w:pPr>
      <w:rPr>
        <w:rFonts w:ascii="Times New Roman" w:hAnsi="Times New Roman" w:cs="Times New Roman" w:hint="default"/>
        <w:color w:val="auto"/>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6">
    <w:nsid w:val="138226AF"/>
    <w:multiLevelType w:val="hybridMultilevel"/>
    <w:tmpl w:val="8FEA6A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A2C49D8"/>
    <w:multiLevelType w:val="hybridMultilevel"/>
    <w:tmpl w:val="370E70D6"/>
    <w:lvl w:ilvl="0" w:tplc="3060445A">
      <w:start w:val="1"/>
      <w:numFmt w:val="decimal"/>
      <w:lvlText w:val="%1."/>
      <w:lvlJc w:val="left"/>
      <w:pPr>
        <w:tabs>
          <w:tab w:val="num" w:pos="617"/>
        </w:tabs>
        <w:ind w:left="6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4947A4F"/>
    <w:multiLevelType w:val="hybridMultilevel"/>
    <w:tmpl w:val="D19001F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FCF43A6"/>
    <w:multiLevelType w:val="hybridMultilevel"/>
    <w:tmpl w:val="F65CB0A0"/>
    <w:lvl w:ilvl="0" w:tplc="65CE303E">
      <w:start w:val="1"/>
      <w:numFmt w:val="decimal"/>
      <w:lvlText w:val="(%1)"/>
      <w:lvlJc w:val="left"/>
      <w:pPr>
        <w:tabs>
          <w:tab w:val="num" w:pos="452"/>
        </w:tabs>
        <w:ind w:left="452" w:hanging="435"/>
      </w:pPr>
      <w:rPr>
        <w:rFonts w:ascii="Arial" w:eastAsia="Times New Roman" w:hAnsi="Arial" w:cs="Arial"/>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37F74A8A"/>
    <w:multiLevelType w:val="hybridMultilevel"/>
    <w:tmpl w:val="47864A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9315C69"/>
    <w:multiLevelType w:val="hybridMultilevel"/>
    <w:tmpl w:val="D9B8FBA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C36809"/>
    <w:multiLevelType w:val="hybridMultilevel"/>
    <w:tmpl w:val="BD3412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BE253E2"/>
    <w:multiLevelType w:val="hybridMultilevel"/>
    <w:tmpl w:val="4936F804"/>
    <w:lvl w:ilvl="0" w:tplc="AE7C60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FE37E4C"/>
    <w:multiLevelType w:val="hybridMultilevel"/>
    <w:tmpl w:val="ED660D9C"/>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50906F08"/>
    <w:multiLevelType w:val="hybridMultilevel"/>
    <w:tmpl w:val="CB72666E"/>
    <w:lvl w:ilvl="0" w:tplc="4AAAE388">
      <w:start w:val="1"/>
      <w:numFmt w:val="decimal"/>
      <w:lvlText w:val="(%1)"/>
      <w:lvlJc w:val="left"/>
      <w:pPr>
        <w:tabs>
          <w:tab w:val="num" w:pos="452"/>
        </w:tabs>
        <w:ind w:left="452"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55FC6D05"/>
    <w:multiLevelType w:val="hybridMultilevel"/>
    <w:tmpl w:val="6DE8C11A"/>
    <w:lvl w:ilvl="0" w:tplc="DED64766">
      <w:start w:val="1"/>
      <w:numFmt w:val="bullet"/>
      <w:lvlText w:val="-"/>
      <w:lvlJc w:val="left"/>
      <w:pPr>
        <w:tabs>
          <w:tab w:val="num" w:pos="394"/>
        </w:tabs>
        <w:ind w:left="394" w:hanging="360"/>
      </w:pPr>
      <w:rPr>
        <w:rFonts w:ascii="Times New Roman" w:hAnsi="Times New Roman" w:cs="Times New Roman" w:hint="default"/>
        <w:color w:val="auto"/>
      </w:rPr>
    </w:lvl>
    <w:lvl w:ilvl="1" w:tplc="04240003" w:tentative="1">
      <w:start w:val="1"/>
      <w:numFmt w:val="bullet"/>
      <w:lvlText w:val="o"/>
      <w:lvlJc w:val="left"/>
      <w:pPr>
        <w:tabs>
          <w:tab w:val="num" w:pos="1457"/>
        </w:tabs>
        <w:ind w:left="1457" w:hanging="360"/>
      </w:pPr>
      <w:rPr>
        <w:rFonts w:ascii="Courier New" w:hAnsi="Courier New" w:cs="Courier New" w:hint="default"/>
      </w:rPr>
    </w:lvl>
    <w:lvl w:ilvl="2" w:tplc="04240005" w:tentative="1">
      <w:start w:val="1"/>
      <w:numFmt w:val="bullet"/>
      <w:lvlText w:val=""/>
      <w:lvlJc w:val="left"/>
      <w:pPr>
        <w:tabs>
          <w:tab w:val="num" w:pos="2177"/>
        </w:tabs>
        <w:ind w:left="2177" w:hanging="360"/>
      </w:pPr>
      <w:rPr>
        <w:rFonts w:ascii="Wingdings" w:hAnsi="Wingdings" w:hint="default"/>
      </w:rPr>
    </w:lvl>
    <w:lvl w:ilvl="3" w:tplc="04240001" w:tentative="1">
      <w:start w:val="1"/>
      <w:numFmt w:val="bullet"/>
      <w:lvlText w:val=""/>
      <w:lvlJc w:val="left"/>
      <w:pPr>
        <w:tabs>
          <w:tab w:val="num" w:pos="2897"/>
        </w:tabs>
        <w:ind w:left="2897" w:hanging="360"/>
      </w:pPr>
      <w:rPr>
        <w:rFonts w:ascii="Symbol" w:hAnsi="Symbol" w:hint="default"/>
      </w:rPr>
    </w:lvl>
    <w:lvl w:ilvl="4" w:tplc="04240003" w:tentative="1">
      <w:start w:val="1"/>
      <w:numFmt w:val="bullet"/>
      <w:lvlText w:val="o"/>
      <w:lvlJc w:val="left"/>
      <w:pPr>
        <w:tabs>
          <w:tab w:val="num" w:pos="3617"/>
        </w:tabs>
        <w:ind w:left="3617" w:hanging="360"/>
      </w:pPr>
      <w:rPr>
        <w:rFonts w:ascii="Courier New" w:hAnsi="Courier New" w:cs="Courier New" w:hint="default"/>
      </w:rPr>
    </w:lvl>
    <w:lvl w:ilvl="5" w:tplc="04240005" w:tentative="1">
      <w:start w:val="1"/>
      <w:numFmt w:val="bullet"/>
      <w:lvlText w:val=""/>
      <w:lvlJc w:val="left"/>
      <w:pPr>
        <w:tabs>
          <w:tab w:val="num" w:pos="4337"/>
        </w:tabs>
        <w:ind w:left="4337" w:hanging="360"/>
      </w:pPr>
      <w:rPr>
        <w:rFonts w:ascii="Wingdings" w:hAnsi="Wingdings" w:hint="default"/>
      </w:rPr>
    </w:lvl>
    <w:lvl w:ilvl="6" w:tplc="04240001" w:tentative="1">
      <w:start w:val="1"/>
      <w:numFmt w:val="bullet"/>
      <w:lvlText w:val=""/>
      <w:lvlJc w:val="left"/>
      <w:pPr>
        <w:tabs>
          <w:tab w:val="num" w:pos="5057"/>
        </w:tabs>
        <w:ind w:left="5057" w:hanging="360"/>
      </w:pPr>
      <w:rPr>
        <w:rFonts w:ascii="Symbol" w:hAnsi="Symbol" w:hint="default"/>
      </w:rPr>
    </w:lvl>
    <w:lvl w:ilvl="7" w:tplc="04240003" w:tentative="1">
      <w:start w:val="1"/>
      <w:numFmt w:val="bullet"/>
      <w:lvlText w:val="o"/>
      <w:lvlJc w:val="left"/>
      <w:pPr>
        <w:tabs>
          <w:tab w:val="num" w:pos="5777"/>
        </w:tabs>
        <w:ind w:left="5777" w:hanging="360"/>
      </w:pPr>
      <w:rPr>
        <w:rFonts w:ascii="Courier New" w:hAnsi="Courier New" w:cs="Courier New" w:hint="default"/>
      </w:rPr>
    </w:lvl>
    <w:lvl w:ilvl="8" w:tplc="04240005" w:tentative="1">
      <w:start w:val="1"/>
      <w:numFmt w:val="bullet"/>
      <w:lvlText w:val=""/>
      <w:lvlJc w:val="left"/>
      <w:pPr>
        <w:tabs>
          <w:tab w:val="num" w:pos="6497"/>
        </w:tabs>
        <w:ind w:left="6497" w:hanging="360"/>
      </w:pPr>
      <w:rPr>
        <w:rFonts w:ascii="Wingdings" w:hAnsi="Wingdings" w:hint="default"/>
      </w:rPr>
    </w:lvl>
  </w:abstractNum>
  <w:abstractNum w:abstractNumId="2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66912FA"/>
    <w:multiLevelType w:val="hybridMultilevel"/>
    <w:tmpl w:val="529A6C8E"/>
    <w:lvl w:ilvl="0" w:tplc="0424000F">
      <w:start w:val="1"/>
      <w:numFmt w:val="decimal"/>
      <w:lvlText w:val="%1."/>
      <w:lvlJc w:val="left"/>
      <w:pPr>
        <w:tabs>
          <w:tab w:val="num" w:pos="720"/>
        </w:tabs>
        <w:ind w:left="720" w:hanging="360"/>
      </w:pPr>
    </w:lvl>
    <w:lvl w:ilvl="1" w:tplc="4AAAE388">
      <w:start w:val="1"/>
      <w:numFmt w:val="decimal"/>
      <w:lvlText w:val="(%2)"/>
      <w:lvlJc w:val="left"/>
      <w:pPr>
        <w:tabs>
          <w:tab w:val="num" w:pos="1515"/>
        </w:tabs>
        <w:ind w:left="1515" w:hanging="435"/>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nsid w:val="67A15428"/>
    <w:multiLevelType w:val="hybridMultilevel"/>
    <w:tmpl w:val="86387DD8"/>
    <w:lvl w:ilvl="0" w:tplc="92C626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ABE483F"/>
    <w:multiLevelType w:val="hybridMultilevel"/>
    <w:tmpl w:val="D206AF7C"/>
    <w:lvl w:ilvl="0" w:tplc="DED64766">
      <w:start w:val="1"/>
      <w:numFmt w:val="bullet"/>
      <w:lvlText w:val="-"/>
      <w:lvlJc w:val="left"/>
      <w:pPr>
        <w:tabs>
          <w:tab w:val="num" w:pos="377"/>
        </w:tabs>
        <w:ind w:left="377" w:hanging="360"/>
      </w:pPr>
      <w:rPr>
        <w:rFonts w:ascii="Times New Roman" w:hAnsi="Times New Roman" w:cs="Times New Roman" w:hint="default"/>
        <w:color w:val="auto"/>
      </w:rPr>
    </w:lvl>
    <w:lvl w:ilvl="1" w:tplc="DED64766">
      <w:start w:val="1"/>
      <w:numFmt w:val="bullet"/>
      <w:lvlText w:val="-"/>
      <w:lvlJc w:val="left"/>
      <w:pPr>
        <w:tabs>
          <w:tab w:val="num" w:pos="1097"/>
        </w:tabs>
        <w:ind w:left="1097" w:hanging="360"/>
      </w:pPr>
      <w:rPr>
        <w:rFonts w:ascii="Times New Roman" w:hAnsi="Times New Roman" w:cs="Times New Roman" w:hint="default"/>
        <w:color w:val="auto"/>
      </w:rPr>
    </w:lvl>
    <w:lvl w:ilvl="2" w:tplc="0424001B" w:tentative="1">
      <w:start w:val="1"/>
      <w:numFmt w:val="lowerRoman"/>
      <w:lvlText w:val="%3."/>
      <w:lvlJc w:val="right"/>
      <w:pPr>
        <w:tabs>
          <w:tab w:val="num" w:pos="1817"/>
        </w:tabs>
        <w:ind w:left="1817" w:hanging="180"/>
      </w:pPr>
    </w:lvl>
    <w:lvl w:ilvl="3" w:tplc="0424000F" w:tentative="1">
      <w:start w:val="1"/>
      <w:numFmt w:val="decimal"/>
      <w:lvlText w:val="%4."/>
      <w:lvlJc w:val="left"/>
      <w:pPr>
        <w:tabs>
          <w:tab w:val="num" w:pos="2537"/>
        </w:tabs>
        <w:ind w:left="2537" w:hanging="360"/>
      </w:pPr>
    </w:lvl>
    <w:lvl w:ilvl="4" w:tplc="04240019" w:tentative="1">
      <w:start w:val="1"/>
      <w:numFmt w:val="lowerLetter"/>
      <w:lvlText w:val="%5."/>
      <w:lvlJc w:val="left"/>
      <w:pPr>
        <w:tabs>
          <w:tab w:val="num" w:pos="3257"/>
        </w:tabs>
        <w:ind w:left="3257" w:hanging="360"/>
      </w:pPr>
    </w:lvl>
    <w:lvl w:ilvl="5" w:tplc="0424001B" w:tentative="1">
      <w:start w:val="1"/>
      <w:numFmt w:val="lowerRoman"/>
      <w:lvlText w:val="%6."/>
      <w:lvlJc w:val="right"/>
      <w:pPr>
        <w:tabs>
          <w:tab w:val="num" w:pos="3977"/>
        </w:tabs>
        <w:ind w:left="3977" w:hanging="180"/>
      </w:pPr>
    </w:lvl>
    <w:lvl w:ilvl="6" w:tplc="0424000F" w:tentative="1">
      <w:start w:val="1"/>
      <w:numFmt w:val="decimal"/>
      <w:lvlText w:val="%7."/>
      <w:lvlJc w:val="left"/>
      <w:pPr>
        <w:tabs>
          <w:tab w:val="num" w:pos="4697"/>
        </w:tabs>
        <w:ind w:left="4697" w:hanging="360"/>
      </w:pPr>
    </w:lvl>
    <w:lvl w:ilvl="7" w:tplc="04240019" w:tentative="1">
      <w:start w:val="1"/>
      <w:numFmt w:val="lowerLetter"/>
      <w:lvlText w:val="%8."/>
      <w:lvlJc w:val="left"/>
      <w:pPr>
        <w:tabs>
          <w:tab w:val="num" w:pos="5417"/>
        </w:tabs>
        <w:ind w:left="5417" w:hanging="360"/>
      </w:pPr>
    </w:lvl>
    <w:lvl w:ilvl="8" w:tplc="0424001B" w:tentative="1">
      <w:start w:val="1"/>
      <w:numFmt w:val="lowerRoman"/>
      <w:lvlText w:val="%9."/>
      <w:lvlJc w:val="right"/>
      <w:pPr>
        <w:tabs>
          <w:tab w:val="num" w:pos="6137"/>
        </w:tabs>
        <w:ind w:left="6137" w:hanging="180"/>
      </w:pPr>
    </w:lvl>
  </w:abstractNum>
  <w:abstractNum w:abstractNumId="32">
    <w:nsid w:val="7A1C4A5A"/>
    <w:multiLevelType w:val="hybridMultilevel"/>
    <w:tmpl w:val="41B2B3C4"/>
    <w:lvl w:ilvl="0" w:tplc="8E469C28">
      <w:numFmt w:val="bullet"/>
      <w:lvlText w:val="-"/>
      <w:lvlJc w:val="left"/>
      <w:pPr>
        <w:ind w:left="1020" w:hanging="360"/>
      </w:pPr>
      <w:rPr>
        <w:rFonts w:ascii="Arial" w:eastAsia="Times New Roman" w:hAnsi="Arial" w:cs="Arial" w:hint="default"/>
      </w:rPr>
    </w:lvl>
    <w:lvl w:ilvl="1" w:tplc="04240003" w:tentative="1">
      <w:start w:val="1"/>
      <w:numFmt w:val="bullet"/>
      <w:lvlText w:val="o"/>
      <w:lvlJc w:val="left"/>
      <w:pPr>
        <w:ind w:left="1740" w:hanging="360"/>
      </w:pPr>
      <w:rPr>
        <w:rFonts w:ascii="Courier New" w:hAnsi="Courier New" w:cs="Courier New" w:hint="default"/>
      </w:rPr>
    </w:lvl>
    <w:lvl w:ilvl="2" w:tplc="04240005" w:tentative="1">
      <w:start w:val="1"/>
      <w:numFmt w:val="bullet"/>
      <w:lvlText w:val=""/>
      <w:lvlJc w:val="left"/>
      <w:pPr>
        <w:ind w:left="2460" w:hanging="360"/>
      </w:pPr>
      <w:rPr>
        <w:rFonts w:ascii="Wingdings" w:hAnsi="Wingdings" w:hint="default"/>
      </w:rPr>
    </w:lvl>
    <w:lvl w:ilvl="3" w:tplc="04240001" w:tentative="1">
      <w:start w:val="1"/>
      <w:numFmt w:val="bullet"/>
      <w:lvlText w:val=""/>
      <w:lvlJc w:val="left"/>
      <w:pPr>
        <w:ind w:left="3180" w:hanging="360"/>
      </w:pPr>
      <w:rPr>
        <w:rFonts w:ascii="Symbol" w:hAnsi="Symbol" w:hint="default"/>
      </w:rPr>
    </w:lvl>
    <w:lvl w:ilvl="4" w:tplc="04240003" w:tentative="1">
      <w:start w:val="1"/>
      <w:numFmt w:val="bullet"/>
      <w:lvlText w:val="o"/>
      <w:lvlJc w:val="left"/>
      <w:pPr>
        <w:ind w:left="3900" w:hanging="360"/>
      </w:pPr>
      <w:rPr>
        <w:rFonts w:ascii="Courier New" w:hAnsi="Courier New" w:cs="Courier New" w:hint="default"/>
      </w:rPr>
    </w:lvl>
    <w:lvl w:ilvl="5" w:tplc="04240005" w:tentative="1">
      <w:start w:val="1"/>
      <w:numFmt w:val="bullet"/>
      <w:lvlText w:val=""/>
      <w:lvlJc w:val="left"/>
      <w:pPr>
        <w:ind w:left="4620" w:hanging="360"/>
      </w:pPr>
      <w:rPr>
        <w:rFonts w:ascii="Wingdings" w:hAnsi="Wingdings" w:hint="default"/>
      </w:rPr>
    </w:lvl>
    <w:lvl w:ilvl="6" w:tplc="04240001" w:tentative="1">
      <w:start w:val="1"/>
      <w:numFmt w:val="bullet"/>
      <w:lvlText w:val=""/>
      <w:lvlJc w:val="left"/>
      <w:pPr>
        <w:ind w:left="5340" w:hanging="360"/>
      </w:pPr>
      <w:rPr>
        <w:rFonts w:ascii="Symbol" w:hAnsi="Symbol" w:hint="default"/>
      </w:rPr>
    </w:lvl>
    <w:lvl w:ilvl="7" w:tplc="04240003" w:tentative="1">
      <w:start w:val="1"/>
      <w:numFmt w:val="bullet"/>
      <w:lvlText w:val="o"/>
      <w:lvlJc w:val="left"/>
      <w:pPr>
        <w:ind w:left="6060" w:hanging="360"/>
      </w:pPr>
      <w:rPr>
        <w:rFonts w:ascii="Courier New" w:hAnsi="Courier New" w:cs="Courier New" w:hint="default"/>
      </w:rPr>
    </w:lvl>
    <w:lvl w:ilvl="8" w:tplc="04240005" w:tentative="1">
      <w:start w:val="1"/>
      <w:numFmt w:val="bullet"/>
      <w:lvlText w:val=""/>
      <w:lvlJc w:val="left"/>
      <w:pPr>
        <w:ind w:left="6780" w:hanging="360"/>
      </w:pPr>
      <w:rPr>
        <w:rFonts w:ascii="Wingdings" w:hAnsi="Wingdings" w:hint="default"/>
      </w:rPr>
    </w:lvl>
  </w:abstractNum>
  <w:num w:numId="1">
    <w:abstractNumId w:val="27"/>
  </w:num>
  <w:num w:numId="2">
    <w:abstractNumId w:val="14"/>
  </w:num>
  <w:num w:numId="3">
    <w:abstractNumId w:val="20"/>
  </w:num>
  <w:num w:numId="4">
    <w:abstractNumId w:val="4"/>
  </w:num>
  <w:num w:numId="5">
    <w:abstractNumId w:val="7"/>
  </w:num>
  <w:num w:numId="6">
    <w:abstractNumId w:val="25"/>
  </w:num>
  <w:num w:numId="7">
    <w:abstractNumId w:val="10"/>
  </w:num>
  <w:num w:numId="8">
    <w:abstractNumId w:val="9"/>
  </w:num>
  <w:num w:numId="9">
    <w:abstractNumId w:val="18"/>
  </w:num>
  <w:num w:numId="10">
    <w:abstractNumId w:val="12"/>
  </w:num>
  <w:num w:numId="11">
    <w:abstractNumId w:val="19"/>
  </w:num>
  <w:num w:numId="12">
    <w:abstractNumId w:val="28"/>
  </w:num>
  <w:num w:numId="13">
    <w:abstractNumId w:val="31"/>
  </w:num>
  <w:num w:numId="14">
    <w:abstractNumId w:val="15"/>
  </w:num>
  <w:num w:numId="15">
    <w:abstractNumId w:val="22"/>
  </w:num>
  <w:num w:numId="16">
    <w:abstractNumId w:val="24"/>
  </w:num>
  <w:num w:numId="17">
    <w:abstractNumId w:val="0"/>
  </w:num>
  <w:num w:numId="18">
    <w:abstractNumId w:val="23"/>
  </w:num>
  <w:num w:numId="19">
    <w:abstractNumId w:val="8"/>
  </w:num>
  <w:num w:numId="20">
    <w:abstractNumId w:val="5"/>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2"/>
  </w:num>
  <w:num w:numId="24">
    <w:abstractNumId w:val="16"/>
  </w:num>
  <w:num w:numId="25">
    <w:abstractNumId w:val="1"/>
  </w:num>
  <w:num w:numId="26">
    <w:abstractNumId w:val="29"/>
  </w:num>
  <w:num w:numId="27">
    <w:abstractNumId w:val="21"/>
  </w:num>
  <w:num w:numId="28">
    <w:abstractNumId w:val="6"/>
  </w:num>
  <w:num w:numId="29">
    <w:abstractNumId w:val="2"/>
  </w:num>
  <w:num w:numId="30">
    <w:abstractNumId w:val="13"/>
  </w:num>
  <w:num w:numId="31">
    <w:abstractNumId w:val="3"/>
  </w:num>
  <w:num w:numId="32">
    <w:abstractNumId w:val="11"/>
  </w:num>
  <w:num w:numId="33">
    <w:abstractNumId w:val="1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02"/>
    <w:rsid w:val="00000E1A"/>
    <w:rsid w:val="00001595"/>
    <w:rsid w:val="0000201F"/>
    <w:rsid w:val="0000746D"/>
    <w:rsid w:val="000079D9"/>
    <w:rsid w:val="00011637"/>
    <w:rsid w:val="0001550E"/>
    <w:rsid w:val="00020489"/>
    <w:rsid w:val="00020A2B"/>
    <w:rsid w:val="00022D37"/>
    <w:rsid w:val="00023A88"/>
    <w:rsid w:val="00025783"/>
    <w:rsid w:val="00027744"/>
    <w:rsid w:val="00027AFD"/>
    <w:rsid w:val="000301BA"/>
    <w:rsid w:val="0003323E"/>
    <w:rsid w:val="000337D5"/>
    <w:rsid w:val="00036743"/>
    <w:rsid w:val="00040C05"/>
    <w:rsid w:val="00044022"/>
    <w:rsid w:val="00044EED"/>
    <w:rsid w:val="0005754D"/>
    <w:rsid w:val="00064E14"/>
    <w:rsid w:val="00067670"/>
    <w:rsid w:val="00067CA7"/>
    <w:rsid w:val="00071296"/>
    <w:rsid w:val="000736FA"/>
    <w:rsid w:val="00082926"/>
    <w:rsid w:val="0009309F"/>
    <w:rsid w:val="0009476F"/>
    <w:rsid w:val="000A3E12"/>
    <w:rsid w:val="000A5663"/>
    <w:rsid w:val="000A7238"/>
    <w:rsid w:val="000B2DF2"/>
    <w:rsid w:val="000C05AD"/>
    <w:rsid w:val="000C11CB"/>
    <w:rsid w:val="000C3875"/>
    <w:rsid w:val="000C4F97"/>
    <w:rsid w:val="000D3E38"/>
    <w:rsid w:val="000D69A7"/>
    <w:rsid w:val="000E0DF6"/>
    <w:rsid w:val="000E1264"/>
    <w:rsid w:val="000E4BD9"/>
    <w:rsid w:val="000F2B70"/>
    <w:rsid w:val="000F6B67"/>
    <w:rsid w:val="001008C8"/>
    <w:rsid w:val="00101A34"/>
    <w:rsid w:val="00103199"/>
    <w:rsid w:val="00111528"/>
    <w:rsid w:val="001147A4"/>
    <w:rsid w:val="0011584C"/>
    <w:rsid w:val="00117659"/>
    <w:rsid w:val="001226DA"/>
    <w:rsid w:val="00122BC6"/>
    <w:rsid w:val="001357B2"/>
    <w:rsid w:val="00137B3C"/>
    <w:rsid w:val="00140216"/>
    <w:rsid w:val="001419C9"/>
    <w:rsid w:val="001459B9"/>
    <w:rsid w:val="00151A46"/>
    <w:rsid w:val="00153D07"/>
    <w:rsid w:val="00155A15"/>
    <w:rsid w:val="0015761B"/>
    <w:rsid w:val="0016148D"/>
    <w:rsid w:val="001645F3"/>
    <w:rsid w:val="00164BE3"/>
    <w:rsid w:val="00167682"/>
    <w:rsid w:val="001731E2"/>
    <w:rsid w:val="00174B92"/>
    <w:rsid w:val="001752E8"/>
    <w:rsid w:val="0018095E"/>
    <w:rsid w:val="00181605"/>
    <w:rsid w:val="00192ED2"/>
    <w:rsid w:val="0019724F"/>
    <w:rsid w:val="001B4E51"/>
    <w:rsid w:val="001C536D"/>
    <w:rsid w:val="001D518F"/>
    <w:rsid w:val="001E01D6"/>
    <w:rsid w:val="001F0660"/>
    <w:rsid w:val="001F34EA"/>
    <w:rsid w:val="001F6EF2"/>
    <w:rsid w:val="00201191"/>
    <w:rsid w:val="00202A77"/>
    <w:rsid w:val="00205A3E"/>
    <w:rsid w:val="00210B73"/>
    <w:rsid w:val="00220945"/>
    <w:rsid w:val="00224E4A"/>
    <w:rsid w:val="00227313"/>
    <w:rsid w:val="00235BAF"/>
    <w:rsid w:val="00240F11"/>
    <w:rsid w:val="00245BCE"/>
    <w:rsid w:val="002518C6"/>
    <w:rsid w:val="002540AC"/>
    <w:rsid w:val="002550AF"/>
    <w:rsid w:val="002575F8"/>
    <w:rsid w:val="002613BF"/>
    <w:rsid w:val="00267CE7"/>
    <w:rsid w:val="002709CC"/>
    <w:rsid w:val="00271CE5"/>
    <w:rsid w:val="00272B3C"/>
    <w:rsid w:val="00281248"/>
    <w:rsid w:val="002817D9"/>
    <w:rsid w:val="00282020"/>
    <w:rsid w:val="00283339"/>
    <w:rsid w:val="002861D9"/>
    <w:rsid w:val="00292388"/>
    <w:rsid w:val="002953A8"/>
    <w:rsid w:val="00296197"/>
    <w:rsid w:val="002A3D9E"/>
    <w:rsid w:val="002A5281"/>
    <w:rsid w:val="002A75D3"/>
    <w:rsid w:val="002B4A9D"/>
    <w:rsid w:val="002B7A82"/>
    <w:rsid w:val="002D1010"/>
    <w:rsid w:val="002D4145"/>
    <w:rsid w:val="002E16B9"/>
    <w:rsid w:val="002E2427"/>
    <w:rsid w:val="002E2CFF"/>
    <w:rsid w:val="002E3941"/>
    <w:rsid w:val="002E6BCE"/>
    <w:rsid w:val="002F466D"/>
    <w:rsid w:val="002F6C1F"/>
    <w:rsid w:val="00300324"/>
    <w:rsid w:val="0031189D"/>
    <w:rsid w:val="00315796"/>
    <w:rsid w:val="003166F7"/>
    <w:rsid w:val="003168D9"/>
    <w:rsid w:val="003168E7"/>
    <w:rsid w:val="00321045"/>
    <w:rsid w:val="00322D5E"/>
    <w:rsid w:val="00325950"/>
    <w:rsid w:val="003325D0"/>
    <w:rsid w:val="00333957"/>
    <w:rsid w:val="003370ED"/>
    <w:rsid w:val="00355751"/>
    <w:rsid w:val="00355C79"/>
    <w:rsid w:val="003630AE"/>
    <w:rsid w:val="003636BF"/>
    <w:rsid w:val="003709FE"/>
    <w:rsid w:val="003721AB"/>
    <w:rsid w:val="0037479F"/>
    <w:rsid w:val="00375A2B"/>
    <w:rsid w:val="00377A52"/>
    <w:rsid w:val="003826B7"/>
    <w:rsid w:val="003845B4"/>
    <w:rsid w:val="0038536B"/>
    <w:rsid w:val="00385B35"/>
    <w:rsid w:val="00387B1A"/>
    <w:rsid w:val="003918CB"/>
    <w:rsid w:val="00393097"/>
    <w:rsid w:val="00395FB8"/>
    <w:rsid w:val="00396D38"/>
    <w:rsid w:val="003B26C2"/>
    <w:rsid w:val="003B49E5"/>
    <w:rsid w:val="003B640D"/>
    <w:rsid w:val="003C3A12"/>
    <w:rsid w:val="003C67F2"/>
    <w:rsid w:val="003D0BD1"/>
    <w:rsid w:val="003D5720"/>
    <w:rsid w:val="003D7DE9"/>
    <w:rsid w:val="003E1C74"/>
    <w:rsid w:val="003E4074"/>
    <w:rsid w:val="003E5004"/>
    <w:rsid w:val="003F18DF"/>
    <w:rsid w:val="003F19D1"/>
    <w:rsid w:val="003F56D2"/>
    <w:rsid w:val="003F7B80"/>
    <w:rsid w:val="00402D90"/>
    <w:rsid w:val="004032D7"/>
    <w:rsid w:val="004045F0"/>
    <w:rsid w:val="00410340"/>
    <w:rsid w:val="00410BEC"/>
    <w:rsid w:val="00410BF3"/>
    <w:rsid w:val="004121ED"/>
    <w:rsid w:val="00414106"/>
    <w:rsid w:val="00430BC8"/>
    <w:rsid w:val="00432DCD"/>
    <w:rsid w:val="0043753C"/>
    <w:rsid w:val="00442DE2"/>
    <w:rsid w:val="00445189"/>
    <w:rsid w:val="0044760A"/>
    <w:rsid w:val="00451EE8"/>
    <w:rsid w:val="004555D1"/>
    <w:rsid w:val="00470B80"/>
    <w:rsid w:val="0047400F"/>
    <w:rsid w:val="0048371B"/>
    <w:rsid w:val="004947F2"/>
    <w:rsid w:val="00496697"/>
    <w:rsid w:val="004A0B1C"/>
    <w:rsid w:val="004A1719"/>
    <w:rsid w:val="004A6C8B"/>
    <w:rsid w:val="004B41B8"/>
    <w:rsid w:val="004B436E"/>
    <w:rsid w:val="004B5E2A"/>
    <w:rsid w:val="004B6C26"/>
    <w:rsid w:val="004C57F1"/>
    <w:rsid w:val="004D108B"/>
    <w:rsid w:val="004D46CF"/>
    <w:rsid w:val="004D68B6"/>
    <w:rsid w:val="004E0796"/>
    <w:rsid w:val="004E2369"/>
    <w:rsid w:val="004E768E"/>
    <w:rsid w:val="004F3E73"/>
    <w:rsid w:val="004F5017"/>
    <w:rsid w:val="00500CE8"/>
    <w:rsid w:val="00501714"/>
    <w:rsid w:val="005034FD"/>
    <w:rsid w:val="005069C2"/>
    <w:rsid w:val="005119A7"/>
    <w:rsid w:val="00522D84"/>
    <w:rsid w:val="005261E1"/>
    <w:rsid w:val="00526246"/>
    <w:rsid w:val="00527F9E"/>
    <w:rsid w:val="005312D3"/>
    <w:rsid w:val="0053307F"/>
    <w:rsid w:val="00537825"/>
    <w:rsid w:val="00547E7F"/>
    <w:rsid w:val="005538ED"/>
    <w:rsid w:val="00553EDF"/>
    <w:rsid w:val="00566E6F"/>
    <w:rsid w:val="00567106"/>
    <w:rsid w:val="00570CDC"/>
    <w:rsid w:val="00571E17"/>
    <w:rsid w:val="0057294E"/>
    <w:rsid w:val="005804A1"/>
    <w:rsid w:val="00584F12"/>
    <w:rsid w:val="0058632F"/>
    <w:rsid w:val="005878F0"/>
    <w:rsid w:val="005A07E9"/>
    <w:rsid w:val="005A57BE"/>
    <w:rsid w:val="005A738E"/>
    <w:rsid w:val="005B03E1"/>
    <w:rsid w:val="005B183E"/>
    <w:rsid w:val="005B19BA"/>
    <w:rsid w:val="005B309D"/>
    <w:rsid w:val="005B4C91"/>
    <w:rsid w:val="005B5095"/>
    <w:rsid w:val="005B71B3"/>
    <w:rsid w:val="005D2C98"/>
    <w:rsid w:val="005D79A4"/>
    <w:rsid w:val="005E1D3C"/>
    <w:rsid w:val="005E5777"/>
    <w:rsid w:val="005F1D4E"/>
    <w:rsid w:val="005F74AD"/>
    <w:rsid w:val="005F7EDB"/>
    <w:rsid w:val="006015AB"/>
    <w:rsid w:val="00603264"/>
    <w:rsid w:val="00603723"/>
    <w:rsid w:val="00603B96"/>
    <w:rsid w:val="006064B4"/>
    <w:rsid w:val="0062121F"/>
    <w:rsid w:val="00625A55"/>
    <w:rsid w:val="00626459"/>
    <w:rsid w:val="00627CF4"/>
    <w:rsid w:val="00632253"/>
    <w:rsid w:val="0064142D"/>
    <w:rsid w:val="006415B2"/>
    <w:rsid w:val="00642714"/>
    <w:rsid w:val="00643504"/>
    <w:rsid w:val="00645027"/>
    <w:rsid w:val="006455CE"/>
    <w:rsid w:val="00646B40"/>
    <w:rsid w:val="006501F1"/>
    <w:rsid w:val="00656099"/>
    <w:rsid w:val="0066275F"/>
    <w:rsid w:val="00670823"/>
    <w:rsid w:val="00673F65"/>
    <w:rsid w:val="00675265"/>
    <w:rsid w:val="00677197"/>
    <w:rsid w:val="00677E1E"/>
    <w:rsid w:val="00693A9A"/>
    <w:rsid w:val="00696171"/>
    <w:rsid w:val="006A1EEC"/>
    <w:rsid w:val="006A2297"/>
    <w:rsid w:val="006B1C7B"/>
    <w:rsid w:val="006B256C"/>
    <w:rsid w:val="006B54B4"/>
    <w:rsid w:val="006C1C25"/>
    <w:rsid w:val="006C2A42"/>
    <w:rsid w:val="006C5818"/>
    <w:rsid w:val="006D42D9"/>
    <w:rsid w:val="006E11D0"/>
    <w:rsid w:val="006E36F2"/>
    <w:rsid w:val="006E6802"/>
    <w:rsid w:val="006E6D27"/>
    <w:rsid w:val="006F0ABA"/>
    <w:rsid w:val="0071667B"/>
    <w:rsid w:val="007205F7"/>
    <w:rsid w:val="00730535"/>
    <w:rsid w:val="00733017"/>
    <w:rsid w:val="00733B91"/>
    <w:rsid w:val="0074032A"/>
    <w:rsid w:val="007406F9"/>
    <w:rsid w:val="007408C9"/>
    <w:rsid w:val="007413AB"/>
    <w:rsid w:val="00742284"/>
    <w:rsid w:val="00744767"/>
    <w:rsid w:val="007528B1"/>
    <w:rsid w:val="007535C6"/>
    <w:rsid w:val="00753BC5"/>
    <w:rsid w:val="00761586"/>
    <w:rsid w:val="007647DE"/>
    <w:rsid w:val="0076785C"/>
    <w:rsid w:val="007730DB"/>
    <w:rsid w:val="00783310"/>
    <w:rsid w:val="007842B0"/>
    <w:rsid w:val="00790680"/>
    <w:rsid w:val="00790C8E"/>
    <w:rsid w:val="007A4A6D"/>
    <w:rsid w:val="007A740E"/>
    <w:rsid w:val="007B6CA9"/>
    <w:rsid w:val="007B6E00"/>
    <w:rsid w:val="007C44C4"/>
    <w:rsid w:val="007D1BCF"/>
    <w:rsid w:val="007D24B8"/>
    <w:rsid w:val="007D56AC"/>
    <w:rsid w:val="007D75CF"/>
    <w:rsid w:val="007E196B"/>
    <w:rsid w:val="007E2E85"/>
    <w:rsid w:val="007E6DC5"/>
    <w:rsid w:val="007F4034"/>
    <w:rsid w:val="007F4565"/>
    <w:rsid w:val="008010B6"/>
    <w:rsid w:val="008040CB"/>
    <w:rsid w:val="00804F1B"/>
    <w:rsid w:val="00805AA7"/>
    <w:rsid w:val="0080777E"/>
    <w:rsid w:val="00811CAF"/>
    <w:rsid w:val="008134F3"/>
    <w:rsid w:val="0081463B"/>
    <w:rsid w:val="008149D5"/>
    <w:rsid w:val="0083060C"/>
    <w:rsid w:val="00832732"/>
    <w:rsid w:val="00832BD8"/>
    <w:rsid w:val="008345CA"/>
    <w:rsid w:val="00836CDE"/>
    <w:rsid w:val="008414EB"/>
    <w:rsid w:val="008467D6"/>
    <w:rsid w:val="0084754C"/>
    <w:rsid w:val="00854825"/>
    <w:rsid w:val="00860C5D"/>
    <w:rsid w:val="008644BF"/>
    <w:rsid w:val="0086483C"/>
    <w:rsid w:val="00867CFF"/>
    <w:rsid w:val="0088043C"/>
    <w:rsid w:val="00880931"/>
    <w:rsid w:val="00880C92"/>
    <w:rsid w:val="008845FE"/>
    <w:rsid w:val="008906C9"/>
    <w:rsid w:val="00893FE9"/>
    <w:rsid w:val="00895137"/>
    <w:rsid w:val="00897CD6"/>
    <w:rsid w:val="008A510E"/>
    <w:rsid w:val="008A7ECA"/>
    <w:rsid w:val="008B2522"/>
    <w:rsid w:val="008B3FE1"/>
    <w:rsid w:val="008C071C"/>
    <w:rsid w:val="008C5738"/>
    <w:rsid w:val="008C7DAF"/>
    <w:rsid w:val="008D04F0"/>
    <w:rsid w:val="008D2881"/>
    <w:rsid w:val="008D3230"/>
    <w:rsid w:val="008E2398"/>
    <w:rsid w:val="008E3F13"/>
    <w:rsid w:val="008E7B16"/>
    <w:rsid w:val="008F3500"/>
    <w:rsid w:val="008F423B"/>
    <w:rsid w:val="008F6EFC"/>
    <w:rsid w:val="00903B7D"/>
    <w:rsid w:val="00905A48"/>
    <w:rsid w:val="0091098B"/>
    <w:rsid w:val="009123C4"/>
    <w:rsid w:val="0091501E"/>
    <w:rsid w:val="00924E3C"/>
    <w:rsid w:val="0092590B"/>
    <w:rsid w:val="00935C29"/>
    <w:rsid w:val="009466A6"/>
    <w:rsid w:val="009612BB"/>
    <w:rsid w:val="00965D76"/>
    <w:rsid w:val="009702A2"/>
    <w:rsid w:val="00973726"/>
    <w:rsid w:val="00983F9D"/>
    <w:rsid w:val="00985A76"/>
    <w:rsid w:val="009861E5"/>
    <w:rsid w:val="00990C8C"/>
    <w:rsid w:val="00994953"/>
    <w:rsid w:val="00994E8E"/>
    <w:rsid w:val="00997610"/>
    <w:rsid w:val="009A580A"/>
    <w:rsid w:val="009B183A"/>
    <w:rsid w:val="009B320C"/>
    <w:rsid w:val="009B35BD"/>
    <w:rsid w:val="009B4525"/>
    <w:rsid w:val="009B6E36"/>
    <w:rsid w:val="009B706D"/>
    <w:rsid w:val="009B7712"/>
    <w:rsid w:val="009C67C6"/>
    <w:rsid w:val="009D2C01"/>
    <w:rsid w:val="009D4093"/>
    <w:rsid w:val="009F75FF"/>
    <w:rsid w:val="00A10190"/>
    <w:rsid w:val="00A10795"/>
    <w:rsid w:val="00A125C5"/>
    <w:rsid w:val="00A16908"/>
    <w:rsid w:val="00A214FB"/>
    <w:rsid w:val="00A252E7"/>
    <w:rsid w:val="00A333C5"/>
    <w:rsid w:val="00A344C0"/>
    <w:rsid w:val="00A43291"/>
    <w:rsid w:val="00A5039D"/>
    <w:rsid w:val="00A5104E"/>
    <w:rsid w:val="00A60377"/>
    <w:rsid w:val="00A641CC"/>
    <w:rsid w:val="00A65179"/>
    <w:rsid w:val="00A65EE7"/>
    <w:rsid w:val="00A67B6D"/>
    <w:rsid w:val="00A70133"/>
    <w:rsid w:val="00A720A8"/>
    <w:rsid w:val="00A75287"/>
    <w:rsid w:val="00A859A2"/>
    <w:rsid w:val="00A971B3"/>
    <w:rsid w:val="00AA28AB"/>
    <w:rsid w:val="00AA683F"/>
    <w:rsid w:val="00AA7D94"/>
    <w:rsid w:val="00AB49C6"/>
    <w:rsid w:val="00AB69B0"/>
    <w:rsid w:val="00AB7ED3"/>
    <w:rsid w:val="00AC2465"/>
    <w:rsid w:val="00AC2A10"/>
    <w:rsid w:val="00AC3EBE"/>
    <w:rsid w:val="00AC5ECE"/>
    <w:rsid w:val="00AD6527"/>
    <w:rsid w:val="00AE10F5"/>
    <w:rsid w:val="00AE3142"/>
    <w:rsid w:val="00AE61E2"/>
    <w:rsid w:val="00AE6A0B"/>
    <w:rsid w:val="00AF2563"/>
    <w:rsid w:val="00AF3001"/>
    <w:rsid w:val="00B000EA"/>
    <w:rsid w:val="00B056C0"/>
    <w:rsid w:val="00B06788"/>
    <w:rsid w:val="00B104CD"/>
    <w:rsid w:val="00B10FAC"/>
    <w:rsid w:val="00B15B22"/>
    <w:rsid w:val="00B17141"/>
    <w:rsid w:val="00B23912"/>
    <w:rsid w:val="00B304B4"/>
    <w:rsid w:val="00B31575"/>
    <w:rsid w:val="00B36495"/>
    <w:rsid w:val="00B51639"/>
    <w:rsid w:val="00B5432D"/>
    <w:rsid w:val="00B63E94"/>
    <w:rsid w:val="00B646FE"/>
    <w:rsid w:val="00B66CA1"/>
    <w:rsid w:val="00B67A60"/>
    <w:rsid w:val="00B73DA7"/>
    <w:rsid w:val="00B80F4A"/>
    <w:rsid w:val="00B84C62"/>
    <w:rsid w:val="00B8547D"/>
    <w:rsid w:val="00B872EB"/>
    <w:rsid w:val="00B9030B"/>
    <w:rsid w:val="00B95595"/>
    <w:rsid w:val="00BB1245"/>
    <w:rsid w:val="00BB40E0"/>
    <w:rsid w:val="00BB75EC"/>
    <w:rsid w:val="00BC4E24"/>
    <w:rsid w:val="00BD00B3"/>
    <w:rsid w:val="00BD1226"/>
    <w:rsid w:val="00BD1367"/>
    <w:rsid w:val="00BD1B0E"/>
    <w:rsid w:val="00BD2CB1"/>
    <w:rsid w:val="00BD30DE"/>
    <w:rsid w:val="00BD47F2"/>
    <w:rsid w:val="00BD5C00"/>
    <w:rsid w:val="00BE25B1"/>
    <w:rsid w:val="00BE617A"/>
    <w:rsid w:val="00BF6944"/>
    <w:rsid w:val="00C00FDC"/>
    <w:rsid w:val="00C02D9A"/>
    <w:rsid w:val="00C03113"/>
    <w:rsid w:val="00C065C3"/>
    <w:rsid w:val="00C13115"/>
    <w:rsid w:val="00C15734"/>
    <w:rsid w:val="00C250D5"/>
    <w:rsid w:val="00C253E9"/>
    <w:rsid w:val="00C26D49"/>
    <w:rsid w:val="00C279F0"/>
    <w:rsid w:val="00C4280C"/>
    <w:rsid w:val="00C46974"/>
    <w:rsid w:val="00C50834"/>
    <w:rsid w:val="00C6006F"/>
    <w:rsid w:val="00C63643"/>
    <w:rsid w:val="00C700D2"/>
    <w:rsid w:val="00C72C94"/>
    <w:rsid w:val="00C80522"/>
    <w:rsid w:val="00C807E2"/>
    <w:rsid w:val="00C82BB0"/>
    <w:rsid w:val="00C82F42"/>
    <w:rsid w:val="00C83138"/>
    <w:rsid w:val="00C87698"/>
    <w:rsid w:val="00C876C1"/>
    <w:rsid w:val="00C9099F"/>
    <w:rsid w:val="00C92898"/>
    <w:rsid w:val="00C92B9C"/>
    <w:rsid w:val="00CA16E9"/>
    <w:rsid w:val="00CA1905"/>
    <w:rsid w:val="00CA3BC3"/>
    <w:rsid w:val="00CA5786"/>
    <w:rsid w:val="00CA63D0"/>
    <w:rsid w:val="00CA6871"/>
    <w:rsid w:val="00CB3C62"/>
    <w:rsid w:val="00CB6650"/>
    <w:rsid w:val="00CC2CEC"/>
    <w:rsid w:val="00CD1072"/>
    <w:rsid w:val="00CD2C76"/>
    <w:rsid w:val="00CD6148"/>
    <w:rsid w:val="00CE12AA"/>
    <w:rsid w:val="00CE1EAF"/>
    <w:rsid w:val="00CE3318"/>
    <w:rsid w:val="00CE7514"/>
    <w:rsid w:val="00D2215E"/>
    <w:rsid w:val="00D248DE"/>
    <w:rsid w:val="00D24C27"/>
    <w:rsid w:val="00D269B1"/>
    <w:rsid w:val="00D32ED0"/>
    <w:rsid w:val="00D34EDA"/>
    <w:rsid w:val="00D35B70"/>
    <w:rsid w:val="00D44650"/>
    <w:rsid w:val="00D47BBE"/>
    <w:rsid w:val="00D50B7E"/>
    <w:rsid w:val="00D71EEC"/>
    <w:rsid w:val="00D76769"/>
    <w:rsid w:val="00D767E5"/>
    <w:rsid w:val="00D76914"/>
    <w:rsid w:val="00D81D42"/>
    <w:rsid w:val="00D85186"/>
    <w:rsid w:val="00D8542D"/>
    <w:rsid w:val="00D85E2A"/>
    <w:rsid w:val="00D870FC"/>
    <w:rsid w:val="00D9388A"/>
    <w:rsid w:val="00D94CCB"/>
    <w:rsid w:val="00DA01BE"/>
    <w:rsid w:val="00DA1E36"/>
    <w:rsid w:val="00DA28E8"/>
    <w:rsid w:val="00DB0154"/>
    <w:rsid w:val="00DB0BAE"/>
    <w:rsid w:val="00DB6DC6"/>
    <w:rsid w:val="00DC2BD1"/>
    <w:rsid w:val="00DC5CCD"/>
    <w:rsid w:val="00DC6A71"/>
    <w:rsid w:val="00DC7363"/>
    <w:rsid w:val="00DD0FC3"/>
    <w:rsid w:val="00DD65DA"/>
    <w:rsid w:val="00DE5B46"/>
    <w:rsid w:val="00DE6E51"/>
    <w:rsid w:val="00DE7609"/>
    <w:rsid w:val="00DF0D93"/>
    <w:rsid w:val="00E03273"/>
    <w:rsid w:val="00E0357D"/>
    <w:rsid w:val="00E06752"/>
    <w:rsid w:val="00E24EC2"/>
    <w:rsid w:val="00E30FD2"/>
    <w:rsid w:val="00E312B2"/>
    <w:rsid w:val="00E33D7B"/>
    <w:rsid w:val="00E35776"/>
    <w:rsid w:val="00E36608"/>
    <w:rsid w:val="00E37ECA"/>
    <w:rsid w:val="00E44A23"/>
    <w:rsid w:val="00E45B17"/>
    <w:rsid w:val="00E54DC8"/>
    <w:rsid w:val="00E60CB9"/>
    <w:rsid w:val="00E64B72"/>
    <w:rsid w:val="00E667D8"/>
    <w:rsid w:val="00E772C1"/>
    <w:rsid w:val="00E80AF4"/>
    <w:rsid w:val="00E86977"/>
    <w:rsid w:val="00E91A3F"/>
    <w:rsid w:val="00E939C4"/>
    <w:rsid w:val="00E96041"/>
    <w:rsid w:val="00EA57AE"/>
    <w:rsid w:val="00EA7F38"/>
    <w:rsid w:val="00EB0BA9"/>
    <w:rsid w:val="00EB7050"/>
    <w:rsid w:val="00EC057E"/>
    <w:rsid w:val="00ED00A7"/>
    <w:rsid w:val="00ED1752"/>
    <w:rsid w:val="00ED782D"/>
    <w:rsid w:val="00EF1DBA"/>
    <w:rsid w:val="00EF36C0"/>
    <w:rsid w:val="00F0160B"/>
    <w:rsid w:val="00F028E4"/>
    <w:rsid w:val="00F11EE1"/>
    <w:rsid w:val="00F1314F"/>
    <w:rsid w:val="00F13AC8"/>
    <w:rsid w:val="00F1577C"/>
    <w:rsid w:val="00F16E69"/>
    <w:rsid w:val="00F17714"/>
    <w:rsid w:val="00F17D62"/>
    <w:rsid w:val="00F22490"/>
    <w:rsid w:val="00F23209"/>
    <w:rsid w:val="00F23734"/>
    <w:rsid w:val="00F240BB"/>
    <w:rsid w:val="00F24E7E"/>
    <w:rsid w:val="00F25603"/>
    <w:rsid w:val="00F30F63"/>
    <w:rsid w:val="00F3229F"/>
    <w:rsid w:val="00F410B7"/>
    <w:rsid w:val="00F46724"/>
    <w:rsid w:val="00F5112F"/>
    <w:rsid w:val="00F564A2"/>
    <w:rsid w:val="00F57FED"/>
    <w:rsid w:val="00F77DA1"/>
    <w:rsid w:val="00F85D7F"/>
    <w:rsid w:val="00F879D1"/>
    <w:rsid w:val="00F87B75"/>
    <w:rsid w:val="00F971E3"/>
    <w:rsid w:val="00F9728C"/>
    <w:rsid w:val="00FA2F5E"/>
    <w:rsid w:val="00FA3C58"/>
    <w:rsid w:val="00FA7225"/>
    <w:rsid w:val="00FB70F4"/>
    <w:rsid w:val="00FC4CEE"/>
    <w:rsid w:val="00FD2FE4"/>
    <w:rsid w:val="00FD58A9"/>
    <w:rsid w:val="00FD5DD1"/>
    <w:rsid w:val="00FE070F"/>
    <w:rsid w:val="00FE3565"/>
    <w:rsid w:val="00FF58A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267CE7"/>
    <w:rPr>
      <w:rFonts w:ascii="Arial" w:hAnsi="Arial"/>
      <w:szCs w:val="24"/>
      <w:lang w:val="en-US" w:eastAsia="en-US"/>
    </w:rPr>
  </w:style>
  <w:style w:type="paragraph" w:styleId="Sprotnaopomba-besedilo">
    <w:name w:val="footnote text"/>
    <w:basedOn w:val="Navaden"/>
    <w:link w:val="Sprotnaopomba-besediloZnak"/>
    <w:uiPriority w:val="99"/>
    <w:unhideWhenUsed/>
    <w:rsid w:val="002D4145"/>
    <w:pPr>
      <w:spacing w:line="240"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2D4145"/>
    <w:rPr>
      <w:rFonts w:ascii="Calibri" w:eastAsia="Calibri" w:hAnsi="Calibri"/>
      <w:lang w:eastAsia="en-US"/>
    </w:rPr>
  </w:style>
  <w:style w:type="paragraph" w:styleId="Odstavekseznama">
    <w:name w:val="List Paragraph"/>
    <w:basedOn w:val="Navaden"/>
    <w:uiPriority w:val="34"/>
    <w:qFormat/>
    <w:rsid w:val="002D4145"/>
    <w:pPr>
      <w:spacing w:after="200" w:line="276" w:lineRule="auto"/>
      <w:ind w:left="720"/>
      <w:contextualSpacing/>
    </w:pPr>
    <w:rPr>
      <w:rFonts w:ascii="Calibri" w:eastAsia="Calibri" w:hAnsi="Calibri"/>
      <w:sz w:val="22"/>
      <w:szCs w:val="22"/>
    </w:rPr>
  </w:style>
  <w:style w:type="character" w:styleId="Sprotnaopomba-sklic">
    <w:name w:val="footnote reference"/>
    <w:aliases w:val="Footnote symbol,Fussnota"/>
    <w:uiPriority w:val="99"/>
    <w:rsid w:val="002D4145"/>
    <w:rPr>
      <w:vertAlign w:val="superscript"/>
    </w:rPr>
  </w:style>
  <w:style w:type="paragraph" w:styleId="Besedilooblaka">
    <w:name w:val="Balloon Text"/>
    <w:basedOn w:val="Navaden"/>
    <w:link w:val="BesedilooblakaZnak"/>
    <w:rsid w:val="007D56A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D56AC"/>
    <w:rPr>
      <w:rFonts w:ascii="Tahoma" w:hAnsi="Tahoma" w:cs="Tahoma"/>
      <w:sz w:val="16"/>
      <w:szCs w:val="16"/>
      <w:lang w:eastAsia="en-US"/>
    </w:rPr>
  </w:style>
  <w:style w:type="character" w:styleId="Pripombasklic">
    <w:name w:val="annotation reference"/>
    <w:basedOn w:val="Privzetapisavaodstavka"/>
    <w:rsid w:val="00836CDE"/>
    <w:rPr>
      <w:sz w:val="16"/>
      <w:szCs w:val="16"/>
    </w:rPr>
  </w:style>
  <w:style w:type="paragraph" w:styleId="Pripombabesedilo">
    <w:name w:val="annotation text"/>
    <w:basedOn w:val="Navaden"/>
    <w:link w:val="PripombabesediloZnak"/>
    <w:rsid w:val="00836CDE"/>
    <w:pPr>
      <w:spacing w:line="240" w:lineRule="auto"/>
    </w:pPr>
    <w:rPr>
      <w:szCs w:val="20"/>
    </w:rPr>
  </w:style>
  <w:style w:type="character" w:customStyle="1" w:styleId="PripombabesediloZnak">
    <w:name w:val="Pripomba – besedilo Znak"/>
    <w:basedOn w:val="Privzetapisavaodstavka"/>
    <w:link w:val="Pripombabesedilo"/>
    <w:rsid w:val="00836CDE"/>
    <w:rPr>
      <w:rFonts w:ascii="Arial" w:hAnsi="Arial"/>
      <w:lang w:eastAsia="en-US"/>
    </w:rPr>
  </w:style>
  <w:style w:type="paragraph" w:styleId="Zadevapripombe">
    <w:name w:val="annotation subject"/>
    <w:basedOn w:val="Pripombabesedilo"/>
    <w:next w:val="Pripombabesedilo"/>
    <w:link w:val="ZadevapripombeZnak"/>
    <w:rsid w:val="00836CDE"/>
    <w:rPr>
      <w:b/>
      <w:bCs/>
    </w:rPr>
  </w:style>
  <w:style w:type="character" w:customStyle="1" w:styleId="ZadevapripombeZnak">
    <w:name w:val="Zadeva pripombe Znak"/>
    <w:basedOn w:val="PripombabesediloZnak"/>
    <w:link w:val="Zadevapripombe"/>
    <w:rsid w:val="00836CDE"/>
    <w:rPr>
      <w:rFonts w:ascii="Arial" w:hAnsi="Arial"/>
      <w:b/>
      <w:bCs/>
      <w:lang w:eastAsia="en-US"/>
    </w:rPr>
  </w:style>
  <w:style w:type="paragraph" w:customStyle="1" w:styleId="odstavek1">
    <w:name w:val="odstavek1"/>
    <w:basedOn w:val="Navaden"/>
    <w:rsid w:val="00ED00A7"/>
    <w:pPr>
      <w:spacing w:before="240" w:line="240" w:lineRule="auto"/>
      <w:ind w:firstLine="1021"/>
      <w:jc w:val="both"/>
    </w:pPr>
    <w:rPr>
      <w:rFonts w:cs="Arial"/>
      <w:sz w:val="22"/>
      <w:szCs w:val="22"/>
      <w:lang w:eastAsia="sl-SI"/>
    </w:rPr>
  </w:style>
  <w:style w:type="paragraph" w:customStyle="1" w:styleId="Znak4">
    <w:name w:val="Znak4"/>
    <w:basedOn w:val="Navaden"/>
    <w:rsid w:val="00F23734"/>
    <w:pPr>
      <w:spacing w:line="240" w:lineRule="auto"/>
    </w:pPr>
    <w:rPr>
      <w:rFonts w:ascii="Times New Roman" w:hAnsi="Times New Roman"/>
      <w:sz w:val="24"/>
      <w:lang w:val="pl-PL" w:eastAsia="pl-PL"/>
    </w:rPr>
  </w:style>
  <w:style w:type="paragraph" w:customStyle="1" w:styleId="Znak40">
    <w:name w:val="Znak4"/>
    <w:basedOn w:val="Navaden"/>
    <w:rsid w:val="00430BC8"/>
    <w:pPr>
      <w:spacing w:line="240" w:lineRule="auto"/>
    </w:pPr>
    <w:rPr>
      <w:rFonts w:ascii="Times New Roman" w:hAnsi="Times New Roman"/>
      <w:sz w:val="24"/>
      <w:lang w:val="pl-PL" w:eastAsia="pl-PL"/>
    </w:rPr>
  </w:style>
  <w:style w:type="paragraph" w:customStyle="1" w:styleId="Znak41">
    <w:name w:val="Znak4"/>
    <w:basedOn w:val="Navaden"/>
    <w:rsid w:val="00205A3E"/>
    <w:pPr>
      <w:spacing w:line="240" w:lineRule="auto"/>
    </w:pPr>
    <w:rPr>
      <w:rFonts w:ascii="Times New Roman" w:hAnsi="Times New Roman"/>
      <w:sz w:val="24"/>
      <w:lang w:val="pl-PL" w:eastAsia="pl-PL"/>
    </w:rPr>
  </w:style>
  <w:style w:type="character" w:styleId="Krepko">
    <w:name w:val="Strong"/>
    <w:basedOn w:val="Privzetapisavaodstavka"/>
    <w:qFormat/>
    <w:rsid w:val="00C50834"/>
    <w:rPr>
      <w:b/>
      <w:bCs/>
    </w:rPr>
  </w:style>
  <w:style w:type="paragraph" w:customStyle="1" w:styleId="Znak42">
    <w:name w:val="Znak4"/>
    <w:basedOn w:val="Navaden"/>
    <w:rsid w:val="00F30F63"/>
    <w:pPr>
      <w:spacing w:line="240" w:lineRule="auto"/>
    </w:pPr>
    <w:rPr>
      <w:rFonts w:ascii="Times New Roman" w:hAnsi="Times New Roman"/>
      <w:sz w:val="24"/>
      <w:lang w:val="pl-PL" w:eastAsia="pl-PL"/>
    </w:rPr>
  </w:style>
  <w:style w:type="character" w:styleId="SledenaHiperpovezava">
    <w:name w:val="FollowedHyperlink"/>
    <w:basedOn w:val="Privzetapisavaodstavka"/>
    <w:rsid w:val="00C87698"/>
    <w:rPr>
      <w:color w:val="800080" w:themeColor="followedHyperlink"/>
      <w:u w:val="single"/>
    </w:rPr>
  </w:style>
  <w:style w:type="paragraph" w:customStyle="1" w:styleId="Poglavje">
    <w:name w:val="Poglavje"/>
    <w:basedOn w:val="Navaden"/>
    <w:qFormat/>
    <w:rsid w:val="00B9030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9030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9030B"/>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267CE7"/>
    <w:rPr>
      <w:rFonts w:ascii="Arial" w:hAnsi="Arial"/>
      <w:szCs w:val="24"/>
      <w:lang w:val="en-US" w:eastAsia="en-US"/>
    </w:rPr>
  </w:style>
  <w:style w:type="paragraph" w:styleId="Sprotnaopomba-besedilo">
    <w:name w:val="footnote text"/>
    <w:basedOn w:val="Navaden"/>
    <w:link w:val="Sprotnaopomba-besediloZnak"/>
    <w:uiPriority w:val="99"/>
    <w:unhideWhenUsed/>
    <w:rsid w:val="002D4145"/>
    <w:pPr>
      <w:spacing w:line="240"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2D4145"/>
    <w:rPr>
      <w:rFonts w:ascii="Calibri" w:eastAsia="Calibri" w:hAnsi="Calibri"/>
      <w:lang w:eastAsia="en-US"/>
    </w:rPr>
  </w:style>
  <w:style w:type="paragraph" w:styleId="Odstavekseznama">
    <w:name w:val="List Paragraph"/>
    <w:basedOn w:val="Navaden"/>
    <w:uiPriority w:val="34"/>
    <w:qFormat/>
    <w:rsid w:val="002D4145"/>
    <w:pPr>
      <w:spacing w:after="200" w:line="276" w:lineRule="auto"/>
      <w:ind w:left="720"/>
      <w:contextualSpacing/>
    </w:pPr>
    <w:rPr>
      <w:rFonts w:ascii="Calibri" w:eastAsia="Calibri" w:hAnsi="Calibri"/>
      <w:sz w:val="22"/>
      <w:szCs w:val="22"/>
    </w:rPr>
  </w:style>
  <w:style w:type="character" w:styleId="Sprotnaopomba-sklic">
    <w:name w:val="footnote reference"/>
    <w:aliases w:val="Footnote symbol,Fussnota"/>
    <w:uiPriority w:val="99"/>
    <w:rsid w:val="002D4145"/>
    <w:rPr>
      <w:vertAlign w:val="superscript"/>
    </w:rPr>
  </w:style>
  <w:style w:type="paragraph" w:styleId="Besedilooblaka">
    <w:name w:val="Balloon Text"/>
    <w:basedOn w:val="Navaden"/>
    <w:link w:val="BesedilooblakaZnak"/>
    <w:rsid w:val="007D56A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D56AC"/>
    <w:rPr>
      <w:rFonts w:ascii="Tahoma" w:hAnsi="Tahoma" w:cs="Tahoma"/>
      <w:sz w:val="16"/>
      <w:szCs w:val="16"/>
      <w:lang w:eastAsia="en-US"/>
    </w:rPr>
  </w:style>
  <w:style w:type="character" w:styleId="Pripombasklic">
    <w:name w:val="annotation reference"/>
    <w:basedOn w:val="Privzetapisavaodstavka"/>
    <w:rsid w:val="00836CDE"/>
    <w:rPr>
      <w:sz w:val="16"/>
      <w:szCs w:val="16"/>
    </w:rPr>
  </w:style>
  <w:style w:type="paragraph" w:styleId="Pripombabesedilo">
    <w:name w:val="annotation text"/>
    <w:basedOn w:val="Navaden"/>
    <w:link w:val="PripombabesediloZnak"/>
    <w:rsid w:val="00836CDE"/>
    <w:pPr>
      <w:spacing w:line="240" w:lineRule="auto"/>
    </w:pPr>
    <w:rPr>
      <w:szCs w:val="20"/>
    </w:rPr>
  </w:style>
  <w:style w:type="character" w:customStyle="1" w:styleId="PripombabesediloZnak">
    <w:name w:val="Pripomba – besedilo Znak"/>
    <w:basedOn w:val="Privzetapisavaodstavka"/>
    <w:link w:val="Pripombabesedilo"/>
    <w:rsid w:val="00836CDE"/>
    <w:rPr>
      <w:rFonts w:ascii="Arial" w:hAnsi="Arial"/>
      <w:lang w:eastAsia="en-US"/>
    </w:rPr>
  </w:style>
  <w:style w:type="paragraph" w:styleId="Zadevapripombe">
    <w:name w:val="annotation subject"/>
    <w:basedOn w:val="Pripombabesedilo"/>
    <w:next w:val="Pripombabesedilo"/>
    <w:link w:val="ZadevapripombeZnak"/>
    <w:rsid w:val="00836CDE"/>
    <w:rPr>
      <w:b/>
      <w:bCs/>
    </w:rPr>
  </w:style>
  <w:style w:type="character" w:customStyle="1" w:styleId="ZadevapripombeZnak">
    <w:name w:val="Zadeva pripombe Znak"/>
    <w:basedOn w:val="PripombabesediloZnak"/>
    <w:link w:val="Zadevapripombe"/>
    <w:rsid w:val="00836CDE"/>
    <w:rPr>
      <w:rFonts w:ascii="Arial" w:hAnsi="Arial"/>
      <w:b/>
      <w:bCs/>
      <w:lang w:eastAsia="en-US"/>
    </w:rPr>
  </w:style>
  <w:style w:type="paragraph" w:customStyle="1" w:styleId="odstavek1">
    <w:name w:val="odstavek1"/>
    <w:basedOn w:val="Navaden"/>
    <w:rsid w:val="00ED00A7"/>
    <w:pPr>
      <w:spacing w:before="240" w:line="240" w:lineRule="auto"/>
      <w:ind w:firstLine="1021"/>
      <w:jc w:val="both"/>
    </w:pPr>
    <w:rPr>
      <w:rFonts w:cs="Arial"/>
      <w:sz w:val="22"/>
      <w:szCs w:val="22"/>
      <w:lang w:eastAsia="sl-SI"/>
    </w:rPr>
  </w:style>
  <w:style w:type="paragraph" w:customStyle="1" w:styleId="Znak4">
    <w:name w:val="Znak4"/>
    <w:basedOn w:val="Navaden"/>
    <w:rsid w:val="00F23734"/>
    <w:pPr>
      <w:spacing w:line="240" w:lineRule="auto"/>
    </w:pPr>
    <w:rPr>
      <w:rFonts w:ascii="Times New Roman" w:hAnsi="Times New Roman"/>
      <w:sz w:val="24"/>
      <w:lang w:val="pl-PL" w:eastAsia="pl-PL"/>
    </w:rPr>
  </w:style>
  <w:style w:type="paragraph" w:customStyle="1" w:styleId="Znak40">
    <w:name w:val="Znak4"/>
    <w:basedOn w:val="Navaden"/>
    <w:rsid w:val="00430BC8"/>
    <w:pPr>
      <w:spacing w:line="240" w:lineRule="auto"/>
    </w:pPr>
    <w:rPr>
      <w:rFonts w:ascii="Times New Roman" w:hAnsi="Times New Roman"/>
      <w:sz w:val="24"/>
      <w:lang w:val="pl-PL" w:eastAsia="pl-PL"/>
    </w:rPr>
  </w:style>
  <w:style w:type="paragraph" w:customStyle="1" w:styleId="Znak41">
    <w:name w:val="Znak4"/>
    <w:basedOn w:val="Navaden"/>
    <w:rsid w:val="00205A3E"/>
    <w:pPr>
      <w:spacing w:line="240" w:lineRule="auto"/>
    </w:pPr>
    <w:rPr>
      <w:rFonts w:ascii="Times New Roman" w:hAnsi="Times New Roman"/>
      <w:sz w:val="24"/>
      <w:lang w:val="pl-PL" w:eastAsia="pl-PL"/>
    </w:rPr>
  </w:style>
  <w:style w:type="character" w:styleId="Krepko">
    <w:name w:val="Strong"/>
    <w:basedOn w:val="Privzetapisavaodstavka"/>
    <w:qFormat/>
    <w:rsid w:val="00C50834"/>
    <w:rPr>
      <w:b/>
      <w:bCs/>
    </w:rPr>
  </w:style>
  <w:style w:type="paragraph" w:customStyle="1" w:styleId="Znak42">
    <w:name w:val="Znak4"/>
    <w:basedOn w:val="Navaden"/>
    <w:rsid w:val="00F30F63"/>
    <w:pPr>
      <w:spacing w:line="240" w:lineRule="auto"/>
    </w:pPr>
    <w:rPr>
      <w:rFonts w:ascii="Times New Roman" w:hAnsi="Times New Roman"/>
      <w:sz w:val="24"/>
      <w:lang w:val="pl-PL" w:eastAsia="pl-PL"/>
    </w:rPr>
  </w:style>
  <w:style w:type="character" w:styleId="SledenaHiperpovezava">
    <w:name w:val="FollowedHyperlink"/>
    <w:basedOn w:val="Privzetapisavaodstavka"/>
    <w:rsid w:val="00C87698"/>
    <w:rPr>
      <w:color w:val="800080" w:themeColor="followedHyperlink"/>
      <w:u w:val="single"/>
    </w:rPr>
  </w:style>
  <w:style w:type="paragraph" w:customStyle="1" w:styleId="Poglavje">
    <w:name w:val="Poglavje"/>
    <w:basedOn w:val="Navaden"/>
    <w:qFormat/>
    <w:rsid w:val="00B9030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9030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9030B"/>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4230">
      <w:bodyDiv w:val="1"/>
      <w:marLeft w:val="0"/>
      <w:marRight w:val="0"/>
      <w:marTop w:val="0"/>
      <w:marBottom w:val="0"/>
      <w:divBdr>
        <w:top w:val="none" w:sz="0" w:space="0" w:color="auto"/>
        <w:left w:val="none" w:sz="0" w:space="0" w:color="auto"/>
        <w:bottom w:val="none" w:sz="0" w:space="0" w:color="auto"/>
        <w:right w:val="none" w:sz="0" w:space="0" w:color="auto"/>
      </w:divBdr>
    </w:div>
    <w:div w:id="872351142">
      <w:bodyDiv w:val="1"/>
      <w:marLeft w:val="0"/>
      <w:marRight w:val="0"/>
      <w:marTop w:val="0"/>
      <w:marBottom w:val="0"/>
      <w:divBdr>
        <w:top w:val="none" w:sz="0" w:space="0" w:color="auto"/>
        <w:left w:val="none" w:sz="0" w:space="0" w:color="auto"/>
        <w:bottom w:val="none" w:sz="0" w:space="0" w:color="auto"/>
        <w:right w:val="none" w:sz="0" w:space="0" w:color="auto"/>
      </w:divBdr>
    </w:div>
    <w:div w:id="988359020">
      <w:bodyDiv w:val="1"/>
      <w:marLeft w:val="0"/>
      <w:marRight w:val="0"/>
      <w:marTop w:val="0"/>
      <w:marBottom w:val="0"/>
      <w:divBdr>
        <w:top w:val="none" w:sz="0" w:space="0" w:color="auto"/>
        <w:left w:val="none" w:sz="0" w:space="0" w:color="auto"/>
        <w:bottom w:val="none" w:sz="0" w:space="0" w:color="auto"/>
        <w:right w:val="none" w:sz="0" w:space="0" w:color="auto"/>
      </w:divBdr>
    </w:div>
    <w:div w:id="1031343899">
      <w:bodyDiv w:val="1"/>
      <w:marLeft w:val="0"/>
      <w:marRight w:val="0"/>
      <w:marTop w:val="0"/>
      <w:marBottom w:val="0"/>
      <w:divBdr>
        <w:top w:val="none" w:sz="0" w:space="0" w:color="auto"/>
        <w:left w:val="none" w:sz="0" w:space="0" w:color="auto"/>
        <w:bottom w:val="none" w:sz="0" w:space="0" w:color="auto"/>
        <w:right w:val="none" w:sz="0" w:space="0" w:color="auto"/>
      </w:divBdr>
      <w:divsChild>
        <w:div w:id="522207915">
          <w:marLeft w:val="0"/>
          <w:marRight w:val="0"/>
          <w:marTop w:val="0"/>
          <w:marBottom w:val="0"/>
          <w:divBdr>
            <w:top w:val="none" w:sz="0" w:space="0" w:color="auto"/>
            <w:left w:val="none" w:sz="0" w:space="0" w:color="auto"/>
            <w:bottom w:val="none" w:sz="0" w:space="0" w:color="auto"/>
            <w:right w:val="none" w:sz="0" w:space="0" w:color="auto"/>
          </w:divBdr>
          <w:divsChild>
            <w:div w:id="833569454">
              <w:marLeft w:val="0"/>
              <w:marRight w:val="0"/>
              <w:marTop w:val="100"/>
              <w:marBottom w:val="100"/>
              <w:divBdr>
                <w:top w:val="none" w:sz="0" w:space="0" w:color="auto"/>
                <w:left w:val="none" w:sz="0" w:space="0" w:color="auto"/>
                <w:bottom w:val="none" w:sz="0" w:space="0" w:color="auto"/>
                <w:right w:val="none" w:sz="0" w:space="0" w:color="auto"/>
              </w:divBdr>
              <w:divsChild>
                <w:div w:id="615647534">
                  <w:marLeft w:val="0"/>
                  <w:marRight w:val="0"/>
                  <w:marTop w:val="0"/>
                  <w:marBottom w:val="0"/>
                  <w:divBdr>
                    <w:top w:val="none" w:sz="0" w:space="0" w:color="auto"/>
                    <w:left w:val="none" w:sz="0" w:space="0" w:color="auto"/>
                    <w:bottom w:val="none" w:sz="0" w:space="0" w:color="auto"/>
                    <w:right w:val="none" w:sz="0" w:space="0" w:color="auto"/>
                  </w:divBdr>
                  <w:divsChild>
                    <w:div w:id="413284977">
                      <w:marLeft w:val="0"/>
                      <w:marRight w:val="0"/>
                      <w:marTop w:val="0"/>
                      <w:marBottom w:val="0"/>
                      <w:divBdr>
                        <w:top w:val="none" w:sz="0" w:space="0" w:color="auto"/>
                        <w:left w:val="none" w:sz="0" w:space="0" w:color="auto"/>
                        <w:bottom w:val="none" w:sz="0" w:space="0" w:color="auto"/>
                        <w:right w:val="none" w:sz="0" w:space="0" w:color="auto"/>
                      </w:divBdr>
                      <w:divsChild>
                        <w:div w:id="1131359846">
                          <w:marLeft w:val="0"/>
                          <w:marRight w:val="0"/>
                          <w:marTop w:val="0"/>
                          <w:marBottom w:val="0"/>
                          <w:divBdr>
                            <w:top w:val="none" w:sz="0" w:space="0" w:color="auto"/>
                            <w:left w:val="none" w:sz="0" w:space="0" w:color="auto"/>
                            <w:bottom w:val="none" w:sz="0" w:space="0" w:color="auto"/>
                            <w:right w:val="none" w:sz="0" w:space="0" w:color="auto"/>
                          </w:divBdr>
                          <w:divsChild>
                            <w:div w:id="1157844175">
                              <w:marLeft w:val="0"/>
                              <w:marRight w:val="0"/>
                              <w:marTop w:val="0"/>
                              <w:marBottom w:val="0"/>
                              <w:divBdr>
                                <w:top w:val="none" w:sz="0" w:space="0" w:color="auto"/>
                                <w:left w:val="none" w:sz="0" w:space="0" w:color="auto"/>
                                <w:bottom w:val="none" w:sz="0" w:space="0" w:color="auto"/>
                                <w:right w:val="none" w:sz="0" w:space="0" w:color="auto"/>
                              </w:divBdr>
                              <w:divsChild>
                                <w:div w:id="698051880">
                                  <w:marLeft w:val="0"/>
                                  <w:marRight w:val="0"/>
                                  <w:marTop w:val="0"/>
                                  <w:marBottom w:val="0"/>
                                  <w:divBdr>
                                    <w:top w:val="none" w:sz="0" w:space="0" w:color="auto"/>
                                    <w:left w:val="none" w:sz="0" w:space="0" w:color="auto"/>
                                    <w:bottom w:val="none" w:sz="0" w:space="0" w:color="auto"/>
                                    <w:right w:val="none" w:sz="0" w:space="0" w:color="auto"/>
                                  </w:divBdr>
                                  <w:divsChild>
                                    <w:div w:id="1628387633">
                                      <w:marLeft w:val="0"/>
                                      <w:marRight w:val="0"/>
                                      <w:marTop w:val="0"/>
                                      <w:marBottom w:val="0"/>
                                      <w:divBdr>
                                        <w:top w:val="none" w:sz="0" w:space="0" w:color="auto"/>
                                        <w:left w:val="none" w:sz="0" w:space="0" w:color="auto"/>
                                        <w:bottom w:val="none" w:sz="0" w:space="0" w:color="auto"/>
                                        <w:right w:val="none" w:sz="0" w:space="0" w:color="auto"/>
                                      </w:divBdr>
                                      <w:divsChild>
                                        <w:div w:id="15162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784524">
      <w:bodyDiv w:val="1"/>
      <w:marLeft w:val="0"/>
      <w:marRight w:val="0"/>
      <w:marTop w:val="0"/>
      <w:marBottom w:val="0"/>
      <w:divBdr>
        <w:top w:val="none" w:sz="0" w:space="0" w:color="auto"/>
        <w:left w:val="none" w:sz="0" w:space="0" w:color="auto"/>
        <w:bottom w:val="none" w:sz="0" w:space="0" w:color="auto"/>
        <w:right w:val="none" w:sz="0" w:space="0" w:color="auto"/>
      </w:divBdr>
      <w:divsChild>
        <w:div w:id="1555969657">
          <w:marLeft w:val="0"/>
          <w:marRight w:val="0"/>
          <w:marTop w:val="0"/>
          <w:marBottom w:val="0"/>
          <w:divBdr>
            <w:top w:val="none" w:sz="0" w:space="0" w:color="auto"/>
            <w:left w:val="none" w:sz="0" w:space="0" w:color="auto"/>
            <w:bottom w:val="none" w:sz="0" w:space="0" w:color="auto"/>
            <w:right w:val="none" w:sz="0" w:space="0" w:color="auto"/>
          </w:divBdr>
          <w:divsChild>
            <w:div w:id="463890772">
              <w:marLeft w:val="0"/>
              <w:marRight w:val="0"/>
              <w:marTop w:val="100"/>
              <w:marBottom w:val="100"/>
              <w:divBdr>
                <w:top w:val="none" w:sz="0" w:space="0" w:color="auto"/>
                <w:left w:val="none" w:sz="0" w:space="0" w:color="auto"/>
                <w:bottom w:val="none" w:sz="0" w:space="0" w:color="auto"/>
                <w:right w:val="none" w:sz="0" w:space="0" w:color="auto"/>
              </w:divBdr>
              <w:divsChild>
                <w:div w:id="1554658815">
                  <w:marLeft w:val="0"/>
                  <w:marRight w:val="0"/>
                  <w:marTop w:val="0"/>
                  <w:marBottom w:val="0"/>
                  <w:divBdr>
                    <w:top w:val="none" w:sz="0" w:space="0" w:color="auto"/>
                    <w:left w:val="none" w:sz="0" w:space="0" w:color="auto"/>
                    <w:bottom w:val="none" w:sz="0" w:space="0" w:color="auto"/>
                    <w:right w:val="none" w:sz="0" w:space="0" w:color="auto"/>
                  </w:divBdr>
                  <w:divsChild>
                    <w:div w:id="902443698">
                      <w:marLeft w:val="0"/>
                      <w:marRight w:val="0"/>
                      <w:marTop w:val="0"/>
                      <w:marBottom w:val="0"/>
                      <w:divBdr>
                        <w:top w:val="none" w:sz="0" w:space="0" w:color="auto"/>
                        <w:left w:val="none" w:sz="0" w:space="0" w:color="auto"/>
                        <w:bottom w:val="none" w:sz="0" w:space="0" w:color="auto"/>
                        <w:right w:val="none" w:sz="0" w:space="0" w:color="auto"/>
                      </w:divBdr>
                      <w:divsChild>
                        <w:div w:id="1201699456">
                          <w:marLeft w:val="0"/>
                          <w:marRight w:val="0"/>
                          <w:marTop w:val="0"/>
                          <w:marBottom w:val="0"/>
                          <w:divBdr>
                            <w:top w:val="none" w:sz="0" w:space="0" w:color="auto"/>
                            <w:left w:val="none" w:sz="0" w:space="0" w:color="auto"/>
                            <w:bottom w:val="none" w:sz="0" w:space="0" w:color="auto"/>
                            <w:right w:val="none" w:sz="0" w:space="0" w:color="auto"/>
                          </w:divBdr>
                          <w:divsChild>
                            <w:div w:id="1023093708">
                              <w:marLeft w:val="0"/>
                              <w:marRight w:val="0"/>
                              <w:marTop w:val="0"/>
                              <w:marBottom w:val="0"/>
                              <w:divBdr>
                                <w:top w:val="none" w:sz="0" w:space="0" w:color="auto"/>
                                <w:left w:val="none" w:sz="0" w:space="0" w:color="auto"/>
                                <w:bottom w:val="none" w:sz="0" w:space="0" w:color="auto"/>
                                <w:right w:val="none" w:sz="0" w:space="0" w:color="auto"/>
                              </w:divBdr>
                              <w:divsChild>
                                <w:div w:id="1650019952">
                                  <w:marLeft w:val="0"/>
                                  <w:marRight w:val="0"/>
                                  <w:marTop w:val="0"/>
                                  <w:marBottom w:val="0"/>
                                  <w:divBdr>
                                    <w:top w:val="none" w:sz="0" w:space="0" w:color="auto"/>
                                    <w:left w:val="none" w:sz="0" w:space="0" w:color="auto"/>
                                    <w:bottom w:val="none" w:sz="0" w:space="0" w:color="auto"/>
                                    <w:right w:val="none" w:sz="0" w:space="0" w:color="auto"/>
                                  </w:divBdr>
                                  <w:divsChild>
                                    <w:div w:id="1284536524">
                                      <w:marLeft w:val="0"/>
                                      <w:marRight w:val="0"/>
                                      <w:marTop w:val="0"/>
                                      <w:marBottom w:val="0"/>
                                      <w:divBdr>
                                        <w:top w:val="none" w:sz="0" w:space="0" w:color="auto"/>
                                        <w:left w:val="none" w:sz="0" w:space="0" w:color="auto"/>
                                        <w:bottom w:val="none" w:sz="0" w:space="0" w:color="auto"/>
                                        <w:right w:val="none" w:sz="0" w:space="0" w:color="auto"/>
                                      </w:divBdr>
                                      <w:divsChild>
                                        <w:div w:id="3149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11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op.gov.si/si/delovna_podrocja/voda/nacrt_upravljanja_voda"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1852-F2CC-422E-94F6-9DB120A9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2282</Words>
  <Characters>13011</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Andreja Cercek-Hocevar</dc:creator>
  <cp:lastModifiedBy>Meta.Majes-Skufca</cp:lastModifiedBy>
  <cp:revision>13</cp:revision>
  <cp:lastPrinted>2016-06-01T09:43:00Z</cp:lastPrinted>
  <dcterms:created xsi:type="dcterms:W3CDTF">2016-06-01T09:29:00Z</dcterms:created>
  <dcterms:modified xsi:type="dcterms:W3CDTF">2016-06-09T13:58:00Z</dcterms:modified>
</cp:coreProperties>
</file>