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F7" w:rsidRDefault="00CE3EF7" w:rsidP="00CE3EF7">
      <w:pPr>
        <w:spacing w:line="240" w:lineRule="auto"/>
        <w:jc w:val="right"/>
        <w:rPr>
          <w:rFonts w:ascii="Tahoma" w:hAnsi="Tahoma" w:cs="Tahoma"/>
          <w:sz w:val="22"/>
          <w:szCs w:val="22"/>
        </w:rPr>
      </w:pPr>
      <w:r>
        <w:rPr>
          <w:rFonts w:ascii="Tahoma" w:hAnsi="Tahoma" w:cs="Tahoma"/>
          <w:sz w:val="22"/>
          <w:szCs w:val="22"/>
        </w:rPr>
        <w:t>PRILOGA 1</w:t>
      </w:r>
    </w:p>
    <w:p w:rsidR="00CE3EF7" w:rsidRDefault="00CE3EF7" w:rsidP="00CE3EF7">
      <w:pPr>
        <w:spacing w:line="240" w:lineRule="auto"/>
        <w:rPr>
          <w:rFonts w:ascii="Tahoma" w:hAnsi="Tahoma" w:cs="Tahoma"/>
          <w:b/>
          <w:sz w:val="22"/>
          <w:szCs w:val="22"/>
        </w:rPr>
      </w:pPr>
    </w:p>
    <w:p w:rsidR="00CE3EF7" w:rsidRDefault="00CE3EF7" w:rsidP="00CE3EF7">
      <w:pPr>
        <w:spacing w:line="240" w:lineRule="auto"/>
        <w:jc w:val="center"/>
        <w:rPr>
          <w:rFonts w:ascii="Tahoma" w:hAnsi="Tahoma" w:cs="Tahoma"/>
          <w:b/>
          <w:sz w:val="22"/>
          <w:szCs w:val="22"/>
        </w:rPr>
      </w:pPr>
      <w:r>
        <w:rPr>
          <w:rFonts w:ascii="Tahoma" w:hAnsi="Tahoma" w:cs="Tahoma"/>
          <w:b/>
          <w:sz w:val="22"/>
          <w:szCs w:val="22"/>
        </w:rPr>
        <w:t>Vrste dejanskih rab zemljišč, ki se vodijo v zemljiškem katastru</w:t>
      </w:r>
    </w:p>
    <w:p w:rsidR="00CE3EF7" w:rsidRDefault="00CE3EF7" w:rsidP="00CE3EF7">
      <w:pPr>
        <w:spacing w:line="240" w:lineRule="auto"/>
        <w:jc w:val="center"/>
        <w:rPr>
          <w:rFonts w:ascii="Tahoma" w:hAnsi="Tahoma" w:cs="Tahoma"/>
          <w:b/>
          <w:sz w:val="22"/>
          <w:szCs w:val="22"/>
        </w:rPr>
      </w:pPr>
    </w:p>
    <w:p w:rsidR="00CE3EF7" w:rsidRDefault="00CE3EF7" w:rsidP="00CE3EF7">
      <w:pPr>
        <w:autoSpaceDE w:val="0"/>
        <w:autoSpaceDN w:val="0"/>
        <w:adjustRightInd w:val="0"/>
        <w:spacing w:after="120" w:line="240" w:lineRule="auto"/>
        <w:jc w:val="both"/>
        <w:rPr>
          <w:rFonts w:ascii="Tahoma" w:hAnsi="Tahoma" w:cs="Tahoma"/>
          <w:sz w:val="22"/>
          <w:szCs w:val="22"/>
        </w:rPr>
      </w:pPr>
      <w:r>
        <w:rPr>
          <w:rFonts w:ascii="Tahoma" w:hAnsi="Tahoma" w:cs="Tahoma"/>
          <w:sz w:val="22"/>
          <w:szCs w:val="22"/>
        </w:rPr>
        <w:t>V zemljiškem katastru se vodijo naslednje vrste in šifre dejanskih rab zemljišč: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670"/>
      </w:tblGrid>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7F7F7F"/>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eastAsia="Calibri" w:hAnsi="Tahoma" w:cs="Tahoma"/>
                <w:b/>
                <w:sz w:val="22"/>
                <w:szCs w:val="22"/>
                <w:lang w:val="sr-Cyrl-RS"/>
              </w:rPr>
              <w:t>Šifra</w:t>
            </w:r>
          </w:p>
        </w:tc>
        <w:tc>
          <w:tcPr>
            <w:tcW w:w="5670" w:type="dxa"/>
            <w:tcBorders>
              <w:top w:val="single" w:sz="4" w:space="0" w:color="000000"/>
              <w:left w:val="single" w:sz="4" w:space="0" w:color="000000"/>
              <w:bottom w:val="single" w:sz="4" w:space="0" w:color="000000"/>
              <w:right w:val="single" w:sz="4" w:space="0" w:color="000000"/>
            </w:tcBorders>
            <w:shd w:val="clear" w:color="auto" w:fill="7F7F7F"/>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eastAsia="Calibri" w:hAnsi="Tahoma" w:cs="Tahoma"/>
                <w:b/>
                <w:sz w:val="22"/>
                <w:szCs w:val="22"/>
                <w:lang w:val="sr-Cyrl-RS"/>
              </w:rPr>
              <w:t>Vrste dejanskih rab zemljišč</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10</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F65246" w:rsidRDefault="00CE3EF7" w:rsidP="003D6A7A">
            <w:pPr>
              <w:autoSpaceDE w:val="0"/>
              <w:autoSpaceDN w:val="0"/>
              <w:adjustRightInd w:val="0"/>
              <w:spacing w:line="240" w:lineRule="auto"/>
              <w:rPr>
                <w:rFonts w:ascii="Tahoma" w:hAnsi="Tahoma" w:cs="Tahoma"/>
                <w:sz w:val="22"/>
                <w:szCs w:val="22"/>
              </w:rPr>
            </w:pPr>
            <w:r w:rsidRPr="00306CF2">
              <w:rPr>
                <w:rFonts w:ascii="Tahoma" w:hAnsi="Tahoma" w:cs="Tahoma"/>
                <w:sz w:val="22"/>
                <w:szCs w:val="22"/>
                <w:lang w:val="sr-Cyrl-RS"/>
              </w:rPr>
              <w:t>kmetijska zemljišča</w:t>
            </w:r>
            <w:r>
              <w:rPr>
                <w:rFonts w:ascii="Tahoma" w:hAnsi="Tahoma" w:cs="Tahoma"/>
                <w:sz w:val="22"/>
                <w:szCs w:val="22"/>
              </w:rPr>
              <w:t xml:space="preserve"> </w:t>
            </w:r>
            <w:r w:rsidRPr="00EF77E8">
              <w:rPr>
                <w:rFonts w:ascii="Tahoma" w:hAnsi="Tahoma" w:cs="Tahoma"/>
                <w:sz w:val="22"/>
                <w:szCs w:val="22"/>
              </w:rPr>
              <w:t>brez trajnih nasadov*</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11</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hmeljišče</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12</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trajne rastline na njivskih površinah</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13</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vinograd</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14</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matičnjak</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15</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intenzivni sadovnjak</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16</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oljčnik</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17</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ostali trajni nasadi</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18</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plantaža gozdnega drevja</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20</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gozdna zemljišča</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30</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poseljena zemljišča</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31</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tloris stavbe</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32</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javna državna cestna infrastruktura</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33</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območje objekta na javni državni cestni infrastrukturi</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34</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javna občinska cestna infrastruktura</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35</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območje objekta na javni občinski cestni infrastrukturi</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36</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javna železniška infrastruktura</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37</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območje objekta na javni železniški infrastrukturi</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40</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vodna zemljišča</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50</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neplodna zemljišča</w:t>
            </w:r>
          </w:p>
        </w:tc>
      </w:tr>
      <w:tr w:rsidR="00CE3EF7" w:rsidRPr="00F65246" w:rsidTr="003D6A7A">
        <w:trPr>
          <w:jc w:val="center"/>
        </w:trPr>
        <w:tc>
          <w:tcPr>
            <w:tcW w:w="6521" w:type="dxa"/>
            <w:gridSpan w:val="2"/>
            <w:tcBorders>
              <w:top w:val="single" w:sz="4" w:space="0" w:color="000000"/>
              <w:left w:val="nil"/>
              <w:bottom w:val="nil"/>
              <w:right w:val="nil"/>
            </w:tcBorders>
            <w:shd w:val="clear" w:color="auto" w:fill="auto"/>
          </w:tcPr>
          <w:p w:rsidR="00EF77E8" w:rsidRDefault="00EF77E8" w:rsidP="00EF77E8">
            <w:pPr>
              <w:pStyle w:val="Brezrazmikov"/>
              <w:jc w:val="both"/>
              <w:rPr>
                <w:rFonts w:ascii="Tahoma" w:hAnsi="Tahoma" w:cs="Tahoma"/>
                <w:sz w:val="22"/>
                <w:szCs w:val="22"/>
              </w:rPr>
            </w:pPr>
          </w:p>
          <w:p w:rsidR="00EF77E8" w:rsidRPr="002F37D4" w:rsidRDefault="00CE3EF7" w:rsidP="00EF77E8">
            <w:pPr>
              <w:pStyle w:val="Brezrazmikov"/>
              <w:jc w:val="both"/>
              <w:rPr>
                <w:rFonts w:ascii="Tahoma" w:hAnsi="Tahoma" w:cs="Tahoma"/>
                <w:sz w:val="22"/>
                <w:szCs w:val="22"/>
              </w:rPr>
            </w:pPr>
            <w:r w:rsidRPr="00EF77E8">
              <w:rPr>
                <w:rFonts w:ascii="Tahoma" w:hAnsi="Tahoma" w:cs="Tahoma"/>
                <w:sz w:val="22"/>
                <w:szCs w:val="22"/>
              </w:rPr>
              <w:t>*</w:t>
            </w:r>
            <w:r w:rsidRPr="00EF77E8">
              <w:rPr>
                <w:rFonts w:ascii="Tahoma" w:hAnsi="Tahoma" w:cs="Tahoma"/>
                <w:color w:val="FF0000"/>
                <w:sz w:val="22"/>
                <w:szCs w:val="22"/>
              </w:rPr>
              <w:t xml:space="preserve"> </w:t>
            </w:r>
            <w:r w:rsidRPr="00EF77E8">
              <w:rPr>
                <w:rFonts w:ascii="Tahoma" w:hAnsi="Tahoma" w:cs="Tahoma"/>
                <w:sz w:val="22"/>
                <w:szCs w:val="22"/>
              </w:rPr>
              <w:t xml:space="preserve">trajni nasadi so 11 hmeljišče, </w:t>
            </w:r>
            <w:r w:rsidRPr="00EF77E8">
              <w:rPr>
                <w:rFonts w:ascii="Tahoma" w:hAnsi="Tahoma" w:cs="Tahoma"/>
                <w:sz w:val="22"/>
                <w:szCs w:val="22"/>
                <w:lang w:val="sr-Cyrl-RS"/>
              </w:rPr>
              <w:t>12</w:t>
            </w:r>
            <w:r w:rsidRPr="00EF77E8">
              <w:rPr>
                <w:rFonts w:ascii="Tahoma" w:hAnsi="Tahoma" w:cs="Tahoma"/>
                <w:sz w:val="22"/>
                <w:szCs w:val="22"/>
              </w:rPr>
              <w:t xml:space="preserve"> </w:t>
            </w:r>
            <w:r w:rsidRPr="00EF77E8">
              <w:rPr>
                <w:rFonts w:ascii="Tahoma" w:hAnsi="Tahoma" w:cs="Tahoma"/>
                <w:sz w:val="22"/>
                <w:szCs w:val="22"/>
                <w:lang w:val="sr-Cyrl-RS"/>
              </w:rPr>
              <w:t>trajne rastline na njivskih površinah</w:t>
            </w:r>
            <w:r w:rsidRPr="00EF77E8">
              <w:rPr>
                <w:rFonts w:ascii="Tahoma" w:hAnsi="Tahoma" w:cs="Tahoma"/>
                <w:sz w:val="22"/>
                <w:szCs w:val="22"/>
              </w:rPr>
              <w:t xml:space="preserve">, </w:t>
            </w:r>
            <w:r w:rsidRPr="00EF77E8">
              <w:rPr>
                <w:rFonts w:ascii="Tahoma" w:hAnsi="Tahoma" w:cs="Tahoma"/>
                <w:sz w:val="22"/>
                <w:szCs w:val="22"/>
                <w:lang w:val="sr-Cyrl-RS"/>
              </w:rPr>
              <w:t>13</w:t>
            </w:r>
            <w:r w:rsidRPr="00EF77E8">
              <w:rPr>
                <w:rFonts w:ascii="Tahoma" w:hAnsi="Tahoma" w:cs="Tahoma"/>
                <w:sz w:val="22"/>
                <w:szCs w:val="22"/>
              </w:rPr>
              <w:t xml:space="preserve"> </w:t>
            </w:r>
            <w:r w:rsidRPr="00EF77E8">
              <w:rPr>
                <w:rFonts w:ascii="Tahoma" w:hAnsi="Tahoma" w:cs="Tahoma"/>
                <w:sz w:val="22"/>
                <w:szCs w:val="22"/>
                <w:lang w:val="sr-Cyrl-RS"/>
              </w:rPr>
              <w:t>vinograd</w:t>
            </w:r>
            <w:r w:rsidRPr="00EF77E8">
              <w:rPr>
                <w:rFonts w:ascii="Tahoma" w:hAnsi="Tahoma" w:cs="Tahoma"/>
                <w:sz w:val="22"/>
                <w:szCs w:val="22"/>
              </w:rPr>
              <w:t xml:space="preserve">, </w:t>
            </w:r>
            <w:r w:rsidRPr="00EF77E8">
              <w:rPr>
                <w:rFonts w:ascii="Tahoma" w:hAnsi="Tahoma" w:cs="Tahoma"/>
                <w:sz w:val="22"/>
                <w:szCs w:val="22"/>
                <w:lang w:val="sr-Cyrl-RS"/>
              </w:rPr>
              <w:t>14</w:t>
            </w:r>
            <w:r w:rsidRPr="00EF77E8">
              <w:rPr>
                <w:rFonts w:ascii="Tahoma" w:hAnsi="Tahoma" w:cs="Tahoma"/>
                <w:sz w:val="22"/>
                <w:szCs w:val="22"/>
              </w:rPr>
              <w:t xml:space="preserve"> </w:t>
            </w:r>
            <w:r w:rsidRPr="00EF77E8">
              <w:rPr>
                <w:rFonts w:ascii="Tahoma" w:hAnsi="Tahoma" w:cs="Tahoma"/>
                <w:sz w:val="22"/>
                <w:szCs w:val="22"/>
                <w:lang w:val="sr-Cyrl-RS"/>
              </w:rPr>
              <w:t>matičnjak</w:t>
            </w:r>
            <w:r w:rsidRPr="00EF77E8">
              <w:rPr>
                <w:rFonts w:ascii="Tahoma" w:hAnsi="Tahoma" w:cs="Tahoma"/>
                <w:sz w:val="22"/>
                <w:szCs w:val="22"/>
              </w:rPr>
              <w:t xml:space="preserve">, </w:t>
            </w:r>
            <w:r w:rsidRPr="00EF77E8">
              <w:rPr>
                <w:rFonts w:ascii="Tahoma" w:hAnsi="Tahoma" w:cs="Tahoma"/>
                <w:sz w:val="22"/>
                <w:szCs w:val="22"/>
                <w:lang w:val="sr-Cyrl-RS"/>
              </w:rPr>
              <w:t>15</w:t>
            </w:r>
            <w:r w:rsidRPr="00EF77E8">
              <w:rPr>
                <w:rFonts w:ascii="Tahoma" w:hAnsi="Tahoma" w:cs="Tahoma"/>
                <w:sz w:val="22"/>
                <w:szCs w:val="22"/>
              </w:rPr>
              <w:t xml:space="preserve"> </w:t>
            </w:r>
            <w:r w:rsidRPr="00EF77E8">
              <w:rPr>
                <w:rFonts w:ascii="Tahoma" w:hAnsi="Tahoma" w:cs="Tahoma"/>
                <w:sz w:val="22"/>
                <w:szCs w:val="22"/>
                <w:lang w:val="sr-Cyrl-RS"/>
              </w:rPr>
              <w:t>intenzivni sadovnjak</w:t>
            </w:r>
            <w:r w:rsidRPr="00EF77E8">
              <w:rPr>
                <w:rFonts w:ascii="Tahoma" w:hAnsi="Tahoma" w:cs="Tahoma"/>
                <w:sz w:val="22"/>
                <w:szCs w:val="22"/>
              </w:rPr>
              <w:t xml:space="preserve">, </w:t>
            </w:r>
            <w:r w:rsidRPr="00EF77E8">
              <w:rPr>
                <w:rFonts w:ascii="Tahoma" w:hAnsi="Tahoma" w:cs="Tahoma"/>
                <w:sz w:val="22"/>
                <w:szCs w:val="22"/>
                <w:lang w:val="sr-Cyrl-RS"/>
              </w:rPr>
              <w:t>16</w:t>
            </w:r>
            <w:r w:rsidRPr="00EF77E8">
              <w:rPr>
                <w:rFonts w:ascii="Tahoma" w:hAnsi="Tahoma" w:cs="Tahoma"/>
                <w:sz w:val="22"/>
                <w:szCs w:val="22"/>
              </w:rPr>
              <w:t xml:space="preserve"> </w:t>
            </w:r>
            <w:r w:rsidRPr="00EF77E8">
              <w:rPr>
                <w:rFonts w:ascii="Tahoma" w:hAnsi="Tahoma" w:cs="Tahoma"/>
                <w:sz w:val="22"/>
                <w:szCs w:val="22"/>
                <w:lang w:val="sr-Cyrl-RS"/>
              </w:rPr>
              <w:t>oljčnik</w:t>
            </w:r>
            <w:r w:rsidRPr="00EF77E8">
              <w:rPr>
                <w:rFonts w:ascii="Tahoma" w:hAnsi="Tahoma" w:cs="Tahoma"/>
                <w:sz w:val="22"/>
                <w:szCs w:val="22"/>
              </w:rPr>
              <w:t xml:space="preserve">, </w:t>
            </w:r>
            <w:r w:rsidRPr="00EF77E8">
              <w:rPr>
                <w:rFonts w:ascii="Tahoma" w:hAnsi="Tahoma" w:cs="Tahoma"/>
                <w:sz w:val="22"/>
                <w:szCs w:val="22"/>
                <w:lang w:val="sr-Cyrl-RS"/>
              </w:rPr>
              <w:t>17</w:t>
            </w:r>
            <w:r w:rsidRPr="00EF77E8">
              <w:rPr>
                <w:rFonts w:ascii="Tahoma" w:hAnsi="Tahoma" w:cs="Tahoma"/>
                <w:sz w:val="22"/>
                <w:szCs w:val="22"/>
              </w:rPr>
              <w:t xml:space="preserve"> </w:t>
            </w:r>
            <w:r w:rsidRPr="00EF77E8">
              <w:rPr>
                <w:rFonts w:ascii="Tahoma" w:hAnsi="Tahoma" w:cs="Tahoma"/>
                <w:sz w:val="22"/>
                <w:szCs w:val="22"/>
                <w:lang w:val="sr-Cyrl-RS"/>
              </w:rPr>
              <w:t>ostali trajni nasadi</w:t>
            </w:r>
            <w:r w:rsidRPr="00EF77E8">
              <w:rPr>
                <w:rFonts w:ascii="Tahoma" w:hAnsi="Tahoma" w:cs="Tahoma"/>
                <w:sz w:val="22"/>
                <w:szCs w:val="22"/>
              </w:rPr>
              <w:t xml:space="preserve">, </w:t>
            </w:r>
            <w:r w:rsidRPr="00EF77E8">
              <w:rPr>
                <w:rFonts w:ascii="Tahoma" w:hAnsi="Tahoma" w:cs="Tahoma"/>
                <w:sz w:val="22"/>
                <w:szCs w:val="22"/>
                <w:lang w:val="sr-Cyrl-RS"/>
              </w:rPr>
              <w:t>18</w:t>
            </w:r>
            <w:r w:rsidRPr="00EF77E8">
              <w:rPr>
                <w:rFonts w:ascii="Tahoma" w:hAnsi="Tahoma" w:cs="Tahoma"/>
                <w:sz w:val="22"/>
                <w:szCs w:val="22"/>
              </w:rPr>
              <w:t xml:space="preserve"> </w:t>
            </w:r>
            <w:r w:rsidRPr="00EF77E8">
              <w:rPr>
                <w:rFonts w:ascii="Tahoma" w:hAnsi="Tahoma" w:cs="Tahoma"/>
                <w:sz w:val="22"/>
                <w:szCs w:val="22"/>
                <w:lang w:val="sr-Cyrl-RS"/>
              </w:rPr>
              <w:t>plantaža gozdnega drevja</w:t>
            </w:r>
          </w:p>
        </w:tc>
      </w:tr>
    </w:tbl>
    <w:p w:rsidR="00EF77E8" w:rsidRDefault="00EF77E8" w:rsidP="00CE3EF7">
      <w:pPr>
        <w:autoSpaceDE w:val="0"/>
        <w:autoSpaceDN w:val="0"/>
        <w:adjustRightInd w:val="0"/>
        <w:spacing w:after="120" w:line="240" w:lineRule="auto"/>
        <w:jc w:val="both"/>
        <w:rPr>
          <w:rFonts w:ascii="Tahoma" w:hAnsi="Tahoma" w:cs="Tahoma"/>
          <w:sz w:val="22"/>
          <w:szCs w:val="22"/>
        </w:rPr>
      </w:pPr>
    </w:p>
    <w:p w:rsidR="00CE3EF7" w:rsidRDefault="00CE3EF7" w:rsidP="00CE3EF7">
      <w:pPr>
        <w:autoSpaceDE w:val="0"/>
        <w:autoSpaceDN w:val="0"/>
        <w:adjustRightInd w:val="0"/>
        <w:spacing w:after="120" w:line="240" w:lineRule="auto"/>
        <w:jc w:val="both"/>
        <w:rPr>
          <w:rFonts w:ascii="Tahoma" w:hAnsi="Tahoma" w:cs="Tahoma"/>
          <w:sz w:val="22"/>
          <w:szCs w:val="22"/>
        </w:rPr>
      </w:pPr>
      <w:r>
        <w:rPr>
          <w:rFonts w:ascii="Tahoma" w:hAnsi="Tahoma" w:cs="Tahoma"/>
          <w:sz w:val="22"/>
          <w:szCs w:val="22"/>
        </w:rPr>
        <w:t xml:space="preserve">Poligoni, ki nimajo evidentirane dejanske rabe zemljišč, se v skupnem sloju dejanske rabe zemljišč evidentirajo z »nedoločeno rabo« s šifro 90. </w:t>
      </w:r>
    </w:p>
    <w:p w:rsidR="00CE3EF7" w:rsidRDefault="00CE3EF7" w:rsidP="00CE3EF7">
      <w:pPr>
        <w:spacing w:line="240" w:lineRule="auto"/>
        <w:rPr>
          <w:rFonts w:ascii="Tahoma" w:hAnsi="Tahoma" w:cs="Tahoma"/>
          <w:sz w:val="22"/>
          <w:szCs w:val="22"/>
        </w:rPr>
      </w:pPr>
      <w:r>
        <w:rPr>
          <w:rFonts w:ascii="Tahoma" w:hAnsi="Tahoma" w:cs="Tahoma"/>
          <w:sz w:val="22"/>
          <w:szCs w:val="22"/>
        </w:rPr>
        <w:br w:type="page"/>
      </w:r>
    </w:p>
    <w:p w:rsidR="00CE3EF7" w:rsidRDefault="00CE3EF7" w:rsidP="00CE3EF7">
      <w:pPr>
        <w:spacing w:line="240" w:lineRule="auto"/>
        <w:jc w:val="right"/>
        <w:rPr>
          <w:rFonts w:ascii="Tahoma" w:hAnsi="Tahoma" w:cs="Tahoma"/>
          <w:sz w:val="22"/>
          <w:szCs w:val="22"/>
        </w:rPr>
      </w:pPr>
      <w:r>
        <w:rPr>
          <w:rFonts w:ascii="Tahoma" w:hAnsi="Tahoma" w:cs="Tahoma"/>
          <w:sz w:val="22"/>
          <w:szCs w:val="22"/>
        </w:rPr>
        <w:lastRenderedPageBreak/>
        <w:t>PRILOGA 2</w:t>
      </w:r>
    </w:p>
    <w:p w:rsidR="00CE3EF7" w:rsidRDefault="00CE3EF7" w:rsidP="00CE3EF7">
      <w:pPr>
        <w:spacing w:line="240" w:lineRule="auto"/>
        <w:jc w:val="right"/>
      </w:pPr>
    </w:p>
    <w:p w:rsidR="00CE3EF7" w:rsidRDefault="00CE3EF7" w:rsidP="00CE3EF7">
      <w:pPr>
        <w:spacing w:line="240" w:lineRule="auto"/>
        <w:jc w:val="center"/>
        <w:rPr>
          <w:rFonts w:ascii="Tahoma" w:hAnsi="Tahoma" w:cs="Tahoma"/>
          <w:b/>
          <w:sz w:val="22"/>
          <w:szCs w:val="22"/>
        </w:rPr>
      </w:pPr>
      <w:r>
        <w:rPr>
          <w:rFonts w:ascii="Tahoma" w:hAnsi="Tahoma" w:cs="Tahoma"/>
          <w:b/>
          <w:sz w:val="22"/>
          <w:szCs w:val="22"/>
        </w:rPr>
        <w:t>Vrste podrobnejših dejanskih rab in njihova razvrstitev v dejanske rabe zemljišč, ki se vodijo v zemljiškem katastru</w:t>
      </w:r>
    </w:p>
    <w:p w:rsidR="00CE3EF7" w:rsidRDefault="00CE3EF7" w:rsidP="00CE3EF7">
      <w:pPr>
        <w:spacing w:line="240" w:lineRule="auto"/>
        <w:jc w:val="center"/>
        <w:rPr>
          <w:rFonts w:ascii="Tahoma" w:hAnsi="Tahoma" w:cs="Tahoma"/>
          <w:b/>
          <w:sz w:val="22"/>
          <w:szCs w:val="22"/>
        </w:rPr>
      </w:pPr>
    </w:p>
    <w:p w:rsidR="009D75DC" w:rsidRPr="001D178C" w:rsidRDefault="009D75DC" w:rsidP="00CE3EF7">
      <w:pPr>
        <w:spacing w:line="240" w:lineRule="auto"/>
        <w:jc w:val="center"/>
        <w:rPr>
          <w:rFonts w:asciiTheme="minorHAnsi" w:hAnsiTheme="minorHAnsi" w:cs="Tahoma"/>
          <w:b/>
          <w:szCs w:val="20"/>
        </w:rPr>
      </w:pPr>
    </w:p>
    <w:tbl>
      <w:tblPr>
        <w:tblW w:w="8505" w:type="dxa"/>
        <w:tblInd w:w="28" w:type="dxa"/>
        <w:tblLayout w:type="fixed"/>
        <w:tblCellMar>
          <w:left w:w="28" w:type="dxa"/>
          <w:right w:w="28" w:type="dxa"/>
        </w:tblCellMar>
        <w:tblLook w:val="04A0" w:firstRow="1" w:lastRow="0" w:firstColumn="1" w:lastColumn="0" w:noHBand="0" w:noVBand="1"/>
      </w:tblPr>
      <w:tblGrid>
        <w:gridCol w:w="993"/>
        <w:gridCol w:w="567"/>
        <w:gridCol w:w="2268"/>
        <w:gridCol w:w="4252"/>
        <w:gridCol w:w="425"/>
      </w:tblGrid>
      <w:tr w:rsidR="00CE3EF7" w:rsidRPr="002F37D4" w:rsidTr="002F37D4">
        <w:trPr>
          <w:cantSplit/>
          <w:trHeight w:val="20"/>
          <w:tblHeader/>
        </w:trPr>
        <w:tc>
          <w:tcPr>
            <w:tcW w:w="993" w:type="dxa"/>
            <w:tcBorders>
              <w:top w:val="single" w:sz="4" w:space="0" w:color="auto"/>
              <w:left w:val="single" w:sz="4" w:space="0" w:color="auto"/>
              <w:bottom w:val="double" w:sz="4" w:space="0" w:color="auto"/>
              <w:right w:val="single" w:sz="4" w:space="0" w:color="FFFFFF"/>
            </w:tcBorders>
            <w:shd w:val="clear" w:color="auto" w:fill="7F7F7F"/>
            <w:vAlign w:val="center"/>
            <w:hideMark/>
          </w:tcPr>
          <w:p w:rsidR="00CE3EF7" w:rsidRPr="002F37D4" w:rsidRDefault="00CE3EF7" w:rsidP="002F37D4">
            <w:pPr>
              <w:spacing w:line="240" w:lineRule="auto"/>
              <w:jc w:val="center"/>
              <w:rPr>
                <w:rFonts w:ascii="Tahoma" w:hAnsi="Tahoma" w:cs="Tahoma"/>
                <w:b/>
                <w:bCs/>
                <w:szCs w:val="20"/>
                <w:lang w:eastAsia="sl-SI"/>
              </w:rPr>
            </w:pPr>
            <w:r w:rsidRPr="002F37D4">
              <w:rPr>
                <w:rFonts w:ascii="Tahoma" w:hAnsi="Tahoma" w:cs="Tahoma"/>
                <w:b/>
                <w:bCs/>
                <w:szCs w:val="20"/>
                <w:lang w:eastAsia="sl-SI"/>
              </w:rPr>
              <w:t>Matična evidenca</w:t>
            </w:r>
          </w:p>
        </w:tc>
        <w:tc>
          <w:tcPr>
            <w:tcW w:w="2835" w:type="dxa"/>
            <w:gridSpan w:val="2"/>
            <w:tcBorders>
              <w:top w:val="single" w:sz="4" w:space="0" w:color="auto"/>
              <w:left w:val="single" w:sz="4" w:space="0" w:color="FFFFFF"/>
              <w:bottom w:val="double" w:sz="4" w:space="0" w:color="auto"/>
              <w:right w:val="single" w:sz="4" w:space="0" w:color="FFFFFF"/>
            </w:tcBorders>
            <w:shd w:val="clear" w:color="auto" w:fill="7F7F7F"/>
            <w:vAlign w:val="center"/>
            <w:hideMark/>
          </w:tcPr>
          <w:p w:rsidR="00CE3EF7" w:rsidRPr="002F37D4" w:rsidRDefault="00CE3EF7" w:rsidP="002F37D4">
            <w:pPr>
              <w:spacing w:line="240" w:lineRule="auto"/>
              <w:jc w:val="center"/>
              <w:rPr>
                <w:rFonts w:ascii="Tahoma" w:hAnsi="Tahoma" w:cs="Tahoma"/>
                <w:b/>
                <w:bCs/>
                <w:szCs w:val="20"/>
                <w:lang w:eastAsia="sl-SI"/>
              </w:rPr>
            </w:pPr>
            <w:r w:rsidRPr="002F37D4">
              <w:rPr>
                <w:rFonts w:ascii="Tahoma" w:hAnsi="Tahoma" w:cs="Tahoma"/>
                <w:b/>
                <w:bCs/>
                <w:szCs w:val="20"/>
                <w:lang w:eastAsia="sl-SI"/>
              </w:rPr>
              <w:t>Podrobnejša dejanska raba</w:t>
            </w:r>
          </w:p>
        </w:tc>
        <w:tc>
          <w:tcPr>
            <w:tcW w:w="4252" w:type="dxa"/>
            <w:tcBorders>
              <w:top w:val="single" w:sz="4" w:space="0" w:color="auto"/>
              <w:left w:val="single" w:sz="4" w:space="0" w:color="FFFFFF"/>
              <w:bottom w:val="double" w:sz="4" w:space="0" w:color="auto"/>
              <w:right w:val="single" w:sz="4" w:space="0" w:color="FFFFFF"/>
            </w:tcBorders>
            <w:shd w:val="clear" w:color="auto" w:fill="7F7F7F"/>
            <w:vAlign w:val="center"/>
            <w:hideMark/>
          </w:tcPr>
          <w:p w:rsidR="00CE3EF7" w:rsidRPr="002F37D4" w:rsidRDefault="00CE3EF7" w:rsidP="002F37D4">
            <w:pPr>
              <w:spacing w:line="240" w:lineRule="auto"/>
              <w:jc w:val="center"/>
              <w:rPr>
                <w:rFonts w:ascii="Tahoma" w:hAnsi="Tahoma" w:cs="Tahoma"/>
                <w:b/>
                <w:bCs/>
                <w:szCs w:val="20"/>
                <w:lang w:eastAsia="sl-SI"/>
              </w:rPr>
            </w:pPr>
            <w:r w:rsidRPr="002F37D4">
              <w:rPr>
                <w:rFonts w:ascii="Tahoma" w:hAnsi="Tahoma" w:cs="Tahoma"/>
                <w:b/>
                <w:bCs/>
                <w:szCs w:val="20"/>
                <w:lang w:eastAsia="sl-SI"/>
              </w:rPr>
              <w:t>Opis</w:t>
            </w:r>
          </w:p>
        </w:tc>
        <w:tc>
          <w:tcPr>
            <w:tcW w:w="425" w:type="dxa"/>
            <w:tcBorders>
              <w:top w:val="single" w:sz="4" w:space="0" w:color="auto"/>
              <w:left w:val="single" w:sz="4" w:space="0" w:color="FFFFFF"/>
              <w:bottom w:val="double" w:sz="4" w:space="0" w:color="auto"/>
              <w:right w:val="single" w:sz="4" w:space="0" w:color="auto"/>
            </w:tcBorders>
            <w:shd w:val="clear" w:color="auto" w:fill="7F7F7F"/>
            <w:vAlign w:val="center"/>
            <w:hideMark/>
          </w:tcPr>
          <w:p w:rsidR="00CE3EF7" w:rsidRPr="002F37D4" w:rsidRDefault="00CE3EF7" w:rsidP="002F37D4">
            <w:pPr>
              <w:spacing w:line="240" w:lineRule="auto"/>
              <w:jc w:val="center"/>
              <w:rPr>
                <w:rFonts w:ascii="Tahoma" w:hAnsi="Tahoma" w:cs="Tahoma"/>
                <w:b/>
                <w:bCs/>
                <w:szCs w:val="20"/>
                <w:lang w:eastAsia="sl-SI"/>
              </w:rPr>
            </w:pPr>
            <w:r w:rsidRPr="002F37D4">
              <w:rPr>
                <w:rFonts w:ascii="Tahoma" w:hAnsi="Tahoma" w:cs="Tahoma"/>
                <w:b/>
                <w:bCs/>
                <w:szCs w:val="20"/>
                <w:lang w:eastAsia="sl-SI"/>
              </w:rPr>
              <w:t>ZK</w:t>
            </w:r>
          </w:p>
        </w:tc>
      </w:tr>
      <w:tr w:rsidR="002F37D4" w:rsidRPr="002F37D4" w:rsidTr="002F37D4">
        <w:trPr>
          <w:cantSplit/>
          <w:trHeight w:val="20"/>
        </w:trPr>
        <w:tc>
          <w:tcPr>
            <w:tcW w:w="993" w:type="dxa"/>
            <w:tcBorders>
              <w:top w:val="double" w:sz="4" w:space="0" w:color="auto"/>
              <w:left w:val="single" w:sz="4" w:space="0" w:color="auto"/>
              <w:bottom w:val="single" w:sz="4" w:space="0" w:color="auto"/>
              <w:right w:val="nil"/>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c>
          <w:tcPr>
            <w:tcW w:w="7087" w:type="dxa"/>
            <w:gridSpan w:val="3"/>
            <w:tcBorders>
              <w:top w:val="double" w:sz="4" w:space="0" w:color="auto"/>
              <w:left w:val="nil"/>
              <w:bottom w:val="single" w:sz="4" w:space="0" w:color="auto"/>
              <w:right w:val="nil"/>
            </w:tcBorders>
            <w:shd w:val="clear" w:color="auto" w:fill="D9D9D9"/>
          </w:tcPr>
          <w:p w:rsidR="002F37D4" w:rsidRPr="002F37D4" w:rsidRDefault="002F37D4" w:rsidP="003D6A7A">
            <w:pPr>
              <w:spacing w:line="240" w:lineRule="auto"/>
              <w:rPr>
                <w:rFonts w:ascii="Tahoma" w:hAnsi="Tahoma" w:cs="Tahoma"/>
                <w:szCs w:val="20"/>
                <w:lang w:eastAsia="sl-SI"/>
              </w:rPr>
            </w:pPr>
            <w:r w:rsidRPr="002F37D4">
              <w:rPr>
                <w:rFonts w:ascii="Tahoma" w:hAnsi="Tahoma" w:cs="Tahoma"/>
                <w:b/>
                <w:bCs/>
                <w:szCs w:val="20"/>
                <w:lang w:eastAsia="sl-SI"/>
              </w:rPr>
              <w:t>KMETIJSKA ZEMLJIŠČA</w:t>
            </w:r>
          </w:p>
        </w:tc>
        <w:tc>
          <w:tcPr>
            <w:tcW w:w="425" w:type="dxa"/>
            <w:tcBorders>
              <w:top w:val="doub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rPr>
                <w:rFonts w:ascii="Tahoma" w:hAnsi="Tahoma" w:cs="Tahoma"/>
                <w:b/>
                <w:bCs/>
                <w:szCs w:val="20"/>
                <w:lang w:eastAsia="sl-SI"/>
              </w:rPr>
            </w:pPr>
          </w:p>
        </w:tc>
      </w:tr>
      <w:tr w:rsidR="00CE3EF7" w:rsidRPr="002F37D4" w:rsidTr="002F37D4">
        <w:trPr>
          <w:cantSplit/>
          <w:trHeight w:val="20"/>
        </w:trPr>
        <w:tc>
          <w:tcPr>
            <w:tcW w:w="993" w:type="dxa"/>
            <w:tcBorders>
              <w:top w:val="single" w:sz="4" w:space="0" w:color="auto"/>
              <w:left w:val="single" w:sz="4" w:space="0" w:color="auto"/>
              <w:bottom w:val="nil"/>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A</w:t>
            </w: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1100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Njiva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szCs w:val="20"/>
                <w:lang w:eastAsia="sl-SI"/>
              </w:rPr>
            </w:pPr>
            <w:r w:rsidRPr="002F37D4">
              <w:rPr>
                <w:rFonts w:ascii="Tahoma" w:hAnsi="Tahoma" w:cs="Tahoma"/>
                <w:szCs w:val="20"/>
                <w:lang w:eastAsia="sl-SI"/>
              </w:rPr>
              <w:t>Površina, ki jo orjemo ali drugače obdelujemo</w:t>
            </w:r>
            <w:r w:rsidR="00681F8B" w:rsidRPr="002F37D4">
              <w:rPr>
                <w:rFonts w:ascii="Tahoma" w:hAnsi="Tahoma" w:cs="Tahoma"/>
                <w:szCs w:val="20"/>
                <w:lang w:eastAsia="sl-SI"/>
              </w:rPr>
              <w:t xml:space="preserve">, </w:t>
            </w:r>
            <w:r w:rsidRPr="002F37D4">
              <w:rPr>
                <w:rFonts w:ascii="Tahoma" w:hAnsi="Tahoma" w:cs="Tahoma"/>
                <w:szCs w:val="20"/>
                <w:lang w:eastAsia="sl-SI"/>
              </w:rPr>
              <w:t xml:space="preserve">in obračališča, namenjena </w:t>
            </w:r>
            <w:r w:rsidR="00681F8B" w:rsidRPr="002F37D4">
              <w:rPr>
                <w:rFonts w:ascii="Tahoma" w:hAnsi="Tahoma" w:cs="Tahoma"/>
                <w:szCs w:val="20"/>
                <w:lang w:eastAsia="sl-SI"/>
              </w:rPr>
              <w:t xml:space="preserve"> </w:t>
            </w:r>
            <w:r w:rsidRPr="002F37D4">
              <w:rPr>
                <w:rFonts w:ascii="Tahoma" w:hAnsi="Tahoma" w:cs="Tahoma"/>
                <w:szCs w:val="20"/>
                <w:lang w:eastAsia="sl-SI"/>
              </w:rPr>
              <w:t xml:space="preserve">obdelavi te površine (širine do 2 m). Na tej površini pridelujemo enoletne in nekatere večletne kmetijske rastline (žita, krompir, krmne rastline, oljnice, predivnice, sladkorna pesa, zelenjadnice, vrtnine, okrasne rastline, zelišča, jagode itd.). Sem sodi tudi zemljišče v prahi in ukorenišče hmeljnih sadik. V ta razred uvrščamo tudi zemljišče, ki je začasno zasejano s travo ali drugimi krmnimi rastlinami (za obdobje manj kot </w:t>
            </w:r>
            <w:r w:rsidR="00F74E93">
              <w:rPr>
                <w:rFonts w:ascii="Tahoma" w:hAnsi="Tahoma" w:cs="Tahoma"/>
                <w:szCs w:val="20"/>
                <w:lang w:eastAsia="sl-SI"/>
              </w:rPr>
              <w:t xml:space="preserve">pet </w:t>
            </w:r>
            <w:r w:rsidRPr="002F37D4">
              <w:rPr>
                <w:rFonts w:ascii="Tahoma" w:hAnsi="Tahoma" w:cs="Tahoma"/>
                <w:szCs w:val="20"/>
                <w:lang w:eastAsia="sl-SI"/>
              </w:rPr>
              <w:t xml:space="preserve">let) in se uporablja za košnjo ali pašo večkrat na leto. Če je površina porasla s travno rušo in ni preorana v obdobju pet ali več let, jo uvrstimo v trajni travnik.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10</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1160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Hmeljišče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szCs w:val="20"/>
                <w:lang w:eastAsia="sl-SI"/>
              </w:rPr>
            </w:pPr>
            <w:r w:rsidRPr="002F37D4">
              <w:rPr>
                <w:rFonts w:ascii="Tahoma" w:hAnsi="Tahoma" w:cs="Tahoma"/>
                <w:szCs w:val="20"/>
                <w:lang w:eastAsia="sl-SI"/>
              </w:rPr>
              <w:t xml:space="preserve">Površina, na kateri so žičnica ter obračališča in poti, potrebne za obdelavo hmeljišča. Vključuje površino hmeljišča v obdelavi oziroma premeni.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11</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1180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Trajne rastline na njivskih površinah</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szCs w:val="20"/>
                <w:lang w:eastAsia="sl-SI"/>
              </w:rPr>
            </w:pPr>
            <w:r w:rsidRPr="002F37D4">
              <w:rPr>
                <w:rFonts w:ascii="Tahoma" w:hAnsi="Tahoma" w:cs="Tahoma"/>
                <w:szCs w:val="20"/>
                <w:lang w:eastAsia="sl-SI"/>
              </w:rPr>
              <w:t xml:space="preserve">Drevesnica, trsnica, zarodišče podlag, nasad matičnih rastlin, nasad okrasnih trajnih rastlin za vzgojo rezanega cvetja, trajna zelišča, trajne zelenjadnice.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12</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1190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 xml:space="preserve">Rastlinjak </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szCs w:val="20"/>
                <w:lang w:eastAsia="sl-SI"/>
              </w:rPr>
            </w:pPr>
            <w:r w:rsidRPr="002F37D4">
              <w:rPr>
                <w:rFonts w:ascii="Tahoma" w:hAnsi="Tahoma" w:cs="Tahoma"/>
                <w:szCs w:val="20"/>
                <w:lang w:eastAsia="sl-SI"/>
              </w:rPr>
              <w:t>Steklenjaki in plastenjaki z močnejšo konstrukcijo in daljšo življenjsko dobo, v katerih se vzgajajo okrasne rastline, rezano cvetje, zelenjava, zelišča, matične rastline, podlage, sadike, jagode itd</w:t>
            </w:r>
            <w:r w:rsidR="00681F8B" w:rsidRPr="002F37D4">
              <w:rPr>
                <w:rFonts w:ascii="Tahoma" w:hAnsi="Tahoma" w:cs="Tahoma"/>
                <w:szCs w:val="20"/>
                <w:lang w:eastAsia="sl-SI"/>
              </w:rPr>
              <w:t>.</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10</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1211</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Vinograd</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szCs w:val="20"/>
                <w:lang w:eastAsia="sl-SI"/>
              </w:rPr>
            </w:pPr>
            <w:r w:rsidRPr="002F37D4">
              <w:rPr>
                <w:rFonts w:ascii="Tahoma" w:hAnsi="Tahoma" w:cs="Tahoma"/>
                <w:szCs w:val="20"/>
                <w:lang w:eastAsia="sl-SI"/>
              </w:rPr>
              <w:t xml:space="preserve">Površina, zasajena z vinsko trto (Vitis vinifera), vključno z obračališči in potmi v vinogradu ter brežinami pri vinogradu na terasah.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13</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1212</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Matičnjak</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szCs w:val="20"/>
                <w:lang w:eastAsia="sl-SI"/>
              </w:rPr>
            </w:pPr>
            <w:r w:rsidRPr="002F37D4">
              <w:rPr>
                <w:rFonts w:ascii="Tahoma" w:hAnsi="Tahoma" w:cs="Tahoma"/>
                <w:szCs w:val="20"/>
                <w:lang w:eastAsia="sl-SI"/>
              </w:rPr>
              <w:t xml:space="preserve">Površina, zasajena z matičnimi rastlinami, namenjena za pridelavo ključev podlag vinske trte, vključno z obračališči in potmi.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14</w:t>
            </w:r>
          </w:p>
        </w:tc>
      </w:tr>
      <w:tr w:rsidR="00CE3EF7" w:rsidRPr="002F37D4" w:rsidTr="002F37D4">
        <w:trPr>
          <w:cantSplit/>
          <w:trHeight w:val="20"/>
        </w:trPr>
        <w:tc>
          <w:tcPr>
            <w:tcW w:w="993" w:type="dxa"/>
            <w:tcBorders>
              <w:top w:val="nil"/>
              <w:left w:val="single" w:sz="4" w:space="0" w:color="auto"/>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1221</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Intenzivni sadovnjak</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szCs w:val="20"/>
                <w:lang w:eastAsia="sl-SI"/>
              </w:rPr>
            </w:pPr>
            <w:r w:rsidRPr="002F37D4">
              <w:rPr>
                <w:rFonts w:ascii="Tahoma" w:hAnsi="Tahoma" w:cs="Tahoma"/>
                <w:szCs w:val="20"/>
                <w:lang w:eastAsia="sl-SI"/>
              </w:rPr>
              <w:t xml:space="preserve">Površina, zasajena s sadnimi vrstami, pri obdelavi katere se uporabljajo sodobne intenzivne tehnologije. Intenzivni sadovnjak zajema površino nasada skupaj z obračališči in potmi ter brežinami, če je nasad zasajen v terasah. Nasade jagod uvrščamo v vrsto dejanske rabe njiva.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15</w:t>
            </w:r>
          </w:p>
        </w:tc>
      </w:tr>
      <w:tr w:rsidR="00CE3EF7" w:rsidRPr="002F37D4" w:rsidTr="002F37D4">
        <w:trPr>
          <w:cantSplit/>
          <w:trHeight w:val="20"/>
        </w:trPr>
        <w:tc>
          <w:tcPr>
            <w:tcW w:w="993" w:type="dxa"/>
            <w:tcBorders>
              <w:top w:val="nil"/>
              <w:left w:val="single" w:sz="4" w:space="0" w:color="auto"/>
              <w:bottom w:val="single" w:sz="4" w:space="0" w:color="auto"/>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1222</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 xml:space="preserve">Ekstenzivni oziroma travniški sadovnjak </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szCs w:val="20"/>
                <w:lang w:eastAsia="sl-SI"/>
              </w:rPr>
            </w:pPr>
            <w:r w:rsidRPr="002F37D4">
              <w:rPr>
                <w:rFonts w:ascii="Tahoma" w:hAnsi="Tahoma" w:cs="Tahoma"/>
                <w:szCs w:val="20"/>
                <w:lang w:eastAsia="sl-SI"/>
              </w:rPr>
              <w:t xml:space="preserve">Sadovnjak, ki ni primeren za intenzivno pridelavo. To je običajno nasad visokodebelnih sadnih dreves, vzgojenih na bujni podlagi ali iz semena, z gostoto več kot 50 dreves na hektar. V ekstenzivnem oziroma travniškem sadovnjaku lahko raste ena ali več različnih sadnih vrst.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10</w:t>
            </w:r>
          </w:p>
        </w:tc>
      </w:tr>
      <w:tr w:rsidR="00CE3EF7" w:rsidRPr="002F37D4" w:rsidTr="002F37D4">
        <w:trPr>
          <w:cantSplit/>
          <w:trHeight w:val="20"/>
        </w:trPr>
        <w:tc>
          <w:tcPr>
            <w:tcW w:w="993" w:type="dxa"/>
            <w:tcBorders>
              <w:top w:val="single" w:sz="4" w:space="0" w:color="auto"/>
              <w:left w:val="single" w:sz="4" w:space="0" w:color="auto"/>
              <w:bottom w:val="nil"/>
              <w:right w:val="single" w:sz="4" w:space="0" w:color="auto"/>
            </w:tcBorders>
            <w:shd w:val="clear" w:color="auto" w:fill="FFFFFF"/>
          </w:tcPr>
          <w:p w:rsidR="00CE3EF7"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lastRenderedPageBreak/>
              <w:t>A</w:t>
            </w: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1230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Oljčnik</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szCs w:val="20"/>
                <w:lang w:eastAsia="sl-SI"/>
              </w:rPr>
            </w:pPr>
            <w:r w:rsidRPr="002F37D4">
              <w:rPr>
                <w:rFonts w:ascii="Tahoma" w:hAnsi="Tahoma" w:cs="Tahoma"/>
                <w:szCs w:val="20"/>
                <w:lang w:eastAsia="sl-SI"/>
              </w:rPr>
              <w:t xml:space="preserve">Površina, zasajena z oljkami, ki so med seboj oddaljene največ 20 metrov, povečana za širino oziroma dolžino največ 10-ih metrov od debel oljk, zasajenih na zunanjih robovih oljčnika, ki je namenjena za obračališča in pomožne poti.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16</w:t>
            </w:r>
          </w:p>
        </w:tc>
      </w:tr>
      <w:tr w:rsidR="00CE3EF7" w:rsidRPr="002F37D4" w:rsidTr="002F37D4">
        <w:trPr>
          <w:cantSplit/>
          <w:trHeight w:val="20"/>
        </w:trPr>
        <w:tc>
          <w:tcPr>
            <w:tcW w:w="993" w:type="dxa"/>
            <w:tcBorders>
              <w:top w:val="nil"/>
              <w:left w:val="single" w:sz="4" w:space="0" w:color="auto"/>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1240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Ostali trajni nasadi</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szCs w:val="20"/>
                <w:lang w:eastAsia="sl-SI"/>
              </w:rPr>
            </w:pPr>
            <w:r w:rsidRPr="002F37D4">
              <w:rPr>
                <w:rFonts w:ascii="Tahoma" w:hAnsi="Tahoma" w:cs="Tahoma"/>
                <w:szCs w:val="20"/>
                <w:lang w:eastAsia="sl-SI"/>
              </w:rPr>
              <w:t>Površina</w:t>
            </w:r>
            <w:r w:rsidR="00681F8B" w:rsidRPr="002F37D4">
              <w:rPr>
                <w:rFonts w:ascii="Tahoma" w:hAnsi="Tahoma" w:cs="Tahoma"/>
                <w:szCs w:val="20"/>
                <w:lang w:eastAsia="sl-SI"/>
              </w:rPr>
              <w:t>,</w:t>
            </w:r>
            <w:r w:rsidRPr="002F37D4">
              <w:rPr>
                <w:rFonts w:ascii="Tahoma" w:hAnsi="Tahoma" w:cs="Tahoma"/>
                <w:szCs w:val="20"/>
                <w:lang w:eastAsia="sl-SI"/>
              </w:rPr>
              <w:t xml:space="preserve"> zasajena z eno ali več različnimi vrstami trajnih rastlin.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17</w:t>
            </w:r>
          </w:p>
        </w:tc>
      </w:tr>
      <w:tr w:rsidR="00CE3EF7" w:rsidRPr="002F37D4" w:rsidTr="002F37D4">
        <w:trPr>
          <w:cantSplit/>
          <w:trHeight w:val="20"/>
        </w:trPr>
        <w:tc>
          <w:tcPr>
            <w:tcW w:w="993" w:type="dxa"/>
            <w:tcBorders>
              <w:top w:val="nil"/>
              <w:left w:val="single" w:sz="4" w:space="0" w:color="auto"/>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1300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Trajni travnik</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07426C">
            <w:pPr>
              <w:spacing w:line="240" w:lineRule="auto"/>
              <w:jc w:val="both"/>
              <w:rPr>
                <w:rFonts w:ascii="Tahoma" w:hAnsi="Tahoma" w:cs="Tahoma"/>
                <w:szCs w:val="20"/>
                <w:lang w:eastAsia="sl-SI"/>
              </w:rPr>
            </w:pPr>
            <w:r w:rsidRPr="002F37D4">
              <w:rPr>
                <w:rFonts w:ascii="Tahoma" w:hAnsi="Tahoma" w:cs="Tahoma"/>
                <w:szCs w:val="20"/>
                <w:lang w:eastAsia="sl-SI"/>
              </w:rPr>
              <w:t>Površina</w:t>
            </w:r>
            <w:r w:rsidR="00F74E93">
              <w:rPr>
                <w:rFonts w:ascii="Tahoma" w:hAnsi="Tahoma" w:cs="Tahoma"/>
                <w:szCs w:val="20"/>
                <w:lang w:eastAsia="sl-SI"/>
              </w:rPr>
              <w:t xml:space="preserve">, </w:t>
            </w:r>
            <w:r w:rsidRPr="002F37D4">
              <w:rPr>
                <w:rFonts w:ascii="Tahoma" w:hAnsi="Tahoma" w:cs="Tahoma"/>
                <w:szCs w:val="20"/>
                <w:lang w:eastAsia="sl-SI"/>
              </w:rPr>
              <w:t>porasla s travo, deteljami in</w:t>
            </w:r>
            <w:r w:rsidR="0007426C">
              <w:rPr>
                <w:rFonts w:ascii="Tahoma" w:hAnsi="Tahoma" w:cs="Tahoma"/>
                <w:szCs w:val="20"/>
                <w:lang w:eastAsia="sl-SI"/>
              </w:rPr>
              <w:t xml:space="preserve"> drugimi krmnimi zelmi, ki se </w:t>
            </w:r>
            <w:r w:rsidRPr="002F37D4">
              <w:rPr>
                <w:rFonts w:ascii="Tahoma" w:hAnsi="Tahoma" w:cs="Tahoma"/>
                <w:szCs w:val="20"/>
                <w:lang w:eastAsia="sl-SI"/>
              </w:rPr>
              <w:t xml:space="preserve">redno kosi oziroma pase. Takšna površina ni v kolobarju in se ne orje. Kot trajni travnik se šteje tudi površina, porasla s posameznimi drevesi, kjer gostota dreves ne presega 50 dreves/hektar.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10</w:t>
            </w:r>
          </w:p>
        </w:tc>
      </w:tr>
      <w:tr w:rsidR="00CE3EF7" w:rsidRPr="002F37D4" w:rsidTr="002F37D4">
        <w:trPr>
          <w:cantSplit/>
          <w:trHeight w:val="20"/>
        </w:trPr>
        <w:tc>
          <w:tcPr>
            <w:tcW w:w="993" w:type="dxa"/>
            <w:tcBorders>
              <w:left w:val="single" w:sz="4" w:space="0" w:color="auto"/>
              <w:bottom w:val="nil"/>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1321</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Barjanski travnik</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szCs w:val="20"/>
                <w:lang w:eastAsia="sl-SI"/>
              </w:rPr>
            </w:pPr>
            <w:r w:rsidRPr="002F37D4">
              <w:rPr>
                <w:rFonts w:ascii="Tahoma" w:hAnsi="Tahoma" w:cs="Tahoma"/>
                <w:szCs w:val="20"/>
                <w:lang w:eastAsia="sl-SI"/>
              </w:rPr>
              <w:t xml:space="preserve">S travinjem, šašem in močvirsko preslico poraslo zemljišče na organskih ali mineralno-organskih tleh, na katerem nivo talne vode med letom pogosto doseže površino tal.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10</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1800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 xml:space="preserve">Kmetijsko zemljišče, poraslo z gozdnim drevjem </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szCs w:val="20"/>
                <w:lang w:eastAsia="sl-SI"/>
              </w:rPr>
            </w:pPr>
            <w:r w:rsidRPr="002F37D4">
              <w:rPr>
                <w:rFonts w:ascii="Tahoma" w:hAnsi="Tahoma" w:cs="Tahoma"/>
                <w:szCs w:val="20"/>
                <w:lang w:eastAsia="sl-SI"/>
              </w:rPr>
              <w:t>Površina, porasla s travinjem, na kateri rastejo posamična gozdna drevesa oziroma grmi in se redno, vsaj enkrat letno popase oziroma pokosi. Pokrovnost travinja je vsaj 80 %, pokrovnost drevesnih krošenj oziroma grmov pa je manjša od 75 %.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10</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1410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Kmetijsko zemljišče v zaraščanju</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szCs w:val="20"/>
                <w:lang w:eastAsia="sl-SI"/>
              </w:rPr>
            </w:pPr>
            <w:r w:rsidRPr="002F37D4">
              <w:rPr>
                <w:rFonts w:ascii="Tahoma" w:hAnsi="Tahoma" w:cs="Tahoma"/>
                <w:szCs w:val="20"/>
                <w:lang w:eastAsia="sl-SI"/>
              </w:rPr>
              <w:t xml:space="preserve">Zemljišče, ki se zarašča zaradi opustitve kmetovanja ali preskromne kmetijske rabe. Pokrovnost dreves je 20–75 %. Če se takšno zemljišče 20 ali več let ne uporablja za kmetijske namene, če pokrovnost dreves preseže 75 % in če je premer debel več kot 10 cm, preide v gozd.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10</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1420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Plantaža gozdnega drevja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szCs w:val="20"/>
                <w:lang w:eastAsia="sl-SI"/>
              </w:rPr>
            </w:pPr>
            <w:r w:rsidRPr="002F37D4">
              <w:rPr>
                <w:rFonts w:ascii="Tahoma" w:hAnsi="Tahoma" w:cs="Tahoma"/>
                <w:szCs w:val="20"/>
                <w:lang w:eastAsia="sl-SI"/>
              </w:rPr>
              <w:t xml:space="preserve">Plantaža gozdnega drevja je nasad gozdnega drevja, ki je namenjen izključno pridelavi lesa, okrasnih dreves ali plodov oziroma drugih delov drevja in pri katerih so razdalje med drevjem že ob zasaditvi takšne kot ob predvidenem končnem razvojnem stanju sestoja.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color w:val="FF0000"/>
                <w:szCs w:val="20"/>
                <w:lang w:eastAsia="sl-SI"/>
              </w:rPr>
            </w:pPr>
            <w:r w:rsidRPr="002F37D4">
              <w:rPr>
                <w:rFonts w:ascii="Tahoma" w:hAnsi="Tahoma" w:cs="Tahoma"/>
                <w:b/>
                <w:bCs/>
                <w:szCs w:val="20"/>
                <w:lang w:eastAsia="sl-SI"/>
              </w:rPr>
              <w:t>18</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1500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Drevesa in grmičevje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szCs w:val="20"/>
                <w:lang w:eastAsia="sl-SI"/>
              </w:rPr>
            </w:pPr>
            <w:r w:rsidRPr="002F37D4">
              <w:rPr>
                <w:rFonts w:ascii="Tahoma" w:hAnsi="Tahoma" w:cs="Tahoma"/>
                <w:szCs w:val="20"/>
                <w:lang w:eastAsia="sl-SI"/>
              </w:rPr>
              <w:t xml:space="preserve">Površina, porasla z drevesi in grmičevjem. Sem uvrščamo tudi obvodno zarast, če so obrečni pasovi porasli z drevjem oziroma grmovjem, ter mejice iz gozdnih dreves oziroma grmičevja.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10</w:t>
            </w:r>
          </w:p>
        </w:tc>
      </w:tr>
      <w:tr w:rsidR="00CE3EF7" w:rsidRPr="002F37D4" w:rsidTr="002F37D4">
        <w:trPr>
          <w:cantSplit/>
          <w:trHeight w:val="20"/>
        </w:trPr>
        <w:tc>
          <w:tcPr>
            <w:tcW w:w="993" w:type="dxa"/>
            <w:tcBorders>
              <w:top w:val="nil"/>
              <w:left w:val="single" w:sz="4" w:space="0" w:color="auto"/>
              <w:bottom w:val="single" w:sz="4" w:space="0" w:color="auto"/>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1600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Neobdelano kmetijsko zemljišče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szCs w:val="20"/>
                <w:lang w:eastAsia="sl-SI"/>
              </w:rPr>
            </w:pPr>
            <w:r w:rsidRPr="002F37D4">
              <w:rPr>
                <w:rFonts w:ascii="Tahoma" w:hAnsi="Tahoma" w:cs="Tahoma"/>
                <w:szCs w:val="20"/>
                <w:lang w:eastAsia="sl-SI"/>
              </w:rPr>
              <w:t xml:space="preserve">Površina, ki je npr. rigolana in pripravljena za zasaditev novih trajnih nasadov. Kmetijsko zemljišče, ki se začasno ne uporablja zaradi gradnje infrastrukture ali je neobdelano zaradi socialnih ali drugih razlogov. Kmetijsko zemljišče, na katerem je ograda za konje, prašiče ali druge živali in ki ni poraslo s travinjem.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10</w:t>
            </w:r>
          </w:p>
        </w:tc>
      </w:tr>
      <w:tr w:rsidR="00122E6A" w:rsidRPr="002F37D4" w:rsidTr="003A3D0A">
        <w:trPr>
          <w:cantSplit/>
          <w:trHeight w:val="20"/>
        </w:trPr>
        <w:tc>
          <w:tcPr>
            <w:tcW w:w="993" w:type="dxa"/>
            <w:tcBorders>
              <w:top w:val="single" w:sz="4" w:space="0" w:color="auto"/>
              <w:left w:val="single" w:sz="4" w:space="0" w:color="auto"/>
              <w:bottom w:val="single" w:sz="4" w:space="0" w:color="auto"/>
              <w:right w:val="nil"/>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c>
          <w:tcPr>
            <w:tcW w:w="2835" w:type="dxa"/>
            <w:gridSpan w:val="2"/>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rPr>
                <w:rFonts w:ascii="Tahoma" w:hAnsi="Tahoma" w:cs="Tahoma"/>
                <w:b/>
                <w:bCs/>
                <w:szCs w:val="20"/>
                <w:lang w:eastAsia="sl-SI"/>
              </w:rPr>
            </w:pPr>
            <w:r w:rsidRPr="002F37D4">
              <w:rPr>
                <w:rFonts w:ascii="Tahoma" w:hAnsi="Tahoma" w:cs="Tahoma"/>
                <w:b/>
                <w:bCs/>
                <w:szCs w:val="20"/>
                <w:lang w:eastAsia="sl-SI"/>
              </w:rPr>
              <w:t>GOZD</w:t>
            </w:r>
          </w:p>
        </w:tc>
        <w:tc>
          <w:tcPr>
            <w:tcW w:w="4252" w:type="dxa"/>
            <w:tcBorders>
              <w:top w:val="single" w:sz="4" w:space="0" w:color="auto"/>
              <w:left w:val="single" w:sz="4" w:space="0" w:color="auto"/>
              <w:bottom w:val="single" w:sz="4" w:space="0" w:color="auto"/>
              <w:right w:val="nil"/>
            </w:tcBorders>
            <w:shd w:val="clear" w:color="auto" w:fill="D9D9D9"/>
          </w:tcPr>
          <w:p w:rsidR="00122E6A" w:rsidRPr="002F37D4" w:rsidRDefault="00122E6A" w:rsidP="00571F03">
            <w:pPr>
              <w:spacing w:line="240" w:lineRule="auto"/>
              <w:jc w:val="both"/>
              <w:rPr>
                <w:rFonts w:ascii="Tahoma" w:hAnsi="Tahoma" w:cs="Tahoma"/>
                <w:szCs w:val="20"/>
                <w:lang w:eastAsia="sl-SI"/>
              </w:rPr>
            </w:pPr>
          </w:p>
        </w:tc>
        <w:tc>
          <w:tcPr>
            <w:tcW w:w="425" w:type="dxa"/>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r>
      <w:tr w:rsidR="00CE3EF7" w:rsidRPr="002F37D4" w:rsidTr="002F37D4">
        <w:trPr>
          <w:cantSplit/>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A</w:t>
            </w:r>
          </w:p>
        </w:tc>
        <w:tc>
          <w:tcPr>
            <w:tcW w:w="567" w:type="dxa"/>
            <w:tcBorders>
              <w:top w:val="single" w:sz="4" w:space="0" w:color="auto"/>
              <w:left w:val="single" w:sz="4" w:space="0" w:color="auto"/>
              <w:bottom w:val="single" w:sz="4" w:space="0" w:color="auto"/>
              <w:right w:val="nil"/>
            </w:tcBorders>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2000</w:t>
            </w:r>
          </w:p>
        </w:tc>
        <w:tc>
          <w:tcPr>
            <w:tcW w:w="2268" w:type="dxa"/>
            <w:tcBorders>
              <w:top w:val="single" w:sz="4" w:space="0" w:color="auto"/>
              <w:left w:val="nil"/>
              <w:bottom w:val="single" w:sz="4" w:space="0" w:color="auto"/>
              <w:right w:val="single" w:sz="4" w:space="0" w:color="auto"/>
            </w:tcBorders>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Gozd</w:t>
            </w:r>
          </w:p>
        </w:tc>
        <w:tc>
          <w:tcPr>
            <w:tcW w:w="4252" w:type="dxa"/>
            <w:tcBorders>
              <w:top w:val="single" w:sz="4" w:space="0" w:color="auto"/>
              <w:left w:val="single" w:sz="4" w:space="0" w:color="auto"/>
              <w:bottom w:val="single" w:sz="4" w:space="0" w:color="auto"/>
              <w:right w:val="single" w:sz="4" w:space="0" w:color="auto"/>
            </w:tcBorders>
            <w:hideMark/>
          </w:tcPr>
          <w:p w:rsidR="00CE3EF7" w:rsidRPr="002F37D4" w:rsidRDefault="00CE3EF7" w:rsidP="00571F03">
            <w:pPr>
              <w:spacing w:line="240" w:lineRule="auto"/>
              <w:jc w:val="both"/>
              <w:rPr>
                <w:rFonts w:ascii="Tahoma" w:hAnsi="Tahoma" w:cs="Tahoma"/>
                <w:szCs w:val="20"/>
                <w:lang w:eastAsia="sl-SI"/>
              </w:rPr>
            </w:pPr>
            <w:r w:rsidRPr="002F37D4">
              <w:rPr>
                <w:rFonts w:ascii="Tahoma" w:hAnsi="Tahoma" w:cs="Tahoma"/>
                <w:szCs w:val="20"/>
                <w:lang w:eastAsia="sl-SI"/>
              </w:rPr>
              <w:t xml:space="preserve">Zemljišče, ki je v skladu s predpisi, ki urejajo gozdove, opredeljeno kot gozd. </w:t>
            </w:r>
          </w:p>
        </w:tc>
        <w:tc>
          <w:tcPr>
            <w:tcW w:w="425" w:type="dxa"/>
            <w:tcBorders>
              <w:top w:val="single" w:sz="4" w:space="0" w:color="auto"/>
              <w:left w:val="single" w:sz="4" w:space="0" w:color="auto"/>
              <w:bottom w:val="single" w:sz="4" w:space="0" w:color="auto"/>
              <w:right w:val="single" w:sz="4" w:space="0" w:color="auto"/>
            </w:tcBorders>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20</w:t>
            </w:r>
          </w:p>
        </w:tc>
      </w:tr>
      <w:tr w:rsidR="002F37D4" w:rsidRPr="002F37D4" w:rsidTr="002F37D4">
        <w:trPr>
          <w:cantSplit/>
          <w:trHeight w:val="20"/>
        </w:trPr>
        <w:tc>
          <w:tcPr>
            <w:tcW w:w="993" w:type="dxa"/>
            <w:tcBorders>
              <w:top w:val="single" w:sz="4" w:space="0" w:color="auto"/>
              <w:left w:val="single" w:sz="4" w:space="0" w:color="auto"/>
              <w:bottom w:val="single" w:sz="4" w:space="0" w:color="auto"/>
              <w:right w:val="nil"/>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nil"/>
              <w:bottom w:val="single" w:sz="4" w:space="0" w:color="auto"/>
              <w:right w:val="nil"/>
            </w:tcBorders>
            <w:shd w:val="clear" w:color="auto" w:fill="D9D9D9"/>
          </w:tcPr>
          <w:p w:rsidR="002F37D4" w:rsidRPr="002F37D4" w:rsidRDefault="002F37D4" w:rsidP="003D6A7A">
            <w:pPr>
              <w:spacing w:line="240" w:lineRule="auto"/>
              <w:rPr>
                <w:rFonts w:ascii="Tahoma" w:hAnsi="Tahoma" w:cs="Tahoma"/>
                <w:szCs w:val="20"/>
                <w:lang w:eastAsia="sl-SI"/>
              </w:rPr>
            </w:pPr>
            <w:r w:rsidRPr="002F37D4">
              <w:rPr>
                <w:rFonts w:ascii="Tahoma" w:hAnsi="Tahoma" w:cs="Tahoma"/>
                <w:b/>
                <w:bCs/>
                <w:szCs w:val="20"/>
                <w:lang w:eastAsia="sl-SI"/>
              </w:rPr>
              <w:t>POZIDANA ZEMLJIŠČA</w:t>
            </w:r>
          </w:p>
        </w:tc>
        <w:tc>
          <w:tcPr>
            <w:tcW w:w="425" w:type="dxa"/>
            <w:tcBorders>
              <w:top w:val="sing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r>
      <w:tr w:rsidR="00CE3EF7" w:rsidRPr="002F37D4" w:rsidTr="002F37D4">
        <w:trPr>
          <w:cantSplit/>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2F37D4">
            <w:pPr>
              <w:spacing w:line="240" w:lineRule="auto"/>
              <w:jc w:val="center"/>
              <w:rPr>
                <w:rFonts w:ascii="Tahoma" w:hAnsi="Tahoma" w:cs="Tahoma"/>
                <w:b/>
                <w:bCs/>
                <w:szCs w:val="20"/>
                <w:lang w:eastAsia="sl-SI"/>
              </w:rPr>
            </w:pPr>
            <w:r w:rsidRPr="002F37D4">
              <w:rPr>
                <w:rFonts w:ascii="Tahoma" w:hAnsi="Tahoma" w:cs="Tahoma"/>
                <w:b/>
                <w:bCs/>
                <w:szCs w:val="20"/>
                <w:lang w:eastAsia="sl-SI"/>
              </w:rPr>
              <w:lastRenderedPageBreak/>
              <w:t>E</w:t>
            </w: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3010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Tloris stavbe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bCs/>
                <w:szCs w:val="20"/>
                <w:lang w:eastAsia="sl-SI"/>
              </w:rPr>
            </w:pPr>
            <w:r w:rsidRPr="002F37D4">
              <w:rPr>
                <w:rFonts w:ascii="Tahoma" w:hAnsi="Tahoma" w:cs="Tahoma"/>
                <w:bCs/>
                <w:szCs w:val="20"/>
                <w:lang w:eastAsia="sl-SI"/>
              </w:rPr>
              <w:t>Tloris stavbe iz katastra stavb.</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31</w:t>
            </w:r>
          </w:p>
        </w:tc>
      </w:tr>
      <w:tr w:rsidR="00122E6A" w:rsidRPr="002F37D4" w:rsidTr="00DB44A2">
        <w:trPr>
          <w:cantSplit/>
          <w:trHeight w:val="20"/>
        </w:trPr>
        <w:tc>
          <w:tcPr>
            <w:tcW w:w="993" w:type="dxa"/>
            <w:tcBorders>
              <w:top w:val="single" w:sz="4" w:space="0" w:color="auto"/>
              <w:left w:val="single" w:sz="4" w:space="0" w:color="auto"/>
              <w:bottom w:val="nil"/>
              <w:right w:val="single" w:sz="4" w:space="0" w:color="auto"/>
            </w:tcBorders>
            <w:shd w:val="clear" w:color="auto" w:fill="FFFFFF"/>
            <w:vAlign w:val="center"/>
            <w:hideMark/>
          </w:tcPr>
          <w:p w:rsidR="00122E6A" w:rsidRPr="002F37D4" w:rsidRDefault="00122E6A" w:rsidP="002F37D4">
            <w:pPr>
              <w:spacing w:line="240" w:lineRule="auto"/>
              <w:jc w:val="center"/>
              <w:rPr>
                <w:rFonts w:ascii="Tahoma" w:hAnsi="Tahoma" w:cs="Tahoma"/>
                <w:b/>
                <w:bCs/>
                <w:szCs w:val="20"/>
                <w:lang w:eastAsia="sl-SI"/>
              </w:rPr>
            </w:pPr>
            <w:r w:rsidRPr="002F37D4">
              <w:rPr>
                <w:rFonts w:ascii="Tahoma" w:hAnsi="Tahoma" w:cs="Tahoma"/>
                <w:b/>
                <w:bCs/>
                <w:szCs w:val="20"/>
                <w:lang w:eastAsia="sl-SI"/>
              </w:rPr>
              <w:t>B</w:t>
            </w:r>
          </w:p>
        </w:tc>
        <w:tc>
          <w:tcPr>
            <w:tcW w:w="2835" w:type="dxa"/>
            <w:gridSpan w:val="2"/>
            <w:tcBorders>
              <w:top w:val="single" w:sz="4" w:space="0" w:color="auto"/>
              <w:left w:val="single" w:sz="4" w:space="0" w:color="auto"/>
              <w:bottom w:val="single" w:sz="4" w:space="0" w:color="auto"/>
              <w:right w:val="nil"/>
            </w:tcBorders>
            <w:shd w:val="clear" w:color="auto" w:fill="D9D9D9"/>
          </w:tcPr>
          <w:p w:rsidR="00122E6A" w:rsidRPr="002F37D4" w:rsidRDefault="00122E6A"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bivanje</w:t>
            </w:r>
          </w:p>
        </w:tc>
        <w:tc>
          <w:tcPr>
            <w:tcW w:w="4252" w:type="dxa"/>
            <w:tcBorders>
              <w:top w:val="single" w:sz="4" w:space="0" w:color="auto"/>
              <w:left w:val="nil"/>
              <w:bottom w:val="single" w:sz="4" w:space="0" w:color="auto"/>
              <w:right w:val="nil"/>
            </w:tcBorders>
            <w:shd w:val="clear" w:color="auto" w:fill="D9D9D9"/>
          </w:tcPr>
          <w:p w:rsidR="00122E6A" w:rsidRPr="002F37D4" w:rsidRDefault="00122E6A" w:rsidP="003D6A7A">
            <w:pPr>
              <w:spacing w:line="240" w:lineRule="auto"/>
              <w:rPr>
                <w:rFonts w:ascii="Tahoma" w:hAnsi="Tahoma" w:cs="Tahoma"/>
                <w:szCs w:val="20"/>
                <w:lang w:eastAsia="sl-SI"/>
              </w:rPr>
            </w:pPr>
          </w:p>
        </w:tc>
        <w:tc>
          <w:tcPr>
            <w:tcW w:w="425" w:type="dxa"/>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3111</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bivanje v stanovanjskih hišah</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za bivanje v stanovanjskih hišah</w:t>
            </w:r>
            <w:r w:rsidRPr="002F37D4">
              <w:rPr>
                <w:rFonts w:ascii="Tahoma" w:hAnsi="Tahoma" w:cs="Tahoma"/>
                <w:szCs w:val="20"/>
                <w:lang w:eastAsia="sl-SI"/>
              </w:rPr>
              <w:t xml:space="preserve"> je del zemeljskega površja, ki je pretežno namenjen bivanju v stanovanjskih objektih z enim do štirimi stanovanjskimi enotami s spremljajočimi dejavnostmi. Karakteristiko območja zaznamuje način bivanja v zasebnih stanovanjskih objektih, praviloma brez večjih skupnih javnih površin.</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3112</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bivanje v večstanovanjskih objektih</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za bivanje v večstanovanjskih objektih</w:t>
            </w:r>
            <w:r w:rsidRPr="002F37D4">
              <w:rPr>
                <w:rFonts w:ascii="Tahoma" w:hAnsi="Tahoma" w:cs="Tahoma"/>
                <w:szCs w:val="20"/>
                <w:lang w:eastAsia="sl-SI"/>
              </w:rPr>
              <w:t xml:space="preserve"> je del zemeljskega površja, ki je pretežno namenjen bivanju v večstanovanjskih objektih (stolpič, blok, stolpnica, večstanovanjski objekti v mestnih središčih ipd.), ki imajo skupne funkcionalne površine (skupna parkirišča, zelenice, igrišča, garaže ipd.).</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122E6A" w:rsidRPr="002F37D4" w:rsidTr="0043674F">
        <w:trPr>
          <w:cantSplit/>
          <w:trHeight w:val="20"/>
        </w:trPr>
        <w:tc>
          <w:tcPr>
            <w:tcW w:w="993" w:type="dxa"/>
            <w:tcBorders>
              <w:top w:val="nil"/>
              <w:left w:val="single" w:sz="4" w:space="0" w:color="auto"/>
              <w:right w:val="single" w:sz="4" w:space="0" w:color="auto"/>
            </w:tcBorders>
            <w:shd w:val="clear" w:color="auto" w:fill="FFFFFF"/>
          </w:tcPr>
          <w:p w:rsidR="00122E6A" w:rsidRPr="002F37D4" w:rsidRDefault="00122E6A"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single" w:sz="4" w:space="0" w:color="auto"/>
            </w:tcBorders>
            <w:shd w:val="clear" w:color="auto" w:fill="D9D9D9"/>
          </w:tcPr>
          <w:p w:rsidR="00122E6A" w:rsidRPr="002F37D4" w:rsidRDefault="00122E6A" w:rsidP="00571F03">
            <w:pPr>
              <w:spacing w:line="240" w:lineRule="auto"/>
              <w:jc w:val="both"/>
              <w:rPr>
                <w:rFonts w:ascii="Tahoma" w:hAnsi="Tahoma" w:cs="Tahoma"/>
                <w:szCs w:val="20"/>
                <w:lang w:eastAsia="sl-SI"/>
              </w:rPr>
            </w:pPr>
            <w:r w:rsidRPr="002F37D4">
              <w:rPr>
                <w:rFonts w:ascii="Tahoma" w:hAnsi="Tahoma" w:cs="Tahoma"/>
                <w:b/>
                <w:bCs/>
                <w:szCs w:val="20"/>
                <w:lang w:eastAsia="sl-SI"/>
              </w:rPr>
              <w:t>Območje kmetijske dejavnosti</w:t>
            </w:r>
          </w:p>
        </w:tc>
        <w:tc>
          <w:tcPr>
            <w:tcW w:w="425" w:type="dxa"/>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r>
      <w:tr w:rsidR="00CE3EF7" w:rsidRPr="002F37D4" w:rsidTr="002F37D4">
        <w:trPr>
          <w:cantSplit/>
          <w:trHeight w:val="20"/>
        </w:trPr>
        <w:tc>
          <w:tcPr>
            <w:tcW w:w="993" w:type="dxa"/>
            <w:tcBorders>
              <w:top w:val="nil"/>
              <w:left w:val="single" w:sz="4" w:space="0" w:color="auto"/>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3121</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Območje stanovanjsko-kmetijskih objektov</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bCs/>
                <w:szCs w:val="20"/>
                <w:lang w:eastAsia="sl-SI"/>
              </w:rPr>
            </w:pPr>
            <w:r w:rsidRPr="002F37D4">
              <w:rPr>
                <w:rFonts w:ascii="Tahoma" w:hAnsi="Tahoma" w:cs="Tahoma"/>
                <w:bCs/>
                <w:szCs w:val="20"/>
                <w:lang w:eastAsia="sl-SI"/>
              </w:rPr>
              <w:t xml:space="preserve">Območje stanovanjsko-kmetijskih objektov </w:t>
            </w:r>
            <w:r w:rsidRPr="002F37D4">
              <w:rPr>
                <w:rFonts w:ascii="Tahoma" w:hAnsi="Tahoma" w:cs="Tahoma"/>
                <w:szCs w:val="20"/>
                <w:lang w:eastAsia="sl-SI"/>
              </w:rPr>
              <w:t>je del zemeljskega površja, ki je namenjen bivanju, kmetijski pridelavi hrane ter s kmetijstvom povezanim spremljajočim dejavnostim (domača obrt, turistična dejavnost kot dopolnilna dejavnost na kmetiji, prodaja kmetijskih pridelkov ipd.).</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CE3EF7" w:rsidRPr="002F37D4" w:rsidTr="002F37D4">
        <w:trPr>
          <w:cantSplit/>
          <w:trHeight w:val="20"/>
        </w:trPr>
        <w:tc>
          <w:tcPr>
            <w:tcW w:w="993" w:type="dxa"/>
            <w:tcBorders>
              <w:left w:val="single" w:sz="4" w:space="0" w:color="auto"/>
              <w:bottom w:val="nil"/>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3122</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F74E93">
            <w:pPr>
              <w:spacing w:line="240" w:lineRule="auto"/>
              <w:rPr>
                <w:rFonts w:ascii="Tahoma" w:hAnsi="Tahoma" w:cs="Tahoma"/>
                <w:b/>
                <w:bCs/>
                <w:szCs w:val="20"/>
                <w:lang w:eastAsia="sl-SI"/>
              </w:rPr>
            </w:pPr>
            <w:r w:rsidRPr="002F37D4">
              <w:rPr>
                <w:rFonts w:ascii="Tahoma" w:hAnsi="Tahoma" w:cs="Tahoma"/>
                <w:b/>
                <w:bCs/>
                <w:szCs w:val="20"/>
                <w:lang w:eastAsia="sl-SI"/>
              </w:rPr>
              <w:t>Območj</w:t>
            </w:r>
            <w:r w:rsidR="00F74E93">
              <w:rPr>
                <w:rFonts w:ascii="Tahoma" w:hAnsi="Tahoma" w:cs="Tahoma"/>
                <w:b/>
                <w:bCs/>
                <w:szCs w:val="20"/>
                <w:lang w:eastAsia="sl-SI"/>
              </w:rPr>
              <w:t>e</w:t>
            </w:r>
            <w:r w:rsidRPr="002F37D4">
              <w:rPr>
                <w:rFonts w:ascii="Tahoma" w:hAnsi="Tahoma" w:cs="Tahoma"/>
                <w:b/>
                <w:bCs/>
                <w:szCs w:val="20"/>
                <w:lang w:eastAsia="sl-SI"/>
              </w:rPr>
              <w:t xml:space="preserve"> za posebno kmetijsko dejavnost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w:t>
            </w:r>
            <w:r w:rsidR="00F74E93">
              <w:rPr>
                <w:rFonts w:ascii="Tahoma" w:hAnsi="Tahoma" w:cs="Tahoma"/>
                <w:bCs/>
                <w:szCs w:val="20"/>
                <w:lang w:eastAsia="sl-SI"/>
              </w:rPr>
              <w:t>e</w:t>
            </w:r>
            <w:r w:rsidRPr="002F37D4">
              <w:rPr>
                <w:rFonts w:ascii="Tahoma" w:hAnsi="Tahoma" w:cs="Tahoma"/>
                <w:bCs/>
                <w:szCs w:val="20"/>
                <w:lang w:eastAsia="sl-SI"/>
              </w:rPr>
              <w:t xml:space="preserve"> za posebno kmetijsko dejavnost </w:t>
            </w:r>
            <w:r w:rsidRPr="002F37D4">
              <w:rPr>
                <w:rFonts w:ascii="Tahoma" w:hAnsi="Tahoma" w:cs="Tahoma"/>
                <w:szCs w:val="20"/>
                <w:lang w:eastAsia="sl-SI"/>
              </w:rPr>
              <w:t xml:space="preserve">je del zemeljskega površja, na katerem stojijo objekti za izvajanje posebne kmetijske dejavnosti. Objekti so prvenstveno namenjeni izvajanju kmetijske dejavnosti, gozdarske dejavnosti ali lova, bivanje je le v okviru izvajanja te dejavnosti in </w:t>
            </w:r>
            <w:r w:rsidRPr="002F37D4">
              <w:rPr>
                <w:rFonts w:ascii="Tahoma" w:hAnsi="Tahoma" w:cs="Tahoma"/>
                <w:bCs/>
                <w:szCs w:val="20"/>
                <w:lang w:eastAsia="sl-SI"/>
              </w:rPr>
              <w:t>ni stalno.</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3123</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kmetijsko proizvodnjo</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za kmetijsko proizvodnjo</w:t>
            </w:r>
            <w:r w:rsidRPr="002F37D4">
              <w:rPr>
                <w:rFonts w:ascii="Tahoma" w:hAnsi="Tahoma" w:cs="Tahoma"/>
                <w:szCs w:val="20"/>
                <w:lang w:eastAsia="sl-SI"/>
              </w:rPr>
              <w:t xml:space="preserve"> je del zemeljskega površja, kjer pretežno stojijo objekti</w:t>
            </w:r>
            <w:r w:rsidR="00F74E93">
              <w:rPr>
                <w:rFonts w:ascii="Tahoma" w:hAnsi="Tahoma" w:cs="Tahoma"/>
                <w:szCs w:val="20"/>
                <w:lang w:eastAsia="sl-SI"/>
              </w:rPr>
              <w:t xml:space="preserve">, </w:t>
            </w:r>
            <w:r w:rsidRPr="002F37D4">
              <w:rPr>
                <w:rFonts w:ascii="Tahoma" w:hAnsi="Tahoma" w:cs="Tahoma"/>
                <w:szCs w:val="20"/>
                <w:lang w:eastAsia="sl-SI"/>
              </w:rPr>
              <w:t>namenjeni pridelavi hrane, gojenju rastlin ali živali v obsegu, ki presega porabo za lastne potrebe.</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122E6A" w:rsidRPr="002F37D4" w:rsidTr="006455C9">
        <w:trPr>
          <w:cantSplit/>
          <w:trHeight w:val="20"/>
        </w:trPr>
        <w:tc>
          <w:tcPr>
            <w:tcW w:w="993" w:type="dxa"/>
            <w:tcBorders>
              <w:top w:val="nil"/>
              <w:left w:val="single" w:sz="4" w:space="0" w:color="auto"/>
              <w:bottom w:val="nil"/>
              <w:right w:val="single" w:sz="4" w:space="0" w:color="auto"/>
            </w:tcBorders>
            <w:shd w:val="clear" w:color="auto" w:fill="FFFFFF"/>
          </w:tcPr>
          <w:p w:rsidR="00122E6A" w:rsidRPr="002F37D4" w:rsidRDefault="00122E6A"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122E6A" w:rsidRPr="002F37D4" w:rsidRDefault="00122E6A" w:rsidP="00571F03">
            <w:pPr>
              <w:spacing w:line="240" w:lineRule="auto"/>
              <w:jc w:val="both"/>
              <w:rPr>
                <w:rFonts w:ascii="Tahoma" w:hAnsi="Tahoma" w:cs="Tahoma"/>
                <w:szCs w:val="20"/>
                <w:lang w:eastAsia="sl-SI"/>
              </w:rPr>
            </w:pPr>
            <w:r w:rsidRPr="002F37D4">
              <w:rPr>
                <w:rFonts w:ascii="Tahoma" w:hAnsi="Tahoma" w:cs="Tahoma"/>
                <w:b/>
                <w:bCs/>
                <w:szCs w:val="20"/>
                <w:lang w:eastAsia="sl-SI"/>
              </w:rPr>
              <w:t>Območje za javne storitve</w:t>
            </w:r>
          </w:p>
        </w:tc>
        <w:tc>
          <w:tcPr>
            <w:tcW w:w="425" w:type="dxa"/>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3131</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zdravstveno dejavnost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bCs/>
                <w:szCs w:val="20"/>
                <w:lang w:eastAsia="sl-SI"/>
              </w:rPr>
            </w:pPr>
            <w:r w:rsidRPr="002F37D4">
              <w:rPr>
                <w:rFonts w:ascii="Tahoma" w:hAnsi="Tahoma" w:cs="Tahoma"/>
                <w:bCs/>
                <w:szCs w:val="20"/>
                <w:lang w:eastAsia="sl-SI"/>
              </w:rPr>
              <w:t xml:space="preserve">Območje za zdravstveno dejavnost </w:t>
            </w:r>
            <w:r w:rsidRPr="002F37D4">
              <w:rPr>
                <w:rFonts w:ascii="Tahoma" w:hAnsi="Tahoma" w:cs="Tahoma"/>
                <w:szCs w:val="20"/>
                <w:lang w:eastAsia="sl-SI"/>
              </w:rPr>
              <w:t>je del zemeljskega površja, ki je pretežno namenjen izvajanju zdravstvene oskrbe ljudi in živali.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3132</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versko dejavnost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za versko dejavnost</w:t>
            </w:r>
            <w:r w:rsidRPr="002F37D4">
              <w:rPr>
                <w:rFonts w:ascii="Tahoma" w:hAnsi="Tahoma" w:cs="Tahoma"/>
                <w:szCs w:val="20"/>
                <w:lang w:eastAsia="sl-SI"/>
              </w:rPr>
              <w:t xml:space="preserve"> je del zemeljskega površja, ki je namenjen čaščenju boga in/ali nadnaravnih sil ter izvajanju verskih obredov.</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CE3EF7" w:rsidRPr="002F37D4" w:rsidTr="002F37D4">
        <w:trPr>
          <w:cantSplit/>
          <w:trHeight w:val="20"/>
        </w:trPr>
        <w:tc>
          <w:tcPr>
            <w:tcW w:w="993" w:type="dxa"/>
            <w:tcBorders>
              <w:top w:val="nil"/>
              <w:left w:val="single" w:sz="4" w:space="0" w:color="auto"/>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3133</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7E075E">
            <w:pPr>
              <w:spacing w:line="240" w:lineRule="auto"/>
              <w:rPr>
                <w:rFonts w:ascii="Tahoma" w:hAnsi="Tahoma" w:cs="Tahoma"/>
                <w:b/>
                <w:bCs/>
                <w:szCs w:val="20"/>
                <w:lang w:eastAsia="sl-SI"/>
              </w:rPr>
            </w:pPr>
            <w:r w:rsidRPr="002F37D4">
              <w:rPr>
                <w:rFonts w:ascii="Tahoma" w:hAnsi="Tahoma" w:cs="Tahoma"/>
                <w:b/>
                <w:bCs/>
                <w:szCs w:val="20"/>
                <w:lang w:eastAsia="sl-SI"/>
              </w:rPr>
              <w:t>Območje za kulturno dejavnost in prireditve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bCs/>
                <w:szCs w:val="20"/>
                <w:lang w:eastAsia="sl-SI"/>
              </w:rPr>
            </w:pPr>
            <w:r w:rsidRPr="002F37D4">
              <w:rPr>
                <w:rFonts w:ascii="Tahoma" w:hAnsi="Tahoma" w:cs="Tahoma"/>
                <w:bCs/>
                <w:szCs w:val="20"/>
                <w:lang w:eastAsia="sl-SI"/>
              </w:rPr>
              <w:t xml:space="preserve">Območje za kulturno dejavnost in prireditve </w:t>
            </w:r>
            <w:r w:rsidRPr="002F37D4">
              <w:rPr>
                <w:rFonts w:ascii="Tahoma" w:hAnsi="Tahoma" w:cs="Tahoma"/>
                <w:szCs w:val="20"/>
                <w:lang w:eastAsia="sl-SI"/>
              </w:rPr>
              <w:t>je del zemeljskega površja, ki je namenjen izvajanju dejavnosti s področja kulture ter za potrebe kulturnih prireditev.</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CE3EF7" w:rsidRPr="002F37D4" w:rsidTr="002F37D4">
        <w:trPr>
          <w:cantSplit/>
          <w:trHeight w:val="20"/>
        </w:trPr>
        <w:tc>
          <w:tcPr>
            <w:tcW w:w="993" w:type="dxa"/>
            <w:tcBorders>
              <w:top w:val="nil"/>
              <w:left w:val="single" w:sz="4" w:space="0" w:color="auto"/>
              <w:bottom w:val="single" w:sz="4" w:space="0" w:color="auto"/>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3134</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 xml:space="preserve">Območje za dejavnost javne uprave </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za dejavnost javne uprave</w:t>
            </w:r>
            <w:r w:rsidRPr="002F37D4">
              <w:rPr>
                <w:rFonts w:ascii="Tahoma" w:hAnsi="Tahoma" w:cs="Tahoma"/>
                <w:szCs w:val="20"/>
                <w:lang w:eastAsia="sl-SI"/>
              </w:rPr>
              <w:t xml:space="preserve"> je del zemeljskega površja, ki je namenjen delovanju sistemov in institucij, ki zagotavljajo oblast (zakonodajno, sodno in izvršilno) v državi.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single" w:sz="4" w:space="0" w:color="auto"/>
              <w:left w:val="single" w:sz="4" w:space="0" w:color="auto"/>
              <w:bottom w:val="nil"/>
              <w:right w:val="single" w:sz="4" w:space="0" w:color="auto"/>
            </w:tcBorders>
            <w:shd w:val="clear" w:color="auto" w:fill="FFFFFF"/>
          </w:tcPr>
          <w:p w:rsidR="002F37D4" w:rsidRPr="002F37D4" w:rsidRDefault="002F37D4" w:rsidP="002F37D4">
            <w:pPr>
              <w:spacing w:line="240" w:lineRule="auto"/>
              <w:jc w:val="center"/>
              <w:rPr>
                <w:rFonts w:ascii="Tahoma" w:hAnsi="Tahoma" w:cs="Tahoma"/>
                <w:b/>
                <w:bCs/>
                <w:szCs w:val="20"/>
                <w:lang w:eastAsia="sl-SI"/>
              </w:rPr>
            </w:pPr>
            <w:r w:rsidRPr="002F37D4">
              <w:rPr>
                <w:rFonts w:ascii="Tahoma" w:hAnsi="Tahoma" w:cs="Tahoma"/>
                <w:b/>
                <w:bCs/>
                <w:szCs w:val="20"/>
                <w:lang w:eastAsia="sl-SI"/>
              </w:rPr>
              <w:lastRenderedPageBreak/>
              <w:t>B</w:t>
            </w: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3135</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varstvo, vzgojno in izobraževalno dejavnost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za varstvo, vzgojno in izobraževalno dejavnost</w:t>
            </w:r>
            <w:r w:rsidRPr="002F37D4">
              <w:rPr>
                <w:rFonts w:ascii="Tahoma" w:hAnsi="Tahoma" w:cs="Tahoma"/>
                <w:szCs w:val="20"/>
                <w:lang w:eastAsia="sl-SI"/>
              </w:rPr>
              <w:t xml:space="preserve"> je del zemeljskega površja, ki je pretežno namenjen izvajanju varstva, vzgoje in izobraževanja otrok, mladostnikov in odraslih.</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2F37D4">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3136</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institucionalnega bivanja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 xml:space="preserve">Območje institucionalnega bivanja </w:t>
            </w:r>
            <w:r w:rsidRPr="002F37D4">
              <w:rPr>
                <w:rFonts w:ascii="Tahoma" w:hAnsi="Tahoma" w:cs="Tahoma"/>
                <w:szCs w:val="20"/>
                <w:lang w:eastAsia="sl-SI"/>
              </w:rPr>
              <w:t>je del zemeljskega površja, ki je pretežno namenjeno posebnim oblikam bivanja (npr. prestajanje zaporne kazni, bivanje ob izobraževanju izven kraja stalnega prebivališča, nastanitve tujcev in beguncev, nastanitve starostnikov ipd.)</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2F37D4" w:rsidRPr="002F37D4" w:rsidRDefault="002F37D4" w:rsidP="00571F03">
            <w:pPr>
              <w:spacing w:line="240" w:lineRule="auto"/>
              <w:jc w:val="both"/>
              <w:rPr>
                <w:rFonts w:ascii="Tahoma" w:hAnsi="Tahoma" w:cs="Tahoma"/>
                <w:szCs w:val="20"/>
                <w:lang w:eastAsia="sl-SI"/>
              </w:rPr>
            </w:pPr>
            <w:r w:rsidRPr="002F37D4">
              <w:rPr>
                <w:rFonts w:ascii="Tahoma" w:hAnsi="Tahoma" w:cs="Tahoma"/>
                <w:b/>
                <w:bCs/>
                <w:szCs w:val="20"/>
                <w:lang w:eastAsia="sl-SI"/>
              </w:rPr>
              <w:t>Območje za trgovino in storitve</w:t>
            </w:r>
          </w:p>
        </w:tc>
        <w:tc>
          <w:tcPr>
            <w:tcW w:w="425" w:type="dxa"/>
            <w:tcBorders>
              <w:top w:val="sing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3141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trgovsko dejavnost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za trgovsko dejavnost</w:t>
            </w:r>
            <w:r w:rsidRPr="002F37D4">
              <w:rPr>
                <w:rFonts w:ascii="Tahoma" w:hAnsi="Tahoma" w:cs="Tahoma"/>
                <w:szCs w:val="20"/>
                <w:lang w:eastAsia="sl-SI"/>
              </w:rPr>
              <w:t xml:space="preserve"> je del zemeljskega površja, ki je pretežno namenjen prodaji in nakupovanju blaga.</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3142</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poslovno in storitveno dejavnost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za poslovno in storitveno dejavnost</w:t>
            </w:r>
            <w:r w:rsidRPr="002F37D4">
              <w:rPr>
                <w:rFonts w:ascii="Tahoma" w:hAnsi="Tahoma" w:cs="Tahoma"/>
                <w:szCs w:val="20"/>
                <w:lang w:eastAsia="sl-SI"/>
              </w:rPr>
              <w:t xml:space="preserve"> je del zemeljskega površja, ki je pretežno namenjen izvajanju različnih poslovnih in storitvenih dejavnosti.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2F37D4" w:rsidRPr="002F37D4" w:rsidRDefault="002F37D4" w:rsidP="00571F03">
            <w:pPr>
              <w:spacing w:line="240" w:lineRule="auto"/>
              <w:jc w:val="both"/>
              <w:rPr>
                <w:rFonts w:ascii="Tahoma" w:hAnsi="Tahoma" w:cs="Tahoma"/>
                <w:szCs w:val="20"/>
                <w:lang w:eastAsia="sl-SI"/>
              </w:rPr>
            </w:pPr>
            <w:r w:rsidRPr="002F37D4">
              <w:rPr>
                <w:rFonts w:ascii="Tahoma" w:hAnsi="Tahoma" w:cs="Tahoma"/>
                <w:b/>
                <w:bCs/>
                <w:szCs w:val="20"/>
                <w:lang w:eastAsia="sl-SI"/>
              </w:rPr>
              <w:t>Območje za turizem in gostinstvo</w:t>
            </w:r>
          </w:p>
        </w:tc>
        <w:tc>
          <w:tcPr>
            <w:tcW w:w="425" w:type="dxa"/>
            <w:tcBorders>
              <w:top w:val="sing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3151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turistično in gostinsko dejavnost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za turistično in gostinsko dejavnost</w:t>
            </w:r>
            <w:r w:rsidRPr="002F37D4">
              <w:rPr>
                <w:rFonts w:ascii="Tahoma" w:hAnsi="Tahoma" w:cs="Tahoma"/>
                <w:szCs w:val="20"/>
                <w:lang w:eastAsia="sl-SI"/>
              </w:rPr>
              <w:t xml:space="preserve"> je del zemeljskega površja, ki je pretežno namenjen pripravi in strežbi hrane oziroma pijače, nastanitvi gostov in izvajanju spremljajočih aktivnosti.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3152</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kampiranje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za kampiranje</w:t>
            </w:r>
            <w:r w:rsidRPr="002F37D4">
              <w:rPr>
                <w:rFonts w:ascii="Tahoma" w:hAnsi="Tahoma" w:cs="Tahoma"/>
                <w:szCs w:val="20"/>
                <w:lang w:eastAsia="sl-SI"/>
              </w:rPr>
              <w:t xml:space="preserve"> je del zemeljskega površja, ki je pretežno namenjen občasnemu bivanju z mobilnimi bivalnimi enotami (šotor, prikolica, avtodom ali mobilna hiša).</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2F37D4" w:rsidRPr="002F37D4" w:rsidRDefault="002F37D4" w:rsidP="00571F03">
            <w:pPr>
              <w:spacing w:line="240" w:lineRule="auto"/>
              <w:jc w:val="both"/>
              <w:rPr>
                <w:rFonts w:ascii="Tahoma" w:hAnsi="Tahoma" w:cs="Tahoma"/>
                <w:szCs w:val="20"/>
                <w:lang w:eastAsia="sl-SI"/>
              </w:rPr>
            </w:pPr>
            <w:r w:rsidRPr="002F37D4">
              <w:rPr>
                <w:rFonts w:ascii="Tahoma" w:hAnsi="Tahoma" w:cs="Tahoma"/>
                <w:b/>
                <w:bCs/>
                <w:szCs w:val="20"/>
                <w:lang w:eastAsia="sl-SI"/>
              </w:rPr>
              <w:t xml:space="preserve">Območje za industrijo, skladiščenje in obrt </w:t>
            </w:r>
          </w:p>
        </w:tc>
        <w:tc>
          <w:tcPr>
            <w:tcW w:w="425" w:type="dxa"/>
            <w:tcBorders>
              <w:top w:val="sing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tcBorders>
              <w:top w:val="nil"/>
              <w:left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3161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industrijo in obrt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za industrijo in obrt</w:t>
            </w:r>
            <w:r w:rsidRPr="002F37D4">
              <w:rPr>
                <w:rFonts w:ascii="Tahoma" w:hAnsi="Tahoma" w:cs="Tahoma"/>
                <w:szCs w:val="20"/>
                <w:lang w:eastAsia="sl-SI"/>
              </w:rPr>
              <w:t xml:space="preserve"> je del zemeljskega površja, ki je pretežno namenjen predelavi surovin in proizvodnji ter obrti.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3162</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skladiščenje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za skladiščenje</w:t>
            </w:r>
            <w:r w:rsidRPr="002F37D4">
              <w:rPr>
                <w:rFonts w:ascii="Tahoma" w:hAnsi="Tahoma" w:cs="Tahoma"/>
                <w:szCs w:val="20"/>
                <w:lang w:eastAsia="sl-SI"/>
              </w:rPr>
              <w:t xml:space="preserve"> je del zemeljskega površja, ki je pretežno namenjen pretovarjanju in skladiščenju blaga.</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vMerge w:val="restart"/>
            <w:tcBorders>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2F37D4" w:rsidRPr="002F37D4" w:rsidRDefault="002F37D4" w:rsidP="00571F03">
            <w:pPr>
              <w:spacing w:line="240" w:lineRule="auto"/>
              <w:jc w:val="both"/>
              <w:rPr>
                <w:rFonts w:ascii="Tahoma" w:hAnsi="Tahoma" w:cs="Tahoma"/>
                <w:szCs w:val="20"/>
                <w:lang w:eastAsia="sl-SI"/>
              </w:rPr>
            </w:pPr>
            <w:r w:rsidRPr="002F37D4">
              <w:rPr>
                <w:rFonts w:ascii="Tahoma" w:hAnsi="Tahoma" w:cs="Tahoma"/>
                <w:b/>
                <w:bCs/>
                <w:szCs w:val="20"/>
                <w:lang w:eastAsia="sl-SI"/>
              </w:rPr>
              <w:t>Območje za šport in rekreacijo</w:t>
            </w:r>
          </w:p>
        </w:tc>
        <w:tc>
          <w:tcPr>
            <w:tcW w:w="425" w:type="dxa"/>
            <w:tcBorders>
              <w:top w:val="sing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vMerge/>
            <w:tcBorders>
              <w:top w:val="single" w:sz="4" w:space="0" w:color="auto"/>
              <w:left w:val="single" w:sz="4" w:space="0" w:color="auto"/>
              <w:bottom w:val="nil"/>
              <w:right w:val="single" w:sz="4" w:space="0" w:color="auto"/>
            </w:tcBorders>
            <w:vAlign w:val="center"/>
            <w:hideMark/>
          </w:tcPr>
          <w:p w:rsidR="002F37D4" w:rsidRPr="002F37D4" w:rsidRDefault="002F37D4" w:rsidP="003D6A7A">
            <w:pPr>
              <w:spacing w:line="240" w:lineRule="auto"/>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3171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šport in rekreacijo</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za šport in rekreacijo</w:t>
            </w:r>
            <w:r w:rsidRPr="002F37D4">
              <w:rPr>
                <w:rFonts w:ascii="Tahoma" w:hAnsi="Tahoma" w:cs="Tahoma"/>
                <w:szCs w:val="20"/>
                <w:lang w:eastAsia="sl-SI"/>
              </w:rPr>
              <w:t xml:space="preserve"> je del zemeljskega površja, ki je pretežno namenjen športno-rekreacijskim aktivnostim in športnim prireditvam ter obsega enega ali več športnih objektov, tj. za športno dejavnost opremljenih in urejenih površin ter prostorov.</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2F37D4" w:rsidRPr="002F37D4" w:rsidRDefault="002F37D4" w:rsidP="00571F03">
            <w:pPr>
              <w:spacing w:line="240" w:lineRule="auto"/>
              <w:jc w:val="both"/>
              <w:rPr>
                <w:rFonts w:ascii="Tahoma" w:hAnsi="Tahoma" w:cs="Tahoma"/>
                <w:szCs w:val="20"/>
                <w:lang w:eastAsia="sl-SI"/>
              </w:rPr>
            </w:pPr>
            <w:r w:rsidRPr="002F37D4">
              <w:rPr>
                <w:rFonts w:ascii="Tahoma" w:hAnsi="Tahoma" w:cs="Tahoma"/>
                <w:b/>
                <w:bCs/>
                <w:szCs w:val="20"/>
                <w:lang w:eastAsia="sl-SI"/>
              </w:rPr>
              <w:t>Območje zelenih površin v javni rabi</w:t>
            </w:r>
          </w:p>
        </w:tc>
        <w:tc>
          <w:tcPr>
            <w:tcW w:w="425" w:type="dxa"/>
            <w:tcBorders>
              <w:top w:val="sing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tcBorders>
              <w:top w:val="nil"/>
              <w:left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3181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parka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parka</w:t>
            </w:r>
            <w:r w:rsidRPr="002F37D4">
              <w:rPr>
                <w:rFonts w:ascii="Tahoma" w:hAnsi="Tahoma" w:cs="Tahoma"/>
                <w:szCs w:val="20"/>
                <w:lang w:eastAsia="sl-SI"/>
              </w:rPr>
              <w:t xml:space="preserve"> je del zemeljskega površja, ki je posebej negovan, zasajen z drevjem in rastlinjem in pretežno namenjen sprehajanju in rekreaciji.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3182</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vrtičkarstvo</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za vrtičkarstvo</w:t>
            </w:r>
            <w:r w:rsidRPr="002F37D4">
              <w:rPr>
                <w:rFonts w:ascii="Tahoma" w:hAnsi="Tahoma" w:cs="Tahoma"/>
                <w:szCs w:val="20"/>
                <w:lang w:eastAsia="sl-SI"/>
              </w:rPr>
              <w:t xml:space="preserve"> je del zemeljskega površja, ki je namenjen </w:t>
            </w:r>
            <w:bookmarkStart w:id="0" w:name="_GoBack"/>
            <w:bookmarkEnd w:id="0"/>
            <w:r w:rsidRPr="002F37D4">
              <w:rPr>
                <w:rFonts w:ascii="Tahoma" w:hAnsi="Tahoma" w:cs="Tahoma"/>
                <w:szCs w:val="20"/>
                <w:lang w:eastAsia="sl-SI"/>
              </w:rPr>
              <w:t>prostočasnemu gojenj</w:t>
            </w:r>
            <w:r w:rsidR="00F74E93">
              <w:rPr>
                <w:rFonts w:ascii="Tahoma" w:hAnsi="Tahoma" w:cs="Tahoma"/>
                <w:szCs w:val="20"/>
                <w:lang w:eastAsia="sl-SI"/>
              </w:rPr>
              <w:t>u</w:t>
            </w:r>
            <w:r w:rsidRPr="002F37D4">
              <w:rPr>
                <w:rFonts w:ascii="Tahoma" w:hAnsi="Tahoma" w:cs="Tahoma"/>
                <w:szCs w:val="20"/>
                <w:lang w:eastAsia="sl-SI"/>
              </w:rPr>
              <w:t xml:space="preserve"> vrtnin in okrasnih rastlin.</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single" w:sz="4" w:space="0" w:color="auto"/>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lastRenderedPageBreak/>
              <w:t>B</w:t>
            </w: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3183</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komunalne zelenice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komunalne zelenice</w:t>
            </w:r>
            <w:r w:rsidRPr="002F37D4">
              <w:rPr>
                <w:rFonts w:ascii="Tahoma" w:hAnsi="Tahoma" w:cs="Tahoma"/>
                <w:szCs w:val="20"/>
                <w:lang w:eastAsia="sl-SI"/>
              </w:rPr>
              <w:t xml:space="preserve"> je del zemeljskega povr</w:t>
            </w:r>
            <w:r w:rsidR="00F74E93">
              <w:rPr>
                <w:rFonts w:ascii="Tahoma" w:hAnsi="Tahoma" w:cs="Tahoma"/>
                <w:szCs w:val="20"/>
                <w:lang w:eastAsia="sl-SI"/>
              </w:rPr>
              <w:t>šja, ki je prvenstveno namenjen</w:t>
            </w:r>
            <w:r w:rsidRPr="002F37D4">
              <w:rPr>
                <w:rFonts w:ascii="Tahoma" w:hAnsi="Tahoma" w:cs="Tahoma"/>
                <w:szCs w:val="20"/>
                <w:lang w:eastAsia="sl-SI"/>
              </w:rPr>
              <w:t xml:space="preserve"> sanitarno-higienski, ekološki, vizualno-estetski ter izravnalni funkciji v urbanih sredinah. Območja so porasla s travo, grmičevjem, drevjem ali so hortikulturno urejena ter predstavljajo robno zelenje okoli ali v večjih zazidalnih otokih z namenom tamponske cone.</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3184</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ostalih odprtih površin v javni rabi</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ostalih odprtih površin v javni rabi</w:t>
            </w:r>
            <w:r w:rsidRPr="002F37D4">
              <w:rPr>
                <w:rFonts w:ascii="Tahoma" w:hAnsi="Tahoma" w:cs="Tahoma"/>
                <w:szCs w:val="20"/>
                <w:lang w:eastAsia="sl-SI"/>
              </w:rPr>
              <w:t xml:space="preserve"> je del zemeljskega površja, ki predstavlja odprte površine v urbanih sredinah. Namenjen je različnim aktivnostim in dejavnostim in ga ni mogoče uvrstiti v preostale podrobne vrste rabe.</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2F37D4" w:rsidRPr="002F37D4" w:rsidRDefault="002F37D4" w:rsidP="00571F03">
            <w:pPr>
              <w:spacing w:line="240" w:lineRule="auto"/>
              <w:jc w:val="both"/>
              <w:rPr>
                <w:rFonts w:ascii="Tahoma" w:hAnsi="Tahoma" w:cs="Tahoma"/>
                <w:szCs w:val="20"/>
                <w:lang w:eastAsia="sl-SI"/>
              </w:rPr>
            </w:pPr>
            <w:r w:rsidRPr="002F37D4">
              <w:rPr>
                <w:rFonts w:ascii="Tahoma" w:hAnsi="Tahoma" w:cs="Tahoma"/>
                <w:b/>
                <w:bCs/>
                <w:szCs w:val="20"/>
                <w:lang w:eastAsia="sl-SI"/>
              </w:rPr>
              <w:t>Območje za obrambo, zaščito in reševanje</w:t>
            </w:r>
          </w:p>
        </w:tc>
        <w:tc>
          <w:tcPr>
            <w:tcW w:w="425" w:type="dxa"/>
            <w:tcBorders>
              <w:top w:val="sing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3191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potrebe obrambe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za potrebe obrambe</w:t>
            </w:r>
            <w:r w:rsidRPr="002F37D4">
              <w:rPr>
                <w:rFonts w:ascii="Tahoma" w:hAnsi="Tahoma" w:cs="Tahoma"/>
                <w:szCs w:val="20"/>
                <w:lang w:eastAsia="sl-SI"/>
              </w:rPr>
              <w:t xml:space="preserve"> je del zemeljskega površja, ki je namenjen stalnim aktivnostim za potrebe obrambe, zlasti razmestitvam, usposabljanju in delovanju vojske.</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3192</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potrebe zaščite in reševanja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za potrebe zaščite in reševanja</w:t>
            </w:r>
            <w:r w:rsidRPr="002F37D4">
              <w:rPr>
                <w:rFonts w:ascii="Tahoma" w:hAnsi="Tahoma" w:cs="Tahoma"/>
                <w:szCs w:val="20"/>
                <w:lang w:eastAsia="sl-SI"/>
              </w:rPr>
              <w:t xml:space="preserve"> je del zemeljskega površja, ki je namenjen delovanju sistema varstva pred naravnimi in drugimi nesrečami.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2F37D4" w:rsidRPr="002F37D4" w:rsidRDefault="002F37D4" w:rsidP="00571F03">
            <w:pPr>
              <w:spacing w:line="240" w:lineRule="auto"/>
              <w:jc w:val="both"/>
              <w:rPr>
                <w:rFonts w:ascii="Tahoma" w:hAnsi="Tahoma" w:cs="Tahoma"/>
                <w:szCs w:val="20"/>
                <w:lang w:eastAsia="sl-SI"/>
              </w:rPr>
            </w:pPr>
            <w:r w:rsidRPr="002F37D4">
              <w:rPr>
                <w:rFonts w:ascii="Tahoma" w:hAnsi="Tahoma" w:cs="Tahoma"/>
                <w:b/>
                <w:bCs/>
                <w:szCs w:val="20"/>
                <w:lang w:eastAsia="sl-SI"/>
              </w:rPr>
              <w:t>Območje cest in parkirišč</w:t>
            </w:r>
          </w:p>
        </w:tc>
        <w:tc>
          <w:tcPr>
            <w:tcW w:w="425" w:type="dxa"/>
            <w:tcBorders>
              <w:top w:val="sing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3211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ceste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szCs w:val="20"/>
                <w:lang w:eastAsia="sl-SI"/>
              </w:rPr>
            </w:pPr>
            <w:r w:rsidRPr="002F37D4">
              <w:rPr>
                <w:rFonts w:ascii="Tahoma" w:hAnsi="Tahoma" w:cs="Tahoma"/>
                <w:bCs/>
                <w:szCs w:val="20"/>
                <w:lang w:eastAsia="sl-SI"/>
              </w:rPr>
              <w:t>Območje ceste</w:t>
            </w:r>
            <w:r w:rsidRPr="002F37D4">
              <w:rPr>
                <w:rFonts w:ascii="Tahoma" w:hAnsi="Tahoma" w:cs="Tahoma"/>
                <w:szCs w:val="20"/>
                <w:lang w:eastAsia="sl-SI"/>
              </w:rPr>
              <w:t xml:space="preserve"> je del zemeljskega površja, ki je pretežno namenjen izvajanju cestnega prometa in je na njem zgrajena cestna infrastruktura, ki ni javna.</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3212</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parkiranje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za parkiranje</w:t>
            </w:r>
            <w:r w:rsidRPr="002F37D4">
              <w:rPr>
                <w:rFonts w:ascii="Tahoma" w:hAnsi="Tahoma" w:cs="Tahoma"/>
                <w:szCs w:val="20"/>
                <w:lang w:eastAsia="sl-SI"/>
              </w:rPr>
              <w:t xml:space="preserve"> je del zemeljskega površja, ki je namenjen kratkotrajnemu ali dolgotrajnemu parkiranju vozil cestnega prometa in niso zemljišča javne cestne infrastrukture.</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trike/>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2F37D4" w:rsidRPr="002F37D4" w:rsidRDefault="002F37D4" w:rsidP="00571F03">
            <w:pPr>
              <w:spacing w:line="240" w:lineRule="auto"/>
              <w:jc w:val="both"/>
              <w:rPr>
                <w:rFonts w:ascii="Tahoma" w:hAnsi="Tahoma" w:cs="Tahoma"/>
                <w:szCs w:val="20"/>
                <w:lang w:eastAsia="sl-SI"/>
              </w:rPr>
            </w:pPr>
            <w:r w:rsidRPr="002F37D4">
              <w:rPr>
                <w:rFonts w:ascii="Tahoma" w:hAnsi="Tahoma" w:cs="Tahoma"/>
                <w:b/>
                <w:bCs/>
                <w:szCs w:val="20"/>
                <w:lang w:eastAsia="sl-SI"/>
              </w:rPr>
              <w:t>Druga območja za transport in logistiko</w:t>
            </w:r>
          </w:p>
        </w:tc>
        <w:tc>
          <w:tcPr>
            <w:tcW w:w="425" w:type="dxa"/>
            <w:tcBorders>
              <w:top w:val="sing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tcBorders>
              <w:top w:val="nil"/>
              <w:left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3231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letališča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 xml:space="preserve">Območje letališča </w:t>
            </w:r>
            <w:r w:rsidRPr="002F37D4">
              <w:rPr>
                <w:rFonts w:ascii="Tahoma" w:hAnsi="Tahoma" w:cs="Tahoma"/>
                <w:szCs w:val="20"/>
                <w:lang w:eastAsia="sl-SI"/>
              </w:rPr>
              <w:t>je del zemeljskega površja (kopenska ali vodna površina), ki je pretežno namenjen za pristajanje, vzletanje in gibanje zrakoplovov.</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3232</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heliporta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heliporta</w:t>
            </w:r>
            <w:r w:rsidRPr="002F37D4">
              <w:rPr>
                <w:rFonts w:ascii="Tahoma" w:hAnsi="Tahoma" w:cs="Tahoma"/>
                <w:szCs w:val="20"/>
                <w:lang w:eastAsia="sl-SI"/>
              </w:rPr>
              <w:t xml:space="preserve"> je del zemeljskega površja, ki je pretežno namenjen vzletanju in pristajanju helikopterjev.</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122E6A">
        <w:trPr>
          <w:cantSplit/>
          <w:trHeight w:val="20"/>
        </w:trPr>
        <w:tc>
          <w:tcPr>
            <w:tcW w:w="993" w:type="dxa"/>
            <w:tcBorders>
              <w:left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3233</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pristanišča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pristanišča</w:t>
            </w:r>
            <w:r w:rsidRPr="002F37D4">
              <w:rPr>
                <w:rFonts w:ascii="Tahoma" w:hAnsi="Tahoma" w:cs="Tahoma"/>
                <w:szCs w:val="20"/>
                <w:lang w:eastAsia="sl-SI"/>
              </w:rPr>
              <w:t xml:space="preserve"> je del zemeljskega površja (kopnega in vodne površine), ki je pretežno namenjen privezovanju, sidranju in varstvu ladij, izgradnji in vzdrževanju plovil ter vkrcevanju in izkrcevanju oseb in tovora.</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122E6A">
        <w:trPr>
          <w:cantSplit/>
          <w:trHeight w:val="20"/>
        </w:trPr>
        <w:tc>
          <w:tcPr>
            <w:tcW w:w="993" w:type="dxa"/>
            <w:tcBorders>
              <w:top w:val="nil"/>
              <w:left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3234</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prometnega terminala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prometnega terminala</w:t>
            </w:r>
            <w:r w:rsidRPr="002F37D4">
              <w:rPr>
                <w:rFonts w:ascii="Tahoma" w:hAnsi="Tahoma" w:cs="Tahoma"/>
                <w:szCs w:val="20"/>
                <w:lang w:eastAsia="sl-SI"/>
              </w:rPr>
              <w:t xml:space="preserve"> je del zemeljskega površja, ki je namenjen sprejemu, odpravi ali pretovoru blaga ali potnikov na začetku ali koncu prometne poti ter oskrbi in vzdrževanju potnikov in vozil na prometni poti.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122E6A">
        <w:trPr>
          <w:cantSplit/>
          <w:trHeight w:val="20"/>
        </w:trPr>
        <w:tc>
          <w:tcPr>
            <w:tcW w:w="993" w:type="dxa"/>
            <w:tcBorders>
              <w:left w:val="single" w:sz="4" w:space="0" w:color="auto"/>
              <w:bottom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2F37D4" w:rsidRPr="002F37D4" w:rsidRDefault="002F37D4" w:rsidP="00571F03">
            <w:pPr>
              <w:spacing w:line="240" w:lineRule="auto"/>
              <w:jc w:val="both"/>
              <w:rPr>
                <w:rFonts w:ascii="Tahoma" w:hAnsi="Tahoma" w:cs="Tahoma"/>
                <w:szCs w:val="20"/>
                <w:lang w:eastAsia="sl-SI"/>
              </w:rPr>
            </w:pPr>
            <w:r w:rsidRPr="002F37D4">
              <w:rPr>
                <w:rFonts w:ascii="Tahoma" w:hAnsi="Tahoma" w:cs="Tahoma"/>
                <w:b/>
                <w:bCs/>
                <w:szCs w:val="20"/>
                <w:lang w:eastAsia="sl-SI"/>
              </w:rPr>
              <w:t>Območje za gospodarsko javno infrastrukturo</w:t>
            </w:r>
          </w:p>
        </w:tc>
        <w:tc>
          <w:tcPr>
            <w:tcW w:w="425" w:type="dxa"/>
            <w:tcBorders>
              <w:top w:val="sing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r>
      <w:tr w:rsidR="002F37D4" w:rsidRPr="002F37D4" w:rsidTr="00122E6A">
        <w:trPr>
          <w:cantSplit/>
          <w:trHeight w:val="20"/>
        </w:trPr>
        <w:tc>
          <w:tcPr>
            <w:tcW w:w="993" w:type="dxa"/>
            <w:tcBorders>
              <w:top w:val="single" w:sz="4" w:space="0" w:color="auto"/>
              <w:left w:val="single" w:sz="4" w:space="0" w:color="auto"/>
              <w:bottom w:val="nil"/>
              <w:right w:val="single" w:sz="4" w:space="0" w:color="auto"/>
            </w:tcBorders>
            <w:shd w:val="clear" w:color="auto" w:fill="FFFFFF"/>
          </w:tcPr>
          <w:p w:rsidR="002F37D4" w:rsidRPr="002F37D4" w:rsidRDefault="00122E6A" w:rsidP="003D6A7A">
            <w:pPr>
              <w:spacing w:line="240" w:lineRule="auto"/>
              <w:jc w:val="center"/>
              <w:rPr>
                <w:rFonts w:ascii="Tahoma" w:hAnsi="Tahoma" w:cs="Tahoma"/>
                <w:b/>
                <w:bCs/>
                <w:szCs w:val="20"/>
                <w:lang w:eastAsia="sl-SI"/>
              </w:rPr>
            </w:pPr>
            <w:r>
              <w:rPr>
                <w:rFonts w:ascii="Tahoma" w:hAnsi="Tahoma" w:cs="Tahoma"/>
                <w:b/>
                <w:bCs/>
                <w:szCs w:val="20"/>
                <w:lang w:eastAsia="sl-SI"/>
              </w:rPr>
              <w:lastRenderedPageBreak/>
              <w:t>B</w:t>
            </w: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3241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energetske infrastrukture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 xml:space="preserve">Območje energetske infrastrukture </w:t>
            </w:r>
            <w:r w:rsidRPr="002F37D4">
              <w:rPr>
                <w:rFonts w:ascii="Tahoma" w:hAnsi="Tahoma" w:cs="Tahoma"/>
                <w:szCs w:val="20"/>
                <w:lang w:eastAsia="sl-SI"/>
              </w:rPr>
              <w:t>je del zemeljskega površja, ki je namenjen proizvodnji, prenosu in distribuciji energentov (elektrika, nafta, plin, geotermalni viri).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3242</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okoljske infrastrukture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okoljske infrastrukture</w:t>
            </w:r>
            <w:r w:rsidRPr="002F37D4">
              <w:rPr>
                <w:rFonts w:ascii="Tahoma" w:hAnsi="Tahoma" w:cs="Tahoma"/>
                <w:szCs w:val="20"/>
                <w:lang w:eastAsia="sl-SI"/>
              </w:rPr>
              <w:t xml:space="preserve"> je del zemeljskega površja, ki je namenjen odlaganju odpadkov, čiščenju komunalnih in odpadnih voda ter zajemu in shranjevanju pitne vode.</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3243</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pokopališča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Območje pokopališč</w:t>
            </w:r>
            <w:r w:rsidR="00F74E93">
              <w:rPr>
                <w:rFonts w:ascii="Tahoma" w:hAnsi="Tahoma" w:cs="Tahoma"/>
                <w:bCs/>
                <w:szCs w:val="20"/>
                <w:lang w:eastAsia="sl-SI"/>
              </w:rPr>
              <w:t>a</w:t>
            </w:r>
            <w:r w:rsidRPr="002F37D4">
              <w:rPr>
                <w:rFonts w:ascii="Tahoma" w:hAnsi="Tahoma" w:cs="Tahoma"/>
                <w:bCs/>
                <w:szCs w:val="20"/>
                <w:lang w:eastAsia="sl-SI"/>
              </w:rPr>
              <w:t xml:space="preserve"> </w:t>
            </w:r>
            <w:r w:rsidRPr="002F37D4">
              <w:rPr>
                <w:rFonts w:ascii="Tahoma" w:hAnsi="Tahoma" w:cs="Tahoma"/>
                <w:szCs w:val="20"/>
                <w:lang w:eastAsia="sl-SI"/>
              </w:rPr>
              <w:t>je del zemeljskega površja, ki je namenjen ohranjanju posmrtnih ostankov ter izvajanju različnih obredov pokopavanja.</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3244</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komunikacijske infrastrukture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 xml:space="preserve">Območje komunikacijske infrastrukture </w:t>
            </w:r>
            <w:r w:rsidRPr="002F37D4">
              <w:rPr>
                <w:rFonts w:ascii="Tahoma" w:hAnsi="Tahoma" w:cs="Tahoma"/>
                <w:szCs w:val="20"/>
                <w:lang w:eastAsia="sl-SI"/>
              </w:rPr>
              <w:t>je del zemeljskega površja, ki je namenjen objektom za prenos komunikacijskega signala.</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122E6A" w:rsidRPr="002F37D4" w:rsidTr="0029247D">
        <w:trPr>
          <w:cantSplit/>
          <w:trHeight w:val="20"/>
        </w:trPr>
        <w:tc>
          <w:tcPr>
            <w:tcW w:w="993" w:type="dxa"/>
            <w:tcBorders>
              <w:top w:val="single" w:sz="4" w:space="0" w:color="auto"/>
              <w:left w:val="single" w:sz="4" w:space="0" w:color="auto"/>
              <w:bottom w:val="nil"/>
              <w:right w:val="single" w:sz="4" w:space="0" w:color="auto"/>
            </w:tcBorders>
            <w:shd w:val="clear" w:color="auto" w:fill="FFFFFF"/>
            <w:hideMark/>
          </w:tcPr>
          <w:p w:rsidR="00122E6A" w:rsidRPr="002F37D4" w:rsidRDefault="00122E6A"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C</w:t>
            </w:r>
          </w:p>
        </w:tc>
        <w:tc>
          <w:tcPr>
            <w:tcW w:w="7087" w:type="dxa"/>
            <w:gridSpan w:val="3"/>
            <w:tcBorders>
              <w:top w:val="single" w:sz="4" w:space="0" w:color="auto"/>
              <w:left w:val="single" w:sz="4" w:space="0" w:color="auto"/>
              <w:bottom w:val="single" w:sz="4" w:space="0" w:color="auto"/>
              <w:right w:val="nil"/>
            </w:tcBorders>
            <w:shd w:val="clear" w:color="auto" w:fill="D9D9D9"/>
          </w:tcPr>
          <w:p w:rsidR="00122E6A" w:rsidRPr="002F37D4" w:rsidRDefault="00122E6A" w:rsidP="00571F03">
            <w:pPr>
              <w:spacing w:line="240" w:lineRule="auto"/>
              <w:jc w:val="both"/>
              <w:rPr>
                <w:rFonts w:ascii="Tahoma" w:hAnsi="Tahoma" w:cs="Tahoma"/>
                <w:szCs w:val="20"/>
                <w:lang w:eastAsia="sl-SI"/>
              </w:rPr>
            </w:pPr>
            <w:r w:rsidRPr="002F37D4">
              <w:rPr>
                <w:rFonts w:ascii="Tahoma" w:hAnsi="Tahoma" w:cs="Tahoma"/>
                <w:b/>
                <w:bCs/>
                <w:szCs w:val="20"/>
                <w:lang w:eastAsia="sl-SI"/>
              </w:rPr>
              <w:t>Območje javne  infrastrukture</w:t>
            </w:r>
          </w:p>
        </w:tc>
        <w:tc>
          <w:tcPr>
            <w:tcW w:w="425" w:type="dxa"/>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r>
      <w:tr w:rsidR="00122E6A" w:rsidRPr="002F37D4" w:rsidTr="00BC6235">
        <w:trPr>
          <w:cantSplit/>
          <w:trHeight w:val="20"/>
        </w:trPr>
        <w:tc>
          <w:tcPr>
            <w:tcW w:w="993" w:type="dxa"/>
            <w:tcBorders>
              <w:top w:val="nil"/>
              <w:left w:val="single" w:sz="4" w:space="0" w:color="auto"/>
              <w:bottom w:val="nil"/>
              <w:right w:val="single" w:sz="4" w:space="0" w:color="auto"/>
            </w:tcBorders>
            <w:shd w:val="clear" w:color="auto" w:fill="FFFFFF"/>
          </w:tcPr>
          <w:p w:rsidR="00122E6A" w:rsidRPr="002F37D4" w:rsidRDefault="00122E6A"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122E6A" w:rsidRPr="002F37D4" w:rsidRDefault="00122E6A" w:rsidP="00571F03">
            <w:pPr>
              <w:spacing w:line="240" w:lineRule="auto"/>
              <w:jc w:val="both"/>
              <w:rPr>
                <w:rFonts w:ascii="Tahoma" w:hAnsi="Tahoma" w:cs="Tahoma"/>
                <w:szCs w:val="20"/>
                <w:lang w:eastAsia="sl-SI"/>
              </w:rPr>
            </w:pPr>
            <w:r w:rsidRPr="002F37D4">
              <w:rPr>
                <w:rFonts w:ascii="Tahoma" w:hAnsi="Tahoma" w:cs="Tahoma"/>
                <w:b/>
                <w:bCs/>
                <w:szCs w:val="20"/>
                <w:lang w:eastAsia="sl-SI"/>
              </w:rPr>
              <w:t>Območje javne cestne infrastrukture</w:t>
            </w:r>
          </w:p>
        </w:tc>
        <w:tc>
          <w:tcPr>
            <w:tcW w:w="425" w:type="dxa"/>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3311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Javna državna cestna infrastruktura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szCs w:val="20"/>
                <w:lang w:eastAsia="sl-SI"/>
              </w:rPr>
            </w:pPr>
            <w:r w:rsidRPr="002F37D4">
              <w:rPr>
                <w:rFonts w:ascii="Tahoma" w:hAnsi="Tahoma" w:cs="Tahoma"/>
                <w:szCs w:val="20"/>
                <w:lang w:eastAsia="sl-SI"/>
              </w:rPr>
              <w:t xml:space="preserve">Pripadajoče zemljišče državne cestne infrastrukture, na katerem so objekti in naprave, potrebni za nemoteno odvijanje javnega cestnega prometa ter zemljišča, potrebna za uporabo teh objektov in naprav v skladu z zakonom, ki ureja ceste.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32</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3312</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objekta na javni državni cestni infrastrukturi</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szCs w:val="20"/>
                <w:lang w:eastAsia="sl-SI"/>
              </w:rPr>
            </w:pPr>
            <w:r w:rsidRPr="002F37D4">
              <w:rPr>
                <w:rFonts w:ascii="Tahoma" w:hAnsi="Tahoma" w:cs="Tahoma"/>
                <w:szCs w:val="20"/>
                <w:lang w:eastAsia="sl-SI"/>
              </w:rPr>
              <w:t>Pripadajoče zemljišče objekta državne cestne infrastrukture ter zemljišča, potrebna za uporabo teh objektov v skladu z zakonom, ki ureja ceste. V to kategorijo spadajo mostovi, viadukti, podvozi, nadvozi, predori, galerije ter podhodi in nadhodi.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33</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3313</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Javna občinska cestna infrastruktura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szCs w:val="20"/>
                <w:lang w:eastAsia="sl-SI"/>
              </w:rPr>
            </w:pPr>
            <w:r w:rsidRPr="002F37D4">
              <w:rPr>
                <w:rFonts w:ascii="Tahoma" w:hAnsi="Tahoma" w:cs="Tahoma"/>
                <w:szCs w:val="20"/>
                <w:lang w:eastAsia="sl-SI"/>
              </w:rPr>
              <w:t>Pripadajoče zemljišče občinske javne cestne infrastrukture, na katerem so objekti in naprave, potrebni za nemoteno odvijanje javnega cestnega prometa ter zemljišča, potrebna za uporabo teh objektov in naprav v skladu s predpisi, ki urejajo ceste.</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34</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3314</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objekta na javni občinski cestni infrastrukturi</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szCs w:val="20"/>
                <w:lang w:eastAsia="sl-SI"/>
              </w:rPr>
            </w:pPr>
            <w:r w:rsidRPr="002F37D4">
              <w:rPr>
                <w:rFonts w:ascii="Tahoma" w:hAnsi="Tahoma" w:cs="Tahoma"/>
                <w:szCs w:val="20"/>
                <w:lang w:eastAsia="sl-SI"/>
              </w:rPr>
              <w:t>Pripadajoče zemljišče objekta občinske cestne infrastrukture ter zemljišča, potrebna za uporabo teh objektov v skladu s predpisi, ki urejajo ceste. V to kategorijo spadajo mostovi, viadukti, podvozi, nadvozi, predori, galerije ter podhodi in nadhodi.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35</w:t>
            </w:r>
          </w:p>
        </w:tc>
      </w:tr>
      <w:tr w:rsidR="00122E6A" w:rsidRPr="002F37D4" w:rsidTr="00122E6A">
        <w:trPr>
          <w:cantSplit/>
          <w:trHeight w:val="20"/>
        </w:trPr>
        <w:tc>
          <w:tcPr>
            <w:tcW w:w="993" w:type="dxa"/>
            <w:tcBorders>
              <w:top w:val="nil"/>
              <w:left w:val="single" w:sz="4" w:space="0" w:color="auto"/>
              <w:right w:val="single" w:sz="4" w:space="0" w:color="auto"/>
            </w:tcBorders>
            <w:shd w:val="clear" w:color="auto" w:fill="FFFFFF"/>
          </w:tcPr>
          <w:p w:rsidR="00122E6A" w:rsidRPr="002F37D4" w:rsidRDefault="00122E6A"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122E6A" w:rsidRPr="002F37D4" w:rsidRDefault="00122E6A" w:rsidP="00571F03">
            <w:pPr>
              <w:spacing w:line="240" w:lineRule="auto"/>
              <w:jc w:val="both"/>
              <w:rPr>
                <w:rFonts w:ascii="Tahoma" w:hAnsi="Tahoma" w:cs="Tahoma"/>
                <w:szCs w:val="20"/>
                <w:lang w:eastAsia="sl-SI"/>
              </w:rPr>
            </w:pPr>
            <w:r w:rsidRPr="002F37D4">
              <w:rPr>
                <w:rFonts w:ascii="Tahoma" w:hAnsi="Tahoma" w:cs="Tahoma"/>
                <w:b/>
                <w:bCs/>
                <w:szCs w:val="20"/>
                <w:lang w:eastAsia="sl-SI"/>
              </w:rPr>
              <w:t>Območje javne železniške infrastrukture</w:t>
            </w:r>
          </w:p>
        </w:tc>
        <w:tc>
          <w:tcPr>
            <w:tcW w:w="425" w:type="dxa"/>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r>
      <w:tr w:rsidR="002F37D4" w:rsidRPr="002F37D4" w:rsidTr="00122E6A">
        <w:trPr>
          <w:cantSplit/>
          <w:trHeight w:val="20"/>
        </w:trPr>
        <w:tc>
          <w:tcPr>
            <w:tcW w:w="993" w:type="dxa"/>
            <w:tcBorders>
              <w:top w:val="nil"/>
              <w:left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3321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Javna železniška infrastruktura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szCs w:val="20"/>
                <w:lang w:eastAsia="sl-SI"/>
              </w:rPr>
            </w:pPr>
            <w:r w:rsidRPr="002F37D4">
              <w:rPr>
                <w:rFonts w:ascii="Tahoma" w:hAnsi="Tahoma" w:cs="Tahoma"/>
                <w:szCs w:val="20"/>
                <w:lang w:eastAsia="sl-SI"/>
              </w:rPr>
              <w:t>Pripadajoče zemljišče javne železniške infrastrukture, na katerem so objekti in naprave, potrebni za nemoteno odvijanje javnega železniškega prometa, ter zemljišče, potrebno za uporabo teh objektov in naprav v skladu s predpisi, ki urejajo železniški promet.</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36</w:t>
            </w:r>
          </w:p>
        </w:tc>
      </w:tr>
      <w:tr w:rsidR="002F37D4" w:rsidRPr="002F37D4" w:rsidTr="00122E6A">
        <w:trPr>
          <w:cantSplit/>
          <w:trHeight w:val="20"/>
        </w:trPr>
        <w:tc>
          <w:tcPr>
            <w:tcW w:w="993" w:type="dxa"/>
            <w:tcBorders>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3322</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objekta na javni železniški infrastrukturi</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szCs w:val="20"/>
                <w:lang w:eastAsia="sl-SI"/>
              </w:rPr>
            </w:pPr>
            <w:r w:rsidRPr="002F37D4">
              <w:rPr>
                <w:rFonts w:ascii="Tahoma" w:hAnsi="Tahoma" w:cs="Tahoma"/>
                <w:szCs w:val="20"/>
                <w:lang w:eastAsia="sl-SI"/>
              </w:rPr>
              <w:t>Pripadajoče zemljišče objekta javne železniške infrastrukture ter zemljišče, potrebno za uporabo teh objektov v skladu s predpisi, ki urejajo železniški promet. V to kategorijo spadajo mostovi, viadukti, podvozi, nadvozi, predori, galerije ter podhodi in nadhodi.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37</w:t>
            </w:r>
          </w:p>
        </w:tc>
      </w:tr>
      <w:tr w:rsidR="00122E6A" w:rsidRPr="002F37D4" w:rsidTr="00F93C3A">
        <w:trPr>
          <w:cantSplit/>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22E6A" w:rsidRPr="002F37D4" w:rsidRDefault="00122E6A"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B</w:t>
            </w:r>
          </w:p>
        </w:tc>
        <w:tc>
          <w:tcPr>
            <w:tcW w:w="2835" w:type="dxa"/>
            <w:gridSpan w:val="2"/>
            <w:tcBorders>
              <w:top w:val="single" w:sz="4" w:space="0" w:color="auto"/>
              <w:left w:val="single" w:sz="4" w:space="0" w:color="auto"/>
              <w:bottom w:val="single" w:sz="4" w:space="0" w:color="auto"/>
              <w:right w:val="nil"/>
            </w:tcBorders>
            <w:shd w:val="clear" w:color="auto" w:fill="D9D9D9"/>
          </w:tcPr>
          <w:p w:rsidR="00122E6A" w:rsidRPr="002F37D4" w:rsidRDefault="00122E6A" w:rsidP="003D6A7A">
            <w:pPr>
              <w:spacing w:line="240" w:lineRule="auto"/>
              <w:rPr>
                <w:rFonts w:ascii="Tahoma" w:hAnsi="Tahoma" w:cs="Tahoma"/>
                <w:b/>
                <w:bCs/>
                <w:szCs w:val="20"/>
                <w:lang w:eastAsia="sl-SI"/>
              </w:rPr>
            </w:pPr>
            <w:r w:rsidRPr="002F37D4">
              <w:rPr>
                <w:rFonts w:ascii="Tahoma" w:hAnsi="Tahoma" w:cs="Tahoma"/>
                <w:b/>
                <w:bCs/>
                <w:szCs w:val="20"/>
                <w:lang w:eastAsia="sl-SI"/>
              </w:rPr>
              <w:t>Druga zemljišča</w:t>
            </w:r>
          </w:p>
        </w:tc>
        <w:tc>
          <w:tcPr>
            <w:tcW w:w="4252" w:type="dxa"/>
            <w:tcBorders>
              <w:top w:val="single" w:sz="4" w:space="0" w:color="auto"/>
              <w:left w:val="nil"/>
              <w:bottom w:val="single" w:sz="4" w:space="0" w:color="auto"/>
              <w:right w:val="nil"/>
            </w:tcBorders>
            <w:shd w:val="clear" w:color="auto" w:fill="D9D9D9"/>
          </w:tcPr>
          <w:p w:rsidR="00122E6A" w:rsidRPr="002F37D4" w:rsidRDefault="00122E6A" w:rsidP="00571F03">
            <w:pPr>
              <w:spacing w:line="240" w:lineRule="auto"/>
              <w:jc w:val="both"/>
              <w:rPr>
                <w:rFonts w:ascii="Tahoma" w:hAnsi="Tahoma" w:cs="Tahoma"/>
                <w:bCs/>
                <w:szCs w:val="20"/>
                <w:lang w:eastAsia="sl-SI"/>
              </w:rPr>
            </w:pPr>
          </w:p>
        </w:tc>
        <w:tc>
          <w:tcPr>
            <w:tcW w:w="425" w:type="dxa"/>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r>
      <w:tr w:rsidR="002F37D4" w:rsidRPr="002F37D4" w:rsidTr="00122E6A">
        <w:trPr>
          <w:cantSplit/>
          <w:trHeight w:val="20"/>
        </w:trPr>
        <w:tc>
          <w:tcPr>
            <w:tcW w:w="993" w:type="dxa"/>
            <w:tcBorders>
              <w:top w:val="single" w:sz="4" w:space="0" w:color="auto"/>
              <w:left w:val="single" w:sz="4" w:space="0" w:color="auto"/>
              <w:bottom w:val="nil"/>
              <w:right w:val="single" w:sz="4" w:space="0" w:color="auto"/>
            </w:tcBorders>
            <w:shd w:val="clear" w:color="auto" w:fill="FFFFFF"/>
          </w:tcPr>
          <w:p w:rsidR="002F37D4" w:rsidRPr="002F37D4" w:rsidRDefault="00122E6A" w:rsidP="003D6A7A">
            <w:pPr>
              <w:spacing w:line="240" w:lineRule="auto"/>
              <w:jc w:val="center"/>
              <w:rPr>
                <w:rFonts w:ascii="Tahoma" w:hAnsi="Tahoma" w:cs="Tahoma"/>
                <w:b/>
                <w:bCs/>
                <w:szCs w:val="20"/>
                <w:lang w:eastAsia="sl-SI"/>
              </w:rPr>
            </w:pPr>
            <w:r>
              <w:rPr>
                <w:rFonts w:ascii="Tahoma" w:hAnsi="Tahoma" w:cs="Tahoma"/>
                <w:b/>
                <w:bCs/>
                <w:szCs w:val="20"/>
                <w:lang w:eastAsia="sl-SI"/>
              </w:rPr>
              <w:lastRenderedPageBreak/>
              <w:t>B</w:t>
            </w: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3410</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 xml:space="preserve">Izpraznjeno ali neizgrajeno območje </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 xml:space="preserve">Izpraznjeno območje </w:t>
            </w:r>
            <w:r w:rsidRPr="002F37D4">
              <w:rPr>
                <w:rFonts w:ascii="Tahoma" w:hAnsi="Tahoma" w:cs="Tahoma"/>
                <w:szCs w:val="20"/>
                <w:lang w:eastAsia="sl-SI"/>
              </w:rPr>
              <w:t xml:space="preserve">je del zemeljskega površja, kjer je ena od pozidanih rab trenutno opuščena. </w:t>
            </w:r>
            <w:r w:rsidRPr="002F37D4">
              <w:rPr>
                <w:rFonts w:ascii="Tahoma" w:hAnsi="Tahoma" w:cs="Tahoma"/>
                <w:bCs/>
                <w:szCs w:val="20"/>
                <w:lang w:eastAsia="sl-SI"/>
              </w:rPr>
              <w:t xml:space="preserve">Neizgrajeno območje </w:t>
            </w:r>
            <w:r w:rsidRPr="002F37D4">
              <w:rPr>
                <w:rFonts w:ascii="Tahoma" w:hAnsi="Tahoma" w:cs="Tahoma"/>
                <w:szCs w:val="20"/>
                <w:lang w:eastAsia="sl-SI"/>
              </w:rPr>
              <w:t>je del zemeljskega površja</w:t>
            </w:r>
            <w:r w:rsidR="00B13C3D">
              <w:rPr>
                <w:rFonts w:ascii="Tahoma" w:hAnsi="Tahoma" w:cs="Tahoma"/>
                <w:szCs w:val="20"/>
                <w:lang w:eastAsia="sl-SI"/>
              </w:rPr>
              <w:t>,</w:t>
            </w:r>
            <w:r w:rsidRPr="002F37D4">
              <w:rPr>
                <w:rFonts w:ascii="Tahoma" w:hAnsi="Tahoma" w:cs="Tahoma"/>
                <w:szCs w:val="20"/>
                <w:lang w:eastAsia="sl-SI"/>
              </w:rPr>
              <w:t xml:space="preserve"> kjer poteka ali je potekala gradnja ter rabe še ni mogoče določiti.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3420</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pridobivanje in izkoriščanje mineralnih surovin</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bCs/>
                <w:szCs w:val="20"/>
                <w:lang w:eastAsia="sl-SI"/>
              </w:rPr>
            </w:pPr>
            <w:r w:rsidRPr="002F37D4">
              <w:rPr>
                <w:rFonts w:ascii="Tahoma" w:hAnsi="Tahoma" w:cs="Tahoma"/>
                <w:bCs/>
                <w:szCs w:val="20"/>
                <w:lang w:eastAsia="sl-SI"/>
              </w:rPr>
              <w:t xml:space="preserve">Območje za pridobivanje in izkoriščanje mineralnih surovin </w:t>
            </w:r>
            <w:r w:rsidRPr="002F37D4">
              <w:rPr>
                <w:rFonts w:ascii="Tahoma" w:hAnsi="Tahoma" w:cs="Tahoma"/>
                <w:szCs w:val="20"/>
                <w:lang w:eastAsia="sl-SI"/>
              </w:rPr>
              <w:t>je del zemeljskega površja, ki je namenjen nadzemnemu ali podzemnemu pridobivanju in izkoriščanju mineralnih surovin.</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50</w:t>
            </w:r>
          </w:p>
        </w:tc>
      </w:tr>
      <w:tr w:rsidR="00122E6A" w:rsidRPr="002F37D4" w:rsidTr="00681A00">
        <w:trPr>
          <w:cantSplit/>
          <w:trHeight w:val="20"/>
        </w:trPr>
        <w:tc>
          <w:tcPr>
            <w:tcW w:w="993" w:type="dxa"/>
            <w:tcBorders>
              <w:top w:val="single" w:sz="4" w:space="0" w:color="auto"/>
              <w:left w:val="single" w:sz="4" w:space="0" w:color="auto"/>
              <w:bottom w:val="single" w:sz="4" w:space="0" w:color="auto"/>
              <w:right w:val="nil"/>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nil"/>
              <w:bottom w:val="single" w:sz="4" w:space="0" w:color="auto"/>
              <w:right w:val="nil"/>
            </w:tcBorders>
            <w:shd w:val="clear" w:color="auto" w:fill="D9D9D9"/>
          </w:tcPr>
          <w:p w:rsidR="00122E6A" w:rsidRPr="002F37D4" w:rsidRDefault="00122E6A" w:rsidP="00571F03">
            <w:pPr>
              <w:spacing w:line="240" w:lineRule="auto"/>
              <w:jc w:val="both"/>
              <w:rPr>
                <w:rFonts w:ascii="Tahoma" w:hAnsi="Tahoma" w:cs="Tahoma"/>
                <w:szCs w:val="20"/>
                <w:lang w:eastAsia="sl-SI"/>
              </w:rPr>
            </w:pPr>
            <w:r w:rsidRPr="002F37D4">
              <w:rPr>
                <w:rFonts w:ascii="Tahoma" w:hAnsi="Tahoma" w:cs="Tahoma"/>
                <w:b/>
                <w:bCs/>
                <w:szCs w:val="20"/>
                <w:lang w:eastAsia="sl-SI"/>
              </w:rPr>
              <w:t>VODNA ZEMLJIŠČA</w:t>
            </w:r>
          </w:p>
        </w:tc>
        <w:tc>
          <w:tcPr>
            <w:tcW w:w="425" w:type="dxa"/>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tcBorders>
              <w:top w:val="single" w:sz="4" w:space="0" w:color="auto"/>
              <w:left w:val="single" w:sz="4" w:space="0" w:color="auto"/>
              <w:bottom w:val="nil"/>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D</w:t>
            </w: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4100</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Vodno zemljišče morja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szCs w:val="20"/>
                <w:lang w:eastAsia="sl-SI"/>
              </w:rPr>
            </w:pPr>
            <w:r w:rsidRPr="002F37D4">
              <w:rPr>
                <w:rFonts w:ascii="Tahoma" w:hAnsi="Tahoma" w:cs="Tahoma"/>
                <w:szCs w:val="20"/>
                <w:lang w:eastAsia="sl-SI"/>
              </w:rPr>
              <w:t>Zemljišče, ki je v skladu s predpisi, ki urejajo vode, opredeljeno kot vodno zemljišče morja.</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40</w:t>
            </w:r>
          </w:p>
        </w:tc>
      </w:tr>
      <w:tr w:rsidR="002F37D4" w:rsidRPr="002F37D4" w:rsidTr="002F37D4">
        <w:trPr>
          <w:cantSplit/>
          <w:trHeight w:val="20"/>
        </w:trPr>
        <w:tc>
          <w:tcPr>
            <w:tcW w:w="993" w:type="dxa"/>
            <w:tcBorders>
              <w:top w:val="nil"/>
              <w:left w:val="single" w:sz="4" w:space="0" w:color="auto"/>
              <w:bottom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4200</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Vodno zemljišče celinskih voda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571F03">
            <w:pPr>
              <w:spacing w:line="240" w:lineRule="auto"/>
              <w:jc w:val="both"/>
              <w:rPr>
                <w:rFonts w:ascii="Tahoma" w:hAnsi="Tahoma" w:cs="Tahoma"/>
                <w:szCs w:val="20"/>
                <w:lang w:eastAsia="sl-SI"/>
              </w:rPr>
            </w:pPr>
            <w:r w:rsidRPr="002F37D4">
              <w:rPr>
                <w:rFonts w:ascii="Tahoma" w:hAnsi="Tahoma" w:cs="Tahoma"/>
                <w:szCs w:val="20"/>
                <w:lang w:eastAsia="sl-SI"/>
              </w:rPr>
              <w:t>Zemljišče, ki je v skladu s predpisi, ki urejajo vode, opredeljeno kot vodno zemljišče celinskih voda.</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40</w:t>
            </w:r>
          </w:p>
        </w:tc>
      </w:tr>
      <w:tr w:rsidR="00122E6A" w:rsidRPr="002F37D4" w:rsidTr="009150CC">
        <w:trPr>
          <w:cantSplit/>
          <w:trHeight w:val="20"/>
        </w:trPr>
        <w:tc>
          <w:tcPr>
            <w:tcW w:w="993" w:type="dxa"/>
            <w:tcBorders>
              <w:top w:val="single" w:sz="4" w:space="0" w:color="auto"/>
              <w:left w:val="single" w:sz="4" w:space="0" w:color="auto"/>
              <w:bottom w:val="single" w:sz="4" w:space="0" w:color="auto"/>
              <w:right w:val="nil"/>
            </w:tcBorders>
            <w:shd w:val="clear" w:color="auto" w:fill="D9D9D9"/>
          </w:tcPr>
          <w:p w:rsidR="00122E6A" w:rsidRPr="002F37D4" w:rsidRDefault="00122E6A" w:rsidP="003D6A7A">
            <w:pPr>
              <w:spacing w:line="240" w:lineRule="auto"/>
              <w:jc w:val="center"/>
              <w:rPr>
                <w:rFonts w:ascii="Tahoma" w:hAnsi="Tahoma" w:cs="Tahoma"/>
                <w:b/>
                <w:bCs/>
                <w:strike/>
                <w:szCs w:val="20"/>
                <w:lang w:eastAsia="sl-SI"/>
              </w:rPr>
            </w:pPr>
          </w:p>
        </w:tc>
        <w:tc>
          <w:tcPr>
            <w:tcW w:w="7087" w:type="dxa"/>
            <w:gridSpan w:val="3"/>
            <w:tcBorders>
              <w:top w:val="single" w:sz="4" w:space="0" w:color="auto"/>
              <w:left w:val="nil"/>
              <w:bottom w:val="single" w:sz="4" w:space="0" w:color="auto"/>
              <w:right w:val="nil"/>
            </w:tcBorders>
            <w:shd w:val="clear" w:color="auto" w:fill="D9D9D9"/>
          </w:tcPr>
          <w:p w:rsidR="00122E6A" w:rsidRPr="002F37D4" w:rsidRDefault="00122E6A" w:rsidP="00571F03">
            <w:pPr>
              <w:spacing w:line="240" w:lineRule="auto"/>
              <w:jc w:val="both"/>
              <w:rPr>
                <w:rFonts w:ascii="Tahoma" w:hAnsi="Tahoma" w:cs="Tahoma"/>
                <w:szCs w:val="20"/>
                <w:lang w:eastAsia="sl-SI"/>
              </w:rPr>
            </w:pPr>
            <w:r w:rsidRPr="002F37D4">
              <w:rPr>
                <w:rFonts w:ascii="Tahoma" w:hAnsi="Tahoma" w:cs="Tahoma"/>
                <w:b/>
                <w:bCs/>
                <w:szCs w:val="20"/>
                <w:lang w:eastAsia="sl-SI"/>
              </w:rPr>
              <w:t>NEPLODNA ZEMLJIŠČA</w:t>
            </w:r>
          </w:p>
        </w:tc>
        <w:tc>
          <w:tcPr>
            <w:tcW w:w="425" w:type="dxa"/>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tcBorders>
              <w:top w:val="single" w:sz="4" w:space="0" w:color="auto"/>
              <w:left w:val="single" w:sz="4" w:space="0" w:color="auto"/>
              <w:bottom w:val="single" w:sz="4" w:space="0" w:color="auto"/>
              <w:right w:val="single" w:sz="4" w:space="0" w:color="auto"/>
            </w:tcBorders>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5000</w:t>
            </w:r>
          </w:p>
        </w:tc>
        <w:tc>
          <w:tcPr>
            <w:tcW w:w="2268" w:type="dxa"/>
            <w:tcBorders>
              <w:top w:val="single" w:sz="4" w:space="0" w:color="auto"/>
              <w:left w:val="nil"/>
              <w:bottom w:val="single" w:sz="4" w:space="0" w:color="auto"/>
              <w:right w:val="single" w:sz="4" w:space="0" w:color="auto"/>
            </w:tcBorders>
            <w:hideMark/>
          </w:tcPr>
          <w:p w:rsidR="002F37D4" w:rsidRPr="002F37D4" w:rsidRDefault="002F37D4" w:rsidP="003D6A7A">
            <w:pPr>
              <w:spacing w:line="240" w:lineRule="auto"/>
              <w:rPr>
                <w:rFonts w:ascii="Tahoma" w:hAnsi="Tahoma" w:cs="Tahoma"/>
                <w:b/>
                <w:bCs/>
                <w:strike/>
                <w:szCs w:val="20"/>
                <w:lang w:eastAsia="sl-SI"/>
              </w:rPr>
            </w:pPr>
            <w:r w:rsidRPr="002F37D4">
              <w:rPr>
                <w:rFonts w:ascii="Tahoma" w:hAnsi="Tahoma" w:cs="Tahoma"/>
                <w:b/>
                <w:bCs/>
                <w:szCs w:val="20"/>
                <w:lang w:eastAsia="sl-SI"/>
              </w:rPr>
              <w:t>Zemljišče brez ali z nepomembnim rastlinskim pokrovom</w:t>
            </w:r>
          </w:p>
        </w:tc>
        <w:tc>
          <w:tcPr>
            <w:tcW w:w="4252" w:type="dxa"/>
            <w:tcBorders>
              <w:top w:val="single" w:sz="4" w:space="0" w:color="auto"/>
              <w:left w:val="single" w:sz="4" w:space="0" w:color="auto"/>
              <w:bottom w:val="single" w:sz="4" w:space="0" w:color="auto"/>
              <w:right w:val="single" w:sz="4" w:space="0" w:color="auto"/>
            </w:tcBorders>
            <w:hideMark/>
          </w:tcPr>
          <w:p w:rsidR="002F37D4" w:rsidRPr="002F37D4" w:rsidRDefault="002F37D4" w:rsidP="00571F03">
            <w:pPr>
              <w:spacing w:line="240" w:lineRule="auto"/>
              <w:jc w:val="both"/>
              <w:rPr>
                <w:rFonts w:ascii="Tahoma" w:hAnsi="Tahoma" w:cs="Tahoma"/>
                <w:b/>
                <w:bCs/>
                <w:strike/>
                <w:szCs w:val="20"/>
                <w:lang w:eastAsia="sl-SI"/>
              </w:rPr>
            </w:pPr>
            <w:r w:rsidRPr="002F37D4">
              <w:rPr>
                <w:rFonts w:ascii="Tahoma" w:hAnsi="Tahoma" w:cs="Tahoma"/>
                <w:szCs w:val="20"/>
                <w:lang w:eastAsia="sl-SI"/>
              </w:rPr>
              <w:t>Zemljišče z malo ali brez vegetacije nad 600</w:t>
            </w:r>
            <w:r w:rsidR="0007426C">
              <w:rPr>
                <w:rFonts w:ascii="Tahoma" w:hAnsi="Tahoma" w:cs="Tahoma"/>
                <w:szCs w:val="20"/>
                <w:lang w:eastAsia="sl-SI"/>
              </w:rPr>
              <w:t> </w:t>
            </w:r>
            <w:r w:rsidRPr="002F37D4">
              <w:rPr>
                <w:rFonts w:ascii="Tahoma" w:hAnsi="Tahoma" w:cs="Tahoma"/>
                <w:szCs w:val="20"/>
                <w:lang w:eastAsia="sl-SI"/>
              </w:rPr>
              <w:t>m nadmorske višine, ki ni vključeno v druge dejanske rabe, če je površina poligona večja od 1000</w:t>
            </w:r>
            <w:r w:rsidR="00F74E93">
              <w:rPr>
                <w:rFonts w:ascii="Tahoma" w:hAnsi="Tahoma" w:cs="Tahoma"/>
                <w:szCs w:val="20"/>
                <w:lang w:eastAsia="sl-SI"/>
              </w:rPr>
              <w:t> </w:t>
            </w:r>
            <w:r w:rsidRPr="002F37D4">
              <w:rPr>
                <w:rFonts w:ascii="Tahoma" w:hAnsi="Tahoma" w:cs="Tahoma"/>
                <w:szCs w:val="20"/>
                <w:lang w:eastAsia="sl-SI"/>
              </w:rPr>
              <w:t>m2.</w:t>
            </w:r>
          </w:p>
        </w:tc>
        <w:tc>
          <w:tcPr>
            <w:tcW w:w="425" w:type="dxa"/>
            <w:tcBorders>
              <w:top w:val="single" w:sz="4" w:space="0" w:color="auto"/>
              <w:left w:val="single" w:sz="4" w:space="0" w:color="auto"/>
              <w:bottom w:val="single" w:sz="4" w:space="0" w:color="auto"/>
              <w:right w:val="single" w:sz="4" w:space="0" w:color="auto"/>
            </w:tcBorders>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50</w:t>
            </w:r>
          </w:p>
        </w:tc>
      </w:tr>
    </w:tbl>
    <w:p w:rsidR="00CE3EF7" w:rsidRPr="002F37D4" w:rsidRDefault="00CE3EF7" w:rsidP="00CE3EF7">
      <w:pPr>
        <w:spacing w:line="240" w:lineRule="auto"/>
        <w:rPr>
          <w:rFonts w:ascii="Tahoma" w:hAnsi="Tahoma" w:cs="Tahoma"/>
          <w:szCs w:val="20"/>
        </w:rPr>
      </w:pPr>
    </w:p>
    <w:p w:rsidR="00CE3EF7" w:rsidRPr="002F37D4" w:rsidRDefault="00CE3EF7" w:rsidP="00CE3EF7">
      <w:pPr>
        <w:spacing w:line="240" w:lineRule="auto"/>
        <w:rPr>
          <w:rFonts w:ascii="Tahoma" w:eastAsia="Calibri" w:hAnsi="Tahoma" w:cs="Tahoma"/>
          <w:b/>
          <w:szCs w:val="20"/>
        </w:rPr>
      </w:pPr>
      <w:r w:rsidRPr="002F37D4">
        <w:rPr>
          <w:rFonts w:ascii="Tahoma" w:hAnsi="Tahoma" w:cs="Tahoma"/>
          <w:b/>
          <w:szCs w:val="20"/>
          <w:lang w:eastAsia="sl-SI"/>
        </w:rPr>
        <w:t>Pomen kratic:</w:t>
      </w:r>
      <w:r w:rsidRPr="002F37D4">
        <w:rPr>
          <w:rFonts w:ascii="Tahoma" w:eastAsia="Calibri" w:hAnsi="Tahoma" w:cs="Tahoma"/>
          <w:b/>
          <w:szCs w:val="20"/>
        </w:rPr>
        <w:t xml:space="preserve"> </w:t>
      </w:r>
    </w:p>
    <w:p w:rsidR="00CE3EF7" w:rsidRPr="00122E6A" w:rsidRDefault="00CE3EF7" w:rsidP="00122E6A">
      <w:pPr>
        <w:pStyle w:val="Odstavekseznama"/>
        <w:numPr>
          <w:ilvl w:val="0"/>
          <w:numId w:val="25"/>
        </w:numPr>
        <w:spacing w:line="240" w:lineRule="auto"/>
        <w:rPr>
          <w:rFonts w:ascii="Tahoma" w:eastAsia="Calibri" w:hAnsi="Tahoma" w:cs="Tahoma"/>
          <w:b/>
          <w:szCs w:val="20"/>
        </w:rPr>
      </w:pPr>
      <w:r w:rsidRPr="00122E6A">
        <w:rPr>
          <w:rFonts w:ascii="Tahoma" w:eastAsia="Calibri" w:hAnsi="Tahoma" w:cs="Tahoma"/>
          <w:b/>
          <w:szCs w:val="20"/>
        </w:rPr>
        <w:t>evidenca dejanske rabe kmetijskih in gozdnih zemljišč</w:t>
      </w:r>
    </w:p>
    <w:p w:rsidR="00CE3EF7" w:rsidRPr="00122E6A" w:rsidRDefault="00CE3EF7" w:rsidP="00122E6A">
      <w:pPr>
        <w:pStyle w:val="Odstavekseznama"/>
        <w:numPr>
          <w:ilvl w:val="0"/>
          <w:numId w:val="25"/>
        </w:numPr>
        <w:spacing w:line="240" w:lineRule="auto"/>
        <w:rPr>
          <w:rFonts w:ascii="Tahoma" w:eastAsia="Calibri" w:hAnsi="Tahoma" w:cs="Tahoma"/>
          <w:b/>
          <w:szCs w:val="20"/>
        </w:rPr>
      </w:pPr>
      <w:r w:rsidRPr="00122E6A">
        <w:rPr>
          <w:rFonts w:ascii="Tahoma" w:eastAsia="Calibri" w:hAnsi="Tahoma" w:cs="Tahoma"/>
          <w:b/>
          <w:szCs w:val="20"/>
        </w:rPr>
        <w:t xml:space="preserve">evidenca dejanske rabe poseljenih zemljišč </w:t>
      </w:r>
    </w:p>
    <w:p w:rsidR="00CE3EF7" w:rsidRPr="00122E6A" w:rsidRDefault="00CE3EF7" w:rsidP="00122E6A">
      <w:pPr>
        <w:pStyle w:val="Odstavekseznama"/>
        <w:numPr>
          <w:ilvl w:val="0"/>
          <w:numId w:val="25"/>
        </w:numPr>
        <w:spacing w:line="240" w:lineRule="auto"/>
        <w:rPr>
          <w:rFonts w:ascii="Tahoma" w:eastAsia="Calibri" w:hAnsi="Tahoma" w:cs="Tahoma"/>
          <w:b/>
          <w:szCs w:val="20"/>
        </w:rPr>
      </w:pPr>
      <w:r w:rsidRPr="00122E6A">
        <w:rPr>
          <w:rFonts w:ascii="Tahoma" w:eastAsia="Calibri" w:hAnsi="Tahoma" w:cs="Tahoma"/>
          <w:b/>
          <w:szCs w:val="20"/>
        </w:rPr>
        <w:t xml:space="preserve">evidenca dejanske rabe zemljišč javne cestne in javne železniške infrastrukture </w:t>
      </w:r>
    </w:p>
    <w:p w:rsidR="00CE3EF7" w:rsidRPr="00122E6A" w:rsidRDefault="00CE3EF7" w:rsidP="00122E6A">
      <w:pPr>
        <w:pStyle w:val="Odstavekseznama"/>
        <w:numPr>
          <w:ilvl w:val="0"/>
          <w:numId w:val="25"/>
        </w:numPr>
        <w:spacing w:line="240" w:lineRule="auto"/>
        <w:rPr>
          <w:rFonts w:ascii="Tahoma" w:eastAsia="Calibri" w:hAnsi="Tahoma" w:cs="Tahoma"/>
          <w:b/>
          <w:szCs w:val="20"/>
        </w:rPr>
      </w:pPr>
      <w:r w:rsidRPr="00122E6A">
        <w:rPr>
          <w:rFonts w:ascii="Tahoma" w:eastAsia="Calibri" w:hAnsi="Tahoma" w:cs="Tahoma"/>
          <w:b/>
          <w:szCs w:val="20"/>
        </w:rPr>
        <w:t xml:space="preserve">vodni kataster </w:t>
      </w:r>
    </w:p>
    <w:p w:rsidR="00CE3EF7" w:rsidRPr="00122E6A" w:rsidRDefault="00CE3EF7" w:rsidP="00F74E93">
      <w:pPr>
        <w:pStyle w:val="Odstavekseznama"/>
        <w:numPr>
          <w:ilvl w:val="0"/>
          <w:numId w:val="25"/>
        </w:numPr>
        <w:spacing w:line="240" w:lineRule="auto"/>
        <w:rPr>
          <w:rFonts w:ascii="Tahoma" w:eastAsia="Calibri" w:hAnsi="Tahoma" w:cs="Tahoma"/>
          <w:b/>
          <w:szCs w:val="20"/>
        </w:rPr>
      </w:pPr>
      <w:r w:rsidRPr="00F74E93">
        <w:rPr>
          <w:rFonts w:ascii="Tahoma" w:eastAsia="Calibri" w:hAnsi="Tahoma" w:cs="Tahoma"/>
          <w:b/>
          <w:szCs w:val="20"/>
        </w:rPr>
        <w:t>kataster stavb</w:t>
      </w:r>
    </w:p>
    <w:sectPr w:rsidR="00CE3EF7" w:rsidRPr="00122E6A" w:rsidSect="00187B83">
      <w:footerReference w:type="even" r:id="rId9"/>
      <w:footerReference w:type="default" r:id="rId10"/>
      <w:pgSz w:w="11900" w:h="16840" w:code="9"/>
      <w:pgMar w:top="1134" w:right="1701" w:bottom="1134" w:left="1701" w:header="964" w:footer="96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64" w:rsidRDefault="008D0764">
      <w:r>
        <w:separator/>
      </w:r>
    </w:p>
  </w:endnote>
  <w:endnote w:type="continuationSeparator" w:id="0">
    <w:p w:rsidR="008D0764" w:rsidRDefault="008D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D4" w:rsidRDefault="002F37D4" w:rsidP="007B595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F37D4" w:rsidRDefault="002F37D4" w:rsidP="000307B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794381"/>
      <w:docPartObj>
        <w:docPartGallery w:val="Page Numbers (Bottom of Page)"/>
        <w:docPartUnique/>
      </w:docPartObj>
    </w:sdtPr>
    <w:sdtEndPr/>
    <w:sdtContent>
      <w:p w:rsidR="00F74E93" w:rsidRDefault="00F74E93">
        <w:pPr>
          <w:pStyle w:val="Noga"/>
          <w:jc w:val="right"/>
        </w:pPr>
        <w:r>
          <w:fldChar w:fldCharType="begin"/>
        </w:r>
        <w:r>
          <w:instrText>PAGE   \* MERGEFORMAT</w:instrText>
        </w:r>
        <w:r>
          <w:fldChar w:fldCharType="separate"/>
        </w:r>
        <w:r w:rsidR="0007426C">
          <w:rPr>
            <w:noProof/>
          </w:rPr>
          <w:t>8</w:t>
        </w:r>
        <w:r>
          <w:fldChar w:fldCharType="end"/>
        </w:r>
      </w:p>
    </w:sdtContent>
  </w:sdt>
  <w:p w:rsidR="002F37D4" w:rsidRDefault="002F37D4" w:rsidP="00F6299F">
    <w:pPr>
      <w:pStyle w:val="Glava"/>
      <w:tabs>
        <w:tab w:val="clear" w:pos="4320"/>
        <w:tab w:val="clear" w:pos="8640"/>
        <w:tab w:val="center" w:pos="4249"/>
        <w:tab w:val="left" w:pos="5112"/>
        <w:tab w:val="left" w:pos="5396"/>
      </w:tabs>
      <w:spacing w:before="120"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64" w:rsidRDefault="008D0764">
      <w:r>
        <w:separator/>
      </w:r>
    </w:p>
  </w:footnote>
  <w:footnote w:type="continuationSeparator" w:id="0">
    <w:p w:rsidR="008D0764" w:rsidRDefault="008D0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8C9"/>
    <w:multiLevelType w:val="hybridMultilevel"/>
    <w:tmpl w:val="1700AE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267B76"/>
    <w:multiLevelType w:val="hybridMultilevel"/>
    <w:tmpl w:val="6B42261A"/>
    <w:lvl w:ilvl="0" w:tplc="920094BC">
      <w:start w:val="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611308B"/>
    <w:multiLevelType w:val="hybridMultilevel"/>
    <w:tmpl w:val="FF8C26C6"/>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D83F04"/>
    <w:multiLevelType w:val="hybridMultilevel"/>
    <w:tmpl w:val="6C741A92"/>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C965C0F"/>
    <w:multiLevelType w:val="hybridMultilevel"/>
    <w:tmpl w:val="06924AA6"/>
    <w:lvl w:ilvl="0" w:tplc="6F7A07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D5E5697"/>
    <w:multiLevelType w:val="hybridMultilevel"/>
    <w:tmpl w:val="DFCE9F2A"/>
    <w:lvl w:ilvl="0" w:tplc="7740709E">
      <w:start w:val="1"/>
      <w:numFmt w:val="upp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6">
    <w:nsid w:val="29322B82"/>
    <w:multiLevelType w:val="hybridMultilevel"/>
    <w:tmpl w:val="F0129130"/>
    <w:lvl w:ilvl="0" w:tplc="8228D00C">
      <w:start w:val="1"/>
      <w:numFmt w:val="decimal"/>
      <w:lvlText w:val="(%1)"/>
      <w:lvlJc w:val="left"/>
      <w:pPr>
        <w:ind w:left="810" w:hanging="4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E331CB1"/>
    <w:multiLevelType w:val="hybridMultilevel"/>
    <w:tmpl w:val="B22CC07C"/>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1500BDC"/>
    <w:multiLevelType w:val="hybridMultilevel"/>
    <w:tmpl w:val="4C8AAA96"/>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2A8210F"/>
    <w:multiLevelType w:val="hybridMultilevel"/>
    <w:tmpl w:val="C4E8888C"/>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38EA3597"/>
    <w:multiLevelType w:val="hybridMultilevel"/>
    <w:tmpl w:val="47169926"/>
    <w:lvl w:ilvl="0" w:tplc="E50449EC">
      <w:start w:val="49"/>
      <w:numFmt w:val="bullet"/>
      <w:lvlText w:val=""/>
      <w:lvlJc w:val="left"/>
      <w:pPr>
        <w:ind w:left="1080" w:hanging="360"/>
      </w:pPr>
      <w:rPr>
        <w:rFonts w:ascii="Symbol" w:eastAsia="Times New Roman" w:hAnsi="Symbol" w:cs="Times New Roman" w:hint="default"/>
        <w:b w:val="0"/>
        <w:strike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39A064E9"/>
    <w:multiLevelType w:val="hybridMultilevel"/>
    <w:tmpl w:val="059C96DE"/>
    <w:lvl w:ilvl="0" w:tplc="9078E70E">
      <w:start w:val="85"/>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5A3736D9"/>
    <w:multiLevelType w:val="hybridMultilevel"/>
    <w:tmpl w:val="E36E8C20"/>
    <w:lvl w:ilvl="0" w:tplc="0D76DC0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64235483"/>
    <w:multiLevelType w:val="hybridMultilevel"/>
    <w:tmpl w:val="C11C0432"/>
    <w:lvl w:ilvl="0" w:tplc="920094BC">
      <w:start w:val="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8BF24A7"/>
    <w:multiLevelType w:val="hybridMultilevel"/>
    <w:tmpl w:val="C7EEAB3A"/>
    <w:lvl w:ilvl="0" w:tplc="0D76DC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240499"/>
    <w:multiLevelType w:val="hybridMultilevel"/>
    <w:tmpl w:val="3C96D11A"/>
    <w:lvl w:ilvl="0" w:tplc="E500F634">
      <w:start w:val="3"/>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6D4841C4"/>
    <w:multiLevelType w:val="hybridMultilevel"/>
    <w:tmpl w:val="61E0471C"/>
    <w:lvl w:ilvl="0" w:tplc="920094BC">
      <w:start w:val="2"/>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71B03ED4"/>
    <w:multiLevelType w:val="hybridMultilevel"/>
    <w:tmpl w:val="FFF0490E"/>
    <w:lvl w:ilvl="0" w:tplc="920094BC">
      <w:start w:val="2"/>
      <w:numFmt w:val="bullet"/>
      <w:lvlText w:val="–"/>
      <w:lvlJc w:val="left"/>
      <w:pPr>
        <w:ind w:left="720" w:hanging="360"/>
      </w:pPr>
      <w:rPr>
        <w:rFonts w:ascii="Times New Roman" w:eastAsia="Times New Roman" w:hAnsi="Times New Roman" w:cs="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C406421"/>
    <w:multiLevelType w:val="hybridMultilevel"/>
    <w:tmpl w:val="30C20BCA"/>
    <w:lvl w:ilvl="0" w:tplc="9078E70E">
      <w:start w:val="85"/>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5"/>
  </w:num>
  <w:num w:numId="4">
    <w:abstractNumId w:val="11"/>
  </w:num>
  <w:num w:numId="5">
    <w:abstractNumId w:val="2"/>
  </w:num>
  <w:num w:numId="6">
    <w:abstractNumId w:val="17"/>
  </w:num>
  <w:num w:numId="7">
    <w:abstractNumId w:val="20"/>
  </w:num>
  <w:num w:numId="8">
    <w:abstractNumId w:val="12"/>
  </w:num>
  <w:num w:numId="9">
    <w:abstractNumId w:val="21"/>
  </w:num>
  <w:num w:numId="10">
    <w:abstractNumId w:val="14"/>
  </w:num>
  <w:num w:numId="11">
    <w:abstractNumId w:val="6"/>
  </w:num>
  <w:num w:numId="12">
    <w:abstractNumId w:val="19"/>
  </w:num>
  <w:num w:numId="13">
    <w:abstractNumId w:val="8"/>
  </w:num>
  <w:num w:numId="14">
    <w:abstractNumId w:val="7"/>
  </w:num>
  <w:num w:numId="15">
    <w:abstractNumId w:val="3"/>
  </w:num>
  <w:num w:numId="16">
    <w:abstractNumId w:val="0"/>
  </w:num>
  <w:num w:numId="17">
    <w:abstractNumId w:val="1"/>
  </w:num>
  <w:num w:numId="18">
    <w:abstractNumId w:val="9"/>
  </w:num>
  <w:num w:numId="19">
    <w:abstractNumId w:val="18"/>
  </w:num>
  <w:num w:numId="20">
    <w:abstractNumId w:val="13"/>
  </w:num>
  <w:num w:numId="21">
    <w:abstractNumId w:val="16"/>
  </w:num>
  <w:num w:numId="22">
    <w:abstractNumId w:val="19"/>
  </w:num>
  <w:num w:numId="23">
    <w:abstractNumId w:val="13"/>
  </w:num>
  <w:num w:numId="24">
    <w:abstractNumId w:val="3"/>
  </w:num>
  <w:num w:numId="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6F"/>
    <w:rsid w:val="000023DB"/>
    <w:rsid w:val="000024FB"/>
    <w:rsid w:val="00002ECF"/>
    <w:rsid w:val="00003E0E"/>
    <w:rsid w:val="000048BC"/>
    <w:rsid w:val="00007CF8"/>
    <w:rsid w:val="000128E3"/>
    <w:rsid w:val="000177B7"/>
    <w:rsid w:val="000204C3"/>
    <w:rsid w:val="00023A88"/>
    <w:rsid w:val="00024417"/>
    <w:rsid w:val="000251AE"/>
    <w:rsid w:val="0002670D"/>
    <w:rsid w:val="000307BF"/>
    <w:rsid w:val="00031D49"/>
    <w:rsid w:val="00031E2B"/>
    <w:rsid w:val="0003471F"/>
    <w:rsid w:val="00034ECF"/>
    <w:rsid w:val="0003751C"/>
    <w:rsid w:val="00044275"/>
    <w:rsid w:val="00044A0C"/>
    <w:rsid w:val="000475F2"/>
    <w:rsid w:val="00051BAD"/>
    <w:rsid w:val="0007426C"/>
    <w:rsid w:val="00074915"/>
    <w:rsid w:val="00081C0F"/>
    <w:rsid w:val="000843A7"/>
    <w:rsid w:val="000868BC"/>
    <w:rsid w:val="0009187F"/>
    <w:rsid w:val="000934E5"/>
    <w:rsid w:val="00093FB3"/>
    <w:rsid w:val="000A3D6B"/>
    <w:rsid w:val="000A46B4"/>
    <w:rsid w:val="000A5F25"/>
    <w:rsid w:val="000A7238"/>
    <w:rsid w:val="000B6C77"/>
    <w:rsid w:val="000C1F06"/>
    <w:rsid w:val="000C4750"/>
    <w:rsid w:val="000C4EAA"/>
    <w:rsid w:val="000C5AEA"/>
    <w:rsid w:val="000D3766"/>
    <w:rsid w:val="000D5939"/>
    <w:rsid w:val="000D7101"/>
    <w:rsid w:val="000E283B"/>
    <w:rsid w:val="000F4A01"/>
    <w:rsid w:val="000F54DF"/>
    <w:rsid w:val="000F5848"/>
    <w:rsid w:val="000F6971"/>
    <w:rsid w:val="000F71CF"/>
    <w:rsid w:val="00106275"/>
    <w:rsid w:val="00110306"/>
    <w:rsid w:val="00111C01"/>
    <w:rsid w:val="00113802"/>
    <w:rsid w:val="00114A8F"/>
    <w:rsid w:val="00114E6E"/>
    <w:rsid w:val="00115C1E"/>
    <w:rsid w:val="001160A0"/>
    <w:rsid w:val="001176EF"/>
    <w:rsid w:val="00120952"/>
    <w:rsid w:val="00121152"/>
    <w:rsid w:val="00122E6A"/>
    <w:rsid w:val="001308E2"/>
    <w:rsid w:val="00130D1D"/>
    <w:rsid w:val="001327A2"/>
    <w:rsid w:val="00133F0E"/>
    <w:rsid w:val="001341C4"/>
    <w:rsid w:val="001357B2"/>
    <w:rsid w:val="00140BEF"/>
    <w:rsid w:val="001443EA"/>
    <w:rsid w:val="00145F42"/>
    <w:rsid w:val="001474B5"/>
    <w:rsid w:val="00151753"/>
    <w:rsid w:val="00155C59"/>
    <w:rsid w:val="00155D9E"/>
    <w:rsid w:val="00156A9B"/>
    <w:rsid w:val="001573A5"/>
    <w:rsid w:val="00165366"/>
    <w:rsid w:val="00166E8B"/>
    <w:rsid w:val="001709EF"/>
    <w:rsid w:val="00174113"/>
    <w:rsid w:val="0017478F"/>
    <w:rsid w:val="0017553C"/>
    <w:rsid w:val="0017575D"/>
    <w:rsid w:val="0017690A"/>
    <w:rsid w:val="00182232"/>
    <w:rsid w:val="00182638"/>
    <w:rsid w:val="001832FA"/>
    <w:rsid w:val="00185582"/>
    <w:rsid w:val="0018703C"/>
    <w:rsid w:val="00187588"/>
    <w:rsid w:val="00187B83"/>
    <w:rsid w:val="00190E18"/>
    <w:rsid w:val="00193154"/>
    <w:rsid w:val="00194747"/>
    <w:rsid w:val="001A44AF"/>
    <w:rsid w:val="001A49D0"/>
    <w:rsid w:val="001A57DE"/>
    <w:rsid w:val="001A6139"/>
    <w:rsid w:val="001B08CD"/>
    <w:rsid w:val="001B1017"/>
    <w:rsid w:val="001B258D"/>
    <w:rsid w:val="001B2A07"/>
    <w:rsid w:val="001C1C44"/>
    <w:rsid w:val="001C2CAA"/>
    <w:rsid w:val="001C40DF"/>
    <w:rsid w:val="001C55E0"/>
    <w:rsid w:val="001D14E1"/>
    <w:rsid w:val="001D178C"/>
    <w:rsid w:val="001D3BB9"/>
    <w:rsid w:val="001D44C6"/>
    <w:rsid w:val="001D7BEB"/>
    <w:rsid w:val="001E0D6D"/>
    <w:rsid w:val="001E6276"/>
    <w:rsid w:val="001E6B10"/>
    <w:rsid w:val="001F1BD9"/>
    <w:rsid w:val="001F6621"/>
    <w:rsid w:val="001F6F8E"/>
    <w:rsid w:val="00201D1B"/>
    <w:rsid w:val="00202A77"/>
    <w:rsid w:val="00204EFA"/>
    <w:rsid w:val="002056B5"/>
    <w:rsid w:val="00206056"/>
    <w:rsid w:val="0020745C"/>
    <w:rsid w:val="002121E7"/>
    <w:rsid w:val="00215802"/>
    <w:rsid w:val="002172B9"/>
    <w:rsid w:val="002204E6"/>
    <w:rsid w:val="0022616D"/>
    <w:rsid w:val="00226396"/>
    <w:rsid w:val="0022731A"/>
    <w:rsid w:val="00235102"/>
    <w:rsid w:val="00236607"/>
    <w:rsid w:val="002368DD"/>
    <w:rsid w:val="00247D2A"/>
    <w:rsid w:val="00247FFA"/>
    <w:rsid w:val="00252EFA"/>
    <w:rsid w:val="0025396E"/>
    <w:rsid w:val="0025799A"/>
    <w:rsid w:val="00262791"/>
    <w:rsid w:val="002627A3"/>
    <w:rsid w:val="00271CE5"/>
    <w:rsid w:val="002722C3"/>
    <w:rsid w:val="002743CC"/>
    <w:rsid w:val="002804BF"/>
    <w:rsid w:val="00281E2A"/>
    <w:rsid w:val="00282020"/>
    <w:rsid w:val="00282BA3"/>
    <w:rsid w:val="0028354C"/>
    <w:rsid w:val="0028388F"/>
    <w:rsid w:val="002903D9"/>
    <w:rsid w:val="002903E0"/>
    <w:rsid w:val="002924CE"/>
    <w:rsid w:val="002A0925"/>
    <w:rsid w:val="002A2B69"/>
    <w:rsid w:val="002A37C4"/>
    <w:rsid w:val="002A3C25"/>
    <w:rsid w:val="002A4392"/>
    <w:rsid w:val="002A696A"/>
    <w:rsid w:val="002B2D38"/>
    <w:rsid w:val="002B4C77"/>
    <w:rsid w:val="002C1F8A"/>
    <w:rsid w:val="002C3AE9"/>
    <w:rsid w:val="002C6451"/>
    <w:rsid w:val="002C7293"/>
    <w:rsid w:val="002C7F48"/>
    <w:rsid w:val="002D1CA4"/>
    <w:rsid w:val="002D1F1D"/>
    <w:rsid w:val="002D4CF8"/>
    <w:rsid w:val="002E1862"/>
    <w:rsid w:val="002E3924"/>
    <w:rsid w:val="002F37D4"/>
    <w:rsid w:val="002F6B1B"/>
    <w:rsid w:val="002F737D"/>
    <w:rsid w:val="00303EFF"/>
    <w:rsid w:val="003047D2"/>
    <w:rsid w:val="00306BD1"/>
    <w:rsid w:val="00307211"/>
    <w:rsid w:val="003078E6"/>
    <w:rsid w:val="0031184A"/>
    <w:rsid w:val="0031392E"/>
    <w:rsid w:val="003258B1"/>
    <w:rsid w:val="0033004B"/>
    <w:rsid w:val="00331A1B"/>
    <w:rsid w:val="0034378B"/>
    <w:rsid w:val="00344076"/>
    <w:rsid w:val="00347293"/>
    <w:rsid w:val="0035006F"/>
    <w:rsid w:val="00360A20"/>
    <w:rsid w:val="00362106"/>
    <w:rsid w:val="003636BF"/>
    <w:rsid w:val="003649C1"/>
    <w:rsid w:val="0036648A"/>
    <w:rsid w:val="0037020E"/>
    <w:rsid w:val="00371442"/>
    <w:rsid w:val="00371B45"/>
    <w:rsid w:val="00372429"/>
    <w:rsid w:val="003845B4"/>
    <w:rsid w:val="00384DF1"/>
    <w:rsid w:val="0038745C"/>
    <w:rsid w:val="00387B1A"/>
    <w:rsid w:val="00387E59"/>
    <w:rsid w:val="003919EA"/>
    <w:rsid w:val="003946A3"/>
    <w:rsid w:val="00397914"/>
    <w:rsid w:val="003A2884"/>
    <w:rsid w:val="003A2EAF"/>
    <w:rsid w:val="003A593E"/>
    <w:rsid w:val="003A7995"/>
    <w:rsid w:val="003B1D62"/>
    <w:rsid w:val="003B28E8"/>
    <w:rsid w:val="003B3822"/>
    <w:rsid w:val="003B3D4E"/>
    <w:rsid w:val="003B5E9B"/>
    <w:rsid w:val="003B60AE"/>
    <w:rsid w:val="003B69D2"/>
    <w:rsid w:val="003B6B50"/>
    <w:rsid w:val="003C136B"/>
    <w:rsid w:val="003C3F22"/>
    <w:rsid w:val="003C5EE5"/>
    <w:rsid w:val="003C7F65"/>
    <w:rsid w:val="003D2694"/>
    <w:rsid w:val="003D6A7A"/>
    <w:rsid w:val="003E1C74"/>
    <w:rsid w:val="003E2E47"/>
    <w:rsid w:val="003E4F34"/>
    <w:rsid w:val="003E54F2"/>
    <w:rsid w:val="003E5B63"/>
    <w:rsid w:val="003E6256"/>
    <w:rsid w:val="003E77DA"/>
    <w:rsid w:val="003F03E2"/>
    <w:rsid w:val="003F076E"/>
    <w:rsid w:val="003F6AC6"/>
    <w:rsid w:val="00401838"/>
    <w:rsid w:val="004024B3"/>
    <w:rsid w:val="00405A19"/>
    <w:rsid w:val="00406564"/>
    <w:rsid w:val="00412CB0"/>
    <w:rsid w:val="00416D27"/>
    <w:rsid w:val="00417DF9"/>
    <w:rsid w:val="004233FA"/>
    <w:rsid w:val="00424842"/>
    <w:rsid w:val="0042564F"/>
    <w:rsid w:val="00425BD1"/>
    <w:rsid w:val="00431250"/>
    <w:rsid w:val="00435737"/>
    <w:rsid w:val="00436C62"/>
    <w:rsid w:val="00441924"/>
    <w:rsid w:val="00445B89"/>
    <w:rsid w:val="004505D7"/>
    <w:rsid w:val="00450C71"/>
    <w:rsid w:val="00451426"/>
    <w:rsid w:val="00455C30"/>
    <w:rsid w:val="0045614B"/>
    <w:rsid w:val="00463711"/>
    <w:rsid w:val="00464CC7"/>
    <w:rsid w:val="004657EE"/>
    <w:rsid w:val="00467252"/>
    <w:rsid w:val="00470144"/>
    <w:rsid w:val="00472ECB"/>
    <w:rsid w:val="00480819"/>
    <w:rsid w:val="00484750"/>
    <w:rsid w:val="00484A17"/>
    <w:rsid w:val="00485599"/>
    <w:rsid w:val="0049157A"/>
    <w:rsid w:val="004944D7"/>
    <w:rsid w:val="00494EA5"/>
    <w:rsid w:val="00496A03"/>
    <w:rsid w:val="004A0DE1"/>
    <w:rsid w:val="004A1C86"/>
    <w:rsid w:val="004A43B9"/>
    <w:rsid w:val="004A66A4"/>
    <w:rsid w:val="004A72F6"/>
    <w:rsid w:val="004B0EDC"/>
    <w:rsid w:val="004B4714"/>
    <w:rsid w:val="004B4A33"/>
    <w:rsid w:val="004C2225"/>
    <w:rsid w:val="004C67CE"/>
    <w:rsid w:val="004C7B29"/>
    <w:rsid w:val="004D4E37"/>
    <w:rsid w:val="004D66B2"/>
    <w:rsid w:val="004E042B"/>
    <w:rsid w:val="004E3432"/>
    <w:rsid w:val="004E7A84"/>
    <w:rsid w:val="004F127B"/>
    <w:rsid w:val="00502C9D"/>
    <w:rsid w:val="005105DA"/>
    <w:rsid w:val="00510A80"/>
    <w:rsid w:val="005161FE"/>
    <w:rsid w:val="0052006B"/>
    <w:rsid w:val="00520D63"/>
    <w:rsid w:val="00526246"/>
    <w:rsid w:val="00527FA8"/>
    <w:rsid w:val="005309E5"/>
    <w:rsid w:val="005341F2"/>
    <w:rsid w:val="005349CC"/>
    <w:rsid w:val="00534FF7"/>
    <w:rsid w:val="00546001"/>
    <w:rsid w:val="0055552E"/>
    <w:rsid w:val="00560B6F"/>
    <w:rsid w:val="00561C9F"/>
    <w:rsid w:val="00565499"/>
    <w:rsid w:val="00566B40"/>
    <w:rsid w:val="00567106"/>
    <w:rsid w:val="00567C27"/>
    <w:rsid w:val="00571F03"/>
    <w:rsid w:val="00573529"/>
    <w:rsid w:val="0057601E"/>
    <w:rsid w:val="005800B0"/>
    <w:rsid w:val="00581684"/>
    <w:rsid w:val="00581DA5"/>
    <w:rsid w:val="00585264"/>
    <w:rsid w:val="005946E1"/>
    <w:rsid w:val="00595E20"/>
    <w:rsid w:val="005962A1"/>
    <w:rsid w:val="005A05B2"/>
    <w:rsid w:val="005A18E8"/>
    <w:rsid w:val="005A6140"/>
    <w:rsid w:val="005B164F"/>
    <w:rsid w:val="005B6A7A"/>
    <w:rsid w:val="005C5C17"/>
    <w:rsid w:val="005D1991"/>
    <w:rsid w:val="005D436C"/>
    <w:rsid w:val="005E1D3C"/>
    <w:rsid w:val="005E5557"/>
    <w:rsid w:val="005E5558"/>
    <w:rsid w:val="005E62AD"/>
    <w:rsid w:val="005E7225"/>
    <w:rsid w:val="005E7EDC"/>
    <w:rsid w:val="005F06D3"/>
    <w:rsid w:val="005F3975"/>
    <w:rsid w:val="006004FD"/>
    <w:rsid w:val="00605585"/>
    <w:rsid w:val="00605F35"/>
    <w:rsid w:val="00606186"/>
    <w:rsid w:val="006064F4"/>
    <w:rsid w:val="0060665D"/>
    <w:rsid w:val="00610A21"/>
    <w:rsid w:val="00612297"/>
    <w:rsid w:val="006161B2"/>
    <w:rsid w:val="00616B56"/>
    <w:rsid w:val="006202A5"/>
    <w:rsid w:val="0062581F"/>
    <w:rsid w:val="00625AE6"/>
    <w:rsid w:val="00626C0C"/>
    <w:rsid w:val="00632253"/>
    <w:rsid w:val="00634C2B"/>
    <w:rsid w:val="00642714"/>
    <w:rsid w:val="006455CE"/>
    <w:rsid w:val="00645C99"/>
    <w:rsid w:val="00646D1C"/>
    <w:rsid w:val="00647451"/>
    <w:rsid w:val="006502C2"/>
    <w:rsid w:val="00655841"/>
    <w:rsid w:val="00655B92"/>
    <w:rsid w:val="006619B2"/>
    <w:rsid w:val="006662E4"/>
    <w:rsid w:val="006665E5"/>
    <w:rsid w:val="00673A71"/>
    <w:rsid w:val="00674FF2"/>
    <w:rsid w:val="006772B7"/>
    <w:rsid w:val="006778CA"/>
    <w:rsid w:val="006812E5"/>
    <w:rsid w:val="00681F8B"/>
    <w:rsid w:val="00695318"/>
    <w:rsid w:val="00696A79"/>
    <w:rsid w:val="006A0F37"/>
    <w:rsid w:val="006A17DB"/>
    <w:rsid w:val="006A187D"/>
    <w:rsid w:val="006A205F"/>
    <w:rsid w:val="006A2AA6"/>
    <w:rsid w:val="006A379B"/>
    <w:rsid w:val="006B0A1E"/>
    <w:rsid w:val="006B22B5"/>
    <w:rsid w:val="006B371E"/>
    <w:rsid w:val="006B69B2"/>
    <w:rsid w:val="006C19EF"/>
    <w:rsid w:val="006C4F45"/>
    <w:rsid w:val="006D4671"/>
    <w:rsid w:val="006D6B90"/>
    <w:rsid w:val="006D7E30"/>
    <w:rsid w:val="006E210F"/>
    <w:rsid w:val="006E3DEA"/>
    <w:rsid w:val="006E4806"/>
    <w:rsid w:val="006E6C58"/>
    <w:rsid w:val="006E6F8E"/>
    <w:rsid w:val="006E7393"/>
    <w:rsid w:val="006E7E27"/>
    <w:rsid w:val="006F1465"/>
    <w:rsid w:val="006F15D7"/>
    <w:rsid w:val="006F2F81"/>
    <w:rsid w:val="006F3028"/>
    <w:rsid w:val="0070021E"/>
    <w:rsid w:val="0070424B"/>
    <w:rsid w:val="00705433"/>
    <w:rsid w:val="007061F3"/>
    <w:rsid w:val="00706D6B"/>
    <w:rsid w:val="00706F30"/>
    <w:rsid w:val="00711EF1"/>
    <w:rsid w:val="00712FC0"/>
    <w:rsid w:val="007162BF"/>
    <w:rsid w:val="0071648B"/>
    <w:rsid w:val="00733017"/>
    <w:rsid w:val="00734FF4"/>
    <w:rsid w:val="0073643E"/>
    <w:rsid w:val="0074573B"/>
    <w:rsid w:val="00757387"/>
    <w:rsid w:val="00760101"/>
    <w:rsid w:val="00761E47"/>
    <w:rsid w:val="00762CEE"/>
    <w:rsid w:val="007674CF"/>
    <w:rsid w:val="0077265F"/>
    <w:rsid w:val="00776F6F"/>
    <w:rsid w:val="007832A5"/>
    <w:rsid w:val="00783310"/>
    <w:rsid w:val="00783C50"/>
    <w:rsid w:val="007877E6"/>
    <w:rsid w:val="00792537"/>
    <w:rsid w:val="007947D7"/>
    <w:rsid w:val="00796FFE"/>
    <w:rsid w:val="007A09CD"/>
    <w:rsid w:val="007A2333"/>
    <w:rsid w:val="007A42FF"/>
    <w:rsid w:val="007A4A6D"/>
    <w:rsid w:val="007A532C"/>
    <w:rsid w:val="007A581A"/>
    <w:rsid w:val="007B0430"/>
    <w:rsid w:val="007B589F"/>
    <w:rsid w:val="007B5957"/>
    <w:rsid w:val="007B6D59"/>
    <w:rsid w:val="007B7F97"/>
    <w:rsid w:val="007C386D"/>
    <w:rsid w:val="007D0460"/>
    <w:rsid w:val="007D1BCF"/>
    <w:rsid w:val="007D24A4"/>
    <w:rsid w:val="007D75CF"/>
    <w:rsid w:val="007E0440"/>
    <w:rsid w:val="007E075E"/>
    <w:rsid w:val="007E2B6C"/>
    <w:rsid w:val="007E3954"/>
    <w:rsid w:val="007E6DC5"/>
    <w:rsid w:val="007F19F1"/>
    <w:rsid w:val="007F331B"/>
    <w:rsid w:val="007F3733"/>
    <w:rsid w:val="007F4B5F"/>
    <w:rsid w:val="0080166D"/>
    <w:rsid w:val="00802BB5"/>
    <w:rsid w:val="008031EE"/>
    <w:rsid w:val="0080615B"/>
    <w:rsid w:val="008065E0"/>
    <w:rsid w:val="008108F3"/>
    <w:rsid w:val="00810EAD"/>
    <w:rsid w:val="00814666"/>
    <w:rsid w:val="00815F2D"/>
    <w:rsid w:val="0081674B"/>
    <w:rsid w:val="00817511"/>
    <w:rsid w:val="00822569"/>
    <w:rsid w:val="008226EF"/>
    <w:rsid w:val="00822C92"/>
    <w:rsid w:val="00822D5C"/>
    <w:rsid w:val="008232B5"/>
    <w:rsid w:val="00826BCB"/>
    <w:rsid w:val="00830390"/>
    <w:rsid w:val="00833608"/>
    <w:rsid w:val="00835E16"/>
    <w:rsid w:val="00837C07"/>
    <w:rsid w:val="00841CAD"/>
    <w:rsid w:val="00843617"/>
    <w:rsid w:val="00843FAB"/>
    <w:rsid w:val="00844AB3"/>
    <w:rsid w:val="008466AA"/>
    <w:rsid w:val="00847B06"/>
    <w:rsid w:val="00850863"/>
    <w:rsid w:val="00850C4E"/>
    <w:rsid w:val="00854ED1"/>
    <w:rsid w:val="008551A4"/>
    <w:rsid w:val="00865B2E"/>
    <w:rsid w:val="00867F3D"/>
    <w:rsid w:val="008706FA"/>
    <w:rsid w:val="0087092B"/>
    <w:rsid w:val="00873775"/>
    <w:rsid w:val="00876BF4"/>
    <w:rsid w:val="0088043C"/>
    <w:rsid w:val="008808BD"/>
    <w:rsid w:val="0088139F"/>
    <w:rsid w:val="00884403"/>
    <w:rsid w:val="00884889"/>
    <w:rsid w:val="00886EC6"/>
    <w:rsid w:val="008906C9"/>
    <w:rsid w:val="008A0192"/>
    <w:rsid w:val="008A207B"/>
    <w:rsid w:val="008A301C"/>
    <w:rsid w:val="008A434D"/>
    <w:rsid w:val="008A4ED6"/>
    <w:rsid w:val="008B41EE"/>
    <w:rsid w:val="008B521E"/>
    <w:rsid w:val="008C31A5"/>
    <w:rsid w:val="008C31E6"/>
    <w:rsid w:val="008C4159"/>
    <w:rsid w:val="008C5568"/>
    <w:rsid w:val="008C5738"/>
    <w:rsid w:val="008C5BAA"/>
    <w:rsid w:val="008D04F0"/>
    <w:rsid w:val="008D058C"/>
    <w:rsid w:val="008D0764"/>
    <w:rsid w:val="008D4FC2"/>
    <w:rsid w:val="008D51CD"/>
    <w:rsid w:val="008D6720"/>
    <w:rsid w:val="008E0BF8"/>
    <w:rsid w:val="008E44D4"/>
    <w:rsid w:val="008E4BC2"/>
    <w:rsid w:val="008E64A5"/>
    <w:rsid w:val="008F220A"/>
    <w:rsid w:val="008F320D"/>
    <w:rsid w:val="008F3500"/>
    <w:rsid w:val="008F415D"/>
    <w:rsid w:val="008F60FE"/>
    <w:rsid w:val="008F6804"/>
    <w:rsid w:val="008F7564"/>
    <w:rsid w:val="008F78F7"/>
    <w:rsid w:val="0090105B"/>
    <w:rsid w:val="009011A9"/>
    <w:rsid w:val="0090152F"/>
    <w:rsid w:val="0090440F"/>
    <w:rsid w:val="00904879"/>
    <w:rsid w:val="00907CFD"/>
    <w:rsid w:val="00913046"/>
    <w:rsid w:val="009130D5"/>
    <w:rsid w:val="0091439B"/>
    <w:rsid w:val="00917E9E"/>
    <w:rsid w:val="00921517"/>
    <w:rsid w:val="009218FB"/>
    <w:rsid w:val="00924421"/>
    <w:rsid w:val="00924E3C"/>
    <w:rsid w:val="00925761"/>
    <w:rsid w:val="009267A3"/>
    <w:rsid w:val="00927D9E"/>
    <w:rsid w:val="00927E29"/>
    <w:rsid w:val="0093264A"/>
    <w:rsid w:val="009331F1"/>
    <w:rsid w:val="00937788"/>
    <w:rsid w:val="009412F0"/>
    <w:rsid w:val="00941F6F"/>
    <w:rsid w:val="0094416B"/>
    <w:rsid w:val="0094493A"/>
    <w:rsid w:val="00945579"/>
    <w:rsid w:val="0094592E"/>
    <w:rsid w:val="009468EE"/>
    <w:rsid w:val="00946FFD"/>
    <w:rsid w:val="00952B80"/>
    <w:rsid w:val="009550CF"/>
    <w:rsid w:val="009550FE"/>
    <w:rsid w:val="009612BB"/>
    <w:rsid w:val="0097052D"/>
    <w:rsid w:val="0097402E"/>
    <w:rsid w:val="00976910"/>
    <w:rsid w:val="00977B75"/>
    <w:rsid w:val="0098120A"/>
    <w:rsid w:val="009909FE"/>
    <w:rsid w:val="009927C0"/>
    <w:rsid w:val="00992AEA"/>
    <w:rsid w:val="00993DFC"/>
    <w:rsid w:val="009A0407"/>
    <w:rsid w:val="009B0268"/>
    <w:rsid w:val="009B06C4"/>
    <w:rsid w:val="009B30B9"/>
    <w:rsid w:val="009B54C3"/>
    <w:rsid w:val="009C03BE"/>
    <w:rsid w:val="009C22A0"/>
    <w:rsid w:val="009C2ABA"/>
    <w:rsid w:val="009C3384"/>
    <w:rsid w:val="009C350B"/>
    <w:rsid w:val="009C3ECE"/>
    <w:rsid w:val="009C740A"/>
    <w:rsid w:val="009D3F70"/>
    <w:rsid w:val="009D514E"/>
    <w:rsid w:val="009D5CCB"/>
    <w:rsid w:val="009D75DC"/>
    <w:rsid w:val="009E3B7C"/>
    <w:rsid w:val="009E3F6E"/>
    <w:rsid w:val="009E4223"/>
    <w:rsid w:val="009E7A34"/>
    <w:rsid w:val="009F0B04"/>
    <w:rsid w:val="009F37C6"/>
    <w:rsid w:val="009F3BC2"/>
    <w:rsid w:val="009F699F"/>
    <w:rsid w:val="009F7F37"/>
    <w:rsid w:val="00A012F2"/>
    <w:rsid w:val="00A0280D"/>
    <w:rsid w:val="00A059B2"/>
    <w:rsid w:val="00A05D7A"/>
    <w:rsid w:val="00A06AE4"/>
    <w:rsid w:val="00A11720"/>
    <w:rsid w:val="00A11D1F"/>
    <w:rsid w:val="00A12379"/>
    <w:rsid w:val="00A125C5"/>
    <w:rsid w:val="00A1277B"/>
    <w:rsid w:val="00A14256"/>
    <w:rsid w:val="00A153D3"/>
    <w:rsid w:val="00A2029F"/>
    <w:rsid w:val="00A2150C"/>
    <w:rsid w:val="00A2451C"/>
    <w:rsid w:val="00A35EAD"/>
    <w:rsid w:val="00A366EC"/>
    <w:rsid w:val="00A416AF"/>
    <w:rsid w:val="00A427E5"/>
    <w:rsid w:val="00A45974"/>
    <w:rsid w:val="00A50F29"/>
    <w:rsid w:val="00A545C0"/>
    <w:rsid w:val="00A54DDB"/>
    <w:rsid w:val="00A602C2"/>
    <w:rsid w:val="00A61723"/>
    <w:rsid w:val="00A61DD6"/>
    <w:rsid w:val="00A65EE7"/>
    <w:rsid w:val="00A66A27"/>
    <w:rsid w:val="00A70133"/>
    <w:rsid w:val="00A701A0"/>
    <w:rsid w:val="00A74B42"/>
    <w:rsid w:val="00A75969"/>
    <w:rsid w:val="00A770A6"/>
    <w:rsid w:val="00A779DD"/>
    <w:rsid w:val="00A813B1"/>
    <w:rsid w:val="00A828F3"/>
    <w:rsid w:val="00A836D7"/>
    <w:rsid w:val="00A84250"/>
    <w:rsid w:val="00A84F07"/>
    <w:rsid w:val="00A8600B"/>
    <w:rsid w:val="00A86C30"/>
    <w:rsid w:val="00A87F16"/>
    <w:rsid w:val="00A93082"/>
    <w:rsid w:val="00A93692"/>
    <w:rsid w:val="00A94AD3"/>
    <w:rsid w:val="00A96429"/>
    <w:rsid w:val="00A97DF0"/>
    <w:rsid w:val="00AA0FE5"/>
    <w:rsid w:val="00AA2295"/>
    <w:rsid w:val="00AA7AB0"/>
    <w:rsid w:val="00AB226C"/>
    <w:rsid w:val="00AB36C4"/>
    <w:rsid w:val="00AB3BBD"/>
    <w:rsid w:val="00AB4082"/>
    <w:rsid w:val="00AB524A"/>
    <w:rsid w:val="00AB56B7"/>
    <w:rsid w:val="00AC0C09"/>
    <w:rsid w:val="00AC32B2"/>
    <w:rsid w:val="00AC47DB"/>
    <w:rsid w:val="00AD3DD9"/>
    <w:rsid w:val="00AD4200"/>
    <w:rsid w:val="00AD4C30"/>
    <w:rsid w:val="00AD6AFC"/>
    <w:rsid w:val="00AD74B0"/>
    <w:rsid w:val="00AE3A95"/>
    <w:rsid w:val="00AE3D44"/>
    <w:rsid w:val="00AE60F1"/>
    <w:rsid w:val="00AE6F4A"/>
    <w:rsid w:val="00AE7B08"/>
    <w:rsid w:val="00AF21AB"/>
    <w:rsid w:val="00AF4E1A"/>
    <w:rsid w:val="00AF7BF0"/>
    <w:rsid w:val="00AF7EB9"/>
    <w:rsid w:val="00B03314"/>
    <w:rsid w:val="00B03CFA"/>
    <w:rsid w:val="00B04E49"/>
    <w:rsid w:val="00B1064E"/>
    <w:rsid w:val="00B11765"/>
    <w:rsid w:val="00B120A3"/>
    <w:rsid w:val="00B13C3D"/>
    <w:rsid w:val="00B13E63"/>
    <w:rsid w:val="00B1443B"/>
    <w:rsid w:val="00B14AA3"/>
    <w:rsid w:val="00B14DE0"/>
    <w:rsid w:val="00B16845"/>
    <w:rsid w:val="00B17141"/>
    <w:rsid w:val="00B20E1A"/>
    <w:rsid w:val="00B2233C"/>
    <w:rsid w:val="00B22856"/>
    <w:rsid w:val="00B269C2"/>
    <w:rsid w:val="00B31575"/>
    <w:rsid w:val="00B33814"/>
    <w:rsid w:val="00B35E3E"/>
    <w:rsid w:val="00B35FA0"/>
    <w:rsid w:val="00B44A1F"/>
    <w:rsid w:val="00B53EA7"/>
    <w:rsid w:val="00B5439C"/>
    <w:rsid w:val="00B57B90"/>
    <w:rsid w:val="00B64D91"/>
    <w:rsid w:val="00B659A5"/>
    <w:rsid w:val="00B660F3"/>
    <w:rsid w:val="00B73B84"/>
    <w:rsid w:val="00B74BB0"/>
    <w:rsid w:val="00B7732A"/>
    <w:rsid w:val="00B80C66"/>
    <w:rsid w:val="00B8547D"/>
    <w:rsid w:val="00B87D01"/>
    <w:rsid w:val="00B931EE"/>
    <w:rsid w:val="00B93E60"/>
    <w:rsid w:val="00B96954"/>
    <w:rsid w:val="00B974FE"/>
    <w:rsid w:val="00BA0D93"/>
    <w:rsid w:val="00BA5733"/>
    <w:rsid w:val="00BA6CFB"/>
    <w:rsid w:val="00BA702E"/>
    <w:rsid w:val="00BB2208"/>
    <w:rsid w:val="00BB3602"/>
    <w:rsid w:val="00BB5BDD"/>
    <w:rsid w:val="00BB7466"/>
    <w:rsid w:val="00BC4A1E"/>
    <w:rsid w:val="00BC73BD"/>
    <w:rsid w:val="00BD3A58"/>
    <w:rsid w:val="00BD3BD3"/>
    <w:rsid w:val="00BD449F"/>
    <w:rsid w:val="00BD7CE7"/>
    <w:rsid w:val="00BE1211"/>
    <w:rsid w:val="00BF14DC"/>
    <w:rsid w:val="00BF1C64"/>
    <w:rsid w:val="00BF7822"/>
    <w:rsid w:val="00C02F5A"/>
    <w:rsid w:val="00C0393E"/>
    <w:rsid w:val="00C045B7"/>
    <w:rsid w:val="00C057A4"/>
    <w:rsid w:val="00C061FE"/>
    <w:rsid w:val="00C12180"/>
    <w:rsid w:val="00C1230F"/>
    <w:rsid w:val="00C12957"/>
    <w:rsid w:val="00C14A4B"/>
    <w:rsid w:val="00C17EAA"/>
    <w:rsid w:val="00C20C60"/>
    <w:rsid w:val="00C250D5"/>
    <w:rsid w:val="00C26834"/>
    <w:rsid w:val="00C35666"/>
    <w:rsid w:val="00C35F72"/>
    <w:rsid w:val="00C35FA9"/>
    <w:rsid w:val="00C3639E"/>
    <w:rsid w:val="00C36E49"/>
    <w:rsid w:val="00C40E69"/>
    <w:rsid w:val="00C53BDE"/>
    <w:rsid w:val="00C57591"/>
    <w:rsid w:val="00C62254"/>
    <w:rsid w:val="00C65AEF"/>
    <w:rsid w:val="00C678E4"/>
    <w:rsid w:val="00C70148"/>
    <w:rsid w:val="00C7282F"/>
    <w:rsid w:val="00C75629"/>
    <w:rsid w:val="00C77FB7"/>
    <w:rsid w:val="00C8113C"/>
    <w:rsid w:val="00C82355"/>
    <w:rsid w:val="00C82DC7"/>
    <w:rsid w:val="00C8596A"/>
    <w:rsid w:val="00C86130"/>
    <w:rsid w:val="00C92898"/>
    <w:rsid w:val="00C93C1D"/>
    <w:rsid w:val="00C96A71"/>
    <w:rsid w:val="00CA0F88"/>
    <w:rsid w:val="00CA163F"/>
    <w:rsid w:val="00CA3DC7"/>
    <w:rsid w:val="00CA4340"/>
    <w:rsid w:val="00CA6839"/>
    <w:rsid w:val="00CB29A6"/>
    <w:rsid w:val="00CB5A9A"/>
    <w:rsid w:val="00CC3CE9"/>
    <w:rsid w:val="00CD5947"/>
    <w:rsid w:val="00CE2744"/>
    <w:rsid w:val="00CE2A28"/>
    <w:rsid w:val="00CE3EF7"/>
    <w:rsid w:val="00CE5238"/>
    <w:rsid w:val="00CE59BC"/>
    <w:rsid w:val="00CE5E50"/>
    <w:rsid w:val="00CE7514"/>
    <w:rsid w:val="00CE7C60"/>
    <w:rsid w:val="00CF0B16"/>
    <w:rsid w:val="00CF543F"/>
    <w:rsid w:val="00CF56E4"/>
    <w:rsid w:val="00CF5E0E"/>
    <w:rsid w:val="00CF61C7"/>
    <w:rsid w:val="00CF629C"/>
    <w:rsid w:val="00CF6675"/>
    <w:rsid w:val="00D01268"/>
    <w:rsid w:val="00D01EFE"/>
    <w:rsid w:val="00D076B1"/>
    <w:rsid w:val="00D07DFD"/>
    <w:rsid w:val="00D11156"/>
    <w:rsid w:val="00D1185F"/>
    <w:rsid w:val="00D12141"/>
    <w:rsid w:val="00D2030A"/>
    <w:rsid w:val="00D2103C"/>
    <w:rsid w:val="00D23EAE"/>
    <w:rsid w:val="00D248DE"/>
    <w:rsid w:val="00D24D1B"/>
    <w:rsid w:val="00D26F17"/>
    <w:rsid w:val="00D27D67"/>
    <w:rsid w:val="00D31703"/>
    <w:rsid w:val="00D32785"/>
    <w:rsid w:val="00D33FFD"/>
    <w:rsid w:val="00D44103"/>
    <w:rsid w:val="00D4561F"/>
    <w:rsid w:val="00D45C15"/>
    <w:rsid w:val="00D504CF"/>
    <w:rsid w:val="00D51F27"/>
    <w:rsid w:val="00D54F84"/>
    <w:rsid w:val="00D564C9"/>
    <w:rsid w:val="00D5685C"/>
    <w:rsid w:val="00D62A36"/>
    <w:rsid w:val="00D636E1"/>
    <w:rsid w:val="00D63843"/>
    <w:rsid w:val="00D649B1"/>
    <w:rsid w:val="00D660A5"/>
    <w:rsid w:val="00D661FF"/>
    <w:rsid w:val="00D67823"/>
    <w:rsid w:val="00D67D5D"/>
    <w:rsid w:val="00D73EEF"/>
    <w:rsid w:val="00D80E49"/>
    <w:rsid w:val="00D81B2C"/>
    <w:rsid w:val="00D84D98"/>
    <w:rsid w:val="00D8542D"/>
    <w:rsid w:val="00D85F2B"/>
    <w:rsid w:val="00D90EF6"/>
    <w:rsid w:val="00D91065"/>
    <w:rsid w:val="00D941AB"/>
    <w:rsid w:val="00D96694"/>
    <w:rsid w:val="00DA24D6"/>
    <w:rsid w:val="00DA3822"/>
    <w:rsid w:val="00DA5848"/>
    <w:rsid w:val="00DA6CFC"/>
    <w:rsid w:val="00DA76EB"/>
    <w:rsid w:val="00DB0DE3"/>
    <w:rsid w:val="00DB29CC"/>
    <w:rsid w:val="00DB5B7F"/>
    <w:rsid w:val="00DC4C7D"/>
    <w:rsid w:val="00DC5D41"/>
    <w:rsid w:val="00DC6A6D"/>
    <w:rsid w:val="00DC6A71"/>
    <w:rsid w:val="00DD21A7"/>
    <w:rsid w:val="00DD3D49"/>
    <w:rsid w:val="00DE30A1"/>
    <w:rsid w:val="00DE4C8F"/>
    <w:rsid w:val="00DE5CB5"/>
    <w:rsid w:val="00DF1B9B"/>
    <w:rsid w:val="00DF1DB5"/>
    <w:rsid w:val="00DF2025"/>
    <w:rsid w:val="00E0357D"/>
    <w:rsid w:val="00E041D0"/>
    <w:rsid w:val="00E05C6A"/>
    <w:rsid w:val="00E1024D"/>
    <w:rsid w:val="00E12F22"/>
    <w:rsid w:val="00E14B13"/>
    <w:rsid w:val="00E1716C"/>
    <w:rsid w:val="00E175FD"/>
    <w:rsid w:val="00E21718"/>
    <w:rsid w:val="00E228B5"/>
    <w:rsid w:val="00E22969"/>
    <w:rsid w:val="00E23554"/>
    <w:rsid w:val="00E250D7"/>
    <w:rsid w:val="00E3156C"/>
    <w:rsid w:val="00E3441F"/>
    <w:rsid w:val="00E415AC"/>
    <w:rsid w:val="00E42FE4"/>
    <w:rsid w:val="00E4421B"/>
    <w:rsid w:val="00E504A4"/>
    <w:rsid w:val="00E5050D"/>
    <w:rsid w:val="00E5393D"/>
    <w:rsid w:val="00E542A1"/>
    <w:rsid w:val="00E55829"/>
    <w:rsid w:val="00E6096D"/>
    <w:rsid w:val="00E609E8"/>
    <w:rsid w:val="00E6401C"/>
    <w:rsid w:val="00E6597F"/>
    <w:rsid w:val="00E65AE9"/>
    <w:rsid w:val="00E66DB7"/>
    <w:rsid w:val="00E700AA"/>
    <w:rsid w:val="00E751C3"/>
    <w:rsid w:val="00E752DD"/>
    <w:rsid w:val="00E77721"/>
    <w:rsid w:val="00E814E7"/>
    <w:rsid w:val="00E840BB"/>
    <w:rsid w:val="00E84201"/>
    <w:rsid w:val="00E84F1B"/>
    <w:rsid w:val="00E85744"/>
    <w:rsid w:val="00E8766D"/>
    <w:rsid w:val="00E904C0"/>
    <w:rsid w:val="00E91CBF"/>
    <w:rsid w:val="00E94429"/>
    <w:rsid w:val="00EA0998"/>
    <w:rsid w:val="00EA35B3"/>
    <w:rsid w:val="00EA3E0B"/>
    <w:rsid w:val="00EA4C07"/>
    <w:rsid w:val="00EB18F2"/>
    <w:rsid w:val="00EB6B14"/>
    <w:rsid w:val="00EC391D"/>
    <w:rsid w:val="00EC4C5C"/>
    <w:rsid w:val="00ED165A"/>
    <w:rsid w:val="00ED1C3E"/>
    <w:rsid w:val="00ED55E3"/>
    <w:rsid w:val="00ED60D6"/>
    <w:rsid w:val="00EE21F6"/>
    <w:rsid w:val="00EE4471"/>
    <w:rsid w:val="00EE5157"/>
    <w:rsid w:val="00EF1CAB"/>
    <w:rsid w:val="00EF5A8C"/>
    <w:rsid w:val="00EF77E8"/>
    <w:rsid w:val="00EF7D40"/>
    <w:rsid w:val="00F00BD8"/>
    <w:rsid w:val="00F11813"/>
    <w:rsid w:val="00F1229D"/>
    <w:rsid w:val="00F15ED8"/>
    <w:rsid w:val="00F1705C"/>
    <w:rsid w:val="00F240BB"/>
    <w:rsid w:val="00F30F28"/>
    <w:rsid w:val="00F344CC"/>
    <w:rsid w:val="00F41729"/>
    <w:rsid w:val="00F4501D"/>
    <w:rsid w:val="00F46016"/>
    <w:rsid w:val="00F544FB"/>
    <w:rsid w:val="00F55D7F"/>
    <w:rsid w:val="00F5731E"/>
    <w:rsid w:val="00F57FED"/>
    <w:rsid w:val="00F60A2F"/>
    <w:rsid w:val="00F60BD1"/>
    <w:rsid w:val="00F6299F"/>
    <w:rsid w:val="00F70186"/>
    <w:rsid w:val="00F74E93"/>
    <w:rsid w:val="00F74F49"/>
    <w:rsid w:val="00F76F5E"/>
    <w:rsid w:val="00F807D5"/>
    <w:rsid w:val="00F83BFE"/>
    <w:rsid w:val="00F866C7"/>
    <w:rsid w:val="00F931A7"/>
    <w:rsid w:val="00F95584"/>
    <w:rsid w:val="00F9668A"/>
    <w:rsid w:val="00F969A0"/>
    <w:rsid w:val="00F96AD0"/>
    <w:rsid w:val="00F974C0"/>
    <w:rsid w:val="00FA01EB"/>
    <w:rsid w:val="00FA0FE9"/>
    <w:rsid w:val="00FA7996"/>
    <w:rsid w:val="00FA7ED2"/>
    <w:rsid w:val="00FB0D3D"/>
    <w:rsid w:val="00FB5CD9"/>
    <w:rsid w:val="00FB6946"/>
    <w:rsid w:val="00FC3386"/>
    <w:rsid w:val="00FC3ED2"/>
    <w:rsid w:val="00FD3C68"/>
    <w:rsid w:val="00FD6320"/>
    <w:rsid w:val="00FD730E"/>
    <w:rsid w:val="00FE2A24"/>
    <w:rsid w:val="00FE4BD8"/>
    <w:rsid w:val="00FE6FD7"/>
    <w:rsid w:val="00FE7F7F"/>
    <w:rsid w:val="00FF0D58"/>
    <w:rsid w:val="00FF3BD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RS" w:eastAsia="sr-Cyrl-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006F"/>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4">
    <w:name w:val="heading 4"/>
    <w:basedOn w:val="Navaden"/>
    <w:next w:val="Navaden"/>
    <w:link w:val="Naslov4Znak"/>
    <w:semiHidden/>
    <w:unhideWhenUsed/>
    <w:qFormat/>
    <w:rsid w:val="001573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APEK-4"/>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r-Cyrl-RS" w:eastAsia="sr-Cyrl-R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307BF"/>
  </w:style>
  <w:style w:type="paragraph" w:customStyle="1" w:styleId="Poglavje">
    <w:name w:val="Poglavje"/>
    <w:basedOn w:val="Navaden"/>
    <w:qFormat/>
    <w:rsid w:val="0035006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esedilooblaka">
    <w:name w:val="Balloon Text"/>
    <w:basedOn w:val="Navaden"/>
    <w:link w:val="BesedilooblakaZnak"/>
    <w:rsid w:val="005962A1"/>
    <w:pPr>
      <w:spacing w:line="240" w:lineRule="auto"/>
    </w:pPr>
    <w:rPr>
      <w:rFonts w:ascii="Tahoma" w:hAnsi="Tahoma" w:cs="Tahoma"/>
      <w:sz w:val="16"/>
      <w:szCs w:val="16"/>
    </w:rPr>
  </w:style>
  <w:style w:type="character" w:customStyle="1" w:styleId="BesedilooblakaZnak">
    <w:name w:val="Besedilo oblačka Znak"/>
    <w:link w:val="Besedilooblaka"/>
    <w:rsid w:val="005962A1"/>
    <w:rPr>
      <w:rFonts w:ascii="Tahoma" w:hAnsi="Tahoma" w:cs="Tahoma"/>
      <w:sz w:val="16"/>
      <w:szCs w:val="16"/>
      <w:lang w:eastAsia="en-US"/>
    </w:rPr>
  </w:style>
  <w:style w:type="character" w:customStyle="1" w:styleId="NogaZnak">
    <w:name w:val="Noga Znak"/>
    <w:link w:val="Noga"/>
    <w:uiPriority w:val="99"/>
    <w:rsid w:val="001E0D6D"/>
    <w:rPr>
      <w:rFonts w:ascii="Arial" w:hAnsi="Arial"/>
      <w:szCs w:val="24"/>
      <w:lang w:eastAsia="en-US"/>
    </w:rPr>
  </w:style>
  <w:style w:type="paragraph" w:styleId="Odstavekseznama">
    <w:name w:val="List Paragraph"/>
    <w:basedOn w:val="Navaden"/>
    <w:uiPriority w:val="34"/>
    <w:qFormat/>
    <w:rsid w:val="00FA0FE9"/>
    <w:pPr>
      <w:ind w:left="720"/>
      <w:contextualSpacing/>
    </w:pPr>
  </w:style>
  <w:style w:type="paragraph" w:customStyle="1" w:styleId="Neotevilenodstavek">
    <w:name w:val="Neoštevilčen odstavek"/>
    <w:basedOn w:val="Navaden"/>
    <w:link w:val="NeotevilenodstavekZnak"/>
    <w:qFormat/>
    <w:rsid w:val="00FA0FE9"/>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FA0FE9"/>
    <w:rPr>
      <w:rFonts w:ascii="Arial" w:hAnsi="Arial"/>
      <w:sz w:val="22"/>
      <w:lang w:val="sl-SI" w:eastAsia="sl-SI"/>
    </w:rPr>
  </w:style>
  <w:style w:type="paragraph" w:customStyle="1" w:styleId="Oddelek">
    <w:name w:val="Oddelek"/>
    <w:basedOn w:val="Navaden"/>
    <w:link w:val="OddelekZnak1"/>
    <w:qFormat/>
    <w:rsid w:val="00FA0FE9"/>
    <w:pPr>
      <w:numPr>
        <w:numId w:val="1"/>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locked/>
    <w:rsid w:val="00FA0FE9"/>
    <w:rPr>
      <w:rFonts w:ascii="Arial" w:hAnsi="Arial"/>
      <w:b/>
      <w:lang w:val="sl-SI" w:eastAsia="sl-SI"/>
    </w:rPr>
  </w:style>
  <w:style w:type="paragraph" w:styleId="Konnaopomba-besedilo">
    <w:name w:val="endnote text"/>
    <w:basedOn w:val="Navaden"/>
    <w:link w:val="Konnaopomba-besediloZnak"/>
    <w:rsid w:val="00FE4BD8"/>
    <w:pPr>
      <w:spacing w:line="240" w:lineRule="auto"/>
    </w:pPr>
    <w:rPr>
      <w:szCs w:val="20"/>
    </w:rPr>
  </w:style>
  <w:style w:type="character" w:customStyle="1" w:styleId="Konnaopomba-besediloZnak">
    <w:name w:val="Končna opomba - besedilo Znak"/>
    <w:basedOn w:val="Privzetapisavaodstavka"/>
    <w:link w:val="Konnaopomba-besedilo"/>
    <w:rsid w:val="00FE4BD8"/>
    <w:rPr>
      <w:rFonts w:ascii="Arial" w:hAnsi="Arial"/>
      <w:lang w:val="sl-SI" w:eastAsia="en-US"/>
    </w:rPr>
  </w:style>
  <w:style w:type="character" w:styleId="Konnaopomba-sklic">
    <w:name w:val="endnote reference"/>
    <w:basedOn w:val="Privzetapisavaodstavka"/>
    <w:rsid w:val="00FE4BD8"/>
    <w:rPr>
      <w:vertAlign w:val="superscript"/>
    </w:rPr>
  </w:style>
  <w:style w:type="paragraph" w:styleId="Sprotnaopomba-besedilo">
    <w:name w:val="footnote text"/>
    <w:basedOn w:val="Navaden"/>
    <w:link w:val="Sprotnaopomba-besediloZnak"/>
    <w:uiPriority w:val="99"/>
    <w:rsid w:val="00FE4BD8"/>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FE4BD8"/>
    <w:rPr>
      <w:rFonts w:ascii="Arial" w:hAnsi="Arial"/>
      <w:lang w:val="sl-SI" w:eastAsia="en-US"/>
    </w:rPr>
  </w:style>
  <w:style w:type="character" w:styleId="Sprotnaopomba-sklic">
    <w:name w:val="footnote reference"/>
    <w:basedOn w:val="Privzetapisavaodstavka"/>
    <w:uiPriority w:val="99"/>
    <w:rsid w:val="00FE4BD8"/>
    <w:rPr>
      <w:vertAlign w:val="superscript"/>
    </w:rPr>
  </w:style>
  <w:style w:type="paragraph" w:customStyle="1" w:styleId="Default">
    <w:name w:val="Default"/>
    <w:rsid w:val="008F320D"/>
    <w:pPr>
      <w:autoSpaceDE w:val="0"/>
      <w:autoSpaceDN w:val="0"/>
      <w:adjustRightInd w:val="0"/>
    </w:pPr>
    <w:rPr>
      <w:rFonts w:ascii="Arial" w:hAnsi="Arial" w:cs="Arial"/>
      <w:color w:val="000000"/>
      <w:sz w:val="24"/>
      <w:szCs w:val="24"/>
      <w:lang w:val="sl-SI" w:eastAsia="sl-SI"/>
    </w:rPr>
  </w:style>
  <w:style w:type="paragraph" w:customStyle="1" w:styleId="Alineazatoko">
    <w:name w:val="Alinea za točko"/>
    <w:basedOn w:val="Navaden"/>
    <w:link w:val="AlineazatokoZnak"/>
    <w:qFormat/>
    <w:rsid w:val="008F320D"/>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locked/>
    <w:rsid w:val="008F320D"/>
    <w:rPr>
      <w:rFonts w:ascii="Arial" w:hAnsi="Arial"/>
      <w:sz w:val="22"/>
      <w:lang w:val="sl-SI" w:eastAsia="sl-SI"/>
    </w:rPr>
  </w:style>
  <w:style w:type="paragraph" w:styleId="Naslov">
    <w:name w:val="Title"/>
    <w:basedOn w:val="Naslov1"/>
    <w:link w:val="NaslovZnak"/>
    <w:uiPriority w:val="99"/>
    <w:qFormat/>
    <w:rsid w:val="008F320D"/>
    <w:pPr>
      <w:spacing w:line="240" w:lineRule="auto"/>
      <w:jc w:val="center"/>
      <w:outlineLvl w:val="9"/>
    </w:pPr>
    <w:rPr>
      <w:rFonts w:ascii="Times New Roman" w:hAnsi="Times New Roman"/>
      <w:b w:val="0"/>
      <w:i/>
      <w:kern w:val="28"/>
      <w:sz w:val="32"/>
      <w:szCs w:val="28"/>
      <w:u w:val="single"/>
      <w:lang w:eastAsia="en-US"/>
    </w:rPr>
  </w:style>
  <w:style w:type="character" w:customStyle="1" w:styleId="NaslovZnak">
    <w:name w:val="Naslov Znak"/>
    <w:basedOn w:val="Privzetapisavaodstavka"/>
    <w:link w:val="Naslov"/>
    <w:uiPriority w:val="99"/>
    <w:rsid w:val="008F320D"/>
    <w:rPr>
      <w:i/>
      <w:kern w:val="28"/>
      <w:sz w:val="32"/>
      <w:szCs w:val="28"/>
      <w:u w:val="single"/>
      <w:lang w:val="sl-SI" w:eastAsia="en-US"/>
    </w:rPr>
  </w:style>
  <w:style w:type="paragraph" w:customStyle="1" w:styleId="bodytext">
    <w:name w:val="bodytext"/>
    <w:basedOn w:val="Navaden"/>
    <w:rsid w:val="008F320D"/>
    <w:pPr>
      <w:spacing w:after="150" w:line="240" w:lineRule="auto"/>
    </w:pPr>
    <w:rPr>
      <w:rFonts w:ascii="Times New Roman" w:hAnsi="Times New Roman"/>
      <w:sz w:val="24"/>
      <w:lang w:eastAsia="sl-SI"/>
    </w:rPr>
  </w:style>
  <w:style w:type="character" w:styleId="Poudarek">
    <w:name w:val="Emphasis"/>
    <w:basedOn w:val="Privzetapisavaodstavka"/>
    <w:uiPriority w:val="20"/>
    <w:qFormat/>
    <w:rsid w:val="002056B5"/>
    <w:rPr>
      <w:b/>
      <w:bCs/>
      <w:i w:val="0"/>
      <w:iCs w:val="0"/>
    </w:rPr>
  </w:style>
  <w:style w:type="character" w:customStyle="1" w:styleId="st1">
    <w:name w:val="st1"/>
    <w:basedOn w:val="Privzetapisavaodstavka"/>
    <w:rsid w:val="002056B5"/>
  </w:style>
  <w:style w:type="character" w:customStyle="1" w:styleId="Naslov4Znak">
    <w:name w:val="Naslov 4 Znak"/>
    <w:basedOn w:val="Privzetapisavaodstavka"/>
    <w:link w:val="Naslov4"/>
    <w:semiHidden/>
    <w:rsid w:val="001573A5"/>
    <w:rPr>
      <w:rFonts w:asciiTheme="majorHAnsi" w:eastAsiaTheme="majorEastAsia" w:hAnsiTheme="majorHAnsi" w:cstheme="majorBidi"/>
      <w:b/>
      <w:bCs/>
      <w:i/>
      <w:iCs/>
      <w:color w:val="4F81BD" w:themeColor="accent1"/>
      <w:szCs w:val="24"/>
      <w:lang w:val="sl-SI" w:eastAsia="en-US"/>
    </w:rPr>
  </w:style>
  <w:style w:type="paragraph" w:customStyle="1" w:styleId="Odstavek">
    <w:name w:val="Odstavek"/>
    <w:basedOn w:val="Navaden"/>
    <w:link w:val="OdstavekZnak"/>
    <w:qFormat/>
    <w:rsid w:val="00E84F1B"/>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locked/>
    <w:rsid w:val="00E84F1B"/>
    <w:rPr>
      <w:rFonts w:ascii="Arial" w:hAnsi="Arial"/>
      <w:sz w:val="22"/>
      <w:lang w:val="sl-SI" w:eastAsia="sl-SI"/>
    </w:rPr>
  </w:style>
  <w:style w:type="paragraph" w:styleId="Telobesedila">
    <w:name w:val="Body Text"/>
    <w:basedOn w:val="Navaden"/>
    <w:link w:val="TelobesedilaZnak"/>
    <w:rsid w:val="006B0A1E"/>
    <w:pPr>
      <w:widowControl w:val="0"/>
      <w:autoSpaceDE w:val="0"/>
      <w:autoSpaceDN w:val="0"/>
      <w:adjustRightInd w:val="0"/>
      <w:spacing w:line="240" w:lineRule="auto"/>
    </w:pPr>
    <w:rPr>
      <w:rFonts w:cs="Arial"/>
      <w:color w:val="000000"/>
      <w:sz w:val="24"/>
      <w:lang w:val="en-US" w:eastAsia="sl-SI"/>
    </w:rPr>
  </w:style>
  <w:style w:type="character" w:customStyle="1" w:styleId="TelobesedilaZnak">
    <w:name w:val="Telo besedila Znak"/>
    <w:basedOn w:val="Privzetapisavaodstavka"/>
    <w:link w:val="Telobesedila"/>
    <w:rsid w:val="006B0A1E"/>
    <w:rPr>
      <w:rFonts w:ascii="Arial" w:hAnsi="Arial" w:cs="Arial"/>
      <w:color w:val="000000"/>
      <w:sz w:val="24"/>
      <w:szCs w:val="24"/>
      <w:lang w:val="en-US" w:eastAsia="sl-SI"/>
    </w:rPr>
  </w:style>
  <w:style w:type="character" w:customStyle="1" w:styleId="GlavaZnak">
    <w:name w:val="Glava Znak"/>
    <w:aliases w:val="Header1 Znak,APEK-4 Znak"/>
    <w:link w:val="Glava"/>
    <w:uiPriority w:val="99"/>
    <w:locked/>
    <w:rsid w:val="00A97DF0"/>
    <w:rPr>
      <w:rFonts w:ascii="Arial" w:hAnsi="Arial"/>
      <w:szCs w:val="24"/>
      <w:lang w:val="sl-SI" w:eastAsia="en-US"/>
    </w:rPr>
  </w:style>
  <w:style w:type="paragraph" w:styleId="Brezrazmikov">
    <w:name w:val="No Spacing"/>
    <w:uiPriority w:val="1"/>
    <w:qFormat/>
    <w:rsid w:val="004F127B"/>
    <w:rPr>
      <w:rFonts w:ascii="Arial" w:hAnsi="Arial"/>
      <w:szCs w:val="24"/>
      <w:lang w:val="sl-SI" w:eastAsia="en-US"/>
    </w:rPr>
  </w:style>
  <w:style w:type="paragraph" w:customStyle="1" w:styleId="Telobesedila21">
    <w:name w:val="Telo besedila 21"/>
    <w:basedOn w:val="Navaden"/>
    <w:uiPriority w:val="99"/>
    <w:rsid w:val="00F6299F"/>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mrppsc">
    <w:name w:val="mrppsc"/>
    <w:basedOn w:val="Privzetapisavaodstavka"/>
    <w:rsid w:val="00F6299F"/>
  </w:style>
  <w:style w:type="paragraph" w:styleId="Navadensplet">
    <w:name w:val="Normal (Web)"/>
    <w:basedOn w:val="Navaden"/>
    <w:link w:val="NavadenspletZnak"/>
    <w:uiPriority w:val="99"/>
    <w:rsid w:val="00884403"/>
    <w:pPr>
      <w:spacing w:after="210" w:line="240" w:lineRule="auto"/>
    </w:pPr>
    <w:rPr>
      <w:rFonts w:ascii="Times New Roman" w:hAnsi="Times New Roman"/>
      <w:color w:val="333333"/>
      <w:sz w:val="18"/>
      <w:szCs w:val="18"/>
      <w:lang w:val="x-none" w:eastAsia="x-none"/>
    </w:rPr>
  </w:style>
  <w:style w:type="character" w:customStyle="1" w:styleId="NavadenspletZnak">
    <w:name w:val="Navaden (splet) Znak"/>
    <w:link w:val="Navadensplet"/>
    <w:locked/>
    <w:rsid w:val="00884403"/>
    <w:rPr>
      <w:color w:val="333333"/>
      <w:sz w:val="18"/>
      <w:szCs w:val="18"/>
      <w:lang w:val="x-none" w:eastAsia="x-none"/>
    </w:rPr>
  </w:style>
  <w:style w:type="paragraph" w:customStyle="1" w:styleId="Pa3">
    <w:name w:val="Pa3"/>
    <w:basedOn w:val="Default"/>
    <w:next w:val="Default"/>
    <w:uiPriority w:val="99"/>
    <w:rsid w:val="00843617"/>
    <w:pPr>
      <w:spacing w:line="171" w:lineRule="atLeast"/>
    </w:pPr>
    <w:rPr>
      <w:color w:val="auto"/>
      <w:lang w:eastAsia="sr-Cyrl-RS"/>
    </w:rPr>
  </w:style>
  <w:style w:type="paragraph" w:customStyle="1" w:styleId="len1">
    <w:name w:val="len1"/>
    <w:basedOn w:val="Navaden"/>
    <w:rsid w:val="00F95584"/>
    <w:pPr>
      <w:spacing w:before="480" w:line="240" w:lineRule="auto"/>
      <w:jc w:val="center"/>
    </w:pPr>
    <w:rPr>
      <w:rFonts w:cs="Arial"/>
      <w:b/>
      <w:bCs/>
      <w:sz w:val="22"/>
      <w:szCs w:val="22"/>
      <w:lang w:eastAsia="sl-SI"/>
    </w:rPr>
  </w:style>
  <w:style w:type="paragraph" w:customStyle="1" w:styleId="odstavek1">
    <w:name w:val="odstavek1"/>
    <w:basedOn w:val="Navaden"/>
    <w:rsid w:val="00F95584"/>
    <w:pPr>
      <w:spacing w:before="240" w:line="240" w:lineRule="auto"/>
      <w:ind w:firstLine="1021"/>
      <w:jc w:val="both"/>
    </w:pPr>
    <w:rPr>
      <w:rFonts w:cs="Arial"/>
      <w:sz w:val="22"/>
      <w:szCs w:val="22"/>
      <w:lang w:eastAsia="sl-SI"/>
    </w:rPr>
  </w:style>
  <w:style w:type="paragraph" w:customStyle="1" w:styleId="lennaslov1">
    <w:name w:val="lennaslov1"/>
    <w:basedOn w:val="Navaden"/>
    <w:rsid w:val="00F95584"/>
    <w:pPr>
      <w:spacing w:line="240" w:lineRule="auto"/>
      <w:jc w:val="center"/>
    </w:pPr>
    <w:rPr>
      <w:rFonts w:cs="Arial"/>
      <w:b/>
      <w:bCs/>
      <w:sz w:val="22"/>
      <w:szCs w:val="22"/>
      <w:lang w:eastAsia="sl-SI"/>
    </w:rPr>
  </w:style>
  <w:style w:type="paragraph" w:customStyle="1" w:styleId="Alineazaodstavkom">
    <w:name w:val="Alinea za odstavkom"/>
    <w:basedOn w:val="Navaden"/>
    <w:link w:val="AlineazaodstavkomZnak"/>
    <w:qFormat/>
    <w:rsid w:val="00451426"/>
    <w:pPr>
      <w:numPr>
        <w:numId w:val="6"/>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451426"/>
    <w:rPr>
      <w:rFonts w:ascii="Arial" w:hAnsi="Arial" w:cs="Arial"/>
      <w:sz w:val="22"/>
      <w:szCs w:val="22"/>
      <w:lang w:val="sl-SI" w:eastAsia="sl-SI"/>
    </w:rPr>
  </w:style>
  <w:style w:type="character" w:customStyle="1" w:styleId="A9">
    <w:name w:val="A9"/>
    <w:uiPriority w:val="99"/>
    <w:rsid w:val="005A05B2"/>
    <w:rPr>
      <w:i/>
      <w:iCs/>
      <w:color w:val="000000"/>
    </w:rPr>
  </w:style>
  <w:style w:type="paragraph" w:styleId="Telobesedila2">
    <w:name w:val="Body Text 2"/>
    <w:basedOn w:val="Navaden"/>
    <w:link w:val="Telobesedila2Znak"/>
    <w:semiHidden/>
    <w:unhideWhenUsed/>
    <w:rsid w:val="00FB5CD9"/>
    <w:pPr>
      <w:spacing w:after="120" w:line="480" w:lineRule="auto"/>
    </w:pPr>
  </w:style>
  <w:style w:type="character" w:customStyle="1" w:styleId="Telobesedila2Znak">
    <w:name w:val="Telo besedila 2 Znak"/>
    <w:basedOn w:val="Privzetapisavaodstavka"/>
    <w:link w:val="Telobesedila2"/>
    <w:semiHidden/>
    <w:rsid w:val="00FB5CD9"/>
    <w:rPr>
      <w:rFonts w:ascii="Arial" w:hAnsi="Arial"/>
      <w:szCs w:val="24"/>
      <w:lang w:val="sl-SI" w:eastAsia="en-US"/>
    </w:rPr>
  </w:style>
  <w:style w:type="character" w:customStyle="1" w:styleId="shorttext">
    <w:name w:val="short_text"/>
    <w:basedOn w:val="Privzetapisavaodstavka"/>
    <w:rsid w:val="005E5558"/>
  </w:style>
  <w:style w:type="paragraph" w:customStyle="1" w:styleId="esegmentt">
    <w:name w:val="esegment_t"/>
    <w:basedOn w:val="Navaden"/>
    <w:rsid w:val="00925761"/>
    <w:pPr>
      <w:spacing w:before="100" w:beforeAutospacing="1" w:after="100" w:afterAutospacing="1" w:line="240" w:lineRule="auto"/>
    </w:pPr>
    <w:rPr>
      <w:rFonts w:ascii="Times New Roman" w:hAnsi="Times New Roman"/>
      <w:sz w:val="24"/>
      <w:lang w:eastAsia="sl-SI"/>
    </w:rPr>
  </w:style>
  <w:style w:type="character" w:styleId="Krepko">
    <w:name w:val="Strong"/>
    <w:basedOn w:val="Privzetapisavaodstavka"/>
    <w:uiPriority w:val="22"/>
    <w:qFormat/>
    <w:rsid w:val="002A37C4"/>
    <w:rPr>
      <w:b/>
      <w:bCs/>
    </w:rPr>
  </w:style>
  <w:style w:type="character" w:customStyle="1" w:styleId="apple-converted-space">
    <w:name w:val="apple-converted-space"/>
    <w:basedOn w:val="Privzetapisavaodstavka"/>
    <w:rsid w:val="0090152F"/>
  </w:style>
  <w:style w:type="paragraph" w:customStyle="1" w:styleId="head2title">
    <w:name w:val="head2_title"/>
    <w:basedOn w:val="Navaden"/>
    <w:rsid w:val="006E4806"/>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RS" w:eastAsia="sr-Cyrl-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006F"/>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4">
    <w:name w:val="heading 4"/>
    <w:basedOn w:val="Navaden"/>
    <w:next w:val="Navaden"/>
    <w:link w:val="Naslov4Znak"/>
    <w:semiHidden/>
    <w:unhideWhenUsed/>
    <w:qFormat/>
    <w:rsid w:val="001573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APEK-4"/>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r-Cyrl-RS" w:eastAsia="sr-Cyrl-R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307BF"/>
  </w:style>
  <w:style w:type="paragraph" w:customStyle="1" w:styleId="Poglavje">
    <w:name w:val="Poglavje"/>
    <w:basedOn w:val="Navaden"/>
    <w:qFormat/>
    <w:rsid w:val="0035006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esedilooblaka">
    <w:name w:val="Balloon Text"/>
    <w:basedOn w:val="Navaden"/>
    <w:link w:val="BesedilooblakaZnak"/>
    <w:rsid w:val="005962A1"/>
    <w:pPr>
      <w:spacing w:line="240" w:lineRule="auto"/>
    </w:pPr>
    <w:rPr>
      <w:rFonts w:ascii="Tahoma" w:hAnsi="Tahoma" w:cs="Tahoma"/>
      <w:sz w:val="16"/>
      <w:szCs w:val="16"/>
    </w:rPr>
  </w:style>
  <w:style w:type="character" w:customStyle="1" w:styleId="BesedilooblakaZnak">
    <w:name w:val="Besedilo oblačka Znak"/>
    <w:link w:val="Besedilooblaka"/>
    <w:rsid w:val="005962A1"/>
    <w:rPr>
      <w:rFonts w:ascii="Tahoma" w:hAnsi="Tahoma" w:cs="Tahoma"/>
      <w:sz w:val="16"/>
      <w:szCs w:val="16"/>
      <w:lang w:eastAsia="en-US"/>
    </w:rPr>
  </w:style>
  <w:style w:type="character" w:customStyle="1" w:styleId="NogaZnak">
    <w:name w:val="Noga Znak"/>
    <w:link w:val="Noga"/>
    <w:uiPriority w:val="99"/>
    <w:rsid w:val="001E0D6D"/>
    <w:rPr>
      <w:rFonts w:ascii="Arial" w:hAnsi="Arial"/>
      <w:szCs w:val="24"/>
      <w:lang w:eastAsia="en-US"/>
    </w:rPr>
  </w:style>
  <w:style w:type="paragraph" w:styleId="Odstavekseznama">
    <w:name w:val="List Paragraph"/>
    <w:basedOn w:val="Navaden"/>
    <w:uiPriority w:val="34"/>
    <w:qFormat/>
    <w:rsid w:val="00FA0FE9"/>
    <w:pPr>
      <w:ind w:left="720"/>
      <w:contextualSpacing/>
    </w:pPr>
  </w:style>
  <w:style w:type="paragraph" w:customStyle="1" w:styleId="Neotevilenodstavek">
    <w:name w:val="Neoštevilčen odstavek"/>
    <w:basedOn w:val="Navaden"/>
    <w:link w:val="NeotevilenodstavekZnak"/>
    <w:qFormat/>
    <w:rsid w:val="00FA0FE9"/>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FA0FE9"/>
    <w:rPr>
      <w:rFonts w:ascii="Arial" w:hAnsi="Arial"/>
      <w:sz w:val="22"/>
      <w:lang w:val="sl-SI" w:eastAsia="sl-SI"/>
    </w:rPr>
  </w:style>
  <w:style w:type="paragraph" w:customStyle="1" w:styleId="Oddelek">
    <w:name w:val="Oddelek"/>
    <w:basedOn w:val="Navaden"/>
    <w:link w:val="OddelekZnak1"/>
    <w:qFormat/>
    <w:rsid w:val="00FA0FE9"/>
    <w:pPr>
      <w:numPr>
        <w:numId w:val="1"/>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locked/>
    <w:rsid w:val="00FA0FE9"/>
    <w:rPr>
      <w:rFonts w:ascii="Arial" w:hAnsi="Arial"/>
      <w:b/>
      <w:lang w:val="sl-SI" w:eastAsia="sl-SI"/>
    </w:rPr>
  </w:style>
  <w:style w:type="paragraph" w:styleId="Konnaopomba-besedilo">
    <w:name w:val="endnote text"/>
    <w:basedOn w:val="Navaden"/>
    <w:link w:val="Konnaopomba-besediloZnak"/>
    <w:rsid w:val="00FE4BD8"/>
    <w:pPr>
      <w:spacing w:line="240" w:lineRule="auto"/>
    </w:pPr>
    <w:rPr>
      <w:szCs w:val="20"/>
    </w:rPr>
  </w:style>
  <w:style w:type="character" w:customStyle="1" w:styleId="Konnaopomba-besediloZnak">
    <w:name w:val="Končna opomba - besedilo Znak"/>
    <w:basedOn w:val="Privzetapisavaodstavka"/>
    <w:link w:val="Konnaopomba-besedilo"/>
    <w:rsid w:val="00FE4BD8"/>
    <w:rPr>
      <w:rFonts w:ascii="Arial" w:hAnsi="Arial"/>
      <w:lang w:val="sl-SI" w:eastAsia="en-US"/>
    </w:rPr>
  </w:style>
  <w:style w:type="character" w:styleId="Konnaopomba-sklic">
    <w:name w:val="endnote reference"/>
    <w:basedOn w:val="Privzetapisavaodstavka"/>
    <w:rsid w:val="00FE4BD8"/>
    <w:rPr>
      <w:vertAlign w:val="superscript"/>
    </w:rPr>
  </w:style>
  <w:style w:type="paragraph" w:styleId="Sprotnaopomba-besedilo">
    <w:name w:val="footnote text"/>
    <w:basedOn w:val="Navaden"/>
    <w:link w:val="Sprotnaopomba-besediloZnak"/>
    <w:uiPriority w:val="99"/>
    <w:rsid w:val="00FE4BD8"/>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FE4BD8"/>
    <w:rPr>
      <w:rFonts w:ascii="Arial" w:hAnsi="Arial"/>
      <w:lang w:val="sl-SI" w:eastAsia="en-US"/>
    </w:rPr>
  </w:style>
  <w:style w:type="character" w:styleId="Sprotnaopomba-sklic">
    <w:name w:val="footnote reference"/>
    <w:basedOn w:val="Privzetapisavaodstavka"/>
    <w:uiPriority w:val="99"/>
    <w:rsid w:val="00FE4BD8"/>
    <w:rPr>
      <w:vertAlign w:val="superscript"/>
    </w:rPr>
  </w:style>
  <w:style w:type="paragraph" w:customStyle="1" w:styleId="Default">
    <w:name w:val="Default"/>
    <w:rsid w:val="008F320D"/>
    <w:pPr>
      <w:autoSpaceDE w:val="0"/>
      <w:autoSpaceDN w:val="0"/>
      <w:adjustRightInd w:val="0"/>
    </w:pPr>
    <w:rPr>
      <w:rFonts w:ascii="Arial" w:hAnsi="Arial" w:cs="Arial"/>
      <w:color w:val="000000"/>
      <w:sz w:val="24"/>
      <w:szCs w:val="24"/>
      <w:lang w:val="sl-SI" w:eastAsia="sl-SI"/>
    </w:rPr>
  </w:style>
  <w:style w:type="paragraph" w:customStyle="1" w:styleId="Alineazatoko">
    <w:name w:val="Alinea za točko"/>
    <w:basedOn w:val="Navaden"/>
    <w:link w:val="AlineazatokoZnak"/>
    <w:qFormat/>
    <w:rsid w:val="008F320D"/>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locked/>
    <w:rsid w:val="008F320D"/>
    <w:rPr>
      <w:rFonts w:ascii="Arial" w:hAnsi="Arial"/>
      <w:sz w:val="22"/>
      <w:lang w:val="sl-SI" w:eastAsia="sl-SI"/>
    </w:rPr>
  </w:style>
  <w:style w:type="paragraph" w:styleId="Naslov">
    <w:name w:val="Title"/>
    <w:basedOn w:val="Naslov1"/>
    <w:link w:val="NaslovZnak"/>
    <w:uiPriority w:val="99"/>
    <w:qFormat/>
    <w:rsid w:val="008F320D"/>
    <w:pPr>
      <w:spacing w:line="240" w:lineRule="auto"/>
      <w:jc w:val="center"/>
      <w:outlineLvl w:val="9"/>
    </w:pPr>
    <w:rPr>
      <w:rFonts w:ascii="Times New Roman" w:hAnsi="Times New Roman"/>
      <w:b w:val="0"/>
      <w:i/>
      <w:kern w:val="28"/>
      <w:sz w:val="32"/>
      <w:szCs w:val="28"/>
      <w:u w:val="single"/>
      <w:lang w:eastAsia="en-US"/>
    </w:rPr>
  </w:style>
  <w:style w:type="character" w:customStyle="1" w:styleId="NaslovZnak">
    <w:name w:val="Naslov Znak"/>
    <w:basedOn w:val="Privzetapisavaodstavka"/>
    <w:link w:val="Naslov"/>
    <w:uiPriority w:val="99"/>
    <w:rsid w:val="008F320D"/>
    <w:rPr>
      <w:i/>
      <w:kern w:val="28"/>
      <w:sz w:val="32"/>
      <w:szCs w:val="28"/>
      <w:u w:val="single"/>
      <w:lang w:val="sl-SI" w:eastAsia="en-US"/>
    </w:rPr>
  </w:style>
  <w:style w:type="paragraph" w:customStyle="1" w:styleId="bodytext">
    <w:name w:val="bodytext"/>
    <w:basedOn w:val="Navaden"/>
    <w:rsid w:val="008F320D"/>
    <w:pPr>
      <w:spacing w:after="150" w:line="240" w:lineRule="auto"/>
    </w:pPr>
    <w:rPr>
      <w:rFonts w:ascii="Times New Roman" w:hAnsi="Times New Roman"/>
      <w:sz w:val="24"/>
      <w:lang w:eastAsia="sl-SI"/>
    </w:rPr>
  </w:style>
  <w:style w:type="character" w:styleId="Poudarek">
    <w:name w:val="Emphasis"/>
    <w:basedOn w:val="Privzetapisavaodstavka"/>
    <w:uiPriority w:val="20"/>
    <w:qFormat/>
    <w:rsid w:val="002056B5"/>
    <w:rPr>
      <w:b/>
      <w:bCs/>
      <w:i w:val="0"/>
      <w:iCs w:val="0"/>
    </w:rPr>
  </w:style>
  <w:style w:type="character" w:customStyle="1" w:styleId="st1">
    <w:name w:val="st1"/>
    <w:basedOn w:val="Privzetapisavaodstavka"/>
    <w:rsid w:val="002056B5"/>
  </w:style>
  <w:style w:type="character" w:customStyle="1" w:styleId="Naslov4Znak">
    <w:name w:val="Naslov 4 Znak"/>
    <w:basedOn w:val="Privzetapisavaodstavka"/>
    <w:link w:val="Naslov4"/>
    <w:semiHidden/>
    <w:rsid w:val="001573A5"/>
    <w:rPr>
      <w:rFonts w:asciiTheme="majorHAnsi" w:eastAsiaTheme="majorEastAsia" w:hAnsiTheme="majorHAnsi" w:cstheme="majorBidi"/>
      <w:b/>
      <w:bCs/>
      <w:i/>
      <w:iCs/>
      <w:color w:val="4F81BD" w:themeColor="accent1"/>
      <w:szCs w:val="24"/>
      <w:lang w:val="sl-SI" w:eastAsia="en-US"/>
    </w:rPr>
  </w:style>
  <w:style w:type="paragraph" w:customStyle="1" w:styleId="Odstavek">
    <w:name w:val="Odstavek"/>
    <w:basedOn w:val="Navaden"/>
    <w:link w:val="OdstavekZnak"/>
    <w:qFormat/>
    <w:rsid w:val="00E84F1B"/>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locked/>
    <w:rsid w:val="00E84F1B"/>
    <w:rPr>
      <w:rFonts w:ascii="Arial" w:hAnsi="Arial"/>
      <w:sz w:val="22"/>
      <w:lang w:val="sl-SI" w:eastAsia="sl-SI"/>
    </w:rPr>
  </w:style>
  <w:style w:type="paragraph" w:styleId="Telobesedila">
    <w:name w:val="Body Text"/>
    <w:basedOn w:val="Navaden"/>
    <w:link w:val="TelobesedilaZnak"/>
    <w:rsid w:val="006B0A1E"/>
    <w:pPr>
      <w:widowControl w:val="0"/>
      <w:autoSpaceDE w:val="0"/>
      <w:autoSpaceDN w:val="0"/>
      <w:adjustRightInd w:val="0"/>
      <w:spacing w:line="240" w:lineRule="auto"/>
    </w:pPr>
    <w:rPr>
      <w:rFonts w:cs="Arial"/>
      <w:color w:val="000000"/>
      <w:sz w:val="24"/>
      <w:lang w:val="en-US" w:eastAsia="sl-SI"/>
    </w:rPr>
  </w:style>
  <w:style w:type="character" w:customStyle="1" w:styleId="TelobesedilaZnak">
    <w:name w:val="Telo besedila Znak"/>
    <w:basedOn w:val="Privzetapisavaodstavka"/>
    <w:link w:val="Telobesedila"/>
    <w:rsid w:val="006B0A1E"/>
    <w:rPr>
      <w:rFonts w:ascii="Arial" w:hAnsi="Arial" w:cs="Arial"/>
      <w:color w:val="000000"/>
      <w:sz w:val="24"/>
      <w:szCs w:val="24"/>
      <w:lang w:val="en-US" w:eastAsia="sl-SI"/>
    </w:rPr>
  </w:style>
  <w:style w:type="character" w:customStyle="1" w:styleId="GlavaZnak">
    <w:name w:val="Glava Znak"/>
    <w:aliases w:val="Header1 Znak,APEK-4 Znak"/>
    <w:link w:val="Glava"/>
    <w:uiPriority w:val="99"/>
    <w:locked/>
    <w:rsid w:val="00A97DF0"/>
    <w:rPr>
      <w:rFonts w:ascii="Arial" w:hAnsi="Arial"/>
      <w:szCs w:val="24"/>
      <w:lang w:val="sl-SI" w:eastAsia="en-US"/>
    </w:rPr>
  </w:style>
  <w:style w:type="paragraph" w:styleId="Brezrazmikov">
    <w:name w:val="No Spacing"/>
    <w:uiPriority w:val="1"/>
    <w:qFormat/>
    <w:rsid w:val="004F127B"/>
    <w:rPr>
      <w:rFonts w:ascii="Arial" w:hAnsi="Arial"/>
      <w:szCs w:val="24"/>
      <w:lang w:val="sl-SI" w:eastAsia="en-US"/>
    </w:rPr>
  </w:style>
  <w:style w:type="paragraph" w:customStyle="1" w:styleId="Telobesedila21">
    <w:name w:val="Telo besedila 21"/>
    <w:basedOn w:val="Navaden"/>
    <w:uiPriority w:val="99"/>
    <w:rsid w:val="00F6299F"/>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mrppsc">
    <w:name w:val="mrppsc"/>
    <w:basedOn w:val="Privzetapisavaodstavka"/>
    <w:rsid w:val="00F6299F"/>
  </w:style>
  <w:style w:type="paragraph" w:styleId="Navadensplet">
    <w:name w:val="Normal (Web)"/>
    <w:basedOn w:val="Navaden"/>
    <w:link w:val="NavadenspletZnak"/>
    <w:uiPriority w:val="99"/>
    <w:rsid w:val="00884403"/>
    <w:pPr>
      <w:spacing w:after="210" w:line="240" w:lineRule="auto"/>
    </w:pPr>
    <w:rPr>
      <w:rFonts w:ascii="Times New Roman" w:hAnsi="Times New Roman"/>
      <w:color w:val="333333"/>
      <w:sz w:val="18"/>
      <w:szCs w:val="18"/>
      <w:lang w:val="x-none" w:eastAsia="x-none"/>
    </w:rPr>
  </w:style>
  <w:style w:type="character" w:customStyle="1" w:styleId="NavadenspletZnak">
    <w:name w:val="Navaden (splet) Znak"/>
    <w:link w:val="Navadensplet"/>
    <w:locked/>
    <w:rsid w:val="00884403"/>
    <w:rPr>
      <w:color w:val="333333"/>
      <w:sz w:val="18"/>
      <w:szCs w:val="18"/>
      <w:lang w:val="x-none" w:eastAsia="x-none"/>
    </w:rPr>
  </w:style>
  <w:style w:type="paragraph" w:customStyle="1" w:styleId="Pa3">
    <w:name w:val="Pa3"/>
    <w:basedOn w:val="Default"/>
    <w:next w:val="Default"/>
    <w:uiPriority w:val="99"/>
    <w:rsid w:val="00843617"/>
    <w:pPr>
      <w:spacing w:line="171" w:lineRule="atLeast"/>
    </w:pPr>
    <w:rPr>
      <w:color w:val="auto"/>
      <w:lang w:eastAsia="sr-Cyrl-RS"/>
    </w:rPr>
  </w:style>
  <w:style w:type="paragraph" w:customStyle="1" w:styleId="len1">
    <w:name w:val="len1"/>
    <w:basedOn w:val="Navaden"/>
    <w:rsid w:val="00F95584"/>
    <w:pPr>
      <w:spacing w:before="480" w:line="240" w:lineRule="auto"/>
      <w:jc w:val="center"/>
    </w:pPr>
    <w:rPr>
      <w:rFonts w:cs="Arial"/>
      <w:b/>
      <w:bCs/>
      <w:sz w:val="22"/>
      <w:szCs w:val="22"/>
      <w:lang w:eastAsia="sl-SI"/>
    </w:rPr>
  </w:style>
  <w:style w:type="paragraph" w:customStyle="1" w:styleId="odstavek1">
    <w:name w:val="odstavek1"/>
    <w:basedOn w:val="Navaden"/>
    <w:rsid w:val="00F95584"/>
    <w:pPr>
      <w:spacing w:before="240" w:line="240" w:lineRule="auto"/>
      <w:ind w:firstLine="1021"/>
      <w:jc w:val="both"/>
    </w:pPr>
    <w:rPr>
      <w:rFonts w:cs="Arial"/>
      <w:sz w:val="22"/>
      <w:szCs w:val="22"/>
      <w:lang w:eastAsia="sl-SI"/>
    </w:rPr>
  </w:style>
  <w:style w:type="paragraph" w:customStyle="1" w:styleId="lennaslov1">
    <w:name w:val="lennaslov1"/>
    <w:basedOn w:val="Navaden"/>
    <w:rsid w:val="00F95584"/>
    <w:pPr>
      <w:spacing w:line="240" w:lineRule="auto"/>
      <w:jc w:val="center"/>
    </w:pPr>
    <w:rPr>
      <w:rFonts w:cs="Arial"/>
      <w:b/>
      <w:bCs/>
      <w:sz w:val="22"/>
      <w:szCs w:val="22"/>
      <w:lang w:eastAsia="sl-SI"/>
    </w:rPr>
  </w:style>
  <w:style w:type="paragraph" w:customStyle="1" w:styleId="Alineazaodstavkom">
    <w:name w:val="Alinea za odstavkom"/>
    <w:basedOn w:val="Navaden"/>
    <w:link w:val="AlineazaodstavkomZnak"/>
    <w:qFormat/>
    <w:rsid w:val="00451426"/>
    <w:pPr>
      <w:numPr>
        <w:numId w:val="6"/>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451426"/>
    <w:rPr>
      <w:rFonts w:ascii="Arial" w:hAnsi="Arial" w:cs="Arial"/>
      <w:sz w:val="22"/>
      <w:szCs w:val="22"/>
      <w:lang w:val="sl-SI" w:eastAsia="sl-SI"/>
    </w:rPr>
  </w:style>
  <w:style w:type="character" w:customStyle="1" w:styleId="A9">
    <w:name w:val="A9"/>
    <w:uiPriority w:val="99"/>
    <w:rsid w:val="005A05B2"/>
    <w:rPr>
      <w:i/>
      <w:iCs/>
      <w:color w:val="000000"/>
    </w:rPr>
  </w:style>
  <w:style w:type="paragraph" w:styleId="Telobesedila2">
    <w:name w:val="Body Text 2"/>
    <w:basedOn w:val="Navaden"/>
    <w:link w:val="Telobesedila2Znak"/>
    <w:semiHidden/>
    <w:unhideWhenUsed/>
    <w:rsid w:val="00FB5CD9"/>
    <w:pPr>
      <w:spacing w:after="120" w:line="480" w:lineRule="auto"/>
    </w:pPr>
  </w:style>
  <w:style w:type="character" w:customStyle="1" w:styleId="Telobesedila2Znak">
    <w:name w:val="Telo besedila 2 Znak"/>
    <w:basedOn w:val="Privzetapisavaodstavka"/>
    <w:link w:val="Telobesedila2"/>
    <w:semiHidden/>
    <w:rsid w:val="00FB5CD9"/>
    <w:rPr>
      <w:rFonts w:ascii="Arial" w:hAnsi="Arial"/>
      <w:szCs w:val="24"/>
      <w:lang w:val="sl-SI" w:eastAsia="en-US"/>
    </w:rPr>
  </w:style>
  <w:style w:type="character" w:customStyle="1" w:styleId="shorttext">
    <w:name w:val="short_text"/>
    <w:basedOn w:val="Privzetapisavaodstavka"/>
    <w:rsid w:val="005E5558"/>
  </w:style>
  <w:style w:type="paragraph" w:customStyle="1" w:styleId="esegmentt">
    <w:name w:val="esegment_t"/>
    <w:basedOn w:val="Navaden"/>
    <w:rsid w:val="00925761"/>
    <w:pPr>
      <w:spacing w:before="100" w:beforeAutospacing="1" w:after="100" w:afterAutospacing="1" w:line="240" w:lineRule="auto"/>
    </w:pPr>
    <w:rPr>
      <w:rFonts w:ascii="Times New Roman" w:hAnsi="Times New Roman"/>
      <w:sz w:val="24"/>
      <w:lang w:eastAsia="sl-SI"/>
    </w:rPr>
  </w:style>
  <w:style w:type="character" w:styleId="Krepko">
    <w:name w:val="Strong"/>
    <w:basedOn w:val="Privzetapisavaodstavka"/>
    <w:uiPriority w:val="22"/>
    <w:qFormat/>
    <w:rsid w:val="002A37C4"/>
    <w:rPr>
      <w:b/>
      <w:bCs/>
    </w:rPr>
  </w:style>
  <w:style w:type="character" w:customStyle="1" w:styleId="apple-converted-space">
    <w:name w:val="apple-converted-space"/>
    <w:basedOn w:val="Privzetapisavaodstavka"/>
    <w:rsid w:val="0090152F"/>
  </w:style>
  <w:style w:type="paragraph" w:customStyle="1" w:styleId="head2title">
    <w:name w:val="head2_title"/>
    <w:basedOn w:val="Navaden"/>
    <w:rsid w:val="006E4806"/>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4137">
      <w:bodyDiv w:val="1"/>
      <w:marLeft w:val="0"/>
      <w:marRight w:val="0"/>
      <w:marTop w:val="0"/>
      <w:marBottom w:val="0"/>
      <w:divBdr>
        <w:top w:val="none" w:sz="0" w:space="0" w:color="auto"/>
        <w:left w:val="none" w:sz="0" w:space="0" w:color="auto"/>
        <w:bottom w:val="none" w:sz="0" w:space="0" w:color="auto"/>
        <w:right w:val="none" w:sz="0" w:space="0" w:color="auto"/>
      </w:divBdr>
    </w:div>
    <w:div w:id="103767413">
      <w:bodyDiv w:val="1"/>
      <w:marLeft w:val="0"/>
      <w:marRight w:val="0"/>
      <w:marTop w:val="0"/>
      <w:marBottom w:val="0"/>
      <w:divBdr>
        <w:top w:val="none" w:sz="0" w:space="0" w:color="auto"/>
        <w:left w:val="none" w:sz="0" w:space="0" w:color="auto"/>
        <w:bottom w:val="none" w:sz="0" w:space="0" w:color="auto"/>
        <w:right w:val="none" w:sz="0" w:space="0" w:color="auto"/>
      </w:divBdr>
      <w:divsChild>
        <w:div w:id="811483404">
          <w:marLeft w:val="0"/>
          <w:marRight w:val="0"/>
          <w:marTop w:val="0"/>
          <w:marBottom w:val="0"/>
          <w:divBdr>
            <w:top w:val="none" w:sz="0" w:space="0" w:color="auto"/>
            <w:left w:val="none" w:sz="0" w:space="0" w:color="auto"/>
            <w:bottom w:val="none" w:sz="0" w:space="0" w:color="auto"/>
            <w:right w:val="none" w:sz="0" w:space="0" w:color="auto"/>
          </w:divBdr>
          <w:divsChild>
            <w:div w:id="234628073">
              <w:marLeft w:val="0"/>
              <w:marRight w:val="0"/>
              <w:marTop w:val="0"/>
              <w:marBottom w:val="0"/>
              <w:divBdr>
                <w:top w:val="none" w:sz="0" w:space="0" w:color="auto"/>
                <w:left w:val="none" w:sz="0" w:space="0" w:color="auto"/>
                <w:bottom w:val="none" w:sz="0" w:space="0" w:color="auto"/>
                <w:right w:val="none" w:sz="0" w:space="0" w:color="auto"/>
              </w:divBdr>
              <w:divsChild>
                <w:div w:id="833450709">
                  <w:marLeft w:val="0"/>
                  <w:marRight w:val="0"/>
                  <w:marTop w:val="0"/>
                  <w:marBottom w:val="0"/>
                  <w:divBdr>
                    <w:top w:val="none" w:sz="0" w:space="0" w:color="auto"/>
                    <w:left w:val="none" w:sz="0" w:space="0" w:color="auto"/>
                    <w:bottom w:val="none" w:sz="0" w:space="0" w:color="auto"/>
                    <w:right w:val="none" w:sz="0" w:space="0" w:color="auto"/>
                  </w:divBdr>
                  <w:divsChild>
                    <w:div w:id="163054363">
                      <w:marLeft w:val="0"/>
                      <w:marRight w:val="0"/>
                      <w:marTop w:val="0"/>
                      <w:marBottom w:val="0"/>
                      <w:divBdr>
                        <w:top w:val="none" w:sz="0" w:space="0" w:color="auto"/>
                        <w:left w:val="none" w:sz="0" w:space="0" w:color="auto"/>
                        <w:bottom w:val="none" w:sz="0" w:space="0" w:color="auto"/>
                        <w:right w:val="none" w:sz="0" w:space="0" w:color="auto"/>
                      </w:divBdr>
                      <w:divsChild>
                        <w:div w:id="701171394">
                          <w:marLeft w:val="0"/>
                          <w:marRight w:val="0"/>
                          <w:marTop w:val="0"/>
                          <w:marBottom w:val="0"/>
                          <w:divBdr>
                            <w:top w:val="none" w:sz="0" w:space="0" w:color="auto"/>
                            <w:left w:val="none" w:sz="0" w:space="0" w:color="auto"/>
                            <w:bottom w:val="none" w:sz="0" w:space="0" w:color="auto"/>
                            <w:right w:val="none" w:sz="0" w:space="0" w:color="auto"/>
                          </w:divBdr>
                          <w:divsChild>
                            <w:div w:id="400980328">
                              <w:marLeft w:val="0"/>
                              <w:marRight w:val="0"/>
                              <w:marTop w:val="0"/>
                              <w:marBottom w:val="0"/>
                              <w:divBdr>
                                <w:top w:val="none" w:sz="0" w:space="0" w:color="auto"/>
                                <w:left w:val="none" w:sz="0" w:space="0" w:color="auto"/>
                                <w:bottom w:val="none" w:sz="0" w:space="0" w:color="auto"/>
                                <w:right w:val="none" w:sz="0" w:space="0" w:color="auto"/>
                              </w:divBdr>
                              <w:divsChild>
                                <w:div w:id="1964338207">
                                  <w:marLeft w:val="0"/>
                                  <w:marRight w:val="0"/>
                                  <w:marTop w:val="0"/>
                                  <w:marBottom w:val="0"/>
                                  <w:divBdr>
                                    <w:top w:val="none" w:sz="0" w:space="0" w:color="auto"/>
                                    <w:left w:val="none" w:sz="0" w:space="0" w:color="auto"/>
                                    <w:bottom w:val="none" w:sz="0" w:space="0" w:color="auto"/>
                                    <w:right w:val="none" w:sz="0" w:space="0" w:color="auto"/>
                                  </w:divBdr>
                                  <w:divsChild>
                                    <w:div w:id="6283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63487">
      <w:bodyDiv w:val="1"/>
      <w:marLeft w:val="0"/>
      <w:marRight w:val="0"/>
      <w:marTop w:val="0"/>
      <w:marBottom w:val="0"/>
      <w:divBdr>
        <w:top w:val="none" w:sz="0" w:space="0" w:color="auto"/>
        <w:left w:val="none" w:sz="0" w:space="0" w:color="auto"/>
        <w:bottom w:val="none" w:sz="0" w:space="0" w:color="auto"/>
        <w:right w:val="none" w:sz="0" w:space="0" w:color="auto"/>
      </w:divBdr>
      <w:divsChild>
        <w:div w:id="1246843301">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100"/>
              <w:marBottom w:val="100"/>
              <w:divBdr>
                <w:top w:val="none" w:sz="0" w:space="0" w:color="auto"/>
                <w:left w:val="none" w:sz="0" w:space="0" w:color="auto"/>
                <w:bottom w:val="none" w:sz="0" w:space="0" w:color="auto"/>
                <w:right w:val="none" w:sz="0" w:space="0" w:color="auto"/>
              </w:divBdr>
              <w:divsChild>
                <w:div w:id="1443260001">
                  <w:marLeft w:val="0"/>
                  <w:marRight w:val="0"/>
                  <w:marTop w:val="0"/>
                  <w:marBottom w:val="0"/>
                  <w:divBdr>
                    <w:top w:val="none" w:sz="0" w:space="0" w:color="auto"/>
                    <w:left w:val="none" w:sz="0" w:space="0" w:color="auto"/>
                    <w:bottom w:val="none" w:sz="0" w:space="0" w:color="auto"/>
                    <w:right w:val="none" w:sz="0" w:space="0" w:color="auto"/>
                  </w:divBdr>
                  <w:divsChild>
                    <w:div w:id="2071078126">
                      <w:marLeft w:val="0"/>
                      <w:marRight w:val="0"/>
                      <w:marTop w:val="0"/>
                      <w:marBottom w:val="0"/>
                      <w:divBdr>
                        <w:top w:val="none" w:sz="0" w:space="0" w:color="auto"/>
                        <w:left w:val="none" w:sz="0" w:space="0" w:color="auto"/>
                        <w:bottom w:val="none" w:sz="0" w:space="0" w:color="auto"/>
                        <w:right w:val="none" w:sz="0" w:space="0" w:color="auto"/>
                      </w:divBdr>
                      <w:divsChild>
                        <w:div w:id="2128545262">
                          <w:marLeft w:val="0"/>
                          <w:marRight w:val="0"/>
                          <w:marTop w:val="0"/>
                          <w:marBottom w:val="0"/>
                          <w:divBdr>
                            <w:top w:val="none" w:sz="0" w:space="0" w:color="auto"/>
                            <w:left w:val="none" w:sz="0" w:space="0" w:color="auto"/>
                            <w:bottom w:val="none" w:sz="0" w:space="0" w:color="auto"/>
                            <w:right w:val="none" w:sz="0" w:space="0" w:color="auto"/>
                          </w:divBdr>
                          <w:divsChild>
                            <w:div w:id="2126003441">
                              <w:marLeft w:val="0"/>
                              <w:marRight w:val="0"/>
                              <w:marTop w:val="0"/>
                              <w:marBottom w:val="0"/>
                              <w:divBdr>
                                <w:top w:val="none" w:sz="0" w:space="0" w:color="auto"/>
                                <w:left w:val="none" w:sz="0" w:space="0" w:color="auto"/>
                                <w:bottom w:val="none" w:sz="0" w:space="0" w:color="auto"/>
                                <w:right w:val="none" w:sz="0" w:space="0" w:color="auto"/>
                              </w:divBdr>
                              <w:divsChild>
                                <w:div w:id="648750456">
                                  <w:marLeft w:val="0"/>
                                  <w:marRight w:val="0"/>
                                  <w:marTop w:val="0"/>
                                  <w:marBottom w:val="0"/>
                                  <w:divBdr>
                                    <w:top w:val="none" w:sz="0" w:space="0" w:color="auto"/>
                                    <w:left w:val="none" w:sz="0" w:space="0" w:color="auto"/>
                                    <w:bottom w:val="none" w:sz="0" w:space="0" w:color="auto"/>
                                    <w:right w:val="none" w:sz="0" w:space="0" w:color="auto"/>
                                  </w:divBdr>
                                  <w:divsChild>
                                    <w:div w:id="501118298">
                                      <w:marLeft w:val="0"/>
                                      <w:marRight w:val="0"/>
                                      <w:marTop w:val="0"/>
                                      <w:marBottom w:val="0"/>
                                      <w:divBdr>
                                        <w:top w:val="none" w:sz="0" w:space="0" w:color="auto"/>
                                        <w:left w:val="none" w:sz="0" w:space="0" w:color="auto"/>
                                        <w:bottom w:val="none" w:sz="0" w:space="0" w:color="auto"/>
                                        <w:right w:val="none" w:sz="0" w:space="0" w:color="auto"/>
                                      </w:divBdr>
                                      <w:divsChild>
                                        <w:div w:id="20176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387199">
      <w:bodyDiv w:val="1"/>
      <w:marLeft w:val="0"/>
      <w:marRight w:val="0"/>
      <w:marTop w:val="0"/>
      <w:marBottom w:val="0"/>
      <w:divBdr>
        <w:top w:val="none" w:sz="0" w:space="0" w:color="auto"/>
        <w:left w:val="none" w:sz="0" w:space="0" w:color="auto"/>
        <w:bottom w:val="none" w:sz="0" w:space="0" w:color="auto"/>
        <w:right w:val="none" w:sz="0" w:space="0" w:color="auto"/>
      </w:divBdr>
    </w:div>
    <w:div w:id="19649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B8BE-9D62-4003-97E7-9449368E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2620</Words>
  <Characters>14936</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Številka:  3717-9/2012/2-0021434</vt:lpstr>
    </vt:vector>
  </TitlesOfParts>
  <Company>MZP</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3717-9/2012/2-0021434</dc:title>
  <dc:creator>Mojca Pelko Pleteršek</dc:creator>
  <cp:lastModifiedBy> RFele</cp:lastModifiedBy>
  <cp:revision>6</cp:revision>
  <cp:lastPrinted>2018-04-09T13:09:00Z</cp:lastPrinted>
  <dcterms:created xsi:type="dcterms:W3CDTF">2018-06-19T11:28:00Z</dcterms:created>
  <dcterms:modified xsi:type="dcterms:W3CDTF">2018-06-20T06:37:00Z</dcterms:modified>
</cp:coreProperties>
</file>