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B507" w14:textId="77777777" w:rsidR="000C39DA" w:rsidRDefault="00D6148C" w:rsidP="00242A9A">
      <w:pPr>
        <w:outlineLvl w:val="0"/>
        <w:rPr>
          <w:rFonts w:cs="Arial"/>
          <w:b/>
          <w:bCs/>
          <w:color w:val="000000"/>
          <w:sz w:val="22"/>
          <w:szCs w:val="22"/>
        </w:rPr>
      </w:pPr>
      <w:r>
        <w:rPr>
          <w:rFonts w:cs="Arial"/>
          <w:b/>
          <w:bCs/>
          <w:color w:val="000000"/>
          <w:sz w:val="22"/>
          <w:szCs w:val="22"/>
        </w:rPr>
        <w:t>PRILOGA 4</w:t>
      </w:r>
    </w:p>
    <w:p w14:paraId="1239B508" w14:textId="77777777" w:rsidR="00D6148C" w:rsidRPr="00D6148C" w:rsidRDefault="00D6148C" w:rsidP="00242A9A">
      <w:pPr>
        <w:tabs>
          <w:tab w:val="num" w:pos="360"/>
        </w:tabs>
        <w:outlineLvl w:val="0"/>
        <w:rPr>
          <w:rFonts w:cs="Arial"/>
          <w:b/>
          <w:bCs/>
          <w:color w:val="000000"/>
          <w:sz w:val="22"/>
          <w:szCs w:val="22"/>
        </w:rPr>
      </w:pPr>
      <w:r w:rsidRPr="00D6148C">
        <w:rPr>
          <w:rFonts w:cs="Arial"/>
          <w:b/>
          <w:bCs/>
          <w:color w:val="000000"/>
          <w:sz w:val="22"/>
          <w:szCs w:val="22"/>
        </w:rPr>
        <w:t>Pripo</w:t>
      </w:r>
      <w:r>
        <w:rPr>
          <w:rFonts w:cs="Arial"/>
          <w:b/>
          <w:bCs/>
          <w:color w:val="000000"/>
          <w:sz w:val="22"/>
          <w:szCs w:val="22"/>
        </w:rPr>
        <w:t>mbe zainteresirane javnosti na p</w:t>
      </w:r>
      <w:r w:rsidRPr="00D6148C">
        <w:rPr>
          <w:rFonts w:cs="Arial"/>
          <w:b/>
          <w:bCs/>
          <w:color w:val="000000"/>
          <w:sz w:val="22"/>
          <w:szCs w:val="22"/>
        </w:rPr>
        <w:t xml:space="preserve">redlog Zakona o trošarinah </w:t>
      </w:r>
    </w:p>
    <w:p w14:paraId="1239B509" w14:textId="77777777" w:rsidR="002E3578" w:rsidRDefault="002E3578"/>
    <w:tbl>
      <w:tblPr>
        <w:tblW w:w="15416" w:type="dxa"/>
        <w:tblInd w:w="-781" w:type="dxa"/>
        <w:tblCellMar>
          <w:left w:w="70" w:type="dxa"/>
          <w:right w:w="70" w:type="dxa"/>
        </w:tblCellMar>
        <w:tblLook w:val="04A0" w:firstRow="1" w:lastRow="0" w:firstColumn="1" w:lastColumn="0" w:noHBand="0" w:noVBand="1"/>
      </w:tblPr>
      <w:tblGrid>
        <w:gridCol w:w="1299"/>
        <w:gridCol w:w="1809"/>
        <w:gridCol w:w="1411"/>
        <w:gridCol w:w="5785"/>
        <w:gridCol w:w="5112"/>
      </w:tblGrid>
      <w:tr w:rsidR="00CD0C94" w:rsidRPr="005E4E6C" w14:paraId="1239B511" w14:textId="77777777" w:rsidTr="00D10D8F">
        <w:trPr>
          <w:trHeight w:val="554"/>
        </w:trPr>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1239B50A" w14:textId="77777777" w:rsidR="00CD0C94" w:rsidRPr="005E4E6C" w:rsidRDefault="00CD0C94" w:rsidP="002E3578">
            <w:pPr>
              <w:spacing w:line="240" w:lineRule="auto"/>
              <w:rPr>
                <w:rFonts w:cs="Arial"/>
                <w:b/>
                <w:color w:val="000000"/>
                <w:sz w:val="18"/>
                <w:szCs w:val="18"/>
              </w:rPr>
            </w:pPr>
            <w:r w:rsidRPr="005E4E6C">
              <w:rPr>
                <w:rFonts w:cs="Arial"/>
                <w:b/>
                <w:color w:val="000000"/>
                <w:sz w:val="18"/>
                <w:szCs w:val="18"/>
              </w:rPr>
              <w:t>DATUM</w:t>
            </w:r>
          </w:p>
        </w:tc>
        <w:tc>
          <w:tcPr>
            <w:tcW w:w="1809" w:type="dxa"/>
            <w:tcBorders>
              <w:top w:val="single" w:sz="4" w:space="0" w:color="auto"/>
              <w:left w:val="nil"/>
              <w:bottom w:val="single" w:sz="4" w:space="0" w:color="auto"/>
              <w:right w:val="single" w:sz="4" w:space="0" w:color="auto"/>
            </w:tcBorders>
            <w:shd w:val="clear" w:color="auto" w:fill="auto"/>
            <w:noWrap/>
            <w:hideMark/>
          </w:tcPr>
          <w:p w14:paraId="1239B50B" w14:textId="77777777" w:rsidR="00CD0C94" w:rsidRPr="005E4E6C" w:rsidRDefault="00CD0C94" w:rsidP="002E3578">
            <w:pPr>
              <w:spacing w:line="240" w:lineRule="auto"/>
              <w:rPr>
                <w:rFonts w:cs="Arial"/>
                <w:b/>
                <w:color w:val="000000"/>
                <w:sz w:val="18"/>
                <w:szCs w:val="18"/>
              </w:rPr>
            </w:pPr>
            <w:r w:rsidRPr="005E4E6C">
              <w:rPr>
                <w:rFonts w:cs="Arial"/>
                <w:b/>
                <w:color w:val="000000"/>
                <w:sz w:val="18"/>
                <w:szCs w:val="18"/>
              </w:rPr>
              <w:t>PREDLAGATELJ/</w:t>
            </w:r>
          </w:p>
          <w:p w14:paraId="1239B50C" w14:textId="77777777" w:rsidR="00CD0C94" w:rsidRPr="005E4E6C" w:rsidRDefault="00CD0C94" w:rsidP="002E3578">
            <w:pPr>
              <w:spacing w:line="240" w:lineRule="auto"/>
              <w:rPr>
                <w:rFonts w:cs="Arial"/>
                <w:b/>
                <w:color w:val="000000"/>
                <w:sz w:val="18"/>
                <w:szCs w:val="18"/>
              </w:rPr>
            </w:pPr>
            <w:proofErr w:type="spellStart"/>
            <w:r w:rsidRPr="005E4E6C">
              <w:rPr>
                <w:rFonts w:cs="Arial"/>
                <w:b/>
                <w:color w:val="000000"/>
                <w:sz w:val="18"/>
                <w:szCs w:val="18"/>
              </w:rPr>
              <w:t>Zap</w:t>
            </w:r>
            <w:proofErr w:type="spellEnd"/>
            <w:r w:rsidRPr="005E4E6C">
              <w:rPr>
                <w:rFonts w:cs="Arial"/>
                <w:b/>
                <w:color w:val="000000"/>
                <w:sz w:val="18"/>
                <w:szCs w:val="18"/>
              </w:rPr>
              <w:t>. št. v IPP</w:t>
            </w:r>
          </w:p>
        </w:tc>
        <w:tc>
          <w:tcPr>
            <w:tcW w:w="1411" w:type="dxa"/>
            <w:tcBorders>
              <w:top w:val="single" w:sz="4" w:space="0" w:color="auto"/>
              <w:left w:val="nil"/>
              <w:bottom w:val="single" w:sz="4" w:space="0" w:color="auto"/>
              <w:right w:val="single" w:sz="4" w:space="0" w:color="auto"/>
            </w:tcBorders>
          </w:tcPr>
          <w:p w14:paraId="1239B50D" w14:textId="77777777" w:rsidR="00CD0C94" w:rsidRPr="005E4E6C" w:rsidRDefault="00CD0C94" w:rsidP="002E3578">
            <w:pPr>
              <w:spacing w:line="240" w:lineRule="auto"/>
              <w:rPr>
                <w:rFonts w:cs="Arial"/>
                <w:b/>
                <w:color w:val="000000"/>
                <w:sz w:val="18"/>
                <w:szCs w:val="18"/>
              </w:rPr>
            </w:pPr>
            <w:r w:rsidRPr="005E4E6C">
              <w:rPr>
                <w:rFonts w:cs="Arial"/>
                <w:b/>
                <w:color w:val="000000"/>
                <w:sz w:val="18"/>
                <w:szCs w:val="18"/>
              </w:rPr>
              <w:t xml:space="preserve">Člen </w:t>
            </w:r>
          </w:p>
          <w:p w14:paraId="1239B50E" w14:textId="77777777" w:rsidR="00CD0C94" w:rsidRPr="005E4E6C" w:rsidRDefault="00CD0C94" w:rsidP="002E3578">
            <w:pPr>
              <w:spacing w:line="240" w:lineRule="auto"/>
              <w:rPr>
                <w:rFonts w:cs="Arial"/>
                <w:b/>
                <w:color w:val="000000"/>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noWrap/>
            <w:hideMark/>
          </w:tcPr>
          <w:p w14:paraId="1239B50F" w14:textId="77777777" w:rsidR="00CD0C94" w:rsidRPr="005E4E6C" w:rsidRDefault="00CD0C94" w:rsidP="002E3578">
            <w:pPr>
              <w:spacing w:line="240" w:lineRule="auto"/>
              <w:rPr>
                <w:rFonts w:cs="Arial"/>
                <w:b/>
                <w:color w:val="000000"/>
                <w:sz w:val="18"/>
                <w:szCs w:val="18"/>
              </w:rPr>
            </w:pPr>
            <w:r w:rsidRPr="005E4E6C">
              <w:rPr>
                <w:rFonts w:cs="Arial"/>
                <w:b/>
                <w:color w:val="000000"/>
                <w:sz w:val="18"/>
                <w:szCs w:val="18"/>
              </w:rPr>
              <w:t xml:space="preserve">Pripomba  </w:t>
            </w:r>
          </w:p>
        </w:tc>
        <w:tc>
          <w:tcPr>
            <w:tcW w:w="5112" w:type="dxa"/>
            <w:tcBorders>
              <w:top w:val="single" w:sz="4" w:space="0" w:color="auto"/>
              <w:left w:val="nil"/>
              <w:bottom w:val="single" w:sz="4" w:space="0" w:color="auto"/>
              <w:right w:val="single" w:sz="4" w:space="0" w:color="auto"/>
            </w:tcBorders>
            <w:shd w:val="clear" w:color="auto" w:fill="auto"/>
            <w:hideMark/>
          </w:tcPr>
          <w:p w14:paraId="1239B510" w14:textId="77777777" w:rsidR="00CD0C94" w:rsidRPr="005E4E6C" w:rsidRDefault="00CD0C94" w:rsidP="002E3578">
            <w:pPr>
              <w:spacing w:line="240" w:lineRule="auto"/>
              <w:rPr>
                <w:rFonts w:cs="Arial"/>
                <w:b/>
                <w:color w:val="000000"/>
                <w:sz w:val="18"/>
                <w:szCs w:val="18"/>
              </w:rPr>
            </w:pPr>
            <w:r w:rsidRPr="005E4E6C">
              <w:rPr>
                <w:rFonts w:cs="Arial"/>
                <w:b/>
                <w:color w:val="000000"/>
                <w:sz w:val="18"/>
                <w:szCs w:val="18"/>
              </w:rPr>
              <w:t>STALIŠČE MF</w:t>
            </w:r>
          </w:p>
        </w:tc>
      </w:tr>
      <w:tr w:rsidR="005E4E6C" w:rsidRPr="005E4E6C" w14:paraId="1239B51F" w14:textId="77777777" w:rsidTr="00D10D8F">
        <w:trPr>
          <w:trHeight w:val="277"/>
        </w:trPr>
        <w:tc>
          <w:tcPr>
            <w:tcW w:w="1299" w:type="dxa"/>
            <w:vMerge w:val="restart"/>
            <w:tcBorders>
              <w:top w:val="nil"/>
              <w:left w:val="single" w:sz="4" w:space="0" w:color="auto"/>
              <w:right w:val="single" w:sz="4" w:space="0" w:color="auto"/>
            </w:tcBorders>
            <w:shd w:val="clear" w:color="auto" w:fill="auto"/>
            <w:noWrap/>
          </w:tcPr>
          <w:p w14:paraId="1239B512" w14:textId="77777777" w:rsidR="005E4E6C" w:rsidRDefault="005E4E6C" w:rsidP="00CB7D62">
            <w:pPr>
              <w:spacing w:line="240" w:lineRule="auto"/>
              <w:rPr>
                <w:rFonts w:cs="Arial"/>
                <w:color w:val="000000"/>
                <w:sz w:val="18"/>
                <w:szCs w:val="18"/>
              </w:rPr>
            </w:pPr>
            <w:r w:rsidRPr="005E4E6C">
              <w:rPr>
                <w:rFonts w:cs="Arial"/>
                <w:color w:val="000000"/>
                <w:sz w:val="18"/>
                <w:szCs w:val="18"/>
              </w:rPr>
              <w:t>10.11.2015 in 24.11.2015</w:t>
            </w:r>
          </w:p>
          <w:p w14:paraId="1239B513" w14:textId="77777777" w:rsidR="005E4E6C" w:rsidRDefault="005E4E6C" w:rsidP="00CB7D62">
            <w:pPr>
              <w:spacing w:line="240" w:lineRule="auto"/>
              <w:rPr>
                <w:rFonts w:cs="Arial"/>
                <w:color w:val="000000"/>
                <w:sz w:val="18"/>
                <w:szCs w:val="18"/>
              </w:rPr>
            </w:pPr>
          </w:p>
          <w:p w14:paraId="1239B514" w14:textId="77777777" w:rsidR="005E4E6C" w:rsidRDefault="005E4E6C" w:rsidP="00CB7D62">
            <w:pPr>
              <w:spacing w:line="240" w:lineRule="auto"/>
              <w:rPr>
                <w:rFonts w:cs="Arial"/>
                <w:color w:val="000000"/>
                <w:sz w:val="18"/>
                <w:szCs w:val="18"/>
              </w:rPr>
            </w:pPr>
          </w:p>
          <w:p w14:paraId="1239B515" w14:textId="77777777" w:rsidR="005E4E6C" w:rsidRDefault="005E4E6C" w:rsidP="00CB7D62">
            <w:pPr>
              <w:spacing w:line="240" w:lineRule="auto"/>
              <w:rPr>
                <w:rFonts w:cs="Arial"/>
                <w:color w:val="000000"/>
                <w:sz w:val="18"/>
                <w:szCs w:val="18"/>
              </w:rPr>
            </w:pPr>
          </w:p>
          <w:p w14:paraId="1239B516" w14:textId="77777777" w:rsidR="005E4E6C" w:rsidRDefault="005E4E6C" w:rsidP="00CB7D62">
            <w:pPr>
              <w:spacing w:line="240" w:lineRule="auto"/>
              <w:rPr>
                <w:rFonts w:cs="Arial"/>
                <w:color w:val="000000"/>
                <w:sz w:val="18"/>
                <w:szCs w:val="18"/>
              </w:rPr>
            </w:pPr>
          </w:p>
          <w:p w14:paraId="1239B517" w14:textId="77777777" w:rsidR="005E4E6C" w:rsidRDefault="005E4E6C" w:rsidP="00CB7D62">
            <w:pPr>
              <w:spacing w:line="240" w:lineRule="auto"/>
              <w:rPr>
                <w:rFonts w:cs="Arial"/>
                <w:color w:val="000000"/>
                <w:sz w:val="18"/>
                <w:szCs w:val="18"/>
              </w:rPr>
            </w:pPr>
          </w:p>
          <w:p w14:paraId="1239B518" w14:textId="77777777" w:rsidR="005E4E6C" w:rsidRDefault="005E4E6C" w:rsidP="00CB7D62">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519" w14:textId="77777777" w:rsidR="005E4E6C" w:rsidRPr="005E4E6C" w:rsidRDefault="005E4E6C" w:rsidP="00783D97">
            <w:pPr>
              <w:spacing w:line="240" w:lineRule="auto"/>
              <w:rPr>
                <w:rFonts w:cs="Arial"/>
                <w:color w:val="000000"/>
                <w:sz w:val="18"/>
                <w:szCs w:val="18"/>
              </w:rPr>
            </w:pPr>
            <w:r w:rsidRPr="005E4E6C">
              <w:rPr>
                <w:rFonts w:cs="Arial"/>
                <w:color w:val="000000"/>
                <w:sz w:val="18"/>
                <w:szCs w:val="18"/>
              </w:rPr>
              <w:t>Vinska družba Slovenije, d.o.o. Ljubljana /42, 61 in 65</w:t>
            </w:r>
          </w:p>
        </w:tc>
        <w:tc>
          <w:tcPr>
            <w:tcW w:w="1411" w:type="dxa"/>
            <w:vMerge w:val="restart"/>
            <w:tcBorders>
              <w:top w:val="single" w:sz="4" w:space="0" w:color="auto"/>
              <w:left w:val="nil"/>
              <w:right w:val="single" w:sz="4" w:space="0" w:color="auto"/>
            </w:tcBorders>
          </w:tcPr>
          <w:p w14:paraId="1239B51A"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določbe za vino</w:t>
            </w:r>
          </w:p>
          <w:p w14:paraId="1239B51B" w14:textId="77777777" w:rsidR="005E4E6C" w:rsidRPr="005E4E6C" w:rsidRDefault="005E4E6C" w:rsidP="00AF7C67">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51C"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vsak liter pridelanega vina naj se evidentira, brez izjem</w:t>
            </w:r>
          </w:p>
          <w:p w14:paraId="1239B51D" w14:textId="77777777" w:rsidR="005E4E6C" w:rsidRPr="005E4E6C" w:rsidRDefault="005E4E6C" w:rsidP="005E4E6C">
            <w:pPr>
              <w:pStyle w:val="ListParagraph"/>
              <w:rPr>
                <w:rFonts w:ascii="Arial" w:hAnsi="Arial" w:cs="Arial"/>
                <w:color w:val="000000"/>
                <w:sz w:val="18"/>
                <w:szCs w:val="18"/>
              </w:rPr>
            </w:pPr>
          </w:p>
        </w:tc>
        <w:tc>
          <w:tcPr>
            <w:tcW w:w="5112" w:type="dxa"/>
            <w:tcBorders>
              <w:top w:val="single" w:sz="4" w:space="0" w:color="auto"/>
              <w:left w:val="single" w:sz="4" w:space="0" w:color="auto"/>
              <w:right w:val="single" w:sz="4" w:space="0" w:color="auto"/>
            </w:tcBorders>
            <w:shd w:val="clear" w:color="auto" w:fill="auto"/>
            <w:noWrap/>
          </w:tcPr>
          <w:p w14:paraId="1239B51E" w14:textId="77777777" w:rsidR="005E4E6C" w:rsidRDefault="00DE3878" w:rsidP="008B472D">
            <w:pPr>
              <w:spacing w:line="240" w:lineRule="auto"/>
              <w:rPr>
                <w:rFonts w:cs="Arial"/>
                <w:color w:val="000000"/>
                <w:sz w:val="18"/>
                <w:szCs w:val="18"/>
              </w:rPr>
            </w:pPr>
            <w:r>
              <w:rPr>
                <w:rFonts w:cs="Arial"/>
                <w:color w:val="000000"/>
                <w:sz w:val="18"/>
                <w:szCs w:val="18"/>
              </w:rPr>
              <w:t xml:space="preserve"> Evidentiranje je opredeljeno s</w:t>
            </w:r>
            <w:r w:rsidRPr="00DE3878">
              <w:rPr>
                <w:rFonts w:cs="Arial"/>
                <w:color w:val="000000"/>
                <w:sz w:val="18"/>
                <w:szCs w:val="18"/>
              </w:rPr>
              <w:t xml:space="preserve"> </w:t>
            </w:r>
            <w:r>
              <w:rPr>
                <w:rFonts w:cs="Arial"/>
                <w:color w:val="000000"/>
                <w:sz w:val="18"/>
                <w:szCs w:val="18"/>
              </w:rPr>
              <w:t>predpisi</w:t>
            </w:r>
            <w:r w:rsidRPr="00DE3878">
              <w:rPr>
                <w:rFonts w:cs="Arial"/>
                <w:color w:val="000000"/>
                <w:sz w:val="18"/>
                <w:szCs w:val="18"/>
              </w:rPr>
              <w:t xml:space="preserve"> o kmetijstvu</w:t>
            </w:r>
          </w:p>
        </w:tc>
      </w:tr>
      <w:tr w:rsidR="005E4E6C" w:rsidRPr="005E4E6C" w14:paraId="1239B527" w14:textId="77777777" w:rsidTr="00D10D8F">
        <w:trPr>
          <w:trHeight w:val="277"/>
        </w:trPr>
        <w:tc>
          <w:tcPr>
            <w:tcW w:w="1299" w:type="dxa"/>
            <w:vMerge/>
            <w:tcBorders>
              <w:left w:val="single" w:sz="4" w:space="0" w:color="auto"/>
              <w:right w:val="single" w:sz="4" w:space="0" w:color="auto"/>
            </w:tcBorders>
            <w:shd w:val="clear" w:color="auto" w:fill="auto"/>
            <w:noWrap/>
          </w:tcPr>
          <w:p w14:paraId="1239B520"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21" w14:textId="77777777" w:rsidR="005E4E6C" w:rsidRP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22"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23"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zmanjšanje količine vina za lastno rabo na fiz. osebo</w:t>
            </w:r>
          </w:p>
          <w:p w14:paraId="1239B524" w14:textId="77777777" w:rsidR="005E4E6C" w:rsidRPr="005E4E6C" w:rsidRDefault="005E4E6C" w:rsidP="005E4E6C">
            <w:pPr>
              <w:pStyle w:val="ListParagraph"/>
              <w:rPr>
                <w:rFonts w:ascii="Arial" w:hAnsi="Arial" w:cs="Arial"/>
                <w:color w:val="000000"/>
                <w:sz w:val="18"/>
                <w:szCs w:val="18"/>
              </w:rPr>
            </w:pPr>
          </w:p>
        </w:tc>
        <w:tc>
          <w:tcPr>
            <w:tcW w:w="5112" w:type="dxa"/>
            <w:tcBorders>
              <w:top w:val="nil"/>
              <w:left w:val="single" w:sz="4" w:space="0" w:color="auto"/>
              <w:right w:val="single" w:sz="4" w:space="0" w:color="auto"/>
            </w:tcBorders>
            <w:shd w:val="clear" w:color="auto" w:fill="auto"/>
            <w:noWrap/>
          </w:tcPr>
          <w:p w14:paraId="1239B525"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 xml:space="preserve">- </w:t>
            </w:r>
            <w:r w:rsidR="00B1199C">
              <w:rPr>
                <w:rFonts w:cs="Arial"/>
                <w:color w:val="000000"/>
                <w:sz w:val="18"/>
                <w:szCs w:val="18"/>
              </w:rPr>
              <w:t>Ni upoštevano.</w:t>
            </w:r>
          </w:p>
          <w:p w14:paraId="1239B526" w14:textId="77777777" w:rsidR="005E4E6C" w:rsidRDefault="005E4E6C" w:rsidP="002E3578">
            <w:pPr>
              <w:spacing w:line="240" w:lineRule="auto"/>
              <w:rPr>
                <w:rFonts w:cs="Arial"/>
                <w:color w:val="000000"/>
                <w:sz w:val="18"/>
                <w:szCs w:val="18"/>
              </w:rPr>
            </w:pPr>
          </w:p>
        </w:tc>
      </w:tr>
      <w:tr w:rsidR="005E4E6C" w:rsidRPr="005E4E6C" w14:paraId="1239B52F" w14:textId="77777777" w:rsidTr="00D10D8F">
        <w:trPr>
          <w:trHeight w:val="277"/>
        </w:trPr>
        <w:tc>
          <w:tcPr>
            <w:tcW w:w="1299" w:type="dxa"/>
            <w:vMerge/>
            <w:tcBorders>
              <w:left w:val="single" w:sz="4" w:space="0" w:color="auto"/>
              <w:right w:val="single" w:sz="4" w:space="0" w:color="auto"/>
            </w:tcBorders>
            <w:shd w:val="clear" w:color="auto" w:fill="auto"/>
            <w:noWrap/>
          </w:tcPr>
          <w:p w14:paraId="1239B528"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29" w14:textId="77777777" w:rsidR="005E4E6C" w:rsidRP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2A"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2B"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namesto pojma »gospodinjstvo« naj se uporabi pojem »kmetijsko gospodarstvo«</w:t>
            </w:r>
          </w:p>
          <w:p w14:paraId="1239B52C" w14:textId="77777777" w:rsidR="005E4E6C" w:rsidRPr="005E4E6C" w:rsidRDefault="005E4E6C" w:rsidP="005E4E6C">
            <w:pPr>
              <w:pStyle w:val="ListParagraph"/>
              <w:rPr>
                <w:rFonts w:ascii="Arial" w:hAnsi="Arial" w:cs="Arial"/>
                <w:color w:val="000000"/>
                <w:sz w:val="18"/>
                <w:szCs w:val="18"/>
              </w:rPr>
            </w:pPr>
          </w:p>
        </w:tc>
        <w:tc>
          <w:tcPr>
            <w:tcW w:w="5112" w:type="dxa"/>
            <w:tcBorders>
              <w:top w:val="nil"/>
              <w:left w:val="single" w:sz="4" w:space="0" w:color="auto"/>
              <w:right w:val="single" w:sz="4" w:space="0" w:color="auto"/>
            </w:tcBorders>
            <w:shd w:val="clear" w:color="auto" w:fill="auto"/>
            <w:noWrap/>
          </w:tcPr>
          <w:p w14:paraId="1239B52D"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 xml:space="preserve">- </w:t>
            </w:r>
            <w:r w:rsidR="00DE3878">
              <w:rPr>
                <w:rFonts w:cs="Arial"/>
                <w:color w:val="000000"/>
                <w:sz w:val="18"/>
                <w:szCs w:val="18"/>
              </w:rPr>
              <w:t xml:space="preserve">UPOŠTEVANO - </w:t>
            </w:r>
            <w:r w:rsidRPr="005E4E6C">
              <w:rPr>
                <w:rFonts w:cs="Arial"/>
                <w:color w:val="000000"/>
                <w:sz w:val="18"/>
                <w:szCs w:val="18"/>
              </w:rPr>
              <w:t xml:space="preserve">uporabljen bo termin gospodinjstvo oziroma </w:t>
            </w:r>
            <w:r w:rsidR="00792E0F">
              <w:rPr>
                <w:rFonts w:cs="Arial"/>
                <w:color w:val="000000"/>
                <w:sz w:val="18"/>
                <w:szCs w:val="18"/>
              </w:rPr>
              <w:t xml:space="preserve">kmetijsko gospodarstvo </w:t>
            </w:r>
            <w:r w:rsidRPr="005E4E6C">
              <w:rPr>
                <w:rFonts w:cs="Arial"/>
                <w:color w:val="000000"/>
                <w:sz w:val="18"/>
                <w:szCs w:val="18"/>
              </w:rPr>
              <w:t xml:space="preserve">po predpisih o </w:t>
            </w:r>
            <w:r w:rsidR="00792E0F">
              <w:rPr>
                <w:rFonts w:cs="Arial"/>
                <w:color w:val="000000"/>
                <w:sz w:val="18"/>
                <w:szCs w:val="18"/>
              </w:rPr>
              <w:t>kmetijstvu.</w:t>
            </w:r>
          </w:p>
          <w:p w14:paraId="1239B52E" w14:textId="77777777" w:rsidR="005E4E6C" w:rsidRDefault="005E4E6C" w:rsidP="002E3578">
            <w:pPr>
              <w:spacing w:line="240" w:lineRule="auto"/>
              <w:rPr>
                <w:rFonts w:cs="Arial"/>
                <w:color w:val="000000"/>
                <w:sz w:val="18"/>
                <w:szCs w:val="18"/>
              </w:rPr>
            </w:pPr>
          </w:p>
        </w:tc>
      </w:tr>
      <w:tr w:rsidR="005E4E6C" w:rsidRPr="005E4E6C" w14:paraId="1239B535" w14:textId="77777777" w:rsidTr="00D10D8F">
        <w:trPr>
          <w:trHeight w:val="277"/>
        </w:trPr>
        <w:tc>
          <w:tcPr>
            <w:tcW w:w="1299" w:type="dxa"/>
            <w:vMerge/>
            <w:tcBorders>
              <w:left w:val="single" w:sz="4" w:space="0" w:color="auto"/>
              <w:right w:val="single" w:sz="4" w:space="0" w:color="auto"/>
            </w:tcBorders>
            <w:shd w:val="clear" w:color="auto" w:fill="auto"/>
            <w:noWrap/>
          </w:tcPr>
          <w:p w14:paraId="1239B530"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31" w14:textId="77777777" w:rsidR="005E4E6C" w:rsidRP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32"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33"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glede uvedbe 50% trošarine za vino, to pomeni, da bi trošarino plačevale samo večje kleti  </w:t>
            </w:r>
          </w:p>
        </w:tc>
        <w:tc>
          <w:tcPr>
            <w:tcW w:w="5112" w:type="dxa"/>
            <w:tcBorders>
              <w:top w:val="nil"/>
              <w:left w:val="single" w:sz="4" w:space="0" w:color="auto"/>
              <w:right w:val="single" w:sz="4" w:space="0" w:color="auto"/>
            </w:tcBorders>
            <w:shd w:val="clear" w:color="auto" w:fill="auto"/>
            <w:noWrap/>
          </w:tcPr>
          <w:p w14:paraId="1239B534" w14:textId="77777777" w:rsidR="005E4E6C" w:rsidRDefault="005E4E6C" w:rsidP="0068173C">
            <w:pPr>
              <w:spacing w:line="240" w:lineRule="auto"/>
              <w:rPr>
                <w:rFonts w:cs="Arial"/>
                <w:color w:val="000000"/>
                <w:sz w:val="18"/>
                <w:szCs w:val="18"/>
              </w:rPr>
            </w:pPr>
            <w:r w:rsidRPr="005E4E6C">
              <w:rPr>
                <w:rFonts w:cs="Arial"/>
                <w:color w:val="000000"/>
                <w:sz w:val="18"/>
                <w:szCs w:val="18"/>
              </w:rPr>
              <w:t>-</w:t>
            </w:r>
            <w:r w:rsidRPr="0068173C">
              <w:rPr>
                <w:rFonts w:cs="Arial"/>
                <w:b/>
                <w:color w:val="000000"/>
                <w:sz w:val="18"/>
                <w:szCs w:val="18"/>
              </w:rPr>
              <w:t xml:space="preserve"> </w:t>
            </w:r>
            <w:r w:rsidR="00B1199C" w:rsidRPr="0068173C">
              <w:rPr>
                <w:rFonts w:cs="Arial"/>
                <w:color w:val="000000"/>
                <w:sz w:val="18"/>
                <w:szCs w:val="18"/>
              </w:rPr>
              <w:t>UPOŠTEVANO</w:t>
            </w:r>
            <w:r w:rsidR="0068173C">
              <w:rPr>
                <w:rFonts w:cs="Arial"/>
                <w:color w:val="000000"/>
                <w:sz w:val="18"/>
                <w:szCs w:val="18"/>
              </w:rPr>
              <w:t xml:space="preserve">; </w:t>
            </w:r>
            <w:r w:rsidR="00DA7CD1">
              <w:rPr>
                <w:rFonts w:cs="Arial"/>
                <w:color w:val="000000"/>
                <w:sz w:val="18"/>
                <w:szCs w:val="18"/>
              </w:rPr>
              <w:t>Z</w:t>
            </w:r>
            <w:r w:rsidRPr="005E4E6C">
              <w:rPr>
                <w:rFonts w:cs="Arial"/>
                <w:color w:val="000000"/>
                <w:sz w:val="18"/>
                <w:szCs w:val="18"/>
              </w:rPr>
              <w:t>a male proizvajalce ne bo davčnega odpustka (50 %), ohranja se le izjema oz. administrativna ugodnost, da vlaga obračun enkrat letno</w:t>
            </w:r>
          </w:p>
        </w:tc>
      </w:tr>
      <w:tr w:rsidR="005E4E6C" w:rsidRPr="005E4E6C" w14:paraId="1239B53D" w14:textId="77777777" w:rsidTr="00D10D8F">
        <w:trPr>
          <w:trHeight w:val="277"/>
        </w:trPr>
        <w:tc>
          <w:tcPr>
            <w:tcW w:w="1299" w:type="dxa"/>
            <w:vMerge/>
            <w:tcBorders>
              <w:left w:val="single" w:sz="4" w:space="0" w:color="auto"/>
              <w:right w:val="single" w:sz="4" w:space="0" w:color="auto"/>
            </w:tcBorders>
            <w:shd w:val="clear" w:color="auto" w:fill="auto"/>
            <w:noWrap/>
          </w:tcPr>
          <w:p w14:paraId="1239B536"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37" w14:textId="77777777" w:rsidR="005E4E6C" w:rsidRP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38"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39"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plačila trošarine se oprosti samo lastna raba na fizično osebo</w:t>
            </w:r>
          </w:p>
          <w:p w14:paraId="1239B53A" w14:textId="77777777" w:rsidR="005E4E6C" w:rsidRPr="005E4E6C" w:rsidRDefault="005E4E6C" w:rsidP="005E4E6C">
            <w:pPr>
              <w:pStyle w:val="ListParagraph"/>
              <w:rPr>
                <w:rFonts w:ascii="Arial" w:hAnsi="Arial" w:cs="Arial"/>
                <w:color w:val="000000"/>
                <w:sz w:val="18"/>
                <w:szCs w:val="18"/>
              </w:rPr>
            </w:pPr>
          </w:p>
        </w:tc>
        <w:tc>
          <w:tcPr>
            <w:tcW w:w="5112" w:type="dxa"/>
            <w:tcBorders>
              <w:top w:val="nil"/>
              <w:left w:val="single" w:sz="4" w:space="0" w:color="auto"/>
              <w:right w:val="single" w:sz="4" w:space="0" w:color="auto"/>
            </w:tcBorders>
            <w:shd w:val="clear" w:color="auto" w:fill="auto"/>
            <w:noWrap/>
          </w:tcPr>
          <w:p w14:paraId="1239B53B"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 xml:space="preserve">- </w:t>
            </w:r>
            <w:r w:rsidR="00DE3878" w:rsidRPr="005E4E6C">
              <w:rPr>
                <w:rFonts w:cs="Arial"/>
                <w:color w:val="000000"/>
                <w:sz w:val="18"/>
                <w:szCs w:val="18"/>
              </w:rPr>
              <w:t>UPOŠTEVANO</w:t>
            </w:r>
          </w:p>
          <w:p w14:paraId="1239B53C" w14:textId="77777777" w:rsidR="005E4E6C" w:rsidRDefault="005E4E6C" w:rsidP="002E3578">
            <w:pPr>
              <w:spacing w:line="240" w:lineRule="auto"/>
              <w:rPr>
                <w:rFonts w:cs="Arial"/>
                <w:color w:val="000000"/>
                <w:sz w:val="18"/>
                <w:szCs w:val="18"/>
              </w:rPr>
            </w:pPr>
          </w:p>
        </w:tc>
      </w:tr>
      <w:tr w:rsidR="005E4E6C" w:rsidRPr="005E4E6C" w14:paraId="1239B544" w14:textId="77777777" w:rsidTr="00D10D8F">
        <w:trPr>
          <w:trHeight w:val="277"/>
        </w:trPr>
        <w:tc>
          <w:tcPr>
            <w:tcW w:w="1299" w:type="dxa"/>
            <w:vMerge/>
            <w:tcBorders>
              <w:left w:val="single" w:sz="4" w:space="0" w:color="auto"/>
              <w:right w:val="single" w:sz="4" w:space="0" w:color="auto"/>
            </w:tcBorders>
            <w:shd w:val="clear" w:color="auto" w:fill="auto"/>
            <w:noWrap/>
          </w:tcPr>
          <w:p w14:paraId="1239B53E"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3F" w14:textId="77777777" w:rsidR="005E4E6C" w:rsidRP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40"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41"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vse pomembne vsebine za vino naj se določijo v zakonu </w:t>
            </w:r>
          </w:p>
          <w:p w14:paraId="1239B542" w14:textId="77777777" w:rsidR="005E4E6C" w:rsidRPr="005E4E6C" w:rsidRDefault="005E4E6C" w:rsidP="005E4E6C">
            <w:pPr>
              <w:pStyle w:val="ListParagraph"/>
              <w:rPr>
                <w:rFonts w:ascii="Arial" w:hAnsi="Arial" w:cs="Arial"/>
                <w:color w:val="000000"/>
                <w:sz w:val="18"/>
                <w:szCs w:val="18"/>
              </w:rPr>
            </w:pPr>
          </w:p>
        </w:tc>
        <w:tc>
          <w:tcPr>
            <w:tcW w:w="5112" w:type="dxa"/>
            <w:tcBorders>
              <w:top w:val="nil"/>
              <w:left w:val="single" w:sz="4" w:space="0" w:color="auto"/>
              <w:right w:val="single" w:sz="4" w:space="0" w:color="auto"/>
            </w:tcBorders>
            <w:shd w:val="clear" w:color="auto" w:fill="auto"/>
            <w:noWrap/>
          </w:tcPr>
          <w:p w14:paraId="1239B543" w14:textId="77777777" w:rsidR="005E4E6C" w:rsidRDefault="005E4E6C" w:rsidP="002E3578">
            <w:pPr>
              <w:spacing w:line="240" w:lineRule="auto"/>
              <w:rPr>
                <w:rFonts w:cs="Arial"/>
                <w:color w:val="000000"/>
                <w:sz w:val="18"/>
                <w:szCs w:val="18"/>
              </w:rPr>
            </w:pPr>
          </w:p>
        </w:tc>
      </w:tr>
      <w:tr w:rsidR="005E4E6C" w:rsidRPr="005E4E6C" w14:paraId="1239B54B" w14:textId="77777777" w:rsidTr="00D10D8F">
        <w:trPr>
          <w:trHeight w:val="277"/>
        </w:trPr>
        <w:tc>
          <w:tcPr>
            <w:tcW w:w="1299" w:type="dxa"/>
            <w:vMerge/>
            <w:tcBorders>
              <w:left w:val="single" w:sz="4" w:space="0" w:color="auto"/>
              <w:bottom w:val="single" w:sz="4" w:space="0" w:color="auto"/>
              <w:right w:val="single" w:sz="4" w:space="0" w:color="auto"/>
            </w:tcBorders>
            <w:shd w:val="clear" w:color="auto" w:fill="auto"/>
            <w:noWrap/>
          </w:tcPr>
          <w:p w14:paraId="1239B545" w14:textId="77777777" w:rsidR="005E4E6C" w:rsidRDefault="005E4E6C" w:rsidP="00CB7D62">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546" w14:textId="77777777" w:rsidR="005E4E6C" w:rsidRPr="005E4E6C" w:rsidRDefault="005E4E6C" w:rsidP="00783D97">
            <w:pPr>
              <w:spacing w:line="240" w:lineRule="auto"/>
              <w:rPr>
                <w:rFonts w:cs="Arial"/>
                <w:color w:val="000000"/>
                <w:sz w:val="18"/>
                <w:szCs w:val="18"/>
              </w:rPr>
            </w:pPr>
          </w:p>
        </w:tc>
        <w:tc>
          <w:tcPr>
            <w:tcW w:w="1411" w:type="dxa"/>
            <w:vMerge/>
            <w:tcBorders>
              <w:left w:val="nil"/>
              <w:bottom w:val="single" w:sz="4" w:space="0" w:color="auto"/>
              <w:right w:val="single" w:sz="4" w:space="0" w:color="auto"/>
            </w:tcBorders>
          </w:tcPr>
          <w:p w14:paraId="1239B547"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48"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meja za male proizvajalce vina (100.000 l) je previsoko določena, saj so to že veliki proizvajalci vina</w:t>
            </w:r>
          </w:p>
        </w:tc>
        <w:tc>
          <w:tcPr>
            <w:tcW w:w="5112" w:type="dxa"/>
            <w:tcBorders>
              <w:top w:val="nil"/>
              <w:left w:val="single" w:sz="4" w:space="0" w:color="auto"/>
              <w:bottom w:val="single" w:sz="4" w:space="0" w:color="auto"/>
              <w:right w:val="single" w:sz="4" w:space="0" w:color="auto"/>
            </w:tcBorders>
            <w:shd w:val="clear" w:color="auto" w:fill="auto"/>
            <w:noWrap/>
          </w:tcPr>
          <w:p w14:paraId="1239B549" w14:textId="77777777" w:rsidR="005E4E6C" w:rsidRDefault="005E4E6C" w:rsidP="002E3578">
            <w:pPr>
              <w:spacing w:line="240" w:lineRule="auto"/>
              <w:rPr>
                <w:rFonts w:cs="Arial"/>
                <w:color w:val="000000"/>
                <w:sz w:val="18"/>
                <w:szCs w:val="18"/>
              </w:rPr>
            </w:pPr>
            <w:r w:rsidRPr="005E4E6C">
              <w:rPr>
                <w:rFonts w:cs="Arial"/>
                <w:color w:val="000000"/>
                <w:sz w:val="18"/>
                <w:szCs w:val="18"/>
              </w:rPr>
              <w:t xml:space="preserve">- </w:t>
            </w:r>
            <w:r w:rsidR="00B1199C">
              <w:rPr>
                <w:rFonts w:cs="Arial"/>
                <w:color w:val="000000"/>
                <w:sz w:val="18"/>
                <w:szCs w:val="18"/>
              </w:rPr>
              <w:t>UPOŠTEVANO</w:t>
            </w:r>
            <w:r w:rsidRPr="005E4E6C">
              <w:rPr>
                <w:rFonts w:cs="Arial"/>
                <w:color w:val="000000"/>
                <w:sz w:val="18"/>
                <w:szCs w:val="18"/>
              </w:rPr>
              <w:t xml:space="preserve">, </w:t>
            </w:r>
            <w:r w:rsidR="00DE3878">
              <w:rPr>
                <w:rFonts w:cs="Arial"/>
                <w:color w:val="000000"/>
                <w:sz w:val="18"/>
                <w:szCs w:val="18"/>
              </w:rPr>
              <w:t xml:space="preserve">predlog je </w:t>
            </w:r>
            <w:r w:rsidR="00792E0F">
              <w:rPr>
                <w:rFonts w:cs="Arial"/>
                <w:color w:val="000000"/>
                <w:sz w:val="18"/>
                <w:szCs w:val="18"/>
              </w:rPr>
              <w:t>5</w:t>
            </w:r>
            <w:r w:rsidRPr="005E4E6C">
              <w:rPr>
                <w:rFonts w:cs="Arial"/>
                <w:color w:val="000000"/>
                <w:sz w:val="18"/>
                <w:szCs w:val="18"/>
              </w:rPr>
              <w:t xml:space="preserve"> ha vinograda in </w:t>
            </w:r>
            <w:r w:rsidR="00792E0F">
              <w:rPr>
                <w:rFonts w:cs="Arial"/>
                <w:color w:val="000000"/>
                <w:sz w:val="18"/>
                <w:szCs w:val="18"/>
              </w:rPr>
              <w:t>4</w:t>
            </w:r>
            <w:r w:rsidRPr="005E4E6C">
              <w:rPr>
                <w:rFonts w:cs="Arial"/>
                <w:color w:val="000000"/>
                <w:sz w:val="18"/>
                <w:szCs w:val="18"/>
              </w:rPr>
              <w:t>0.000 litrov vina</w:t>
            </w:r>
          </w:p>
          <w:p w14:paraId="1239B54A" w14:textId="77777777" w:rsidR="00D10D8F" w:rsidRDefault="00D10D8F" w:rsidP="002E3578">
            <w:pPr>
              <w:spacing w:line="240" w:lineRule="auto"/>
              <w:rPr>
                <w:rFonts w:cs="Arial"/>
                <w:color w:val="000000"/>
                <w:sz w:val="18"/>
                <w:szCs w:val="18"/>
              </w:rPr>
            </w:pPr>
          </w:p>
        </w:tc>
      </w:tr>
      <w:tr w:rsidR="005E4E6C" w:rsidRPr="005E4E6C" w14:paraId="1239B553" w14:textId="77777777" w:rsidTr="00D10D8F">
        <w:trPr>
          <w:trHeight w:val="277"/>
        </w:trPr>
        <w:tc>
          <w:tcPr>
            <w:tcW w:w="1299" w:type="dxa"/>
            <w:tcBorders>
              <w:top w:val="nil"/>
              <w:left w:val="single" w:sz="4" w:space="0" w:color="auto"/>
              <w:bottom w:val="single" w:sz="4" w:space="0" w:color="auto"/>
              <w:right w:val="single" w:sz="4" w:space="0" w:color="auto"/>
            </w:tcBorders>
            <w:shd w:val="clear" w:color="auto" w:fill="auto"/>
            <w:noWrap/>
          </w:tcPr>
          <w:p w14:paraId="1239B54C" w14:textId="77777777" w:rsidR="005E4E6C" w:rsidRPr="005E4E6C" w:rsidRDefault="005E4E6C" w:rsidP="00CB7D62">
            <w:pPr>
              <w:spacing w:line="240" w:lineRule="auto"/>
              <w:rPr>
                <w:rFonts w:cs="Arial"/>
                <w:color w:val="000000"/>
                <w:sz w:val="18"/>
                <w:szCs w:val="18"/>
              </w:rPr>
            </w:pPr>
            <w:r w:rsidRPr="005E4E6C">
              <w:rPr>
                <w:rFonts w:cs="Arial"/>
                <w:color w:val="000000"/>
                <w:sz w:val="18"/>
                <w:szCs w:val="18"/>
              </w:rPr>
              <w:t>12.11.2015</w:t>
            </w:r>
          </w:p>
        </w:tc>
        <w:tc>
          <w:tcPr>
            <w:tcW w:w="1809" w:type="dxa"/>
            <w:tcBorders>
              <w:top w:val="nil"/>
              <w:left w:val="nil"/>
              <w:bottom w:val="single" w:sz="4" w:space="0" w:color="auto"/>
              <w:right w:val="single" w:sz="4" w:space="0" w:color="auto"/>
            </w:tcBorders>
            <w:shd w:val="clear" w:color="auto" w:fill="auto"/>
            <w:noWrap/>
          </w:tcPr>
          <w:p w14:paraId="1239B54D" w14:textId="77777777" w:rsidR="005E4E6C" w:rsidRPr="005E4E6C" w:rsidRDefault="005E4E6C" w:rsidP="00783D97">
            <w:pPr>
              <w:spacing w:line="240" w:lineRule="auto"/>
              <w:rPr>
                <w:rFonts w:cs="Arial"/>
                <w:color w:val="000000"/>
                <w:sz w:val="18"/>
                <w:szCs w:val="18"/>
              </w:rPr>
            </w:pPr>
            <w:r w:rsidRPr="005E4E6C">
              <w:rPr>
                <w:rFonts w:cs="Arial"/>
                <w:color w:val="000000"/>
                <w:sz w:val="18"/>
                <w:szCs w:val="18"/>
              </w:rPr>
              <w:t>Združenje družinskih vinogradnikov-vinarjev Slovenije  /48</w:t>
            </w:r>
          </w:p>
        </w:tc>
        <w:tc>
          <w:tcPr>
            <w:tcW w:w="1411" w:type="dxa"/>
            <w:tcBorders>
              <w:top w:val="single" w:sz="4" w:space="0" w:color="auto"/>
              <w:left w:val="nil"/>
              <w:bottom w:val="single" w:sz="4" w:space="0" w:color="auto"/>
              <w:right w:val="single" w:sz="4" w:space="0" w:color="auto"/>
            </w:tcBorders>
          </w:tcPr>
          <w:p w14:paraId="1239B54E" w14:textId="77777777" w:rsidR="005E4E6C" w:rsidRPr="005E4E6C" w:rsidRDefault="005E4E6C" w:rsidP="005E4E6C">
            <w:pPr>
              <w:spacing w:line="240" w:lineRule="auto"/>
              <w:rPr>
                <w:rFonts w:eastAsiaTheme="minorHAnsi" w:cs="Arial"/>
                <w:color w:val="000000"/>
                <w:sz w:val="18"/>
                <w:szCs w:val="18"/>
              </w:rPr>
            </w:pPr>
            <w:r w:rsidRPr="005E4E6C">
              <w:rPr>
                <w:rFonts w:eastAsiaTheme="minorHAnsi" w:cs="Arial"/>
                <w:color w:val="000000"/>
                <w:sz w:val="18"/>
                <w:szCs w:val="18"/>
              </w:rPr>
              <w:t>74. čl.</w:t>
            </w:r>
          </w:p>
          <w:p w14:paraId="1239B54F" w14:textId="77777777" w:rsidR="005E4E6C" w:rsidRPr="005E4E6C" w:rsidRDefault="005E4E6C" w:rsidP="00AF7C67">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50" w14:textId="77777777" w:rsidR="005E4E6C" w:rsidRPr="005E4E6C" w:rsidRDefault="005E4E6C" w:rsidP="00DE3878">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mali pridelovalec vina naj ne plačuje 50% trošarine, temveč 0; briše naj  se meja 20 ha; preveri naj se meja 100.000 litrov pri ostalih članicah EU in tako dokaže upravičenost</w:t>
            </w:r>
          </w:p>
        </w:tc>
        <w:tc>
          <w:tcPr>
            <w:tcW w:w="5112" w:type="dxa"/>
            <w:tcBorders>
              <w:top w:val="nil"/>
              <w:left w:val="nil"/>
              <w:bottom w:val="single" w:sz="4" w:space="0" w:color="auto"/>
              <w:right w:val="single" w:sz="4" w:space="0" w:color="auto"/>
            </w:tcBorders>
            <w:shd w:val="clear" w:color="auto" w:fill="auto"/>
            <w:noWrap/>
          </w:tcPr>
          <w:p w14:paraId="1239B551" w14:textId="77777777" w:rsidR="005E4E6C" w:rsidRDefault="005E4E6C" w:rsidP="002E3578">
            <w:pPr>
              <w:spacing w:line="240" w:lineRule="auto"/>
              <w:rPr>
                <w:rFonts w:cs="Arial"/>
                <w:color w:val="000000"/>
                <w:sz w:val="18"/>
                <w:szCs w:val="18"/>
              </w:rPr>
            </w:pPr>
            <w:r w:rsidRPr="005E4E6C">
              <w:rPr>
                <w:rFonts w:cs="Arial"/>
                <w:color w:val="000000"/>
                <w:sz w:val="18"/>
                <w:szCs w:val="18"/>
              </w:rPr>
              <w:t>Predlog je v nasprotju z drugimi pripombami iz javne obravnave</w:t>
            </w:r>
          </w:p>
          <w:p w14:paraId="1239B552" w14:textId="77777777" w:rsidR="00D10D8F" w:rsidRPr="005E4E6C" w:rsidRDefault="00D10D8F" w:rsidP="002E3578">
            <w:pPr>
              <w:spacing w:line="240" w:lineRule="auto"/>
              <w:rPr>
                <w:rFonts w:cs="Arial"/>
                <w:color w:val="000000"/>
                <w:sz w:val="18"/>
                <w:szCs w:val="18"/>
              </w:rPr>
            </w:pPr>
          </w:p>
        </w:tc>
      </w:tr>
      <w:tr w:rsidR="005E4E6C" w:rsidRPr="005E4E6C" w14:paraId="1239B55E" w14:textId="77777777" w:rsidTr="00D10D8F">
        <w:trPr>
          <w:trHeight w:val="277"/>
        </w:trPr>
        <w:tc>
          <w:tcPr>
            <w:tcW w:w="1299" w:type="dxa"/>
            <w:vMerge w:val="restart"/>
            <w:tcBorders>
              <w:top w:val="nil"/>
              <w:left w:val="single" w:sz="4" w:space="0" w:color="auto"/>
              <w:right w:val="single" w:sz="4" w:space="0" w:color="auto"/>
            </w:tcBorders>
            <w:shd w:val="clear" w:color="auto" w:fill="auto"/>
            <w:noWrap/>
          </w:tcPr>
          <w:p w14:paraId="1239B554" w14:textId="77777777" w:rsidR="005E4E6C" w:rsidRPr="005E4E6C" w:rsidRDefault="005E4E6C" w:rsidP="00CB7D62">
            <w:pPr>
              <w:spacing w:line="240" w:lineRule="auto"/>
              <w:rPr>
                <w:rFonts w:cs="Arial"/>
                <w:color w:val="000000"/>
                <w:sz w:val="18"/>
                <w:szCs w:val="18"/>
              </w:rPr>
            </w:pPr>
            <w:r w:rsidRPr="005E4E6C">
              <w:rPr>
                <w:rFonts w:cs="Arial"/>
                <w:sz w:val="18"/>
                <w:szCs w:val="18"/>
              </w:rPr>
              <w:t>19.11.2015</w:t>
            </w:r>
          </w:p>
          <w:p w14:paraId="1239B555" w14:textId="77777777" w:rsidR="005E4E6C" w:rsidRDefault="005E4E6C" w:rsidP="00CB7D62">
            <w:pPr>
              <w:spacing w:line="240" w:lineRule="auto"/>
              <w:rPr>
                <w:rFonts w:cs="Arial"/>
                <w:color w:val="000000"/>
                <w:sz w:val="18"/>
                <w:szCs w:val="18"/>
              </w:rPr>
            </w:pPr>
          </w:p>
          <w:p w14:paraId="1239B556" w14:textId="77777777" w:rsidR="005E4E6C" w:rsidRPr="005E4E6C" w:rsidRDefault="005E4E6C" w:rsidP="00CB7D62">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557" w14:textId="77777777" w:rsidR="005E4E6C" w:rsidRPr="005E4E6C" w:rsidRDefault="005E4E6C" w:rsidP="00783D97">
            <w:pPr>
              <w:spacing w:line="240" w:lineRule="auto"/>
              <w:rPr>
                <w:rFonts w:cs="Arial"/>
                <w:color w:val="000000"/>
                <w:sz w:val="18"/>
                <w:szCs w:val="18"/>
              </w:rPr>
            </w:pPr>
            <w:r w:rsidRPr="005E4E6C">
              <w:rPr>
                <w:rFonts w:cs="Arial"/>
                <w:color w:val="000000"/>
                <w:sz w:val="18"/>
                <w:szCs w:val="18"/>
              </w:rPr>
              <w:t>Gospodarska zbornica Slovenije Združenje kemijske industrije / 57., 59.</w:t>
            </w:r>
          </w:p>
        </w:tc>
        <w:tc>
          <w:tcPr>
            <w:tcW w:w="1411" w:type="dxa"/>
            <w:vMerge w:val="restart"/>
            <w:tcBorders>
              <w:top w:val="single" w:sz="4" w:space="0" w:color="auto"/>
              <w:left w:val="nil"/>
              <w:right w:val="single" w:sz="4" w:space="0" w:color="auto"/>
            </w:tcBorders>
          </w:tcPr>
          <w:p w14:paraId="1239B558" w14:textId="77777777" w:rsidR="005E4E6C" w:rsidRPr="005E4E6C" w:rsidRDefault="005E4E6C" w:rsidP="005E4E6C">
            <w:pPr>
              <w:spacing w:line="240" w:lineRule="auto"/>
              <w:rPr>
                <w:rFonts w:eastAsiaTheme="minorHAnsi" w:cs="Arial"/>
                <w:color w:val="000000"/>
                <w:sz w:val="18"/>
                <w:szCs w:val="18"/>
              </w:rPr>
            </w:pPr>
            <w:r w:rsidRPr="005E4E6C">
              <w:rPr>
                <w:rFonts w:eastAsiaTheme="minorHAnsi" w:cs="Arial"/>
                <w:color w:val="000000"/>
                <w:sz w:val="18"/>
                <w:szCs w:val="18"/>
              </w:rPr>
              <w:t>73. čl.</w:t>
            </w:r>
          </w:p>
          <w:p w14:paraId="1239B559" w14:textId="77777777" w:rsidR="005E4E6C" w:rsidRPr="005E4E6C" w:rsidRDefault="005E4E6C" w:rsidP="005E4E6C">
            <w:pPr>
              <w:spacing w:line="240" w:lineRule="auto"/>
              <w:rPr>
                <w:rFonts w:eastAsiaTheme="minorHAnsi" w:cs="Arial"/>
                <w:color w:val="000000"/>
                <w:sz w:val="18"/>
                <w:szCs w:val="18"/>
              </w:rPr>
            </w:pPr>
            <w:r w:rsidRPr="005E4E6C">
              <w:rPr>
                <w:rFonts w:eastAsiaTheme="minorHAnsi" w:cs="Arial"/>
                <w:color w:val="000000"/>
                <w:sz w:val="18"/>
                <w:szCs w:val="18"/>
              </w:rPr>
              <w:t xml:space="preserve">Etilni alkohol za </w:t>
            </w:r>
            <w:proofErr w:type="spellStart"/>
            <w:r w:rsidRPr="005E4E6C">
              <w:rPr>
                <w:rFonts w:eastAsiaTheme="minorHAnsi" w:cs="Arial"/>
                <w:color w:val="000000"/>
                <w:sz w:val="18"/>
                <w:szCs w:val="18"/>
              </w:rPr>
              <w:t>neprehrambene</w:t>
            </w:r>
            <w:proofErr w:type="spellEnd"/>
            <w:r w:rsidRPr="005E4E6C">
              <w:rPr>
                <w:rFonts w:eastAsiaTheme="minorHAnsi" w:cs="Arial"/>
                <w:color w:val="000000"/>
                <w:sz w:val="18"/>
                <w:szCs w:val="18"/>
              </w:rPr>
              <w:t xml:space="preserve"> namene:</w:t>
            </w:r>
          </w:p>
          <w:p w14:paraId="1239B55A" w14:textId="77777777" w:rsidR="005E4E6C" w:rsidRPr="005E4E6C" w:rsidRDefault="005E4E6C" w:rsidP="005E4E6C">
            <w:pPr>
              <w:spacing w:line="240" w:lineRule="auto"/>
              <w:rPr>
                <w:rFonts w:cs="Arial"/>
                <w:b/>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55B" w14:textId="77777777" w:rsid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definicija oproščenega uporabnika je nejasna glede na 73. člen, ki opredeljuje oprostitev plačila trošarine </w:t>
            </w:r>
          </w:p>
          <w:p w14:paraId="1239B55C" w14:textId="77777777" w:rsidR="00B1199C" w:rsidRPr="005E4E6C" w:rsidRDefault="00B1199C" w:rsidP="00B1199C">
            <w:pPr>
              <w:pStyle w:val="ListParagraph"/>
              <w:ind w:left="0"/>
              <w:rPr>
                <w:rFonts w:ascii="Arial" w:hAnsi="Arial" w:cs="Arial"/>
                <w:color w:val="000000"/>
                <w:sz w:val="18"/>
                <w:szCs w:val="18"/>
              </w:rPr>
            </w:pPr>
          </w:p>
        </w:tc>
        <w:tc>
          <w:tcPr>
            <w:tcW w:w="5112" w:type="dxa"/>
            <w:tcBorders>
              <w:top w:val="single" w:sz="4" w:space="0" w:color="auto"/>
              <w:left w:val="single" w:sz="4" w:space="0" w:color="auto"/>
              <w:right w:val="single" w:sz="4" w:space="0" w:color="auto"/>
            </w:tcBorders>
            <w:shd w:val="clear" w:color="auto" w:fill="auto"/>
            <w:noWrap/>
          </w:tcPr>
          <w:p w14:paraId="1239B55D" w14:textId="77777777" w:rsidR="00D10D8F" w:rsidRPr="005E4E6C" w:rsidRDefault="00B1199C" w:rsidP="004A2B32">
            <w:pPr>
              <w:spacing w:line="240" w:lineRule="auto"/>
              <w:rPr>
                <w:rFonts w:cs="Arial"/>
                <w:color w:val="000000"/>
                <w:sz w:val="18"/>
                <w:szCs w:val="18"/>
              </w:rPr>
            </w:pPr>
            <w:r>
              <w:rPr>
                <w:rFonts w:cs="Arial"/>
                <w:color w:val="000000"/>
                <w:sz w:val="18"/>
                <w:szCs w:val="18"/>
              </w:rPr>
              <w:t xml:space="preserve">Delno upoštevano, </w:t>
            </w:r>
            <w:r w:rsidR="005E4E6C" w:rsidRPr="005E4E6C">
              <w:rPr>
                <w:rFonts w:cs="Arial"/>
                <w:color w:val="000000"/>
                <w:sz w:val="18"/>
                <w:szCs w:val="18"/>
              </w:rPr>
              <w:t>po sestanku z GZS je</w:t>
            </w:r>
            <w:r w:rsidR="004A2B32">
              <w:rPr>
                <w:rFonts w:cs="Arial"/>
                <w:color w:val="000000"/>
                <w:sz w:val="18"/>
                <w:szCs w:val="18"/>
              </w:rPr>
              <w:t xml:space="preserve"> besedilo člena popravljeno</w:t>
            </w:r>
            <w:r>
              <w:rPr>
                <w:rFonts w:cs="Arial"/>
                <w:color w:val="000000"/>
                <w:sz w:val="18"/>
                <w:szCs w:val="18"/>
              </w:rPr>
              <w:t xml:space="preserve">. </w:t>
            </w:r>
          </w:p>
        </w:tc>
      </w:tr>
      <w:tr w:rsidR="005E4E6C" w:rsidRPr="005E4E6C" w14:paraId="1239B566" w14:textId="77777777" w:rsidTr="00D10D8F">
        <w:trPr>
          <w:trHeight w:val="277"/>
        </w:trPr>
        <w:tc>
          <w:tcPr>
            <w:tcW w:w="1299" w:type="dxa"/>
            <w:vMerge/>
            <w:tcBorders>
              <w:left w:val="single" w:sz="4" w:space="0" w:color="auto"/>
              <w:right w:val="single" w:sz="4" w:space="0" w:color="auto"/>
            </w:tcBorders>
            <w:shd w:val="clear" w:color="auto" w:fill="auto"/>
            <w:noWrap/>
          </w:tcPr>
          <w:p w14:paraId="1239B55F" w14:textId="77777777" w:rsidR="005E4E6C" w:rsidRDefault="005E4E6C" w:rsidP="00CB7D62">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60" w14:textId="77777777" w:rsidR="005E4E6C" w:rsidRDefault="005E4E6C" w:rsidP="00783D97">
            <w:pPr>
              <w:spacing w:line="240" w:lineRule="auto"/>
              <w:rPr>
                <w:rFonts w:cs="Arial"/>
                <w:color w:val="000000"/>
                <w:sz w:val="18"/>
                <w:szCs w:val="18"/>
              </w:rPr>
            </w:pPr>
          </w:p>
        </w:tc>
        <w:tc>
          <w:tcPr>
            <w:tcW w:w="1411" w:type="dxa"/>
            <w:vMerge/>
            <w:tcBorders>
              <w:left w:val="nil"/>
              <w:right w:val="single" w:sz="4" w:space="0" w:color="auto"/>
            </w:tcBorders>
          </w:tcPr>
          <w:p w14:paraId="1239B561" w14:textId="77777777" w:rsidR="005E4E6C" w:rsidRPr="005E4E6C" w:rsidRDefault="005E4E6C" w:rsidP="005E4E6C">
            <w:pPr>
              <w:spacing w:line="240" w:lineRule="auto"/>
              <w:rPr>
                <w:rFonts w:cs="Arial"/>
                <w:b/>
                <w:color w:val="000000"/>
                <w:sz w:val="18"/>
                <w:szCs w:val="18"/>
              </w:rPr>
            </w:pPr>
          </w:p>
        </w:tc>
        <w:tc>
          <w:tcPr>
            <w:tcW w:w="5785" w:type="dxa"/>
            <w:tcBorders>
              <w:left w:val="single" w:sz="4" w:space="0" w:color="auto"/>
              <w:right w:val="single" w:sz="4" w:space="0" w:color="auto"/>
            </w:tcBorders>
            <w:shd w:val="clear" w:color="auto" w:fill="auto"/>
            <w:noWrap/>
          </w:tcPr>
          <w:p w14:paraId="1239B562" w14:textId="77777777" w:rsid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oproščeni uporabnik, ki želi nabaviti trošarinske izdelke s plačano trošarino naj se predhodno ne najavi davčnemu organu oz. naj velja samo, če se nabavijo </w:t>
            </w:r>
            <w:proofErr w:type="spellStart"/>
            <w:r w:rsidRPr="005E4E6C">
              <w:rPr>
                <w:rFonts w:ascii="Arial" w:hAnsi="Arial" w:cs="Arial"/>
                <w:color w:val="000000"/>
                <w:sz w:val="18"/>
                <w:szCs w:val="18"/>
              </w:rPr>
              <w:t>tro</w:t>
            </w:r>
            <w:proofErr w:type="spellEnd"/>
            <w:r w:rsidRPr="005E4E6C">
              <w:rPr>
                <w:rFonts w:ascii="Arial" w:hAnsi="Arial" w:cs="Arial"/>
                <w:color w:val="000000"/>
                <w:sz w:val="18"/>
                <w:szCs w:val="18"/>
              </w:rPr>
              <w:t>. izdelki nad odobreno količino</w:t>
            </w:r>
          </w:p>
          <w:p w14:paraId="1239B563" w14:textId="77777777" w:rsidR="00D10D8F" w:rsidRPr="005E4E6C" w:rsidRDefault="00D10D8F" w:rsidP="00D10D8F">
            <w:pPr>
              <w:pStyle w:val="ListParagraph"/>
              <w:ind w:left="0"/>
              <w:rPr>
                <w:rFonts w:ascii="Arial" w:hAnsi="Arial" w:cs="Arial"/>
                <w:color w:val="000000"/>
                <w:sz w:val="18"/>
                <w:szCs w:val="18"/>
              </w:rPr>
            </w:pPr>
          </w:p>
        </w:tc>
        <w:tc>
          <w:tcPr>
            <w:tcW w:w="5112" w:type="dxa"/>
            <w:tcBorders>
              <w:left w:val="single" w:sz="4" w:space="0" w:color="auto"/>
              <w:right w:val="single" w:sz="4" w:space="0" w:color="auto"/>
            </w:tcBorders>
            <w:shd w:val="clear" w:color="auto" w:fill="auto"/>
            <w:noWrap/>
          </w:tcPr>
          <w:p w14:paraId="1239B564" w14:textId="77777777" w:rsidR="005E4E6C" w:rsidRPr="005E4E6C" w:rsidRDefault="00B1199C" w:rsidP="005E4E6C">
            <w:pPr>
              <w:spacing w:line="240" w:lineRule="auto"/>
              <w:rPr>
                <w:rFonts w:cs="Arial"/>
                <w:color w:val="000000"/>
                <w:sz w:val="18"/>
                <w:szCs w:val="18"/>
              </w:rPr>
            </w:pPr>
            <w:r>
              <w:rPr>
                <w:rFonts w:cs="Arial"/>
                <w:color w:val="000000"/>
                <w:sz w:val="18"/>
                <w:szCs w:val="18"/>
              </w:rPr>
              <w:t>UPOŠTEVANO</w:t>
            </w:r>
            <w:r w:rsidR="0068173C">
              <w:rPr>
                <w:rFonts w:cs="Arial"/>
                <w:color w:val="000000"/>
                <w:sz w:val="18"/>
                <w:szCs w:val="18"/>
              </w:rPr>
              <w:t>;</w:t>
            </w:r>
            <w:r w:rsidR="004A2B32">
              <w:rPr>
                <w:rFonts w:cs="Arial"/>
                <w:color w:val="000000"/>
                <w:sz w:val="18"/>
                <w:szCs w:val="18"/>
              </w:rPr>
              <w:t xml:space="preserve"> nabava trošarinskih izdelkov s plačano trošarino ni pogojena z odobritvijo</w:t>
            </w:r>
            <w:r w:rsidR="005E4E6C">
              <w:rPr>
                <w:rFonts w:cs="Arial"/>
                <w:color w:val="000000"/>
                <w:sz w:val="18"/>
                <w:szCs w:val="18"/>
              </w:rPr>
              <w:t xml:space="preserve"> davčnega organa</w:t>
            </w:r>
            <w:r>
              <w:rPr>
                <w:rFonts w:cs="Arial"/>
                <w:color w:val="000000"/>
                <w:sz w:val="18"/>
                <w:szCs w:val="18"/>
              </w:rPr>
              <w:t xml:space="preserve">, pač pa </w:t>
            </w:r>
            <w:r w:rsidR="004A2B32">
              <w:rPr>
                <w:rFonts w:cs="Arial"/>
                <w:color w:val="000000"/>
                <w:sz w:val="18"/>
                <w:szCs w:val="18"/>
              </w:rPr>
              <w:t>je potrebno o nakupu davčni organ samo seznaniti</w:t>
            </w:r>
            <w:r>
              <w:rPr>
                <w:rFonts w:cs="Arial"/>
                <w:color w:val="000000"/>
                <w:sz w:val="18"/>
                <w:szCs w:val="18"/>
              </w:rPr>
              <w:t xml:space="preserve">. </w:t>
            </w:r>
          </w:p>
          <w:p w14:paraId="1239B565" w14:textId="77777777" w:rsidR="005E4E6C" w:rsidRDefault="005E4E6C" w:rsidP="002E3578">
            <w:pPr>
              <w:spacing w:line="240" w:lineRule="auto"/>
              <w:rPr>
                <w:rFonts w:cs="Arial"/>
                <w:color w:val="000000"/>
                <w:sz w:val="18"/>
                <w:szCs w:val="18"/>
              </w:rPr>
            </w:pPr>
          </w:p>
        </w:tc>
      </w:tr>
      <w:tr w:rsidR="005E4E6C" w:rsidRPr="005E4E6C" w14:paraId="1239B56C" w14:textId="77777777" w:rsidTr="00D10D8F">
        <w:trPr>
          <w:trHeight w:val="277"/>
        </w:trPr>
        <w:tc>
          <w:tcPr>
            <w:tcW w:w="1299" w:type="dxa"/>
            <w:vMerge/>
            <w:tcBorders>
              <w:left w:val="single" w:sz="4" w:space="0" w:color="auto"/>
              <w:bottom w:val="single" w:sz="4" w:space="0" w:color="auto"/>
              <w:right w:val="single" w:sz="4" w:space="0" w:color="auto"/>
            </w:tcBorders>
            <w:shd w:val="clear" w:color="auto" w:fill="auto"/>
            <w:noWrap/>
          </w:tcPr>
          <w:p w14:paraId="1239B567" w14:textId="77777777" w:rsidR="005E4E6C" w:rsidRDefault="005E4E6C" w:rsidP="00CB7D62">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568" w14:textId="77777777" w:rsidR="005E4E6C" w:rsidRDefault="005E4E6C" w:rsidP="00783D97">
            <w:pPr>
              <w:spacing w:line="240" w:lineRule="auto"/>
              <w:rPr>
                <w:rFonts w:cs="Arial"/>
                <w:color w:val="000000"/>
                <w:sz w:val="18"/>
                <w:szCs w:val="18"/>
              </w:rPr>
            </w:pPr>
          </w:p>
        </w:tc>
        <w:tc>
          <w:tcPr>
            <w:tcW w:w="1411" w:type="dxa"/>
            <w:vMerge/>
            <w:tcBorders>
              <w:left w:val="nil"/>
              <w:bottom w:val="single" w:sz="4" w:space="0" w:color="auto"/>
              <w:right w:val="single" w:sz="4" w:space="0" w:color="auto"/>
            </w:tcBorders>
          </w:tcPr>
          <w:p w14:paraId="1239B569" w14:textId="77777777" w:rsidR="005E4E6C" w:rsidRPr="005E4E6C" w:rsidRDefault="005E4E6C" w:rsidP="005E4E6C">
            <w:pPr>
              <w:spacing w:line="240" w:lineRule="auto"/>
              <w:rPr>
                <w:rFonts w:cs="Arial"/>
                <w:b/>
                <w:color w:val="000000"/>
                <w:sz w:val="18"/>
                <w:szCs w:val="18"/>
              </w:rPr>
            </w:pPr>
          </w:p>
        </w:tc>
        <w:tc>
          <w:tcPr>
            <w:tcW w:w="5785" w:type="dxa"/>
            <w:tcBorders>
              <w:left w:val="single" w:sz="4" w:space="0" w:color="auto"/>
              <w:bottom w:val="single" w:sz="4" w:space="0" w:color="auto"/>
              <w:right w:val="single" w:sz="4" w:space="0" w:color="auto"/>
            </w:tcBorders>
            <w:shd w:val="clear" w:color="auto" w:fill="auto"/>
            <w:noWrap/>
          </w:tcPr>
          <w:p w14:paraId="1239B56A" w14:textId="77777777" w:rsid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prehodne določbe naj uredijo tudi neenotno prakso carinskih uradov za nazaj in sicer naj opredeli možnost vračila trošarine, plačane od 1.1.2010 dalje  </w:t>
            </w:r>
          </w:p>
        </w:tc>
        <w:tc>
          <w:tcPr>
            <w:tcW w:w="5112" w:type="dxa"/>
            <w:tcBorders>
              <w:left w:val="single" w:sz="4" w:space="0" w:color="auto"/>
              <w:bottom w:val="single" w:sz="4" w:space="0" w:color="auto"/>
              <w:right w:val="single" w:sz="4" w:space="0" w:color="auto"/>
            </w:tcBorders>
            <w:shd w:val="clear" w:color="auto" w:fill="auto"/>
            <w:noWrap/>
          </w:tcPr>
          <w:p w14:paraId="1239B56B" w14:textId="77777777" w:rsidR="005E4E6C" w:rsidRDefault="00B1199C" w:rsidP="00B1199C">
            <w:pPr>
              <w:spacing w:line="240" w:lineRule="auto"/>
              <w:rPr>
                <w:rFonts w:cs="Arial"/>
                <w:color w:val="000000"/>
                <w:sz w:val="18"/>
                <w:szCs w:val="18"/>
              </w:rPr>
            </w:pPr>
            <w:r>
              <w:rPr>
                <w:rFonts w:cs="Arial"/>
                <w:color w:val="000000"/>
                <w:sz w:val="18"/>
                <w:szCs w:val="18"/>
              </w:rPr>
              <w:t>Z</w:t>
            </w:r>
            <w:r w:rsidR="005E4E6C" w:rsidRPr="005E4E6C">
              <w:rPr>
                <w:rFonts w:cs="Arial"/>
                <w:color w:val="000000"/>
                <w:sz w:val="18"/>
                <w:szCs w:val="18"/>
              </w:rPr>
              <w:t xml:space="preserve">aradi retroaktivnosti </w:t>
            </w:r>
            <w:r>
              <w:rPr>
                <w:rFonts w:cs="Arial"/>
                <w:color w:val="000000"/>
                <w:sz w:val="18"/>
                <w:szCs w:val="18"/>
              </w:rPr>
              <w:t xml:space="preserve">take določbe </w:t>
            </w:r>
            <w:r w:rsidR="005E4E6C" w:rsidRPr="005E4E6C">
              <w:rPr>
                <w:rFonts w:cs="Arial"/>
                <w:color w:val="000000"/>
                <w:sz w:val="18"/>
                <w:szCs w:val="18"/>
              </w:rPr>
              <w:t>predlog</w:t>
            </w:r>
            <w:r>
              <w:rPr>
                <w:rFonts w:cs="Arial"/>
                <w:color w:val="000000"/>
                <w:sz w:val="18"/>
                <w:szCs w:val="18"/>
              </w:rPr>
              <w:t xml:space="preserve">a  ni moč upoštevati. </w:t>
            </w:r>
          </w:p>
        </w:tc>
      </w:tr>
      <w:tr w:rsidR="005E4E6C" w:rsidRPr="005E4E6C" w14:paraId="1239B572" w14:textId="77777777" w:rsidTr="005E4E6C">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56D" w14:textId="77777777" w:rsidR="005E4E6C" w:rsidRPr="005E4E6C" w:rsidRDefault="005E4E6C" w:rsidP="005E4E6C">
            <w:pPr>
              <w:spacing w:line="240" w:lineRule="auto"/>
              <w:rPr>
                <w:rFonts w:cs="Arial"/>
                <w:color w:val="000000"/>
                <w:sz w:val="18"/>
                <w:szCs w:val="18"/>
              </w:rPr>
            </w:pPr>
            <w:r w:rsidRPr="005E4E6C">
              <w:rPr>
                <w:rFonts w:cs="Arial"/>
                <w:sz w:val="18"/>
                <w:szCs w:val="18"/>
              </w:rPr>
              <w:t>20.11.2015</w:t>
            </w:r>
          </w:p>
        </w:tc>
        <w:tc>
          <w:tcPr>
            <w:tcW w:w="1809" w:type="dxa"/>
            <w:tcBorders>
              <w:top w:val="nil"/>
              <w:left w:val="nil"/>
              <w:bottom w:val="single" w:sz="4" w:space="0" w:color="auto"/>
              <w:right w:val="single" w:sz="4" w:space="0" w:color="auto"/>
            </w:tcBorders>
            <w:shd w:val="clear" w:color="auto" w:fill="auto"/>
            <w:noWrap/>
          </w:tcPr>
          <w:p w14:paraId="1239B56E"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EMBEA d.o.o., Ljubljana / 60</w:t>
            </w:r>
          </w:p>
        </w:tc>
        <w:tc>
          <w:tcPr>
            <w:tcW w:w="1411" w:type="dxa"/>
            <w:tcBorders>
              <w:top w:val="single" w:sz="4" w:space="0" w:color="auto"/>
              <w:left w:val="nil"/>
              <w:bottom w:val="single" w:sz="4" w:space="0" w:color="auto"/>
              <w:right w:val="single" w:sz="4" w:space="0" w:color="auto"/>
            </w:tcBorders>
          </w:tcPr>
          <w:p w14:paraId="1239B56F" w14:textId="77777777" w:rsidR="005E4E6C" w:rsidRPr="005E4E6C" w:rsidRDefault="005E4E6C" w:rsidP="005E4E6C">
            <w:pPr>
              <w:spacing w:line="240" w:lineRule="auto"/>
              <w:rPr>
                <w:rFonts w:eastAsiaTheme="minorHAnsi" w:cs="Arial"/>
                <w:color w:val="000000"/>
                <w:sz w:val="18"/>
                <w:szCs w:val="18"/>
              </w:rPr>
            </w:pPr>
            <w:r w:rsidRPr="005E4E6C">
              <w:rPr>
                <w:rFonts w:eastAsiaTheme="minorHAnsi" w:cs="Arial"/>
                <w:color w:val="000000"/>
                <w:sz w:val="18"/>
                <w:szCs w:val="18"/>
              </w:rPr>
              <w:t>82. čl.</w:t>
            </w:r>
          </w:p>
        </w:tc>
        <w:tc>
          <w:tcPr>
            <w:tcW w:w="5785" w:type="dxa"/>
            <w:tcBorders>
              <w:top w:val="nil"/>
              <w:left w:val="single" w:sz="4" w:space="0" w:color="auto"/>
              <w:bottom w:val="single" w:sz="4" w:space="0" w:color="auto"/>
              <w:right w:val="single" w:sz="4" w:space="0" w:color="auto"/>
            </w:tcBorders>
            <w:shd w:val="clear" w:color="auto" w:fill="auto"/>
            <w:noWrap/>
          </w:tcPr>
          <w:p w14:paraId="1239B570"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napaka v tekstu »oziroma brez dodatne plasti, ki bi se nahajala pod zunanjim ovojem« naj se odpravi, tudi ni v skladu z direktivo</w:t>
            </w:r>
          </w:p>
        </w:tc>
        <w:tc>
          <w:tcPr>
            <w:tcW w:w="5112" w:type="dxa"/>
            <w:tcBorders>
              <w:top w:val="nil"/>
              <w:left w:val="nil"/>
              <w:bottom w:val="single" w:sz="4" w:space="0" w:color="auto"/>
              <w:right w:val="single" w:sz="4" w:space="0" w:color="auto"/>
            </w:tcBorders>
            <w:shd w:val="clear" w:color="auto" w:fill="auto"/>
          </w:tcPr>
          <w:p w14:paraId="1239B571" w14:textId="77777777" w:rsidR="005E4E6C" w:rsidRPr="005E4E6C" w:rsidRDefault="00B1199C" w:rsidP="005E4E6C">
            <w:pPr>
              <w:spacing w:line="240" w:lineRule="auto"/>
              <w:rPr>
                <w:rFonts w:cs="Arial"/>
                <w:color w:val="000000"/>
                <w:sz w:val="18"/>
                <w:szCs w:val="18"/>
              </w:rPr>
            </w:pPr>
            <w:r>
              <w:rPr>
                <w:rFonts w:cs="Arial"/>
                <w:color w:val="000000"/>
                <w:sz w:val="18"/>
                <w:szCs w:val="18"/>
              </w:rPr>
              <w:t>UPOŠTEVANO</w:t>
            </w:r>
          </w:p>
        </w:tc>
      </w:tr>
      <w:tr w:rsidR="005E4E6C" w:rsidRPr="005E4E6C" w14:paraId="1239B579" w14:textId="77777777" w:rsidTr="005E4E6C">
        <w:trPr>
          <w:trHeight w:val="277"/>
        </w:trPr>
        <w:tc>
          <w:tcPr>
            <w:tcW w:w="1299" w:type="dxa"/>
            <w:tcBorders>
              <w:top w:val="nil"/>
              <w:left w:val="single" w:sz="4" w:space="0" w:color="auto"/>
              <w:bottom w:val="single" w:sz="4" w:space="0" w:color="auto"/>
              <w:right w:val="single" w:sz="4" w:space="0" w:color="auto"/>
            </w:tcBorders>
            <w:shd w:val="clear" w:color="auto" w:fill="auto"/>
            <w:noWrap/>
          </w:tcPr>
          <w:p w14:paraId="1239B573" w14:textId="77777777" w:rsidR="005E4E6C" w:rsidRPr="005E4E6C" w:rsidRDefault="005E4E6C" w:rsidP="002E3578">
            <w:pPr>
              <w:spacing w:line="240" w:lineRule="auto"/>
              <w:rPr>
                <w:rFonts w:cs="Arial"/>
                <w:color w:val="000000"/>
                <w:sz w:val="18"/>
                <w:szCs w:val="18"/>
              </w:rPr>
            </w:pPr>
            <w:r w:rsidRPr="005E4E6C">
              <w:rPr>
                <w:rFonts w:cs="Arial"/>
                <w:sz w:val="18"/>
                <w:szCs w:val="18"/>
              </w:rPr>
              <w:t>24.11.2015</w:t>
            </w:r>
          </w:p>
        </w:tc>
        <w:tc>
          <w:tcPr>
            <w:tcW w:w="1809" w:type="dxa"/>
            <w:tcBorders>
              <w:top w:val="nil"/>
              <w:left w:val="nil"/>
              <w:bottom w:val="single" w:sz="4" w:space="0" w:color="auto"/>
              <w:right w:val="single" w:sz="4" w:space="0" w:color="auto"/>
            </w:tcBorders>
            <w:shd w:val="clear" w:color="auto" w:fill="auto"/>
            <w:noWrap/>
          </w:tcPr>
          <w:p w14:paraId="1239B574" w14:textId="77777777" w:rsidR="005E4E6C" w:rsidRPr="005E4E6C" w:rsidRDefault="005E4E6C" w:rsidP="002E3578">
            <w:pPr>
              <w:spacing w:line="240" w:lineRule="auto"/>
              <w:rPr>
                <w:rFonts w:cs="Arial"/>
                <w:color w:val="000000"/>
                <w:sz w:val="18"/>
                <w:szCs w:val="18"/>
              </w:rPr>
            </w:pPr>
            <w:r w:rsidRPr="005E4E6C">
              <w:rPr>
                <w:rFonts w:cs="Arial"/>
                <w:color w:val="000000"/>
                <w:sz w:val="18"/>
                <w:szCs w:val="18"/>
              </w:rPr>
              <w:t>Tobačna Ljubljana  / 62</w:t>
            </w:r>
          </w:p>
        </w:tc>
        <w:tc>
          <w:tcPr>
            <w:tcW w:w="1411" w:type="dxa"/>
            <w:tcBorders>
              <w:top w:val="single" w:sz="4" w:space="0" w:color="auto"/>
              <w:left w:val="nil"/>
              <w:bottom w:val="single" w:sz="4" w:space="0" w:color="auto"/>
              <w:right w:val="single" w:sz="4" w:space="0" w:color="auto"/>
            </w:tcBorders>
          </w:tcPr>
          <w:p w14:paraId="1239B575" w14:textId="77777777" w:rsidR="005E4E6C" w:rsidRPr="005E4E6C" w:rsidRDefault="005E4E6C" w:rsidP="00932491">
            <w:pPr>
              <w:spacing w:line="240" w:lineRule="auto"/>
              <w:rPr>
                <w:rFonts w:cs="Arial"/>
                <w:b/>
                <w:color w:val="000000"/>
                <w:sz w:val="18"/>
                <w:szCs w:val="18"/>
              </w:rPr>
            </w:pPr>
            <w:r w:rsidRPr="005E4E6C">
              <w:rPr>
                <w:rFonts w:cs="Arial"/>
                <w:color w:val="000000"/>
                <w:sz w:val="18"/>
                <w:szCs w:val="18"/>
              </w:rPr>
              <w:t>84. čl.</w:t>
            </w:r>
          </w:p>
        </w:tc>
        <w:tc>
          <w:tcPr>
            <w:tcW w:w="5785" w:type="dxa"/>
            <w:tcBorders>
              <w:top w:val="single" w:sz="4" w:space="0" w:color="auto"/>
              <w:left w:val="single" w:sz="4" w:space="0" w:color="auto"/>
              <w:bottom w:val="single" w:sz="4" w:space="0" w:color="auto"/>
              <w:right w:val="single" w:sz="4" w:space="0" w:color="auto"/>
            </w:tcBorders>
            <w:shd w:val="clear" w:color="auto" w:fill="auto"/>
            <w:noWrap/>
          </w:tcPr>
          <w:p w14:paraId="1239B576" w14:textId="77777777" w:rsidR="005E4E6C" w:rsidRPr="005E4E6C" w:rsidRDefault="005E4E6C" w:rsidP="005E4E6C">
            <w:pPr>
              <w:pStyle w:val="ListParagraph"/>
              <w:ind w:left="0"/>
              <w:rPr>
                <w:rFonts w:ascii="Arial" w:hAnsi="Arial" w:cs="Arial"/>
                <w:color w:val="000000"/>
                <w:sz w:val="18"/>
                <w:szCs w:val="18"/>
              </w:rPr>
            </w:pPr>
            <w:r>
              <w:rPr>
                <w:rFonts w:ascii="Arial" w:hAnsi="Arial" w:cs="Arial"/>
                <w:color w:val="000000"/>
                <w:sz w:val="18"/>
                <w:szCs w:val="18"/>
              </w:rPr>
              <w:t xml:space="preserve">- </w:t>
            </w:r>
            <w:r w:rsidRPr="005E4E6C">
              <w:rPr>
                <w:rFonts w:ascii="Arial" w:hAnsi="Arial" w:cs="Arial"/>
                <w:color w:val="000000"/>
                <w:sz w:val="18"/>
                <w:szCs w:val="18"/>
              </w:rPr>
              <w:t>pripomba glede določanja stopnje in zneska trošarine: predlaga  znižanje specifične trošar</w:t>
            </w:r>
            <w:r>
              <w:rPr>
                <w:rFonts w:ascii="Arial" w:hAnsi="Arial" w:cs="Arial"/>
                <w:color w:val="000000"/>
                <w:sz w:val="18"/>
                <w:szCs w:val="18"/>
              </w:rPr>
              <w:t>ine in povečanje proporcionalne</w:t>
            </w:r>
          </w:p>
        </w:tc>
        <w:tc>
          <w:tcPr>
            <w:tcW w:w="5112" w:type="dxa"/>
            <w:tcBorders>
              <w:top w:val="single" w:sz="4" w:space="0" w:color="auto"/>
              <w:left w:val="nil"/>
              <w:bottom w:val="single" w:sz="4" w:space="0" w:color="auto"/>
              <w:right w:val="single" w:sz="4" w:space="0" w:color="auto"/>
            </w:tcBorders>
            <w:shd w:val="clear" w:color="auto" w:fill="auto"/>
            <w:noWrap/>
          </w:tcPr>
          <w:p w14:paraId="1239B577" w14:textId="77777777" w:rsidR="005E4E6C" w:rsidRDefault="00E77EE7" w:rsidP="00D10D8F">
            <w:pPr>
              <w:spacing w:line="240" w:lineRule="auto"/>
              <w:rPr>
                <w:rFonts w:cs="Arial"/>
                <w:color w:val="000000"/>
                <w:sz w:val="18"/>
                <w:szCs w:val="18"/>
              </w:rPr>
            </w:pPr>
            <w:r>
              <w:rPr>
                <w:rFonts w:cs="Arial"/>
                <w:color w:val="000000"/>
                <w:sz w:val="18"/>
                <w:szCs w:val="18"/>
              </w:rPr>
              <w:t>P</w:t>
            </w:r>
            <w:r w:rsidR="005E4E6C" w:rsidRPr="005E4E6C">
              <w:rPr>
                <w:rFonts w:cs="Arial"/>
                <w:color w:val="000000"/>
                <w:sz w:val="18"/>
                <w:szCs w:val="18"/>
              </w:rPr>
              <w:t>oseg</w:t>
            </w:r>
            <w:r w:rsidR="0068173C">
              <w:rPr>
                <w:rFonts w:cs="Arial"/>
                <w:color w:val="000000"/>
                <w:sz w:val="18"/>
                <w:szCs w:val="18"/>
              </w:rPr>
              <w:t xml:space="preserve">anje v razmerje med </w:t>
            </w:r>
            <w:proofErr w:type="spellStart"/>
            <w:r w:rsidR="0068173C">
              <w:rPr>
                <w:rFonts w:cs="Arial"/>
                <w:color w:val="000000"/>
                <w:sz w:val="18"/>
                <w:szCs w:val="18"/>
              </w:rPr>
              <w:t>Ts</w:t>
            </w:r>
            <w:proofErr w:type="spellEnd"/>
            <w:r w:rsidR="0068173C">
              <w:rPr>
                <w:rFonts w:cs="Arial"/>
                <w:color w:val="000000"/>
                <w:sz w:val="18"/>
                <w:szCs w:val="18"/>
              </w:rPr>
              <w:t xml:space="preserve"> in </w:t>
            </w:r>
            <w:proofErr w:type="spellStart"/>
            <w:r w:rsidR="0068173C">
              <w:rPr>
                <w:rFonts w:cs="Arial"/>
                <w:color w:val="000000"/>
                <w:sz w:val="18"/>
                <w:szCs w:val="18"/>
              </w:rPr>
              <w:t>Tp</w:t>
            </w:r>
            <w:proofErr w:type="spellEnd"/>
            <w:r w:rsidR="0068173C">
              <w:rPr>
                <w:rFonts w:cs="Arial"/>
                <w:color w:val="000000"/>
                <w:sz w:val="18"/>
                <w:szCs w:val="18"/>
              </w:rPr>
              <w:t xml:space="preserve"> </w:t>
            </w:r>
            <w:r>
              <w:rPr>
                <w:rFonts w:cs="Arial"/>
                <w:color w:val="000000"/>
                <w:sz w:val="18"/>
                <w:szCs w:val="18"/>
              </w:rPr>
              <w:t xml:space="preserve">bi </w:t>
            </w:r>
            <w:r w:rsidR="005E4E6C" w:rsidRPr="005E4E6C">
              <w:rPr>
                <w:rFonts w:cs="Arial"/>
                <w:color w:val="000000"/>
                <w:sz w:val="18"/>
                <w:szCs w:val="18"/>
              </w:rPr>
              <w:t>lahko porušilo razmere na trgu, kar je v nasprotju s prizadevanji MF za zagotavljanje stabilnih javnofinančnih prihodkov.</w:t>
            </w:r>
          </w:p>
          <w:p w14:paraId="1239B578" w14:textId="77777777" w:rsidR="00D10D8F" w:rsidRPr="005E4E6C" w:rsidRDefault="00D10D8F" w:rsidP="00D10D8F">
            <w:pPr>
              <w:spacing w:line="240" w:lineRule="auto"/>
              <w:rPr>
                <w:rFonts w:cs="Arial"/>
                <w:color w:val="000000"/>
                <w:sz w:val="18"/>
                <w:szCs w:val="18"/>
              </w:rPr>
            </w:pPr>
          </w:p>
        </w:tc>
      </w:tr>
      <w:tr w:rsidR="005E4E6C" w:rsidRPr="005E4E6C" w14:paraId="1239B57F" w14:textId="77777777" w:rsidTr="00E031F5">
        <w:trPr>
          <w:trHeight w:val="281"/>
        </w:trPr>
        <w:tc>
          <w:tcPr>
            <w:tcW w:w="1299" w:type="dxa"/>
            <w:tcBorders>
              <w:top w:val="nil"/>
              <w:left w:val="single" w:sz="4" w:space="0" w:color="auto"/>
              <w:bottom w:val="single" w:sz="4" w:space="0" w:color="auto"/>
              <w:right w:val="single" w:sz="4" w:space="0" w:color="auto"/>
            </w:tcBorders>
            <w:shd w:val="clear" w:color="auto" w:fill="auto"/>
            <w:noWrap/>
          </w:tcPr>
          <w:p w14:paraId="1239B57A" w14:textId="77777777" w:rsidR="005E4E6C" w:rsidRPr="005E4E6C" w:rsidRDefault="005E4E6C" w:rsidP="008B533C">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57B" w14:textId="77777777" w:rsidR="005E4E6C" w:rsidRPr="005E4E6C" w:rsidRDefault="005E4E6C" w:rsidP="000544DF">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57C" w14:textId="77777777" w:rsidR="005E4E6C" w:rsidRPr="005E4E6C" w:rsidRDefault="005E4E6C" w:rsidP="005E4E6C">
            <w:pPr>
              <w:spacing w:line="240" w:lineRule="auto"/>
              <w:rPr>
                <w:rFonts w:cs="Arial"/>
                <w:b/>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7D" w14:textId="77777777" w:rsidR="005E4E6C" w:rsidRPr="005E4E6C" w:rsidRDefault="005E4E6C" w:rsidP="005E4E6C">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 xml:space="preserve">črtajo  naj se določbe 2. odst. 80. člena, 2.odst. 81. člena in 8. odst. 84. člena predloga Zakona o trošarinah. Po mnenju družbe Tobačna Ljubljana d.o.o. je z uvajanjem tovrstnih dodatnih oziroma novih davčnih obveznosti potrebno počakati na morebitno vzpostavitev pravnih osnov za takšno uvrščanje novih izdelkov med tobačne izdelke in njihovo trošarinsko obdavčevanje na nivoju Evropske unije.   </w:t>
            </w:r>
          </w:p>
        </w:tc>
        <w:tc>
          <w:tcPr>
            <w:tcW w:w="5112" w:type="dxa"/>
            <w:tcBorders>
              <w:top w:val="nil"/>
              <w:left w:val="nil"/>
              <w:bottom w:val="single" w:sz="4" w:space="0" w:color="auto"/>
              <w:right w:val="single" w:sz="4" w:space="0" w:color="auto"/>
            </w:tcBorders>
            <w:shd w:val="clear" w:color="auto" w:fill="auto"/>
          </w:tcPr>
          <w:p w14:paraId="1239B57E" w14:textId="77777777" w:rsidR="005E4E6C" w:rsidRPr="005E4E6C" w:rsidRDefault="004A2B32" w:rsidP="004A2B32">
            <w:pPr>
              <w:spacing w:line="240" w:lineRule="auto"/>
              <w:rPr>
                <w:rFonts w:eastAsiaTheme="minorHAnsi" w:cs="Arial"/>
                <w:color w:val="000000"/>
                <w:sz w:val="18"/>
                <w:szCs w:val="18"/>
              </w:rPr>
            </w:pPr>
            <w:r>
              <w:rPr>
                <w:rFonts w:cs="Arial"/>
                <w:color w:val="000000"/>
                <w:sz w:val="18"/>
                <w:szCs w:val="18"/>
              </w:rPr>
              <w:t>V</w:t>
            </w:r>
            <w:r w:rsidR="005E4E6C" w:rsidRPr="005E4E6C">
              <w:rPr>
                <w:rFonts w:eastAsiaTheme="minorHAnsi" w:cs="Arial"/>
                <w:color w:val="000000"/>
                <w:sz w:val="18"/>
                <w:szCs w:val="18"/>
              </w:rPr>
              <w:t xml:space="preserve"> praksi se na trgu že pojavljajo novi izdelki (elektronska cigareta), v nekaterih DČ (IT, PT in RO) tudi t.im. </w:t>
            </w:r>
            <w:proofErr w:type="spellStart"/>
            <w:r w:rsidR="005E4E6C" w:rsidRPr="005E4E6C">
              <w:rPr>
                <w:rFonts w:eastAsiaTheme="minorHAnsi" w:cs="Arial"/>
                <w:color w:val="000000"/>
                <w:sz w:val="18"/>
                <w:szCs w:val="18"/>
              </w:rPr>
              <w:t>heated</w:t>
            </w:r>
            <w:proofErr w:type="spellEnd"/>
            <w:r w:rsidR="005E4E6C" w:rsidRPr="005E4E6C">
              <w:rPr>
                <w:rFonts w:eastAsiaTheme="minorHAnsi" w:cs="Arial"/>
                <w:color w:val="000000"/>
                <w:sz w:val="18"/>
                <w:szCs w:val="18"/>
              </w:rPr>
              <w:t xml:space="preserve"> </w:t>
            </w:r>
            <w:proofErr w:type="spellStart"/>
            <w:r w:rsidR="005E4E6C" w:rsidRPr="005E4E6C">
              <w:rPr>
                <w:rFonts w:eastAsiaTheme="minorHAnsi" w:cs="Arial"/>
                <w:color w:val="000000"/>
                <w:sz w:val="18"/>
                <w:szCs w:val="18"/>
              </w:rPr>
              <w:t>tobacco</w:t>
            </w:r>
            <w:proofErr w:type="spellEnd"/>
            <w:r w:rsidR="005E4E6C" w:rsidRPr="005E4E6C">
              <w:rPr>
                <w:rFonts w:eastAsiaTheme="minorHAnsi" w:cs="Arial"/>
                <w:color w:val="000000"/>
                <w:sz w:val="18"/>
                <w:szCs w:val="18"/>
              </w:rPr>
              <w:t>, v javni obravnavi dani tudi nasprotni predlogi, k</w:t>
            </w:r>
            <w:r w:rsidR="005E4E6C">
              <w:rPr>
                <w:rFonts w:eastAsiaTheme="minorHAnsi" w:cs="Arial"/>
                <w:color w:val="000000"/>
                <w:sz w:val="18"/>
                <w:szCs w:val="18"/>
              </w:rPr>
              <w:t>i zahtevajo nacionalno uredite</w:t>
            </w:r>
            <w:r>
              <w:rPr>
                <w:rFonts w:eastAsiaTheme="minorHAnsi" w:cs="Arial"/>
                <w:color w:val="000000"/>
                <w:sz w:val="18"/>
                <w:szCs w:val="18"/>
              </w:rPr>
              <w:t xml:space="preserve">v; predlog ni upoštevan. </w:t>
            </w:r>
          </w:p>
        </w:tc>
      </w:tr>
      <w:tr w:rsidR="005E4E6C" w:rsidRPr="005E4E6C" w14:paraId="1239B58D" w14:textId="77777777" w:rsidTr="00E031F5">
        <w:trPr>
          <w:trHeight w:val="285"/>
        </w:trPr>
        <w:tc>
          <w:tcPr>
            <w:tcW w:w="1299" w:type="dxa"/>
            <w:vMerge w:val="restart"/>
            <w:tcBorders>
              <w:top w:val="nil"/>
              <w:left w:val="single" w:sz="4" w:space="0" w:color="auto"/>
              <w:right w:val="single" w:sz="4" w:space="0" w:color="auto"/>
            </w:tcBorders>
            <w:shd w:val="clear" w:color="auto" w:fill="auto"/>
            <w:noWrap/>
          </w:tcPr>
          <w:p w14:paraId="1239B580" w14:textId="77777777" w:rsidR="005E4E6C" w:rsidRDefault="005E4E6C" w:rsidP="008B533C">
            <w:pPr>
              <w:spacing w:line="240" w:lineRule="auto"/>
              <w:rPr>
                <w:rFonts w:cs="Arial"/>
                <w:color w:val="000000"/>
                <w:sz w:val="18"/>
                <w:szCs w:val="18"/>
              </w:rPr>
            </w:pPr>
            <w:r w:rsidRPr="005E4E6C">
              <w:rPr>
                <w:rFonts w:cs="Arial"/>
                <w:sz w:val="18"/>
                <w:szCs w:val="18"/>
              </w:rPr>
              <w:t>24.11.2015</w:t>
            </w:r>
          </w:p>
          <w:p w14:paraId="1239B581" w14:textId="77777777" w:rsidR="005E4E6C" w:rsidRDefault="005E4E6C" w:rsidP="008B533C">
            <w:pPr>
              <w:spacing w:line="240" w:lineRule="auto"/>
              <w:rPr>
                <w:rFonts w:cs="Arial"/>
                <w:color w:val="000000"/>
                <w:sz w:val="18"/>
                <w:szCs w:val="18"/>
              </w:rPr>
            </w:pPr>
          </w:p>
          <w:p w14:paraId="1239B582" w14:textId="77777777" w:rsidR="005E4E6C" w:rsidRDefault="005E4E6C" w:rsidP="009B37DB">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583" w14:textId="77777777" w:rsidR="005E4E6C" w:rsidRDefault="005E4E6C" w:rsidP="000544DF">
            <w:pPr>
              <w:spacing w:line="240" w:lineRule="auto"/>
              <w:rPr>
                <w:rFonts w:cs="Arial"/>
                <w:color w:val="000000"/>
                <w:sz w:val="18"/>
                <w:szCs w:val="18"/>
              </w:rPr>
            </w:pPr>
            <w:r w:rsidRPr="005E4E6C">
              <w:rPr>
                <w:rFonts w:cs="Arial"/>
                <w:color w:val="000000"/>
                <w:sz w:val="18"/>
                <w:szCs w:val="18"/>
              </w:rPr>
              <w:lastRenderedPageBreak/>
              <w:t>REGAL GH, d.o.o., Ljubljana / 63</w:t>
            </w:r>
          </w:p>
          <w:p w14:paraId="1239B584" w14:textId="77777777" w:rsidR="005E4E6C" w:rsidRDefault="005E4E6C" w:rsidP="000544DF">
            <w:pPr>
              <w:spacing w:line="240" w:lineRule="auto"/>
              <w:rPr>
                <w:rFonts w:cs="Arial"/>
                <w:color w:val="000000"/>
                <w:sz w:val="18"/>
                <w:szCs w:val="18"/>
              </w:rPr>
            </w:pPr>
          </w:p>
          <w:p w14:paraId="1239B585" w14:textId="77777777" w:rsidR="005E4E6C" w:rsidRDefault="005E4E6C" w:rsidP="001044E2">
            <w:pPr>
              <w:spacing w:line="240" w:lineRule="auto"/>
              <w:rPr>
                <w:rFonts w:cs="Arial"/>
                <w:color w:val="000000"/>
                <w:sz w:val="18"/>
                <w:szCs w:val="18"/>
              </w:rPr>
            </w:pPr>
          </w:p>
        </w:tc>
        <w:tc>
          <w:tcPr>
            <w:tcW w:w="1411" w:type="dxa"/>
            <w:vMerge w:val="restart"/>
            <w:tcBorders>
              <w:top w:val="single" w:sz="4" w:space="0" w:color="auto"/>
              <w:left w:val="nil"/>
              <w:right w:val="single" w:sz="4" w:space="0" w:color="auto"/>
            </w:tcBorders>
          </w:tcPr>
          <w:p w14:paraId="1239B586"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lastRenderedPageBreak/>
              <w:t>84. čl.</w:t>
            </w:r>
          </w:p>
          <w:p w14:paraId="1239B587"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 xml:space="preserve">20. čl., tudi 12. </w:t>
            </w:r>
            <w:r w:rsidRPr="005E4E6C">
              <w:rPr>
                <w:rFonts w:cs="Arial"/>
                <w:color w:val="000000"/>
                <w:sz w:val="18"/>
                <w:szCs w:val="18"/>
              </w:rPr>
              <w:lastRenderedPageBreak/>
              <w:t>čl.</w:t>
            </w:r>
          </w:p>
          <w:p w14:paraId="1239B588" w14:textId="77777777" w:rsidR="005E4E6C" w:rsidRDefault="005E4E6C" w:rsidP="001044E2">
            <w:pPr>
              <w:spacing w:line="240" w:lineRule="auto"/>
              <w:rPr>
                <w:rFonts w:cs="Arial"/>
                <w:b/>
                <w:color w:val="000000"/>
                <w:sz w:val="18"/>
                <w:szCs w:val="18"/>
              </w:rPr>
            </w:pPr>
            <w:r w:rsidRPr="005E4E6C">
              <w:rPr>
                <w:rFonts w:cs="Arial"/>
                <w:color w:val="000000"/>
                <w:sz w:val="18"/>
                <w:szCs w:val="18"/>
              </w:rPr>
              <w:t>18. čl.</w:t>
            </w:r>
          </w:p>
        </w:tc>
        <w:tc>
          <w:tcPr>
            <w:tcW w:w="5785" w:type="dxa"/>
            <w:tcBorders>
              <w:top w:val="single" w:sz="4" w:space="0" w:color="auto"/>
              <w:left w:val="single" w:sz="4" w:space="0" w:color="auto"/>
              <w:right w:val="single" w:sz="4" w:space="0" w:color="auto"/>
            </w:tcBorders>
            <w:shd w:val="clear" w:color="auto" w:fill="auto"/>
            <w:noWrap/>
          </w:tcPr>
          <w:p w14:paraId="1239B589"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lastRenderedPageBreak/>
              <w:t xml:space="preserve">- popravi naj se 11. odstavek, ki določa, da se tobačni izdelki lahko prodajajo samo po prijavljenih DPC, glede na veljavni zakon naj se ta </w:t>
            </w:r>
            <w:r w:rsidRPr="005E4E6C">
              <w:rPr>
                <w:rFonts w:cs="Arial"/>
                <w:color w:val="000000"/>
                <w:sz w:val="18"/>
                <w:szCs w:val="18"/>
              </w:rPr>
              <w:lastRenderedPageBreak/>
              <w:t>določba ne spreminja;</w:t>
            </w:r>
          </w:p>
          <w:p w14:paraId="1239B58A" w14:textId="77777777" w:rsidR="005E4E6C" w:rsidRDefault="005E4E6C" w:rsidP="005E4E6C">
            <w:pPr>
              <w:pStyle w:val="ListParagraph"/>
              <w:rPr>
                <w:rFonts w:ascii="Arial" w:hAnsi="Arial" w:cs="Arial"/>
                <w:color w:val="000000"/>
                <w:sz w:val="18"/>
                <w:szCs w:val="18"/>
              </w:rPr>
            </w:pPr>
          </w:p>
        </w:tc>
        <w:tc>
          <w:tcPr>
            <w:tcW w:w="5112" w:type="dxa"/>
            <w:tcBorders>
              <w:top w:val="single" w:sz="4" w:space="0" w:color="auto"/>
              <w:left w:val="nil"/>
              <w:right w:val="single" w:sz="4" w:space="0" w:color="auto"/>
            </w:tcBorders>
            <w:shd w:val="clear" w:color="auto" w:fill="auto"/>
          </w:tcPr>
          <w:p w14:paraId="1239B58B"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lastRenderedPageBreak/>
              <w:t xml:space="preserve">- </w:t>
            </w:r>
            <w:r w:rsidR="004A2B32">
              <w:rPr>
                <w:rFonts w:cs="Arial"/>
                <w:color w:val="000000"/>
                <w:sz w:val="18"/>
                <w:szCs w:val="18"/>
              </w:rPr>
              <w:t>P</w:t>
            </w:r>
            <w:r w:rsidRPr="005E4E6C">
              <w:rPr>
                <w:rFonts w:cs="Arial"/>
                <w:color w:val="000000"/>
                <w:sz w:val="18"/>
                <w:szCs w:val="18"/>
              </w:rPr>
              <w:t xml:space="preserve">rijava DPC je potrebna le za prodajo na domačem trgu; v primeru prodaje v davka prosti prodajalnim ko gre za let ali </w:t>
            </w:r>
            <w:r w:rsidRPr="005E4E6C">
              <w:rPr>
                <w:rFonts w:cs="Arial"/>
                <w:color w:val="000000"/>
                <w:sz w:val="18"/>
                <w:szCs w:val="18"/>
              </w:rPr>
              <w:lastRenderedPageBreak/>
              <w:t>plovbo v tretjo državo (izvoz), prijava ni potrebna, zato je predlog družbe Regal GH, d.o.o. brezpredmeten.</w:t>
            </w:r>
          </w:p>
          <w:p w14:paraId="1239B58C" w14:textId="77777777" w:rsidR="005E4E6C" w:rsidRPr="005E4E6C" w:rsidRDefault="005E4E6C" w:rsidP="002E3578">
            <w:pPr>
              <w:spacing w:line="240" w:lineRule="auto"/>
              <w:rPr>
                <w:rFonts w:cs="Arial"/>
                <w:color w:val="000000"/>
                <w:sz w:val="18"/>
                <w:szCs w:val="18"/>
              </w:rPr>
            </w:pPr>
          </w:p>
        </w:tc>
      </w:tr>
      <w:tr w:rsidR="005E4E6C" w:rsidRPr="005E4E6C" w14:paraId="1239B594" w14:textId="77777777" w:rsidTr="00E031F5">
        <w:trPr>
          <w:trHeight w:val="699"/>
        </w:trPr>
        <w:tc>
          <w:tcPr>
            <w:tcW w:w="1299" w:type="dxa"/>
            <w:vMerge/>
            <w:tcBorders>
              <w:left w:val="single" w:sz="4" w:space="0" w:color="auto"/>
              <w:right w:val="single" w:sz="4" w:space="0" w:color="auto"/>
            </w:tcBorders>
            <w:shd w:val="clear" w:color="auto" w:fill="auto"/>
            <w:noWrap/>
          </w:tcPr>
          <w:p w14:paraId="1239B58E" w14:textId="77777777" w:rsidR="005E4E6C" w:rsidRDefault="005E4E6C" w:rsidP="009B37DB">
            <w:pPr>
              <w:spacing w:line="240" w:lineRule="auto"/>
              <w:rPr>
                <w:rFonts w:cs="Arial"/>
                <w:color w:val="000000"/>
                <w:sz w:val="18"/>
                <w:szCs w:val="18"/>
              </w:rPr>
            </w:pPr>
          </w:p>
        </w:tc>
        <w:tc>
          <w:tcPr>
            <w:tcW w:w="1809" w:type="dxa"/>
            <w:vMerge/>
            <w:tcBorders>
              <w:left w:val="nil"/>
              <w:right w:val="single" w:sz="4" w:space="0" w:color="auto"/>
            </w:tcBorders>
            <w:shd w:val="clear" w:color="auto" w:fill="auto"/>
            <w:noWrap/>
          </w:tcPr>
          <w:p w14:paraId="1239B58F" w14:textId="77777777" w:rsidR="005E4E6C" w:rsidRDefault="005E4E6C" w:rsidP="001044E2">
            <w:pPr>
              <w:spacing w:line="240" w:lineRule="auto"/>
              <w:rPr>
                <w:rFonts w:cs="Arial"/>
                <w:color w:val="000000"/>
                <w:sz w:val="18"/>
                <w:szCs w:val="18"/>
              </w:rPr>
            </w:pPr>
          </w:p>
        </w:tc>
        <w:tc>
          <w:tcPr>
            <w:tcW w:w="1411" w:type="dxa"/>
            <w:vMerge/>
            <w:tcBorders>
              <w:left w:val="nil"/>
              <w:right w:val="single" w:sz="4" w:space="0" w:color="auto"/>
            </w:tcBorders>
          </w:tcPr>
          <w:p w14:paraId="1239B590" w14:textId="77777777" w:rsidR="005E4E6C" w:rsidRDefault="005E4E6C" w:rsidP="001044E2">
            <w:pPr>
              <w:spacing w:line="240" w:lineRule="auto"/>
              <w:rPr>
                <w:rFonts w:cs="Arial"/>
                <w:b/>
                <w:color w:val="000000"/>
                <w:sz w:val="18"/>
                <w:szCs w:val="18"/>
              </w:rPr>
            </w:pPr>
          </w:p>
        </w:tc>
        <w:tc>
          <w:tcPr>
            <w:tcW w:w="5785" w:type="dxa"/>
            <w:tcBorders>
              <w:top w:val="nil"/>
              <w:left w:val="single" w:sz="4" w:space="0" w:color="auto"/>
              <w:right w:val="single" w:sz="4" w:space="0" w:color="auto"/>
            </w:tcBorders>
            <w:shd w:val="clear" w:color="auto" w:fill="auto"/>
            <w:noWrap/>
          </w:tcPr>
          <w:p w14:paraId="1239B591" w14:textId="77777777" w:rsidR="005E4E6C" w:rsidRPr="005E4E6C" w:rsidRDefault="005E4E6C" w:rsidP="005E4E6C">
            <w:pPr>
              <w:spacing w:line="240" w:lineRule="auto"/>
              <w:rPr>
                <w:rFonts w:cs="Arial"/>
                <w:color w:val="000000"/>
                <w:sz w:val="18"/>
                <w:szCs w:val="18"/>
              </w:rPr>
            </w:pPr>
            <w:r w:rsidRPr="005E4E6C">
              <w:rPr>
                <w:rFonts w:cs="Arial"/>
                <w:color w:val="000000"/>
                <w:sz w:val="18"/>
                <w:szCs w:val="18"/>
              </w:rPr>
              <w:t>- znesek 10 EUR naj bo meja tudi za popravke obračunov in vračila trošarine, ki so posledica nenamernih napak;</w:t>
            </w:r>
          </w:p>
          <w:p w14:paraId="1239B592" w14:textId="77777777" w:rsidR="005E4E6C" w:rsidRDefault="005E4E6C" w:rsidP="005E4E6C">
            <w:pPr>
              <w:pStyle w:val="ListParagraph"/>
              <w:rPr>
                <w:rFonts w:ascii="Arial" w:hAnsi="Arial" w:cs="Arial"/>
                <w:color w:val="000000"/>
                <w:sz w:val="18"/>
                <w:szCs w:val="18"/>
              </w:rPr>
            </w:pPr>
          </w:p>
        </w:tc>
        <w:tc>
          <w:tcPr>
            <w:tcW w:w="5112" w:type="dxa"/>
            <w:tcBorders>
              <w:top w:val="nil"/>
              <w:left w:val="nil"/>
              <w:right w:val="single" w:sz="4" w:space="0" w:color="auto"/>
            </w:tcBorders>
            <w:shd w:val="clear" w:color="auto" w:fill="auto"/>
          </w:tcPr>
          <w:p w14:paraId="1239B593" w14:textId="77777777" w:rsidR="005E4E6C" w:rsidRPr="005E4E6C" w:rsidRDefault="004A2B32" w:rsidP="004A2B32">
            <w:pPr>
              <w:spacing w:line="240" w:lineRule="auto"/>
              <w:rPr>
                <w:rFonts w:cs="Arial"/>
                <w:color w:val="000000"/>
                <w:sz w:val="18"/>
                <w:szCs w:val="18"/>
              </w:rPr>
            </w:pPr>
            <w:r>
              <w:rPr>
                <w:rFonts w:cs="Arial"/>
                <w:color w:val="000000"/>
                <w:sz w:val="18"/>
                <w:szCs w:val="18"/>
              </w:rPr>
              <w:t>Popravke obračun in nenamerne napake, kot je predlagano, ni moč nadzorovati, predlog zato ni upoštevan</w:t>
            </w:r>
            <w:r w:rsidR="00B1199C">
              <w:rPr>
                <w:rFonts w:cs="Arial"/>
                <w:color w:val="000000"/>
                <w:sz w:val="18"/>
                <w:szCs w:val="18"/>
              </w:rPr>
              <w:t>.</w:t>
            </w:r>
          </w:p>
        </w:tc>
      </w:tr>
      <w:tr w:rsidR="005E4E6C" w:rsidRPr="005E4E6C" w14:paraId="1239B59C" w14:textId="77777777" w:rsidTr="004A2B32">
        <w:trPr>
          <w:trHeight w:val="1373"/>
        </w:trPr>
        <w:tc>
          <w:tcPr>
            <w:tcW w:w="1299" w:type="dxa"/>
            <w:vMerge/>
            <w:tcBorders>
              <w:left w:val="single" w:sz="4" w:space="0" w:color="auto"/>
              <w:bottom w:val="single" w:sz="4" w:space="0" w:color="auto"/>
              <w:right w:val="single" w:sz="4" w:space="0" w:color="auto"/>
            </w:tcBorders>
            <w:shd w:val="clear" w:color="auto" w:fill="auto"/>
            <w:noWrap/>
          </w:tcPr>
          <w:p w14:paraId="1239B595" w14:textId="77777777" w:rsidR="005E4E6C" w:rsidRPr="005E4E6C" w:rsidRDefault="005E4E6C" w:rsidP="009B37DB">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596" w14:textId="77777777" w:rsidR="005E4E6C" w:rsidRPr="005E4E6C" w:rsidRDefault="005E4E6C" w:rsidP="001044E2">
            <w:pPr>
              <w:spacing w:line="240" w:lineRule="auto"/>
              <w:rPr>
                <w:rFonts w:cs="Arial"/>
                <w:color w:val="000000"/>
                <w:sz w:val="18"/>
                <w:szCs w:val="18"/>
              </w:rPr>
            </w:pPr>
          </w:p>
        </w:tc>
        <w:tc>
          <w:tcPr>
            <w:tcW w:w="1411" w:type="dxa"/>
            <w:vMerge/>
            <w:tcBorders>
              <w:left w:val="nil"/>
              <w:bottom w:val="single" w:sz="4" w:space="0" w:color="auto"/>
              <w:right w:val="single" w:sz="4" w:space="0" w:color="auto"/>
            </w:tcBorders>
          </w:tcPr>
          <w:p w14:paraId="1239B597" w14:textId="77777777" w:rsidR="005E4E6C" w:rsidRPr="005E4E6C" w:rsidRDefault="005E4E6C" w:rsidP="001044E2">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98" w14:textId="77777777" w:rsidR="005E4E6C" w:rsidRPr="005E4E6C" w:rsidRDefault="005E4E6C" w:rsidP="00A16170">
            <w:pPr>
              <w:spacing w:line="240" w:lineRule="auto"/>
              <w:rPr>
                <w:rFonts w:cs="Arial"/>
                <w:color w:val="000000"/>
                <w:sz w:val="18"/>
                <w:szCs w:val="18"/>
              </w:rPr>
            </w:pPr>
            <w:r w:rsidRPr="005E4E6C">
              <w:rPr>
                <w:rFonts w:cs="Arial"/>
                <w:color w:val="000000"/>
                <w:sz w:val="18"/>
                <w:szCs w:val="18"/>
              </w:rPr>
              <w:t>določba v zvezi z oprostitvijo naj se dopolni v 1. in 3. odstavku tako, da se doda »diplomatskega in njihovega tujega administrativno - tehničnega osebja«</w:t>
            </w:r>
          </w:p>
          <w:p w14:paraId="1239B599" w14:textId="77777777" w:rsidR="005E4E6C" w:rsidRPr="005E4E6C" w:rsidRDefault="005E4E6C" w:rsidP="00A16170">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59A" w14:textId="77777777" w:rsidR="005E4E6C" w:rsidRPr="005E4E6C" w:rsidRDefault="0068173C" w:rsidP="005E4E6C">
            <w:pPr>
              <w:spacing w:line="240" w:lineRule="auto"/>
              <w:rPr>
                <w:rFonts w:cs="Arial"/>
                <w:sz w:val="18"/>
                <w:szCs w:val="18"/>
              </w:rPr>
            </w:pPr>
            <w:r>
              <w:rPr>
                <w:rFonts w:cs="Arial"/>
                <w:sz w:val="18"/>
                <w:szCs w:val="18"/>
              </w:rPr>
              <w:t>Delno upoštevano - v</w:t>
            </w:r>
            <w:r w:rsidR="005E4E6C" w:rsidRPr="005E4E6C">
              <w:rPr>
                <w:rFonts w:cs="Arial"/>
                <w:sz w:val="18"/>
                <w:szCs w:val="18"/>
              </w:rPr>
              <w:t xml:space="preserve"> 1. in 3. točki prvega odstavka se določba  dopolni tako, da je bolj jasno opredeljeno, da se oprostitev odobri tudi za osebne potrebe tujega osebja diplomatskih in konzularnih predstavništev, vključno z njihovimi družinskimi člani.</w:t>
            </w:r>
          </w:p>
          <w:p w14:paraId="1239B59B" w14:textId="77777777" w:rsidR="005E4E6C" w:rsidRPr="005E4E6C" w:rsidRDefault="005E4E6C" w:rsidP="009B37DB">
            <w:pPr>
              <w:spacing w:line="240" w:lineRule="auto"/>
              <w:rPr>
                <w:rFonts w:cs="Arial"/>
                <w:color w:val="000000"/>
                <w:sz w:val="18"/>
                <w:szCs w:val="18"/>
              </w:rPr>
            </w:pPr>
          </w:p>
        </w:tc>
      </w:tr>
      <w:tr w:rsidR="005E4E6C" w:rsidRPr="005E4E6C" w14:paraId="1239B5AC" w14:textId="77777777" w:rsidTr="00E031F5">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59D" w14:textId="77777777" w:rsidR="005E4E6C" w:rsidRPr="005E4E6C" w:rsidRDefault="00E031F5" w:rsidP="009B37DB">
            <w:pPr>
              <w:spacing w:line="240" w:lineRule="auto"/>
              <w:rPr>
                <w:rFonts w:cs="Arial"/>
                <w:color w:val="000000"/>
                <w:sz w:val="18"/>
                <w:szCs w:val="18"/>
              </w:rPr>
            </w:pPr>
            <w:r w:rsidRPr="005E4E6C">
              <w:rPr>
                <w:rFonts w:cs="Arial"/>
                <w:sz w:val="18"/>
                <w:szCs w:val="18"/>
              </w:rPr>
              <w:t>24.11.2015</w:t>
            </w:r>
          </w:p>
        </w:tc>
        <w:tc>
          <w:tcPr>
            <w:tcW w:w="1809" w:type="dxa"/>
            <w:tcBorders>
              <w:top w:val="nil"/>
              <w:left w:val="nil"/>
              <w:bottom w:val="single" w:sz="4" w:space="0" w:color="auto"/>
              <w:right w:val="single" w:sz="4" w:space="0" w:color="auto"/>
            </w:tcBorders>
            <w:shd w:val="clear" w:color="auto" w:fill="auto"/>
            <w:noWrap/>
          </w:tcPr>
          <w:p w14:paraId="1239B59E" w14:textId="77777777" w:rsidR="005E4E6C" w:rsidRPr="005E4E6C" w:rsidRDefault="00E031F5" w:rsidP="00995667">
            <w:pPr>
              <w:spacing w:line="240" w:lineRule="auto"/>
              <w:rPr>
                <w:rFonts w:cs="Arial"/>
                <w:color w:val="000000"/>
                <w:sz w:val="18"/>
                <w:szCs w:val="18"/>
              </w:rPr>
            </w:pPr>
            <w:r w:rsidRPr="005E4E6C">
              <w:rPr>
                <w:rFonts w:cs="Arial"/>
                <w:color w:val="000000"/>
                <w:sz w:val="18"/>
                <w:szCs w:val="18"/>
              </w:rPr>
              <w:t>Več malih neodvisnih pivovarn   / 64</w:t>
            </w:r>
          </w:p>
        </w:tc>
        <w:tc>
          <w:tcPr>
            <w:tcW w:w="1411" w:type="dxa"/>
            <w:tcBorders>
              <w:top w:val="single" w:sz="4" w:space="0" w:color="auto"/>
              <w:left w:val="nil"/>
              <w:bottom w:val="single" w:sz="4" w:space="0" w:color="auto"/>
              <w:right w:val="single" w:sz="4" w:space="0" w:color="auto"/>
            </w:tcBorders>
          </w:tcPr>
          <w:p w14:paraId="1239B59F"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PIVO</w:t>
            </w:r>
          </w:p>
          <w:p w14:paraId="1239B5A0" w14:textId="77777777" w:rsidR="005E4E6C" w:rsidRPr="005E4E6C" w:rsidRDefault="005E4E6C" w:rsidP="00906E83">
            <w:pPr>
              <w:spacing w:line="240" w:lineRule="auto"/>
              <w:rPr>
                <w:rFonts w:cs="Arial"/>
                <w:color w:val="000000"/>
                <w:sz w:val="18"/>
                <w:szCs w:val="18"/>
              </w:rPr>
            </w:pPr>
          </w:p>
          <w:p w14:paraId="1239B5A1" w14:textId="77777777" w:rsidR="005E4E6C" w:rsidRPr="005E4E6C" w:rsidRDefault="005E4E6C" w:rsidP="00906E83">
            <w:pPr>
              <w:spacing w:line="240" w:lineRule="auto"/>
              <w:rPr>
                <w:rFonts w:cs="Arial"/>
                <w:color w:val="000000"/>
                <w:sz w:val="18"/>
                <w:szCs w:val="18"/>
              </w:rPr>
            </w:pPr>
          </w:p>
          <w:p w14:paraId="1239B5A2" w14:textId="77777777" w:rsidR="005E4E6C" w:rsidRPr="005E4E6C" w:rsidRDefault="005E4E6C" w:rsidP="00906E83">
            <w:pPr>
              <w:spacing w:line="240" w:lineRule="auto"/>
              <w:rPr>
                <w:rFonts w:cs="Arial"/>
                <w:color w:val="000000"/>
                <w:sz w:val="18"/>
                <w:szCs w:val="18"/>
              </w:rPr>
            </w:pPr>
          </w:p>
          <w:p w14:paraId="1239B5A3" w14:textId="77777777" w:rsidR="005E4E6C" w:rsidRPr="005E4E6C" w:rsidRDefault="005E4E6C" w:rsidP="00906E83">
            <w:pPr>
              <w:spacing w:line="240" w:lineRule="auto"/>
              <w:rPr>
                <w:rFonts w:cs="Arial"/>
                <w:color w:val="000000"/>
                <w:sz w:val="18"/>
                <w:szCs w:val="18"/>
              </w:rPr>
            </w:pPr>
          </w:p>
          <w:p w14:paraId="1239B5A4" w14:textId="77777777" w:rsidR="005E4E6C" w:rsidRPr="005E4E6C" w:rsidRDefault="005E4E6C" w:rsidP="00906E83">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A5"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Uvede naj se formalno razlikovanje dveh kategorij pivovarn:</w:t>
            </w:r>
          </w:p>
          <w:p w14:paraId="1239B5A6" w14:textId="77777777" w:rsidR="00E031F5" w:rsidRPr="005E4E6C" w:rsidRDefault="00E031F5" w:rsidP="00E031F5">
            <w:pPr>
              <w:spacing w:line="240" w:lineRule="auto"/>
              <w:rPr>
                <w:rFonts w:cs="Arial"/>
                <w:color w:val="000000"/>
                <w:sz w:val="18"/>
                <w:szCs w:val="18"/>
              </w:rPr>
            </w:pPr>
            <w:r>
              <w:rPr>
                <w:rFonts w:cs="Arial"/>
                <w:color w:val="000000"/>
                <w:sz w:val="18"/>
                <w:szCs w:val="18"/>
              </w:rPr>
              <w:t xml:space="preserve">- </w:t>
            </w:r>
            <w:r w:rsidRPr="005E4E6C">
              <w:rPr>
                <w:rFonts w:cs="Arial"/>
                <w:color w:val="000000"/>
                <w:sz w:val="18"/>
                <w:szCs w:val="18"/>
              </w:rPr>
              <w:t>neodvisne male pivovarne (NMP)</w:t>
            </w:r>
          </w:p>
          <w:p w14:paraId="1239B5A7" w14:textId="77777777" w:rsidR="00E031F5" w:rsidRPr="005E4E6C" w:rsidRDefault="00E031F5" w:rsidP="00E031F5">
            <w:pPr>
              <w:spacing w:line="240" w:lineRule="auto"/>
              <w:rPr>
                <w:rFonts w:cs="Arial"/>
                <w:color w:val="000000"/>
                <w:sz w:val="18"/>
                <w:szCs w:val="18"/>
              </w:rPr>
            </w:pPr>
            <w:r>
              <w:rPr>
                <w:rFonts w:cs="Arial"/>
                <w:color w:val="000000"/>
                <w:sz w:val="18"/>
                <w:szCs w:val="18"/>
              </w:rPr>
              <w:t>-</w:t>
            </w:r>
            <w:r w:rsidRPr="005E4E6C">
              <w:rPr>
                <w:rFonts w:cs="Arial"/>
                <w:color w:val="000000"/>
                <w:sz w:val="18"/>
                <w:szCs w:val="18"/>
              </w:rPr>
              <w:t xml:space="preserve"> pivovarne, ki niso NMP oz. t.i. velike industrijske pivovarne (VIP). </w:t>
            </w:r>
          </w:p>
          <w:p w14:paraId="1239B5A8" w14:textId="77777777" w:rsidR="005E4E6C" w:rsidRPr="005E4E6C" w:rsidRDefault="00E031F5" w:rsidP="00E031F5">
            <w:pPr>
              <w:spacing w:line="240" w:lineRule="auto"/>
              <w:rPr>
                <w:rFonts w:cs="Arial"/>
                <w:color w:val="000000"/>
                <w:sz w:val="18"/>
                <w:szCs w:val="18"/>
              </w:rPr>
            </w:pPr>
            <w:r w:rsidRPr="005E4E6C">
              <w:rPr>
                <w:rFonts w:cs="Arial"/>
                <w:color w:val="000000"/>
                <w:sz w:val="18"/>
                <w:szCs w:val="18"/>
              </w:rPr>
              <w:t xml:space="preserve">Posebej naj se definira trošarinska stopnja za pivo, ki ga proizvajajo velike </w:t>
            </w:r>
            <w:proofErr w:type="spellStart"/>
            <w:r w:rsidRPr="005E4E6C">
              <w:rPr>
                <w:rFonts w:cs="Arial"/>
                <w:color w:val="000000"/>
                <w:sz w:val="18"/>
                <w:szCs w:val="18"/>
              </w:rPr>
              <w:t>industrjske</w:t>
            </w:r>
            <w:proofErr w:type="spellEnd"/>
            <w:r w:rsidRPr="005E4E6C">
              <w:rPr>
                <w:rFonts w:cs="Arial"/>
                <w:color w:val="000000"/>
                <w:sz w:val="18"/>
                <w:szCs w:val="18"/>
              </w:rPr>
              <w:t xml:space="preserve"> pivovarne (VIP) in za pivo, ki ga proizvajajo neodvisne male pivovarne (MNP). Za pivo, proizvedeno v NMP se določi za 50% nižja trošarinska stopnja od sicer veljavne.</w:t>
            </w:r>
          </w:p>
          <w:p w14:paraId="1239B5A9" w14:textId="77777777" w:rsidR="005E4E6C" w:rsidRPr="005E4E6C" w:rsidRDefault="005E4E6C" w:rsidP="000C58DA">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5AA" w14:textId="77777777" w:rsidR="00E031F5" w:rsidRPr="005E4E6C" w:rsidRDefault="004D79E2" w:rsidP="00E031F5">
            <w:pPr>
              <w:spacing w:line="240" w:lineRule="auto"/>
              <w:rPr>
                <w:rFonts w:cs="Arial"/>
                <w:color w:val="000000"/>
                <w:sz w:val="18"/>
                <w:szCs w:val="18"/>
              </w:rPr>
            </w:pPr>
            <w:r>
              <w:rPr>
                <w:rFonts w:cs="Arial"/>
                <w:color w:val="000000"/>
                <w:sz w:val="18"/>
                <w:szCs w:val="18"/>
              </w:rPr>
              <w:t>UPOŠTEVANO</w:t>
            </w:r>
          </w:p>
          <w:p w14:paraId="1239B5AB" w14:textId="77777777" w:rsidR="00D10D8F" w:rsidRPr="005E4E6C" w:rsidRDefault="00D10D8F" w:rsidP="00E031F5">
            <w:pPr>
              <w:spacing w:line="240" w:lineRule="auto"/>
              <w:rPr>
                <w:rFonts w:cs="Arial"/>
                <w:color w:val="000000"/>
                <w:sz w:val="18"/>
                <w:szCs w:val="18"/>
              </w:rPr>
            </w:pPr>
          </w:p>
        </w:tc>
      </w:tr>
      <w:tr w:rsidR="00E031F5" w:rsidRPr="005E4E6C" w14:paraId="1239B5B8" w14:textId="77777777" w:rsidTr="00D10D8F">
        <w:trPr>
          <w:trHeight w:val="157"/>
        </w:trPr>
        <w:tc>
          <w:tcPr>
            <w:tcW w:w="1299" w:type="dxa"/>
            <w:vMerge w:val="restart"/>
            <w:tcBorders>
              <w:top w:val="nil"/>
              <w:left w:val="single" w:sz="4" w:space="0" w:color="auto"/>
              <w:right w:val="single" w:sz="4" w:space="0" w:color="auto"/>
            </w:tcBorders>
            <w:shd w:val="clear" w:color="auto" w:fill="auto"/>
            <w:noWrap/>
          </w:tcPr>
          <w:p w14:paraId="1239B5AD" w14:textId="77777777" w:rsidR="00E031F5" w:rsidRPr="005E4E6C" w:rsidRDefault="00E031F5" w:rsidP="009B37DB">
            <w:pPr>
              <w:spacing w:line="240" w:lineRule="auto"/>
              <w:rPr>
                <w:rFonts w:cs="Arial"/>
                <w:color w:val="000000"/>
                <w:sz w:val="18"/>
                <w:szCs w:val="18"/>
              </w:rPr>
            </w:pPr>
            <w:r w:rsidRPr="005E4E6C">
              <w:rPr>
                <w:rFonts w:cs="Arial"/>
                <w:sz w:val="18"/>
                <w:szCs w:val="18"/>
              </w:rPr>
              <w:t>24.11.2015</w:t>
            </w:r>
          </w:p>
          <w:p w14:paraId="1239B5AE" w14:textId="77777777" w:rsidR="00E031F5" w:rsidRDefault="00E031F5" w:rsidP="009B37DB">
            <w:pPr>
              <w:spacing w:line="240" w:lineRule="auto"/>
              <w:rPr>
                <w:rFonts w:cs="Arial"/>
                <w:sz w:val="18"/>
                <w:szCs w:val="18"/>
              </w:rPr>
            </w:pPr>
          </w:p>
          <w:p w14:paraId="1239B5AF" w14:textId="77777777" w:rsidR="00E031F5" w:rsidRDefault="00E031F5" w:rsidP="009B37DB">
            <w:pPr>
              <w:spacing w:line="240" w:lineRule="auto"/>
              <w:rPr>
                <w:rFonts w:cs="Arial"/>
                <w:sz w:val="18"/>
                <w:szCs w:val="18"/>
              </w:rPr>
            </w:pPr>
          </w:p>
          <w:p w14:paraId="1239B5B0" w14:textId="77777777" w:rsidR="00E031F5" w:rsidRDefault="00E031F5" w:rsidP="009B37DB">
            <w:pPr>
              <w:spacing w:line="240" w:lineRule="auto"/>
              <w:rPr>
                <w:rFonts w:cs="Arial"/>
                <w:sz w:val="18"/>
                <w:szCs w:val="18"/>
              </w:rPr>
            </w:pPr>
          </w:p>
          <w:p w14:paraId="1239B5B1" w14:textId="77777777" w:rsidR="00E031F5" w:rsidRDefault="00E031F5" w:rsidP="009B37DB">
            <w:pPr>
              <w:spacing w:line="240" w:lineRule="auto"/>
              <w:rPr>
                <w:rFonts w:cs="Arial"/>
                <w:sz w:val="18"/>
                <w:szCs w:val="18"/>
              </w:rPr>
            </w:pPr>
          </w:p>
          <w:p w14:paraId="1239B5B2" w14:textId="77777777" w:rsidR="00E031F5" w:rsidRPr="005E4E6C" w:rsidRDefault="00E031F5" w:rsidP="009B37DB">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5B3" w14:textId="77777777" w:rsidR="00E031F5" w:rsidRPr="005E4E6C" w:rsidRDefault="00E031F5" w:rsidP="009B37DB">
            <w:pPr>
              <w:spacing w:line="240" w:lineRule="auto"/>
              <w:rPr>
                <w:rFonts w:cs="Arial"/>
                <w:color w:val="000000"/>
                <w:sz w:val="18"/>
                <w:szCs w:val="18"/>
              </w:rPr>
            </w:pPr>
            <w:r w:rsidRPr="005E4E6C">
              <w:rPr>
                <w:rFonts w:cs="Arial"/>
                <w:color w:val="000000"/>
                <w:sz w:val="18"/>
                <w:szCs w:val="18"/>
              </w:rPr>
              <w:t>Zadružna zveza Slovenije / 66</w:t>
            </w:r>
          </w:p>
        </w:tc>
        <w:tc>
          <w:tcPr>
            <w:tcW w:w="1411" w:type="dxa"/>
            <w:vMerge w:val="restart"/>
            <w:tcBorders>
              <w:top w:val="single" w:sz="4" w:space="0" w:color="auto"/>
              <w:left w:val="nil"/>
              <w:right w:val="single" w:sz="4" w:space="0" w:color="auto"/>
            </w:tcBorders>
          </w:tcPr>
          <w:p w14:paraId="1239B5B4" w14:textId="77777777" w:rsidR="00E031F5" w:rsidRPr="005E4E6C" w:rsidRDefault="00E031F5" w:rsidP="00CB7D62">
            <w:pPr>
              <w:spacing w:line="240" w:lineRule="auto"/>
              <w:rPr>
                <w:rFonts w:cs="Arial"/>
                <w:color w:val="000000"/>
                <w:sz w:val="18"/>
                <w:szCs w:val="18"/>
              </w:rPr>
            </w:pPr>
            <w:r w:rsidRPr="005E4E6C">
              <w:rPr>
                <w:rFonts w:cs="Arial"/>
                <w:color w:val="000000"/>
                <w:sz w:val="18"/>
                <w:szCs w:val="18"/>
              </w:rPr>
              <w:t>VINO</w:t>
            </w:r>
          </w:p>
        </w:tc>
        <w:tc>
          <w:tcPr>
            <w:tcW w:w="5785" w:type="dxa"/>
            <w:tcBorders>
              <w:top w:val="single" w:sz="4" w:space="0" w:color="auto"/>
              <w:left w:val="single" w:sz="4" w:space="0" w:color="auto"/>
              <w:right w:val="single" w:sz="4" w:space="0" w:color="auto"/>
            </w:tcBorders>
            <w:shd w:val="clear" w:color="auto" w:fill="auto"/>
            <w:noWrap/>
          </w:tcPr>
          <w:p w14:paraId="1239B5B5" w14:textId="77777777" w:rsidR="00E031F5" w:rsidRPr="005E4E6C" w:rsidRDefault="00E031F5" w:rsidP="004A3819">
            <w:pPr>
              <w:rPr>
                <w:rFonts w:cs="Arial"/>
                <w:color w:val="000000"/>
                <w:sz w:val="18"/>
                <w:szCs w:val="18"/>
              </w:rPr>
            </w:pPr>
            <w:r w:rsidRPr="005E4E6C">
              <w:rPr>
                <w:rFonts w:cs="Arial"/>
                <w:color w:val="000000"/>
                <w:sz w:val="18"/>
                <w:szCs w:val="18"/>
              </w:rPr>
              <w:t>Predlaga uvedbo evidenčnih znamk za vino</w:t>
            </w:r>
          </w:p>
        </w:tc>
        <w:tc>
          <w:tcPr>
            <w:tcW w:w="5112" w:type="dxa"/>
            <w:tcBorders>
              <w:top w:val="single" w:sz="4" w:space="0" w:color="auto"/>
              <w:left w:val="nil"/>
              <w:right w:val="single" w:sz="4" w:space="0" w:color="auto"/>
            </w:tcBorders>
            <w:shd w:val="clear" w:color="auto" w:fill="auto"/>
          </w:tcPr>
          <w:p w14:paraId="1239B5B6" w14:textId="77777777" w:rsidR="00E031F5" w:rsidRDefault="00E77EE7" w:rsidP="009B37DB">
            <w:pPr>
              <w:spacing w:line="240" w:lineRule="auto"/>
              <w:rPr>
                <w:rFonts w:cs="Arial"/>
                <w:sz w:val="18"/>
                <w:szCs w:val="18"/>
              </w:rPr>
            </w:pPr>
            <w:r>
              <w:rPr>
                <w:rFonts w:cs="Arial"/>
                <w:color w:val="000000"/>
                <w:sz w:val="18"/>
                <w:szCs w:val="18"/>
              </w:rPr>
              <w:t>D</w:t>
            </w:r>
            <w:r w:rsidR="0068173C">
              <w:rPr>
                <w:rFonts w:cs="Arial"/>
                <w:color w:val="000000"/>
                <w:sz w:val="18"/>
                <w:szCs w:val="18"/>
              </w:rPr>
              <w:t xml:space="preserve">avčno označevanje pomenilo administrativno breme za proizvajalce, uvoznike, osebe ki vnašajo vino v Slovenijo. Trošarina za vino znaša 0 EUR, davčno označevanje bi bilo ustrezno v primeru pozitivne trošarine. </w:t>
            </w:r>
          </w:p>
          <w:p w14:paraId="1239B5B7" w14:textId="77777777" w:rsidR="00D10D8F" w:rsidRPr="005E4E6C" w:rsidRDefault="00D10D8F" w:rsidP="009B37DB">
            <w:pPr>
              <w:spacing w:line="240" w:lineRule="auto"/>
              <w:rPr>
                <w:rFonts w:cs="Arial"/>
                <w:color w:val="000000"/>
                <w:sz w:val="18"/>
                <w:szCs w:val="18"/>
              </w:rPr>
            </w:pPr>
          </w:p>
        </w:tc>
      </w:tr>
      <w:tr w:rsidR="00E031F5" w:rsidRPr="005E4E6C" w14:paraId="1239B5BF" w14:textId="77777777" w:rsidTr="00E031F5">
        <w:trPr>
          <w:trHeight w:val="233"/>
        </w:trPr>
        <w:tc>
          <w:tcPr>
            <w:tcW w:w="1299" w:type="dxa"/>
            <w:vMerge/>
            <w:tcBorders>
              <w:left w:val="single" w:sz="4" w:space="0" w:color="auto"/>
              <w:right w:val="single" w:sz="4" w:space="0" w:color="auto"/>
            </w:tcBorders>
            <w:shd w:val="clear" w:color="auto" w:fill="auto"/>
            <w:noWrap/>
          </w:tcPr>
          <w:p w14:paraId="1239B5B9" w14:textId="77777777" w:rsidR="00E031F5" w:rsidRDefault="00E031F5"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5BA" w14:textId="77777777" w:rsidR="00E031F5" w:rsidRPr="005E4E6C" w:rsidRDefault="00E031F5" w:rsidP="009B37DB">
            <w:pPr>
              <w:spacing w:line="240" w:lineRule="auto"/>
              <w:rPr>
                <w:rFonts w:cs="Arial"/>
                <w:color w:val="000000"/>
                <w:sz w:val="18"/>
                <w:szCs w:val="18"/>
              </w:rPr>
            </w:pPr>
          </w:p>
        </w:tc>
        <w:tc>
          <w:tcPr>
            <w:tcW w:w="1411" w:type="dxa"/>
            <w:vMerge/>
            <w:tcBorders>
              <w:left w:val="nil"/>
              <w:right w:val="single" w:sz="4" w:space="0" w:color="auto"/>
            </w:tcBorders>
          </w:tcPr>
          <w:p w14:paraId="1239B5BB" w14:textId="77777777" w:rsidR="00E031F5" w:rsidRPr="005E4E6C" w:rsidRDefault="00E031F5" w:rsidP="00CB7D6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BC" w14:textId="77777777" w:rsidR="00E031F5" w:rsidRPr="00E031F5" w:rsidRDefault="00E031F5" w:rsidP="004A3819">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Evidentira naj se vso pridelano vino v Sloveniji;</w:t>
            </w:r>
          </w:p>
        </w:tc>
        <w:tc>
          <w:tcPr>
            <w:tcW w:w="5112" w:type="dxa"/>
            <w:tcBorders>
              <w:top w:val="nil"/>
              <w:left w:val="nil"/>
              <w:right w:val="single" w:sz="4" w:space="0" w:color="auto"/>
            </w:tcBorders>
            <w:shd w:val="clear" w:color="auto" w:fill="auto"/>
          </w:tcPr>
          <w:p w14:paraId="1239B5BD" w14:textId="77777777" w:rsidR="00377445" w:rsidRPr="005E4E6C" w:rsidRDefault="00377445" w:rsidP="00377445">
            <w:pPr>
              <w:spacing w:line="240" w:lineRule="auto"/>
              <w:rPr>
                <w:rFonts w:cs="Arial"/>
                <w:color w:val="000000"/>
                <w:sz w:val="18"/>
                <w:szCs w:val="18"/>
              </w:rPr>
            </w:pPr>
            <w:r>
              <w:rPr>
                <w:rFonts w:cs="Arial"/>
                <w:color w:val="000000"/>
                <w:sz w:val="18"/>
                <w:szCs w:val="18"/>
              </w:rPr>
              <w:t xml:space="preserve">Predlog bi pomenil dodatno administrativno breme za proizvajalce vina. </w:t>
            </w:r>
            <w:r w:rsidR="008B472D" w:rsidRPr="008B472D">
              <w:rPr>
                <w:rFonts w:cs="Arial"/>
                <w:color w:val="000000"/>
                <w:sz w:val="18"/>
                <w:szCs w:val="18"/>
              </w:rPr>
              <w:t>Evidentiranje je opredeljeno s predpisi o kmetijstvu</w:t>
            </w:r>
            <w:r w:rsidR="008B472D">
              <w:rPr>
                <w:rFonts w:cs="Arial"/>
                <w:color w:val="000000"/>
                <w:sz w:val="18"/>
                <w:szCs w:val="18"/>
              </w:rPr>
              <w:t>.</w:t>
            </w:r>
          </w:p>
          <w:p w14:paraId="1239B5BE" w14:textId="77777777" w:rsidR="00B1199C" w:rsidRDefault="00B1199C" w:rsidP="009B37DB">
            <w:pPr>
              <w:spacing w:line="240" w:lineRule="auto"/>
              <w:rPr>
                <w:rFonts w:cs="Arial"/>
                <w:color w:val="000000"/>
                <w:sz w:val="18"/>
                <w:szCs w:val="18"/>
              </w:rPr>
            </w:pPr>
          </w:p>
        </w:tc>
      </w:tr>
      <w:tr w:rsidR="00E031F5" w:rsidRPr="005E4E6C" w14:paraId="1239B5C6" w14:textId="77777777" w:rsidTr="00D10D8F">
        <w:trPr>
          <w:trHeight w:val="317"/>
        </w:trPr>
        <w:tc>
          <w:tcPr>
            <w:tcW w:w="1299" w:type="dxa"/>
            <w:vMerge/>
            <w:tcBorders>
              <w:left w:val="single" w:sz="4" w:space="0" w:color="auto"/>
              <w:right w:val="single" w:sz="4" w:space="0" w:color="auto"/>
            </w:tcBorders>
            <w:shd w:val="clear" w:color="auto" w:fill="auto"/>
            <w:noWrap/>
          </w:tcPr>
          <w:p w14:paraId="1239B5C0" w14:textId="77777777" w:rsidR="00E031F5" w:rsidRDefault="00E031F5"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5C1" w14:textId="77777777" w:rsidR="00E031F5" w:rsidRPr="005E4E6C" w:rsidRDefault="00E031F5" w:rsidP="009B37DB">
            <w:pPr>
              <w:spacing w:line="240" w:lineRule="auto"/>
              <w:rPr>
                <w:rFonts w:cs="Arial"/>
                <w:color w:val="000000"/>
                <w:sz w:val="18"/>
                <w:szCs w:val="18"/>
              </w:rPr>
            </w:pPr>
          </w:p>
        </w:tc>
        <w:tc>
          <w:tcPr>
            <w:tcW w:w="1411" w:type="dxa"/>
            <w:vMerge/>
            <w:tcBorders>
              <w:left w:val="nil"/>
              <w:right w:val="single" w:sz="4" w:space="0" w:color="auto"/>
            </w:tcBorders>
          </w:tcPr>
          <w:p w14:paraId="1239B5C2" w14:textId="77777777" w:rsidR="00E031F5" w:rsidRPr="005E4E6C" w:rsidRDefault="00E031F5" w:rsidP="00CB7D6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C3" w14:textId="77777777" w:rsidR="00E031F5" w:rsidRDefault="00E031F5" w:rsidP="004A3819">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Izenačijo naj se fiskalni pogoji za vse proizvajalce vina; izjema samo fizične osebe za lastno potrošnjo (do 0,1 ha vinograda)</w:t>
            </w:r>
          </w:p>
          <w:p w14:paraId="1239B5C4" w14:textId="77777777" w:rsidR="00D10D8F" w:rsidRPr="00E031F5" w:rsidRDefault="00D10D8F" w:rsidP="00D10D8F">
            <w:pPr>
              <w:pStyle w:val="ListParagraph"/>
              <w:ind w:left="0"/>
              <w:rPr>
                <w:rFonts w:ascii="Arial" w:hAnsi="Arial" w:cs="Arial"/>
                <w:color w:val="000000"/>
                <w:sz w:val="18"/>
                <w:szCs w:val="18"/>
              </w:rPr>
            </w:pPr>
          </w:p>
        </w:tc>
        <w:tc>
          <w:tcPr>
            <w:tcW w:w="5112" w:type="dxa"/>
            <w:tcBorders>
              <w:top w:val="nil"/>
              <w:left w:val="nil"/>
              <w:right w:val="single" w:sz="4" w:space="0" w:color="auto"/>
            </w:tcBorders>
            <w:shd w:val="clear" w:color="auto" w:fill="auto"/>
          </w:tcPr>
          <w:p w14:paraId="1239B5C5" w14:textId="77777777" w:rsidR="00E031F5" w:rsidRDefault="00685069" w:rsidP="009B37DB">
            <w:pPr>
              <w:spacing w:line="240" w:lineRule="auto"/>
              <w:rPr>
                <w:rFonts w:cs="Arial"/>
                <w:color w:val="000000"/>
                <w:sz w:val="18"/>
                <w:szCs w:val="18"/>
              </w:rPr>
            </w:pPr>
            <w:r>
              <w:rPr>
                <w:rFonts w:cs="Arial"/>
                <w:color w:val="000000"/>
                <w:sz w:val="18"/>
                <w:szCs w:val="18"/>
              </w:rPr>
              <w:t>UPOŠTEVANO</w:t>
            </w:r>
          </w:p>
        </w:tc>
      </w:tr>
      <w:tr w:rsidR="00E031F5" w:rsidRPr="005E4E6C" w14:paraId="1239B5CD" w14:textId="77777777" w:rsidTr="00D10D8F">
        <w:trPr>
          <w:trHeight w:val="317"/>
        </w:trPr>
        <w:tc>
          <w:tcPr>
            <w:tcW w:w="1299" w:type="dxa"/>
            <w:vMerge/>
            <w:tcBorders>
              <w:left w:val="single" w:sz="4" w:space="0" w:color="auto"/>
              <w:right w:val="single" w:sz="4" w:space="0" w:color="auto"/>
            </w:tcBorders>
            <w:shd w:val="clear" w:color="auto" w:fill="auto"/>
            <w:noWrap/>
          </w:tcPr>
          <w:p w14:paraId="1239B5C7" w14:textId="77777777" w:rsidR="00E031F5" w:rsidRDefault="00E031F5"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5C8" w14:textId="77777777" w:rsidR="00E031F5" w:rsidRPr="005E4E6C" w:rsidRDefault="00E031F5" w:rsidP="009B37DB">
            <w:pPr>
              <w:spacing w:line="240" w:lineRule="auto"/>
              <w:rPr>
                <w:rFonts w:cs="Arial"/>
                <w:color w:val="000000"/>
                <w:sz w:val="18"/>
                <w:szCs w:val="18"/>
              </w:rPr>
            </w:pPr>
          </w:p>
        </w:tc>
        <w:tc>
          <w:tcPr>
            <w:tcW w:w="1411" w:type="dxa"/>
            <w:vMerge/>
            <w:tcBorders>
              <w:left w:val="nil"/>
              <w:right w:val="single" w:sz="4" w:space="0" w:color="auto"/>
            </w:tcBorders>
          </w:tcPr>
          <w:p w14:paraId="1239B5C9" w14:textId="77777777" w:rsidR="00E031F5" w:rsidRPr="005E4E6C" w:rsidRDefault="00E031F5" w:rsidP="00CB7D6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CA" w14:textId="77777777" w:rsidR="00E031F5" w:rsidRDefault="00E031F5" w:rsidP="004A3819">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pojasnijo naj se kriteriji, po katerih je določen mali proizvajalec vina (</w:t>
            </w:r>
            <w:proofErr w:type="spellStart"/>
            <w:r w:rsidRPr="005E4E6C">
              <w:rPr>
                <w:rFonts w:ascii="Arial" w:hAnsi="Arial" w:cs="Arial"/>
                <w:color w:val="000000"/>
                <w:sz w:val="18"/>
                <w:szCs w:val="18"/>
              </w:rPr>
              <w:t>max</w:t>
            </w:r>
            <w:proofErr w:type="spellEnd"/>
            <w:r w:rsidRPr="005E4E6C">
              <w:rPr>
                <w:rFonts w:ascii="Arial" w:hAnsi="Arial" w:cs="Arial"/>
                <w:color w:val="000000"/>
                <w:sz w:val="18"/>
                <w:szCs w:val="18"/>
              </w:rPr>
              <w:t xml:space="preserve"> 20 ha in 100.00 litrov vina)</w:t>
            </w:r>
          </w:p>
          <w:p w14:paraId="1239B5CB" w14:textId="77777777" w:rsidR="00D10D8F" w:rsidRPr="00E031F5" w:rsidRDefault="00D10D8F" w:rsidP="00D10D8F">
            <w:pPr>
              <w:pStyle w:val="ListParagraph"/>
              <w:ind w:left="0"/>
              <w:rPr>
                <w:rFonts w:ascii="Arial" w:hAnsi="Arial" w:cs="Arial"/>
                <w:color w:val="000000"/>
                <w:sz w:val="18"/>
                <w:szCs w:val="18"/>
              </w:rPr>
            </w:pPr>
          </w:p>
        </w:tc>
        <w:tc>
          <w:tcPr>
            <w:tcW w:w="5112" w:type="dxa"/>
            <w:tcBorders>
              <w:top w:val="nil"/>
              <w:left w:val="nil"/>
              <w:right w:val="single" w:sz="4" w:space="0" w:color="auto"/>
            </w:tcBorders>
            <w:shd w:val="clear" w:color="auto" w:fill="auto"/>
          </w:tcPr>
          <w:p w14:paraId="1239B5CC" w14:textId="77777777" w:rsidR="00E031F5" w:rsidRDefault="00B1199C" w:rsidP="009B37DB">
            <w:pPr>
              <w:spacing w:line="240" w:lineRule="auto"/>
              <w:rPr>
                <w:rFonts w:cs="Arial"/>
                <w:color w:val="000000"/>
                <w:sz w:val="18"/>
                <w:szCs w:val="18"/>
              </w:rPr>
            </w:pPr>
            <w:r>
              <w:rPr>
                <w:rFonts w:cs="Arial"/>
                <w:sz w:val="18"/>
                <w:szCs w:val="18"/>
              </w:rPr>
              <w:t>D</w:t>
            </w:r>
            <w:r w:rsidR="00E031F5" w:rsidRPr="005E4E6C">
              <w:rPr>
                <w:rFonts w:cs="Arial"/>
                <w:sz w:val="18"/>
                <w:szCs w:val="18"/>
              </w:rPr>
              <w:t>elno upoštevano – znižani/razpolovljeni so kriteriji iz veljavne ureditve</w:t>
            </w:r>
            <w:r w:rsidR="004A2B32">
              <w:rPr>
                <w:rFonts w:cs="Arial"/>
                <w:sz w:val="18"/>
                <w:szCs w:val="18"/>
              </w:rPr>
              <w:t>.</w:t>
            </w:r>
          </w:p>
        </w:tc>
      </w:tr>
      <w:tr w:rsidR="00E031F5" w:rsidRPr="005E4E6C" w14:paraId="1239B5D4" w14:textId="77777777" w:rsidTr="00D10D8F">
        <w:trPr>
          <w:trHeight w:val="317"/>
        </w:trPr>
        <w:tc>
          <w:tcPr>
            <w:tcW w:w="1299" w:type="dxa"/>
            <w:vMerge/>
            <w:tcBorders>
              <w:left w:val="single" w:sz="4" w:space="0" w:color="auto"/>
              <w:right w:val="single" w:sz="4" w:space="0" w:color="auto"/>
            </w:tcBorders>
            <w:shd w:val="clear" w:color="auto" w:fill="auto"/>
            <w:noWrap/>
          </w:tcPr>
          <w:p w14:paraId="1239B5CE" w14:textId="77777777" w:rsidR="00E031F5" w:rsidRDefault="00E031F5"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5CF" w14:textId="77777777" w:rsidR="00E031F5" w:rsidRPr="005E4E6C" w:rsidRDefault="00E031F5" w:rsidP="009B37DB">
            <w:pPr>
              <w:spacing w:line="240" w:lineRule="auto"/>
              <w:rPr>
                <w:rFonts w:cs="Arial"/>
                <w:color w:val="000000"/>
                <w:sz w:val="18"/>
                <w:szCs w:val="18"/>
              </w:rPr>
            </w:pPr>
          </w:p>
        </w:tc>
        <w:tc>
          <w:tcPr>
            <w:tcW w:w="1411" w:type="dxa"/>
            <w:vMerge/>
            <w:tcBorders>
              <w:left w:val="nil"/>
              <w:right w:val="single" w:sz="4" w:space="0" w:color="auto"/>
            </w:tcBorders>
          </w:tcPr>
          <w:p w14:paraId="1239B5D0" w14:textId="77777777" w:rsidR="00E031F5" w:rsidRPr="005E4E6C" w:rsidRDefault="00E031F5" w:rsidP="00CB7D6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5D1" w14:textId="77777777" w:rsidR="00E031F5" w:rsidRPr="00E031F5" w:rsidRDefault="00E031F5" w:rsidP="004A3819">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Trošarine naj se oprosti vino, porabljeno na osebo (odraslo)</w:t>
            </w:r>
          </w:p>
        </w:tc>
        <w:tc>
          <w:tcPr>
            <w:tcW w:w="5112" w:type="dxa"/>
            <w:tcBorders>
              <w:top w:val="nil"/>
              <w:left w:val="nil"/>
              <w:right w:val="single" w:sz="4" w:space="0" w:color="auto"/>
            </w:tcBorders>
            <w:shd w:val="clear" w:color="auto" w:fill="auto"/>
          </w:tcPr>
          <w:p w14:paraId="1239B5D2" w14:textId="77777777" w:rsidR="00E031F5" w:rsidRDefault="00B1199C" w:rsidP="009B37DB">
            <w:pPr>
              <w:spacing w:line="240" w:lineRule="auto"/>
              <w:rPr>
                <w:rFonts w:cs="Arial"/>
                <w:sz w:val="18"/>
                <w:szCs w:val="18"/>
              </w:rPr>
            </w:pPr>
            <w:r>
              <w:rPr>
                <w:rFonts w:cs="Arial"/>
                <w:color w:val="000000"/>
                <w:sz w:val="18"/>
                <w:szCs w:val="18"/>
              </w:rPr>
              <w:t>Ni upoštevano.</w:t>
            </w:r>
            <w:r w:rsidR="00E031F5" w:rsidRPr="005E4E6C">
              <w:rPr>
                <w:rFonts w:cs="Arial"/>
                <w:sz w:val="18"/>
                <w:szCs w:val="18"/>
              </w:rPr>
              <w:t xml:space="preserve"> (lastna raba na gospodinjstvo oz. </w:t>
            </w:r>
            <w:r w:rsidR="00792E0F">
              <w:rPr>
                <w:rFonts w:cs="Arial"/>
                <w:sz w:val="18"/>
                <w:szCs w:val="18"/>
              </w:rPr>
              <w:t>kmetijsko gospodarstvo</w:t>
            </w:r>
            <w:r w:rsidR="00E031F5" w:rsidRPr="005E4E6C">
              <w:rPr>
                <w:rFonts w:cs="Arial"/>
                <w:sz w:val="18"/>
                <w:szCs w:val="18"/>
              </w:rPr>
              <w:t>, ne na</w:t>
            </w:r>
            <w:r w:rsidR="00E031F5">
              <w:rPr>
                <w:rFonts w:cs="Arial"/>
                <w:sz w:val="18"/>
                <w:szCs w:val="18"/>
              </w:rPr>
              <w:t xml:space="preserve"> osebo)</w:t>
            </w:r>
          </w:p>
          <w:p w14:paraId="1239B5D3" w14:textId="77777777" w:rsidR="00D10D8F" w:rsidRPr="00E031F5" w:rsidRDefault="00D10D8F" w:rsidP="009B37DB">
            <w:pPr>
              <w:spacing w:line="240" w:lineRule="auto"/>
              <w:rPr>
                <w:rFonts w:cs="Arial"/>
                <w:sz w:val="18"/>
                <w:szCs w:val="18"/>
              </w:rPr>
            </w:pPr>
          </w:p>
        </w:tc>
      </w:tr>
      <w:tr w:rsidR="00E031F5" w:rsidRPr="005E4E6C" w14:paraId="1239B5DB" w14:textId="77777777" w:rsidTr="00E031F5">
        <w:trPr>
          <w:trHeight w:val="317"/>
        </w:trPr>
        <w:tc>
          <w:tcPr>
            <w:tcW w:w="1299" w:type="dxa"/>
            <w:vMerge/>
            <w:tcBorders>
              <w:left w:val="single" w:sz="4" w:space="0" w:color="auto"/>
              <w:bottom w:val="single" w:sz="4" w:space="0" w:color="auto"/>
              <w:right w:val="single" w:sz="4" w:space="0" w:color="auto"/>
            </w:tcBorders>
            <w:shd w:val="clear" w:color="auto" w:fill="auto"/>
            <w:noWrap/>
          </w:tcPr>
          <w:p w14:paraId="1239B5D5" w14:textId="77777777" w:rsidR="00E031F5" w:rsidRDefault="00E031F5" w:rsidP="009B37DB">
            <w:pPr>
              <w:spacing w:line="240" w:lineRule="auto"/>
              <w:rPr>
                <w:rFonts w:cs="Arial"/>
                <w:sz w:val="18"/>
                <w:szCs w:val="18"/>
              </w:rPr>
            </w:pPr>
          </w:p>
        </w:tc>
        <w:tc>
          <w:tcPr>
            <w:tcW w:w="1809" w:type="dxa"/>
            <w:vMerge/>
            <w:tcBorders>
              <w:left w:val="nil"/>
              <w:bottom w:val="single" w:sz="4" w:space="0" w:color="auto"/>
              <w:right w:val="single" w:sz="4" w:space="0" w:color="auto"/>
            </w:tcBorders>
            <w:shd w:val="clear" w:color="auto" w:fill="auto"/>
            <w:noWrap/>
          </w:tcPr>
          <w:p w14:paraId="1239B5D6" w14:textId="77777777" w:rsidR="00E031F5" w:rsidRPr="005E4E6C" w:rsidRDefault="00E031F5" w:rsidP="009B37DB">
            <w:pPr>
              <w:spacing w:line="240" w:lineRule="auto"/>
              <w:rPr>
                <w:rFonts w:cs="Arial"/>
                <w:color w:val="000000"/>
                <w:sz w:val="18"/>
                <w:szCs w:val="18"/>
              </w:rPr>
            </w:pPr>
          </w:p>
        </w:tc>
        <w:tc>
          <w:tcPr>
            <w:tcW w:w="1411" w:type="dxa"/>
            <w:vMerge/>
            <w:tcBorders>
              <w:left w:val="nil"/>
              <w:bottom w:val="single" w:sz="4" w:space="0" w:color="auto"/>
              <w:right w:val="single" w:sz="4" w:space="0" w:color="auto"/>
            </w:tcBorders>
          </w:tcPr>
          <w:p w14:paraId="1239B5D7" w14:textId="77777777" w:rsidR="00E031F5" w:rsidRPr="005E4E6C" w:rsidRDefault="00E031F5" w:rsidP="00CB7D62">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D8" w14:textId="77777777" w:rsidR="00E031F5" w:rsidRPr="005E4E6C" w:rsidRDefault="00E031F5" w:rsidP="00E031F5">
            <w:pPr>
              <w:pStyle w:val="ListParagraph"/>
              <w:numPr>
                <w:ilvl w:val="0"/>
                <w:numId w:val="3"/>
              </w:numPr>
              <w:rPr>
                <w:rFonts w:ascii="Arial" w:hAnsi="Arial" w:cs="Arial"/>
                <w:color w:val="000000"/>
                <w:sz w:val="18"/>
                <w:szCs w:val="18"/>
              </w:rPr>
            </w:pPr>
            <w:r w:rsidRPr="005E4E6C">
              <w:rPr>
                <w:rFonts w:ascii="Arial" w:hAnsi="Arial" w:cs="Arial"/>
                <w:color w:val="000000"/>
                <w:sz w:val="18"/>
                <w:szCs w:val="18"/>
              </w:rPr>
              <w:t>74. člen je neustaven</w:t>
            </w:r>
          </w:p>
          <w:p w14:paraId="1239B5D9" w14:textId="77777777" w:rsidR="00E031F5" w:rsidRPr="005E4E6C" w:rsidRDefault="00E031F5" w:rsidP="004A3819">
            <w:pPr>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5DA" w14:textId="77777777" w:rsidR="00E031F5" w:rsidRPr="0068173C" w:rsidRDefault="0068173C" w:rsidP="0068173C">
            <w:pPr>
              <w:spacing w:line="240" w:lineRule="auto"/>
              <w:rPr>
                <w:rFonts w:cs="Arial"/>
                <w:sz w:val="18"/>
                <w:szCs w:val="18"/>
              </w:rPr>
            </w:pPr>
            <w:r>
              <w:rPr>
                <w:rFonts w:cs="Arial"/>
                <w:sz w:val="18"/>
                <w:szCs w:val="18"/>
              </w:rPr>
              <w:t>UPOŠTEVANO, z</w:t>
            </w:r>
            <w:r w:rsidR="00E031F5" w:rsidRPr="005E4E6C">
              <w:rPr>
                <w:rFonts w:cs="Arial"/>
                <w:sz w:val="18"/>
                <w:szCs w:val="18"/>
              </w:rPr>
              <w:t>a male proizvajalce ne bo davčnega odpustka (50 %), ohranja se le izjema oz. administrativna ugodnost, da vlaga obračun enkrat letno</w:t>
            </w:r>
          </w:p>
        </w:tc>
      </w:tr>
      <w:tr w:rsidR="00E031F5" w:rsidRPr="005E4E6C" w14:paraId="1239B5E8" w14:textId="77777777" w:rsidTr="00E031F5">
        <w:trPr>
          <w:trHeight w:val="317"/>
        </w:trPr>
        <w:tc>
          <w:tcPr>
            <w:tcW w:w="1299" w:type="dxa"/>
            <w:vMerge w:val="restart"/>
            <w:tcBorders>
              <w:top w:val="nil"/>
              <w:left w:val="single" w:sz="4" w:space="0" w:color="auto"/>
              <w:right w:val="single" w:sz="4" w:space="0" w:color="auto"/>
            </w:tcBorders>
            <w:shd w:val="clear" w:color="auto" w:fill="auto"/>
            <w:noWrap/>
          </w:tcPr>
          <w:p w14:paraId="1239B5DC" w14:textId="77777777" w:rsidR="00E031F5" w:rsidRPr="005E4E6C" w:rsidRDefault="00E031F5" w:rsidP="00E031F5">
            <w:pPr>
              <w:spacing w:line="240" w:lineRule="auto"/>
              <w:rPr>
                <w:rFonts w:cs="Arial"/>
                <w:sz w:val="18"/>
                <w:szCs w:val="18"/>
              </w:rPr>
            </w:pPr>
            <w:r w:rsidRPr="005E4E6C">
              <w:rPr>
                <w:rFonts w:cs="Arial"/>
                <w:sz w:val="18"/>
                <w:szCs w:val="18"/>
              </w:rPr>
              <w:t>24.11.2015</w:t>
            </w:r>
          </w:p>
          <w:p w14:paraId="1239B5DD" w14:textId="77777777" w:rsidR="00E031F5" w:rsidRPr="005E4E6C" w:rsidRDefault="00E031F5" w:rsidP="00E031F5">
            <w:pPr>
              <w:spacing w:line="240" w:lineRule="auto"/>
              <w:rPr>
                <w:rFonts w:cs="Arial"/>
                <w:sz w:val="18"/>
                <w:szCs w:val="18"/>
              </w:rPr>
            </w:pPr>
            <w:r w:rsidRPr="005E4E6C">
              <w:rPr>
                <w:rFonts w:cs="Arial"/>
                <w:sz w:val="18"/>
                <w:szCs w:val="18"/>
              </w:rPr>
              <w:t>27.11.2015</w:t>
            </w:r>
          </w:p>
          <w:p w14:paraId="1239B5DE" w14:textId="77777777" w:rsidR="00E031F5" w:rsidRDefault="00E031F5" w:rsidP="00E031F5">
            <w:pPr>
              <w:spacing w:line="240" w:lineRule="auto"/>
              <w:rPr>
                <w:rFonts w:cs="Arial"/>
                <w:sz w:val="18"/>
                <w:szCs w:val="18"/>
              </w:rPr>
            </w:pPr>
            <w:r w:rsidRPr="005E4E6C">
              <w:rPr>
                <w:rFonts w:cs="Arial"/>
                <w:sz w:val="18"/>
                <w:szCs w:val="18"/>
              </w:rPr>
              <w:t>30.11.2015</w:t>
            </w:r>
          </w:p>
          <w:p w14:paraId="1239B5DF" w14:textId="77777777" w:rsidR="00E031F5" w:rsidRDefault="00E031F5" w:rsidP="009B37DB">
            <w:pPr>
              <w:spacing w:line="240" w:lineRule="auto"/>
              <w:rPr>
                <w:rFonts w:cs="Arial"/>
                <w:sz w:val="18"/>
                <w:szCs w:val="18"/>
              </w:rPr>
            </w:pPr>
          </w:p>
          <w:p w14:paraId="1239B5E0" w14:textId="77777777" w:rsidR="00E031F5" w:rsidRDefault="00E031F5" w:rsidP="009B37DB">
            <w:pPr>
              <w:spacing w:line="240" w:lineRule="auto"/>
              <w:rPr>
                <w:rFonts w:cs="Arial"/>
                <w:sz w:val="18"/>
                <w:szCs w:val="18"/>
              </w:rPr>
            </w:pPr>
          </w:p>
        </w:tc>
        <w:tc>
          <w:tcPr>
            <w:tcW w:w="1809" w:type="dxa"/>
            <w:vMerge w:val="restart"/>
            <w:tcBorders>
              <w:top w:val="nil"/>
              <w:left w:val="nil"/>
              <w:right w:val="single" w:sz="4" w:space="0" w:color="auto"/>
            </w:tcBorders>
            <w:shd w:val="clear" w:color="auto" w:fill="auto"/>
            <w:noWrap/>
          </w:tcPr>
          <w:p w14:paraId="1239B5E1" w14:textId="77777777" w:rsidR="00E031F5" w:rsidRPr="005E4E6C" w:rsidRDefault="00E031F5" w:rsidP="009B37DB">
            <w:pPr>
              <w:spacing w:line="240" w:lineRule="auto"/>
              <w:rPr>
                <w:rFonts w:cs="Arial"/>
                <w:color w:val="000000"/>
                <w:sz w:val="18"/>
                <w:szCs w:val="18"/>
              </w:rPr>
            </w:pPr>
            <w:r w:rsidRPr="005E4E6C">
              <w:rPr>
                <w:rFonts w:cs="Arial"/>
                <w:color w:val="000000"/>
                <w:sz w:val="18"/>
                <w:szCs w:val="18"/>
              </w:rPr>
              <w:t>Društvo pivovarjev Slovenije, Maribor / 67, 75, 91</w:t>
            </w:r>
          </w:p>
        </w:tc>
        <w:tc>
          <w:tcPr>
            <w:tcW w:w="1411" w:type="dxa"/>
            <w:tcBorders>
              <w:top w:val="single" w:sz="4" w:space="0" w:color="auto"/>
              <w:left w:val="nil"/>
              <w:right w:val="single" w:sz="4" w:space="0" w:color="auto"/>
            </w:tcBorders>
          </w:tcPr>
          <w:p w14:paraId="1239B5E2"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72. čl.</w:t>
            </w:r>
          </w:p>
          <w:p w14:paraId="1239B5E3" w14:textId="77777777" w:rsidR="00E031F5" w:rsidRPr="005E4E6C" w:rsidRDefault="00E031F5" w:rsidP="00CB7D62">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5E4"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Določi naj se nižja trošarina za male pivovarje. Sledi naj se EU direktivi, ki za pivo določa minimalno trošarino v znesku 1,87 evra za en odstotek prostorninske vsebnosti alkohola na hektoliter (in ne dopušča ničelne trošarine). To je tudi zgornja meja na katero so mali pivovarji, ki zvarijo do 100.000 l piva na leto pripravljeni pristati v prihodnosti.</w:t>
            </w:r>
          </w:p>
          <w:p w14:paraId="1239B5E5" w14:textId="77777777" w:rsidR="00E031F5" w:rsidRPr="005E4E6C" w:rsidRDefault="00E031F5" w:rsidP="004A3819">
            <w:pPr>
              <w:rPr>
                <w:rFonts w:cs="Arial"/>
                <w:color w:val="000000"/>
                <w:sz w:val="18"/>
                <w:szCs w:val="18"/>
              </w:rPr>
            </w:pPr>
          </w:p>
        </w:tc>
        <w:tc>
          <w:tcPr>
            <w:tcW w:w="5112" w:type="dxa"/>
            <w:tcBorders>
              <w:top w:val="single" w:sz="4" w:space="0" w:color="auto"/>
              <w:left w:val="nil"/>
              <w:right w:val="single" w:sz="4" w:space="0" w:color="auto"/>
            </w:tcBorders>
            <w:shd w:val="clear" w:color="auto" w:fill="auto"/>
          </w:tcPr>
          <w:p w14:paraId="1239B5E6" w14:textId="77777777" w:rsidR="004D79E2" w:rsidRDefault="004D79E2" w:rsidP="004D79E2">
            <w:pPr>
              <w:spacing w:line="240" w:lineRule="auto"/>
              <w:rPr>
                <w:rFonts w:cs="Arial"/>
                <w:color w:val="000000"/>
                <w:sz w:val="18"/>
                <w:szCs w:val="18"/>
              </w:rPr>
            </w:pPr>
            <w:r>
              <w:rPr>
                <w:rFonts w:cs="Arial"/>
                <w:color w:val="000000"/>
                <w:sz w:val="18"/>
                <w:szCs w:val="18"/>
              </w:rPr>
              <w:t xml:space="preserve">DELNO UPOŠTEVANO </w:t>
            </w:r>
          </w:p>
          <w:p w14:paraId="1239B5E7" w14:textId="77777777" w:rsidR="00B1199C" w:rsidRDefault="004D79E2" w:rsidP="00E031F5">
            <w:pPr>
              <w:spacing w:line="240" w:lineRule="auto"/>
              <w:rPr>
                <w:rFonts w:cs="Arial"/>
                <w:color w:val="000000"/>
                <w:sz w:val="18"/>
                <w:szCs w:val="18"/>
              </w:rPr>
            </w:pPr>
            <w:r>
              <w:rPr>
                <w:rFonts w:cs="Arial"/>
                <w:color w:val="000000"/>
                <w:sz w:val="18"/>
                <w:szCs w:val="18"/>
              </w:rPr>
              <w:t>Zgornja meja proizvedenega piva, do katere se dopušča uveljavljanje statusa malega proizvajalca piva, je prilagojena nacionalnim proizvodnim zmogljivostim. S takšno rešitvijo se omeji nelojaln</w:t>
            </w:r>
            <w:r w:rsidR="000E0324">
              <w:rPr>
                <w:rFonts w:cs="Arial"/>
                <w:color w:val="000000"/>
                <w:sz w:val="18"/>
                <w:szCs w:val="18"/>
              </w:rPr>
              <w:t>a konkurenca malih proizvajalcev</w:t>
            </w:r>
            <w:r>
              <w:rPr>
                <w:rFonts w:cs="Arial"/>
                <w:color w:val="000000"/>
                <w:sz w:val="18"/>
                <w:szCs w:val="18"/>
              </w:rPr>
              <w:t xml:space="preserve"> iz drugih držav članic, ki bi trgovali na našem trgu in so po Direktivi upravičeni enake obravnave (znižane trošarine).</w:t>
            </w:r>
          </w:p>
        </w:tc>
      </w:tr>
      <w:tr w:rsidR="00E031F5" w:rsidRPr="005E4E6C" w14:paraId="1239B5EF" w14:textId="77777777" w:rsidTr="00E031F5">
        <w:trPr>
          <w:trHeight w:val="202"/>
        </w:trPr>
        <w:tc>
          <w:tcPr>
            <w:tcW w:w="1299" w:type="dxa"/>
            <w:vMerge/>
            <w:tcBorders>
              <w:left w:val="single" w:sz="4" w:space="0" w:color="auto"/>
              <w:right w:val="single" w:sz="4" w:space="0" w:color="auto"/>
            </w:tcBorders>
            <w:shd w:val="clear" w:color="auto" w:fill="auto"/>
            <w:noWrap/>
          </w:tcPr>
          <w:p w14:paraId="1239B5E9" w14:textId="77777777" w:rsidR="00E031F5" w:rsidRDefault="00E031F5"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5EA"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5EB" w14:textId="77777777" w:rsidR="00E031F5" w:rsidRPr="005E4E6C" w:rsidRDefault="00E031F5" w:rsidP="00CB7D62">
            <w:pPr>
              <w:spacing w:line="240" w:lineRule="auto"/>
              <w:rPr>
                <w:rFonts w:cs="Arial"/>
                <w:color w:val="000000"/>
                <w:sz w:val="18"/>
                <w:szCs w:val="18"/>
              </w:rPr>
            </w:pPr>
            <w:r w:rsidRPr="005E4E6C">
              <w:rPr>
                <w:rFonts w:cs="Arial"/>
                <w:color w:val="000000"/>
                <w:sz w:val="18"/>
                <w:szCs w:val="18"/>
              </w:rPr>
              <w:t>74. čl.</w:t>
            </w:r>
          </w:p>
        </w:tc>
        <w:tc>
          <w:tcPr>
            <w:tcW w:w="5785" w:type="dxa"/>
            <w:tcBorders>
              <w:top w:val="nil"/>
              <w:left w:val="single" w:sz="4" w:space="0" w:color="auto"/>
              <w:right w:val="single" w:sz="4" w:space="0" w:color="auto"/>
            </w:tcBorders>
            <w:shd w:val="clear" w:color="auto" w:fill="auto"/>
            <w:noWrap/>
          </w:tcPr>
          <w:p w14:paraId="1239B5EC"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Mali pivovarji naj se izenačijo z malimi vinarji. </w:t>
            </w:r>
          </w:p>
          <w:p w14:paraId="1239B5ED" w14:textId="77777777" w:rsidR="00E031F5" w:rsidRPr="005E4E6C" w:rsidRDefault="00E031F5" w:rsidP="004A3819">
            <w:pPr>
              <w:rPr>
                <w:rFonts w:cs="Arial"/>
                <w:color w:val="000000"/>
                <w:sz w:val="18"/>
                <w:szCs w:val="18"/>
              </w:rPr>
            </w:pPr>
          </w:p>
        </w:tc>
        <w:tc>
          <w:tcPr>
            <w:tcW w:w="5112" w:type="dxa"/>
            <w:tcBorders>
              <w:top w:val="nil"/>
              <w:left w:val="nil"/>
              <w:right w:val="single" w:sz="4" w:space="0" w:color="auto"/>
            </w:tcBorders>
            <w:shd w:val="clear" w:color="auto" w:fill="auto"/>
          </w:tcPr>
          <w:p w14:paraId="1239B5EE" w14:textId="77777777" w:rsidR="00E031F5" w:rsidRDefault="004D79E2" w:rsidP="009B37DB">
            <w:pPr>
              <w:spacing w:line="240" w:lineRule="auto"/>
              <w:rPr>
                <w:rFonts w:cs="Arial"/>
                <w:color w:val="000000"/>
                <w:sz w:val="18"/>
                <w:szCs w:val="18"/>
              </w:rPr>
            </w:pPr>
            <w:r>
              <w:rPr>
                <w:rFonts w:cs="Arial"/>
                <w:color w:val="000000"/>
                <w:sz w:val="18"/>
                <w:szCs w:val="18"/>
              </w:rPr>
              <w:t>Malim vinarjem je priznana le administrativna ugodnost (vlaganje obračuna enkrat letno)</w:t>
            </w:r>
          </w:p>
        </w:tc>
      </w:tr>
      <w:tr w:rsidR="00E031F5" w:rsidRPr="005E4E6C" w14:paraId="1239B5F7" w14:textId="77777777" w:rsidTr="00E031F5">
        <w:trPr>
          <w:trHeight w:val="699"/>
        </w:trPr>
        <w:tc>
          <w:tcPr>
            <w:tcW w:w="1299" w:type="dxa"/>
            <w:vMerge/>
            <w:tcBorders>
              <w:left w:val="single" w:sz="4" w:space="0" w:color="auto"/>
              <w:bottom w:val="single" w:sz="4" w:space="0" w:color="auto"/>
              <w:right w:val="single" w:sz="4" w:space="0" w:color="auto"/>
            </w:tcBorders>
            <w:shd w:val="clear" w:color="auto" w:fill="auto"/>
            <w:noWrap/>
          </w:tcPr>
          <w:p w14:paraId="1239B5F0" w14:textId="77777777" w:rsidR="00E031F5" w:rsidRPr="005E4E6C" w:rsidRDefault="00E031F5" w:rsidP="009B37DB">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5F1" w14:textId="77777777" w:rsidR="00E031F5" w:rsidRPr="005E4E6C" w:rsidRDefault="00E031F5" w:rsidP="009B37DB">
            <w:pPr>
              <w:spacing w:line="240" w:lineRule="auto"/>
              <w:rPr>
                <w:rFonts w:cs="Arial"/>
                <w:color w:val="000000"/>
                <w:sz w:val="18"/>
                <w:szCs w:val="18"/>
              </w:rPr>
            </w:pPr>
          </w:p>
        </w:tc>
        <w:tc>
          <w:tcPr>
            <w:tcW w:w="1411" w:type="dxa"/>
            <w:tcBorders>
              <w:left w:val="nil"/>
              <w:bottom w:val="single" w:sz="4" w:space="0" w:color="auto"/>
              <w:right w:val="single" w:sz="4" w:space="0" w:color="auto"/>
            </w:tcBorders>
          </w:tcPr>
          <w:p w14:paraId="1239B5F2" w14:textId="77777777" w:rsidR="00E031F5" w:rsidRPr="005E4E6C" w:rsidRDefault="00E031F5" w:rsidP="00932491">
            <w:pPr>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F3"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Doda naj se besedilo »mali proizvajalec piva – mali pivovar«</w:t>
            </w:r>
          </w:p>
          <w:p w14:paraId="1239B5F4" w14:textId="77777777" w:rsidR="00E031F5" w:rsidRPr="00B1199C" w:rsidRDefault="00B1199C" w:rsidP="00B1199C">
            <w:pPr>
              <w:rPr>
                <w:rFonts w:cs="Arial"/>
                <w:color w:val="000000"/>
                <w:sz w:val="18"/>
                <w:szCs w:val="18"/>
              </w:rPr>
            </w:pPr>
            <w:r w:rsidRPr="00B1199C">
              <w:rPr>
                <w:rFonts w:cs="Arial"/>
                <w:color w:val="000000"/>
                <w:sz w:val="18"/>
                <w:szCs w:val="18"/>
              </w:rPr>
              <w:t>(1</w:t>
            </w:r>
            <w:r>
              <w:rPr>
                <w:rFonts w:cs="Arial"/>
                <w:color w:val="000000"/>
                <w:sz w:val="18"/>
                <w:szCs w:val="18"/>
              </w:rPr>
              <w:t xml:space="preserve">) </w:t>
            </w:r>
            <w:r w:rsidR="00E031F5" w:rsidRPr="00B1199C">
              <w:rPr>
                <w:rFonts w:cs="Arial"/>
                <w:color w:val="000000"/>
                <w:sz w:val="18"/>
                <w:szCs w:val="18"/>
              </w:rPr>
              <w:t>Mali proizvajalec piva – mali pivovar je obrat, ki letno z opremo za proizvodnjo piva ne proizvede več kot 500.000 litrov piva</w:t>
            </w:r>
          </w:p>
          <w:p w14:paraId="1239B5F5" w14:textId="77777777" w:rsidR="00B1199C" w:rsidRPr="00B1199C" w:rsidRDefault="00B1199C" w:rsidP="00B1199C"/>
        </w:tc>
        <w:tc>
          <w:tcPr>
            <w:tcW w:w="5112" w:type="dxa"/>
            <w:tcBorders>
              <w:top w:val="nil"/>
              <w:left w:val="nil"/>
              <w:bottom w:val="single" w:sz="4" w:space="0" w:color="auto"/>
              <w:right w:val="single" w:sz="4" w:space="0" w:color="auto"/>
            </w:tcBorders>
            <w:shd w:val="clear" w:color="auto" w:fill="auto"/>
          </w:tcPr>
          <w:p w14:paraId="1239B5F6" w14:textId="77777777" w:rsidR="00E031F5" w:rsidRPr="005E4E6C" w:rsidRDefault="004D79E2" w:rsidP="00E031F5">
            <w:pPr>
              <w:spacing w:line="240" w:lineRule="auto"/>
              <w:rPr>
                <w:rFonts w:cs="Arial"/>
                <w:color w:val="000000"/>
                <w:sz w:val="18"/>
                <w:szCs w:val="18"/>
              </w:rPr>
            </w:pPr>
            <w:r w:rsidRPr="004D79E2">
              <w:rPr>
                <w:rFonts w:cs="Arial"/>
                <w:color w:val="000000"/>
                <w:sz w:val="18"/>
                <w:szCs w:val="18"/>
              </w:rPr>
              <w:t>UPOŠTEVANO</w:t>
            </w:r>
          </w:p>
        </w:tc>
      </w:tr>
      <w:tr w:rsidR="00E031F5" w:rsidRPr="005E4E6C" w14:paraId="1239B600" w14:textId="77777777" w:rsidTr="00E031F5">
        <w:trPr>
          <w:trHeight w:val="892"/>
        </w:trPr>
        <w:tc>
          <w:tcPr>
            <w:tcW w:w="1299" w:type="dxa"/>
            <w:tcBorders>
              <w:top w:val="nil"/>
              <w:left w:val="single" w:sz="4" w:space="0" w:color="auto"/>
              <w:bottom w:val="single" w:sz="4" w:space="0" w:color="auto"/>
              <w:right w:val="single" w:sz="4" w:space="0" w:color="auto"/>
            </w:tcBorders>
            <w:shd w:val="clear" w:color="auto" w:fill="auto"/>
            <w:noWrap/>
          </w:tcPr>
          <w:p w14:paraId="1239B5F8" w14:textId="77777777" w:rsidR="00E031F5" w:rsidRPr="005E4E6C" w:rsidRDefault="00E031F5" w:rsidP="009B37DB">
            <w:pPr>
              <w:spacing w:line="240" w:lineRule="auto"/>
              <w:rPr>
                <w:rFonts w:cs="Arial"/>
                <w:color w:val="000000"/>
                <w:sz w:val="18"/>
                <w:szCs w:val="18"/>
              </w:rPr>
            </w:pPr>
            <w:r w:rsidRPr="005E4E6C">
              <w:rPr>
                <w:rFonts w:cs="Arial"/>
                <w:sz w:val="18"/>
                <w:szCs w:val="18"/>
              </w:rPr>
              <w:t>25.11.2015</w:t>
            </w:r>
          </w:p>
        </w:tc>
        <w:tc>
          <w:tcPr>
            <w:tcW w:w="1809" w:type="dxa"/>
            <w:tcBorders>
              <w:top w:val="nil"/>
              <w:left w:val="nil"/>
              <w:bottom w:val="single" w:sz="4" w:space="0" w:color="auto"/>
              <w:right w:val="single" w:sz="4" w:space="0" w:color="auto"/>
            </w:tcBorders>
            <w:shd w:val="clear" w:color="auto" w:fill="auto"/>
            <w:noWrap/>
          </w:tcPr>
          <w:p w14:paraId="1239B5F9" w14:textId="77777777" w:rsidR="00E031F5" w:rsidRPr="005E4E6C" w:rsidRDefault="00E031F5" w:rsidP="009B37DB">
            <w:pPr>
              <w:spacing w:line="240" w:lineRule="auto"/>
              <w:rPr>
                <w:rFonts w:cs="Arial"/>
                <w:color w:val="000000"/>
                <w:sz w:val="18"/>
                <w:szCs w:val="18"/>
              </w:rPr>
            </w:pPr>
            <w:r w:rsidRPr="005E4E6C">
              <w:rPr>
                <w:rFonts w:cs="Arial"/>
                <w:color w:val="000000"/>
                <w:sz w:val="18"/>
                <w:szCs w:val="18"/>
              </w:rPr>
              <w:t>GZS, Združenje papirne in papirno predelovalne industrije / 68</w:t>
            </w:r>
          </w:p>
        </w:tc>
        <w:tc>
          <w:tcPr>
            <w:tcW w:w="1411" w:type="dxa"/>
            <w:tcBorders>
              <w:top w:val="single" w:sz="4" w:space="0" w:color="auto"/>
              <w:left w:val="nil"/>
              <w:bottom w:val="single" w:sz="4" w:space="0" w:color="auto"/>
              <w:right w:val="single" w:sz="4" w:space="0" w:color="auto"/>
            </w:tcBorders>
          </w:tcPr>
          <w:p w14:paraId="1239B5FA" w14:textId="77777777" w:rsidR="00E031F5" w:rsidRPr="005E4E6C" w:rsidRDefault="00E031F5" w:rsidP="00F474F2">
            <w:pPr>
              <w:spacing w:line="240" w:lineRule="auto"/>
              <w:rPr>
                <w:rFonts w:cs="Arial"/>
                <w:color w:val="000000"/>
                <w:sz w:val="18"/>
                <w:szCs w:val="18"/>
              </w:rPr>
            </w:pPr>
            <w:r w:rsidRPr="005E4E6C">
              <w:rPr>
                <w:rFonts w:cs="Arial"/>
                <w:color w:val="000000"/>
                <w:sz w:val="18"/>
                <w:szCs w:val="18"/>
              </w:rPr>
              <w:t>93. čl.</w:t>
            </w:r>
          </w:p>
          <w:p w14:paraId="1239B5FB" w14:textId="77777777" w:rsidR="00E031F5" w:rsidRPr="005E4E6C" w:rsidRDefault="00E031F5" w:rsidP="00F474F2">
            <w:pPr>
              <w:spacing w:line="240" w:lineRule="auto"/>
              <w:rPr>
                <w:rFonts w:cs="Arial"/>
                <w:color w:val="000000"/>
                <w:sz w:val="18"/>
                <w:szCs w:val="18"/>
              </w:rPr>
            </w:pPr>
          </w:p>
          <w:p w14:paraId="1239B5FC"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5FD" w14:textId="77777777" w:rsidR="00E031F5" w:rsidRPr="005E4E6C" w:rsidRDefault="00E031F5" w:rsidP="00DC7E11">
            <w:pPr>
              <w:spacing w:line="240" w:lineRule="auto"/>
              <w:rPr>
                <w:rFonts w:cs="Arial"/>
                <w:color w:val="000000"/>
                <w:sz w:val="18"/>
                <w:szCs w:val="18"/>
              </w:rPr>
            </w:pPr>
            <w:r w:rsidRPr="005E4E6C">
              <w:rPr>
                <w:rFonts w:cs="Arial"/>
                <w:color w:val="000000"/>
                <w:sz w:val="18"/>
                <w:szCs w:val="18"/>
              </w:rPr>
              <w:t xml:space="preserve">Nejasna določba, ki ne določa oprostitve plačila trošarine za energente, ki se porabijo za proizvodnjo </w:t>
            </w:r>
            <w:proofErr w:type="spellStart"/>
            <w:r w:rsidRPr="005E4E6C">
              <w:rPr>
                <w:rFonts w:cs="Arial"/>
                <w:color w:val="000000"/>
                <w:sz w:val="18"/>
                <w:szCs w:val="18"/>
              </w:rPr>
              <w:t>netrošarinskih</w:t>
            </w:r>
            <w:proofErr w:type="spellEnd"/>
            <w:r w:rsidRPr="005E4E6C">
              <w:rPr>
                <w:rFonts w:cs="Arial"/>
                <w:color w:val="000000"/>
                <w:sz w:val="18"/>
                <w:szCs w:val="18"/>
              </w:rPr>
              <w:t xml:space="preserve"> izdelkov. Nejasnost glede minimalne obdavčitve v skladu s CO2 uredbo.  </w:t>
            </w:r>
          </w:p>
        </w:tc>
        <w:tc>
          <w:tcPr>
            <w:tcW w:w="5112" w:type="dxa"/>
            <w:tcBorders>
              <w:top w:val="nil"/>
              <w:left w:val="nil"/>
              <w:bottom w:val="single" w:sz="4" w:space="0" w:color="auto"/>
              <w:right w:val="single" w:sz="4" w:space="0" w:color="auto"/>
            </w:tcBorders>
            <w:shd w:val="clear" w:color="auto" w:fill="auto"/>
          </w:tcPr>
          <w:p w14:paraId="1239B5FE" w14:textId="77777777" w:rsidR="00B1199C" w:rsidRDefault="004A2B32" w:rsidP="00E031F5">
            <w:pPr>
              <w:spacing w:line="240" w:lineRule="auto"/>
              <w:rPr>
                <w:rFonts w:cs="Arial"/>
                <w:color w:val="000000"/>
                <w:sz w:val="18"/>
                <w:szCs w:val="18"/>
              </w:rPr>
            </w:pPr>
            <w:r>
              <w:rPr>
                <w:rFonts w:cs="Arial"/>
                <w:color w:val="000000"/>
                <w:sz w:val="18"/>
                <w:szCs w:val="18"/>
              </w:rPr>
              <w:t xml:space="preserve">UPOŠTEVANO, </w:t>
            </w:r>
            <w:r w:rsidR="00B1199C">
              <w:rPr>
                <w:rFonts w:cs="Arial"/>
                <w:color w:val="000000"/>
                <w:sz w:val="18"/>
                <w:szCs w:val="18"/>
              </w:rPr>
              <w:t xml:space="preserve">z novo oblikovano </w:t>
            </w:r>
            <w:r>
              <w:rPr>
                <w:rFonts w:cs="Arial"/>
                <w:color w:val="000000"/>
                <w:sz w:val="18"/>
                <w:szCs w:val="18"/>
              </w:rPr>
              <w:t xml:space="preserve">ureditvijo oprostitve ali vračila trošarine za energente, ki jih porabijo </w:t>
            </w:r>
            <w:r w:rsidR="00B1199C">
              <w:rPr>
                <w:rFonts w:cs="Arial"/>
                <w:color w:val="000000"/>
                <w:sz w:val="18"/>
                <w:szCs w:val="18"/>
              </w:rPr>
              <w:t>za</w:t>
            </w:r>
            <w:r>
              <w:rPr>
                <w:rFonts w:cs="Arial"/>
                <w:color w:val="000000"/>
                <w:sz w:val="18"/>
                <w:szCs w:val="18"/>
              </w:rPr>
              <w:t xml:space="preserve"> proizvodnjo izdelkov</w:t>
            </w:r>
            <w:r w:rsidR="00DD3F7C">
              <w:rPr>
                <w:rFonts w:cs="Arial"/>
                <w:color w:val="000000"/>
                <w:sz w:val="18"/>
                <w:szCs w:val="18"/>
              </w:rPr>
              <w:t xml:space="preserve">, podjetja, ki so </w:t>
            </w:r>
            <w:r w:rsidR="00B1199C">
              <w:rPr>
                <w:rFonts w:cs="Arial"/>
                <w:color w:val="000000"/>
                <w:sz w:val="18"/>
                <w:szCs w:val="18"/>
              </w:rPr>
              <w:t xml:space="preserve"> energetsko intenzivna. </w:t>
            </w:r>
          </w:p>
          <w:p w14:paraId="1239B5FF" w14:textId="77777777" w:rsidR="00B1199C" w:rsidRPr="005E4E6C" w:rsidRDefault="00B1199C" w:rsidP="00E031F5">
            <w:pPr>
              <w:spacing w:line="240" w:lineRule="auto"/>
              <w:rPr>
                <w:rFonts w:cs="Arial"/>
                <w:color w:val="000000"/>
                <w:sz w:val="18"/>
                <w:szCs w:val="18"/>
              </w:rPr>
            </w:pPr>
          </w:p>
        </w:tc>
      </w:tr>
      <w:tr w:rsidR="00E031F5" w:rsidRPr="005E4E6C" w14:paraId="1239B60A" w14:textId="77777777" w:rsidTr="005E4E6C">
        <w:trPr>
          <w:trHeight w:val="945"/>
        </w:trPr>
        <w:tc>
          <w:tcPr>
            <w:tcW w:w="1299" w:type="dxa"/>
            <w:tcBorders>
              <w:top w:val="nil"/>
              <w:left w:val="single" w:sz="4" w:space="0" w:color="auto"/>
              <w:bottom w:val="single" w:sz="4" w:space="0" w:color="auto"/>
              <w:right w:val="single" w:sz="4" w:space="0" w:color="auto"/>
            </w:tcBorders>
            <w:shd w:val="clear" w:color="auto" w:fill="auto"/>
            <w:noWrap/>
          </w:tcPr>
          <w:p w14:paraId="1239B601" w14:textId="77777777" w:rsidR="00E031F5" w:rsidRPr="005E4E6C" w:rsidRDefault="00E031F5" w:rsidP="00E031F5">
            <w:pPr>
              <w:spacing w:line="240" w:lineRule="auto"/>
              <w:rPr>
                <w:rFonts w:cs="Arial"/>
                <w:sz w:val="18"/>
                <w:szCs w:val="18"/>
              </w:rPr>
            </w:pPr>
            <w:r w:rsidRPr="005E4E6C">
              <w:rPr>
                <w:rFonts w:cs="Arial"/>
                <w:sz w:val="18"/>
                <w:szCs w:val="18"/>
              </w:rPr>
              <w:t>26.11.2015</w:t>
            </w:r>
          </w:p>
          <w:p w14:paraId="1239B602" w14:textId="77777777" w:rsidR="00E031F5" w:rsidRPr="005E4E6C" w:rsidRDefault="00E031F5" w:rsidP="00E031F5">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603" w14:textId="77777777" w:rsidR="00E031F5" w:rsidRPr="005E4E6C" w:rsidRDefault="00E031F5" w:rsidP="009B37DB">
            <w:pPr>
              <w:spacing w:line="240" w:lineRule="auto"/>
              <w:rPr>
                <w:rFonts w:cs="Arial"/>
                <w:color w:val="000000"/>
                <w:sz w:val="18"/>
                <w:szCs w:val="18"/>
              </w:rPr>
            </w:pPr>
            <w:r w:rsidRPr="005E4E6C">
              <w:rPr>
                <w:rFonts w:cs="Arial"/>
                <w:color w:val="000000"/>
                <w:sz w:val="18"/>
                <w:szCs w:val="18"/>
              </w:rPr>
              <w:t xml:space="preserve">GRILC&amp;PARTNER za </w:t>
            </w:r>
            <w:proofErr w:type="spellStart"/>
            <w:r w:rsidRPr="005E4E6C">
              <w:rPr>
                <w:rFonts w:cs="Arial"/>
                <w:color w:val="000000"/>
                <w:sz w:val="18"/>
                <w:szCs w:val="18"/>
              </w:rPr>
              <w:t>Leitner</w:t>
            </w:r>
            <w:proofErr w:type="spellEnd"/>
            <w:r w:rsidRPr="005E4E6C">
              <w:rPr>
                <w:rFonts w:cs="Arial"/>
                <w:color w:val="000000"/>
                <w:sz w:val="18"/>
                <w:szCs w:val="18"/>
              </w:rPr>
              <w:t xml:space="preserve"> </w:t>
            </w:r>
            <w:proofErr w:type="spellStart"/>
            <w:r w:rsidRPr="005E4E6C">
              <w:rPr>
                <w:rFonts w:cs="Arial"/>
                <w:color w:val="000000"/>
                <w:sz w:val="18"/>
                <w:szCs w:val="18"/>
              </w:rPr>
              <w:t>Mineralöle</w:t>
            </w:r>
            <w:proofErr w:type="spellEnd"/>
            <w:r w:rsidRPr="005E4E6C">
              <w:rPr>
                <w:rFonts w:cs="Arial"/>
                <w:color w:val="000000"/>
                <w:sz w:val="18"/>
                <w:szCs w:val="18"/>
              </w:rPr>
              <w:t xml:space="preserve"> </w:t>
            </w:r>
            <w:proofErr w:type="spellStart"/>
            <w:r w:rsidRPr="005E4E6C">
              <w:rPr>
                <w:rFonts w:cs="Arial"/>
                <w:color w:val="000000"/>
                <w:sz w:val="18"/>
                <w:szCs w:val="18"/>
              </w:rPr>
              <w:t>Graz</w:t>
            </w:r>
            <w:proofErr w:type="spellEnd"/>
            <w:r w:rsidRPr="005E4E6C">
              <w:rPr>
                <w:rFonts w:cs="Arial"/>
                <w:color w:val="000000"/>
                <w:sz w:val="18"/>
                <w:szCs w:val="18"/>
              </w:rPr>
              <w:t xml:space="preserve"> / 70 in 77</w:t>
            </w:r>
          </w:p>
        </w:tc>
        <w:tc>
          <w:tcPr>
            <w:tcW w:w="1411" w:type="dxa"/>
            <w:tcBorders>
              <w:top w:val="single" w:sz="4" w:space="0" w:color="auto"/>
              <w:left w:val="nil"/>
              <w:bottom w:val="single" w:sz="4" w:space="0" w:color="auto"/>
              <w:right w:val="single" w:sz="4" w:space="0" w:color="auto"/>
            </w:tcBorders>
          </w:tcPr>
          <w:p w14:paraId="1239B604" w14:textId="77777777" w:rsidR="00E031F5" w:rsidRPr="005E4E6C" w:rsidRDefault="00E031F5" w:rsidP="00F474F2">
            <w:pPr>
              <w:spacing w:line="240" w:lineRule="auto"/>
              <w:rPr>
                <w:rFonts w:cs="Arial"/>
                <w:color w:val="000000"/>
                <w:sz w:val="18"/>
                <w:szCs w:val="18"/>
              </w:rPr>
            </w:pPr>
            <w:r w:rsidRPr="005E4E6C">
              <w:rPr>
                <w:rFonts w:cs="Arial"/>
                <w:color w:val="000000"/>
                <w:sz w:val="18"/>
                <w:szCs w:val="18"/>
              </w:rPr>
              <w:t>56. čl.</w:t>
            </w:r>
          </w:p>
        </w:tc>
        <w:tc>
          <w:tcPr>
            <w:tcW w:w="5785" w:type="dxa"/>
            <w:tcBorders>
              <w:top w:val="nil"/>
              <w:left w:val="single" w:sz="4" w:space="0" w:color="auto"/>
              <w:bottom w:val="single" w:sz="4" w:space="0" w:color="auto"/>
              <w:right w:val="single" w:sz="4" w:space="0" w:color="auto"/>
            </w:tcBorders>
            <w:shd w:val="clear" w:color="auto" w:fill="auto"/>
            <w:noWrap/>
          </w:tcPr>
          <w:p w14:paraId="1239B605"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Omejitev možnosti pridobitve dovoljenja za pooblaščenega</w:t>
            </w:r>
          </w:p>
          <w:p w14:paraId="1239B606"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uvoznika na osebe s sedežem v Republiki Sloveniji ni v skladu s Evropskim pravom. Zato se predlaga v 56. členu črtati te omejitve in v smislu svobode opravljanja storitev omogočiti to dejavnost vsem</w:t>
            </w:r>
          </w:p>
          <w:p w14:paraId="1239B607" w14:textId="77777777" w:rsidR="00E031F5" w:rsidRDefault="00E031F5" w:rsidP="00E031F5">
            <w:pPr>
              <w:spacing w:line="240" w:lineRule="auto"/>
              <w:rPr>
                <w:rFonts w:cs="Arial"/>
                <w:color w:val="000000"/>
                <w:sz w:val="18"/>
                <w:szCs w:val="18"/>
              </w:rPr>
            </w:pPr>
            <w:r w:rsidRPr="005E4E6C">
              <w:rPr>
                <w:rFonts w:cs="Arial"/>
                <w:color w:val="000000"/>
                <w:sz w:val="18"/>
                <w:szCs w:val="18"/>
              </w:rPr>
              <w:t>osebam s sedežem v Uniji, če izpolnjujejo ostale pogoje.</w:t>
            </w:r>
          </w:p>
          <w:p w14:paraId="1239B608" w14:textId="77777777" w:rsidR="00E031F5" w:rsidRPr="005E4E6C" w:rsidRDefault="00E031F5" w:rsidP="00E031F5">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609" w14:textId="77777777" w:rsidR="00E031F5" w:rsidRPr="005E4E6C" w:rsidRDefault="00B1199C" w:rsidP="00DD3F7C">
            <w:pPr>
              <w:spacing w:line="240" w:lineRule="auto"/>
              <w:rPr>
                <w:rFonts w:cs="Arial"/>
                <w:color w:val="000000"/>
                <w:sz w:val="18"/>
                <w:szCs w:val="18"/>
              </w:rPr>
            </w:pPr>
            <w:r>
              <w:rPr>
                <w:rFonts w:cs="Arial"/>
                <w:color w:val="000000"/>
                <w:sz w:val="18"/>
                <w:szCs w:val="18"/>
              </w:rPr>
              <w:t>UPOŠTEVANO</w:t>
            </w:r>
            <w:r w:rsidR="00DD3F7C">
              <w:rPr>
                <w:rFonts w:cs="Arial"/>
                <w:color w:val="000000"/>
                <w:sz w:val="18"/>
                <w:szCs w:val="18"/>
              </w:rPr>
              <w:t>, p</w:t>
            </w:r>
            <w:r>
              <w:rPr>
                <w:rFonts w:cs="Arial"/>
                <w:color w:val="000000"/>
                <w:sz w:val="18"/>
                <w:szCs w:val="18"/>
              </w:rPr>
              <w:t>o</w:t>
            </w:r>
            <w:r w:rsidR="00E031F5" w:rsidRPr="005E4E6C">
              <w:rPr>
                <w:rFonts w:cs="Arial"/>
                <w:color w:val="000000"/>
                <w:sz w:val="18"/>
                <w:szCs w:val="18"/>
              </w:rPr>
              <w:t xml:space="preserve">goj sedeža </w:t>
            </w:r>
            <w:r>
              <w:rPr>
                <w:rFonts w:cs="Arial"/>
                <w:color w:val="000000"/>
                <w:sz w:val="18"/>
                <w:szCs w:val="18"/>
              </w:rPr>
              <w:t xml:space="preserve">je za pooblaščenega uvoznika črtan. </w:t>
            </w:r>
          </w:p>
        </w:tc>
      </w:tr>
      <w:tr w:rsidR="00E031F5" w:rsidRPr="005E4E6C" w14:paraId="1239B613" w14:textId="77777777" w:rsidTr="00E031F5">
        <w:trPr>
          <w:trHeight w:val="166"/>
        </w:trPr>
        <w:tc>
          <w:tcPr>
            <w:tcW w:w="1299" w:type="dxa"/>
            <w:tcBorders>
              <w:top w:val="nil"/>
              <w:left w:val="single" w:sz="4" w:space="0" w:color="auto"/>
              <w:bottom w:val="single" w:sz="4" w:space="0" w:color="auto"/>
              <w:right w:val="single" w:sz="4" w:space="0" w:color="auto"/>
            </w:tcBorders>
            <w:shd w:val="clear" w:color="auto" w:fill="auto"/>
            <w:noWrap/>
          </w:tcPr>
          <w:p w14:paraId="1239B60B" w14:textId="77777777" w:rsidR="00E031F5" w:rsidRPr="005E4E6C" w:rsidRDefault="00E031F5" w:rsidP="00E031F5">
            <w:pPr>
              <w:spacing w:line="240" w:lineRule="auto"/>
              <w:rPr>
                <w:rFonts w:cs="Arial"/>
                <w:sz w:val="18"/>
                <w:szCs w:val="18"/>
              </w:rPr>
            </w:pPr>
            <w:r w:rsidRPr="005E4E6C">
              <w:rPr>
                <w:rFonts w:cs="Arial"/>
                <w:sz w:val="18"/>
                <w:szCs w:val="18"/>
              </w:rPr>
              <w:t>26.11.2015</w:t>
            </w:r>
          </w:p>
          <w:p w14:paraId="1239B60C" w14:textId="77777777" w:rsidR="00E031F5" w:rsidRDefault="00E031F5" w:rsidP="00E031F5">
            <w:pPr>
              <w:spacing w:line="240" w:lineRule="auto"/>
              <w:rPr>
                <w:rFonts w:cs="Arial"/>
                <w:sz w:val="18"/>
                <w:szCs w:val="18"/>
              </w:rPr>
            </w:pPr>
            <w:r w:rsidRPr="005E4E6C">
              <w:rPr>
                <w:rFonts w:cs="Arial"/>
                <w:sz w:val="18"/>
                <w:szCs w:val="18"/>
              </w:rPr>
              <w:t>19.11.2015 (posredovalo MZ)</w:t>
            </w:r>
          </w:p>
        </w:tc>
        <w:tc>
          <w:tcPr>
            <w:tcW w:w="1809" w:type="dxa"/>
            <w:tcBorders>
              <w:top w:val="nil"/>
              <w:left w:val="nil"/>
              <w:bottom w:val="single" w:sz="4" w:space="0" w:color="auto"/>
              <w:right w:val="single" w:sz="4" w:space="0" w:color="auto"/>
            </w:tcBorders>
            <w:shd w:val="clear" w:color="auto" w:fill="auto"/>
            <w:noWrap/>
          </w:tcPr>
          <w:p w14:paraId="1239B60D" w14:textId="77777777" w:rsidR="00E031F5" w:rsidRPr="005E4E6C" w:rsidRDefault="00E031F5" w:rsidP="009B37DB">
            <w:pPr>
              <w:spacing w:line="240" w:lineRule="auto"/>
              <w:rPr>
                <w:rFonts w:cs="Arial"/>
                <w:color w:val="000000"/>
                <w:sz w:val="18"/>
                <w:szCs w:val="18"/>
              </w:rPr>
            </w:pPr>
            <w:r w:rsidRPr="005E4E6C">
              <w:rPr>
                <w:rFonts w:cs="Arial"/>
                <w:color w:val="000000"/>
                <w:sz w:val="18"/>
                <w:szCs w:val="18"/>
              </w:rPr>
              <w:t>SCANDINAVIAN TOBACCO GROUP / 71, 55</w:t>
            </w:r>
          </w:p>
        </w:tc>
        <w:tc>
          <w:tcPr>
            <w:tcW w:w="1411" w:type="dxa"/>
            <w:tcBorders>
              <w:top w:val="single" w:sz="4" w:space="0" w:color="auto"/>
              <w:left w:val="nil"/>
              <w:bottom w:val="single" w:sz="4" w:space="0" w:color="auto"/>
              <w:right w:val="single" w:sz="4" w:space="0" w:color="auto"/>
            </w:tcBorders>
          </w:tcPr>
          <w:p w14:paraId="1239B60E"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82. čl.</w:t>
            </w:r>
          </w:p>
          <w:p w14:paraId="1239B60F"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610"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Definicija ni v skladu z Direktivo 2011/64/EU (čl. 4/1)</w:t>
            </w:r>
          </w:p>
          <w:p w14:paraId="1239B611" w14:textId="77777777" w:rsidR="00E031F5" w:rsidRPr="005E4E6C" w:rsidRDefault="00E031F5" w:rsidP="000C58DA">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612" w14:textId="77777777" w:rsidR="00E031F5" w:rsidRDefault="00DA3289" w:rsidP="00A16170">
            <w:pPr>
              <w:spacing w:line="240" w:lineRule="auto"/>
              <w:rPr>
                <w:rFonts w:cs="Arial"/>
                <w:color w:val="000000"/>
                <w:sz w:val="18"/>
                <w:szCs w:val="18"/>
              </w:rPr>
            </w:pPr>
            <w:r w:rsidRPr="00DA3289">
              <w:rPr>
                <w:rFonts w:cs="Arial"/>
                <w:color w:val="000000"/>
                <w:sz w:val="18"/>
                <w:szCs w:val="18"/>
              </w:rPr>
              <w:t>Delno upoštevano (črtan pogoj glede dodatne plasti pod zunanjim ovojem)</w:t>
            </w:r>
            <w:r>
              <w:rPr>
                <w:rFonts w:cs="Arial"/>
                <w:color w:val="000000"/>
                <w:sz w:val="18"/>
                <w:szCs w:val="18"/>
              </w:rPr>
              <w:t xml:space="preserve">. </w:t>
            </w:r>
            <w:r w:rsidRPr="00DA3289">
              <w:rPr>
                <w:rFonts w:cs="Arial"/>
                <w:color w:val="000000"/>
                <w:sz w:val="18"/>
                <w:szCs w:val="18"/>
              </w:rPr>
              <w:t xml:space="preserve">Definicija </w:t>
            </w:r>
            <w:proofErr w:type="spellStart"/>
            <w:r w:rsidRPr="00DA3289">
              <w:rPr>
                <w:rFonts w:cs="Arial"/>
                <w:color w:val="000000"/>
                <w:sz w:val="18"/>
                <w:szCs w:val="18"/>
              </w:rPr>
              <w:t>cigarilosov</w:t>
            </w:r>
            <w:proofErr w:type="spellEnd"/>
            <w:r w:rsidRPr="00DA3289">
              <w:rPr>
                <w:rFonts w:cs="Arial"/>
                <w:color w:val="000000"/>
                <w:sz w:val="18"/>
                <w:szCs w:val="18"/>
              </w:rPr>
              <w:t xml:space="preserve"> temelji na Kombinirani nomenklaturi</w:t>
            </w:r>
            <w:r w:rsidR="00DD3F7C">
              <w:rPr>
                <w:rFonts w:cs="Arial"/>
                <w:color w:val="000000"/>
                <w:sz w:val="18"/>
                <w:szCs w:val="18"/>
              </w:rPr>
              <w:t xml:space="preserve"> carinske tarife</w:t>
            </w:r>
            <w:r w:rsidRPr="00DA3289">
              <w:rPr>
                <w:rFonts w:cs="Arial"/>
                <w:color w:val="000000"/>
                <w:sz w:val="18"/>
                <w:szCs w:val="18"/>
              </w:rPr>
              <w:t xml:space="preserve"> (KNCT).</w:t>
            </w:r>
          </w:p>
        </w:tc>
      </w:tr>
      <w:tr w:rsidR="00E031F5" w:rsidRPr="005E4E6C" w14:paraId="1239B61A" w14:textId="77777777" w:rsidTr="004A2B32">
        <w:trPr>
          <w:trHeight w:val="551"/>
        </w:trPr>
        <w:tc>
          <w:tcPr>
            <w:tcW w:w="1299" w:type="dxa"/>
            <w:tcBorders>
              <w:top w:val="nil"/>
              <w:left w:val="single" w:sz="4" w:space="0" w:color="auto"/>
              <w:bottom w:val="single" w:sz="4" w:space="0" w:color="auto"/>
              <w:right w:val="single" w:sz="4" w:space="0" w:color="auto"/>
            </w:tcBorders>
            <w:shd w:val="clear" w:color="auto" w:fill="auto"/>
            <w:noWrap/>
          </w:tcPr>
          <w:p w14:paraId="1239B614" w14:textId="77777777" w:rsidR="00E031F5" w:rsidRDefault="00E031F5" w:rsidP="00F474F2">
            <w:pPr>
              <w:spacing w:line="240" w:lineRule="auto"/>
              <w:rPr>
                <w:rFonts w:cs="Arial"/>
                <w:sz w:val="18"/>
                <w:szCs w:val="18"/>
              </w:rPr>
            </w:pPr>
          </w:p>
        </w:tc>
        <w:tc>
          <w:tcPr>
            <w:tcW w:w="1809" w:type="dxa"/>
            <w:tcBorders>
              <w:top w:val="nil"/>
              <w:left w:val="nil"/>
              <w:bottom w:val="single" w:sz="4" w:space="0" w:color="auto"/>
              <w:right w:val="single" w:sz="4" w:space="0" w:color="auto"/>
            </w:tcBorders>
            <w:shd w:val="clear" w:color="auto" w:fill="auto"/>
            <w:noWrap/>
          </w:tcPr>
          <w:p w14:paraId="1239B615" w14:textId="77777777" w:rsidR="00E031F5" w:rsidRPr="005E4E6C" w:rsidRDefault="00E031F5"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616" w14:textId="77777777" w:rsidR="00E031F5" w:rsidRPr="005E4E6C" w:rsidRDefault="00E031F5" w:rsidP="00F474F2">
            <w:pPr>
              <w:spacing w:line="240" w:lineRule="auto"/>
              <w:rPr>
                <w:rFonts w:cs="Arial"/>
                <w:color w:val="000000"/>
                <w:sz w:val="18"/>
                <w:szCs w:val="18"/>
              </w:rPr>
            </w:pPr>
            <w:r w:rsidRPr="005E4E6C">
              <w:rPr>
                <w:rFonts w:cs="Arial"/>
                <w:color w:val="000000"/>
                <w:sz w:val="18"/>
                <w:szCs w:val="18"/>
              </w:rPr>
              <w:t>105. čl.</w:t>
            </w:r>
          </w:p>
        </w:tc>
        <w:tc>
          <w:tcPr>
            <w:tcW w:w="5785" w:type="dxa"/>
            <w:tcBorders>
              <w:top w:val="nil"/>
              <w:left w:val="single" w:sz="4" w:space="0" w:color="auto"/>
              <w:bottom w:val="single" w:sz="4" w:space="0" w:color="auto"/>
              <w:right w:val="single" w:sz="4" w:space="0" w:color="auto"/>
            </w:tcBorders>
            <w:shd w:val="clear" w:color="auto" w:fill="auto"/>
            <w:noWrap/>
          </w:tcPr>
          <w:p w14:paraId="1239B617" w14:textId="77777777" w:rsidR="00E031F5" w:rsidRPr="005E4E6C" w:rsidRDefault="00E031F5" w:rsidP="000C58DA">
            <w:pPr>
              <w:spacing w:line="240" w:lineRule="auto"/>
              <w:rPr>
                <w:rFonts w:cs="Arial"/>
                <w:color w:val="000000"/>
                <w:sz w:val="18"/>
                <w:szCs w:val="18"/>
              </w:rPr>
            </w:pPr>
            <w:r w:rsidRPr="005E4E6C">
              <w:rPr>
                <w:rFonts w:cs="Arial"/>
                <w:color w:val="000000"/>
                <w:sz w:val="18"/>
                <w:szCs w:val="18"/>
              </w:rPr>
              <w:t>Kombinirana nomenklatura ni ustrezna podlaga za davčne zadeve</w:t>
            </w:r>
          </w:p>
        </w:tc>
        <w:tc>
          <w:tcPr>
            <w:tcW w:w="5112" w:type="dxa"/>
            <w:tcBorders>
              <w:top w:val="nil"/>
              <w:left w:val="nil"/>
              <w:bottom w:val="single" w:sz="4" w:space="0" w:color="auto"/>
              <w:right w:val="single" w:sz="4" w:space="0" w:color="auto"/>
            </w:tcBorders>
            <w:shd w:val="clear" w:color="auto" w:fill="auto"/>
          </w:tcPr>
          <w:p w14:paraId="1239B618" w14:textId="77777777" w:rsidR="004A2B32" w:rsidRPr="005E4E6C" w:rsidRDefault="00E031F5" w:rsidP="00E031F5">
            <w:pPr>
              <w:spacing w:line="240" w:lineRule="auto"/>
              <w:rPr>
                <w:rFonts w:cs="Arial"/>
                <w:color w:val="000000"/>
                <w:sz w:val="18"/>
                <w:szCs w:val="18"/>
              </w:rPr>
            </w:pPr>
            <w:r w:rsidRPr="005E4E6C">
              <w:rPr>
                <w:rFonts w:cs="Arial"/>
                <w:color w:val="000000"/>
                <w:sz w:val="18"/>
                <w:szCs w:val="18"/>
              </w:rPr>
              <w:t>Opredelitev izdelkov v predlogu zakona je oprta na</w:t>
            </w:r>
            <w:r w:rsidR="004A2B32">
              <w:rPr>
                <w:rFonts w:cs="Arial"/>
                <w:color w:val="000000"/>
                <w:sz w:val="18"/>
                <w:szCs w:val="18"/>
              </w:rPr>
              <w:t xml:space="preserve"> KNCT, predlog zato ni upoštevan. </w:t>
            </w:r>
          </w:p>
          <w:p w14:paraId="1239B619" w14:textId="77777777" w:rsidR="00E031F5" w:rsidRDefault="00E031F5" w:rsidP="00A16170">
            <w:pPr>
              <w:spacing w:line="240" w:lineRule="auto"/>
              <w:rPr>
                <w:rFonts w:cs="Arial"/>
                <w:color w:val="000000"/>
                <w:sz w:val="18"/>
                <w:szCs w:val="18"/>
              </w:rPr>
            </w:pPr>
          </w:p>
        </w:tc>
      </w:tr>
      <w:tr w:rsidR="00E031F5" w:rsidRPr="005E4E6C" w14:paraId="1239B62B" w14:textId="77777777" w:rsidTr="00D10D8F">
        <w:trPr>
          <w:trHeight w:val="166"/>
        </w:trPr>
        <w:tc>
          <w:tcPr>
            <w:tcW w:w="1299" w:type="dxa"/>
            <w:vMerge w:val="restart"/>
            <w:tcBorders>
              <w:top w:val="nil"/>
              <w:left w:val="single" w:sz="4" w:space="0" w:color="auto"/>
              <w:right w:val="single" w:sz="4" w:space="0" w:color="auto"/>
            </w:tcBorders>
            <w:shd w:val="clear" w:color="auto" w:fill="auto"/>
            <w:noWrap/>
          </w:tcPr>
          <w:p w14:paraId="1239B61B" w14:textId="77777777" w:rsidR="00E031F5" w:rsidRPr="005E4E6C" w:rsidRDefault="00E031F5" w:rsidP="00E031F5">
            <w:pPr>
              <w:spacing w:line="240" w:lineRule="auto"/>
              <w:rPr>
                <w:rFonts w:cs="Arial"/>
                <w:sz w:val="18"/>
                <w:szCs w:val="18"/>
              </w:rPr>
            </w:pPr>
            <w:r w:rsidRPr="005E4E6C">
              <w:rPr>
                <w:rFonts w:cs="Arial"/>
                <w:sz w:val="18"/>
                <w:szCs w:val="18"/>
              </w:rPr>
              <w:t>26.11.2015</w:t>
            </w:r>
            <w:r>
              <w:rPr>
                <w:rFonts w:cs="Arial"/>
                <w:sz w:val="18"/>
                <w:szCs w:val="18"/>
              </w:rPr>
              <w:t xml:space="preserve"> in </w:t>
            </w:r>
          </w:p>
          <w:p w14:paraId="1239B61C" w14:textId="77777777" w:rsidR="00E031F5" w:rsidRPr="005E4E6C" w:rsidRDefault="00E031F5" w:rsidP="00E031F5">
            <w:pPr>
              <w:spacing w:line="240" w:lineRule="auto"/>
              <w:rPr>
                <w:rFonts w:cs="Arial"/>
                <w:sz w:val="18"/>
                <w:szCs w:val="18"/>
              </w:rPr>
            </w:pPr>
            <w:r w:rsidRPr="005E4E6C">
              <w:rPr>
                <w:rFonts w:cs="Arial"/>
                <w:sz w:val="18"/>
                <w:szCs w:val="18"/>
              </w:rPr>
              <w:t>2.3.2016</w:t>
            </w:r>
          </w:p>
          <w:p w14:paraId="1239B61D" w14:textId="77777777" w:rsidR="00E031F5" w:rsidRDefault="00E031F5" w:rsidP="00F474F2">
            <w:pPr>
              <w:spacing w:line="240" w:lineRule="auto"/>
              <w:rPr>
                <w:rFonts w:cs="Arial"/>
                <w:sz w:val="18"/>
                <w:szCs w:val="18"/>
              </w:rPr>
            </w:pPr>
          </w:p>
          <w:p w14:paraId="1239B61E" w14:textId="77777777" w:rsidR="00E031F5" w:rsidRDefault="00E031F5" w:rsidP="00F474F2">
            <w:pPr>
              <w:spacing w:line="240" w:lineRule="auto"/>
              <w:rPr>
                <w:rFonts w:cs="Arial"/>
                <w:sz w:val="18"/>
                <w:szCs w:val="18"/>
              </w:rPr>
            </w:pPr>
          </w:p>
          <w:p w14:paraId="1239B61F" w14:textId="77777777" w:rsidR="00E031F5" w:rsidRDefault="00E031F5" w:rsidP="00F474F2">
            <w:pPr>
              <w:spacing w:line="240" w:lineRule="auto"/>
              <w:rPr>
                <w:rFonts w:cs="Arial"/>
                <w:sz w:val="18"/>
                <w:szCs w:val="18"/>
              </w:rPr>
            </w:pPr>
          </w:p>
          <w:p w14:paraId="1239B620" w14:textId="77777777" w:rsidR="00E031F5" w:rsidRDefault="00E031F5" w:rsidP="00F474F2">
            <w:pPr>
              <w:spacing w:line="240" w:lineRule="auto"/>
              <w:rPr>
                <w:rFonts w:cs="Arial"/>
                <w:sz w:val="18"/>
                <w:szCs w:val="18"/>
              </w:rPr>
            </w:pPr>
          </w:p>
          <w:p w14:paraId="1239B621" w14:textId="77777777" w:rsidR="00E031F5" w:rsidRDefault="00E031F5" w:rsidP="00F474F2">
            <w:pPr>
              <w:spacing w:line="240" w:lineRule="auto"/>
              <w:rPr>
                <w:rFonts w:cs="Arial"/>
                <w:sz w:val="18"/>
                <w:szCs w:val="18"/>
              </w:rPr>
            </w:pPr>
          </w:p>
          <w:p w14:paraId="1239B622" w14:textId="77777777" w:rsidR="00E031F5" w:rsidRDefault="00E031F5" w:rsidP="009607CC">
            <w:pPr>
              <w:spacing w:line="240" w:lineRule="auto"/>
              <w:rPr>
                <w:rFonts w:cs="Arial"/>
                <w:sz w:val="18"/>
                <w:szCs w:val="18"/>
              </w:rPr>
            </w:pPr>
          </w:p>
        </w:tc>
        <w:tc>
          <w:tcPr>
            <w:tcW w:w="1809" w:type="dxa"/>
            <w:vMerge w:val="restart"/>
            <w:tcBorders>
              <w:top w:val="nil"/>
              <w:left w:val="nil"/>
              <w:right w:val="single" w:sz="4" w:space="0" w:color="auto"/>
            </w:tcBorders>
            <w:shd w:val="clear" w:color="auto" w:fill="auto"/>
            <w:noWrap/>
          </w:tcPr>
          <w:p w14:paraId="1239B623"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Luka Koper / 72</w:t>
            </w:r>
          </w:p>
          <w:p w14:paraId="1239B624" w14:textId="77777777" w:rsidR="00E031F5" w:rsidRPr="005E4E6C" w:rsidRDefault="00E031F5" w:rsidP="009B37DB">
            <w:pPr>
              <w:spacing w:line="240" w:lineRule="auto"/>
              <w:rPr>
                <w:rFonts w:cs="Arial"/>
                <w:color w:val="000000"/>
                <w:sz w:val="18"/>
                <w:szCs w:val="18"/>
              </w:rPr>
            </w:pPr>
          </w:p>
        </w:tc>
        <w:tc>
          <w:tcPr>
            <w:tcW w:w="1411" w:type="dxa"/>
            <w:tcBorders>
              <w:top w:val="single" w:sz="4" w:space="0" w:color="auto"/>
              <w:left w:val="nil"/>
              <w:right w:val="single" w:sz="4" w:space="0" w:color="auto"/>
            </w:tcBorders>
          </w:tcPr>
          <w:p w14:paraId="1239B625"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90. čl</w:t>
            </w:r>
          </w:p>
          <w:p w14:paraId="1239B626" w14:textId="77777777" w:rsidR="00E031F5" w:rsidRPr="005E4E6C" w:rsidRDefault="00E031F5" w:rsidP="00F474F2">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627"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Z določbo, da se delno vračilo trošarine odobri za uporabo strojev, ki dejansko opravljajo dejavnost »gradbeništvo«, bo Luka Koper v slabšem položaju; v 90. členu naj se črta zadnji stavek prvega odstavka.</w:t>
            </w:r>
          </w:p>
          <w:p w14:paraId="1239B628" w14:textId="77777777" w:rsidR="00E031F5" w:rsidRPr="005E4E6C" w:rsidRDefault="00E031F5" w:rsidP="000C58DA">
            <w:pPr>
              <w:spacing w:line="240" w:lineRule="auto"/>
              <w:rPr>
                <w:rFonts w:cs="Arial"/>
                <w:color w:val="000000"/>
                <w:sz w:val="18"/>
                <w:szCs w:val="18"/>
              </w:rPr>
            </w:pPr>
          </w:p>
        </w:tc>
        <w:tc>
          <w:tcPr>
            <w:tcW w:w="5112" w:type="dxa"/>
            <w:tcBorders>
              <w:top w:val="single" w:sz="4" w:space="0" w:color="auto"/>
              <w:left w:val="single" w:sz="4" w:space="0" w:color="auto"/>
              <w:right w:val="single" w:sz="4" w:space="0" w:color="auto"/>
            </w:tcBorders>
            <w:shd w:val="clear" w:color="auto" w:fill="auto"/>
          </w:tcPr>
          <w:p w14:paraId="1239B629"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Črtanje pogoja, da so energenti porabljeni pri dejanskem opravljanju dejavnosti »gradbeništvo« bi bilo v neskladju z. direktivo</w:t>
            </w:r>
            <w:r w:rsidR="00B1199C">
              <w:rPr>
                <w:rFonts w:cs="Arial"/>
                <w:color w:val="000000"/>
                <w:sz w:val="18"/>
                <w:szCs w:val="18"/>
              </w:rPr>
              <w:t xml:space="preserve"> 2003/96/ES</w:t>
            </w:r>
            <w:r w:rsidRPr="005E4E6C">
              <w:rPr>
                <w:rFonts w:cs="Arial"/>
                <w:color w:val="000000"/>
                <w:sz w:val="18"/>
                <w:szCs w:val="18"/>
              </w:rPr>
              <w:t xml:space="preserve"> (8. čl/2-8: »za stroje in opremo, </w:t>
            </w:r>
            <w:r w:rsidRPr="005E4E6C">
              <w:rPr>
                <w:rFonts w:cs="Arial"/>
                <w:b/>
                <w:color w:val="000000"/>
                <w:sz w:val="18"/>
                <w:szCs w:val="18"/>
              </w:rPr>
              <w:t>uporabljene pri visokih in nizkih gradnjah in pri javnih gradbenih delih</w:t>
            </w:r>
            <w:r w:rsidRPr="005E4E6C">
              <w:rPr>
                <w:rFonts w:cs="Arial"/>
                <w:color w:val="000000"/>
                <w:sz w:val="18"/>
                <w:szCs w:val="18"/>
              </w:rPr>
              <w:t>«.</w:t>
            </w:r>
            <w:r w:rsidR="00B1199C">
              <w:rPr>
                <w:rFonts w:cs="Arial"/>
                <w:color w:val="000000"/>
                <w:sz w:val="18"/>
                <w:szCs w:val="18"/>
              </w:rPr>
              <w:t>)</w:t>
            </w:r>
            <w:r w:rsidR="004A2B32">
              <w:rPr>
                <w:rFonts w:cs="Arial"/>
                <w:color w:val="000000"/>
                <w:sz w:val="18"/>
                <w:szCs w:val="18"/>
              </w:rPr>
              <w:t xml:space="preserve">, zato predlog ni upoštevan. </w:t>
            </w:r>
          </w:p>
          <w:p w14:paraId="1239B62A" w14:textId="77777777" w:rsidR="00E031F5" w:rsidRDefault="00E031F5" w:rsidP="00A16170">
            <w:pPr>
              <w:spacing w:line="240" w:lineRule="auto"/>
              <w:rPr>
                <w:rFonts w:cs="Arial"/>
                <w:color w:val="000000"/>
                <w:sz w:val="18"/>
                <w:szCs w:val="18"/>
              </w:rPr>
            </w:pPr>
          </w:p>
        </w:tc>
      </w:tr>
      <w:tr w:rsidR="00E031F5" w:rsidRPr="005E4E6C" w14:paraId="1239B635" w14:textId="77777777" w:rsidTr="00D10D8F">
        <w:trPr>
          <w:trHeight w:val="166"/>
        </w:trPr>
        <w:tc>
          <w:tcPr>
            <w:tcW w:w="1299" w:type="dxa"/>
            <w:vMerge/>
            <w:tcBorders>
              <w:left w:val="single" w:sz="4" w:space="0" w:color="auto"/>
              <w:right w:val="single" w:sz="4" w:space="0" w:color="auto"/>
            </w:tcBorders>
            <w:shd w:val="clear" w:color="auto" w:fill="auto"/>
            <w:noWrap/>
          </w:tcPr>
          <w:p w14:paraId="1239B62C" w14:textId="77777777" w:rsidR="00E031F5" w:rsidRDefault="00E031F5" w:rsidP="009607CC">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2D"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62E"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92. čl.</w:t>
            </w:r>
          </w:p>
          <w:p w14:paraId="1239B62F"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30"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Črta naj se beseda »registrirana« in se vračilo odobri tudi za neregistrirana motorna vozila, ki opravljajo komercialne prevoze</w:t>
            </w:r>
          </w:p>
          <w:p w14:paraId="1239B631" w14:textId="77777777" w:rsidR="00E031F5" w:rsidRPr="005E4E6C" w:rsidRDefault="00E031F5" w:rsidP="00E031F5">
            <w:pPr>
              <w:spacing w:line="240" w:lineRule="auto"/>
              <w:rPr>
                <w:rFonts w:cs="Arial"/>
                <w:color w:val="000000"/>
                <w:sz w:val="18"/>
                <w:szCs w:val="18"/>
              </w:rPr>
            </w:pPr>
          </w:p>
          <w:p w14:paraId="1239B632" w14:textId="77777777" w:rsidR="00E031F5" w:rsidRPr="005E4E6C" w:rsidRDefault="00E031F5" w:rsidP="000C58DA">
            <w:pPr>
              <w:spacing w:line="240" w:lineRule="auto"/>
              <w:rPr>
                <w:rFonts w:cs="Arial"/>
                <w:color w:val="000000"/>
                <w:sz w:val="18"/>
                <w:szCs w:val="18"/>
              </w:rPr>
            </w:pPr>
          </w:p>
        </w:tc>
        <w:tc>
          <w:tcPr>
            <w:tcW w:w="5112" w:type="dxa"/>
            <w:tcBorders>
              <w:top w:val="nil"/>
              <w:left w:val="single" w:sz="4" w:space="0" w:color="auto"/>
              <w:right w:val="single" w:sz="4" w:space="0" w:color="auto"/>
            </w:tcBorders>
            <w:shd w:val="clear" w:color="auto" w:fill="auto"/>
          </w:tcPr>
          <w:p w14:paraId="1239B633" w14:textId="77777777" w:rsidR="00E031F5" w:rsidRDefault="00E031F5" w:rsidP="00E031F5">
            <w:pPr>
              <w:spacing w:line="240" w:lineRule="auto"/>
              <w:rPr>
                <w:rFonts w:cs="Arial"/>
                <w:color w:val="000000"/>
                <w:sz w:val="18"/>
                <w:szCs w:val="18"/>
              </w:rPr>
            </w:pPr>
            <w:r w:rsidRPr="005E4E6C">
              <w:rPr>
                <w:rFonts w:cs="Arial"/>
                <w:color w:val="000000"/>
                <w:sz w:val="18"/>
                <w:szCs w:val="18"/>
              </w:rPr>
              <w:t xml:space="preserve">Črtanje pogoja </w:t>
            </w:r>
            <w:r w:rsidRPr="005E4E6C">
              <w:rPr>
                <w:rFonts w:cs="Arial"/>
                <w:b/>
                <w:color w:val="000000"/>
                <w:sz w:val="18"/>
                <w:szCs w:val="18"/>
              </w:rPr>
              <w:t>registriranih</w:t>
            </w:r>
            <w:r w:rsidRPr="005E4E6C">
              <w:rPr>
                <w:rFonts w:cs="Arial"/>
                <w:color w:val="000000"/>
                <w:sz w:val="18"/>
                <w:szCs w:val="18"/>
              </w:rPr>
              <w:t xml:space="preserve"> motornih vozil </w:t>
            </w:r>
            <w:r w:rsidR="004A2B32">
              <w:rPr>
                <w:rFonts w:cs="Arial"/>
                <w:color w:val="000000"/>
                <w:sz w:val="18"/>
                <w:szCs w:val="18"/>
              </w:rPr>
              <w:t xml:space="preserve">bi pomenilo širitev oprostitve, hkrati pa bi bila taka oprostitev v neskladju z določbo Direktive 2003/96/ES, ki omogoča nacionalno ureditev take oprostitve – upravičeni lahko uveljavljajo oprostitev za </w:t>
            </w:r>
            <w:r w:rsidR="004A2B32">
              <w:rPr>
                <w:rFonts w:cs="Arial"/>
                <w:b/>
                <w:color w:val="000000"/>
                <w:sz w:val="18"/>
                <w:szCs w:val="18"/>
              </w:rPr>
              <w:t xml:space="preserve">vozila </w:t>
            </w:r>
            <w:r w:rsidRPr="005E4E6C">
              <w:rPr>
                <w:rFonts w:cs="Arial"/>
                <w:b/>
                <w:color w:val="000000"/>
                <w:sz w:val="18"/>
                <w:szCs w:val="18"/>
              </w:rPr>
              <w:t>namenjenimi izključno cestnemu prevozu blaga</w:t>
            </w:r>
            <w:r w:rsidRPr="005E4E6C">
              <w:rPr>
                <w:rFonts w:cs="Arial"/>
                <w:color w:val="000000"/>
                <w:sz w:val="18"/>
                <w:szCs w:val="18"/>
              </w:rPr>
              <w:t xml:space="preserve"> ter z najvišjo dovoljeno bruto skupno težo, ki ni manjša od 7,5 ton</w:t>
            </w:r>
            <w:r w:rsidR="00BD1617">
              <w:rPr>
                <w:rFonts w:cs="Arial"/>
                <w:color w:val="000000"/>
                <w:sz w:val="18"/>
                <w:szCs w:val="18"/>
              </w:rPr>
              <w:t xml:space="preserve">. </w:t>
            </w:r>
          </w:p>
          <w:p w14:paraId="1239B634" w14:textId="77777777" w:rsidR="00D10D8F" w:rsidRDefault="00D10D8F" w:rsidP="00E031F5">
            <w:pPr>
              <w:spacing w:line="240" w:lineRule="auto"/>
              <w:rPr>
                <w:rFonts w:cs="Arial"/>
                <w:color w:val="000000"/>
                <w:sz w:val="18"/>
                <w:szCs w:val="18"/>
              </w:rPr>
            </w:pPr>
          </w:p>
        </w:tc>
      </w:tr>
      <w:tr w:rsidR="00E031F5" w:rsidRPr="005E4E6C" w14:paraId="1239B63E" w14:textId="77777777" w:rsidTr="00D10D8F">
        <w:trPr>
          <w:trHeight w:val="166"/>
        </w:trPr>
        <w:tc>
          <w:tcPr>
            <w:tcW w:w="1299" w:type="dxa"/>
            <w:vMerge/>
            <w:tcBorders>
              <w:left w:val="single" w:sz="4" w:space="0" w:color="auto"/>
              <w:right w:val="single" w:sz="4" w:space="0" w:color="auto"/>
            </w:tcBorders>
            <w:shd w:val="clear" w:color="auto" w:fill="auto"/>
            <w:noWrap/>
          </w:tcPr>
          <w:p w14:paraId="1239B636" w14:textId="77777777" w:rsidR="00E031F5" w:rsidRDefault="00E031F5" w:rsidP="009607CC">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37"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638"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61. čl. </w:t>
            </w:r>
          </w:p>
          <w:p w14:paraId="1239B639"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3A" w14:textId="77777777" w:rsidR="00E031F5" w:rsidRDefault="00E031F5" w:rsidP="000C58DA">
            <w:pPr>
              <w:spacing w:line="240" w:lineRule="auto"/>
              <w:rPr>
                <w:rFonts w:cs="Arial"/>
                <w:color w:val="000000"/>
                <w:sz w:val="18"/>
                <w:szCs w:val="18"/>
              </w:rPr>
            </w:pPr>
            <w:r w:rsidRPr="005E4E6C">
              <w:rPr>
                <w:rFonts w:cs="Arial"/>
                <w:color w:val="000000"/>
                <w:sz w:val="18"/>
                <w:szCs w:val="18"/>
              </w:rPr>
              <w:t>V prvi odstavek naj se doda določba o evidentiranju v skladiščne evidence, v kolikor imetnik trošarinskega skladišča ni tudi lastn</w:t>
            </w:r>
            <w:r>
              <w:rPr>
                <w:rFonts w:cs="Arial"/>
                <w:color w:val="000000"/>
                <w:sz w:val="18"/>
                <w:szCs w:val="18"/>
              </w:rPr>
              <w:t xml:space="preserve">ik blaga.  </w:t>
            </w:r>
          </w:p>
          <w:p w14:paraId="1239B63B" w14:textId="77777777" w:rsidR="00D10D8F" w:rsidRPr="005E4E6C" w:rsidRDefault="00D10D8F" w:rsidP="000C58DA">
            <w:pPr>
              <w:spacing w:line="240" w:lineRule="auto"/>
              <w:rPr>
                <w:rFonts w:cs="Arial"/>
                <w:color w:val="000000"/>
                <w:sz w:val="18"/>
                <w:szCs w:val="18"/>
              </w:rPr>
            </w:pPr>
          </w:p>
        </w:tc>
        <w:tc>
          <w:tcPr>
            <w:tcW w:w="5112" w:type="dxa"/>
            <w:tcBorders>
              <w:top w:val="nil"/>
              <w:left w:val="single" w:sz="4" w:space="0" w:color="auto"/>
              <w:right w:val="single" w:sz="4" w:space="0" w:color="auto"/>
            </w:tcBorders>
            <w:shd w:val="clear" w:color="auto" w:fill="auto"/>
          </w:tcPr>
          <w:p w14:paraId="1239B63C" w14:textId="77777777" w:rsidR="00E031F5" w:rsidRPr="005E4E6C" w:rsidRDefault="00DD3F7C" w:rsidP="00E031F5">
            <w:pPr>
              <w:spacing w:line="240" w:lineRule="auto"/>
              <w:rPr>
                <w:rFonts w:cs="Arial"/>
                <w:color w:val="000000"/>
                <w:sz w:val="18"/>
                <w:szCs w:val="18"/>
              </w:rPr>
            </w:pPr>
            <w:r>
              <w:rPr>
                <w:rFonts w:cs="Arial"/>
                <w:color w:val="000000"/>
                <w:sz w:val="18"/>
                <w:szCs w:val="18"/>
              </w:rPr>
              <w:t xml:space="preserve">UPOŠTEVANO, dodano je evidentiranje v skladiščne evidence, ko gre za odpremo iz režima odloga. </w:t>
            </w:r>
          </w:p>
          <w:p w14:paraId="1239B63D" w14:textId="77777777" w:rsidR="00E031F5" w:rsidRDefault="00E031F5" w:rsidP="00A16170">
            <w:pPr>
              <w:spacing w:line="240" w:lineRule="auto"/>
              <w:rPr>
                <w:rFonts w:cs="Arial"/>
                <w:color w:val="000000"/>
                <w:sz w:val="18"/>
                <w:szCs w:val="18"/>
              </w:rPr>
            </w:pPr>
          </w:p>
        </w:tc>
      </w:tr>
      <w:tr w:rsidR="00E031F5" w:rsidRPr="005E4E6C" w14:paraId="1239B647" w14:textId="77777777" w:rsidTr="00D10D8F">
        <w:trPr>
          <w:trHeight w:val="166"/>
        </w:trPr>
        <w:tc>
          <w:tcPr>
            <w:tcW w:w="1299" w:type="dxa"/>
            <w:vMerge/>
            <w:tcBorders>
              <w:left w:val="single" w:sz="4" w:space="0" w:color="auto"/>
              <w:right w:val="single" w:sz="4" w:space="0" w:color="auto"/>
            </w:tcBorders>
            <w:shd w:val="clear" w:color="auto" w:fill="auto"/>
            <w:noWrap/>
          </w:tcPr>
          <w:p w14:paraId="1239B63F" w14:textId="77777777" w:rsidR="00E031F5" w:rsidRDefault="00E031F5" w:rsidP="009607CC">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40"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641"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56. čl.</w:t>
            </w:r>
          </w:p>
          <w:p w14:paraId="1239B642"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43" w14:textId="77777777" w:rsidR="00D10D8F" w:rsidRDefault="00E031F5" w:rsidP="00E031F5">
            <w:pPr>
              <w:spacing w:line="240" w:lineRule="auto"/>
              <w:rPr>
                <w:rFonts w:cs="Arial"/>
                <w:color w:val="000000"/>
                <w:sz w:val="18"/>
                <w:szCs w:val="18"/>
              </w:rPr>
            </w:pPr>
            <w:r w:rsidRPr="005E4E6C">
              <w:rPr>
                <w:rFonts w:cs="Arial"/>
                <w:color w:val="000000"/>
                <w:sz w:val="18"/>
                <w:szCs w:val="18"/>
              </w:rPr>
              <w:t>Omejitev sedeža na območje RS za pridobitev dovoljenja za pooblaščenega uvoznika ni ustrezna in je omejujoča in omogoča neenakopravno obravnavo subjektov.</w:t>
            </w:r>
          </w:p>
          <w:p w14:paraId="1239B644"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 </w:t>
            </w:r>
          </w:p>
        </w:tc>
        <w:tc>
          <w:tcPr>
            <w:tcW w:w="5112" w:type="dxa"/>
            <w:tcBorders>
              <w:top w:val="nil"/>
              <w:left w:val="single" w:sz="4" w:space="0" w:color="auto"/>
              <w:right w:val="single" w:sz="4" w:space="0" w:color="auto"/>
            </w:tcBorders>
            <w:shd w:val="clear" w:color="auto" w:fill="auto"/>
          </w:tcPr>
          <w:p w14:paraId="1239B645" w14:textId="77777777" w:rsidR="00E031F5" w:rsidRPr="005E4E6C" w:rsidRDefault="00DD3F7C" w:rsidP="00E031F5">
            <w:pPr>
              <w:spacing w:line="240" w:lineRule="auto"/>
              <w:rPr>
                <w:rFonts w:cs="Arial"/>
                <w:color w:val="000000"/>
                <w:sz w:val="18"/>
                <w:szCs w:val="18"/>
              </w:rPr>
            </w:pPr>
            <w:r>
              <w:rPr>
                <w:rFonts w:cs="Arial"/>
                <w:color w:val="000000"/>
                <w:sz w:val="18"/>
                <w:szCs w:val="18"/>
              </w:rPr>
              <w:t>UPOŠTEVANO, p</w:t>
            </w:r>
            <w:r w:rsidR="00E031F5" w:rsidRPr="005E4E6C">
              <w:rPr>
                <w:rFonts w:cs="Arial"/>
                <w:color w:val="000000"/>
                <w:sz w:val="18"/>
                <w:szCs w:val="18"/>
              </w:rPr>
              <w:t>ogoj sedeža je črtan.</w:t>
            </w:r>
          </w:p>
          <w:p w14:paraId="1239B646" w14:textId="77777777" w:rsidR="00E031F5" w:rsidRDefault="00E031F5" w:rsidP="00A16170">
            <w:pPr>
              <w:spacing w:line="240" w:lineRule="auto"/>
              <w:rPr>
                <w:rFonts w:cs="Arial"/>
                <w:color w:val="000000"/>
                <w:sz w:val="18"/>
                <w:szCs w:val="18"/>
              </w:rPr>
            </w:pPr>
          </w:p>
        </w:tc>
      </w:tr>
      <w:tr w:rsidR="00E031F5" w:rsidRPr="005E4E6C" w14:paraId="1239B650" w14:textId="77777777" w:rsidTr="00D10D8F">
        <w:trPr>
          <w:trHeight w:val="166"/>
        </w:trPr>
        <w:tc>
          <w:tcPr>
            <w:tcW w:w="1299" w:type="dxa"/>
            <w:vMerge/>
            <w:tcBorders>
              <w:left w:val="single" w:sz="4" w:space="0" w:color="auto"/>
              <w:right w:val="single" w:sz="4" w:space="0" w:color="auto"/>
            </w:tcBorders>
            <w:shd w:val="clear" w:color="auto" w:fill="auto"/>
            <w:noWrap/>
          </w:tcPr>
          <w:p w14:paraId="1239B648" w14:textId="77777777" w:rsidR="00E031F5" w:rsidRDefault="00E031F5" w:rsidP="009607CC">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49"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64A"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55. čl </w:t>
            </w:r>
          </w:p>
          <w:p w14:paraId="1239B64B"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4C"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Dodajo se dodatni pogoji za pooblaščenega uvoznika (SI </w:t>
            </w:r>
            <w:proofErr w:type="spellStart"/>
            <w:r w:rsidRPr="005E4E6C">
              <w:rPr>
                <w:rFonts w:cs="Arial"/>
                <w:color w:val="000000"/>
                <w:sz w:val="18"/>
                <w:szCs w:val="18"/>
              </w:rPr>
              <w:t>ident</w:t>
            </w:r>
            <w:proofErr w:type="spellEnd"/>
            <w:r w:rsidRPr="005E4E6C">
              <w:rPr>
                <w:rFonts w:cs="Arial"/>
                <w:color w:val="000000"/>
                <w:sz w:val="18"/>
                <w:szCs w:val="18"/>
              </w:rPr>
              <w:t>. za DDV, izpolnjevanje davčnih in carinskih obveznosti samo v Sloveniji, zagotovitev el. izmenjave podatkov, ni predložitve instrumenta zavarovanja plačila trošarine)</w:t>
            </w:r>
          </w:p>
          <w:p w14:paraId="1239B64D" w14:textId="77777777" w:rsidR="00E031F5" w:rsidRPr="005E4E6C" w:rsidRDefault="00E031F5" w:rsidP="000C58DA">
            <w:pPr>
              <w:spacing w:line="240" w:lineRule="auto"/>
              <w:rPr>
                <w:rFonts w:cs="Arial"/>
                <w:color w:val="000000"/>
                <w:sz w:val="18"/>
                <w:szCs w:val="18"/>
              </w:rPr>
            </w:pPr>
          </w:p>
        </w:tc>
        <w:tc>
          <w:tcPr>
            <w:tcW w:w="5112" w:type="dxa"/>
            <w:tcBorders>
              <w:top w:val="nil"/>
              <w:left w:val="single" w:sz="4" w:space="0" w:color="auto"/>
              <w:right w:val="single" w:sz="4" w:space="0" w:color="auto"/>
            </w:tcBorders>
            <w:shd w:val="clear" w:color="auto" w:fill="auto"/>
          </w:tcPr>
          <w:p w14:paraId="1239B64E" w14:textId="77777777" w:rsidR="00BD1617" w:rsidRDefault="00E031F5" w:rsidP="00BD1617">
            <w:pPr>
              <w:spacing w:line="240" w:lineRule="auto"/>
              <w:rPr>
                <w:rFonts w:cs="Arial"/>
                <w:color w:val="000000"/>
                <w:sz w:val="18"/>
                <w:szCs w:val="18"/>
              </w:rPr>
            </w:pPr>
            <w:r w:rsidRPr="005E4E6C">
              <w:rPr>
                <w:rFonts w:cs="Arial"/>
                <w:color w:val="000000"/>
                <w:sz w:val="18"/>
                <w:szCs w:val="18"/>
              </w:rPr>
              <w:t xml:space="preserve">Pogoji so splošni, po katerih presoja davčni organ. Davčni organ, glede na okoliščine presodi v kakšnem obsegu in ali je potrebno za izdelke predložiti instrument zavarovanja. Trošarinski izdelki, ki so v carinskem odloženem postopku so zavarovani v </w:t>
            </w:r>
            <w:r>
              <w:rPr>
                <w:rFonts w:cs="Arial"/>
                <w:color w:val="000000"/>
                <w:sz w:val="18"/>
                <w:szCs w:val="18"/>
              </w:rPr>
              <w:t>skladu s carinsko zakonodajo .</w:t>
            </w:r>
            <w:r w:rsidR="00BD1617">
              <w:rPr>
                <w:rFonts w:cs="Arial"/>
                <w:color w:val="000000"/>
                <w:sz w:val="18"/>
                <w:szCs w:val="18"/>
              </w:rPr>
              <w:t>V skladu z navedenim predlog ni upoštevan.</w:t>
            </w:r>
          </w:p>
          <w:p w14:paraId="1239B64F" w14:textId="77777777" w:rsidR="00D10D8F" w:rsidRDefault="00D10D8F" w:rsidP="00A16170">
            <w:pPr>
              <w:spacing w:line="240" w:lineRule="auto"/>
              <w:rPr>
                <w:rFonts w:cs="Arial"/>
                <w:color w:val="000000"/>
                <w:sz w:val="18"/>
                <w:szCs w:val="18"/>
              </w:rPr>
            </w:pPr>
          </w:p>
        </w:tc>
      </w:tr>
      <w:tr w:rsidR="00E031F5" w:rsidRPr="005E4E6C" w14:paraId="1239B659" w14:textId="77777777" w:rsidTr="00D10D8F">
        <w:trPr>
          <w:trHeight w:val="166"/>
        </w:trPr>
        <w:tc>
          <w:tcPr>
            <w:tcW w:w="1299" w:type="dxa"/>
            <w:vMerge/>
            <w:tcBorders>
              <w:left w:val="single" w:sz="4" w:space="0" w:color="auto"/>
              <w:right w:val="single" w:sz="4" w:space="0" w:color="auto"/>
            </w:tcBorders>
            <w:shd w:val="clear" w:color="auto" w:fill="auto"/>
            <w:noWrap/>
          </w:tcPr>
          <w:p w14:paraId="1239B651" w14:textId="77777777" w:rsidR="00E031F5" w:rsidRDefault="00E031F5" w:rsidP="009607CC">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52" w14:textId="77777777" w:rsidR="00E031F5" w:rsidRPr="005E4E6C" w:rsidRDefault="00E031F5" w:rsidP="009B37DB">
            <w:pPr>
              <w:spacing w:line="240" w:lineRule="auto"/>
              <w:rPr>
                <w:rFonts w:cs="Arial"/>
                <w:color w:val="000000"/>
                <w:sz w:val="18"/>
                <w:szCs w:val="18"/>
              </w:rPr>
            </w:pPr>
          </w:p>
        </w:tc>
        <w:tc>
          <w:tcPr>
            <w:tcW w:w="1411" w:type="dxa"/>
            <w:tcBorders>
              <w:left w:val="nil"/>
              <w:right w:val="single" w:sz="4" w:space="0" w:color="auto"/>
            </w:tcBorders>
          </w:tcPr>
          <w:p w14:paraId="1239B653"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Nov člen</w:t>
            </w:r>
          </w:p>
          <w:p w14:paraId="1239B654" w14:textId="77777777" w:rsidR="00E031F5" w:rsidRPr="005E4E6C" w:rsidRDefault="00E031F5" w:rsidP="00F474F2">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55"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t xml:space="preserve">Doda se pogoj, da lahko dovoljenje za pooblaščenega uvoznika pridobi tudi carinski deklarant, ki za lastnika trošarinskih izdelkov iz </w:t>
            </w:r>
            <w:r w:rsidRPr="005E4E6C">
              <w:rPr>
                <w:rFonts w:cs="Arial"/>
                <w:color w:val="000000"/>
                <w:sz w:val="18"/>
                <w:szCs w:val="18"/>
              </w:rPr>
              <w:lastRenderedPageBreak/>
              <w:t xml:space="preserve">druge države članice izvede izvozni postopek. </w:t>
            </w:r>
          </w:p>
          <w:p w14:paraId="1239B656" w14:textId="77777777" w:rsidR="00E031F5" w:rsidRPr="005E4E6C" w:rsidRDefault="00E031F5" w:rsidP="000C58DA">
            <w:pPr>
              <w:spacing w:line="240" w:lineRule="auto"/>
              <w:rPr>
                <w:rFonts w:cs="Arial"/>
                <w:color w:val="000000"/>
                <w:sz w:val="18"/>
                <w:szCs w:val="18"/>
              </w:rPr>
            </w:pPr>
          </w:p>
        </w:tc>
        <w:tc>
          <w:tcPr>
            <w:tcW w:w="5112" w:type="dxa"/>
            <w:tcBorders>
              <w:top w:val="nil"/>
              <w:left w:val="single" w:sz="4" w:space="0" w:color="auto"/>
              <w:right w:val="single" w:sz="4" w:space="0" w:color="auto"/>
            </w:tcBorders>
            <w:shd w:val="clear" w:color="auto" w:fill="auto"/>
          </w:tcPr>
          <w:p w14:paraId="1239B657" w14:textId="77777777" w:rsidR="00E031F5" w:rsidRPr="005E4E6C" w:rsidRDefault="00E031F5" w:rsidP="00E031F5">
            <w:pPr>
              <w:spacing w:line="240" w:lineRule="auto"/>
              <w:rPr>
                <w:rFonts w:cs="Arial"/>
                <w:color w:val="000000"/>
                <w:sz w:val="18"/>
                <w:szCs w:val="18"/>
              </w:rPr>
            </w:pPr>
            <w:r w:rsidRPr="005E4E6C">
              <w:rPr>
                <w:rFonts w:cs="Arial"/>
                <w:color w:val="000000"/>
                <w:sz w:val="18"/>
                <w:szCs w:val="18"/>
              </w:rPr>
              <w:lastRenderedPageBreak/>
              <w:t xml:space="preserve">Ureditev </w:t>
            </w:r>
            <w:r w:rsidR="00BD1617">
              <w:rPr>
                <w:rFonts w:cs="Arial"/>
                <w:color w:val="000000"/>
                <w:sz w:val="18"/>
                <w:szCs w:val="18"/>
              </w:rPr>
              <w:t xml:space="preserve">oziroma opredelitev pooblaščenega uvoznika </w:t>
            </w:r>
            <w:r w:rsidRPr="005E4E6C">
              <w:rPr>
                <w:rFonts w:cs="Arial"/>
                <w:color w:val="000000"/>
                <w:sz w:val="18"/>
                <w:szCs w:val="18"/>
              </w:rPr>
              <w:t>i</w:t>
            </w:r>
            <w:r w:rsidR="00BD1617">
              <w:rPr>
                <w:rFonts w:cs="Arial"/>
                <w:color w:val="000000"/>
                <w:sz w:val="18"/>
                <w:szCs w:val="18"/>
              </w:rPr>
              <w:t xml:space="preserve">zhaja iz Direktive 2008/118/ES, dovoljenje davčnega organa lahko </w:t>
            </w:r>
            <w:r w:rsidR="00BD1617">
              <w:rPr>
                <w:rFonts w:cs="Arial"/>
                <w:color w:val="000000"/>
                <w:sz w:val="18"/>
                <w:szCs w:val="18"/>
              </w:rPr>
              <w:lastRenderedPageBreak/>
              <w:t xml:space="preserve">pridobi vsaka oseba, ki izpolni predpisane pogoje. Obveznosti ob vnosu ali uvozu lahko za tujo pravno osebo v Sloveniji izpolni trošarinski zastopnik. </w:t>
            </w:r>
          </w:p>
          <w:p w14:paraId="1239B658" w14:textId="77777777" w:rsidR="00E031F5" w:rsidRDefault="00E031F5" w:rsidP="00A16170">
            <w:pPr>
              <w:spacing w:line="240" w:lineRule="auto"/>
              <w:rPr>
                <w:rFonts w:cs="Arial"/>
                <w:color w:val="000000"/>
                <w:sz w:val="18"/>
                <w:szCs w:val="18"/>
              </w:rPr>
            </w:pPr>
          </w:p>
        </w:tc>
      </w:tr>
      <w:tr w:rsidR="00E031F5" w:rsidRPr="005E4E6C" w14:paraId="1239B65F" w14:textId="77777777" w:rsidTr="00D10D8F">
        <w:trPr>
          <w:trHeight w:val="699"/>
        </w:trPr>
        <w:tc>
          <w:tcPr>
            <w:tcW w:w="1299" w:type="dxa"/>
            <w:vMerge/>
            <w:tcBorders>
              <w:left w:val="single" w:sz="4" w:space="0" w:color="auto"/>
              <w:bottom w:val="single" w:sz="4" w:space="0" w:color="auto"/>
              <w:right w:val="single" w:sz="4" w:space="0" w:color="auto"/>
            </w:tcBorders>
            <w:shd w:val="clear" w:color="auto" w:fill="auto"/>
            <w:noWrap/>
          </w:tcPr>
          <w:p w14:paraId="1239B65A" w14:textId="77777777" w:rsidR="00E031F5" w:rsidRPr="005E4E6C" w:rsidRDefault="00E031F5" w:rsidP="009607CC">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65B" w14:textId="77777777" w:rsidR="00E031F5" w:rsidRPr="005E4E6C" w:rsidRDefault="00E031F5" w:rsidP="009B37DB">
            <w:pPr>
              <w:spacing w:line="240" w:lineRule="auto"/>
              <w:rPr>
                <w:rFonts w:cs="Arial"/>
                <w:color w:val="000000"/>
                <w:sz w:val="18"/>
                <w:szCs w:val="18"/>
              </w:rPr>
            </w:pPr>
          </w:p>
        </w:tc>
        <w:tc>
          <w:tcPr>
            <w:tcW w:w="1411" w:type="dxa"/>
            <w:tcBorders>
              <w:left w:val="nil"/>
              <w:bottom w:val="single" w:sz="4" w:space="0" w:color="auto"/>
              <w:right w:val="single" w:sz="4" w:space="0" w:color="auto"/>
            </w:tcBorders>
          </w:tcPr>
          <w:p w14:paraId="1239B65C" w14:textId="77777777" w:rsidR="00E031F5" w:rsidRPr="005E4E6C" w:rsidRDefault="00E031F5" w:rsidP="00F208BA">
            <w:pPr>
              <w:spacing w:line="240" w:lineRule="auto"/>
              <w:rPr>
                <w:rFonts w:cs="Arial"/>
                <w:color w:val="000000"/>
                <w:sz w:val="18"/>
                <w:szCs w:val="18"/>
              </w:rPr>
            </w:pPr>
            <w:r w:rsidRPr="005E4E6C">
              <w:rPr>
                <w:rFonts w:cs="Arial"/>
                <w:color w:val="000000"/>
                <w:sz w:val="18"/>
                <w:szCs w:val="18"/>
              </w:rPr>
              <w:t>61. čl</w:t>
            </w:r>
          </w:p>
        </w:tc>
        <w:tc>
          <w:tcPr>
            <w:tcW w:w="5785" w:type="dxa"/>
            <w:tcBorders>
              <w:top w:val="nil"/>
              <w:left w:val="single" w:sz="4" w:space="0" w:color="auto"/>
              <w:bottom w:val="single" w:sz="4" w:space="0" w:color="auto"/>
              <w:right w:val="single" w:sz="4" w:space="0" w:color="auto"/>
            </w:tcBorders>
            <w:shd w:val="clear" w:color="auto" w:fill="auto"/>
            <w:noWrap/>
          </w:tcPr>
          <w:p w14:paraId="1239B65D" w14:textId="77777777" w:rsidR="00E031F5" w:rsidRPr="005E4E6C" w:rsidRDefault="00E031F5" w:rsidP="00F208BA">
            <w:pPr>
              <w:spacing w:line="240" w:lineRule="auto"/>
              <w:rPr>
                <w:rFonts w:cs="Arial"/>
                <w:color w:val="000000"/>
                <w:sz w:val="18"/>
                <w:szCs w:val="18"/>
              </w:rPr>
            </w:pPr>
            <w:r w:rsidRPr="005E4E6C">
              <w:rPr>
                <w:rFonts w:cs="Arial"/>
                <w:color w:val="000000"/>
                <w:sz w:val="18"/>
                <w:szCs w:val="18"/>
              </w:rPr>
              <w:t>V obveznih evidencah se ne navaja količine prodanih trošarinskih izdelkov, saj Luka Koper vodi evidenc tudi drugih trošarinskih izdelkov, ki niso prodani, se pa gibajo v ali iz trošarinskega skladišča.</w:t>
            </w:r>
          </w:p>
        </w:tc>
        <w:tc>
          <w:tcPr>
            <w:tcW w:w="5112" w:type="dxa"/>
            <w:tcBorders>
              <w:top w:val="nil"/>
              <w:left w:val="single" w:sz="4" w:space="0" w:color="auto"/>
              <w:bottom w:val="single" w:sz="4" w:space="0" w:color="auto"/>
              <w:right w:val="single" w:sz="4" w:space="0" w:color="auto"/>
            </w:tcBorders>
            <w:shd w:val="clear" w:color="auto" w:fill="auto"/>
          </w:tcPr>
          <w:p w14:paraId="1239B65E" w14:textId="77777777" w:rsidR="00E031F5" w:rsidRPr="005E4E6C" w:rsidRDefault="00DD3F7C" w:rsidP="00DD3F7C">
            <w:pPr>
              <w:spacing w:line="240" w:lineRule="auto"/>
              <w:rPr>
                <w:rFonts w:cs="Arial"/>
                <w:color w:val="000000"/>
                <w:sz w:val="18"/>
                <w:szCs w:val="18"/>
              </w:rPr>
            </w:pPr>
            <w:r>
              <w:rPr>
                <w:rFonts w:cs="Arial"/>
                <w:color w:val="000000"/>
                <w:sz w:val="18"/>
                <w:szCs w:val="18"/>
              </w:rPr>
              <w:t xml:space="preserve">Imetnik trošarinskega skladišča, ki hrani trošarinske izdelke za drugo osebo, ki je trošarinski zavezanec in lastnik teh izdelkov, </w:t>
            </w:r>
            <w:proofErr w:type="spellStart"/>
            <w:r>
              <w:rPr>
                <w:rFonts w:cs="Arial"/>
                <w:color w:val="000000"/>
                <w:sz w:val="18"/>
                <w:szCs w:val="18"/>
              </w:rPr>
              <w:t>odpremlja</w:t>
            </w:r>
            <w:proofErr w:type="spellEnd"/>
            <w:r>
              <w:rPr>
                <w:rFonts w:cs="Arial"/>
                <w:color w:val="000000"/>
                <w:sz w:val="18"/>
                <w:szCs w:val="18"/>
              </w:rPr>
              <w:t xml:space="preserve">, hrani in prejema trošarinske izdelke v imenu in za račun  tega trošarinskega zavezanca. Podatke in evidence vodi  trošarinski zavezanec. </w:t>
            </w:r>
          </w:p>
        </w:tc>
      </w:tr>
      <w:tr w:rsidR="00A73ED7" w:rsidRPr="005E4E6C" w14:paraId="1239B665" w14:textId="77777777" w:rsidTr="00E031F5">
        <w:trPr>
          <w:trHeight w:val="311"/>
        </w:trPr>
        <w:tc>
          <w:tcPr>
            <w:tcW w:w="1299" w:type="dxa"/>
            <w:tcBorders>
              <w:top w:val="nil"/>
              <w:left w:val="single" w:sz="4" w:space="0" w:color="auto"/>
              <w:bottom w:val="single" w:sz="4" w:space="0" w:color="auto"/>
              <w:right w:val="single" w:sz="4" w:space="0" w:color="auto"/>
            </w:tcBorders>
            <w:shd w:val="clear" w:color="auto" w:fill="auto"/>
            <w:noWrap/>
          </w:tcPr>
          <w:p w14:paraId="1239B660" w14:textId="77777777" w:rsidR="00A73ED7" w:rsidRPr="005E4E6C" w:rsidRDefault="00A73ED7" w:rsidP="001A6741">
            <w:pPr>
              <w:spacing w:line="240" w:lineRule="auto"/>
              <w:rPr>
                <w:rFonts w:cs="Arial"/>
                <w:color w:val="000000"/>
                <w:sz w:val="18"/>
                <w:szCs w:val="18"/>
              </w:rPr>
            </w:pPr>
            <w:r w:rsidRPr="005E4E6C">
              <w:rPr>
                <w:rFonts w:cs="Arial"/>
                <w:sz w:val="18"/>
                <w:szCs w:val="18"/>
              </w:rPr>
              <w:t>26.11.2015</w:t>
            </w:r>
          </w:p>
        </w:tc>
        <w:tc>
          <w:tcPr>
            <w:tcW w:w="1809" w:type="dxa"/>
            <w:tcBorders>
              <w:top w:val="nil"/>
              <w:left w:val="nil"/>
              <w:bottom w:val="single" w:sz="4" w:space="0" w:color="auto"/>
              <w:right w:val="single" w:sz="4" w:space="0" w:color="auto"/>
            </w:tcBorders>
            <w:shd w:val="clear" w:color="auto" w:fill="auto"/>
            <w:noWrap/>
          </w:tcPr>
          <w:p w14:paraId="1239B661" w14:textId="77777777" w:rsidR="00A73ED7" w:rsidRPr="005E4E6C" w:rsidRDefault="00A73ED7" w:rsidP="009B37DB">
            <w:pPr>
              <w:spacing w:line="240" w:lineRule="auto"/>
              <w:rPr>
                <w:rFonts w:cs="Arial"/>
                <w:color w:val="000000"/>
                <w:sz w:val="18"/>
                <w:szCs w:val="18"/>
              </w:rPr>
            </w:pPr>
            <w:proofErr w:type="spellStart"/>
            <w:r w:rsidRPr="005E4E6C">
              <w:rPr>
                <w:rFonts w:cs="Arial"/>
                <w:color w:val="000000"/>
                <w:sz w:val="18"/>
                <w:szCs w:val="18"/>
              </w:rPr>
              <w:t>European</w:t>
            </w:r>
            <w:proofErr w:type="spellEnd"/>
            <w:r w:rsidRPr="005E4E6C">
              <w:rPr>
                <w:rFonts w:cs="Arial"/>
                <w:color w:val="000000"/>
                <w:sz w:val="18"/>
                <w:szCs w:val="18"/>
              </w:rPr>
              <w:t xml:space="preserve"> Cigar </w:t>
            </w:r>
            <w:proofErr w:type="spellStart"/>
            <w:r w:rsidRPr="005E4E6C">
              <w:rPr>
                <w:rFonts w:cs="Arial"/>
                <w:color w:val="000000"/>
                <w:sz w:val="18"/>
                <w:szCs w:val="18"/>
              </w:rPr>
              <w:t>Manufacturers</w:t>
            </w:r>
            <w:proofErr w:type="spellEnd"/>
            <w:r w:rsidRPr="005E4E6C">
              <w:rPr>
                <w:rFonts w:cs="Arial"/>
                <w:color w:val="000000"/>
                <w:sz w:val="18"/>
                <w:szCs w:val="18"/>
              </w:rPr>
              <w:t xml:space="preserve"> </w:t>
            </w:r>
            <w:proofErr w:type="spellStart"/>
            <w:r w:rsidRPr="005E4E6C">
              <w:rPr>
                <w:rFonts w:cs="Arial"/>
                <w:color w:val="000000"/>
                <w:sz w:val="18"/>
                <w:szCs w:val="18"/>
              </w:rPr>
              <w:t>Association</w:t>
            </w:r>
            <w:proofErr w:type="spellEnd"/>
            <w:r w:rsidRPr="005E4E6C">
              <w:rPr>
                <w:rFonts w:cs="Arial"/>
                <w:color w:val="000000"/>
                <w:sz w:val="18"/>
                <w:szCs w:val="18"/>
              </w:rPr>
              <w:t xml:space="preserve"> – ECMA / 73</w:t>
            </w:r>
          </w:p>
        </w:tc>
        <w:tc>
          <w:tcPr>
            <w:tcW w:w="1411" w:type="dxa"/>
            <w:tcBorders>
              <w:top w:val="single" w:sz="4" w:space="0" w:color="auto"/>
              <w:left w:val="nil"/>
              <w:bottom w:val="single" w:sz="4" w:space="0" w:color="auto"/>
              <w:right w:val="single" w:sz="4" w:space="0" w:color="auto"/>
            </w:tcBorders>
          </w:tcPr>
          <w:p w14:paraId="1239B662" w14:textId="77777777" w:rsidR="00A73ED7" w:rsidRPr="005E4E6C" w:rsidRDefault="00A73ED7" w:rsidP="00A26D56">
            <w:pPr>
              <w:spacing w:line="240" w:lineRule="auto"/>
              <w:rPr>
                <w:rFonts w:cs="Arial"/>
                <w:color w:val="000000"/>
                <w:sz w:val="18"/>
                <w:szCs w:val="18"/>
              </w:rPr>
            </w:pPr>
            <w:r w:rsidRPr="005E4E6C">
              <w:rPr>
                <w:rFonts w:cs="Arial"/>
                <w:color w:val="000000"/>
                <w:sz w:val="18"/>
                <w:szCs w:val="18"/>
              </w:rPr>
              <w:t>82. čl.</w:t>
            </w:r>
          </w:p>
        </w:tc>
        <w:tc>
          <w:tcPr>
            <w:tcW w:w="5785" w:type="dxa"/>
            <w:tcBorders>
              <w:top w:val="nil"/>
              <w:left w:val="single" w:sz="4" w:space="0" w:color="auto"/>
              <w:bottom w:val="single" w:sz="4" w:space="0" w:color="auto"/>
              <w:right w:val="single" w:sz="4" w:space="0" w:color="auto"/>
            </w:tcBorders>
            <w:shd w:val="clear" w:color="auto" w:fill="auto"/>
            <w:noWrap/>
          </w:tcPr>
          <w:p w14:paraId="1239B663" w14:textId="77777777" w:rsidR="00A73ED7" w:rsidRPr="005E4E6C" w:rsidRDefault="00A73ED7" w:rsidP="00E031F5">
            <w:pPr>
              <w:spacing w:line="240" w:lineRule="auto"/>
              <w:rPr>
                <w:rFonts w:cs="Arial"/>
                <w:color w:val="000000"/>
                <w:sz w:val="18"/>
                <w:szCs w:val="18"/>
              </w:rPr>
            </w:pPr>
            <w:r w:rsidRPr="005E4E6C">
              <w:rPr>
                <w:rFonts w:cs="Arial"/>
                <w:color w:val="000000"/>
                <w:sz w:val="18"/>
                <w:szCs w:val="18"/>
              </w:rPr>
              <w:t xml:space="preserve">Opredelitev cigar in </w:t>
            </w:r>
            <w:proofErr w:type="spellStart"/>
            <w:r w:rsidRPr="005E4E6C">
              <w:rPr>
                <w:rFonts w:cs="Arial"/>
                <w:color w:val="000000"/>
                <w:sz w:val="18"/>
                <w:szCs w:val="18"/>
              </w:rPr>
              <w:t>cigarilosov</w:t>
            </w:r>
            <w:proofErr w:type="spellEnd"/>
            <w:r w:rsidRPr="005E4E6C">
              <w:rPr>
                <w:rFonts w:cs="Arial"/>
                <w:color w:val="000000"/>
                <w:sz w:val="18"/>
                <w:szCs w:val="18"/>
              </w:rPr>
              <w:t xml:space="preserve"> ni v skladu z Direktivo 2011/64/EU </w:t>
            </w:r>
          </w:p>
        </w:tc>
        <w:tc>
          <w:tcPr>
            <w:tcW w:w="5112" w:type="dxa"/>
            <w:tcBorders>
              <w:top w:val="nil"/>
              <w:left w:val="nil"/>
              <w:bottom w:val="single" w:sz="4" w:space="0" w:color="auto"/>
              <w:right w:val="single" w:sz="4" w:space="0" w:color="auto"/>
            </w:tcBorders>
            <w:shd w:val="clear" w:color="auto" w:fill="auto"/>
          </w:tcPr>
          <w:p w14:paraId="1239B664" w14:textId="77777777" w:rsidR="00A73ED7" w:rsidRPr="005E4E6C" w:rsidRDefault="00A73ED7" w:rsidP="009B37DB">
            <w:pPr>
              <w:spacing w:line="240" w:lineRule="auto"/>
              <w:rPr>
                <w:rFonts w:cs="Arial"/>
                <w:color w:val="000000"/>
                <w:sz w:val="18"/>
                <w:szCs w:val="18"/>
              </w:rPr>
            </w:pPr>
            <w:r w:rsidRPr="005E4E6C">
              <w:rPr>
                <w:rFonts w:cs="Arial"/>
                <w:color w:val="000000"/>
                <w:sz w:val="18"/>
                <w:szCs w:val="18"/>
              </w:rPr>
              <w:t>Delno upoštevano (črtan pogoj glede dodatne plasti pod zunanjim ovojem)</w:t>
            </w:r>
          </w:p>
        </w:tc>
      </w:tr>
      <w:tr w:rsidR="00A73ED7" w:rsidRPr="005E4E6C" w14:paraId="1239B66E" w14:textId="77777777" w:rsidTr="00E031F5">
        <w:trPr>
          <w:trHeight w:val="317"/>
        </w:trPr>
        <w:tc>
          <w:tcPr>
            <w:tcW w:w="1299" w:type="dxa"/>
            <w:tcBorders>
              <w:top w:val="nil"/>
              <w:left w:val="single" w:sz="4" w:space="0" w:color="auto"/>
              <w:bottom w:val="single" w:sz="4" w:space="0" w:color="auto"/>
              <w:right w:val="single" w:sz="4" w:space="0" w:color="auto"/>
            </w:tcBorders>
            <w:shd w:val="clear" w:color="auto" w:fill="auto"/>
            <w:noWrap/>
          </w:tcPr>
          <w:p w14:paraId="1239B666" w14:textId="77777777" w:rsidR="00A73ED7" w:rsidRPr="005E4E6C" w:rsidRDefault="00A73ED7" w:rsidP="00E031F5">
            <w:pPr>
              <w:spacing w:line="240" w:lineRule="auto"/>
              <w:rPr>
                <w:rFonts w:cs="Arial"/>
                <w:color w:val="000000"/>
                <w:sz w:val="18"/>
                <w:szCs w:val="18"/>
              </w:rPr>
            </w:pPr>
            <w:r w:rsidRPr="005E4E6C">
              <w:rPr>
                <w:rFonts w:cs="Arial"/>
                <w:sz w:val="18"/>
                <w:szCs w:val="18"/>
              </w:rPr>
              <w:t>26.11.2015</w:t>
            </w:r>
          </w:p>
        </w:tc>
        <w:tc>
          <w:tcPr>
            <w:tcW w:w="1809" w:type="dxa"/>
            <w:tcBorders>
              <w:top w:val="nil"/>
              <w:left w:val="nil"/>
              <w:bottom w:val="single" w:sz="4" w:space="0" w:color="auto"/>
              <w:right w:val="single" w:sz="4" w:space="0" w:color="auto"/>
            </w:tcBorders>
            <w:shd w:val="clear" w:color="auto" w:fill="auto"/>
            <w:noWrap/>
          </w:tcPr>
          <w:p w14:paraId="1239B667" w14:textId="77777777" w:rsidR="00A73ED7" w:rsidRPr="005E4E6C" w:rsidRDefault="00A73ED7" w:rsidP="00E031F5">
            <w:pPr>
              <w:spacing w:line="240" w:lineRule="auto"/>
              <w:rPr>
                <w:rFonts w:cs="Arial"/>
                <w:color w:val="000000"/>
                <w:sz w:val="18"/>
                <w:szCs w:val="18"/>
              </w:rPr>
            </w:pPr>
            <w:r w:rsidRPr="005E4E6C">
              <w:rPr>
                <w:rFonts w:cs="Arial"/>
                <w:color w:val="000000"/>
                <w:sz w:val="18"/>
                <w:szCs w:val="18"/>
              </w:rPr>
              <w:t>GZS Združenje papirne in papirno predelovalne industrije / 79</w:t>
            </w:r>
          </w:p>
        </w:tc>
        <w:tc>
          <w:tcPr>
            <w:tcW w:w="1411" w:type="dxa"/>
            <w:tcBorders>
              <w:top w:val="single" w:sz="4" w:space="0" w:color="auto"/>
              <w:left w:val="nil"/>
              <w:bottom w:val="single" w:sz="4" w:space="0" w:color="auto"/>
              <w:right w:val="single" w:sz="4" w:space="0" w:color="auto"/>
            </w:tcBorders>
          </w:tcPr>
          <w:p w14:paraId="1239B668"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89. čl.</w:t>
            </w:r>
          </w:p>
          <w:p w14:paraId="1239B669" w14:textId="77777777" w:rsidR="00A73ED7" w:rsidRPr="005E4E6C" w:rsidRDefault="00A73ED7" w:rsidP="00622BA2">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66A"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Trošarina na EE naj bo diferencirana. Za zadnji, 4. razred, naj se za največje odjemalce predpiše minimalna trošarina.</w:t>
            </w:r>
          </w:p>
          <w:p w14:paraId="1239B66B" w14:textId="77777777" w:rsidR="00A73ED7" w:rsidRPr="005E4E6C" w:rsidRDefault="00A73ED7" w:rsidP="00E031F5">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66C" w14:textId="77777777" w:rsidR="00A73ED7" w:rsidRPr="005E4E6C" w:rsidRDefault="00DD3F7C" w:rsidP="00A73ED7">
            <w:pPr>
              <w:spacing w:line="240" w:lineRule="auto"/>
              <w:rPr>
                <w:rFonts w:cs="Arial"/>
                <w:color w:val="000000"/>
                <w:sz w:val="18"/>
                <w:szCs w:val="18"/>
              </w:rPr>
            </w:pPr>
            <w:r>
              <w:rPr>
                <w:rFonts w:cs="Arial"/>
                <w:color w:val="000000"/>
                <w:sz w:val="18"/>
                <w:szCs w:val="18"/>
              </w:rPr>
              <w:t>Cilje prenove zakona je da ne vpliva na javnofinančne prihodke, zato se veljavna višina trošarine s tem zakonom ne spreminja.</w:t>
            </w:r>
          </w:p>
          <w:p w14:paraId="1239B66D" w14:textId="77777777" w:rsidR="00A73ED7" w:rsidRPr="005E4E6C" w:rsidRDefault="00A73ED7" w:rsidP="00C63BFD">
            <w:pPr>
              <w:spacing w:line="240" w:lineRule="auto"/>
              <w:rPr>
                <w:rFonts w:cs="Arial"/>
                <w:color w:val="000000"/>
                <w:sz w:val="18"/>
                <w:szCs w:val="18"/>
              </w:rPr>
            </w:pPr>
          </w:p>
        </w:tc>
      </w:tr>
      <w:tr w:rsidR="00A73ED7" w:rsidRPr="005E4E6C" w14:paraId="1239B675" w14:textId="77777777" w:rsidTr="005E4E6C">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66F" w14:textId="77777777" w:rsidR="00A73ED7" w:rsidRPr="005E4E6C" w:rsidRDefault="00A73ED7" w:rsidP="009B37DB">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670" w14:textId="77777777" w:rsidR="00A73ED7" w:rsidRPr="005E4E6C"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671" w14:textId="77777777" w:rsidR="00A73ED7" w:rsidRPr="005E4E6C" w:rsidRDefault="00A73ED7" w:rsidP="00A26D56">
            <w:pPr>
              <w:spacing w:line="240" w:lineRule="auto"/>
              <w:rPr>
                <w:rFonts w:cs="Arial"/>
                <w:color w:val="000000"/>
                <w:sz w:val="18"/>
                <w:szCs w:val="18"/>
              </w:rPr>
            </w:pPr>
            <w:r w:rsidRPr="005E4E6C">
              <w:rPr>
                <w:rFonts w:cs="Arial"/>
                <w:color w:val="000000"/>
                <w:sz w:val="18"/>
                <w:szCs w:val="18"/>
              </w:rPr>
              <w:t>93. čl.</w:t>
            </w:r>
          </w:p>
        </w:tc>
        <w:tc>
          <w:tcPr>
            <w:tcW w:w="5785" w:type="dxa"/>
            <w:tcBorders>
              <w:top w:val="nil"/>
              <w:left w:val="single" w:sz="4" w:space="0" w:color="auto"/>
              <w:bottom w:val="single" w:sz="4" w:space="0" w:color="auto"/>
              <w:right w:val="single" w:sz="4" w:space="0" w:color="auto"/>
            </w:tcBorders>
            <w:shd w:val="clear" w:color="auto" w:fill="auto"/>
            <w:noWrap/>
          </w:tcPr>
          <w:p w14:paraId="1239B672" w14:textId="77777777" w:rsidR="00A73ED7" w:rsidRPr="005E4E6C" w:rsidRDefault="00A73ED7" w:rsidP="00CC346B">
            <w:pPr>
              <w:spacing w:line="240" w:lineRule="auto"/>
              <w:rPr>
                <w:rFonts w:cs="Arial"/>
                <w:color w:val="000000"/>
                <w:sz w:val="18"/>
                <w:szCs w:val="18"/>
              </w:rPr>
            </w:pPr>
            <w:r w:rsidRPr="005E4E6C">
              <w:rPr>
                <w:rFonts w:cs="Arial"/>
                <w:color w:val="000000"/>
                <w:sz w:val="18"/>
                <w:szCs w:val="18"/>
              </w:rPr>
              <w:t xml:space="preserve">Ni jasno glede ukinitve oprostitve za energente, porabljene v proizvodnji </w:t>
            </w:r>
            <w:proofErr w:type="spellStart"/>
            <w:r w:rsidRPr="005E4E6C">
              <w:rPr>
                <w:rFonts w:cs="Arial"/>
                <w:color w:val="000000"/>
                <w:sz w:val="18"/>
                <w:szCs w:val="18"/>
              </w:rPr>
              <w:t>netrošarinskih</w:t>
            </w:r>
            <w:proofErr w:type="spellEnd"/>
            <w:r w:rsidRPr="005E4E6C">
              <w:rPr>
                <w:rFonts w:cs="Arial"/>
                <w:color w:val="000000"/>
                <w:sz w:val="18"/>
                <w:szCs w:val="18"/>
              </w:rPr>
              <w:t xml:space="preserve"> izdelkov. Kam se zdaj uvrsti proizvodnja papirja?</w:t>
            </w:r>
          </w:p>
        </w:tc>
        <w:tc>
          <w:tcPr>
            <w:tcW w:w="5112" w:type="dxa"/>
            <w:tcBorders>
              <w:top w:val="nil"/>
              <w:left w:val="nil"/>
              <w:bottom w:val="single" w:sz="4" w:space="0" w:color="auto"/>
              <w:right w:val="single" w:sz="4" w:space="0" w:color="auto"/>
            </w:tcBorders>
            <w:shd w:val="clear" w:color="auto" w:fill="auto"/>
          </w:tcPr>
          <w:p w14:paraId="1239B673" w14:textId="77777777" w:rsidR="00B1199C" w:rsidRDefault="00DD3F7C" w:rsidP="00A73ED7">
            <w:pPr>
              <w:spacing w:line="240" w:lineRule="auto"/>
              <w:rPr>
                <w:rFonts w:cs="Arial"/>
                <w:color w:val="000000"/>
                <w:sz w:val="18"/>
                <w:szCs w:val="18"/>
              </w:rPr>
            </w:pPr>
            <w:r>
              <w:rPr>
                <w:rFonts w:cs="Arial"/>
                <w:color w:val="000000"/>
                <w:sz w:val="18"/>
                <w:szCs w:val="18"/>
              </w:rPr>
              <w:t xml:space="preserve">UPOŠTEVANO, oblikovna ureditev oprostitve oziroma vračila trošarine za energetsko intenzivna podjetja.  </w:t>
            </w:r>
          </w:p>
          <w:p w14:paraId="1239B674" w14:textId="77777777" w:rsidR="00D10D8F" w:rsidRPr="005E4E6C" w:rsidRDefault="00D10D8F" w:rsidP="00DD3F7C">
            <w:pPr>
              <w:spacing w:line="240" w:lineRule="auto"/>
              <w:rPr>
                <w:rFonts w:cs="Arial"/>
                <w:color w:val="000000"/>
                <w:sz w:val="18"/>
                <w:szCs w:val="18"/>
              </w:rPr>
            </w:pPr>
          </w:p>
        </w:tc>
      </w:tr>
      <w:tr w:rsidR="00A73ED7" w:rsidRPr="005E4E6C" w14:paraId="1239B67C" w14:textId="77777777" w:rsidTr="00D10D8F">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676" w14:textId="77777777" w:rsidR="00A73ED7" w:rsidRPr="005E4E6C" w:rsidRDefault="00A73ED7" w:rsidP="00D10D8F">
            <w:pPr>
              <w:spacing w:line="240" w:lineRule="auto"/>
              <w:rPr>
                <w:rFonts w:cs="Arial"/>
                <w:color w:val="000000"/>
                <w:sz w:val="18"/>
                <w:szCs w:val="18"/>
              </w:rPr>
            </w:pPr>
            <w:r w:rsidRPr="005E4E6C">
              <w:rPr>
                <w:rFonts w:cs="Arial"/>
                <w:sz w:val="18"/>
                <w:szCs w:val="18"/>
              </w:rPr>
              <w:t>26.11.2015</w:t>
            </w:r>
          </w:p>
        </w:tc>
        <w:tc>
          <w:tcPr>
            <w:tcW w:w="1809" w:type="dxa"/>
            <w:tcBorders>
              <w:top w:val="nil"/>
              <w:left w:val="nil"/>
              <w:bottom w:val="single" w:sz="4" w:space="0" w:color="auto"/>
              <w:right w:val="single" w:sz="4" w:space="0" w:color="auto"/>
            </w:tcBorders>
            <w:shd w:val="clear" w:color="auto" w:fill="auto"/>
            <w:noWrap/>
          </w:tcPr>
          <w:p w14:paraId="1239B677"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Premk Peter, mali pivovarji  / 81</w:t>
            </w:r>
          </w:p>
        </w:tc>
        <w:tc>
          <w:tcPr>
            <w:tcW w:w="1411" w:type="dxa"/>
            <w:tcBorders>
              <w:top w:val="single" w:sz="4" w:space="0" w:color="auto"/>
              <w:left w:val="nil"/>
              <w:bottom w:val="single" w:sz="4" w:space="0" w:color="auto"/>
              <w:right w:val="single" w:sz="4" w:space="0" w:color="auto"/>
            </w:tcBorders>
          </w:tcPr>
          <w:p w14:paraId="1239B678"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PIVO</w:t>
            </w:r>
          </w:p>
        </w:tc>
        <w:tc>
          <w:tcPr>
            <w:tcW w:w="5785" w:type="dxa"/>
            <w:tcBorders>
              <w:top w:val="nil"/>
              <w:left w:val="single" w:sz="4" w:space="0" w:color="auto"/>
              <w:bottom w:val="single" w:sz="4" w:space="0" w:color="auto"/>
              <w:right w:val="single" w:sz="4" w:space="0" w:color="auto"/>
            </w:tcBorders>
            <w:shd w:val="clear" w:color="auto" w:fill="auto"/>
            <w:noWrap/>
          </w:tcPr>
          <w:p w14:paraId="1239B679"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Zahteva, da se z uveljavitvijo novega ZTro-1 določi znižana trošarina za pivo, proizvedeno v neodvisnih malih pivovarnah, ki izpolnjujejo pogoje iz 4. člena Direktive 92/83/EGS.</w:t>
            </w:r>
          </w:p>
        </w:tc>
        <w:tc>
          <w:tcPr>
            <w:tcW w:w="5112" w:type="dxa"/>
            <w:tcBorders>
              <w:top w:val="nil"/>
              <w:left w:val="nil"/>
              <w:bottom w:val="single" w:sz="4" w:space="0" w:color="auto"/>
              <w:right w:val="single" w:sz="4" w:space="0" w:color="auto"/>
            </w:tcBorders>
            <w:shd w:val="clear" w:color="auto" w:fill="auto"/>
          </w:tcPr>
          <w:p w14:paraId="1239B67A" w14:textId="77777777" w:rsidR="00A73ED7" w:rsidRDefault="00E028E8" w:rsidP="00D10D8F">
            <w:pPr>
              <w:spacing w:line="240" w:lineRule="auto"/>
              <w:rPr>
                <w:rFonts w:cs="Arial"/>
                <w:sz w:val="18"/>
                <w:szCs w:val="18"/>
              </w:rPr>
            </w:pPr>
            <w:r>
              <w:rPr>
                <w:rFonts w:cs="Arial"/>
                <w:color w:val="000000"/>
                <w:sz w:val="18"/>
                <w:szCs w:val="18"/>
              </w:rPr>
              <w:t>UPOŠTEVANO</w:t>
            </w:r>
          </w:p>
          <w:p w14:paraId="1239B67B" w14:textId="77777777" w:rsidR="00D10D8F" w:rsidRPr="005E4E6C" w:rsidRDefault="00D10D8F" w:rsidP="00D10D8F">
            <w:pPr>
              <w:spacing w:line="240" w:lineRule="auto"/>
              <w:rPr>
                <w:rFonts w:cs="Arial"/>
                <w:color w:val="000000"/>
                <w:sz w:val="18"/>
                <w:szCs w:val="18"/>
              </w:rPr>
            </w:pPr>
          </w:p>
        </w:tc>
      </w:tr>
      <w:tr w:rsidR="00A73ED7" w:rsidRPr="005E4E6C" w14:paraId="1239B684" w14:textId="77777777" w:rsidTr="00D10D8F">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67D" w14:textId="77777777" w:rsidR="00A73ED7" w:rsidRPr="005E4E6C" w:rsidRDefault="00A73ED7" w:rsidP="00D10D8F">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67E"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Sluga Andrej</w:t>
            </w:r>
            <w:r w:rsidRPr="005E4E6C">
              <w:rPr>
                <w:rFonts w:cs="Arial"/>
                <w:sz w:val="18"/>
                <w:szCs w:val="18"/>
              </w:rPr>
              <w:t xml:space="preserve">, </w:t>
            </w:r>
            <w:r w:rsidRPr="005E4E6C">
              <w:rPr>
                <w:rFonts w:cs="Arial"/>
                <w:color w:val="000000"/>
                <w:sz w:val="18"/>
                <w:szCs w:val="18"/>
              </w:rPr>
              <w:t>mali pivovarji  / 74</w:t>
            </w:r>
          </w:p>
        </w:tc>
        <w:tc>
          <w:tcPr>
            <w:tcW w:w="1411" w:type="dxa"/>
            <w:tcBorders>
              <w:top w:val="single" w:sz="4" w:space="0" w:color="auto"/>
              <w:left w:val="nil"/>
              <w:bottom w:val="single" w:sz="4" w:space="0" w:color="auto"/>
              <w:right w:val="single" w:sz="4" w:space="0" w:color="auto"/>
            </w:tcBorders>
          </w:tcPr>
          <w:p w14:paraId="1239B67F"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PIVO</w:t>
            </w:r>
          </w:p>
        </w:tc>
        <w:tc>
          <w:tcPr>
            <w:tcW w:w="5785" w:type="dxa"/>
            <w:tcBorders>
              <w:top w:val="nil"/>
              <w:left w:val="single" w:sz="4" w:space="0" w:color="auto"/>
              <w:bottom w:val="single" w:sz="4" w:space="0" w:color="auto"/>
              <w:right w:val="single" w:sz="4" w:space="0" w:color="auto"/>
            </w:tcBorders>
            <w:shd w:val="clear" w:color="auto" w:fill="auto"/>
            <w:noWrap/>
          </w:tcPr>
          <w:p w14:paraId="1239B680"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Zahteva, da se z uveljavitvijo novega ZTro-1 določi znižana trošarina za pivo, proizvedeno v neodvisnih malih pivovarnah, ki izpolnjujejo pogoje iz 4. člena Direktive 92/83/EGS.</w:t>
            </w:r>
          </w:p>
        </w:tc>
        <w:tc>
          <w:tcPr>
            <w:tcW w:w="5112" w:type="dxa"/>
            <w:tcBorders>
              <w:top w:val="nil"/>
              <w:left w:val="nil"/>
              <w:bottom w:val="single" w:sz="4" w:space="0" w:color="auto"/>
              <w:right w:val="single" w:sz="4" w:space="0" w:color="auto"/>
            </w:tcBorders>
            <w:shd w:val="clear" w:color="auto" w:fill="auto"/>
          </w:tcPr>
          <w:p w14:paraId="1239B681" w14:textId="77777777" w:rsidR="00B1199C" w:rsidRDefault="00E028E8" w:rsidP="00D10D8F">
            <w:pPr>
              <w:spacing w:line="240" w:lineRule="auto"/>
              <w:rPr>
                <w:rFonts w:cs="Arial"/>
                <w:color w:val="000000"/>
                <w:sz w:val="18"/>
                <w:szCs w:val="18"/>
              </w:rPr>
            </w:pPr>
            <w:r>
              <w:rPr>
                <w:rFonts w:cs="Arial"/>
                <w:color w:val="000000"/>
                <w:sz w:val="18"/>
                <w:szCs w:val="18"/>
              </w:rPr>
              <w:t>UPOŠTEVANO</w:t>
            </w:r>
          </w:p>
          <w:p w14:paraId="1239B682" w14:textId="77777777" w:rsidR="00A73ED7" w:rsidRDefault="00A73ED7" w:rsidP="00D10D8F">
            <w:pPr>
              <w:spacing w:line="240" w:lineRule="auto"/>
              <w:rPr>
                <w:rFonts w:cs="Arial"/>
                <w:color w:val="000000"/>
                <w:sz w:val="18"/>
                <w:szCs w:val="18"/>
              </w:rPr>
            </w:pPr>
          </w:p>
          <w:p w14:paraId="1239B683" w14:textId="77777777" w:rsidR="00D10D8F" w:rsidRPr="005E4E6C" w:rsidRDefault="00D10D8F" w:rsidP="00D10D8F">
            <w:pPr>
              <w:spacing w:line="240" w:lineRule="auto"/>
              <w:rPr>
                <w:rFonts w:cs="Arial"/>
                <w:color w:val="000000"/>
                <w:sz w:val="18"/>
                <w:szCs w:val="18"/>
              </w:rPr>
            </w:pPr>
          </w:p>
        </w:tc>
      </w:tr>
      <w:tr w:rsidR="00A73ED7" w:rsidRPr="005E4E6C" w14:paraId="1239B68B" w14:textId="77777777" w:rsidTr="00D10D8F">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685" w14:textId="77777777" w:rsidR="00A73ED7" w:rsidRPr="005E4E6C" w:rsidRDefault="00A73ED7" w:rsidP="00D10D8F">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686"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Društvo ljubiteljev domačega pivovarstva  Ljubljana / 76</w:t>
            </w:r>
          </w:p>
        </w:tc>
        <w:tc>
          <w:tcPr>
            <w:tcW w:w="1411" w:type="dxa"/>
            <w:tcBorders>
              <w:top w:val="single" w:sz="4" w:space="0" w:color="auto"/>
              <w:left w:val="nil"/>
              <w:bottom w:val="single" w:sz="4" w:space="0" w:color="auto"/>
              <w:right w:val="single" w:sz="4" w:space="0" w:color="auto"/>
            </w:tcBorders>
          </w:tcPr>
          <w:p w14:paraId="1239B687"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78. čl.</w:t>
            </w:r>
          </w:p>
        </w:tc>
        <w:tc>
          <w:tcPr>
            <w:tcW w:w="5785" w:type="dxa"/>
            <w:tcBorders>
              <w:top w:val="nil"/>
              <w:left w:val="single" w:sz="4" w:space="0" w:color="auto"/>
              <w:bottom w:val="single" w:sz="4" w:space="0" w:color="auto"/>
              <w:right w:val="single" w:sz="4" w:space="0" w:color="auto"/>
            </w:tcBorders>
            <w:shd w:val="clear" w:color="auto" w:fill="auto"/>
            <w:noWrap/>
          </w:tcPr>
          <w:p w14:paraId="1239B688"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Količinsko omejevanje piva za lastno rabo ni smiselno (če je za vino 500 litrov, bi naj bilo za pivo 1200 litrov)</w:t>
            </w:r>
          </w:p>
          <w:p w14:paraId="1239B689" w14:textId="77777777" w:rsidR="00A73ED7" w:rsidRPr="005E4E6C" w:rsidRDefault="00A73ED7" w:rsidP="00D10D8F">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68A" w14:textId="77777777" w:rsidR="00A73ED7" w:rsidRPr="005E4E6C" w:rsidRDefault="00A73ED7" w:rsidP="00D10D8F">
            <w:pPr>
              <w:spacing w:line="240" w:lineRule="auto"/>
              <w:rPr>
                <w:rFonts w:cs="Arial"/>
                <w:color w:val="000000"/>
                <w:sz w:val="18"/>
                <w:szCs w:val="18"/>
              </w:rPr>
            </w:pPr>
            <w:r w:rsidRPr="005E4E6C">
              <w:rPr>
                <w:rFonts w:cs="Arial"/>
                <w:sz w:val="18"/>
                <w:szCs w:val="18"/>
              </w:rPr>
              <w:t>Predlagana količinska oprostitev pomeni že poseganje v dejavnost</w:t>
            </w:r>
            <w:r w:rsidR="00DA3289">
              <w:rPr>
                <w:rFonts w:cs="Arial"/>
                <w:sz w:val="18"/>
                <w:szCs w:val="18"/>
              </w:rPr>
              <w:t xml:space="preserve"> in s tem nelojalno konkurenco malim proizvajalcem piva</w:t>
            </w:r>
            <w:r w:rsidR="004F22EA">
              <w:rPr>
                <w:rFonts w:cs="Arial"/>
                <w:sz w:val="18"/>
                <w:szCs w:val="18"/>
              </w:rPr>
              <w:t xml:space="preserve">, zato predlog ni upoštevan. </w:t>
            </w:r>
          </w:p>
        </w:tc>
      </w:tr>
      <w:tr w:rsidR="00A73ED7" w:rsidRPr="005E4E6C" w14:paraId="1239B691" w14:textId="77777777" w:rsidTr="00A44E52">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68C" w14:textId="77777777" w:rsidR="00A73ED7" w:rsidRPr="005E4E6C" w:rsidRDefault="00A73ED7" w:rsidP="00D10D8F">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68D"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Nacionalni laboratorij za zdravje, okolje in hrano, Maribor / 78</w:t>
            </w:r>
          </w:p>
        </w:tc>
        <w:tc>
          <w:tcPr>
            <w:tcW w:w="1411" w:type="dxa"/>
            <w:tcBorders>
              <w:top w:val="single" w:sz="4" w:space="0" w:color="auto"/>
              <w:left w:val="nil"/>
              <w:bottom w:val="single" w:sz="4" w:space="0" w:color="auto"/>
              <w:right w:val="single" w:sz="4" w:space="0" w:color="auto"/>
            </w:tcBorders>
          </w:tcPr>
          <w:p w14:paraId="1239B68E"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73. čl.</w:t>
            </w:r>
          </w:p>
        </w:tc>
        <w:tc>
          <w:tcPr>
            <w:tcW w:w="5785" w:type="dxa"/>
            <w:tcBorders>
              <w:top w:val="nil"/>
              <w:left w:val="single" w:sz="4" w:space="0" w:color="auto"/>
              <w:bottom w:val="single" w:sz="4" w:space="0" w:color="auto"/>
              <w:right w:val="single" w:sz="4" w:space="0" w:color="auto"/>
            </w:tcBorders>
            <w:shd w:val="clear" w:color="auto" w:fill="auto"/>
            <w:noWrap/>
          </w:tcPr>
          <w:p w14:paraId="1239B68F"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V drugem odstavku naj se doda »in Nacionalni laboratorij za zdravje, okolje in hrano«</w:t>
            </w:r>
          </w:p>
        </w:tc>
        <w:tc>
          <w:tcPr>
            <w:tcW w:w="5112" w:type="dxa"/>
            <w:tcBorders>
              <w:top w:val="nil"/>
              <w:left w:val="nil"/>
              <w:bottom w:val="single" w:sz="4" w:space="0" w:color="auto"/>
              <w:right w:val="single" w:sz="4" w:space="0" w:color="auto"/>
            </w:tcBorders>
            <w:shd w:val="clear" w:color="auto" w:fill="auto"/>
          </w:tcPr>
          <w:p w14:paraId="1239B690" w14:textId="77777777" w:rsidR="00A73ED7" w:rsidRPr="005E4E6C" w:rsidRDefault="00B1199C" w:rsidP="00D10D8F">
            <w:pPr>
              <w:spacing w:line="240" w:lineRule="auto"/>
              <w:rPr>
                <w:rFonts w:cs="Arial"/>
                <w:color w:val="000000"/>
                <w:sz w:val="18"/>
                <w:szCs w:val="18"/>
              </w:rPr>
            </w:pPr>
            <w:r>
              <w:rPr>
                <w:rFonts w:cs="Arial"/>
                <w:color w:val="000000"/>
                <w:sz w:val="18"/>
                <w:szCs w:val="18"/>
              </w:rPr>
              <w:t>Ni upoštevano.</w:t>
            </w:r>
          </w:p>
        </w:tc>
      </w:tr>
      <w:tr w:rsidR="00A44E52" w:rsidRPr="005E4E6C" w14:paraId="1239B6A5" w14:textId="77777777" w:rsidTr="00D10D8F">
        <w:trPr>
          <w:trHeight w:val="286"/>
        </w:trPr>
        <w:tc>
          <w:tcPr>
            <w:tcW w:w="1299" w:type="dxa"/>
            <w:vMerge w:val="restart"/>
            <w:tcBorders>
              <w:top w:val="nil"/>
              <w:left w:val="single" w:sz="4" w:space="0" w:color="auto"/>
              <w:right w:val="single" w:sz="4" w:space="0" w:color="auto"/>
            </w:tcBorders>
            <w:shd w:val="clear" w:color="auto" w:fill="auto"/>
            <w:noWrap/>
          </w:tcPr>
          <w:p w14:paraId="1239B692" w14:textId="77777777" w:rsidR="00A44E52" w:rsidRPr="005E4E6C" w:rsidRDefault="00A44E52" w:rsidP="009B37DB">
            <w:pPr>
              <w:spacing w:line="240" w:lineRule="auto"/>
              <w:rPr>
                <w:rFonts w:cs="Arial"/>
                <w:color w:val="000000"/>
                <w:sz w:val="18"/>
                <w:szCs w:val="18"/>
              </w:rPr>
            </w:pPr>
            <w:r w:rsidRPr="005E4E6C">
              <w:rPr>
                <w:rFonts w:cs="Arial"/>
                <w:sz w:val="18"/>
                <w:szCs w:val="18"/>
              </w:rPr>
              <w:t>27.11.2015</w:t>
            </w:r>
          </w:p>
          <w:p w14:paraId="1239B693" w14:textId="77777777" w:rsidR="00A44E52" w:rsidRDefault="00A44E52" w:rsidP="009B37DB">
            <w:pPr>
              <w:spacing w:line="240" w:lineRule="auto"/>
              <w:rPr>
                <w:rFonts w:cs="Arial"/>
                <w:sz w:val="18"/>
                <w:szCs w:val="18"/>
              </w:rPr>
            </w:pPr>
          </w:p>
          <w:p w14:paraId="1239B694" w14:textId="77777777" w:rsidR="00A44E52" w:rsidRDefault="00A44E52" w:rsidP="009B37DB">
            <w:pPr>
              <w:spacing w:line="240" w:lineRule="auto"/>
              <w:rPr>
                <w:rFonts w:cs="Arial"/>
                <w:sz w:val="18"/>
                <w:szCs w:val="18"/>
              </w:rPr>
            </w:pPr>
          </w:p>
          <w:p w14:paraId="1239B695" w14:textId="77777777" w:rsidR="00A44E52" w:rsidRDefault="00A44E52" w:rsidP="009B37DB">
            <w:pPr>
              <w:spacing w:line="240" w:lineRule="auto"/>
              <w:rPr>
                <w:rFonts w:cs="Arial"/>
                <w:sz w:val="18"/>
                <w:szCs w:val="18"/>
              </w:rPr>
            </w:pPr>
          </w:p>
          <w:p w14:paraId="1239B696" w14:textId="77777777" w:rsidR="00A44E52" w:rsidRDefault="00A44E52" w:rsidP="009B37DB">
            <w:pPr>
              <w:spacing w:line="240" w:lineRule="auto"/>
              <w:rPr>
                <w:rFonts w:cs="Arial"/>
                <w:sz w:val="18"/>
                <w:szCs w:val="18"/>
              </w:rPr>
            </w:pPr>
          </w:p>
          <w:p w14:paraId="1239B697" w14:textId="77777777" w:rsidR="00A44E52" w:rsidRDefault="00A44E52" w:rsidP="009B37DB">
            <w:pPr>
              <w:spacing w:line="240" w:lineRule="auto"/>
              <w:rPr>
                <w:rFonts w:cs="Arial"/>
                <w:sz w:val="18"/>
                <w:szCs w:val="18"/>
              </w:rPr>
            </w:pPr>
          </w:p>
          <w:p w14:paraId="1239B698" w14:textId="77777777" w:rsidR="00A44E52" w:rsidRDefault="00A44E52" w:rsidP="009B37DB">
            <w:pPr>
              <w:spacing w:line="240" w:lineRule="auto"/>
              <w:rPr>
                <w:rFonts w:cs="Arial"/>
                <w:sz w:val="18"/>
                <w:szCs w:val="18"/>
              </w:rPr>
            </w:pPr>
          </w:p>
          <w:p w14:paraId="1239B699" w14:textId="77777777" w:rsidR="00A44E52" w:rsidRDefault="00A44E52" w:rsidP="009B37DB">
            <w:pPr>
              <w:spacing w:line="240" w:lineRule="auto"/>
              <w:rPr>
                <w:rFonts w:cs="Arial"/>
                <w:sz w:val="18"/>
                <w:szCs w:val="18"/>
              </w:rPr>
            </w:pPr>
          </w:p>
          <w:p w14:paraId="1239B69A" w14:textId="77777777" w:rsidR="00A44E52" w:rsidRPr="005E4E6C" w:rsidRDefault="00A44E52" w:rsidP="009B37DB">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69B" w14:textId="77777777" w:rsidR="00A44E52" w:rsidRPr="005E4E6C" w:rsidRDefault="00A44E52" w:rsidP="004C0705">
            <w:pPr>
              <w:spacing w:line="240" w:lineRule="auto"/>
              <w:rPr>
                <w:rFonts w:cs="Arial"/>
                <w:color w:val="000000"/>
                <w:sz w:val="18"/>
                <w:szCs w:val="18"/>
              </w:rPr>
            </w:pPr>
            <w:r w:rsidRPr="005E4E6C">
              <w:rPr>
                <w:rFonts w:cs="Arial"/>
                <w:color w:val="000000"/>
                <w:sz w:val="18"/>
                <w:szCs w:val="18"/>
              </w:rPr>
              <w:t>Gospodarska zbornica Slovenije  / 80</w:t>
            </w:r>
          </w:p>
          <w:p w14:paraId="1239B69C" w14:textId="77777777" w:rsidR="00A44E52" w:rsidRPr="005E4E6C" w:rsidRDefault="00A44E52" w:rsidP="004C0705">
            <w:pPr>
              <w:spacing w:line="240" w:lineRule="auto"/>
              <w:rPr>
                <w:rFonts w:cs="Arial"/>
                <w:color w:val="000000"/>
                <w:sz w:val="18"/>
                <w:szCs w:val="18"/>
              </w:rPr>
            </w:pPr>
          </w:p>
          <w:p w14:paraId="1239B69D" w14:textId="77777777" w:rsidR="00A44E52" w:rsidRPr="005E4E6C" w:rsidRDefault="00A44E52" w:rsidP="004C0705">
            <w:pPr>
              <w:spacing w:line="240" w:lineRule="auto"/>
              <w:rPr>
                <w:rFonts w:cs="Arial"/>
                <w:color w:val="000000"/>
                <w:sz w:val="18"/>
                <w:szCs w:val="18"/>
              </w:rPr>
            </w:pPr>
          </w:p>
        </w:tc>
        <w:tc>
          <w:tcPr>
            <w:tcW w:w="1411" w:type="dxa"/>
            <w:tcBorders>
              <w:top w:val="single" w:sz="4" w:space="0" w:color="auto"/>
              <w:left w:val="nil"/>
              <w:right w:val="single" w:sz="4" w:space="0" w:color="auto"/>
            </w:tcBorders>
          </w:tcPr>
          <w:p w14:paraId="1239B69E"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19. čl.</w:t>
            </w:r>
          </w:p>
          <w:p w14:paraId="1239B69F" w14:textId="77777777" w:rsidR="00A44E52" w:rsidRPr="005E4E6C" w:rsidRDefault="00A44E52" w:rsidP="00A26D56">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6A0" w14:textId="77777777" w:rsidR="00A44E52" w:rsidRDefault="00A44E52" w:rsidP="00A26D56">
            <w:pPr>
              <w:spacing w:line="240" w:lineRule="auto"/>
              <w:rPr>
                <w:rFonts w:cs="Arial"/>
                <w:color w:val="000000"/>
                <w:sz w:val="18"/>
                <w:szCs w:val="18"/>
              </w:rPr>
            </w:pPr>
            <w:r w:rsidRPr="005E4E6C">
              <w:rPr>
                <w:rFonts w:cs="Arial"/>
                <w:color w:val="000000"/>
                <w:sz w:val="18"/>
                <w:szCs w:val="18"/>
              </w:rPr>
              <w:t>Iz člena naj bo nedvoumno razvidno, da se odpust plačila trošarine v režimu odloga odpusti tudi za ugotovljen primanjkljaj pri skladiščenju gotovih izdelkov imetnika trošarinskega skladišča v neposredni povezavi s procesom skladiščenja ali prevoza izdelkov. Predlog:</w:t>
            </w:r>
            <w:r w:rsidRPr="005E4E6C">
              <w:rPr>
                <w:rFonts w:cs="Arial"/>
                <w:sz w:val="18"/>
                <w:szCs w:val="18"/>
              </w:rPr>
              <w:t xml:space="preserve"> </w:t>
            </w:r>
            <w:r w:rsidRPr="005E4E6C">
              <w:rPr>
                <w:rFonts w:cs="Arial"/>
                <w:color w:val="000000"/>
                <w:sz w:val="18"/>
                <w:szCs w:val="18"/>
              </w:rPr>
              <w:t>določila</w:t>
            </w:r>
            <w:r w:rsidR="004F22EA">
              <w:rPr>
                <w:rFonts w:cs="Arial"/>
                <w:color w:val="000000"/>
                <w:sz w:val="18"/>
                <w:szCs w:val="18"/>
              </w:rPr>
              <w:t xml:space="preserve"> </w:t>
            </w:r>
            <w:r w:rsidRPr="005E4E6C">
              <w:rPr>
                <w:rFonts w:cs="Arial"/>
                <w:color w:val="000000"/>
                <w:sz w:val="18"/>
                <w:szCs w:val="18"/>
              </w:rPr>
              <w:t>19. člena in 22. člena, ki se nanašajo na primanjkljaj pri proizvodnji trošarinskih izdelkov in primanjkljaj, ki je neposredno povezan s procesom</w:t>
            </w:r>
            <w:r w:rsidR="004F22EA">
              <w:rPr>
                <w:rFonts w:cs="Arial"/>
                <w:color w:val="000000"/>
                <w:sz w:val="18"/>
                <w:szCs w:val="18"/>
              </w:rPr>
              <w:t xml:space="preserve"> </w:t>
            </w:r>
            <w:r w:rsidRPr="005E4E6C">
              <w:rPr>
                <w:rFonts w:cs="Arial"/>
                <w:color w:val="000000"/>
                <w:sz w:val="18"/>
                <w:szCs w:val="18"/>
              </w:rPr>
              <w:t>skladiščenja, naj se nedv</w:t>
            </w:r>
            <w:r>
              <w:rPr>
                <w:rFonts w:cs="Arial"/>
                <w:color w:val="000000"/>
                <w:sz w:val="18"/>
                <w:szCs w:val="18"/>
              </w:rPr>
              <w:t>oumno zapiše že v samem zakonu.</w:t>
            </w:r>
          </w:p>
          <w:p w14:paraId="1239B6A1" w14:textId="77777777" w:rsidR="00D10D8F" w:rsidRDefault="00D10D8F" w:rsidP="00A26D56">
            <w:pPr>
              <w:spacing w:line="240" w:lineRule="auto"/>
              <w:rPr>
                <w:rFonts w:cs="Arial"/>
                <w:color w:val="000000"/>
                <w:sz w:val="18"/>
                <w:szCs w:val="18"/>
              </w:rPr>
            </w:pPr>
          </w:p>
          <w:p w14:paraId="1239B6A2" w14:textId="77777777" w:rsidR="00D10D8F" w:rsidRPr="005E4E6C" w:rsidRDefault="00D10D8F" w:rsidP="00A26D56">
            <w:pPr>
              <w:spacing w:line="240" w:lineRule="auto"/>
              <w:rPr>
                <w:rFonts w:cs="Arial"/>
                <w:color w:val="000000"/>
                <w:sz w:val="18"/>
                <w:szCs w:val="18"/>
              </w:rPr>
            </w:pPr>
          </w:p>
        </w:tc>
        <w:tc>
          <w:tcPr>
            <w:tcW w:w="5112" w:type="dxa"/>
            <w:tcBorders>
              <w:top w:val="single" w:sz="4" w:space="0" w:color="auto"/>
              <w:left w:val="nil"/>
              <w:right w:val="single" w:sz="4" w:space="0" w:color="auto"/>
            </w:tcBorders>
            <w:shd w:val="clear" w:color="auto" w:fill="auto"/>
          </w:tcPr>
          <w:p w14:paraId="1239B6A3" w14:textId="77777777" w:rsidR="00A44E52" w:rsidRDefault="00A44E52" w:rsidP="00A16170">
            <w:pPr>
              <w:spacing w:line="240" w:lineRule="auto"/>
              <w:rPr>
                <w:rFonts w:cs="Arial"/>
                <w:color w:val="000000"/>
                <w:sz w:val="18"/>
                <w:szCs w:val="18"/>
              </w:rPr>
            </w:pPr>
            <w:r w:rsidRPr="005E4E6C">
              <w:rPr>
                <w:rFonts w:cs="Arial"/>
                <w:color w:val="000000"/>
                <w:sz w:val="18"/>
                <w:szCs w:val="18"/>
              </w:rPr>
              <w:t>V 19. členu je že določeno, da se obveznost za obračun in plačilo trošarine imetniku trošarinskega skladišča oziroma oproščenemu uporabniku lahko odpusti za trošarinske izdelke, za katere je ugotovljen primanjkljaj, ki je neposredno povezan s procesom skladiščenja ali prevoza izdelkov. Podrobnejši pogoji se predpišejo v podzakonske</w:t>
            </w:r>
            <w:r>
              <w:rPr>
                <w:rFonts w:cs="Arial"/>
                <w:color w:val="000000"/>
                <w:sz w:val="18"/>
                <w:szCs w:val="18"/>
              </w:rPr>
              <w:t xml:space="preserve">m aktu in niso predmet zakona. </w:t>
            </w:r>
          </w:p>
          <w:p w14:paraId="1239B6A4" w14:textId="77777777" w:rsidR="00D10D8F" w:rsidRPr="005E4E6C" w:rsidRDefault="00D10D8F" w:rsidP="00A16170">
            <w:pPr>
              <w:spacing w:line="240" w:lineRule="auto"/>
              <w:rPr>
                <w:rFonts w:cs="Arial"/>
                <w:color w:val="000000"/>
                <w:sz w:val="18"/>
                <w:szCs w:val="18"/>
              </w:rPr>
            </w:pPr>
          </w:p>
        </w:tc>
      </w:tr>
      <w:tr w:rsidR="00A44E52" w:rsidRPr="005E4E6C" w14:paraId="1239B6AE" w14:textId="77777777" w:rsidTr="00D10D8F">
        <w:trPr>
          <w:trHeight w:val="263"/>
        </w:trPr>
        <w:tc>
          <w:tcPr>
            <w:tcW w:w="1299" w:type="dxa"/>
            <w:vMerge/>
            <w:tcBorders>
              <w:left w:val="single" w:sz="4" w:space="0" w:color="auto"/>
              <w:right w:val="single" w:sz="4" w:space="0" w:color="auto"/>
            </w:tcBorders>
            <w:shd w:val="clear" w:color="auto" w:fill="auto"/>
            <w:noWrap/>
          </w:tcPr>
          <w:p w14:paraId="1239B6A6"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A7" w14:textId="77777777" w:rsidR="00A44E52" w:rsidRPr="005E4E6C"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A8" w14:textId="77777777" w:rsidR="00A44E52" w:rsidRPr="005E4E6C" w:rsidRDefault="00A44E52" w:rsidP="00A26D56">
            <w:pPr>
              <w:spacing w:line="240" w:lineRule="auto"/>
              <w:rPr>
                <w:rFonts w:cs="Arial"/>
                <w:color w:val="000000"/>
                <w:sz w:val="18"/>
                <w:szCs w:val="18"/>
              </w:rPr>
            </w:pPr>
            <w:r>
              <w:rPr>
                <w:rFonts w:cs="Arial"/>
                <w:color w:val="000000"/>
                <w:sz w:val="18"/>
                <w:szCs w:val="18"/>
              </w:rPr>
              <w:t>22. čl.</w:t>
            </w:r>
          </w:p>
        </w:tc>
        <w:tc>
          <w:tcPr>
            <w:tcW w:w="5785" w:type="dxa"/>
            <w:tcBorders>
              <w:top w:val="nil"/>
              <w:left w:val="single" w:sz="4" w:space="0" w:color="auto"/>
              <w:right w:val="single" w:sz="4" w:space="0" w:color="auto"/>
            </w:tcBorders>
            <w:shd w:val="clear" w:color="auto" w:fill="auto"/>
            <w:noWrap/>
          </w:tcPr>
          <w:p w14:paraId="1239B6A9"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V tem členu naj se nedvoumno zapiše, na kakšen način se rešuje primanjkljaj pri proizvodnji izdelkov v trošarinskem skladišču.</w:t>
            </w:r>
            <w:r w:rsidRPr="005E4E6C">
              <w:rPr>
                <w:rFonts w:cs="Arial"/>
                <w:sz w:val="18"/>
                <w:szCs w:val="18"/>
              </w:rPr>
              <w:t xml:space="preserve"> </w:t>
            </w:r>
            <w:r w:rsidRPr="005E4E6C">
              <w:rPr>
                <w:rFonts w:cs="Arial"/>
                <w:color w:val="000000"/>
                <w:sz w:val="18"/>
                <w:szCs w:val="18"/>
              </w:rPr>
              <w:t>Po</w:t>
            </w:r>
          </w:p>
          <w:p w14:paraId="1239B6AA"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mnenju zakonodajalca se plačilo trošarine (primanjkljaj pri skladiščenju), za trošarinske izdelke, ki so že pakirani za prodajo na drobno, ne odpusti. Dejstvo je, da v režimu odloga plačila trošarine lahko skladiščijo trošarinske izdelke praviloma le imetniki trošarinskega skladišča oziroma oproščeni</w:t>
            </w:r>
          </w:p>
          <w:p w14:paraId="1239B6AB"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uporabniki. Predlagamo, da se tudi pravica do odpusta plačila </w:t>
            </w:r>
            <w:r w:rsidRPr="005E4E6C">
              <w:rPr>
                <w:rFonts w:cs="Arial"/>
                <w:color w:val="000000"/>
                <w:sz w:val="18"/>
                <w:szCs w:val="18"/>
              </w:rPr>
              <w:lastRenderedPageBreak/>
              <w:t>trošarine za tovrstni primanjkljaj, nedvoumno zapiše v novem zakonu.</w:t>
            </w:r>
          </w:p>
        </w:tc>
        <w:tc>
          <w:tcPr>
            <w:tcW w:w="5112" w:type="dxa"/>
            <w:tcBorders>
              <w:top w:val="nil"/>
              <w:left w:val="nil"/>
              <w:right w:val="single" w:sz="4" w:space="0" w:color="auto"/>
            </w:tcBorders>
            <w:shd w:val="clear" w:color="auto" w:fill="auto"/>
          </w:tcPr>
          <w:p w14:paraId="1239B6AC" w14:textId="77777777" w:rsidR="00D10D8F" w:rsidRDefault="00A44E52" w:rsidP="004F22EA">
            <w:pPr>
              <w:spacing w:line="240" w:lineRule="auto"/>
              <w:rPr>
                <w:rFonts w:cs="Arial"/>
                <w:color w:val="000000"/>
                <w:sz w:val="18"/>
                <w:szCs w:val="18"/>
              </w:rPr>
            </w:pPr>
            <w:r w:rsidRPr="005E4E6C">
              <w:rPr>
                <w:rFonts w:cs="Arial"/>
                <w:color w:val="000000"/>
                <w:sz w:val="18"/>
                <w:szCs w:val="18"/>
              </w:rPr>
              <w:lastRenderedPageBreak/>
              <w:t xml:space="preserve">Primanjkljaj, ki nastane pri proizvodnji trošarinskih izdelkov v trošarinskem skladišču se upošteva pri proizvodnem normativu in ni predmet uveljavljanja odpusta plačila trošarine. Gre za izvedbeno plat zakona, ki se presoja za vsak posamezen primer glede na specifiko proizvodnega procesa posebej . Primanjkljaj, ki je posledica višje sile, razbitja, razlitja,.. in drugih nepredvidenih dogodkov v proizvodnem procesu, se dokazuje davčnemu organu, ki presoja razloge in </w:t>
            </w:r>
            <w:r w:rsidRPr="005E4E6C">
              <w:rPr>
                <w:rFonts w:cs="Arial"/>
                <w:color w:val="000000"/>
                <w:sz w:val="18"/>
                <w:szCs w:val="18"/>
              </w:rPr>
              <w:lastRenderedPageBreak/>
              <w:t>odloča o odpustu plačila. Odpust za skladiščene trošarinske izdelke v režimu odloga (v TS ali ob</w:t>
            </w:r>
            <w:r w:rsidR="004F22EA">
              <w:rPr>
                <w:rFonts w:cs="Arial"/>
                <w:color w:val="000000"/>
                <w:sz w:val="18"/>
                <w:szCs w:val="18"/>
              </w:rPr>
              <w:t xml:space="preserve">ratu OU) je določen v 19. členu. </w:t>
            </w:r>
          </w:p>
          <w:p w14:paraId="1239B6AD" w14:textId="77777777" w:rsidR="004F22EA" w:rsidRPr="005E4E6C" w:rsidRDefault="004F22EA" w:rsidP="004F22EA">
            <w:pPr>
              <w:spacing w:line="240" w:lineRule="auto"/>
              <w:rPr>
                <w:rFonts w:cs="Arial"/>
                <w:color w:val="000000"/>
                <w:sz w:val="18"/>
                <w:szCs w:val="18"/>
              </w:rPr>
            </w:pPr>
          </w:p>
        </w:tc>
      </w:tr>
      <w:tr w:rsidR="00A44E52" w:rsidRPr="005E4E6C" w14:paraId="1239B6B7" w14:textId="77777777" w:rsidTr="00D10D8F">
        <w:trPr>
          <w:trHeight w:val="263"/>
        </w:trPr>
        <w:tc>
          <w:tcPr>
            <w:tcW w:w="1299" w:type="dxa"/>
            <w:vMerge/>
            <w:tcBorders>
              <w:left w:val="single" w:sz="4" w:space="0" w:color="auto"/>
              <w:right w:val="single" w:sz="4" w:space="0" w:color="auto"/>
            </w:tcBorders>
            <w:shd w:val="clear" w:color="auto" w:fill="auto"/>
            <w:noWrap/>
          </w:tcPr>
          <w:p w14:paraId="1239B6AF"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B0"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B1"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89. čl.</w:t>
            </w:r>
          </w:p>
          <w:p w14:paraId="1239B6B2" w14:textId="77777777" w:rsidR="00A44E52" w:rsidRDefault="00A44E52" w:rsidP="00A26D56">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B3" w14:textId="77777777" w:rsidR="00A44E52" w:rsidRDefault="00A44E52" w:rsidP="00A73ED7">
            <w:pPr>
              <w:spacing w:line="240" w:lineRule="auto"/>
              <w:rPr>
                <w:rFonts w:cs="Arial"/>
                <w:color w:val="000000"/>
                <w:sz w:val="18"/>
                <w:szCs w:val="18"/>
              </w:rPr>
            </w:pPr>
            <w:r w:rsidRPr="005E4E6C">
              <w:rPr>
                <w:rFonts w:cs="Arial"/>
                <w:color w:val="000000"/>
                <w:sz w:val="18"/>
                <w:szCs w:val="18"/>
              </w:rPr>
              <w:t>Predlagamo, da se diferencirana cena trošarine uvede takoj s sprejetjem ZTro-1. Poleg tega predlagamo, da se za četrti razred uvede višina trošarine, ki je kot minimalna predpisana v Direktivi 2003/96, torej za odjem po točki 7.4. IV. stopnja nad 10.000 MWh po ceni 1 €/MWh.</w:t>
            </w:r>
          </w:p>
          <w:p w14:paraId="1239B6B4" w14:textId="77777777" w:rsidR="00D10D8F" w:rsidRDefault="00D10D8F"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6B5"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Stopnje in zneski trošarin</w:t>
            </w:r>
            <w:r w:rsidR="004F22EA">
              <w:rPr>
                <w:rFonts w:cs="Arial"/>
                <w:color w:val="000000"/>
                <w:sz w:val="18"/>
                <w:szCs w:val="18"/>
              </w:rPr>
              <w:t>,</w:t>
            </w:r>
            <w:r w:rsidRPr="005E4E6C">
              <w:rPr>
                <w:rFonts w:cs="Arial"/>
                <w:color w:val="000000"/>
                <w:sz w:val="18"/>
                <w:szCs w:val="18"/>
              </w:rPr>
              <w:t xml:space="preserve"> se glede na obstoječe stopnje in zneske</w:t>
            </w:r>
            <w:r w:rsidR="004F22EA">
              <w:rPr>
                <w:rFonts w:cs="Arial"/>
                <w:color w:val="000000"/>
                <w:sz w:val="18"/>
                <w:szCs w:val="18"/>
              </w:rPr>
              <w:t>, z novim zakonom</w:t>
            </w:r>
            <w:r w:rsidRPr="005E4E6C">
              <w:rPr>
                <w:rFonts w:cs="Arial"/>
                <w:color w:val="000000"/>
                <w:sz w:val="18"/>
                <w:szCs w:val="18"/>
              </w:rPr>
              <w:t xml:space="preserve"> ne spreminjajo</w:t>
            </w:r>
            <w:r w:rsidR="004F22EA">
              <w:rPr>
                <w:rFonts w:cs="Arial"/>
                <w:color w:val="000000"/>
                <w:sz w:val="18"/>
                <w:szCs w:val="18"/>
              </w:rPr>
              <w:t xml:space="preserve">. </w:t>
            </w:r>
          </w:p>
          <w:p w14:paraId="1239B6B6" w14:textId="77777777" w:rsidR="00A44E52" w:rsidRPr="005E4E6C" w:rsidRDefault="00A44E52" w:rsidP="00F06E93">
            <w:pPr>
              <w:spacing w:line="240" w:lineRule="auto"/>
              <w:rPr>
                <w:rFonts w:cs="Arial"/>
                <w:color w:val="000000"/>
                <w:sz w:val="18"/>
                <w:szCs w:val="18"/>
              </w:rPr>
            </w:pPr>
          </w:p>
        </w:tc>
      </w:tr>
      <w:tr w:rsidR="00A44E52" w:rsidRPr="005E4E6C" w14:paraId="1239B6C1" w14:textId="77777777" w:rsidTr="00D10D8F">
        <w:trPr>
          <w:trHeight w:val="263"/>
        </w:trPr>
        <w:tc>
          <w:tcPr>
            <w:tcW w:w="1299" w:type="dxa"/>
            <w:vMerge/>
            <w:tcBorders>
              <w:left w:val="single" w:sz="4" w:space="0" w:color="auto"/>
              <w:right w:val="single" w:sz="4" w:space="0" w:color="auto"/>
            </w:tcBorders>
            <w:shd w:val="clear" w:color="auto" w:fill="auto"/>
            <w:noWrap/>
          </w:tcPr>
          <w:p w14:paraId="1239B6B8"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B9"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BA"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93. čl. </w:t>
            </w:r>
          </w:p>
          <w:p w14:paraId="1239B6BB" w14:textId="77777777" w:rsidR="00A44E52" w:rsidRDefault="00A44E52" w:rsidP="00A26D56">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BC"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V 2 .odstavku naj se doda nova 5. točka, ki se glasi:</w:t>
            </w:r>
          </w:p>
          <w:p w14:paraId="1239B6BD" w14:textId="77777777" w:rsidR="00A44E52" w:rsidRDefault="00A44E52" w:rsidP="00A26D56">
            <w:pPr>
              <w:spacing w:line="240" w:lineRule="auto"/>
              <w:rPr>
                <w:rFonts w:cs="Arial"/>
                <w:color w:val="000000"/>
                <w:sz w:val="18"/>
                <w:szCs w:val="18"/>
              </w:rPr>
            </w:pPr>
            <w:r w:rsidRPr="005E4E6C">
              <w:rPr>
                <w:rFonts w:cs="Arial"/>
                <w:color w:val="000000"/>
                <w:sz w:val="18"/>
                <w:szCs w:val="18"/>
              </w:rPr>
              <w:t>» 5. ki jo proizvajalec v svojih prostorih porabi za skupno proizvodnjo toplotne in elekt</w:t>
            </w:r>
            <w:r>
              <w:rPr>
                <w:rFonts w:cs="Arial"/>
                <w:color w:val="000000"/>
                <w:sz w:val="18"/>
                <w:szCs w:val="18"/>
              </w:rPr>
              <w:t>rične energije (kogeneracijo).«</w:t>
            </w:r>
          </w:p>
        </w:tc>
        <w:tc>
          <w:tcPr>
            <w:tcW w:w="5112" w:type="dxa"/>
            <w:tcBorders>
              <w:top w:val="nil"/>
              <w:left w:val="nil"/>
              <w:right w:val="single" w:sz="4" w:space="0" w:color="auto"/>
            </w:tcBorders>
            <w:shd w:val="clear" w:color="auto" w:fill="auto"/>
          </w:tcPr>
          <w:p w14:paraId="1239B6BE" w14:textId="77777777" w:rsidR="00A44E52" w:rsidRDefault="004F22EA" w:rsidP="00A73ED7">
            <w:pPr>
              <w:spacing w:line="240" w:lineRule="auto"/>
              <w:rPr>
                <w:rFonts w:cs="Arial"/>
                <w:color w:val="000000"/>
                <w:sz w:val="18"/>
                <w:szCs w:val="18"/>
              </w:rPr>
            </w:pPr>
            <w:r>
              <w:rPr>
                <w:rFonts w:cs="Arial"/>
                <w:color w:val="000000"/>
                <w:sz w:val="18"/>
                <w:szCs w:val="18"/>
              </w:rPr>
              <w:t>Predlog pomeni</w:t>
            </w:r>
            <w:r w:rsidR="00A44E52" w:rsidRPr="005E4E6C">
              <w:rPr>
                <w:rFonts w:cs="Arial"/>
                <w:color w:val="000000"/>
                <w:sz w:val="18"/>
                <w:szCs w:val="18"/>
              </w:rPr>
              <w:t xml:space="preserve"> </w:t>
            </w:r>
            <w:r>
              <w:rPr>
                <w:rFonts w:cs="Arial"/>
                <w:color w:val="000000"/>
                <w:sz w:val="18"/>
                <w:szCs w:val="18"/>
              </w:rPr>
              <w:t>širitev obsega oprostitve trošarine. Namen zakona je ohraniti veljaven obseg oprostitev trošarine</w:t>
            </w:r>
            <w:r w:rsidR="00A44E52" w:rsidRPr="005E4E6C">
              <w:rPr>
                <w:rFonts w:cs="Arial"/>
                <w:color w:val="000000"/>
                <w:sz w:val="18"/>
                <w:szCs w:val="18"/>
              </w:rPr>
              <w:t>.</w:t>
            </w:r>
          </w:p>
          <w:p w14:paraId="1239B6BF" w14:textId="77777777" w:rsidR="00D10D8F" w:rsidRDefault="00D10D8F" w:rsidP="00A73ED7">
            <w:pPr>
              <w:spacing w:line="240" w:lineRule="auto"/>
              <w:rPr>
                <w:rFonts w:cs="Arial"/>
                <w:color w:val="000000"/>
                <w:sz w:val="18"/>
                <w:szCs w:val="18"/>
              </w:rPr>
            </w:pPr>
          </w:p>
          <w:p w14:paraId="1239B6C0" w14:textId="77777777" w:rsidR="004F22EA" w:rsidRPr="005E4E6C" w:rsidRDefault="004F22EA" w:rsidP="00A73ED7">
            <w:pPr>
              <w:spacing w:line="240" w:lineRule="auto"/>
              <w:rPr>
                <w:rFonts w:cs="Arial"/>
                <w:color w:val="000000"/>
                <w:sz w:val="18"/>
                <w:szCs w:val="18"/>
              </w:rPr>
            </w:pPr>
          </w:p>
        </w:tc>
      </w:tr>
      <w:tr w:rsidR="00A44E52" w:rsidRPr="005E4E6C" w14:paraId="1239B6C8" w14:textId="77777777" w:rsidTr="00D10D8F">
        <w:trPr>
          <w:trHeight w:val="263"/>
        </w:trPr>
        <w:tc>
          <w:tcPr>
            <w:tcW w:w="1299" w:type="dxa"/>
            <w:vMerge/>
            <w:tcBorders>
              <w:left w:val="single" w:sz="4" w:space="0" w:color="auto"/>
              <w:right w:val="single" w:sz="4" w:space="0" w:color="auto"/>
            </w:tcBorders>
            <w:shd w:val="clear" w:color="auto" w:fill="auto"/>
            <w:noWrap/>
          </w:tcPr>
          <w:p w14:paraId="1239B6C2"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C3"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C4" w14:textId="77777777" w:rsidR="00A44E52" w:rsidRDefault="00A44E52" w:rsidP="00A26D56">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C5"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- 4. točka drugega odstavka 93. člena predloga zakona glede spremenjene prakse nadzornih organov  nas zanima ali 4. točka drugega odstavka 93. člena v povezavi s 4. odstavkom 93. člena zagotavlja da je del energentov za opravljanje dejavnosti, ki izvira iz »Proizvodnja nekovinskih mineralnih izdelkov« (23.990), ki sodi v področje C (predelovalne dejavnosti), oproščen plačila trošarin, tudi če slednja ni opredeljena kot glavna dejavnost. V kolikor</w:t>
            </w:r>
          </w:p>
          <w:p w14:paraId="1239B6C6" w14:textId="77777777" w:rsidR="00A44E52" w:rsidRDefault="00A44E52" w:rsidP="00A26D56">
            <w:pPr>
              <w:spacing w:line="240" w:lineRule="auto"/>
              <w:rPr>
                <w:rFonts w:cs="Arial"/>
                <w:color w:val="000000"/>
                <w:sz w:val="18"/>
                <w:szCs w:val="18"/>
              </w:rPr>
            </w:pPr>
            <w:r w:rsidRPr="005E4E6C">
              <w:rPr>
                <w:rFonts w:cs="Arial"/>
                <w:color w:val="000000"/>
                <w:sz w:val="18"/>
                <w:szCs w:val="18"/>
              </w:rPr>
              <w:t>temu ni tako, so takšne družbe v neenakopravnem položaju z ostalimi družbami, ki imajo to dejavnost opredeljeno kot glavno.</w:t>
            </w:r>
          </w:p>
        </w:tc>
        <w:tc>
          <w:tcPr>
            <w:tcW w:w="5112" w:type="dxa"/>
            <w:tcBorders>
              <w:top w:val="nil"/>
              <w:left w:val="nil"/>
              <w:right w:val="single" w:sz="4" w:space="0" w:color="auto"/>
            </w:tcBorders>
            <w:shd w:val="clear" w:color="auto" w:fill="auto"/>
          </w:tcPr>
          <w:p w14:paraId="1239B6C7" w14:textId="77777777" w:rsidR="00A44E52" w:rsidRDefault="004F22EA" w:rsidP="00F06E93">
            <w:pPr>
              <w:spacing w:line="240" w:lineRule="auto"/>
              <w:rPr>
                <w:rFonts w:cs="Arial"/>
                <w:color w:val="000000"/>
                <w:sz w:val="18"/>
                <w:szCs w:val="18"/>
              </w:rPr>
            </w:pPr>
            <w:proofErr w:type="spellStart"/>
            <w:r>
              <w:rPr>
                <w:rFonts w:cs="Arial"/>
                <w:color w:val="000000"/>
                <w:sz w:val="18"/>
                <w:szCs w:val="18"/>
              </w:rPr>
              <w:t>Pedlog</w:t>
            </w:r>
            <w:proofErr w:type="spellEnd"/>
            <w:r>
              <w:rPr>
                <w:rFonts w:cs="Arial"/>
                <w:color w:val="000000"/>
                <w:sz w:val="18"/>
                <w:szCs w:val="18"/>
              </w:rPr>
              <w:t xml:space="preserve"> zakona ne določa</w:t>
            </w:r>
            <w:r w:rsidR="00A44E52" w:rsidRPr="005E4E6C">
              <w:rPr>
                <w:rFonts w:cs="Arial"/>
                <w:color w:val="000000"/>
                <w:sz w:val="18"/>
                <w:szCs w:val="18"/>
              </w:rPr>
              <w:t>, da je »Proizvodnja nekovinskih mineralnih izdelkov« glavna dejavnost. S stališča dosega namena zakonske določb</w:t>
            </w:r>
            <w:r>
              <w:rPr>
                <w:rFonts w:cs="Arial"/>
                <w:color w:val="000000"/>
                <w:sz w:val="18"/>
                <w:szCs w:val="18"/>
              </w:rPr>
              <w:t xml:space="preserve">e je, da je bil energent oz električna </w:t>
            </w:r>
            <w:r w:rsidR="00A44E52" w:rsidRPr="005E4E6C">
              <w:rPr>
                <w:rFonts w:cs="Arial"/>
                <w:color w:val="000000"/>
                <w:sz w:val="18"/>
                <w:szCs w:val="18"/>
              </w:rPr>
              <w:t xml:space="preserve">energija porabljen/a pri proizvodnji oz. izdelavi nekovinskih mineralnih izdelkov, kar  je predmet dokaznega postopka pred davčnim organom. </w:t>
            </w:r>
          </w:p>
        </w:tc>
      </w:tr>
      <w:tr w:rsidR="00A44E52" w:rsidRPr="005E4E6C" w14:paraId="1239B6D1" w14:textId="77777777" w:rsidTr="00D10D8F">
        <w:trPr>
          <w:trHeight w:val="263"/>
        </w:trPr>
        <w:tc>
          <w:tcPr>
            <w:tcW w:w="1299" w:type="dxa"/>
            <w:vMerge/>
            <w:tcBorders>
              <w:left w:val="single" w:sz="4" w:space="0" w:color="auto"/>
              <w:right w:val="single" w:sz="4" w:space="0" w:color="auto"/>
            </w:tcBorders>
            <w:shd w:val="clear" w:color="auto" w:fill="auto"/>
            <w:noWrap/>
          </w:tcPr>
          <w:p w14:paraId="1239B6C9"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CA"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CB" w14:textId="77777777" w:rsidR="00A44E52" w:rsidRDefault="00A44E52" w:rsidP="00A26D56">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CC"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93. člen v povezavi z 8. členom Uredbe o CO2</w:t>
            </w:r>
            <w:r w:rsidRPr="005E4E6C">
              <w:rPr>
                <w:rFonts w:cs="Arial"/>
                <w:sz w:val="18"/>
                <w:szCs w:val="18"/>
              </w:rPr>
              <w:t xml:space="preserve"> (k</w:t>
            </w:r>
            <w:r w:rsidRPr="005E4E6C">
              <w:rPr>
                <w:rFonts w:cs="Arial"/>
                <w:color w:val="000000"/>
                <w:sz w:val="18"/>
                <w:szCs w:val="18"/>
              </w:rPr>
              <w:t xml:space="preserve">atere so tiste dejavnosti/nameni, za katere je treba plačati minimalno obdavčitev? Ali je to minimalna obdavčitev - izračun po prilogi I direktive 2003/96/ES, na katero se sklicuje </w:t>
            </w:r>
            <w:proofErr w:type="spellStart"/>
            <w:r w:rsidRPr="005E4E6C">
              <w:rPr>
                <w:rFonts w:cs="Arial"/>
                <w:color w:val="000000"/>
                <w:sz w:val="18"/>
                <w:szCs w:val="18"/>
              </w:rPr>
              <w:t>5.odstavek</w:t>
            </w:r>
            <w:proofErr w:type="spellEnd"/>
            <w:r w:rsidRPr="005E4E6C">
              <w:rPr>
                <w:rFonts w:cs="Arial"/>
                <w:color w:val="000000"/>
                <w:sz w:val="18"/>
                <w:szCs w:val="18"/>
              </w:rPr>
              <w:t xml:space="preserve"> ali izračun po Prilogi 8 te uredbe, na katero se sklicuje 7. odstavek? Katere so tiste dejavnosti, za katere velja 100 % oprostitev tako plačila CO2 dajatve kot trošarine (tudi minimalne obdavčitve ni treba plačati) (5. odstavek v povezavi s 6. odstavkom).</w:t>
            </w:r>
            <w:r w:rsidRPr="005E4E6C">
              <w:rPr>
                <w:rFonts w:cs="Arial"/>
                <w:sz w:val="18"/>
                <w:szCs w:val="18"/>
              </w:rPr>
              <w:t xml:space="preserve"> </w:t>
            </w:r>
            <w:r w:rsidRPr="005E4E6C">
              <w:rPr>
                <w:rFonts w:cs="Arial"/>
                <w:color w:val="000000"/>
                <w:sz w:val="18"/>
                <w:szCs w:val="18"/>
              </w:rPr>
              <w:t>Katere so (če so) tiste dejavnosti/nameni, za katere bi veljala oprostitev plačila CO2 dajatve, ker se gorivo uporablja v napravah in malih napravah, vendar zanje oprostitev plačila trošarine ne velja (velja plačilo trošarine po ZTro).</w:t>
            </w:r>
          </w:p>
          <w:p w14:paraId="1239B6CD" w14:textId="77777777" w:rsidR="00A44E52" w:rsidRDefault="00A44E52" w:rsidP="00A26D56">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6CE" w14:textId="77777777" w:rsidR="004F22EA" w:rsidRDefault="004F22EA" w:rsidP="00A73ED7">
            <w:pPr>
              <w:spacing w:line="240" w:lineRule="auto"/>
              <w:rPr>
                <w:rFonts w:cs="Arial"/>
                <w:color w:val="000000"/>
                <w:sz w:val="18"/>
                <w:szCs w:val="18"/>
              </w:rPr>
            </w:pPr>
          </w:p>
          <w:p w14:paraId="1239B6CF" w14:textId="77777777" w:rsidR="00A44E52" w:rsidRPr="005E4E6C" w:rsidRDefault="004F22EA" w:rsidP="00A73ED7">
            <w:pPr>
              <w:spacing w:line="240" w:lineRule="auto"/>
              <w:rPr>
                <w:rFonts w:cs="Arial"/>
                <w:color w:val="000000"/>
                <w:sz w:val="18"/>
                <w:szCs w:val="18"/>
              </w:rPr>
            </w:pPr>
            <w:r>
              <w:rPr>
                <w:rFonts w:cs="Arial"/>
                <w:color w:val="000000"/>
                <w:sz w:val="18"/>
                <w:szCs w:val="18"/>
              </w:rPr>
              <w:t xml:space="preserve">V </w:t>
            </w:r>
            <w:r w:rsidR="00A44E52" w:rsidRPr="005E4E6C">
              <w:rPr>
                <w:rFonts w:cs="Arial"/>
                <w:color w:val="000000"/>
                <w:sz w:val="18"/>
                <w:szCs w:val="18"/>
              </w:rPr>
              <w:t>93. členu so opredeljeni nameni uporabe energentov in električne energije, za katere se ne plača trošarina. Predlog zakona ne določa minimalne obdavčitve. Predlagane določbe uredbe, ki ureja obdavčitev s CO2 dajatvijo, niso predmet zakona o trošarinah. Za to področje (obdavčitev s CO2) je pristojen organ MOP.</w:t>
            </w:r>
          </w:p>
          <w:p w14:paraId="1239B6D0" w14:textId="77777777" w:rsidR="00A44E52" w:rsidRDefault="00A44E52" w:rsidP="00F06E93">
            <w:pPr>
              <w:spacing w:line="240" w:lineRule="auto"/>
              <w:rPr>
                <w:rFonts w:cs="Arial"/>
                <w:color w:val="000000"/>
                <w:sz w:val="18"/>
                <w:szCs w:val="18"/>
              </w:rPr>
            </w:pPr>
          </w:p>
        </w:tc>
      </w:tr>
      <w:tr w:rsidR="00A44E52" w:rsidRPr="005E4E6C" w14:paraId="1239B6D9" w14:textId="77777777" w:rsidTr="00D10D8F">
        <w:trPr>
          <w:trHeight w:val="263"/>
        </w:trPr>
        <w:tc>
          <w:tcPr>
            <w:tcW w:w="1299" w:type="dxa"/>
            <w:vMerge/>
            <w:tcBorders>
              <w:left w:val="single" w:sz="4" w:space="0" w:color="auto"/>
              <w:right w:val="single" w:sz="4" w:space="0" w:color="auto"/>
            </w:tcBorders>
            <w:shd w:val="clear" w:color="auto" w:fill="auto"/>
            <w:noWrap/>
          </w:tcPr>
          <w:p w14:paraId="1239B6D2"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D3"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D4" w14:textId="77777777" w:rsidR="00A44E52" w:rsidRDefault="00A44E52" w:rsidP="00A26D56">
            <w:pPr>
              <w:spacing w:line="240" w:lineRule="auto"/>
              <w:rPr>
                <w:rFonts w:cs="Arial"/>
                <w:color w:val="000000"/>
                <w:sz w:val="18"/>
                <w:szCs w:val="18"/>
              </w:rPr>
            </w:pPr>
            <w:r>
              <w:rPr>
                <w:rFonts w:cs="Arial"/>
                <w:color w:val="000000"/>
                <w:sz w:val="18"/>
                <w:szCs w:val="18"/>
              </w:rPr>
              <w:t>73., 93. ter 50. čl.</w:t>
            </w:r>
          </w:p>
        </w:tc>
        <w:tc>
          <w:tcPr>
            <w:tcW w:w="5785" w:type="dxa"/>
            <w:tcBorders>
              <w:top w:val="nil"/>
              <w:left w:val="single" w:sz="4" w:space="0" w:color="auto"/>
              <w:right w:val="single" w:sz="4" w:space="0" w:color="auto"/>
            </w:tcBorders>
            <w:shd w:val="clear" w:color="auto" w:fill="auto"/>
            <w:noWrap/>
          </w:tcPr>
          <w:p w14:paraId="1239B6D5" w14:textId="77777777" w:rsidR="00A44E52" w:rsidRDefault="00A44E52" w:rsidP="00A26D56">
            <w:pPr>
              <w:spacing w:line="240" w:lineRule="auto"/>
              <w:rPr>
                <w:rFonts w:cs="Arial"/>
                <w:color w:val="000000"/>
                <w:sz w:val="18"/>
                <w:szCs w:val="18"/>
              </w:rPr>
            </w:pPr>
            <w:r w:rsidRPr="005E4E6C">
              <w:rPr>
                <w:rFonts w:cs="Arial"/>
                <w:color w:val="000000"/>
                <w:sz w:val="18"/>
                <w:szCs w:val="18"/>
              </w:rPr>
              <w:t xml:space="preserve">Četrti odstavek 73. člena in 93. člen ter 3. odstavek 50. člena predloga </w:t>
            </w:r>
            <w:proofErr w:type="spellStart"/>
            <w:r w:rsidRPr="005E4E6C">
              <w:rPr>
                <w:rFonts w:cs="Arial"/>
                <w:color w:val="000000"/>
                <w:sz w:val="18"/>
                <w:szCs w:val="18"/>
              </w:rPr>
              <w:t>Ztro</w:t>
            </w:r>
            <w:proofErr w:type="spellEnd"/>
            <w:r w:rsidRPr="005E4E6C">
              <w:rPr>
                <w:rFonts w:cs="Arial"/>
                <w:color w:val="000000"/>
                <w:sz w:val="18"/>
                <w:szCs w:val="18"/>
              </w:rPr>
              <w:t>-1: predlagamo spremembo 4. odstavka 73. člena ter 8. odstavka 93. člena in sicer tako, da glasita: Oprostitev iz 1., 2. in 3. odstavka tega člena se lahko uveljavlja na podlagi pridobljenega dovoljenja za oproščenega uporabnika v skladu z 48. členom tega zakona ali kot vračilo pod pogoji in na način</w:t>
            </w:r>
            <w:r w:rsidR="004F22EA">
              <w:rPr>
                <w:rFonts w:cs="Arial"/>
                <w:color w:val="000000"/>
                <w:sz w:val="18"/>
                <w:szCs w:val="18"/>
              </w:rPr>
              <w:t xml:space="preserve"> </w:t>
            </w:r>
            <w:r w:rsidRPr="005E4E6C">
              <w:rPr>
                <w:rFonts w:cs="Arial"/>
                <w:color w:val="000000"/>
                <w:sz w:val="18"/>
                <w:szCs w:val="18"/>
              </w:rPr>
              <w:t>iz 20. člena tega zakona, pri čemer se načina uveljavljan</w:t>
            </w:r>
            <w:r>
              <w:rPr>
                <w:rFonts w:cs="Arial"/>
                <w:color w:val="000000"/>
                <w:sz w:val="18"/>
                <w:szCs w:val="18"/>
              </w:rPr>
              <w:t>ja oprostitve ne izključujeta."</w:t>
            </w:r>
          </w:p>
          <w:p w14:paraId="1239B6D6" w14:textId="77777777" w:rsidR="00D10D8F" w:rsidRDefault="00D10D8F" w:rsidP="00A26D56">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6D7"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Predlog zakona v navedenih členih ne določa, da se načina izključujeta. Jasno pa je, da se vračilo lahko uveljavlja le, če je bila trošarina predhodno plačana. Glede možnosti  nabave trošarinskih izdelkov s plačano trošarino </w:t>
            </w:r>
            <w:r w:rsidR="004F22EA">
              <w:rPr>
                <w:rFonts w:cs="Arial"/>
                <w:color w:val="000000"/>
                <w:sz w:val="18"/>
                <w:szCs w:val="18"/>
              </w:rPr>
              <w:t>tudi</w:t>
            </w:r>
            <w:r w:rsidRPr="005E4E6C">
              <w:rPr>
                <w:rFonts w:cs="Arial"/>
                <w:color w:val="000000"/>
                <w:sz w:val="18"/>
                <w:szCs w:val="18"/>
              </w:rPr>
              <w:t xml:space="preserve"> za oproščenega uporabnika </w:t>
            </w:r>
            <w:r w:rsidR="004F22EA">
              <w:rPr>
                <w:rFonts w:cs="Arial"/>
                <w:color w:val="000000"/>
                <w:sz w:val="18"/>
                <w:szCs w:val="18"/>
              </w:rPr>
              <w:t xml:space="preserve">je zdaj dopustno da se lahko oprostitev trošarine uveljavi v okviru oproščene rabe (status) ali vračila trošarine. </w:t>
            </w:r>
            <w:r w:rsidRPr="005E4E6C">
              <w:rPr>
                <w:rFonts w:cs="Arial"/>
                <w:color w:val="000000"/>
                <w:sz w:val="18"/>
                <w:szCs w:val="18"/>
              </w:rPr>
              <w:t>Namen pripombe je s tem dosežen.</w:t>
            </w:r>
          </w:p>
          <w:p w14:paraId="1239B6D8" w14:textId="77777777" w:rsidR="00A44E52" w:rsidRDefault="00A44E52" w:rsidP="00F06E93">
            <w:pPr>
              <w:spacing w:line="240" w:lineRule="auto"/>
              <w:rPr>
                <w:rFonts w:cs="Arial"/>
                <w:color w:val="000000"/>
                <w:sz w:val="18"/>
                <w:szCs w:val="18"/>
              </w:rPr>
            </w:pPr>
          </w:p>
        </w:tc>
      </w:tr>
      <w:tr w:rsidR="00A44E52" w:rsidRPr="005E4E6C" w14:paraId="1239B6E2" w14:textId="77777777" w:rsidTr="00D10D8F">
        <w:trPr>
          <w:trHeight w:val="263"/>
        </w:trPr>
        <w:tc>
          <w:tcPr>
            <w:tcW w:w="1299" w:type="dxa"/>
            <w:vMerge/>
            <w:tcBorders>
              <w:left w:val="single" w:sz="4" w:space="0" w:color="auto"/>
              <w:right w:val="single" w:sz="4" w:space="0" w:color="auto"/>
            </w:tcBorders>
            <w:shd w:val="clear" w:color="auto" w:fill="auto"/>
            <w:noWrap/>
          </w:tcPr>
          <w:p w14:paraId="1239B6DA" w14:textId="77777777" w:rsidR="00A44E52" w:rsidRDefault="00A44E52" w:rsidP="009B37DB">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DB"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DC"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50. čl.</w:t>
            </w:r>
          </w:p>
          <w:p w14:paraId="1239B6DD" w14:textId="77777777" w:rsidR="00A44E52" w:rsidRDefault="00A44E52" w:rsidP="00A26D56">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DE"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3. odstavek 50. člena naj se spremeni tako, da bo jasno določal, da oproščeni uporabnik lahko iznad količin, ki jih obsega dovoljenje za oproščenega uporabnika, nabavlja iste trošarinske izdelke tudi s plačilom trošarine. Prav tako pa bi bilo treba črtati zahtevo o utemeljevanju in predhodnem soglasju za nabavljanje količine trošarinskih izdelkov iznad oproščene kvote, saj tudi drugi subjekti lahko brez predhodnega soglasja nabavljajo trošarinske izde</w:t>
            </w:r>
            <w:r>
              <w:rPr>
                <w:rFonts w:cs="Arial"/>
                <w:color w:val="000000"/>
                <w:sz w:val="18"/>
                <w:szCs w:val="18"/>
              </w:rPr>
              <w:t>lke, če zanje plačajo trošarino</w:t>
            </w:r>
          </w:p>
          <w:p w14:paraId="1239B6DF" w14:textId="77777777" w:rsidR="00A44E52" w:rsidRDefault="00A44E52" w:rsidP="00A26D56">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6E0" w14:textId="77777777" w:rsidR="00A44E52" w:rsidRPr="005E4E6C" w:rsidRDefault="00B1199C" w:rsidP="00A73ED7">
            <w:pPr>
              <w:spacing w:line="240" w:lineRule="auto"/>
              <w:rPr>
                <w:rFonts w:cs="Arial"/>
                <w:color w:val="000000"/>
                <w:sz w:val="18"/>
                <w:szCs w:val="18"/>
              </w:rPr>
            </w:pPr>
            <w:r>
              <w:rPr>
                <w:rFonts w:cs="Arial"/>
                <w:color w:val="000000"/>
                <w:sz w:val="18"/>
                <w:szCs w:val="18"/>
              </w:rPr>
              <w:t xml:space="preserve">UPOŠTEVANO. </w:t>
            </w:r>
          </w:p>
          <w:p w14:paraId="1239B6E1" w14:textId="77777777" w:rsidR="00A44E52" w:rsidRDefault="00A44E52" w:rsidP="004F22EA">
            <w:pPr>
              <w:spacing w:line="240" w:lineRule="auto"/>
              <w:rPr>
                <w:rFonts w:cs="Arial"/>
                <w:color w:val="000000"/>
                <w:sz w:val="18"/>
                <w:szCs w:val="18"/>
              </w:rPr>
            </w:pPr>
            <w:r w:rsidRPr="005E4E6C">
              <w:rPr>
                <w:rFonts w:cs="Arial"/>
                <w:color w:val="000000"/>
                <w:sz w:val="18"/>
                <w:szCs w:val="18"/>
              </w:rPr>
              <w:t>Pogoji so milejši in sicer velja, da lahko oproščeni uporabnik nabavo trošarinskih izdelkov s plačano trošari</w:t>
            </w:r>
            <w:r w:rsidR="004F22EA">
              <w:rPr>
                <w:rFonts w:cs="Arial"/>
                <w:color w:val="000000"/>
                <w:sz w:val="18"/>
                <w:szCs w:val="18"/>
              </w:rPr>
              <w:t>no opravi na podlagi predhodne seznanitve davčnega organa</w:t>
            </w:r>
            <w:r w:rsidRPr="005E4E6C">
              <w:rPr>
                <w:rFonts w:cs="Arial"/>
                <w:color w:val="000000"/>
                <w:sz w:val="18"/>
                <w:szCs w:val="18"/>
              </w:rPr>
              <w:t>. Za tako nabavljene trošarinske izdelke mora voditi ločeno evidenco nabave i</w:t>
            </w:r>
            <w:r>
              <w:rPr>
                <w:rFonts w:cs="Arial"/>
                <w:color w:val="000000"/>
                <w:sz w:val="18"/>
                <w:szCs w:val="18"/>
              </w:rPr>
              <w:t>n porabe trošarinskih izdelkov.</w:t>
            </w:r>
          </w:p>
        </w:tc>
      </w:tr>
      <w:tr w:rsidR="00A44E52" w:rsidRPr="005E4E6C" w14:paraId="1239B6EB" w14:textId="77777777" w:rsidTr="00D10D8F">
        <w:trPr>
          <w:trHeight w:val="263"/>
        </w:trPr>
        <w:tc>
          <w:tcPr>
            <w:tcW w:w="1299" w:type="dxa"/>
            <w:vMerge/>
            <w:tcBorders>
              <w:left w:val="single" w:sz="4" w:space="0" w:color="auto"/>
              <w:bottom w:val="single" w:sz="4" w:space="0" w:color="auto"/>
              <w:right w:val="single" w:sz="4" w:space="0" w:color="auto"/>
            </w:tcBorders>
            <w:shd w:val="clear" w:color="auto" w:fill="auto"/>
            <w:noWrap/>
          </w:tcPr>
          <w:p w14:paraId="1239B6E3" w14:textId="77777777" w:rsidR="00A44E52" w:rsidRDefault="00A44E52" w:rsidP="009B37DB">
            <w:pPr>
              <w:spacing w:line="240" w:lineRule="auto"/>
              <w:rPr>
                <w:rFonts w:cs="Arial"/>
                <w:sz w:val="18"/>
                <w:szCs w:val="18"/>
              </w:rPr>
            </w:pPr>
          </w:p>
        </w:tc>
        <w:tc>
          <w:tcPr>
            <w:tcW w:w="1809" w:type="dxa"/>
            <w:vMerge/>
            <w:tcBorders>
              <w:left w:val="nil"/>
              <w:bottom w:val="single" w:sz="4" w:space="0" w:color="auto"/>
              <w:right w:val="single" w:sz="4" w:space="0" w:color="auto"/>
            </w:tcBorders>
            <w:shd w:val="clear" w:color="auto" w:fill="auto"/>
            <w:noWrap/>
          </w:tcPr>
          <w:p w14:paraId="1239B6E4" w14:textId="77777777" w:rsidR="00A44E52" w:rsidRDefault="00A44E52" w:rsidP="004C0705">
            <w:pPr>
              <w:spacing w:line="240" w:lineRule="auto"/>
              <w:rPr>
                <w:rFonts w:cs="Arial"/>
                <w:color w:val="000000"/>
                <w:sz w:val="18"/>
                <w:szCs w:val="18"/>
              </w:rPr>
            </w:pPr>
          </w:p>
        </w:tc>
        <w:tc>
          <w:tcPr>
            <w:tcW w:w="1411" w:type="dxa"/>
            <w:tcBorders>
              <w:left w:val="nil"/>
              <w:bottom w:val="single" w:sz="4" w:space="0" w:color="auto"/>
              <w:right w:val="single" w:sz="4" w:space="0" w:color="auto"/>
            </w:tcBorders>
          </w:tcPr>
          <w:p w14:paraId="1239B6E5"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PREHODNE DOLOČBE</w:t>
            </w:r>
          </w:p>
        </w:tc>
        <w:tc>
          <w:tcPr>
            <w:tcW w:w="5785" w:type="dxa"/>
            <w:tcBorders>
              <w:top w:val="nil"/>
              <w:left w:val="single" w:sz="4" w:space="0" w:color="auto"/>
              <w:bottom w:val="single" w:sz="4" w:space="0" w:color="auto"/>
              <w:right w:val="single" w:sz="4" w:space="0" w:color="auto"/>
            </w:tcBorders>
            <w:shd w:val="clear" w:color="auto" w:fill="auto"/>
            <w:noWrap/>
          </w:tcPr>
          <w:p w14:paraId="1239B6E6"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Predlog prehodne določbe:</w:t>
            </w:r>
          </w:p>
          <w:p w14:paraId="1239B6E7"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"Plačana trošarina za trošarinske izdelke, ki so v skladu s 73. in 93. </w:t>
            </w:r>
            <w:r w:rsidRPr="005E4E6C">
              <w:rPr>
                <w:rFonts w:cs="Arial"/>
                <w:color w:val="000000"/>
                <w:sz w:val="18"/>
                <w:szCs w:val="18"/>
              </w:rPr>
              <w:lastRenderedPageBreak/>
              <w:t>členom tega zakona oproščeni plačila trošarine, se osebam, ki so trošarino plačale, vrne, če je bila plačana v času od 1.1.2010 do uveljavitve tega zakona in sicer na podlagi njihovega zahtevka, ki ga morajo vložiti najkasneje v roku</w:t>
            </w:r>
          </w:p>
          <w:p w14:paraId="1239B6E8" w14:textId="77777777" w:rsidR="00A44E52" w:rsidRPr="005E4E6C" w:rsidRDefault="00A44E52" w:rsidP="004F22EA">
            <w:pPr>
              <w:spacing w:line="240" w:lineRule="auto"/>
              <w:rPr>
                <w:rFonts w:cs="Arial"/>
                <w:color w:val="000000"/>
                <w:sz w:val="18"/>
                <w:szCs w:val="18"/>
              </w:rPr>
            </w:pPr>
            <w:r w:rsidRPr="005E4E6C">
              <w:rPr>
                <w:rFonts w:cs="Arial"/>
                <w:color w:val="000000"/>
                <w:sz w:val="18"/>
                <w:szCs w:val="18"/>
              </w:rPr>
              <w:t>60 dni po uveljavitvi tega zakona."</w:t>
            </w:r>
          </w:p>
        </w:tc>
        <w:tc>
          <w:tcPr>
            <w:tcW w:w="5112" w:type="dxa"/>
            <w:tcBorders>
              <w:top w:val="nil"/>
              <w:left w:val="nil"/>
              <w:bottom w:val="single" w:sz="4" w:space="0" w:color="auto"/>
              <w:right w:val="single" w:sz="4" w:space="0" w:color="auto"/>
            </w:tcBorders>
            <w:shd w:val="clear" w:color="auto" w:fill="auto"/>
          </w:tcPr>
          <w:p w14:paraId="1239B6E9"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lastRenderedPageBreak/>
              <w:t>Nov zakon ne more urejati pravnih razmerij za nazaj, posegati v veljavni zakon.</w:t>
            </w:r>
          </w:p>
          <w:p w14:paraId="1239B6EA" w14:textId="77777777" w:rsidR="00A44E52" w:rsidRPr="005E4E6C" w:rsidRDefault="00A44E52" w:rsidP="00A73ED7">
            <w:pPr>
              <w:spacing w:line="240" w:lineRule="auto"/>
              <w:rPr>
                <w:rFonts w:cs="Arial"/>
                <w:color w:val="000000"/>
                <w:sz w:val="18"/>
                <w:szCs w:val="18"/>
              </w:rPr>
            </w:pPr>
          </w:p>
        </w:tc>
      </w:tr>
      <w:tr w:rsidR="00A44E52" w:rsidRPr="005E4E6C" w14:paraId="1239B6F7" w14:textId="77777777" w:rsidTr="00A44E52">
        <w:trPr>
          <w:trHeight w:val="263"/>
        </w:trPr>
        <w:tc>
          <w:tcPr>
            <w:tcW w:w="1299" w:type="dxa"/>
            <w:vMerge w:val="restart"/>
            <w:tcBorders>
              <w:top w:val="nil"/>
              <w:left w:val="single" w:sz="4" w:space="0" w:color="auto"/>
              <w:right w:val="single" w:sz="4" w:space="0" w:color="auto"/>
            </w:tcBorders>
            <w:shd w:val="clear" w:color="auto" w:fill="auto"/>
            <w:noWrap/>
          </w:tcPr>
          <w:p w14:paraId="1239B6EC" w14:textId="77777777" w:rsidR="00A44E52" w:rsidRDefault="00A44E52" w:rsidP="009B37DB">
            <w:pPr>
              <w:spacing w:line="240" w:lineRule="auto"/>
              <w:rPr>
                <w:rFonts w:cs="Arial"/>
                <w:sz w:val="18"/>
                <w:szCs w:val="18"/>
              </w:rPr>
            </w:pPr>
            <w:r w:rsidRPr="005E4E6C">
              <w:rPr>
                <w:rFonts w:cs="Arial"/>
                <w:sz w:val="18"/>
                <w:szCs w:val="18"/>
              </w:rPr>
              <w:lastRenderedPageBreak/>
              <w:t>27.11.2015</w:t>
            </w:r>
          </w:p>
          <w:p w14:paraId="1239B6ED" w14:textId="77777777" w:rsidR="00A44E52" w:rsidRDefault="00A44E52" w:rsidP="009B37DB">
            <w:pPr>
              <w:spacing w:line="240" w:lineRule="auto"/>
              <w:rPr>
                <w:rFonts w:cs="Arial"/>
                <w:sz w:val="18"/>
                <w:szCs w:val="18"/>
              </w:rPr>
            </w:pPr>
          </w:p>
          <w:p w14:paraId="1239B6EE" w14:textId="77777777" w:rsidR="00A44E52" w:rsidRDefault="00A44E52" w:rsidP="009B37DB">
            <w:pPr>
              <w:spacing w:line="240" w:lineRule="auto"/>
              <w:rPr>
                <w:rFonts w:cs="Arial"/>
                <w:sz w:val="18"/>
                <w:szCs w:val="18"/>
              </w:rPr>
            </w:pPr>
          </w:p>
          <w:p w14:paraId="1239B6EF" w14:textId="77777777" w:rsidR="00A44E52" w:rsidRDefault="00A44E52" w:rsidP="001C1998">
            <w:pPr>
              <w:spacing w:line="240" w:lineRule="auto"/>
              <w:rPr>
                <w:rFonts w:cs="Arial"/>
                <w:sz w:val="18"/>
                <w:szCs w:val="18"/>
              </w:rPr>
            </w:pPr>
          </w:p>
        </w:tc>
        <w:tc>
          <w:tcPr>
            <w:tcW w:w="1809" w:type="dxa"/>
            <w:vMerge w:val="restart"/>
            <w:tcBorders>
              <w:top w:val="nil"/>
              <w:left w:val="nil"/>
              <w:right w:val="single" w:sz="4" w:space="0" w:color="auto"/>
            </w:tcBorders>
            <w:shd w:val="clear" w:color="auto" w:fill="auto"/>
            <w:noWrap/>
          </w:tcPr>
          <w:p w14:paraId="1239B6F0" w14:textId="77777777" w:rsidR="00A44E52" w:rsidRDefault="00A44E52" w:rsidP="004C0705">
            <w:pPr>
              <w:spacing w:line="240" w:lineRule="auto"/>
              <w:rPr>
                <w:rFonts w:cs="Arial"/>
                <w:color w:val="000000"/>
                <w:sz w:val="18"/>
                <w:szCs w:val="18"/>
              </w:rPr>
            </w:pPr>
            <w:r w:rsidRPr="005E4E6C">
              <w:rPr>
                <w:rFonts w:cs="Arial"/>
                <w:color w:val="000000"/>
                <w:sz w:val="18"/>
                <w:szCs w:val="18"/>
              </w:rPr>
              <w:t>ALSI Aleš Silič s.p. / 83</w:t>
            </w:r>
          </w:p>
        </w:tc>
        <w:tc>
          <w:tcPr>
            <w:tcW w:w="1411" w:type="dxa"/>
            <w:tcBorders>
              <w:top w:val="single" w:sz="4" w:space="0" w:color="auto"/>
              <w:left w:val="nil"/>
              <w:right w:val="single" w:sz="4" w:space="0" w:color="auto"/>
            </w:tcBorders>
          </w:tcPr>
          <w:p w14:paraId="1239B6F1"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19. čl.</w:t>
            </w:r>
          </w:p>
          <w:p w14:paraId="1239B6F2" w14:textId="77777777" w:rsidR="00A44E52" w:rsidRPr="005E4E6C" w:rsidRDefault="00A44E52" w:rsidP="00A73ED7">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6F3"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Odpust za proizvodni primanjkljaj ni več možen, v obrazložitvi pa je navedeno, da se uveljavlja v okviru proizvodnega normativa, zato naj se to bolj jasno napiše v členu.</w:t>
            </w:r>
          </w:p>
          <w:p w14:paraId="1239B6F4" w14:textId="77777777" w:rsidR="00A44E52" w:rsidRPr="005E4E6C" w:rsidRDefault="00A44E52" w:rsidP="00A73ED7">
            <w:pPr>
              <w:spacing w:line="240" w:lineRule="auto"/>
              <w:rPr>
                <w:rFonts w:cs="Arial"/>
                <w:color w:val="000000"/>
                <w:sz w:val="18"/>
                <w:szCs w:val="18"/>
              </w:rPr>
            </w:pPr>
          </w:p>
        </w:tc>
        <w:tc>
          <w:tcPr>
            <w:tcW w:w="5112" w:type="dxa"/>
            <w:tcBorders>
              <w:top w:val="single" w:sz="4" w:space="0" w:color="auto"/>
              <w:left w:val="nil"/>
              <w:right w:val="single" w:sz="4" w:space="0" w:color="auto"/>
            </w:tcBorders>
            <w:shd w:val="clear" w:color="auto" w:fill="auto"/>
          </w:tcPr>
          <w:p w14:paraId="1239B6F5" w14:textId="77777777" w:rsidR="00A44E52" w:rsidRDefault="00A44E52" w:rsidP="00A73ED7">
            <w:pPr>
              <w:spacing w:line="240" w:lineRule="auto"/>
              <w:rPr>
                <w:rFonts w:cs="Arial"/>
                <w:color w:val="000000"/>
                <w:sz w:val="18"/>
                <w:szCs w:val="18"/>
              </w:rPr>
            </w:pPr>
            <w:r w:rsidRPr="005E4E6C">
              <w:rPr>
                <w:rFonts w:cs="Arial"/>
                <w:color w:val="000000"/>
                <w:sz w:val="18"/>
                <w:szCs w:val="18"/>
              </w:rPr>
              <w:t>Primanjkljaj, ki nastane pri proizvodnji v trošarinskem skladišču ali v obratu oproščenega uporabnika se upošteva pri proizvodnem normativu in ni predmet uveljavljanja odpusta plačila trošarine. Gre za izvedbeno plat zakona, ki se presoja za vsak posamezen primer glede na specifiko proizvodnega procesa posebej in se tudi proizvodni normativ določa</w:t>
            </w:r>
            <w:r>
              <w:rPr>
                <w:rFonts w:cs="Arial"/>
                <w:color w:val="000000"/>
                <w:sz w:val="18"/>
                <w:szCs w:val="18"/>
              </w:rPr>
              <w:t xml:space="preserve"> za vsako dovoljenje posebej . </w:t>
            </w:r>
          </w:p>
          <w:p w14:paraId="1239B6F6" w14:textId="77777777" w:rsidR="00D10D8F" w:rsidRDefault="00D10D8F" w:rsidP="00A73ED7">
            <w:pPr>
              <w:spacing w:line="240" w:lineRule="auto"/>
              <w:rPr>
                <w:rFonts w:cs="Arial"/>
                <w:color w:val="000000"/>
                <w:sz w:val="18"/>
                <w:szCs w:val="18"/>
              </w:rPr>
            </w:pPr>
          </w:p>
        </w:tc>
      </w:tr>
      <w:tr w:rsidR="00A44E52" w:rsidRPr="005E4E6C" w14:paraId="1239B700" w14:textId="77777777" w:rsidTr="00A44E52">
        <w:trPr>
          <w:trHeight w:val="263"/>
        </w:trPr>
        <w:tc>
          <w:tcPr>
            <w:tcW w:w="1299" w:type="dxa"/>
            <w:vMerge/>
            <w:tcBorders>
              <w:left w:val="single" w:sz="4" w:space="0" w:color="auto"/>
              <w:right w:val="single" w:sz="4" w:space="0" w:color="auto"/>
            </w:tcBorders>
            <w:shd w:val="clear" w:color="auto" w:fill="auto"/>
            <w:noWrap/>
          </w:tcPr>
          <w:p w14:paraId="1239B6F8" w14:textId="77777777" w:rsidR="00A44E52" w:rsidRDefault="00A44E52" w:rsidP="001C1998">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6F9"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6FA"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25. čl.</w:t>
            </w:r>
          </w:p>
          <w:p w14:paraId="1239B6FB" w14:textId="77777777" w:rsidR="00A44E52" w:rsidRPr="005E4E6C" w:rsidRDefault="00A44E52"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6FC"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Tudi za oproščenega uporabnika naj se predpiše, da lahko v režimu odloga po uvozu odpremi trošarinske izdelke</w:t>
            </w:r>
            <w:r w:rsidR="004F22EA">
              <w:rPr>
                <w:rFonts w:cs="Arial"/>
                <w:color w:val="000000"/>
                <w:sz w:val="18"/>
                <w:szCs w:val="18"/>
              </w:rPr>
              <w:t>.</w:t>
            </w:r>
          </w:p>
          <w:p w14:paraId="1239B6FD" w14:textId="77777777" w:rsidR="00A44E52" w:rsidRPr="005E4E6C" w:rsidRDefault="00A44E52"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6FE"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Opredelitev oproščenega uporabnika je določena v 4</w:t>
            </w:r>
            <w:r w:rsidR="004F22EA">
              <w:rPr>
                <w:rFonts w:cs="Arial"/>
                <w:color w:val="000000"/>
                <w:sz w:val="18"/>
                <w:szCs w:val="18"/>
              </w:rPr>
              <w:t>7</w:t>
            </w:r>
            <w:r w:rsidRPr="005E4E6C">
              <w:rPr>
                <w:rFonts w:cs="Arial"/>
                <w:color w:val="000000"/>
                <w:sz w:val="18"/>
                <w:szCs w:val="18"/>
              </w:rPr>
              <w:t xml:space="preserve">. členu </w:t>
            </w:r>
            <w:r w:rsidR="004F22EA">
              <w:rPr>
                <w:rFonts w:cs="Arial"/>
                <w:color w:val="000000"/>
                <w:sz w:val="18"/>
                <w:szCs w:val="18"/>
              </w:rPr>
              <w:t xml:space="preserve">zakona </w:t>
            </w:r>
            <w:r w:rsidRPr="005E4E6C">
              <w:rPr>
                <w:rFonts w:cs="Arial"/>
                <w:color w:val="000000"/>
                <w:sz w:val="18"/>
                <w:szCs w:val="18"/>
              </w:rPr>
              <w:t>(»sme v okviru svoje dejavnosti nabavljati, skladiščiti in porabljati trošarinske</w:t>
            </w:r>
            <w:r w:rsidR="004F22EA">
              <w:rPr>
                <w:rFonts w:cs="Arial"/>
                <w:color w:val="000000"/>
                <w:sz w:val="18"/>
                <w:szCs w:val="18"/>
              </w:rPr>
              <w:t xml:space="preserve"> izdelke za namene iz 72. ali 97</w:t>
            </w:r>
            <w:r w:rsidRPr="005E4E6C">
              <w:rPr>
                <w:rFonts w:cs="Arial"/>
                <w:color w:val="000000"/>
                <w:sz w:val="18"/>
                <w:szCs w:val="18"/>
              </w:rPr>
              <w:t>. člena tega zakona, brez plačila trošarine«. Po uvozu lahko trošarinske izdelke v režimu odloga odpremi le oseba, ki pridobi status poobla</w:t>
            </w:r>
            <w:r w:rsidR="00EA236A">
              <w:rPr>
                <w:rFonts w:cs="Arial"/>
                <w:color w:val="000000"/>
                <w:sz w:val="18"/>
                <w:szCs w:val="18"/>
              </w:rPr>
              <w:t xml:space="preserve">ščenega  uvoznika (dovoljenje), to določa oziroma omejuje Direktiva 2008/118/ES. </w:t>
            </w:r>
          </w:p>
          <w:p w14:paraId="1239B6FF" w14:textId="77777777" w:rsidR="00A44E52" w:rsidRDefault="00A44E52" w:rsidP="00A73ED7">
            <w:pPr>
              <w:spacing w:line="240" w:lineRule="auto"/>
              <w:rPr>
                <w:rFonts w:cs="Arial"/>
                <w:color w:val="000000"/>
                <w:sz w:val="18"/>
                <w:szCs w:val="18"/>
              </w:rPr>
            </w:pPr>
          </w:p>
        </w:tc>
      </w:tr>
      <w:tr w:rsidR="00A44E52" w:rsidRPr="005E4E6C" w14:paraId="1239B709" w14:textId="77777777" w:rsidTr="00A44E52">
        <w:trPr>
          <w:trHeight w:val="263"/>
        </w:trPr>
        <w:tc>
          <w:tcPr>
            <w:tcW w:w="1299" w:type="dxa"/>
            <w:vMerge/>
            <w:tcBorders>
              <w:left w:val="single" w:sz="4" w:space="0" w:color="auto"/>
              <w:right w:val="single" w:sz="4" w:space="0" w:color="auto"/>
            </w:tcBorders>
            <w:shd w:val="clear" w:color="auto" w:fill="auto"/>
            <w:noWrap/>
          </w:tcPr>
          <w:p w14:paraId="1239B701" w14:textId="77777777" w:rsidR="00A44E52" w:rsidRDefault="00A44E52" w:rsidP="001C1998">
            <w:pPr>
              <w:spacing w:line="240" w:lineRule="auto"/>
              <w:rPr>
                <w:rFonts w:cs="Arial"/>
                <w:sz w:val="18"/>
                <w:szCs w:val="18"/>
              </w:rPr>
            </w:pPr>
          </w:p>
        </w:tc>
        <w:tc>
          <w:tcPr>
            <w:tcW w:w="1809" w:type="dxa"/>
            <w:vMerge/>
            <w:tcBorders>
              <w:left w:val="nil"/>
              <w:right w:val="single" w:sz="4" w:space="0" w:color="auto"/>
            </w:tcBorders>
            <w:shd w:val="clear" w:color="auto" w:fill="auto"/>
            <w:noWrap/>
          </w:tcPr>
          <w:p w14:paraId="1239B702" w14:textId="77777777" w:rsidR="00A44E52" w:rsidRDefault="00A44E52" w:rsidP="004C0705">
            <w:pPr>
              <w:spacing w:line="240" w:lineRule="auto"/>
              <w:rPr>
                <w:rFonts w:cs="Arial"/>
                <w:color w:val="000000"/>
                <w:sz w:val="18"/>
                <w:szCs w:val="18"/>
              </w:rPr>
            </w:pPr>
          </w:p>
        </w:tc>
        <w:tc>
          <w:tcPr>
            <w:tcW w:w="1411" w:type="dxa"/>
            <w:tcBorders>
              <w:left w:val="nil"/>
              <w:right w:val="single" w:sz="4" w:space="0" w:color="auto"/>
            </w:tcBorders>
          </w:tcPr>
          <w:p w14:paraId="1239B703"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49. čl.</w:t>
            </w:r>
          </w:p>
          <w:p w14:paraId="1239B704" w14:textId="77777777" w:rsidR="00A44E52" w:rsidRPr="005E4E6C" w:rsidRDefault="00A44E52"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05" w14:textId="77777777" w:rsidR="00A44E52" w:rsidRDefault="00A44E52" w:rsidP="00A73ED7">
            <w:pPr>
              <w:spacing w:line="240" w:lineRule="auto"/>
              <w:rPr>
                <w:rFonts w:cs="Arial"/>
                <w:color w:val="000000"/>
                <w:sz w:val="18"/>
                <w:szCs w:val="18"/>
              </w:rPr>
            </w:pPr>
            <w:r w:rsidRPr="005E4E6C">
              <w:rPr>
                <w:rFonts w:cs="Arial"/>
                <w:color w:val="000000"/>
                <w:sz w:val="18"/>
                <w:szCs w:val="18"/>
              </w:rPr>
              <w:t>Glede merilnih naprav naj se v dovoljenju navede način ugotavljanj</w:t>
            </w:r>
            <w:r>
              <w:rPr>
                <w:rFonts w:cs="Arial"/>
                <w:color w:val="000000"/>
                <w:sz w:val="18"/>
                <w:szCs w:val="18"/>
              </w:rPr>
              <w:t xml:space="preserve">a porabe trošarinskih izdelkov. </w:t>
            </w:r>
          </w:p>
          <w:p w14:paraId="1239B706" w14:textId="77777777" w:rsidR="00D10D8F" w:rsidRPr="005E4E6C" w:rsidRDefault="00D10D8F"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07" w14:textId="77777777" w:rsidR="00A44E52" w:rsidRPr="005E4E6C" w:rsidRDefault="00EA236A" w:rsidP="00A73ED7">
            <w:pPr>
              <w:spacing w:line="240" w:lineRule="auto"/>
              <w:rPr>
                <w:rFonts w:cs="Arial"/>
                <w:color w:val="000000"/>
                <w:sz w:val="18"/>
                <w:szCs w:val="18"/>
              </w:rPr>
            </w:pPr>
            <w:r>
              <w:rPr>
                <w:rFonts w:cs="Arial"/>
                <w:color w:val="000000"/>
                <w:sz w:val="18"/>
                <w:szCs w:val="18"/>
              </w:rPr>
              <w:t>UPOŠTEVANO</w:t>
            </w:r>
          </w:p>
          <w:p w14:paraId="1239B708" w14:textId="77777777" w:rsidR="00A44E52" w:rsidRDefault="00A44E52" w:rsidP="00A73ED7">
            <w:pPr>
              <w:spacing w:line="240" w:lineRule="auto"/>
              <w:rPr>
                <w:rFonts w:cs="Arial"/>
                <w:color w:val="000000"/>
                <w:sz w:val="18"/>
                <w:szCs w:val="18"/>
              </w:rPr>
            </w:pPr>
          </w:p>
        </w:tc>
      </w:tr>
      <w:tr w:rsidR="00A44E52" w:rsidRPr="005E4E6C" w14:paraId="1239B715" w14:textId="77777777" w:rsidTr="00A44E52">
        <w:trPr>
          <w:trHeight w:val="699"/>
        </w:trPr>
        <w:tc>
          <w:tcPr>
            <w:tcW w:w="1299" w:type="dxa"/>
            <w:vMerge/>
            <w:tcBorders>
              <w:left w:val="single" w:sz="4" w:space="0" w:color="auto"/>
              <w:bottom w:val="single" w:sz="4" w:space="0" w:color="auto"/>
              <w:right w:val="single" w:sz="4" w:space="0" w:color="auto"/>
            </w:tcBorders>
            <w:shd w:val="clear" w:color="auto" w:fill="auto"/>
            <w:noWrap/>
          </w:tcPr>
          <w:p w14:paraId="1239B70A" w14:textId="77777777" w:rsidR="00A44E52" w:rsidRPr="005E4E6C" w:rsidRDefault="00A44E52" w:rsidP="001C1998">
            <w:pPr>
              <w:spacing w:line="240" w:lineRule="auto"/>
              <w:rPr>
                <w:rFonts w:cs="Arial"/>
                <w:color w:val="000000"/>
                <w:sz w:val="18"/>
                <w:szCs w:val="18"/>
              </w:rPr>
            </w:pPr>
          </w:p>
        </w:tc>
        <w:tc>
          <w:tcPr>
            <w:tcW w:w="1809" w:type="dxa"/>
            <w:vMerge/>
            <w:tcBorders>
              <w:left w:val="nil"/>
              <w:bottom w:val="single" w:sz="4" w:space="0" w:color="auto"/>
              <w:right w:val="single" w:sz="4" w:space="0" w:color="auto"/>
            </w:tcBorders>
            <w:shd w:val="clear" w:color="auto" w:fill="auto"/>
            <w:noWrap/>
          </w:tcPr>
          <w:p w14:paraId="1239B70B" w14:textId="77777777" w:rsidR="00A44E52" w:rsidRPr="005E4E6C" w:rsidRDefault="00A44E52" w:rsidP="00A67E16">
            <w:pPr>
              <w:spacing w:line="240" w:lineRule="auto"/>
              <w:rPr>
                <w:rFonts w:cs="Arial"/>
                <w:color w:val="000000"/>
                <w:sz w:val="18"/>
                <w:szCs w:val="18"/>
              </w:rPr>
            </w:pPr>
          </w:p>
        </w:tc>
        <w:tc>
          <w:tcPr>
            <w:tcW w:w="1411" w:type="dxa"/>
            <w:tcBorders>
              <w:left w:val="nil"/>
              <w:bottom w:val="single" w:sz="4" w:space="0" w:color="auto"/>
              <w:right w:val="single" w:sz="4" w:space="0" w:color="auto"/>
            </w:tcBorders>
          </w:tcPr>
          <w:p w14:paraId="1239B70C" w14:textId="77777777" w:rsidR="00A44E52" w:rsidRPr="005E4E6C" w:rsidRDefault="00A44E52" w:rsidP="001C1998">
            <w:pPr>
              <w:spacing w:line="240" w:lineRule="auto"/>
              <w:rPr>
                <w:rFonts w:cs="Arial"/>
                <w:color w:val="000000"/>
                <w:sz w:val="18"/>
                <w:szCs w:val="18"/>
              </w:rPr>
            </w:pPr>
          </w:p>
          <w:p w14:paraId="1239B70D" w14:textId="77777777" w:rsidR="00A44E52" w:rsidRPr="005E4E6C" w:rsidRDefault="00A44E52" w:rsidP="001C1998">
            <w:pPr>
              <w:spacing w:line="240" w:lineRule="auto"/>
              <w:rPr>
                <w:rFonts w:cs="Arial"/>
                <w:color w:val="000000"/>
                <w:sz w:val="18"/>
                <w:szCs w:val="18"/>
              </w:rPr>
            </w:pPr>
            <w:r w:rsidRPr="005E4E6C">
              <w:rPr>
                <w:rFonts w:cs="Arial"/>
                <w:color w:val="000000"/>
                <w:sz w:val="18"/>
                <w:szCs w:val="18"/>
              </w:rPr>
              <w:t>90. čl.</w:t>
            </w:r>
          </w:p>
          <w:p w14:paraId="1239B70E" w14:textId="77777777" w:rsidR="00A44E52" w:rsidRPr="005E4E6C" w:rsidRDefault="00A44E52" w:rsidP="001C1998">
            <w:pPr>
              <w:spacing w:line="240" w:lineRule="auto"/>
              <w:rPr>
                <w:rFonts w:cs="Arial"/>
                <w:color w:val="000000"/>
                <w:sz w:val="18"/>
                <w:szCs w:val="18"/>
              </w:rPr>
            </w:pPr>
          </w:p>
          <w:p w14:paraId="1239B70F" w14:textId="77777777" w:rsidR="00A44E52" w:rsidRPr="005E4E6C" w:rsidRDefault="00A44E52" w:rsidP="001C1998">
            <w:pPr>
              <w:spacing w:line="240" w:lineRule="auto"/>
              <w:rPr>
                <w:rFonts w:cs="Arial"/>
                <w:color w:val="000000"/>
                <w:sz w:val="18"/>
                <w:szCs w:val="18"/>
              </w:rPr>
            </w:pPr>
          </w:p>
          <w:p w14:paraId="1239B710" w14:textId="77777777" w:rsidR="00A44E52" w:rsidRPr="005E4E6C" w:rsidRDefault="00A44E52" w:rsidP="001C1998">
            <w:pPr>
              <w:spacing w:line="240" w:lineRule="auto"/>
              <w:rPr>
                <w:rFonts w:cs="Arial"/>
                <w:color w:val="000000"/>
                <w:sz w:val="18"/>
                <w:szCs w:val="18"/>
              </w:rPr>
            </w:pPr>
          </w:p>
          <w:p w14:paraId="1239B711" w14:textId="77777777" w:rsidR="00A44E52" w:rsidRPr="005E4E6C" w:rsidRDefault="00A44E52" w:rsidP="001C1998">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12"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Ugodnost naj velja tudi za del. stroje v opekarniški industriji, sicer določba poslabšuje panogo  </w:t>
            </w:r>
          </w:p>
        </w:tc>
        <w:tc>
          <w:tcPr>
            <w:tcW w:w="5112" w:type="dxa"/>
            <w:tcBorders>
              <w:top w:val="nil"/>
              <w:left w:val="nil"/>
              <w:bottom w:val="single" w:sz="4" w:space="0" w:color="auto"/>
              <w:right w:val="single" w:sz="4" w:space="0" w:color="auto"/>
            </w:tcBorders>
            <w:shd w:val="clear" w:color="auto" w:fill="auto"/>
          </w:tcPr>
          <w:p w14:paraId="1239B713" w14:textId="77777777" w:rsidR="00A44E52" w:rsidRDefault="00A44E52" w:rsidP="007A4570">
            <w:pPr>
              <w:spacing w:line="240" w:lineRule="auto"/>
              <w:rPr>
                <w:rFonts w:cs="Arial"/>
                <w:color w:val="000000"/>
                <w:sz w:val="18"/>
                <w:szCs w:val="18"/>
              </w:rPr>
            </w:pPr>
            <w:r w:rsidRPr="005E4E6C">
              <w:rPr>
                <w:rFonts w:cs="Arial"/>
                <w:color w:val="000000"/>
                <w:sz w:val="18"/>
                <w:szCs w:val="18"/>
              </w:rPr>
              <w:t xml:space="preserve">Namen dodanega pogoja, da so energenti porabljeni pri dejanskem opravljanju dejavnosti »gradbeništvo«, pomeni uskladitev z </w:t>
            </w:r>
            <w:r w:rsidR="004F22EA">
              <w:rPr>
                <w:rFonts w:cs="Arial"/>
                <w:color w:val="000000"/>
                <w:sz w:val="18"/>
                <w:szCs w:val="18"/>
              </w:rPr>
              <w:t>Direktivo 2003/96/ES</w:t>
            </w:r>
            <w:r w:rsidRPr="005E4E6C">
              <w:rPr>
                <w:rFonts w:cs="Arial"/>
                <w:color w:val="000000"/>
                <w:sz w:val="18"/>
                <w:szCs w:val="18"/>
              </w:rPr>
              <w:t xml:space="preserve"> (8. čl/2-8: »za stroje in opremo, uporabljene pri visokih in nizkih gradnjah in pri javnih gradbenih delih«. Za statične delovne stroje prav tako velja ugodnost po </w:t>
            </w:r>
            <w:r>
              <w:rPr>
                <w:rFonts w:cs="Arial"/>
                <w:color w:val="000000"/>
                <w:sz w:val="18"/>
                <w:szCs w:val="18"/>
              </w:rPr>
              <w:t xml:space="preserve">tem členu, ne glede na panogo. </w:t>
            </w:r>
          </w:p>
          <w:p w14:paraId="1239B714" w14:textId="77777777" w:rsidR="00D10D8F" w:rsidRPr="005E4E6C" w:rsidRDefault="00D10D8F" w:rsidP="007A4570">
            <w:pPr>
              <w:spacing w:line="240" w:lineRule="auto"/>
              <w:rPr>
                <w:rFonts w:cs="Arial"/>
                <w:color w:val="000000"/>
                <w:sz w:val="18"/>
                <w:szCs w:val="18"/>
              </w:rPr>
            </w:pPr>
          </w:p>
        </w:tc>
      </w:tr>
      <w:tr w:rsidR="00A44E52" w:rsidRPr="005E4E6C" w14:paraId="1239B720" w14:textId="77777777" w:rsidTr="00D10D8F">
        <w:trPr>
          <w:trHeight w:val="254"/>
        </w:trPr>
        <w:tc>
          <w:tcPr>
            <w:tcW w:w="1299" w:type="dxa"/>
            <w:vMerge w:val="restart"/>
            <w:tcBorders>
              <w:top w:val="nil"/>
              <w:left w:val="single" w:sz="4" w:space="0" w:color="auto"/>
              <w:right w:val="single" w:sz="4" w:space="0" w:color="auto"/>
            </w:tcBorders>
            <w:shd w:val="clear" w:color="auto" w:fill="auto"/>
            <w:noWrap/>
          </w:tcPr>
          <w:p w14:paraId="1239B716" w14:textId="77777777" w:rsidR="00A44E52" w:rsidRPr="005E4E6C" w:rsidRDefault="00A44E52" w:rsidP="00A73ED7">
            <w:pPr>
              <w:spacing w:line="240" w:lineRule="auto"/>
              <w:rPr>
                <w:rFonts w:cs="Arial"/>
                <w:sz w:val="18"/>
                <w:szCs w:val="18"/>
              </w:rPr>
            </w:pPr>
            <w:r w:rsidRPr="005E4E6C">
              <w:rPr>
                <w:rFonts w:cs="Arial"/>
                <w:sz w:val="18"/>
                <w:szCs w:val="18"/>
              </w:rPr>
              <w:t>27.11.2015</w:t>
            </w:r>
          </w:p>
          <w:p w14:paraId="1239B717" w14:textId="77777777" w:rsidR="00A44E52" w:rsidRPr="005E4E6C" w:rsidRDefault="00A44E52" w:rsidP="00A73ED7">
            <w:pPr>
              <w:spacing w:line="240" w:lineRule="auto"/>
              <w:rPr>
                <w:rFonts w:cs="Arial"/>
                <w:color w:val="000000"/>
                <w:sz w:val="18"/>
                <w:szCs w:val="18"/>
              </w:rPr>
            </w:pPr>
            <w:r w:rsidRPr="005E4E6C">
              <w:rPr>
                <w:rFonts w:cs="Arial"/>
                <w:sz w:val="18"/>
                <w:szCs w:val="18"/>
              </w:rPr>
              <w:t>30.11.2015</w:t>
            </w:r>
          </w:p>
          <w:p w14:paraId="1239B718" w14:textId="77777777" w:rsidR="00A44E52" w:rsidRPr="005E4E6C" w:rsidRDefault="00A44E52" w:rsidP="009B37DB">
            <w:pPr>
              <w:spacing w:line="240" w:lineRule="auto"/>
              <w:rPr>
                <w:rFonts w:cs="Arial"/>
                <w:color w:val="000000"/>
                <w:sz w:val="18"/>
                <w:szCs w:val="18"/>
              </w:rPr>
            </w:pPr>
          </w:p>
        </w:tc>
        <w:tc>
          <w:tcPr>
            <w:tcW w:w="1809" w:type="dxa"/>
            <w:vMerge w:val="restart"/>
            <w:tcBorders>
              <w:top w:val="nil"/>
              <w:left w:val="nil"/>
              <w:right w:val="single" w:sz="4" w:space="0" w:color="auto"/>
            </w:tcBorders>
            <w:shd w:val="clear" w:color="auto" w:fill="auto"/>
            <w:noWrap/>
          </w:tcPr>
          <w:p w14:paraId="1239B719" w14:textId="77777777" w:rsidR="00A44E52" w:rsidRPr="005E4E6C" w:rsidRDefault="00A44E52" w:rsidP="009B37DB">
            <w:pPr>
              <w:spacing w:line="240" w:lineRule="auto"/>
              <w:rPr>
                <w:rFonts w:cs="Arial"/>
                <w:color w:val="000000"/>
                <w:sz w:val="18"/>
                <w:szCs w:val="18"/>
              </w:rPr>
            </w:pPr>
            <w:r w:rsidRPr="005E4E6C">
              <w:rPr>
                <w:rFonts w:cs="Arial"/>
                <w:color w:val="000000"/>
                <w:sz w:val="18"/>
                <w:szCs w:val="18"/>
              </w:rPr>
              <w:t>PHILIP MORRIS Ljubljana d.o.o. / 84, 85 in 98</w:t>
            </w:r>
          </w:p>
          <w:p w14:paraId="1239B71A" w14:textId="77777777" w:rsidR="00A44E52" w:rsidRPr="005E4E6C" w:rsidRDefault="00A44E52" w:rsidP="009B37DB">
            <w:pPr>
              <w:spacing w:line="240" w:lineRule="auto"/>
              <w:rPr>
                <w:rFonts w:cs="Arial"/>
                <w:color w:val="000000"/>
                <w:sz w:val="18"/>
                <w:szCs w:val="18"/>
              </w:rPr>
            </w:pPr>
          </w:p>
        </w:tc>
        <w:tc>
          <w:tcPr>
            <w:tcW w:w="1411" w:type="dxa"/>
            <w:vMerge w:val="restart"/>
            <w:tcBorders>
              <w:top w:val="single" w:sz="4" w:space="0" w:color="auto"/>
              <w:left w:val="nil"/>
              <w:right w:val="single" w:sz="4" w:space="0" w:color="auto"/>
            </w:tcBorders>
          </w:tcPr>
          <w:p w14:paraId="1239B71B"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80. čl.</w:t>
            </w:r>
          </w:p>
          <w:p w14:paraId="1239B71C" w14:textId="77777777" w:rsidR="00A44E52" w:rsidRPr="005E4E6C" w:rsidRDefault="00A44E52" w:rsidP="00155FFB">
            <w:pPr>
              <w:spacing w:line="240" w:lineRule="auto"/>
              <w:rPr>
                <w:rFonts w:cs="Arial"/>
                <w:color w:val="000000"/>
                <w:sz w:val="18"/>
                <w:szCs w:val="18"/>
              </w:rPr>
            </w:pPr>
            <w:r w:rsidRPr="005E4E6C">
              <w:rPr>
                <w:rFonts w:cs="Arial"/>
                <w:color w:val="000000"/>
                <w:sz w:val="18"/>
                <w:szCs w:val="18"/>
              </w:rPr>
              <w:t>84. čl.</w:t>
            </w:r>
          </w:p>
        </w:tc>
        <w:tc>
          <w:tcPr>
            <w:tcW w:w="5785" w:type="dxa"/>
            <w:tcBorders>
              <w:top w:val="single" w:sz="4" w:space="0" w:color="auto"/>
              <w:left w:val="single" w:sz="4" w:space="0" w:color="auto"/>
              <w:right w:val="single" w:sz="4" w:space="0" w:color="auto"/>
            </w:tcBorders>
            <w:shd w:val="clear" w:color="auto" w:fill="auto"/>
            <w:noWrap/>
          </w:tcPr>
          <w:p w14:paraId="1239B71D"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Dikcija 2. odstavka 80. člena predloga Zakona o trošarinah ni skladna z Ustavo Republike Slovenije, saj ne definira v zadostni meri izdelkov, ki so  predmet trošarinske dajatve. Iz sporne dikcije je mogoče izluščiti tri ključne elemente, ki naj bi definirali novo kategorijo izdelkov, ki so lahko predmet trošarinske dajatve in sicer, da (1.) gre za novi izdelek, (2.) se izdelek uporablja kot nadomestek za tobačne izdelke in (3.) izdelek primerljivo zadovoljuje potrebe in pričakovanja kadilcev. Predlog: zakonodajalec bi moral nove kategorije definirati na podlagi kriterijev, ki bi jih bilo mogoče objektivno preveriti.</w:t>
            </w:r>
          </w:p>
          <w:p w14:paraId="1239B71E" w14:textId="77777777" w:rsidR="00A44E52" w:rsidRPr="005E4E6C" w:rsidRDefault="00A44E52" w:rsidP="009300C2">
            <w:pPr>
              <w:spacing w:line="240" w:lineRule="auto"/>
              <w:rPr>
                <w:rFonts w:cs="Arial"/>
                <w:color w:val="000000"/>
                <w:sz w:val="18"/>
                <w:szCs w:val="18"/>
              </w:rPr>
            </w:pPr>
          </w:p>
        </w:tc>
        <w:tc>
          <w:tcPr>
            <w:tcW w:w="5112" w:type="dxa"/>
            <w:tcBorders>
              <w:top w:val="single" w:sz="4" w:space="0" w:color="auto"/>
              <w:left w:val="nil"/>
              <w:right w:val="single" w:sz="4" w:space="0" w:color="auto"/>
            </w:tcBorders>
            <w:shd w:val="clear" w:color="auto" w:fill="auto"/>
          </w:tcPr>
          <w:p w14:paraId="1239B71F" w14:textId="77777777" w:rsidR="00A44E52" w:rsidRPr="005E4E6C" w:rsidRDefault="00EA236A" w:rsidP="00944C7A">
            <w:pPr>
              <w:spacing w:line="240" w:lineRule="auto"/>
              <w:rPr>
                <w:rFonts w:cs="Arial"/>
                <w:color w:val="000000"/>
                <w:sz w:val="18"/>
                <w:szCs w:val="18"/>
              </w:rPr>
            </w:pPr>
            <w:r>
              <w:rPr>
                <w:rFonts w:cs="Arial"/>
                <w:color w:val="000000"/>
                <w:sz w:val="18"/>
                <w:szCs w:val="18"/>
              </w:rPr>
              <w:t>UPOŠTEVANO</w:t>
            </w:r>
          </w:p>
        </w:tc>
      </w:tr>
      <w:tr w:rsidR="00A44E52" w:rsidRPr="005E4E6C" w14:paraId="1239B728" w14:textId="77777777" w:rsidTr="00D10D8F">
        <w:trPr>
          <w:trHeight w:val="273"/>
        </w:trPr>
        <w:tc>
          <w:tcPr>
            <w:tcW w:w="1299" w:type="dxa"/>
            <w:vMerge/>
            <w:tcBorders>
              <w:left w:val="single" w:sz="4" w:space="0" w:color="auto"/>
              <w:bottom w:val="single" w:sz="4" w:space="0" w:color="auto"/>
              <w:right w:val="single" w:sz="4" w:space="0" w:color="auto"/>
            </w:tcBorders>
            <w:shd w:val="clear" w:color="auto" w:fill="auto"/>
            <w:noWrap/>
          </w:tcPr>
          <w:p w14:paraId="1239B721" w14:textId="77777777" w:rsidR="00A44E52" w:rsidRDefault="00A44E52" w:rsidP="009B37DB">
            <w:pPr>
              <w:spacing w:line="240" w:lineRule="auto"/>
              <w:rPr>
                <w:rFonts w:cs="Arial"/>
                <w:sz w:val="18"/>
                <w:szCs w:val="18"/>
              </w:rPr>
            </w:pPr>
          </w:p>
        </w:tc>
        <w:tc>
          <w:tcPr>
            <w:tcW w:w="1809" w:type="dxa"/>
            <w:vMerge/>
            <w:tcBorders>
              <w:left w:val="nil"/>
              <w:bottom w:val="single" w:sz="4" w:space="0" w:color="auto"/>
              <w:right w:val="single" w:sz="4" w:space="0" w:color="auto"/>
            </w:tcBorders>
            <w:shd w:val="clear" w:color="auto" w:fill="auto"/>
            <w:noWrap/>
          </w:tcPr>
          <w:p w14:paraId="1239B722" w14:textId="77777777" w:rsidR="00A44E52" w:rsidRPr="005E4E6C" w:rsidRDefault="00A44E52" w:rsidP="009B37DB">
            <w:pPr>
              <w:spacing w:line="240" w:lineRule="auto"/>
              <w:rPr>
                <w:rFonts w:cs="Arial"/>
                <w:color w:val="000000"/>
                <w:sz w:val="18"/>
                <w:szCs w:val="18"/>
              </w:rPr>
            </w:pPr>
          </w:p>
        </w:tc>
        <w:tc>
          <w:tcPr>
            <w:tcW w:w="1411" w:type="dxa"/>
            <w:vMerge/>
            <w:tcBorders>
              <w:left w:val="nil"/>
              <w:bottom w:val="single" w:sz="4" w:space="0" w:color="auto"/>
              <w:right w:val="single" w:sz="4" w:space="0" w:color="auto"/>
            </w:tcBorders>
          </w:tcPr>
          <w:p w14:paraId="1239B723" w14:textId="77777777" w:rsidR="00A44E52" w:rsidRPr="005E4E6C" w:rsidRDefault="00A44E52" w:rsidP="00155FFB">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24"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 xml:space="preserve">Ministrstvo za finance naj uvede posebno definicijo, ki bo določila novo kategorijo trošarinskih izdelkov in bo sledila 81. členu (Cigarete), 82. členu (Cigare in </w:t>
            </w:r>
            <w:proofErr w:type="spellStart"/>
            <w:r w:rsidRPr="005E4E6C">
              <w:rPr>
                <w:rFonts w:cs="Arial"/>
                <w:color w:val="000000"/>
                <w:sz w:val="18"/>
                <w:szCs w:val="18"/>
              </w:rPr>
              <w:t>cigarilosi</w:t>
            </w:r>
            <w:proofErr w:type="spellEnd"/>
            <w:r w:rsidRPr="005E4E6C">
              <w:rPr>
                <w:rFonts w:cs="Arial"/>
                <w:color w:val="000000"/>
                <w:sz w:val="18"/>
                <w:szCs w:val="18"/>
              </w:rPr>
              <w:t>) in 83. členu (Drug tobak za kajenje).</w:t>
            </w:r>
          </w:p>
          <w:p w14:paraId="1239B725" w14:textId="77777777" w:rsidR="00A44E52" w:rsidRPr="005E4E6C" w:rsidRDefault="00A44E52" w:rsidP="00A73ED7">
            <w:pPr>
              <w:spacing w:line="240" w:lineRule="auto"/>
              <w:rPr>
                <w:rFonts w:cs="Arial"/>
                <w:color w:val="000000"/>
                <w:sz w:val="18"/>
                <w:szCs w:val="18"/>
              </w:rPr>
            </w:pPr>
            <w:r w:rsidRPr="005E4E6C">
              <w:rPr>
                <w:rFonts w:cs="Arial"/>
                <w:color w:val="000000"/>
                <w:sz w:val="18"/>
                <w:szCs w:val="18"/>
              </w:rPr>
              <w:t>Davčna osnova z davčna osnova naj se za nove izdelke določijo v zakonu.</w:t>
            </w:r>
          </w:p>
          <w:p w14:paraId="1239B726" w14:textId="77777777" w:rsidR="00A44E52" w:rsidRPr="005E4E6C" w:rsidRDefault="00A44E52" w:rsidP="009300C2">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27" w14:textId="77777777" w:rsidR="00A44E52" w:rsidRDefault="00A44E52" w:rsidP="00944C7A">
            <w:pPr>
              <w:spacing w:line="240" w:lineRule="auto"/>
              <w:rPr>
                <w:rFonts w:cs="Arial"/>
                <w:color w:val="000000"/>
                <w:sz w:val="18"/>
                <w:szCs w:val="18"/>
              </w:rPr>
            </w:pPr>
          </w:p>
        </w:tc>
      </w:tr>
      <w:tr w:rsidR="00A73ED7" w:rsidRPr="005E4E6C" w14:paraId="1239B733" w14:textId="77777777" w:rsidTr="00A73ED7">
        <w:trPr>
          <w:trHeight w:val="273"/>
        </w:trPr>
        <w:tc>
          <w:tcPr>
            <w:tcW w:w="1299" w:type="dxa"/>
            <w:tcBorders>
              <w:top w:val="nil"/>
              <w:left w:val="single" w:sz="4" w:space="0" w:color="auto"/>
              <w:bottom w:val="single" w:sz="4" w:space="0" w:color="auto"/>
              <w:right w:val="single" w:sz="4" w:space="0" w:color="auto"/>
            </w:tcBorders>
            <w:shd w:val="clear" w:color="auto" w:fill="auto"/>
            <w:noWrap/>
          </w:tcPr>
          <w:p w14:paraId="1239B729" w14:textId="77777777" w:rsidR="00A73ED7" w:rsidRPr="005E4E6C" w:rsidRDefault="00A73ED7" w:rsidP="00A73ED7">
            <w:pPr>
              <w:spacing w:line="240" w:lineRule="auto"/>
              <w:rPr>
                <w:rFonts w:cs="Arial"/>
                <w:sz w:val="18"/>
                <w:szCs w:val="18"/>
              </w:rPr>
            </w:pPr>
            <w:r w:rsidRPr="005E4E6C">
              <w:rPr>
                <w:rFonts w:cs="Arial"/>
                <w:sz w:val="18"/>
                <w:szCs w:val="18"/>
              </w:rPr>
              <w:t>27.11.2015</w:t>
            </w:r>
          </w:p>
          <w:p w14:paraId="1239B72A" w14:textId="77777777" w:rsidR="00A73ED7" w:rsidRDefault="00A73ED7" w:rsidP="00A73ED7">
            <w:pPr>
              <w:spacing w:line="240" w:lineRule="auto"/>
              <w:rPr>
                <w:rFonts w:cs="Arial"/>
                <w:sz w:val="18"/>
                <w:szCs w:val="18"/>
              </w:rPr>
            </w:pPr>
            <w:r w:rsidRPr="005E4E6C">
              <w:rPr>
                <w:rFonts w:cs="Arial"/>
                <w:sz w:val="18"/>
                <w:szCs w:val="18"/>
              </w:rPr>
              <w:t>2.12.2015</w:t>
            </w:r>
          </w:p>
        </w:tc>
        <w:tc>
          <w:tcPr>
            <w:tcW w:w="1809" w:type="dxa"/>
            <w:tcBorders>
              <w:top w:val="nil"/>
              <w:left w:val="nil"/>
              <w:bottom w:val="single" w:sz="4" w:space="0" w:color="auto"/>
              <w:right w:val="single" w:sz="4" w:space="0" w:color="auto"/>
            </w:tcBorders>
            <w:shd w:val="clear" w:color="auto" w:fill="auto"/>
            <w:noWrap/>
          </w:tcPr>
          <w:p w14:paraId="1239B72B" w14:textId="77777777" w:rsidR="00A73ED7" w:rsidRPr="005E4E6C" w:rsidRDefault="00A73ED7" w:rsidP="009B37DB">
            <w:pPr>
              <w:spacing w:line="240" w:lineRule="auto"/>
              <w:rPr>
                <w:rFonts w:cs="Arial"/>
                <w:color w:val="000000"/>
                <w:sz w:val="18"/>
                <w:szCs w:val="18"/>
              </w:rPr>
            </w:pPr>
            <w:r w:rsidRPr="005E4E6C">
              <w:rPr>
                <w:rFonts w:cs="Arial"/>
                <w:color w:val="000000"/>
                <w:sz w:val="18"/>
                <w:szCs w:val="18"/>
              </w:rPr>
              <w:t>Kmetijsko gozdarska zbornica Slovenije / 88 in 103</w:t>
            </w:r>
          </w:p>
        </w:tc>
        <w:tc>
          <w:tcPr>
            <w:tcW w:w="1411" w:type="dxa"/>
            <w:tcBorders>
              <w:top w:val="single" w:sz="4" w:space="0" w:color="auto"/>
              <w:left w:val="nil"/>
              <w:bottom w:val="single" w:sz="4" w:space="0" w:color="auto"/>
              <w:right w:val="single" w:sz="4" w:space="0" w:color="auto"/>
            </w:tcBorders>
          </w:tcPr>
          <w:p w14:paraId="1239B72C"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VINO</w:t>
            </w:r>
          </w:p>
          <w:p w14:paraId="1239B72D" w14:textId="77777777" w:rsidR="00A73ED7" w:rsidRPr="005E4E6C" w:rsidRDefault="00A73ED7" w:rsidP="00155FFB">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2E"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Trošarine naj bo oproščena le lastna raba (v primeru, da se kdaj uvede trošarina na vino). Zagotovi naj se enakopravna obravnava vseh vinogradnikov. Določitev malega proizvajalca vina naj se ukine; tega termina ne pozna niti Direktiva 92/83. Podpira se meja 0,1 ha vinograda, do katere naj bi bili vinogradniki in vinarji oproščeni plačila trošarine.</w:t>
            </w:r>
          </w:p>
          <w:p w14:paraId="1239B72F" w14:textId="77777777" w:rsidR="00A73ED7" w:rsidRPr="005E4E6C" w:rsidRDefault="00A73ED7" w:rsidP="009300C2">
            <w:pPr>
              <w:spacing w:line="240" w:lineRule="auto"/>
              <w:rPr>
                <w:rFonts w:cs="Arial"/>
                <w:color w:val="000000"/>
                <w:sz w:val="18"/>
                <w:szCs w:val="18"/>
              </w:rPr>
            </w:pPr>
            <w:r w:rsidRPr="005E4E6C">
              <w:rPr>
                <w:rFonts w:cs="Arial"/>
                <w:color w:val="000000"/>
                <w:sz w:val="18"/>
                <w:szCs w:val="18"/>
              </w:rPr>
              <w:lastRenderedPageBreak/>
              <w:t>Lastna raba naj se opre</w:t>
            </w:r>
            <w:r>
              <w:rPr>
                <w:rFonts w:cs="Arial"/>
                <w:color w:val="000000"/>
                <w:sz w:val="18"/>
                <w:szCs w:val="18"/>
              </w:rPr>
              <w:t>deli v litrih na odraslo osebo.</w:t>
            </w:r>
          </w:p>
        </w:tc>
        <w:tc>
          <w:tcPr>
            <w:tcW w:w="5112" w:type="dxa"/>
            <w:tcBorders>
              <w:top w:val="nil"/>
              <w:left w:val="nil"/>
              <w:bottom w:val="single" w:sz="4" w:space="0" w:color="auto"/>
              <w:right w:val="single" w:sz="4" w:space="0" w:color="auto"/>
            </w:tcBorders>
            <w:shd w:val="clear" w:color="auto" w:fill="auto"/>
          </w:tcPr>
          <w:p w14:paraId="1239B730" w14:textId="77777777" w:rsidR="00A73ED7" w:rsidRPr="005E4E6C" w:rsidRDefault="00EA236A" w:rsidP="00A73ED7">
            <w:pPr>
              <w:spacing w:line="240" w:lineRule="auto"/>
              <w:rPr>
                <w:sz w:val="18"/>
                <w:szCs w:val="18"/>
              </w:rPr>
            </w:pPr>
            <w:r>
              <w:rPr>
                <w:rFonts w:cs="Arial"/>
                <w:sz w:val="18"/>
                <w:szCs w:val="18"/>
              </w:rPr>
              <w:lastRenderedPageBreak/>
              <w:t xml:space="preserve">DELNO UPOŠTEVANO. </w:t>
            </w:r>
          </w:p>
          <w:p w14:paraId="1239B731" w14:textId="77777777" w:rsidR="00A73ED7" w:rsidRPr="005E4E6C" w:rsidRDefault="00A73ED7" w:rsidP="00A73ED7">
            <w:pPr>
              <w:spacing w:line="240" w:lineRule="auto"/>
              <w:rPr>
                <w:sz w:val="18"/>
                <w:szCs w:val="18"/>
              </w:rPr>
            </w:pPr>
            <w:r w:rsidRPr="005E4E6C">
              <w:rPr>
                <w:rFonts w:cs="Arial"/>
                <w:sz w:val="18"/>
                <w:szCs w:val="18"/>
              </w:rPr>
              <w:t>Mali proizvajalec vina se sicer ohranja, a brez davčne oprostitve, ima le administrativno</w:t>
            </w:r>
            <w:r w:rsidRPr="005E4E6C">
              <w:rPr>
                <w:sz w:val="18"/>
                <w:szCs w:val="18"/>
              </w:rPr>
              <w:t xml:space="preserve"> </w:t>
            </w:r>
            <w:r w:rsidRPr="005E4E6C">
              <w:rPr>
                <w:rFonts w:cs="Arial"/>
                <w:sz w:val="18"/>
                <w:szCs w:val="18"/>
              </w:rPr>
              <w:t>ugodnost, da vlaga obračun enkrat letno. Lastna raba je vezana na gospodinjstvo oz. kmečko gospod</w:t>
            </w:r>
            <w:r w:rsidR="00792E0F">
              <w:rPr>
                <w:rFonts w:cs="Arial"/>
                <w:sz w:val="18"/>
                <w:szCs w:val="18"/>
              </w:rPr>
              <w:t>arstvo</w:t>
            </w:r>
            <w:r w:rsidRPr="005E4E6C">
              <w:rPr>
                <w:rFonts w:cs="Arial"/>
                <w:sz w:val="18"/>
                <w:szCs w:val="18"/>
              </w:rPr>
              <w:t>.</w:t>
            </w:r>
          </w:p>
          <w:p w14:paraId="1239B732" w14:textId="77777777" w:rsidR="00A73ED7" w:rsidRDefault="00A73ED7" w:rsidP="00944C7A">
            <w:pPr>
              <w:spacing w:line="240" w:lineRule="auto"/>
              <w:rPr>
                <w:rFonts w:cs="Arial"/>
                <w:color w:val="000000"/>
                <w:sz w:val="18"/>
                <w:szCs w:val="18"/>
              </w:rPr>
            </w:pPr>
          </w:p>
        </w:tc>
      </w:tr>
      <w:tr w:rsidR="00A73ED7" w:rsidRPr="005E4E6C" w14:paraId="1239B73C" w14:textId="77777777" w:rsidTr="00A73ED7">
        <w:trPr>
          <w:trHeight w:val="273"/>
        </w:trPr>
        <w:tc>
          <w:tcPr>
            <w:tcW w:w="1299" w:type="dxa"/>
            <w:tcBorders>
              <w:top w:val="nil"/>
              <w:left w:val="single" w:sz="4" w:space="0" w:color="auto"/>
              <w:bottom w:val="single" w:sz="4" w:space="0" w:color="auto"/>
              <w:right w:val="single" w:sz="4" w:space="0" w:color="auto"/>
            </w:tcBorders>
            <w:shd w:val="clear" w:color="auto" w:fill="auto"/>
            <w:noWrap/>
          </w:tcPr>
          <w:p w14:paraId="1239B734" w14:textId="77777777" w:rsidR="00A73ED7" w:rsidRDefault="00A73ED7" w:rsidP="009B37DB">
            <w:pPr>
              <w:spacing w:line="240" w:lineRule="auto"/>
              <w:rPr>
                <w:rFonts w:cs="Arial"/>
                <w:sz w:val="18"/>
                <w:szCs w:val="18"/>
              </w:rPr>
            </w:pPr>
          </w:p>
        </w:tc>
        <w:tc>
          <w:tcPr>
            <w:tcW w:w="1809" w:type="dxa"/>
            <w:tcBorders>
              <w:top w:val="nil"/>
              <w:left w:val="nil"/>
              <w:bottom w:val="single" w:sz="4" w:space="0" w:color="auto"/>
              <w:right w:val="single" w:sz="4" w:space="0" w:color="auto"/>
            </w:tcBorders>
            <w:shd w:val="clear" w:color="auto" w:fill="auto"/>
            <w:noWrap/>
          </w:tcPr>
          <w:p w14:paraId="1239B735" w14:textId="77777777" w:rsidR="00A73ED7" w:rsidRPr="005E4E6C"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36"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ŽGANJE</w:t>
            </w:r>
          </w:p>
          <w:p w14:paraId="1239B737" w14:textId="77777777" w:rsidR="00A73ED7" w:rsidRPr="005E4E6C" w:rsidRDefault="00A73ED7" w:rsidP="00155FFB">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38"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xml:space="preserve">Mali proizvajalci žganja: prag naj se dvigne na 10 hektolitrov čistega alkohola </w:t>
            </w:r>
          </w:p>
          <w:p w14:paraId="1239B739" w14:textId="77777777" w:rsidR="00A73ED7" w:rsidRPr="005E4E6C" w:rsidRDefault="00A73ED7" w:rsidP="009300C2">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3A" w14:textId="77777777" w:rsidR="00A73ED7" w:rsidRDefault="00A73ED7" w:rsidP="00A73ED7">
            <w:pPr>
              <w:spacing w:line="240" w:lineRule="auto"/>
              <w:rPr>
                <w:rFonts w:cs="Arial"/>
                <w:color w:val="000000"/>
                <w:sz w:val="18"/>
                <w:szCs w:val="18"/>
              </w:rPr>
            </w:pPr>
            <w:r w:rsidRPr="005E4E6C">
              <w:rPr>
                <w:rFonts w:cs="Arial"/>
                <w:color w:val="000000"/>
                <w:sz w:val="18"/>
                <w:szCs w:val="18"/>
              </w:rPr>
              <w:t>Industrija je predlagatelja večkrat opozarjala na nelojalno konkurenco; predlogu za davčne odpustke nasprotujejo tudi nevladne organizacije in zdra</w:t>
            </w:r>
            <w:r w:rsidR="004F22EA">
              <w:rPr>
                <w:rFonts w:cs="Arial"/>
                <w:color w:val="000000"/>
                <w:sz w:val="18"/>
                <w:szCs w:val="18"/>
              </w:rPr>
              <w:t>vstvena stroka. Predlog ni upoštevan.</w:t>
            </w:r>
          </w:p>
          <w:p w14:paraId="1239B73B" w14:textId="77777777" w:rsidR="00D10D8F" w:rsidRDefault="00D10D8F" w:rsidP="00A73ED7">
            <w:pPr>
              <w:spacing w:line="240" w:lineRule="auto"/>
              <w:rPr>
                <w:rFonts w:cs="Arial"/>
                <w:color w:val="000000"/>
                <w:sz w:val="18"/>
                <w:szCs w:val="18"/>
              </w:rPr>
            </w:pPr>
          </w:p>
        </w:tc>
      </w:tr>
      <w:tr w:rsidR="00A73ED7" w:rsidRPr="005E4E6C" w14:paraId="1239B743" w14:textId="77777777" w:rsidTr="00A73ED7">
        <w:trPr>
          <w:trHeight w:val="324"/>
        </w:trPr>
        <w:tc>
          <w:tcPr>
            <w:tcW w:w="1299" w:type="dxa"/>
            <w:tcBorders>
              <w:top w:val="nil"/>
              <w:left w:val="single" w:sz="4" w:space="0" w:color="auto"/>
              <w:bottom w:val="single" w:sz="4" w:space="0" w:color="auto"/>
              <w:right w:val="single" w:sz="4" w:space="0" w:color="auto"/>
            </w:tcBorders>
            <w:shd w:val="clear" w:color="auto" w:fill="auto"/>
            <w:noWrap/>
          </w:tcPr>
          <w:p w14:paraId="1239B73D" w14:textId="77777777" w:rsidR="00A73ED7" w:rsidRPr="005E4E6C"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3E" w14:textId="77777777" w:rsidR="00A73ED7" w:rsidRPr="005E4E6C" w:rsidRDefault="00A73ED7" w:rsidP="00C85FDE">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3F" w14:textId="77777777" w:rsidR="00A73ED7" w:rsidRPr="005E4E6C" w:rsidRDefault="00A73ED7" w:rsidP="00105AA5">
            <w:pPr>
              <w:spacing w:line="240" w:lineRule="auto"/>
              <w:rPr>
                <w:rFonts w:cs="Arial"/>
                <w:color w:val="000000"/>
                <w:sz w:val="18"/>
                <w:szCs w:val="18"/>
              </w:rPr>
            </w:pPr>
            <w:r w:rsidRPr="005E4E6C">
              <w:rPr>
                <w:rFonts w:cs="Arial"/>
                <w:color w:val="000000"/>
                <w:sz w:val="18"/>
                <w:szCs w:val="18"/>
              </w:rPr>
              <w:t>PIVO</w:t>
            </w:r>
          </w:p>
        </w:tc>
        <w:tc>
          <w:tcPr>
            <w:tcW w:w="5785" w:type="dxa"/>
            <w:tcBorders>
              <w:top w:val="nil"/>
              <w:left w:val="single" w:sz="4" w:space="0" w:color="auto"/>
              <w:bottom w:val="single" w:sz="4" w:space="0" w:color="auto"/>
              <w:right w:val="single" w:sz="4" w:space="0" w:color="auto"/>
            </w:tcBorders>
            <w:shd w:val="clear" w:color="auto" w:fill="auto"/>
            <w:noWrap/>
          </w:tcPr>
          <w:p w14:paraId="1239B740"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Opredeli naj se malega proizvajalca, ki trošarino plačuje po 50% stopnji za proizvedeno količino do 100.000 litrov. Lastna raba naj se določi do 500 litrov na odraslo osebo.</w:t>
            </w:r>
          </w:p>
        </w:tc>
        <w:tc>
          <w:tcPr>
            <w:tcW w:w="5112" w:type="dxa"/>
            <w:tcBorders>
              <w:top w:val="nil"/>
              <w:left w:val="nil"/>
              <w:bottom w:val="single" w:sz="4" w:space="0" w:color="auto"/>
              <w:right w:val="single" w:sz="4" w:space="0" w:color="auto"/>
            </w:tcBorders>
            <w:shd w:val="clear" w:color="auto" w:fill="auto"/>
          </w:tcPr>
          <w:p w14:paraId="1239B741" w14:textId="77777777" w:rsidR="00E028E8" w:rsidRDefault="00E028E8" w:rsidP="009B37DB">
            <w:pPr>
              <w:spacing w:line="240" w:lineRule="auto"/>
              <w:rPr>
                <w:rFonts w:cs="Arial"/>
                <w:sz w:val="18"/>
                <w:szCs w:val="18"/>
              </w:rPr>
            </w:pPr>
            <w:r>
              <w:rPr>
                <w:rFonts w:cs="Arial"/>
                <w:color w:val="000000"/>
                <w:sz w:val="18"/>
                <w:szCs w:val="18"/>
              </w:rPr>
              <w:t>UPOŠTEVANO</w:t>
            </w:r>
            <w:r w:rsidRPr="00E028E8">
              <w:rPr>
                <w:rFonts w:cs="Arial"/>
                <w:sz w:val="18"/>
                <w:szCs w:val="18"/>
              </w:rPr>
              <w:t xml:space="preserve"> </w:t>
            </w:r>
          </w:p>
          <w:p w14:paraId="1239B742" w14:textId="77777777" w:rsidR="00A73ED7" w:rsidRPr="005E4E6C" w:rsidRDefault="00A73ED7" w:rsidP="009B37DB">
            <w:pPr>
              <w:spacing w:line="240" w:lineRule="auto"/>
              <w:rPr>
                <w:rFonts w:cs="Arial"/>
                <w:color w:val="000000"/>
                <w:sz w:val="18"/>
                <w:szCs w:val="18"/>
              </w:rPr>
            </w:pPr>
          </w:p>
        </w:tc>
      </w:tr>
      <w:tr w:rsidR="00A73ED7" w:rsidRPr="005E4E6C" w14:paraId="1239B74C" w14:textId="77777777" w:rsidTr="00A73ED7">
        <w:trPr>
          <w:trHeight w:val="230"/>
        </w:trPr>
        <w:tc>
          <w:tcPr>
            <w:tcW w:w="1299" w:type="dxa"/>
            <w:tcBorders>
              <w:top w:val="nil"/>
              <w:left w:val="single" w:sz="4" w:space="0" w:color="auto"/>
              <w:bottom w:val="single" w:sz="4" w:space="0" w:color="auto"/>
              <w:right w:val="single" w:sz="4" w:space="0" w:color="auto"/>
            </w:tcBorders>
            <w:shd w:val="clear" w:color="auto" w:fill="auto"/>
            <w:noWrap/>
          </w:tcPr>
          <w:p w14:paraId="1239B744" w14:textId="77777777" w:rsidR="00A73ED7" w:rsidRPr="005E4E6C" w:rsidRDefault="00A73ED7" w:rsidP="00932A39">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745" w14:textId="77777777" w:rsidR="00A73ED7" w:rsidRPr="005E4E6C" w:rsidRDefault="00A73ED7" w:rsidP="009B37DB">
            <w:pPr>
              <w:spacing w:line="240" w:lineRule="auto"/>
              <w:rPr>
                <w:rFonts w:cs="Arial"/>
                <w:color w:val="000000"/>
                <w:sz w:val="18"/>
                <w:szCs w:val="18"/>
              </w:rPr>
            </w:pPr>
            <w:r w:rsidRPr="005E4E6C">
              <w:rPr>
                <w:rFonts w:cs="Arial"/>
                <w:color w:val="000000"/>
                <w:sz w:val="18"/>
                <w:szCs w:val="18"/>
              </w:rPr>
              <w:t>Obrtno-podjetniška zbornica Slovenije / 89</w:t>
            </w:r>
          </w:p>
        </w:tc>
        <w:tc>
          <w:tcPr>
            <w:tcW w:w="1411" w:type="dxa"/>
            <w:tcBorders>
              <w:top w:val="single" w:sz="4" w:space="0" w:color="auto"/>
              <w:left w:val="nil"/>
              <w:bottom w:val="single" w:sz="4" w:space="0" w:color="auto"/>
              <w:right w:val="single" w:sz="4" w:space="0" w:color="auto"/>
            </w:tcBorders>
          </w:tcPr>
          <w:p w14:paraId="1239B746"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106. čl.</w:t>
            </w:r>
          </w:p>
          <w:p w14:paraId="1239B747" w14:textId="77777777" w:rsidR="00A73ED7" w:rsidRPr="005E4E6C" w:rsidRDefault="00A73ED7" w:rsidP="007E5EF5">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48"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xml:space="preserve">Črta naj se peta alineja prvega odstavka. </w:t>
            </w:r>
          </w:p>
          <w:p w14:paraId="1239B749" w14:textId="77777777" w:rsidR="00A73ED7" w:rsidRPr="005E4E6C" w:rsidRDefault="00A73ED7" w:rsidP="00A73ED7">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4A" w14:textId="77777777" w:rsidR="00A73ED7" w:rsidRPr="005E4E6C" w:rsidRDefault="00EA236A" w:rsidP="00A73ED7">
            <w:pPr>
              <w:spacing w:line="240" w:lineRule="auto"/>
              <w:rPr>
                <w:rFonts w:cs="Arial"/>
                <w:color w:val="000000"/>
                <w:sz w:val="18"/>
                <w:szCs w:val="18"/>
              </w:rPr>
            </w:pPr>
            <w:r>
              <w:rPr>
                <w:rFonts w:cs="Arial"/>
                <w:color w:val="000000"/>
                <w:sz w:val="18"/>
                <w:szCs w:val="18"/>
              </w:rPr>
              <w:t>Ni upoštevano.</w:t>
            </w:r>
          </w:p>
          <w:p w14:paraId="1239B74B" w14:textId="77777777" w:rsidR="00A73ED7" w:rsidRPr="005E4E6C" w:rsidRDefault="00A73ED7" w:rsidP="00A73ED7">
            <w:pPr>
              <w:spacing w:line="240" w:lineRule="auto"/>
              <w:rPr>
                <w:rFonts w:cs="Arial"/>
                <w:color w:val="000000"/>
                <w:sz w:val="18"/>
                <w:szCs w:val="18"/>
              </w:rPr>
            </w:pPr>
          </w:p>
        </w:tc>
      </w:tr>
      <w:tr w:rsidR="00A73ED7" w:rsidRPr="005E4E6C" w14:paraId="1239B757" w14:textId="77777777" w:rsidTr="00A73ED7">
        <w:trPr>
          <w:trHeight w:val="230"/>
        </w:trPr>
        <w:tc>
          <w:tcPr>
            <w:tcW w:w="1299" w:type="dxa"/>
            <w:tcBorders>
              <w:top w:val="nil"/>
              <w:left w:val="single" w:sz="4" w:space="0" w:color="auto"/>
              <w:bottom w:val="single" w:sz="4" w:space="0" w:color="auto"/>
              <w:right w:val="single" w:sz="4" w:space="0" w:color="auto"/>
            </w:tcBorders>
            <w:shd w:val="clear" w:color="auto" w:fill="auto"/>
            <w:noWrap/>
          </w:tcPr>
          <w:p w14:paraId="1239B74D"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4E"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4F"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79.čl.</w:t>
            </w:r>
          </w:p>
          <w:p w14:paraId="1239B750" w14:textId="77777777" w:rsidR="00A73ED7" w:rsidRDefault="00A73ED7" w:rsidP="007E5EF5">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51"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xml:space="preserve">Namesto meje v litrih naj se določi odstotek etilnega alkohola v žganju </w:t>
            </w:r>
          </w:p>
          <w:p w14:paraId="1239B752" w14:textId="77777777" w:rsidR="00A73ED7" w:rsidRDefault="00A73ED7" w:rsidP="00A73ED7">
            <w:pPr>
              <w:spacing w:line="240" w:lineRule="auto"/>
              <w:rPr>
                <w:rFonts w:cs="Arial"/>
                <w:color w:val="000000"/>
                <w:sz w:val="18"/>
                <w:szCs w:val="18"/>
              </w:rPr>
            </w:pPr>
            <w:r w:rsidRPr="005E4E6C">
              <w:rPr>
                <w:rFonts w:cs="Arial"/>
                <w:color w:val="000000"/>
                <w:sz w:val="18"/>
                <w:szCs w:val="18"/>
              </w:rPr>
              <w:t>Oprostitev trošarine za proizvedene alkoholne pijače iz alkohola, nabavljenega s plačano trošarino, naj se uvede tudi za go</w:t>
            </w:r>
            <w:r w:rsidR="00A44E52">
              <w:rPr>
                <w:rFonts w:cs="Arial"/>
                <w:color w:val="000000"/>
                <w:sz w:val="18"/>
                <w:szCs w:val="18"/>
              </w:rPr>
              <w:t>stince, ne le za fizične osebe.</w:t>
            </w:r>
          </w:p>
        </w:tc>
        <w:tc>
          <w:tcPr>
            <w:tcW w:w="5112" w:type="dxa"/>
            <w:tcBorders>
              <w:top w:val="nil"/>
              <w:left w:val="nil"/>
              <w:bottom w:val="single" w:sz="4" w:space="0" w:color="auto"/>
              <w:right w:val="single" w:sz="4" w:space="0" w:color="auto"/>
            </w:tcBorders>
            <w:shd w:val="clear" w:color="auto" w:fill="auto"/>
          </w:tcPr>
          <w:p w14:paraId="1239B753" w14:textId="77777777" w:rsidR="00A73ED7" w:rsidRPr="005E4E6C" w:rsidRDefault="00EA236A" w:rsidP="00A73ED7">
            <w:pPr>
              <w:spacing w:line="240" w:lineRule="auto"/>
              <w:rPr>
                <w:rFonts w:cs="Arial"/>
                <w:color w:val="000000"/>
                <w:sz w:val="18"/>
                <w:szCs w:val="18"/>
              </w:rPr>
            </w:pPr>
            <w:r>
              <w:rPr>
                <w:rFonts w:cs="Arial"/>
                <w:color w:val="000000"/>
                <w:sz w:val="18"/>
                <w:szCs w:val="18"/>
              </w:rPr>
              <w:t xml:space="preserve">DELNO UPOŠTEVANO. </w:t>
            </w:r>
          </w:p>
          <w:p w14:paraId="1239B754"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količina izražena v 100 % etilnega alkohola</w:t>
            </w:r>
          </w:p>
          <w:p w14:paraId="1239B755" w14:textId="77777777" w:rsidR="00A73ED7" w:rsidRDefault="00A73ED7" w:rsidP="00A73ED7">
            <w:pPr>
              <w:spacing w:line="240" w:lineRule="auto"/>
              <w:rPr>
                <w:rFonts w:cs="Arial"/>
                <w:color w:val="000000"/>
                <w:sz w:val="18"/>
                <w:szCs w:val="18"/>
              </w:rPr>
            </w:pPr>
            <w:r w:rsidRPr="005E4E6C">
              <w:rPr>
                <w:rFonts w:cs="Arial"/>
                <w:color w:val="000000"/>
                <w:sz w:val="18"/>
                <w:szCs w:val="18"/>
              </w:rPr>
              <w:t>- ugodnost je uvedena za tiste, ki sami p</w:t>
            </w:r>
            <w:r w:rsidR="00A44E52">
              <w:rPr>
                <w:rFonts w:cs="Arial"/>
                <w:color w:val="000000"/>
                <w:sz w:val="18"/>
                <w:szCs w:val="18"/>
              </w:rPr>
              <w:t xml:space="preserve">roizvajajo žganje; </w:t>
            </w:r>
            <w:r w:rsidR="00E028E8" w:rsidRPr="00377445">
              <w:rPr>
                <w:rFonts w:cs="Arial"/>
                <w:color w:val="000000"/>
                <w:sz w:val="18"/>
                <w:szCs w:val="18"/>
              </w:rPr>
              <w:t>širitvi upravičencev nasprotuje nadzorni organ, združenje pa obljubljene utemeljitve za tak predlog, ni posredovalo</w:t>
            </w:r>
          </w:p>
          <w:p w14:paraId="1239B756" w14:textId="77777777" w:rsidR="00D10D8F" w:rsidRPr="005E4E6C" w:rsidRDefault="00D10D8F" w:rsidP="00A73ED7">
            <w:pPr>
              <w:spacing w:line="240" w:lineRule="auto"/>
              <w:rPr>
                <w:rFonts w:cs="Arial"/>
                <w:color w:val="000000"/>
                <w:sz w:val="18"/>
                <w:szCs w:val="18"/>
              </w:rPr>
            </w:pPr>
          </w:p>
        </w:tc>
      </w:tr>
      <w:tr w:rsidR="00A73ED7" w:rsidRPr="005E4E6C" w14:paraId="1239B760" w14:textId="77777777" w:rsidTr="00A73ED7">
        <w:trPr>
          <w:trHeight w:val="230"/>
        </w:trPr>
        <w:tc>
          <w:tcPr>
            <w:tcW w:w="1299" w:type="dxa"/>
            <w:tcBorders>
              <w:top w:val="nil"/>
              <w:left w:val="single" w:sz="4" w:space="0" w:color="auto"/>
              <w:bottom w:val="single" w:sz="4" w:space="0" w:color="auto"/>
              <w:right w:val="single" w:sz="4" w:space="0" w:color="auto"/>
            </w:tcBorders>
            <w:shd w:val="clear" w:color="auto" w:fill="auto"/>
            <w:noWrap/>
          </w:tcPr>
          <w:p w14:paraId="1239B758"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59"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5A"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93. čl.</w:t>
            </w:r>
          </w:p>
          <w:p w14:paraId="1239B75B" w14:textId="77777777" w:rsidR="00A73ED7" w:rsidRDefault="00A73ED7" w:rsidP="007E5EF5">
            <w:pPr>
              <w:spacing w:line="240" w:lineRule="auto"/>
              <w:rPr>
                <w:rFonts w:cs="Arial"/>
                <w:color w:val="000000"/>
                <w:sz w:val="18"/>
                <w:szCs w:val="18"/>
              </w:rPr>
            </w:pPr>
          </w:p>
        </w:tc>
        <w:tc>
          <w:tcPr>
            <w:tcW w:w="5785" w:type="dxa"/>
            <w:tcBorders>
              <w:top w:val="nil"/>
              <w:left w:val="single" w:sz="4" w:space="0" w:color="auto"/>
              <w:bottom w:val="single" w:sz="4" w:space="0" w:color="auto"/>
              <w:right w:val="single" w:sz="4" w:space="0" w:color="auto"/>
            </w:tcBorders>
            <w:shd w:val="clear" w:color="auto" w:fill="auto"/>
            <w:noWrap/>
          </w:tcPr>
          <w:p w14:paraId="1239B75C"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xml:space="preserve">Predlaga se ohranitev oprostitve plačila trošarine za proizvodnjo </w:t>
            </w:r>
            <w:proofErr w:type="spellStart"/>
            <w:r w:rsidRPr="005E4E6C">
              <w:rPr>
                <w:rFonts w:cs="Arial"/>
                <w:color w:val="000000"/>
                <w:sz w:val="18"/>
                <w:szCs w:val="18"/>
              </w:rPr>
              <w:t>netrošarinskih</w:t>
            </w:r>
            <w:proofErr w:type="spellEnd"/>
            <w:r w:rsidRPr="005E4E6C">
              <w:rPr>
                <w:rFonts w:cs="Arial"/>
                <w:color w:val="000000"/>
                <w:sz w:val="18"/>
                <w:szCs w:val="18"/>
              </w:rPr>
              <w:t xml:space="preserve"> izdelkov</w:t>
            </w:r>
          </w:p>
          <w:p w14:paraId="1239B75D" w14:textId="77777777" w:rsidR="00A73ED7" w:rsidRDefault="00A73ED7" w:rsidP="00A73ED7">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5E"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 xml:space="preserve">Gre za uskladitev z </w:t>
            </w:r>
            <w:r w:rsidR="004F22EA">
              <w:rPr>
                <w:rFonts w:cs="Arial"/>
                <w:color w:val="000000"/>
                <w:sz w:val="18"/>
                <w:szCs w:val="18"/>
              </w:rPr>
              <w:t>Direktivo 2003/96/ES</w:t>
            </w:r>
            <w:r w:rsidRPr="005E4E6C">
              <w:rPr>
                <w:rFonts w:cs="Arial"/>
                <w:color w:val="000000"/>
                <w:sz w:val="18"/>
                <w:szCs w:val="18"/>
              </w:rPr>
              <w:t>.</w:t>
            </w:r>
            <w:r w:rsidR="00685069">
              <w:rPr>
                <w:rFonts w:cs="Arial"/>
                <w:color w:val="000000"/>
                <w:sz w:val="18"/>
                <w:szCs w:val="18"/>
              </w:rPr>
              <w:t xml:space="preserve"> V zakon je dodana oprostitev za energetsko intenzivna podjetja, ki nadomešča oprostitev za proizvodnjo </w:t>
            </w:r>
            <w:proofErr w:type="spellStart"/>
            <w:r w:rsidR="00685069">
              <w:rPr>
                <w:rFonts w:cs="Arial"/>
                <w:color w:val="000000"/>
                <w:sz w:val="18"/>
                <w:szCs w:val="18"/>
              </w:rPr>
              <w:t>netrošarinskih</w:t>
            </w:r>
            <w:proofErr w:type="spellEnd"/>
            <w:r w:rsidR="00685069">
              <w:rPr>
                <w:rFonts w:cs="Arial"/>
                <w:color w:val="000000"/>
                <w:sz w:val="18"/>
                <w:szCs w:val="18"/>
              </w:rPr>
              <w:t xml:space="preserve"> izdelkov. </w:t>
            </w:r>
          </w:p>
          <w:p w14:paraId="1239B75F" w14:textId="77777777" w:rsidR="00A73ED7" w:rsidRDefault="00A73ED7" w:rsidP="00A73ED7">
            <w:pPr>
              <w:spacing w:line="240" w:lineRule="auto"/>
              <w:rPr>
                <w:rFonts w:cs="Arial"/>
                <w:color w:val="000000"/>
                <w:sz w:val="18"/>
                <w:szCs w:val="18"/>
              </w:rPr>
            </w:pPr>
          </w:p>
        </w:tc>
      </w:tr>
      <w:tr w:rsidR="00A73ED7" w:rsidRPr="005E4E6C" w14:paraId="1239B767" w14:textId="77777777" w:rsidTr="00A44E52">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761" w14:textId="77777777" w:rsidR="00A73ED7" w:rsidRPr="005E4E6C" w:rsidRDefault="00A73ED7" w:rsidP="00D10D8F">
            <w:pPr>
              <w:spacing w:line="240" w:lineRule="auto"/>
              <w:rPr>
                <w:rFonts w:cs="Arial"/>
                <w:color w:val="000000"/>
                <w:sz w:val="18"/>
                <w:szCs w:val="18"/>
              </w:rPr>
            </w:pPr>
            <w:r w:rsidRPr="005E4E6C">
              <w:rPr>
                <w:rFonts w:cs="Arial"/>
                <w:sz w:val="18"/>
                <w:szCs w:val="18"/>
              </w:rPr>
              <w:t>27.11.2015</w:t>
            </w:r>
          </w:p>
        </w:tc>
        <w:tc>
          <w:tcPr>
            <w:tcW w:w="1809" w:type="dxa"/>
            <w:tcBorders>
              <w:top w:val="nil"/>
              <w:left w:val="nil"/>
              <w:bottom w:val="single" w:sz="4" w:space="0" w:color="auto"/>
              <w:right w:val="single" w:sz="4" w:space="0" w:color="auto"/>
            </w:tcBorders>
            <w:shd w:val="clear" w:color="auto" w:fill="auto"/>
            <w:noWrap/>
          </w:tcPr>
          <w:p w14:paraId="1239B762" w14:textId="77777777" w:rsidR="00A73ED7" w:rsidRPr="005E4E6C" w:rsidRDefault="00A73ED7" w:rsidP="00D10D8F">
            <w:pPr>
              <w:spacing w:line="240" w:lineRule="auto"/>
              <w:rPr>
                <w:rFonts w:cs="Arial"/>
                <w:color w:val="000000"/>
                <w:sz w:val="18"/>
                <w:szCs w:val="18"/>
              </w:rPr>
            </w:pPr>
            <w:proofErr w:type="spellStart"/>
            <w:r w:rsidRPr="005E4E6C">
              <w:rPr>
                <w:rFonts w:cs="Arial"/>
                <w:color w:val="000000"/>
                <w:sz w:val="18"/>
                <w:szCs w:val="18"/>
              </w:rPr>
              <w:t>Japan</w:t>
            </w:r>
            <w:proofErr w:type="spellEnd"/>
            <w:r w:rsidRPr="005E4E6C">
              <w:rPr>
                <w:rFonts w:cs="Arial"/>
                <w:color w:val="000000"/>
                <w:sz w:val="18"/>
                <w:szCs w:val="18"/>
              </w:rPr>
              <w:t xml:space="preserve"> </w:t>
            </w:r>
            <w:proofErr w:type="spellStart"/>
            <w:r w:rsidRPr="005E4E6C">
              <w:rPr>
                <w:rFonts w:cs="Arial"/>
                <w:color w:val="000000"/>
                <w:sz w:val="18"/>
                <w:szCs w:val="18"/>
              </w:rPr>
              <w:t>Tobacco</w:t>
            </w:r>
            <w:proofErr w:type="spellEnd"/>
            <w:r w:rsidRPr="005E4E6C">
              <w:rPr>
                <w:rFonts w:cs="Arial"/>
                <w:color w:val="000000"/>
                <w:sz w:val="18"/>
                <w:szCs w:val="18"/>
              </w:rPr>
              <w:t xml:space="preserve"> </w:t>
            </w:r>
            <w:proofErr w:type="spellStart"/>
            <w:r w:rsidRPr="005E4E6C">
              <w:rPr>
                <w:rFonts w:cs="Arial"/>
                <w:color w:val="000000"/>
                <w:sz w:val="18"/>
                <w:szCs w:val="18"/>
              </w:rPr>
              <w:t>International</w:t>
            </w:r>
            <w:proofErr w:type="spellEnd"/>
            <w:r w:rsidRPr="005E4E6C">
              <w:rPr>
                <w:rFonts w:cs="Arial"/>
                <w:color w:val="000000"/>
                <w:sz w:val="18"/>
                <w:szCs w:val="18"/>
              </w:rPr>
              <w:t xml:space="preserve"> (JTI) / 93</w:t>
            </w:r>
          </w:p>
        </w:tc>
        <w:tc>
          <w:tcPr>
            <w:tcW w:w="1411" w:type="dxa"/>
            <w:tcBorders>
              <w:top w:val="single" w:sz="4" w:space="0" w:color="auto"/>
              <w:left w:val="nil"/>
              <w:bottom w:val="single" w:sz="4" w:space="0" w:color="auto"/>
              <w:right w:val="single" w:sz="4" w:space="0" w:color="auto"/>
            </w:tcBorders>
          </w:tcPr>
          <w:p w14:paraId="1239B763"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80. čl.</w:t>
            </w:r>
          </w:p>
        </w:tc>
        <w:tc>
          <w:tcPr>
            <w:tcW w:w="5785" w:type="dxa"/>
            <w:tcBorders>
              <w:top w:val="nil"/>
              <w:left w:val="single" w:sz="4" w:space="0" w:color="auto"/>
              <w:bottom w:val="single" w:sz="4" w:space="0" w:color="auto"/>
              <w:right w:val="single" w:sz="4" w:space="0" w:color="auto"/>
            </w:tcBorders>
            <w:shd w:val="clear" w:color="auto" w:fill="auto"/>
            <w:noWrap/>
          </w:tcPr>
          <w:p w14:paraId="1239B764" w14:textId="77777777" w:rsidR="00A73ED7" w:rsidRPr="005E4E6C" w:rsidRDefault="00A73ED7" w:rsidP="00D10D8F">
            <w:pPr>
              <w:spacing w:line="240" w:lineRule="auto"/>
              <w:rPr>
                <w:rFonts w:cs="Arial"/>
                <w:color w:val="000000"/>
                <w:sz w:val="18"/>
                <w:szCs w:val="18"/>
              </w:rPr>
            </w:pPr>
            <w:r w:rsidRPr="005E4E6C">
              <w:rPr>
                <w:rFonts w:cs="Arial"/>
                <w:color w:val="000000"/>
                <w:sz w:val="18"/>
                <w:szCs w:val="18"/>
              </w:rPr>
              <w:t xml:space="preserve">Dikcija 2. odstavka 80. člena predloga ne poda ustrezne opredelitve za davčne namene </w:t>
            </w:r>
          </w:p>
          <w:p w14:paraId="1239B765" w14:textId="77777777" w:rsidR="00A73ED7" w:rsidRPr="005E4E6C" w:rsidRDefault="00A73ED7" w:rsidP="00D10D8F">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66" w14:textId="77777777" w:rsidR="00A73ED7" w:rsidRPr="005E4E6C" w:rsidRDefault="00EA236A" w:rsidP="00D10D8F">
            <w:pPr>
              <w:spacing w:line="240" w:lineRule="auto"/>
              <w:rPr>
                <w:rFonts w:cs="Arial"/>
                <w:color w:val="000000"/>
                <w:sz w:val="18"/>
                <w:szCs w:val="18"/>
              </w:rPr>
            </w:pPr>
            <w:r>
              <w:rPr>
                <w:rFonts w:cs="Arial"/>
                <w:color w:val="000000"/>
                <w:sz w:val="18"/>
                <w:szCs w:val="18"/>
              </w:rPr>
              <w:t>UPOŠTEVANO.</w:t>
            </w:r>
          </w:p>
        </w:tc>
      </w:tr>
      <w:tr w:rsidR="00A73ED7" w:rsidRPr="005E4E6C" w14:paraId="1239B772" w14:textId="77777777" w:rsidTr="00A44E52">
        <w:trPr>
          <w:trHeight w:val="230"/>
        </w:trPr>
        <w:tc>
          <w:tcPr>
            <w:tcW w:w="1299" w:type="dxa"/>
            <w:tcBorders>
              <w:top w:val="nil"/>
              <w:left w:val="single" w:sz="4" w:space="0" w:color="auto"/>
              <w:bottom w:val="single" w:sz="4" w:space="0" w:color="auto"/>
              <w:right w:val="single" w:sz="4" w:space="0" w:color="auto"/>
            </w:tcBorders>
            <w:shd w:val="clear" w:color="auto" w:fill="auto"/>
            <w:noWrap/>
          </w:tcPr>
          <w:p w14:paraId="1239B768" w14:textId="77777777" w:rsidR="00A73ED7" w:rsidRDefault="00A73ED7" w:rsidP="00A73ED7">
            <w:pPr>
              <w:spacing w:line="240" w:lineRule="auto"/>
              <w:rPr>
                <w:rFonts w:cs="Arial"/>
                <w:sz w:val="18"/>
                <w:szCs w:val="18"/>
              </w:rPr>
            </w:pPr>
            <w:r w:rsidRPr="005E4E6C">
              <w:rPr>
                <w:rFonts w:cs="Arial"/>
                <w:sz w:val="18"/>
                <w:szCs w:val="18"/>
              </w:rPr>
              <w:t>27.11.2015</w:t>
            </w:r>
            <w:r>
              <w:rPr>
                <w:rFonts w:cs="Arial"/>
                <w:sz w:val="18"/>
                <w:szCs w:val="18"/>
              </w:rPr>
              <w:t xml:space="preserve"> in </w:t>
            </w:r>
          </w:p>
          <w:p w14:paraId="1239B769" w14:textId="77777777" w:rsidR="00A73ED7" w:rsidRDefault="00A73ED7" w:rsidP="00A73ED7">
            <w:pPr>
              <w:spacing w:line="240" w:lineRule="auto"/>
              <w:rPr>
                <w:rFonts w:cs="Arial"/>
                <w:sz w:val="18"/>
                <w:szCs w:val="18"/>
              </w:rPr>
            </w:pPr>
            <w:r>
              <w:rPr>
                <w:rFonts w:cs="Arial"/>
                <w:sz w:val="18"/>
                <w:szCs w:val="18"/>
              </w:rPr>
              <w:t>14. 3. 2016</w:t>
            </w:r>
          </w:p>
          <w:p w14:paraId="1239B76A"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6B" w14:textId="77777777" w:rsidR="00A73ED7" w:rsidRDefault="00A73ED7" w:rsidP="009B37DB">
            <w:pPr>
              <w:spacing w:line="240" w:lineRule="auto"/>
              <w:rPr>
                <w:rFonts w:cs="Arial"/>
                <w:color w:val="000000"/>
                <w:sz w:val="18"/>
                <w:szCs w:val="18"/>
              </w:rPr>
            </w:pPr>
            <w:r w:rsidRPr="005E4E6C">
              <w:rPr>
                <w:rFonts w:cs="Arial"/>
                <w:color w:val="000000"/>
                <w:sz w:val="18"/>
                <w:szCs w:val="18"/>
              </w:rPr>
              <w:t>Trgovinska zbornica Slovenije / 96</w:t>
            </w:r>
          </w:p>
        </w:tc>
        <w:tc>
          <w:tcPr>
            <w:tcW w:w="1411" w:type="dxa"/>
            <w:tcBorders>
              <w:top w:val="single" w:sz="4" w:space="0" w:color="auto"/>
              <w:left w:val="nil"/>
              <w:bottom w:val="single" w:sz="4" w:space="0" w:color="auto"/>
              <w:right w:val="single" w:sz="4" w:space="0" w:color="auto"/>
            </w:tcBorders>
          </w:tcPr>
          <w:p w14:paraId="1239B76C" w14:textId="77777777" w:rsidR="00A73ED7" w:rsidRPr="005E4E6C" w:rsidRDefault="00A73ED7" w:rsidP="00A73ED7">
            <w:pPr>
              <w:spacing w:line="240" w:lineRule="auto"/>
              <w:rPr>
                <w:rFonts w:cs="Arial"/>
                <w:color w:val="000000"/>
                <w:sz w:val="18"/>
                <w:szCs w:val="18"/>
              </w:rPr>
            </w:pPr>
            <w:proofErr w:type="spellStart"/>
            <w:r w:rsidRPr="005E4E6C">
              <w:rPr>
                <w:rFonts w:cs="Arial"/>
                <w:color w:val="000000"/>
                <w:sz w:val="18"/>
                <w:szCs w:val="18"/>
              </w:rPr>
              <w:t>Biogoriva</w:t>
            </w:r>
            <w:proofErr w:type="spellEnd"/>
          </w:p>
          <w:p w14:paraId="1239B76D" w14:textId="77777777" w:rsidR="00A73ED7" w:rsidRDefault="00A73ED7" w:rsidP="007E5EF5">
            <w:pPr>
              <w:spacing w:line="240" w:lineRule="auto"/>
              <w:rPr>
                <w:rFonts w:cs="Arial"/>
                <w:color w:val="000000"/>
                <w:sz w:val="18"/>
                <w:szCs w:val="18"/>
              </w:rPr>
            </w:pPr>
          </w:p>
        </w:tc>
        <w:tc>
          <w:tcPr>
            <w:tcW w:w="5785" w:type="dxa"/>
            <w:tcBorders>
              <w:top w:val="single" w:sz="4" w:space="0" w:color="auto"/>
              <w:left w:val="single" w:sz="4" w:space="0" w:color="auto"/>
              <w:right w:val="single" w:sz="4" w:space="0" w:color="auto"/>
            </w:tcBorders>
            <w:shd w:val="clear" w:color="auto" w:fill="auto"/>
            <w:noWrap/>
          </w:tcPr>
          <w:p w14:paraId="1239B76E" w14:textId="77777777" w:rsidR="00A73ED7" w:rsidRDefault="00A73ED7" w:rsidP="00A73ED7">
            <w:pPr>
              <w:spacing w:line="240" w:lineRule="auto"/>
              <w:rPr>
                <w:rFonts w:cs="Arial"/>
                <w:color w:val="000000"/>
                <w:sz w:val="18"/>
                <w:szCs w:val="18"/>
              </w:rPr>
            </w:pPr>
            <w:r w:rsidRPr="005E4E6C">
              <w:rPr>
                <w:rFonts w:cs="Arial"/>
                <w:color w:val="000000"/>
                <w:sz w:val="18"/>
                <w:szCs w:val="18"/>
              </w:rPr>
              <w:t xml:space="preserve">Ponovno naj se uvede oprostitev oziroma vračilo za dodana </w:t>
            </w:r>
            <w:proofErr w:type="spellStart"/>
            <w:r w:rsidRPr="005E4E6C">
              <w:rPr>
                <w:rFonts w:cs="Arial"/>
                <w:color w:val="000000"/>
                <w:sz w:val="18"/>
                <w:szCs w:val="18"/>
              </w:rPr>
              <w:t>biogoriva</w:t>
            </w:r>
            <w:proofErr w:type="spellEnd"/>
            <w:r w:rsidR="00E346FF">
              <w:rPr>
                <w:rFonts w:cs="Arial"/>
                <w:color w:val="000000"/>
                <w:sz w:val="18"/>
                <w:szCs w:val="18"/>
              </w:rPr>
              <w:t xml:space="preserve"> fosilnim gorivom. </w:t>
            </w:r>
          </w:p>
          <w:p w14:paraId="1239B76F" w14:textId="77777777" w:rsidR="00D10D8F" w:rsidRDefault="00D10D8F" w:rsidP="00A73ED7">
            <w:pPr>
              <w:spacing w:line="240" w:lineRule="auto"/>
              <w:rPr>
                <w:rFonts w:cs="Arial"/>
                <w:color w:val="000000"/>
                <w:sz w:val="18"/>
                <w:szCs w:val="18"/>
              </w:rPr>
            </w:pPr>
          </w:p>
        </w:tc>
        <w:tc>
          <w:tcPr>
            <w:tcW w:w="5112" w:type="dxa"/>
            <w:tcBorders>
              <w:top w:val="single" w:sz="4" w:space="0" w:color="auto"/>
              <w:left w:val="nil"/>
              <w:right w:val="single" w:sz="4" w:space="0" w:color="auto"/>
            </w:tcBorders>
            <w:shd w:val="clear" w:color="auto" w:fill="auto"/>
          </w:tcPr>
          <w:p w14:paraId="1239B770" w14:textId="77777777" w:rsidR="00A73ED7" w:rsidRDefault="00E346FF" w:rsidP="00E346FF">
            <w:pPr>
              <w:spacing w:line="240" w:lineRule="auto"/>
              <w:rPr>
                <w:rFonts w:cs="Arial"/>
                <w:color w:val="000000"/>
                <w:sz w:val="18"/>
                <w:szCs w:val="18"/>
              </w:rPr>
            </w:pPr>
            <w:r>
              <w:rPr>
                <w:rFonts w:cs="Arial"/>
                <w:color w:val="000000"/>
                <w:sz w:val="18"/>
                <w:szCs w:val="18"/>
              </w:rPr>
              <w:t>Prenova zakona zasleduje nevtralen v</w:t>
            </w:r>
            <w:r w:rsidR="00A73ED7" w:rsidRPr="005E4E6C">
              <w:rPr>
                <w:rFonts w:cs="Arial"/>
                <w:color w:val="000000"/>
                <w:sz w:val="18"/>
                <w:szCs w:val="18"/>
              </w:rPr>
              <w:t>pliv</w:t>
            </w:r>
            <w:r w:rsidR="00A73ED7">
              <w:rPr>
                <w:rFonts w:cs="Arial"/>
                <w:color w:val="000000"/>
                <w:sz w:val="18"/>
                <w:szCs w:val="18"/>
              </w:rPr>
              <w:t xml:space="preserve"> na javnofinančne prihodke</w:t>
            </w:r>
            <w:r w:rsidR="004F22EA">
              <w:rPr>
                <w:rFonts w:cs="Arial"/>
                <w:color w:val="000000"/>
                <w:sz w:val="18"/>
                <w:szCs w:val="18"/>
              </w:rPr>
              <w:t xml:space="preserve">, zato predlog ni upoštevan. Zakon ohranja trošarino »0« za čista </w:t>
            </w:r>
            <w:proofErr w:type="spellStart"/>
            <w:r w:rsidR="004F22EA">
              <w:rPr>
                <w:rFonts w:cs="Arial"/>
                <w:color w:val="000000"/>
                <w:sz w:val="18"/>
                <w:szCs w:val="18"/>
              </w:rPr>
              <w:t>biogoriva</w:t>
            </w:r>
            <w:proofErr w:type="spellEnd"/>
            <w:r w:rsidR="004F22EA">
              <w:rPr>
                <w:rFonts w:cs="Arial"/>
                <w:color w:val="000000"/>
                <w:sz w:val="18"/>
                <w:szCs w:val="18"/>
              </w:rPr>
              <w:t xml:space="preserve">. </w:t>
            </w:r>
          </w:p>
          <w:p w14:paraId="1239B771" w14:textId="77777777" w:rsidR="00D10D8F" w:rsidRDefault="00D10D8F" w:rsidP="00E346FF">
            <w:pPr>
              <w:spacing w:line="240" w:lineRule="auto"/>
              <w:rPr>
                <w:rFonts w:cs="Arial"/>
                <w:color w:val="000000"/>
                <w:sz w:val="18"/>
                <w:szCs w:val="18"/>
              </w:rPr>
            </w:pPr>
          </w:p>
        </w:tc>
      </w:tr>
      <w:tr w:rsidR="00A73ED7" w:rsidRPr="005E4E6C" w14:paraId="1239B781"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73" w14:textId="77777777" w:rsidR="00A73ED7" w:rsidRPr="005E4E6C"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74" w14:textId="77777777" w:rsidR="00A73ED7" w:rsidRPr="005E4E6C"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75"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6.čl.</w:t>
            </w:r>
          </w:p>
          <w:p w14:paraId="1239B776" w14:textId="77777777" w:rsidR="00A73ED7" w:rsidRPr="005E4E6C"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77" w14:textId="77777777" w:rsidR="00A73ED7" w:rsidRDefault="00A73ED7" w:rsidP="00A73ED7">
            <w:pPr>
              <w:spacing w:line="240" w:lineRule="auto"/>
              <w:rPr>
                <w:rFonts w:cs="Arial"/>
                <w:color w:val="000000"/>
                <w:sz w:val="18"/>
                <w:szCs w:val="18"/>
              </w:rPr>
            </w:pPr>
            <w:r w:rsidRPr="005E4E6C">
              <w:rPr>
                <w:rFonts w:cs="Arial"/>
                <w:color w:val="000000"/>
                <w:sz w:val="18"/>
                <w:szCs w:val="18"/>
              </w:rPr>
              <w:t>v 12. točki naj se glasi »trgovec s trošarinskimi izdelki«</w:t>
            </w:r>
          </w:p>
          <w:p w14:paraId="1239B778" w14:textId="77777777" w:rsidR="00D10D8F" w:rsidRDefault="00D10D8F" w:rsidP="00A73ED7">
            <w:pPr>
              <w:spacing w:line="240" w:lineRule="auto"/>
              <w:rPr>
                <w:rFonts w:cs="Arial"/>
                <w:color w:val="000000"/>
                <w:sz w:val="18"/>
                <w:szCs w:val="18"/>
              </w:rPr>
            </w:pPr>
          </w:p>
          <w:p w14:paraId="1239B779" w14:textId="77777777" w:rsidR="00D10D8F" w:rsidRDefault="00D10D8F" w:rsidP="00A73ED7">
            <w:pPr>
              <w:spacing w:line="240" w:lineRule="auto"/>
              <w:rPr>
                <w:rFonts w:cs="Arial"/>
                <w:color w:val="000000"/>
                <w:sz w:val="18"/>
                <w:szCs w:val="18"/>
              </w:rPr>
            </w:pPr>
          </w:p>
          <w:p w14:paraId="1239B77A" w14:textId="77777777" w:rsidR="004F22EA" w:rsidRPr="005E4E6C" w:rsidRDefault="004F22EA" w:rsidP="00A73ED7">
            <w:pPr>
              <w:spacing w:line="240" w:lineRule="auto"/>
              <w:rPr>
                <w:rFonts w:cs="Arial"/>
                <w:color w:val="000000"/>
                <w:sz w:val="18"/>
                <w:szCs w:val="18"/>
              </w:rPr>
            </w:pPr>
          </w:p>
          <w:p w14:paraId="1239B77B" w14:textId="77777777" w:rsidR="00A73ED7" w:rsidRDefault="00A73ED7" w:rsidP="00A73ED7">
            <w:pPr>
              <w:spacing w:line="240" w:lineRule="auto"/>
              <w:rPr>
                <w:rFonts w:cs="Arial"/>
                <w:color w:val="000000"/>
                <w:sz w:val="18"/>
                <w:szCs w:val="18"/>
              </w:rPr>
            </w:pPr>
            <w:r w:rsidRPr="005E4E6C">
              <w:rPr>
                <w:rFonts w:cs="Arial"/>
                <w:color w:val="000000"/>
                <w:sz w:val="18"/>
                <w:szCs w:val="18"/>
              </w:rPr>
              <w:t>v 13. točki naj se terminološko uskladi z novim CZ, ki bo začel vel</w:t>
            </w:r>
            <w:r>
              <w:rPr>
                <w:rFonts w:cs="Arial"/>
                <w:color w:val="000000"/>
                <w:sz w:val="18"/>
                <w:szCs w:val="18"/>
              </w:rPr>
              <w:t>jati 1.5.2016 (Uredba 450/2008)</w:t>
            </w:r>
          </w:p>
          <w:p w14:paraId="1239B77C" w14:textId="77777777" w:rsidR="00D10D8F" w:rsidRPr="005E4E6C" w:rsidRDefault="00D10D8F"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7D" w14:textId="77777777" w:rsidR="00A73ED7" w:rsidRPr="005E4E6C" w:rsidRDefault="00685069" w:rsidP="00A73ED7">
            <w:pPr>
              <w:spacing w:line="240" w:lineRule="auto"/>
              <w:rPr>
                <w:rFonts w:cs="Arial"/>
                <w:color w:val="000000"/>
                <w:sz w:val="18"/>
                <w:szCs w:val="18"/>
              </w:rPr>
            </w:pPr>
            <w:r>
              <w:rPr>
                <w:rFonts w:cs="Arial"/>
                <w:color w:val="000000"/>
                <w:sz w:val="18"/>
                <w:szCs w:val="18"/>
              </w:rPr>
              <w:t>P</w:t>
            </w:r>
            <w:r w:rsidR="00A73ED7" w:rsidRPr="005E4E6C">
              <w:rPr>
                <w:rFonts w:cs="Arial"/>
                <w:color w:val="000000"/>
                <w:sz w:val="18"/>
                <w:szCs w:val="18"/>
              </w:rPr>
              <w:t>oimenovanje »trgovec troš</w:t>
            </w:r>
            <w:r w:rsidR="004F22EA">
              <w:rPr>
                <w:rFonts w:cs="Arial"/>
                <w:color w:val="000000"/>
                <w:sz w:val="18"/>
                <w:szCs w:val="18"/>
              </w:rPr>
              <w:t xml:space="preserve">arinskih izdelkov« je ustrezno, ohranja se besedilo predloga zakona. </w:t>
            </w:r>
          </w:p>
          <w:p w14:paraId="1239B77E" w14:textId="77777777" w:rsidR="00EA236A" w:rsidRDefault="00EA236A" w:rsidP="009B37DB">
            <w:pPr>
              <w:spacing w:line="240" w:lineRule="auto"/>
              <w:rPr>
                <w:rFonts w:cs="Arial"/>
                <w:color w:val="000000"/>
                <w:sz w:val="18"/>
                <w:szCs w:val="18"/>
              </w:rPr>
            </w:pPr>
          </w:p>
          <w:p w14:paraId="1239B77F" w14:textId="77777777" w:rsidR="00685069" w:rsidRDefault="00685069" w:rsidP="009B37DB">
            <w:pPr>
              <w:spacing w:line="240" w:lineRule="auto"/>
              <w:rPr>
                <w:rFonts w:cs="Arial"/>
                <w:color w:val="000000"/>
                <w:sz w:val="18"/>
                <w:szCs w:val="18"/>
              </w:rPr>
            </w:pPr>
          </w:p>
          <w:p w14:paraId="1239B780" w14:textId="77777777" w:rsidR="00A73ED7" w:rsidRPr="005E4E6C" w:rsidRDefault="00EA236A" w:rsidP="004F22EA">
            <w:pPr>
              <w:spacing w:line="240" w:lineRule="auto"/>
              <w:rPr>
                <w:rFonts w:cs="Arial"/>
                <w:color w:val="000000"/>
                <w:sz w:val="18"/>
                <w:szCs w:val="18"/>
              </w:rPr>
            </w:pPr>
            <w:r>
              <w:rPr>
                <w:rFonts w:cs="Arial"/>
                <w:color w:val="000000"/>
                <w:sz w:val="18"/>
                <w:szCs w:val="18"/>
              </w:rPr>
              <w:t>UPOŠTEVANO,</w:t>
            </w:r>
            <w:r w:rsidR="004F22EA">
              <w:rPr>
                <w:rFonts w:cs="Arial"/>
                <w:color w:val="000000"/>
                <w:sz w:val="18"/>
                <w:szCs w:val="18"/>
              </w:rPr>
              <w:t xml:space="preserve"> terminologija je</w:t>
            </w:r>
            <w:r>
              <w:rPr>
                <w:rFonts w:cs="Arial"/>
                <w:color w:val="000000"/>
                <w:sz w:val="18"/>
                <w:szCs w:val="18"/>
              </w:rPr>
              <w:t xml:space="preserve"> usklajen</w:t>
            </w:r>
            <w:r w:rsidR="004F22EA">
              <w:rPr>
                <w:rFonts w:cs="Arial"/>
                <w:color w:val="000000"/>
                <w:sz w:val="18"/>
                <w:szCs w:val="18"/>
              </w:rPr>
              <w:t>a</w:t>
            </w:r>
            <w:r>
              <w:rPr>
                <w:rFonts w:cs="Arial"/>
                <w:color w:val="000000"/>
                <w:sz w:val="18"/>
                <w:szCs w:val="18"/>
              </w:rPr>
              <w:t xml:space="preserve"> z novo carinsko zakonodajo. </w:t>
            </w:r>
            <w:r w:rsidR="00A73ED7" w:rsidRPr="005E4E6C">
              <w:rPr>
                <w:rFonts w:cs="Arial"/>
                <w:color w:val="000000"/>
                <w:sz w:val="18"/>
                <w:szCs w:val="18"/>
              </w:rPr>
              <w:t xml:space="preserve">  </w:t>
            </w:r>
          </w:p>
        </w:tc>
      </w:tr>
      <w:tr w:rsidR="00A73ED7" w:rsidRPr="005E4E6C" w14:paraId="1239B789"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82"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83"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84" w14:textId="77777777" w:rsidR="00A73ED7" w:rsidRDefault="00A73ED7" w:rsidP="00A73ED7">
            <w:pPr>
              <w:spacing w:line="240" w:lineRule="auto"/>
              <w:rPr>
                <w:rFonts w:cs="Arial"/>
                <w:color w:val="000000"/>
                <w:sz w:val="18"/>
                <w:szCs w:val="18"/>
              </w:rPr>
            </w:pPr>
            <w:r>
              <w:rPr>
                <w:rFonts w:cs="Arial"/>
                <w:color w:val="000000"/>
                <w:sz w:val="18"/>
                <w:szCs w:val="18"/>
              </w:rPr>
              <w:t>20. čl.</w:t>
            </w:r>
          </w:p>
        </w:tc>
        <w:tc>
          <w:tcPr>
            <w:tcW w:w="5785" w:type="dxa"/>
            <w:tcBorders>
              <w:top w:val="nil"/>
              <w:left w:val="single" w:sz="4" w:space="0" w:color="auto"/>
              <w:right w:val="single" w:sz="4" w:space="0" w:color="auto"/>
            </w:tcBorders>
            <w:shd w:val="clear" w:color="auto" w:fill="auto"/>
            <w:noWrap/>
          </w:tcPr>
          <w:p w14:paraId="1239B785" w14:textId="77777777" w:rsidR="00A73ED7" w:rsidRDefault="00A73ED7" w:rsidP="00A73ED7">
            <w:pPr>
              <w:spacing w:line="240" w:lineRule="auto"/>
              <w:rPr>
                <w:rFonts w:cs="Arial"/>
                <w:color w:val="000000"/>
                <w:sz w:val="18"/>
                <w:szCs w:val="18"/>
              </w:rPr>
            </w:pPr>
            <w:r w:rsidRPr="005E4E6C">
              <w:rPr>
                <w:rFonts w:cs="Arial"/>
                <w:color w:val="000000"/>
                <w:sz w:val="18"/>
                <w:szCs w:val="18"/>
              </w:rPr>
              <w:t xml:space="preserve">Briše naj se določba v 2. odstavku, da se mesečni in letni način </w:t>
            </w:r>
            <w:r>
              <w:rPr>
                <w:rFonts w:cs="Arial"/>
                <w:color w:val="000000"/>
                <w:sz w:val="18"/>
                <w:szCs w:val="18"/>
              </w:rPr>
              <w:t xml:space="preserve">vračila trošarine izključujeta </w:t>
            </w:r>
          </w:p>
          <w:p w14:paraId="1239B786" w14:textId="77777777" w:rsidR="00D10D8F" w:rsidRDefault="00D10D8F"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87" w14:textId="77777777" w:rsidR="00A73ED7" w:rsidRDefault="00A73ED7" w:rsidP="00A73ED7">
            <w:pPr>
              <w:spacing w:line="240" w:lineRule="auto"/>
              <w:rPr>
                <w:rFonts w:cs="Arial"/>
                <w:color w:val="000000"/>
                <w:sz w:val="18"/>
                <w:szCs w:val="18"/>
              </w:rPr>
            </w:pPr>
            <w:r w:rsidRPr="005E4E6C">
              <w:rPr>
                <w:rFonts w:cs="Arial"/>
                <w:color w:val="000000"/>
                <w:sz w:val="18"/>
                <w:szCs w:val="18"/>
              </w:rPr>
              <w:t>Gre za določbo, ki omogoča nadzor nad dokazovanjem nabave ter porabe trošarinskih izdelkov.</w:t>
            </w:r>
          </w:p>
          <w:p w14:paraId="1239B788" w14:textId="77777777" w:rsidR="00D10D8F" w:rsidRPr="005E4E6C" w:rsidRDefault="00D10D8F" w:rsidP="00A73ED7">
            <w:pPr>
              <w:spacing w:line="240" w:lineRule="auto"/>
              <w:rPr>
                <w:rFonts w:cs="Arial"/>
                <w:color w:val="000000"/>
                <w:sz w:val="18"/>
                <w:szCs w:val="18"/>
              </w:rPr>
            </w:pPr>
          </w:p>
        </w:tc>
      </w:tr>
      <w:tr w:rsidR="00A73ED7" w:rsidRPr="005E4E6C" w14:paraId="1239B790"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8A"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8B"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8C" w14:textId="77777777" w:rsidR="00A73ED7" w:rsidRDefault="00A73ED7" w:rsidP="00A73ED7">
            <w:pPr>
              <w:spacing w:line="240" w:lineRule="auto"/>
              <w:rPr>
                <w:rFonts w:cs="Arial"/>
                <w:color w:val="000000"/>
                <w:sz w:val="18"/>
                <w:szCs w:val="18"/>
              </w:rPr>
            </w:pPr>
            <w:r>
              <w:rPr>
                <w:rFonts w:cs="Arial"/>
                <w:color w:val="000000"/>
                <w:sz w:val="18"/>
                <w:szCs w:val="18"/>
              </w:rPr>
              <w:t>27. čl.</w:t>
            </w:r>
          </w:p>
        </w:tc>
        <w:tc>
          <w:tcPr>
            <w:tcW w:w="5785" w:type="dxa"/>
            <w:tcBorders>
              <w:top w:val="nil"/>
              <w:left w:val="single" w:sz="4" w:space="0" w:color="auto"/>
              <w:right w:val="single" w:sz="4" w:space="0" w:color="auto"/>
            </w:tcBorders>
            <w:shd w:val="clear" w:color="auto" w:fill="auto"/>
            <w:noWrap/>
          </w:tcPr>
          <w:p w14:paraId="1239B78D" w14:textId="77777777" w:rsidR="00A73ED7" w:rsidRDefault="00A73ED7" w:rsidP="00A73ED7">
            <w:pPr>
              <w:spacing w:line="240" w:lineRule="auto"/>
              <w:rPr>
                <w:rFonts w:cs="Arial"/>
                <w:color w:val="000000"/>
                <w:sz w:val="18"/>
                <w:szCs w:val="18"/>
              </w:rPr>
            </w:pPr>
            <w:r w:rsidRPr="005E4E6C">
              <w:rPr>
                <w:rFonts w:cs="Arial"/>
                <w:color w:val="000000"/>
                <w:sz w:val="18"/>
                <w:szCs w:val="18"/>
              </w:rPr>
              <w:t>Pri nepravilnostih naj se opre</w:t>
            </w:r>
            <w:r>
              <w:rPr>
                <w:rFonts w:cs="Arial"/>
                <w:color w:val="000000"/>
                <w:sz w:val="18"/>
                <w:szCs w:val="18"/>
              </w:rPr>
              <w:t>deli tudi izvoz v režimu odloga</w:t>
            </w:r>
          </w:p>
        </w:tc>
        <w:tc>
          <w:tcPr>
            <w:tcW w:w="5112" w:type="dxa"/>
            <w:tcBorders>
              <w:top w:val="nil"/>
              <w:left w:val="nil"/>
              <w:right w:val="single" w:sz="4" w:space="0" w:color="auto"/>
            </w:tcBorders>
            <w:shd w:val="clear" w:color="auto" w:fill="auto"/>
          </w:tcPr>
          <w:p w14:paraId="1239B78E" w14:textId="77777777" w:rsidR="00A73ED7" w:rsidRDefault="00EA236A" w:rsidP="009B37DB">
            <w:pPr>
              <w:spacing w:line="240" w:lineRule="auto"/>
              <w:rPr>
                <w:rFonts w:cs="Arial"/>
                <w:color w:val="000000"/>
                <w:sz w:val="18"/>
                <w:szCs w:val="18"/>
              </w:rPr>
            </w:pPr>
            <w:r>
              <w:rPr>
                <w:rFonts w:cs="Arial"/>
                <w:color w:val="000000"/>
                <w:sz w:val="18"/>
                <w:szCs w:val="18"/>
              </w:rPr>
              <w:t xml:space="preserve">UPOŠTEVANO. </w:t>
            </w:r>
          </w:p>
          <w:p w14:paraId="1239B78F" w14:textId="77777777" w:rsidR="00D10D8F" w:rsidRPr="005E4E6C" w:rsidRDefault="00D10D8F" w:rsidP="009B37DB">
            <w:pPr>
              <w:spacing w:line="240" w:lineRule="auto"/>
              <w:rPr>
                <w:rFonts w:cs="Arial"/>
                <w:color w:val="000000"/>
                <w:sz w:val="18"/>
                <w:szCs w:val="18"/>
              </w:rPr>
            </w:pPr>
          </w:p>
        </w:tc>
      </w:tr>
      <w:tr w:rsidR="00A73ED7" w:rsidRPr="005E4E6C" w14:paraId="1239B799" w14:textId="77777777" w:rsidTr="00A44E52">
        <w:trPr>
          <w:trHeight w:val="884"/>
        </w:trPr>
        <w:tc>
          <w:tcPr>
            <w:tcW w:w="1299" w:type="dxa"/>
            <w:tcBorders>
              <w:top w:val="nil"/>
              <w:left w:val="single" w:sz="4" w:space="0" w:color="auto"/>
              <w:bottom w:val="single" w:sz="4" w:space="0" w:color="auto"/>
              <w:right w:val="single" w:sz="4" w:space="0" w:color="auto"/>
            </w:tcBorders>
            <w:shd w:val="clear" w:color="auto" w:fill="auto"/>
            <w:noWrap/>
          </w:tcPr>
          <w:p w14:paraId="1239B791"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92"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93"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28. čl</w:t>
            </w:r>
          </w:p>
          <w:p w14:paraId="1239B794"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95"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V drugem odstavku naj se navede obveznost identifikacijskih</w:t>
            </w:r>
            <w:r>
              <w:rPr>
                <w:rFonts w:cs="Arial"/>
                <w:color w:val="000000"/>
                <w:sz w:val="18"/>
                <w:szCs w:val="18"/>
              </w:rPr>
              <w:t xml:space="preserve"> oznak samo za kodirane lokacije</w:t>
            </w:r>
          </w:p>
          <w:p w14:paraId="1239B796" w14:textId="77777777" w:rsidR="00A73ED7" w:rsidRDefault="00A73ED7"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97" w14:textId="77777777" w:rsidR="00A73ED7" w:rsidRDefault="00A73ED7" w:rsidP="009B37DB">
            <w:pPr>
              <w:spacing w:line="240" w:lineRule="auto"/>
              <w:rPr>
                <w:rFonts w:cs="Arial"/>
                <w:color w:val="000000"/>
                <w:sz w:val="18"/>
                <w:szCs w:val="18"/>
              </w:rPr>
            </w:pPr>
            <w:r w:rsidRPr="005E4E6C">
              <w:rPr>
                <w:rFonts w:cs="Arial"/>
                <w:color w:val="000000"/>
                <w:sz w:val="18"/>
                <w:szCs w:val="18"/>
              </w:rPr>
              <w:t>Identifikacijske oznake se določijo za vse lokacije neposredne dobave, pri čemer se na e-trošarinskem dokumentu lahko namesto njih navedejo na</w:t>
            </w:r>
            <w:r>
              <w:rPr>
                <w:rFonts w:cs="Arial"/>
                <w:color w:val="000000"/>
                <w:sz w:val="18"/>
                <w:szCs w:val="18"/>
              </w:rPr>
              <w:t xml:space="preserve">slovi oz. imena ter lokacije.  </w:t>
            </w:r>
          </w:p>
          <w:p w14:paraId="1239B798" w14:textId="77777777" w:rsidR="00D10D8F" w:rsidRDefault="00D10D8F" w:rsidP="009B37DB">
            <w:pPr>
              <w:spacing w:line="240" w:lineRule="auto"/>
              <w:rPr>
                <w:rFonts w:cs="Arial"/>
                <w:color w:val="000000"/>
                <w:sz w:val="18"/>
                <w:szCs w:val="18"/>
              </w:rPr>
            </w:pPr>
          </w:p>
        </w:tc>
      </w:tr>
      <w:tr w:rsidR="00A73ED7" w:rsidRPr="005E4E6C" w14:paraId="1239B7A1"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9A"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9B"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9C" w14:textId="77777777" w:rsidR="00A73ED7" w:rsidRPr="005E4E6C" w:rsidRDefault="00A73ED7" w:rsidP="00A73ED7">
            <w:pPr>
              <w:spacing w:line="240" w:lineRule="auto"/>
              <w:rPr>
                <w:rFonts w:cs="Arial"/>
                <w:color w:val="000000"/>
                <w:sz w:val="18"/>
                <w:szCs w:val="18"/>
              </w:rPr>
            </w:pPr>
            <w:r w:rsidRPr="005E4E6C">
              <w:rPr>
                <w:rFonts w:cs="Arial"/>
                <w:color w:val="000000"/>
                <w:sz w:val="18"/>
                <w:szCs w:val="18"/>
              </w:rPr>
              <w:t>35. čl.</w:t>
            </w:r>
          </w:p>
          <w:p w14:paraId="1239B79D"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9E" w14:textId="77777777" w:rsidR="00A73ED7" w:rsidRDefault="00A73ED7" w:rsidP="00A73ED7">
            <w:pPr>
              <w:spacing w:line="240" w:lineRule="auto"/>
              <w:rPr>
                <w:rFonts w:cs="Arial"/>
                <w:color w:val="000000"/>
                <w:sz w:val="18"/>
                <w:szCs w:val="18"/>
              </w:rPr>
            </w:pPr>
            <w:r w:rsidRPr="005E4E6C">
              <w:rPr>
                <w:rFonts w:cs="Arial"/>
                <w:color w:val="000000"/>
                <w:sz w:val="18"/>
                <w:szCs w:val="18"/>
              </w:rPr>
              <w:t>Sistem EMCS naj se uvede tudi za naciona</w:t>
            </w:r>
            <w:r>
              <w:rPr>
                <w:rFonts w:cs="Arial"/>
                <w:color w:val="000000"/>
                <w:sz w:val="18"/>
                <w:szCs w:val="18"/>
              </w:rPr>
              <w:t>lna gibanja, od 1.10.2016 dalje</w:t>
            </w:r>
          </w:p>
        </w:tc>
        <w:tc>
          <w:tcPr>
            <w:tcW w:w="5112" w:type="dxa"/>
            <w:tcBorders>
              <w:top w:val="nil"/>
              <w:left w:val="nil"/>
              <w:right w:val="single" w:sz="4" w:space="0" w:color="auto"/>
            </w:tcBorders>
            <w:shd w:val="clear" w:color="auto" w:fill="auto"/>
          </w:tcPr>
          <w:p w14:paraId="1239B79F" w14:textId="77777777" w:rsidR="00685069" w:rsidRDefault="00685069" w:rsidP="009B37DB">
            <w:pPr>
              <w:spacing w:line="240" w:lineRule="auto"/>
              <w:rPr>
                <w:rFonts w:cs="Arial"/>
                <w:color w:val="000000"/>
                <w:sz w:val="18"/>
                <w:szCs w:val="18"/>
              </w:rPr>
            </w:pPr>
            <w:r>
              <w:rPr>
                <w:rFonts w:cs="Arial"/>
                <w:color w:val="000000"/>
                <w:sz w:val="18"/>
                <w:szCs w:val="18"/>
              </w:rPr>
              <w:t xml:space="preserve">Uvedba EMCS za nacionalna gibanja bi pomenil dodatno administrativno breme </w:t>
            </w:r>
            <w:r w:rsidR="00F02ECA">
              <w:rPr>
                <w:rFonts w:cs="Arial"/>
                <w:color w:val="000000"/>
                <w:sz w:val="18"/>
                <w:szCs w:val="18"/>
              </w:rPr>
              <w:t xml:space="preserve">večini imetnikov trošarinskih dovoljenj </w:t>
            </w:r>
            <w:r>
              <w:rPr>
                <w:rFonts w:cs="Arial"/>
                <w:color w:val="000000"/>
                <w:sz w:val="18"/>
                <w:szCs w:val="18"/>
              </w:rPr>
              <w:t xml:space="preserve">zaradi zagotovitve informacijske </w:t>
            </w:r>
            <w:r w:rsidR="00F02ECA">
              <w:rPr>
                <w:rFonts w:cs="Arial"/>
                <w:color w:val="000000"/>
                <w:sz w:val="18"/>
                <w:szCs w:val="18"/>
              </w:rPr>
              <w:t>podpore za taka gibanja, potrebno bi bilo zagotovili dodatna finančna sredstva z</w:t>
            </w:r>
            <w:r w:rsidR="00B75D91">
              <w:rPr>
                <w:rFonts w:cs="Arial"/>
                <w:color w:val="000000"/>
                <w:sz w:val="18"/>
                <w:szCs w:val="18"/>
              </w:rPr>
              <w:t xml:space="preserve">a razvoj in vzdrževanje sistema. Rešitev bi bila pozitivna samo za manjše število trošarinskih zavezancev z visoko frekvenco nacionalnih gibanj v režimu odloga, za vse ostale trošarinske </w:t>
            </w:r>
            <w:r w:rsidR="00B75D91">
              <w:rPr>
                <w:rFonts w:cs="Arial"/>
                <w:color w:val="000000"/>
                <w:sz w:val="18"/>
                <w:szCs w:val="18"/>
              </w:rPr>
              <w:lastRenderedPageBreak/>
              <w:t xml:space="preserve">zavezance, ki pa jih je več, pa bi uporaba informacijskega sistema za gibanja pomenila administrativno breme. </w:t>
            </w:r>
          </w:p>
          <w:p w14:paraId="1239B7A0" w14:textId="77777777" w:rsidR="00A73ED7" w:rsidRDefault="00A73ED7" w:rsidP="009B37DB">
            <w:pPr>
              <w:spacing w:line="240" w:lineRule="auto"/>
              <w:rPr>
                <w:rFonts w:cs="Arial"/>
                <w:color w:val="000000"/>
                <w:sz w:val="18"/>
                <w:szCs w:val="18"/>
              </w:rPr>
            </w:pPr>
          </w:p>
        </w:tc>
      </w:tr>
      <w:tr w:rsidR="00A73ED7" w:rsidRPr="005E4E6C" w14:paraId="1239B7A8"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A2"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A3"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A4" w14:textId="77777777" w:rsidR="00A73ED7" w:rsidRDefault="00A73ED7" w:rsidP="00A73ED7">
            <w:pPr>
              <w:spacing w:line="240" w:lineRule="auto"/>
              <w:rPr>
                <w:rFonts w:cs="Arial"/>
                <w:color w:val="000000"/>
                <w:sz w:val="18"/>
                <w:szCs w:val="18"/>
              </w:rPr>
            </w:pPr>
            <w:r>
              <w:rPr>
                <w:rFonts w:cs="Arial"/>
                <w:color w:val="000000"/>
                <w:sz w:val="18"/>
                <w:szCs w:val="18"/>
              </w:rPr>
              <w:t>36. čl.</w:t>
            </w:r>
          </w:p>
        </w:tc>
        <w:tc>
          <w:tcPr>
            <w:tcW w:w="5785" w:type="dxa"/>
            <w:tcBorders>
              <w:top w:val="nil"/>
              <w:left w:val="single" w:sz="4" w:space="0" w:color="auto"/>
              <w:right w:val="single" w:sz="4" w:space="0" w:color="auto"/>
            </w:tcBorders>
            <w:shd w:val="clear" w:color="auto" w:fill="auto"/>
            <w:noWrap/>
          </w:tcPr>
          <w:p w14:paraId="1239B7A5" w14:textId="77777777" w:rsidR="00A73ED7" w:rsidRDefault="00A73ED7" w:rsidP="00A73ED7">
            <w:pPr>
              <w:spacing w:line="240" w:lineRule="auto"/>
              <w:rPr>
                <w:rFonts w:cs="Arial"/>
                <w:color w:val="000000"/>
                <w:sz w:val="18"/>
                <w:szCs w:val="18"/>
              </w:rPr>
            </w:pPr>
            <w:r w:rsidRPr="005E4E6C">
              <w:rPr>
                <w:rFonts w:cs="Arial"/>
                <w:color w:val="000000"/>
                <w:sz w:val="18"/>
                <w:szCs w:val="18"/>
              </w:rPr>
              <w:t>v osmem odstavku naj se opredeli na</w:t>
            </w:r>
            <w:r>
              <w:rPr>
                <w:rFonts w:cs="Arial"/>
                <w:color w:val="000000"/>
                <w:sz w:val="18"/>
                <w:szCs w:val="18"/>
              </w:rPr>
              <w:t xml:space="preserve">čin obvestitve davčnega organa </w:t>
            </w:r>
          </w:p>
        </w:tc>
        <w:tc>
          <w:tcPr>
            <w:tcW w:w="5112" w:type="dxa"/>
            <w:tcBorders>
              <w:top w:val="nil"/>
              <w:left w:val="nil"/>
              <w:right w:val="single" w:sz="4" w:space="0" w:color="auto"/>
            </w:tcBorders>
            <w:shd w:val="clear" w:color="auto" w:fill="auto"/>
          </w:tcPr>
          <w:p w14:paraId="1239B7A6" w14:textId="77777777" w:rsidR="00A73ED7" w:rsidRDefault="00A73ED7" w:rsidP="009B37DB">
            <w:pPr>
              <w:spacing w:line="240" w:lineRule="auto"/>
              <w:rPr>
                <w:rFonts w:cs="Arial"/>
                <w:color w:val="000000"/>
                <w:sz w:val="18"/>
                <w:szCs w:val="18"/>
              </w:rPr>
            </w:pPr>
            <w:r w:rsidRPr="005E4E6C">
              <w:rPr>
                <w:rFonts w:cs="Arial"/>
                <w:color w:val="000000"/>
                <w:sz w:val="18"/>
                <w:szCs w:val="18"/>
              </w:rPr>
              <w:t>Način obveščanja</w:t>
            </w:r>
            <w:r>
              <w:rPr>
                <w:rFonts w:cs="Arial"/>
                <w:color w:val="000000"/>
                <w:sz w:val="18"/>
                <w:szCs w:val="18"/>
              </w:rPr>
              <w:t xml:space="preserve"> bo opredelil podzakonski akt. </w:t>
            </w:r>
          </w:p>
          <w:p w14:paraId="1239B7A7" w14:textId="77777777" w:rsidR="00D10D8F" w:rsidRDefault="00D10D8F" w:rsidP="009B37DB">
            <w:pPr>
              <w:spacing w:line="240" w:lineRule="auto"/>
              <w:rPr>
                <w:rFonts w:cs="Arial"/>
                <w:color w:val="000000"/>
                <w:sz w:val="18"/>
                <w:szCs w:val="18"/>
              </w:rPr>
            </w:pPr>
          </w:p>
        </w:tc>
      </w:tr>
      <w:tr w:rsidR="00A73ED7" w:rsidRPr="005E4E6C" w14:paraId="1239B7AF"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A9"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AA"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AB" w14:textId="77777777" w:rsidR="00A73ED7" w:rsidRDefault="00A73ED7" w:rsidP="00A73ED7">
            <w:pPr>
              <w:spacing w:line="240" w:lineRule="auto"/>
              <w:rPr>
                <w:rFonts w:cs="Arial"/>
                <w:color w:val="000000"/>
                <w:sz w:val="18"/>
                <w:szCs w:val="18"/>
              </w:rPr>
            </w:pPr>
            <w:r>
              <w:rPr>
                <w:rFonts w:cs="Arial"/>
                <w:color w:val="000000"/>
                <w:sz w:val="18"/>
                <w:szCs w:val="18"/>
              </w:rPr>
              <w:t>39. čl.</w:t>
            </w:r>
          </w:p>
        </w:tc>
        <w:tc>
          <w:tcPr>
            <w:tcW w:w="5785" w:type="dxa"/>
            <w:tcBorders>
              <w:top w:val="nil"/>
              <w:left w:val="single" w:sz="4" w:space="0" w:color="auto"/>
              <w:right w:val="single" w:sz="4" w:space="0" w:color="auto"/>
            </w:tcBorders>
            <w:shd w:val="clear" w:color="auto" w:fill="auto"/>
            <w:noWrap/>
          </w:tcPr>
          <w:p w14:paraId="1239B7AC" w14:textId="77777777" w:rsidR="00A73ED7" w:rsidRDefault="00A73ED7" w:rsidP="00A73ED7">
            <w:pPr>
              <w:spacing w:line="240" w:lineRule="auto"/>
              <w:rPr>
                <w:rFonts w:cs="Arial"/>
                <w:color w:val="000000"/>
                <w:sz w:val="18"/>
                <w:szCs w:val="18"/>
              </w:rPr>
            </w:pPr>
            <w:r w:rsidRPr="005E4E6C">
              <w:rPr>
                <w:rFonts w:cs="Arial"/>
                <w:color w:val="000000"/>
                <w:sz w:val="18"/>
                <w:szCs w:val="18"/>
              </w:rPr>
              <w:t>Doda naj se tudi možnost nadomestnega postopka, ko računalnišk</w:t>
            </w:r>
            <w:r>
              <w:rPr>
                <w:rFonts w:cs="Arial"/>
                <w:color w:val="000000"/>
                <w:sz w:val="18"/>
                <w:szCs w:val="18"/>
              </w:rPr>
              <w:t>i sistem uporabnika ni na voljo</w:t>
            </w:r>
          </w:p>
        </w:tc>
        <w:tc>
          <w:tcPr>
            <w:tcW w:w="5112" w:type="dxa"/>
            <w:tcBorders>
              <w:top w:val="nil"/>
              <w:left w:val="nil"/>
              <w:right w:val="single" w:sz="4" w:space="0" w:color="auto"/>
            </w:tcBorders>
            <w:shd w:val="clear" w:color="auto" w:fill="auto"/>
          </w:tcPr>
          <w:p w14:paraId="1239B7AD" w14:textId="77777777" w:rsidR="00A73ED7" w:rsidRDefault="00EA236A" w:rsidP="009B37DB">
            <w:pPr>
              <w:spacing w:line="240" w:lineRule="auto"/>
              <w:rPr>
                <w:rFonts w:cs="Arial"/>
                <w:color w:val="000000"/>
                <w:sz w:val="18"/>
                <w:szCs w:val="18"/>
              </w:rPr>
            </w:pPr>
            <w:r>
              <w:t>N</w:t>
            </w:r>
            <w:r w:rsidR="00A73ED7" w:rsidRPr="005E4E6C">
              <w:rPr>
                <w:rFonts w:cs="Arial"/>
                <w:color w:val="000000"/>
                <w:sz w:val="18"/>
                <w:szCs w:val="18"/>
              </w:rPr>
              <w:t>adomestni postopek se lahko uporabi samo kadar računalniško podprti sistem EMCS ni na voljo. Tako</w:t>
            </w:r>
            <w:r w:rsidR="00A73ED7">
              <w:rPr>
                <w:rFonts w:cs="Arial"/>
                <w:color w:val="000000"/>
                <w:sz w:val="18"/>
                <w:szCs w:val="18"/>
              </w:rPr>
              <w:t xml:space="preserve"> določa tudi </w:t>
            </w:r>
            <w:r w:rsidR="00B75D91">
              <w:rPr>
                <w:rFonts w:cs="Arial"/>
                <w:color w:val="000000"/>
                <w:sz w:val="18"/>
                <w:szCs w:val="18"/>
              </w:rPr>
              <w:t>D</w:t>
            </w:r>
            <w:r w:rsidR="00A73ED7">
              <w:rPr>
                <w:rFonts w:cs="Arial"/>
                <w:color w:val="000000"/>
                <w:sz w:val="18"/>
                <w:szCs w:val="18"/>
              </w:rPr>
              <w:t>irektiva 118/2008</w:t>
            </w:r>
            <w:r w:rsidR="00B75D91">
              <w:rPr>
                <w:rFonts w:cs="Arial"/>
                <w:color w:val="000000"/>
                <w:sz w:val="18"/>
                <w:szCs w:val="18"/>
              </w:rPr>
              <w:t xml:space="preserve">/ES. Predlagana ureditev je zato v neskladju z direktivo. </w:t>
            </w:r>
          </w:p>
          <w:p w14:paraId="1239B7AE" w14:textId="77777777" w:rsidR="00D10D8F" w:rsidRDefault="00D10D8F" w:rsidP="009B37DB">
            <w:pPr>
              <w:spacing w:line="240" w:lineRule="auto"/>
              <w:rPr>
                <w:rFonts w:cs="Arial"/>
                <w:color w:val="000000"/>
                <w:sz w:val="18"/>
                <w:szCs w:val="18"/>
              </w:rPr>
            </w:pPr>
          </w:p>
        </w:tc>
      </w:tr>
      <w:tr w:rsidR="00A73ED7" w:rsidRPr="005E4E6C" w14:paraId="1239B7B7"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B0"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B1"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B2"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62. čl.</w:t>
            </w:r>
          </w:p>
          <w:p w14:paraId="1239B7B3"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B4" w14:textId="77777777" w:rsidR="00A73ED7" w:rsidRDefault="00A44E52" w:rsidP="00A73ED7">
            <w:pPr>
              <w:spacing w:line="240" w:lineRule="auto"/>
              <w:rPr>
                <w:rFonts w:cs="Arial"/>
                <w:color w:val="000000"/>
                <w:sz w:val="18"/>
                <w:szCs w:val="18"/>
              </w:rPr>
            </w:pPr>
            <w:r w:rsidRPr="005E4E6C">
              <w:rPr>
                <w:rFonts w:cs="Arial"/>
                <w:color w:val="000000"/>
                <w:sz w:val="18"/>
                <w:szCs w:val="18"/>
              </w:rPr>
              <w:t>v prvem odstavku napačno številčenje.. v tč. a) se beseda »izdelanih« na</w:t>
            </w:r>
            <w:r>
              <w:rPr>
                <w:rFonts w:cs="Arial"/>
                <w:color w:val="000000"/>
                <w:sz w:val="18"/>
                <w:szCs w:val="18"/>
              </w:rPr>
              <w:t>domesti z besedo »proizvedenih«</w:t>
            </w:r>
          </w:p>
          <w:p w14:paraId="1239B7B5" w14:textId="77777777" w:rsidR="00B75D91" w:rsidRDefault="00B75D91"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B6" w14:textId="77777777" w:rsidR="00A73ED7" w:rsidRDefault="00EA236A" w:rsidP="009B37DB">
            <w:pPr>
              <w:spacing w:line="240" w:lineRule="auto"/>
              <w:rPr>
                <w:rFonts w:cs="Arial"/>
                <w:color w:val="000000"/>
                <w:sz w:val="18"/>
                <w:szCs w:val="18"/>
              </w:rPr>
            </w:pPr>
            <w:r>
              <w:rPr>
                <w:rFonts w:cs="Arial"/>
                <w:color w:val="000000"/>
                <w:sz w:val="18"/>
                <w:szCs w:val="18"/>
              </w:rPr>
              <w:t>UPOŠTEVANO</w:t>
            </w:r>
          </w:p>
        </w:tc>
      </w:tr>
      <w:tr w:rsidR="00A73ED7" w:rsidRPr="005E4E6C" w14:paraId="1239B7BF"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B8"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B9"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BA"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80. čl.</w:t>
            </w:r>
          </w:p>
          <w:p w14:paraId="1239B7BB"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BC" w14:textId="77777777" w:rsidR="00A73ED7" w:rsidRDefault="00A44E52" w:rsidP="00A73ED7">
            <w:pPr>
              <w:spacing w:line="240" w:lineRule="auto"/>
              <w:rPr>
                <w:rFonts w:cs="Arial"/>
                <w:color w:val="000000"/>
                <w:sz w:val="18"/>
                <w:szCs w:val="18"/>
              </w:rPr>
            </w:pPr>
            <w:r w:rsidRPr="005E4E6C">
              <w:rPr>
                <w:rFonts w:cs="Arial"/>
                <w:color w:val="000000"/>
                <w:sz w:val="18"/>
                <w:szCs w:val="18"/>
              </w:rPr>
              <w:t xml:space="preserve">v 2. odstavku naj se iz novih izdelkov </w:t>
            </w:r>
            <w:r>
              <w:rPr>
                <w:rFonts w:cs="Arial"/>
                <w:color w:val="000000"/>
                <w:sz w:val="18"/>
                <w:szCs w:val="18"/>
              </w:rPr>
              <w:t>izključijo elektronske cigarete</w:t>
            </w:r>
          </w:p>
        </w:tc>
        <w:tc>
          <w:tcPr>
            <w:tcW w:w="5112" w:type="dxa"/>
            <w:tcBorders>
              <w:top w:val="nil"/>
              <w:left w:val="nil"/>
              <w:right w:val="single" w:sz="4" w:space="0" w:color="auto"/>
            </w:tcBorders>
            <w:shd w:val="clear" w:color="auto" w:fill="auto"/>
          </w:tcPr>
          <w:p w14:paraId="1239B7BD" w14:textId="77777777" w:rsidR="00A73ED7" w:rsidRDefault="00D63376" w:rsidP="009B37DB">
            <w:pPr>
              <w:spacing w:line="240" w:lineRule="auto"/>
              <w:rPr>
                <w:rFonts w:cs="Arial"/>
                <w:sz w:val="18"/>
                <w:szCs w:val="18"/>
              </w:rPr>
            </w:pPr>
            <w:r>
              <w:rPr>
                <w:rFonts w:cs="Arial"/>
                <w:sz w:val="18"/>
                <w:szCs w:val="18"/>
              </w:rPr>
              <w:t xml:space="preserve">Predlog je </w:t>
            </w:r>
            <w:r w:rsidR="00A44E52" w:rsidRPr="005E4E6C">
              <w:rPr>
                <w:rFonts w:cs="Arial"/>
                <w:sz w:val="18"/>
                <w:szCs w:val="18"/>
              </w:rPr>
              <w:t>v nasprotju z drug</w:t>
            </w:r>
            <w:r w:rsidR="00A44E52">
              <w:rPr>
                <w:rFonts w:cs="Arial"/>
                <w:sz w:val="18"/>
                <w:szCs w:val="18"/>
              </w:rPr>
              <w:t>imi predlogi iz javne obravnave</w:t>
            </w:r>
          </w:p>
          <w:p w14:paraId="1239B7BE" w14:textId="77777777" w:rsidR="00D10D8F" w:rsidRPr="00A44E52" w:rsidRDefault="00D10D8F" w:rsidP="009B37DB">
            <w:pPr>
              <w:spacing w:line="240" w:lineRule="auto"/>
              <w:rPr>
                <w:rFonts w:cs="Arial"/>
                <w:sz w:val="18"/>
                <w:szCs w:val="18"/>
              </w:rPr>
            </w:pPr>
          </w:p>
        </w:tc>
      </w:tr>
      <w:tr w:rsidR="00A73ED7" w:rsidRPr="005E4E6C" w14:paraId="1239B7C8"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C0"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C1"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C2"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82. čl.</w:t>
            </w:r>
          </w:p>
          <w:p w14:paraId="1239B7C3"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C4" w14:textId="77777777" w:rsidR="00A73ED7" w:rsidRDefault="00A44E52" w:rsidP="00A73ED7">
            <w:pPr>
              <w:spacing w:line="240" w:lineRule="auto"/>
              <w:rPr>
                <w:rFonts w:cs="Arial"/>
                <w:color w:val="000000"/>
                <w:sz w:val="18"/>
                <w:szCs w:val="18"/>
              </w:rPr>
            </w:pPr>
            <w:r w:rsidRPr="005E4E6C">
              <w:rPr>
                <w:rFonts w:cs="Arial"/>
                <w:color w:val="000000"/>
                <w:sz w:val="18"/>
                <w:szCs w:val="18"/>
              </w:rPr>
              <w:t xml:space="preserve">v prvi točki prvega odstavka naj se opredelitev cigar in </w:t>
            </w:r>
            <w:proofErr w:type="spellStart"/>
            <w:r w:rsidRPr="005E4E6C">
              <w:rPr>
                <w:rFonts w:cs="Arial"/>
                <w:color w:val="000000"/>
                <w:sz w:val="18"/>
                <w:szCs w:val="18"/>
              </w:rPr>
              <w:t>cigarilosov</w:t>
            </w:r>
            <w:proofErr w:type="spellEnd"/>
            <w:r w:rsidRPr="005E4E6C">
              <w:rPr>
                <w:rFonts w:cs="Arial"/>
                <w:color w:val="000000"/>
                <w:sz w:val="18"/>
                <w:szCs w:val="18"/>
              </w:rPr>
              <w:t xml:space="preserve"> usklad</w:t>
            </w:r>
            <w:r>
              <w:rPr>
                <w:rFonts w:cs="Arial"/>
                <w:color w:val="000000"/>
                <w:sz w:val="18"/>
                <w:szCs w:val="18"/>
              </w:rPr>
              <w:t>i z 4. čl. Direktive 2011/64/EU</w:t>
            </w:r>
          </w:p>
          <w:p w14:paraId="1239B7C5" w14:textId="77777777" w:rsidR="00DE76A0" w:rsidRDefault="00DE76A0"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C6" w14:textId="77777777" w:rsidR="00A44E52" w:rsidRDefault="00EA236A" w:rsidP="00A44E52">
            <w:pPr>
              <w:spacing w:line="240" w:lineRule="auto"/>
              <w:rPr>
                <w:rFonts w:cs="Arial"/>
                <w:color w:val="000000"/>
                <w:sz w:val="18"/>
                <w:szCs w:val="18"/>
              </w:rPr>
            </w:pPr>
            <w:r>
              <w:rPr>
                <w:rFonts w:cs="Arial"/>
                <w:color w:val="000000"/>
                <w:sz w:val="18"/>
                <w:szCs w:val="18"/>
              </w:rPr>
              <w:t>D</w:t>
            </w:r>
            <w:r w:rsidR="00A44E52" w:rsidRPr="005E4E6C">
              <w:rPr>
                <w:rFonts w:cs="Arial"/>
                <w:color w:val="000000"/>
                <w:sz w:val="18"/>
                <w:szCs w:val="18"/>
              </w:rPr>
              <w:t xml:space="preserve">elno upoštevano (isto 73) </w:t>
            </w:r>
          </w:p>
          <w:p w14:paraId="1239B7C7" w14:textId="77777777" w:rsidR="00A73ED7" w:rsidRDefault="00A44E52" w:rsidP="009B37DB">
            <w:pPr>
              <w:spacing w:line="240" w:lineRule="auto"/>
              <w:rPr>
                <w:rFonts w:cs="Arial"/>
                <w:color w:val="000000"/>
                <w:sz w:val="18"/>
                <w:szCs w:val="18"/>
              </w:rPr>
            </w:pPr>
            <w:r w:rsidRPr="005E4E6C">
              <w:rPr>
                <w:rFonts w:cs="Arial"/>
                <w:color w:val="000000"/>
                <w:sz w:val="18"/>
                <w:szCs w:val="18"/>
              </w:rPr>
              <w:t>Črtan je pogoj glede doda</w:t>
            </w:r>
            <w:r>
              <w:rPr>
                <w:rFonts w:cs="Arial"/>
                <w:color w:val="000000"/>
                <w:sz w:val="18"/>
                <w:szCs w:val="18"/>
              </w:rPr>
              <w:t>tne plasti pod zunanjim ovojem.</w:t>
            </w:r>
          </w:p>
        </w:tc>
      </w:tr>
      <w:tr w:rsidR="00A73ED7" w:rsidRPr="005E4E6C" w14:paraId="1239B7D0" w14:textId="77777777" w:rsidTr="00EA236A">
        <w:trPr>
          <w:trHeight w:val="1488"/>
        </w:trPr>
        <w:tc>
          <w:tcPr>
            <w:tcW w:w="1299" w:type="dxa"/>
            <w:tcBorders>
              <w:top w:val="nil"/>
              <w:left w:val="single" w:sz="4" w:space="0" w:color="auto"/>
              <w:bottom w:val="single" w:sz="4" w:space="0" w:color="auto"/>
              <w:right w:val="single" w:sz="4" w:space="0" w:color="auto"/>
            </w:tcBorders>
            <w:shd w:val="clear" w:color="auto" w:fill="auto"/>
            <w:noWrap/>
          </w:tcPr>
          <w:p w14:paraId="1239B7C9" w14:textId="77777777" w:rsidR="00A73ED7" w:rsidRDefault="00A73ED7"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CA" w14:textId="77777777" w:rsidR="00A73ED7" w:rsidRDefault="00A73ED7"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CB"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86. čl.</w:t>
            </w:r>
          </w:p>
          <w:p w14:paraId="1239B7CC" w14:textId="77777777" w:rsidR="00A73ED7" w:rsidRDefault="00A73ED7" w:rsidP="00A73ED7">
            <w:pPr>
              <w:spacing w:line="240" w:lineRule="auto"/>
              <w:rPr>
                <w:rFonts w:cs="Arial"/>
                <w:color w:val="000000"/>
                <w:sz w:val="18"/>
                <w:szCs w:val="18"/>
              </w:rPr>
            </w:pPr>
          </w:p>
        </w:tc>
        <w:tc>
          <w:tcPr>
            <w:tcW w:w="5785" w:type="dxa"/>
            <w:tcBorders>
              <w:top w:val="nil"/>
              <w:left w:val="single" w:sz="4" w:space="0" w:color="auto"/>
              <w:right w:val="single" w:sz="4" w:space="0" w:color="auto"/>
            </w:tcBorders>
            <w:shd w:val="clear" w:color="auto" w:fill="auto"/>
            <w:noWrap/>
          </w:tcPr>
          <w:p w14:paraId="1239B7CD"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 xml:space="preserve">v 6. odstavku naj se doda hidrogenirano rastlinsko olje HVO iz tar. oznake 2710 19 43 </w:t>
            </w:r>
          </w:p>
          <w:p w14:paraId="1239B7CE" w14:textId="77777777" w:rsidR="00A73ED7" w:rsidRDefault="00A73ED7" w:rsidP="00A73ED7">
            <w:pPr>
              <w:spacing w:line="240" w:lineRule="auto"/>
              <w:rPr>
                <w:rFonts w:cs="Arial"/>
                <w:color w:val="000000"/>
                <w:sz w:val="18"/>
                <w:szCs w:val="18"/>
              </w:rPr>
            </w:pPr>
          </w:p>
        </w:tc>
        <w:tc>
          <w:tcPr>
            <w:tcW w:w="5112" w:type="dxa"/>
            <w:tcBorders>
              <w:top w:val="nil"/>
              <w:left w:val="nil"/>
              <w:right w:val="single" w:sz="4" w:space="0" w:color="auto"/>
            </w:tcBorders>
            <w:shd w:val="clear" w:color="auto" w:fill="auto"/>
          </w:tcPr>
          <w:p w14:paraId="1239B7CF" w14:textId="77777777" w:rsidR="00D10D8F" w:rsidRDefault="00A44E52" w:rsidP="009B37DB">
            <w:pPr>
              <w:spacing w:line="240" w:lineRule="auto"/>
              <w:rPr>
                <w:rFonts w:cs="Arial"/>
                <w:color w:val="000000"/>
                <w:sz w:val="18"/>
                <w:szCs w:val="18"/>
              </w:rPr>
            </w:pPr>
            <w:r w:rsidRPr="005E4E6C">
              <w:rPr>
                <w:rFonts w:cs="Arial"/>
                <w:color w:val="000000"/>
                <w:sz w:val="18"/>
                <w:szCs w:val="18"/>
              </w:rPr>
              <w:t>HVO je uvrščen v tarifno oznako plinskega olja, zato nadzora nad obdavčitvijo oz. oprostitvijo ni mogoče izvajati. V skladu z Direktivo 2003/96/ES je oprostitev obdavčitve goriv iz obnovljivih virov opcijsko. Morebitna oprostitev bi pomenila izpad proračunskih</w:t>
            </w:r>
            <w:r>
              <w:rPr>
                <w:rFonts w:cs="Arial"/>
                <w:color w:val="000000"/>
                <w:sz w:val="18"/>
                <w:szCs w:val="18"/>
              </w:rPr>
              <w:t xml:space="preserve"> prihodkov iz naslova trošarin.</w:t>
            </w:r>
          </w:p>
        </w:tc>
      </w:tr>
      <w:tr w:rsidR="00A44E52" w:rsidRPr="005E4E6C" w14:paraId="1239B7D7" w14:textId="77777777" w:rsidTr="00A44E52">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D1"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D2"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D3" w14:textId="77777777" w:rsidR="00A44E52" w:rsidRPr="005E4E6C" w:rsidRDefault="00A44E52" w:rsidP="00A44E52">
            <w:pPr>
              <w:spacing w:line="240" w:lineRule="auto"/>
              <w:rPr>
                <w:rFonts w:cs="Arial"/>
                <w:color w:val="000000"/>
                <w:sz w:val="18"/>
                <w:szCs w:val="18"/>
              </w:rPr>
            </w:pPr>
            <w:r>
              <w:rPr>
                <w:rFonts w:cs="Arial"/>
                <w:color w:val="000000"/>
                <w:sz w:val="18"/>
                <w:szCs w:val="18"/>
              </w:rPr>
              <w:t>90. – 92. čl.</w:t>
            </w:r>
          </w:p>
        </w:tc>
        <w:tc>
          <w:tcPr>
            <w:tcW w:w="5785" w:type="dxa"/>
            <w:tcBorders>
              <w:top w:val="nil"/>
              <w:left w:val="single" w:sz="4" w:space="0" w:color="auto"/>
              <w:right w:val="single" w:sz="4" w:space="0" w:color="auto"/>
            </w:tcBorders>
            <w:shd w:val="clear" w:color="auto" w:fill="auto"/>
            <w:noWrap/>
          </w:tcPr>
          <w:p w14:paraId="1239B7D4"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Določi naj se, da se trošarina vrne le v primeru, če upravičenec dokaže, da je dobavite</w:t>
            </w:r>
            <w:r>
              <w:rPr>
                <w:rFonts w:cs="Arial"/>
                <w:color w:val="000000"/>
                <w:sz w:val="18"/>
                <w:szCs w:val="18"/>
              </w:rPr>
              <w:t>lju oz. prodajalcu plačal blago</w:t>
            </w:r>
            <w:r w:rsidR="00B75D91">
              <w:rPr>
                <w:rFonts w:cs="Arial"/>
                <w:color w:val="000000"/>
                <w:sz w:val="18"/>
                <w:szCs w:val="18"/>
              </w:rPr>
              <w:t xml:space="preserve"> </w:t>
            </w:r>
          </w:p>
        </w:tc>
        <w:tc>
          <w:tcPr>
            <w:tcW w:w="5112" w:type="dxa"/>
            <w:tcBorders>
              <w:top w:val="nil"/>
              <w:left w:val="nil"/>
              <w:right w:val="single" w:sz="4" w:space="0" w:color="auto"/>
            </w:tcBorders>
            <w:shd w:val="clear" w:color="auto" w:fill="auto"/>
          </w:tcPr>
          <w:p w14:paraId="1239B7D5" w14:textId="77777777" w:rsidR="00A44E52" w:rsidRDefault="00B75D91" w:rsidP="00A44E52">
            <w:pPr>
              <w:spacing w:line="240" w:lineRule="auto"/>
              <w:rPr>
                <w:rFonts w:cs="Arial"/>
                <w:color w:val="000000"/>
                <w:sz w:val="18"/>
                <w:szCs w:val="18"/>
              </w:rPr>
            </w:pPr>
            <w:r>
              <w:rPr>
                <w:rFonts w:cs="Arial"/>
                <w:color w:val="000000"/>
                <w:sz w:val="18"/>
                <w:szCs w:val="18"/>
              </w:rPr>
              <w:t xml:space="preserve">Davčni organ bi moral za posameznega upravičenca dodatno preverjati plačila dobavitelju. Predlog predstavlja dodatno administrativno breme za davčni organ. Enako bi se potem morala preverjati plačila/vračila tudi drugih davkov (npr. DDV) in drugih dajatev. </w:t>
            </w:r>
          </w:p>
          <w:p w14:paraId="1239B7D6" w14:textId="77777777" w:rsidR="00D10D8F" w:rsidRPr="005E4E6C" w:rsidRDefault="00D10D8F" w:rsidP="00A44E52">
            <w:pPr>
              <w:spacing w:line="240" w:lineRule="auto"/>
              <w:rPr>
                <w:rFonts w:cs="Arial"/>
                <w:color w:val="000000"/>
                <w:sz w:val="18"/>
                <w:szCs w:val="18"/>
              </w:rPr>
            </w:pPr>
          </w:p>
        </w:tc>
      </w:tr>
      <w:tr w:rsidR="00A44E52" w:rsidRPr="005E4E6C" w14:paraId="1239B7DF"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D8"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D9"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DA" w14:textId="77777777" w:rsidR="00A44E52" w:rsidRPr="005E4E6C" w:rsidRDefault="00A44E52" w:rsidP="00A44E52">
            <w:pPr>
              <w:spacing w:line="240" w:lineRule="auto"/>
              <w:rPr>
                <w:rFonts w:cs="Arial"/>
                <w:color w:val="000000"/>
                <w:sz w:val="18"/>
                <w:szCs w:val="18"/>
              </w:rPr>
            </w:pPr>
            <w:r>
              <w:rPr>
                <w:rFonts w:cs="Arial"/>
                <w:color w:val="000000"/>
                <w:sz w:val="18"/>
                <w:szCs w:val="18"/>
              </w:rPr>
              <w:t>94. čl.</w:t>
            </w:r>
          </w:p>
        </w:tc>
        <w:tc>
          <w:tcPr>
            <w:tcW w:w="5785" w:type="dxa"/>
            <w:tcBorders>
              <w:top w:val="nil"/>
              <w:left w:val="single" w:sz="4" w:space="0" w:color="auto"/>
              <w:bottom w:val="single" w:sz="4" w:space="0" w:color="auto"/>
              <w:right w:val="single" w:sz="4" w:space="0" w:color="auto"/>
            </w:tcBorders>
            <w:shd w:val="clear" w:color="auto" w:fill="auto"/>
            <w:noWrap/>
          </w:tcPr>
          <w:p w14:paraId="1239B7DB" w14:textId="77777777" w:rsidR="00A44E52" w:rsidRPr="005E4E6C" w:rsidRDefault="00A44E52" w:rsidP="00A44E52">
            <w:pPr>
              <w:spacing w:line="240" w:lineRule="auto"/>
              <w:rPr>
                <w:rFonts w:cs="Arial"/>
                <w:color w:val="000000"/>
                <w:sz w:val="18"/>
                <w:szCs w:val="18"/>
              </w:rPr>
            </w:pPr>
            <w:r w:rsidRPr="005E4E6C">
              <w:rPr>
                <w:rFonts w:cs="Arial"/>
                <w:color w:val="000000"/>
                <w:sz w:val="18"/>
                <w:szCs w:val="18"/>
              </w:rPr>
              <w:t>v 1. odstavku naj se doda tar. oznaka 2710 19 21, kerozin se uporablja kot gorivo za ogrevanje</w:t>
            </w:r>
          </w:p>
          <w:p w14:paraId="1239B7DC" w14:textId="77777777" w:rsidR="00A44E52" w:rsidRPr="005E4E6C" w:rsidRDefault="00A44E52" w:rsidP="00A44E52">
            <w:pPr>
              <w:spacing w:line="240" w:lineRule="auto"/>
              <w:rPr>
                <w:rFonts w:cs="Arial"/>
                <w:color w:val="000000"/>
                <w:sz w:val="18"/>
                <w:szCs w:val="18"/>
              </w:rPr>
            </w:pPr>
          </w:p>
        </w:tc>
        <w:tc>
          <w:tcPr>
            <w:tcW w:w="5112" w:type="dxa"/>
            <w:tcBorders>
              <w:top w:val="nil"/>
              <w:left w:val="nil"/>
              <w:bottom w:val="single" w:sz="4" w:space="0" w:color="auto"/>
              <w:right w:val="single" w:sz="4" w:space="0" w:color="auto"/>
            </w:tcBorders>
            <w:shd w:val="clear" w:color="auto" w:fill="auto"/>
          </w:tcPr>
          <w:p w14:paraId="1239B7DD" w14:textId="77777777" w:rsidR="00A44E52" w:rsidRDefault="00A44E52" w:rsidP="00A44E52">
            <w:pPr>
              <w:spacing w:line="240" w:lineRule="auto"/>
              <w:rPr>
                <w:rFonts w:cs="Arial"/>
                <w:color w:val="000000"/>
                <w:sz w:val="18"/>
                <w:szCs w:val="18"/>
              </w:rPr>
            </w:pPr>
            <w:r w:rsidRPr="005E4E6C">
              <w:rPr>
                <w:rFonts w:cs="Arial"/>
                <w:color w:val="000000"/>
                <w:sz w:val="18"/>
                <w:szCs w:val="18"/>
              </w:rPr>
              <w:t>Ni v skladu z Direktivo 95/60/ES ter Izvedbenim sklepom Komisije z dn</w:t>
            </w:r>
            <w:r w:rsidR="00F02ECA">
              <w:rPr>
                <w:rFonts w:cs="Arial"/>
                <w:color w:val="000000"/>
                <w:sz w:val="18"/>
                <w:szCs w:val="18"/>
              </w:rPr>
              <w:t xml:space="preserve">e 16. sept. 2011 (UL L 241/31. </w:t>
            </w:r>
            <w:r>
              <w:rPr>
                <w:rFonts w:cs="Arial"/>
                <w:color w:val="000000"/>
                <w:sz w:val="18"/>
                <w:szCs w:val="18"/>
              </w:rPr>
              <w:t xml:space="preserve"> </w:t>
            </w:r>
          </w:p>
          <w:p w14:paraId="1239B7DE" w14:textId="77777777" w:rsidR="00D10D8F" w:rsidRDefault="00D10D8F" w:rsidP="00A44E52">
            <w:pPr>
              <w:spacing w:line="240" w:lineRule="auto"/>
              <w:rPr>
                <w:rFonts w:cs="Arial"/>
                <w:color w:val="000000"/>
                <w:sz w:val="18"/>
                <w:szCs w:val="18"/>
              </w:rPr>
            </w:pPr>
          </w:p>
        </w:tc>
      </w:tr>
      <w:tr w:rsidR="00A44E52" w:rsidRPr="005E4E6C" w14:paraId="1239B7E6"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E0"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E1"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E2" w14:textId="77777777" w:rsidR="00A44E52" w:rsidRDefault="00E346FF" w:rsidP="00A44E52">
            <w:pPr>
              <w:spacing w:line="240" w:lineRule="auto"/>
              <w:rPr>
                <w:rFonts w:cs="Arial"/>
                <w:color w:val="000000"/>
                <w:sz w:val="18"/>
                <w:szCs w:val="18"/>
              </w:rPr>
            </w:pPr>
            <w:r>
              <w:rPr>
                <w:rFonts w:cs="Arial"/>
                <w:color w:val="000000"/>
                <w:sz w:val="18"/>
                <w:szCs w:val="18"/>
              </w:rPr>
              <w:t>podzakonski predpisi</w:t>
            </w:r>
          </w:p>
        </w:tc>
        <w:tc>
          <w:tcPr>
            <w:tcW w:w="5785" w:type="dxa"/>
            <w:tcBorders>
              <w:top w:val="nil"/>
              <w:left w:val="single" w:sz="4" w:space="0" w:color="auto"/>
              <w:bottom w:val="single" w:sz="4" w:space="0" w:color="auto"/>
              <w:right w:val="single" w:sz="4" w:space="0" w:color="auto"/>
            </w:tcBorders>
            <w:shd w:val="clear" w:color="auto" w:fill="auto"/>
            <w:noWrap/>
          </w:tcPr>
          <w:p w14:paraId="1239B7E3" w14:textId="77777777" w:rsidR="00A44E52" w:rsidRPr="005E4E6C" w:rsidRDefault="00E346FF" w:rsidP="00A44E52">
            <w:pPr>
              <w:spacing w:line="240" w:lineRule="auto"/>
              <w:rPr>
                <w:rFonts w:cs="Arial"/>
                <w:color w:val="000000"/>
                <w:sz w:val="18"/>
                <w:szCs w:val="18"/>
              </w:rPr>
            </w:pPr>
            <w:r>
              <w:rPr>
                <w:rFonts w:cs="Arial"/>
                <w:color w:val="000000"/>
                <w:sz w:val="18"/>
                <w:szCs w:val="18"/>
              </w:rPr>
              <w:t xml:space="preserve">Predlaga se priprava podzakonskih predpisov, za namen presoje vsebine predloga zakonskih določb. </w:t>
            </w:r>
          </w:p>
        </w:tc>
        <w:tc>
          <w:tcPr>
            <w:tcW w:w="5112" w:type="dxa"/>
            <w:tcBorders>
              <w:top w:val="nil"/>
              <w:left w:val="nil"/>
              <w:bottom w:val="single" w:sz="4" w:space="0" w:color="auto"/>
              <w:right w:val="single" w:sz="4" w:space="0" w:color="auto"/>
            </w:tcBorders>
            <w:shd w:val="clear" w:color="auto" w:fill="auto"/>
          </w:tcPr>
          <w:p w14:paraId="1239B7E4" w14:textId="77777777" w:rsidR="00A44E52" w:rsidRDefault="00E346FF" w:rsidP="00E346FF">
            <w:pPr>
              <w:spacing w:line="240" w:lineRule="auto"/>
              <w:rPr>
                <w:rFonts w:cs="Arial"/>
                <w:color w:val="000000"/>
                <w:sz w:val="18"/>
                <w:szCs w:val="18"/>
              </w:rPr>
            </w:pPr>
            <w:r>
              <w:rPr>
                <w:rFonts w:cs="Arial"/>
                <w:color w:val="000000"/>
                <w:sz w:val="18"/>
                <w:szCs w:val="18"/>
              </w:rPr>
              <w:t xml:space="preserve">Osnutki podzakonskih predpisov bodo priloženi predlogu zakona, sama vsebina pa se bo oblikovala po sprejemu zakona v državnem zboru. Vsebina podzakonskih predpisov </w:t>
            </w:r>
            <w:r w:rsidR="00B75D91">
              <w:rPr>
                <w:rFonts w:cs="Arial"/>
                <w:color w:val="000000"/>
                <w:sz w:val="18"/>
                <w:szCs w:val="18"/>
              </w:rPr>
              <w:t xml:space="preserve">ne presega oziroma v skladu z </w:t>
            </w:r>
            <w:proofErr w:type="spellStart"/>
            <w:r w:rsidR="00B75D91">
              <w:rPr>
                <w:rFonts w:cs="Arial"/>
                <w:color w:val="000000"/>
                <w:sz w:val="18"/>
                <w:szCs w:val="18"/>
              </w:rPr>
              <w:t>nomotehničnimi</w:t>
            </w:r>
            <w:proofErr w:type="spellEnd"/>
            <w:r w:rsidR="00B75D91">
              <w:rPr>
                <w:rFonts w:cs="Arial"/>
                <w:color w:val="000000"/>
                <w:sz w:val="18"/>
                <w:szCs w:val="18"/>
              </w:rPr>
              <w:t xml:space="preserve"> pravili ne sme presegati ureditve iz zakona</w:t>
            </w:r>
            <w:r>
              <w:rPr>
                <w:rFonts w:cs="Arial"/>
                <w:color w:val="000000"/>
                <w:sz w:val="18"/>
                <w:szCs w:val="18"/>
              </w:rPr>
              <w:t xml:space="preserve">, še posebej pa niso predvidene dodatni administrativni postopki tako za zavezance kot za davčni organ. Tudi pri pripravi podzakonskih predpisov se zasleduje cilj odprave administrativnih bremen. </w:t>
            </w:r>
          </w:p>
          <w:p w14:paraId="1239B7E5" w14:textId="77777777" w:rsidR="00D10D8F" w:rsidRPr="005E4E6C" w:rsidRDefault="00D10D8F" w:rsidP="00E346FF">
            <w:pPr>
              <w:spacing w:line="240" w:lineRule="auto"/>
              <w:rPr>
                <w:rFonts w:cs="Arial"/>
                <w:color w:val="000000"/>
                <w:sz w:val="18"/>
                <w:szCs w:val="18"/>
              </w:rPr>
            </w:pPr>
          </w:p>
        </w:tc>
      </w:tr>
      <w:tr w:rsidR="00A44E52" w:rsidRPr="005E4E6C" w14:paraId="1239B7EC"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E7"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E8"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E9" w14:textId="77777777" w:rsidR="00A44E52" w:rsidRDefault="00E346FF" w:rsidP="00A44E52">
            <w:pPr>
              <w:spacing w:line="240" w:lineRule="auto"/>
              <w:rPr>
                <w:rFonts w:cs="Arial"/>
                <w:color w:val="000000"/>
                <w:sz w:val="18"/>
                <w:szCs w:val="18"/>
              </w:rPr>
            </w:pPr>
            <w:proofErr w:type="spellStart"/>
            <w:r>
              <w:rPr>
                <w:rFonts w:cs="Arial"/>
                <w:color w:val="000000"/>
                <w:sz w:val="18"/>
                <w:szCs w:val="18"/>
              </w:rPr>
              <w:t>Biogoriva</w:t>
            </w:r>
            <w:proofErr w:type="spellEnd"/>
            <w:r>
              <w:rPr>
                <w:rFonts w:cs="Arial"/>
                <w:color w:val="000000"/>
                <w:sz w:val="18"/>
                <w:szCs w:val="18"/>
              </w:rPr>
              <w:t xml:space="preserve"> </w:t>
            </w:r>
          </w:p>
        </w:tc>
        <w:tc>
          <w:tcPr>
            <w:tcW w:w="5785" w:type="dxa"/>
            <w:tcBorders>
              <w:top w:val="nil"/>
              <w:left w:val="single" w:sz="4" w:space="0" w:color="auto"/>
              <w:bottom w:val="single" w:sz="4" w:space="0" w:color="auto"/>
              <w:right w:val="single" w:sz="4" w:space="0" w:color="auto"/>
            </w:tcBorders>
            <w:shd w:val="clear" w:color="auto" w:fill="auto"/>
            <w:noWrap/>
          </w:tcPr>
          <w:p w14:paraId="1239B7EA" w14:textId="77777777" w:rsidR="00A44E52" w:rsidRPr="005E4E6C" w:rsidRDefault="00E346FF" w:rsidP="00A44E52">
            <w:pPr>
              <w:spacing w:line="240" w:lineRule="auto"/>
              <w:rPr>
                <w:rFonts w:cs="Arial"/>
                <w:color w:val="000000"/>
                <w:sz w:val="18"/>
                <w:szCs w:val="18"/>
              </w:rPr>
            </w:pPr>
            <w:r>
              <w:rPr>
                <w:rFonts w:cs="Arial"/>
                <w:color w:val="000000"/>
                <w:sz w:val="18"/>
                <w:szCs w:val="18"/>
              </w:rPr>
              <w:t xml:space="preserve">TZS ponovno vztraja pri oprostitvi za dodana </w:t>
            </w:r>
            <w:proofErr w:type="spellStart"/>
            <w:r>
              <w:rPr>
                <w:rFonts w:cs="Arial"/>
                <w:color w:val="000000"/>
                <w:sz w:val="18"/>
                <w:szCs w:val="18"/>
              </w:rPr>
              <w:t>biogoriva</w:t>
            </w:r>
            <w:proofErr w:type="spellEnd"/>
            <w:r>
              <w:rPr>
                <w:rFonts w:cs="Arial"/>
                <w:color w:val="000000"/>
                <w:sz w:val="18"/>
                <w:szCs w:val="18"/>
              </w:rPr>
              <w:t xml:space="preserve"> fosilnim gorivom. </w:t>
            </w:r>
          </w:p>
        </w:tc>
        <w:tc>
          <w:tcPr>
            <w:tcW w:w="5112" w:type="dxa"/>
            <w:tcBorders>
              <w:top w:val="nil"/>
              <w:left w:val="nil"/>
              <w:bottom w:val="single" w:sz="4" w:space="0" w:color="auto"/>
              <w:right w:val="single" w:sz="4" w:space="0" w:color="auto"/>
            </w:tcBorders>
            <w:shd w:val="clear" w:color="auto" w:fill="auto"/>
          </w:tcPr>
          <w:p w14:paraId="1239B7EB" w14:textId="77777777" w:rsidR="00A44E52" w:rsidRDefault="00E346FF" w:rsidP="00A44E52">
            <w:pPr>
              <w:spacing w:line="240" w:lineRule="auto"/>
              <w:rPr>
                <w:rFonts w:cs="Arial"/>
                <w:color w:val="000000"/>
                <w:sz w:val="18"/>
                <w:szCs w:val="18"/>
              </w:rPr>
            </w:pPr>
            <w:r>
              <w:rPr>
                <w:rFonts w:cs="Arial"/>
                <w:color w:val="000000"/>
                <w:sz w:val="18"/>
                <w:szCs w:val="18"/>
              </w:rPr>
              <w:t xml:space="preserve">Enako kot zgoraj. </w:t>
            </w:r>
          </w:p>
        </w:tc>
      </w:tr>
      <w:tr w:rsidR="00A44E52" w:rsidRPr="005E4E6C" w14:paraId="1239B7F2"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ED"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EE"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EF" w14:textId="77777777" w:rsidR="00A44E52" w:rsidRDefault="00DE76A0" w:rsidP="00A44E52">
            <w:pPr>
              <w:spacing w:line="240" w:lineRule="auto"/>
              <w:rPr>
                <w:rFonts w:cs="Arial"/>
                <w:color w:val="000000"/>
                <w:sz w:val="18"/>
                <w:szCs w:val="18"/>
              </w:rPr>
            </w:pPr>
            <w:r>
              <w:rPr>
                <w:rFonts w:cs="Arial"/>
                <w:color w:val="000000"/>
                <w:sz w:val="18"/>
                <w:szCs w:val="18"/>
              </w:rPr>
              <w:t>2. čl.</w:t>
            </w:r>
          </w:p>
        </w:tc>
        <w:tc>
          <w:tcPr>
            <w:tcW w:w="5785" w:type="dxa"/>
            <w:tcBorders>
              <w:top w:val="nil"/>
              <w:left w:val="single" w:sz="4" w:space="0" w:color="auto"/>
              <w:bottom w:val="single" w:sz="4" w:space="0" w:color="auto"/>
              <w:right w:val="single" w:sz="4" w:space="0" w:color="auto"/>
            </w:tcBorders>
            <w:shd w:val="clear" w:color="auto" w:fill="auto"/>
            <w:noWrap/>
          </w:tcPr>
          <w:p w14:paraId="1239B7F0" w14:textId="77777777" w:rsidR="00A44E52" w:rsidRPr="005E4E6C" w:rsidRDefault="00DE76A0" w:rsidP="00A44E52">
            <w:pPr>
              <w:spacing w:line="240" w:lineRule="auto"/>
              <w:rPr>
                <w:rFonts w:cs="Arial"/>
                <w:color w:val="000000"/>
                <w:sz w:val="18"/>
                <w:szCs w:val="18"/>
              </w:rPr>
            </w:pPr>
            <w:r>
              <w:rPr>
                <w:rFonts w:cs="Arial"/>
                <w:color w:val="000000"/>
                <w:sz w:val="18"/>
                <w:szCs w:val="18"/>
              </w:rPr>
              <w:t xml:space="preserve">V členu se naj definira »trošarinski zavezanec«. </w:t>
            </w:r>
          </w:p>
        </w:tc>
        <w:tc>
          <w:tcPr>
            <w:tcW w:w="5112" w:type="dxa"/>
            <w:tcBorders>
              <w:top w:val="nil"/>
              <w:left w:val="nil"/>
              <w:bottom w:val="single" w:sz="4" w:space="0" w:color="auto"/>
              <w:right w:val="single" w:sz="4" w:space="0" w:color="auto"/>
            </w:tcBorders>
            <w:shd w:val="clear" w:color="auto" w:fill="auto"/>
          </w:tcPr>
          <w:p w14:paraId="1239B7F1" w14:textId="77777777" w:rsidR="00A44E52" w:rsidRDefault="00DE76A0" w:rsidP="00B75D91">
            <w:pPr>
              <w:spacing w:line="240" w:lineRule="auto"/>
              <w:rPr>
                <w:rFonts w:cs="Arial"/>
                <w:color w:val="000000"/>
                <w:sz w:val="18"/>
                <w:szCs w:val="18"/>
              </w:rPr>
            </w:pPr>
            <w:r>
              <w:rPr>
                <w:rFonts w:cs="Arial"/>
                <w:color w:val="000000"/>
                <w:sz w:val="18"/>
                <w:szCs w:val="18"/>
              </w:rPr>
              <w:t xml:space="preserve">UPOŠTEVANO, </w:t>
            </w:r>
            <w:r w:rsidR="00B75D91">
              <w:rPr>
                <w:rFonts w:cs="Arial"/>
                <w:color w:val="000000"/>
                <w:sz w:val="18"/>
                <w:szCs w:val="18"/>
              </w:rPr>
              <w:t>t</w:t>
            </w:r>
            <w:r>
              <w:rPr>
                <w:rFonts w:cs="Arial"/>
                <w:color w:val="000000"/>
                <w:sz w:val="18"/>
                <w:szCs w:val="18"/>
              </w:rPr>
              <w:t xml:space="preserve">rošarinski zavezanec je že definiran in sicer v ločenem 5. členu.  </w:t>
            </w:r>
          </w:p>
        </w:tc>
      </w:tr>
      <w:tr w:rsidR="00A44E52" w:rsidRPr="005E4E6C" w14:paraId="1239B7F8"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F3"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F4"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F5" w14:textId="77777777" w:rsidR="00A44E52" w:rsidRDefault="00DE76A0" w:rsidP="00A44E52">
            <w:pPr>
              <w:spacing w:line="240" w:lineRule="auto"/>
              <w:rPr>
                <w:rFonts w:cs="Arial"/>
                <w:color w:val="000000"/>
                <w:sz w:val="18"/>
                <w:szCs w:val="18"/>
              </w:rPr>
            </w:pPr>
            <w:r>
              <w:rPr>
                <w:rFonts w:cs="Arial"/>
                <w:color w:val="000000"/>
                <w:sz w:val="18"/>
                <w:szCs w:val="18"/>
              </w:rPr>
              <w:t xml:space="preserve">32. čl. </w:t>
            </w:r>
          </w:p>
        </w:tc>
        <w:tc>
          <w:tcPr>
            <w:tcW w:w="5785" w:type="dxa"/>
            <w:tcBorders>
              <w:top w:val="nil"/>
              <w:left w:val="single" w:sz="4" w:space="0" w:color="auto"/>
              <w:bottom w:val="single" w:sz="4" w:space="0" w:color="auto"/>
              <w:right w:val="single" w:sz="4" w:space="0" w:color="auto"/>
            </w:tcBorders>
            <w:shd w:val="clear" w:color="auto" w:fill="auto"/>
            <w:noWrap/>
          </w:tcPr>
          <w:p w14:paraId="1239B7F6" w14:textId="77777777" w:rsidR="00A44E52" w:rsidRPr="005E4E6C" w:rsidRDefault="00DE76A0" w:rsidP="00A44E52">
            <w:pPr>
              <w:spacing w:line="240" w:lineRule="auto"/>
              <w:rPr>
                <w:rFonts w:cs="Arial"/>
                <w:color w:val="000000"/>
                <w:sz w:val="18"/>
                <w:szCs w:val="18"/>
              </w:rPr>
            </w:pPr>
            <w:r>
              <w:rPr>
                <w:rFonts w:cs="Arial"/>
                <w:color w:val="000000"/>
                <w:sz w:val="18"/>
                <w:szCs w:val="18"/>
              </w:rPr>
              <w:t xml:space="preserve">Določbe glede </w:t>
            </w:r>
            <w:proofErr w:type="spellStart"/>
            <w:r>
              <w:rPr>
                <w:rFonts w:cs="Arial"/>
                <w:color w:val="000000"/>
                <w:sz w:val="18"/>
                <w:szCs w:val="18"/>
              </w:rPr>
              <w:t>rošarinskega</w:t>
            </w:r>
            <w:proofErr w:type="spellEnd"/>
            <w:r>
              <w:rPr>
                <w:rFonts w:cs="Arial"/>
                <w:color w:val="000000"/>
                <w:sz w:val="18"/>
                <w:szCs w:val="18"/>
              </w:rPr>
              <w:t xml:space="preserve"> dokumenta so v neskladju z veljavnim podzakonskim aktom.  </w:t>
            </w:r>
          </w:p>
        </w:tc>
        <w:tc>
          <w:tcPr>
            <w:tcW w:w="5112" w:type="dxa"/>
            <w:tcBorders>
              <w:top w:val="nil"/>
              <w:left w:val="nil"/>
              <w:bottom w:val="single" w:sz="4" w:space="0" w:color="auto"/>
              <w:right w:val="single" w:sz="4" w:space="0" w:color="auto"/>
            </w:tcBorders>
            <w:shd w:val="clear" w:color="auto" w:fill="auto"/>
          </w:tcPr>
          <w:p w14:paraId="1239B7F7" w14:textId="77777777" w:rsidR="00DE76A0" w:rsidRDefault="00DE76A0" w:rsidP="00B75D91">
            <w:pPr>
              <w:spacing w:line="240" w:lineRule="auto"/>
              <w:rPr>
                <w:rFonts w:cs="Arial"/>
                <w:color w:val="000000"/>
                <w:sz w:val="18"/>
                <w:szCs w:val="18"/>
              </w:rPr>
            </w:pPr>
            <w:r>
              <w:rPr>
                <w:rFonts w:cs="Arial"/>
                <w:color w:val="000000"/>
                <w:sz w:val="18"/>
                <w:szCs w:val="18"/>
              </w:rPr>
              <w:t xml:space="preserve">UPOŠTEVANO, </w:t>
            </w:r>
            <w:r w:rsidR="00B75D91">
              <w:rPr>
                <w:rFonts w:cs="Arial"/>
                <w:color w:val="000000"/>
                <w:sz w:val="18"/>
                <w:szCs w:val="18"/>
              </w:rPr>
              <w:t>p</w:t>
            </w:r>
            <w:r>
              <w:rPr>
                <w:rFonts w:cs="Arial"/>
                <w:color w:val="000000"/>
                <w:sz w:val="18"/>
                <w:szCs w:val="18"/>
              </w:rPr>
              <w:t xml:space="preserve">o veljavnosti in uveljavitvi zakona bodo določbe glede uporabe trošarinskega dokumenta veljale v skladu z zakonom in ne pravilnikom. Določbe pravilnika se do objave novega pravilnika izvajajo, le če niso v nasprotju z zakonom. </w:t>
            </w:r>
          </w:p>
        </w:tc>
      </w:tr>
      <w:tr w:rsidR="00A44E52" w:rsidRPr="005E4E6C" w14:paraId="1239B7FE"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F9"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7FA"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7FB" w14:textId="77777777" w:rsidR="00A44E52" w:rsidRDefault="00DE76A0" w:rsidP="00A44E52">
            <w:pPr>
              <w:spacing w:line="240" w:lineRule="auto"/>
              <w:rPr>
                <w:rFonts w:cs="Arial"/>
                <w:color w:val="000000"/>
                <w:sz w:val="18"/>
                <w:szCs w:val="18"/>
              </w:rPr>
            </w:pPr>
            <w:r>
              <w:rPr>
                <w:rFonts w:cs="Arial"/>
                <w:color w:val="000000"/>
                <w:sz w:val="18"/>
                <w:szCs w:val="18"/>
              </w:rPr>
              <w:t>36. čl</w:t>
            </w:r>
          </w:p>
        </w:tc>
        <w:tc>
          <w:tcPr>
            <w:tcW w:w="5785" w:type="dxa"/>
            <w:tcBorders>
              <w:top w:val="nil"/>
              <w:left w:val="single" w:sz="4" w:space="0" w:color="auto"/>
              <w:bottom w:val="single" w:sz="4" w:space="0" w:color="auto"/>
              <w:right w:val="single" w:sz="4" w:space="0" w:color="auto"/>
            </w:tcBorders>
            <w:shd w:val="clear" w:color="auto" w:fill="auto"/>
            <w:noWrap/>
          </w:tcPr>
          <w:p w14:paraId="1239B7FC" w14:textId="77777777" w:rsidR="00A44E52" w:rsidRPr="005E4E6C" w:rsidRDefault="00DE76A0" w:rsidP="00A44E52">
            <w:pPr>
              <w:spacing w:line="240" w:lineRule="auto"/>
              <w:rPr>
                <w:rFonts w:cs="Arial"/>
                <w:color w:val="000000"/>
                <w:sz w:val="18"/>
                <w:szCs w:val="18"/>
              </w:rPr>
            </w:pPr>
            <w:r>
              <w:rPr>
                <w:rFonts w:cs="Arial"/>
                <w:color w:val="000000"/>
                <w:sz w:val="18"/>
                <w:szCs w:val="18"/>
              </w:rPr>
              <w:t xml:space="preserve">Potrditev prejema trošarinskih izdelkov iz druge države članice, predlaga se dopolnitev določbe, tako da se lahko potrditev </w:t>
            </w:r>
            <w:proofErr w:type="spellStart"/>
            <w:r>
              <w:rPr>
                <w:rFonts w:cs="Arial"/>
                <w:color w:val="000000"/>
                <w:sz w:val="18"/>
                <w:szCs w:val="18"/>
              </w:rPr>
              <w:t>prejma</w:t>
            </w:r>
            <w:proofErr w:type="spellEnd"/>
            <w:r>
              <w:rPr>
                <w:rFonts w:cs="Arial"/>
                <w:color w:val="000000"/>
                <w:sz w:val="18"/>
                <w:szCs w:val="18"/>
              </w:rPr>
              <w:t xml:space="preserve"> </w:t>
            </w:r>
            <w:proofErr w:type="spellStart"/>
            <w:r>
              <w:rPr>
                <w:rFonts w:cs="Arial"/>
                <w:color w:val="000000"/>
                <w:sz w:val="18"/>
                <w:szCs w:val="18"/>
              </w:rPr>
              <w:t>pošilje</w:t>
            </w:r>
            <w:proofErr w:type="spellEnd"/>
            <w:r>
              <w:rPr>
                <w:rFonts w:cs="Arial"/>
                <w:color w:val="000000"/>
                <w:sz w:val="18"/>
                <w:szCs w:val="18"/>
              </w:rPr>
              <w:t xml:space="preserve"> davčnemu organu posreduje tudi kasneje kot je zakonski rok, če to ustrezno utemeljijo. </w:t>
            </w:r>
          </w:p>
        </w:tc>
        <w:tc>
          <w:tcPr>
            <w:tcW w:w="5112" w:type="dxa"/>
            <w:tcBorders>
              <w:top w:val="nil"/>
              <w:left w:val="nil"/>
              <w:bottom w:val="single" w:sz="4" w:space="0" w:color="auto"/>
              <w:right w:val="single" w:sz="4" w:space="0" w:color="auto"/>
            </w:tcBorders>
            <w:shd w:val="clear" w:color="auto" w:fill="auto"/>
          </w:tcPr>
          <w:p w14:paraId="1239B7FD" w14:textId="77777777" w:rsidR="00A44E52" w:rsidRDefault="00685069" w:rsidP="00A44E52">
            <w:pPr>
              <w:spacing w:line="240" w:lineRule="auto"/>
              <w:rPr>
                <w:rFonts w:cs="Arial"/>
                <w:color w:val="000000"/>
                <w:sz w:val="18"/>
                <w:szCs w:val="18"/>
              </w:rPr>
            </w:pPr>
            <w:r>
              <w:rPr>
                <w:rFonts w:cs="Arial"/>
                <w:color w:val="000000"/>
                <w:sz w:val="18"/>
                <w:szCs w:val="18"/>
              </w:rPr>
              <w:t>UPOŠTEVANO</w:t>
            </w:r>
          </w:p>
        </w:tc>
      </w:tr>
      <w:tr w:rsidR="00A44E52" w:rsidRPr="005E4E6C" w14:paraId="1239B806"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7FF" w14:textId="77777777" w:rsidR="00A44E52" w:rsidRDefault="00A44E52"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00" w14:textId="77777777" w:rsidR="00A44E52" w:rsidRDefault="00A44E52"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01" w14:textId="77777777" w:rsidR="00A44E52" w:rsidRDefault="00DE76A0" w:rsidP="00A44E52">
            <w:pPr>
              <w:spacing w:line="240" w:lineRule="auto"/>
              <w:rPr>
                <w:rFonts w:cs="Arial"/>
                <w:color w:val="000000"/>
                <w:sz w:val="18"/>
                <w:szCs w:val="18"/>
              </w:rPr>
            </w:pPr>
            <w:r>
              <w:rPr>
                <w:rFonts w:cs="Arial"/>
                <w:color w:val="000000"/>
                <w:sz w:val="18"/>
                <w:szCs w:val="18"/>
              </w:rPr>
              <w:t xml:space="preserve">81. čl. </w:t>
            </w:r>
          </w:p>
        </w:tc>
        <w:tc>
          <w:tcPr>
            <w:tcW w:w="5785" w:type="dxa"/>
            <w:tcBorders>
              <w:top w:val="nil"/>
              <w:left w:val="single" w:sz="4" w:space="0" w:color="auto"/>
              <w:bottom w:val="single" w:sz="4" w:space="0" w:color="auto"/>
              <w:right w:val="single" w:sz="4" w:space="0" w:color="auto"/>
            </w:tcBorders>
            <w:shd w:val="clear" w:color="auto" w:fill="auto"/>
            <w:noWrap/>
          </w:tcPr>
          <w:p w14:paraId="1239B802" w14:textId="77777777" w:rsidR="00A44E52" w:rsidRPr="005E4E6C" w:rsidRDefault="00DE76A0" w:rsidP="00DE76A0">
            <w:pPr>
              <w:spacing w:line="240" w:lineRule="auto"/>
              <w:rPr>
                <w:rFonts w:cs="Arial"/>
                <w:color w:val="000000"/>
                <w:sz w:val="18"/>
                <w:szCs w:val="18"/>
              </w:rPr>
            </w:pPr>
            <w:r>
              <w:rPr>
                <w:rFonts w:cs="Arial"/>
                <w:color w:val="000000"/>
                <w:sz w:val="18"/>
                <w:szCs w:val="18"/>
              </w:rPr>
              <w:t xml:space="preserve">Cigare in </w:t>
            </w:r>
            <w:proofErr w:type="spellStart"/>
            <w:r>
              <w:rPr>
                <w:rFonts w:cs="Arial"/>
                <w:color w:val="000000"/>
                <w:sz w:val="18"/>
                <w:szCs w:val="18"/>
              </w:rPr>
              <w:t>cigarilosti</w:t>
            </w:r>
            <w:proofErr w:type="spellEnd"/>
            <w:r>
              <w:rPr>
                <w:rFonts w:cs="Arial"/>
                <w:color w:val="000000"/>
                <w:sz w:val="18"/>
                <w:szCs w:val="18"/>
              </w:rPr>
              <w:t xml:space="preserve">, predlaga se uskladitev definicije z direktivo. </w:t>
            </w:r>
          </w:p>
        </w:tc>
        <w:tc>
          <w:tcPr>
            <w:tcW w:w="5112" w:type="dxa"/>
            <w:tcBorders>
              <w:top w:val="nil"/>
              <w:left w:val="nil"/>
              <w:bottom w:val="single" w:sz="4" w:space="0" w:color="auto"/>
              <w:right w:val="single" w:sz="4" w:space="0" w:color="auto"/>
            </w:tcBorders>
            <w:shd w:val="clear" w:color="auto" w:fill="auto"/>
          </w:tcPr>
          <w:p w14:paraId="1239B803" w14:textId="77777777" w:rsidR="000B2789" w:rsidRPr="00377445" w:rsidRDefault="000B2789" w:rsidP="000B2789">
            <w:pPr>
              <w:spacing w:line="240" w:lineRule="auto"/>
              <w:rPr>
                <w:rFonts w:cs="Arial"/>
                <w:color w:val="000000"/>
                <w:sz w:val="18"/>
                <w:szCs w:val="18"/>
              </w:rPr>
            </w:pPr>
            <w:r w:rsidRPr="00377445">
              <w:rPr>
                <w:rFonts w:cs="Arial"/>
                <w:color w:val="000000"/>
                <w:sz w:val="18"/>
                <w:szCs w:val="18"/>
              </w:rPr>
              <w:t>Delno upoštevano.</w:t>
            </w:r>
          </w:p>
          <w:p w14:paraId="1239B804" w14:textId="77777777" w:rsidR="00A44E52" w:rsidRPr="00377445" w:rsidRDefault="000B2789" w:rsidP="00A44E52">
            <w:pPr>
              <w:spacing w:line="240" w:lineRule="auto"/>
              <w:rPr>
                <w:rFonts w:cs="Arial"/>
                <w:color w:val="000000"/>
                <w:sz w:val="18"/>
                <w:szCs w:val="18"/>
              </w:rPr>
            </w:pPr>
            <w:r w:rsidRPr="00377445">
              <w:rPr>
                <w:rFonts w:cs="Arial"/>
                <w:color w:val="000000"/>
                <w:sz w:val="18"/>
                <w:szCs w:val="18"/>
              </w:rPr>
              <w:t>Črtan je pogoj glede dodatne plasti pod zunanjim ovojem.</w:t>
            </w:r>
          </w:p>
          <w:p w14:paraId="1239B805" w14:textId="77777777" w:rsidR="00685069" w:rsidRPr="00377445" w:rsidRDefault="00685069" w:rsidP="00A44E52">
            <w:pPr>
              <w:spacing w:line="240" w:lineRule="auto"/>
              <w:rPr>
                <w:rFonts w:cs="Arial"/>
                <w:color w:val="000000"/>
                <w:sz w:val="18"/>
                <w:szCs w:val="18"/>
              </w:rPr>
            </w:pPr>
          </w:p>
        </w:tc>
      </w:tr>
      <w:tr w:rsidR="00DE76A0" w:rsidRPr="005E4E6C" w14:paraId="1239B80C"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07"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08"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09" w14:textId="77777777" w:rsidR="00DE76A0" w:rsidRDefault="00DE76A0" w:rsidP="00A44E52">
            <w:pPr>
              <w:spacing w:line="240" w:lineRule="auto"/>
              <w:rPr>
                <w:rFonts w:cs="Arial"/>
                <w:color w:val="000000"/>
                <w:sz w:val="18"/>
                <w:szCs w:val="18"/>
              </w:rPr>
            </w:pPr>
            <w:r>
              <w:rPr>
                <w:rFonts w:cs="Arial"/>
                <w:color w:val="000000"/>
                <w:sz w:val="18"/>
                <w:szCs w:val="18"/>
              </w:rPr>
              <w:t xml:space="preserve">84. čl. </w:t>
            </w:r>
          </w:p>
        </w:tc>
        <w:tc>
          <w:tcPr>
            <w:tcW w:w="5785" w:type="dxa"/>
            <w:tcBorders>
              <w:top w:val="nil"/>
              <w:left w:val="single" w:sz="4" w:space="0" w:color="auto"/>
              <w:bottom w:val="single" w:sz="4" w:space="0" w:color="auto"/>
              <w:right w:val="single" w:sz="4" w:space="0" w:color="auto"/>
            </w:tcBorders>
            <w:shd w:val="clear" w:color="auto" w:fill="auto"/>
            <w:noWrap/>
          </w:tcPr>
          <w:p w14:paraId="1239B80A" w14:textId="77777777" w:rsidR="00DE76A0" w:rsidRPr="005E4E6C" w:rsidRDefault="00DE76A0" w:rsidP="00A44E52">
            <w:pPr>
              <w:spacing w:line="240" w:lineRule="auto"/>
              <w:rPr>
                <w:rFonts w:cs="Arial"/>
                <w:color w:val="000000"/>
                <w:sz w:val="18"/>
                <w:szCs w:val="18"/>
              </w:rPr>
            </w:pPr>
            <w:r>
              <w:rPr>
                <w:rFonts w:cs="Arial"/>
                <w:color w:val="000000"/>
                <w:sz w:val="18"/>
                <w:szCs w:val="18"/>
              </w:rPr>
              <w:t xml:space="preserve">Trošarina za elektronske cigarete se v Sloveniji ne uvede ali se določi trošarina za elektronske cigarete v višini 0,15 EUR za 1 ml tekočine. </w:t>
            </w:r>
          </w:p>
        </w:tc>
        <w:tc>
          <w:tcPr>
            <w:tcW w:w="5112" w:type="dxa"/>
            <w:tcBorders>
              <w:top w:val="nil"/>
              <w:left w:val="nil"/>
              <w:bottom w:val="single" w:sz="4" w:space="0" w:color="auto"/>
              <w:right w:val="single" w:sz="4" w:space="0" w:color="auto"/>
            </w:tcBorders>
            <w:shd w:val="clear" w:color="auto" w:fill="auto"/>
          </w:tcPr>
          <w:p w14:paraId="1239B80B" w14:textId="77777777" w:rsidR="00DE76A0" w:rsidRPr="00377445" w:rsidRDefault="000B2789" w:rsidP="00A44E52">
            <w:pPr>
              <w:spacing w:line="240" w:lineRule="auto"/>
              <w:rPr>
                <w:rFonts w:cs="Arial"/>
                <w:color w:val="000000"/>
                <w:sz w:val="18"/>
                <w:szCs w:val="18"/>
              </w:rPr>
            </w:pPr>
            <w:r w:rsidRPr="00377445">
              <w:rPr>
                <w:rFonts w:cs="Arial"/>
                <w:color w:val="000000"/>
                <w:sz w:val="18"/>
                <w:szCs w:val="18"/>
              </w:rPr>
              <w:t>Delno upoštevano</w:t>
            </w:r>
          </w:p>
        </w:tc>
      </w:tr>
      <w:tr w:rsidR="00DE76A0" w:rsidRPr="005E4E6C" w14:paraId="1239B812"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0D"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0E"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0F" w14:textId="77777777" w:rsidR="00DE76A0" w:rsidRDefault="00DE76A0" w:rsidP="00A44E52">
            <w:pPr>
              <w:spacing w:line="240" w:lineRule="auto"/>
              <w:rPr>
                <w:rFonts w:cs="Arial"/>
                <w:color w:val="000000"/>
                <w:sz w:val="18"/>
                <w:szCs w:val="18"/>
              </w:rPr>
            </w:pPr>
            <w:r>
              <w:rPr>
                <w:rFonts w:cs="Arial"/>
                <w:color w:val="000000"/>
                <w:sz w:val="18"/>
                <w:szCs w:val="18"/>
              </w:rPr>
              <w:t>85. čl.</w:t>
            </w:r>
          </w:p>
        </w:tc>
        <w:tc>
          <w:tcPr>
            <w:tcW w:w="5785" w:type="dxa"/>
            <w:tcBorders>
              <w:top w:val="nil"/>
              <w:left w:val="single" w:sz="4" w:space="0" w:color="auto"/>
              <w:bottom w:val="single" w:sz="4" w:space="0" w:color="auto"/>
              <w:right w:val="single" w:sz="4" w:space="0" w:color="auto"/>
            </w:tcBorders>
            <w:shd w:val="clear" w:color="auto" w:fill="auto"/>
            <w:noWrap/>
          </w:tcPr>
          <w:p w14:paraId="1239B810" w14:textId="77777777" w:rsidR="00DE76A0" w:rsidRPr="005E4E6C" w:rsidRDefault="00DE76A0" w:rsidP="00A44E52">
            <w:pPr>
              <w:spacing w:line="240" w:lineRule="auto"/>
              <w:rPr>
                <w:rFonts w:cs="Arial"/>
                <w:color w:val="000000"/>
                <w:sz w:val="18"/>
                <w:szCs w:val="18"/>
              </w:rPr>
            </w:pPr>
            <w:r>
              <w:rPr>
                <w:rFonts w:cs="Arial"/>
                <w:color w:val="000000"/>
                <w:sz w:val="18"/>
                <w:szCs w:val="18"/>
              </w:rPr>
              <w:t xml:space="preserve">Tobačna znamka za nove proizvode – aplikacija znamke na izdelek bo težko izvedljiva. </w:t>
            </w:r>
          </w:p>
        </w:tc>
        <w:tc>
          <w:tcPr>
            <w:tcW w:w="5112" w:type="dxa"/>
            <w:tcBorders>
              <w:top w:val="nil"/>
              <w:left w:val="nil"/>
              <w:bottom w:val="single" w:sz="4" w:space="0" w:color="auto"/>
              <w:right w:val="single" w:sz="4" w:space="0" w:color="auto"/>
            </w:tcBorders>
            <w:shd w:val="clear" w:color="auto" w:fill="auto"/>
          </w:tcPr>
          <w:p w14:paraId="1239B811" w14:textId="77777777" w:rsidR="00DE76A0" w:rsidRPr="00377445" w:rsidRDefault="000B2789" w:rsidP="00A44E52">
            <w:pPr>
              <w:spacing w:line="240" w:lineRule="auto"/>
              <w:rPr>
                <w:rFonts w:cs="Arial"/>
                <w:color w:val="000000"/>
                <w:sz w:val="18"/>
                <w:szCs w:val="18"/>
              </w:rPr>
            </w:pPr>
            <w:r w:rsidRPr="00377445">
              <w:rPr>
                <w:rFonts w:cs="Arial"/>
                <w:color w:val="000000"/>
                <w:sz w:val="18"/>
                <w:szCs w:val="18"/>
              </w:rPr>
              <w:t>Delno upoštevano</w:t>
            </w:r>
          </w:p>
        </w:tc>
      </w:tr>
      <w:tr w:rsidR="00DE76A0" w:rsidRPr="005E4E6C" w14:paraId="1239B819"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13"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14"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15" w14:textId="77777777" w:rsidR="00DE76A0" w:rsidRDefault="00DE76A0" w:rsidP="00A44E52">
            <w:pPr>
              <w:spacing w:line="240" w:lineRule="auto"/>
              <w:rPr>
                <w:rFonts w:cs="Arial"/>
                <w:color w:val="000000"/>
                <w:sz w:val="18"/>
                <w:szCs w:val="18"/>
              </w:rPr>
            </w:pPr>
            <w:r>
              <w:rPr>
                <w:rFonts w:cs="Arial"/>
                <w:color w:val="000000"/>
                <w:sz w:val="18"/>
                <w:szCs w:val="18"/>
              </w:rPr>
              <w:t xml:space="preserve">86. čl. </w:t>
            </w:r>
          </w:p>
        </w:tc>
        <w:tc>
          <w:tcPr>
            <w:tcW w:w="5785" w:type="dxa"/>
            <w:tcBorders>
              <w:top w:val="nil"/>
              <w:left w:val="single" w:sz="4" w:space="0" w:color="auto"/>
              <w:bottom w:val="single" w:sz="4" w:space="0" w:color="auto"/>
              <w:right w:val="single" w:sz="4" w:space="0" w:color="auto"/>
            </w:tcBorders>
            <w:shd w:val="clear" w:color="auto" w:fill="auto"/>
            <w:noWrap/>
          </w:tcPr>
          <w:p w14:paraId="1239B816" w14:textId="77777777" w:rsidR="00DE76A0" w:rsidRPr="005E4E6C" w:rsidRDefault="00DE76A0" w:rsidP="00A44E52">
            <w:pPr>
              <w:spacing w:line="240" w:lineRule="auto"/>
              <w:rPr>
                <w:rFonts w:cs="Arial"/>
                <w:color w:val="000000"/>
                <w:sz w:val="18"/>
                <w:szCs w:val="18"/>
              </w:rPr>
            </w:pPr>
            <w:r>
              <w:rPr>
                <w:rFonts w:cs="Arial"/>
                <w:color w:val="000000"/>
                <w:sz w:val="18"/>
                <w:szCs w:val="18"/>
              </w:rPr>
              <w:t xml:space="preserve">Med </w:t>
            </w:r>
            <w:proofErr w:type="spellStart"/>
            <w:r>
              <w:rPr>
                <w:rFonts w:cs="Arial"/>
                <w:color w:val="000000"/>
                <w:sz w:val="18"/>
                <w:szCs w:val="18"/>
              </w:rPr>
              <w:t>biogoriva</w:t>
            </w:r>
            <w:proofErr w:type="spellEnd"/>
            <w:r>
              <w:rPr>
                <w:rFonts w:cs="Arial"/>
                <w:color w:val="000000"/>
                <w:sz w:val="18"/>
                <w:szCs w:val="18"/>
              </w:rPr>
              <w:t xml:space="preserve"> se doda HVO (</w:t>
            </w:r>
            <w:proofErr w:type="spellStart"/>
            <w:r>
              <w:rPr>
                <w:rFonts w:cs="Arial"/>
                <w:color w:val="000000"/>
                <w:sz w:val="18"/>
                <w:szCs w:val="18"/>
              </w:rPr>
              <w:t>hidrogenizirano</w:t>
            </w:r>
            <w:proofErr w:type="spellEnd"/>
            <w:r>
              <w:rPr>
                <w:rFonts w:cs="Arial"/>
                <w:color w:val="000000"/>
                <w:sz w:val="18"/>
                <w:szCs w:val="18"/>
              </w:rPr>
              <w:t xml:space="preserve"> rastlinsko olje) </w:t>
            </w:r>
          </w:p>
        </w:tc>
        <w:tc>
          <w:tcPr>
            <w:tcW w:w="5112" w:type="dxa"/>
            <w:tcBorders>
              <w:top w:val="nil"/>
              <w:left w:val="nil"/>
              <w:bottom w:val="single" w:sz="4" w:space="0" w:color="auto"/>
              <w:right w:val="single" w:sz="4" w:space="0" w:color="auto"/>
            </w:tcBorders>
            <w:shd w:val="clear" w:color="auto" w:fill="auto"/>
          </w:tcPr>
          <w:p w14:paraId="1239B817" w14:textId="77777777" w:rsidR="00DE76A0" w:rsidRDefault="00DE76A0" w:rsidP="00A44E52">
            <w:pPr>
              <w:spacing w:line="240" w:lineRule="auto"/>
              <w:rPr>
                <w:rFonts w:cs="Arial"/>
                <w:color w:val="000000"/>
                <w:sz w:val="18"/>
                <w:szCs w:val="18"/>
              </w:rPr>
            </w:pPr>
            <w:r>
              <w:rPr>
                <w:rFonts w:cs="Arial"/>
                <w:color w:val="000000"/>
                <w:sz w:val="18"/>
                <w:szCs w:val="18"/>
              </w:rPr>
              <w:t xml:space="preserve">Enako kot zgoraj. </w:t>
            </w:r>
          </w:p>
          <w:p w14:paraId="1239B818" w14:textId="77777777" w:rsidR="00EA236A" w:rsidRDefault="00EA236A" w:rsidP="00A44E52">
            <w:pPr>
              <w:spacing w:line="240" w:lineRule="auto"/>
              <w:rPr>
                <w:rFonts w:cs="Arial"/>
                <w:color w:val="000000"/>
                <w:sz w:val="18"/>
                <w:szCs w:val="18"/>
              </w:rPr>
            </w:pPr>
          </w:p>
        </w:tc>
      </w:tr>
      <w:tr w:rsidR="00DE76A0" w:rsidRPr="005E4E6C" w14:paraId="1239B820"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1A"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1B"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1C" w14:textId="77777777" w:rsidR="00DE76A0" w:rsidRDefault="00DE76A0" w:rsidP="00A44E52">
            <w:pPr>
              <w:spacing w:line="240" w:lineRule="auto"/>
              <w:rPr>
                <w:rFonts w:cs="Arial"/>
                <w:color w:val="000000"/>
                <w:sz w:val="18"/>
                <w:szCs w:val="18"/>
              </w:rPr>
            </w:pPr>
            <w:r>
              <w:rPr>
                <w:rFonts w:cs="Arial"/>
                <w:color w:val="000000"/>
                <w:sz w:val="18"/>
                <w:szCs w:val="18"/>
              </w:rPr>
              <w:t>90. čl.</w:t>
            </w:r>
          </w:p>
        </w:tc>
        <w:tc>
          <w:tcPr>
            <w:tcW w:w="5785" w:type="dxa"/>
            <w:tcBorders>
              <w:top w:val="nil"/>
              <w:left w:val="single" w:sz="4" w:space="0" w:color="auto"/>
              <w:bottom w:val="single" w:sz="4" w:space="0" w:color="auto"/>
              <w:right w:val="single" w:sz="4" w:space="0" w:color="auto"/>
            </w:tcBorders>
            <w:shd w:val="clear" w:color="auto" w:fill="auto"/>
            <w:noWrap/>
          </w:tcPr>
          <w:p w14:paraId="1239B81D" w14:textId="77777777" w:rsidR="00DE76A0" w:rsidRPr="005E4E6C" w:rsidRDefault="00DE76A0" w:rsidP="00A44E52">
            <w:pPr>
              <w:spacing w:line="240" w:lineRule="auto"/>
              <w:rPr>
                <w:rFonts w:cs="Arial"/>
                <w:color w:val="000000"/>
                <w:sz w:val="18"/>
                <w:szCs w:val="18"/>
              </w:rPr>
            </w:pPr>
            <w:r>
              <w:rPr>
                <w:rFonts w:cs="Arial"/>
                <w:color w:val="000000"/>
                <w:sz w:val="18"/>
                <w:szCs w:val="18"/>
              </w:rPr>
              <w:t xml:space="preserve">Določi se višina trošarine pogonska goriva, glede na vsebnost </w:t>
            </w:r>
            <w:proofErr w:type="spellStart"/>
            <w:r w:rsidR="0056784C">
              <w:rPr>
                <w:rFonts w:cs="Arial"/>
                <w:color w:val="000000"/>
                <w:sz w:val="18"/>
                <w:szCs w:val="18"/>
              </w:rPr>
              <w:t>biogoriva</w:t>
            </w:r>
            <w:proofErr w:type="spellEnd"/>
            <w:r w:rsidR="0056784C">
              <w:rPr>
                <w:rFonts w:cs="Arial"/>
                <w:color w:val="000000"/>
                <w:sz w:val="18"/>
                <w:szCs w:val="18"/>
              </w:rPr>
              <w:t xml:space="preserve"> v fosilnem gorivu – podobno v Avstriji. </w:t>
            </w:r>
          </w:p>
        </w:tc>
        <w:tc>
          <w:tcPr>
            <w:tcW w:w="5112" w:type="dxa"/>
            <w:tcBorders>
              <w:top w:val="nil"/>
              <w:left w:val="nil"/>
              <w:bottom w:val="single" w:sz="4" w:space="0" w:color="auto"/>
              <w:right w:val="single" w:sz="4" w:space="0" w:color="auto"/>
            </w:tcBorders>
            <w:shd w:val="clear" w:color="auto" w:fill="auto"/>
          </w:tcPr>
          <w:p w14:paraId="1239B81E" w14:textId="77777777" w:rsidR="00DE76A0" w:rsidRDefault="0056784C" w:rsidP="00A44E52">
            <w:pPr>
              <w:spacing w:line="240" w:lineRule="auto"/>
              <w:rPr>
                <w:rFonts w:cs="Arial"/>
                <w:color w:val="000000"/>
                <w:sz w:val="18"/>
                <w:szCs w:val="18"/>
              </w:rPr>
            </w:pPr>
            <w:r>
              <w:rPr>
                <w:rFonts w:cs="Arial"/>
                <w:color w:val="000000"/>
                <w:sz w:val="18"/>
                <w:szCs w:val="18"/>
              </w:rPr>
              <w:t xml:space="preserve">Predlog je enak kot predlogu oprostitve za </w:t>
            </w:r>
            <w:proofErr w:type="spellStart"/>
            <w:r>
              <w:rPr>
                <w:rFonts w:cs="Arial"/>
                <w:color w:val="000000"/>
                <w:sz w:val="18"/>
                <w:szCs w:val="18"/>
              </w:rPr>
              <w:t>biogoriva</w:t>
            </w:r>
            <w:proofErr w:type="spellEnd"/>
            <w:r>
              <w:rPr>
                <w:rFonts w:cs="Arial"/>
                <w:color w:val="000000"/>
                <w:sz w:val="18"/>
                <w:szCs w:val="18"/>
              </w:rPr>
              <w:t xml:space="preserve">, dodana fosilnim gorivom, obrazložitev neupoštevanja predloga je enaka kot zgoraj pri predlogu za </w:t>
            </w:r>
            <w:proofErr w:type="spellStart"/>
            <w:r>
              <w:rPr>
                <w:rFonts w:cs="Arial"/>
                <w:color w:val="000000"/>
                <w:sz w:val="18"/>
                <w:szCs w:val="18"/>
              </w:rPr>
              <w:t>biogoriva</w:t>
            </w:r>
            <w:proofErr w:type="spellEnd"/>
            <w:r>
              <w:rPr>
                <w:rFonts w:cs="Arial"/>
                <w:color w:val="000000"/>
                <w:sz w:val="18"/>
                <w:szCs w:val="18"/>
              </w:rPr>
              <w:t xml:space="preserve">. </w:t>
            </w:r>
          </w:p>
          <w:p w14:paraId="1239B81F" w14:textId="77777777" w:rsidR="00EA236A" w:rsidRDefault="00EA236A" w:rsidP="00A44E52">
            <w:pPr>
              <w:spacing w:line="240" w:lineRule="auto"/>
              <w:rPr>
                <w:rFonts w:cs="Arial"/>
                <w:color w:val="000000"/>
                <w:sz w:val="18"/>
                <w:szCs w:val="18"/>
              </w:rPr>
            </w:pPr>
          </w:p>
        </w:tc>
      </w:tr>
      <w:tr w:rsidR="00DE76A0" w:rsidRPr="005E4E6C" w14:paraId="1239B827"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21"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22"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23" w14:textId="77777777" w:rsidR="00DE76A0" w:rsidRDefault="0056784C" w:rsidP="00A44E52">
            <w:pPr>
              <w:spacing w:line="240" w:lineRule="auto"/>
              <w:rPr>
                <w:rFonts w:cs="Arial"/>
                <w:color w:val="000000"/>
                <w:sz w:val="18"/>
                <w:szCs w:val="18"/>
              </w:rPr>
            </w:pPr>
            <w:r>
              <w:rPr>
                <w:rFonts w:cs="Arial"/>
                <w:color w:val="000000"/>
                <w:sz w:val="18"/>
                <w:szCs w:val="18"/>
              </w:rPr>
              <w:t>90. čl.</w:t>
            </w:r>
          </w:p>
        </w:tc>
        <w:tc>
          <w:tcPr>
            <w:tcW w:w="5785" w:type="dxa"/>
            <w:tcBorders>
              <w:top w:val="nil"/>
              <w:left w:val="single" w:sz="4" w:space="0" w:color="auto"/>
              <w:bottom w:val="single" w:sz="4" w:space="0" w:color="auto"/>
              <w:right w:val="single" w:sz="4" w:space="0" w:color="auto"/>
            </w:tcBorders>
            <w:shd w:val="clear" w:color="auto" w:fill="auto"/>
            <w:noWrap/>
          </w:tcPr>
          <w:p w14:paraId="1239B824" w14:textId="77777777" w:rsidR="00DE76A0" w:rsidRPr="005E4E6C" w:rsidRDefault="0056784C" w:rsidP="00A44E52">
            <w:pPr>
              <w:spacing w:line="240" w:lineRule="auto"/>
              <w:rPr>
                <w:rFonts w:cs="Arial"/>
                <w:color w:val="000000"/>
                <w:sz w:val="18"/>
                <w:szCs w:val="18"/>
              </w:rPr>
            </w:pPr>
            <w:r>
              <w:rPr>
                <w:rFonts w:cs="Arial"/>
                <w:color w:val="000000"/>
                <w:sz w:val="18"/>
                <w:szCs w:val="18"/>
              </w:rPr>
              <w:t xml:space="preserve">Predlaga se črtanje določbe, glede določitve trošarine za aditive in </w:t>
            </w:r>
            <w:proofErr w:type="spellStart"/>
            <w:r>
              <w:rPr>
                <w:rFonts w:cs="Arial"/>
                <w:color w:val="000000"/>
                <w:sz w:val="18"/>
                <w:szCs w:val="18"/>
              </w:rPr>
              <w:t>ekstenderje</w:t>
            </w:r>
            <w:proofErr w:type="spellEnd"/>
            <w:r>
              <w:rPr>
                <w:rFonts w:cs="Arial"/>
                <w:color w:val="000000"/>
                <w:sz w:val="18"/>
                <w:szCs w:val="18"/>
              </w:rPr>
              <w:t xml:space="preserve">, če so dodani različnim vrstam pogonskih goriv. </w:t>
            </w:r>
          </w:p>
        </w:tc>
        <w:tc>
          <w:tcPr>
            <w:tcW w:w="5112" w:type="dxa"/>
            <w:tcBorders>
              <w:top w:val="nil"/>
              <w:left w:val="nil"/>
              <w:bottom w:val="single" w:sz="4" w:space="0" w:color="auto"/>
              <w:right w:val="single" w:sz="4" w:space="0" w:color="auto"/>
            </w:tcBorders>
            <w:shd w:val="clear" w:color="auto" w:fill="auto"/>
          </w:tcPr>
          <w:p w14:paraId="1239B825" w14:textId="77777777" w:rsidR="0056784C" w:rsidRDefault="0056784C" w:rsidP="0056784C">
            <w:pPr>
              <w:spacing w:line="240" w:lineRule="auto"/>
              <w:rPr>
                <w:rFonts w:cs="Arial"/>
                <w:color w:val="000000"/>
                <w:szCs w:val="20"/>
                <w:shd w:val="clear" w:color="auto" w:fill="FFFFFF"/>
              </w:rPr>
            </w:pPr>
            <w:r w:rsidRPr="00EA236A">
              <w:rPr>
                <w:rFonts w:cs="Arial"/>
                <w:color w:val="000000"/>
                <w:sz w:val="18"/>
                <w:szCs w:val="18"/>
              </w:rPr>
              <w:t xml:space="preserve">Veljavni zakon že določa, da je trošarina za aditive in </w:t>
            </w:r>
            <w:proofErr w:type="spellStart"/>
            <w:r w:rsidRPr="00EA236A">
              <w:rPr>
                <w:rFonts w:cs="Arial"/>
                <w:color w:val="000000"/>
                <w:sz w:val="18"/>
                <w:szCs w:val="18"/>
              </w:rPr>
              <w:t>ekstenderje</w:t>
            </w:r>
            <w:proofErr w:type="spellEnd"/>
            <w:r w:rsidRPr="00EA236A">
              <w:rPr>
                <w:rFonts w:cs="Arial"/>
                <w:color w:val="000000"/>
                <w:sz w:val="18"/>
                <w:szCs w:val="18"/>
              </w:rPr>
              <w:t>, ki so dodani energentu, enaka trošarini za energent, kateremu so dodani. Že v praksi se določa trošarina za aditiv, energentu z višjo trošarino. Podatek o tem, kateremu gorivu se doda je lahko  ali bencin ali d</w:t>
            </w:r>
            <w:r w:rsidR="00685069">
              <w:rPr>
                <w:rFonts w:cs="Arial"/>
                <w:color w:val="000000"/>
                <w:sz w:val="18"/>
                <w:szCs w:val="18"/>
              </w:rPr>
              <w:t xml:space="preserve">izelsko gorivo in je znan, in ni </w:t>
            </w:r>
            <w:r w:rsidRPr="00EA236A">
              <w:rPr>
                <w:rFonts w:cs="Arial"/>
                <w:color w:val="000000"/>
                <w:sz w:val="18"/>
                <w:szCs w:val="18"/>
              </w:rPr>
              <w:t>postopka ugotavljanja, kateremu od pogonskih goriv se izdelek doda.</w:t>
            </w:r>
            <w:r>
              <w:rPr>
                <w:rFonts w:cs="Arial"/>
                <w:color w:val="000000"/>
                <w:szCs w:val="20"/>
                <w:shd w:val="clear" w:color="auto" w:fill="FFFFFF"/>
              </w:rPr>
              <w:t xml:space="preserve"> </w:t>
            </w:r>
          </w:p>
          <w:p w14:paraId="1239B826" w14:textId="77777777" w:rsidR="00EA236A" w:rsidRDefault="00EA236A" w:rsidP="0056784C">
            <w:pPr>
              <w:spacing w:line="240" w:lineRule="auto"/>
              <w:rPr>
                <w:rFonts w:cs="Arial"/>
                <w:color w:val="000000"/>
                <w:sz w:val="18"/>
                <w:szCs w:val="18"/>
              </w:rPr>
            </w:pPr>
          </w:p>
        </w:tc>
      </w:tr>
      <w:tr w:rsidR="00DE76A0" w:rsidRPr="005E4E6C" w14:paraId="1239B82F"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28" w14:textId="77777777" w:rsidR="00DE76A0" w:rsidRDefault="00DE76A0"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29" w14:textId="77777777" w:rsidR="00DE76A0" w:rsidRDefault="00DE76A0"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2A" w14:textId="77777777" w:rsidR="00DE76A0" w:rsidRDefault="0056784C" w:rsidP="00A44E52">
            <w:pPr>
              <w:spacing w:line="240" w:lineRule="auto"/>
              <w:rPr>
                <w:rFonts w:cs="Arial"/>
                <w:color w:val="000000"/>
                <w:sz w:val="18"/>
                <w:szCs w:val="18"/>
              </w:rPr>
            </w:pPr>
            <w:r>
              <w:rPr>
                <w:rFonts w:cs="Arial"/>
                <w:color w:val="000000"/>
                <w:sz w:val="18"/>
                <w:szCs w:val="18"/>
              </w:rPr>
              <w:t xml:space="preserve">93. čl. </w:t>
            </w:r>
          </w:p>
        </w:tc>
        <w:tc>
          <w:tcPr>
            <w:tcW w:w="5785" w:type="dxa"/>
            <w:tcBorders>
              <w:top w:val="nil"/>
              <w:left w:val="single" w:sz="4" w:space="0" w:color="auto"/>
              <w:bottom w:val="single" w:sz="4" w:space="0" w:color="auto"/>
              <w:right w:val="single" w:sz="4" w:space="0" w:color="auto"/>
            </w:tcBorders>
            <w:shd w:val="clear" w:color="auto" w:fill="auto"/>
            <w:noWrap/>
          </w:tcPr>
          <w:p w14:paraId="1239B82B" w14:textId="77777777" w:rsidR="00DE76A0" w:rsidRPr="005E4E6C" w:rsidRDefault="0056784C" w:rsidP="0056784C">
            <w:pPr>
              <w:spacing w:line="240" w:lineRule="auto"/>
              <w:rPr>
                <w:rFonts w:cs="Arial"/>
                <w:color w:val="000000"/>
                <w:sz w:val="18"/>
                <w:szCs w:val="18"/>
              </w:rPr>
            </w:pPr>
            <w:r>
              <w:rPr>
                <w:rFonts w:cs="Arial"/>
                <w:color w:val="000000"/>
                <w:sz w:val="18"/>
                <w:szCs w:val="18"/>
              </w:rPr>
              <w:t xml:space="preserve">Za vračilo trošarine za komercialni prevoz se vrača trošarina po veljavni trošarini na dan nakupa goriva. </w:t>
            </w:r>
            <w:r w:rsidR="00943E1E">
              <w:rPr>
                <w:rFonts w:cs="Arial"/>
                <w:color w:val="000000"/>
                <w:sz w:val="18"/>
                <w:szCs w:val="18"/>
              </w:rPr>
              <w:t xml:space="preserve">Povprečni znesek trošarine je znan šele naslednji mesec, po mesecu za katerega se uveljavlja vračilo, kar predstavlja predolg zamik. </w:t>
            </w:r>
          </w:p>
        </w:tc>
        <w:tc>
          <w:tcPr>
            <w:tcW w:w="5112" w:type="dxa"/>
            <w:tcBorders>
              <w:top w:val="nil"/>
              <w:left w:val="nil"/>
              <w:bottom w:val="single" w:sz="4" w:space="0" w:color="auto"/>
              <w:right w:val="single" w:sz="4" w:space="0" w:color="auto"/>
            </w:tcBorders>
            <w:shd w:val="clear" w:color="auto" w:fill="auto"/>
          </w:tcPr>
          <w:p w14:paraId="1239B82C" w14:textId="77777777" w:rsidR="0056784C" w:rsidRDefault="0056784C" w:rsidP="00943E1E">
            <w:pPr>
              <w:spacing w:line="240" w:lineRule="auto"/>
              <w:rPr>
                <w:rFonts w:cs="Arial"/>
                <w:color w:val="000000"/>
                <w:sz w:val="18"/>
                <w:szCs w:val="18"/>
              </w:rPr>
            </w:pPr>
            <w:r>
              <w:rPr>
                <w:rFonts w:cs="Arial"/>
                <w:color w:val="000000"/>
                <w:sz w:val="18"/>
                <w:szCs w:val="18"/>
              </w:rPr>
              <w:t>Taka ureditev bi za davčni organ pomenila da bi bilo potrebno za posamezni račun ugotavljati znesek trošarine, po datumu računa in za vsak posamezni račun ugotavljati razliko za vračilo trošarine, trošarina namreč na računu za nakup goriva ni prikazana</w:t>
            </w:r>
            <w:r w:rsidR="00943E1E">
              <w:rPr>
                <w:rFonts w:cs="Arial"/>
                <w:color w:val="000000"/>
                <w:sz w:val="18"/>
                <w:szCs w:val="18"/>
              </w:rPr>
              <w:t>.</w:t>
            </w:r>
            <w:r>
              <w:rPr>
                <w:rFonts w:cs="Arial"/>
                <w:color w:val="000000"/>
                <w:sz w:val="18"/>
                <w:szCs w:val="18"/>
              </w:rPr>
              <w:t xml:space="preserve"> </w:t>
            </w:r>
            <w:r w:rsidR="00F02ECA">
              <w:rPr>
                <w:rFonts w:cs="Arial"/>
                <w:color w:val="000000"/>
                <w:sz w:val="18"/>
                <w:szCs w:val="18"/>
              </w:rPr>
              <w:t xml:space="preserve">Predlog ni upoštevan. </w:t>
            </w:r>
          </w:p>
          <w:p w14:paraId="1239B82D" w14:textId="77777777" w:rsidR="00F02ECA" w:rsidRDefault="00F02ECA" w:rsidP="00943E1E">
            <w:pPr>
              <w:spacing w:line="240" w:lineRule="auto"/>
              <w:rPr>
                <w:rFonts w:cs="Arial"/>
                <w:color w:val="000000"/>
                <w:sz w:val="18"/>
                <w:szCs w:val="18"/>
              </w:rPr>
            </w:pPr>
          </w:p>
          <w:p w14:paraId="1239B82E" w14:textId="77777777" w:rsidR="00EA236A" w:rsidRDefault="00943E1E" w:rsidP="00943E1E">
            <w:pPr>
              <w:spacing w:line="240" w:lineRule="auto"/>
              <w:rPr>
                <w:rFonts w:cs="Arial"/>
                <w:color w:val="000000"/>
                <w:sz w:val="18"/>
                <w:szCs w:val="18"/>
              </w:rPr>
            </w:pPr>
            <w:r>
              <w:rPr>
                <w:rFonts w:cs="Arial"/>
                <w:color w:val="000000"/>
                <w:sz w:val="18"/>
                <w:szCs w:val="18"/>
              </w:rPr>
              <w:t xml:space="preserve">FURS mesečno (na zadnji dan tekočega meseca) objavi povprečni znesek trošarine, le-ta pa je v naslednjem mesecu objavljen v Uradnem listu RS. Upravičenci so tako ažurno seznanjeni s podatkom. </w:t>
            </w:r>
          </w:p>
        </w:tc>
      </w:tr>
      <w:tr w:rsidR="0056784C" w:rsidRPr="005E4E6C" w14:paraId="1239B835"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30" w14:textId="77777777" w:rsidR="0056784C" w:rsidRDefault="0056784C"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31" w14:textId="77777777" w:rsidR="0056784C" w:rsidRDefault="0056784C"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32" w14:textId="77777777" w:rsidR="0056784C" w:rsidRDefault="00943E1E" w:rsidP="00A44E52">
            <w:pPr>
              <w:spacing w:line="240" w:lineRule="auto"/>
              <w:rPr>
                <w:rFonts w:cs="Arial"/>
                <w:color w:val="000000"/>
                <w:sz w:val="18"/>
                <w:szCs w:val="18"/>
              </w:rPr>
            </w:pPr>
            <w:r>
              <w:rPr>
                <w:rFonts w:cs="Arial"/>
                <w:color w:val="000000"/>
                <w:sz w:val="18"/>
                <w:szCs w:val="18"/>
              </w:rPr>
              <w:t xml:space="preserve">93. čl. </w:t>
            </w:r>
          </w:p>
        </w:tc>
        <w:tc>
          <w:tcPr>
            <w:tcW w:w="5785" w:type="dxa"/>
            <w:tcBorders>
              <w:top w:val="nil"/>
              <w:left w:val="single" w:sz="4" w:space="0" w:color="auto"/>
              <w:bottom w:val="single" w:sz="4" w:space="0" w:color="auto"/>
              <w:right w:val="single" w:sz="4" w:space="0" w:color="auto"/>
            </w:tcBorders>
            <w:shd w:val="clear" w:color="auto" w:fill="auto"/>
            <w:noWrap/>
          </w:tcPr>
          <w:p w14:paraId="1239B833" w14:textId="77777777" w:rsidR="0056784C" w:rsidRPr="005E4E6C" w:rsidRDefault="00943E1E" w:rsidP="00A44E52">
            <w:pPr>
              <w:spacing w:line="240" w:lineRule="auto"/>
              <w:rPr>
                <w:rFonts w:cs="Arial"/>
                <w:color w:val="000000"/>
                <w:sz w:val="18"/>
                <w:szCs w:val="18"/>
              </w:rPr>
            </w:pPr>
            <w:r>
              <w:rPr>
                <w:rFonts w:cs="Arial"/>
                <w:color w:val="000000"/>
                <w:sz w:val="18"/>
                <w:szCs w:val="18"/>
              </w:rPr>
              <w:t xml:space="preserve">Dokazila za vračilo trošarine se priložijo na zahtevo davčnega organa. </w:t>
            </w:r>
          </w:p>
        </w:tc>
        <w:tc>
          <w:tcPr>
            <w:tcW w:w="5112" w:type="dxa"/>
            <w:tcBorders>
              <w:top w:val="nil"/>
              <w:left w:val="nil"/>
              <w:bottom w:val="single" w:sz="4" w:space="0" w:color="auto"/>
              <w:right w:val="single" w:sz="4" w:space="0" w:color="auto"/>
            </w:tcBorders>
            <w:shd w:val="clear" w:color="auto" w:fill="auto"/>
          </w:tcPr>
          <w:p w14:paraId="1239B834" w14:textId="77777777" w:rsidR="00943E1E" w:rsidRDefault="00685069" w:rsidP="00B75D91">
            <w:pPr>
              <w:spacing w:line="240" w:lineRule="auto"/>
              <w:rPr>
                <w:rFonts w:cs="Arial"/>
                <w:color w:val="000000"/>
                <w:sz w:val="18"/>
                <w:szCs w:val="18"/>
              </w:rPr>
            </w:pPr>
            <w:r>
              <w:rPr>
                <w:rFonts w:cs="Arial"/>
                <w:color w:val="000000"/>
                <w:sz w:val="18"/>
                <w:szCs w:val="18"/>
              </w:rPr>
              <w:t xml:space="preserve">UPOŠTEVANO, </w:t>
            </w:r>
            <w:r w:rsidR="00943E1E">
              <w:rPr>
                <w:rFonts w:cs="Arial"/>
                <w:color w:val="000000"/>
                <w:sz w:val="18"/>
                <w:szCs w:val="18"/>
              </w:rPr>
              <w:t xml:space="preserve">dokazila se ne glede na način vložitve zahtevka za vračilo trošarine (pisno ali elektronsko) vložijo k zahtevku. </w:t>
            </w:r>
            <w:r>
              <w:rPr>
                <w:rFonts w:cs="Arial"/>
                <w:color w:val="000000"/>
                <w:sz w:val="18"/>
                <w:szCs w:val="18"/>
              </w:rPr>
              <w:t xml:space="preserve">Določba glede prilaganja dokazil davčnemu organu na zahtevo je iz predloga črtana. </w:t>
            </w:r>
            <w:r w:rsidR="00943E1E">
              <w:rPr>
                <w:rFonts w:cs="Arial"/>
                <w:color w:val="000000"/>
                <w:sz w:val="18"/>
                <w:szCs w:val="18"/>
              </w:rPr>
              <w:t xml:space="preserve">Distributer v navedenem primeru ni in tudi ne bo zavezan k posredovanju podatkov o nakupu goriva. </w:t>
            </w:r>
          </w:p>
        </w:tc>
      </w:tr>
      <w:tr w:rsidR="0056784C" w:rsidRPr="005E4E6C" w14:paraId="1239B83B"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36" w14:textId="77777777" w:rsidR="0056784C" w:rsidRDefault="0056784C"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37" w14:textId="77777777" w:rsidR="0056784C" w:rsidRDefault="0056784C"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38" w14:textId="77777777" w:rsidR="0056784C" w:rsidRDefault="00943E1E" w:rsidP="00A44E52">
            <w:pPr>
              <w:spacing w:line="240" w:lineRule="auto"/>
              <w:rPr>
                <w:rFonts w:cs="Arial"/>
                <w:color w:val="000000"/>
                <w:sz w:val="18"/>
                <w:szCs w:val="18"/>
              </w:rPr>
            </w:pPr>
            <w:r>
              <w:rPr>
                <w:rFonts w:cs="Arial"/>
                <w:color w:val="000000"/>
                <w:sz w:val="18"/>
                <w:szCs w:val="18"/>
              </w:rPr>
              <w:t xml:space="preserve">94. čl. </w:t>
            </w:r>
          </w:p>
        </w:tc>
        <w:tc>
          <w:tcPr>
            <w:tcW w:w="5785" w:type="dxa"/>
            <w:tcBorders>
              <w:top w:val="nil"/>
              <w:left w:val="single" w:sz="4" w:space="0" w:color="auto"/>
              <w:bottom w:val="single" w:sz="4" w:space="0" w:color="auto"/>
              <w:right w:val="single" w:sz="4" w:space="0" w:color="auto"/>
            </w:tcBorders>
            <w:shd w:val="clear" w:color="auto" w:fill="auto"/>
            <w:noWrap/>
          </w:tcPr>
          <w:p w14:paraId="1239B839" w14:textId="77777777" w:rsidR="0056784C" w:rsidRPr="005E4E6C" w:rsidRDefault="00943E1E" w:rsidP="00A44E52">
            <w:pPr>
              <w:spacing w:line="240" w:lineRule="auto"/>
              <w:rPr>
                <w:rFonts w:cs="Arial"/>
                <w:color w:val="000000"/>
                <w:sz w:val="18"/>
                <w:szCs w:val="18"/>
              </w:rPr>
            </w:pPr>
            <w:r>
              <w:rPr>
                <w:rFonts w:cs="Arial"/>
                <w:color w:val="000000"/>
                <w:sz w:val="18"/>
                <w:szCs w:val="18"/>
              </w:rPr>
              <w:t xml:space="preserve">Predlaga se dopolnitev oprostitve trošarine za energente, ki se porabijo za proizvodnjo </w:t>
            </w:r>
            <w:proofErr w:type="spellStart"/>
            <w:r>
              <w:rPr>
                <w:rFonts w:cs="Arial"/>
                <w:color w:val="000000"/>
                <w:sz w:val="18"/>
                <w:szCs w:val="18"/>
              </w:rPr>
              <w:t>netrošarinskih</w:t>
            </w:r>
            <w:proofErr w:type="spellEnd"/>
            <w:r>
              <w:rPr>
                <w:rFonts w:cs="Arial"/>
                <w:color w:val="000000"/>
                <w:sz w:val="18"/>
                <w:szCs w:val="18"/>
              </w:rPr>
              <w:t xml:space="preserve"> izdelkov. </w:t>
            </w:r>
          </w:p>
        </w:tc>
        <w:tc>
          <w:tcPr>
            <w:tcW w:w="5112" w:type="dxa"/>
            <w:tcBorders>
              <w:top w:val="nil"/>
              <w:left w:val="nil"/>
              <w:bottom w:val="single" w:sz="4" w:space="0" w:color="auto"/>
              <w:right w:val="single" w:sz="4" w:space="0" w:color="auto"/>
            </w:tcBorders>
            <w:shd w:val="clear" w:color="auto" w:fill="auto"/>
          </w:tcPr>
          <w:p w14:paraId="1239B83A" w14:textId="77777777" w:rsidR="00943E1E" w:rsidRDefault="00685069" w:rsidP="00B75D91">
            <w:pPr>
              <w:spacing w:line="240" w:lineRule="auto"/>
              <w:rPr>
                <w:rFonts w:cs="Arial"/>
                <w:color w:val="000000"/>
                <w:sz w:val="18"/>
                <w:szCs w:val="18"/>
              </w:rPr>
            </w:pPr>
            <w:r>
              <w:rPr>
                <w:rFonts w:cs="Arial"/>
                <w:color w:val="000000"/>
                <w:sz w:val="18"/>
                <w:szCs w:val="18"/>
              </w:rPr>
              <w:t>UPOŠTEVANO</w:t>
            </w:r>
            <w:r w:rsidR="00B75D91">
              <w:rPr>
                <w:rFonts w:cs="Arial"/>
                <w:color w:val="000000"/>
                <w:sz w:val="18"/>
                <w:szCs w:val="18"/>
              </w:rPr>
              <w:t xml:space="preserve"> v</w:t>
            </w:r>
            <w:r w:rsidR="00943E1E">
              <w:rPr>
                <w:rFonts w:cs="Arial"/>
                <w:color w:val="000000"/>
                <w:sz w:val="18"/>
                <w:szCs w:val="18"/>
              </w:rPr>
              <w:t xml:space="preserve"> zakonu sicer predlagano besedilo ni ohranjeno, je pa dodan nov člen v katerem je določena oprostitev trošarine za </w:t>
            </w:r>
            <w:r>
              <w:rPr>
                <w:rFonts w:cs="Arial"/>
                <w:color w:val="000000"/>
                <w:sz w:val="18"/>
                <w:szCs w:val="18"/>
              </w:rPr>
              <w:t xml:space="preserve">energetsko intenzivna podjetja za </w:t>
            </w:r>
            <w:r w:rsidR="00943E1E">
              <w:rPr>
                <w:rFonts w:cs="Arial"/>
                <w:color w:val="000000"/>
                <w:sz w:val="18"/>
                <w:szCs w:val="18"/>
              </w:rPr>
              <w:t xml:space="preserve">energente, ki jih podjetja porabijo za proizvodnjo toplote za proizvodnjo izdelkov, s čimer se ohrani oprostitev. </w:t>
            </w:r>
          </w:p>
        </w:tc>
      </w:tr>
      <w:tr w:rsidR="0056784C" w:rsidRPr="005E4E6C" w14:paraId="1239B841"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3C" w14:textId="77777777" w:rsidR="0056784C" w:rsidRDefault="0056784C"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3D" w14:textId="77777777" w:rsidR="0056784C" w:rsidRDefault="0056784C"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3E" w14:textId="77777777" w:rsidR="0056784C" w:rsidRDefault="00943E1E" w:rsidP="00A44E52">
            <w:pPr>
              <w:spacing w:line="240" w:lineRule="auto"/>
              <w:rPr>
                <w:rFonts w:cs="Arial"/>
                <w:color w:val="000000"/>
                <w:sz w:val="18"/>
                <w:szCs w:val="18"/>
              </w:rPr>
            </w:pPr>
            <w:r>
              <w:rPr>
                <w:rFonts w:cs="Arial"/>
                <w:color w:val="000000"/>
                <w:sz w:val="18"/>
                <w:szCs w:val="18"/>
              </w:rPr>
              <w:t xml:space="preserve">99. čl. </w:t>
            </w:r>
          </w:p>
        </w:tc>
        <w:tc>
          <w:tcPr>
            <w:tcW w:w="5785" w:type="dxa"/>
            <w:tcBorders>
              <w:top w:val="nil"/>
              <w:left w:val="single" w:sz="4" w:space="0" w:color="auto"/>
              <w:bottom w:val="single" w:sz="4" w:space="0" w:color="auto"/>
              <w:right w:val="single" w:sz="4" w:space="0" w:color="auto"/>
            </w:tcBorders>
            <w:shd w:val="clear" w:color="auto" w:fill="auto"/>
            <w:noWrap/>
          </w:tcPr>
          <w:p w14:paraId="1239B83F" w14:textId="77777777" w:rsidR="0056784C" w:rsidRPr="005E4E6C" w:rsidRDefault="00943E1E" w:rsidP="00A44E52">
            <w:pPr>
              <w:spacing w:line="240" w:lineRule="auto"/>
              <w:rPr>
                <w:rFonts w:cs="Arial"/>
                <w:color w:val="000000"/>
                <w:sz w:val="18"/>
                <w:szCs w:val="18"/>
              </w:rPr>
            </w:pPr>
            <w:r>
              <w:rPr>
                <w:rFonts w:cs="Arial"/>
                <w:color w:val="000000"/>
                <w:sz w:val="18"/>
                <w:szCs w:val="18"/>
              </w:rPr>
              <w:t>Ali nadzor nad posameznimi postopki opravlja pooblaščena oseba prometne policije samostojno ali skupaj z davčnim organom?</w:t>
            </w:r>
          </w:p>
        </w:tc>
        <w:tc>
          <w:tcPr>
            <w:tcW w:w="5112" w:type="dxa"/>
            <w:tcBorders>
              <w:top w:val="nil"/>
              <w:left w:val="nil"/>
              <w:bottom w:val="single" w:sz="4" w:space="0" w:color="auto"/>
              <w:right w:val="single" w:sz="4" w:space="0" w:color="auto"/>
            </w:tcBorders>
            <w:shd w:val="clear" w:color="auto" w:fill="auto"/>
          </w:tcPr>
          <w:p w14:paraId="1239B840" w14:textId="77777777" w:rsidR="00943E1E" w:rsidRDefault="00685069" w:rsidP="00B75D91">
            <w:pPr>
              <w:spacing w:line="240" w:lineRule="auto"/>
              <w:rPr>
                <w:rFonts w:cs="Arial"/>
                <w:color w:val="000000"/>
                <w:sz w:val="18"/>
                <w:szCs w:val="18"/>
              </w:rPr>
            </w:pPr>
            <w:r>
              <w:rPr>
                <w:rFonts w:cs="Arial"/>
                <w:color w:val="000000"/>
                <w:sz w:val="18"/>
                <w:szCs w:val="18"/>
              </w:rPr>
              <w:t>UPOŠTEVANO</w:t>
            </w:r>
            <w:r w:rsidR="00B75D91">
              <w:rPr>
                <w:rFonts w:cs="Arial"/>
                <w:color w:val="000000"/>
                <w:sz w:val="18"/>
                <w:szCs w:val="18"/>
              </w:rPr>
              <w:t xml:space="preserve">, </w:t>
            </w:r>
            <w:r w:rsidR="00943E1E">
              <w:rPr>
                <w:rFonts w:cs="Arial"/>
                <w:color w:val="000000"/>
                <w:sz w:val="18"/>
                <w:szCs w:val="18"/>
              </w:rPr>
              <w:t xml:space="preserve">tudi če ni vprašanje zastavljeno kot predlog. Nadzor nad postopki po zakon opravlja samo davčni organ, pooblaščena oseba prometne policije je iz določbe zakona črtana. </w:t>
            </w:r>
          </w:p>
        </w:tc>
      </w:tr>
      <w:tr w:rsidR="00943E1E" w:rsidRPr="005E4E6C" w14:paraId="1239B847"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42" w14:textId="77777777" w:rsidR="00943E1E" w:rsidRDefault="00943E1E"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43" w14:textId="77777777" w:rsidR="00943E1E" w:rsidRDefault="00943E1E"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44" w14:textId="77777777" w:rsidR="00943E1E" w:rsidRDefault="00EE4C6B" w:rsidP="00A44E52">
            <w:pPr>
              <w:spacing w:line="240" w:lineRule="auto"/>
              <w:rPr>
                <w:rFonts w:cs="Arial"/>
                <w:color w:val="000000"/>
                <w:sz w:val="18"/>
                <w:szCs w:val="18"/>
              </w:rPr>
            </w:pPr>
            <w:r>
              <w:rPr>
                <w:rFonts w:cs="Arial"/>
                <w:color w:val="000000"/>
                <w:sz w:val="18"/>
                <w:szCs w:val="18"/>
              </w:rPr>
              <w:t xml:space="preserve">112. čl. </w:t>
            </w:r>
          </w:p>
        </w:tc>
        <w:tc>
          <w:tcPr>
            <w:tcW w:w="5785" w:type="dxa"/>
            <w:tcBorders>
              <w:top w:val="nil"/>
              <w:left w:val="single" w:sz="4" w:space="0" w:color="auto"/>
              <w:bottom w:val="single" w:sz="4" w:space="0" w:color="auto"/>
              <w:right w:val="single" w:sz="4" w:space="0" w:color="auto"/>
            </w:tcBorders>
            <w:shd w:val="clear" w:color="auto" w:fill="auto"/>
            <w:noWrap/>
          </w:tcPr>
          <w:p w14:paraId="1239B845" w14:textId="77777777" w:rsidR="00943E1E" w:rsidRPr="005E4E6C" w:rsidRDefault="00EE4C6B" w:rsidP="00A44E52">
            <w:pPr>
              <w:spacing w:line="240" w:lineRule="auto"/>
              <w:rPr>
                <w:rFonts w:cs="Arial"/>
                <w:color w:val="000000"/>
                <w:sz w:val="18"/>
                <w:szCs w:val="18"/>
              </w:rPr>
            </w:pPr>
            <w:r>
              <w:rPr>
                <w:rFonts w:cs="Arial"/>
                <w:color w:val="000000"/>
                <w:sz w:val="18"/>
                <w:szCs w:val="18"/>
              </w:rPr>
              <w:t xml:space="preserve">Predlaga se, da se za opredelitev cigar in </w:t>
            </w:r>
            <w:proofErr w:type="spellStart"/>
            <w:r>
              <w:rPr>
                <w:rFonts w:cs="Arial"/>
                <w:color w:val="000000"/>
                <w:sz w:val="18"/>
                <w:szCs w:val="18"/>
              </w:rPr>
              <w:t>cigarilosov</w:t>
            </w:r>
            <w:proofErr w:type="spellEnd"/>
            <w:r>
              <w:rPr>
                <w:rFonts w:cs="Arial"/>
                <w:color w:val="000000"/>
                <w:sz w:val="18"/>
                <w:szCs w:val="18"/>
              </w:rPr>
              <w:t xml:space="preserve"> uporablja 49. člen zakona, 12. mesecev od začetka uporabe zakona. </w:t>
            </w:r>
          </w:p>
        </w:tc>
        <w:tc>
          <w:tcPr>
            <w:tcW w:w="5112" w:type="dxa"/>
            <w:tcBorders>
              <w:top w:val="nil"/>
              <w:left w:val="nil"/>
              <w:bottom w:val="single" w:sz="4" w:space="0" w:color="auto"/>
              <w:right w:val="single" w:sz="4" w:space="0" w:color="auto"/>
            </w:tcBorders>
            <w:shd w:val="clear" w:color="auto" w:fill="auto"/>
          </w:tcPr>
          <w:p w14:paraId="1239B846" w14:textId="77777777" w:rsidR="00943E1E" w:rsidRDefault="00943E1E" w:rsidP="00A44E52">
            <w:pPr>
              <w:spacing w:line="240" w:lineRule="auto"/>
              <w:rPr>
                <w:rFonts w:cs="Arial"/>
                <w:color w:val="000000"/>
                <w:sz w:val="18"/>
                <w:szCs w:val="18"/>
              </w:rPr>
            </w:pPr>
          </w:p>
        </w:tc>
      </w:tr>
      <w:tr w:rsidR="00EE4C6B" w:rsidRPr="005E4E6C" w14:paraId="1239B84D" w14:textId="77777777" w:rsidTr="00A73ED7">
        <w:trPr>
          <w:trHeight w:val="264"/>
        </w:trPr>
        <w:tc>
          <w:tcPr>
            <w:tcW w:w="1299" w:type="dxa"/>
            <w:tcBorders>
              <w:top w:val="nil"/>
              <w:left w:val="single" w:sz="4" w:space="0" w:color="auto"/>
              <w:bottom w:val="single" w:sz="4" w:space="0" w:color="auto"/>
              <w:right w:val="single" w:sz="4" w:space="0" w:color="auto"/>
            </w:tcBorders>
            <w:shd w:val="clear" w:color="auto" w:fill="auto"/>
            <w:noWrap/>
          </w:tcPr>
          <w:p w14:paraId="1239B848" w14:textId="77777777" w:rsidR="00EE4C6B" w:rsidRDefault="00EE4C6B" w:rsidP="00932A39">
            <w:pPr>
              <w:spacing w:line="240" w:lineRule="auto"/>
              <w:rPr>
                <w:rFonts w:cs="Arial"/>
                <w:color w:val="000000"/>
                <w:sz w:val="18"/>
                <w:szCs w:val="18"/>
              </w:rPr>
            </w:pPr>
          </w:p>
        </w:tc>
        <w:tc>
          <w:tcPr>
            <w:tcW w:w="1809" w:type="dxa"/>
            <w:tcBorders>
              <w:top w:val="nil"/>
              <w:left w:val="nil"/>
              <w:bottom w:val="single" w:sz="4" w:space="0" w:color="auto"/>
              <w:right w:val="single" w:sz="4" w:space="0" w:color="auto"/>
            </w:tcBorders>
            <w:shd w:val="clear" w:color="auto" w:fill="auto"/>
            <w:noWrap/>
          </w:tcPr>
          <w:p w14:paraId="1239B849" w14:textId="77777777" w:rsidR="00EE4C6B" w:rsidRDefault="00EE4C6B" w:rsidP="009B37DB">
            <w:pPr>
              <w:spacing w:line="240" w:lineRule="auto"/>
              <w:rPr>
                <w:rFonts w:cs="Arial"/>
                <w:color w:val="000000"/>
                <w:sz w:val="18"/>
                <w:szCs w:val="18"/>
              </w:rPr>
            </w:pPr>
          </w:p>
        </w:tc>
        <w:tc>
          <w:tcPr>
            <w:tcW w:w="1411" w:type="dxa"/>
            <w:tcBorders>
              <w:top w:val="single" w:sz="4" w:space="0" w:color="auto"/>
              <w:left w:val="nil"/>
              <w:bottom w:val="single" w:sz="4" w:space="0" w:color="auto"/>
              <w:right w:val="single" w:sz="4" w:space="0" w:color="auto"/>
            </w:tcBorders>
          </w:tcPr>
          <w:p w14:paraId="1239B84A" w14:textId="77777777" w:rsidR="00EE4C6B" w:rsidRDefault="00EE4C6B" w:rsidP="00A44E52">
            <w:pPr>
              <w:spacing w:line="240" w:lineRule="auto"/>
              <w:rPr>
                <w:rFonts w:cs="Arial"/>
                <w:color w:val="000000"/>
                <w:sz w:val="18"/>
                <w:szCs w:val="18"/>
              </w:rPr>
            </w:pPr>
            <w:r>
              <w:rPr>
                <w:rFonts w:cs="Arial"/>
                <w:color w:val="000000"/>
                <w:sz w:val="18"/>
                <w:szCs w:val="18"/>
              </w:rPr>
              <w:t xml:space="preserve">splošno </w:t>
            </w:r>
          </w:p>
        </w:tc>
        <w:tc>
          <w:tcPr>
            <w:tcW w:w="5785" w:type="dxa"/>
            <w:tcBorders>
              <w:top w:val="nil"/>
              <w:left w:val="single" w:sz="4" w:space="0" w:color="auto"/>
              <w:bottom w:val="single" w:sz="4" w:space="0" w:color="auto"/>
              <w:right w:val="single" w:sz="4" w:space="0" w:color="auto"/>
            </w:tcBorders>
            <w:shd w:val="clear" w:color="auto" w:fill="auto"/>
            <w:noWrap/>
          </w:tcPr>
          <w:p w14:paraId="1239B84B" w14:textId="77777777" w:rsidR="00EE4C6B" w:rsidRPr="005E4E6C" w:rsidRDefault="00EE4C6B" w:rsidP="00A44E52">
            <w:pPr>
              <w:spacing w:line="240" w:lineRule="auto"/>
              <w:rPr>
                <w:rFonts w:cs="Arial"/>
                <w:color w:val="000000"/>
                <w:sz w:val="18"/>
                <w:szCs w:val="18"/>
              </w:rPr>
            </w:pPr>
            <w:r>
              <w:rPr>
                <w:rFonts w:cs="Arial"/>
                <w:color w:val="000000"/>
                <w:sz w:val="18"/>
                <w:szCs w:val="18"/>
              </w:rPr>
              <w:t xml:space="preserve">Predlaga se možnost vračila trošarine za </w:t>
            </w:r>
            <w:r w:rsidR="00F13CCB">
              <w:rPr>
                <w:rFonts w:cs="Arial"/>
                <w:color w:val="000000"/>
                <w:sz w:val="18"/>
                <w:szCs w:val="18"/>
              </w:rPr>
              <w:t xml:space="preserve">znesek trošarine, od vseh </w:t>
            </w:r>
            <w:r w:rsidR="00F13CCB">
              <w:rPr>
                <w:rFonts w:cs="Arial"/>
                <w:color w:val="000000"/>
                <w:sz w:val="18"/>
                <w:szCs w:val="18"/>
              </w:rPr>
              <w:lastRenderedPageBreak/>
              <w:t xml:space="preserve">priznanih terjatev, ki jih trošarinski zavezanec prijavi v postopku prisilne poravnave oziroma stečajnem </w:t>
            </w:r>
            <w:proofErr w:type="spellStart"/>
            <w:r w:rsidR="00F13CCB">
              <w:rPr>
                <w:rFonts w:cs="Arial"/>
                <w:color w:val="000000"/>
                <w:sz w:val="18"/>
                <w:szCs w:val="18"/>
              </w:rPr>
              <w:t>postpoku</w:t>
            </w:r>
            <w:proofErr w:type="spellEnd"/>
            <w:r w:rsidR="00F13CCB">
              <w:rPr>
                <w:rFonts w:cs="Arial"/>
                <w:color w:val="000000"/>
                <w:sz w:val="18"/>
                <w:szCs w:val="18"/>
              </w:rPr>
              <w:t xml:space="preserve">, uvedenim nad kupcem trošarinskih izdelkov. </w:t>
            </w:r>
          </w:p>
        </w:tc>
        <w:tc>
          <w:tcPr>
            <w:tcW w:w="5112" w:type="dxa"/>
            <w:tcBorders>
              <w:top w:val="nil"/>
              <w:left w:val="nil"/>
              <w:bottom w:val="single" w:sz="4" w:space="0" w:color="auto"/>
              <w:right w:val="single" w:sz="4" w:space="0" w:color="auto"/>
            </w:tcBorders>
            <w:shd w:val="clear" w:color="auto" w:fill="auto"/>
          </w:tcPr>
          <w:p w14:paraId="1239B84C" w14:textId="33362354" w:rsidR="00EE4C6B" w:rsidRDefault="00F02ECA" w:rsidP="004C5257">
            <w:pPr>
              <w:spacing w:line="240" w:lineRule="auto"/>
              <w:rPr>
                <w:rFonts w:cs="Arial"/>
                <w:color w:val="000000"/>
                <w:sz w:val="18"/>
                <w:szCs w:val="18"/>
              </w:rPr>
            </w:pPr>
            <w:r>
              <w:rPr>
                <w:rFonts w:cs="Arial"/>
                <w:color w:val="000000"/>
                <w:sz w:val="18"/>
                <w:szCs w:val="18"/>
              </w:rPr>
              <w:lastRenderedPageBreak/>
              <w:t>U</w:t>
            </w:r>
            <w:r w:rsidR="00685069">
              <w:rPr>
                <w:rFonts w:cs="Arial"/>
                <w:color w:val="000000"/>
                <w:sz w:val="18"/>
                <w:szCs w:val="18"/>
              </w:rPr>
              <w:t>krep bi pomenil negativne f</w:t>
            </w:r>
            <w:r w:rsidR="004C5257">
              <w:rPr>
                <w:rFonts w:cs="Arial"/>
                <w:color w:val="000000"/>
                <w:sz w:val="18"/>
                <w:szCs w:val="18"/>
              </w:rPr>
              <w:t xml:space="preserve">inančne učinke predloga zakona, </w:t>
            </w:r>
            <w:r w:rsidR="004C5257">
              <w:rPr>
                <w:rFonts w:cs="Arial"/>
                <w:color w:val="000000"/>
                <w:sz w:val="18"/>
                <w:szCs w:val="18"/>
              </w:rPr>
              <w:lastRenderedPageBreak/>
              <w:t xml:space="preserve">zato predlog  ni upoštevan. </w:t>
            </w:r>
          </w:p>
        </w:tc>
      </w:tr>
      <w:tr w:rsidR="00A44E52" w:rsidRPr="005E4E6C" w14:paraId="1239B853" w14:textId="77777777" w:rsidTr="00D10D8F">
        <w:trPr>
          <w:trHeight w:val="699"/>
        </w:trPr>
        <w:tc>
          <w:tcPr>
            <w:tcW w:w="1299" w:type="dxa"/>
            <w:tcBorders>
              <w:top w:val="nil"/>
              <w:left w:val="single" w:sz="4" w:space="0" w:color="auto"/>
              <w:bottom w:val="single" w:sz="4" w:space="0" w:color="auto"/>
              <w:right w:val="single" w:sz="4" w:space="0" w:color="auto"/>
            </w:tcBorders>
            <w:shd w:val="clear" w:color="auto" w:fill="auto"/>
            <w:noWrap/>
          </w:tcPr>
          <w:p w14:paraId="1239B84E" w14:textId="77777777" w:rsidR="00A44E52" w:rsidRPr="005E4E6C" w:rsidRDefault="00A44E52" w:rsidP="00D10D8F">
            <w:pPr>
              <w:spacing w:line="240" w:lineRule="auto"/>
              <w:rPr>
                <w:rFonts w:cs="Arial"/>
                <w:color w:val="000000"/>
                <w:sz w:val="18"/>
                <w:szCs w:val="18"/>
              </w:rPr>
            </w:pPr>
            <w:r w:rsidRPr="005E4E6C">
              <w:rPr>
                <w:rFonts w:cs="Arial"/>
                <w:color w:val="000000"/>
                <w:sz w:val="18"/>
                <w:szCs w:val="18"/>
              </w:rPr>
              <w:lastRenderedPageBreak/>
              <w:t>27.11.2015</w:t>
            </w:r>
          </w:p>
        </w:tc>
        <w:tc>
          <w:tcPr>
            <w:tcW w:w="1809" w:type="dxa"/>
            <w:tcBorders>
              <w:top w:val="nil"/>
              <w:left w:val="nil"/>
              <w:bottom w:val="single" w:sz="4" w:space="0" w:color="auto"/>
              <w:right w:val="single" w:sz="4" w:space="0" w:color="auto"/>
            </w:tcBorders>
            <w:shd w:val="clear" w:color="auto" w:fill="auto"/>
            <w:noWrap/>
          </w:tcPr>
          <w:p w14:paraId="1239B84F" w14:textId="77777777" w:rsidR="00A44E52" w:rsidRPr="005E4E6C" w:rsidRDefault="00A44E52" w:rsidP="00D10D8F">
            <w:pPr>
              <w:spacing w:line="240" w:lineRule="auto"/>
              <w:rPr>
                <w:rFonts w:cs="Arial"/>
                <w:color w:val="000000"/>
                <w:sz w:val="18"/>
                <w:szCs w:val="18"/>
              </w:rPr>
            </w:pPr>
            <w:r w:rsidRPr="005E4E6C">
              <w:rPr>
                <w:rFonts w:cs="Arial"/>
                <w:color w:val="000000"/>
                <w:sz w:val="18"/>
                <w:szCs w:val="18"/>
              </w:rPr>
              <w:t>Združenje distributerjev in proizvajalcev žganih pijač GIZ / 97</w:t>
            </w:r>
          </w:p>
        </w:tc>
        <w:tc>
          <w:tcPr>
            <w:tcW w:w="1411" w:type="dxa"/>
            <w:tcBorders>
              <w:top w:val="single" w:sz="4" w:space="0" w:color="auto"/>
              <w:left w:val="nil"/>
              <w:bottom w:val="single" w:sz="4" w:space="0" w:color="auto"/>
              <w:right w:val="single" w:sz="4" w:space="0" w:color="auto"/>
            </w:tcBorders>
          </w:tcPr>
          <w:p w14:paraId="1239B850" w14:textId="77777777" w:rsidR="00A44E52" w:rsidRPr="005E4E6C" w:rsidRDefault="00A44E52" w:rsidP="00D10D8F">
            <w:pPr>
              <w:spacing w:line="240" w:lineRule="auto"/>
              <w:rPr>
                <w:rFonts w:cs="Arial"/>
                <w:color w:val="000000"/>
                <w:sz w:val="18"/>
                <w:szCs w:val="18"/>
              </w:rPr>
            </w:pPr>
            <w:r w:rsidRPr="005E4E6C">
              <w:rPr>
                <w:rFonts w:cs="Arial"/>
                <w:color w:val="000000"/>
                <w:sz w:val="18"/>
                <w:szCs w:val="18"/>
              </w:rPr>
              <w:t>97. čl.</w:t>
            </w:r>
          </w:p>
        </w:tc>
        <w:tc>
          <w:tcPr>
            <w:tcW w:w="5785" w:type="dxa"/>
            <w:tcBorders>
              <w:top w:val="nil"/>
              <w:left w:val="single" w:sz="4" w:space="0" w:color="auto"/>
              <w:bottom w:val="single" w:sz="4" w:space="0" w:color="auto"/>
              <w:right w:val="single" w:sz="4" w:space="0" w:color="auto"/>
            </w:tcBorders>
            <w:shd w:val="clear" w:color="auto" w:fill="auto"/>
            <w:noWrap/>
          </w:tcPr>
          <w:p w14:paraId="1239B851" w14:textId="77777777" w:rsidR="00A44E52" w:rsidRPr="005E4E6C" w:rsidRDefault="00A44E52" w:rsidP="00D10D8F">
            <w:pPr>
              <w:spacing w:line="240" w:lineRule="auto"/>
              <w:rPr>
                <w:rFonts w:cs="Arial"/>
                <w:color w:val="000000"/>
                <w:sz w:val="18"/>
                <w:szCs w:val="18"/>
              </w:rPr>
            </w:pPr>
            <w:r w:rsidRPr="005E4E6C">
              <w:rPr>
                <w:rFonts w:cs="Arial"/>
                <w:color w:val="000000"/>
                <w:sz w:val="18"/>
                <w:szCs w:val="18"/>
              </w:rPr>
              <w:t>Ukinitev obveznosti prijave opreme za kuhanje žganja in prijave v evidenco trošarinskih zavezancev ter opustitev pečatenja in odpečatenja kotlov ni ustrezna ureditev, saj onemogoča izvajanje nadzora nad proizvodnjo žganja, izpad proračunskih prihodkov, porast črnega trga in sive ekonomije na področju proizvodnje in prodaje alkoholnih pijač ter povzroči tudi zdravstvena tveganja zaradi nenadzorovane proizvodnje alkoholnih pijač. Predlog: obdrži naj se sistem prijave in evidentiranje kotlov za kuhanje žganja.</w:t>
            </w:r>
          </w:p>
        </w:tc>
        <w:tc>
          <w:tcPr>
            <w:tcW w:w="5112" w:type="dxa"/>
            <w:tcBorders>
              <w:top w:val="nil"/>
              <w:left w:val="nil"/>
              <w:bottom w:val="single" w:sz="4" w:space="0" w:color="auto"/>
              <w:right w:val="single" w:sz="4" w:space="0" w:color="auto"/>
            </w:tcBorders>
            <w:shd w:val="clear" w:color="auto" w:fill="auto"/>
          </w:tcPr>
          <w:p w14:paraId="1239B852" w14:textId="77777777" w:rsidR="00A44E52" w:rsidRPr="005E4E6C" w:rsidRDefault="000B2789" w:rsidP="00D10D8F">
            <w:pPr>
              <w:spacing w:line="240" w:lineRule="auto"/>
              <w:rPr>
                <w:rFonts w:cs="Arial"/>
                <w:color w:val="000000"/>
                <w:sz w:val="18"/>
                <w:szCs w:val="18"/>
              </w:rPr>
            </w:pPr>
            <w:r>
              <w:rPr>
                <w:rFonts w:cs="Arial"/>
                <w:color w:val="000000"/>
                <w:sz w:val="18"/>
                <w:szCs w:val="18"/>
              </w:rPr>
              <w:t>Ni upoštevano</w:t>
            </w:r>
            <w:r w:rsidR="00A44E52" w:rsidRPr="005E4E6C">
              <w:rPr>
                <w:rFonts w:cs="Arial"/>
                <w:color w:val="000000"/>
                <w:sz w:val="18"/>
                <w:szCs w:val="18"/>
              </w:rPr>
              <w:t xml:space="preserve"> – po zagotovilu FURS zaradi črtanja obveznosti prijave kotlov nazor ne bo okrnjen. </w:t>
            </w:r>
          </w:p>
        </w:tc>
      </w:tr>
    </w:tbl>
    <w:p w14:paraId="1239B854" w14:textId="77777777" w:rsidR="00EF2FE3" w:rsidRPr="00957CFD" w:rsidRDefault="00EF2FE3" w:rsidP="009C4065">
      <w:pPr>
        <w:rPr>
          <w:b/>
        </w:rPr>
      </w:pPr>
      <w:bookmarkStart w:id="0" w:name="_GoBack"/>
      <w:bookmarkEnd w:id="0"/>
    </w:p>
    <w:sectPr w:rsidR="00EF2FE3" w:rsidRPr="00957CFD" w:rsidSect="002E3578">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0CB"/>
    <w:multiLevelType w:val="multilevel"/>
    <w:tmpl w:val="406A8F10"/>
    <w:lvl w:ilvl="0">
      <w:start w:val="1"/>
      <w:numFmt w:val="decimal"/>
      <w:suff w:val="space"/>
      <w:lvlText w:val="%1."/>
      <w:lvlJc w:val="left"/>
      <w:pPr>
        <w:ind w:left="227" w:hanging="227"/>
      </w:pPr>
      <w:rPr>
        <w:rFonts w:ascii="Arial" w:hAnsi="Arial" w:hint="default"/>
        <w:b w:val="0"/>
        <w:i w:val="0"/>
        <w:caps w:val="0"/>
        <w:strike w:val="0"/>
        <w:dstrike w:val="0"/>
        <w:outline w:val="0"/>
        <w:shadow w:val="0"/>
        <w:emboss w:val="0"/>
        <w:imprint w:val="0"/>
        <w:vanish w:val="0"/>
        <w:sz w:val="22"/>
        <w:szCs w:val="28"/>
        <w:vertAlign w:val="baseline"/>
      </w:rPr>
    </w:lvl>
    <w:lvl w:ilvl="1">
      <w:start w:val="1"/>
      <w:numFmt w:val="decimal"/>
      <w:suff w:val="space"/>
      <w:lvlText w:val="%1.%2."/>
      <w:lvlJc w:val="left"/>
      <w:pPr>
        <w:ind w:left="908" w:hanging="454"/>
      </w:pPr>
      <w:rPr>
        <w:rFonts w:ascii="Arial" w:hAnsi="Arial" w:hint="default"/>
        <w:b w:val="0"/>
        <w:i w:val="0"/>
        <w:caps w:val="0"/>
        <w:strike w:val="0"/>
        <w:dstrike w:val="0"/>
        <w:shadow w:val="0"/>
        <w:emboss w:val="0"/>
        <w:imprint w:val="0"/>
        <w:vanish w:val="0"/>
        <w:sz w:val="22"/>
        <w:vertAlign w:val="baseline"/>
      </w:rPr>
    </w:lvl>
    <w:lvl w:ilvl="2">
      <w:start w:val="1"/>
      <w:numFmt w:val="lowerLetter"/>
      <w:suff w:val="space"/>
      <w:lvlText w:val="%3)"/>
      <w:lvlJc w:val="left"/>
      <w:pPr>
        <w:ind w:left="1134" w:hanging="226"/>
      </w:pPr>
      <w:rPr>
        <w:rFonts w:ascii="Arial" w:hAnsi="Arial" w:cs="Arial" w:hint="default"/>
        <w:b w:val="0"/>
        <w:i w:val="0"/>
        <w:caps w:val="0"/>
        <w:strike w:val="0"/>
        <w:dstrike w:val="0"/>
        <w:outline w:val="0"/>
        <w:shadow w:val="0"/>
        <w:emboss w:val="0"/>
        <w:imprint w:val="0"/>
        <w:vanish w:val="0"/>
        <w:sz w:val="22"/>
        <w:szCs w:val="22"/>
        <w:vertAlign w:val="baseline"/>
      </w:rPr>
    </w:lvl>
    <w:lvl w:ilvl="3">
      <w:start w:val="1"/>
      <w:numFmt w:val="decimal"/>
      <w:suff w:val="space"/>
      <w:lvlText w:val="%3.%4)"/>
      <w:lvlJc w:val="left"/>
      <w:pPr>
        <w:ind w:left="1701" w:firstLine="0"/>
      </w:pPr>
      <w:rPr>
        <w:rFonts w:ascii="Arial" w:hAnsi="Arial" w:cs="Arial" w:hint="default"/>
        <w:b w:val="0"/>
        <w:i w:val="0"/>
        <w:sz w:val="22"/>
        <w:szCs w:val="22"/>
      </w:rPr>
    </w:lvl>
    <w:lvl w:ilvl="4">
      <w:start w:val="1"/>
      <w:numFmt w:val="decimal"/>
      <w:suff w:val="space"/>
      <w:lvlText w:val="%5)"/>
      <w:lvlJc w:val="left"/>
      <w:pPr>
        <w:ind w:left="2495" w:hanging="227"/>
      </w:pPr>
      <w:rPr>
        <w:rFonts w:ascii="Arial" w:hAnsi="Arial" w:cs="Arial" w:hint="default"/>
        <w:b w:val="0"/>
        <w:i w:val="0"/>
        <w:caps w:val="0"/>
        <w:strike w:val="0"/>
        <w:dstrike w:val="0"/>
        <w:outline w:val="0"/>
        <w:shadow w:val="0"/>
        <w:emboss w:val="0"/>
        <w:imprint w:val="0"/>
        <w:vanish w:val="0"/>
        <w:sz w:val="22"/>
        <w:szCs w:val="22"/>
        <w:vertAlign w:val="baseline"/>
      </w:rPr>
    </w:lvl>
    <w:lvl w:ilvl="5">
      <w:start w:val="1"/>
      <w:numFmt w:val="decimal"/>
      <w:lvlText w:val="%5.%6)"/>
      <w:lvlJc w:val="left"/>
      <w:pPr>
        <w:tabs>
          <w:tab w:val="num" w:pos="454"/>
        </w:tabs>
        <w:ind w:left="454" w:hanging="454"/>
      </w:pPr>
      <w:rPr>
        <w:rFonts w:ascii="Arial" w:hAnsi="Arial" w:hint="default"/>
        <w:b w:val="0"/>
        <w:i w:val="0"/>
        <w:caps w:val="0"/>
        <w:strike w:val="0"/>
        <w:dstrike w:val="0"/>
        <w:outline w:val="0"/>
        <w:shadow w:val="0"/>
        <w:emboss w:val="0"/>
        <w:imprint w:val="0"/>
        <w:vanish w:val="0"/>
        <w:sz w:val="22"/>
        <w:vertAlign w:val="baseline"/>
      </w:rPr>
    </w:lvl>
    <w:lvl w:ilvl="6">
      <w:start w:val="1"/>
      <w:numFmt w:val="lowerLetter"/>
      <w:lvlText w:val="%7)"/>
      <w:lvlJc w:val="left"/>
      <w:pPr>
        <w:tabs>
          <w:tab w:val="num" w:pos="454"/>
        </w:tabs>
        <w:ind w:left="454" w:firstLine="0"/>
      </w:pPr>
      <w:rPr>
        <w:rFonts w:ascii="Arial" w:hAnsi="Arial" w:hint="default"/>
        <w:b w:val="0"/>
        <w:i w:val="0"/>
        <w:caps w:val="0"/>
        <w:strike w:val="0"/>
        <w:dstrike w:val="0"/>
        <w:outline w:val="0"/>
        <w:shadow w:val="0"/>
        <w:emboss w:val="0"/>
        <w:imprint w:val="0"/>
        <w:vanish w:val="0"/>
        <w:sz w:val="22"/>
        <w:vertAlign w:val="baseline"/>
      </w:rPr>
    </w:lvl>
    <w:lvl w:ilvl="7">
      <w:start w:val="1"/>
      <w:numFmt w:val="decimal"/>
      <w:suff w:val="nothing"/>
      <w:lvlText w:val="%7.%8"/>
      <w:lvlJc w:val="left"/>
      <w:pPr>
        <w:ind w:left="0" w:firstLine="0"/>
      </w:pPr>
      <w:rPr>
        <w:rFonts w:ascii="Arial" w:hAnsi="Arial" w:hint="default"/>
        <w:b w:val="0"/>
        <w:i w:val="0"/>
        <w:sz w:val="22"/>
      </w:rPr>
    </w:lvl>
    <w:lvl w:ilvl="8">
      <w:start w:val="1"/>
      <w:numFmt w:val="decimal"/>
      <w:lvlText w:val="%8.%9"/>
      <w:lvlJc w:val="left"/>
      <w:pPr>
        <w:tabs>
          <w:tab w:val="num" w:pos="360"/>
        </w:tabs>
        <w:ind w:left="0" w:firstLine="0"/>
      </w:pPr>
      <w:rPr>
        <w:rFonts w:hint="default"/>
      </w:rPr>
    </w:lvl>
  </w:abstractNum>
  <w:abstractNum w:abstractNumId="1">
    <w:nsid w:val="29F71C6B"/>
    <w:multiLevelType w:val="hybridMultilevel"/>
    <w:tmpl w:val="8DDA4B02"/>
    <w:lvl w:ilvl="0" w:tplc="6E0E6D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0A19FD"/>
    <w:multiLevelType w:val="hybridMultilevel"/>
    <w:tmpl w:val="18165202"/>
    <w:lvl w:ilvl="0" w:tplc="2160A172">
      <w:start w:val="10"/>
      <w:numFmt w:val="bullet"/>
      <w:suff w:val="space"/>
      <w:lvlText w:val="-"/>
      <w:lvlJc w:val="left"/>
      <w:pPr>
        <w:ind w:left="0" w:firstLine="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E7711A4"/>
    <w:multiLevelType w:val="multilevel"/>
    <w:tmpl w:val="E0E68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2E3578"/>
    <w:rsid w:val="0004070D"/>
    <w:rsid w:val="000544DF"/>
    <w:rsid w:val="0007115A"/>
    <w:rsid w:val="000938C0"/>
    <w:rsid w:val="00095D68"/>
    <w:rsid w:val="000A02CE"/>
    <w:rsid w:val="000B2789"/>
    <w:rsid w:val="000C3824"/>
    <w:rsid w:val="000C39DA"/>
    <w:rsid w:val="000C58DA"/>
    <w:rsid w:val="000E0324"/>
    <w:rsid w:val="00101198"/>
    <w:rsid w:val="001044E2"/>
    <w:rsid w:val="00105AA5"/>
    <w:rsid w:val="0014186E"/>
    <w:rsid w:val="001535FB"/>
    <w:rsid w:val="00155FFB"/>
    <w:rsid w:val="00166A52"/>
    <w:rsid w:val="00195532"/>
    <w:rsid w:val="001A6741"/>
    <w:rsid w:val="001C1998"/>
    <w:rsid w:val="001D559B"/>
    <w:rsid w:val="001E756D"/>
    <w:rsid w:val="002070D4"/>
    <w:rsid w:val="0021461D"/>
    <w:rsid w:val="00217196"/>
    <w:rsid w:val="0022755F"/>
    <w:rsid w:val="00232B69"/>
    <w:rsid w:val="0023636E"/>
    <w:rsid w:val="00242A9A"/>
    <w:rsid w:val="0025136D"/>
    <w:rsid w:val="00286E31"/>
    <w:rsid w:val="00290BF6"/>
    <w:rsid w:val="002A0A47"/>
    <w:rsid w:val="002A74AD"/>
    <w:rsid w:val="002C6872"/>
    <w:rsid w:val="002E1EC3"/>
    <w:rsid w:val="002E3578"/>
    <w:rsid w:val="002F5F81"/>
    <w:rsid w:val="00303D68"/>
    <w:rsid w:val="00311AFB"/>
    <w:rsid w:val="003142D0"/>
    <w:rsid w:val="00315E93"/>
    <w:rsid w:val="00322BFB"/>
    <w:rsid w:val="00326307"/>
    <w:rsid w:val="0033146B"/>
    <w:rsid w:val="0033148A"/>
    <w:rsid w:val="00336A80"/>
    <w:rsid w:val="00357FB8"/>
    <w:rsid w:val="003605A4"/>
    <w:rsid w:val="00365217"/>
    <w:rsid w:val="00377445"/>
    <w:rsid w:val="003A4825"/>
    <w:rsid w:val="003A6963"/>
    <w:rsid w:val="003D0E0F"/>
    <w:rsid w:val="003F1D92"/>
    <w:rsid w:val="00405FD7"/>
    <w:rsid w:val="00422B83"/>
    <w:rsid w:val="004478E4"/>
    <w:rsid w:val="004774FA"/>
    <w:rsid w:val="00480663"/>
    <w:rsid w:val="00485398"/>
    <w:rsid w:val="004A2B32"/>
    <w:rsid w:val="004A3819"/>
    <w:rsid w:val="004C0705"/>
    <w:rsid w:val="004C13C1"/>
    <w:rsid w:val="004C2F39"/>
    <w:rsid w:val="004C5257"/>
    <w:rsid w:val="004C5F55"/>
    <w:rsid w:val="004D79E2"/>
    <w:rsid w:val="004F22EA"/>
    <w:rsid w:val="00503482"/>
    <w:rsid w:val="00512B23"/>
    <w:rsid w:val="00536AF2"/>
    <w:rsid w:val="00551D2B"/>
    <w:rsid w:val="00553317"/>
    <w:rsid w:val="0056784C"/>
    <w:rsid w:val="005822CD"/>
    <w:rsid w:val="00590C5F"/>
    <w:rsid w:val="005A42A2"/>
    <w:rsid w:val="005B061F"/>
    <w:rsid w:val="005E4E6C"/>
    <w:rsid w:val="006149BB"/>
    <w:rsid w:val="00616BD7"/>
    <w:rsid w:val="00622BA2"/>
    <w:rsid w:val="006467CE"/>
    <w:rsid w:val="00646BE9"/>
    <w:rsid w:val="00660C9D"/>
    <w:rsid w:val="0068173C"/>
    <w:rsid w:val="00685069"/>
    <w:rsid w:val="006D069F"/>
    <w:rsid w:val="0073407F"/>
    <w:rsid w:val="00737382"/>
    <w:rsid w:val="00743615"/>
    <w:rsid w:val="00780459"/>
    <w:rsid w:val="00783D97"/>
    <w:rsid w:val="00792E0F"/>
    <w:rsid w:val="00794A8A"/>
    <w:rsid w:val="007A19D6"/>
    <w:rsid w:val="007A4570"/>
    <w:rsid w:val="007B72F3"/>
    <w:rsid w:val="007E5EF5"/>
    <w:rsid w:val="007E5F95"/>
    <w:rsid w:val="007E7855"/>
    <w:rsid w:val="007F2FB2"/>
    <w:rsid w:val="00800405"/>
    <w:rsid w:val="008115D9"/>
    <w:rsid w:val="00824A99"/>
    <w:rsid w:val="00832BC4"/>
    <w:rsid w:val="00833A4E"/>
    <w:rsid w:val="00835126"/>
    <w:rsid w:val="00853AA4"/>
    <w:rsid w:val="00853E02"/>
    <w:rsid w:val="0086123F"/>
    <w:rsid w:val="00861E3A"/>
    <w:rsid w:val="00885A19"/>
    <w:rsid w:val="008B472D"/>
    <w:rsid w:val="008B533C"/>
    <w:rsid w:val="008C3832"/>
    <w:rsid w:val="008D09A7"/>
    <w:rsid w:val="00906E83"/>
    <w:rsid w:val="009300C2"/>
    <w:rsid w:val="00931A99"/>
    <w:rsid w:val="00932491"/>
    <w:rsid w:val="00932A39"/>
    <w:rsid w:val="00933667"/>
    <w:rsid w:val="00943E1E"/>
    <w:rsid w:val="00944C7A"/>
    <w:rsid w:val="009544EE"/>
    <w:rsid w:val="00956E1F"/>
    <w:rsid w:val="00957CFD"/>
    <w:rsid w:val="009607CC"/>
    <w:rsid w:val="00965B72"/>
    <w:rsid w:val="009718C0"/>
    <w:rsid w:val="00995667"/>
    <w:rsid w:val="009B37DB"/>
    <w:rsid w:val="009C4065"/>
    <w:rsid w:val="009C7F41"/>
    <w:rsid w:val="009D35FA"/>
    <w:rsid w:val="00A16170"/>
    <w:rsid w:val="00A26D56"/>
    <w:rsid w:val="00A404E4"/>
    <w:rsid w:val="00A44E52"/>
    <w:rsid w:val="00A532D9"/>
    <w:rsid w:val="00A67E16"/>
    <w:rsid w:val="00A73ED7"/>
    <w:rsid w:val="00A946BD"/>
    <w:rsid w:val="00AA12E9"/>
    <w:rsid w:val="00AB5631"/>
    <w:rsid w:val="00AD0C38"/>
    <w:rsid w:val="00AD4C7B"/>
    <w:rsid w:val="00AD4CF4"/>
    <w:rsid w:val="00AE3F4E"/>
    <w:rsid w:val="00AF7C67"/>
    <w:rsid w:val="00B046E8"/>
    <w:rsid w:val="00B1199C"/>
    <w:rsid w:val="00B16A0C"/>
    <w:rsid w:val="00B16BE2"/>
    <w:rsid w:val="00B323BE"/>
    <w:rsid w:val="00B40F0F"/>
    <w:rsid w:val="00B4538C"/>
    <w:rsid w:val="00B47ACE"/>
    <w:rsid w:val="00B50B57"/>
    <w:rsid w:val="00B737B6"/>
    <w:rsid w:val="00B75D91"/>
    <w:rsid w:val="00B76D0D"/>
    <w:rsid w:val="00BD12E0"/>
    <w:rsid w:val="00BD1617"/>
    <w:rsid w:val="00BE1F22"/>
    <w:rsid w:val="00BE6BB5"/>
    <w:rsid w:val="00BF2F56"/>
    <w:rsid w:val="00C16D8B"/>
    <w:rsid w:val="00C63BFD"/>
    <w:rsid w:val="00C63DDD"/>
    <w:rsid w:val="00C80CFE"/>
    <w:rsid w:val="00C85FDE"/>
    <w:rsid w:val="00CB5B55"/>
    <w:rsid w:val="00CB7D62"/>
    <w:rsid w:val="00CC346B"/>
    <w:rsid w:val="00CC3F3C"/>
    <w:rsid w:val="00CD0C94"/>
    <w:rsid w:val="00CE7585"/>
    <w:rsid w:val="00D10D8F"/>
    <w:rsid w:val="00D26498"/>
    <w:rsid w:val="00D34D87"/>
    <w:rsid w:val="00D4035E"/>
    <w:rsid w:val="00D6148C"/>
    <w:rsid w:val="00D63376"/>
    <w:rsid w:val="00D87F15"/>
    <w:rsid w:val="00D94361"/>
    <w:rsid w:val="00DA3289"/>
    <w:rsid w:val="00DA7CD1"/>
    <w:rsid w:val="00DB1611"/>
    <w:rsid w:val="00DC7E11"/>
    <w:rsid w:val="00DD3F7C"/>
    <w:rsid w:val="00DD6077"/>
    <w:rsid w:val="00DE3878"/>
    <w:rsid w:val="00DE76A0"/>
    <w:rsid w:val="00E028E8"/>
    <w:rsid w:val="00E031F5"/>
    <w:rsid w:val="00E05C35"/>
    <w:rsid w:val="00E346FF"/>
    <w:rsid w:val="00E42DFD"/>
    <w:rsid w:val="00E543B0"/>
    <w:rsid w:val="00E70ADF"/>
    <w:rsid w:val="00E77EE7"/>
    <w:rsid w:val="00E9475E"/>
    <w:rsid w:val="00EA236A"/>
    <w:rsid w:val="00EC2001"/>
    <w:rsid w:val="00ED57A4"/>
    <w:rsid w:val="00EE4C6B"/>
    <w:rsid w:val="00EF2FE3"/>
    <w:rsid w:val="00F02ECA"/>
    <w:rsid w:val="00F06E93"/>
    <w:rsid w:val="00F11971"/>
    <w:rsid w:val="00F13CCB"/>
    <w:rsid w:val="00F208BA"/>
    <w:rsid w:val="00F474F2"/>
    <w:rsid w:val="00F5789D"/>
    <w:rsid w:val="00F61924"/>
    <w:rsid w:val="00F835EA"/>
    <w:rsid w:val="00FB09E0"/>
    <w:rsid w:val="00FF10EE"/>
    <w:rsid w:val="00FF4F6E"/>
    <w:rsid w:val="00FF6E6D"/>
    <w:rsid w:val="00FF75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23"/>
    <w:pPr>
      <w:spacing w:line="260" w:lineRule="atLeast"/>
    </w:pPr>
    <w:rPr>
      <w:rFonts w:ascii="Arial" w:hAnsi="Arial"/>
      <w:szCs w:val="24"/>
    </w:rPr>
  </w:style>
  <w:style w:type="paragraph" w:styleId="Heading1">
    <w:name w:val="heading 1"/>
    <w:aliases w:val="NASLOV"/>
    <w:basedOn w:val="Normal"/>
    <w:next w:val="Normal"/>
    <w:link w:val="Heading1Char"/>
    <w:autoRedefine/>
    <w:qFormat/>
    <w:rsid w:val="002F5F81"/>
    <w:pPr>
      <w:keepNext/>
      <w:spacing w:before="240" w:after="60"/>
      <w:outlineLvl w:val="0"/>
    </w:pPr>
    <w:rPr>
      <w:b/>
      <w:kern w:val="32"/>
      <w:sz w:val="28"/>
      <w:szCs w:val="32"/>
    </w:rPr>
  </w:style>
  <w:style w:type="paragraph" w:styleId="Heading2">
    <w:name w:val="heading 2"/>
    <w:basedOn w:val="Normal"/>
    <w:next w:val="Normal"/>
    <w:link w:val="Heading2Char"/>
    <w:semiHidden/>
    <w:unhideWhenUsed/>
    <w:qFormat/>
    <w:rsid w:val="002F5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F5F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D4CF4"/>
    <w:rPr>
      <w:rFonts w:ascii="Arial" w:hAnsi="Arial"/>
      <w:b/>
      <w:kern w:val="32"/>
      <w:sz w:val="28"/>
      <w:szCs w:val="32"/>
      <w:lang w:eastAsia="sl-SI"/>
    </w:rPr>
  </w:style>
  <w:style w:type="character" w:customStyle="1" w:styleId="Heading3Char">
    <w:name w:val="Heading 3 Char"/>
    <w:basedOn w:val="DefaultParagraphFont"/>
    <w:link w:val="Heading3"/>
    <w:rsid w:val="002F5F81"/>
    <w:rPr>
      <w:rFonts w:asciiTheme="majorHAnsi" w:eastAsiaTheme="majorEastAsia" w:hAnsiTheme="majorHAnsi" w:cstheme="majorBidi"/>
      <w:b/>
      <w:bCs/>
      <w:color w:val="4F81BD" w:themeColor="accent1"/>
      <w:szCs w:val="24"/>
      <w:lang w:val="en-US"/>
    </w:rPr>
  </w:style>
  <w:style w:type="paragraph" w:customStyle="1" w:styleId="datumtevilka">
    <w:name w:val="datum številka"/>
    <w:basedOn w:val="Normal"/>
    <w:qFormat/>
    <w:rsid w:val="002F5F81"/>
    <w:pPr>
      <w:tabs>
        <w:tab w:val="left" w:pos="1701"/>
      </w:tabs>
    </w:pPr>
    <w:rPr>
      <w:szCs w:val="20"/>
    </w:rPr>
  </w:style>
  <w:style w:type="paragraph" w:customStyle="1" w:styleId="ZADEVA">
    <w:name w:val="ZADEVA"/>
    <w:basedOn w:val="Normal"/>
    <w:qFormat/>
    <w:rsid w:val="002F5F81"/>
    <w:pPr>
      <w:tabs>
        <w:tab w:val="left" w:pos="1701"/>
      </w:tabs>
      <w:ind w:left="1701" w:hanging="1701"/>
    </w:pPr>
    <w:rPr>
      <w:b/>
      <w:lang w:val="it-IT"/>
    </w:rPr>
  </w:style>
  <w:style w:type="paragraph" w:customStyle="1" w:styleId="podpisi">
    <w:name w:val="podpisi"/>
    <w:basedOn w:val="Normal"/>
    <w:qFormat/>
    <w:rsid w:val="002F5F81"/>
    <w:pPr>
      <w:tabs>
        <w:tab w:val="left" w:pos="3402"/>
      </w:tabs>
    </w:pPr>
    <w:rPr>
      <w:lang w:val="it-IT"/>
    </w:rPr>
  </w:style>
  <w:style w:type="character" w:customStyle="1" w:styleId="Heading2Char">
    <w:name w:val="Heading 2 Char"/>
    <w:basedOn w:val="DefaultParagraphFont"/>
    <w:link w:val="Heading2"/>
    <w:semiHidden/>
    <w:rsid w:val="002F5F8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F5F81"/>
    <w:pPr>
      <w:spacing w:line="240" w:lineRule="auto"/>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57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FD"/>
    <w:rPr>
      <w:rFonts w:ascii="Tahoma" w:hAnsi="Tahoma" w:cs="Tahoma"/>
      <w:sz w:val="16"/>
      <w:szCs w:val="16"/>
    </w:rPr>
  </w:style>
  <w:style w:type="paragraph" w:customStyle="1" w:styleId="Alineazaodstavkom">
    <w:name w:val="Alinea za odstavkom"/>
    <w:basedOn w:val="Normal"/>
    <w:link w:val="AlineazaodstavkomZnak"/>
    <w:qFormat/>
    <w:rsid w:val="00A404E4"/>
    <w:pPr>
      <w:keepNext/>
      <w:keepLines/>
      <w:overflowPunct w:val="0"/>
      <w:autoSpaceDE w:val="0"/>
      <w:autoSpaceDN w:val="0"/>
      <w:adjustRightInd w:val="0"/>
      <w:spacing w:line="200" w:lineRule="exact"/>
      <w:jc w:val="both"/>
      <w:textAlignment w:val="baseline"/>
    </w:pPr>
    <w:rPr>
      <w:sz w:val="22"/>
      <w:szCs w:val="22"/>
      <w:lang w:eastAsia="en-US"/>
    </w:rPr>
  </w:style>
  <w:style w:type="character" w:customStyle="1" w:styleId="AlineazaodstavkomZnak">
    <w:name w:val="Alinea za odstavkom Znak"/>
    <w:link w:val="Alineazaodstavkom"/>
    <w:rsid w:val="00A404E4"/>
    <w:rPr>
      <w:rFonts w:ascii="Arial" w:hAnsi="Arial"/>
      <w:sz w:val="22"/>
      <w:szCs w:val="22"/>
      <w:lang w:eastAsia="en-US"/>
    </w:rPr>
  </w:style>
  <w:style w:type="paragraph" w:styleId="Revision">
    <w:name w:val="Revision"/>
    <w:hidden/>
    <w:uiPriority w:val="99"/>
    <w:semiHidden/>
    <w:rsid w:val="00832BC4"/>
    <w:rPr>
      <w:rFonts w:ascii="Arial" w:hAnsi="Arial"/>
      <w:szCs w:val="24"/>
    </w:rPr>
  </w:style>
  <w:style w:type="paragraph" w:styleId="DocumentMap">
    <w:name w:val="Document Map"/>
    <w:basedOn w:val="Normal"/>
    <w:link w:val="DocumentMapChar"/>
    <w:uiPriority w:val="99"/>
    <w:semiHidden/>
    <w:unhideWhenUsed/>
    <w:rsid w:val="00242A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2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23"/>
    <w:pPr>
      <w:spacing w:line="260" w:lineRule="atLeast"/>
    </w:pPr>
    <w:rPr>
      <w:rFonts w:ascii="Arial" w:hAnsi="Arial"/>
      <w:szCs w:val="24"/>
    </w:rPr>
  </w:style>
  <w:style w:type="paragraph" w:styleId="Heading1">
    <w:name w:val="heading 1"/>
    <w:aliases w:val="NASLOV"/>
    <w:basedOn w:val="Normal"/>
    <w:next w:val="Normal"/>
    <w:link w:val="Heading1Char"/>
    <w:autoRedefine/>
    <w:qFormat/>
    <w:rsid w:val="002F5F81"/>
    <w:pPr>
      <w:keepNext/>
      <w:spacing w:before="240" w:after="60"/>
      <w:outlineLvl w:val="0"/>
    </w:pPr>
    <w:rPr>
      <w:b/>
      <w:kern w:val="32"/>
      <w:sz w:val="28"/>
      <w:szCs w:val="32"/>
    </w:rPr>
  </w:style>
  <w:style w:type="paragraph" w:styleId="Heading2">
    <w:name w:val="heading 2"/>
    <w:basedOn w:val="Normal"/>
    <w:next w:val="Normal"/>
    <w:link w:val="Heading2Char"/>
    <w:semiHidden/>
    <w:unhideWhenUsed/>
    <w:qFormat/>
    <w:rsid w:val="002F5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F5F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AD4CF4"/>
    <w:rPr>
      <w:rFonts w:ascii="Arial" w:hAnsi="Arial"/>
      <w:b/>
      <w:kern w:val="32"/>
      <w:sz w:val="28"/>
      <w:szCs w:val="32"/>
      <w:lang w:eastAsia="sl-SI"/>
    </w:rPr>
  </w:style>
  <w:style w:type="character" w:customStyle="1" w:styleId="Heading3Char">
    <w:name w:val="Heading 3 Char"/>
    <w:basedOn w:val="DefaultParagraphFont"/>
    <w:link w:val="Heading3"/>
    <w:rsid w:val="002F5F81"/>
    <w:rPr>
      <w:rFonts w:asciiTheme="majorHAnsi" w:eastAsiaTheme="majorEastAsia" w:hAnsiTheme="majorHAnsi" w:cstheme="majorBidi"/>
      <w:b/>
      <w:bCs/>
      <w:color w:val="4F81BD" w:themeColor="accent1"/>
      <w:szCs w:val="24"/>
      <w:lang w:val="en-US"/>
    </w:rPr>
  </w:style>
  <w:style w:type="paragraph" w:customStyle="1" w:styleId="datumtevilka">
    <w:name w:val="datum številka"/>
    <w:basedOn w:val="Normal"/>
    <w:qFormat/>
    <w:rsid w:val="002F5F81"/>
    <w:pPr>
      <w:tabs>
        <w:tab w:val="left" w:pos="1701"/>
      </w:tabs>
    </w:pPr>
    <w:rPr>
      <w:szCs w:val="20"/>
    </w:rPr>
  </w:style>
  <w:style w:type="paragraph" w:customStyle="1" w:styleId="ZADEVA">
    <w:name w:val="ZADEVA"/>
    <w:basedOn w:val="Normal"/>
    <w:qFormat/>
    <w:rsid w:val="002F5F81"/>
    <w:pPr>
      <w:tabs>
        <w:tab w:val="left" w:pos="1701"/>
      </w:tabs>
      <w:ind w:left="1701" w:hanging="1701"/>
    </w:pPr>
    <w:rPr>
      <w:b/>
      <w:lang w:val="it-IT"/>
    </w:rPr>
  </w:style>
  <w:style w:type="paragraph" w:customStyle="1" w:styleId="podpisi">
    <w:name w:val="podpisi"/>
    <w:basedOn w:val="Normal"/>
    <w:qFormat/>
    <w:rsid w:val="002F5F81"/>
    <w:pPr>
      <w:tabs>
        <w:tab w:val="left" w:pos="3402"/>
      </w:tabs>
    </w:pPr>
    <w:rPr>
      <w:lang w:val="it-IT"/>
    </w:rPr>
  </w:style>
  <w:style w:type="character" w:customStyle="1" w:styleId="Heading2Char">
    <w:name w:val="Heading 2 Char"/>
    <w:basedOn w:val="DefaultParagraphFont"/>
    <w:link w:val="Heading2"/>
    <w:semiHidden/>
    <w:rsid w:val="002F5F8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F5F81"/>
    <w:pPr>
      <w:spacing w:line="240" w:lineRule="auto"/>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57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FD"/>
    <w:rPr>
      <w:rFonts w:ascii="Tahoma" w:hAnsi="Tahoma" w:cs="Tahoma"/>
      <w:sz w:val="16"/>
      <w:szCs w:val="16"/>
    </w:rPr>
  </w:style>
  <w:style w:type="paragraph" w:customStyle="1" w:styleId="Alineazaodstavkom">
    <w:name w:val="Alinea za odstavkom"/>
    <w:basedOn w:val="Normal"/>
    <w:link w:val="AlineazaodstavkomZnak"/>
    <w:qFormat/>
    <w:rsid w:val="00A404E4"/>
    <w:pPr>
      <w:keepNext/>
      <w:keepLines/>
      <w:overflowPunct w:val="0"/>
      <w:autoSpaceDE w:val="0"/>
      <w:autoSpaceDN w:val="0"/>
      <w:adjustRightInd w:val="0"/>
      <w:spacing w:line="200" w:lineRule="exact"/>
      <w:jc w:val="both"/>
      <w:textAlignment w:val="baseline"/>
    </w:pPr>
    <w:rPr>
      <w:sz w:val="22"/>
      <w:szCs w:val="22"/>
      <w:lang w:eastAsia="en-US"/>
    </w:rPr>
  </w:style>
  <w:style w:type="character" w:customStyle="1" w:styleId="AlineazaodstavkomZnak">
    <w:name w:val="Alinea za odstavkom Znak"/>
    <w:link w:val="Alineazaodstavkom"/>
    <w:rsid w:val="00A404E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90563">
      <w:bodyDiv w:val="1"/>
      <w:marLeft w:val="0"/>
      <w:marRight w:val="0"/>
      <w:marTop w:val="0"/>
      <w:marBottom w:val="0"/>
      <w:divBdr>
        <w:top w:val="none" w:sz="0" w:space="0" w:color="auto"/>
        <w:left w:val="none" w:sz="0" w:space="0" w:color="auto"/>
        <w:bottom w:val="none" w:sz="0" w:space="0" w:color="auto"/>
        <w:right w:val="none" w:sz="0" w:space="0" w:color="auto"/>
      </w:divBdr>
    </w:div>
    <w:div w:id="17395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YPDRX2FCMFN4-31-352</_dlc_DocId>
    <_dlc_DocIdUrl xmlns="45d885e1-f2d7-4ffc-80f5-e7c266c6408c">
      <Url>https://iportal.mf.si/podrocja/davkicarine/Dokumenti_skupni_rabi_DSDCJP/_layouts/15/DocIdRedir.aspx?ID=YPDRX2FCMFN4-31-352</Url>
      <Description>YPDRX2FCMFN4-31-352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3911-6E46-41C6-8DC5-940F506E58BB}">
  <ds:schemaRefs>
    <ds:schemaRef ds:uri="http://schemas.microsoft.com/sharepoint/events"/>
  </ds:schemaRefs>
</ds:datastoreItem>
</file>

<file path=customXml/itemProps2.xml><?xml version="1.0" encoding="utf-8"?>
<ds:datastoreItem xmlns:ds="http://schemas.openxmlformats.org/officeDocument/2006/customXml" ds:itemID="{80726B2E-2CED-4758-9826-A599AD601AAE}">
  <ds:schemaRefs>
    <ds:schemaRef ds:uri="http://schemas.microsoft.com/office/2006/metadata/properties"/>
    <ds:schemaRef ds:uri="http://schemas.microsoft.com/office/infopath/2007/PartnerControls"/>
    <ds:schemaRef ds:uri="45d885e1-f2d7-4ffc-80f5-e7c266c6408c"/>
  </ds:schemaRefs>
</ds:datastoreItem>
</file>

<file path=customXml/itemProps3.xml><?xml version="1.0" encoding="utf-8"?>
<ds:datastoreItem xmlns:ds="http://schemas.openxmlformats.org/officeDocument/2006/customXml" ds:itemID="{02B58DD5-B278-430D-A084-1311676A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04412-4A6C-45A9-9B43-B569475F1696}">
  <ds:schemaRefs>
    <ds:schemaRef ds:uri="http://schemas.microsoft.com/sharepoint/v3/contenttype/forms"/>
  </ds:schemaRefs>
</ds:datastoreItem>
</file>

<file path=customXml/itemProps5.xml><?xml version="1.0" encoding="utf-8"?>
<ds:datastoreItem xmlns:ds="http://schemas.openxmlformats.org/officeDocument/2006/customXml" ds:itemID="{D2807ECA-9BA9-4EEE-AE00-6D8127E0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5221</Words>
  <Characters>29761</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Škafar</dc:creator>
  <cp:lastModifiedBy>Brigita Škafar</cp:lastModifiedBy>
  <cp:revision>3</cp:revision>
  <cp:lastPrinted>2016-01-12T13:25:00Z</cp:lastPrinted>
  <dcterms:created xsi:type="dcterms:W3CDTF">2016-03-29T09:31:00Z</dcterms:created>
  <dcterms:modified xsi:type="dcterms:W3CDTF">2016-03-31T10:32:00Z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2410843e-9237-4c30-b787-9539ed567dea</vt:lpwstr>
  </property>
</Properties>
</file>