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8A" w:rsidRPr="00C63F5A" w:rsidRDefault="000E138A" w:rsidP="000E138A">
      <w:pPr>
        <w:spacing w:before="60"/>
        <w:ind w:right="-3"/>
        <w:rPr>
          <w:rFonts w:ascii="Arial" w:hAnsi="Arial" w:cs="Arial"/>
          <w:sz w:val="22"/>
          <w:szCs w:val="22"/>
        </w:rPr>
      </w:pPr>
    </w:p>
    <w:p w:rsidR="000E138A" w:rsidRPr="00C63F5A" w:rsidRDefault="00547A5F" w:rsidP="000E138A">
      <w:pPr>
        <w:spacing w:before="60"/>
        <w:ind w:right="-3"/>
        <w:rPr>
          <w:rFonts w:ascii="Arial" w:hAnsi="Arial" w:cs="Arial"/>
          <w:sz w:val="22"/>
          <w:szCs w:val="22"/>
        </w:rPr>
      </w:pPr>
      <w:r>
        <w:rPr>
          <w:rFonts w:ascii="Arial" w:hAnsi="Arial" w:cs="Arial"/>
          <w:noProof/>
          <w:sz w:val="22"/>
          <w:szCs w:val="22"/>
          <w:lang w:eastAsia="sl-SI"/>
        </w:rPr>
        <w:drawing>
          <wp:anchor distT="0" distB="0" distL="114300" distR="114300" simplePos="0" relativeHeight="251657216" behindDoc="0" locked="0" layoutInCell="1" allowOverlap="1">
            <wp:simplePos x="0" y="0"/>
            <wp:positionH relativeFrom="column">
              <wp:posOffset>-205740</wp:posOffset>
            </wp:positionH>
            <wp:positionV relativeFrom="paragraph">
              <wp:posOffset>-432435</wp:posOffset>
            </wp:positionV>
            <wp:extent cx="3121660" cy="376555"/>
            <wp:effectExtent l="19050" t="0" r="254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3121660" cy="376555"/>
                    </a:xfrm>
                    <a:prstGeom prst="rect">
                      <a:avLst/>
                    </a:prstGeom>
                    <a:noFill/>
                  </pic:spPr>
                </pic:pic>
              </a:graphicData>
            </a:graphic>
          </wp:anchor>
        </w:drawing>
      </w:r>
      <w:r w:rsidR="001362DA">
        <w:rPr>
          <w:rFonts w:ascii="Arial" w:hAnsi="Arial" w:cs="Arial"/>
          <w:noProof/>
          <w:sz w:val="22"/>
          <w:szCs w:val="22"/>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4445" t="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0FD" w:rsidRPr="00D61ACE" w:rsidRDefault="004A50FD"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4A50FD" w:rsidRPr="00D61ACE" w:rsidRDefault="004A50FD" w:rsidP="000E138A">
                      <w:pPr>
                        <w:rPr>
                          <w:color w:val="000000"/>
                          <w:spacing w:val="-2"/>
                          <w:sz w:val="16"/>
                          <w:szCs w:val="16"/>
                          <w:lang w:eastAsia="sl-SI"/>
                        </w:rPr>
                      </w:pPr>
                    </w:p>
                  </w:txbxContent>
                </v:textbox>
              </v:shape>
            </w:pict>
          </mc:Fallback>
        </mc:AlternateContent>
      </w:r>
    </w:p>
    <w:p w:rsidR="000E138A" w:rsidRPr="005D6D77" w:rsidRDefault="000E138A" w:rsidP="000E138A">
      <w:pPr>
        <w:pStyle w:val="Glava"/>
        <w:tabs>
          <w:tab w:val="clear" w:pos="4320"/>
          <w:tab w:val="clear" w:pos="8640"/>
          <w:tab w:val="left" w:pos="5112"/>
        </w:tabs>
        <w:spacing w:before="120" w:line="240" w:lineRule="exact"/>
        <w:rPr>
          <w:rFonts w:cs="Arial"/>
          <w:szCs w:val="20"/>
          <w:lang w:val="sl-SI"/>
        </w:rPr>
      </w:pPr>
      <w:r w:rsidRPr="005D6D77">
        <w:rPr>
          <w:rFonts w:cs="Arial"/>
          <w:color w:val="000000"/>
          <w:szCs w:val="20"/>
          <w:lang w:val="sl-SI" w:eastAsia="ar-SA"/>
        </w:rPr>
        <w:t xml:space="preserve">     </w:t>
      </w:r>
      <w:r w:rsidRPr="005D6D77">
        <w:rPr>
          <w:rFonts w:cs="Arial"/>
          <w:szCs w:val="20"/>
          <w:lang w:val="sl-SI"/>
        </w:rPr>
        <w:t>Langusova ulica 4, 1535 Ljubljana</w:t>
      </w:r>
      <w:r w:rsidRPr="005D6D77">
        <w:rPr>
          <w:rFonts w:cs="Arial"/>
          <w:szCs w:val="20"/>
          <w:lang w:val="sl-SI"/>
        </w:rPr>
        <w:tab/>
        <w:t>T: 01 478 80 00</w:t>
      </w:r>
    </w:p>
    <w:p w:rsidR="000E138A" w:rsidRPr="005D6D77" w:rsidRDefault="000E138A" w:rsidP="000E138A">
      <w:pPr>
        <w:pStyle w:val="Glava"/>
        <w:tabs>
          <w:tab w:val="clear" w:pos="4320"/>
          <w:tab w:val="clear" w:pos="8640"/>
          <w:tab w:val="left" w:pos="5112"/>
        </w:tabs>
        <w:spacing w:line="240" w:lineRule="exact"/>
        <w:rPr>
          <w:rFonts w:cs="Arial"/>
          <w:szCs w:val="20"/>
          <w:lang w:val="sl-SI"/>
        </w:rPr>
      </w:pPr>
      <w:r w:rsidRPr="005D6D77">
        <w:rPr>
          <w:rFonts w:cs="Arial"/>
          <w:szCs w:val="20"/>
          <w:lang w:val="sl-SI"/>
        </w:rPr>
        <w:tab/>
        <w:t xml:space="preserve">F: 01 478 81 39 </w:t>
      </w:r>
    </w:p>
    <w:p w:rsidR="000E138A" w:rsidRPr="005D6D77" w:rsidRDefault="000E138A" w:rsidP="000E138A">
      <w:pPr>
        <w:pStyle w:val="Glava"/>
        <w:tabs>
          <w:tab w:val="clear" w:pos="4320"/>
          <w:tab w:val="clear" w:pos="8640"/>
          <w:tab w:val="left" w:pos="5112"/>
        </w:tabs>
        <w:spacing w:line="240" w:lineRule="exact"/>
        <w:rPr>
          <w:rFonts w:cs="Arial"/>
          <w:szCs w:val="20"/>
          <w:lang w:val="sl-SI"/>
        </w:rPr>
      </w:pPr>
      <w:r w:rsidRPr="005D6D77">
        <w:rPr>
          <w:rFonts w:cs="Arial"/>
          <w:szCs w:val="20"/>
          <w:lang w:val="sl-SI"/>
        </w:rPr>
        <w:tab/>
        <w:t>E: gp.mz</w:t>
      </w:r>
      <w:r w:rsidR="001F3974" w:rsidRPr="005D6D77">
        <w:rPr>
          <w:rFonts w:cs="Arial"/>
          <w:szCs w:val="20"/>
          <w:lang w:val="sl-SI"/>
        </w:rPr>
        <w:t>i</w:t>
      </w:r>
      <w:r w:rsidRPr="005D6D77">
        <w:rPr>
          <w:rFonts w:cs="Arial"/>
          <w:szCs w:val="20"/>
          <w:lang w:val="sl-SI"/>
        </w:rPr>
        <w:t>@gov.si</w:t>
      </w:r>
    </w:p>
    <w:p w:rsidR="000E138A" w:rsidRPr="005D6D77" w:rsidRDefault="000E138A" w:rsidP="000E138A">
      <w:pPr>
        <w:pStyle w:val="Glava"/>
        <w:tabs>
          <w:tab w:val="clear" w:pos="4320"/>
          <w:tab w:val="clear" w:pos="8640"/>
          <w:tab w:val="left" w:pos="5112"/>
        </w:tabs>
        <w:spacing w:line="240" w:lineRule="exact"/>
        <w:rPr>
          <w:rFonts w:cs="Arial"/>
          <w:szCs w:val="20"/>
          <w:lang w:val="sl-SI"/>
        </w:rPr>
      </w:pPr>
      <w:r w:rsidRPr="005D6D77">
        <w:rPr>
          <w:rFonts w:cs="Arial"/>
          <w:szCs w:val="20"/>
          <w:lang w:val="sl-SI"/>
        </w:rPr>
        <w:tab/>
      </w:r>
      <w:proofErr w:type="spellStart"/>
      <w:r w:rsidRPr="005D6D77">
        <w:rPr>
          <w:rFonts w:cs="Arial"/>
          <w:szCs w:val="20"/>
          <w:lang w:val="sl-SI"/>
        </w:rPr>
        <w:t>www.mz</w:t>
      </w:r>
      <w:r w:rsidR="001F3974" w:rsidRPr="005D6D77">
        <w:rPr>
          <w:rFonts w:cs="Arial"/>
          <w:szCs w:val="20"/>
          <w:lang w:val="sl-SI"/>
        </w:rPr>
        <w:t>i</w:t>
      </w:r>
      <w:r w:rsidRPr="005D6D77">
        <w:rPr>
          <w:rFonts w:cs="Arial"/>
          <w:szCs w:val="20"/>
          <w:lang w:val="sl-SI"/>
        </w:rPr>
        <w:t>.gov.si</w:t>
      </w:r>
      <w:proofErr w:type="spellEnd"/>
    </w:p>
    <w:p w:rsidR="00447F5F" w:rsidRPr="0028400F" w:rsidRDefault="00447F5F" w:rsidP="00447F5F">
      <w:pPr>
        <w:pStyle w:val="Glava"/>
        <w:tabs>
          <w:tab w:val="clear" w:pos="4320"/>
          <w:tab w:val="clear" w:pos="8640"/>
          <w:tab w:val="left" w:pos="5112"/>
        </w:tabs>
        <w:rPr>
          <w:rFonts w:cs="Arial"/>
          <w:color w:val="FF0000"/>
          <w:sz w:val="22"/>
          <w:szCs w:val="22"/>
          <w:lang w:val="sl-SI"/>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398"/>
        <w:gridCol w:w="871"/>
        <w:gridCol w:w="1397"/>
        <w:gridCol w:w="487"/>
        <w:gridCol w:w="940"/>
        <w:gridCol w:w="677"/>
        <w:gridCol w:w="381"/>
        <w:gridCol w:w="293"/>
        <w:gridCol w:w="7"/>
        <w:gridCol w:w="189"/>
        <w:gridCol w:w="2268"/>
      </w:tblGrid>
      <w:tr w:rsidR="00F02B4B" w:rsidRPr="00C63F5A" w:rsidTr="00EA77DF">
        <w:trPr>
          <w:gridAfter w:val="1"/>
          <w:wAfter w:w="2268" w:type="dxa"/>
        </w:trPr>
        <w:tc>
          <w:tcPr>
            <w:tcW w:w="7088" w:type="dxa"/>
            <w:gridSpan w:val="11"/>
          </w:tcPr>
          <w:p w:rsidR="00F02B4B" w:rsidRPr="00FE6668" w:rsidRDefault="00F02B4B" w:rsidP="00FA2A75">
            <w:pPr>
              <w:pStyle w:val="Neotevilenodstavek"/>
              <w:spacing w:before="0" w:after="0" w:line="260" w:lineRule="exact"/>
              <w:jc w:val="left"/>
              <w:rPr>
                <w:sz w:val="20"/>
                <w:szCs w:val="20"/>
              </w:rPr>
            </w:pPr>
            <w:r w:rsidRPr="00FE6668">
              <w:rPr>
                <w:sz w:val="20"/>
                <w:szCs w:val="20"/>
              </w:rPr>
              <w:t xml:space="preserve">Številka: </w:t>
            </w:r>
            <w:r w:rsidR="003A0548">
              <w:rPr>
                <w:sz w:val="20"/>
                <w:szCs w:val="20"/>
              </w:rPr>
              <w:t xml:space="preserve">  007-</w:t>
            </w:r>
            <w:r w:rsidR="00FA2A75">
              <w:rPr>
                <w:sz w:val="20"/>
                <w:szCs w:val="20"/>
              </w:rPr>
              <w:t>348</w:t>
            </w:r>
            <w:r w:rsidR="00AD17AB">
              <w:rPr>
                <w:sz w:val="20"/>
                <w:szCs w:val="20"/>
              </w:rPr>
              <w:t>/</w:t>
            </w:r>
            <w:r w:rsidR="00403CE7">
              <w:rPr>
                <w:sz w:val="20"/>
                <w:szCs w:val="20"/>
              </w:rPr>
              <w:t>2015/</w:t>
            </w:r>
            <w:r w:rsidR="00D7097E">
              <w:rPr>
                <w:sz w:val="20"/>
                <w:szCs w:val="20"/>
              </w:rPr>
              <w:t>2</w:t>
            </w:r>
            <w:r w:rsidR="00FA2A75">
              <w:rPr>
                <w:sz w:val="20"/>
                <w:szCs w:val="20"/>
              </w:rPr>
              <w:t>4</w:t>
            </w:r>
          </w:p>
        </w:tc>
      </w:tr>
      <w:tr w:rsidR="00F02B4B" w:rsidRPr="00C63F5A" w:rsidTr="00EA77DF">
        <w:trPr>
          <w:gridAfter w:val="1"/>
          <w:wAfter w:w="2268" w:type="dxa"/>
        </w:trPr>
        <w:tc>
          <w:tcPr>
            <w:tcW w:w="7088" w:type="dxa"/>
            <w:gridSpan w:val="11"/>
          </w:tcPr>
          <w:p w:rsidR="00F02B4B" w:rsidRPr="00FE6668" w:rsidRDefault="00F02B4B" w:rsidP="00063351">
            <w:pPr>
              <w:pStyle w:val="Neotevilenodstavek"/>
              <w:spacing w:before="0" w:after="0" w:line="260" w:lineRule="exact"/>
              <w:jc w:val="left"/>
              <w:rPr>
                <w:sz w:val="20"/>
                <w:szCs w:val="20"/>
              </w:rPr>
            </w:pPr>
            <w:r w:rsidRPr="00FE6668">
              <w:rPr>
                <w:sz w:val="20"/>
                <w:szCs w:val="20"/>
              </w:rPr>
              <w:t>Ljubljana</w:t>
            </w:r>
            <w:r w:rsidRPr="000C1EDA">
              <w:rPr>
                <w:sz w:val="20"/>
                <w:szCs w:val="20"/>
              </w:rPr>
              <w:t xml:space="preserve">, </w:t>
            </w:r>
            <w:r w:rsidR="00DE2538" w:rsidRPr="000C1EDA">
              <w:rPr>
                <w:sz w:val="20"/>
                <w:szCs w:val="20"/>
              </w:rPr>
              <w:t>2</w:t>
            </w:r>
            <w:r w:rsidR="00063351">
              <w:rPr>
                <w:sz w:val="20"/>
                <w:szCs w:val="20"/>
              </w:rPr>
              <w:t>2</w:t>
            </w:r>
            <w:r w:rsidR="00403CE7" w:rsidRPr="000C1EDA">
              <w:rPr>
                <w:sz w:val="20"/>
                <w:szCs w:val="20"/>
              </w:rPr>
              <w:t xml:space="preserve">. </w:t>
            </w:r>
            <w:r w:rsidR="00063351">
              <w:rPr>
                <w:sz w:val="20"/>
                <w:szCs w:val="20"/>
              </w:rPr>
              <w:t>december</w:t>
            </w:r>
            <w:r w:rsidR="00B47415" w:rsidRPr="00FE6668">
              <w:rPr>
                <w:sz w:val="20"/>
                <w:szCs w:val="20"/>
              </w:rPr>
              <w:t xml:space="preserve"> </w:t>
            </w:r>
            <w:r w:rsidR="00454355" w:rsidRPr="00FE6668">
              <w:rPr>
                <w:sz w:val="20"/>
                <w:szCs w:val="20"/>
              </w:rPr>
              <w:t>201</w:t>
            </w:r>
            <w:r w:rsidR="00FE6668" w:rsidRPr="00FE6668">
              <w:rPr>
                <w:sz w:val="20"/>
                <w:szCs w:val="20"/>
              </w:rPr>
              <w:t>5</w:t>
            </w:r>
          </w:p>
        </w:tc>
      </w:tr>
      <w:tr w:rsidR="00F02B4B" w:rsidRPr="00C63F5A" w:rsidTr="00EA77DF">
        <w:trPr>
          <w:gridAfter w:val="1"/>
          <w:wAfter w:w="2268" w:type="dxa"/>
        </w:trPr>
        <w:tc>
          <w:tcPr>
            <w:tcW w:w="7088" w:type="dxa"/>
            <w:gridSpan w:val="11"/>
          </w:tcPr>
          <w:p w:rsidR="00F02B4B" w:rsidRPr="00FE6668" w:rsidRDefault="00F02B4B" w:rsidP="00FA2A75">
            <w:pPr>
              <w:pStyle w:val="Neotevilenodstavek"/>
              <w:spacing w:before="0" w:after="0" w:line="260" w:lineRule="exact"/>
              <w:jc w:val="left"/>
              <w:rPr>
                <w:sz w:val="20"/>
                <w:szCs w:val="20"/>
              </w:rPr>
            </w:pPr>
            <w:r w:rsidRPr="00FE6668">
              <w:rPr>
                <w:iCs/>
                <w:sz w:val="20"/>
                <w:szCs w:val="20"/>
              </w:rPr>
              <w:t xml:space="preserve">EVA </w:t>
            </w:r>
            <w:r w:rsidR="00403CE7">
              <w:rPr>
                <w:iCs/>
                <w:sz w:val="20"/>
                <w:szCs w:val="20"/>
              </w:rPr>
              <w:t xml:space="preserve"> </w:t>
            </w:r>
            <w:r w:rsidR="00403CE7">
              <w:rPr>
                <w:bCs/>
                <w:color w:val="000000"/>
                <w:sz w:val="20"/>
                <w:szCs w:val="20"/>
              </w:rPr>
              <w:t>2015-2430-00</w:t>
            </w:r>
            <w:r w:rsidR="00FA2A75">
              <w:rPr>
                <w:bCs/>
                <w:color w:val="000000"/>
                <w:sz w:val="20"/>
                <w:szCs w:val="20"/>
              </w:rPr>
              <w:t>81</w:t>
            </w:r>
          </w:p>
        </w:tc>
      </w:tr>
      <w:tr w:rsidR="00F02B4B" w:rsidRPr="00C63F5A" w:rsidTr="00EA77DF">
        <w:trPr>
          <w:gridAfter w:val="1"/>
          <w:wAfter w:w="2268" w:type="dxa"/>
        </w:trPr>
        <w:tc>
          <w:tcPr>
            <w:tcW w:w="7088" w:type="dxa"/>
            <w:gridSpan w:val="11"/>
          </w:tcPr>
          <w:p w:rsidR="00F02B4B" w:rsidRPr="00C63F5A" w:rsidRDefault="00F02B4B" w:rsidP="003F712A">
            <w:pPr>
              <w:spacing w:line="260" w:lineRule="exact"/>
              <w:rPr>
                <w:rFonts w:ascii="Arial" w:hAnsi="Arial" w:cs="Arial"/>
                <w:sz w:val="22"/>
                <w:szCs w:val="22"/>
              </w:rPr>
            </w:pPr>
          </w:p>
          <w:p w:rsidR="00F02B4B" w:rsidRPr="005D6D77" w:rsidRDefault="00F02B4B" w:rsidP="003F712A">
            <w:pPr>
              <w:spacing w:line="260" w:lineRule="exact"/>
              <w:rPr>
                <w:rFonts w:ascii="Arial" w:hAnsi="Arial" w:cs="Arial"/>
                <w:b/>
                <w:sz w:val="20"/>
                <w:szCs w:val="20"/>
              </w:rPr>
            </w:pPr>
            <w:r w:rsidRPr="005D6D77">
              <w:rPr>
                <w:rFonts w:ascii="Arial" w:hAnsi="Arial" w:cs="Arial"/>
                <w:b/>
                <w:sz w:val="20"/>
                <w:szCs w:val="20"/>
              </w:rPr>
              <w:t>GENERALNI SEKRETARIAT VLADE REPUBLIKE SLOVENIJE</w:t>
            </w:r>
          </w:p>
          <w:p w:rsidR="00F02B4B" w:rsidRPr="00C63F5A" w:rsidRDefault="00EC3CBF" w:rsidP="003F712A">
            <w:pPr>
              <w:spacing w:line="260" w:lineRule="exact"/>
              <w:rPr>
                <w:rFonts w:ascii="Arial" w:hAnsi="Arial" w:cs="Arial"/>
                <w:sz w:val="22"/>
                <w:szCs w:val="22"/>
              </w:rPr>
            </w:pPr>
            <w:hyperlink r:id="rId10" w:history="1">
              <w:r w:rsidR="00F02B4B" w:rsidRPr="00FE6668">
                <w:rPr>
                  <w:rStyle w:val="Hiperpovezava"/>
                  <w:rFonts w:ascii="Arial" w:hAnsi="Arial" w:cs="Arial"/>
                  <w:sz w:val="20"/>
                  <w:szCs w:val="20"/>
                </w:rPr>
                <w:t>Gp.gs@gov.si</w:t>
              </w:r>
            </w:hyperlink>
          </w:p>
          <w:p w:rsidR="00F02B4B" w:rsidRPr="00C63F5A" w:rsidRDefault="00F02B4B" w:rsidP="003F712A">
            <w:pPr>
              <w:spacing w:line="260" w:lineRule="exact"/>
              <w:rPr>
                <w:rFonts w:ascii="Arial" w:hAnsi="Arial" w:cs="Arial"/>
                <w:sz w:val="22"/>
                <w:szCs w:val="22"/>
              </w:rPr>
            </w:pPr>
          </w:p>
          <w:p w:rsidR="00F02B4B" w:rsidRPr="00C63F5A" w:rsidRDefault="00F02B4B" w:rsidP="003F712A">
            <w:pPr>
              <w:spacing w:line="260" w:lineRule="exact"/>
              <w:rPr>
                <w:rFonts w:ascii="Arial" w:hAnsi="Arial" w:cs="Arial"/>
                <w:sz w:val="22"/>
                <w:szCs w:val="22"/>
              </w:rPr>
            </w:pPr>
          </w:p>
        </w:tc>
      </w:tr>
      <w:tr w:rsidR="00F02B4B" w:rsidRPr="00C63F5A" w:rsidTr="00EA77DF">
        <w:tc>
          <w:tcPr>
            <w:tcW w:w="9356" w:type="dxa"/>
            <w:gridSpan w:val="12"/>
          </w:tcPr>
          <w:p w:rsidR="00EA2327" w:rsidRPr="00EA77DF" w:rsidRDefault="00F02B4B" w:rsidP="005F6577">
            <w:pPr>
              <w:pStyle w:val="Naslovpredpisa"/>
              <w:spacing w:before="0" w:after="0" w:line="260" w:lineRule="exact"/>
              <w:ind w:left="1026" w:hanging="1026"/>
              <w:jc w:val="both"/>
              <w:rPr>
                <w:sz w:val="20"/>
                <w:szCs w:val="20"/>
              </w:rPr>
            </w:pPr>
            <w:r w:rsidRPr="00EA77DF">
              <w:rPr>
                <w:sz w:val="20"/>
                <w:szCs w:val="20"/>
              </w:rPr>
              <w:t xml:space="preserve">ZADEVA: </w:t>
            </w:r>
            <w:r w:rsidR="00403CE7">
              <w:rPr>
                <w:sz w:val="20"/>
                <w:szCs w:val="20"/>
              </w:rPr>
              <w:t xml:space="preserve">Uredba o </w:t>
            </w:r>
            <w:r w:rsidR="000A0FDC">
              <w:rPr>
                <w:sz w:val="20"/>
                <w:szCs w:val="20"/>
              </w:rPr>
              <w:t xml:space="preserve">izvajanju </w:t>
            </w:r>
            <w:r w:rsidR="00DD279C">
              <w:rPr>
                <w:sz w:val="20"/>
                <w:szCs w:val="20"/>
              </w:rPr>
              <w:t xml:space="preserve">6. člena </w:t>
            </w:r>
            <w:r w:rsidR="000A0FDC">
              <w:rPr>
                <w:sz w:val="20"/>
                <w:szCs w:val="20"/>
              </w:rPr>
              <w:t xml:space="preserve">Uredbe </w:t>
            </w:r>
            <w:r w:rsidR="00DD279C">
              <w:rPr>
                <w:sz w:val="20"/>
                <w:szCs w:val="20"/>
              </w:rPr>
              <w:t>(ES) št. 1071/2009</w:t>
            </w:r>
            <w:r w:rsidR="000A0FDC">
              <w:rPr>
                <w:sz w:val="20"/>
                <w:szCs w:val="20"/>
              </w:rPr>
              <w:t xml:space="preserve"> o skupnih pravilih glede pogojev za opravljanje dejavnosti cestnega prevoznika</w:t>
            </w:r>
            <w:r w:rsidR="007077A7">
              <w:rPr>
                <w:sz w:val="20"/>
                <w:szCs w:val="20"/>
              </w:rPr>
              <w:t xml:space="preserve"> – predlog </w:t>
            </w:r>
            <w:r w:rsidR="00403CE7">
              <w:rPr>
                <w:sz w:val="20"/>
                <w:szCs w:val="20"/>
              </w:rPr>
              <w:t>za obravnavo</w:t>
            </w:r>
          </w:p>
        </w:tc>
      </w:tr>
      <w:tr w:rsidR="00F02B4B" w:rsidRPr="00C63F5A" w:rsidTr="00EA77DF">
        <w:tc>
          <w:tcPr>
            <w:tcW w:w="9356" w:type="dxa"/>
            <w:gridSpan w:val="12"/>
          </w:tcPr>
          <w:p w:rsidR="00F02B4B" w:rsidRPr="00EA77DF" w:rsidRDefault="00FE6668" w:rsidP="00FE6668">
            <w:pPr>
              <w:pStyle w:val="Neotevilenodstavek"/>
              <w:spacing w:before="0" w:after="0" w:line="260" w:lineRule="exact"/>
              <w:rPr>
                <w:sz w:val="20"/>
                <w:szCs w:val="20"/>
              </w:rPr>
            </w:pPr>
            <w:r w:rsidRPr="00EA77DF">
              <w:rPr>
                <w:b/>
                <w:sz w:val="20"/>
                <w:szCs w:val="20"/>
              </w:rPr>
              <w:t>1. Predlog sklepov vlade</w:t>
            </w:r>
          </w:p>
        </w:tc>
      </w:tr>
      <w:tr w:rsidR="00F02B4B" w:rsidRPr="00C63F5A" w:rsidTr="00EA77DF">
        <w:tc>
          <w:tcPr>
            <w:tcW w:w="9356" w:type="dxa"/>
            <w:gridSpan w:val="12"/>
          </w:tcPr>
          <w:p w:rsidR="00454355" w:rsidRPr="00EA77DF" w:rsidRDefault="00454355" w:rsidP="00454355">
            <w:pPr>
              <w:widowControl w:val="0"/>
              <w:spacing w:line="240" w:lineRule="atLeast"/>
              <w:jc w:val="both"/>
              <w:rPr>
                <w:rFonts w:ascii="Arial" w:hAnsi="Arial" w:cs="Arial"/>
                <w:bCs/>
                <w:sz w:val="20"/>
                <w:szCs w:val="20"/>
              </w:rPr>
            </w:pPr>
          </w:p>
          <w:p w:rsidR="00454355" w:rsidRPr="00EA77DF" w:rsidRDefault="00EA2904" w:rsidP="00454355">
            <w:pPr>
              <w:widowControl w:val="0"/>
              <w:spacing w:line="240" w:lineRule="atLeast"/>
              <w:jc w:val="both"/>
              <w:rPr>
                <w:rFonts w:ascii="Arial" w:hAnsi="Arial" w:cs="Arial"/>
                <w:bCs/>
                <w:sz w:val="20"/>
                <w:szCs w:val="20"/>
              </w:rPr>
            </w:pPr>
            <w:r>
              <w:rPr>
                <w:rFonts w:ascii="Arial" w:hAnsi="Arial" w:cs="Arial"/>
                <w:sz w:val="20"/>
                <w:szCs w:val="20"/>
              </w:rPr>
              <w:t xml:space="preserve">Na podlagi </w:t>
            </w:r>
            <w:r w:rsidR="008646BC">
              <w:rPr>
                <w:rFonts w:ascii="Arial" w:hAnsi="Arial" w:cs="Arial"/>
                <w:sz w:val="20"/>
                <w:szCs w:val="20"/>
              </w:rPr>
              <w:t xml:space="preserve">21. </w:t>
            </w:r>
            <w:r w:rsidR="00A66362">
              <w:rPr>
                <w:rFonts w:ascii="Arial" w:hAnsi="Arial" w:cs="Arial"/>
                <w:sz w:val="20"/>
                <w:szCs w:val="20"/>
              </w:rPr>
              <w:t>č</w:t>
            </w:r>
            <w:r w:rsidR="008646BC">
              <w:rPr>
                <w:rFonts w:ascii="Arial" w:hAnsi="Arial" w:cs="Arial"/>
                <w:sz w:val="20"/>
                <w:szCs w:val="20"/>
              </w:rPr>
              <w:t>lena Zakona o Vladi Republike Slovenije</w:t>
            </w:r>
            <w:r w:rsidR="00447F5F">
              <w:rPr>
                <w:rFonts w:ascii="Arial" w:hAnsi="Arial" w:cs="Arial"/>
                <w:sz w:val="20"/>
                <w:szCs w:val="20"/>
              </w:rPr>
              <w:t xml:space="preserve"> (Uradni list RS, št. </w:t>
            </w:r>
            <w:r w:rsidR="008646BC">
              <w:rPr>
                <w:rFonts w:ascii="Arial" w:hAnsi="Arial" w:cs="Arial"/>
                <w:bCs/>
                <w:sz w:val="20"/>
                <w:szCs w:val="20"/>
              </w:rPr>
              <w:t>24/05 – uradno prečiščeno besedilo, 109/08, 38/10 –</w:t>
            </w:r>
            <w:r w:rsidR="005F6577">
              <w:rPr>
                <w:rFonts w:ascii="Arial" w:hAnsi="Arial" w:cs="Arial"/>
                <w:bCs/>
                <w:sz w:val="20"/>
                <w:szCs w:val="20"/>
              </w:rPr>
              <w:t xml:space="preserve"> </w:t>
            </w:r>
            <w:r w:rsidR="008646BC">
              <w:rPr>
                <w:rFonts w:ascii="Arial" w:hAnsi="Arial" w:cs="Arial"/>
                <w:bCs/>
                <w:sz w:val="20"/>
                <w:szCs w:val="20"/>
              </w:rPr>
              <w:t>ZUKN, 8/12, 21/13, 47/13 –</w:t>
            </w:r>
            <w:r w:rsidR="005F6577">
              <w:rPr>
                <w:rFonts w:ascii="Arial" w:hAnsi="Arial" w:cs="Arial"/>
                <w:bCs/>
                <w:sz w:val="20"/>
                <w:szCs w:val="20"/>
              </w:rPr>
              <w:t xml:space="preserve"> </w:t>
            </w:r>
            <w:r w:rsidR="008646BC">
              <w:rPr>
                <w:rFonts w:ascii="Arial" w:hAnsi="Arial" w:cs="Arial"/>
                <w:bCs/>
                <w:sz w:val="20"/>
                <w:szCs w:val="20"/>
              </w:rPr>
              <w:t>ZDU-1G in 65/14</w:t>
            </w:r>
            <w:r w:rsidR="00447F5F" w:rsidRPr="00447F5F">
              <w:rPr>
                <w:rFonts w:ascii="Arial" w:hAnsi="Arial" w:cs="Arial"/>
                <w:bCs/>
                <w:sz w:val="20"/>
                <w:szCs w:val="20"/>
              </w:rPr>
              <w:t>)</w:t>
            </w:r>
            <w:r w:rsidR="00403CE7" w:rsidRPr="00403CE7">
              <w:rPr>
                <w:rFonts w:ascii="Arial" w:hAnsi="Arial" w:cs="Arial"/>
                <w:sz w:val="20"/>
                <w:szCs w:val="20"/>
              </w:rPr>
              <w:t xml:space="preserve"> </w:t>
            </w:r>
            <w:r w:rsidR="00454355" w:rsidRPr="00403CE7">
              <w:rPr>
                <w:rFonts w:ascii="Arial" w:hAnsi="Arial" w:cs="Arial"/>
                <w:bCs/>
                <w:sz w:val="20"/>
                <w:szCs w:val="20"/>
              </w:rPr>
              <w:t>je</w:t>
            </w:r>
            <w:r w:rsidR="00454355" w:rsidRPr="00EA77DF">
              <w:rPr>
                <w:rFonts w:ascii="Arial" w:hAnsi="Arial" w:cs="Arial"/>
                <w:bCs/>
                <w:sz w:val="20"/>
                <w:szCs w:val="20"/>
              </w:rPr>
              <w:t xml:space="preserve"> Vlada Republike Slovenije na ... seji dne ... </w:t>
            </w:r>
            <w:r w:rsidR="008646BC">
              <w:rPr>
                <w:rFonts w:ascii="Arial" w:hAnsi="Arial" w:cs="Arial"/>
                <w:bCs/>
                <w:sz w:val="20"/>
                <w:szCs w:val="20"/>
              </w:rPr>
              <w:t>pod točko …</w:t>
            </w:r>
            <w:r w:rsidR="007B0245">
              <w:rPr>
                <w:rFonts w:ascii="Arial" w:hAnsi="Arial" w:cs="Arial"/>
                <w:bCs/>
                <w:sz w:val="20"/>
                <w:szCs w:val="20"/>
              </w:rPr>
              <w:t xml:space="preserve"> </w:t>
            </w:r>
            <w:r w:rsidR="008646BC">
              <w:rPr>
                <w:rFonts w:ascii="Arial" w:hAnsi="Arial" w:cs="Arial"/>
                <w:bCs/>
                <w:sz w:val="20"/>
                <w:szCs w:val="20"/>
              </w:rPr>
              <w:t xml:space="preserve">sprejela naslednji  </w:t>
            </w:r>
          </w:p>
          <w:p w:rsidR="000A037E" w:rsidRDefault="000A037E" w:rsidP="00454355">
            <w:pPr>
              <w:widowControl w:val="0"/>
              <w:spacing w:line="240" w:lineRule="atLeast"/>
              <w:jc w:val="both"/>
              <w:rPr>
                <w:rFonts w:ascii="Arial" w:hAnsi="Arial" w:cs="Arial"/>
                <w:bCs/>
                <w:sz w:val="20"/>
                <w:szCs w:val="20"/>
              </w:rPr>
            </w:pPr>
          </w:p>
          <w:p w:rsidR="00AA7052" w:rsidRPr="00EA77DF" w:rsidRDefault="00AA7052" w:rsidP="00454355">
            <w:pPr>
              <w:widowControl w:val="0"/>
              <w:spacing w:line="240" w:lineRule="atLeast"/>
              <w:jc w:val="both"/>
              <w:rPr>
                <w:rFonts w:ascii="Arial" w:hAnsi="Arial" w:cs="Arial"/>
                <w:bCs/>
                <w:sz w:val="20"/>
                <w:szCs w:val="20"/>
              </w:rPr>
            </w:pPr>
          </w:p>
          <w:p w:rsidR="00454355" w:rsidRPr="007540AE" w:rsidRDefault="00EA2904" w:rsidP="000A037E">
            <w:pPr>
              <w:widowControl w:val="0"/>
              <w:spacing w:line="240" w:lineRule="atLeast"/>
              <w:jc w:val="center"/>
              <w:rPr>
                <w:rFonts w:ascii="Arial" w:hAnsi="Arial" w:cs="Arial"/>
                <w:bCs/>
                <w:sz w:val="20"/>
                <w:szCs w:val="20"/>
              </w:rPr>
            </w:pPr>
            <w:r w:rsidRPr="007540AE">
              <w:rPr>
                <w:rFonts w:ascii="Arial" w:hAnsi="Arial" w:cs="Arial"/>
                <w:bCs/>
                <w:sz w:val="20"/>
                <w:szCs w:val="20"/>
              </w:rPr>
              <w:t>SKLEP</w:t>
            </w:r>
          </w:p>
          <w:p w:rsidR="00EA2327" w:rsidRPr="007540AE" w:rsidRDefault="00EA2327" w:rsidP="00EA2327">
            <w:pPr>
              <w:pStyle w:val="Golobesedilo"/>
              <w:jc w:val="both"/>
              <w:rPr>
                <w:rFonts w:ascii="Arial" w:eastAsia="Times New Roman" w:hAnsi="Arial" w:cs="Arial"/>
                <w:snapToGrid w:val="0"/>
                <w:color w:val="000000"/>
                <w:sz w:val="20"/>
                <w:szCs w:val="20"/>
                <w:lang w:eastAsia="ar-SA"/>
              </w:rPr>
            </w:pPr>
          </w:p>
          <w:p w:rsidR="00403CE7" w:rsidRPr="007540AE" w:rsidRDefault="00EA2327" w:rsidP="00EA2327">
            <w:pPr>
              <w:pStyle w:val="Golobesedilo"/>
              <w:jc w:val="both"/>
              <w:rPr>
                <w:rFonts w:cs="Arial"/>
                <w:sz w:val="20"/>
                <w:szCs w:val="20"/>
              </w:rPr>
            </w:pPr>
            <w:r w:rsidRPr="007540AE">
              <w:rPr>
                <w:rFonts w:ascii="Arial" w:eastAsia="Times New Roman" w:hAnsi="Arial" w:cs="Arial"/>
                <w:sz w:val="20"/>
                <w:szCs w:val="20"/>
              </w:rPr>
              <w:t xml:space="preserve">Vlada Republike Slovenije </w:t>
            </w:r>
            <w:r w:rsidR="00447F5F" w:rsidRPr="007540AE">
              <w:rPr>
                <w:rFonts w:ascii="Arial" w:hAnsi="Arial" w:cs="Arial"/>
                <w:sz w:val="20"/>
                <w:szCs w:val="20"/>
              </w:rPr>
              <w:t>je izdala</w:t>
            </w:r>
            <w:r w:rsidR="00403CE7" w:rsidRPr="007540AE">
              <w:rPr>
                <w:rFonts w:ascii="Arial" w:hAnsi="Arial" w:cs="Arial"/>
                <w:sz w:val="20"/>
                <w:szCs w:val="20"/>
              </w:rPr>
              <w:t xml:space="preserve"> Uredbo o </w:t>
            </w:r>
            <w:r w:rsidR="000A0FDC" w:rsidRPr="007540AE">
              <w:rPr>
                <w:rFonts w:ascii="Arial" w:hAnsi="Arial" w:cs="Arial"/>
                <w:sz w:val="20"/>
                <w:szCs w:val="20"/>
              </w:rPr>
              <w:t xml:space="preserve">izvajanju </w:t>
            </w:r>
            <w:r w:rsidR="00DD279C">
              <w:rPr>
                <w:rFonts w:ascii="Arial" w:hAnsi="Arial" w:cs="Arial"/>
                <w:sz w:val="20"/>
                <w:szCs w:val="20"/>
              </w:rPr>
              <w:t xml:space="preserve">6. člena </w:t>
            </w:r>
            <w:r w:rsidR="000A0FDC" w:rsidRPr="007540AE">
              <w:rPr>
                <w:rFonts w:ascii="Arial" w:hAnsi="Arial" w:cs="Arial"/>
                <w:sz w:val="20"/>
                <w:szCs w:val="20"/>
              </w:rPr>
              <w:t xml:space="preserve">Uredbe </w:t>
            </w:r>
            <w:r w:rsidR="00DD279C">
              <w:rPr>
                <w:rFonts w:ascii="Arial" w:hAnsi="Arial" w:cs="Arial"/>
                <w:sz w:val="20"/>
                <w:szCs w:val="20"/>
              </w:rPr>
              <w:t xml:space="preserve">(ES) št. </w:t>
            </w:r>
            <w:r w:rsidR="000A0FDC" w:rsidRPr="007540AE">
              <w:rPr>
                <w:rFonts w:ascii="Arial" w:hAnsi="Arial" w:cs="Arial"/>
                <w:sz w:val="20"/>
                <w:szCs w:val="20"/>
              </w:rPr>
              <w:t xml:space="preserve">1071/2009 o skupnih pravilih glede pogojev za opravljanje dejavnosti cestnega prevoznika </w:t>
            </w:r>
            <w:r w:rsidR="00403CE7" w:rsidRPr="007540AE">
              <w:rPr>
                <w:rFonts w:ascii="Arial" w:hAnsi="Arial" w:cs="Arial"/>
                <w:sz w:val="20"/>
                <w:szCs w:val="20"/>
              </w:rPr>
              <w:t>in jo objavi v Uradnem listu Republike Slovenije.</w:t>
            </w:r>
          </w:p>
          <w:p w:rsidR="00403CE7" w:rsidRDefault="00403CE7" w:rsidP="00EA2327">
            <w:pPr>
              <w:pStyle w:val="Golobesedilo"/>
              <w:jc w:val="both"/>
              <w:rPr>
                <w:rFonts w:cs="Arial"/>
                <w:szCs w:val="20"/>
              </w:rPr>
            </w:pPr>
          </w:p>
          <w:p w:rsidR="000A037E" w:rsidRPr="00EA77DF" w:rsidRDefault="000A037E" w:rsidP="000A037E">
            <w:pPr>
              <w:pStyle w:val="Golobesedilo"/>
              <w:ind w:left="5040"/>
              <w:jc w:val="center"/>
              <w:rPr>
                <w:rFonts w:ascii="Arial" w:eastAsia="Times New Roman" w:hAnsi="Arial" w:cs="Arial"/>
                <w:sz w:val="20"/>
                <w:szCs w:val="20"/>
              </w:rPr>
            </w:pPr>
          </w:p>
          <w:p w:rsidR="000A037E" w:rsidRPr="00EA77DF" w:rsidRDefault="005F6577" w:rsidP="000A037E">
            <w:pPr>
              <w:pStyle w:val="Golobesedilo"/>
              <w:ind w:left="5040"/>
              <w:jc w:val="center"/>
              <w:rPr>
                <w:rFonts w:ascii="Arial" w:eastAsia="Times New Roman" w:hAnsi="Arial" w:cs="Arial"/>
                <w:sz w:val="20"/>
                <w:szCs w:val="20"/>
              </w:rPr>
            </w:pPr>
            <w:r>
              <w:rPr>
                <w:rFonts w:ascii="Arial" w:eastAsia="Times New Roman" w:hAnsi="Arial" w:cs="Arial"/>
                <w:sz w:val="20"/>
                <w:szCs w:val="20"/>
              </w:rPr>
              <w:t>M</w:t>
            </w:r>
            <w:r w:rsidR="00EA77DF">
              <w:rPr>
                <w:rFonts w:ascii="Arial" w:eastAsia="Times New Roman" w:hAnsi="Arial" w:cs="Arial"/>
                <w:sz w:val="20"/>
                <w:szCs w:val="20"/>
              </w:rPr>
              <w:t>ag. Darko KRAŠOVEC</w:t>
            </w:r>
          </w:p>
          <w:p w:rsidR="000A037E" w:rsidRPr="00EA77DF" w:rsidRDefault="00EA77DF" w:rsidP="000A037E">
            <w:pPr>
              <w:pStyle w:val="Golobesedilo"/>
              <w:ind w:left="5040"/>
              <w:jc w:val="center"/>
              <w:rPr>
                <w:rFonts w:ascii="Arial" w:eastAsia="Times New Roman" w:hAnsi="Arial" w:cs="Arial"/>
                <w:sz w:val="20"/>
                <w:szCs w:val="20"/>
              </w:rPr>
            </w:pPr>
            <w:r>
              <w:rPr>
                <w:rFonts w:ascii="Arial" w:eastAsia="Times New Roman" w:hAnsi="Arial" w:cs="Arial"/>
                <w:sz w:val="20"/>
                <w:szCs w:val="20"/>
              </w:rPr>
              <w:t>GENERALNI SEKRETAR</w:t>
            </w:r>
          </w:p>
          <w:p w:rsidR="00AA7052" w:rsidRDefault="00AA7052" w:rsidP="00AA7052">
            <w:pPr>
              <w:autoSpaceDE w:val="0"/>
              <w:autoSpaceDN w:val="0"/>
              <w:adjustRightInd w:val="0"/>
              <w:spacing w:line="240" w:lineRule="atLeast"/>
              <w:jc w:val="both"/>
              <w:rPr>
                <w:rFonts w:ascii="Arial" w:hAnsi="Arial" w:cs="Arial"/>
                <w:snapToGrid w:val="0"/>
                <w:color w:val="000000"/>
                <w:sz w:val="20"/>
                <w:szCs w:val="20"/>
              </w:rPr>
            </w:pPr>
          </w:p>
          <w:p w:rsidR="00862AD9" w:rsidRPr="00EA77DF" w:rsidRDefault="00EA2327" w:rsidP="00454355">
            <w:pPr>
              <w:overflowPunct w:val="0"/>
              <w:autoSpaceDE w:val="0"/>
              <w:autoSpaceDN w:val="0"/>
              <w:adjustRightInd w:val="0"/>
              <w:spacing w:before="60" w:after="60" w:line="200" w:lineRule="exact"/>
              <w:jc w:val="both"/>
              <w:textAlignment w:val="baseline"/>
              <w:rPr>
                <w:rFonts w:ascii="Arial" w:hAnsi="Arial" w:cs="Arial"/>
                <w:bCs/>
                <w:sz w:val="20"/>
                <w:szCs w:val="20"/>
              </w:rPr>
            </w:pPr>
            <w:r w:rsidRPr="00EA77DF">
              <w:rPr>
                <w:rFonts w:ascii="Arial" w:hAnsi="Arial" w:cs="Arial"/>
                <w:bCs/>
                <w:sz w:val="20"/>
                <w:szCs w:val="20"/>
              </w:rPr>
              <w:t>P</w:t>
            </w:r>
            <w:r w:rsidR="00454355" w:rsidRPr="00EA77DF">
              <w:rPr>
                <w:rFonts w:ascii="Arial" w:hAnsi="Arial" w:cs="Arial"/>
                <w:bCs/>
                <w:sz w:val="20"/>
                <w:szCs w:val="20"/>
              </w:rPr>
              <w:t>rejmejo:</w:t>
            </w:r>
          </w:p>
          <w:p w:rsidR="00B47415" w:rsidRPr="00791190" w:rsidRDefault="00454355" w:rsidP="008B3EC3">
            <w:pPr>
              <w:numPr>
                <w:ilvl w:val="0"/>
                <w:numId w:val="18"/>
              </w:numPr>
              <w:overflowPunct w:val="0"/>
              <w:autoSpaceDE w:val="0"/>
              <w:autoSpaceDN w:val="0"/>
              <w:adjustRightInd w:val="0"/>
              <w:spacing w:before="60" w:after="60" w:line="200" w:lineRule="exact"/>
              <w:jc w:val="both"/>
              <w:textAlignment w:val="baseline"/>
              <w:rPr>
                <w:rFonts w:ascii="Arial" w:hAnsi="Arial" w:cs="Arial"/>
                <w:bCs/>
                <w:sz w:val="20"/>
                <w:szCs w:val="20"/>
              </w:rPr>
            </w:pPr>
            <w:r w:rsidRPr="00EA77DF">
              <w:rPr>
                <w:rFonts w:ascii="Arial" w:hAnsi="Arial" w:cs="Arial"/>
                <w:sz w:val="20"/>
                <w:szCs w:val="20"/>
              </w:rPr>
              <w:t>Ministrstvo za infrastrukturo</w:t>
            </w:r>
            <w:r w:rsidR="005F6577">
              <w:rPr>
                <w:rFonts w:ascii="Arial" w:hAnsi="Arial" w:cs="Arial"/>
                <w:sz w:val="20"/>
                <w:szCs w:val="20"/>
              </w:rPr>
              <w:t>,</w:t>
            </w:r>
            <w:r w:rsidRPr="00EA77DF">
              <w:rPr>
                <w:rFonts w:ascii="Arial" w:hAnsi="Arial" w:cs="Arial"/>
                <w:sz w:val="20"/>
                <w:szCs w:val="20"/>
              </w:rPr>
              <w:t xml:space="preserve"> </w:t>
            </w:r>
          </w:p>
          <w:p w:rsidR="00403CE7" w:rsidRPr="00403CE7" w:rsidRDefault="00403CE7" w:rsidP="008B3EC3">
            <w:pPr>
              <w:numPr>
                <w:ilvl w:val="0"/>
                <w:numId w:val="18"/>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Služba Vlade RS za zakonodajo</w:t>
            </w:r>
            <w:r w:rsidR="005F6577">
              <w:rPr>
                <w:rFonts w:ascii="Arial" w:hAnsi="Arial" w:cs="Arial"/>
                <w:sz w:val="20"/>
                <w:szCs w:val="20"/>
              </w:rPr>
              <w:t>,</w:t>
            </w:r>
          </w:p>
          <w:p w:rsidR="00403CE7" w:rsidRPr="00403CE7" w:rsidRDefault="00403CE7" w:rsidP="008B3EC3">
            <w:pPr>
              <w:numPr>
                <w:ilvl w:val="0"/>
                <w:numId w:val="18"/>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Ministrstvo za finance</w:t>
            </w:r>
            <w:r w:rsidR="005F6577">
              <w:rPr>
                <w:rFonts w:ascii="Arial" w:hAnsi="Arial" w:cs="Arial"/>
                <w:sz w:val="20"/>
                <w:szCs w:val="20"/>
              </w:rPr>
              <w:t>,</w:t>
            </w:r>
          </w:p>
          <w:p w:rsidR="000A0FDC" w:rsidRPr="00E50C82" w:rsidRDefault="000A0FDC" w:rsidP="008B3EC3">
            <w:pPr>
              <w:numPr>
                <w:ilvl w:val="0"/>
                <w:numId w:val="18"/>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Ministrstvo za javno upravo</w:t>
            </w:r>
            <w:r w:rsidR="005F6577">
              <w:rPr>
                <w:rFonts w:ascii="Arial" w:hAnsi="Arial" w:cs="Arial"/>
                <w:sz w:val="20"/>
                <w:szCs w:val="20"/>
              </w:rPr>
              <w:t>,</w:t>
            </w:r>
          </w:p>
          <w:p w:rsidR="000A0FDC" w:rsidRPr="000A0FDC" w:rsidRDefault="000A0FDC" w:rsidP="008B3EC3">
            <w:pPr>
              <w:numPr>
                <w:ilvl w:val="0"/>
                <w:numId w:val="18"/>
              </w:numPr>
              <w:overflowPunct w:val="0"/>
              <w:autoSpaceDE w:val="0"/>
              <w:autoSpaceDN w:val="0"/>
              <w:adjustRightInd w:val="0"/>
              <w:spacing w:before="60" w:after="60" w:line="200" w:lineRule="exact"/>
              <w:jc w:val="both"/>
              <w:textAlignment w:val="baseline"/>
              <w:rPr>
                <w:rFonts w:ascii="Arial" w:hAnsi="Arial" w:cs="Arial"/>
                <w:bCs/>
                <w:sz w:val="20"/>
                <w:szCs w:val="20"/>
              </w:rPr>
            </w:pPr>
            <w:bookmarkStart w:id="0" w:name="_GoBack"/>
            <w:bookmarkEnd w:id="0"/>
            <w:r>
              <w:rPr>
                <w:rFonts w:ascii="Arial" w:hAnsi="Arial" w:cs="Arial"/>
                <w:sz w:val="20"/>
                <w:szCs w:val="20"/>
              </w:rPr>
              <w:t>Ministrstvo za gospodarski razvoj in tehnologijo</w:t>
            </w:r>
            <w:r w:rsidR="005F6577">
              <w:rPr>
                <w:rFonts w:ascii="Arial" w:hAnsi="Arial" w:cs="Arial"/>
                <w:sz w:val="20"/>
                <w:szCs w:val="20"/>
              </w:rPr>
              <w:t>,</w:t>
            </w:r>
          </w:p>
          <w:p w:rsidR="00403CE7" w:rsidRPr="000A0FDC" w:rsidRDefault="00403CE7" w:rsidP="008B3EC3">
            <w:pPr>
              <w:numPr>
                <w:ilvl w:val="0"/>
                <w:numId w:val="18"/>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Urad Vlade RS za komuniciranje</w:t>
            </w:r>
            <w:r w:rsidR="005F6577">
              <w:rPr>
                <w:rFonts w:ascii="Arial" w:hAnsi="Arial" w:cs="Arial"/>
                <w:sz w:val="20"/>
                <w:szCs w:val="20"/>
              </w:rPr>
              <w:t>,</w:t>
            </w:r>
          </w:p>
          <w:p w:rsidR="000A0FDC" w:rsidRPr="000A0FDC" w:rsidRDefault="000A0FDC" w:rsidP="008B3EC3">
            <w:pPr>
              <w:numPr>
                <w:ilvl w:val="0"/>
                <w:numId w:val="18"/>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Gospodarska zbornica Slovenije</w:t>
            </w:r>
            <w:r w:rsidR="005F6577">
              <w:rPr>
                <w:rFonts w:ascii="Arial" w:hAnsi="Arial" w:cs="Arial"/>
                <w:sz w:val="20"/>
                <w:szCs w:val="20"/>
              </w:rPr>
              <w:t>,</w:t>
            </w:r>
          </w:p>
          <w:p w:rsidR="000A0FDC" w:rsidRPr="00EA77DF" w:rsidRDefault="000A0FDC" w:rsidP="008B3EC3">
            <w:pPr>
              <w:numPr>
                <w:ilvl w:val="0"/>
                <w:numId w:val="18"/>
              </w:numPr>
              <w:overflowPunct w:val="0"/>
              <w:autoSpaceDE w:val="0"/>
              <w:autoSpaceDN w:val="0"/>
              <w:adjustRightInd w:val="0"/>
              <w:spacing w:before="60" w:after="60" w:line="200" w:lineRule="exact"/>
              <w:jc w:val="both"/>
              <w:textAlignment w:val="baseline"/>
              <w:rPr>
                <w:rFonts w:ascii="Arial" w:hAnsi="Arial" w:cs="Arial"/>
                <w:bCs/>
                <w:sz w:val="20"/>
                <w:szCs w:val="20"/>
              </w:rPr>
            </w:pPr>
            <w:r>
              <w:rPr>
                <w:rFonts w:ascii="Arial" w:hAnsi="Arial" w:cs="Arial"/>
                <w:sz w:val="20"/>
                <w:szCs w:val="20"/>
              </w:rPr>
              <w:t>Obrtno</w:t>
            </w:r>
            <w:r w:rsidR="005F6577">
              <w:rPr>
                <w:rFonts w:ascii="Arial" w:hAnsi="Arial" w:cs="Arial"/>
                <w:sz w:val="20"/>
                <w:szCs w:val="20"/>
              </w:rPr>
              <w:t>-</w:t>
            </w:r>
            <w:r>
              <w:rPr>
                <w:rFonts w:ascii="Arial" w:hAnsi="Arial" w:cs="Arial"/>
                <w:sz w:val="20"/>
                <w:szCs w:val="20"/>
              </w:rPr>
              <w:t>podjetniška zbornica Slovenije</w:t>
            </w:r>
            <w:r w:rsidR="005F6577">
              <w:rPr>
                <w:rFonts w:ascii="Arial" w:hAnsi="Arial" w:cs="Arial"/>
                <w:sz w:val="20"/>
                <w:szCs w:val="20"/>
              </w:rPr>
              <w:t>.</w:t>
            </w:r>
          </w:p>
        </w:tc>
      </w:tr>
      <w:tr w:rsidR="00F02B4B" w:rsidRPr="00C63F5A" w:rsidTr="00EA77DF">
        <w:tc>
          <w:tcPr>
            <w:tcW w:w="9356" w:type="dxa"/>
            <w:gridSpan w:val="12"/>
          </w:tcPr>
          <w:p w:rsidR="00F02B4B" w:rsidRPr="00EA77DF" w:rsidRDefault="00F02B4B" w:rsidP="003F712A">
            <w:pPr>
              <w:pStyle w:val="Neotevilenodstavek"/>
              <w:spacing w:before="0" w:after="0" w:line="260" w:lineRule="exact"/>
              <w:rPr>
                <w:b/>
                <w:iCs/>
                <w:sz w:val="20"/>
                <w:szCs w:val="20"/>
              </w:rPr>
            </w:pPr>
            <w:r w:rsidRPr="00EA77DF">
              <w:rPr>
                <w:b/>
                <w:sz w:val="20"/>
                <w:szCs w:val="20"/>
              </w:rPr>
              <w:t>2. Predlog za obravnavo predloga zakona po nujnem ali skrajšanem postopku v državnem zboru z obrazložitvijo razlogov:</w:t>
            </w:r>
          </w:p>
        </w:tc>
      </w:tr>
      <w:tr w:rsidR="00F02B4B" w:rsidRPr="00C63F5A" w:rsidTr="00EA77DF">
        <w:tc>
          <w:tcPr>
            <w:tcW w:w="9356" w:type="dxa"/>
            <w:gridSpan w:val="12"/>
          </w:tcPr>
          <w:p w:rsidR="00F02B4B" w:rsidRPr="00EA77DF" w:rsidRDefault="00171C3E" w:rsidP="00171C3E">
            <w:pPr>
              <w:pStyle w:val="Neotevilenodstavek"/>
              <w:spacing w:before="0" w:after="0" w:line="260" w:lineRule="exact"/>
              <w:rPr>
                <w:iCs/>
                <w:sz w:val="20"/>
                <w:szCs w:val="20"/>
              </w:rPr>
            </w:pPr>
            <w:r w:rsidRPr="00EA77DF">
              <w:rPr>
                <w:iCs/>
                <w:sz w:val="20"/>
                <w:szCs w:val="20"/>
              </w:rPr>
              <w:t>/</w:t>
            </w:r>
          </w:p>
        </w:tc>
      </w:tr>
      <w:tr w:rsidR="00F02B4B" w:rsidRPr="00C63F5A" w:rsidTr="00EA77DF">
        <w:tc>
          <w:tcPr>
            <w:tcW w:w="9356" w:type="dxa"/>
            <w:gridSpan w:val="12"/>
          </w:tcPr>
          <w:p w:rsidR="00F02B4B" w:rsidRPr="00EA77DF" w:rsidRDefault="00DA753A" w:rsidP="003F712A">
            <w:pPr>
              <w:pStyle w:val="Neotevilenodstavek"/>
              <w:spacing w:before="0" w:after="0" w:line="260" w:lineRule="exact"/>
              <w:rPr>
                <w:b/>
                <w:iCs/>
                <w:sz w:val="20"/>
                <w:szCs w:val="20"/>
              </w:rPr>
            </w:pPr>
            <w:proofErr w:type="spellStart"/>
            <w:r>
              <w:rPr>
                <w:b/>
                <w:sz w:val="20"/>
                <w:szCs w:val="20"/>
              </w:rPr>
              <w:t>3.a</w:t>
            </w:r>
            <w:proofErr w:type="spellEnd"/>
            <w:r>
              <w:rPr>
                <w:b/>
                <w:sz w:val="20"/>
                <w:szCs w:val="20"/>
              </w:rPr>
              <w:t xml:space="preserve"> Osebe, odgovorne</w:t>
            </w:r>
            <w:r w:rsidR="00F02B4B" w:rsidRPr="00EA77DF">
              <w:rPr>
                <w:b/>
                <w:sz w:val="20"/>
                <w:szCs w:val="20"/>
              </w:rPr>
              <w:t xml:space="preserve"> za strokovno pripravo in usklajenost gradiva:</w:t>
            </w:r>
          </w:p>
        </w:tc>
      </w:tr>
      <w:tr w:rsidR="00F02B4B" w:rsidRPr="00C63F5A" w:rsidTr="00EA77DF">
        <w:tc>
          <w:tcPr>
            <w:tcW w:w="9356" w:type="dxa"/>
            <w:gridSpan w:val="12"/>
          </w:tcPr>
          <w:p w:rsidR="00403CE7" w:rsidRDefault="00403CE7" w:rsidP="008B3EC3">
            <w:pPr>
              <w:pStyle w:val="Neotevilenodstavek"/>
              <w:numPr>
                <w:ilvl w:val="0"/>
                <w:numId w:val="19"/>
              </w:numPr>
              <w:spacing w:before="0" w:after="0" w:line="260" w:lineRule="exact"/>
              <w:rPr>
                <w:iCs/>
                <w:sz w:val="20"/>
                <w:szCs w:val="20"/>
              </w:rPr>
            </w:pPr>
            <w:r>
              <w:rPr>
                <w:iCs/>
                <w:sz w:val="20"/>
                <w:szCs w:val="20"/>
              </w:rPr>
              <w:t>dr. Peter Gašperšič, minister</w:t>
            </w:r>
            <w:r w:rsidR="00AA7052">
              <w:rPr>
                <w:iCs/>
                <w:sz w:val="20"/>
                <w:szCs w:val="20"/>
              </w:rPr>
              <w:t xml:space="preserve"> za infrastrukturo</w:t>
            </w:r>
          </w:p>
          <w:p w:rsidR="00403CE7" w:rsidRPr="000A0FDC" w:rsidRDefault="00EA2327" w:rsidP="008B3EC3">
            <w:pPr>
              <w:pStyle w:val="Neotevilenodstavek"/>
              <w:numPr>
                <w:ilvl w:val="0"/>
                <w:numId w:val="19"/>
              </w:numPr>
              <w:spacing w:before="0" w:after="0" w:line="260" w:lineRule="exact"/>
              <w:rPr>
                <w:iCs/>
                <w:sz w:val="20"/>
                <w:szCs w:val="20"/>
              </w:rPr>
            </w:pPr>
            <w:r w:rsidRPr="00EA77DF">
              <w:rPr>
                <w:iCs/>
                <w:sz w:val="20"/>
                <w:szCs w:val="20"/>
              </w:rPr>
              <w:t xml:space="preserve">mag. </w:t>
            </w:r>
            <w:r w:rsidR="000A0FDC">
              <w:rPr>
                <w:iCs/>
                <w:sz w:val="20"/>
                <w:szCs w:val="20"/>
              </w:rPr>
              <w:t>Mirko Komac</w:t>
            </w:r>
            <w:r w:rsidRPr="00EA77DF">
              <w:rPr>
                <w:iCs/>
                <w:sz w:val="20"/>
                <w:szCs w:val="20"/>
              </w:rPr>
              <w:t>,</w:t>
            </w:r>
            <w:r w:rsidR="003E163B" w:rsidRPr="00EA77DF">
              <w:rPr>
                <w:iCs/>
                <w:sz w:val="20"/>
                <w:szCs w:val="20"/>
              </w:rPr>
              <w:t xml:space="preserve"> </w:t>
            </w:r>
            <w:r w:rsidR="000A0FDC">
              <w:rPr>
                <w:iCs/>
                <w:sz w:val="20"/>
                <w:szCs w:val="20"/>
              </w:rPr>
              <w:t>v.</w:t>
            </w:r>
            <w:r w:rsidR="005F6577">
              <w:rPr>
                <w:iCs/>
                <w:sz w:val="20"/>
                <w:szCs w:val="20"/>
              </w:rPr>
              <w:t> </w:t>
            </w:r>
            <w:r w:rsidR="000A0FDC">
              <w:rPr>
                <w:iCs/>
                <w:sz w:val="20"/>
                <w:szCs w:val="20"/>
              </w:rPr>
              <w:t xml:space="preserve">d. </w:t>
            </w:r>
            <w:r w:rsidR="00C23FE9" w:rsidRPr="00EA77DF">
              <w:rPr>
                <w:iCs/>
                <w:sz w:val="20"/>
                <w:szCs w:val="20"/>
              </w:rPr>
              <w:t>direktor</w:t>
            </w:r>
            <w:r w:rsidR="000A0FDC">
              <w:rPr>
                <w:iCs/>
                <w:sz w:val="20"/>
                <w:szCs w:val="20"/>
              </w:rPr>
              <w:t>ja</w:t>
            </w:r>
            <w:r w:rsidRPr="00EA77DF">
              <w:rPr>
                <w:iCs/>
                <w:sz w:val="20"/>
                <w:szCs w:val="20"/>
              </w:rPr>
              <w:t xml:space="preserve"> Direktorata za </w:t>
            </w:r>
            <w:r w:rsidR="000A0FDC">
              <w:rPr>
                <w:iCs/>
                <w:sz w:val="20"/>
                <w:szCs w:val="20"/>
              </w:rPr>
              <w:t>promet</w:t>
            </w:r>
          </w:p>
        </w:tc>
      </w:tr>
      <w:tr w:rsidR="00F02B4B" w:rsidRPr="00C63F5A" w:rsidTr="00EA77DF">
        <w:tc>
          <w:tcPr>
            <w:tcW w:w="9356" w:type="dxa"/>
            <w:gridSpan w:val="12"/>
          </w:tcPr>
          <w:p w:rsidR="00F02B4B" w:rsidRPr="00EA77DF" w:rsidRDefault="00F02B4B" w:rsidP="003F712A">
            <w:pPr>
              <w:pStyle w:val="Neotevilenodstavek"/>
              <w:spacing w:before="0" w:after="0" w:line="260" w:lineRule="exact"/>
              <w:rPr>
                <w:b/>
                <w:iCs/>
                <w:sz w:val="20"/>
                <w:szCs w:val="20"/>
              </w:rPr>
            </w:pPr>
            <w:proofErr w:type="spellStart"/>
            <w:r w:rsidRPr="00EA77DF">
              <w:rPr>
                <w:b/>
                <w:iCs/>
                <w:sz w:val="20"/>
                <w:szCs w:val="20"/>
              </w:rPr>
              <w:t>3.b</w:t>
            </w:r>
            <w:proofErr w:type="spellEnd"/>
            <w:r w:rsidRPr="00EA77DF">
              <w:rPr>
                <w:b/>
                <w:iCs/>
                <w:sz w:val="20"/>
                <w:szCs w:val="20"/>
              </w:rPr>
              <w:t xml:space="preserve"> Zunanji strokovnjaki, ki so </w:t>
            </w:r>
            <w:r w:rsidRPr="00EA77DF">
              <w:rPr>
                <w:b/>
                <w:sz w:val="20"/>
                <w:szCs w:val="20"/>
              </w:rPr>
              <w:t>sodelovali pri pripravi dela ali celotnega gradiva:</w:t>
            </w:r>
          </w:p>
        </w:tc>
      </w:tr>
      <w:tr w:rsidR="00F02B4B" w:rsidRPr="00C63F5A" w:rsidTr="00EA77DF">
        <w:tc>
          <w:tcPr>
            <w:tcW w:w="9356" w:type="dxa"/>
            <w:gridSpan w:val="12"/>
          </w:tcPr>
          <w:p w:rsidR="00F02B4B" w:rsidRPr="00EA77DF" w:rsidRDefault="00171C3E" w:rsidP="003F712A">
            <w:pPr>
              <w:pStyle w:val="Neotevilenodstavek"/>
              <w:spacing w:before="0" w:after="0" w:line="260" w:lineRule="exact"/>
              <w:rPr>
                <w:iCs/>
                <w:sz w:val="20"/>
                <w:szCs w:val="20"/>
              </w:rPr>
            </w:pPr>
            <w:r w:rsidRPr="00EA77DF">
              <w:rPr>
                <w:iCs/>
                <w:sz w:val="20"/>
                <w:szCs w:val="20"/>
              </w:rPr>
              <w:t>/</w:t>
            </w:r>
          </w:p>
        </w:tc>
      </w:tr>
      <w:tr w:rsidR="00F02B4B" w:rsidRPr="00C63F5A" w:rsidTr="00EA77DF">
        <w:tc>
          <w:tcPr>
            <w:tcW w:w="9356" w:type="dxa"/>
            <w:gridSpan w:val="12"/>
          </w:tcPr>
          <w:p w:rsidR="00F02B4B" w:rsidRPr="00EA77DF" w:rsidRDefault="00F02B4B" w:rsidP="003F712A">
            <w:pPr>
              <w:pStyle w:val="Neotevilenodstavek"/>
              <w:spacing w:before="0" w:after="0" w:line="260" w:lineRule="exact"/>
              <w:rPr>
                <w:b/>
                <w:iCs/>
                <w:sz w:val="20"/>
                <w:szCs w:val="20"/>
              </w:rPr>
            </w:pPr>
            <w:r w:rsidRPr="00EA77DF">
              <w:rPr>
                <w:b/>
                <w:sz w:val="20"/>
                <w:szCs w:val="20"/>
              </w:rPr>
              <w:t>4. Predstavniki vlade, ki bodo sodelovali pri delu državnega zbora:</w:t>
            </w:r>
          </w:p>
        </w:tc>
      </w:tr>
      <w:tr w:rsidR="00F02B4B" w:rsidRPr="00C63F5A" w:rsidTr="00EA77DF">
        <w:tc>
          <w:tcPr>
            <w:tcW w:w="9356" w:type="dxa"/>
            <w:gridSpan w:val="12"/>
          </w:tcPr>
          <w:p w:rsidR="00F02B4B" w:rsidRPr="00EA77DF" w:rsidRDefault="008C1295" w:rsidP="003F712A">
            <w:pPr>
              <w:pStyle w:val="Neotevilenodstavek"/>
              <w:spacing w:before="0" w:after="0" w:line="260" w:lineRule="exact"/>
              <w:rPr>
                <w:b/>
                <w:sz w:val="20"/>
                <w:szCs w:val="20"/>
              </w:rPr>
            </w:pPr>
            <w:r w:rsidRPr="00EA77DF">
              <w:rPr>
                <w:b/>
                <w:sz w:val="20"/>
                <w:szCs w:val="20"/>
              </w:rPr>
              <w:t>/</w:t>
            </w:r>
          </w:p>
        </w:tc>
      </w:tr>
      <w:tr w:rsidR="00F02B4B" w:rsidRPr="00C63F5A" w:rsidTr="00EA77DF">
        <w:tc>
          <w:tcPr>
            <w:tcW w:w="9356" w:type="dxa"/>
            <w:gridSpan w:val="12"/>
          </w:tcPr>
          <w:p w:rsidR="00BC0AA0" w:rsidRPr="0082749F" w:rsidRDefault="00F02B4B" w:rsidP="00862AD9">
            <w:pPr>
              <w:pStyle w:val="Oddelek"/>
              <w:numPr>
                <w:ilvl w:val="0"/>
                <w:numId w:val="0"/>
              </w:numPr>
              <w:spacing w:before="0" w:after="0" w:line="260" w:lineRule="exact"/>
              <w:jc w:val="left"/>
              <w:rPr>
                <w:rFonts w:cs="Arial"/>
                <w:sz w:val="20"/>
                <w:szCs w:val="20"/>
                <w:lang w:eastAsia="sl-SI"/>
              </w:rPr>
            </w:pPr>
            <w:r w:rsidRPr="0082749F">
              <w:rPr>
                <w:rFonts w:cs="Arial"/>
                <w:sz w:val="20"/>
                <w:szCs w:val="20"/>
                <w:lang w:eastAsia="sl-SI"/>
              </w:rPr>
              <w:t>5. Kratek povzetek gradiva:</w:t>
            </w:r>
          </w:p>
        </w:tc>
      </w:tr>
      <w:tr w:rsidR="00F02B4B" w:rsidRPr="00C63F5A" w:rsidTr="00EA77DF">
        <w:tc>
          <w:tcPr>
            <w:tcW w:w="9356" w:type="dxa"/>
            <w:gridSpan w:val="12"/>
          </w:tcPr>
          <w:p w:rsidR="00F02B4B" w:rsidRPr="006F3C79" w:rsidRDefault="00F02B4B" w:rsidP="00BF4405">
            <w:pPr>
              <w:suppressAutoHyphens w:val="0"/>
              <w:spacing w:line="276" w:lineRule="auto"/>
              <w:jc w:val="both"/>
              <w:rPr>
                <w:rFonts w:ascii="Tahoma" w:hAnsi="Tahoma" w:cs="Tahoma"/>
                <w:iCs/>
                <w:sz w:val="20"/>
                <w:lang w:eastAsia="en-US"/>
              </w:rPr>
            </w:pPr>
          </w:p>
        </w:tc>
      </w:tr>
      <w:tr w:rsidR="00F02B4B" w:rsidRPr="00C63F5A" w:rsidTr="00EA77DF">
        <w:tc>
          <w:tcPr>
            <w:tcW w:w="9356" w:type="dxa"/>
            <w:gridSpan w:val="12"/>
          </w:tcPr>
          <w:p w:rsidR="00F02B4B" w:rsidRPr="0082749F" w:rsidRDefault="00F02B4B" w:rsidP="003F712A">
            <w:pPr>
              <w:pStyle w:val="Oddelek"/>
              <w:numPr>
                <w:ilvl w:val="0"/>
                <w:numId w:val="0"/>
              </w:numPr>
              <w:spacing w:before="0" w:after="0" w:line="260" w:lineRule="exact"/>
              <w:jc w:val="left"/>
              <w:rPr>
                <w:rFonts w:cs="Arial"/>
                <w:sz w:val="20"/>
                <w:szCs w:val="20"/>
                <w:lang w:eastAsia="sl-SI"/>
              </w:rPr>
            </w:pPr>
            <w:r w:rsidRPr="0082749F">
              <w:rPr>
                <w:rFonts w:cs="Arial"/>
                <w:sz w:val="20"/>
                <w:szCs w:val="20"/>
                <w:lang w:eastAsia="sl-SI"/>
              </w:rPr>
              <w:lastRenderedPageBreak/>
              <w:t>6. Presoja posledic za:</w:t>
            </w:r>
          </w:p>
        </w:tc>
      </w:tr>
      <w:tr w:rsidR="00F02B4B" w:rsidRPr="00C63F5A" w:rsidTr="00EA77DF">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a)</w:t>
            </w:r>
          </w:p>
        </w:tc>
        <w:tc>
          <w:tcPr>
            <w:tcW w:w="5444" w:type="dxa"/>
            <w:gridSpan w:val="8"/>
          </w:tcPr>
          <w:p w:rsidR="00F02B4B" w:rsidRPr="00EA77DF" w:rsidRDefault="00F02B4B" w:rsidP="003F712A">
            <w:pPr>
              <w:pStyle w:val="Neotevilenodstavek"/>
              <w:spacing w:before="0" w:after="0" w:line="260" w:lineRule="exact"/>
              <w:rPr>
                <w:sz w:val="20"/>
                <w:szCs w:val="20"/>
              </w:rPr>
            </w:pPr>
            <w:r w:rsidRPr="00EA77DF">
              <w:rPr>
                <w:sz w:val="20"/>
                <w:szCs w:val="20"/>
              </w:rPr>
              <w:t>javnofinančna sredstva nad 40.000 EUR v tekočem in naslednjih treh letih</w:t>
            </w:r>
          </w:p>
        </w:tc>
        <w:tc>
          <w:tcPr>
            <w:tcW w:w="2464" w:type="dxa"/>
            <w:gridSpan w:val="3"/>
            <w:vAlign w:val="center"/>
          </w:tcPr>
          <w:p w:rsidR="00F02B4B" w:rsidRPr="00EA77DF" w:rsidRDefault="00F02B4B" w:rsidP="003F712A">
            <w:pPr>
              <w:pStyle w:val="Neotevilenodstavek"/>
              <w:spacing w:before="0" w:after="0" w:line="260" w:lineRule="exact"/>
              <w:jc w:val="center"/>
              <w:rPr>
                <w:iCs/>
                <w:sz w:val="20"/>
                <w:szCs w:val="20"/>
              </w:rPr>
            </w:pPr>
            <w:r w:rsidRPr="00EA77DF">
              <w:rPr>
                <w:sz w:val="20"/>
                <w:szCs w:val="20"/>
              </w:rPr>
              <w:t>DA/</w:t>
            </w:r>
            <w:r w:rsidRPr="00EA77DF">
              <w:rPr>
                <w:b/>
                <w:sz w:val="20"/>
                <w:szCs w:val="20"/>
              </w:rPr>
              <w:t>NE</w:t>
            </w:r>
          </w:p>
        </w:tc>
      </w:tr>
      <w:tr w:rsidR="00F02B4B" w:rsidRPr="00C63F5A" w:rsidTr="00EA77DF">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b)</w:t>
            </w:r>
          </w:p>
        </w:tc>
        <w:tc>
          <w:tcPr>
            <w:tcW w:w="5444" w:type="dxa"/>
            <w:gridSpan w:val="8"/>
          </w:tcPr>
          <w:p w:rsidR="00F02B4B" w:rsidRPr="00EA77DF" w:rsidRDefault="00F02B4B" w:rsidP="003F712A">
            <w:pPr>
              <w:pStyle w:val="Neotevilenodstavek"/>
              <w:spacing w:before="0" w:after="0" w:line="260" w:lineRule="exact"/>
              <w:rPr>
                <w:iCs/>
                <w:sz w:val="20"/>
                <w:szCs w:val="20"/>
              </w:rPr>
            </w:pPr>
            <w:r w:rsidRPr="00EA77DF">
              <w:rPr>
                <w:bCs/>
                <w:sz w:val="20"/>
                <w:szCs w:val="20"/>
              </w:rPr>
              <w:t>usklajenost slovenskega pravnega reda s pravnim redom Evropske unije</w:t>
            </w:r>
          </w:p>
        </w:tc>
        <w:tc>
          <w:tcPr>
            <w:tcW w:w="2464" w:type="dxa"/>
            <w:gridSpan w:val="3"/>
            <w:vAlign w:val="center"/>
          </w:tcPr>
          <w:p w:rsidR="00F02B4B" w:rsidRPr="00EA77DF" w:rsidRDefault="00F02B4B" w:rsidP="003F712A">
            <w:pPr>
              <w:pStyle w:val="Neotevilenodstavek"/>
              <w:spacing w:before="0" w:after="0" w:line="260" w:lineRule="exact"/>
              <w:jc w:val="center"/>
              <w:rPr>
                <w:iCs/>
                <w:sz w:val="20"/>
                <w:szCs w:val="20"/>
              </w:rPr>
            </w:pPr>
            <w:r w:rsidRPr="00EA77DF">
              <w:rPr>
                <w:sz w:val="20"/>
                <w:szCs w:val="20"/>
              </w:rPr>
              <w:t>DA/</w:t>
            </w:r>
            <w:r w:rsidRPr="00EA77DF">
              <w:rPr>
                <w:b/>
                <w:sz w:val="20"/>
                <w:szCs w:val="20"/>
              </w:rPr>
              <w:t>NE</w:t>
            </w:r>
          </w:p>
        </w:tc>
      </w:tr>
      <w:tr w:rsidR="00F02B4B" w:rsidRPr="00C63F5A" w:rsidTr="00EA77DF">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c)</w:t>
            </w:r>
          </w:p>
        </w:tc>
        <w:tc>
          <w:tcPr>
            <w:tcW w:w="5444" w:type="dxa"/>
            <w:gridSpan w:val="8"/>
          </w:tcPr>
          <w:p w:rsidR="00F02B4B" w:rsidRPr="00EA77DF" w:rsidRDefault="00F02B4B" w:rsidP="003F712A">
            <w:pPr>
              <w:pStyle w:val="Neotevilenodstavek"/>
              <w:spacing w:before="0" w:after="0" w:line="260" w:lineRule="exact"/>
              <w:rPr>
                <w:iCs/>
                <w:sz w:val="20"/>
                <w:szCs w:val="20"/>
              </w:rPr>
            </w:pPr>
            <w:r w:rsidRPr="00EA77DF">
              <w:rPr>
                <w:sz w:val="20"/>
                <w:szCs w:val="20"/>
              </w:rPr>
              <w:t>administrativne posledice</w:t>
            </w:r>
          </w:p>
        </w:tc>
        <w:tc>
          <w:tcPr>
            <w:tcW w:w="2464" w:type="dxa"/>
            <w:gridSpan w:val="3"/>
            <w:vAlign w:val="center"/>
          </w:tcPr>
          <w:p w:rsidR="00F02B4B" w:rsidRPr="00EA77DF" w:rsidRDefault="00F02B4B" w:rsidP="003F712A">
            <w:pPr>
              <w:pStyle w:val="Neotevilenodstavek"/>
              <w:spacing w:before="0" w:after="0" w:line="260" w:lineRule="exact"/>
              <w:jc w:val="center"/>
              <w:rPr>
                <w:sz w:val="20"/>
                <w:szCs w:val="20"/>
              </w:rPr>
            </w:pPr>
            <w:r w:rsidRPr="000A0FDC">
              <w:rPr>
                <w:b/>
                <w:sz w:val="20"/>
                <w:szCs w:val="20"/>
              </w:rPr>
              <w:t>DA</w:t>
            </w:r>
            <w:r w:rsidRPr="00EA77DF">
              <w:rPr>
                <w:sz w:val="20"/>
                <w:szCs w:val="20"/>
              </w:rPr>
              <w:t>/</w:t>
            </w:r>
            <w:r w:rsidRPr="000A0FDC">
              <w:rPr>
                <w:sz w:val="20"/>
                <w:szCs w:val="20"/>
              </w:rPr>
              <w:t>NE</w:t>
            </w:r>
          </w:p>
        </w:tc>
      </w:tr>
      <w:tr w:rsidR="00F02B4B" w:rsidRPr="00C63F5A" w:rsidTr="00EA77DF">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č)</w:t>
            </w:r>
          </w:p>
        </w:tc>
        <w:tc>
          <w:tcPr>
            <w:tcW w:w="5444" w:type="dxa"/>
            <w:gridSpan w:val="8"/>
          </w:tcPr>
          <w:p w:rsidR="00F02B4B" w:rsidRPr="00EA77DF" w:rsidRDefault="00F02B4B" w:rsidP="003F712A">
            <w:pPr>
              <w:pStyle w:val="Neotevilenodstavek"/>
              <w:spacing w:before="0" w:after="0" w:line="260" w:lineRule="exact"/>
              <w:rPr>
                <w:bCs/>
                <w:sz w:val="20"/>
                <w:szCs w:val="20"/>
              </w:rPr>
            </w:pPr>
            <w:r w:rsidRPr="00EA77DF">
              <w:rPr>
                <w:sz w:val="20"/>
                <w:szCs w:val="20"/>
              </w:rPr>
              <w:t>gospodarstvo, zlasti</w:t>
            </w:r>
            <w:r w:rsidRPr="00EA77DF">
              <w:rPr>
                <w:bCs/>
                <w:sz w:val="20"/>
                <w:szCs w:val="20"/>
              </w:rPr>
              <w:t xml:space="preserve"> mala in srednja podjetja ter konkurenčnost podjetij</w:t>
            </w:r>
          </w:p>
        </w:tc>
        <w:tc>
          <w:tcPr>
            <w:tcW w:w="2464" w:type="dxa"/>
            <w:gridSpan w:val="3"/>
            <w:vAlign w:val="center"/>
          </w:tcPr>
          <w:p w:rsidR="00F02B4B" w:rsidRPr="00EA77DF" w:rsidRDefault="00F02B4B" w:rsidP="003F712A">
            <w:pPr>
              <w:pStyle w:val="Neotevilenodstavek"/>
              <w:spacing w:before="0" w:after="0" w:line="260" w:lineRule="exact"/>
              <w:jc w:val="center"/>
              <w:rPr>
                <w:iCs/>
                <w:sz w:val="20"/>
                <w:szCs w:val="20"/>
              </w:rPr>
            </w:pPr>
            <w:r w:rsidRPr="000A0FDC">
              <w:rPr>
                <w:b/>
                <w:sz w:val="20"/>
                <w:szCs w:val="20"/>
              </w:rPr>
              <w:t>DA</w:t>
            </w:r>
            <w:r w:rsidRPr="00EA77DF">
              <w:rPr>
                <w:sz w:val="20"/>
                <w:szCs w:val="20"/>
              </w:rPr>
              <w:t>/</w:t>
            </w:r>
            <w:r w:rsidRPr="000A0FDC">
              <w:rPr>
                <w:sz w:val="20"/>
                <w:szCs w:val="20"/>
              </w:rPr>
              <w:t>NE</w:t>
            </w:r>
          </w:p>
        </w:tc>
      </w:tr>
      <w:tr w:rsidR="00F02B4B" w:rsidRPr="00C63F5A" w:rsidTr="00EA77DF">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d)</w:t>
            </w:r>
          </w:p>
        </w:tc>
        <w:tc>
          <w:tcPr>
            <w:tcW w:w="5444" w:type="dxa"/>
            <w:gridSpan w:val="8"/>
          </w:tcPr>
          <w:p w:rsidR="00F02B4B" w:rsidRPr="00EA77DF" w:rsidRDefault="00F02B4B" w:rsidP="003F712A">
            <w:pPr>
              <w:pStyle w:val="Neotevilenodstavek"/>
              <w:spacing w:before="0" w:after="0" w:line="260" w:lineRule="exact"/>
              <w:rPr>
                <w:bCs/>
                <w:sz w:val="20"/>
                <w:szCs w:val="20"/>
              </w:rPr>
            </w:pPr>
            <w:r w:rsidRPr="00EA77DF">
              <w:rPr>
                <w:bCs/>
                <w:sz w:val="20"/>
                <w:szCs w:val="20"/>
              </w:rPr>
              <w:t>okolje, vključno s prostorskimi in varstvenimi vidiki</w:t>
            </w:r>
          </w:p>
        </w:tc>
        <w:tc>
          <w:tcPr>
            <w:tcW w:w="2464" w:type="dxa"/>
            <w:gridSpan w:val="3"/>
            <w:vAlign w:val="center"/>
          </w:tcPr>
          <w:p w:rsidR="00F02B4B" w:rsidRPr="00EA77DF" w:rsidRDefault="00F02B4B" w:rsidP="003F712A">
            <w:pPr>
              <w:pStyle w:val="Neotevilenodstavek"/>
              <w:spacing w:before="0" w:after="0" w:line="260" w:lineRule="exact"/>
              <w:jc w:val="center"/>
              <w:rPr>
                <w:iCs/>
                <w:sz w:val="20"/>
                <w:szCs w:val="20"/>
              </w:rPr>
            </w:pPr>
            <w:r w:rsidRPr="00EA77DF">
              <w:rPr>
                <w:sz w:val="20"/>
                <w:szCs w:val="20"/>
              </w:rPr>
              <w:t>DA/</w:t>
            </w:r>
            <w:r w:rsidRPr="00EA77DF">
              <w:rPr>
                <w:b/>
                <w:sz w:val="20"/>
                <w:szCs w:val="20"/>
              </w:rPr>
              <w:t>NE</w:t>
            </w:r>
          </w:p>
        </w:tc>
      </w:tr>
      <w:tr w:rsidR="00F02B4B" w:rsidRPr="00C63F5A" w:rsidTr="00EA77DF">
        <w:tc>
          <w:tcPr>
            <w:tcW w:w="1448" w:type="dxa"/>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e)</w:t>
            </w:r>
          </w:p>
        </w:tc>
        <w:tc>
          <w:tcPr>
            <w:tcW w:w="5444" w:type="dxa"/>
            <w:gridSpan w:val="8"/>
          </w:tcPr>
          <w:p w:rsidR="00F02B4B" w:rsidRPr="00EA77DF" w:rsidRDefault="00F02B4B" w:rsidP="003F712A">
            <w:pPr>
              <w:pStyle w:val="Neotevilenodstavek"/>
              <w:spacing w:before="0" w:after="0" w:line="260" w:lineRule="exact"/>
              <w:rPr>
                <w:bCs/>
                <w:sz w:val="20"/>
                <w:szCs w:val="20"/>
              </w:rPr>
            </w:pPr>
            <w:r w:rsidRPr="00EA77DF">
              <w:rPr>
                <w:bCs/>
                <w:sz w:val="20"/>
                <w:szCs w:val="20"/>
              </w:rPr>
              <w:t>socialno področje</w:t>
            </w:r>
          </w:p>
        </w:tc>
        <w:tc>
          <w:tcPr>
            <w:tcW w:w="2464" w:type="dxa"/>
            <w:gridSpan w:val="3"/>
            <w:vAlign w:val="center"/>
          </w:tcPr>
          <w:p w:rsidR="00F02B4B" w:rsidRPr="00EA77DF" w:rsidRDefault="00F02B4B" w:rsidP="003F712A">
            <w:pPr>
              <w:pStyle w:val="Neotevilenodstavek"/>
              <w:spacing w:before="0" w:after="0" w:line="260" w:lineRule="exact"/>
              <w:jc w:val="center"/>
              <w:rPr>
                <w:iCs/>
                <w:sz w:val="20"/>
                <w:szCs w:val="20"/>
              </w:rPr>
            </w:pPr>
            <w:r w:rsidRPr="00EA77DF">
              <w:rPr>
                <w:sz w:val="20"/>
                <w:szCs w:val="20"/>
              </w:rPr>
              <w:t>DA/</w:t>
            </w:r>
            <w:r w:rsidRPr="00EA77DF">
              <w:rPr>
                <w:b/>
                <w:sz w:val="20"/>
                <w:szCs w:val="20"/>
              </w:rPr>
              <w:t>NE</w:t>
            </w:r>
          </w:p>
        </w:tc>
      </w:tr>
      <w:tr w:rsidR="00F02B4B" w:rsidRPr="00C63F5A" w:rsidTr="00EA77DF">
        <w:tc>
          <w:tcPr>
            <w:tcW w:w="1448" w:type="dxa"/>
            <w:tcBorders>
              <w:bottom w:val="single" w:sz="4" w:space="0" w:color="auto"/>
            </w:tcBorders>
          </w:tcPr>
          <w:p w:rsidR="00F02B4B" w:rsidRPr="00EA77DF" w:rsidRDefault="00F02B4B" w:rsidP="003F712A">
            <w:pPr>
              <w:pStyle w:val="Neotevilenodstavek"/>
              <w:spacing w:before="0" w:after="0" w:line="260" w:lineRule="exact"/>
              <w:ind w:left="360"/>
              <w:rPr>
                <w:iCs/>
                <w:sz w:val="20"/>
                <w:szCs w:val="20"/>
              </w:rPr>
            </w:pPr>
            <w:r w:rsidRPr="00EA77DF">
              <w:rPr>
                <w:iCs/>
                <w:sz w:val="20"/>
                <w:szCs w:val="20"/>
              </w:rPr>
              <w:t>f)</w:t>
            </w:r>
          </w:p>
        </w:tc>
        <w:tc>
          <w:tcPr>
            <w:tcW w:w="5444" w:type="dxa"/>
            <w:gridSpan w:val="8"/>
            <w:tcBorders>
              <w:bottom w:val="single" w:sz="4" w:space="0" w:color="auto"/>
            </w:tcBorders>
          </w:tcPr>
          <w:p w:rsidR="00F02B4B" w:rsidRPr="00EA77DF" w:rsidRDefault="00F02B4B" w:rsidP="003F712A">
            <w:pPr>
              <w:pStyle w:val="Neotevilenodstavek"/>
              <w:spacing w:before="0" w:after="0" w:line="260" w:lineRule="exact"/>
              <w:rPr>
                <w:bCs/>
                <w:sz w:val="20"/>
                <w:szCs w:val="20"/>
              </w:rPr>
            </w:pPr>
            <w:r w:rsidRPr="00EA77DF">
              <w:rPr>
                <w:bCs/>
                <w:sz w:val="20"/>
                <w:szCs w:val="20"/>
              </w:rPr>
              <w:t>dokumente razvojnega načrtovanja:</w:t>
            </w:r>
          </w:p>
          <w:p w:rsidR="00F02B4B" w:rsidRPr="00EA77DF" w:rsidRDefault="00F02B4B" w:rsidP="002A0424">
            <w:pPr>
              <w:pStyle w:val="Neotevilenodstavek"/>
              <w:numPr>
                <w:ilvl w:val="0"/>
                <w:numId w:val="5"/>
              </w:numPr>
              <w:spacing w:before="0" w:after="0" w:line="260" w:lineRule="exact"/>
              <w:rPr>
                <w:bCs/>
                <w:sz w:val="20"/>
                <w:szCs w:val="20"/>
              </w:rPr>
            </w:pPr>
            <w:r w:rsidRPr="00EA77DF">
              <w:rPr>
                <w:bCs/>
                <w:sz w:val="20"/>
                <w:szCs w:val="20"/>
              </w:rPr>
              <w:t>nacionalne dokumente razvojnega načrtovanja</w:t>
            </w:r>
          </w:p>
          <w:p w:rsidR="00F02B4B" w:rsidRPr="00EA77DF" w:rsidRDefault="00F02B4B" w:rsidP="002A0424">
            <w:pPr>
              <w:pStyle w:val="Neotevilenodstavek"/>
              <w:numPr>
                <w:ilvl w:val="0"/>
                <w:numId w:val="5"/>
              </w:numPr>
              <w:spacing w:before="0" w:after="0" w:line="260" w:lineRule="exact"/>
              <w:rPr>
                <w:bCs/>
                <w:sz w:val="20"/>
                <w:szCs w:val="20"/>
              </w:rPr>
            </w:pPr>
            <w:r w:rsidRPr="00EA77DF">
              <w:rPr>
                <w:bCs/>
                <w:sz w:val="20"/>
                <w:szCs w:val="20"/>
              </w:rPr>
              <w:t>razvojne politike na ravni programov po strukturi razvojne klasifikacije programskega proračuna</w:t>
            </w:r>
          </w:p>
          <w:p w:rsidR="00F02B4B" w:rsidRPr="00EA77DF" w:rsidRDefault="00F02B4B" w:rsidP="002A0424">
            <w:pPr>
              <w:pStyle w:val="Neotevilenodstavek"/>
              <w:numPr>
                <w:ilvl w:val="0"/>
                <w:numId w:val="5"/>
              </w:numPr>
              <w:spacing w:before="0" w:after="0" w:line="260" w:lineRule="exact"/>
              <w:rPr>
                <w:bCs/>
                <w:sz w:val="20"/>
                <w:szCs w:val="20"/>
              </w:rPr>
            </w:pPr>
            <w:r w:rsidRPr="00EA77DF">
              <w:rPr>
                <w:bCs/>
                <w:sz w:val="20"/>
                <w:szCs w:val="20"/>
              </w:rPr>
              <w:t>razvojne dokumente Evropske unije in mednarodnih organizacij</w:t>
            </w:r>
          </w:p>
        </w:tc>
        <w:tc>
          <w:tcPr>
            <w:tcW w:w="2464" w:type="dxa"/>
            <w:gridSpan w:val="3"/>
            <w:tcBorders>
              <w:bottom w:val="single" w:sz="4" w:space="0" w:color="auto"/>
            </w:tcBorders>
            <w:vAlign w:val="center"/>
          </w:tcPr>
          <w:p w:rsidR="00F02B4B" w:rsidRPr="00EA77DF" w:rsidRDefault="00F02B4B" w:rsidP="003F712A">
            <w:pPr>
              <w:pStyle w:val="Neotevilenodstavek"/>
              <w:spacing w:before="0" w:after="0" w:line="260" w:lineRule="exact"/>
              <w:jc w:val="center"/>
              <w:rPr>
                <w:iCs/>
                <w:sz w:val="20"/>
                <w:szCs w:val="20"/>
              </w:rPr>
            </w:pPr>
            <w:r w:rsidRPr="00EA77DF">
              <w:rPr>
                <w:sz w:val="20"/>
                <w:szCs w:val="20"/>
              </w:rPr>
              <w:t>DA/</w:t>
            </w:r>
            <w:r w:rsidRPr="00EA77DF">
              <w:rPr>
                <w:b/>
                <w:sz w:val="20"/>
                <w:szCs w:val="20"/>
              </w:rPr>
              <w:t>NE</w:t>
            </w:r>
          </w:p>
        </w:tc>
      </w:tr>
      <w:tr w:rsidR="00F02B4B" w:rsidRPr="00C63F5A" w:rsidTr="00EA77DF">
        <w:tc>
          <w:tcPr>
            <w:tcW w:w="9356" w:type="dxa"/>
            <w:gridSpan w:val="12"/>
            <w:tcBorders>
              <w:top w:val="single" w:sz="4" w:space="0" w:color="auto"/>
              <w:left w:val="single" w:sz="4" w:space="0" w:color="auto"/>
              <w:bottom w:val="single" w:sz="4" w:space="0" w:color="auto"/>
              <w:right w:val="single" w:sz="4" w:space="0" w:color="auto"/>
            </w:tcBorders>
          </w:tcPr>
          <w:p w:rsidR="00377CD6" w:rsidRPr="0082749F" w:rsidRDefault="00F02B4B" w:rsidP="003F712A">
            <w:pPr>
              <w:pStyle w:val="Oddelek"/>
              <w:widowControl w:val="0"/>
              <w:numPr>
                <w:ilvl w:val="0"/>
                <w:numId w:val="0"/>
              </w:numPr>
              <w:spacing w:before="0" w:after="0" w:line="260" w:lineRule="exact"/>
              <w:jc w:val="left"/>
              <w:rPr>
                <w:rFonts w:cs="Arial"/>
                <w:sz w:val="20"/>
                <w:szCs w:val="20"/>
                <w:lang w:eastAsia="sl-SI"/>
              </w:rPr>
            </w:pPr>
            <w:proofErr w:type="spellStart"/>
            <w:r w:rsidRPr="0082749F">
              <w:rPr>
                <w:rFonts w:cs="Arial"/>
                <w:sz w:val="20"/>
                <w:szCs w:val="20"/>
                <w:lang w:eastAsia="sl-SI"/>
              </w:rPr>
              <w:t>7.a</w:t>
            </w:r>
            <w:proofErr w:type="spellEnd"/>
            <w:r w:rsidRPr="0082749F">
              <w:rPr>
                <w:rFonts w:cs="Arial"/>
                <w:sz w:val="20"/>
                <w:szCs w:val="20"/>
                <w:lang w:eastAsia="sl-SI"/>
              </w:rPr>
              <w:t xml:space="preserve"> Predstavitev ocene finančnih posledic nad 40.000 EUR:</w:t>
            </w:r>
          </w:p>
        </w:tc>
      </w:tr>
      <w:tr w:rsidR="00862AD9" w:rsidRPr="00C63F5A" w:rsidTr="00EA77DF">
        <w:tc>
          <w:tcPr>
            <w:tcW w:w="9356" w:type="dxa"/>
            <w:gridSpan w:val="12"/>
            <w:tcBorders>
              <w:top w:val="single" w:sz="4" w:space="0" w:color="auto"/>
              <w:left w:val="single" w:sz="4" w:space="0" w:color="auto"/>
              <w:bottom w:val="single" w:sz="4" w:space="0" w:color="auto"/>
              <w:right w:val="single" w:sz="4" w:space="0" w:color="auto"/>
            </w:tcBorders>
          </w:tcPr>
          <w:p w:rsidR="00862AD9" w:rsidRPr="0082749F" w:rsidRDefault="00862AD9" w:rsidP="00862AD9">
            <w:pPr>
              <w:pStyle w:val="Oddelek"/>
              <w:spacing w:line="260" w:lineRule="exact"/>
              <w:ind w:left="0" w:firstLine="0"/>
              <w:jc w:val="left"/>
              <w:rPr>
                <w:rFonts w:cs="Arial"/>
                <w:sz w:val="20"/>
                <w:szCs w:val="20"/>
                <w:lang w:eastAsia="sl-SI"/>
              </w:rPr>
            </w:pPr>
            <w:r w:rsidRPr="0082749F">
              <w:rPr>
                <w:rFonts w:cs="Arial"/>
                <w:sz w:val="20"/>
                <w:szCs w:val="20"/>
                <w:lang w:eastAsia="sl-SI"/>
              </w:rPr>
              <w:t>I. Ocena finančnih posledic, ki niso načrtovane v sprejetem proračunu</w:t>
            </w: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ind w:left="-122" w:right="-112"/>
              <w:jc w:val="center"/>
              <w:rPr>
                <w:rFonts w:ascii="Arial" w:hAnsi="Arial" w:cs="Arial"/>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t + 1</w:t>
            </w: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t + 2</w:t>
            </w: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widowControl w:val="0"/>
              <w:spacing w:line="260" w:lineRule="exact"/>
              <w:jc w:val="center"/>
              <w:rPr>
                <w:rFonts w:ascii="Arial" w:hAnsi="Arial" w:cs="Arial"/>
                <w:sz w:val="22"/>
                <w:szCs w:val="22"/>
              </w:rPr>
            </w:pPr>
            <w:r w:rsidRPr="00C63F5A">
              <w:rPr>
                <w:rFonts w:ascii="Arial" w:hAnsi="Arial" w:cs="Arial"/>
                <w:sz w:val="22"/>
                <w:szCs w:val="22"/>
              </w:rPr>
              <w:t>t + 3</w:t>
            </w: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rPr>
                <w:rFonts w:ascii="Arial" w:hAnsi="Arial" w:cs="Arial"/>
                <w:bCs/>
                <w:sz w:val="20"/>
                <w:szCs w:val="20"/>
              </w:rPr>
            </w:pPr>
            <w:r w:rsidRPr="00EA77DF">
              <w:rPr>
                <w:rFonts w:ascii="Arial" w:hAnsi="Arial" w:cs="Arial"/>
                <w:bCs/>
                <w:sz w:val="20"/>
                <w:szCs w:val="20"/>
              </w:rPr>
              <w:t>Predvideno povečanje (+) ali zmanjšanje (</w:t>
            </w:r>
            <w:r w:rsidRPr="00EA77DF">
              <w:rPr>
                <w:rFonts w:ascii="Arial" w:hAnsi="Arial" w:cs="Arial"/>
                <w:b/>
                <w:sz w:val="20"/>
                <w:szCs w:val="20"/>
              </w:rPr>
              <w:t>–</w:t>
            </w:r>
            <w:r w:rsidRPr="00EA77DF">
              <w:rPr>
                <w:rFonts w:ascii="Arial" w:hAnsi="Arial" w:cs="Arial"/>
                <w:bCs/>
                <w:sz w:val="20"/>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sz w:val="20"/>
                <w:szCs w:val="20"/>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pStyle w:val="Naslov1"/>
              <w:keepNext w:val="0"/>
              <w:widowControl w:val="0"/>
              <w:tabs>
                <w:tab w:val="left" w:pos="360"/>
              </w:tabs>
              <w:spacing w:before="0" w:after="0"/>
              <w:jc w:val="center"/>
              <w:rPr>
                <w:b w:val="0"/>
                <w:sz w:val="22"/>
                <w:szCs w:val="22"/>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rPr>
                <w:rFonts w:ascii="Arial" w:hAnsi="Arial" w:cs="Arial"/>
                <w:bCs/>
                <w:sz w:val="20"/>
                <w:szCs w:val="20"/>
              </w:rPr>
            </w:pPr>
            <w:r w:rsidRPr="00EA77DF">
              <w:rPr>
                <w:rFonts w:ascii="Arial" w:hAnsi="Arial" w:cs="Arial"/>
                <w:bCs/>
                <w:sz w:val="20"/>
                <w:szCs w:val="20"/>
              </w:rPr>
              <w:t>Predvideno povečanje (+) ali zmanjšanje (</w:t>
            </w:r>
            <w:r w:rsidRPr="00EA77DF">
              <w:rPr>
                <w:rFonts w:ascii="Arial" w:hAnsi="Arial" w:cs="Arial"/>
                <w:b/>
                <w:sz w:val="20"/>
                <w:szCs w:val="20"/>
              </w:rPr>
              <w:t>–</w:t>
            </w:r>
            <w:r w:rsidRPr="00EA77DF">
              <w:rPr>
                <w:rFonts w:ascii="Arial" w:hAnsi="Arial" w:cs="Arial"/>
                <w:bCs/>
                <w:sz w:val="20"/>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sz w:val="20"/>
                <w:szCs w:val="20"/>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pStyle w:val="Naslov1"/>
              <w:keepNext w:val="0"/>
              <w:widowControl w:val="0"/>
              <w:tabs>
                <w:tab w:val="left" w:pos="360"/>
              </w:tabs>
              <w:spacing w:before="0" w:after="0"/>
              <w:jc w:val="center"/>
              <w:rPr>
                <w:b w:val="0"/>
                <w:sz w:val="22"/>
                <w:szCs w:val="22"/>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rPr>
                <w:rFonts w:ascii="Arial" w:hAnsi="Arial" w:cs="Arial"/>
                <w:bCs/>
                <w:sz w:val="20"/>
                <w:szCs w:val="20"/>
              </w:rPr>
            </w:pPr>
            <w:r w:rsidRPr="00EA77DF">
              <w:rPr>
                <w:rFonts w:ascii="Arial" w:hAnsi="Arial" w:cs="Arial"/>
                <w:bCs/>
                <w:sz w:val="20"/>
                <w:szCs w:val="20"/>
              </w:rPr>
              <w:t>Predvideno povečanje (+) ali zmanjšanje (</w:t>
            </w:r>
            <w:r w:rsidRPr="00EA77DF">
              <w:rPr>
                <w:rFonts w:ascii="Arial" w:hAnsi="Arial" w:cs="Arial"/>
                <w:b/>
                <w:sz w:val="20"/>
                <w:szCs w:val="20"/>
              </w:rPr>
              <w:t>–</w:t>
            </w:r>
            <w:r w:rsidRPr="00EA77DF">
              <w:rPr>
                <w:rFonts w:ascii="Arial" w:hAnsi="Arial" w:cs="Arial"/>
                <w:bCs/>
                <w:sz w:val="20"/>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widowControl w:val="0"/>
              <w:spacing w:line="260" w:lineRule="exact"/>
              <w:jc w:val="center"/>
              <w:rPr>
                <w:rFonts w:ascii="Arial" w:hAnsi="Arial" w:cs="Arial"/>
                <w:sz w:val="22"/>
                <w:szCs w:val="22"/>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rPr>
                <w:rFonts w:ascii="Arial" w:hAnsi="Arial" w:cs="Arial"/>
                <w:bCs/>
                <w:sz w:val="20"/>
                <w:szCs w:val="20"/>
              </w:rPr>
            </w:pPr>
            <w:r w:rsidRPr="00EA77DF">
              <w:rPr>
                <w:rFonts w:ascii="Arial" w:hAnsi="Arial" w:cs="Arial"/>
                <w:bCs/>
                <w:sz w:val="20"/>
                <w:szCs w:val="20"/>
              </w:rPr>
              <w:t>Predvideno povečanje (+) ali zmanjšanje (</w:t>
            </w:r>
            <w:r w:rsidRPr="00EA77DF">
              <w:rPr>
                <w:rFonts w:ascii="Arial" w:hAnsi="Arial" w:cs="Arial"/>
                <w:b/>
                <w:sz w:val="20"/>
                <w:szCs w:val="20"/>
              </w:rPr>
              <w:t>–</w:t>
            </w:r>
            <w:r w:rsidRPr="00EA77DF">
              <w:rPr>
                <w:rFonts w:ascii="Arial" w:hAnsi="Arial" w:cs="Arial"/>
                <w:bCs/>
                <w:sz w:val="20"/>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widowControl w:val="0"/>
              <w:spacing w:line="260" w:lineRule="exact"/>
              <w:jc w:val="center"/>
              <w:rPr>
                <w:rFonts w:ascii="Arial" w:hAnsi="Arial" w:cs="Arial"/>
                <w:sz w:val="22"/>
                <w:szCs w:val="22"/>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17"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rPr>
                <w:rFonts w:ascii="Arial" w:hAnsi="Arial" w:cs="Arial"/>
                <w:bCs/>
                <w:sz w:val="20"/>
                <w:szCs w:val="20"/>
              </w:rPr>
            </w:pPr>
            <w:r w:rsidRPr="00EA77DF">
              <w:rPr>
                <w:rFonts w:ascii="Arial" w:hAnsi="Arial" w:cs="Arial"/>
                <w:bCs/>
                <w:sz w:val="20"/>
                <w:szCs w:val="20"/>
              </w:rPr>
              <w:t>Predvideno povečanje (+) ali zmanjšanje (</w:t>
            </w:r>
            <w:r w:rsidRPr="00EA77DF">
              <w:rPr>
                <w:rFonts w:ascii="Arial" w:hAnsi="Arial" w:cs="Arial"/>
                <w:b/>
                <w:sz w:val="20"/>
                <w:szCs w:val="20"/>
              </w:rPr>
              <w:t>–</w:t>
            </w:r>
            <w:r w:rsidRPr="00EA77DF">
              <w:rPr>
                <w:rFonts w:ascii="Arial" w:hAnsi="Arial" w:cs="Arial"/>
                <w:bCs/>
                <w:sz w:val="20"/>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bCs w:val="0"/>
                <w:sz w:val="20"/>
                <w:szCs w:val="20"/>
              </w:rPr>
            </w:pP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jc w:val="center"/>
              <w:rPr>
                <w:b w:val="0"/>
                <w:sz w:val="20"/>
                <w:szCs w:val="20"/>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C63F5A" w:rsidRDefault="00862AD9" w:rsidP="00592394">
            <w:pPr>
              <w:pStyle w:val="Naslov1"/>
              <w:keepNext w:val="0"/>
              <w:widowControl w:val="0"/>
              <w:tabs>
                <w:tab w:val="left" w:pos="360"/>
              </w:tabs>
              <w:spacing w:before="0" w:after="0"/>
              <w:jc w:val="center"/>
              <w:rPr>
                <w:b w:val="0"/>
                <w:sz w:val="22"/>
                <w:szCs w:val="22"/>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2AD9" w:rsidRPr="00EA77DF" w:rsidRDefault="00862AD9" w:rsidP="00592394">
            <w:pPr>
              <w:pStyle w:val="Naslov1"/>
              <w:keepNext w:val="0"/>
              <w:widowControl w:val="0"/>
              <w:tabs>
                <w:tab w:val="left" w:pos="2340"/>
              </w:tabs>
              <w:spacing w:before="0" w:after="0"/>
              <w:ind w:left="142" w:hanging="142"/>
              <w:rPr>
                <w:sz w:val="20"/>
                <w:szCs w:val="20"/>
              </w:rPr>
            </w:pPr>
            <w:r w:rsidRPr="00EA77DF">
              <w:rPr>
                <w:sz w:val="20"/>
                <w:szCs w:val="20"/>
              </w:rPr>
              <w:t>II. Finančne posledice za državni proračun</w:t>
            </w: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5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2AD9" w:rsidRPr="00EA77DF" w:rsidRDefault="00862AD9" w:rsidP="00592394">
            <w:pPr>
              <w:pStyle w:val="Naslov1"/>
              <w:keepNext w:val="0"/>
              <w:widowControl w:val="0"/>
              <w:tabs>
                <w:tab w:val="left" w:pos="2340"/>
              </w:tabs>
              <w:spacing w:before="0" w:after="0"/>
              <w:ind w:left="142" w:hanging="142"/>
              <w:rPr>
                <w:sz w:val="20"/>
                <w:szCs w:val="20"/>
              </w:rPr>
            </w:pPr>
            <w:proofErr w:type="spellStart"/>
            <w:r w:rsidRPr="00EA77DF">
              <w:rPr>
                <w:sz w:val="20"/>
                <w:szCs w:val="20"/>
              </w:rPr>
              <w:t>II.a</w:t>
            </w:r>
            <w:proofErr w:type="spellEnd"/>
            <w:r w:rsidRPr="00EA77DF">
              <w:rPr>
                <w:sz w:val="20"/>
                <w:szCs w:val="20"/>
              </w:rPr>
              <w:t xml:space="preserve"> Pravice porabe za izvedbo predlaganih rešitev so zagotovljene:</w:t>
            </w: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46"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Šifra in naziv proračunske postavke</w:t>
            </w: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Znesek za tekoče leto (t)</w:t>
            </w: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Znesek za t + 1</w:t>
            </w: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46"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6"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41" w:type="dxa"/>
            <w:gridSpan w:val="6"/>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r w:rsidRPr="00EA77DF">
              <w:rPr>
                <w:sz w:val="20"/>
                <w:szCs w:val="20"/>
              </w:rPr>
              <w:t>SKUPAJ</w:t>
            </w: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b/>
                <w:sz w:val="20"/>
                <w:szCs w:val="20"/>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356"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2AD9" w:rsidRPr="00EA77DF" w:rsidRDefault="00862AD9" w:rsidP="00592394">
            <w:pPr>
              <w:pStyle w:val="Naslov1"/>
              <w:keepNext w:val="0"/>
              <w:widowControl w:val="0"/>
              <w:tabs>
                <w:tab w:val="left" w:pos="2340"/>
              </w:tabs>
              <w:spacing w:before="0" w:after="0"/>
              <w:rPr>
                <w:sz w:val="20"/>
                <w:szCs w:val="20"/>
              </w:rPr>
            </w:pPr>
            <w:proofErr w:type="spellStart"/>
            <w:r w:rsidRPr="00EA77DF">
              <w:rPr>
                <w:sz w:val="20"/>
                <w:szCs w:val="20"/>
              </w:rPr>
              <w:t>II.b</w:t>
            </w:r>
            <w:proofErr w:type="spellEnd"/>
            <w:r w:rsidRPr="00EA77DF">
              <w:rPr>
                <w:sz w:val="20"/>
                <w:szCs w:val="20"/>
              </w:rPr>
              <w:t xml:space="preserve"> Manjkajoče pravice porabe bodo zagotovljene s prerazporeditvijo:</w:t>
            </w: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46"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 xml:space="preserve">Šifra in naziv proračunske postavke </w:t>
            </w: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Znesek za tekoče leto (t)</w:t>
            </w: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jc w:val="center"/>
              <w:rPr>
                <w:rFonts w:ascii="Arial" w:hAnsi="Arial" w:cs="Arial"/>
                <w:sz w:val="20"/>
                <w:szCs w:val="20"/>
              </w:rPr>
            </w:pPr>
            <w:r w:rsidRPr="00EA77DF">
              <w:rPr>
                <w:rFonts w:ascii="Arial" w:hAnsi="Arial" w:cs="Arial"/>
                <w:sz w:val="20"/>
                <w:szCs w:val="20"/>
              </w:rPr>
              <w:t xml:space="preserve">Znesek za t + 1 </w:t>
            </w: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6"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46"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41" w:type="dxa"/>
            <w:gridSpan w:val="6"/>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r w:rsidRPr="00EA77DF">
              <w:rPr>
                <w:sz w:val="20"/>
                <w:szCs w:val="20"/>
              </w:rPr>
              <w:t>SKUPAJ</w:t>
            </w:r>
          </w:p>
        </w:tc>
        <w:tc>
          <w:tcPr>
            <w:tcW w:w="1358"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356"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62AD9" w:rsidRPr="00EA77DF" w:rsidRDefault="00862AD9" w:rsidP="00592394">
            <w:pPr>
              <w:pStyle w:val="Naslov1"/>
              <w:keepNext w:val="0"/>
              <w:widowControl w:val="0"/>
              <w:tabs>
                <w:tab w:val="left" w:pos="2340"/>
              </w:tabs>
              <w:spacing w:before="0" w:after="0"/>
              <w:rPr>
                <w:sz w:val="20"/>
                <w:szCs w:val="20"/>
              </w:rPr>
            </w:pPr>
            <w:proofErr w:type="spellStart"/>
            <w:r w:rsidRPr="00EA77DF">
              <w:rPr>
                <w:sz w:val="20"/>
                <w:szCs w:val="20"/>
              </w:rPr>
              <w:t>II.c</w:t>
            </w:r>
            <w:proofErr w:type="spellEnd"/>
            <w:r w:rsidRPr="00EA77DF">
              <w:rPr>
                <w:sz w:val="20"/>
                <w:szCs w:val="20"/>
              </w:rPr>
              <w:t xml:space="preserve"> Načrtovana nadomestitev zmanjšanih prihodkov in povečanih odhodkov proračuna:</w:t>
            </w: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14"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ind w:left="-122" w:right="-112"/>
              <w:jc w:val="center"/>
              <w:rPr>
                <w:rFonts w:ascii="Arial" w:hAnsi="Arial" w:cs="Arial"/>
                <w:sz w:val="20"/>
                <w:szCs w:val="20"/>
              </w:rPr>
            </w:pPr>
            <w:r w:rsidRPr="00EA77DF">
              <w:rPr>
                <w:rFonts w:ascii="Arial" w:hAnsi="Arial" w:cs="Arial"/>
                <w:sz w:val="20"/>
                <w:szCs w:val="20"/>
              </w:rPr>
              <w:lastRenderedPageBreak/>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ind w:left="-122" w:right="-112"/>
              <w:jc w:val="center"/>
              <w:rPr>
                <w:rFonts w:ascii="Arial" w:hAnsi="Arial" w:cs="Arial"/>
                <w:sz w:val="20"/>
                <w:szCs w:val="20"/>
              </w:rPr>
            </w:pPr>
            <w:r w:rsidRPr="00EA77DF">
              <w:rPr>
                <w:rFonts w:ascii="Arial" w:hAnsi="Arial" w:cs="Arial"/>
                <w:sz w:val="20"/>
                <w:szCs w:val="20"/>
              </w:rPr>
              <w:t>Znesek za tekoče leto (t)</w:t>
            </w:r>
          </w:p>
        </w:tc>
        <w:tc>
          <w:tcPr>
            <w:tcW w:w="3138"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widowControl w:val="0"/>
              <w:spacing w:line="260" w:lineRule="exact"/>
              <w:ind w:left="-122" w:right="-112"/>
              <w:jc w:val="center"/>
              <w:rPr>
                <w:rFonts w:ascii="Arial" w:hAnsi="Arial" w:cs="Arial"/>
                <w:sz w:val="20"/>
                <w:szCs w:val="20"/>
              </w:rPr>
            </w:pPr>
            <w:r w:rsidRPr="00EA77DF">
              <w:rPr>
                <w:rFonts w:ascii="Arial" w:hAnsi="Arial" w:cs="Arial"/>
                <w:sz w:val="20"/>
                <w:szCs w:val="20"/>
              </w:rPr>
              <w:t>Znesek za t + 1</w:t>
            </w: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4"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3138"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4"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3138"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4"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c>
          <w:tcPr>
            <w:tcW w:w="3138"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b w:val="0"/>
                <w:bCs w:val="0"/>
                <w:sz w:val="20"/>
                <w:szCs w:val="20"/>
              </w:rPr>
            </w:pPr>
          </w:p>
        </w:tc>
      </w:tr>
      <w:tr w:rsidR="00862AD9" w:rsidRPr="00C63F5A" w:rsidTr="00EA7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4" w:type="dxa"/>
            <w:gridSpan w:val="4"/>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r w:rsidRPr="00EA77DF">
              <w:rPr>
                <w:sz w:val="20"/>
                <w:szCs w:val="20"/>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p>
        </w:tc>
        <w:tc>
          <w:tcPr>
            <w:tcW w:w="3138" w:type="dxa"/>
            <w:gridSpan w:val="5"/>
            <w:tcBorders>
              <w:top w:val="single" w:sz="4" w:space="0" w:color="auto"/>
              <w:left w:val="single" w:sz="4" w:space="0" w:color="auto"/>
              <w:bottom w:val="single" w:sz="4" w:space="0" w:color="auto"/>
              <w:right w:val="single" w:sz="4" w:space="0" w:color="auto"/>
            </w:tcBorders>
            <w:vAlign w:val="center"/>
          </w:tcPr>
          <w:p w:rsidR="00862AD9" w:rsidRPr="00EA77DF" w:rsidRDefault="00862AD9" w:rsidP="00592394">
            <w:pPr>
              <w:pStyle w:val="Naslov1"/>
              <w:keepNext w:val="0"/>
              <w:widowControl w:val="0"/>
              <w:tabs>
                <w:tab w:val="left" w:pos="360"/>
              </w:tabs>
              <w:spacing w:before="0" w:after="0"/>
              <w:rPr>
                <w:sz w:val="20"/>
                <w:szCs w:val="20"/>
              </w:rPr>
            </w:pPr>
          </w:p>
        </w:tc>
      </w:tr>
      <w:tr w:rsidR="00862AD9" w:rsidRPr="00C63F5A" w:rsidTr="00EA77DF">
        <w:trPr>
          <w:trHeight w:val="1910"/>
        </w:trPr>
        <w:tc>
          <w:tcPr>
            <w:tcW w:w="9356" w:type="dxa"/>
            <w:gridSpan w:val="12"/>
          </w:tcPr>
          <w:p w:rsidR="00862AD9" w:rsidRPr="00EA77DF" w:rsidRDefault="00862AD9" w:rsidP="00592394">
            <w:pPr>
              <w:widowControl w:val="0"/>
              <w:spacing w:line="260" w:lineRule="exact"/>
              <w:rPr>
                <w:rFonts w:ascii="Arial" w:hAnsi="Arial" w:cs="Arial"/>
                <w:b/>
                <w:sz w:val="20"/>
                <w:szCs w:val="20"/>
              </w:rPr>
            </w:pPr>
            <w:r w:rsidRPr="00EA77DF">
              <w:rPr>
                <w:rFonts w:ascii="Arial" w:hAnsi="Arial" w:cs="Arial"/>
                <w:b/>
                <w:sz w:val="20"/>
                <w:szCs w:val="20"/>
              </w:rPr>
              <w:t>OBRAZLOŽITEV:</w:t>
            </w:r>
          </w:p>
          <w:p w:rsidR="00862AD9" w:rsidRPr="00EA77DF" w:rsidRDefault="00862AD9" w:rsidP="002A0424">
            <w:pPr>
              <w:widowControl w:val="0"/>
              <w:numPr>
                <w:ilvl w:val="0"/>
                <w:numId w:val="4"/>
              </w:numPr>
              <w:spacing w:line="260" w:lineRule="exact"/>
              <w:ind w:left="284" w:hanging="284"/>
              <w:jc w:val="both"/>
              <w:rPr>
                <w:rFonts w:ascii="Arial" w:hAnsi="Arial" w:cs="Arial"/>
                <w:b/>
                <w:sz w:val="20"/>
                <w:szCs w:val="20"/>
                <w:lang w:eastAsia="sl-SI"/>
              </w:rPr>
            </w:pPr>
            <w:r w:rsidRPr="00EA77DF">
              <w:rPr>
                <w:rFonts w:ascii="Arial" w:hAnsi="Arial" w:cs="Arial"/>
                <w:b/>
                <w:sz w:val="20"/>
                <w:szCs w:val="20"/>
                <w:lang w:eastAsia="sl-SI"/>
              </w:rPr>
              <w:t>Ocena finančnih posledic, ki niso načrtovane v sprejetem proračunu</w:t>
            </w:r>
          </w:p>
          <w:p w:rsidR="00862AD9" w:rsidRPr="00EA77DF" w:rsidRDefault="00862AD9" w:rsidP="00592394">
            <w:pPr>
              <w:widowControl w:val="0"/>
              <w:spacing w:line="260" w:lineRule="exact"/>
              <w:rPr>
                <w:rFonts w:ascii="Arial" w:hAnsi="Arial" w:cs="Arial"/>
                <w:sz w:val="20"/>
                <w:szCs w:val="20"/>
                <w:lang w:eastAsia="sl-SI"/>
              </w:rPr>
            </w:pPr>
          </w:p>
          <w:p w:rsidR="00862AD9" w:rsidRPr="00EA77DF" w:rsidRDefault="00862AD9" w:rsidP="002A0424">
            <w:pPr>
              <w:widowControl w:val="0"/>
              <w:numPr>
                <w:ilvl w:val="0"/>
                <w:numId w:val="4"/>
              </w:numPr>
              <w:spacing w:line="260" w:lineRule="exact"/>
              <w:ind w:left="284" w:hanging="284"/>
              <w:jc w:val="both"/>
              <w:rPr>
                <w:rFonts w:ascii="Arial" w:hAnsi="Arial" w:cs="Arial"/>
                <w:b/>
                <w:sz w:val="20"/>
                <w:szCs w:val="20"/>
                <w:lang w:eastAsia="sl-SI"/>
              </w:rPr>
            </w:pPr>
            <w:r w:rsidRPr="00EA77DF">
              <w:rPr>
                <w:rFonts w:ascii="Arial" w:hAnsi="Arial" w:cs="Arial"/>
                <w:b/>
                <w:sz w:val="20"/>
                <w:szCs w:val="20"/>
                <w:lang w:eastAsia="sl-SI"/>
              </w:rPr>
              <w:t>Finančne posledice za državni proračun</w:t>
            </w:r>
          </w:p>
          <w:p w:rsidR="00862AD9" w:rsidRPr="00EA77DF" w:rsidRDefault="00862AD9" w:rsidP="00592394">
            <w:pPr>
              <w:widowControl w:val="0"/>
              <w:spacing w:line="260" w:lineRule="exact"/>
              <w:ind w:left="720"/>
              <w:jc w:val="both"/>
              <w:rPr>
                <w:rFonts w:ascii="Arial" w:hAnsi="Arial" w:cs="Arial"/>
                <w:b/>
                <w:sz w:val="20"/>
                <w:szCs w:val="20"/>
                <w:lang w:eastAsia="sl-SI"/>
              </w:rPr>
            </w:pPr>
            <w:proofErr w:type="spellStart"/>
            <w:r w:rsidRPr="00EA77DF">
              <w:rPr>
                <w:rFonts w:ascii="Arial" w:hAnsi="Arial" w:cs="Arial"/>
                <w:b/>
                <w:sz w:val="20"/>
                <w:szCs w:val="20"/>
                <w:lang w:eastAsia="sl-SI"/>
              </w:rPr>
              <w:t>II.a</w:t>
            </w:r>
            <w:proofErr w:type="spellEnd"/>
            <w:r w:rsidRPr="00EA77DF">
              <w:rPr>
                <w:rFonts w:ascii="Arial" w:hAnsi="Arial" w:cs="Arial"/>
                <w:b/>
                <w:sz w:val="20"/>
                <w:szCs w:val="20"/>
                <w:lang w:eastAsia="sl-SI"/>
              </w:rPr>
              <w:t xml:space="preserve"> Pravice porabe za izvedbo predlaganih rešitev so zagotovljene:</w:t>
            </w:r>
          </w:p>
          <w:p w:rsidR="00862AD9" w:rsidRPr="00EA77DF" w:rsidRDefault="00862AD9" w:rsidP="00592394">
            <w:pPr>
              <w:widowControl w:val="0"/>
              <w:spacing w:line="260" w:lineRule="exact"/>
              <w:ind w:left="714"/>
              <w:jc w:val="both"/>
              <w:rPr>
                <w:rFonts w:ascii="Arial" w:hAnsi="Arial" w:cs="Arial"/>
                <w:b/>
                <w:sz w:val="20"/>
                <w:szCs w:val="20"/>
                <w:lang w:eastAsia="sl-SI"/>
              </w:rPr>
            </w:pPr>
            <w:proofErr w:type="spellStart"/>
            <w:r w:rsidRPr="00EA77DF">
              <w:rPr>
                <w:rFonts w:ascii="Arial" w:hAnsi="Arial" w:cs="Arial"/>
                <w:b/>
                <w:sz w:val="20"/>
                <w:szCs w:val="20"/>
                <w:lang w:eastAsia="sl-SI"/>
              </w:rPr>
              <w:t>II.b</w:t>
            </w:r>
            <w:proofErr w:type="spellEnd"/>
            <w:r w:rsidRPr="00EA77DF">
              <w:rPr>
                <w:rFonts w:ascii="Arial" w:hAnsi="Arial" w:cs="Arial"/>
                <w:b/>
                <w:sz w:val="20"/>
                <w:szCs w:val="20"/>
                <w:lang w:eastAsia="sl-SI"/>
              </w:rPr>
              <w:t xml:space="preserve"> Manjkajoče pravice porabe bodo zagotovljene s prerazporeditvijo:</w:t>
            </w:r>
          </w:p>
          <w:p w:rsidR="00862AD9" w:rsidRPr="00EA77DF" w:rsidRDefault="00862AD9" w:rsidP="00EA77DF">
            <w:pPr>
              <w:widowControl w:val="0"/>
              <w:spacing w:line="260" w:lineRule="exact"/>
              <w:ind w:left="714"/>
              <w:jc w:val="both"/>
              <w:rPr>
                <w:rFonts w:ascii="Arial" w:hAnsi="Arial" w:cs="Arial"/>
                <w:b/>
                <w:sz w:val="20"/>
                <w:szCs w:val="20"/>
                <w:lang w:eastAsia="sl-SI"/>
              </w:rPr>
            </w:pPr>
            <w:proofErr w:type="spellStart"/>
            <w:r w:rsidRPr="00EA77DF">
              <w:rPr>
                <w:rFonts w:ascii="Arial" w:hAnsi="Arial" w:cs="Arial"/>
                <w:b/>
                <w:sz w:val="20"/>
                <w:szCs w:val="20"/>
                <w:lang w:eastAsia="sl-SI"/>
              </w:rPr>
              <w:t>II.c</w:t>
            </w:r>
            <w:proofErr w:type="spellEnd"/>
            <w:r w:rsidRPr="00EA77DF">
              <w:rPr>
                <w:rFonts w:ascii="Arial" w:hAnsi="Arial" w:cs="Arial"/>
                <w:b/>
                <w:sz w:val="20"/>
                <w:szCs w:val="20"/>
                <w:lang w:eastAsia="sl-SI"/>
              </w:rPr>
              <w:t xml:space="preserve"> Načrtovana nadomestitev zmanjšanih prihodkov in povečanih odhodkov proračuna:</w:t>
            </w:r>
          </w:p>
        </w:tc>
      </w:tr>
      <w:tr w:rsidR="00862AD9" w:rsidRPr="00C63F5A" w:rsidTr="00EA77DF">
        <w:tc>
          <w:tcPr>
            <w:tcW w:w="9356" w:type="dxa"/>
            <w:gridSpan w:val="12"/>
          </w:tcPr>
          <w:p w:rsidR="00862AD9" w:rsidRPr="0082749F" w:rsidRDefault="00862AD9" w:rsidP="00592394">
            <w:pPr>
              <w:pStyle w:val="Oddelek"/>
              <w:widowControl w:val="0"/>
              <w:numPr>
                <w:ilvl w:val="0"/>
                <w:numId w:val="0"/>
              </w:numPr>
              <w:spacing w:before="0" w:after="0" w:line="260" w:lineRule="exact"/>
              <w:jc w:val="left"/>
              <w:rPr>
                <w:rFonts w:cs="Arial"/>
                <w:sz w:val="20"/>
                <w:szCs w:val="20"/>
                <w:lang w:eastAsia="sl-SI"/>
              </w:rPr>
            </w:pPr>
            <w:proofErr w:type="spellStart"/>
            <w:r w:rsidRPr="0082749F">
              <w:rPr>
                <w:rFonts w:cs="Arial"/>
                <w:sz w:val="20"/>
                <w:szCs w:val="20"/>
                <w:lang w:eastAsia="sl-SI"/>
              </w:rPr>
              <w:t>7.b</w:t>
            </w:r>
            <w:proofErr w:type="spellEnd"/>
            <w:r w:rsidRPr="0082749F">
              <w:rPr>
                <w:rFonts w:cs="Arial"/>
                <w:sz w:val="20"/>
                <w:szCs w:val="20"/>
                <w:lang w:eastAsia="sl-SI"/>
              </w:rPr>
              <w:t xml:space="preserve"> Predstavitev ocene finančnih posledic pod 40.000 EUR:</w:t>
            </w:r>
          </w:p>
          <w:p w:rsidR="00182926" w:rsidRPr="0082749F" w:rsidRDefault="000A0FDC" w:rsidP="007B0245">
            <w:pPr>
              <w:pStyle w:val="Oddelek"/>
              <w:numPr>
                <w:ilvl w:val="0"/>
                <w:numId w:val="0"/>
              </w:numPr>
              <w:tabs>
                <w:tab w:val="left" w:pos="4164"/>
              </w:tabs>
              <w:spacing w:before="0" w:after="0" w:line="240" w:lineRule="auto"/>
              <w:jc w:val="both"/>
              <w:rPr>
                <w:rFonts w:cs="Arial"/>
                <w:b w:val="0"/>
                <w:sz w:val="20"/>
                <w:szCs w:val="20"/>
                <w:lang w:eastAsia="sl-SI"/>
              </w:rPr>
            </w:pPr>
            <w:r w:rsidRPr="0082749F">
              <w:rPr>
                <w:rFonts w:cs="Arial"/>
                <w:b w:val="0"/>
                <w:sz w:val="20"/>
                <w:szCs w:val="20"/>
                <w:lang w:eastAsia="sl-SI"/>
              </w:rPr>
              <w:t xml:space="preserve">Z izvajanjem uredbe se bo predvidoma povečal obseg izdajanja odločb za začasni odvzem posameznih izvodov licence Skupnosti, začasni odvzem licence Skupnosti in odvzem licence Skupnosti, ki jih na </w:t>
            </w:r>
            <w:r w:rsidR="005F6577">
              <w:rPr>
                <w:rFonts w:cs="Arial"/>
                <w:b w:val="0"/>
                <w:sz w:val="20"/>
                <w:szCs w:val="20"/>
                <w:lang w:eastAsia="sl-SI"/>
              </w:rPr>
              <w:t>podlagi</w:t>
            </w:r>
            <w:r w:rsidR="005F6577" w:rsidRPr="0082749F">
              <w:rPr>
                <w:rFonts w:cs="Arial"/>
                <w:b w:val="0"/>
                <w:sz w:val="20"/>
                <w:szCs w:val="20"/>
                <w:lang w:eastAsia="sl-SI"/>
              </w:rPr>
              <w:t xml:space="preserve"> </w:t>
            </w:r>
            <w:r w:rsidRPr="0082749F">
              <w:rPr>
                <w:rFonts w:cs="Arial"/>
                <w:b w:val="0"/>
                <w:sz w:val="20"/>
                <w:szCs w:val="20"/>
                <w:lang w:eastAsia="sl-SI"/>
              </w:rPr>
              <w:t xml:space="preserve">Zakona o prevozih v cestnem prometu </w:t>
            </w:r>
            <w:r w:rsidR="005F6577" w:rsidRPr="0082749F">
              <w:rPr>
                <w:rFonts w:cs="Arial"/>
                <w:b w:val="0"/>
                <w:sz w:val="20"/>
                <w:szCs w:val="20"/>
                <w:lang w:eastAsia="sl-SI"/>
              </w:rPr>
              <w:t xml:space="preserve">izdajata </w:t>
            </w:r>
            <w:r w:rsidRPr="0082749F">
              <w:rPr>
                <w:rFonts w:cs="Arial"/>
                <w:b w:val="0"/>
                <w:sz w:val="20"/>
                <w:szCs w:val="20"/>
                <w:lang w:eastAsia="sl-SI"/>
              </w:rPr>
              <w:t>Gospodarska zbornica Slovenije in Obrtno</w:t>
            </w:r>
            <w:r w:rsidR="005F6577">
              <w:rPr>
                <w:rFonts w:cs="Arial"/>
                <w:b w:val="0"/>
                <w:sz w:val="20"/>
                <w:szCs w:val="20"/>
                <w:lang w:eastAsia="sl-SI"/>
              </w:rPr>
              <w:t>-</w:t>
            </w:r>
            <w:r w:rsidRPr="0082749F">
              <w:rPr>
                <w:rFonts w:cs="Arial"/>
                <w:b w:val="0"/>
                <w:sz w:val="20"/>
                <w:szCs w:val="20"/>
                <w:lang w:eastAsia="sl-SI"/>
              </w:rPr>
              <w:t>podjetniška zbornica Slovenije</w:t>
            </w:r>
            <w:r w:rsidR="005F6577">
              <w:rPr>
                <w:rFonts w:cs="Arial"/>
                <w:b w:val="0"/>
                <w:sz w:val="20"/>
                <w:szCs w:val="20"/>
                <w:lang w:eastAsia="sl-SI"/>
              </w:rPr>
              <w:t>.</w:t>
            </w:r>
            <w:r w:rsidRPr="0082749F">
              <w:rPr>
                <w:rFonts w:cs="Arial"/>
                <w:b w:val="0"/>
                <w:sz w:val="20"/>
                <w:szCs w:val="20"/>
                <w:lang w:eastAsia="sl-SI"/>
              </w:rPr>
              <w:t xml:space="preserve"> </w:t>
            </w:r>
            <w:r w:rsidR="005F6577">
              <w:rPr>
                <w:rFonts w:cs="Arial"/>
                <w:b w:val="0"/>
                <w:sz w:val="20"/>
                <w:szCs w:val="20"/>
                <w:lang w:eastAsia="sl-SI"/>
              </w:rPr>
              <w:t>To</w:t>
            </w:r>
            <w:r w:rsidR="005F6577" w:rsidRPr="0082749F">
              <w:rPr>
                <w:rFonts w:cs="Arial"/>
                <w:b w:val="0"/>
                <w:sz w:val="20"/>
                <w:szCs w:val="20"/>
                <w:lang w:eastAsia="sl-SI"/>
              </w:rPr>
              <w:t xml:space="preserve"> </w:t>
            </w:r>
            <w:r w:rsidRPr="0082749F">
              <w:rPr>
                <w:rFonts w:cs="Arial"/>
                <w:b w:val="0"/>
                <w:sz w:val="20"/>
                <w:szCs w:val="20"/>
                <w:lang w:eastAsia="sl-SI"/>
              </w:rPr>
              <w:t xml:space="preserve">pa </w:t>
            </w:r>
            <w:r w:rsidR="005F6577">
              <w:rPr>
                <w:rFonts w:cs="Arial"/>
                <w:b w:val="0"/>
                <w:sz w:val="20"/>
                <w:szCs w:val="20"/>
                <w:lang w:eastAsia="sl-SI"/>
              </w:rPr>
              <w:t>ne</w:t>
            </w:r>
            <w:r w:rsidR="005F6577" w:rsidRPr="0082749F">
              <w:rPr>
                <w:rFonts w:cs="Arial"/>
                <w:b w:val="0"/>
                <w:sz w:val="20"/>
                <w:szCs w:val="20"/>
                <w:lang w:eastAsia="sl-SI"/>
              </w:rPr>
              <w:t xml:space="preserve"> </w:t>
            </w:r>
            <w:r w:rsidRPr="0082749F">
              <w:rPr>
                <w:rFonts w:cs="Arial"/>
                <w:b w:val="0"/>
                <w:sz w:val="20"/>
                <w:szCs w:val="20"/>
                <w:lang w:eastAsia="sl-SI"/>
              </w:rPr>
              <w:t>vpliva na proračun države</w:t>
            </w:r>
            <w:r w:rsidR="005F6577">
              <w:rPr>
                <w:rFonts w:cs="Arial"/>
                <w:b w:val="0"/>
                <w:sz w:val="20"/>
                <w:szCs w:val="20"/>
                <w:lang w:eastAsia="sl-SI"/>
              </w:rPr>
              <w:t>,</w:t>
            </w:r>
            <w:r w:rsidRPr="0082749F">
              <w:rPr>
                <w:rFonts w:cs="Arial"/>
                <w:b w:val="0"/>
                <w:sz w:val="20"/>
                <w:szCs w:val="20"/>
                <w:lang w:eastAsia="sl-SI"/>
              </w:rPr>
              <w:t xml:space="preserve"> </w:t>
            </w:r>
            <w:r w:rsidR="00E65C9B" w:rsidRPr="0082749F">
              <w:rPr>
                <w:rFonts w:cs="Arial"/>
                <w:b w:val="0"/>
                <w:sz w:val="20"/>
                <w:szCs w:val="20"/>
                <w:lang w:eastAsia="sl-SI"/>
              </w:rPr>
              <w:t>saj izdajatelj</w:t>
            </w:r>
            <w:r w:rsidR="005F6577">
              <w:rPr>
                <w:rFonts w:cs="Arial"/>
                <w:b w:val="0"/>
                <w:sz w:val="20"/>
                <w:szCs w:val="20"/>
                <w:lang w:eastAsia="sl-SI"/>
              </w:rPr>
              <w:t>ici</w:t>
            </w:r>
            <w:r w:rsidR="00E65C9B" w:rsidRPr="0082749F">
              <w:rPr>
                <w:rFonts w:cs="Arial"/>
                <w:b w:val="0"/>
                <w:sz w:val="20"/>
                <w:szCs w:val="20"/>
                <w:lang w:eastAsia="sl-SI"/>
              </w:rPr>
              <w:t xml:space="preserve"> licenc povečan obseg dela </w:t>
            </w:r>
            <w:r w:rsidR="007B0245" w:rsidRPr="0082749F">
              <w:rPr>
                <w:rFonts w:cs="Arial"/>
                <w:b w:val="0"/>
                <w:sz w:val="20"/>
                <w:szCs w:val="20"/>
                <w:lang w:eastAsia="sl-SI"/>
              </w:rPr>
              <w:t xml:space="preserve">krijeta </w:t>
            </w:r>
            <w:r w:rsidR="00E65C9B" w:rsidRPr="0082749F">
              <w:rPr>
                <w:rFonts w:cs="Arial"/>
                <w:b w:val="0"/>
                <w:sz w:val="20"/>
                <w:szCs w:val="20"/>
                <w:lang w:eastAsia="sl-SI"/>
              </w:rPr>
              <w:t>iz</w:t>
            </w:r>
            <w:r w:rsidR="008A0465">
              <w:rPr>
                <w:rFonts w:cs="Arial"/>
                <w:b w:val="0"/>
                <w:sz w:val="20"/>
                <w:szCs w:val="20"/>
                <w:lang w:eastAsia="sl-SI"/>
              </w:rPr>
              <w:t xml:space="preserve"> sredstev, ki jih pridobi</w:t>
            </w:r>
            <w:r w:rsidR="005F6577">
              <w:rPr>
                <w:rFonts w:cs="Arial"/>
                <w:b w:val="0"/>
                <w:sz w:val="20"/>
                <w:szCs w:val="20"/>
                <w:lang w:eastAsia="sl-SI"/>
              </w:rPr>
              <w:t>ta</w:t>
            </w:r>
            <w:r w:rsidR="008A0465">
              <w:rPr>
                <w:rFonts w:cs="Arial"/>
                <w:b w:val="0"/>
                <w:sz w:val="20"/>
                <w:szCs w:val="20"/>
                <w:lang w:eastAsia="sl-SI"/>
              </w:rPr>
              <w:t xml:space="preserve"> oziroma zaračuna</w:t>
            </w:r>
            <w:r w:rsidR="005F6577">
              <w:rPr>
                <w:rFonts w:cs="Arial"/>
                <w:b w:val="0"/>
                <w:sz w:val="20"/>
                <w:szCs w:val="20"/>
                <w:lang w:eastAsia="sl-SI"/>
              </w:rPr>
              <w:t>ta</w:t>
            </w:r>
            <w:r w:rsidR="008A0465">
              <w:rPr>
                <w:rFonts w:cs="Arial"/>
                <w:b w:val="0"/>
                <w:sz w:val="20"/>
                <w:szCs w:val="20"/>
                <w:lang w:eastAsia="sl-SI"/>
              </w:rPr>
              <w:t xml:space="preserve"> pri izdaji licenc in izvodov licenc</w:t>
            </w:r>
            <w:r w:rsidR="00E65C9B" w:rsidRPr="0082749F">
              <w:rPr>
                <w:rFonts w:cs="Arial"/>
                <w:b w:val="0"/>
                <w:sz w:val="20"/>
                <w:szCs w:val="20"/>
                <w:lang w:eastAsia="sl-SI"/>
              </w:rPr>
              <w:t>.</w:t>
            </w:r>
          </w:p>
        </w:tc>
      </w:tr>
      <w:tr w:rsidR="00862AD9" w:rsidRPr="00C63F5A" w:rsidTr="00EA77DF">
        <w:tc>
          <w:tcPr>
            <w:tcW w:w="9356" w:type="dxa"/>
            <w:gridSpan w:val="12"/>
          </w:tcPr>
          <w:p w:rsidR="00862AD9" w:rsidRPr="0082749F" w:rsidRDefault="00862AD9" w:rsidP="00592394">
            <w:pPr>
              <w:pStyle w:val="Oddelek"/>
              <w:widowControl w:val="0"/>
              <w:numPr>
                <w:ilvl w:val="0"/>
                <w:numId w:val="0"/>
              </w:numPr>
              <w:spacing w:before="0" w:after="0" w:line="260" w:lineRule="exact"/>
              <w:jc w:val="left"/>
              <w:rPr>
                <w:rFonts w:cs="Arial"/>
                <w:sz w:val="20"/>
                <w:szCs w:val="20"/>
                <w:lang w:eastAsia="sl-SI"/>
              </w:rPr>
            </w:pPr>
            <w:r w:rsidRPr="0082749F">
              <w:rPr>
                <w:rFonts w:cs="Arial"/>
                <w:sz w:val="20"/>
                <w:szCs w:val="20"/>
                <w:lang w:eastAsia="sl-SI"/>
              </w:rPr>
              <w:t>8. Predstavitev sodelovanja javnosti:</w:t>
            </w:r>
          </w:p>
        </w:tc>
      </w:tr>
      <w:tr w:rsidR="00862AD9" w:rsidRPr="00C63F5A" w:rsidTr="00EA77DF">
        <w:tc>
          <w:tcPr>
            <w:tcW w:w="6599" w:type="dxa"/>
            <w:gridSpan w:val="8"/>
          </w:tcPr>
          <w:p w:rsidR="00862AD9" w:rsidRPr="00EA77DF" w:rsidRDefault="00862AD9" w:rsidP="00592394">
            <w:pPr>
              <w:pStyle w:val="Neotevilenodstavek"/>
              <w:widowControl w:val="0"/>
              <w:spacing w:before="0" w:after="0" w:line="260" w:lineRule="exact"/>
              <w:rPr>
                <w:sz w:val="20"/>
                <w:szCs w:val="20"/>
              </w:rPr>
            </w:pPr>
            <w:r w:rsidRPr="00EA77DF">
              <w:rPr>
                <w:iCs/>
                <w:sz w:val="20"/>
                <w:szCs w:val="20"/>
              </w:rPr>
              <w:t>Gradivo je bilo predhodno objavljeno na spletni strani predlagatelja:</w:t>
            </w:r>
          </w:p>
        </w:tc>
        <w:tc>
          <w:tcPr>
            <w:tcW w:w="2757" w:type="dxa"/>
            <w:gridSpan w:val="4"/>
          </w:tcPr>
          <w:p w:rsidR="00862AD9" w:rsidRPr="00EA77DF" w:rsidRDefault="00862AD9" w:rsidP="00592394">
            <w:pPr>
              <w:pStyle w:val="Neotevilenodstavek"/>
              <w:widowControl w:val="0"/>
              <w:spacing w:before="0" w:after="0" w:line="260" w:lineRule="exact"/>
              <w:jc w:val="center"/>
              <w:rPr>
                <w:iCs/>
                <w:sz w:val="20"/>
                <w:szCs w:val="20"/>
              </w:rPr>
            </w:pPr>
            <w:r w:rsidRPr="00DF54F4">
              <w:rPr>
                <w:b/>
                <w:sz w:val="20"/>
                <w:szCs w:val="20"/>
              </w:rPr>
              <w:t>DA</w:t>
            </w:r>
            <w:r w:rsidRPr="00EA77DF">
              <w:rPr>
                <w:sz w:val="20"/>
                <w:szCs w:val="20"/>
              </w:rPr>
              <w:t>/</w:t>
            </w:r>
            <w:r w:rsidRPr="00DF54F4">
              <w:rPr>
                <w:sz w:val="20"/>
                <w:szCs w:val="20"/>
              </w:rPr>
              <w:t>NE</w:t>
            </w:r>
          </w:p>
        </w:tc>
      </w:tr>
      <w:tr w:rsidR="00862AD9" w:rsidRPr="00C63F5A" w:rsidTr="00EA77DF">
        <w:trPr>
          <w:trHeight w:val="274"/>
        </w:trPr>
        <w:tc>
          <w:tcPr>
            <w:tcW w:w="9356" w:type="dxa"/>
            <w:gridSpan w:val="12"/>
          </w:tcPr>
          <w:p w:rsidR="00862AD9" w:rsidRPr="00EA77DF" w:rsidRDefault="00862AD9" w:rsidP="00592394">
            <w:pPr>
              <w:pStyle w:val="Neotevilenodstavek"/>
              <w:widowControl w:val="0"/>
              <w:spacing w:before="0" w:after="0" w:line="260" w:lineRule="exact"/>
              <w:rPr>
                <w:iCs/>
                <w:sz w:val="20"/>
                <w:szCs w:val="20"/>
              </w:rPr>
            </w:pPr>
            <w:r w:rsidRPr="00EA77DF">
              <w:rPr>
                <w:iCs/>
                <w:sz w:val="20"/>
                <w:szCs w:val="20"/>
              </w:rPr>
              <w:t>/</w:t>
            </w:r>
          </w:p>
        </w:tc>
      </w:tr>
      <w:tr w:rsidR="00862AD9" w:rsidRPr="00C63F5A" w:rsidTr="00EA77DF">
        <w:trPr>
          <w:trHeight w:val="274"/>
        </w:trPr>
        <w:tc>
          <w:tcPr>
            <w:tcW w:w="9356" w:type="dxa"/>
            <w:gridSpan w:val="12"/>
          </w:tcPr>
          <w:p w:rsidR="00862AD9" w:rsidRPr="00EA77DF" w:rsidRDefault="00862AD9" w:rsidP="00E65C9B">
            <w:pPr>
              <w:pStyle w:val="Neotevilenodstavek"/>
              <w:widowControl w:val="0"/>
              <w:spacing w:before="0" w:after="0" w:line="260" w:lineRule="exact"/>
              <w:rPr>
                <w:iCs/>
                <w:sz w:val="20"/>
                <w:szCs w:val="20"/>
              </w:rPr>
            </w:pPr>
            <w:r w:rsidRPr="00EA77DF">
              <w:rPr>
                <w:iCs/>
                <w:sz w:val="20"/>
                <w:szCs w:val="20"/>
              </w:rPr>
              <w:t xml:space="preserve">Datum objave: </w:t>
            </w:r>
            <w:r w:rsidR="00E65C9B">
              <w:rPr>
                <w:iCs/>
                <w:sz w:val="20"/>
                <w:szCs w:val="20"/>
              </w:rPr>
              <w:t>1</w:t>
            </w:r>
            <w:r w:rsidR="00DE2538">
              <w:rPr>
                <w:iCs/>
                <w:sz w:val="20"/>
                <w:szCs w:val="20"/>
              </w:rPr>
              <w:t>9</w:t>
            </w:r>
            <w:r w:rsidR="0044573B">
              <w:rPr>
                <w:iCs/>
                <w:sz w:val="20"/>
                <w:szCs w:val="20"/>
              </w:rPr>
              <w:t>.</w:t>
            </w:r>
            <w:r w:rsidR="005F6577">
              <w:rPr>
                <w:iCs/>
                <w:sz w:val="20"/>
                <w:szCs w:val="20"/>
              </w:rPr>
              <w:t xml:space="preserve"> </w:t>
            </w:r>
            <w:r w:rsidR="00E65C9B">
              <w:rPr>
                <w:iCs/>
                <w:sz w:val="20"/>
                <w:szCs w:val="20"/>
              </w:rPr>
              <w:t>8</w:t>
            </w:r>
            <w:r w:rsidR="00294E5B">
              <w:rPr>
                <w:iCs/>
                <w:sz w:val="20"/>
                <w:szCs w:val="20"/>
              </w:rPr>
              <w:t>.</w:t>
            </w:r>
            <w:r w:rsidR="005F6577">
              <w:rPr>
                <w:iCs/>
                <w:sz w:val="20"/>
                <w:szCs w:val="20"/>
              </w:rPr>
              <w:t xml:space="preserve"> </w:t>
            </w:r>
            <w:r w:rsidR="00294E5B">
              <w:rPr>
                <w:iCs/>
                <w:sz w:val="20"/>
                <w:szCs w:val="20"/>
              </w:rPr>
              <w:t>2015</w:t>
            </w:r>
          </w:p>
        </w:tc>
      </w:tr>
      <w:tr w:rsidR="00862AD9" w:rsidRPr="00C63F5A" w:rsidTr="00EA77DF">
        <w:tc>
          <w:tcPr>
            <w:tcW w:w="6599" w:type="dxa"/>
            <w:gridSpan w:val="8"/>
            <w:vAlign w:val="center"/>
          </w:tcPr>
          <w:p w:rsidR="00862AD9" w:rsidRPr="00EA77DF" w:rsidRDefault="00862AD9" w:rsidP="00592394">
            <w:pPr>
              <w:pStyle w:val="Neotevilenodstavek"/>
              <w:widowControl w:val="0"/>
              <w:spacing w:before="0" w:after="0" w:line="260" w:lineRule="exact"/>
              <w:jc w:val="left"/>
              <w:rPr>
                <w:sz w:val="20"/>
                <w:szCs w:val="20"/>
              </w:rPr>
            </w:pPr>
            <w:r w:rsidRPr="00EA77DF">
              <w:rPr>
                <w:b/>
                <w:sz w:val="20"/>
                <w:szCs w:val="20"/>
              </w:rPr>
              <w:t>9. Pri pripravi gradiva so bile upoštevane zahteve iz Resolucije o normativni dejavnosti:</w:t>
            </w:r>
          </w:p>
        </w:tc>
        <w:tc>
          <w:tcPr>
            <w:tcW w:w="2757" w:type="dxa"/>
            <w:gridSpan w:val="4"/>
            <w:vAlign w:val="center"/>
          </w:tcPr>
          <w:p w:rsidR="00862AD9" w:rsidRPr="00EA77DF" w:rsidRDefault="00862AD9" w:rsidP="00592394">
            <w:pPr>
              <w:pStyle w:val="Neotevilenodstavek"/>
              <w:widowControl w:val="0"/>
              <w:spacing w:before="0" w:after="0" w:line="260" w:lineRule="exact"/>
              <w:jc w:val="center"/>
              <w:rPr>
                <w:iCs/>
                <w:sz w:val="20"/>
                <w:szCs w:val="20"/>
              </w:rPr>
            </w:pPr>
            <w:r w:rsidRPr="00EA77DF">
              <w:rPr>
                <w:b/>
                <w:sz w:val="20"/>
                <w:szCs w:val="20"/>
              </w:rPr>
              <w:t>DA</w:t>
            </w:r>
            <w:r w:rsidRPr="00EA77DF">
              <w:rPr>
                <w:sz w:val="20"/>
                <w:szCs w:val="20"/>
              </w:rPr>
              <w:t>/NE</w:t>
            </w:r>
          </w:p>
        </w:tc>
      </w:tr>
      <w:tr w:rsidR="00862AD9" w:rsidRPr="00C63F5A" w:rsidTr="00EA77DF">
        <w:tc>
          <w:tcPr>
            <w:tcW w:w="6599" w:type="dxa"/>
            <w:gridSpan w:val="8"/>
            <w:vAlign w:val="center"/>
          </w:tcPr>
          <w:p w:rsidR="00862AD9" w:rsidRPr="00EA77DF" w:rsidRDefault="00862AD9" w:rsidP="00592394">
            <w:pPr>
              <w:pStyle w:val="Neotevilenodstavek"/>
              <w:widowControl w:val="0"/>
              <w:spacing w:before="0" w:after="0" w:line="260" w:lineRule="exact"/>
              <w:jc w:val="left"/>
              <w:rPr>
                <w:b/>
                <w:sz w:val="20"/>
                <w:szCs w:val="20"/>
              </w:rPr>
            </w:pPr>
            <w:r w:rsidRPr="00EA77DF">
              <w:rPr>
                <w:b/>
                <w:sz w:val="20"/>
                <w:szCs w:val="20"/>
              </w:rPr>
              <w:t>10. Gradivo je uvrščeno v delovni program vlade:</w:t>
            </w:r>
          </w:p>
        </w:tc>
        <w:tc>
          <w:tcPr>
            <w:tcW w:w="2757" w:type="dxa"/>
            <w:gridSpan w:val="4"/>
            <w:vAlign w:val="center"/>
          </w:tcPr>
          <w:p w:rsidR="00862AD9" w:rsidRPr="00EA77DF" w:rsidRDefault="00862AD9" w:rsidP="00592394">
            <w:pPr>
              <w:pStyle w:val="Neotevilenodstavek"/>
              <w:widowControl w:val="0"/>
              <w:spacing w:before="0" w:after="0" w:line="260" w:lineRule="exact"/>
              <w:jc w:val="center"/>
              <w:rPr>
                <w:sz w:val="20"/>
                <w:szCs w:val="20"/>
              </w:rPr>
            </w:pPr>
            <w:r w:rsidRPr="00EA77DF">
              <w:rPr>
                <w:sz w:val="20"/>
                <w:szCs w:val="20"/>
              </w:rPr>
              <w:t>DA/</w:t>
            </w:r>
            <w:r w:rsidRPr="00EA77DF">
              <w:rPr>
                <w:b/>
                <w:sz w:val="20"/>
                <w:szCs w:val="20"/>
              </w:rPr>
              <w:t>NE</w:t>
            </w:r>
          </w:p>
        </w:tc>
      </w:tr>
      <w:tr w:rsidR="00862AD9" w:rsidRPr="00C63F5A" w:rsidTr="007077A7">
        <w:trPr>
          <w:trHeight w:val="1160"/>
        </w:trPr>
        <w:tc>
          <w:tcPr>
            <w:tcW w:w="9356" w:type="dxa"/>
            <w:gridSpan w:val="12"/>
            <w:tcBorders>
              <w:top w:val="single" w:sz="4" w:space="0" w:color="000000"/>
              <w:left w:val="single" w:sz="4" w:space="0" w:color="000000"/>
              <w:bottom w:val="single" w:sz="4" w:space="0" w:color="000000"/>
              <w:right w:val="single" w:sz="4" w:space="0" w:color="000000"/>
            </w:tcBorders>
          </w:tcPr>
          <w:p w:rsidR="00862AD9" w:rsidRPr="00EA77DF" w:rsidRDefault="00862AD9" w:rsidP="00862AD9">
            <w:pPr>
              <w:pStyle w:val="Poglavje"/>
              <w:widowControl w:val="0"/>
              <w:spacing w:before="0" w:after="0" w:line="260" w:lineRule="exact"/>
              <w:jc w:val="left"/>
              <w:rPr>
                <w:sz w:val="20"/>
                <w:szCs w:val="20"/>
              </w:rPr>
            </w:pPr>
          </w:p>
          <w:p w:rsidR="00862AD9" w:rsidRPr="00EA77DF" w:rsidRDefault="00862AD9" w:rsidP="00592394">
            <w:pPr>
              <w:pStyle w:val="Poglavje"/>
              <w:widowControl w:val="0"/>
              <w:spacing w:before="0" w:after="0" w:line="260" w:lineRule="exact"/>
              <w:ind w:left="3400"/>
              <w:jc w:val="left"/>
              <w:rPr>
                <w:sz w:val="20"/>
                <w:szCs w:val="20"/>
              </w:rPr>
            </w:pPr>
          </w:p>
          <w:p w:rsidR="00862AD9" w:rsidRPr="00EA77DF" w:rsidRDefault="005F6577" w:rsidP="00592394">
            <w:pPr>
              <w:pStyle w:val="Poglavje"/>
              <w:widowControl w:val="0"/>
              <w:spacing w:before="0" w:after="0" w:line="260" w:lineRule="exact"/>
              <w:ind w:left="5662" w:firstLine="284"/>
              <w:jc w:val="left"/>
              <w:rPr>
                <w:b w:val="0"/>
                <w:sz w:val="20"/>
                <w:szCs w:val="20"/>
              </w:rPr>
            </w:pPr>
            <w:r>
              <w:rPr>
                <w:b w:val="0"/>
                <w:sz w:val="20"/>
                <w:szCs w:val="20"/>
              </w:rPr>
              <w:t>D</w:t>
            </w:r>
            <w:r w:rsidR="00EA77DF">
              <w:rPr>
                <w:b w:val="0"/>
                <w:sz w:val="20"/>
                <w:szCs w:val="20"/>
              </w:rPr>
              <w:t>r. Peter GAŠPERŠIČ</w:t>
            </w:r>
          </w:p>
          <w:p w:rsidR="00862AD9" w:rsidRPr="00EA77DF" w:rsidRDefault="00EA77DF" w:rsidP="00592394">
            <w:pPr>
              <w:pStyle w:val="Poglavje"/>
              <w:widowControl w:val="0"/>
              <w:spacing w:before="0" w:after="0" w:line="260" w:lineRule="exact"/>
              <w:ind w:left="5946" w:firstLine="284"/>
              <w:jc w:val="left"/>
              <w:rPr>
                <w:b w:val="0"/>
                <w:sz w:val="20"/>
                <w:szCs w:val="20"/>
              </w:rPr>
            </w:pPr>
            <w:r>
              <w:rPr>
                <w:b w:val="0"/>
                <w:sz w:val="20"/>
                <w:szCs w:val="20"/>
              </w:rPr>
              <w:t xml:space="preserve">    </w:t>
            </w:r>
            <w:r w:rsidR="00862AD9" w:rsidRPr="00EA77DF">
              <w:rPr>
                <w:b w:val="0"/>
                <w:sz w:val="20"/>
                <w:szCs w:val="20"/>
              </w:rPr>
              <w:t>MINISTER</w:t>
            </w:r>
          </w:p>
          <w:p w:rsidR="00B156CD" w:rsidRDefault="00B156CD" w:rsidP="00EA77DF">
            <w:pPr>
              <w:pStyle w:val="Poglavje"/>
              <w:widowControl w:val="0"/>
              <w:spacing w:before="0" w:after="0" w:line="260" w:lineRule="exact"/>
              <w:jc w:val="left"/>
              <w:rPr>
                <w:sz w:val="20"/>
                <w:szCs w:val="20"/>
              </w:rPr>
            </w:pPr>
          </w:p>
          <w:p w:rsidR="00B156CD" w:rsidRPr="00EA77DF" w:rsidRDefault="00B156CD" w:rsidP="00EA77DF">
            <w:pPr>
              <w:pStyle w:val="Poglavje"/>
              <w:widowControl w:val="0"/>
              <w:spacing w:before="0" w:after="0" w:line="260" w:lineRule="exact"/>
              <w:jc w:val="left"/>
              <w:rPr>
                <w:sz w:val="20"/>
                <w:szCs w:val="20"/>
              </w:rPr>
            </w:pPr>
          </w:p>
        </w:tc>
      </w:tr>
    </w:tbl>
    <w:p w:rsidR="00B55C19" w:rsidRDefault="00B55C19" w:rsidP="00B55C19">
      <w:pPr>
        <w:pStyle w:val="Neotevilenodstavek"/>
        <w:widowControl w:val="0"/>
        <w:spacing w:before="0" w:after="0" w:line="260" w:lineRule="exact"/>
        <w:rPr>
          <w:iCs/>
          <w:sz w:val="20"/>
          <w:szCs w:val="20"/>
        </w:rPr>
      </w:pPr>
    </w:p>
    <w:p w:rsidR="00B55C19" w:rsidRPr="00A44AB8" w:rsidRDefault="00B55C19" w:rsidP="00B55C19">
      <w:pPr>
        <w:pStyle w:val="Neotevilenodstavek"/>
        <w:widowControl w:val="0"/>
        <w:spacing w:before="0" w:after="0" w:line="260" w:lineRule="exact"/>
        <w:rPr>
          <w:iCs/>
          <w:sz w:val="20"/>
          <w:szCs w:val="20"/>
        </w:rPr>
      </w:pPr>
      <w:r w:rsidRPr="00A44AB8">
        <w:rPr>
          <w:iCs/>
          <w:sz w:val="20"/>
          <w:szCs w:val="20"/>
        </w:rPr>
        <w:t>Prilog</w:t>
      </w:r>
      <w:r w:rsidR="005F6577">
        <w:rPr>
          <w:iCs/>
          <w:sz w:val="20"/>
          <w:szCs w:val="20"/>
        </w:rPr>
        <w:t>i</w:t>
      </w:r>
      <w:r w:rsidRPr="00A44AB8">
        <w:rPr>
          <w:iCs/>
          <w:sz w:val="20"/>
          <w:szCs w:val="20"/>
        </w:rPr>
        <w:t>:</w:t>
      </w:r>
    </w:p>
    <w:p w:rsidR="00B55C19" w:rsidRPr="00447C68" w:rsidRDefault="00447F5F" w:rsidP="00B55C19">
      <w:pPr>
        <w:numPr>
          <w:ilvl w:val="0"/>
          <w:numId w:val="12"/>
        </w:numPr>
        <w:autoSpaceDE w:val="0"/>
        <w:autoSpaceDN w:val="0"/>
        <w:adjustRightInd w:val="0"/>
        <w:spacing w:line="240" w:lineRule="atLeast"/>
        <w:rPr>
          <w:rFonts w:ascii="Arial" w:hAnsi="Arial" w:cs="Arial"/>
          <w:color w:val="000000"/>
          <w:sz w:val="20"/>
          <w:szCs w:val="20"/>
        </w:rPr>
      </w:pPr>
      <w:r>
        <w:rPr>
          <w:rFonts w:ascii="Arial" w:hAnsi="Arial" w:cs="Arial"/>
          <w:iCs/>
          <w:sz w:val="20"/>
          <w:szCs w:val="20"/>
        </w:rPr>
        <w:t>osnutek uredbe</w:t>
      </w:r>
    </w:p>
    <w:p w:rsidR="00447C68" w:rsidRPr="00447F5F" w:rsidRDefault="00447F5F" w:rsidP="00B55C19">
      <w:pPr>
        <w:numPr>
          <w:ilvl w:val="0"/>
          <w:numId w:val="12"/>
        </w:numPr>
        <w:autoSpaceDE w:val="0"/>
        <w:autoSpaceDN w:val="0"/>
        <w:adjustRightInd w:val="0"/>
        <w:spacing w:line="240" w:lineRule="atLeast"/>
        <w:rPr>
          <w:rFonts w:ascii="Arial" w:hAnsi="Arial" w:cs="Arial"/>
          <w:color w:val="000000"/>
          <w:sz w:val="20"/>
          <w:szCs w:val="20"/>
        </w:rPr>
      </w:pPr>
      <w:r>
        <w:rPr>
          <w:rFonts w:ascii="Arial" w:hAnsi="Arial" w:cs="Arial"/>
          <w:iCs/>
          <w:sz w:val="20"/>
          <w:szCs w:val="20"/>
        </w:rPr>
        <w:t>obrazložitev</w:t>
      </w:r>
    </w:p>
    <w:p w:rsidR="00B55C19" w:rsidRDefault="00B55C19"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0C4EA1" w:rsidRDefault="000C4EA1" w:rsidP="00F02B4B">
      <w:pPr>
        <w:spacing w:line="260" w:lineRule="exact"/>
        <w:rPr>
          <w:rFonts w:ascii="Arial" w:hAnsi="Arial" w:cs="Arial"/>
          <w:color w:val="000000"/>
          <w:sz w:val="20"/>
          <w:szCs w:val="20"/>
        </w:rPr>
      </w:pPr>
    </w:p>
    <w:p w:rsidR="00B55C19" w:rsidRPr="00B55C19" w:rsidRDefault="00E65C9B" w:rsidP="002B5443">
      <w:pPr>
        <w:spacing w:line="260" w:lineRule="exact"/>
        <w:jc w:val="right"/>
        <w:rPr>
          <w:rFonts w:ascii="Arial" w:hAnsi="Arial" w:cs="Arial"/>
          <w:b/>
          <w:vanish/>
          <w:sz w:val="20"/>
          <w:szCs w:val="20"/>
        </w:rPr>
      </w:pPr>
      <w:r>
        <w:rPr>
          <w:rFonts w:ascii="Arial" w:hAnsi="Arial" w:cs="Arial"/>
          <w:color w:val="000000"/>
          <w:sz w:val="20"/>
          <w:szCs w:val="20"/>
        </w:rPr>
        <w:br w:type="page"/>
      </w:r>
      <w:r w:rsidR="00447F5F">
        <w:rPr>
          <w:rFonts w:ascii="Arial" w:hAnsi="Arial" w:cs="Arial"/>
          <w:b/>
          <w:sz w:val="20"/>
          <w:szCs w:val="20"/>
        </w:rPr>
        <w:lastRenderedPageBreak/>
        <w:t>PRILOGA 1</w:t>
      </w:r>
    </w:p>
    <w:p w:rsidR="00EA2327" w:rsidRDefault="00EA2327" w:rsidP="00A5665B">
      <w:pPr>
        <w:overflowPunct w:val="0"/>
        <w:autoSpaceDE w:val="0"/>
        <w:autoSpaceDN w:val="0"/>
        <w:adjustRightInd w:val="0"/>
        <w:spacing w:before="120" w:after="160"/>
        <w:jc w:val="both"/>
        <w:textAlignment w:val="baseline"/>
        <w:rPr>
          <w:rFonts w:ascii="Arial" w:hAnsi="Arial" w:cs="Arial"/>
          <w:sz w:val="20"/>
          <w:szCs w:val="20"/>
          <w:lang w:eastAsia="sl-SI"/>
        </w:rPr>
      </w:pPr>
    </w:p>
    <w:p w:rsidR="00A658C7" w:rsidRDefault="00A658C7" w:rsidP="00A658C7">
      <w:pPr>
        <w:tabs>
          <w:tab w:val="left" w:pos="708"/>
        </w:tabs>
        <w:jc w:val="both"/>
        <w:rPr>
          <w:rFonts w:ascii="Arial" w:hAnsi="Arial" w:cs="Arial"/>
          <w:sz w:val="20"/>
          <w:szCs w:val="20"/>
        </w:rPr>
      </w:pPr>
    </w:p>
    <w:p w:rsidR="00E65C9B" w:rsidRPr="00E65C9B" w:rsidRDefault="00E65C9B" w:rsidP="00E65C9B">
      <w:pPr>
        <w:rPr>
          <w:rFonts w:ascii="Arial" w:hAnsi="Arial" w:cs="Arial"/>
          <w:sz w:val="20"/>
          <w:szCs w:val="20"/>
        </w:rPr>
      </w:pPr>
      <w:r w:rsidRPr="007B0245">
        <w:rPr>
          <w:rFonts w:ascii="Arial" w:hAnsi="Arial" w:cs="Arial"/>
          <w:sz w:val="20"/>
          <w:szCs w:val="20"/>
        </w:rPr>
        <w:t>Na podlagi</w:t>
      </w:r>
      <w:r w:rsidRPr="00E65C9B">
        <w:rPr>
          <w:rFonts w:ascii="Arial" w:hAnsi="Arial" w:cs="Arial"/>
          <w:sz w:val="20"/>
          <w:szCs w:val="20"/>
        </w:rPr>
        <w:t xml:space="preserve"> sedmega odstavka 21. člena Zakona o Vladi Republike Slovenije (Uradni list RS, št. 24/05 – uradno prečiščeno besedilo, 109/08, 38/10 – ZUKN, 8/12, 21/13 in 47/13 – ZDU-1G</w:t>
      </w:r>
      <w:r w:rsidR="00916A79">
        <w:rPr>
          <w:rFonts w:ascii="Arial" w:hAnsi="Arial" w:cs="Arial"/>
          <w:sz w:val="20"/>
          <w:szCs w:val="20"/>
        </w:rPr>
        <w:t xml:space="preserve"> in 65/14</w:t>
      </w:r>
      <w:r w:rsidRPr="00E65C9B">
        <w:rPr>
          <w:rFonts w:ascii="Arial" w:hAnsi="Arial" w:cs="Arial"/>
          <w:sz w:val="20"/>
          <w:szCs w:val="20"/>
        </w:rPr>
        <w:t xml:space="preserve">) </w:t>
      </w:r>
      <w:r w:rsidR="007540AE">
        <w:rPr>
          <w:rFonts w:ascii="Arial" w:hAnsi="Arial" w:cs="Arial"/>
          <w:sz w:val="20"/>
          <w:szCs w:val="20"/>
        </w:rPr>
        <w:t xml:space="preserve">in v zvezi z </w:t>
      </w:r>
      <w:proofErr w:type="spellStart"/>
      <w:r w:rsidR="007540AE">
        <w:rPr>
          <w:rFonts w:ascii="Arial" w:hAnsi="Arial" w:cs="Arial"/>
          <w:sz w:val="20"/>
          <w:szCs w:val="20"/>
        </w:rPr>
        <w:t>32.a</w:t>
      </w:r>
      <w:proofErr w:type="spellEnd"/>
      <w:r w:rsidR="007540AE">
        <w:rPr>
          <w:rFonts w:ascii="Arial" w:hAnsi="Arial" w:cs="Arial"/>
          <w:sz w:val="20"/>
          <w:szCs w:val="20"/>
        </w:rPr>
        <w:t xml:space="preserve"> členom Zakona o prevozih v cestnem prometu (Uradni list RS, št. 131/06, 5/07 – </w:t>
      </w:r>
      <w:proofErr w:type="spellStart"/>
      <w:r w:rsidR="007540AE">
        <w:rPr>
          <w:rFonts w:ascii="Arial" w:hAnsi="Arial" w:cs="Arial"/>
          <w:sz w:val="20"/>
          <w:szCs w:val="20"/>
        </w:rPr>
        <w:t>popr</w:t>
      </w:r>
      <w:proofErr w:type="spellEnd"/>
      <w:r w:rsidR="007540AE">
        <w:rPr>
          <w:rFonts w:ascii="Arial" w:hAnsi="Arial" w:cs="Arial"/>
          <w:sz w:val="20"/>
          <w:szCs w:val="20"/>
        </w:rPr>
        <w:t xml:space="preserve">., 123/08, 28/10, 49/11 – ZUJF, 57/12 in 39/13) </w:t>
      </w:r>
      <w:r w:rsidRPr="00E65C9B">
        <w:rPr>
          <w:rFonts w:ascii="Arial" w:hAnsi="Arial" w:cs="Arial"/>
          <w:sz w:val="20"/>
          <w:szCs w:val="20"/>
        </w:rPr>
        <w:t>izdaja Vlada Republike Slovenije</w:t>
      </w:r>
    </w:p>
    <w:p w:rsidR="00E65C9B" w:rsidRPr="00E65C9B" w:rsidRDefault="00E65C9B" w:rsidP="00E65C9B">
      <w:pPr>
        <w:jc w:val="center"/>
        <w:rPr>
          <w:rFonts w:ascii="Arial" w:hAnsi="Arial" w:cs="Arial"/>
          <w:b/>
          <w:bCs/>
          <w:sz w:val="20"/>
          <w:szCs w:val="20"/>
        </w:rPr>
      </w:pPr>
    </w:p>
    <w:p w:rsidR="00E65C9B" w:rsidRPr="00E65C9B" w:rsidRDefault="00E65C9B" w:rsidP="00E65C9B">
      <w:pPr>
        <w:jc w:val="center"/>
        <w:rPr>
          <w:rFonts w:ascii="Arial" w:hAnsi="Arial" w:cs="Arial"/>
          <w:b/>
          <w:bCs/>
          <w:sz w:val="20"/>
          <w:szCs w:val="20"/>
        </w:rPr>
      </w:pPr>
      <w:r w:rsidRPr="00E65C9B">
        <w:rPr>
          <w:rFonts w:ascii="Arial" w:hAnsi="Arial" w:cs="Arial"/>
          <w:b/>
          <w:bCs/>
          <w:sz w:val="20"/>
          <w:szCs w:val="20"/>
        </w:rPr>
        <w:t>UREDB</w:t>
      </w:r>
      <w:r w:rsidR="00916A79">
        <w:rPr>
          <w:rFonts w:ascii="Arial" w:hAnsi="Arial" w:cs="Arial"/>
          <w:b/>
          <w:bCs/>
          <w:sz w:val="20"/>
          <w:szCs w:val="20"/>
        </w:rPr>
        <w:t>O</w:t>
      </w:r>
    </w:p>
    <w:p w:rsidR="00E65C9B" w:rsidRPr="00E65C9B" w:rsidRDefault="00E65C9B" w:rsidP="00E65C9B">
      <w:pPr>
        <w:jc w:val="center"/>
        <w:rPr>
          <w:rFonts w:ascii="Arial" w:hAnsi="Arial" w:cs="Arial"/>
          <w:b/>
          <w:sz w:val="20"/>
          <w:szCs w:val="20"/>
        </w:rPr>
      </w:pPr>
      <w:r w:rsidRPr="00E65C9B">
        <w:rPr>
          <w:rFonts w:ascii="Arial" w:hAnsi="Arial" w:cs="Arial"/>
          <w:b/>
          <w:sz w:val="20"/>
          <w:szCs w:val="20"/>
        </w:rPr>
        <w:t xml:space="preserve">o izvajanju </w:t>
      </w:r>
      <w:r w:rsidR="00D22FB9">
        <w:rPr>
          <w:rFonts w:ascii="Arial" w:hAnsi="Arial" w:cs="Arial"/>
          <w:b/>
          <w:sz w:val="20"/>
          <w:szCs w:val="20"/>
        </w:rPr>
        <w:t>6. člena</w:t>
      </w:r>
      <w:r w:rsidR="00851089">
        <w:rPr>
          <w:rFonts w:ascii="Arial" w:hAnsi="Arial" w:cs="Arial"/>
          <w:b/>
          <w:sz w:val="20"/>
          <w:szCs w:val="20"/>
        </w:rPr>
        <w:t xml:space="preserve"> </w:t>
      </w:r>
      <w:r w:rsidRPr="00E65C9B">
        <w:rPr>
          <w:rFonts w:ascii="Arial" w:hAnsi="Arial" w:cs="Arial"/>
          <w:b/>
          <w:sz w:val="20"/>
          <w:szCs w:val="20"/>
        </w:rPr>
        <w:t xml:space="preserve">Uredbe </w:t>
      </w:r>
      <w:r w:rsidR="00DD279C">
        <w:rPr>
          <w:rFonts w:ascii="Arial" w:hAnsi="Arial" w:cs="Arial"/>
          <w:b/>
          <w:sz w:val="20"/>
          <w:szCs w:val="20"/>
        </w:rPr>
        <w:t xml:space="preserve">(ES) št. </w:t>
      </w:r>
      <w:r w:rsidRPr="00E65C9B">
        <w:rPr>
          <w:rFonts w:ascii="Arial" w:hAnsi="Arial" w:cs="Arial"/>
          <w:b/>
          <w:sz w:val="20"/>
          <w:szCs w:val="20"/>
        </w:rPr>
        <w:t xml:space="preserve">1071/2009 o skupnih pravilih glede pogojev </w:t>
      </w:r>
    </w:p>
    <w:p w:rsidR="00E65C9B" w:rsidRPr="00E65C9B" w:rsidRDefault="00E65C9B" w:rsidP="00E65C9B">
      <w:pPr>
        <w:jc w:val="center"/>
        <w:rPr>
          <w:rFonts w:ascii="Arial" w:hAnsi="Arial" w:cs="Arial"/>
          <w:b/>
          <w:sz w:val="20"/>
          <w:szCs w:val="20"/>
        </w:rPr>
      </w:pPr>
      <w:r w:rsidRPr="00E65C9B">
        <w:rPr>
          <w:rFonts w:ascii="Arial" w:hAnsi="Arial" w:cs="Arial"/>
          <w:b/>
          <w:sz w:val="20"/>
          <w:szCs w:val="20"/>
        </w:rPr>
        <w:t xml:space="preserve">za opravljanje dejavnosti cestnega prevoznika </w:t>
      </w:r>
    </w:p>
    <w:p w:rsidR="00E65C9B" w:rsidRPr="00E65C9B" w:rsidRDefault="00E65C9B" w:rsidP="00E65C9B">
      <w:pPr>
        <w:rPr>
          <w:rFonts w:ascii="Arial" w:hAnsi="Arial" w:cs="Arial"/>
          <w:sz w:val="20"/>
          <w:szCs w:val="20"/>
        </w:rPr>
      </w:pPr>
    </w:p>
    <w:p w:rsidR="00E65C9B" w:rsidRPr="00E65C9B" w:rsidRDefault="00E65C9B" w:rsidP="00E65C9B">
      <w:pPr>
        <w:pStyle w:val="Odstavekseznama"/>
        <w:numPr>
          <w:ilvl w:val="0"/>
          <w:numId w:val="15"/>
        </w:numPr>
        <w:spacing w:after="0" w:line="259" w:lineRule="auto"/>
        <w:ind w:left="0"/>
        <w:contextualSpacing/>
        <w:jc w:val="center"/>
        <w:rPr>
          <w:rFonts w:ascii="Arial" w:hAnsi="Arial" w:cs="Arial"/>
          <w:sz w:val="20"/>
          <w:szCs w:val="20"/>
        </w:rPr>
      </w:pPr>
      <w:r w:rsidRPr="00E65C9B">
        <w:rPr>
          <w:rFonts w:ascii="Arial" w:hAnsi="Arial" w:cs="Arial"/>
          <w:sz w:val="20"/>
          <w:szCs w:val="20"/>
        </w:rPr>
        <w:t>člen</w:t>
      </w:r>
    </w:p>
    <w:p w:rsidR="006361F0" w:rsidRDefault="009B4970">
      <w:pPr>
        <w:jc w:val="center"/>
        <w:rPr>
          <w:rFonts w:ascii="Arial" w:hAnsi="Arial" w:cs="Arial"/>
          <w:sz w:val="20"/>
          <w:szCs w:val="20"/>
        </w:rPr>
      </w:pPr>
      <w:r>
        <w:rPr>
          <w:rFonts w:ascii="Arial" w:hAnsi="Arial" w:cs="Arial"/>
          <w:sz w:val="20"/>
          <w:szCs w:val="20"/>
        </w:rPr>
        <w:t>(</w:t>
      </w:r>
      <w:r w:rsidR="0020358A">
        <w:rPr>
          <w:rFonts w:ascii="Arial" w:hAnsi="Arial" w:cs="Arial"/>
          <w:sz w:val="20"/>
          <w:szCs w:val="20"/>
        </w:rPr>
        <w:t>vsebina</w:t>
      </w:r>
      <w:r>
        <w:rPr>
          <w:rFonts w:ascii="Arial" w:hAnsi="Arial" w:cs="Arial"/>
          <w:sz w:val="20"/>
          <w:szCs w:val="20"/>
        </w:rPr>
        <w:t xml:space="preserve"> uredbe)</w:t>
      </w:r>
    </w:p>
    <w:p w:rsidR="009B4970" w:rsidRPr="00E65C9B" w:rsidRDefault="009B4970" w:rsidP="00E65C9B">
      <w:pPr>
        <w:rPr>
          <w:rFonts w:ascii="Arial" w:hAnsi="Arial" w:cs="Arial"/>
          <w:sz w:val="20"/>
          <w:szCs w:val="20"/>
        </w:rPr>
      </w:pPr>
    </w:p>
    <w:p w:rsidR="00E65C9B" w:rsidRPr="003E0468" w:rsidRDefault="00916A79" w:rsidP="003E0468">
      <w:pPr>
        <w:jc w:val="both"/>
        <w:rPr>
          <w:rFonts w:ascii="Arial" w:hAnsi="Arial" w:cs="Arial"/>
          <w:sz w:val="20"/>
          <w:szCs w:val="20"/>
          <w:lang w:eastAsia="sl-SI"/>
        </w:rPr>
      </w:pPr>
      <w:r>
        <w:rPr>
          <w:rFonts w:ascii="Arial" w:hAnsi="Arial" w:cs="Arial"/>
          <w:sz w:val="20"/>
          <w:szCs w:val="20"/>
        </w:rPr>
        <w:t>S to</w:t>
      </w:r>
      <w:r w:rsidR="00E65C9B" w:rsidRPr="00E65C9B">
        <w:rPr>
          <w:rFonts w:ascii="Arial" w:hAnsi="Arial" w:cs="Arial"/>
          <w:sz w:val="20"/>
          <w:szCs w:val="20"/>
        </w:rPr>
        <w:t xml:space="preserve"> uredb</w:t>
      </w:r>
      <w:r>
        <w:rPr>
          <w:rFonts w:ascii="Arial" w:hAnsi="Arial" w:cs="Arial"/>
          <w:sz w:val="20"/>
          <w:szCs w:val="20"/>
        </w:rPr>
        <w:t>o se za izvajanje</w:t>
      </w:r>
      <w:r w:rsidR="00851089">
        <w:rPr>
          <w:rFonts w:ascii="Arial" w:hAnsi="Arial" w:cs="Arial"/>
          <w:sz w:val="20"/>
          <w:szCs w:val="20"/>
        </w:rPr>
        <w:t xml:space="preserve"> 6. člena</w:t>
      </w:r>
      <w:r w:rsidR="00E65C9B" w:rsidRPr="00E65C9B">
        <w:rPr>
          <w:rFonts w:ascii="Arial" w:hAnsi="Arial" w:cs="Arial"/>
          <w:sz w:val="20"/>
          <w:szCs w:val="20"/>
        </w:rPr>
        <w:t xml:space="preserve"> Uredbe (ES) št. 1071/2009</w:t>
      </w:r>
      <w:r>
        <w:rPr>
          <w:rFonts w:ascii="Arial" w:hAnsi="Arial" w:cs="Arial"/>
          <w:sz w:val="20"/>
          <w:szCs w:val="20"/>
        </w:rPr>
        <w:t xml:space="preserve"> Evropskega parlamenta in Sveta</w:t>
      </w:r>
      <w:r w:rsidR="00E65C9B" w:rsidRPr="00E65C9B">
        <w:rPr>
          <w:rFonts w:ascii="Arial" w:hAnsi="Arial" w:cs="Arial"/>
          <w:sz w:val="20"/>
          <w:szCs w:val="20"/>
        </w:rPr>
        <w:t xml:space="preserve"> </w:t>
      </w:r>
      <w:r>
        <w:rPr>
          <w:rFonts w:ascii="Arial" w:hAnsi="Arial" w:cs="Arial"/>
          <w:sz w:val="20"/>
          <w:szCs w:val="20"/>
        </w:rPr>
        <w:t>z dne 21.</w:t>
      </w:r>
      <w:r w:rsidR="00482095">
        <w:rPr>
          <w:rFonts w:ascii="Arial" w:hAnsi="Arial" w:cs="Arial"/>
          <w:sz w:val="20"/>
          <w:szCs w:val="20"/>
        </w:rPr>
        <w:t> </w:t>
      </w:r>
      <w:r>
        <w:rPr>
          <w:rFonts w:ascii="Arial" w:hAnsi="Arial" w:cs="Arial"/>
          <w:sz w:val="20"/>
          <w:szCs w:val="20"/>
        </w:rPr>
        <w:t xml:space="preserve">oktobra 2009 </w:t>
      </w:r>
      <w:r w:rsidR="00E65C9B" w:rsidRPr="00E65C9B">
        <w:rPr>
          <w:rFonts w:ascii="Arial" w:hAnsi="Arial" w:cs="Arial"/>
          <w:sz w:val="20"/>
          <w:szCs w:val="20"/>
        </w:rPr>
        <w:t xml:space="preserve">o skupnih pravilih glede pogojev za opravljanje dejavnosti cestnega prevoznika in o razveljavitvi Direktive Sveta 96/26/ES </w:t>
      </w:r>
      <w:r w:rsidR="00E65C9B" w:rsidRPr="00916A79">
        <w:rPr>
          <w:rFonts w:ascii="Arial" w:hAnsi="Arial" w:cs="Arial"/>
          <w:sz w:val="20"/>
          <w:szCs w:val="20"/>
        </w:rPr>
        <w:t>(</w:t>
      </w:r>
      <w:r w:rsidRPr="00916A79">
        <w:rPr>
          <w:rFonts w:ascii="Arial" w:hAnsi="Arial" w:cs="Arial"/>
          <w:sz w:val="20"/>
          <w:szCs w:val="20"/>
        </w:rPr>
        <w:t xml:space="preserve">UL L </w:t>
      </w:r>
      <w:r>
        <w:rPr>
          <w:rFonts w:ascii="Arial" w:hAnsi="Arial" w:cs="Arial"/>
          <w:sz w:val="20"/>
          <w:szCs w:val="20"/>
        </w:rPr>
        <w:t>št. 300 z dne</w:t>
      </w:r>
      <w:r w:rsidRPr="00916A79">
        <w:rPr>
          <w:rFonts w:ascii="Arial" w:hAnsi="Arial" w:cs="Arial"/>
          <w:sz w:val="20"/>
          <w:szCs w:val="20"/>
        </w:rPr>
        <w:t xml:space="preserve"> 14.</w:t>
      </w:r>
      <w:r>
        <w:rPr>
          <w:rFonts w:ascii="Arial" w:hAnsi="Arial" w:cs="Arial"/>
          <w:sz w:val="20"/>
          <w:szCs w:val="20"/>
        </w:rPr>
        <w:t xml:space="preserve"> </w:t>
      </w:r>
      <w:r w:rsidRPr="00916A79">
        <w:rPr>
          <w:rFonts w:ascii="Arial" w:hAnsi="Arial" w:cs="Arial"/>
          <w:sz w:val="20"/>
          <w:szCs w:val="20"/>
        </w:rPr>
        <w:t>11.</w:t>
      </w:r>
      <w:r>
        <w:rPr>
          <w:rFonts w:ascii="Arial" w:hAnsi="Arial" w:cs="Arial"/>
          <w:sz w:val="20"/>
          <w:szCs w:val="20"/>
        </w:rPr>
        <w:t xml:space="preserve"> </w:t>
      </w:r>
      <w:r w:rsidRPr="00916A79">
        <w:rPr>
          <w:rFonts w:ascii="Arial" w:hAnsi="Arial" w:cs="Arial"/>
          <w:sz w:val="20"/>
          <w:szCs w:val="20"/>
        </w:rPr>
        <w:t>2009, str. 51</w:t>
      </w:r>
      <w:r w:rsidR="00E65C9B" w:rsidRPr="00916A79">
        <w:rPr>
          <w:rFonts w:ascii="Arial" w:hAnsi="Arial" w:cs="Arial"/>
          <w:sz w:val="20"/>
          <w:szCs w:val="20"/>
        </w:rPr>
        <w:t>)</w:t>
      </w:r>
      <w:r>
        <w:rPr>
          <w:rFonts w:ascii="Arial" w:hAnsi="Arial" w:cs="Arial"/>
          <w:sz w:val="20"/>
          <w:szCs w:val="20"/>
        </w:rPr>
        <w:t xml:space="preserve">, zadnjič spremenjene z Uredbo </w:t>
      </w:r>
      <w:r w:rsidR="003E0468">
        <w:rPr>
          <w:rFonts w:ascii="Arial" w:hAnsi="Arial" w:cs="Arial"/>
          <w:sz w:val="20"/>
          <w:szCs w:val="20"/>
          <w:lang w:eastAsia="sl-SI"/>
        </w:rPr>
        <w:t>Sveta</w:t>
      </w:r>
      <w:r w:rsidR="003E0468" w:rsidRPr="003E0468">
        <w:rPr>
          <w:rFonts w:ascii="Arial" w:hAnsi="Arial" w:cs="Arial"/>
          <w:sz w:val="20"/>
          <w:szCs w:val="20"/>
          <w:lang w:eastAsia="sl-SI"/>
        </w:rPr>
        <w:t xml:space="preserve"> (EU) št. 517/2013</w:t>
      </w:r>
      <w:r w:rsidR="003E0468">
        <w:rPr>
          <w:rFonts w:ascii="Arial" w:hAnsi="Arial" w:cs="Arial"/>
          <w:sz w:val="20"/>
          <w:szCs w:val="20"/>
          <w:lang w:eastAsia="sl-SI"/>
        </w:rPr>
        <w:t xml:space="preserve"> </w:t>
      </w:r>
      <w:r w:rsidR="003E0468" w:rsidRPr="003E0468">
        <w:rPr>
          <w:rFonts w:ascii="Arial" w:hAnsi="Arial" w:cs="Arial"/>
          <w:sz w:val="20"/>
          <w:szCs w:val="20"/>
          <w:lang w:eastAsia="sl-SI"/>
        </w:rPr>
        <w:t>z dne 13. maja 2013</w:t>
      </w:r>
      <w:r w:rsidR="003E0468">
        <w:rPr>
          <w:rFonts w:ascii="Arial" w:hAnsi="Arial" w:cs="Arial"/>
          <w:sz w:val="20"/>
          <w:szCs w:val="20"/>
          <w:lang w:eastAsia="sl-SI"/>
        </w:rPr>
        <w:t xml:space="preserve"> </w:t>
      </w:r>
      <w:r w:rsidR="003E0468" w:rsidRPr="003E0468">
        <w:rPr>
          <w:rFonts w:ascii="Arial" w:hAnsi="Arial" w:cs="Arial"/>
          <w:sz w:val="20"/>
          <w:szCs w:val="20"/>
          <w:lang w:eastAsia="sl-SI"/>
        </w:rPr>
        <w:t xml:space="preserve">o prilagoditvi nekaterih uredb ter odločb in sklepov na področjih prostega pretoka blaga, prostega gibanja oseb, prava družb, politike konkurence, kmetijstva, varnosti hrane, veterinarske in fitosanitarne politike, prometne politike, energetike, obdavčitve, statistike, vseevropskih omrežij, </w:t>
      </w:r>
      <w:r w:rsidR="003E0468">
        <w:rPr>
          <w:rFonts w:ascii="Arial" w:hAnsi="Arial" w:cs="Arial"/>
          <w:sz w:val="20"/>
          <w:szCs w:val="20"/>
          <w:lang w:eastAsia="sl-SI"/>
        </w:rPr>
        <w:t>pravosodja in temeljnih pravic,</w:t>
      </w:r>
      <w:r w:rsidR="00A55CB7">
        <w:rPr>
          <w:rFonts w:ascii="Arial" w:hAnsi="Arial" w:cs="Arial"/>
          <w:sz w:val="20"/>
          <w:szCs w:val="20"/>
          <w:lang w:eastAsia="sl-SI"/>
        </w:rPr>
        <w:t xml:space="preserve"> </w:t>
      </w:r>
      <w:r w:rsidR="003E0468" w:rsidRPr="003E0468">
        <w:rPr>
          <w:rFonts w:ascii="Arial" w:hAnsi="Arial" w:cs="Arial"/>
          <w:sz w:val="20"/>
          <w:szCs w:val="20"/>
          <w:lang w:eastAsia="sl-SI"/>
        </w:rPr>
        <w:t xml:space="preserve">pravice, svobode in varnosti, okolja, carinske unije, zunanjih </w:t>
      </w:r>
      <w:r w:rsidR="003E0468">
        <w:rPr>
          <w:rFonts w:ascii="Arial" w:hAnsi="Arial" w:cs="Arial"/>
          <w:sz w:val="20"/>
          <w:szCs w:val="20"/>
          <w:lang w:eastAsia="sl-SI"/>
        </w:rPr>
        <w:t xml:space="preserve">odnosov, zunanje, varnostne in </w:t>
      </w:r>
      <w:r w:rsidR="003E0468" w:rsidRPr="003E0468">
        <w:rPr>
          <w:rFonts w:ascii="Arial" w:hAnsi="Arial" w:cs="Arial"/>
          <w:sz w:val="20"/>
          <w:szCs w:val="20"/>
          <w:lang w:eastAsia="sl-SI"/>
        </w:rPr>
        <w:t>obrambne politike ter institucij zaradi pristopa Republike Hr</w:t>
      </w:r>
      <w:r w:rsidR="003E0468">
        <w:rPr>
          <w:rFonts w:ascii="Arial" w:hAnsi="Arial" w:cs="Arial"/>
          <w:sz w:val="20"/>
          <w:szCs w:val="20"/>
          <w:lang w:eastAsia="sl-SI"/>
        </w:rPr>
        <w:t xml:space="preserve">vaške </w:t>
      </w:r>
      <w:r w:rsidR="003E0468">
        <w:rPr>
          <w:rFonts w:ascii="Arial" w:hAnsi="Arial" w:cs="Arial"/>
          <w:sz w:val="20"/>
          <w:szCs w:val="20"/>
        </w:rPr>
        <w:t>(</w:t>
      </w:r>
      <w:r w:rsidR="003E0468" w:rsidRPr="003E0468">
        <w:rPr>
          <w:rFonts w:ascii="Arial" w:hAnsi="Arial" w:cs="Arial"/>
          <w:sz w:val="20"/>
          <w:szCs w:val="20"/>
        </w:rPr>
        <w:t xml:space="preserve">UL L št. </w:t>
      </w:r>
      <w:r w:rsidR="003E0468" w:rsidRPr="003E0468">
        <w:rPr>
          <w:rFonts w:ascii="Arial" w:hAnsi="Arial" w:cs="Arial"/>
          <w:iCs/>
          <w:sz w:val="20"/>
          <w:szCs w:val="20"/>
        </w:rPr>
        <w:t>158 z dne 10.</w:t>
      </w:r>
      <w:r w:rsidR="00306234">
        <w:rPr>
          <w:rFonts w:ascii="Arial" w:hAnsi="Arial" w:cs="Arial"/>
          <w:iCs/>
          <w:sz w:val="20"/>
          <w:szCs w:val="20"/>
        </w:rPr>
        <w:t xml:space="preserve"> </w:t>
      </w:r>
      <w:r w:rsidR="003E0468" w:rsidRPr="003E0468">
        <w:rPr>
          <w:rFonts w:ascii="Arial" w:hAnsi="Arial" w:cs="Arial"/>
          <w:iCs/>
          <w:sz w:val="20"/>
          <w:szCs w:val="20"/>
        </w:rPr>
        <w:t>6.</w:t>
      </w:r>
      <w:r w:rsidR="00306234">
        <w:rPr>
          <w:rFonts w:ascii="Arial" w:hAnsi="Arial" w:cs="Arial"/>
          <w:iCs/>
          <w:sz w:val="20"/>
          <w:szCs w:val="20"/>
        </w:rPr>
        <w:t xml:space="preserve"> </w:t>
      </w:r>
      <w:r w:rsidR="003E0468" w:rsidRPr="003E0468">
        <w:rPr>
          <w:rFonts w:ascii="Arial" w:hAnsi="Arial" w:cs="Arial"/>
          <w:iCs/>
          <w:sz w:val="20"/>
          <w:szCs w:val="20"/>
        </w:rPr>
        <w:t>2013, str. 1</w:t>
      </w:r>
      <w:r w:rsidR="003E0468">
        <w:rPr>
          <w:rFonts w:ascii="Arial" w:hAnsi="Arial" w:cs="Arial"/>
          <w:iCs/>
          <w:sz w:val="20"/>
          <w:szCs w:val="20"/>
        </w:rPr>
        <w:t>),</w:t>
      </w:r>
      <w:r w:rsidR="00F90C90" w:rsidRPr="003E0468">
        <w:rPr>
          <w:rFonts w:ascii="Arial" w:hAnsi="Arial" w:cs="Arial"/>
          <w:sz w:val="20"/>
          <w:szCs w:val="20"/>
        </w:rPr>
        <w:t xml:space="preserve"> (</w:t>
      </w:r>
      <w:r w:rsidR="00F90C90">
        <w:rPr>
          <w:rFonts w:ascii="Arial" w:hAnsi="Arial" w:cs="Arial"/>
          <w:sz w:val="20"/>
          <w:szCs w:val="20"/>
        </w:rPr>
        <w:t>v nadaljnjem besedilu: Uredba 1071/2009/ES)</w:t>
      </w:r>
      <w:r w:rsidR="00C7732C">
        <w:rPr>
          <w:rFonts w:ascii="Arial" w:hAnsi="Arial" w:cs="Arial"/>
          <w:sz w:val="20"/>
          <w:szCs w:val="20"/>
        </w:rPr>
        <w:t>,</w:t>
      </w:r>
      <w:r w:rsidR="00E65C9B" w:rsidRPr="00916A79">
        <w:rPr>
          <w:rFonts w:ascii="Arial" w:hAnsi="Arial" w:cs="Arial"/>
          <w:sz w:val="20"/>
          <w:szCs w:val="20"/>
        </w:rPr>
        <w:t xml:space="preserve"> d</w:t>
      </w:r>
      <w:r w:rsidR="00E65C9B" w:rsidRPr="00E65C9B">
        <w:rPr>
          <w:rFonts w:ascii="Arial" w:hAnsi="Arial" w:cs="Arial"/>
          <w:sz w:val="20"/>
          <w:szCs w:val="20"/>
        </w:rPr>
        <w:t>oloča</w:t>
      </w:r>
      <w:r w:rsidR="00482095">
        <w:rPr>
          <w:rFonts w:ascii="Arial" w:hAnsi="Arial" w:cs="Arial"/>
          <w:sz w:val="20"/>
          <w:szCs w:val="20"/>
        </w:rPr>
        <w:t>jo</w:t>
      </w:r>
      <w:r w:rsidR="00E65C9B" w:rsidRPr="00E65C9B">
        <w:rPr>
          <w:rFonts w:ascii="Arial" w:hAnsi="Arial" w:cs="Arial"/>
          <w:sz w:val="20"/>
          <w:szCs w:val="20"/>
        </w:rPr>
        <w:t xml:space="preserve"> </w:t>
      </w:r>
      <w:r w:rsidR="00A55CB7">
        <w:rPr>
          <w:rFonts w:ascii="Arial" w:hAnsi="Arial" w:cs="Arial"/>
          <w:sz w:val="20"/>
          <w:szCs w:val="20"/>
        </w:rPr>
        <w:t>pogoj</w:t>
      </w:r>
      <w:r w:rsidR="00482095">
        <w:rPr>
          <w:rFonts w:ascii="Arial" w:hAnsi="Arial" w:cs="Arial"/>
          <w:sz w:val="20"/>
          <w:szCs w:val="20"/>
        </w:rPr>
        <w:t>i</w:t>
      </w:r>
      <w:r w:rsidR="00A55CB7">
        <w:rPr>
          <w:rFonts w:ascii="Arial" w:hAnsi="Arial" w:cs="Arial"/>
          <w:sz w:val="20"/>
          <w:szCs w:val="20"/>
        </w:rPr>
        <w:t xml:space="preserve"> v zvezi z dobrim ugledom, izgubo in ponovno pridobit</w:t>
      </w:r>
      <w:r w:rsidR="00482095">
        <w:rPr>
          <w:rFonts w:ascii="Arial" w:hAnsi="Arial" w:cs="Arial"/>
          <w:sz w:val="20"/>
          <w:szCs w:val="20"/>
        </w:rPr>
        <w:t>vijo</w:t>
      </w:r>
      <w:r w:rsidR="00A55CB7">
        <w:rPr>
          <w:rFonts w:ascii="Arial" w:hAnsi="Arial" w:cs="Arial"/>
          <w:sz w:val="20"/>
          <w:szCs w:val="20"/>
        </w:rPr>
        <w:t xml:space="preserve"> dobrega ugleda, </w:t>
      </w:r>
      <w:r w:rsidR="009B4970">
        <w:rPr>
          <w:rFonts w:ascii="Arial" w:hAnsi="Arial" w:cs="Arial"/>
          <w:sz w:val="20"/>
          <w:szCs w:val="20"/>
        </w:rPr>
        <w:t>število hujših kršitev</w:t>
      </w:r>
      <w:r w:rsidR="00BF4337">
        <w:rPr>
          <w:rFonts w:ascii="Arial" w:hAnsi="Arial" w:cs="Arial"/>
          <w:sz w:val="20"/>
          <w:szCs w:val="20"/>
        </w:rPr>
        <w:t>,</w:t>
      </w:r>
      <w:r w:rsidR="009B4970">
        <w:rPr>
          <w:rFonts w:ascii="Arial" w:hAnsi="Arial" w:cs="Arial"/>
          <w:sz w:val="20"/>
          <w:szCs w:val="20"/>
        </w:rPr>
        <w:t xml:space="preserve"> </w:t>
      </w:r>
      <w:r w:rsidR="00A55CB7">
        <w:rPr>
          <w:rFonts w:ascii="Arial" w:hAnsi="Arial" w:cs="Arial"/>
          <w:sz w:val="20"/>
          <w:szCs w:val="20"/>
        </w:rPr>
        <w:t xml:space="preserve">katerih posledica je </w:t>
      </w:r>
      <w:r w:rsidR="00E65C9B" w:rsidRPr="00E65C9B">
        <w:rPr>
          <w:rFonts w:ascii="Arial" w:hAnsi="Arial" w:cs="Arial"/>
          <w:sz w:val="20"/>
          <w:szCs w:val="20"/>
        </w:rPr>
        <w:t>začasni ali trajni odvzem izvodov licence Skupnosti ali licence Skupnosti</w:t>
      </w:r>
      <w:r w:rsidR="00A55CB7">
        <w:rPr>
          <w:rFonts w:ascii="Arial" w:hAnsi="Arial" w:cs="Arial"/>
          <w:sz w:val="20"/>
          <w:szCs w:val="20"/>
        </w:rPr>
        <w:t>,</w:t>
      </w:r>
      <w:r w:rsidR="00E65C9B" w:rsidRPr="00E65C9B">
        <w:rPr>
          <w:rFonts w:ascii="Arial" w:hAnsi="Arial" w:cs="Arial"/>
          <w:sz w:val="20"/>
          <w:szCs w:val="20"/>
        </w:rPr>
        <w:t xml:space="preserve"> </w:t>
      </w:r>
      <w:r w:rsidR="00A55CB7">
        <w:rPr>
          <w:rFonts w:ascii="Arial" w:hAnsi="Arial" w:cs="Arial"/>
          <w:sz w:val="20"/>
          <w:szCs w:val="20"/>
        </w:rPr>
        <w:t>kdaj</w:t>
      </w:r>
      <w:r w:rsidR="00E65C9B" w:rsidRPr="00E65C9B">
        <w:rPr>
          <w:rFonts w:ascii="Arial" w:hAnsi="Arial" w:cs="Arial"/>
          <w:sz w:val="20"/>
          <w:szCs w:val="20"/>
        </w:rPr>
        <w:t xml:space="preserve"> se upravljav</w:t>
      </w:r>
      <w:r w:rsidR="00482095">
        <w:rPr>
          <w:rFonts w:ascii="Arial" w:hAnsi="Arial" w:cs="Arial"/>
          <w:sz w:val="20"/>
          <w:szCs w:val="20"/>
        </w:rPr>
        <w:t>ec</w:t>
      </w:r>
      <w:r w:rsidR="00E65C9B" w:rsidRPr="00E65C9B">
        <w:rPr>
          <w:rFonts w:ascii="Arial" w:hAnsi="Arial" w:cs="Arial"/>
          <w:sz w:val="20"/>
          <w:szCs w:val="20"/>
        </w:rPr>
        <w:t xml:space="preserve"> prevozov razglasi za neprimernega in kdaj se spet šteje za primernega za opravljanje nalog upravljavca prevozov.</w:t>
      </w:r>
    </w:p>
    <w:p w:rsidR="00E65C9B" w:rsidRPr="00E65C9B" w:rsidRDefault="00E65C9B" w:rsidP="003E0468">
      <w:pPr>
        <w:jc w:val="both"/>
        <w:rPr>
          <w:rFonts w:ascii="Arial" w:hAnsi="Arial" w:cs="Arial"/>
          <w:sz w:val="20"/>
          <w:szCs w:val="20"/>
        </w:rPr>
      </w:pPr>
    </w:p>
    <w:p w:rsidR="00E65C9B" w:rsidRDefault="00E65C9B" w:rsidP="009B4970">
      <w:pPr>
        <w:pStyle w:val="Odstavekseznama"/>
        <w:numPr>
          <w:ilvl w:val="0"/>
          <w:numId w:val="15"/>
        </w:numPr>
        <w:spacing w:after="0" w:line="259" w:lineRule="auto"/>
        <w:ind w:left="567"/>
        <w:contextualSpacing/>
        <w:jc w:val="center"/>
        <w:rPr>
          <w:rFonts w:ascii="Arial" w:hAnsi="Arial" w:cs="Arial"/>
          <w:sz w:val="20"/>
          <w:szCs w:val="20"/>
        </w:rPr>
      </w:pPr>
      <w:r w:rsidRPr="00E65C9B">
        <w:rPr>
          <w:rFonts w:ascii="Arial" w:hAnsi="Arial" w:cs="Arial"/>
          <w:sz w:val="20"/>
          <w:szCs w:val="20"/>
        </w:rPr>
        <w:t>člen</w:t>
      </w:r>
    </w:p>
    <w:p w:rsidR="006361F0" w:rsidRDefault="009B4970">
      <w:pPr>
        <w:pStyle w:val="Odstavekseznama"/>
        <w:spacing w:after="0" w:line="259" w:lineRule="auto"/>
        <w:ind w:left="0"/>
        <w:contextualSpacing/>
        <w:jc w:val="center"/>
        <w:rPr>
          <w:rFonts w:ascii="Arial" w:hAnsi="Arial" w:cs="Arial"/>
          <w:sz w:val="20"/>
          <w:szCs w:val="20"/>
        </w:rPr>
      </w:pPr>
      <w:r>
        <w:rPr>
          <w:rFonts w:ascii="Arial" w:hAnsi="Arial" w:cs="Arial"/>
          <w:sz w:val="20"/>
          <w:szCs w:val="20"/>
        </w:rPr>
        <w:t>(pomen izrazov)</w:t>
      </w:r>
    </w:p>
    <w:p w:rsidR="00E65C9B" w:rsidRPr="00E65C9B" w:rsidRDefault="00E65C9B" w:rsidP="00E65C9B">
      <w:pPr>
        <w:rPr>
          <w:rFonts w:ascii="Arial" w:hAnsi="Arial" w:cs="Arial"/>
          <w:sz w:val="20"/>
          <w:szCs w:val="20"/>
        </w:rPr>
      </w:pPr>
    </w:p>
    <w:p w:rsidR="00E65C9B" w:rsidRPr="00E65C9B" w:rsidRDefault="00E65C9B" w:rsidP="00E65C9B">
      <w:pPr>
        <w:jc w:val="both"/>
        <w:rPr>
          <w:rFonts w:ascii="Arial" w:hAnsi="Arial" w:cs="Arial"/>
          <w:sz w:val="20"/>
          <w:szCs w:val="20"/>
        </w:rPr>
      </w:pPr>
      <w:r w:rsidRPr="00E65C9B">
        <w:rPr>
          <w:rFonts w:ascii="Arial" w:hAnsi="Arial" w:cs="Arial"/>
          <w:sz w:val="20"/>
          <w:szCs w:val="20"/>
        </w:rPr>
        <w:t>Izrazi</w:t>
      </w:r>
      <w:r w:rsidR="00A96EF7">
        <w:rPr>
          <w:rFonts w:ascii="Arial" w:hAnsi="Arial" w:cs="Arial"/>
          <w:sz w:val="20"/>
          <w:szCs w:val="20"/>
        </w:rPr>
        <w:t>,</w:t>
      </w:r>
      <w:r w:rsidRPr="00E65C9B">
        <w:rPr>
          <w:rFonts w:ascii="Arial" w:hAnsi="Arial" w:cs="Arial"/>
          <w:sz w:val="20"/>
          <w:szCs w:val="20"/>
        </w:rPr>
        <w:t xml:space="preserve"> uporabljeni v tej uredbi</w:t>
      </w:r>
      <w:r w:rsidR="002A7B75">
        <w:rPr>
          <w:rFonts w:ascii="Arial" w:hAnsi="Arial" w:cs="Arial"/>
          <w:sz w:val="20"/>
          <w:szCs w:val="20"/>
        </w:rPr>
        <w:t>,</w:t>
      </w:r>
      <w:r w:rsidRPr="00E65C9B">
        <w:rPr>
          <w:rFonts w:ascii="Arial" w:hAnsi="Arial" w:cs="Arial"/>
          <w:sz w:val="20"/>
          <w:szCs w:val="20"/>
        </w:rPr>
        <w:t xml:space="preserve"> imajo enak pomen</w:t>
      </w:r>
      <w:r w:rsidR="00A96EF7">
        <w:rPr>
          <w:rFonts w:ascii="Arial" w:hAnsi="Arial" w:cs="Arial"/>
          <w:sz w:val="20"/>
          <w:szCs w:val="20"/>
        </w:rPr>
        <w:t xml:space="preserve"> kakor</w:t>
      </w:r>
      <w:r w:rsidRPr="00E65C9B">
        <w:rPr>
          <w:rFonts w:ascii="Arial" w:hAnsi="Arial" w:cs="Arial"/>
          <w:sz w:val="20"/>
          <w:szCs w:val="20"/>
        </w:rPr>
        <w:t xml:space="preserve"> v Uredbi 1071/2009/ES in v zakonu, ki ureja prevoze v cestnem prometu.</w:t>
      </w:r>
    </w:p>
    <w:p w:rsidR="00E65C9B" w:rsidRPr="00E65C9B" w:rsidRDefault="00E65C9B" w:rsidP="00E65C9B">
      <w:pPr>
        <w:rPr>
          <w:rFonts w:ascii="Arial" w:hAnsi="Arial" w:cs="Arial"/>
          <w:sz w:val="20"/>
          <w:szCs w:val="20"/>
        </w:rPr>
      </w:pPr>
    </w:p>
    <w:p w:rsidR="00E65C9B" w:rsidRPr="00E65C9B" w:rsidRDefault="00E65C9B" w:rsidP="00CA69F3">
      <w:pPr>
        <w:pStyle w:val="Odstavekseznama"/>
        <w:numPr>
          <w:ilvl w:val="0"/>
          <w:numId w:val="15"/>
        </w:numPr>
        <w:spacing w:after="0" w:line="259" w:lineRule="auto"/>
        <w:ind w:left="426"/>
        <w:contextualSpacing/>
        <w:jc w:val="center"/>
        <w:rPr>
          <w:rFonts w:ascii="Arial" w:hAnsi="Arial" w:cs="Arial"/>
          <w:sz w:val="20"/>
          <w:szCs w:val="20"/>
        </w:rPr>
      </w:pPr>
      <w:r w:rsidRPr="00E65C9B">
        <w:rPr>
          <w:rFonts w:ascii="Arial" w:hAnsi="Arial" w:cs="Arial"/>
          <w:sz w:val="20"/>
          <w:szCs w:val="20"/>
        </w:rPr>
        <w:t>člen</w:t>
      </w:r>
    </w:p>
    <w:p w:rsidR="00E65C9B" w:rsidRDefault="00600922" w:rsidP="00E65C9B">
      <w:pPr>
        <w:jc w:val="center"/>
        <w:rPr>
          <w:rFonts w:ascii="Arial" w:hAnsi="Arial" w:cs="Arial"/>
          <w:sz w:val="20"/>
          <w:szCs w:val="20"/>
        </w:rPr>
      </w:pPr>
      <w:r>
        <w:rPr>
          <w:rFonts w:ascii="Arial" w:hAnsi="Arial" w:cs="Arial"/>
          <w:sz w:val="20"/>
          <w:szCs w:val="20"/>
        </w:rPr>
        <w:t>(dober ugled)</w:t>
      </w:r>
    </w:p>
    <w:p w:rsidR="009B4970" w:rsidRPr="00E65C9B" w:rsidRDefault="009B4970" w:rsidP="00E65C9B">
      <w:pPr>
        <w:jc w:val="center"/>
        <w:rPr>
          <w:rFonts w:ascii="Arial" w:hAnsi="Arial" w:cs="Arial"/>
          <w:sz w:val="20"/>
          <w:szCs w:val="20"/>
        </w:rPr>
      </w:pPr>
    </w:p>
    <w:p w:rsidR="00E65C9B" w:rsidRPr="00E65C9B" w:rsidRDefault="00E65C9B" w:rsidP="00E65C9B">
      <w:pPr>
        <w:jc w:val="both"/>
        <w:rPr>
          <w:rFonts w:ascii="Arial" w:hAnsi="Arial" w:cs="Arial"/>
          <w:sz w:val="20"/>
          <w:szCs w:val="20"/>
        </w:rPr>
      </w:pPr>
      <w:r w:rsidRPr="00E65C9B">
        <w:rPr>
          <w:rFonts w:ascii="Arial" w:hAnsi="Arial" w:cs="Arial"/>
          <w:sz w:val="20"/>
          <w:szCs w:val="20"/>
        </w:rPr>
        <w:t xml:space="preserve">(1) </w:t>
      </w:r>
      <w:r w:rsidR="009A1F9B">
        <w:rPr>
          <w:rFonts w:ascii="Arial" w:hAnsi="Arial" w:cs="Arial"/>
          <w:sz w:val="20"/>
          <w:szCs w:val="20"/>
        </w:rPr>
        <w:t>P</w:t>
      </w:r>
      <w:r w:rsidRPr="00E65C9B">
        <w:rPr>
          <w:rFonts w:ascii="Arial" w:hAnsi="Arial" w:cs="Arial"/>
          <w:sz w:val="20"/>
          <w:szCs w:val="20"/>
        </w:rPr>
        <w:t xml:space="preserve">odjetje </w:t>
      </w:r>
      <w:r w:rsidR="00216192">
        <w:rPr>
          <w:rFonts w:ascii="Arial" w:hAnsi="Arial" w:cs="Arial"/>
          <w:sz w:val="20"/>
          <w:szCs w:val="20"/>
        </w:rPr>
        <w:t>ali</w:t>
      </w:r>
      <w:r w:rsidRPr="00E65C9B">
        <w:rPr>
          <w:rFonts w:ascii="Arial" w:hAnsi="Arial" w:cs="Arial"/>
          <w:sz w:val="20"/>
          <w:szCs w:val="20"/>
        </w:rPr>
        <w:t xml:space="preserve"> upravljavec prevoza nima dobrega ugleda, če je bil pravnomočno obsojen in še niso prenehale pravne posledice obsodbe za</w:t>
      </w:r>
      <w:r w:rsidR="00716ED2">
        <w:rPr>
          <w:rFonts w:ascii="Arial" w:hAnsi="Arial" w:cs="Arial"/>
          <w:sz w:val="20"/>
          <w:szCs w:val="20"/>
        </w:rPr>
        <w:t>:</w:t>
      </w:r>
      <w:r w:rsidRPr="00E65C9B">
        <w:rPr>
          <w:rFonts w:ascii="Arial" w:hAnsi="Arial" w:cs="Arial"/>
          <w:sz w:val="20"/>
          <w:szCs w:val="20"/>
        </w:rPr>
        <w:t xml:space="preserve"> </w:t>
      </w:r>
    </w:p>
    <w:p w:rsidR="00E65C9B" w:rsidRPr="00E65C9B" w:rsidRDefault="00E65C9B" w:rsidP="00E65C9B">
      <w:pPr>
        <w:jc w:val="both"/>
        <w:rPr>
          <w:rFonts w:ascii="Arial" w:hAnsi="Arial" w:cs="Arial"/>
          <w:sz w:val="20"/>
          <w:szCs w:val="20"/>
        </w:rPr>
      </w:pPr>
    </w:p>
    <w:p w:rsidR="006361F0" w:rsidRDefault="00AB3B69">
      <w:pPr>
        <w:pStyle w:val="Odstavekseznama"/>
        <w:spacing w:after="0" w:line="259" w:lineRule="auto"/>
        <w:ind w:left="0"/>
        <w:contextualSpacing/>
        <w:jc w:val="both"/>
        <w:rPr>
          <w:rFonts w:ascii="Arial" w:hAnsi="Arial" w:cs="Arial"/>
          <w:sz w:val="20"/>
          <w:szCs w:val="20"/>
        </w:rPr>
      </w:pPr>
      <w:r>
        <w:rPr>
          <w:rFonts w:ascii="Arial" w:hAnsi="Arial" w:cs="Arial"/>
          <w:sz w:val="20"/>
          <w:szCs w:val="20"/>
        </w:rPr>
        <w:t xml:space="preserve">a) </w:t>
      </w:r>
      <w:r w:rsidR="00716ED2" w:rsidRPr="00E65C9B">
        <w:rPr>
          <w:rFonts w:ascii="Arial" w:hAnsi="Arial" w:cs="Arial"/>
          <w:sz w:val="20"/>
          <w:szCs w:val="20"/>
        </w:rPr>
        <w:t xml:space="preserve">kaznivo dejanje </w:t>
      </w:r>
      <w:r w:rsidR="00E65C9B" w:rsidRPr="00E65C9B">
        <w:rPr>
          <w:rFonts w:ascii="Arial" w:hAnsi="Arial" w:cs="Arial"/>
          <w:sz w:val="20"/>
          <w:szCs w:val="20"/>
        </w:rPr>
        <w:t>zoper gospodarstvo,</w:t>
      </w:r>
    </w:p>
    <w:p w:rsidR="006361F0" w:rsidRDefault="00AB3B69">
      <w:pPr>
        <w:pStyle w:val="Odstavekseznama"/>
        <w:spacing w:after="0" w:line="259" w:lineRule="auto"/>
        <w:ind w:left="0"/>
        <w:contextualSpacing/>
        <w:jc w:val="both"/>
        <w:rPr>
          <w:rFonts w:ascii="Arial" w:hAnsi="Arial" w:cs="Arial"/>
          <w:sz w:val="20"/>
          <w:szCs w:val="20"/>
        </w:rPr>
      </w:pPr>
      <w:r>
        <w:rPr>
          <w:rFonts w:ascii="Arial" w:hAnsi="Arial" w:cs="Arial"/>
          <w:sz w:val="20"/>
          <w:szCs w:val="20"/>
        </w:rPr>
        <w:t xml:space="preserve">b) </w:t>
      </w:r>
      <w:r w:rsidR="00716ED2" w:rsidRPr="00E65C9B">
        <w:rPr>
          <w:rFonts w:ascii="Arial" w:hAnsi="Arial" w:cs="Arial"/>
          <w:sz w:val="20"/>
          <w:szCs w:val="20"/>
        </w:rPr>
        <w:t>kaznivo dejanje</w:t>
      </w:r>
      <w:r w:rsidR="00716ED2" w:rsidRPr="00A4563B">
        <w:rPr>
          <w:rFonts w:ascii="Arial" w:hAnsi="Arial" w:cs="Arial"/>
          <w:sz w:val="20"/>
          <w:szCs w:val="20"/>
        </w:rPr>
        <w:t xml:space="preserve"> </w:t>
      </w:r>
      <w:r w:rsidR="00E65C9B" w:rsidRPr="00A4563B">
        <w:rPr>
          <w:rFonts w:ascii="Arial" w:hAnsi="Arial" w:cs="Arial"/>
          <w:sz w:val="20"/>
          <w:szCs w:val="20"/>
        </w:rPr>
        <w:t>zoper pravni promet</w:t>
      </w:r>
      <w:r w:rsidR="00E65C9B" w:rsidRPr="00E65C9B">
        <w:rPr>
          <w:rFonts w:ascii="Arial" w:hAnsi="Arial" w:cs="Arial"/>
          <w:sz w:val="20"/>
          <w:szCs w:val="20"/>
        </w:rPr>
        <w:t>,</w:t>
      </w:r>
    </w:p>
    <w:p w:rsidR="006361F0" w:rsidRDefault="00AB3B69">
      <w:pPr>
        <w:pStyle w:val="Odstavekseznama"/>
        <w:spacing w:after="0" w:line="259" w:lineRule="auto"/>
        <w:ind w:left="0"/>
        <w:contextualSpacing/>
        <w:jc w:val="both"/>
        <w:rPr>
          <w:rFonts w:ascii="Arial" w:hAnsi="Arial" w:cs="Arial"/>
          <w:sz w:val="20"/>
          <w:szCs w:val="20"/>
        </w:rPr>
      </w:pPr>
      <w:r>
        <w:rPr>
          <w:rFonts w:ascii="Arial" w:hAnsi="Arial" w:cs="Arial"/>
          <w:sz w:val="20"/>
          <w:szCs w:val="20"/>
        </w:rPr>
        <w:t xml:space="preserve">c) </w:t>
      </w:r>
      <w:r w:rsidR="00716ED2" w:rsidRPr="00E65C9B">
        <w:rPr>
          <w:rFonts w:ascii="Arial" w:hAnsi="Arial" w:cs="Arial"/>
          <w:sz w:val="20"/>
          <w:szCs w:val="20"/>
        </w:rPr>
        <w:t xml:space="preserve">kaznivo dejanje </w:t>
      </w:r>
      <w:r w:rsidR="00E65C9B" w:rsidRPr="00E65C9B">
        <w:rPr>
          <w:rFonts w:ascii="Arial" w:hAnsi="Arial" w:cs="Arial"/>
          <w:sz w:val="20"/>
          <w:szCs w:val="20"/>
        </w:rPr>
        <w:t>zoper človečnost,</w:t>
      </w:r>
    </w:p>
    <w:p w:rsidR="00E65C9B" w:rsidRPr="00E65C9B" w:rsidRDefault="00AB3B69" w:rsidP="00AB3B69">
      <w:pPr>
        <w:pStyle w:val="Odstavekseznama"/>
        <w:spacing w:after="0" w:line="259" w:lineRule="auto"/>
        <w:ind w:left="0"/>
        <w:contextualSpacing/>
        <w:jc w:val="both"/>
        <w:rPr>
          <w:rFonts w:ascii="Arial" w:hAnsi="Arial" w:cs="Arial"/>
          <w:sz w:val="20"/>
          <w:szCs w:val="20"/>
        </w:rPr>
      </w:pPr>
      <w:r>
        <w:rPr>
          <w:rFonts w:ascii="Arial" w:hAnsi="Arial" w:cs="Arial"/>
          <w:sz w:val="20"/>
          <w:szCs w:val="20"/>
        </w:rPr>
        <w:t xml:space="preserve">č) </w:t>
      </w:r>
      <w:r w:rsidR="00716ED2" w:rsidRPr="00E65C9B">
        <w:rPr>
          <w:rFonts w:ascii="Arial" w:hAnsi="Arial" w:cs="Arial"/>
          <w:sz w:val="20"/>
          <w:szCs w:val="20"/>
        </w:rPr>
        <w:t xml:space="preserve">kaznivo dejanje </w:t>
      </w:r>
      <w:r w:rsidR="00E65C9B" w:rsidRPr="00E65C9B">
        <w:rPr>
          <w:rFonts w:ascii="Arial" w:hAnsi="Arial" w:cs="Arial"/>
          <w:sz w:val="20"/>
          <w:szCs w:val="20"/>
        </w:rPr>
        <w:t>zoper delovno razmerje in socialno varnost,</w:t>
      </w:r>
    </w:p>
    <w:p w:rsidR="006361F0" w:rsidRDefault="00AB3B69">
      <w:pPr>
        <w:pStyle w:val="Odstavekseznama"/>
        <w:spacing w:after="0" w:line="259" w:lineRule="auto"/>
        <w:ind w:left="0"/>
        <w:contextualSpacing/>
        <w:jc w:val="both"/>
        <w:rPr>
          <w:rFonts w:ascii="Arial" w:hAnsi="Arial" w:cs="Arial"/>
          <w:sz w:val="20"/>
          <w:szCs w:val="20"/>
        </w:rPr>
      </w:pPr>
      <w:r>
        <w:rPr>
          <w:rFonts w:ascii="Arial" w:hAnsi="Arial" w:cs="Arial"/>
          <w:sz w:val="20"/>
          <w:szCs w:val="20"/>
        </w:rPr>
        <w:t xml:space="preserve">d) </w:t>
      </w:r>
      <w:r w:rsidR="00716ED2" w:rsidRPr="00E65C9B">
        <w:rPr>
          <w:rFonts w:ascii="Arial" w:hAnsi="Arial" w:cs="Arial"/>
          <w:sz w:val="20"/>
          <w:szCs w:val="20"/>
        </w:rPr>
        <w:t xml:space="preserve">kaznivo dejanje </w:t>
      </w:r>
      <w:r w:rsidR="00E65C9B" w:rsidRPr="00E65C9B">
        <w:rPr>
          <w:rFonts w:ascii="Arial" w:hAnsi="Arial" w:cs="Arial"/>
          <w:sz w:val="20"/>
          <w:szCs w:val="20"/>
        </w:rPr>
        <w:t>zoper varnost javnega prometa,</w:t>
      </w:r>
    </w:p>
    <w:p w:rsidR="006361F0" w:rsidRDefault="00AB3B69">
      <w:pPr>
        <w:pStyle w:val="Odstavekseznama"/>
        <w:spacing w:after="0" w:line="259" w:lineRule="auto"/>
        <w:ind w:left="0"/>
        <w:contextualSpacing/>
        <w:jc w:val="both"/>
        <w:rPr>
          <w:rFonts w:ascii="Arial" w:hAnsi="Arial" w:cs="Arial"/>
          <w:sz w:val="20"/>
          <w:szCs w:val="20"/>
        </w:rPr>
      </w:pPr>
      <w:r>
        <w:rPr>
          <w:rFonts w:ascii="Arial" w:hAnsi="Arial" w:cs="Arial"/>
          <w:sz w:val="20"/>
          <w:szCs w:val="20"/>
        </w:rPr>
        <w:t xml:space="preserve">e) </w:t>
      </w:r>
      <w:r w:rsidR="00E65C9B" w:rsidRPr="00E65C9B">
        <w:rPr>
          <w:rFonts w:ascii="Arial" w:hAnsi="Arial" w:cs="Arial"/>
          <w:sz w:val="20"/>
          <w:szCs w:val="20"/>
        </w:rPr>
        <w:t xml:space="preserve">kaznivo dejanje </w:t>
      </w:r>
      <w:r w:rsidR="00FE57AC" w:rsidRPr="007D5645">
        <w:rPr>
          <w:rFonts w:ascii="Arial" w:hAnsi="Arial" w:cs="Arial"/>
          <w:sz w:val="20"/>
          <w:szCs w:val="20"/>
        </w:rPr>
        <w:t>neupravičene</w:t>
      </w:r>
      <w:r w:rsidR="00E65C9B" w:rsidRPr="007D5645">
        <w:rPr>
          <w:rFonts w:ascii="Arial" w:hAnsi="Arial" w:cs="Arial"/>
          <w:sz w:val="20"/>
          <w:szCs w:val="20"/>
        </w:rPr>
        <w:t xml:space="preserve"> proizvodnje </w:t>
      </w:r>
      <w:r w:rsidR="009409C9" w:rsidRPr="007D5645">
        <w:rPr>
          <w:rFonts w:ascii="Arial" w:hAnsi="Arial" w:cs="Arial"/>
          <w:sz w:val="20"/>
          <w:szCs w:val="20"/>
        </w:rPr>
        <w:t>in</w:t>
      </w:r>
      <w:r w:rsidR="00E65C9B" w:rsidRPr="007D5645">
        <w:rPr>
          <w:rFonts w:ascii="Arial" w:hAnsi="Arial" w:cs="Arial"/>
          <w:sz w:val="20"/>
          <w:szCs w:val="20"/>
        </w:rPr>
        <w:t xml:space="preserve"> prometa s prepovedanimi drogami, ned</w:t>
      </w:r>
      <w:r w:rsidR="00E65C9B" w:rsidRPr="00E65C9B">
        <w:rPr>
          <w:rFonts w:ascii="Arial" w:hAnsi="Arial" w:cs="Arial"/>
          <w:sz w:val="20"/>
          <w:szCs w:val="20"/>
        </w:rPr>
        <w:t>ovoljenimi snovmi v športu in predhodnimi sestavinami za izdelavo prepovedanih drog</w:t>
      </w:r>
      <w:r>
        <w:rPr>
          <w:rFonts w:ascii="Arial" w:hAnsi="Arial" w:cs="Arial"/>
          <w:sz w:val="20"/>
          <w:szCs w:val="20"/>
        </w:rPr>
        <w:t>.</w:t>
      </w:r>
    </w:p>
    <w:p w:rsidR="00E65C9B" w:rsidRPr="00E65C9B" w:rsidRDefault="00E65C9B" w:rsidP="00E65C9B">
      <w:pPr>
        <w:jc w:val="both"/>
        <w:rPr>
          <w:rFonts w:ascii="Arial" w:hAnsi="Arial" w:cs="Arial"/>
          <w:sz w:val="20"/>
          <w:szCs w:val="20"/>
        </w:rPr>
      </w:pPr>
    </w:p>
    <w:p w:rsidR="00E65C9B" w:rsidRPr="00E65C9B" w:rsidRDefault="00E65C9B" w:rsidP="00E65C9B">
      <w:pPr>
        <w:jc w:val="both"/>
        <w:rPr>
          <w:rFonts w:ascii="Arial" w:hAnsi="Arial" w:cs="Arial"/>
          <w:sz w:val="20"/>
          <w:szCs w:val="20"/>
        </w:rPr>
      </w:pPr>
      <w:r w:rsidRPr="00A55CB7">
        <w:rPr>
          <w:rFonts w:ascii="Arial" w:hAnsi="Arial" w:cs="Arial"/>
          <w:sz w:val="20"/>
          <w:szCs w:val="20"/>
        </w:rPr>
        <w:t>(</w:t>
      </w:r>
      <w:r w:rsidR="007540AE" w:rsidRPr="00A55CB7">
        <w:rPr>
          <w:rFonts w:ascii="Arial" w:hAnsi="Arial" w:cs="Arial"/>
          <w:sz w:val="20"/>
          <w:szCs w:val="20"/>
        </w:rPr>
        <w:t>2</w:t>
      </w:r>
      <w:r w:rsidRPr="00A55CB7">
        <w:rPr>
          <w:rFonts w:ascii="Arial" w:hAnsi="Arial" w:cs="Arial"/>
          <w:sz w:val="20"/>
          <w:szCs w:val="20"/>
        </w:rPr>
        <w:t>) Dobrega ugleda tudi nima</w:t>
      </w:r>
      <w:r w:rsidR="00216192" w:rsidRPr="00A55CB7">
        <w:rPr>
          <w:rFonts w:ascii="Arial" w:hAnsi="Arial" w:cs="Arial"/>
          <w:sz w:val="20"/>
          <w:szCs w:val="20"/>
        </w:rPr>
        <w:t xml:space="preserve"> podjetje ali</w:t>
      </w:r>
      <w:r w:rsidR="002C2E7E" w:rsidRPr="00A55CB7">
        <w:rPr>
          <w:rFonts w:ascii="Arial" w:hAnsi="Arial" w:cs="Arial"/>
          <w:sz w:val="20"/>
          <w:szCs w:val="20"/>
        </w:rPr>
        <w:t xml:space="preserve"> </w:t>
      </w:r>
      <w:r w:rsidRPr="00A55CB7">
        <w:rPr>
          <w:rFonts w:ascii="Arial" w:hAnsi="Arial" w:cs="Arial"/>
          <w:sz w:val="20"/>
          <w:szCs w:val="20"/>
        </w:rPr>
        <w:t>upravljavec</w:t>
      </w:r>
      <w:r w:rsidR="001F16CF" w:rsidRPr="00A55CB7">
        <w:rPr>
          <w:rFonts w:ascii="Arial" w:hAnsi="Arial" w:cs="Arial"/>
          <w:sz w:val="20"/>
          <w:szCs w:val="20"/>
        </w:rPr>
        <w:t xml:space="preserve"> prevoza</w:t>
      </w:r>
      <w:r w:rsidRPr="00A55CB7">
        <w:rPr>
          <w:rFonts w:ascii="Arial" w:hAnsi="Arial" w:cs="Arial"/>
          <w:sz w:val="20"/>
          <w:szCs w:val="20"/>
        </w:rPr>
        <w:t xml:space="preserve">, ki je bil v zadnjih dveh letih kaznovan </w:t>
      </w:r>
      <w:r w:rsidRPr="00516314">
        <w:rPr>
          <w:rFonts w:ascii="Arial" w:hAnsi="Arial" w:cs="Arial"/>
          <w:sz w:val="20"/>
          <w:szCs w:val="20"/>
        </w:rPr>
        <w:t xml:space="preserve">za število </w:t>
      </w:r>
      <w:r w:rsidR="000430F3" w:rsidRPr="00516314">
        <w:rPr>
          <w:rFonts w:ascii="Arial" w:hAnsi="Arial" w:cs="Arial"/>
          <w:sz w:val="20"/>
          <w:szCs w:val="20"/>
        </w:rPr>
        <w:t>hujših kršitev</w:t>
      </w:r>
      <w:r w:rsidR="002A6A2E" w:rsidRPr="00516314">
        <w:rPr>
          <w:rFonts w:ascii="Arial" w:hAnsi="Arial" w:cs="Arial"/>
          <w:sz w:val="20"/>
          <w:szCs w:val="20"/>
        </w:rPr>
        <w:t>,</w:t>
      </w:r>
      <w:r w:rsidRPr="00516314">
        <w:rPr>
          <w:rFonts w:ascii="Arial" w:hAnsi="Arial" w:cs="Arial"/>
          <w:sz w:val="20"/>
          <w:szCs w:val="20"/>
        </w:rPr>
        <w:t xml:space="preserve"> določen</w:t>
      </w:r>
      <w:r w:rsidR="00C72771">
        <w:rPr>
          <w:rFonts w:ascii="Arial" w:hAnsi="Arial" w:cs="Arial"/>
          <w:sz w:val="20"/>
          <w:szCs w:val="20"/>
        </w:rPr>
        <w:t>o</w:t>
      </w:r>
      <w:r w:rsidR="00CA69F3" w:rsidRPr="00516314">
        <w:rPr>
          <w:rFonts w:ascii="Arial" w:hAnsi="Arial" w:cs="Arial"/>
          <w:sz w:val="20"/>
          <w:szCs w:val="20"/>
        </w:rPr>
        <w:t xml:space="preserve"> v</w:t>
      </w:r>
      <w:r w:rsidR="00700945" w:rsidRPr="00516314">
        <w:rPr>
          <w:rFonts w:ascii="Arial" w:hAnsi="Arial" w:cs="Arial"/>
          <w:sz w:val="20"/>
          <w:szCs w:val="20"/>
        </w:rPr>
        <w:t xml:space="preserve"> prvem odstavku</w:t>
      </w:r>
      <w:r w:rsidR="00CA69F3" w:rsidRPr="00516314">
        <w:rPr>
          <w:rFonts w:ascii="Arial" w:hAnsi="Arial" w:cs="Arial"/>
          <w:sz w:val="20"/>
          <w:szCs w:val="20"/>
        </w:rPr>
        <w:t xml:space="preserve"> </w:t>
      </w:r>
      <w:r w:rsidR="00700945" w:rsidRPr="00516314">
        <w:rPr>
          <w:rFonts w:ascii="Arial" w:hAnsi="Arial" w:cs="Arial"/>
          <w:sz w:val="20"/>
          <w:szCs w:val="20"/>
        </w:rPr>
        <w:t>7</w:t>
      </w:r>
      <w:r w:rsidRPr="00516314">
        <w:rPr>
          <w:rFonts w:ascii="Arial" w:hAnsi="Arial" w:cs="Arial"/>
          <w:sz w:val="20"/>
          <w:szCs w:val="20"/>
        </w:rPr>
        <w:t>. člen</w:t>
      </w:r>
      <w:r w:rsidR="00700945" w:rsidRPr="00516314">
        <w:rPr>
          <w:rFonts w:ascii="Arial" w:hAnsi="Arial" w:cs="Arial"/>
          <w:sz w:val="20"/>
          <w:szCs w:val="20"/>
        </w:rPr>
        <w:t>a</w:t>
      </w:r>
      <w:r w:rsidRPr="00516314">
        <w:rPr>
          <w:rFonts w:ascii="Arial" w:hAnsi="Arial" w:cs="Arial"/>
          <w:sz w:val="20"/>
          <w:szCs w:val="20"/>
        </w:rPr>
        <w:t xml:space="preserve"> te uredbe.</w:t>
      </w:r>
    </w:p>
    <w:p w:rsidR="00600922" w:rsidRPr="00E65C9B" w:rsidRDefault="00600922" w:rsidP="00CA69F3">
      <w:pPr>
        <w:rPr>
          <w:rFonts w:ascii="Arial" w:hAnsi="Arial" w:cs="Arial"/>
          <w:sz w:val="20"/>
          <w:szCs w:val="20"/>
        </w:rPr>
      </w:pPr>
    </w:p>
    <w:p w:rsidR="00E65C9B" w:rsidRPr="00E65C9B" w:rsidRDefault="00E65C9B" w:rsidP="00E65C9B">
      <w:pPr>
        <w:rPr>
          <w:rFonts w:ascii="Arial" w:hAnsi="Arial" w:cs="Arial"/>
          <w:sz w:val="20"/>
          <w:szCs w:val="20"/>
        </w:rPr>
      </w:pPr>
    </w:p>
    <w:p w:rsidR="00E65C9B" w:rsidRPr="00E65C9B" w:rsidRDefault="00E65C9B" w:rsidP="00E65C9B">
      <w:pPr>
        <w:pStyle w:val="Odstavekseznama"/>
        <w:numPr>
          <w:ilvl w:val="0"/>
          <w:numId w:val="15"/>
        </w:numPr>
        <w:spacing w:after="0" w:line="259" w:lineRule="auto"/>
        <w:contextualSpacing/>
        <w:jc w:val="center"/>
        <w:rPr>
          <w:rFonts w:ascii="Arial" w:hAnsi="Arial" w:cs="Arial"/>
          <w:sz w:val="20"/>
          <w:szCs w:val="20"/>
        </w:rPr>
      </w:pPr>
      <w:r w:rsidRPr="00E65C9B">
        <w:rPr>
          <w:rFonts w:ascii="Arial" w:hAnsi="Arial" w:cs="Arial"/>
          <w:sz w:val="20"/>
          <w:szCs w:val="20"/>
        </w:rPr>
        <w:t>člen</w:t>
      </w:r>
    </w:p>
    <w:p w:rsidR="006361F0" w:rsidRDefault="00600922">
      <w:pPr>
        <w:jc w:val="center"/>
        <w:rPr>
          <w:rFonts w:ascii="Arial" w:hAnsi="Arial" w:cs="Arial"/>
          <w:sz w:val="20"/>
          <w:szCs w:val="20"/>
        </w:rPr>
      </w:pPr>
      <w:r>
        <w:rPr>
          <w:rFonts w:ascii="Arial" w:hAnsi="Arial" w:cs="Arial"/>
          <w:sz w:val="20"/>
          <w:szCs w:val="20"/>
        </w:rPr>
        <w:t>(pisno opozorilo)</w:t>
      </w:r>
    </w:p>
    <w:p w:rsidR="00600922" w:rsidRPr="00E65C9B" w:rsidRDefault="00600922" w:rsidP="00E65C9B">
      <w:pPr>
        <w:rPr>
          <w:rFonts w:ascii="Arial" w:hAnsi="Arial" w:cs="Arial"/>
          <w:sz w:val="20"/>
          <w:szCs w:val="20"/>
        </w:rPr>
      </w:pPr>
    </w:p>
    <w:p w:rsidR="00E65C9B" w:rsidRPr="00E65C9B" w:rsidRDefault="00E65C9B" w:rsidP="00E65C9B">
      <w:pPr>
        <w:jc w:val="both"/>
        <w:rPr>
          <w:rFonts w:ascii="Arial" w:hAnsi="Arial" w:cs="Arial"/>
          <w:sz w:val="20"/>
          <w:szCs w:val="20"/>
        </w:rPr>
      </w:pPr>
      <w:r w:rsidRPr="00E65C9B">
        <w:rPr>
          <w:rFonts w:ascii="Arial" w:hAnsi="Arial" w:cs="Arial"/>
          <w:sz w:val="20"/>
          <w:szCs w:val="20"/>
        </w:rPr>
        <w:t>(1) Hujše kršitve</w:t>
      </w:r>
      <w:r w:rsidR="00A55CB7">
        <w:rPr>
          <w:rFonts w:ascii="Arial" w:hAnsi="Arial" w:cs="Arial"/>
          <w:sz w:val="20"/>
          <w:szCs w:val="20"/>
        </w:rPr>
        <w:t xml:space="preserve"> podjetja in</w:t>
      </w:r>
      <w:r w:rsidRPr="00E65C9B">
        <w:rPr>
          <w:rFonts w:ascii="Arial" w:hAnsi="Arial" w:cs="Arial"/>
          <w:sz w:val="20"/>
          <w:szCs w:val="20"/>
        </w:rPr>
        <w:t xml:space="preserve"> upravljavca</w:t>
      </w:r>
      <w:r w:rsidR="00F63E35">
        <w:rPr>
          <w:rFonts w:ascii="Arial" w:hAnsi="Arial" w:cs="Arial"/>
          <w:sz w:val="20"/>
          <w:szCs w:val="20"/>
        </w:rPr>
        <w:t xml:space="preserve"> prevoza</w:t>
      </w:r>
      <w:r w:rsidRPr="00E65C9B">
        <w:rPr>
          <w:rFonts w:ascii="Arial" w:hAnsi="Arial" w:cs="Arial"/>
          <w:sz w:val="20"/>
          <w:szCs w:val="20"/>
        </w:rPr>
        <w:t>, ki se vpisujejo v nacionalni elektronski register prevoznikov, so določene v 16. členu Uredbe 1071/2009/ES.</w:t>
      </w:r>
    </w:p>
    <w:p w:rsidR="00E65C9B" w:rsidRPr="00E65C9B" w:rsidRDefault="00E65C9B" w:rsidP="00E65C9B">
      <w:pPr>
        <w:jc w:val="both"/>
        <w:rPr>
          <w:rFonts w:ascii="Arial" w:hAnsi="Arial" w:cs="Arial"/>
          <w:sz w:val="20"/>
          <w:szCs w:val="20"/>
        </w:rPr>
      </w:pPr>
    </w:p>
    <w:p w:rsidR="00E65C9B" w:rsidRPr="00E65C9B" w:rsidRDefault="00E65C9B" w:rsidP="00E65C9B">
      <w:pPr>
        <w:jc w:val="both"/>
        <w:rPr>
          <w:rFonts w:ascii="Arial" w:hAnsi="Arial" w:cs="Arial"/>
          <w:sz w:val="20"/>
          <w:szCs w:val="20"/>
        </w:rPr>
      </w:pPr>
      <w:r w:rsidRPr="00A55CB7">
        <w:rPr>
          <w:rFonts w:ascii="Arial" w:hAnsi="Arial" w:cs="Arial"/>
          <w:sz w:val="20"/>
          <w:szCs w:val="20"/>
        </w:rPr>
        <w:t>(2) Izdajatelj licence pošlje</w:t>
      </w:r>
      <w:r w:rsidR="0051738F" w:rsidRPr="00A55CB7">
        <w:rPr>
          <w:rFonts w:ascii="Arial" w:hAnsi="Arial" w:cs="Arial"/>
          <w:sz w:val="20"/>
          <w:szCs w:val="20"/>
        </w:rPr>
        <w:t xml:space="preserve"> </w:t>
      </w:r>
      <w:r w:rsidR="00AB3B69" w:rsidRPr="00A55CB7">
        <w:rPr>
          <w:rFonts w:ascii="Arial" w:hAnsi="Arial" w:cs="Arial"/>
          <w:sz w:val="20"/>
          <w:szCs w:val="20"/>
        </w:rPr>
        <w:t xml:space="preserve">podjetju in </w:t>
      </w:r>
      <w:r w:rsidRPr="00A55CB7">
        <w:rPr>
          <w:rFonts w:ascii="Arial" w:hAnsi="Arial" w:cs="Arial"/>
          <w:sz w:val="20"/>
          <w:szCs w:val="20"/>
        </w:rPr>
        <w:t>upravljavcu</w:t>
      </w:r>
      <w:r w:rsidR="00AB3B69" w:rsidRPr="00A55CB7">
        <w:rPr>
          <w:rFonts w:ascii="Arial" w:hAnsi="Arial" w:cs="Arial"/>
          <w:sz w:val="20"/>
          <w:szCs w:val="20"/>
        </w:rPr>
        <w:t xml:space="preserve"> prevoza</w:t>
      </w:r>
      <w:r w:rsidRPr="00A55CB7">
        <w:rPr>
          <w:rFonts w:ascii="Arial" w:hAnsi="Arial" w:cs="Arial"/>
          <w:sz w:val="20"/>
          <w:szCs w:val="20"/>
        </w:rPr>
        <w:t xml:space="preserve"> v tem podjetju pisno opozorilo, če v dveh</w:t>
      </w:r>
      <w:r w:rsidRPr="00E65C9B">
        <w:rPr>
          <w:rFonts w:ascii="Arial" w:hAnsi="Arial" w:cs="Arial"/>
          <w:sz w:val="20"/>
          <w:szCs w:val="20"/>
        </w:rPr>
        <w:t xml:space="preserve"> let</w:t>
      </w:r>
      <w:r w:rsidR="002A7B75">
        <w:rPr>
          <w:rFonts w:ascii="Arial" w:hAnsi="Arial" w:cs="Arial"/>
          <w:sz w:val="20"/>
          <w:szCs w:val="20"/>
        </w:rPr>
        <w:t>ih</w:t>
      </w:r>
      <w:r w:rsidRPr="00E65C9B">
        <w:rPr>
          <w:rFonts w:ascii="Arial" w:hAnsi="Arial" w:cs="Arial"/>
          <w:sz w:val="20"/>
          <w:szCs w:val="20"/>
        </w:rPr>
        <w:t xml:space="preserve"> doseže število hujših kršitev</w:t>
      </w:r>
      <w:r w:rsidR="0051738F">
        <w:rPr>
          <w:rFonts w:ascii="Arial" w:hAnsi="Arial" w:cs="Arial"/>
          <w:sz w:val="20"/>
          <w:szCs w:val="20"/>
        </w:rPr>
        <w:t>,</w:t>
      </w:r>
      <w:r w:rsidRPr="00E65C9B">
        <w:rPr>
          <w:rFonts w:ascii="Arial" w:hAnsi="Arial" w:cs="Arial"/>
          <w:sz w:val="20"/>
          <w:szCs w:val="20"/>
        </w:rPr>
        <w:t xml:space="preserve"> določenih v naslednji </w:t>
      </w:r>
      <w:r w:rsidR="002A7B75">
        <w:rPr>
          <w:rFonts w:ascii="Arial" w:hAnsi="Arial" w:cs="Arial"/>
          <w:sz w:val="20"/>
          <w:szCs w:val="20"/>
        </w:rPr>
        <w:t>preglednici</w:t>
      </w:r>
      <w:r w:rsidRPr="00E65C9B">
        <w:rPr>
          <w:rFonts w:ascii="Arial" w:hAnsi="Arial" w:cs="Arial"/>
          <w:sz w:val="20"/>
          <w:szCs w:val="20"/>
        </w:rPr>
        <w:t>:</w:t>
      </w:r>
    </w:p>
    <w:p w:rsidR="00E65C9B" w:rsidRPr="00E65C9B" w:rsidRDefault="00E65C9B" w:rsidP="00E65C9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54"/>
        <w:gridCol w:w="2551"/>
      </w:tblGrid>
      <w:tr w:rsidR="00E65C9B" w:rsidRPr="00E65C9B" w:rsidTr="00E65C9B">
        <w:trPr>
          <w:trHeight w:hRule="exact" w:val="528"/>
          <w:jc w:val="center"/>
        </w:trPr>
        <w:tc>
          <w:tcPr>
            <w:tcW w:w="2654" w:type="dxa"/>
            <w:shd w:val="clear" w:color="auto" w:fill="FFFFFF"/>
          </w:tcPr>
          <w:p w:rsidR="00E65C9B" w:rsidRDefault="00E65C9B" w:rsidP="00E65C9B">
            <w:pPr>
              <w:pStyle w:val="Style18"/>
              <w:widowControl/>
              <w:shd w:val="clear" w:color="auto" w:fill="FFFFFF"/>
              <w:spacing w:line="240" w:lineRule="auto"/>
              <w:ind w:left="14"/>
              <w:jc w:val="center"/>
              <w:rPr>
                <w:rStyle w:val="FontStyle24"/>
                <w:b w:val="0"/>
                <w:sz w:val="20"/>
                <w:szCs w:val="20"/>
              </w:rPr>
            </w:pPr>
            <w:r w:rsidRPr="00E65C9B">
              <w:rPr>
                <w:rStyle w:val="FontStyle24"/>
                <w:b w:val="0"/>
                <w:sz w:val="20"/>
                <w:szCs w:val="20"/>
              </w:rPr>
              <w:lastRenderedPageBreak/>
              <w:t xml:space="preserve">Število izdanih izvodov </w:t>
            </w:r>
          </w:p>
          <w:p w:rsidR="00E65C9B" w:rsidRPr="00E65C9B" w:rsidRDefault="00E65C9B" w:rsidP="00E65C9B">
            <w:pPr>
              <w:pStyle w:val="Style18"/>
              <w:widowControl/>
              <w:shd w:val="clear" w:color="auto" w:fill="FFFFFF"/>
              <w:spacing w:line="240" w:lineRule="auto"/>
              <w:ind w:left="14"/>
              <w:jc w:val="center"/>
              <w:rPr>
                <w:rStyle w:val="FontStyle24"/>
                <w:b w:val="0"/>
                <w:sz w:val="20"/>
                <w:szCs w:val="20"/>
              </w:rPr>
            </w:pPr>
            <w:r w:rsidRPr="00E65C9B">
              <w:rPr>
                <w:rStyle w:val="FontStyle24"/>
                <w:b w:val="0"/>
                <w:sz w:val="20"/>
                <w:szCs w:val="20"/>
              </w:rPr>
              <w:t>licence Skupnosti</w:t>
            </w:r>
          </w:p>
        </w:tc>
        <w:tc>
          <w:tcPr>
            <w:tcW w:w="2551" w:type="dxa"/>
            <w:shd w:val="clear" w:color="auto" w:fill="FFFFFF"/>
          </w:tcPr>
          <w:p w:rsidR="00E65C9B" w:rsidRPr="00E65C9B" w:rsidRDefault="00E65C9B" w:rsidP="00E65C9B">
            <w:pPr>
              <w:pStyle w:val="Style18"/>
              <w:widowControl/>
              <w:shd w:val="clear" w:color="auto" w:fill="FFFFFF"/>
              <w:spacing w:line="240" w:lineRule="auto"/>
              <w:ind w:left="10"/>
              <w:jc w:val="center"/>
              <w:rPr>
                <w:rStyle w:val="FontStyle24"/>
                <w:b w:val="0"/>
                <w:sz w:val="20"/>
                <w:szCs w:val="20"/>
              </w:rPr>
            </w:pPr>
            <w:r w:rsidRPr="00E65C9B">
              <w:rPr>
                <w:rStyle w:val="FontStyle24"/>
                <w:b w:val="0"/>
                <w:sz w:val="20"/>
                <w:szCs w:val="20"/>
              </w:rPr>
              <w:t>Število hujših kršitev</w:t>
            </w:r>
          </w:p>
        </w:tc>
      </w:tr>
      <w:tr w:rsidR="00E65C9B" w:rsidRPr="00E65C9B" w:rsidTr="00E65C9B">
        <w:trPr>
          <w:trHeight w:hRule="exact" w:val="518"/>
          <w:jc w:val="center"/>
        </w:trPr>
        <w:tc>
          <w:tcPr>
            <w:tcW w:w="2654"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1</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2</w:t>
            </w:r>
          </w:p>
        </w:tc>
      </w:tr>
      <w:tr w:rsidR="00E65C9B" w:rsidRPr="00E65C9B" w:rsidTr="00E65C9B">
        <w:trPr>
          <w:trHeight w:hRule="exact" w:val="518"/>
          <w:jc w:val="center"/>
        </w:trPr>
        <w:tc>
          <w:tcPr>
            <w:tcW w:w="2654"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2–5</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3</w:t>
            </w:r>
          </w:p>
        </w:tc>
      </w:tr>
      <w:tr w:rsidR="00E65C9B" w:rsidRPr="00E65C9B" w:rsidTr="00E65C9B">
        <w:trPr>
          <w:trHeight w:hRule="exact" w:val="518"/>
          <w:jc w:val="center"/>
        </w:trPr>
        <w:tc>
          <w:tcPr>
            <w:tcW w:w="2654"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6–20</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4</w:t>
            </w:r>
          </w:p>
        </w:tc>
      </w:tr>
      <w:tr w:rsidR="00E65C9B" w:rsidRPr="00E65C9B" w:rsidTr="00E65C9B">
        <w:trPr>
          <w:trHeight w:hRule="exact" w:val="523"/>
          <w:jc w:val="center"/>
        </w:trPr>
        <w:tc>
          <w:tcPr>
            <w:tcW w:w="2654"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21–50</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5</w:t>
            </w:r>
          </w:p>
        </w:tc>
      </w:tr>
      <w:tr w:rsidR="00E65C9B" w:rsidRPr="00E65C9B" w:rsidTr="00E65C9B">
        <w:trPr>
          <w:trHeight w:hRule="exact" w:val="523"/>
          <w:jc w:val="center"/>
        </w:trPr>
        <w:tc>
          <w:tcPr>
            <w:tcW w:w="2654"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51 ali več</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6</w:t>
            </w:r>
          </w:p>
        </w:tc>
      </w:tr>
    </w:tbl>
    <w:p w:rsidR="00E65C9B" w:rsidRDefault="00E65C9B" w:rsidP="00E65C9B">
      <w:pPr>
        <w:rPr>
          <w:rFonts w:ascii="Arial" w:hAnsi="Arial" w:cs="Arial"/>
          <w:sz w:val="20"/>
          <w:szCs w:val="20"/>
        </w:rPr>
      </w:pPr>
    </w:p>
    <w:p w:rsidR="00600922" w:rsidRPr="00E65C9B" w:rsidRDefault="00600922" w:rsidP="00E65C9B">
      <w:pPr>
        <w:rPr>
          <w:rFonts w:ascii="Arial" w:hAnsi="Arial" w:cs="Arial"/>
          <w:sz w:val="20"/>
          <w:szCs w:val="20"/>
        </w:rPr>
      </w:pPr>
    </w:p>
    <w:p w:rsidR="00E65C9B" w:rsidRPr="00E65C9B" w:rsidRDefault="00E65C9B" w:rsidP="00E65C9B">
      <w:pPr>
        <w:pStyle w:val="Odstavekseznama"/>
        <w:numPr>
          <w:ilvl w:val="0"/>
          <w:numId w:val="15"/>
        </w:numPr>
        <w:spacing w:after="0" w:line="259" w:lineRule="auto"/>
        <w:contextualSpacing/>
        <w:jc w:val="center"/>
        <w:rPr>
          <w:rFonts w:ascii="Arial" w:hAnsi="Arial" w:cs="Arial"/>
          <w:sz w:val="20"/>
          <w:szCs w:val="20"/>
        </w:rPr>
      </w:pPr>
      <w:r w:rsidRPr="00E65C9B">
        <w:rPr>
          <w:rFonts w:ascii="Arial" w:hAnsi="Arial" w:cs="Arial"/>
          <w:sz w:val="20"/>
          <w:szCs w:val="20"/>
        </w:rPr>
        <w:t>člen</w:t>
      </w:r>
    </w:p>
    <w:p w:rsidR="00E65C9B" w:rsidRDefault="00600922" w:rsidP="00E65C9B">
      <w:pPr>
        <w:jc w:val="center"/>
        <w:rPr>
          <w:rFonts w:ascii="Arial" w:hAnsi="Arial" w:cs="Arial"/>
          <w:sz w:val="20"/>
          <w:szCs w:val="20"/>
        </w:rPr>
      </w:pPr>
      <w:r>
        <w:rPr>
          <w:rFonts w:ascii="Arial" w:hAnsi="Arial" w:cs="Arial"/>
          <w:sz w:val="20"/>
          <w:szCs w:val="20"/>
        </w:rPr>
        <w:t>(začasni odvzem izvodov licence)</w:t>
      </w:r>
    </w:p>
    <w:p w:rsidR="00600922" w:rsidRPr="00E65C9B" w:rsidRDefault="00600922" w:rsidP="00E65C9B">
      <w:pPr>
        <w:jc w:val="center"/>
        <w:rPr>
          <w:rFonts w:ascii="Arial" w:hAnsi="Arial" w:cs="Arial"/>
          <w:sz w:val="20"/>
          <w:szCs w:val="20"/>
        </w:rPr>
      </w:pPr>
    </w:p>
    <w:p w:rsidR="00E65C9B" w:rsidRPr="00E65C9B" w:rsidRDefault="00E65C9B" w:rsidP="00E65C9B">
      <w:pPr>
        <w:jc w:val="both"/>
        <w:rPr>
          <w:rFonts w:ascii="Arial" w:hAnsi="Arial" w:cs="Arial"/>
          <w:sz w:val="20"/>
          <w:szCs w:val="20"/>
        </w:rPr>
      </w:pPr>
      <w:r w:rsidRPr="00E65C9B">
        <w:rPr>
          <w:rFonts w:ascii="Arial" w:hAnsi="Arial" w:cs="Arial"/>
          <w:sz w:val="20"/>
          <w:szCs w:val="20"/>
        </w:rPr>
        <w:t xml:space="preserve">(1) Če </w:t>
      </w:r>
      <w:r w:rsidR="00833D21" w:rsidRPr="00833D21">
        <w:rPr>
          <w:rFonts w:ascii="Arial" w:hAnsi="Arial" w:cs="Arial"/>
          <w:sz w:val="20"/>
          <w:szCs w:val="20"/>
        </w:rPr>
        <w:t>podjetje</w:t>
      </w:r>
      <w:r w:rsidRPr="00E65C9B">
        <w:rPr>
          <w:rFonts w:ascii="Arial" w:hAnsi="Arial" w:cs="Arial"/>
          <w:sz w:val="20"/>
          <w:szCs w:val="20"/>
        </w:rPr>
        <w:t xml:space="preserve"> v dveh let</w:t>
      </w:r>
      <w:r w:rsidR="002A7B75">
        <w:rPr>
          <w:rFonts w:ascii="Arial" w:hAnsi="Arial" w:cs="Arial"/>
          <w:sz w:val="20"/>
          <w:szCs w:val="20"/>
        </w:rPr>
        <w:t>ih</w:t>
      </w:r>
      <w:r w:rsidRPr="00E65C9B">
        <w:rPr>
          <w:rFonts w:ascii="Arial" w:hAnsi="Arial" w:cs="Arial"/>
          <w:sz w:val="20"/>
          <w:szCs w:val="20"/>
        </w:rPr>
        <w:t xml:space="preserve"> preseže število hujših kršitev</w:t>
      </w:r>
      <w:r w:rsidR="0051738F">
        <w:rPr>
          <w:rFonts w:ascii="Arial" w:hAnsi="Arial" w:cs="Arial"/>
          <w:sz w:val="20"/>
          <w:szCs w:val="20"/>
        </w:rPr>
        <w:t>,</w:t>
      </w:r>
      <w:r w:rsidRPr="00E65C9B">
        <w:rPr>
          <w:rFonts w:ascii="Arial" w:hAnsi="Arial" w:cs="Arial"/>
          <w:sz w:val="20"/>
          <w:szCs w:val="20"/>
        </w:rPr>
        <w:t xml:space="preserve"> določeno v </w:t>
      </w:r>
      <w:r w:rsidR="002A7B75">
        <w:rPr>
          <w:rFonts w:ascii="Arial" w:hAnsi="Arial" w:cs="Arial"/>
          <w:sz w:val="20"/>
          <w:szCs w:val="20"/>
        </w:rPr>
        <w:t>preglednici</w:t>
      </w:r>
      <w:r w:rsidR="002A7B75" w:rsidRPr="00E65C9B">
        <w:rPr>
          <w:rFonts w:ascii="Arial" w:hAnsi="Arial" w:cs="Arial"/>
          <w:sz w:val="20"/>
          <w:szCs w:val="20"/>
        </w:rPr>
        <w:t xml:space="preserve"> </w:t>
      </w:r>
      <w:r w:rsidR="00F63E35">
        <w:rPr>
          <w:rFonts w:ascii="Arial" w:hAnsi="Arial" w:cs="Arial"/>
          <w:sz w:val="20"/>
          <w:szCs w:val="20"/>
        </w:rPr>
        <w:t>iz</w:t>
      </w:r>
      <w:r w:rsidRPr="00E65C9B">
        <w:rPr>
          <w:rFonts w:ascii="Arial" w:hAnsi="Arial" w:cs="Arial"/>
          <w:sz w:val="20"/>
          <w:szCs w:val="20"/>
        </w:rPr>
        <w:t xml:space="preserve"> </w:t>
      </w:r>
      <w:r w:rsidR="0051738F">
        <w:rPr>
          <w:rFonts w:ascii="Arial" w:hAnsi="Arial" w:cs="Arial"/>
          <w:sz w:val="20"/>
          <w:szCs w:val="20"/>
        </w:rPr>
        <w:t>druge</w:t>
      </w:r>
      <w:r w:rsidR="00F63E35">
        <w:rPr>
          <w:rFonts w:ascii="Arial" w:hAnsi="Arial" w:cs="Arial"/>
          <w:sz w:val="20"/>
          <w:szCs w:val="20"/>
        </w:rPr>
        <w:t>ga</w:t>
      </w:r>
      <w:r w:rsidRPr="00E65C9B">
        <w:rPr>
          <w:rFonts w:ascii="Arial" w:hAnsi="Arial" w:cs="Arial"/>
          <w:sz w:val="20"/>
          <w:szCs w:val="20"/>
        </w:rPr>
        <w:t xml:space="preserve"> odstavk</w:t>
      </w:r>
      <w:r w:rsidR="00F63E35">
        <w:rPr>
          <w:rFonts w:ascii="Arial" w:hAnsi="Arial" w:cs="Arial"/>
          <w:sz w:val="20"/>
          <w:szCs w:val="20"/>
        </w:rPr>
        <w:t>a</w:t>
      </w:r>
      <w:r w:rsidR="0051738F">
        <w:rPr>
          <w:rFonts w:ascii="Arial" w:hAnsi="Arial" w:cs="Arial"/>
          <w:sz w:val="20"/>
          <w:szCs w:val="20"/>
        </w:rPr>
        <w:t xml:space="preserve"> tega člena</w:t>
      </w:r>
      <w:r w:rsidRPr="00E65C9B">
        <w:rPr>
          <w:rFonts w:ascii="Arial" w:hAnsi="Arial" w:cs="Arial"/>
          <w:sz w:val="20"/>
          <w:szCs w:val="20"/>
        </w:rPr>
        <w:t xml:space="preserve">, izdajatelj licence začne </w:t>
      </w:r>
      <w:r w:rsidRPr="00796F6C">
        <w:rPr>
          <w:rFonts w:ascii="Arial" w:hAnsi="Arial" w:cs="Arial"/>
          <w:sz w:val="20"/>
          <w:szCs w:val="20"/>
        </w:rPr>
        <w:t>postopek začasnega odvzema posameznih izvodov licence Skupnosti v skladu z zakonom, ki ureja prevoze v cestnem</w:t>
      </w:r>
      <w:r w:rsidRPr="00E65C9B">
        <w:rPr>
          <w:rFonts w:ascii="Arial" w:hAnsi="Arial" w:cs="Arial"/>
          <w:sz w:val="20"/>
          <w:szCs w:val="20"/>
        </w:rPr>
        <w:t xml:space="preserve"> prometu. </w:t>
      </w:r>
    </w:p>
    <w:p w:rsidR="00E65C9B" w:rsidRPr="00E65C9B" w:rsidRDefault="00E65C9B" w:rsidP="00E65C9B">
      <w:pPr>
        <w:jc w:val="both"/>
        <w:rPr>
          <w:rFonts w:ascii="Arial" w:hAnsi="Arial" w:cs="Arial"/>
          <w:sz w:val="20"/>
          <w:szCs w:val="20"/>
        </w:rPr>
      </w:pPr>
    </w:p>
    <w:p w:rsidR="00E65C9B" w:rsidRPr="00E65C9B" w:rsidRDefault="00E65C9B" w:rsidP="00E65C9B">
      <w:pPr>
        <w:jc w:val="both"/>
        <w:rPr>
          <w:rFonts w:ascii="Arial" w:hAnsi="Arial" w:cs="Arial"/>
          <w:sz w:val="20"/>
          <w:szCs w:val="20"/>
        </w:rPr>
      </w:pPr>
      <w:r w:rsidRPr="00E65C9B">
        <w:rPr>
          <w:rFonts w:ascii="Arial" w:hAnsi="Arial" w:cs="Arial"/>
          <w:sz w:val="20"/>
          <w:szCs w:val="20"/>
        </w:rPr>
        <w:t>(2) Število hujših kršitev, ki imajo za posledico začasni odvzem posameznih izvodov licence Skupnosti</w:t>
      </w:r>
      <w:r w:rsidR="00F63E35">
        <w:rPr>
          <w:rFonts w:ascii="Arial" w:hAnsi="Arial" w:cs="Arial"/>
          <w:sz w:val="20"/>
          <w:szCs w:val="20"/>
        </w:rPr>
        <w:t>,</w:t>
      </w:r>
      <w:r w:rsidRPr="00E65C9B">
        <w:rPr>
          <w:rFonts w:ascii="Arial" w:hAnsi="Arial" w:cs="Arial"/>
          <w:sz w:val="20"/>
          <w:szCs w:val="20"/>
        </w:rPr>
        <w:t xml:space="preserve"> je določeno v naslednji </w:t>
      </w:r>
      <w:r w:rsidR="002A7B75">
        <w:rPr>
          <w:rFonts w:ascii="Arial" w:hAnsi="Arial" w:cs="Arial"/>
          <w:sz w:val="20"/>
          <w:szCs w:val="20"/>
        </w:rPr>
        <w:t>preglednici</w:t>
      </w:r>
      <w:r w:rsidRPr="00E65C9B">
        <w:rPr>
          <w:rFonts w:ascii="Arial" w:hAnsi="Arial" w:cs="Arial"/>
          <w:sz w:val="20"/>
          <w:szCs w:val="20"/>
        </w:rPr>
        <w:t>:</w:t>
      </w:r>
    </w:p>
    <w:p w:rsidR="00E65C9B" w:rsidRPr="00E65C9B" w:rsidRDefault="00E65C9B" w:rsidP="00E65C9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49"/>
        <w:gridCol w:w="2551"/>
      </w:tblGrid>
      <w:tr w:rsidR="00E65C9B" w:rsidRPr="00E65C9B" w:rsidTr="00AF4033">
        <w:trPr>
          <w:trHeight w:hRule="exact" w:val="528"/>
          <w:jc w:val="center"/>
        </w:trPr>
        <w:tc>
          <w:tcPr>
            <w:tcW w:w="2649" w:type="dxa"/>
            <w:shd w:val="clear" w:color="auto" w:fill="FFFFFF"/>
          </w:tcPr>
          <w:p w:rsidR="00E65C9B" w:rsidRPr="00E65C9B" w:rsidRDefault="00E65C9B" w:rsidP="00E65C9B">
            <w:pPr>
              <w:pStyle w:val="Style18"/>
              <w:widowControl/>
              <w:shd w:val="clear" w:color="auto" w:fill="FFFFFF"/>
              <w:spacing w:line="240" w:lineRule="auto"/>
              <w:ind w:left="14"/>
              <w:jc w:val="center"/>
              <w:rPr>
                <w:rStyle w:val="FontStyle24"/>
                <w:b w:val="0"/>
                <w:sz w:val="20"/>
                <w:szCs w:val="20"/>
              </w:rPr>
            </w:pPr>
            <w:r w:rsidRPr="00E65C9B">
              <w:rPr>
                <w:rStyle w:val="FontStyle24"/>
                <w:b w:val="0"/>
                <w:sz w:val="20"/>
                <w:szCs w:val="20"/>
              </w:rPr>
              <w:t>Število izdanih izvodov licence Skupnosti</w:t>
            </w:r>
          </w:p>
        </w:tc>
        <w:tc>
          <w:tcPr>
            <w:tcW w:w="2551" w:type="dxa"/>
            <w:shd w:val="clear" w:color="auto" w:fill="FFFFFF"/>
          </w:tcPr>
          <w:p w:rsidR="00E65C9B" w:rsidRPr="00E65C9B" w:rsidRDefault="00E65C9B" w:rsidP="00E65C9B">
            <w:pPr>
              <w:pStyle w:val="Style18"/>
              <w:widowControl/>
              <w:shd w:val="clear" w:color="auto" w:fill="FFFFFF"/>
              <w:spacing w:line="240" w:lineRule="auto"/>
              <w:ind w:left="10"/>
              <w:jc w:val="center"/>
              <w:rPr>
                <w:rStyle w:val="FontStyle24"/>
                <w:b w:val="0"/>
                <w:sz w:val="20"/>
                <w:szCs w:val="20"/>
              </w:rPr>
            </w:pPr>
            <w:r w:rsidRPr="00E65C9B">
              <w:rPr>
                <w:rStyle w:val="FontStyle24"/>
                <w:b w:val="0"/>
                <w:sz w:val="20"/>
                <w:szCs w:val="20"/>
              </w:rPr>
              <w:t>Število hujših kršitev</w:t>
            </w:r>
          </w:p>
        </w:tc>
      </w:tr>
      <w:tr w:rsidR="00E65C9B" w:rsidRPr="00E65C9B" w:rsidTr="00AF4033">
        <w:trPr>
          <w:trHeight w:hRule="exact" w:val="518"/>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1</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3</w:t>
            </w:r>
          </w:p>
        </w:tc>
      </w:tr>
      <w:tr w:rsidR="00E65C9B" w:rsidRPr="00E65C9B" w:rsidTr="00AF4033">
        <w:trPr>
          <w:trHeight w:hRule="exact" w:val="518"/>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2–5</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4</w:t>
            </w:r>
          </w:p>
        </w:tc>
      </w:tr>
      <w:tr w:rsidR="00E65C9B" w:rsidRPr="00E65C9B" w:rsidTr="00AF4033">
        <w:trPr>
          <w:trHeight w:hRule="exact" w:val="518"/>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6–20</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5</w:t>
            </w:r>
          </w:p>
        </w:tc>
      </w:tr>
      <w:tr w:rsidR="00E65C9B" w:rsidRPr="00E65C9B" w:rsidTr="00AF4033">
        <w:trPr>
          <w:trHeight w:hRule="exact" w:val="523"/>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21–50</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6</w:t>
            </w:r>
          </w:p>
        </w:tc>
      </w:tr>
      <w:tr w:rsidR="00E65C9B" w:rsidRPr="00E65C9B" w:rsidTr="00AF4033">
        <w:trPr>
          <w:trHeight w:hRule="exact" w:val="523"/>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51 ali več</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7</w:t>
            </w:r>
          </w:p>
        </w:tc>
      </w:tr>
    </w:tbl>
    <w:p w:rsidR="00E65C9B" w:rsidRPr="00E65C9B" w:rsidRDefault="00E65C9B" w:rsidP="00E65C9B">
      <w:pPr>
        <w:rPr>
          <w:rFonts w:ascii="Arial" w:hAnsi="Arial" w:cs="Arial"/>
          <w:sz w:val="20"/>
          <w:szCs w:val="20"/>
        </w:rPr>
      </w:pPr>
    </w:p>
    <w:p w:rsidR="00E65C9B" w:rsidRPr="00E65C9B" w:rsidRDefault="00E65C9B" w:rsidP="00E65C9B">
      <w:pPr>
        <w:pStyle w:val="Odstavekseznama"/>
        <w:numPr>
          <w:ilvl w:val="0"/>
          <w:numId w:val="15"/>
        </w:numPr>
        <w:spacing w:after="0" w:line="259" w:lineRule="auto"/>
        <w:contextualSpacing/>
        <w:jc w:val="center"/>
        <w:rPr>
          <w:rFonts w:ascii="Arial" w:hAnsi="Arial" w:cs="Arial"/>
          <w:sz w:val="20"/>
          <w:szCs w:val="20"/>
        </w:rPr>
      </w:pPr>
      <w:r w:rsidRPr="00E65C9B">
        <w:rPr>
          <w:rFonts w:ascii="Arial" w:hAnsi="Arial" w:cs="Arial"/>
          <w:sz w:val="20"/>
          <w:szCs w:val="20"/>
        </w:rPr>
        <w:t>člen</w:t>
      </w:r>
    </w:p>
    <w:p w:rsidR="006361F0" w:rsidRDefault="00600922">
      <w:pPr>
        <w:jc w:val="center"/>
        <w:rPr>
          <w:rFonts w:ascii="Arial" w:hAnsi="Arial" w:cs="Arial"/>
          <w:sz w:val="20"/>
          <w:szCs w:val="20"/>
        </w:rPr>
      </w:pPr>
      <w:r>
        <w:rPr>
          <w:rFonts w:ascii="Arial" w:hAnsi="Arial" w:cs="Arial"/>
          <w:sz w:val="20"/>
          <w:szCs w:val="20"/>
        </w:rPr>
        <w:t>(začasni odvzem licence)</w:t>
      </w:r>
    </w:p>
    <w:p w:rsidR="00600922" w:rsidRPr="00E65C9B" w:rsidRDefault="00600922" w:rsidP="00E65C9B">
      <w:pPr>
        <w:rPr>
          <w:rFonts w:ascii="Arial" w:hAnsi="Arial" w:cs="Arial"/>
          <w:sz w:val="20"/>
          <w:szCs w:val="20"/>
        </w:rPr>
      </w:pPr>
    </w:p>
    <w:p w:rsidR="00E65C9B" w:rsidRPr="00E65C9B" w:rsidRDefault="00E65C9B" w:rsidP="00E65C9B">
      <w:pPr>
        <w:jc w:val="both"/>
        <w:rPr>
          <w:rFonts w:ascii="Arial" w:hAnsi="Arial" w:cs="Arial"/>
          <w:sz w:val="20"/>
          <w:szCs w:val="20"/>
        </w:rPr>
      </w:pPr>
      <w:r w:rsidRPr="00E65C9B">
        <w:rPr>
          <w:rFonts w:ascii="Arial" w:hAnsi="Arial" w:cs="Arial"/>
          <w:sz w:val="20"/>
          <w:szCs w:val="20"/>
        </w:rPr>
        <w:t xml:space="preserve">(1) </w:t>
      </w:r>
      <w:r w:rsidRPr="00AB3B69">
        <w:rPr>
          <w:rFonts w:ascii="Arial" w:hAnsi="Arial" w:cs="Arial"/>
          <w:sz w:val="20"/>
          <w:szCs w:val="20"/>
        </w:rPr>
        <w:t xml:space="preserve">Če </w:t>
      </w:r>
      <w:r w:rsidR="00833D21" w:rsidRPr="00833D21">
        <w:rPr>
          <w:rFonts w:ascii="Arial" w:hAnsi="Arial" w:cs="Arial"/>
          <w:sz w:val="20"/>
          <w:szCs w:val="20"/>
        </w:rPr>
        <w:t>podjetje</w:t>
      </w:r>
      <w:r w:rsidRPr="00E65C9B">
        <w:rPr>
          <w:rFonts w:ascii="Arial" w:hAnsi="Arial" w:cs="Arial"/>
          <w:sz w:val="20"/>
          <w:szCs w:val="20"/>
        </w:rPr>
        <w:t xml:space="preserve"> v dveh let</w:t>
      </w:r>
      <w:r w:rsidR="002A7B75">
        <w:rPr>
          <w:rFonts w:ascii="Arial" w:hAnsi="Arial" w:cs="Arial"/>
          <w:sz w:val="20"/>
          <w:szCs w:val="20"/>
        </w:rPr>
        <w:t>ih</w:t>
      </w:r>
      <w:r w:rsidRPr="00E65C9B">
        <w:rPr>
          <w:rFonts w:ascii="Arial" w:hAnsi="Arial" w:cs="Arial"/>
          <w:sz w:val="20"/>
          <w:szCs w:val="20"/>
        </w:rPr>
        <w:t xml:space="preserve"> preseže število hujših kršitev</w:t>
      </w:r>
      <w:r w:rsidR="00893D23">
        <w:rPr>
          <w:rFonts w:ascii="Arial" w:hAnsi="Arial" w:cs="Arial"/>
          <w:sz w:val="20"/>
          <w:szCs w:val="20"/>
        </w:rPr>
        <w:t>,</w:t>
      </w:r>
      <w:r w:rsidRPr="00E65C9B">
        <w:rPr>
          <w:rFonts w:ascii="Arial" w:hAnsi="Arial" w:cs="Arial"/>
          <w:sz w:val="20"/>
          <w:szCs w:val="20"/>
        </w:rPr>
        <w:t xml:space="preserve"> določeno v </w:t>
      </w:r>
      <w:r w:rsidR="002A7B75">
        <w:rPr>
          <w:rFonts w:ascii="Arial" w:hAnsi="Arial" w:cs="Arial"/>
          <w:sz w:val="20"/>
          <w:szCs w:val="20"/>
        </w:rPr>
        <w:t>preglednici</w:t>
      </w:r>
      <w:r w:rsidR="002A7B75" w:rsidRPr="00E65C9B">
        <w:rPr>
          <w:rFonts w:ascii="Arial" w:hAnsi="Arial" w:cs="Arial"/>
          <w:sz w:val="20"/>
          <w:szCs w:val="20"/>
        </w:rPr>
        <w:t xml:space="preserve"> </w:t>
      </w:r>
      <w:r w:rsidR="00F63E35">
        <w:rPr>
          <w:rFonts w:ascii="Arial" w:hAnsi="Arial" w:cs="Arial"/>
          <w:sz w:val="20"/>
          <w:szCs w:val="20"/>
        </w:rPr>
        <w:t>iz</w:t>
      </w:r>
      <w:r w:rsidRPr="00E65C9B">
        <w:rPr>
          <w:rFonts w:ascii="Arial" w:hAnsi="Arial" w:cs="Arial"/>
          <w:sz w:val="20"/>
          <w:szCs w:val="20"/>
        </w:rPr>
        <w:t xml:space="preserve"> </w:t>
      </w:r>
      <w:r w:rsidR="00796F6C">
        <w:rPr>
          <w:rFonts w:ascii="Arial" w:hAnsi="Arial" w:cs="Arial"/>
          <w:sz w:val="20"/>
          <w:szCs w:val="20"/>
        </w:rPr>
        <w:t>druge</w:t>
      </w:r>
      <w:r w:rsidR="00F63E35">
        <w:rPr>
          <w:rFonts w:ascii="Arial" w:hAnsi="Arial" w:cs="Arial"/>
          <w:sz w:val="20"/>
          <w:szCs w:val="20"/>
        </w:rPr>
        <w:t>ga</w:t>
      </w:r>
      <w:r w:rsidR="00796F6C">
        <w:rPr>
          <w:rFonts w:ascii="Arial" w:hAnsi="Arial" w:cs="Arial"/>
          <w:sz w:val="20"/>
          <w:szCs w:val="20"/>
        </w:rPr>
        <w:t xml:space="preserve"> </w:t>
      </w:r>
      <w:r w:rsidRPr="00E65C9B">
        <w:rPr>
          <w:rFonts w:ascii="Arial" w:hAnsi="Arial" w:cs="Arial"/>
          <w:sz w:val="20"/>
          <w:szCs w:val="20"/>
        </w:rPr>
        <w:t>odstavk</w:t>
      </w:r>
      <w:r w:rsidR="00F63E35">
        <w:rPr>
          <w:rFonts w:ascii="Arial" w:hAnsi="Arial" w:cs="Arial"/>
          <w:sz w:val="20"/>
          <w:szCs w:val="20"/>
        </w:rPr>
        <w:t>a</w:t>
      </w:r>
      <w:r w:rsidR="00796F6C">
        <w:rPr>
          <w:rFonts w:ascii="Arial" w:hAnsi="Arial" w:cs="Arial"/>
          <w:sz w:val="20"/>
          <w:szCs w:val="20"/>
        </w:rPr>
        <w:t xml:space="preserve"> tega člena</w:t>
      </w:r>
      <w:r w:rsidRPr="00E65C9B">
        <w:rPr>
          <w:rFonts w:ascii="Arial" w:hAnsi="Arial" w:cs="Arial"/>
          <w:sz w:val="20"/>
          <w:szCs w:val="20"/>
        </w:rPr>
        <w:t xml:space="preserve">, izdajatelj licence začne postopek </w:t>
      </w:r>
      <w:r w:rsidRPr="00796F6C">
        <w:rPr>
          <w:rFonts w:ascii="Arial" w:hAnsi="Arial" w:cs="Arial"/>
          <w:sz w:val="20"/>
          <w:szCs w:val="20"/>
        </w:rPr>
        <w:t>začasnega odvzema licence Skupnosti v skladu z zakonom, ki ureja prevoze v cestnem prometu.</w:t>
      </w:r>
      <w:r w:rsidRPr="00E65C9B">
        <w:rPr>
          <w:rFonts w:ascii="Arial" w:hAnsi="Arial" w:cs="Arial"/>
          <w:sz w:val="20"/>
          <w:szCs w:val="20"/>
        </w:rPr>
        <w:t xml:space="preserve"> </w:t>
      </w:r>
    </w:p>
    <w:p w:rsidR="00E65C9B" w:rsidRPr="00E65C9B" w:rsidRDefault="00E65C9B" w:rsidP="00E65C9B">
      <w:pPr>
        <w:jc w:val="both"/>
        <w:rPr>
          <w:rFonts w:ascii="Arial" w:hAnsi="Arial" w:cs="Arial"/>
          <w:sz w:val="20"/>
          <w:szCs w:val="20"/>
        </w:rPr>
      </w:pPr>
    </w:p>
    <w:p w:rsidR="00E65C9B" w:rsidRPr="00E65C9B" w:rsidRDefault="00E65C9B" w:rsidP="00E65C9B">
      <w:pPr>
        <w:jc w:val="both"/>
        <w:rPr>
          <w:rFonts w:ascii="Arial" w:hAnsi="Arial" w:cs="Arial"/>
          <w:sz w:val="20"/>
          <w:szCs w:val="20"/>
        </w:rPr>
      </w:pPr>
      <w:r w:rsidRPr="00E65C9B">
        <w:rPr>
          <w:rFonts w:ascii="Arial" w:hAnsi="Arial" w:cs="Arial"/>
          <w:sz w:val="20"/>
          <w:szCs w:val="20"/>
        </w:rPr>
        <w:t>(2) Število hujših kršitev, ki imajo za posledico začasni odvzem licence Skupnosti</w:t>
      </w:r>
      <w:r w:rsidR="00F63E35">
        <w:rPr>
          <w:rFonts w:ascii="Arial" w:hAnsi="Arial" w:cs="Arial"/>
          <w:sz w:val="20"/>
          <w:szCs w:val="20"/>
        </w:rPr>
        <w:t>,</w:t>
      </w:r>
      <w:r w:rsidRPr="00E65C9B">
        <w:rPr>
          <w:rFonts w:ascii="Arial" w:hAnsi="Arial" w:cs="Arial"/>
          <w:sz w:val="20"/>
          <w:szCs w:val="20"/>
        </w:rPr>
        <w:t xml:space="preserve"> je določeno v naslednji </w:t>
      </w:r>
      <w:r w:rsidR="002A7B75">
        <w:rPr>
          <w:rFonts w:ascii="Arial" w:hAnsi="Arial" w:cs="Arial"/>
          <w:sz w:val="20"/>
          <w:szCs w:val="20"/>
        </w:rPr>
        <w:t>preglednici</w:t>
      </w:r>
      <w:r w:rsidRPr="00E65C9B">
        <w:rPr>
          <w:rFonts w:ascii="Arial" w:hAnsi="Arial" w:cs="Arial"/>
          <w:sz w:val="20"/>
          <w:szCs w:val="20"/>
        </w:rPr>
        <w:t>:</w:t>
      </w:r>
    </w:p>
    <w:p w:rsidR="00E65C9B" w:rsidRPr="00E65C9B" w:rsidRDefault="00E65C9B" w:rsidP="00E65C9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49"/>
        <w:gridCol w:w="2551"/>
      </w:tblGrid>
      <w:tr w:rsidR="00E65C9B" w:rsidRPr="00E65C9B" w:rsidTr="00AF4033">
        <w:trPr>
          <w:trHeight w:hRule="exact" w:val="528"/>
          <w:jc w:val="center"/>
        </w:trPr>
        <w:tc>
          <w:tcPr>
            <w:tcW w:w="2649" w:type="dxa"/>
            <w:shd w:val="clear" w:color="auto" w:fill="FFFFFF"/>
          </w:tcPr>
          <w:p w:rsidR="00E65C9B" w:rsidRPr="00E65C9B" w:rsidRDefault="00E65C9B" w:rsidP="00E65C9B">
            <w:pPr>
              <w:pStyle w:val="Style18"/>
              <w:widowControl/>
              <w:shd w:val="clear" w:color="auto" w:fill="FFFFFF"/>
              <w:spacing w:line="240" w:lineRule="auto"/>
              <w:ind w:left="14"/>
              <w:jc w:val="center"/>
              <w:rPr>
                <w:rStyle w:val="FontStyle24"/>
                <w:b w:val="0"/>
                <w:sz w:val="20"/>
                <w:szCs w:val="20"/>
              </w:rPr>
            </w:pPr>
            <w:r w:rsidRPr="00E65C9B">
              <w:rPr>
                <w:rStyle w:val="FontStyle24"/>
                <w:b w:val="0"/>
                <w:sz w:val="20"/>
                <w:szCs w:val="20"/>
              </w:rPr>
              <w:t>Število izdanih izvodov licence Skupnosti</w:t>
            </w:r>
          </w:p>
        </w:tc>
        <w:tc>
          <w:tcPr>
            <w:tcW w:w="2551" w:type="dxa"/>
            <w:shd w:val="clear" w:color="auto" w:fill="FFFFFF"/>
          </w:tcPr>
          <w:p w:rsidR="00E65C9B" w:rsidRPr="00E65C9B" w:rsidRDefault="00E65C9B" w:rsidP="00E65C9B">
            <w:pPr>
              <w:pStyle w:val="Style18"/>
              <w:widowControl/>
              <w:shd w:val="clear" w:color="auto" w:fill="FFFFFF"/>
              <w:spacing w:line="240" w:lineRule="auto"/>
              <w:ind w:left="10"/>
              <w:jc w:val="center"/>
              <w:rPr>
                <w:rStyle w:val="FontStyle24"/>
                <w:b w:val="0"/>
                <w:sz w:val="20"/>
                <w:szCs w:val="20"/>
              </w:rPr>
            </w:pPr>
            <w:r w:rsidRPr="00E65C9B">
              <w:rPr>
                <w:rStyle w:val="FontStyle24"/>
                <w:b w:val="0"/>
                <w:sz w:val="20"/>
                <w:szCs w:val="20"/>
              </w:rPr>
              <w:t>Število hujših kršitev</w:t>
            </w:r>
          </w:p>
        </w:tc>
      </w:tr>
      <w:tr w:rsidR="00E65C9B" w:rsidRPr="00E65C9B" w:rsidTr="00AF4033">
        <w:trPr>
          <w:trHeight w:hRule="exact" w:val="518"/>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1</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4</w:t>
            </w:r>
          </w:p>
        </w:tc>
      </w:tr>
      <w:tr w:rsidR="00E65C9B" w:rsidRPr="00E65C9B" w:rsidTr="00AF4033">
        <w:trPr>
          <w:trHeight w:hRule="exact" w:val="518"/>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2–5</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5</w:t>
            </w:r>
          </w:p>
        </w:tc>
      </w:tr>
      <w:tr w:rsidR="00E65C9B" w:rsidRPr="00E65C9B" w:rsidTr="00AF4033">
        <w:trPr>
          <w:trHeight w:hRule="exact" w:val="518"/>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6–20</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6</w:t>
            </w:r>
          </w:p>
        </w:tc>
      </w:tr>
      <w:tr w:rsidR="00E65C9B" w:rsidRPr="00E65C9B" w:rsidTr="00AF4033">
        <w:trPr>
          <w:trHeight w:hRule="exact" w:val="523"/>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21–50</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7</w:t>
            </w:r>
          </w:p>
        </w:tc>
      </w:tr>
      <w:tr w:rsidR="00E65C9B" w:rsidRPr="00E65C9B" w:rsidTr="00AF4033">
        <w:trPr>
          <w:trHeight w:hRule="exact" w:val="523"/>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lastRenderedPageBreak/>
              <w:t>51 ali več</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8</w:t>
            </w:r>
          </w:p>
        </w:tc>
      </w:tr>
    </w:tbl>
    <w:p w:rsidR="00E65C9B" w:rsidRDefault="00E65C9B" w:rsidP="00E65C9B">
      <w:pPr>
        <w:rPr>
          <w:rFonts w:ascii="Arial" w:hAnsi="Arial" w:cs="Arial"/>
          <w:sz w:val="20"/>
          <w:szCs w:val="20"/>
        </w:rPr>
      </w:pPr>
    </w:p>
    <w:p w:rsidR="00600922" w:rsidRPr="00E65C9B" w:rsidRDefault="00600922" w:rsidP="00E65C9B">
      <w:pPr>
        <w:rPr>
          <w:rFonts w:ascii="Arial" w:hAnsi="Arial" w:cs="Arial"/>
          <w:sz w:val="20"/>
          <w:szCs w:val="20"/>
        </w:rPr>
      </w:pPr>
    </w:p>
    <w:p w:rsidR="00E65C9B" w:rsidRPr="00E65C9B" w:rsidRDefault="00E65C9B" w:rsidP="00E65C9B">
      <w:pPr>
        <w:pStyle w:val="Odstavekseznama"/>
        <w:numPr>
          <w:ilvl w:val="0"/>
          <w:numId w:val="15"/>
        </w:numPr>
        <w:spacing w:after="0" w:line="259" w:lineRule="auto"/>
        <w:contextualSpacing/>
        <w:jc w:val="center"/>
        <w:rPr>
          <w:rFonts w:ascii="Arial" w:hAnsi="Arial" w:cs="Arial"/>
          <w:sz w:val="20"/>
          <w:szCs w:val="20"/>
        </w:rPr>
      </w:pPr>
      <w:r w:rsidRPr="00E65C9B">
        <w:rPr>
          <w:rFonts w:ascii="Arial" w:hAnsi="Arial" w:cs="Arial"/>
          <w:sz w:val="20"/>
          <w:szCs w:val="20"/>
        </w:rPr>
        <w:t>člen</w:t>
      </w:r>
    </w:p>
    <w:p w:rsidR="006361F0" w:rsidRDefault="00600922">
      <w:pPr>
        <w:jc w:val="center"/>
        <w:rPr>
          <w:rFonts w:ascii="Arial" w:hAnsi="Arial" w:cs="Arial"/>
          <w:sz w:val="20"/>
          <w:szCs w:val="20"/>
        </w:rPr>
      </w:pPr>
      <w:r>
        <w:rPr>
          <w:rFonts w:ascii="Arial" w:hAnsi="Arial" w:cs="Arial"/>
          <w:sz w:val="20"/>
          <w:szCs w:val="20"/>
        </w:rPr>
        <w:t>(izguba dobrega ugleda</w:t>
      </w:r>
      <w:r w:rsidR="006D7301">
        <w:rPr>
          <w:rFonts w:ascii="Arial" w:hAnsi="Arial" w:cs="Arial"/>
          <w:sz w:val="20"/>
          <w:szCs w:val="20"/>
        </w:rPr>
        <w:t xml:space="preserve"> </w:t>
      </w:r>
      <w:r w:rsidR="00BF4337">
        <w:rPr>
          <w:rFonts w:ascii="Arial" w:hAnsi="Arial" w:cs="Arial"/>
          <w:sz w:val="20"/>
          <w:szCs w:val="20"/>
        </w:rPr>
        <w:t xml:space="preserve">podjetja ali upravljavca prevoza </w:t>
      </w:r>
      <w:r w:rsidR="007D5645">
        <w:rPr>
          <w:rFonts w:ascii="Arial" w:hAnsi="Arial" w:cs="Arial"/>
          <w:sz w:val="20"/>
          <w:szCs w:val="20"/>
        </w:rPr>
        <w:t xml:space="preserve">in </w:t>
      </w:r>
      <w:r w:rsidR="006D7301">
        <w:rPr>
          <w:rFonts w:ascii="Arial" w:hAnsi="Arial" w:cs="Arial"/>
          <w:sz w:val="20"/>
          <w:szCs w:val="20"/>
        </w:rPr>
        <w:t>neprimernost upravljavca prevozov</w:t>
      </w:r>
      <w:r>
        <w:rPr>
          <w:rFonts w:ascii="Arial" w:hAnsi="Arial" w:cs="Arial"/>
          <w:sz w:val="20"/>
          <w:szCs w:val="20"/>
        </w:rPr>
        <w:t>)</w:t>
      </w:r>
    </w:p>
    <w:p w:rsidR="00600922" w:rsidRPr="00E65C9B" w:rsidRDefault="00600922" w:rsidP="00E65C9B">
      <w:pPr>
        <w:rPr>
          <w:rFonts w:ascii="Arial" w:hAnsi="Arial" w:cs="Arial"/>
          <w:sz w:val="20"/>
          <w:szCs w:val="20"/>
        </w:rPr>
      </w:pPr>
    </w:p>
    <w:p w:rsidR="00E65C9B" w:rsidRPr="00E65C9B" w:rsidRDefault="00E65C9B" w:rsidP="00E65C9B">
      <w:pPr>
        <w:jc w:val="both"/>
        <w:rPr>
          <w:rFonts w:ascii="Arial" w:hAnsi="Arial" w:cs="Arial"/>
          <w:sz w:val="20"/>
          <w:szCs w:val="20"/>
        </w:rPr>
      </w:pPr>
      <w:r w:rsidRPr="00A55CB7">
        <w:rPr>
          <w:rFonts w:ascii="Arial" w:hAnsi="Arial" w:cs="Arial"/>
          <w:sz w:val="20"/>
          <w:szCs w:val="20"/>
        </w:rPr>
        <w:t xml:space="preserve">(1) </w:t>
      </w:r>
      <w:r w:rsidR="00833D21" w:rsidRPr="00A55CB7">
        <w:rPr>
          <w:rFonts w:ascii="Arial" w:hAnsi="Arial" w:cs="Arial"/>
          <w:sz w:val="20"/>
          <w:szCs w:val="20"/>
        </w:rPr>
        <w:t>Podjetje ali upravljavec</w:t>
      </w:r>
      <w:r w:rsidR="00AB3B69" w:rsidRPr="00A55CB7">
        <w:rPr>
          <w:rFonts w:ascii="Arial" w:hAnsi="Arial" w:cs="Arial"/>
          <w:sz w:val="20"/>
          <w:szCs w:val="20"/>
        </w:rPr>
        <w:t xml:space="preserve"> prevoza</w:t>
      </w:r>
      <w:r w:rsidRPr="00A55CB7">
        <w:rPr>
          <w:rFonts w:ascii="Arial" w:hAnsi="Arial" w:cs="Arial"/>
          <w:sz w:val="20"/>
          <w:szCs w:val="20"/>
        </w:rPr>
        <w:t xml:space="preserve"> izgubi dober ugled, če v dveh let</w:t>
      </w:r>
      <w:r w:rsidR="0026125F">
        <w:rPr>
          <w:rFonts w:ascii="Arial" w:hAnsi="Arial" w:cs="Arial"/>
          <w:sz w:val="20"/>
          <w:szCs w:val="20"/>
        </w:rPr>
        <w:t>ih</w:t>
      </w:r>
      <w:r w:rsidRPr="00A55CB7">
        <w:rPr>
          <w:rFonts w:ascii="Arial" w:hAnsi="Arial" w:cs="Arial"/>
          <w:sz w:val="20"/>
          <w:szCs w:val="20"/>
        </w:rPr>
        <w:t xml:space="preserve"> preseže število hujših kršitev</w:t>
      </w:r>
      <w:r w:rsidR="00326C78" w:rsidRPr="00A55CB7">
        <w:rPr>
          <w:rFonts w:ascii="Arial" w:hAnsi="Arial" w:cs="Arial"/>
          <w:sz w:val="20"/>
          <w:szCs w:val="20"/>
        </w:rPr>
        <w:t>,</w:t>
      </w:r>
      <w:r w:rsidRPr="00E65C9B">
        <w:rPr>
          <w:rFonts w:ascii="Arial" w:hAnsi="Arial" w:cs="Arial"/>
          <w:sz w:val="20"/>
          <w:szCs w:val="20"/>
        </w:rPr>
        <w:t xml:space="preserve"> določeno v naslednji </w:t>
      </w:r>
      <w:r w:rsidR="0026125F">
        <w:rPr>
          <w:rFonts w:ascii="Arial" w:hAnsi="Arial" w:cs="Arial"/>
          <w:sz w:val="20"/>
          <w:szCs w:val="20"/>
        </w:rPr>
        <w:t>preglednici</w:t>
      </w:r>
      <w:r w:rsidRPr="00E65C9B">
        <w:rPr>
          <w:rFonts w:ascii="Arial" w:hAnsi="Arial" w:cs="Arial"/>
          <w:sz w:val="20"/>
          <w:szCs w:val="20"/>
        </w:rPr>
        <w:t>:</w:t>
      </w:r>
    </w:p>
    <w:p w:rsidR="00E65C9B" w:rsidRPr="00E65C9B" w:rsidRDefault="00E65C9B" w:rsidP="00E65C9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49"/>
        <w:gridCol w:w="2551"/>
      </w:tblGrid>
      <w:tr w:rsidR="00E65C9B" w:rsidRPr="00E65C9B" w:rsidTr="00AF4033">
        <w:trPr>
          <w:trHeight w:hRule="exact" w:val="528"/>
          <w:jc w:val="center"/>
        </w:trPr>
        <w:tc>
          <w:tcPr>
            <w:tcW w:w="2649" w:type="dxa"/>
            <w:shd w:val="clear" w:color="auto" w:fill="FFFFFF"/>
          </w:tcPr>
          <w:p w:rsidR="00E65C9B" w:rsidRPr="00E65C9B" w:rsidRDefault="00E65C9B" w:rsidP="00E65C9B">
            <w:pPr>
              <w:pStyle w:val="Style18"/>
              <w:widowControl/>
              <w:shd w:val="clear" w:color="auto" w:fill="FFFFFF"/>
              <w:spacing w:line="240" w:lineRule="auto"/>
              <w:ind w:left="14"/>
              <w:jc w:val="center"/>
              <w:rPr>
                <w:rStyle w:val="FontStyle24"/>
                <w:b w:val="0"/>
                <w:sz w:val="20"/>
                <w:szCs w:val="20"/>
              </w:rPr>
            </w:pPr>
            <w:r w:rsidRPr="00E65C9B">
              <w:rPr>
                <w:rStyle w:val="FontStyle24"/>
                <w:b w:val="0"/>
                <w:sz w:val="20"/>
                <w:szCs w:val="20"/>
              </w:rPr>
              <w:t>Število izdanih izvodov licence Skupnosti</w:t>
            </w:r>
          </w:p>
        </w:tc>
        <w:tc>
          <w:tcPr>
            <w:tcW w:w="2551" w:type="dxa"/>
            <w:shd w:val="clear" w:color="auto" w:fill="FFFFFF"/>
          </w:tcPr>
          <w:p w:rsidR="00E65C9B" w:rsidRPr="00E65C9B" w:rsidRDefault="00E65C9B" w:rsidP="00E65C9B">
            <w:pPr>
              <w:pStyle w:val="Style18"/>
              <w:widowControl/>
              <w:shd w:val="clear" w:color="auto" w:fill="FFFFFF"/>
              <w:spacing w:line="240" w:lineRule="auto"/>
              <w:ind w:left="10"/>
              <w:jc w:val="center"/>
              <w:rPr>
                <w:rStyle w:val="FontStyle24"/>
                <w:b w:val="0"/>
                <w:sz w:val="20"/>
                <w:szCs w:val="20"/>
              </w:rPr>
            </w:pPr>
            <w:r w:rsidRPr="00E65C9B">
              <w:rPr>
                <w:rStyle w:val="FontStyle24"/>
                <w:b w:val="0"/>
                <w:sz w:val="20"/>
                <w:szCs w:val="20"/>
              </w:rPr>
              <w:t>Število hujših kršitev</w:t>
            </w:r>
          </w:p>
        </w:tc>
      </w:tr>
      <w:tr w:rsidR="00E65C9B" w:rsidRPr="00E65C9B" w:rsidTr="00AF4033">
        <w:trPr>
          <w:trHeight w:hRule="exact" w:val="518"/>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1</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5</w:t>
            </w:r>
          </w:p>
        </w:tc>
      </w:tr>
      <w:tr w:rsidR="00E65C9B" w:rsidRPr="00E65C9B" w:rsidTr="00AF4033">
        <w:trPr>
          <w:trHeight w:hRule="exact" w:val="518"/>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2–5</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6</w:t>
            </w:r>
          </w:p>
        </w:tc>
      </w:tr>
      <w:tr w:rsidR="00E65C9B" w:rsidRPr="00E65C9B" w:rsidTr="00AF4033">
        <w:trPr>
          <w:trHeight w:hRule="exact" w:val="518"/>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6–20</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7</w:t>
            </w:r>
          </w:p>
        </w:tc>
      </w:tr>
      <w:tr w:rsidR="00E65C9B" w:rsidRPr="00E65C9B" w:rsidTr="00AF4033">
        <w:trPr>
          <w:trHeight w:hRule="exact" w:val="523"/>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21–50</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8</w:t>
            </w:r>
          </w:p>
        </w:tc>
      </w:tr>
      <w:tr w:rsidR="00E65C9B" w:rsidRPr="00E65C9B" w:rsidTr="00AF4033">
        <w:trPr>
          <w:trHeight w:hRule="exact" w:val="523"/>
          <w:jc w:val="center"/>
        </w:trPr>
        <w:tc>
          <w:tcPr>
            <w:tcW w:w="2649"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51 ali več</w:t>
            </w:r>
          </w:p>
        </w:tc>
        <w:tc>
          <w:tcPr>
            <w:tcW w:w="2551" w:type="dxa"/>
            <w:shd w:val="clear" w:color="auto" w:fill="FFFFFF"/>
          </w:tcPr>
          <w:p w:rsidR="00E65C9B" w:rsidRPr="00E65C9B" w:rsidRDefault="00E65C9B" w:rsidP="00AF4033">
            <w:pPr>
              <w:pStyle w:val="Style16"/>
              <w:widowControl/>
              <w:shd w:val="clear" w:color="auto" w:fill="FFFFFF"/>
              <w:spacing w:line="240" w:lineRule="auto"/>
              <w:jc w:val="center"/>
              <w:rPr>
                <w:rStyle w:val="FontStyle23"/>
                <w:sz w:val="20"/>
                <w:szCs w:val="20"/>
              </w:rPr>
            </w:pPr>
            <w:r w:rsidRPr="00E65C9B">
              <w:rPr>
                <w:rStyle w:val="FontStyle23"/>
                <w:sz w:val="20"/>
                <w:szCs w:val="20"/>
              </w:rPr>
              <w:t>9</w:t>
            </w:r>
          </w:p>
        </w:tc>
      </w:tr>
    </w:tbl>
    <w:p w:rsidR="00E65C9B" w:rsidRPr="00E65C9B" w:rsidRDefault="00E65C9B" w:rsidP="00E65C9B">
      <w:pPr>
        <w:rPr>
          <w:rFonts w:ascii="Arial" w:hAnsi="Arial" w:cs="Arial"/>
          <w:sz w:val="20"/>
          <w:szCs w:val="20"/>
        </w:rPr>
      </w:pPr>
    </w:p>
    <w:p w:rsidR="00BD1365" w:rsidRDefault="00BD1365" w:rsidP="00E65C9B">
      <w:pPr>
        <w:jc w:val="both"/>
        <w:rPr>
          <w:rFonts w:ascii="Arial" w:hAnsi="Arial" w:cs="Arial"/>
          <w:sz w:val="20"/>
          <w:szCs w:val="20"/>
        </w:rPr>
      </w:pPr>
    </w:p>
    <w:p w:rsidR="00BD1365" w:rsidRPr="00E65C9B" w:rsidRDefault="00BD1365" w:rsidP="00BD1365">
      <w:pPr>
        <w:jc w:val="both"/>
        <w:rPr>
          <w:rFonts w:ascii="Arial" w:hAnsi="Arial" w:cs="Arial"/>
          <w:sz w:val="20"/>
          <w:szCs w:val="20"/>
        </w:rPr>
      </w:pPr>
      <w:r w:rsidRPr="00E65C9B">
        <w:rPr>
          <w:rFonts w:ascii="Arial" w:hAnsi="Arial" w:cs="Arial"/>
          <w:sz w:val="20"/>
          <w:szCs w:val="20"/>
        </w:rPr>
        <w:t>(</w:t>
      </w:r>
      <w:r>
        <w:rPr>
          <w:rFonts w:ascii="Arial" w:hAnsi="Arial" w:cs="Arial"/>
          <w:sz w:val="20"/>
          <w:szCs w:val="20"/>
        </w:rPr>
        <w:t>2</w:t>
      </w:r>
      <w:r w:rsidRPr="00E65C9B">
        <w:rPr>
          <w:rFonts w:ascii="Arial" w:hAnsi="Arial" w:cs="Arial"/>
          <w:sz w:val="20"/>
          <w:szCs w:val="20"/>
        </w:rPr>
        <w:t xml:space="preserve">) </w:t>
      </w:r>
      <w:r>
        <w:rPr>
          <w:rFonts w:ascii="Arial" w:hAnsi="Arial" w:cs="Arial"/>
          <w:sz w:val="20"/>
          <w:szCs w:val="20"/>
        </w:rPr>
        <w:t>Podjetje ali u</w:t>
      </w:r>
      <w:r w:rsidRPr="00E65C9B">
        <w:rPr>
          <w:rFonts w:ascii="Arial" w:hAnsi="Arial" w:cs="Arial"/>
          <w:sz w:val="20"/>
          <w:szCs w:val="20"/>
        </w:rPr>
        <w:t>pravljavec</w:t>
      </w:r>
      <w:r>
        <w:rPr>
          <w:rFonts w:ascii="Arial" w:hAnsi="Arial" w:cs="Arial"/>
          <w:sz w:val="20"/>
          <w:szCs w:val="20"/>
        </w:rPr>
        <w:t xml:space="preserve"> prevoza</w:t>
      </w:r>
      <w:r w:rsidRPr="00E65C9B">
        <w:rPr>
          <w:rFonts w:ascii="Arial" w:hAnsi="Arial" w:cs="Arial"/>
          <w:sz w:val="20"/>
          <w:szCs w:val="20"/>
        </w:rPr>
        <w:t xml:space="preserve"> izgubi dober ugled</w:t>
      </w:r>
      <w:r>
        <w:rPr>
          <w:rFonts w:ascii="Arial" w:hAnsi="Arial" w:cs="Arial"/>
          <w:sz w:val="20"/>
          <w:szCs w:val="20"/>
        </w:rPr>
        <w:t xml:space="preserve"> tudi</w:t>
      </w:r>
      <w:r w:rsidRPr="00E65C9B">
        <w:rPr>
          <w:rFonts w:ascii="Arial" w:hAnsi="Arial" w:cs="Arial"/>
          <w:sz w:val="20"/>
          <w:szCs w:val="20"/>
        </w:rPr>
        <w:t xml:space="preserve">, če </w:t>
      </w:r>
      <w:r>
        <w:rPr>
          <w:rFonts w:ascii="Arial" w:hAnsi="Arial" w:cs="Arial"/>
          <w:sz w:val="20"/>
          <w:szCs w:val="20"/>
        </w:rPr>
        <w:t xml:space="preserve">so </w:t>
      </w:r>
      <w:r w:rsidRPr="00E65C9B">
        <w:rPr>
          <w:rFonts w:ascii="Arial" w:hAnsi="Arial" w:cs="Arial"/>
          <w:sz w:val="20"/>
          <w:szCs w:val="20"/>
        </w:rPr>
        <w:t>v času, ko ima licenco Skupnosti za prevoz oseb ali blaga</w:t>
      </w:r>
      <w:r w:rsidR="0026125F">
        <w:rPr>
          <w:rFonts w:ascii="Arial" w:hAnsi="Arial" w:cs="Arial"/>
          <w:sz w:val="20"/>
          <w:szCs w:val="20"/>
        </w:rPr>
        <w:t>,</w:t>
      </w:r>
      <w:r w:rsidRPr="00E65C9B">
        <w:rPr>
          <w:rFonts w:ascii="Arial" w:hAnsi="Arial" w:cs="Arial"/>
          <w:sz w:val="20"/>
          <w:szCs w:val="20"/>
        </w:rPr>
        <w:t xml:space="preserve"> oziroma v času, ko je upravljavec</w:t>
      </w:r>
      <w:r>
        <w:rPr>
          <w:rFonts w:ascii="Arial" w:hAnsi="Arial" w:cs="Arial"/>
          <w:sz w:val="20"/>
          <w:szCs w:val="20"/>
        </w:rPr>
        <w:t xml:space="preserve"> prevoza</w:t>
      </w:r>
      <w:r w:rsidRPr="00E65C9B">
        <w:rPr>
          <w:rFonts w:ascii="Arial" w:hAnsi="Arial" w:cs="Arial"/>
          <w:sz w:val="20"/>
          <w:szCs w:val="20"/>
        </w:rPr>
        <w:t xml:space="preserve"> v prevoznem podjetju</w:t>
      </w:r>
      <w:r w:rsidRPr="00283C2F">
        <w:rPr>
          <w:rFonts w:ascii="Arial" w:hAnsi="Arial" w:cs="Arial"/>
          <w:sz w:val="20"/>
          <w:szCs w:val="20"/>
        </w:rPr>
        <w:t xml:space="preserve">, </w:t>
      </w:r>
      <w:r>
        <w:rPr>
          <w:rFonts w:ascii="Arial" w:hAnsi="Arial" w:cs="Arial"/>
          <w:sz w:val="20"/>
          <w:szCs w:val="20"/>
        </w:rPr>
        <w:t>izpolnjeni pogoji</w:t>
      </w:r>
      <w:r w:rsidRPr="00283C2F">
        <w:rPr>
          <w:rFonts w:ascii="Arial" w:hAnsi="Arial" w:cs="Arial"/>
          <w:sz w:val="20"/>
          <w:szCs w:val="20"/>
        </w:rPr>
        <w:t xml:space="preserve"> iz </w:t>
      </w:r>
      <w:r>
        <w:rPr>
          <w:rFonts w:ascii="Arial" w:hAnsi="Arial" w:cs="Arial"/>
          <w:sz w:val="20"/>
          <w:szCs w:val="20"/>
        </w:rPr>
        <w:t>prvega odstavka 3.</w:t>
      </w:r>
      <w:r w:rsidRPr="00283C2F">
        <w:rPr>
          <w:rFonts w:ascii="Arial" w:hAnsi="Arial" w:cs="Arial"/>
          <w:sz w:val="20"/>
          <w:szCs w:val="20"/>
        </w:rPr>
        <w:t xml:space="preserve"> člena</w:t>
      </w:r>
      <w:r>
        <w:rPr>
          <w:rFonts w:ascii="Arial" w:hAnsi="Arial" w:cs="Arial"/>
          <w:sz w:val="20"/>
          <w:szCs w:val="20"/>
        </w:rPr>
        <w:t xml:space="preserve"> te uredbe</w:t>
      </w:r>
      <w:r w:rsidRPr="00283C2F">
        <w:rPr>
          <w:rFonts w:ascii="Arial" w:hAnsi="Arial" w:cs="Arial"/>
          <w:sz w:val="20"/>
          <w:szCs w:val="20"/>
        </w:rPr>
        <w:t>.</w:t>
      </w:r>
    </w:p>
    <w:p w:rsidR="00BD1365" w:rsidRPr="00E65C9B" w:rsidRDefault="00BD1365" w:rsidP="00BD1365">
      <w:pPr>
        <w:jc w:val="both"/>
        <w:rPr>
          <w:rFonts w:ascii="Arial" w:hAnsi="Arial" w:cs="Arial"/>
          <w:sz w:val="20"/>
          <w:szCs w:val="20"/>
        </w:rPr>
      </w:pPr>
    </w:p>
    <w:p w:rsidR="00BD1365" w:rsidRPr="00E65C9B" w:rsidRDefault="00BD1365" w:rsidP="00BD1365">
      <w:pPr>
        <w:jc w:val="both"/>
        <w:rPr>
          <w:rFonts w:ascii="Arial" w:hAnsi="Arial" w:cs="Arial"/>
          <w:sz w:val="20"/>
          <w:szCs w:val="20"/>
        </w:rPr>
      </w:pPr>
      <w:r>
        <w:rPr>
          <w:rFonts w:ascii="Arial" w:hAnsi="Arial" w:cs="Arial"/>
          <w:sz w:val="20"/>
          <w:szCs w:val="20"/>
        </w:rPr>
        <w:t>(3</w:t>
      </w:r>
      <w:r w:rsidRPr="00E65C9B">
        <w:rPr>
          <w:rFonts w:ascii="Arial" w:hAnsi="Arial" w:cs="Arial"/>
          <w:sz w:val="20"/>
          <w:szCs w:val="20"/>
        </w:rPr>
        <w:t>) Upravljavec</w:t>
      </w:r>
      <w:r>
        <w:rPr>
          <w:rFonts w:ascii="Arial" w:hAnsi="Arial" w:cs="Arial"/>
          <w:sz w:val="20"/>
          <w:szCs w:val="20"/>
        </w:rPr>
        <w:t xml:space="preserve"> prevoza</w:t>
      </w:r>
      <w:r w:rsidRPr="00E65C9B">
        <w:rPr>
          <w:rFonts w:ascii="Arial" w:hAnsi="Arial" w:cs="Arial"/>
          <w:sz w:val="20"/>
          <w:szCs w:val="20"/>
        </w:rPr>
        <w:t xml:space="preserve"> izgubi dober ugled tudi, če podjetje, v katerem izvaja naloge upravljavca prevoza</w:t>
      </w:r>
      <w:r>
        <w:rPr>
          <w:rFonts w:ascii="Arial" w:hAnsi="Arial" w:cs="Arial"/>
          <w:sz w:val="20"/>
          <w:szCs w:val="20"/>
        </w:rPr>
        <w:t>,</w:t>
      </w:r>
      <w:r w:rsidRPr="00E65C9B">
        <w:rPr>
          <w:rFonts w:ascii="Arial" w:hAnsi="Arial" w:cs="Arial"/>
          <w:sz w:val="20"/>
          <w:szCs w:val="20"/>
        </w:rPr>
        <w:t xml:space="preserve"> izgubi dober ugled</w:t>
      </w:r>
      <w:r w:rsidRPr="00D01B6C">
        <w:rPr>
          <w:rFonts w:ascii="Arial" w:hAnsi="Arial" w:cs="Arial"/>
          <w:sz w:val="20"/>
          <w:szCs w:val="20"/>
        </w:rPr>
        <w:t>,</w:t>
      </w:r>
      <w:r w:rsidRPr="00E65C9B">
        <w:rPr>
          <w:rFonts w:ascii="Arial" w:hAnsi="Arial" w:cs="Arial"/>
          <w:sz w:val="20"/>
          <w:szCs w:val="20"/>
        </w:rPr>
        <w:t xml:space="preserve"> ne glede na </w:t>
      </w:r>
      <w:r>
        <w:rPr>
          <w:rFonts w:ascii="Arial" w:hAnsi="Arial" w:cs="Arial"/>
          <w:sz w:val="20"/>
          <w:szCs w:val="20"/>
        </w:rPr>
        <w:t>število</w:t>
      </w:r>
      <w:r w:rsidRPr="00E65C9B">
        <w:rPr>
          <w:rFonts w:ascii="Arial" w:hAnsi="Arial" w:cs="Arial"/>
          <w:sz w:val="20"/>
          <w:szCs w:val="20"/>
        </w:rPr>
        <w:t xml:space="preserve"> podjetjih</w:t>
      </w:r>
      <w:r>
        <w:rPr>
          <w:rFonts w:ascii="Arial" w:hAnsi="Arial" w:cs="Arial"/>
          <w:sz w:val="20"/>
          <w:szCs w:val="20"/>
        </w:rPr>
        <w:t>, v katerih</w:t>
      </w:r>
      <w:r w:rsidRPr="00E65C9B">
        <w:rPr>
          <w:rFonts w:ascii="Arial" w:hAnsi="Arial" w:cs="Arial"/>
          <w:sz w:val="20"/>
          <w:szCs w:val="20"/>
        </w:rPr>
        <w:t xml:space="preserve"> je upravljavec prevoz</w:t>
      </w:r>
      <w:r>
        <w:rPr>
          <w:rFonts w:ascii="Arial" w:hAnsi="Arial" w:cs="Arial"/>
          <w:sz w:val="20"/>
          <w:szCs w:val="20"/>
        </w:rPr>
        <w:t>a</w:t>
      </w:r>
      <w:r w:rsidRPr="00E65C9B">
        <w:rPr>
          <w:rFonts w:ascii="Arial" w:hAnsi="Arial" w:cs="Arial"/>
          <w:sz w:val="20"/>
          <w:szCs w:val="20"/>
        </w:rPr>
        <w:t>. Če je v podjetju določenih več upravljavcev prevoz</w:t>
      </w:r>
      <w:r>
        <w:rPr>
          <w:rFonts w:ascii="Arial" w:hAnsi="Arial" w:cs="Arial"/>
          <w:sz w:val="20"/>
          <w:szCs w:val="20"/>
        </w:rPr>
        <w:t>a</w:t>
      </w:r>
      <w:r w:rsidRPr="00E65C9B">
        <w:rPr>
          <w:rFonts w:ascii="Arial" w:hAnsi="Arial" w:cs="Arial"/>
          <w:sz w:val="20"/>
          <w:szCs w:val="20"/>
        </w:rPr>
        <w:t>, izgubijo dober ugled vsi upravljavci</w:t>
      </w:r>
      <w:r>
        <w:rPr>
          <w:rFonts w:ascii="Arial" w:hAnsi="Arial" w:cs="Arial"/>
          <w:sz w:val="20"/>
          <w:szCs w:val="20"/>
        </w:rPr>
        <w:t xml:space="preserve"> prevozov</w:t>
      </w:r>
      <w:r w:rsidRPr="00E65C9B">
        <w:rPr>
          <w:rFonts w:ascii="Arial" w:hAnsi="Arial" w:cs="Arial"/>
          <w:sz w:val="20"/>
          <w:szCs w:val="20"/>
        </w:rPr>
        <w:t>, vpisani v nacionalni elektronski register prevoznikov iz 16. člena Uredbe 1071/2009/ES (v nadaljnjem besedilu: nacionalni elektronski register).</w:t>
      </w:r>
    </w:p>
    <w:p w:rsidR="00BD1365" w:rsidRPr="00E65C9B" w:rsidRDefault="00BD1365" w:rsidP="00BD1365">
      <w:pPr>
        <w:jc w:val="both"/>
        <w:rPr>
          <w:rFonts w:ascii="Arial" w:hAnsi="Arial" w:cs="Arial"/>
          <w:sz w:val="20"/>
          <w:szCs w:val="20"/>
        </w:rPr>
      </w:pPr>
    </w:p>
    <w:p w:rsidR="00BD1365" w:rsidRDefault="00BD1365" w:rsidP="00BD1365">
      <w:pPr>
        <w:jc w:val="both"/>
        <w:rPr>
          <w:rFonts w:ascii="Arial" w:hAnsi="Arial" w:cs="Arial"/>
          <w:sz w:val="20"/>
          <w:szCs w:val="20"/>
        </w:rPr>
      </w:pPr>
      <w:r>
        <w:rPr>
          <w:rFonts w:ascii="Arial" w:hAnsi="Arial" w:cs="Arial"/>
          <w:sz w:val="20"/>
          <w:szCs w:val="20"/>
        </w:rPr>
        <w:t>(4</w:t>
      </w:r>
      <w:r w:rsidRPr="00796F6C">
        <w:rPr>
          <w:rFonts w:ascii="Arial" w:hAnsi="Arial" w:cs="Arial"/>
          <w:sz w:val="20"/>
          <w:szCs w:val="20"/>
        </w:rPr>
        <w:t xml:space="preserve">) Ne glede na </w:t>
      </w:r>
      <w:r w:rsidR="00700945">
        <w:rPr>
          <w:rFonts w:ascii="Arial" w:hAnsi="Arial" w:cs="Arial"/>
          <w:sz w:val="20"/>
          <w:szCs w:val="20"/>
        </w:rPr>
        <w:t>prejšnji</w:t>
      </w:r>
      <w:r>
        <w:rPr>
          <w:rFonts w:ascii="Arial" w:hAnsi="Arial" w:cs="Arial"/>
          <w:sz w:val="20"/>
          <w:szCs w:val="20"/>
        </w:rPr>
        <w:t xml:space="preserve"> odstavek</w:t>
      </w:r>
      <w:r w:rsidRPr="00796F6C">
        <w:rPr>
          <w:rFonts w:ascii="Arial" w:hAnsi="Arial" w:cs="Arial"/>
          <w:sz w:val="20"/>
          <w:szCs w:val="20"/>
        </w:rPr>
        <w:t xml:space="preserve"> upravljavec</w:t>
      </w:r>
      <w:r>
        <w:rPr>
          <w:rFonts w:ascii="Arial" w:hAnsi="Arial" w:cs="Arial"/>
          <w:sz w:val="20"/>
          <w:szCs w:val="20"/>
        </w:rPr>
        <w:t xml:space="preserve"> prevoza</w:t>
      </w:r>
      <w:r w:rsidRPr="00796F6C">
        <w:rPr>
          <w:rFonts w:ascii="Arial" w:hAnsi="Arial" w:cs="Arial"/>
          <w:sz w:val="20"/>
          <w:szCs w:val="20"/>
        </w:rPr>
        <w:t xml:space="preserve"> ne izgubi dobrega ugleda, če je v podjetju upravljavec</w:t>
      </w:r>
      <w:r>
        <w:rPr>
          <w:rFonts w:ascii="Arial" w:hAnsi="Arial" w:cs="Arial"/>
          <w:sz w:val="20"/>
          <w:szCs w:val="20"/>
        </w:rPr>
        <w:t xml:space="preserve"> prevoza</w:t>
      </w:r>
      <w:r w:rsidRPr="00796F6C">
        <w:rPr>
          <w:rFonts w:ascii="Arial" w:hAnsi="Arial" w:cs="Arial"/>
          <w:sz w:val="20"/>
          <w:szCs w:val="20"/>
        </w:rPr>
        <w:t xml:space="preserve"> manj kot eno leto</w:t>
      </w:r>
      <w:r>
        <w:rPr>
          <w:rFonts w:ascii="Arial" w:hAnsi="Arial" w:cs="Arial"/>
          <w:sz w:val="20"/>
          <w:szCs w:val="20"/>
        </w:rPr>
        <w:t>,</w:t>
      </w:r>
      <w:r w:rsidRPr="00796F6C">
        <w:rPr>
          <w:rFonts w:ascii="Arial" w:hAnsi="Arial" w:cs="Arial"/>
          <w:sz w:val="20"/>
          <w:szCs w:val="20"/>
        </w:rPr>
        <w:t xml:space="preserve"> preden je podjetje izgubilo dober ugled.</w:t>
      </w:r>
    </w:p>
    <w:p w:rsidR="00BD1365" w:rsidRDefault="00BD1365" w:rsidP="00E65C9B">
      <w:pPr>
        <w:jc w:val="both"/>
        <w:rPr>
          <w:rFonts w:ascii="Arial" w:hAnsi="Arial" w:cs="Arial"/>
          <w:sz w:val="20"/>
          <w:szCs w:val="20"/>
        </w:rPr>
      </w:pPr>
    </w:p>
    <w:p w:rsidR="00E65C9B" w:rsidRPr="00E65C9B" w:rsidRDefault="00BD1365" w:rsidP="00E65C9B">
      <w:pPr>
        <w:jc w:val="both"/>
        <w:rPr>
          <w:rFonts w:ascii="Arial" w:hAnsi="Arial" w:cs="Arial"/>
          <w:sz w:val="20"/>
          <w:szCs w:val="20"/>
        </w:rPr>
      </w:pPr>
      <w:r>
        <w:rPr>
          <w:rFonts w:ascii="Arial" w:hAnsi="Arial" w:cs="Arial"/>
          <w:sz w:val="20"/>
          <w:szCs w:val="20"/>
        </w:rPr>
        <w:t>(5</w:t>
      </w:r>
      <w:r w:rsidR="00E65C9B" w:rsidRPr="00E65C9B">
        <w:rPr>
          <w:rFonts w:ascii="Arial" w:hAnsi="Arial" w:cs="Arial"/>
          <w:sz w:val="20"/>
          <w:szCs w:val="20"/>
        </w:rPr>
        <w:t>) Če dober ugled izgubi podjetje, izdajatelj licence začne</w:t>
      </w:r>
      <w:r w:rsidR="00BF4337">
        <w:rPr>
          <w:rFonts w:ascii="Arial" w:hAnsi="Arial" w:cs="Arial"/>
          <w:sz w:val="20"/>
          <w:szCs w:val="20"/>
        </w:rPr>
        <w:t xml:space="preserve"> </w:t>
      </w:r>
      <w:r w:rsidR="00E65C9B" w:rsidRPr="00E65C9B">
        <w:rPr>
          <w:rFonts w:ascii="Arial" w:hAnsi="Arial" w:cs="Arial"/>
          <w:sz w:val="20"/>
          <w:szCs w:val="20"/>
        </w:rPr>
        <w:t xml:space="preserve">postopek odvzema licence Skupnosti v skladu z zakonom, ki ureja prevoze v cestnem prometu. </w:t>
      </w:r>
    </w:p>
    <w:p w:rsidR="00E65C9B" w:rsidRPr="00E65C9B" w:rsidRDefault="00E65C9B" w:rsidP="00E65C9B">
      <w:pPr>
        <w:jc w:val="both"/>
        <w:rPr>
          <w:rFonts w:ascii="Arial" w:hAnsi="Arial" w:cs="Arial"/>
          <w:sz w:val="20"/>
          <w:szCs w:val="20"/>
        </w:rPr>
      </w:pPr>
    </w:p>
    <w:p w:rsidR="00E65C9B" w:rsidRPr="00E65C9B" w:rsidRDefault="009C0DAA" w:rsidP="00E65C9B">
      <w:pPr>
        <w:jc w:val="both"/>
        <w:rPr>
          <w:rFonts w:ascii="Arial" w:hAnsi="Arial" w:cs="Arial"/>
          <w:sz w:val="20"/>
          <w:szCs w:val="20"/>
        </w:rPr>
      </w:pPr>
      <w:r>
        <w:rPr>
          <w:rFonts w:ascii="Arial" w:hAnsi="Arial" w:cs="Arial"/>
          <w:sz w:val="20"/>
          <w:szCs w:val="20"/>
        </w:rPr>
        <w:t>(6</w:t>
      </w:r>
      <w:r w:rsidR="00E65C9B" w:rsidRPr="00E65C9B">
        <w:rPr>
          <w:rFonts w:ascii="Arial" w:hAnsi="Arial" w:cs="Arial"/>
          <w:sz w:val="20"/>
          <w:szCs w:val="20"/>
        </w:rPr>
        <w:t>) Če dober ugled izgubi samo upravljavec</w:t>
      </w:r>
      <w:r w:rsidR="00893D23">
        <w:rPr>
          <w:rFonts w:ascii="Arial" w:hAnsi="Arial" w:cs="Arial"/>
          <w:sz w:val="20"/>
          <w:szCs w:val="20"/>
        </w:rPr>
        <w:t xml:space="preserve"> prevoza</w:t>
      </w:r>
      <w:r w:rsidR="00E65C9B" w:rsidRPr="00E65C9B">
        <w:rPr>
          <w:rFonts w:ascii="Arial" w:hAnsi="Arial" w:cs="Arial"/>
          <w:sz w:val="20"/>
          <w:szCs w:val="20"/>
        </w:rPr>
        <w:t>, ga izdajatelj licence</w:t>
      </w:r>
      <w:r>
        <w:rPr>
          <w:rFonts w:ascii="Arial" w:hAnsi="Arial" w:cs="Arial"/>
          <w:sz w:val="20"/>
          <w:szCs w:val="20"/>
        </w:rPr>
        <w:t xml:space="preserve"> z odločbo</w:t>
      </w:r>
      <w:r w:rsidR="00E65C9B" w:rsidRPr="00E65C9B">
        <w:rPr>
          <w:rFonts w:ascii="Arial" w:hAnsi="Arial" w:cs="Arial"/>
          <w:sz w:val="20"/>
          <w:szCs w:val="20"/>
        </w:rPr>
        <w:t xml:space="preserve"> razglasi za neprimernega in podjetju, v katerem opravlja naloge upravljavca</w:t>
      </w:r>
      <w:r w:rsidR="004302C2">
        <w:rPr>
          <w:rFonts w:ascii="Arial" w:hAnsi="Arial" w:cs="Arial"/>
          <w:sz w:val="20"/>
          <w:szCs w:val="20"/>
        </w:rPr>
        <w:t xml:space="preserve"> prevoza</w:t>
      </w:r>
      <w:r w:rsidR="00E65C9B" w:rsidRPr="00E65C9B">
        <w:rPr>
          <w:rFonts w:ascii="Arial" w:hAnsi="Arial" w:cs="Arial"/>
          <w:sz w:val="20"/>
          <w:szCs w:val="20"/>
        </w:rPr>
        <w:t xml:space="preserve">, </w:t>
      </w:r>
      <w:r w:rsidR="00F63E35">
        <w:rPr>
          <w:rFonts w:ascii="Arial" w:hAnsi="Arial" w:cs="Arial"/>
          <w:sz w:val="20"/>
          <w:szCs w:val="20"/>
        </w:rPr>
        <w:t>določi</w:t>
      </w:r>
      <w:r w:rsidR="00E65C9B" w:rsidRPr="00E65C9B">
        <w:rPr>
          <w:rFonts w:ascii="Arial" w:hAnsi="Arial" w:cs="Arial"/>
          <w:sz w:val="20"/>
          <w:szCs w:val="20"/>
        </w:rPr>
        <w:t xml:space="preserve"> rok</w:t>
      </w:r>
      <w:r w:rsidR="00F63E35">
        <w:rPr>
          <w:rFonts w:ascii="Arial" w:hAnsi="Arial" w:cs="Arial"/>
          <w:sz w:val="20"/>
          <w:szCs w:val="20"/>
        </w:rPr>
        <w:t>,</w:t>
      </w:r>
      <w:r w:rsidR="00E65C9B" w:rsidRPr="00E65C9B">
        <w:rPr>
          <w:rFonts w:ascii="Arial" w:hAnsi="Arial" w:cs="Arial"/>
          <w:sz w:val="20"/>
          <w:szCs w:val="20"/>
        </w:rPr>
        <w:t xml:space="preserve"> v katerem mora določiti drugega upravljavca prevozov. Če</w:t>
      </w:r>
      <w:r w:rsidR="00076EE1">
        <w:rPr>
          <w:rFonts w:ascii="Arial" w:hAnsi="Arial" w:cs="Arial"/>
          <w:sz w:val="20"/>
          <w:szCs w:val="20"/>
        </w:rPr>
        <w:t xml:space="preserve"> podjetje</w:t>
      </w:r>
      <w:r w:rsidR="00E65C9B" w:rsidRPr="00E65C9B">
        <w:rPr>
          <w:rFonts w:ascii="Arial" w:hAnsi="Arial" w:cs="Arial"/>
          <w:sz w:val="20"/>
          <w:szCs w:val="20"/>
        </w:rPr>
        <w:t xml:space="preserve"> tega v določenem roku ne stori</w:t>
      </w:r>
      <w:r w:rsidR="00076EE1">
        <w:rPr>
          <w:rFonts w:ascii="Arial" w:hAnsi="Arial" w:cs="Arial"/>
          <w:sz w:val="20"/>
          <w:szCs w:val="20"/>
        </w:rPr>
        <w:t>,</w:t>
      </w:r>
      <w:r w:rsidR="00E65C9B" w:rsidRPr="00E65C9B">
        <w:rPr>
          <w:rFonts w:ascii="Arial" w:hAnsi="Arial" w:cs="Arial"/>
          <w:sz w:val="20"/>
          <w:szCs w:val="20"/>
        </w:rPr>
        <w:t xml:space="preserve"> mu izdajatelj odvzame licenco.</w:t>
      </w:r>
    </w:p>
    <w:p w:rsidR="00CA69F3" w:rsidRPr="00E65C9B" w:rsidRDefault="00CA69F3" w:rsidP="00E65C9B">
      <w:pPr>
        <w:jc w:val="both"/>
        <w:rPr>
          <w:rFonts w:ascii="Arial" w:hAnsi="Arial" w:cs="Arial"/>
          <w:sz w:val="20"/>
          <w:szCs w:val="20"/>
        </w:rPr>
      </w:pPr>
    </w:p>
    <w:p w:rsidR="00E65C9B" w:rsidRPr="00E65C9B" w:rsidRDefault="00E65C9B" w:rsidP="00E65C9B">
      <w:pPr>
        <w:pStyle w:val="Odstavekseznama"/>
        <w:numPr>
          <w:ilvl w:val="0"/>
          <w:numId w:val="15"/>
        </w:numPr>
        <w:spacing w:after="0" w:line="259" w:lineRule="auto"/>
        <w:contextualSpacing/>
        <w:jc w:val="center"/>
        <w:rPr>
          <w:rFonts w:ascii="Arial" w:hAnsi="Arial" w:cs="Arial"/>
          <w:sz w:val="20"/>
          <w:szCs w:val="20"/>
        </w:rPr>
      </w:pPr>
      <w:r w:rsidRPr="00E65C9B">
        <w:rPr>
          <w:rFonts w:ascii="Arial" w:hAnsi="Arial" w:cs="Arial"/>
          <w:sz w:val="20"/>
          <w:szCs w:val="20"/>
        </w:rPr>
        <w:t>člen</w:t>
      </w:r>
    </w:p>
    <w:p w:rsidR="006361F0" w:rsidRDefault="00600922">
      <w:pPr>
        <w:jc w:val="center"/>
        <w:rPr>
          <w:rFonts w:ascii="Arial" w:hAnsi="Arial" w:cs="Arial"/>
          <w:sz w:val="20"/>
          <w:szCs w:val="20"/>
        </w:rPr>
      </w:pPr>
      <w:r>
        <w:rPr>
          <w:rFonts w:ascii="Arial" w:hAnsi="Arial" w:cs="Arial"/>
          <w:sz w:val="20"/>
          <w:szCs w:val="20"/>
        </w:rPr>
        <w:t>(ponovna pridobitev dobrega ugleda</w:t>
      </w:r>
      <w:r w:rsidR="00700945">
        <w:rPr>
          <w:rFonts w:ascii="Arial" w:hAnsi="Arial" w:cs="Arial"/>
          <w:sz w:val="20"/>
          <w:szCs w:val="20"/>
        </w:rPr>
        <w:t xml:space="preserve"> </w:t>
      </w:r>
      <w:r w:rsidR="00BF4337">
        <w:rPr>
          <w:rFonts w:ascii="Arial" w:hAnsi="Arial" w:cs="Arial"/>
          <w:sz w:val="20"/>
          <w:szCs w:val="20"/>
        </w:rPr>
        <w:t xml:space="preserve">podjetja ali upravljavca prevoza </w:t>
      </w:r>
      <w:r w:rsidR="0026125F">
        <w:rPr>
          <w:rFonts w:ascii="Arial" w:hAnsi="Arial" w:cs="Arial"/>
          <w:sz w:val="20"/>
          <w:szCs w:val="20"/>
        </w:rPr>
        <w:t xml:space="preserve">in </w:t>
      </w:r>
      <w:r w:rsidR="00700945">
        <w:rPr>
          <w:rFonts w:ascii="Arial" w:hAnsi="Arial" w:cs="Arial"/>
          <w:sz w:val="20"/>
          <w:szCs w:val="20"/>
        </w:rPr>
        <w:t>primerno</w:t>
      </w:r>
      <w:r w:rsidR="00700945" w:rsidRPr="00D01B6C">
        <w:rPr>
          <w:rFonts w:ascii="Arial" w:hAnsi="Arial" w:cs="Arial"/>
          <w:sz w:val="20"/>
          <w:szCs w:val="20"/>
        </w:rPr>
        <w:t>st</w:t>
      </w:r>
      <w:r w:rsidR="00700945">
        <w:rPr>
          <w:rFonts w:ascii="Arial" w:hAnsi="Arial" w:cs="Arial"/>
          <w:sz w:val="20"/>
          <w:szCs w:val="20"/>
        </w:rPr>
        <w:t xml:space="preserve"> upravljavca prevozov</w:t>
      </w:r>
      <w:r>
        <w:rPr>
          <w:rFonts w:ascii="Arial" w:hAnsi="Arial" w:cs="Arial"/>
          <w:sz w:val="20"/>
          <w:szCs w:val="20"/>
        </w:rPr>
        <w:t>)</w:t>
      </w:r>
    </w:p>
    <w:p w:rsidR="00600922" w:rsidRPr="00E65C9B" w:rsidRDefault="00600922" w:rsidP="00E65C9B">
      <w:pPr>
        <w:rPr>
          <w:rFonts w:ascii="Arial" w:hAnsi="Arial" w:cs="Arial"/>
          <w:sz w:val="20"/>
          <w:szCs w:val="20"/>
        </w:rPr>
      </w:pPr>
    </w:p>
    <w:p w:rsidR="00E65C9B" w:rsidRDefault="00E65C9B" w:rsidP="00E65C9B">
      <w:pPr>
        <w:jc w:val="both"/>
        <w:rPr>
          <w:rFonts w:ascii="Arial" w:hAnsi="Arial" w:cs="Arial"/>
          <w:sz w:val="20"/>
          <w:szCs w:val="20"/>
        </w:rPr>
      </w:pPr>
      <w:r w:rsidRPr="00E65C9B">
        <w:rPr>
          <w:rFonts w:ascii="Arial" w:hAnsi="Arial" w:cs="Arial"/>
          <w:sz w:val="20"/>
          <w:szCs w:val="20"/>
        </w:rPr>
        <w:t xml:space="preserve">(1) </w:t>
      </w:r>
      <w:r w:rsidR="00833D21" w:rsidRPr="00833D21">
        <w:rPr>
          <w:rFonts w:ascii="Arial" w:hAnsi="Arial" w:cs="Arial"/>
          <w:sz w:val="20"/>
          <w:szCs w:val="20"/>
        </w:rPr>
        <w:t xml:space="preserve">Podjetje </w:t>
      </w:r>
      <w:r w:rsidR="00CA69F3">
        <w:rPr>
          <w:rFonts w:ascii="Arial" w:hAnsi="Arial" w:cs="Arial"/>
          <w:sz w:val="20"/>
          <w:szCs w:val="20"/>
        </w:rPr>
        <w:t>ali</w:t>
      </w:r>
      <w:r w:rsidR="00833D21" w:rsidRPr="00833D21">
        <w:rPr>
          <w:rFonts w:ascii="Arial" w:hAnsi="Arial" w:cs="Arial"/>
          <w:sz w:val="20"/>
          <w:szCs w:val="20"/>
        </w:rPr>
        <w:t xml:space="preserve"> upravljavec</w:t>
      </w:r>
      <w:r w:rsidR="00076EE1">
        <w:rPr>
          <w:rFonts w:ascii="Arial" w:hAnsi="Arial" w:cs="Arial"/>
          <w:sz w:val="20"/>
          <w:szCs w:val="20"/>
        </w:rPr>
        <w:t xml:space="preserve"> prevoza</w:t>
      </w:r>
      <w:r w:rsidRPr="00E65C9B">
        <w:rPr>
          <w:rFonts w:ascii="Arial" w:hAnsi="Arial" w:cs="Arial"/>
          <w:sz w:val="20"/>
          <w:szCs w:val="20"/>
        </w:rPr>
        <w:t xml:space="preserve"> ponovno pridobi dober ugled, ko ima za zadnji dve let</w:t>
      </w:r>
      <w:r w:rsidR="0026125F">
        <w:rPr>
          <w:rFonts w:ascii="Arial" w:hAnsi="Arial" w:cs="Arial"/>
          <w:sz w:val="20"/>
          <w:szCs w:val="20"/>
        </w:rPr>
        <w:t>i</w:t>
      </w:r>
      <w:r w:rsidRPr="00E65C9B">
        <w:rPr>
          <w:rFonts w:ascii="Arial" w:hAnsi="Arial" w:cs="Arial"/>
          <w:sz w:val="20"/>
          <w:szCs w:val="20"/>
        </w:rPr>
        <w:t xml:space="preserve"> v nacionalnem elektronskem registru evidentirano manjše število hujših kršitev, kot je določeno v prvem odstavku </w:t>
      </w:r>
      <w:r w:rsidR="00700945">
        <w:rPr>
          <w:rFonts w:ascii="Arial" w:hAnsi="Arial" w:cs="Arial"/>
          <w:sz w:val="20"/>
          <w:szCs w:val="20"/>
        </w:rPr>
        <w:t>7</w:t>
      </w:r>
      <w:r w:rsidRPr="00E65C9B">
        <w:rPr>
          <w:rFonts w:ascii="Arial" w:hAnsi="Arial" w:cs="Arial"/>
          <w:sz w:val="20"/>
          <w:szCs w:val="20"/>
        </w:rPr>
        <w:t>.</w:t>
      </w:r>
      <w:r w:rsidR="0026125F">
        <w:rPr>
          <w:rFonts w:ascii="Arial" w:hAnsi="Arial" w:cs="Arial"/>
          <w:sz w:val="20"/>
          <w:szCs w:val="20"/>
        </w:rPr>
        <w:t> </w:t>
      </w:r>
      <w:r w:rsidRPr="00E65C9B">
        <w:rPr>
          <w:rFonts w:ascii="Arial" w:hAnsi="Arial" w:cs="Arial"/>
          <w:sz w:val="20"/>
          <w:szCs w:val="20"/>
        </w:rPr>
        <w:t>člena te uredbe</w:t>
      </w:r>
      <w:r w:rsidR="0026125F">
        <w:rPr>
          <w:rFonts w:ascii="Arial" w:hAnsi="Arial" w:cs="Arial"/>
          <w:sz w:val="20"/>
          <w:szCs w:val="20"/>
        </w:rPr>
        <w:t>,</w:t>
      </w:r>
      <w:r w:rsidRPr="00E65C9B">
        <w:rPr>
          <w:rFonts w:ascii="Arial" w:hAnsi="Arial" w:cs="Arial"/>
          <w:sz w:val="20"/>
          <w:szCs w:val="20"/>
        </w:rPr>
        <w:t xml:space="preserve"> </w:t>
      </w:r>
      <w:r w:rsidR="0037559B">
        <w:rPr>
          <w:rFonts w:ascii="Arial" w:hAnsi="Arial" w:cs="Arial"/>
          <w:sz w:val="20"/>
          <w:szCs w:val="20"/>
        </w:rPr>
        <w:t>ali</w:t>
      </w:r>
      <w:r w:rsidRPr="00E65C9B">
        <w:rPr>
          <w:rFonts w:ascii="Arial" w:hAnsi="Arial" w:cs="Arial"/>
          <w:sz w:val="20"/>
          <w:szCs w:val="20"/>
        </w:rPr>
        <w:t xml:space="preserve"> ko prenehajo veljati pravne posledice obsodbe.</w:t>
      </w:r>
    </w:p>
    <w:p w:rsidR="009C0DAA" w:rsidRDefault="009C0DAA" w:rsidP="00E65C9B">
      <w:pPr>
        <w:jc w:val="both"/>
        <w:rPr>
          <w:rFonts w:ascii="Arial" w:hAnsi="Arial" w:cs="Arial"/>
          <w:sz w:val="20"/>
          <w:szCs w:val="20"/>
        </w:rPr>
      </w:pPr>
    </w:p>
    <w:p w:rsidR="009C0DAA" w:rsidRPr="00AB3B69" w:rsidRDefault="009C0DAA" w:rsidP="009C0DAA">
      <w:pPr>
        <w:jc w:val="both"/>
        <w:rPr>
          <w:rFonts w:ascii="Arial" w:hAnsi="Arial" w:cs="Arial"/>
          <w:sz w:val="20"/>
          <w:szCs w:val="20"/>
        </w:rPr>
      </w:pPr>
      <w:r w:rsidRPr="00E65C9B">
        <w:rPr>
          <w:rFonts w:ascii="Arial" w:hAnsi="Arial" w:cs="Arial"/>
          <w:sz w:val="20"/>
          <w:szCs w:val="20"/>
        </w:rPr>
        <w:t xml:space="preserve">(2) </w:t>
      </w:r>
      <w:r w:rsidRPr="00833D21">
        <w:rPr>
          <w:rFonts w:ascii="Arial" w:hAnsi="Arial" w:cs="Arial"/>
          <w:sz w:val="20"/>
          <w:szCs w:val="20"/>
        </w:rPr>
        <w:t>Upravljavec prevoza</w:t>
      </w:r>
      <w:r w:rsidRPr="00AB3B69">
        <w:rPr>
          <w:rFonts w:ascii="Arial" w:hAnsi="Arial" w:cs="Arial"/>
          <w:sz w:val="20"/>
          <w:szCs w:val="20"/>
        </w:rPr>
        <w:t xml:space="preserve"> se šteje za neprimernega dve leti od pravnomočnosti odločbe</w:t>
      </w:r>
      <w:r>
        <w:rPr>
          <w:rFonts w:ascii="Arial" w:hAnsi="Arial" w:cs="Arial"/>
          <w:sz w:val="20"/>
          <w:szCs w:val="20"/>
        </w:rPr>
        <w:t xml:space="preserve"> iz šestega odstavka prejšnjega člena </w:t>
      </w:r>
      <w:r w:rsidRPr="00AB3B69">
        <w:rPr>
          <w:rFonts w:ascii="Arial" w:hAnsi="Arial" w:cs="Arial"/>
          <w:sz w:val="20"/>
          <w:szCs w:val="20"/>
        </w:rPr>
        <w:t xml:space="preserve">oziroma do prenehanja pravnih posledic obsodbe. Po tem roku še šteje, da je primeren za </w:t>
      </w:r>
      <w:r w:rsidRPr="00833D21">
        <w:rPr>
          <w:rFonts w:ascii="Arial" w:hAnsi="Arial" w:cs="Arial"/>
          <w:sz w:val="20"/>
          <w:szCs w:val="20"/>
        </w:rPr>
        <w:t>upravljavca prevoza</w:t>
      </w:r>
      <w:r>
        <w:rPr>
          <w:rFonts w:ascii="Arial" w:hAnsi="Arial" w:cs="Arial"/>
          <w:sz w:val="20"/>
          <w:szCs w:val="20"/>
        </w:rPr>
        <w:t>, kar izdajatelj licence ugotovi z odločbo.</w:t>
      </w:r>
    </w:p>
    <w:p w:rsidR="009C0DAA" w:rsidRPr="00AB3B69" w:rsidRDefault="009C0DAA" w:rsidP="009C0DAA">
      <w:pPr>
        <w:jc w:val="both"/>
        <w:rPr>
          <w:rFonts w:ascii="Arial" w:hAnsi="Arial" w:cs="Arial"/>
          <w:sz w:val="20"/>
          <w:szCs w:val="20"/>
        </w:rPr>
      </w:pPr>
    </w:p>
    <w:p w:rsidR="009C0DAA" w:rsidRDefault="009C0DAA" w:rsidP="009C0DAA">
      <w:pPr>
        <w:jc w:val="both"/>
        <w:rPr>
          <w:rFonts w:ascii="Arial" w:hAnsi="Arial" w:cs="Arial"/>
          <w:sz w:val="20"/>
          <w:szCs w:val="20"/>
        </w:rPr>
      </w:pPr>
      <w:r w:rsidRPr="00AB3B69">
        <w:rPr>
          <w:rFonts w:ascii="Arial" w:hAnsi="Arial" w:cs="Arial"/>
          <w:sz w:val="20"/>
          <w:szCs w:val="20"/>
        </w:rPr>
        <w:t xml:space="preserve">(3) </w:t>
      </w:r>
      <w:r>
        <w:rPr>
          <w:rFonts w:ascii="Arial" w:hAnsi="Arial" w:cs="Arial"/>
          <w:sz w:val="20"/>
          <w:szCs w:val="20"/>
        </w:rPr>
        <w:t>Ne glede na prejšnji odstavek u</w:t>
      </w:r>
      <w:r w:rsidRPr="00833D21">
        <w:rPr>
          <w:rFonts w:ascii="Arial" w:hAnsi="Arial" w:cs="Arial"/>
          <w:sz w:val="20"/>
          <w:szCs w:val="20"/>
        </w:rPr>
        <w:t>pravljavec prevoza</w:t>
      </w:r>
      <w:r w:rsidRPr="00AB3B69">
        <w:rPr>
          <w:rFonts w:ascii="Arial" w:hAnsi="Arial" w:cs="Arial"/>
          <w:sz w:val="20"/>
          <w:szCs w:val="20"/>
        </w:rPr>
        <w:t xml:space="preserve"> ponovno pridobi dober ugled in se šteje za primernega za opravljanje nalog upravljavca prevoza tudi</w:t>
      </w:r>
      <w:r w:rsidRPr="00E65C9B">
        <w:rPr>
          <w:rFonts w:ascii="Arial" w:hAnsi="Arial" w:cs="Arial"/>
          <w:sz w:val="20"/>
          <w:szCs w:val="20"/>
        </w:rPr>
        <w:t>, če po pravnomočnosti odločbe</w:t>
      </w:r>
      <w:r>
        <w:rPr>
          <w:rFonts w:ascii="Arial" w:hAnsi="Arial" w:cs="Arial"/>
          <w:sz w:val="20"/>
          <w:szCs w:val="20"/>
        </w:rPr>
        <w:t>,</w:t>
      </w:r>
      <w:r w:rsidRPr="00E65C9B">
        <w:rPr>
          <w:rFonts w:ascii="Arial" w:hAnsi="Arial" w:cs="Arial"/>
          <w:sz w:val="20"/>
          <w:szCs w:val="20"/>
        </w:rPr>
        <w:t xml:space="preserve"> s katero je bil razglašen za neprimernega, ponovno opravi </w:t>
      </w:r>
      <w:r w:rsidRPr="00D01B6C">
        <w:rPr>
          <w:rFonts w:ascii="Arial" w:hAnsi="Arial" w:cs="Arial"/>
          <w:sz w:val="20"/>
          <w:szCs w:val="20"/>
        </w:rPr>
        <w:t xml:space="preserve">preizkus </w:t>
      </w:r>
      <w:r w:rsidRPr="00516314">
        <w:rPr>
          <w:rFonts w:ascii="Arial" w:hAnsi="Arial" w:cs="Arial"/>
          <w:sz w:val="20"/>
          <w:szCs w:val="20"/>
        </w:rPr>
        <w:t>znanja, določenega</w:t>
      </w:r>
      <w:r w:rsidRPr="00E65C9B">
        <w:rPr>
          <w:rFonts w:ascii="Arial" w:hAnsi="Arial" w:cs="Arial"/>
          <w:sz w:val="20"/>
          <w:szCs w:val="20"/>
        </w:rPr>
        <w:t xml:space="preserve"> v 8. členu Uredbe 1071/2009/ES. Za primernega se šteje od datu</w:t>
      </w:r>
      <w:r>
        <w:rPr>
          <w:rFonts w:ascii="Arial" w:hAnsi="Arial" w:cs="Arial"/>
          <w:sz w:val="20"/>
          <w:szCs w:val="20"/>
        </w:rPr>
        <w:t>ma, ko je ponovno opravil izpit</w:t>
      </w:r>
      <w:r w:rsidR="00BF4337">
        <w:rPr>
          <w:rFonts w:ascii="Arial" w:hAnsi="Arial" w:cs="Arial"/>
          <w:sz w:val="20"/>
          <w:szCs w:val="20"/>
        </w:rPr>
        <w:t>,</w:t>
      </w:r>
      <w:r>
        <w:rPr>
          <w:rFonts w:ascii="Arial" w:hAnsi="Arial" w:cs="Arial"/>
          <w:sz w:val="20"/>
          <w:szCs w:val="20"/>
        </w:rPr>
        <w:t xml:space="preserve"> vendar ne prej kot šest mesecev od pravnomočnosti odločbe</w:t>
      </w:r>
      <w:r w:rsidR="00BF4337">
        <w:rPr>
          <w:rFonts w:ascii="Arial" w:hAnsi="Arial" w:cs="Arial"/>
          <w:sz w:val="20"/>
          <w:szCs w:val="20"/>
        </w:rPr>
        <w:t>,</w:t>
      </w:r>
      <w:r>
        <w:rPr>
          <w:rFonts w:ascii="Arial" w:hAnsi="Arial" w:cs="Arial"/>
          <w:sz w:val="20"/>
          <w:szCs w:val="20"/>
        </w:rPr>
        <w:t xml:space="preserve"> s katero je bil razglašen za neprimernega.</w:t>
      </w:r>
    </w:p>
    <w:p w:rsidR="009C0DAA" w:rsidRDefault="009C0DAA" w:rsidP="009C0DAA">
      <w:pPr>
        <w:jc w:val="both"/>
        <w:rPr>
          <w:rFonts w:ascii="Arial" w:hAnsi="Arial" w:cs="Arial"/>
          <w:sz w:val="20"/>
          <w:szCs w:val="20"/>
        </w:rPr>
      </w:pPr>
    </w:p>
    <w:p w:rsidR="009C0DAA" w:rsidRPr="00E65C9B" w:rsidRDefault="009C0DAA" w:rsidP="009C0DAA">
      <w:pPr>
        <w:jc w:val="both"/>
        <w:rPr>
          <w:rFonts w:ascii="Arial" w:hAnsi="Arial" w:cs="Arial"/>
          <w:sz w:val="20"/>
          <w:szCs w:val="20"/>
        </w:rPr>
      </w:pPr>
      <w:r w:rsidRPr="00E65C9B">
        <w:rPr>
          <w:rFonts w:ascii="Arial" w:hAnsi="Arial" w:cs="Arial"/>
          <w:sz w:val="20"/>
          <w:szCs w:val="20"/>
        </w:rPr>
        <w:lastRenderedPageBreak/>
        <w:t xml:space="preserve">(4) Prejšnji odstavek </w:t>
      </w:r>
      <w:r>
        <w:rPr>
          <w:rFonts w:ascii="Arial" w:hAnsi="Arial" w:cs="Arial"/>
          <w:sz w:val="20"/>
          <w:szCs w:val="20"/>
        </w:rPr>
        <w:t>se ne uporablja</w:t>
      </w:r>
      <w:r w:rsidRPr="00E65C9B">
        <w:rPr>
          <w:rFonts w:ascii="Arial" w:hAnsi="Arial" w:cs="Arial"/>
          <w:sz w:val="20"/>
          <w:szCs w:val="20"/>
        </w:rPr>
        <w:t>, če je upravljavec prevoza izgubil dober ugled, ker je bil pravnomočno obsojen za kaznivo dejanje iz prvega odstavka 3. člena te uredbe.</w:t>
      </w:r>
    </w:p>
    <w:p w:rsidR="00E65C9B" w:rsidRPr="00E65C9B" w:rsidRDefault="00E65C9B" w:rsidP="00E65C9B">
      <w:pPr>
        <w:jc w:val="both"/>
        <w:rPr>
          <w:rFonts w:ascii="Arial" w:hAnsi="Arial" w:cs="Arial"/>
          <w:sz w:val="20"/>
          <w:szCs w:val="20"/>
        </w:rPr>
      </w:pPr>
    </w:p>
    <w:p w:rsidR="00E65C9B" w:rsidRDefault="00E65C9B" w:rsidP="00E65C9B">
      <w:pPr>
        <w:rPr>
          <w:rFonts w:ascii="Arial" w:hAnsi="Arial" w:cs="Arial"/>
          <w:sz w:val="20"/>
          <w:szCs w:val="20"/>
        </w:rPr>
      </w:pPr>
    </w:p>
    <w:p w:rsidR="00E65C9B" w:rsidRDefault="00326C78" w:rsidP="000430F3">
      <w:pPr>
        <w:jc w:val="center"/>
        <w:rPr>
          <w:rFonts w:ascii="Arial" w:hAnsi="Arial" w:cs="Arial"/>
          <w:sz w:val="20"/>
          <w:szCs w:val="20"/>
        </w:rPr>
      </w:pPr>
      <w:r>
        <w:rPr>
          <w:rFonts w:ascii="Arial" w:hAnsi="Arial" w:cs="Arial"/>
          <w:sz w:val="20"/>
          <w:szCs w:val="20"/>
        </w:rPr>
        <w:t>PREHODNA IN KONČNA DOLOČBA</w:t>
      </w:r>
    </w:p>
    <w:p w:rsidR="00326C78" w:rsidRPr="00E65C9B" w:rsidRDefault="00326C78" w:rsidP="000430F3">
      <w:pPr>
        <w:jc w:val="center"/>
        <w:rPr>
          <w:rFonts w:ascii="Arial" w:hAnsi="Arial" w:cs="Arial"/>
          <w:sz w:val="20"/>
          <w:szCs w:val="20"/>
        </w:rPr>
      </w:pPr>
    </w:p>
    <w:p w:rsidR="00E65C9B" w:rsidRPr="00E65C9B" w:rsidRDefault="00E65C9B" w:rsidP="00E65C9B">
      <w:pPr>
        <w:pStyle w:val="Odstavekseznama"/>
        <w:numPr>
          <w:ilvl w:val="0"/>
          <w:numId w:val="15"/>
        </w:numPr>
        <w:spacing w:after="0" w:line="259" w:lineRule="auto"/>
        <w:contextualSpacing/>
        <w:jc w:val="center"/>
        <w:rPr>
          <w:rFonts w:ascii="Arial" w:hAnsi="Arial" w:cs="Arial"/>
          <w:sz w:val="20"/>
          <w:szCs w:val="20"/>
        </w:rPr>
      </w:pPr>
      <w:r w:rsidRPr="00E65C9B">
        <w:rPr>
          <w:rFonts w:ascii="Arial" w:hAnsi="Arial" w:cs="Arial"/>
          <w:sz w:val="20"/>
          <w:szCs w:val="20"/>
        </w:rPr>
        <w:t>člen</w:t>
      </w:r>
    </w:p>
    <w:p w:rsidR="006361F0" w:rsidRDefault="008A0465">
      <w:pPr>
        <w:jc w:val="center"/>
        <w:rPr>
          <w:rFonts w:ascii="Arial" w:hAnsi="Arial" w:cs="Arial"/>
          <w:sz w:val="20"/>
          <w:szCs w:val="20"/>
        </w:rPr>
      </w:pPr>
      <w:r>
        <w:rPr>
          <w:rFonts w:ascii="Arial" w:hAnsi="Arial" w:cs="Arial"/>
          <w:sz w:val="20"/>
          <w:szCs w:val="20"/>
        </w:rPr>
        <w:t>(začetek štetja hujših kršitev)</w:t>
      </w:r>
    </w:p>
    <w:p w:rsidR="008A0465" w:rsidRPr="00E65C9B" w:rsidRDefault="008A0465" w:rsidP="00E65C9B">
      <w:pPr>
        <w:rPr>
          <w:rFonts w:ascii="Arial" w:hAnsi="Arial" w:cs="Arial"/>
          <w:sz w:val="20"/>
          <w:szCs w:val="20"/>
        </w:rPr>
      </w:pPr>
    </w:p>
    <w:p w:rsidR="00E65C9B" w:rsidRPr="00E65C9B" w:rsidRDefault="009B4970" w:rsidP="00E65C9B">
      <w:pPr>
        <w:jc w:val="both"/>
        <w:rPr>
          <w:rFonts w:ascii="Arial" w:hAnsi="Arial" w:cs="Arial"/>
          <w:sz w:val="20"/>
          <w:szCs w:val="20"/>
        </w:rPr>
      </w:pPr>
      <w:r>
        <w:rPr>
          <w:rFonts w:ascii="Arial" w:hAnsi="Arial" w:cs="Arial"/>
          <w:sz w:val="20"/>
          <w:szCs w:val="20"/>
        </w:rPr>
        <w:t>Za ukrepanje izdajatelja licence v skladu s to uredbo se š</w:t>
      </w:r>
      <w:r w:rsidR="00E65C9B" w:rsidRPr="00E65C9B">
        <w:rPr>
          <w:rFonts w:ascii="Arial" w:hAnsi="Arial" w:cs="Arial"/>
          <w:sz w:val="20"/>
          <w:szCs w:val="20"/>
        </w:rPr>
        <w:t xml:space="preserve">tejejo </w:t>
      </w:r>
      <w:r w:rsidR="008A0465">
        <w:rPr>
          <w:rFonts w:ascii="Arial" w:hAnsi="Arial" w:cs="Arial"/>
          <w:sz w:val="20"/>
          <w:szCs w:val="20"/>
        </w:rPr>
        <w:t>hujše kršitve</w:t>
      </w:r>
      <w:r w:rsidR="00E65C9B" w:rsidRPr="00E65C9B">
        <w:rPr>
          <w:rFonts w:ascii="Arial" w:hAnsi="Arial" w:cs="Arial"/>
          <w:sz w:val="20"/>
          <w:szCs w:val="20"/>
        </w:rPr>
        <w:t>, ki so vpisan</w:t>
      </w:r>
      <w:r w:rsidR="008A0465">
        <w:rPr>
          <w:rFonts w:ascii="Arial" w:hAnsi="Arial" w:cs="Arial"/>
          <w:sz w:val="20"/>
          <w:szCs w:val="20"/>
        </w:rPr>
        <w:t>e</w:t>
      </w:r>
      <w:r w:rsidR="00E65C9B" w:rsidRPr="00E65C9B">
        <w:rPr>
          <w:rFonts w:ascii="Arial" w:hAnsi="Arial" w:cs="Arial"/>
          <w:sz w:val="20"/>
          <w:szCs w:val="20"/>
        </w:rPr>
        <w:t xml:space="preserve"> v nacionalni elektronski register prevoznikov po uveljavitvi te uredbe.</w:t>
      </w:r>
    </w:p>
    <w:p w:rsidR="00E65C9B" w:rsidRPr="00E65C9B" w:rsidRDefault="00E65C9B" w:rsidP="00E65C9B">
      <w:pPr>
        <w:rPr>
          <w:rFonts w:ascii="Arial" w:hAnsi="Arial" w:cs="Arial"/>
          <w:sz w:val="20"/>
          <w:szCs w:val="20"/>
        </w:rPr>
      </w:pPr>
    </w:p>
    <w:p w:rsidR="00E65C9B" w:rsidRPr="00E65C9B" w:rsidRDefault="00E65C9B" w:rsidP="00E65C9B">
      <w:pPr>
        <w:pStyle w:val="Odstavekseznama"/>
        <w:numPr>
          <w:ilvl w:val="0"/>
          <w:numId w:val="15"/>
        </w:numPr>
        <w:spacing w:after="0" w:line="259" w:lineRule="auto"/>
        <w:contextualSpacing/>
        <w:jc w:val="center"/>
        <w:rPr>
          <w:rFonts w:ascii="Arial" w:hAnsi="Arial" w:cs="Arial"/>
          <w:sz w:val="20"/>
          <w:szCs w:val="20"/>
        </w:rPr>
      </w:pPr>
      <w:r w:rsidRPr="00E65C9B">
        <w:rPr>
          <w:rFonts w:ascii="Arial" w:hAnsi="Arial" w:cs="Arial"/>
          <w:sz w:val="20"/>
          <w:szCs w:val="20"/>
        </w:rPr>
        <w:t>člen</w:t>
      </w:r>
    </w:p>
    <w:p w:rsidR="00E65C9B" w:rsidRDefault="008A0465" w:rsidP="00E65C9B">
      <w:pPr>
        <w:jc w:val="center"/>
        <w:rPr>
          <w:rFonts w:ascii="Arial" w:hAnsi="Arial" w:cs="Arial"/>
          <w:sz w:val="20"/>
          <w:szCs w:val="20"/>
        </w:rPr>
      </w:pPr>
      <w:r>
        <w:rPr>
          <w:rFonts w:ascii="Arial" w:hAnsi="Arial" w:cs="Arial"/>
          <w:sz w:val="20"/>
          <w:szCs w:val="20"/>
        </w:rPr>
        <w:t>(začetek veljavnosti)</w:t>
      </w:r>
    </w:p>
    <w:p w:rsidR="008A0465" w:rsidRPr="00E65C9B" w:rsidRDefault="008A0465" w:rsidP="00E65C9B">
      <w:pPr>
        <w:jc w:val="center"/>
        <w:rPr>
          <w:rFonts w:ascii="Arial" w:hAnsi="Arial" w:cs="Arial"/>
          <w:sz w:val="20"/>
          <w:szCs w:val="20"/>
        </w:rPr>
      </w:pPr>
    </w:p>
    <w:p w:rsidR="00E65C9B" w:rsidRPr="00E65C9B" w:rsidRDefault="00E65C9B" w:rsidP="00E65C9B">
      <w:pPr>
        <w:rPr>
          <w:rFonts w:ascii="Arial" w:hAnsi="Arial" w:cs="Arial"/>
          <w:sz w:val="20"/>
          <w:szCs w:val="20"/>
        </w:rPr>
      </w:pPr>
      <w:r w:rsidRPr="00E65C9B">
        <w:rPr>
          <w:rFonts w:ascii="Arial" w:hAnsi="Arial" w:cs="Arial"/>
          <w:sz w:val="20"/>
          <w:szCs w:val="20"/>
        </w:rPr>
        <w:t>Ta uredba začne veljati petnajsti dan po objavi v Uradnem listu Republike Slovenije.</w:t>
      </w:r>
    </w:p>
    <w:p w:rsidR="00E65C9B" w:rsidRDefault="00E65C9B" w:rsidP="00E65C9B">
      <w:pPr>
        <w:rPr>
          <w:rFonts w:ascii="Arial" w:hAnsi="Arial" w:cs="Arial"/>
          <w:sz w:val="20"/>
          <w:szCs w:val="20"/>
        </w:rPr>
      </w:pPr>
    </w:p>
    <w:p w:rsidR="00E65C9B" w:rsidRDefault="00E65C9B" w:rsidP="00E65C9B">
      <w:pPr>
        <w:rPr>
          <w:rFonts w:ascii="Arial" w:hAnsi="Arial" w:cs="Arial"/>
          <w:sz w:val="20"/>
          <w:szCs w:val="20"/>
        </w:rPr>
      </w:pPr>
    </w:p>
    <w:p w:rsidR="00E65C9B" w:rsidRPr="00E65C9B" w:rsidRDefault="00E65C9B" w:rsidP="00E65C9B">
      <w:pPr>
        <w:rPr>
          <w:rFonts w:ascii="Arial" w:hAnsi="Arial" w:cs="Arial"/>
          <w:sz w:val="20"/>
          <w:szCs w:val="20"/>
        </w:rPr>
      </w:pPr>
    </w:p>
    <w:p w:rsidR="00E65C9B" w:rsidRPr="00E65C9B" w:rsidRDefault="00435AEC" w:rsidP="00E65C9B">
      <w:pPr>
        <w:shd w:val="clear" w:color="auto" w:fill="FFFFFF"/>
        <w:spacing w:after="72"/>
        <w:rPr>
          <w:rFonts w:ascii="Arial" w:hAnsi="Arial" w:cs="Arial"/>
          <w:color w:val="000000"/>
          <w:sz w:val="20"/>
          <w:szCs w:val="20"/>
          <w:lang w:eastAsia="sl-SI"/>
        </w:rPr>
      </w:pPr>
      <w:r>
        <w:rPr>
          <w:rFonts w:ascii="Arial" w:hAnsi="Arial" w:cs="Arial"/>
          <w:color w:val="000000"/>
          <w:sz w:val="20"/>
          <w:szCs w:val="20"/>
          <w:lang w:eastAsia="sl-SI"/>
        </w:rPr>
        <w:t xml:space="preserve">Št. </w:t>
      </w:r>
      <w:r w:rsidRPr="00435AEC">
        <w:rPr>
          <w:rFonts w:ascii="Arial" w:hAnsi="Arial" w:cs="Arial"/>
          <w:color w:val="000000"/>
          <w:sz w:val="20"/>
          <w:szCs w:val="20"/>
          <w:lang w:eastAsia="sl-SI"/>
        </w:rPr>
        <w:t xml:space="preserve"> 007-348/2015/24</w:t>
      </w:r>
    </w:p>
    <w:p w:rsidR="00E65C9B" w:rsidRPr="00E65C9B" w:rsidRDefault="00E65C9B" w:rsidP="00E65C9B">
      <w:pPr>
        <w:shd w:val="clear" w:color="auto" w:fill="FFFFFF"/>
        <w:spacing w:after="72"/>
        <w:rPr>
          <w:rFonts w:ascii="Arial" w:hAnsi="Arial" w:cs="Arial"/>
          <w:color w:val="000000"/>
          <w:sz w:val="20"/>
          <w:szCs w:val="20"/>
          <w:lang w:eastAsia="sl-SI"/>
        </w:rPr>
      </w:pPr>
      <w:r w:rsidRPr="00E65C9B">
        <w:rPr>
          <w:rFonts w:ascii="Arial" w:hAnsi="Arial" w:cs="Arial"/>
          <w:color w:val="000000"/>
          <w:sz w:val="20"/>
          <w:szCs w:val="20"/>
          <w:lang w:eastAsia="sl-SI"/>
        </w:rPr>
        <w:t xml:space="preserve">Ljubljana, </w:t>
      </w:r>
    </w:p>
    <w:p w:rsidR="00E65C9B" w:rsidRPr="00E65C9B" w:rsidRDefault="00E65C9B" w:rsidP="00E65C9B">
      <w:pPr>
        <w:shd w:val="clear" w:color="auto" w:fill="FFFFFF"/>
        <w:spacing w:after="72"/>
        <w:rPr>
          <w:rFonts w:ascii="Arial" w:hAnsi="Arial" w:cs="Arial"/>
          <w:color w:val="000000"/>
          <w:sz w:val="20"/>
          <w:szCs w:val="20"/>
          <w:lang w:eastAsia="sl-SI"/>
        </w:rPr>
      </w:pPr>
      <w:r w:rsidRPr="00E65C9B">
        <w:rPr>
          <w:rFonts w:ascii="Arial" w:hAnsi="Arial" w:cs="Arial"/>
          <w:color w:val="000000"/>
          <w:sz w:val="20"/>
          <w:szCs w:val="20"/>
          <w:lang w:eastAsia="sl-SI"/>
        </w:rPr>
        <w:t>EVA 2015-2430-0081</w:t>
      </w:r>
    </w:p>
    <w:p w:rsidR="001B16E0" w:rsidRPr="00E65C9B" w:rsidRDefault="001B16E0" w:rsidP="001B16E0">
      <w:pPr>
        <w:tabs>
          <w:tab w:val="left" w:pos="708"/>
        </w:tabs>
        <w:rPr>
          <w:rFonts w:ascii="Arial" w:hAnsi="Arial" w:cs="Arial"/>
          <w:sz w:val="20"/>
          <w:szCs w:val="20"/>
        </w:rPr>
      </w:pPr>
    </w:p>
    <w:p w:rsidR="001B16E0" w:rsidRPr="00E65C9B" w:rsidRDefault="001B16E0" w:rsidP="001B16E0">
      <w:pPr>
        <w:tabs>
          <w:tab w:val="left" w:pos="708"/>
        </w:tabs>
        <w:rPr>
          <w:rFonts w:ascii="Arial" w:hAnsi="Arial" w:cs="Arial"/>
          <w:sz w:val="20"/>
          <w:szCs w:val="20"/>
        </w:rPr>
      </w:pP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t xml:space="preserve">Vlada Republike Slovenije </w:t>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t xml:space="preserve">                   dr. Miro</w:t>
      </w:r>
      <w:r w:rsidR="000C4EA1" w:rsidRPr="00E65C9B">
        <w:rPr>
          <w:rFonts w:ascii="Arial" w:hAnsi="Arial" w:cs="Arial"/>
          <w:sz w:val="20"/>
          <w:szCs w:val="20"/>
        </w:rPr>
        <w:t>slav Cerar</w:t>
      </w:r>
    </w:p>
    <w:p w:rsidR="0014696E" w:rsidRPr="00E65C9B" w:rsidRDefault="001B16E0" w:rsidP="001B16E0">
      <w:pPr>
        <w:tabs>
          <w:tab w:val="left" w:pos="708"/>
        </w:tabs>
        <w:rPr>
          <w:rFonts w:ascii="Arial" w:hAnsi="Arial" w:cs="Arial"/>
          <w:sz w:val="20"/>
          <w:szCs w:val="20"/>
        </w:rPr>
      </w:pP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r>
      <w:r w:rsidRPr="00E65C9B">
        <w:rPr>
          <w:rFonts w:ascii="Arial" w:hAnsi="Arial" w:cs="Arial"/>
          <w:sz w:val="20"/>
          <w:szCs w:val="20"/>
        </w:rPr>
        <w:tab/>
        <w:t xml:space="preserve">                     </w:t>
      </w:r>
      <w:r w:rsidR="005F6577">
        <w:rPr>
          <w:rFonts w:ascii="Arial" w:hAnsi="Arial" w:cs="Arial"/>
          <w:sz w:val="20"/>
          <w:szCs w:val="20"/>
        </w:rPr>
        <w:t>p</w:t>
      </w:r>
      <w:r w:rsidRPr="00E65C9B">
        <w:rPr>
          <w:rFonts w:ascii="Arial" w:hAnsi="Arial" w:cs="Arial"/>
          <w:sz w:val="20"/>
          <w:szCs w:val="20"/>
        </w:rPr>
        <w:t xml:space="preserve">redsednik </w:t>
      </w:r>
    </w:p>
    <w:p w:rsidR="0014696E" w:rsidRPr="00E65C9B" w:rsidRDefault="0014696E" w:rsidP="00B7716B">
      <w:pPr>
        <w:tabs>
          <w:tab w:val="left" w:pos="708"/>
        </w:tabs>
        <w:jc w:val="center"/>
        <w:rPr>
          <w:rFonts w:ascii="Arial" w:hAnsi="Arial" w:cs="Arial"/>
          <w:b/>
          <w:sz w:val="20"/>
          <w:szCs w:val="20"/>
        </w:rPr>
      </w:pPr>
    </w:p>
    <w:p w:rsidR="0014696E" w:rsidRPr="00E65C9B" w:rsidRDefault="0014696E" w:rsidP="00B7716B">
      <w:pPr>
        <w:tabs>
          <w:tab w:val="left" w:pos="708"/>
        </w:tabs>
        <w:jc w:val="center"/>
        <w:rPr>
          <w:rFonts w:ascii="Arial" w:hAnsi="Arial" w:cs="Arial"/>
          <w:b/>
          <w:sz w:val="20"/>
          <w:szCs w:val="20"/>
        </w:rPr>
      </w:pPr>
    </w:p>
    <w:p w:rsidR="0014696E" w:rsidRPr="00E65C9B" w:rsidRDefault="0014696E" w:rsidP="00B7716B">
      <w:pPr>
        <w:tabs>
          <w:tab w:val="left" w:pos="708"/>
        </w:tabs>
        <w:jc w:val="center"/>
        <w:rPr>
          <w:rFonts w:ascii="Arial" w:hAnsi="Arial" w:cs="Arial"/>
          <w:b/>
          <w:sz w:val="20"/>
          <w:szCs w:val="20"/>
        </w:rPr>
      </w:pPr>
    </w:p>
    <w:p w:rsidR="002B5443" w:rsidRPr="00B55C19" w:rsidRDefault="002B5443" w:rsidP="002B5443">
      <w:pPr>
        <w:spacing w:line="260" w:lineRule="exact"/>
        <w:jc w:val="right"/>
        <w:rPr>
          <w:rFonts w:ascii="Arial" w:hAnsi="Arial" w:cs="Arial"/>
          <w:b/>
          <w:vanish/>
          <w:sz w:val="20"/>
          <w:szCs w:val="20"/>
        </w:rPr>
      </w:pPr>
      <w:r>
        <w:rPr>
          <w:rFonts w:ascii="Arial" w:hAnsi="Arial" w:cs="Arial"/>
          <w:b/>
          <w:sz w:val="20"/>
          <w:szCs w:val="20"/>
        </w:rPr>
        <w:br w:type="page"/>
      </w:r>
      <w:r>
        <w:rPr>
          <w:rFonts w:ascii="Arial" w:hAnsi="Arial" w:cs="Arial"/>
          <w:b/>
          <w:sz w:val="20"/>
          <w:szCs w:val="20"/>
        </w:rPr>
        <w:lastRenderedPageBreak/>
        <w:t>PRILOGA 2</w:t>
      </w:r>
    </w:p>
    <w:p w:rsidR="002B5443" w:rsidRDefault="002B5443" w:rsidP="002B5443">
      <w:pPr>
        <w:overflowPunct w:val="0"/>
        <w:autoSpaceDE w:val="0"/>
        <w:autoSpaceDN w:val="0"/>
        <w:adjustRightInd w:val="0"/>
        <w:spacing w:before="120" w:after="160"/>
        <w:jc w:val="both"/>
        <w:textAlignment w:val="baseline"/>
        <w:rPr>
          <w:rFonts w:ascii="Arial" w:hAnsi="Arial" w:cs="Arial"/>
          <w:sz w:val="20"/>
          <w:szCs w:val="20"/>
          <w:lang w:eastAsia="sl-SI"/>
        </w:rPr>
      </w:pPr>
    </w:p>
    <w:p w:rsidR="0014696E" w:rsidRDefault="0014696E" w:rsidP="001B16E0">
      <w:pPr>
        <w:tabs>
          <w:tab w:val="left" w:pos="708"/>
        </w:tabs>
        <w:rPr>
          <w:rFonts w:ascii="Arial" w:hAnsi="Arial" w:cs="Arial"/>
          <w:b/>
          <w:sz w:val="20"/>
          <w:szCs w:val="20"/>
        </w:rPr>
      </w:pPr>
    </w:p>
    <w:p w:rsidR="002B5443" w:rsidRDefault="00EA10FE" w:rsidP="00EA10FE">
      <w:pPr>
        <w:tabs>
          <w:tab w:val="left" w:pos="708"/>
        </w:tabs>
        <w:jc w:val="center"/>
        <w:rPr>
          <w:rFonts w:ascii="Arial" w:hAnsi="Arial" w:cs="Arial"/>
          <w:b/>
          <w:sz w:val="20"/>
          <w:szCs w:val="20"/>
        </w:rPr>
      </w:pPr>
      <w:r>
        <w:rPr>
          <w:rFonts w:ascii="Arial" w:hAnsi="Arial" w:cs="Arial"/>
          <w:b/>
          <w:sz w:val="20"/>
          <w:szCs w:val="20"/>
        </w:rPr>
        <w:t>OBRAZLOŽITEV</w:t>
      </w:r>
    </w:p>
    <w:p w:rsidR="00EA10FE" w:rsidRDefault="00EA10FE" w:rsidP="00EA10FE">
      <w:pPr>
        <w:tabs>
          <w:tab w:val="left" w:pos="708"/>
        </w:tabs>
        <w:jc w:val="center"/>
        <w:rPr>
          <w:rFonts w:ascii="Arial" w:hAnsi="Arial" w:cs="Arial"/>
          <w:b/>
          <w:sz w:val="20"/>
          <w:szCs w:val="20"/>
        </w:rPr>
      </w:pPr>
    </w:p>
    <w:p w:rsidR="00EA10FE" w:rsidRPr="00B17609" w:rsidRDefault="00EA10FE" w:rsidP="00EA10FE">
      <w:pPr>
        <w:tabs>
          <w:tab w:val="left" w:pos="708"/>
        </w:tabs>
        <w:rPr>
          <w:rFonts w:ascii="Arial" w:hAnsi="Arial" w:cs="Arial"/>
          <w:b/>
          <w:sz w:val="20"/>
          <w:szCs w:val="20"/>
        </w:rPr>
      </w:pPr>
    </w:p>
    <w:p w:rsidR="00EA10FE" w:rsidRPr="00B17609" w:rsidRDefault="00EA10FE" w:rsidP="00EA10FE">
      <w:pPr>
        <w:tabs>
          <w:tab w:val="left" w:pos="708"/>
        </w:tabs>
        <w:jc w:val="both"/>
        <w:rPr>
          <w:rFonts w:ascii="Arial" w:hAnsi="Arial" w:cs="Arial"/>
          <w:sz w:val="20"/>
          <w:szCs w:val="20"/>
        </w:rPr>
      </w:pPr>
      <w:r w:rsidRPr="00B17609">
        <w:rPr>
          <w:rFonts w:ascii="Arial" w:hAnsi="Arial" w:cs="Arial"/>
          <w:sz w:val="20"/>
          <w:szCs w:val="20"/>
        </w:rPr>
        <w:t>I. UVOD</w:t>
      </w:r>
    </w:p>
    <w:p w:rsidR="00EA10FE" w:rsidRPr="00B17609" w:rsidRDefault="00EA10FE" w:rsidP="00EA10FE">
      <w:pPr>
        <w:tabs>
          <w:tab w:val="left" w:pos="708"/>
        </w:tabs>
        <w:ind w:left="1080"/>
        <w:jc w:val="both"/>
        <w:rPr>
          <w:rFonts w:ascii="Arial" w:hAnsi="Arial" w:cs="Arial"/>
          <w:sz w:val="20"/>
          <w:szCs w:val="20"/>
        </w:rPr>
      </w:pPr>
    </w:p>
    <w:p w:rsidR="00EA10FE" w:rsidRPr="00B17609" w:rsidRDefault="00EA10FE" w:rsidP="00EA10FE">
      <w:pPr>
        <w:numPr>
          <w:ilvl w:val="0"/>
          <w:numId w:val="3"/>
        </w:numPr>
        <w:suppressAutoHyphens w:val="0"/>
        <w:jc w:val="both"/>
        <w:rPr>
          <w:rFonts w:ascii="Arial" w:hAnsi="Arial" w:cs="Arial"/>
          <w:sz w:val="20"/>
          <w:szCs w:val="20"/>
        </w:rPr>
      </w:pPr>
      <w:r w:rsidRPr="00B17609">
        <w:rPr>
          <w:rFonts w:ascii="Arial" w:hAnsi="Arial" w:cs="Arial"/>
          <w:sz w:val="20"/>
          <w:szCs w:val="20"/>
        </w:rPr>
        <w:t xml:space="preserve">Pravna podlaga </w:t>
      </w:r>
    </w:p>
    <w:p w:rsidR="00EA10FE" w:rsidRPr="00B17609" w:rsidRDefault="00EA10FE" w:rsidP="00EA10FE">
      <w:pPr>
        <w:tabs>
          <w:tab w:val="left" w:pos="708"/>
        </w:tabs>
        <w:jc w:val="both"/>
        <w:rPr>
          <w:rFonts w:ascii="Arial" w:hAnsi="Arial" w:cs="Arial"/>
          <w:sz w:val="20"/>
          <w:szCs w:val="20"/>
        </w:rPr>
      </w:pPr>
    </w:p>
    <w:p w:rsidR="00EA10FE" w:rsidRPr="006C3FD1" w:rsidRDefault="00EA10FE" w:rsidP="00EB07B0">
      <w:pPr>
        <w:suppressAutoHyphens w:val="0"/>
        <w:spacing w:line="276" w:lineRule="auto"/>
        <w:ind w:left="705"/>
        <w:jc w:val="both"/>
        <w:rPr>
          <w:rFonts w:ascii="Tahoma" w:hAnsi="Tahoma" w:cs="Tahoma"/>
          <w:iCs/>
          <w:sz w:val="20"/>
          <w:lang w:eastAsia="en-US"/>
        </w:rPr>
      </w:pPr>
      <w:r w:rsidRPr="006C3FD1">
        <w:rPr>
          <w:rFonts w:ascii="Tahoma" w:hAnsi="Tahoma" w:cs="Tahoma"/>
          <w:iCs/>
          <w:sz w:val="20"/>
          <w:lang w:eastAsia="en-US"/>
        </w:rPr>
        <w:t>Pravna podlaga za spreje</w:t>
      </w:r>
      <w:r w:rsidR="003E6E99">
        <w:rPr>
          <w:rFonts w:ascii="Tahoma" w:hAnsi="Tahoma" w:cs="Tahoma"/>
          <w:iCs/>
          <w:sz w:val="20"/>
          <w:lang w:eastAsia="en-US"/>
        </w:rPr>
        <w:t>tje</w:t>
      </w:r>
      <w:r w:rsidRPr="006C3FD1">
        <w:rPr>
          <w:rFonts w:ascii="Tahoma" w:hAnsi="Tahoma" w:cs="Tahoma"/>
          <w:iCs/>
          <w:sz w:val="20"/>
          <w:lang w:eastAsia="en-US"/>
        </w:rPr>
        <w:t xml:space="preserve"> Uredbe </w:t>
      </w:r>
      <w:r>
        <w:rPr>
          <w:rFonts w:ascii="Tahoma" w:hAnsi="Tahoma" w:cs="Tahoma"/>
          <w:iCs/>
          <w:sz w:val="20"/>
          <w:lang w:eastAsia="en-US"/>
        </w:rPr>
        <w:t xml:space="preserve">o izvajanju </w:t>
      </w:r>
      <w:r w:rsidR="00EB07B0">
        <w:rPr>
          <w:rFonts w:ascii="Tahoma" w:hAnsi="Tahoma" w:cs="Tahoma"/>
          <w:iCs/>
          <w:sz w:val="20"/>
          <w:lang w:eastAsia="en-US"/>
        </w:rPr>
        <w:t xml:space="preserve">6. člena </w:t>
      </w:r>
      <w:r>
        <w:rPr>
          <w:rFonts w:ascii="Tahoma" w:hAnsi="Tahoma" w:cs="Tahoma"/>
          <w:iCs/>
          <w:sz w:val="20"/>
          <w:lang w:eastAsia="en-US"/>
        </w:rPr>
        <w:t>Uredbe</w:t>
      </w:r>
      <w:r w:rsidR="00EB07B0">
        <w:rPr>
          <w:rFonts w:ascii="Tahoma" w:hAnsi="Tahoma" w:cs="Tahoma"/>
          <w:iCs/>
          <w:sz w:val="20"/>
          <w:lang w:eastAsia="en-US"/>
        </w:rPr>
        <w:t xml:space="preserve"> (ES) št.</w:t>
      </w:r>
      <w:r>
        <w:rPr>
          <w:rFonts w:ascii="Tahoma" w:hAnsi="Tahoma" w:cs="Tahoma"/>
          <w:iCs/>
          <w:sz w:val="20"/>
          <w:lang w:eastAsia="en-US"/>
        </w:rPr>
        <w:t xml:space="preserve"> 1071/2009 o skupnih pravilih glede pogojev za opravljanje dejavnosti cestnega prevoznika je </w:t>
      </w:r>
      <w:r w:rsidRPr="00EA10FE">
        <w:rPr>
          <w:rFonts w:ascii="Tahoma" w:hAnsi="Tahoma" w:cs="Tahoma"/>
          <w:iCs/>
          <w:sz w:val="20"/>
          <w:lang w:eastAsia="en-US"/>
        </w:rPr>
        <w:t>sedm</w:t>
      </w:r>
      <w:r>
        <w:rPr>
          <w:rFonts w:ascii="Tahoma" w:hAnsi="Tahoma" w:cs="Tahoma"/>
          <w:iCs/>
          <w:sz w:val="20"/>
          <w:lang w:eastAsia="en-US"/>
        </w:rPr>
        <w:t>i</w:t>
      </w:r>
      <w:r w:rsidRPr="00EA10FE">
        <w:rPr>
          <w:rFonts w:ascii="Tahoma" w:hAnsi="Tahoma" w:cs="Tahoma"/>
          <w:iCs/>
          <w:sz w:val="20"/>
          <w:lang w:eastAsia="en-US"/>
        </w:rPr>
        <w:t xml:space="preserve"> odstavka 21.</w:t>
      </w:r>
      <w:r w:rsidR="003E6E99">
        <w:rPr>
          <w:rFonts w:ascii="Tahoma" w:hAnsi="Tahoma" w:cs="Tahoma"/>
          <w:iCs/>
          <w:sz w:val="20"/>
          <w:lang w:eastAsia="en-US"/>
        </w:rPr>
        <w:t> </w:t>
      </w:r>
      <w:r w:rsidRPr="00EA10FE">
        <w:rPr>
          <w:rFonts w:ascii="Tahoma" w:hAnsi="Tahoma" w:cs="Tahoma"/>
          <w:iCs/>
          <w:sz w:val="20"/>
          <w:lang w:eastAsia="en-US"/>
        </w:rPr>
        <w:t>člena Zakona o Vladi Republike Slovenije (Uradni list RS, št. 24/05 – uradno prečiščeno besedilo, 109/08, 38/10 – ZUKN, 8/12, 21/13 in 47/13 – ZDU-1G)</w:t>
      </w:r>
      <w:r w:rsidR="008C1D85">
        <w:rPr>
          <w:rFonts w:ascii="Tahoma" w:hAnsi="Tahoma" w:cs="Tahoma"/>
          <w:iCs/>
          <w:sz w:val="20"/>
          <w:lang w:eastAsia="en-US"/>
        </w:rPr>
        <w:t>,</w:t>
      </w:r>
      <w:r w:rsidRPr="00EA10FE">
        <w:rPr>
          <w:rFonts w:ascii="Tahoma" w:hAnsi="Tahoma" w:cs="Tahoma"/>
          <w:iCs/>
          <w:sz w:val="20"/>
          <w:lang w:eastAsia="en-US"/>
        </w:rPr>
        <w:t xml:space="preserve"> </w:t>
      </w:r>
      <w:r w:rsidRPr="006C3FD1">
        <w:rPr>
          <w:rFonts w:ascii="Tahoma" w:hAnsi="Tahoma" w:cs="Tahoma"/>
          <w:iCs/>
          <w:sz w:val="20"/>
          <w:lang w:eastAsia="en-US"/>
        </w:rPr>
        <w:t>ki določa:</w:t>
      </w:r>
    </w:p>
    <w:p w:rsidR="00EA10FE" w:rsidRPr="00B17609" w:rsidRDefault="00EA10FE" w:rsidP="00EA10FE">
      <w:pPr>
        <w:tabs>
          <w:tab w:val="left" w:pos="708"/>
        </w:tabs>
        <w:ind w:left="708"/>
        <w:rPr>
          <w:rFonts w:ascii="Arial" w:hAnsi="Arial" w:cs="Arial"/>
          <w:sz w:val="20"/>
          <w:szCs w:val="20"/>
        </w:rPr>
      </w:pPr>
    </w:p>
    <w:p w:rsidR="00EA10FE" w:rsidRPr="006C3FD1" w:rsidRDefault="00EA10FE" w:rsidP="00EA10FE">
      <w:pPr>
        <w:suppressAutoHyphens w:val="0"/>
        <w:spacing w:line="276" w:lineRule="auto"/>
        <w:ind w:left="705"/>
        <w:jc w:val="both"/>
        <w:rPr>
          <w:rFonts w:ascii="Tahoma" w:hAnsi="Tahoma" w:cs="Tahoma"/>
          <w:iCs/>
          <w:sz w:val="20"/>
          <w:lang w:eastAsia="en-US"/>
        </w:rPr>
      </w:pPr>
      <w:r w:rsidRPr="00EA10FE">
        <w:rPr>
          <w:rFonts w:ascii="Tahoma" w:hAnsi="Tahoma" w:cs="Tahoma"/>
          <w:iCs/>
          <w:sz w:val="20"/>
          <w:lang w:eastAsia="en-US"/>
        </w:rPr>
        <w:t>Za izvrševanje predpisov Evropske unije vlada izdaja uredbe in druge akte iz svoje pristojnosti.</w:t>
      </w:r>
      <w:r w:rsidRPr="006C3FD1">
        <w:rPr>
          <w:rFonts w:ascii="Tahoma" w:hAnsi="Tahoma" w:cs="Tahoma"/>
          <w:iCs/>
          <w:sz w:val="20"/>
          <w:lang w:eastAsia="en-US"/>
        </w:rPr>
        <w:t xml:space="preserve"> </w:t>
      </w:r>
    </w:p>
    <w:p w:rsidR="00EA10FE" w:rsidRPr="00B17609" w:rsidRDefault="00EA10FE" w:rsidP="00EA10FE">
      <w:pPr>
        <w:tabs>
          <w:tab w:val="left" w:pos="708"/>
        </w:tabs>
        <w:rPr>
          <w:rFonts w:ascii="Arial" w:hAnsi="Arial" w:cs="Arial"/>
          <w:sz w:val="20"/>
          <w:szCs w:val="20"/>
        </w:rPr>
      </w:pPr>
    </w:p>
    <w:p w:rsidR="00EA10FE" w:rsidRPr="00B17609" w:rsidRDefault="00EA10FE" w:rsidP="00EA10FE">
      <w:pPr>
        <w:numPr>
          <w:ilvl w:val="0"/>
          <w:numId w:val="3"/>
        </w:numPr>
        <w:suppressAutoHyphens w:val="0"/>
        <w:jc w:val="both"/>
        <w:rPr>
          <w:rFonts w:ascii="Arial" w:hAnsi="Arial" w:cs="Arial"/>
          <w:sz w:val="20"/>
          <w:szCs w:val="20"/>
        </w:rPr>
      </w:pPr>
      <w:r w:rsidRPr="00B17609">
        <w:rPr>
          <w:rFonts w:ascii="Arial" w:hAnsi="Arial" w:cs="Arial"/>
          <w:sz w:val="20"/>
          <w:szCs w:val="20"/>
        </w:rPr>
        <w:t>Rok za izdajo p</w:t>
      </w:r>
      <w:r>
        <w:rPr>
          <w:rFonts w:ascii="Arial" w:hAnsi="Arial" w:cs="Arial"/>
          <w:sz w:val="20"/>
          <w:szCs w:val="20"/>
        </w:rPr>
        <w:t>redpisa, ki ga je določil zakon: /</w:t>
      </w:r>
    </w:p>
    <w:p w:rsidR="00EA10FE" w:rsidRPr="00B17609" w:rsidRDefault="00EA10FE" w:rsidP="00EA10FE">
      <w:pPr>
        <w:tabs>
          <w:tab w:val="left" w:pos="708"/>
        </w:tabs>
        <w:rPr>
          <w:rFonts w:ascii="Arial" w:hAnsi="Arial" w:cs="Arial"/>
          <w:sz w:val="20"/>
          <w:szCs w:val="20"/>
        </w:rPr>
      </w:pPr>
    </w:p>
    <w:p w:rsidR="00EA10FE" w:rsidRDefault="00EA10FE" w:rsidP="00EA10FE">
      <w:pPr>
        <w:numPr>
          <w:ilvl w:val="0"/>
          <w:numId w:val="3"/>
        </w:numPr>
        <w:suppressAutoHyphens w:val="0"/>
        <w:jc w:val="both"/>
        <w:rPr>
          <w:rFonts w:ascii="Arial" w:hAnsi="Arial" w:cs="Arial"/>
          <w:sz w:val="20"/>
          <w:szCs w:val="20"/>
        </w:rPr>
      </w:pPr>
      <w:r w:rsidRPr="00B17609">
        <w:rPr>
          <w:rFonts w:ascii="Arial" w:hAnsi="Arial" w:cs="Arial"/>
          <w:sz w:val="20"/>
          <w:szCs w:val="20"/>
        </w:rPr>
        <w:t>Splošna obrazložit</w:t>
      </w:r>
      <w:r>
        <w:rPr>
          <w:rFonts w:ascii="Arial" w:hAnsi="Arial" w:cs="Arial"/>
          <w:sz w:val="20"/>
          <w:szCs w:val="20"/>
        </w:rPr>
        <w:t>ev v zvezi s predlogom predpisa</w:t>
      </w:r>
      <w:r w:rsidRPr="00B17609">
        <w:rPr>
          <w:rFonts w:ascii="Arial" w:hAnsi="Arial" w:cs="Arial"/>
          <w:sz w:val="20"/>
          <w:szCs w:val="20"/>
        </w:rPr>
        <w:t xml:space="preserve"> </w:t>
      </w:r>
    </w:p>
    <w:p w:rsidR="00EA10FE" w:rsidRPr="00B17609" w:rsidRDefault="00EA10FE" w:rsidP="00EA10FE">
      <w:pPr>
        <w:suppressAutoHyphens w:val="0"/>
        <w:jc w:val="both"/>
        <w:rPr>
          <w:rFonts w:ascii="Arial" w:hAnsi="Arial" w:cs="Arial"/>
          <w:sz w:val="20"/>
          <w:szCs w:val="20"/>
        </w:rPr>
      </w:pPr>
    </w:p>
    <w:p w:rsidR="00EA10FE" w:rsidRPr="00EA10FE" w:rsidRDefault="00EA10FE" w:rsidP="00EA10FE">
      <w:pPr>
        <w:suppressAutoHyphens w:val="0"/>
        <w:spacing w:line="276" w:lineRule="auto"/>
        <w:ind w:left="705"/>
        <w:jc w:val="both"/>
        <w:rPr>
          <w:rFonts w:ascii="Tahoma" w:hAnsi="Tahoma" w:cs="Tahoma"/>
          <w:iCs/>
          <w:sz w:val="20"/>
          <w:lang w:eastAsia="en-US"/>
        </w:rPr>
      </w:pPr>
      <w:r>
        <w:rPr>
          <w:rFonts w:ascii="Tahoma" w:hAnsi="Tahoma" w:cs="Tahoma"/>
          <w:iCs/>
          <w:sz w:val="20"/>
          <w:lang w:eastAsia="en-US"/>
        </w:rPr>
        <w:t>Uredb</w:t>
      </w:r>
      <w:r w:rsidR="00BF4337">
        <w:rPr>
          <w:rFonts w:ascii="Tahoma" w:hAnsi="Tahoma" w:cs="Tahoma"/>
          <w:iCs/>
          <w:sz w:val="20"/>
          <w:lang w:eastAsia="en-US"/>
        </w:rPr>
        <w:t>a</w:t>
      </w:r>
      <w:r w:rsidR="00EB07B0">
        <w:rPr>
          <w:rFonts w:ascii="Tahoma" w:hAnsi="Tahoma" w:cs="Tahoma"/>
          <w:iCs/>
          <w:sz w:val="20"/>
          <w:lang w:eastAsia="en-US"/>
        </w:rPr>
        <w:t xml:space="preserve"> (ES) št.</w:t>
      </w:r>
      <w:r>
        <w:rPr>
          <w:rFonts w:ascii="Tahoma" w:hAnsi="Tahoma" w:cs="Tahoma"/>
          <w:iCs/>
          <w:sz w:val="20"/>
          <w:lang w:eastAsia="en-US"/>
        </w:rPr>
        <w:t xml:space="preserve"> 1071/20</w:t>
      </w:r>
      <w:r w:rsidR="00EB07B0">
        <w:rPr>
          <w:rFonts w:ascii="Tahoma" w:hAnsi="Tahoma" w:cs="Tahoma"/>
          <w:iCs/>
          <w:sz w:val="20"/>
          <w:lang w:eastAsia="en-US"/>
        </w:rPr>
        <w:t>09</w:t>
      </w:r>
      <w:r>
        <w:rPr>
          <w:rFonts w:ascii="Tahoma" w:hAnsi="Tahoma" w:cs="Tahoma"/>
          <w:iCs/>
          <w:sz w:val="20"/>
          <w:lang w:eastAsia="en-US"/>
        </w:rPr>
        <w:t xml:space="preserve"> o skupnih pravilih glede pogojev za opravljanje dejavnosti cestnega prevoznika</w:t>
      </w:r>
      <w:r w:rsidRPr="006C3FD1">
        <w:rPr>
          <w:rFonts w:ascii="Tahoma" w:hAnsi="Tahoma" w:cs="Tahoma"/>
          <w:iCs/>
          <w:sz w:val="20"/>
          <w:lang w:eastAsia="en-US"/>
        </w:rPr>
        <w:t xml:space="preserve"> </w:t>
      </w:r>
      <w:r>
        <w:rPr>
          <w:rFonts w:ascii="Tahoma" w:hAnsi="Tahoma" w:cs="Tahoma"/>
          <w:iCs/>
          <w:sz w:val="20"/>
          <w:lang w:eastAsia="en-US"/>
        </w:rPr>
        <w:t>določa</w:t>
      </w:r>
      <w:r w:rsidR="00914299">
        <w:rPr>
          <w:rFonts w:ascii="Tahoma" w:hAnsi="Tahoma" w:cs="Tahoma"/>
          <w:iCs/>
          <w:sz w:val="20"/>
          <w:lang w:eastAsia="en-US"/>
        </w:rPr>
        <w:t xml:space="preserve"> pogoje</w:t>
      </w:r>
      <w:r w:rsidR="00BF4337">
        <w:rPr>
          <w:rFonts w:ascii="Tahoma" w:hAnsi="Tahoma" w:cs="Tahoma"/>
          <w:iCs/>
          <w:sz w:val="20"/>
          <w:lang w:eastAsia="en-US"/>
        </w:rPr>
        <w:t>,</w:t>
      </w:r>
      <w:r>
        <w:rPr>
          <w:rFonts w:ascii="Tahoma" w:hAnsi="Tahoma" w:cs="Tahoma"/>
          <w:iCs/>
          <w:sz w:val="20"/>
          <w:lang w:eastAsia="en-US"/>
        </w:rPr>
        <w:t xml:space="preserve"> kdaj </w:t>
      </w:r>
      <w:r w:rsidRPr="00EA10FE">
        <w:rPr>
          <w:rFonts w:ascii="Tahoma" w:hAnsi="Tahoma" w:cs="Tahoma"/>
          <w:iCs/>
          <w:sz w:val="20"/>
          <w:lang w:eastAsia="en-US"/>
        </w:rPr>
        <w:t>pravna ali fizična oseba</w:t>
      </w:r>
      <w:r w:rsidR="00914299">
        <w:rPr>
          <w:rFonts w:ascii="Tahoma" w:hAnsi="Tahoma" w:cs="Tahoma"/>
          <w:iCs/>
          <w:sz w:val="20"/>
          <w:lang w:eastAsia="en-US"/>
        </w:rPr>
        <w:t>, ki</w:t>
      </w:r>
      <w:r w:rsidRPr="00EA10FE">
        <w:rPr>
          <w:rFonts w:ascii="Tahoma" w:hAnsi="Tahoma" w:cs="Tahoma"/>
          <w:iCs/>
          <w:sz w:val="20"/>
          <w:lang w:eastAsia="en-US"/>
        </w:rPr>
        <w:t xml:space="preserve"> želi pridobiti dovoljenje za opravljanje dejavnosti cestnega prevoznika za izvajanje prevozov blaga ali oseb v cestnem prometu (v nadaljnjem besedilu: licenca Skupnosti)</w:t>
      </w:r>
      <w:r w:rsidR="00745A91">
        <w:rPr>
          <w:rFonts w:ascii="Tahoma" w:hAnsi="Tahoma" w:cs="Tahoma"/>
          <w:iCs/>
          <w:sz w:val="20"/>
          <w:lang w:eastAsia="en-US"/>
        </w:rPr>
        <w:t>,</w:t>
      </w:r>
      <w:r w:rsidR="00914299">
        <w:rPr>
          <w:rFonts w:ascii="Tahoma" w:hAnsi="Tahoma" w:cs="Tahoma"/>
          <w:iCs/>
          <w:sz w:val="20"/>
          <w:lang w:eastAsia="en-US"/>
        </w:rPr>
        <w:t xml:space="preserve"> izpolnjuje pogoje za pridobitev licence Skupnosti. Eden od pogojev je</w:t>
      </w:r>
      <w:r w:rsidR="00BF4337">
        <w:rPr>
          <w:rFonts w:ascii="Tahoma" w:hAnsi="Tahoma" w:cs="Tahoma"/>
          <w:iCs/>
          <w:sz w:val="20"/>
          <w:lang w:eastAsia="en-US"/>
        </w:rPr>
        <w:t>,</w:t>
      </w:r>
      <w:r w:rsidR="00914299">
        <w:rPr>
          <w:rFonts w:ascii="Tahoma" w:hAnsi="Tahoma" w:cs="Tahoma"/>
          <w:iCs/>
          <w:sz w:val="20"/>
          <w:lang w:eastAsia="en-US"/>
        </w:rPr>
        <w:t xml:space="preserve"> da ima</w:t>
      </w:r>
      <w:r w:rsidR="00516314">
        <w:rPr>
          <w:rFonts w:ascii="Tahoma" w:hAnsi="Tahoma" w:cs="Tahoma"/>
          <w:iCs/>
          <w:sz w:val="20"/>
          <w:lang w:eastAsia="en-US"/>
        </w:rPr>
        <w:t>ta</w:t>
      </w:r>
      <w:r w:rsidR="00914299">
        <w:rPr>
          <w:rFonts w:ascii="Tahoma" w:hAnsi="Tahoma" w:cs="Tahoma"/>
          <w:iCs/>
          <w:sz w:val="20"/>
          <w:lang w:eastAsia="en-US"/>
        </w:rPr>
        <w:t xml:space="preserve"> podjetje in </w:t>
      </w:r>
      <w:r w:rsidRPr="00EA10FE">
        <w:rPr>
          <w:rFonts w:ascii="Tahoma" w:hAnsi="Tahoma" w:cs="Tahoma"/>
          <w:iCs/>
          <w:sz w:val="20"/>
          <w:lang w:eastAsia="en-US"/>
        </w:rPr>
        <w:t>upravljavec prevozov v tem podjetju</w:t>
      </w:r>
      <w:r w:rsidR="00914299">
        <w:rPr>
          <w:rFonts w:ascii="Tahoma" w:hAnsi="Tahoma" w:cs="Tahoma"/>
          <w:iCs/>
          <w:sz w:val="20"/>
          <w:lang w:eastAsia="en-US"/>
        </w:rPr>
        <w:t xml:space="preserve"> dober ugled. Uredba </w:t>
      </w:r>
      <w:r w:rsidR="00EB07B0">
        <w:rPr>
          <w:rFonts w:ascii="Tahoma" w:hAnsi="Tahoma" w:cs="Tahoma"/>
          <w:iCs/>
          <w:sz w:val="20"/>
          <w:lang w:eastAsia="en-US"/>
        </w:rPr>
        <w:t xml:space="preserve">(ES) št. 1071/2009 </w:t>
      </w:r>
      <w:r w:rsidR="00914299">
        <w:rPr>
          <w:rFonts w:ascii="Tahoma" w:hAnsi="Tahoma" w:cs="Tahoma"/>
          <w:iCs/>
          <w:sz w:val="20"/>
          <w:lang w:eastAsia="en-US"/>
        </w:rPr>
        <w:t>določa</w:t>
      </w:r>
      <w:r w:rsidR="00BF4337">
        <w:rPr>
          <w:rFonts w:ascii="Tahoma" w:hAnsi="Tahoma" w:cs="Tahoma"/>
          <w:iCs/>
          <w:sz w:val="20"/>
          <w:lang w:eastAsia="en-US"/>
        </w:rPr>
        <w:t>,</w:t>
      </w:r>
      <w:r w:rsidR="00914299">
        <w:rPr>
          <w:rFonts w:ascii="Tahoma" w:hAnsi="Tahoma" w:cs="Tahoma"/>
          <w:iCs/>
          <w:sz w:val="20"/>
          <w:lang w:eastAsia="en-US"/>
        </w:rPr>
        <w:t xml:space="preserve"> kdaj oseba</w:t>
      </w:r>
      <w:r w:rsidRPr="00EA10FE">
        <w:rPr>
          <w:rFonts w:ascii="Tahoma" w:hAnsi="Tahoma" w:cs="Tahoma"/>
          <w:iCs/>
          <w:sz w:val="20"/>
          <w:lang w:eastAsia="en-US"/>
        </w:rPr>
        <w:t xml:space="preserve"> </w:t>
      </w:r>
      <w:r w:rsidR="00532DA6">
        <w:rPr>
          <w:rFonts w:ascii="Tahoma" w:hAnsi="Tahoma" w:cs="Tahoma"/>
          <w:iCs/>
          <w:sz w:val="20"/>
          <w:lang w:eastAsia="en-US"/>
        </w:rPr>
        <w:t xml:space="preserve">(podjetje in upravljavec prevozov) </w:t>
      </w:r>
      <w:r w:rsidRPr="00EA10FE">
        <w:rPr>
          <w:rFonts w:ascii="Tahoma" w:hAnsi="Tahoma" w:cs="Tahoma"/>
          <w:iCs/>
          <w:sz w:val="20"/>
          <w:lang w:eastAsia="en-US"/>
        </w:rPr>
        <w:t xml:space="preserve">nima dobrega ugleda. </w:t>
      </w:r>
      <w:r w:rsidR="00532DA6">
        <w:rPr>
          <w:rFonts w:ascii="Tahoma" w:hAnsi="Tahoma" w:cs="Tahoma"/>
          <w:iCs/>
          <w:sz w:val="20"/>
          <w:lang w:eastAsia="en-US"/>
        </w:rPr>
        <w:t xml:space="preserve">Predlagana </w:t>
      </w:r>
      <w:r w:rsidR="00BF4337">
        <w:rPr>
          <w:rFonts w:ascii="Tahoma" w:hAnsi="Tahoma" w:cs="Tahoma"/>
          <w:iCs/>
          <w:sz w:val="20"/>
          <w:lang w:eastAsia="en-US"/>
        </w:rPr>
        <w:t>u</w:t>
      </w:r>
      <w:r w:rsidRPr="00EA10FE">
        <w:rPr>
          <w:rFonts w:ascii="Tahoma" w:hAnsi="Tahoma" w:cs="Tahoma"/>
          <w:iCs/>
          <w:sz w:val="20"/>
          <w:lang w:eastAsia="en-US"/>
        </w:rPr>
        <w:t>redba</w:t>
      </w:r>
      <w:r w:rsidR="00532DA6">
        <w:rPr>
          <w:rFonts w:ascii="Tahoma" w:hAnsi="Tahoma" w:cs="Tahoma"/>
          <w:iCs/>
          <w:sz w:val="20"/>
          <w:lang w:eastAsia="en-US"/>
        </w:rPr>
        <w:t xml:space="preserve"> tako</w:t>
      </w:r>
      <w:r w:rsidR="007F5D5A">
        <w:rPr>
          <w:rFonts w:ascii="Tahoma" w:hAnsi="Tahoma" w:cs="Tahoma"/>
          <w:iCs/>
          <w:sz w:val="20"/>
          <w:lang w:eastAsia="en-US"/>
        </w:rPr>
        <w:t xml:space="preserve"> natančneje</w:t>
      </w:r>
      <w:r w:rsidRPr="00EA10FE">
        <w:rPr>
          <w:rFonts w:ascii="Tahoma" w:hAnsi="Tahoma" w:cs="Tahoma"/>
          <w:iCs/>
          <w:sz w:val="20"/>
          <w:lang w:eastAsia="en-US"/>
        </w:rPr>
        <w:t xml:space="preserve"> določa</w:t>
      </w:r>
      <w:r w:rsidR="007F5D5A">
        <w:rPr>
          <w:rFonts w:ascii="Tahoma" w:hAnsi="Tahoma" w:cs="Tahoma"/>
          <w:iCs/>
          <w:sz w:val="20"/>
          <w:lang w:eastAsia="en-US"/>
        </w:rPr>
        <w:t xml:space="preserve"> nekatere pogoje za presojanje</w:t>
      </w:r>
      <w:r w:rsidR="00BF4337">
        <w:rPr>
          <w:rFonts w:ascii="Tahoma" w:hAnsi="Tahoma" w:cs="Tahoma"/>
          <w:iCs/>
          <w:sz w:val="20"/>
          <w:lang w:eastAsia="en-US"/>
        </w:rPr>
        <w:t>,</w:t>
      </w:r>
      <w:r w:rsidRPr="00EA10FE">
        <w:rPr>
          <w:rFonts w:ascii="Tahoma" w:hAnsi="Tahoma" w:cs="Tahoma"/>
          <w:iCs/>
          <w:sz w:val="20"/>
          <w:lang w:eastAsia="en-US"/>
        </w:rPr>
        <w:t xml:space="preserve"> </w:t>
      </w:r>
      <w:r w:rsidR="00532DA6">
        <w:rPr>
          <w:rFonts w:ascii="Tahoma" w:hAnsi="Tahoma" w:cs="Tahoma"/>
          <w:iCs/>
          <w:sz w:val="20"/>
          <w:lang w:eastAsia="en-US"/>
        </w:rPr>
        <w:t xml:space="preserve">kdaj oseba izgubi dober ogled in </w:t>
      </w:r>
      <w:r w:rsidRPr="00EA10FE">
        <w:rPr>
          <w:rFonts w:ascii="Tahoma" w:hAnsi="Tahoma" w:cs="Tahoma"/>
          <w:iCs/>
          <w:sz w:val="20"/>
          <w:lang w:eastAsia="en-US"/>
        </w:rPr>
        <w:t>tudi</w:t>
      </w:r>
      <w:r w:rsidR="00745A91">
        <w:rPr>
          <w:rFonts w:ascii="Tahoma" w:hAnsi="Tahoma" w:cs="Tahoma"/>
          <w:iCs/>
          <w:sz w:val="20"/>
          <w:lang w:eastAsia="en-US"/>
        </w:rPr>
        <w:t>,</w:t>
      </w:r>
      <w:r w:rsidRPr="00EA10FE">
        <w:rPr>
          <w:rFonts w:ascii="Tahoma" w:hAnsi="Tahoma" w:cs="Tahoma"/>
          <w:iCs/>
          <w:sz w:val="20"/>
          <w:lang w:eastAsia="en-US"/>
        </w:rPr>
        <w:t xml:space="preserve"> kdaj in </w:t>
      </w:r>
      <w:r w:rsidR="00745A91">
        <w:rPr>
          <w:rFonts w:ascii="Tahoma" w:hAnsi="Tahoma" w:cs="Tahoma"/>
          <w:iCs/>
          <w:sz w:val="20"/>
          <w:lang w:eastAsia="en-US"/>
        </w:rPr>
        <w:t>kako</w:t>
      </w:r>
      <w:r w:rsidRPr="00EA10FE">
        <w:rPr>
          <w:rFonts w:ascii="Tahoma" w:hAnsi="Tahoma" w:cs="Tahoma"/>
          <w:iCs/>
          <w:sz w:val="20"/>
          <w:lang w:eastAsia="en-US"/>
        </w:rPr>
        <w:t xml:space="preserve"> se začasn</w:t>
      </w:r>
      <w:r w:rsidR="00745A91">
        <w:rPr>
          <w:rFonts w:ascii="Tahoma" w:hAnsi="Tahoma" w:cs="Tahoma"/>
          <w:iCs/>
          <w:sz w:val="20"/>
          <w:lang w:eastAsia="en-US"/>
        </w:rPr>
        <w:t>o</w:t>
      </w:r>
      <w:r w:rsidRPr="00EA10FE">
        <w:rPr>
          <w:rFonts w:ascii="Tahoma" w:hAnsi="Tahoma" w:cs="Tahoma"/>
          <w:iCs/>
          <w:sz w:val="20"/>
          <w:lang w:eastAsia="en-US"/>
        </w:rPr>
        <w:t xml:space="preserve"> ali trajn</w:t>
      </w:r>
      <w:r w:rsidR="00745A91">
        <w:rPr>
          <w:rFonts w:ascii="Tahoma" w:hAnsi="Tahoma" w:cs="Tahoma"/>
          <w:iCs/>
          <w:sz w:val="20"/>
          <w:lang w:eastAsia="en-US"/>
        </w:rPr>
        <w:t>o</w:t>
      </w:r>
      <w:r w:rsidRPr="00EA10FE">
        <w:rPr>
          <w:rFonts w:ascii="Tahoma" w:hAnsi="Tahoma" w:cs="Tahoma"/>
          <w:iCs/>
          <w:sz w:val="20"/>
          <w:lang w:eastAsia="en-US"/>
        </w:rPr>
        <w:t xml:space="preserve"> odvz</w:t>
      </w:r>
      <w:r w:rsidR="00745A91">
        <w:rPr>
          <w:rFonts w:ascii="Tahoma" w:hAnsi="Tahoma" w:cs="Tahoma"/>
          <w:iCs/>
          <w:sz w:val="20"/>
          <w:lang w:eastAsia="en-US"/>
        </w:rPr>
        <w:t>amejo</w:t>
      </w:r>
      <w:r w:rsidRPr="00EA10FE">
        <w:rPr>
          <w:rFonts w:ascii="Tahoma" w:hAnsi="Tahoma" w:cs="Tahoma"/>
          <w:iCs/>
          <w:sz w:val="20"/>
          <w:lang w:eastAsia="en-US"/>
        </w:rPr>
        <w:t xml:space="preserve"> izvod</w:t>
      </w:r>
      <w:r w:rsidR="00745A91">
        <w:rPr>
          <w:rFonts w:ascii="Tahoma" w:hAnsi="Tahoma" w:cs="Tahoma"/>
          <w:iCs/>
          <w:sz w:val="20"/>
          <w:lang w:eastAsia="en-US"/>
        </w:rPr>
        <w:t>i</w:t>
      </w:r>
      <w:r w:rsidRPr="00EA10FE">
        <w:rPr>
          <w:rFonts w:ascii="Tahoma" w:hAnsi="Tahoma" w:cs="Tahoma"/>
          <w:iCs/>
          <w:sz w:val="20"/>
          <w:lang w:eastAsia="en-US"/>
        </w:rPr>
        <w:t xml:space="preserve"> licence Skupnosti ali licenc</w:t>
      </w:r>
      <w:r w:rsidR="00745A91">
        <w:rPr>
          <w:rFonts w:ascii="Tahoma" w:hAnsi="Tahoma" w:cs="Tahoma"/>
          <w:iCs/>
          <w:sz w:val="20"/>
          <w:lang w:eastAsia="en-US"/>
        </w:rPr>
        <w:t>a</w:t>
      </w:r>
      <w:r w:rsidRPr="00EA10FE">
        <w:rPr>
          <w:rFonts w:ascii="Tahoma" w:hAnsi="Tahoma" w:cs="Tahoma"/>
          <w:iCs/>
          <w:sz w:val="20"/>
          <w:lang w:eastAsia="en-US"/>
        </w:rPr>
        <w:t xml:space="preserve"> Skupnosti iz </w:t>
      </w:r>
      <w:proofErr w:type="spellStart"/>
      <w:r w:rsidRPr="00EA10FE">
        <w:rPr>
          <w:rFonts w:ascii="Tahoma" w:hAnsi="Tahoma" w:cs="Tahoma"/>
          <w:iCs/>
          <w:sz w:val="20"/>
          <w:lang w:eastAsia="en-US"/>
        </w:rPr>
        <w:t>32.a</w:t>
      </w:r>
      <w:proofErr w:type="spellEnd"/>
      <w:r w:rsidRPr="00EA10FE">
        <w:rPr>
          <w:rFonts w:ascii="Tahoma" w:hAnsi="Tahoma" w:cs="Tahoma"/>
          <w:iCs/>
          <w:sz w:val="20"/>
          <w:lang w:eastAsia="en-US"/>
        </w:rPr>
        <w:t xml:space="preserve"> člena Zakona o prevozih v cestnem prometu</w:t>
      </w:r>
      <w:r w:rsidR="00532DA6">
        <w:rPr>
          <w:rFonts w:ascii="Tahoma" w:hAnsi="Tahoma" w:cs="Tahoma"/>
          <w:iCs/>
          <w:sz w:val="20"/>
          <w:lang w:eastAsia="en-US"/>
        </w:rPr>
        <w:t>. Določa se</w:t>
      </w:r>
      <w:r w:rsidRPr="00EA10FE">
        <w:rPr>
          <w:rFonts w:ascii="Tahoma" w:hAnsi="Tahoma" w:cs="Tahoma"/>
          <w:iCs/>
          <w:sz w:val="20"/>
          <w:lang w:eastAsia="en-US"/>
        </w:rPr>
        <w:t>, kdaj se upravljav</w:t>
      </w:r>
      <w:r w:rsidR="00745A91">
        <w:rPr>
          <w:rFonts w:ascii="Tahoma" w:hAnsi="Tahoma" w:cs="Tahoma"/>
          <w:iCs/>
          <w:sz w:val="20"/>
          <w:lang w:eastAsia="en-US"/>
        </w:rPr>
        <w:t>ec</w:t>
      </w:r>
      <w:r w:rsidRPr="00EA10FE">
        <w:rPr>
          <w:rFonts w:ascii="Tahoma" w:hAnsi="Tahoma" w:cs="Tahoma"/>
          <w:iCs/>
          <w:sz w:val="20"/>
          <w:lang w:eastAsia="en-US"/>
        </w:rPr>
        <w:t xml:space="preserve"> prevozov razglasi za neprimernega in kdaj se upravljavec prevozov spet šteje za primernega za opravljanje nalog upravljavca prevozov.</w:t>
      </w:r>
      <w:r w:rsidR="007F5D5A">
        <w:rPr>
          <w:rFonts w:ascii="Tahoma" w:hAnsi="Tahoma" w:cs="Tahoma"/>
          <w:iCs/>
          <w:sz w:val="20"/>
          <w:lang w:eastAsia="en-US"/>
        </w:rPr>
        <w:t xml:space="preserve"> Dejansko predlagana uredba omogoča izvedbo</w:t>
      </w:r>
      <w:r w:rsidR="00EB07B0" w:rsidRPr="00EB07B0">
        <w:rPr>
          <w:rFonts w:ascii="Tahoma" w:hAnsi="Tahoma" w:cs="Tahoma"/>
          <w:iCs/>
          <w:sz w:val="20"/>
          <w:lang w:eastAsia="en-US"/>
        </w:rPr>
        <w:t xml:space="preserve"> </w:t>
      </w:r>
      <w:r w:rsidR="00EB07B0">
        <w:rPr>
          <w:rFonts w:ascii="Tahoma" w:hAnsi="Tahoma" w:cs="Tahoma"/>
          <w:iCs/>
          <w:sz w:val="20"/>
          <w:lang w:eastAsia="en-US"/>
        </w:rPr>
        <w:t>Uredbe (ES) št. 1071/2009</w:t>
      </w:r>
      <w:r w:rsidR="00745A91">
        <w:rPr>
          <w:rFonts w:ascii="Tahoma" w:hAnsi="Tahoma" w:cs="Tahoma"/>
          <w:iCs/>
          <w:sz w:val="20"/>
          <w:lang w:eastAsia="en-US"/>
        </w:rPr>
        <w:t>,</w:t>
      </w:r>
      <w:r w:rsidR="00EB07B0">
        <w:rPr>
          <w:rFonts w:ascii="Tahoma" w:hAnsi="Tahoma" w:cs="Tahoma"/>
          <w:iCs/>
          <w:sz w:val="20"/>
          <w:lang w:eastAsia="en-US"/>
        </w:rPr>
        <w:t xml:space="preserve"> </w:t>
      </w:r>
      <w:r w:rsidR="007F5D5A">
        <w:rPr>
          <w:rFonts w:ascii="Tahoma" w:hAnsi="Tahoma" w:cs="Tahoma"/>
          <w:iCs/>
          <w:sz w:val="20"/>
          <w:lang w:eastAsia="en-US"/>
        </w:rPr>
        <w:t>saj natančno številčno določa, koliko prekrškov mora imeti oseba, da se lahko zoper njo ukrepa v skladu z evropsko uredbo.</w:t>
      </w:r>
    </w:p>
    <w:p w:rsidR="00EA10FE" w:rsidRDefault="00EA10FE" w:rsidP="00EA10FE">
      <w:pPr>
        <w:suppressAutoHyphens w:val="0"/>
        <w:spacing w:line="276" w:lineRule="auto"/>
        <w:ind w:left="705"/>
        <w:jc w:val="both"/>
        <w:rPr>
          <w:rFonts w:ascii="Tahoma" w:hAnsi="Tahoma" w:cs="Tahoma"/>
          <w:iCs/>
          <w:sz w:val="20"/>
          <w:lang w:eastAsia="en-US"/>
        </w:rPr>
      </w:pPr>
    </w:p>
    <w:p w:rsidR="00EA10FE" w:rsidRPr="00B17609" w:rsidRDefault="00EA10FE" w:rsidP="00EA10FE">
      <w:pPr>
        <w:pStyle w:val="Odstavekseznama1"/>
        <w:ind w:left="0"/>
        <w:jc w:val="both"/>
        <w:rPr>
          <w:rFonts w:ascii="Arial" w:hAnsi="Arial" w:cs="Arial"/>
          <w:sz w:val="20"/>
          <w:szCs w:val="20"/>
        </w:rPr>
      </w:pPr>
    </w:p>
    <w:p w:rsidR="00EA10FE" w:rsidRPr="00B17609" w:rsidRDefault="00EA10FE" w:rsidP="00EA10FE">
      <w:pPr>
        <w:tabs>
          <w:tab w:val="left" w:pos="708"/>
        </w:tabs>
        <w:rPr>
          <w:rFonts w:ascii="Arial" w:hAnsi="Arial" w:cs="Arial"/>
          <w:sz w:val="20"/>
          <w:szCs w:val="20"/>
        </w:rPr>
      </w:pPr>
      <w:r w:rsidRPr="00B17609">
        <w:rPr>
          <w:rFonts w:ascii="Arial" w:hAnsi="Arial" w:cs="Arial"/>
          <w:sz w:val="20"/>
          <w:szCs w:val="20"/>
        </w:rPr>
        <w:t>II. VSEBINSKA OBRAZLOŽITEV PREDLAGANIH REŠITEV</w:t>
      </w:r>
    </w:p>
    <w:p w:rsidR="00EA10FE" w:rsidRDefault="00EA10FE" w:rsidP="00EA10FE">
      <w:pPr>
        <w:tabs>
          <w:tab w:val="left" w:pos="708"/>
        </w:tabs>
        <w:jc w:val="both"/>
        <w:rPr>
          <w:rFonts w:ascii="Arial" w:hAnsi="Arial" w:cs="Arial"/>
          <w:sz w:val="20"/>
          <w:szCs w:val="20"/>
        </w:rPr>
      </w:pPr>
    </w:p>
    <w:p w:rsidR="00EA10FE" w:rsidRDefault="008368D3" w:rsidP="00EA10FE">
      <w:pPr>
        <w:suppressAutoHyphens w:val="0"/>
        <w:spacing w:line="276" w:lineRule="auto"/>
        <w:ind w:left="705"/>
        <w:jc w:val="both"/>
        <w:rPr>
          <w:rFonts w:ascii="Tahoma" w:hAnsi="Tahoma" w:cs="Tahoma"/>
          <w:iCs/>
          <w:sz w:val="20"/>
          <w:lang w:eastAsia="en-US"/>
        </w:rPr>
      </w:pPr>
      <w:r w:rsidRPr="00EF4930">
        <w:rPr>
          <w:rFonts w:ascii="Tahoma" w:hAnsi="Tahoma" w:cs="Tahoma"/>
          <w:iCs/>
          <w:sz w:val="20"/>
          <w:lang w:eastAsia="en-US"/>
        </w:rPr>
        <w:t>Uredba</w:t>
      </w:r>
      <w:r>
        <w:rPr>
          <w:rFonts w:ascii="Tahoma" w:hAnsi="Tahoma" w:cs="Tahoma"/>
          <w:iCs/>
          <w:sz w:val="20"/>
          <w:lang w:eastAsia="en-US"/>
        </w:rPr>
        <w:t xml:space="preserve"> določa, kdaj se šteje</w:t>
      </w:r>
      <w:r w:rsidR="00745A91">
        <w:rPr>
          <w:rFonts w:ascii="Tahoma" w:hAnsi="Tahoma" w:cs="Tahoma"/>
          <w:iCs/>
          <w:sz w:val="20"/>
          <w:lang w:eastAsia="en-US"/>
        </w:rPr>
        <w:t>,</w:t>
      </w:r>
      <w:r>
        <w:rPr>
          <w:rFonts w:ascii="Tahoma" w:hAnsi="Tahoma" w:cs="Tahoma"/>
          <w:iCs/>
          <w:sz w:val="20"/>
          <w:lang w:eastAsia="en-US"/>
        </w:rPr>
        <w:t xml:space="preserve"> da podjetje oziroma upravljavec prevoza nima dobrega ugleda v primerih </w:t>
      </w:r>
      <w:r w:rsidRPr="00516314">
        <w:rPr>
          <w:rFonts w:ascii="Tahoma" w:hAnsi="Tahoma" w:cs="Tahoma"/>
          <w:iCs/>
          <w:sz w:val="20"/>
          <w:lang w:eastAsia="en-US"/>
        </w:rPr>
        <w:t>pravnomočnih obsodb in če še niso</w:t>
      </w:r>
      <w:r>
        <w:rPr>
          <w:rFonts w:ascii="Tahoma" w:hAnsi="Tahoma" w:cs="Tahoma"/>
          <w:iCs/>
          <w:sz w:val="20"/>
          <w:lang w:eastAsia="en-US"/>
        </w:rPr>
        <w:t xml:space="preserve"> prenehale pravne posledice</w:t>
      </w:r>
      <w:r w:rsidR="007F5D5A">
        <w:rPr>
          <w:rFonts w:ascii="Tahoma" w:hAnsi="Tahoma" w:cs="Tahoma"/>
          <w:iCs/>
          <w:sz w:val="20"/>
          <w:lang w:eastAsia="en-US"/>
        </w:rPr>
        <w:t xml:space="preserve"> obsodbe</w:t>
      </w:r>
      <w:r>
        <w:rPr>
          <w:rFonts w:ascii="Tahoma" w:hAnsi="Tahoma" w:cs="Tahoma"/>
          <w:iCs/>
          <w:sz w:val="20"/>
          <w:lang w:eastAsia="en-US"/>
        </w:rPr>
        <w:t xml:space="preserve"> za kaznivo dejanje s področij, ki jih določa </w:t>
      </w:r>
      <w:r w:rsidRPr="00516314">
        <w:rPr>
          <w:rFonts w:ascii="Tahoma" w:hAnsi="Tahoma" w:cs="Tahoma"/>
          <w:iCs/>
          <w:sz w:val="20"/>
          <w:lang w:eastAsia="en-US"/>
        </w:rPr>
        <w:t>uredba</w:t>
      </w:r>
      <w:r w:rsidR="00745A91" w:rsidRPr="00516314">
        <w:rPr>
          <w:rFonts w:ascii="Tahoma" w:hAnsi="Tahoma" w:cs="Tahoma"/>
          <w:iCs/>
          <w:sz w:val="20"/>
          <w:lang w:eastAsia="en-US"/>
        </w:rPr>
        <w:t xml:space="preserve">, </w:t>
      </w:r>
      <w:r w:rsidRPr="00516314">
        <w:rPr>
          <w:rFonts w:ascii="Tahoma" w:hAnsi="Tahoma" w:cs="Tahoma"/>
          <w:iCs/>
          <w:sz w:val="20"/>
          <w:lang w:eastAsia="en-US"/>
        </w:rPr>
        <w:t>v</w:t>
      </w:r>
      <w:r>
        <w:rPr>
          <w:rFonts w:ascii="Tahoma" w:hAnsi="Tahoma" w:cs="Tahoma"/>
          <w:iCs/>
          <w:sz w:val="20"/>
          <w:lang w:eastAsia="en-US"/>
        </w:rPr>
        <w:t xml:space="preserve"> času pridobitve licence Skupnosti in tudi v času, ko</w:t>
      </w:r>
      <w:r w:rsidR="007F5D5A">
        <w:rPr>
          <w:rFonts w:ascii="Tahoma" w:hAnsi="Tahoma" w:cs="Tahoma"/>
          <w:iCs/>
          <w:sz w:val="20"/>
          <w:lang w:eastAsia="en-US"/>
        </w:rPr>
        <w:t xml:space="preserve"> oseba že</w:t>
      </w:r>
      <w:r>
        <w:rPr>
          <w:rFonts w:ascii="Tahoma" w:hAnsi="Tahoma" w:cs="Tahoma"/>
          <w:iCs/>
          <w:sz w:val="20"/>
          <w:lang w:eastAsia="en-US"/>
        </w:rPr>
        <w:t xml:space="preserve"> ima licenco Skupnosti. Določen je tudi primer, če je v podjetju več upravljavcev, ki so vpisani v nacionalni elektronski register prevoznikov</w:t>
      </w:r>
      <w:r w:rsidR="00BF4337">
        <w:rPr>
          <w:rFonts w:ascii="Tahoma" w:hAnsi="Tahoma" w:cs="Tahoma"/>
          <w:iCs/>
          <w:sz w:val="20"/>
          <w:lang w:eastAsia="en-US"/>
        </w:rPr>
        <w:t>, da</w:t>
      </w:r>
      <w:r>
        <w:rPr>
          <w:rFonts w:ascii="Tahoma" w:hAnsi="Tahoma" w:cs="Tahoma"/>
          <w:iCs/>
          <w:sz w:val="20"/>
          <w:lang w:eastAsia="en-US"/>
        </w:rPr>
        <w:t xml:space="preserve"> potem izgubijo dober ugled vsi upravljavci.</w:t>
      </w:r>
    </w:p>
    <w:p w:rsidR="008368D3" w:rsidRDefault="008368D3" w:rsidP="00EA10FE">
      <w:pPr>
        <w:suppressAutoHyphens w:val="0"/>
        <w:spacing w:line="276" w:lineRule="auto"/>
        <w:ind w:firstLine="705"/>
        <w:jc w:val="both"/>
        <w:rPr>
          <w:rFonts w:ascii="Tahoma" w:hAnsi="Tahoma" w:cs="Tahoma"/>
          <w:iCs/>
          <w:sz w:val="20"/>
          <w:lang w:eastAsia="en-US"/>
        </w:rPr>
      </w:pPr>
    </w:p>
    <w:p w:rsidR="008368D3" w:rsidRDefault="008368D3" w:rsidP="008368D3">
      <w:pPr>
        <w:suppressAutoHyphens w:val="0"/>
        <w:spacing w:line="276" w:lineRule="auto"/>
        <w:ind w:left="709" w:hanging="4"/>
        <w:jc w:val="both"/>
        <w:rPr>
          <w:rFonts w:ascii="Tahoma" w:hAnsi="Tahoma" w:cs="Tahoma"/>
          <w:iCs/>
          <w:sz w:val="20"/>
          <w:lang w:eastAsia="en-US"/>
        </w:rPr>
      </w:pPr>
      <w:r>
        <w:rPr>
          <w:rFonts w:ascii="Tahoma" w:hAnsi="Tahoma" w:cs="Tahoma"/>
          <w:iCs/>
          <w:sz w:val="20"/>
          <w:lang w:eastAsia="en-US"/>
        </w:rPr>
        <w:t xml:space="preserve">Določeno je, kdaj izdajatelj licence razglasi upravljavca za neprimernega za izvajanje nalog upravljavca prevoza in </w:t>
      </w:r>
      <w:r w:rsidR="00C72771">
        <w:rPr>
          <w:rFonts w:ascii="Tahoma" w:hAnsi="Tahoma" w:cs="Tahoma"/>
          <w:iCs/>
          <w:sz w:val="20"/>
          <w:lang w:eastAsia="en-US"/>
        </w:rPr>
        <w:t>kdaj</w:t>
      </w:r>
      <w:r>
        <w:rPr>
          <w:rFonts w:ascii="Tahoma" w:hAnsi="Tahoma" w:cs="Tahoma"/>
          <w:iCs/>
          <w:sz w:val="20"/>
          <w:lang w:eastAsia="en-US"/>
        </w:rPr>
        <w:t xml:space="preserve"> oziroma pod </w:t>
      </w:r>
      <w:r w:rsidR="00C72771">
        <w:rPr>
          <w:rFonts w:ascii="Tahoma" w:hAnsi="Tahoma" w:cs="Tahoma"/>
          <w:iCs/>
          <w:sz w:val="20"/>
          <w:lang w:eastAsia="en-US"/>
        </w:rPr>
        <w:t xml:space="preserve">katerimi </w:t>
      </w:r>
      <w:r>
        <w:rPr>
          <w:rFonts w:ascii="Tahoma" w:hAnsi="Tahoma" w:cs="Tahoma"/>
          <w:iCs/>
          <w:sz w:val="20"/>
          <w:lang w:eastAsia="en-US"/>
        </w:rPr>
        <w:t xml:space="preserve">pogoji </w:t>
      </w:r>
      <w:r w:rsidR="00C72771">
        <w:rPr>
          <w:rFonts w:ascii="Tahoma" w:hAnsi="Tahoma" w:cs="Tahoma"/>
          <w:iCs/>
          <w:sz w:val="20"/>
          <w:lang w:eastAsia="en-US"/>
        </w:rPr>
        <w:t xml:space="preserve">dober ugled </w:t>
      </w:r>
      <w:r>
        <w:rPr>
          <w:rFonts w:ascii="Tahoma" w:hAnsi="Tahoma" w:cs="Tahoma"/>
          <w:iCs/>
          <w:sz w:val="20"/>
          <w:lang w:eastAsia="en-US"/>
        </w:rPr>
        <w:t>ponovno pridobi.</w:t>
      </w:r>
    </w:p>
    <w:p w:rsidR="008368D3" w:rsidRDefault="008368D3" w:rsidP="008368D3">
      <w:pPr>
        <w:suppressAutoHyphens w:val="0"/>
        <w:spacing w:line="276" w:lineRule="auto"/>
        <w:ind w:left="709" w:hanging="4"/>
        <w:jc w:val="both"/>
        <w:rPr>
          <w:rFonts w:ascii="Tahoma" w:hAnsi="Tahoma" w:cs="Tahoma"/>
          <w:iCs/>
          <w:sz w:val="20"/>
          <w:lang w:eastAsia="en-US"/>
        </w:rPr>
      </w:pPr>
    </w:p>
    <w:p w:rsidR="00EA10FE" w:rsidRDefault="008368D3" w:rsidP="008368D3">
      <w:pPr>
        <w:suppressAutoHyphens w:val="0"/>
        <w:spacing w:line="276" w:lineRule="auto"/>
        <w:ind w:left="709" w:hanging="4"/>
        <w:jc w:val="both"/>
        <w:rPr>
          <w:rFonts w:ascii="Tahoma" w:hAnsi="Tahoma" w:cs="Tahoma"/>
          <w:iCs/>
          <w:sz w:val="20"/>
          <w:lang w:eastAsia="en-US"/>
        </w:rPr>
      </w:pPr>
      <w:r>
        <w:rPr>
          <w:rFonts w:ascii="Tahoma" w:hAnsi="Tahoma" w:cs="Tahoma"/>
          <w:iCs/>
          <w:sz w:val="20"/>
          <w:lang w:eastAsia="en-US"/>
        </w:rPr>
        <w:t>Postavljen je sistem, kako število hujših kršit</w:t>
      </w:r>
      <w:r w:rsidR="007F5D5A">
        <w:rPr>
          <w:rFonts w:ascii="Tahoma" w:hAnsi="Tahoma" w:cs="Tahoma"/>
          <w:iCs/>
          <w:sz w:val="20"/>
          <w:lang w:eastAsia="en-US"/>
        </w:rPr>
        <w:t>e</w:t>
      </w:r>
      <w:r>
        <w:rPr>
          <w:rFonts w:ascii="Tahoma" w:hAnsi="Tahoma" w:cs="Tahoma"/>
          <w:iCs/>
          <w:sz w:val="20"/>
          <w:lang w:eastAsia="en-US"/>
        </w:rPr>
        <w:t>v podjetja oziroma upravljavca prevozov, ki so vpisane v nacionalni elektronski register prevoznikov</w:t>
      </w:r>
      <w:r w:rsidR="007F5D5A">
        <w:rPr>
          <w:rFonts w:ascii="Tahoma" w:hAnsi="Tahoma" w:cs="Tahoma"/>
          <w:iCs/>
          <w:sz w:val="20"/>
          <w:lang w:eastAsia="en-US"/>
        </w:rPr>
        <w:t xml:space="preserve">, v odvisnosti od </w:t>
      </w:r>
      <w:r w:rsidR="009A7635">
        <w:rPr>
          <w:rFonts w:ascii="Tahoma" w:hAnsi="Tahoma" w:cs="Tahoma"/>
          <w:iCs/>
          <w:sz w:val="20"/>
          <w:lang w:eastAsia="en-US"/>
        </w:rPr>
        <w:t>števil</w:t>
      </w:r>
      <w:r w:rsidR="007F5D5A">
        <w:rPr>
          <w:rFonts w:ascii="Tahoma" w:hAnsi="Tahoma" w:cs="Tahoma"/>
          <w:iCs/>
          <w:sz w:val="20"/>
          <w:lang w:eastAsia="en-US"/>
        </w:rPr>
        <w:t>a</w:t>
      </w:r>
      <w:r w:rsidR="009A7635">
        <w:rPr>
          <w:rFonts w:ascii="Tahoma" w:hAnsi="Tahoma" w:cs="Tahoma"/>
          <w:iCs/>
          <w:sz w:val="20"/>
          <w:lang w:eastAsia="en-US"/>
        </w:rPr>
        <w:t xml:space="preserve"> izdanih izvodov licence Skupnosti</w:t>
      </w:r>
      <w:r w:rsidR="007F5D5A">
        <w:rPr>
          <w:rFonts w:ascii="Tahoma" w:hAnsi="Tahoma" w:cs="Tahoma"/>
          <w:iCs/>
          <w:sz w:val="20"/>
          <w:lang w:eastAsia="en-US"/>
        </w:rPr>
        <w:t xml:space="preserve"> podjetju </w:t>
      </w:r>
      <w:r w:rsidR="009A7635">
        <w:rPr>
          <w:rFonts w:ascii="Tahoma" w:hAnsi="Tahoma" w:cs="Tahoma"/>
          <w:iCs/>
          <w:sz w:val="20"/>
          <w:lang w:eastAsia="en-US"/>
        </w:rPr>
        <w:t>vpliva na postopke pisnih opozoril, začasnega odvzema posameznih izvodov licence Skupnosti, začasnega odvzema licence Skupnosti in odvzem licence Skupnosti, ki jih vodita izdajatel</w:t>
      </w:r>
      <w:r w:rsidR="00D23FED">
        <w:rPr>
          <w:rFonts w:ascii="Tahoma" w:hAnsi="Tahoma" w:cs="Tahoma"/>
          <w:iCs/>
          <w:sz w:val="20"/>
          <w:lang w:eastAsia="en-US"/>
        </w:rPr>
        <w:t>jici</w:t>
      </w:r>
      <w:r w:rsidR="009A7635">
        <w:rPr>
          <w:rFonts w:ascii="Tahoma" w:hAnsi="Tahoma" w:cs="Tahoma"/>
          <w:iCs/>
          <w:sz w:val="20"/>
          <w:lang w:eastAsia="en-US"/>
        </w:rPr>
        <w:t xml:space="preserve"> licenc (Gospodarska zbornica Slovenije in Obrtno</w:t>
      </w:r>
      <w:r w:rsidR="00EF4930">
        <w:rPr>
          <w:rFonts w:ascii="Tahoma" w:hAnsi="Tahoma" w:cs="Tahoma"/>
          <w:iCs/>
          <w:sz w:val="20"/>
          <w:lang w:eastAsia="en-US"/>
        </w:rPr>
        <w:t>-</w:t>
      </w:r>
      <w:r w:rsidR="009A7635">
        <w:rPr>
          <w:rFonts w:ascii="Tahoma" w:hAnsi="Tahoma" w:cs="Tahoma"/>
          <w:iCs/>
          <w:sz w:val="20"/>
          <w:lang w:eastAsia="en-US"/>
        </w:rPr>
        <w:t xml:space="preserve">podjetniška zbornica Slovenije). </w:t>
      </w:r>
    </w:p>
    <w:p w:rsidR="00EA10FE" w:rsidRDefault="00EA10FE" w:rsidP="00EA10FE">
      <w:pPr>
        <w:suppressAutoHyphens w:val="0"/>
        <w:spacing w:line="276" w:lineRule="auto"/>
        <w:ind w:left="705"/>
        <w:jc w:val="both"/>
        <w:rPr>
          <w:rFonts w:ascii="Tahoma" w:hAnsi="Tahoma" w:cs="Tahoma"/>
          <w:iCs/>
          <w:sz w:val="20"/>
          <w:lang w:eastAsia="en-US"/>
        </w:rPr>
      </w:pPr>
    </w:p>
    <w:p w:rsidR="00EA10FE" w:rsidRDefault="00EA10FE" w:rsidP="00EA10FE">
      <w:pPr>
        <w:tabs>
          <w:tab w:val="left" w:pos="708"/>
        </w:tabs>
        <w:jc w:val="center"/>
        <w:rPr>
          <w:rFonts w:ascii="Arial" w:hAnsi="Arial" w:cs="Arial"/>
          <w:b/>
          <w:sz w:val="20"/>
          <w:szCs w:val="20"/>
        </w:rPr>
      </w:pPr>
    </w:p>
    <w:sectPr w:rsidR="00EA10FE" w:rsidSect="004E0EBF">
      <w:headerReference w:type="default" r:id="rId11"/>
      <w:footerReference w:type="default" r:id="rId12"/>
      <w:headerReference w:type="first" r:id="rId13"/>
      <w:footerReference w:type="first" r:id="rId14"/>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BF" w:rsidRDefault="00EC3CBF">
      <w:r>
        <w:separator/>
      </w:r>
    </w:p>
  </w:endnote>
  <w:endnote w:type="continuationSeparator" w:id="0">
    <w:p w:rsidR="00EC3CBF" w:rsidRDefault="00EC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FD" w:rsidRPr="008A57C5" w:rsidRDefault="004A50FD">
    <w:pPr>
      <w:pStyle w:val="Noga"/>
      <w:jc w:val="center"/>
      <w:rPr>
        <w:rFonts w:ascii="Arial" w:hAnsi="Arial" w:cs="Arial"/>
        <w:sz w:val="20"/>
        <w:szCs w:val="20"/>
      </w:rPr>
    </w:pPr>
    <w:r w:rsidRPr="008A57C5">
      <w:rPr>
        <w:rFonts w:ascii="Arial" w:hAnsi="Arial" w:cs="Arial"/>
        <w:sz w:val="20"/>
        <w:szCs w:val="20"/>
      </w:rPr>
      <w:t xml:space="preserve">Stran </w:t>
    </w:r>
    <w:r w:rsidR="00737E01" w:rsidRPr="008A57C5">
      <w:rPr>
        <w:rFonts w:ascii="Arial" w:hAnsi="Arial" w:cs="Arial"/>
        <w:bCs/>
        <w:sz w:val="20"/>
        <w:szCs w:val="20"/>
      </w:rPr>
      <w:fldChar w:fldCharType="begin"/>
    </w:r>
    <w:r w:rsidRPr="008A57C5">
      <w:rPr>
        <w:rFonts w:ascii="Arial" w:hAnsi="Arial" w:cs="Arial"/>
        <w:bCs/>
        <w:sz w:val="20"/>
        <w:szCs w:val="20"/>
      </w:rPr>
      <w:instrText>PAGE</w:instrText>
    </w:r>
    <w:r w:rsidR="00737E01" w:rsidRPr="008A57C5">
      <w:rPr>
        <w:rFonts w:ascii="Arial" w:hAnsi="Arial" w:cs="Arial"/>
        <w:bCs/>
        <w:sz w:val="20"/>
        <w:szCs w:val="20"/>
      </w:rPr>
      <w:fldChar w:fldCharType="separate"/>
    </w:r>
    <w:r w:rsidR="00E50C82">
      <w:rPr>
        <w:rFonts w:ascii="Arial" w:hAnsi="Arial" w:cs="Arial"/>
        <w:bCs/>
        <w:noProof/>
        <w:sz w:val="20"/>
        <w:szCs w:val="20"/>
      </w:rPr>
      <w:t>3</w:t>
    </w:r>
    <w:r w:rsidR="00737E01" w:rsidRPr="008A57C5">
      <w:rPr>
        <w:rFonts w:ascii="Arial" w:hAnsi="Arial" w:cs="Arial"/>
        <w:bCs/>
        <w:sz w:val="20"/>
        <w:szCs w:val="20"/>
      </w:rPr>
      <w:fldChar w:fldCharType="end"/>
    </w:r>
    <w:r w:rsidRPr="008A57C5">
      <w:rPr>
        <w:rFonts w:ascii="Arial" w:hAnsi="Arial" w:cs="Arial"/>
        <w:sz w:val="20"/>
        <w:szCs w:val="20"/>
      </w:rPr>
      <w:t xml:space="preserve"> od </w:t>
    </w:r>
    <w:r w:rsidR="00737E01" w:rsidRPr="008A57C5">
      <w:rPr>
        <w:rFonts w:ascii="Arial" w:hAnsi="Arial" w:cs="Arial"/>
        <w:bCs/>
        <w:sz w:val="20"/>
        <w:szCs w:val="20"/>
      </w:rPr>
      <w:fldChar w:fldCharType="begin"/>
    </w:r>
    <w:r w:rsidRPr="008A57C5">
      <w:rPr>
        <w:rFonts w:ascii="Arial" w:hAnsi="Arial" w:cs="Arial"/>
        <w:bCs/>
        <w:sz w:val="20"/>
        <w:szCs w:val="20"/>
      </w:rPr>
      <w:instrText>NUMPAGES</w:instrText>
    </w:r>
    <w:r w:rsidR="00737E01" w:rsidRPr="008A57C5">
      <w:rPr>
        <w:rFonts w:ascii="Arial" w:hAnsi="Arial" w:cs="Arial"/>
        <w:bCs/>
        <w:sz w:val="20"/>
        <w:szCs w:val="20"/>
      </w:rPr>
      <w:fldChar w:fldCharType="separate"/>
    </w:r>
    <w:r w:rsidR="00E50C82">
      <w:rPr>
        <w:rFonts w:ascii="Arial" w:hAnsi="Arial" w:cs="Arial"/>
        <w:bCs/>
        <w:noProof/>
        <w:sz w:val="20"/>
        <w:szCs w:val="20"/>
      </w:rPr>
      <w:t>8</w:t>
    </w:r>
    <w:r w:rsidR="00737E01" w:rsidRPr="008A57C5">
      <w:rPr>
        <w:rFonts w:ascii="Arial" w:hAnsi="Arial" w:cs="Arial"/>
        <w:bCs/>
        <w:sz w:val="20"/>
        <w:szCs w:val="20"/>
      </w:rPr>
      <w:fldChar w:fldCharType="end"/>
    </w:r>
  </w:p>
  <w:p w:rsidR="004A50FD" w:rsidRDefault="004A50F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FD" w:rsidRDefault="004A50FD" w:rsidP="004E0EBF">
    <w:pPr>
      <w:pStyle w:val="Nog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BF" w:rsidRDefault="00EC3CBF">
      <w:r>
        <w:separator/>
      </w:r>
    </w:p>
  </w:footnote>
  <w:footnote w:type="continuationSeparator" w:id="0">
    <w:p w:rsidR="00EC3CBF" w:rsidRDefault="00EC3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FD" w:rsidRPr="001B1D79" w:rsidRDefault="004A50F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0FD" w:rsidRPr="00125A68" w:rsidRDefault="001362DA"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0FD" w:rsidRPr="00106C6A" w:rsidRDefault="004A50F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A50FD" w:rsidRPr="00106C6A" w:rsidRDefault="004A50F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4A50FD" w:rsidRPr="00106C6A" w:rsidRDefault="004A50F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A50FD" w:rsidRPr="00106C6A" w:rsidRDefault="004A50FD"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941"/>
    <w:multiLevelType w:val="hybridMultilevel"/>
    <w:tmpl w:val="3F4232E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8A24E5"/>
    <w:multiLevelType w:val="hybridMultilevel"/>
    <w:tmpl w:val="A716AAE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C2370A"/>
    <w:multiLevelType w:val="hybridMultilevel"/>
    <w:tmpl w:val="70ACD22C"/>
    <w:lvl w:ilvl="0" w:tplc="9968C78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9B27B40"/>
    <w:multiLevelType w:val="hybridMultilevel"/>
    <w:tmpl w:val="1BBECB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124698F"/>
    <w:multiLevelType w:val="hybridMultilevel"/>
    <w:tmpl w:val="9F4EE72C"/>
    <w:lvl w:ilvl="0" w:tplc="E87EDE7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783578D"/>
    <w:multiLevelType w:val="hybridMultilevel"/>
    <w:tmpl w:val="0A140F90"/>
    <w:lvl w:ilvl="0" w:tplc="4B4C39D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BBA1C26"/>
    <w:multiLevelType w:val="hybridMultilevel"/>
    <w:tmpl w:val="532A0780"/>
    <w:lvl w:ilvl="0" w:tplc="26C827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FF5520F"/>
    <w:multiLevelType w:val="hybridMultilevel"/>
    <w:tmpl w:val="13F05E66"/>
    <w:lvl w:ilvl="0" w:tplc="621C39C2">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3AF62D3"/>
    <w:multiLevelType w:val="hybridMultilevel"/>
    <w:tmpl w:val="FA3EC296"/>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3C56543"/>
    <w:multiLevelType w:val="hybridMultilevel"/>
    <w:tmpl w:val="75526444"/>
    <w:lvl w:ilvl="0" w:tplc="04240001">
      <w:start w:val="1"/>
      <w:numFmt w:val="bullet"/>
      <w:lvlText w:val=""/>
      <w:lvlJc w:val="left"/>
      <w:pPr>
        <w:ind w:left="1065" w:hanging="360"/>
      </w:pPr>
      <w:rPr>
        <w:rFonts w:ascii="Symbol" w:hAnsi="Symbo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3394602"/>
    <w:multiLevelType w:val="hybridMultilevel"/>
    <w:tmpl w:val="D7B839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startOverride w:val="1"/>
    </w:lvlOverride>
  </w:num>
  <w:num w:numId="3">
    <w:abstractNumId w:val="10"/>
  </w:num>
  <w:num w:numId="4">
    <w:abstractNumId w:val="4"/>
  </w:num>
  <w:num w:numId="5">
    <w:abstractNumId w:val="16"/>
  </w:num>
  <w:num w:numId="6">
    <w:abstractNumId w:val="13"/>
  </w:num>
  <w:num w:numId="7">
    <w:abstractNumId w:val="5"/>
  </w:num>
  <w:num w:numId="8">
    <w:abstractNumId w:val="2"/>
  </w:num>
  <w:num w:numId="9">
    <w:abstractNumId w:val="7"/>
  </w:num>
  <w:num w:numId="10">
    <w:abstractNumId w:val="15"/>
  </w:num>
  <w:num w:numId="11">
    <w:abstractNumId w:val="11"/>
  </w:num>
  <w:num w:numId="12">
    <w:abstractNumId w:val="17"/>
  </w:num>
  <w:num w:numId="13">
    <w:abstractNumId w:val="12"/>
  </w:num>
  <w:num w:numId="14">
    <w:abstractNumId w:val="8"/>
  </w:num>
  <w:num w:numId="15">
    <w:abstractNumId w:val="0"/>
  </w:num>
  <w:num w:numId="16">
    <w:abstractNumId w:val="3"/>
  </w:num>
  <w:num w:numId="17">
    <w:abstractNumId w:val="1"/>
  </w:num>
  <w:num w:numId="18">
    <w:abstractNumId w:val="14"/>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BB"/>
    <w:rsid w:val="000025D6"/>
    <w:rsid w:val="00003F97"/>
    <w:rsid w:val="000206A5"/>
    <w:rsid w:val="000248C7"/>
    <w:rsid w:val="0003295C"/>
    <w:rsid w:val="00033DC1"/>
    <w:rsid w:val="00042F0C"/>
    <w:rsid w:val="000430F3"/>
    <w:rsid w:val="0004467A"/>
    <w:rsid w:val="00063351"/>
    <w:rsid w:val="000718CE"/>
    <w:rsid w:val="00076EE1"/>
    <w:rsid w:val="00081D61"/>
    <w:rsid w:val="00082B08"/>
    <w:rsid w:val="0008529B"/>
    <w:rsid w:val="000A037E"/>
    <w:rsid w:val="000A0FDC"/>
    <w:rsid w:val="000A23B1"/>
    <w:rsid w:val="000A2D77"/>
    <w:rsid w:val="000A332B"/>
    <w:rsid w:val="000B3730"/>
    <w:rsid w:val="000B595D"/>
    <w:rsid w:val="000B763A"/>
    <w:rsid w:val="000C1252"/>
    <w:rsid w:val="000C1EDA"/>
    <w:rsid w:val="000C232C"/>
    <w:rsid w:val="000C2E14"/>
    <w:rsid w:val="000C4908"/>
    <w:rsid w:val="000C4EA1"/>
    <w:rsid w:val="000C6272"/>
    <w:rsid w:val="000E138A"/>
    <w:rsid w:val="000E1739"/>
    <w:rsid w:val="000F1E3E"/>
    <w:rsid w:val="0010078E"/>
    <w:rsid w:val="001023EE"/>
    <w:rsid w:val="00106F61"/>
    <w:rsid w:val="00113CB1"/>
    <w:rsid w:val="00130894"/>
    <w:rsid w:val="00134257"/>
    <w:rsid w:val="001353A9"/>
    <w:rsid w:val="001362DA"/>
    <w:rsid w:val="001365ED"/>
    <w:rsid w:val="00140B8A"/>
    <w:rsid w:val="001465CB"/>
    <w:rsid w:val="0014696E"/>
    <w:rsid w:val="00150FB9"/>
    <w:rsid w:val="001545CA"/>
    <w:rsid w:val="00165989"/>
    <w:rsid w:val="00171C3E"/>
    <w:rsid w:val="0017575C"/>
    <w:rsid w:val="00182926"/>
    <w:rsid w:val="00183F21"/>
    <w:rsid w:val="00186E8D"/>
    <w:rsid w:val="00190F78"/>
    <w:rsid w:val="00191744"/>
    <w:rsid w:val="001B16E0"/>
    <w:rsid w:val="001B37D1"/>
    <w:rsid w:val="001B3D85"/>
    <w:rsid w:val="001C1452"/>
    <w:rsid w:val="001C3A26"/>
    <w:rsid w:val="001C6CC6"/>
    <w:rsid w:val="001E6E4D"/>
    <w:rsid w:val="001F16CF"/>
    <w:rsid w:val="001F3974"/>
    <w:rsid w:val="002020C2"/>
    <w:rsid w:val="0020358A"/>
    <w:rsid w:val="00216192"/>
    <w:rsid w:val="002177AC"/>
    <w:rsid w:val="00220DF1"/>
    <w:rsid w:val="00223A75"/>
    <w:rsid w:val="00231878"/>
    <w:rsid w:val="002462FB"/>
    <w:rsid w:val="0025039C"/>
    <w:rsid w:val="002533F9"/>
    <w:rsid w:val="00255CC0"/>
    <w:rsid w:val="002607E2"/>
    <w:rsid w:val="0026125F"/>
    <w:rsid w:val="00272EE4"/>
    <w:rsid w:val="00283C2F"/>
    <w:rsid w:val="0028400F"/>
    <w:rsid w:val="00294E5B"/>
    <w:rsid w:val="002A0424"/>
    <w:rsid w:val="002A6A2E"/>
    <w:rsid w:val="002A7B75"/>
    <w:rsid w:val="002B5443"/>
    <w:rsid w:val="002B62D7"/>
    <w:rsid w:val="002C2E7E"/>
    <w:rsid w:val="002C564F"/>
    <w:rsid w:val="002C7013"/>
    <w:rsid w:val="002D23D1"/>
    <w:rsid w:val="002E4B67"/>
    <w:rsid w:val="003032B3"/>
    <w:rsid w:val="00303AC6"/>
    <w:rsid w:val="00303AD0"/>
    <w:rsid w:val="00303F6F"/>
    <w:rsid w:val="00306234"/>
    <w:rsid w:val="0031568A"/>
    <w:rsid w:val="0032303F"/>
    <w:rsid w:val="0032382E"/>
    <w:rsid w:val="003249AA"/>
    <w:rsid w:val="00326C78"/>
    <w:rsid w:val="00332A12"/>
    <w:rsid w:val="00334F35"/>
    <w:rsid w:val="00364920"/>
    <w:rsid w:val="0036595E"/>
    <w:rsid w:val="00374CB5"/>
    <w:rsid w:val="0037559B"/>
    <w:rsid w:val="003772E4"/>
    <w:rsid w:val="00377491"/>
    <w:rsid w:val="00377CD6"/>
    <w:rsid w:val="00381F06"/>
    <w:rsid w:val="003820D3"/>
    <w:rsid w:val="00383F3E"/>
    <w:rsid w:val="00394F60"/>
    <w:rsid w:val="003964EE"/>
    <w:rsid w:val="003A0548"/>
    <w:rsid w:val="003B44E3"/>
    <w:rsid w:val="003B5C7A"/>
    <w:rsid w:val="003E0468"/>
    <w:rsid w:val="003E163B"/>
    <w:rsid w:val="003E4D74"/>
    <w:rsid w:val="003E6BEE"/>
    <w:rsid w:val="003E6E99"/>
    <w:rsid w:val="003F170A"/>
    <w:rsid w:val="003F712A"/>
    <w:rsid w:val="00400140"/>
    <w:rsid w:val="00401D24"/>
    <w:rsid w:val="00403CE7"/>
    <w:rsid w:val="00404A05"/>
    <w:rsid w:val="0040770B"/>
    <w:rsid w:val="004302C2"/>
    <w:rsid w:val="004320FD"/>
    <w:rsid w:val="00435AEC"/>
    <w:rsid w:val="00440F39"/>
    <w:rsid w:val="004434D9"/>
    <w:rsid w:val="0044573B"/>
    <w:rsid w:val="00447B0C"/>
    <w:rsid w:val="00447C68"/>
    <w:rsid w:val="00447F5F"/>
    <w:rsid w:val="00454355"/>
    <w:rsid w:val="004634FC"/>
    <w:rsid w:val="00467A53"/>
    <w:rsid w:val="00467D9E"/>
    <w:rsid w:val="004811AF"/>
    <w:rsid w:val="00482095"/>
    <w:rsid w:val="004859AA"/>
    <w:rsid w:val="00487898"/>
    <w:rsid w:val="004977FA"/>
    <w:rsid w:val="004A07C4"/>
    <w:rsid w:val="004A50FD"/>
    <w:rsid w:val="004A6EDA"/>
    <w:rsid w:val="004B25CD"/>
    <w:rsid w:val="004B3EAE"/>
    <w:rsid w:val="004D20E0"/>
    <w:rsid w:val="004D3D74"/>
    <w:rsid w:val="004E0EBF"/>
    <w:rsid w:val="005037E9"/>
    <w:rsid w:val="005079B1"/>
    <w:rsid w:val="00514878"/>
    <w:rsid w:val="00514C44"/>
    <w:rsid w:val="00516314"/>
    <w:rsid w:val="0051738F"/>
    <w:rsid w:val="00521263"/>
    <w:rsid w:val="0052191F"/>
    <w:rsid w:val="00524066"/>
    <w:rsid w:val="00532DA6"/>
    <w:rsid w:val="0053458A"/>
    <w:rsid w:val="00547A5F"/>
    <w:rsid w:val="005536BB"/>
    <w:rsid w:val="0056745F"/>
    <w:rsid w:val="00575ABA"/>
    <w:rsid w:val="0058728C"/>
    <w:rsid w:val="005877A0"/>
    <w:rsid w:val="00590B95"/>
    <w:rsid w:val="00592394"/>
    <w:rsid w:val="00593A40"/>
    <w:rsid w:val="00594D2A"/>
    <w:rsid w:val="005A3F28"/>
    <w:rsid w:val="005A6B83"/>
    <w:rsid w:val="005B35B7"/>
    <w:rsid w:val="005B43B2"/>
    <w:rsid w:val="005B7499"/>
    <w:rsid w:val="005D1404"/>
    <w:rsid w:val="005D1FE5"/>
    <w:rsid w:val="005D257F"/>
    <w:rsid w:val="005D4C44"/>
    <w:rsid w:val="005D6D77"/>
    <w:rsid w:val="005E23F3"/>
    <w:rsid w:val="005E6342"/>
    <w:rsid w:val="005F6577"/>
    <w:rsid w:val="00600922"/>
    <w:rsid w:val="0060370B"/>
    <w:rsid w:val="006037CA"/>
    <w:rsid w:val="006058D5"/>
    <w:rsid w:val="00605B7C"/>
    <w:rsid w:val="0061533A"/>
    <w:rsid w:val="006163F3"/>
    <w:rsid w:val="00617207"/>
    <w:rsid w:val="00621150"/>
    <w:rsid w:val="00623458"/>
    <w:rsid w:val="0062403A"/>
    <w:rsid w:val="00625B02"/>
    <w:rsid w:val="00626AE4"/>
    <w:rsid w:val="00630408"/>
    <w:rsid w:val="00635C49"/>
    <w:rsid w:val="00635D8F"/>
    <w:rsid w:val="006361F0"/>
    <w:rsid w:val="00641013"/>
    <w:rsid w:val="00641686"/>
    <w:rsid w:val="0065752F"/>
    <w:rsid w:val="00662720"/>
    <w:rsid w:val="006668FC"/>
    <w:rsid w:val="00667828"/>
    <w:rsid w:val="00672942"/>
    <w:rsid w:val="006820A2"/>
    <w:rsid w:val="006A0A23"/>
    <w:rsid w:val="006B1BF2"/>
    <w:rsid w:val="006B1FAE"/>
    <w:rsid w:val="006C14CC"/>
    <w:rsid w:val="006C3260"/>
    <w:rsid w:val="006C3FD1"/>
    <w:rsid w:val="006C6635"/>
    <w:rsid w:val="006C6D20"/>
    <w:rsid w:val="006D529D"/>
    <w:rsid w:val="006D6EC4"/>
    <w:rsid w:val="006D7301"/>
    <w:rsid w:val="006D764D"/>
    <w:rsid w:val="006F3C79"/>
    <w:rsid w:val="006F520A"/>
    <w:rsid w:val="00700505"/>
    <w:rsid w:val="00700945"/>
    <w:rsid w:val="0070214A"/>
    <w:rsid w:val="007077A7"/>
    <w:rsid w:val="00716ED2"/>
    <w:rsid w:val="00724651"/>
    <w:rsid w:val="00737E01"/>
    <w:rsid w:val="007414DA"/>
    <w:rsid w:val="00745554"/>
    <w:rsid w:val="00745A91"/>
    <w:rsid w:val="00747C40"/>
    <w:rsid w:val="007540AE"/>
    <w:rsid w:val="0076343C"/>
    <w:rsid w:val="007654C2"/>
    <w:rsid w:val="00766082"/>
    <w:rsid w:val="0078089F"/>
    <w:rsid w:val="00791190"/>
    <w:rsid w:val="00796F6C"/>
    <w:rsid w:val="007974AC"/>
    <w:rsid w:val="007A56B6"/>
    <w:rsid w:val="007A6F5D"/>
    <w:rsid w:val="007B0245"/>
    <w:rsid w:val="007B1FF6"/>
    <w:rsid w:val="007C0523"/>
    <w:rsid w:val="007D2E0E"/>
    <w:rsid w:val="007D5645"/>
    <w:rsid w:val="007E44E8"/>
    <w:rsid w:val="007E7ACB"/>
    <w:rsid w:val="007F3ECF"/>
    <w:rsid w:val="007F5D5A"/>
    <w:rsid w:val="00800DA0"/>
    <w:rsid w:val="008175BB"/>
    <w:rsid w:val="0082749F"/>
    <w:rsid w:val="00833D21"/>
    <w:rsid w:val="00835386"/>
    <w:rsid w:val="008360AF"/>
    <w:rsid w:val="008368D3"/>
    <w:rsid w:val="008401C9"/>
    <w:rsid w:val="008440D0"/>
    <w:rsid w:val="008452D1"/>
    <w:rsid w:val="00851089"/>
    <w:rsid w:val="008609F3"/>
    <w:rsid w:val="008620BB"/>
    <w:rsid w:val="00862AD9"/>
    <w:rsid w:val="008646BC"/>
    <w:rsid w:val="00867512"/>
    <w:rsid w:val="0087067C"/>
    <w:rsid w:val="00887139"/>
    <w:rsid w:val="00887277"/>
    <w:rsid w:val="00893D23"/>
    <w:rsid w:val="008A0465"/>
    <w:rsid w:val="008A1D29"/>
    <w:rsid w:val="008A4005"/>
    <w:rsid w:val="008A4458"/>
    <w:rsid w:val="008A57C5"/>
    <w:rsid w:val="008B2608"/>
    <w:rsid w:val="008B3EC3"/>
    <w:rsid w:val="008C1295"/>
    <w:rsid w:val="008C1D85"/>
    <w:rsid w:val="008C26D5"/>
    <w:rsid w:val="008C4F06"/>
    <w:rsid w:val="008C6C7B"/>
    <w:rsid w:val="008E232F"/>
    <w:rsid w:val="008E5318"/>
    <w:rsid w:val="008E71C0"/>
    <w:rsid w:val="008F00D8"/>
    <w:rsid w:val="00911C2B"/>
    <w:rsid w:val="0091353C"/>
    <w:rsid w:val="009139D2"/>
    <w:rsid w:val="00914299"/>
    <w:rsid w:val="00916A79"/>
    <w:rsid w:val="00920C76"/>
    <w:rsid w:val="0092490C"/>
    <w:rsid w:val="00925627"/>
    <w:rsid w:val="00927D7F"/>
    <w:rsid w:val="0093313C"/>
    <w:rsid w:val="00937690"/>
    <w:rsid w:val="009409C9"/>
    <w:rsid w:val="009418BA"/>
    <w:rsid w:val="00947A0C"/>
    <w:rsid w:val="00954FD0"/>
    <w:rsid w:val="00961C0B"/>
    <w:rsid w:val="0098028C"/>
    <w:rsid w:val="00993B3C"/>
    <w:rsid w:val="009A1F9B"/>
    <w:rsid w:val="009A5FF8"/>
    <w:rsid w:val="009A7635"/>
    <w:rsid w:val="009B4970"/>
    <w:rsid w:val="009C0DAA"/>
    <w:rsid w:val="009D00B8"/>
    <w:rsid w:val="009D7319"/>
    <w:rsid w:val="009E0F4B"/>
    <w:rsid w:val="009E7BCB"/>
    <w:rsid w:val="009F10BF"/>
    <w:rsid w:val="009F20F4"/>
    <w:rsid w:val="00A01281"/>
    <w:rsid w:val="00A104FD"/>
    <w:rsid w:val="00A1558B"/>
    <w:rsid w:val="00A33A3F"/>
    <w:rsid w:val="00A346ED"/>
    <w:rsid w:val="00A36D0D"/>
    <w:rsid w:val="00A37DDB"/>
    <w:rsid w:val="00A41EF1"/>
    <w:rsid w:val="00A4563B"/>
    <w:rsid w:val="00A515AC"/>
    <w:rsid w:val="00A55CB7"/>
    <w:rsid w:val="00A5665B"/>
    <w:rsid w:val="00A60A4E"/>
    <w:rsid w:val="00A658C7"/>
    <w:rsid w:val="00A66362"/>
    <w:rsid w:val="00A75980"/>
    <w:rsid w:val="00A80A87"/>
    <w:rsid w:val="00A83465"/>
    <w:rsid w:val="00A9209E"/>
    <w:rsid w:val="00A92E5E"/>
    <w:rsid w:val="00A95124"/>
    <w:rsid w:val="00A96EF7"/>
    <w:rsid w:val="00AA11A4"/>
    <w:rsid w:val="00AA5EBF"/>
    <w:rsid w:val="00AA7052"/>
    <w:rsid w:val="00AA7161"/>
    <w:rsid w:val="00AB3B69"/>
    <w:rsid w:val="00AB7437"/>
    <w:rsid w:val="00AC7705"/>
    <w:rsid w:val="00AD17AB"/>
    <w:rsid w:val="00AD346F"/>
    <w:rsid w:val="00AD6080"/>
    <w:rsid w:val="00AE6D2A"/>
    <w:rsid w:val="00AF4033"/>
    <w:rsid w:val="00AF5A22"/>
    <w:rsid w:val="00B0244B"/>
    <w:rsid w:val="00B156CD"/>
    <w:rsid w:val="00B1787E"/>
    <w:rsid w:val="00B3204D"/>
    <w:rsid w:val="00B41929"/>
    <w:rsid w:val="00B43E27"/>
    <w:rsid w:val="00B47415"/>
    <w:rsid w:val="00B55C19"/>
    <w:rsid w:val="00B61A11"/>
    <w:rsid w:val="00B62DC6"/>
    <w:rsid w:val="00B720EF"/>
    <w:rsid w:val="00B76082"/>
    <w:rsid w:val="00B7716B"/>
    <w:rsid w:val="00B93102"/>
    <w:rsid w:val="00BA191F"/>
    <w:rsid w:val="00BA7B80"/>
    <w:rsid w:val="00BC0AA0"/>
    <w:rsid w:val="00BC48BC"/>
    <w:rsid w:val="00BD02CF"/>
    <w:rsid w:val="00BD1365"/>
    <w:rsid w:val="00BD2193"/>
    <w:rsid w:val="00BD4DFB"/>
    <w:rsid w:val="00BE0D5B"/>
    <w:rsid w:val="00BE2219"/>
    <w:rsid w:val="00BE54DB"/>
    <w:rsid w:val="00BF0566"/>
    <w:rsid w:val="00BF4337"/>
    <w:rsid w:val="00BF4405"/>
    <w:rsid w:val="00BF48F1"/>
    <w:rsid w:val="00BF5B17"/>
    <w:rsid w:val="00C00104"/>
    <w:rsid w:val="00C11F8F"/>
    <w:rsid w:val="00C20A11"/>
    <w:rsid w:val="00C21D68"/>
    <w:rsid w:val="00C23FE9"/>
    <w:rsid w:val="00C33648"/>
    <w:rsid w:val="00C341EE"/>
    <w:rsid w:val="00C37DED"/>
    <w:rsid w:val="00C61F6A"/>
    <w:rsid w:val="00C627DB"/>
    <w:rsid w:val="00C63F5A"/>
    <w:rsid w:val="00C70742"/>
    <w:rsid w:val="00C72771"/>
    <w:rsid w:val="00C72F35"/>
    <w:rsid w:val="00C7732C"/>
    <w:rsid w:val="00C831C6"/>
    <w:rsid w:val="00C9066A"/>
    <w:rsid w:val="00CA69F3"/>
    <w:rsid w:val="00CB458D"/>
    <w:rsid w:val="00CB56DB"/>
    <w:rsid w:val="00CC392B"/>
    <w:rsid w:val="00CD1BFC"/>
    <w:rsid w:val="00CD504D"/>
    <w:rsid w:val="00CD52BC"/>
    <w:rsid w:val="00CE36C6"/>
    <w:rsid w:val="00D0145E"/>
    <w:rsid w:val="00D01B6C"/>
    <w:rsid w:val="00D060C1"/>
    <w:rsid w:val="00D11434"/>
    <w:rsid w:val="00D14884"/>
    <w:rsid w:val="00D160A4"/>
    <w:rsid w:val="00D22FB9"/>
    <w:rsid w:val="00D23FED"/>
    <w:rsid w:val="00D31E80"/>
    <w:rsid w:val="00D33C83"/>
    <w:rsid w:val="00D438F9"/>
    <w:rsid w:val="00D53B40"/>
    <w:rsid w:val="00D65680"/>
    <w:rsid w:val="00D7097E"/>
    <w:rsid w:val="00D86D11"/>
    <w:rsid w:val="00D876F9"/>
    <w:rsid w:val="00D93052"/>
    <w:rsid w:val="00D94C49"/>
    <w:rsid w:val="00D95876"/>
    <w:rsid w:val="00D971B8"/>
    <w:rsid w:val="00DA753A"/>
    <w:rsid w:val="00DB024F"/>
    <w:rsid w:val="00DB5993"/>
    <w:rsid w:val="00DB6DC8"/>
    <w:rsid w:val="00DB7264"/>
    <w:rsid w:val="00DC3F9B"/>
    <w:rsid w:val="00DD279C"/>
    <w:rsid w:val="00DE11BD"/>
    <w:rsid w:val="00DE2538"/>
    <w:rsid w:val="00DE52AA"/>
    <w:rsid w:val="00DF2268"/>
    <w:rsid w:val="00DF54F4"/>
    <w:rsid w:val="00E023A6"/>
    <w:rsid w:val="00E05E34"/>
    <w:rsid w:val="00E07812"/>
    <w:rsid w:val="00E12546"/>
    <w:rsid w:val="00E223EA"/>
    <w:rsid w:val="00E2410D"/>
    <w:rsid w:val="00E3009B"/>
    <w:rsid w:val="00E35E7B"/>
    <w:rsid w:val="00E4302A"/>
    <w:rsid w:val="00E44611"/>
    <w:rsid w:val="00E46EBA"/>
    <w:rsid w:val="00E47506"/>
    <w:rsid w:val="00E50485"/>
    <w:rsid w:val="00E50C82"/>
    <w:rsid w:val="00E526BF"/>
    <w:rsid w:val="00E52D36"/>
    <w:rsid w:val="00E64AF8"/>
    <w:rsid w:val="00E65143"/>
    <w:rsid w:val="00E65333"/>
    <w:rsid w:val="00E65C9B"/>
    <w:rsid w:val="00E71104"/>
    <w:rsid w:val="00E7216E"/>
    <w:rsid w:val="00E83366"/>
    <w:rsid w:val="00E85E40"/>
    <w:rsid w:val="00E93AC0"/>
    <w:rsid w:val="00E96DB5"/>
    <w:rsid w:val="00EA10FE"/>
    <w:rsid w:val="00EA2327"/>
    <w:rsid w:val="00EA2904"/>
    <w:rsid w:val="00EA77DF"/>
    <w:rsid w:val="00EB07B0"/>
    <w:rsid w:val="00EB49DD"/>
    <w:rsid w:val="00EB5F1E"/>
    <w:rsid w:val="00EC0B4F"/>
    <w:rsid w:val="00EC3CBF"/>
    <w:rsid w:val="00ED07C0"/>
    <w:rsid w:val="00ED0DF4"/>
    <w:rsid w:val="00ED6920"/>
    <w:rsid w:val="00EE5A23"/>
    <w:rsid w:val="00EF2A6B"/>
    <w:rsid w:val="00EF337F"/>
    <w:rsid w:val="00EF4930"/>
    <w:rsid w:val="00F02B4B"/>
    <w:rsid w:val="00F03E59"/>
    <w:rsid w:val="00F058BF"/>
    <w:rsid w:val="00F05C77"/>
    <w:rsid w:val="00F21BAE"/>
    <w:rsid w:val="00F255FF"/>
    <w:rsid w:val="00F5111D"/>
    <w:rsid w:val="00F60E9D"/>
    <w:rsid w:val="00F63E35"/>
    <w:rsid w:val="00F679BF"/>
    <w:rsid w:val="00F70F86"/>
    <w:rsid w:val="00F75C88"/>
    <w:rsid w:val="00F81473"/>
    <w:rsid w:val="00F900D5"/>
    <w:rsid w:val="00F90C90"/>
    <w:rsid w:val="00F9131C"/>
    <w:rsid w:val="00F936D7"/>
    <w:rsid w:val="00F96092"/>
    <w:rsid w:val="00FA29B6"/>
    <w:rsid w:val="00FA29BB"/>
    <w:rsid w:val="00FA2A75"/>
    <w:rsid w:val="00FB0442"/>
    <w:rsid w:val="00FB2602"/>
    <w:rsid w:val="00FC1EC0"/>
    <w:rsid w:val="00FD6F89"/>
    <w:rsid w:val="00FE2404"/>
    <w:rsid w:val="00FE57AC"/>
    <w:rsid w:val="00FE6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447B0C"/>
    <w:pPr>
      <w:suppressAutoHyphens w:val="0"/>
      <w:spacing w:after="200" w:line="276" w:lineRule="auto"/>
      <w:ind w:left="708"/>
    </w:pPr>
    <w:rPr>
      <w:rFonts w:ascii="Calibri" w:eastAsia="Calibri" w:hAnsi="Calibri"/>
      <w:sz w:val="22"/>
      <w:szCs w:val="22"/>
      <w:lang w:eastAsia="en-US"/>
    </w:rPr>
  </w:style>
  <w:style w:type="paragraph" w:styleId="Golobesedilo">
    <w:name w:val="Plain Text"/>
    <w:basedOn w:val="Navaden"/>
    <w:unhideWhenUsed/>
    <w:rsid w:val="00EA2327"/>
    <w:pPr>
      <w:suppressAutoHyphens w:val="0"/>
    </w:pPr>
    <w:rPr>
      <w:rFonts w:ascii="Consolas" w:eastAsia="Calibri" w:hAnsi="Consolas"/>
      <w:sz w:val="21"/>
      <w:szCs w:val="21"/>
      <w:lang w:eastAsia="en-US"/>
    </w:rPr>
  </w:style>
  <w:style w:type="paragraph" w:customStyle="1" w:styleId="podpisi">
    <w:name w:val="podpisi"/>
    <w:basedOn w:val="Navaden"/>
    <w:qFormat/>
    <w:rsid w:val="00403CE7"/>
    <w:pPr>
      <w:tabs>
        <w:tab w:val="left" w:pos="3402"/>
      </w:tabs>
      <w:suppressAutoHyphens w:val="0"/>
      <w:spacing w:line="260" w:lineRule="atLeast"/>
    </w:pPr>
    <w:rPr>
      <w:rFonts w:ascii="Arial" w:hAnsi="Arial"/>
      <w:sz w:val="20"/>
      <w:lang w:val="it-IT" w:eastAsia="en-US"/>
    </w:rPr>
  </w:style>
  <w:style w:type="paragraph" w:styleId="Telobesedila3">
    <w:name w:val="Body Text 3"/>
    <w:basedOn w:val="Navaden"/>
    <w:link w:val="Telobesedila3Znak"/>
    <w:rsid w:val="00403CE7"/>
    <w:pPr>
      <w:suppressAutoHyphens w:val="0"/>
      <w:spacing w:after="120"/>
      <w:jc w:val="both"/>
    </w:pPr>
    <w:rPr>
      <w:rFonts w:ascii="Arial" w:hAnsi="Arial"/>
      <w:sz w:val="16"/>
      <w:szCs w:val="16"/>
      <w:lang w:eastAsia="en-US"/>
    </w:rPr>
  </w:style>
  <w:style w:type="character" w:customStyle="1" w:styleId="Telobesedila3Znak">
    <w:name w:val="Telo besedila 3 Znak"/>
    <w:link w:val="Telobesedila3"/>
    <w:rsid w:val="00403CE7"/>
    <w:rPr>
      <w:rFonts w:ascii="Arial" w:hAnsi="Arial"/>
      <w:sz w:val="16"/>
      <w:szCs w:val="16"/>
      <w:lang w:eastAsia="en-US"/>
    </w:rPr>
  </w:style>
  <w:style w:type="paragraph" w:customStyle="1" w:styleId="Style16">
    <w:name w:val="Style16"/>
    <w:basedOn w:val="Navaden"/>
    <w:uiPriority w:val="99"/>
    <w:rsid w:val="00E65C9B"/>
    <w:pPr>
      <w:widowControl w:val="0"/>
      <w:suppressAutoHyphens w:val="0"/>
      <w:autoSpaceDE w:val="0"/>
      <w:autoSpaceDN w:val="0"/>
      <w:adjustRightInd w:val="0"/>
      <w:spacing w:line="314" w:lineRule="exact"/>
    </w:pPr>
    <w:rPr>
      <w:lang w:eastAsia="sl-SI"/>
    </w:rPr>
  </w:style>
  <w:style w:type="paragraph" w:customStyle="1" w:styleId="Style18">
    <w:name w:val="Style18"/>
    <w:basedOn w:val="Navaden"/>
    <w:uiPriority w:val="99"/>
    <w:rsid w:val="00E65C9B"/>
    <w:pPr>
      <w:widowControl w:val="0"/>
      <w:suppressAutoHyphens w:val="0"/>
      <w:autoSpaceDE w:val="0"/>
      <w:autoSpaceDN w:val="0"/>
      <w:adjustRightInd w:val="0"/>
      <w:spacing w:line="312" w:lineRule="exact"/>
    </w:pPr>
    <w:rPr>
      <w:lang w:eastAsia="sl-SI"/>
    </w:rPr>
  </w:style>
  <w:style w:type="character" w:customStyle="1" w:styleId="FontStyle23">
    <w:name w:val="Font Style23"/>
    <w:uiPriority w:val="99"/>
    <w:rsid w:val="00E65C9B"/>
    <w:rPr>
      <w:rFonts w:ascii="Arial" w:hAnsi="Arial" w:cs="Arial"/>
      <w:color w:val="000000"/>
      <w:sz w:val="18"/>
      <w:szCs w:val="18"/>
    </w:rPr>
  </w:style>
  <w:style w:type="character" w:customStyle="1" w:styleId="FontStyle24">
    <w:name w:val="Font Style24"/>
    <w:uiPriority w:val="99"/>
    <w:rsid w:val="00E65C9B"/>
    <w:rPr>
      <w:rFonts w:ascii="Arial" w:hAnsi="Arial" w:cs="Arial"/>
      <w:b/>
      <w:bCs/>
      <w:color w:val="000000"/>
      <w:sz w:val="18"/>
      <w:szCs w:val="18"/>
    </w:rPr>
  </w:style>
  <w:style w:type="paragraph" w:customStyle="1" w:styleId="CM4">
    <w:name w:val="CM4"/>
    <w:basedOn w:val="Navaden"/>
    <w:next w:val="Navaden"/>
    <w:uiPriority w:val="99"/>
    <w:rsid w:val="00E65C9B"/>
    <w:pPr>
      <w:suppressAutoHyphens w:val="0"/>
      <w:autoSpaceDE w:val="0"/>
      <w:autoSpaceDN w:val="0"/>
      <w:adjustRightInd w:val="0"/>
    </w:pPr>
    <w:rPr>
      <w:rFonts w:eastAsia="Calibri"/>
      <w:lang w:eastAsia="en-US"/>
    </w:rPr>
  </w:style>
  <w:style w:type="character" w:customStyle="1" w:styleId="Komentar-sklic1">
    <w:name w:val="Komentar - sklic1"/>
    <w:rsid w:val="00FB0442"/>
    <w:rPr>
      <w:sz w:val="16"/>
      <w:szCs w:val="16"/>
    </w:rPr>
  </w:style>
  <w:style w:type="paragraph" w:customStyle="1" w:styleId="Komentar-besedilo1">
    <w:name w:val="Komentar - besedilo1"/>
    <w:basedOn w:val="Navaden"/>
    <w:link w:val="Komentar-besediloZnak"/>
    <w:rsid w:val="00FB0442"/>
    <w:rPr>
      <w:sz w:val="20"/>
      <w:szCs w:val="20"/>
    </w:rPr>
  </w:style>
  <w:style w:type="character" w:customStyle="1" w:styleId="Komentar-besediloZnak">
    <w:name w:val="Komentar - besedilo Znak"/>
    <w:link w:val="Komentar-besedilo1"/>
    <w:rsid w:val="00FB0442"/>
    <w:rPr>
      <w:lang w:eastAsia="ar-SA"/>
    </w:rPr>
  </w:style>
  <w:style w:type="paragraph" w:customStyle="1" w:styleId="Zadevakomentarja1">
    <w:name w:val="Zadeva komentarja1"/>
    <w:basedOn w:val="Komentar-besedilo1"/>
    <w:next w:val="Komentar-besedilo1"/>
    <w:link w:val="ZadevakomentarjaZnak"/>
    <w:rsid w:val="00FB0442"/>
    <w:rPr>
      <w:b/>
      <w:bCs/>
    </w:rPr>
  </w:style>
  <w:style w:type="character" w:customStyle="1" w:styleId="ZadevakomentarjaZnak">
    <w:name w:val="Zadeva komentarja Znak"/>
    <w:link w:val="Zadevakomentarja1"/>
    <w:rsid w:val="00FB0442"/>
    <w:rPr>
      <w:b/>
      <w:bCs/>
      <w:lang w:eastAsia="ar-SA"/>
    </w:rPr>
  </w:style>
  <w:style w:type="paragraph" w:customStyle="1" w:styleId="naslovnadlenom1">
    <w:name w:val="naslovnadlenom1"/>
    <w:basedOn w:val="Navaden"/>
    <w:rsid w:val="00FE57AC"/>
    <w:pPr>
      <w:suppressAutoHyphens w:val="0"/>
      <w:spacing w:before="480"/>
      <w:jc w:val="center"/>
    </w:pPr>
    <w:rPr>
      <w:rFonts w:ascii="Arial" w:hAnsi="Arial" w:cs="Arial"/>
      <w:b/>
      <w:bCs/>
      <w:sz w:val="22"/>
      <w:szCs w:val="22"/>
      <w:lang w:eastAsia="sl-SI"/>
    </w:rPr>
  </w:style>
  <w:style w:type="paragraph" w:styleId="Pripombabesedilo">
    <w:name w:val="annotation text"/>
    <w:basedOn w:val="Navaden"/>
    <w:link w:val="PripombabesediloZnak"/>
    <w:rsid w:val="00833D21"/>
    <w:rPr>
      <w:sz w:val="20"/>
      <w:szCs w:val="20"/>
    </w:rPr>
  </w:style>
  <w:style w:type="character" w:customStyle="1" w:styleId="PripombabesediloZnak">
    <w:name w:val="Pripomba – besedilo Znak"/>
    <w:link w:val="Pripombabesedilo"/>
    <w:rsid w:val="00833D21"/>
    <w:rPr>
      <w:lang w:eastAsia="ar-SA"/>
    </w:rPr>
  </w:style>
  <w:style w:type="character" w:styleId="Pripombasklic">
    <w:name w:val="annotation reference"/>
    <w:rsid w:val="00833D21"/>
    <w:rPr>
      <w:sz w:val="16"/>
      <w:szCs w:val="16"/>
    </w:rPr>
  </w:style>
  <w:style w:type="paragraph" w:styleId="Zadevapripombe">
    <w:name w:val="annotation subject"/>
    <w:basedOn w:val="Pripombabesedilo"/>
    <w:next w:val="Pripombabesedilo"/>
    <w:link w:val="ZadevapripombeZnak"/>
    <w:rsid w:val="00C7732C"/>
    <w:rPr>
      <w:b/>
      <w:bCs/>
    </w:rPr>
  </w:style>
  <w:style w:type="character" w:customStyle="1" w:styleId="ZadevapripombeZnak">
    <w:name w:val="Zadeva pripombe Znak"/>
    <w:basedOn w:val="PripombabesediloZnak"/>
    <w:link w:val="Zadevapripombe"/>
    <w:rsid w:val="00C7732C"/>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rPr>
  </w:style>
  <w:style w:type="character" w:customStyle="1" w:styleId="OddelekZnak1">
    <w:name w:val="Oddelek Znak1"/>
    <w:link w:val="Oddelek"/>
    <w:rsid w:val="000E138A"/>
    <w:rPr>
      <w:rFonts w:ascii="Arial" w:hAnsi="Arial" w:cs="Arial"/>
      <w:b/>
      <w:sz w:val="22"/>
      <w:szCs w:val="22"/>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val="sl-SI"/>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link w:val="Odsek"/>
    <w:rsid w:val="000E138A"/>
    <w:rPr>
      <w:rFonts w:ascii="Arial" w:hAnsi="Arial" w:cs="Arial"/>
      <w:b/>
      <w:sz w:val="22"/>
      <w:szCs w:val="22"/>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 w:type="paragraph" w:styleId="Odstavekseznama">
    <w:name w:val="List Paragraph"/>
    <w:basedOn w:val="Navaden"/>
    <w:uiPriority w:val="34"/>
    <w:qFormat/>
    <w:rsid w:val="00447B0C"/>
    <w:pPr>
      <w:suppressAutoHyphens w:val="0"/>
      <w:spacing w:after="200" w:line="276" w:lineRule="auto"/>
      <w:ind w:left="708"/>
    </w:pPr>
    <w:rPr>
      <w:rFonts w:ascii="Calibri" w:eastAsia="Calibri" w:hAnsi="Calibri"/>
      <w:sz w:val="22"/>
      <w:szCs w:val="22"/>
      <w:lang w:eastAsia="en-US"/>
    </w:rPr>
  </w:style>
  <w:style w:type="paragraph" w:styleId="Golobesedilo">
    <w:name w:val="Plain Text"/>
    <w:basedOn w:val="Navaden"/>
    <w:unhideWhenUsed/>
    <w:rsid w:val="00EA2327"/>
    <w:pPr>
      <w:suppressAutoHyphens w:val="0"/>
    </w:pPr>
    <w:rPr>
      <w:rFonts w:ascii="Consolas" w:eastAsia="Calibri" w:hAnsi="Consolas"/>
      <w:sz w:val="21"/>
      <w:szCs w:val="21"/>
      <w:lang w:eastAsia="en-US"/>
    </w:rPr>
  </w:style>
  <w:style w:type="paragraph" w:customStyle="1" w:styleId="podpisi">
    <w:name w:val="podpisi"/>
    <w:basedOn w:val="Navaden"/>
    <w:qFormat/>
    <w:rsid w:val="00403CE7"/>
    <w:pPr>
      <w:tabs>
        <w:tab w:val="left" w:pos="3402"/>
      </w:tabs>
      <w:suppressAutoHyphens w:val="0"/>
      <w:spacing w:line="260" w:lineRule="atLeast"/>
    </w:pPr>
    <w:rPr>
      <w:rFonts w:ascii="Arial" w:hAnsi="Arial"/>
      <w:sz w:val="20"/>
      <w:lang w:val="it-IT" w:eastAsia="en-US"/>
    </w:rPr>
  </w:style>
  <w:style w:type="paragraph" w:styleId="Telobesedila3">
    <w:name w:val="Body Text 3"/>
    <w:basedOn w:val="Navaden"/>
    <w:link w:val="Telobesedila3Znak"/>
    <w:rsid w:val="00403CE7"/>
    <w:pPr>
      <w:suppressAutoHyphens w:val="0"/>
      <w:spacing w:after="120"/>
      <w:jc w:val="both"/>
    </w:pPr>
    <w:rPr>
      <w:rFonts w:ascii="Arial" w:hAnsi="Arial"/>
      <w:sz w:val="16"/>
      <w:szCs w:val="16"/>
      <w:lang w:eastAsia="en-US"/>
    </w:rPr>
  </w:style>
  <w:style w:type="character" w:customStyle="1" w:styleId="Telobesedila3Znak">
    <w:name w:val="Telo besedila 3 Znak"/>
    <w:link w:val="Telobesedila3"/>
    <w:rsid w:val="00403CE7"/>
    <w:rPr>
      <w:rFonts w:ascii="Arial" w:hAnsi="Arial"/>
      <w:sz w:val="16"/>
      <w:szCs w:val="16"/>
      <w:lang w:eastAsia="en-US"/>
    </w:rPr>
  </w:style>
  <w:style w:type="paragraph" w:customStyle="1" w:styleId="Style16">
    <w:name w:val="Style16"/>
    <w:basedOn w:val="Navaden"/>
    <w:uiPriority w:val="99"/>
    <w:rsid w:val="00E65C9B"/>
    <w:pPr>
      <w:widowControl w:val="0"/>
      <w:suppressAutoHyphens w:val="0"/>
      <w:autoSpaceDE w:val="0"/>
      <w:autoSpaceDN w:val="0"/>
      <w:adjustRightInd w:val="0"/>
      <w:spacing w:line="314" w:lineRule="exact"/>
    </w:pPr>
    <w:rPr>
      <w:lang w:eastAsia="sl-SI"/>
    </w:rPr>
  </w:style>
  <w:style w:type="paragraph" w:customStyle="1" w:styleId="Style18">
    <w:name w:val="Style18"/>
    <w:basedOn w:val="Navaden"/>
    <w:uiPriority w:val="99"/>
    <w:rsid w:val="00E65C9B"/>
    <w:pPr>
      <w:widowControl w:val="0"/>
      <w:suppressAutoHyphens w:val="0"/>
      <w:autoSpaceDE w:val="0"/>
      <w:autoSpaceDN w:val="0"/>
      <w:adjustRightInd w:val="0"/>
      <w:spacing w:line="312" w:lineRule="exact"/>
    </w:pPr>
    <w:rPr>
      <w:lang w:eastAsia="sl-SI"/>
    </w:rPr>
  </w:style>
  <w:style w:type="character" w:customStyle="1" w:styleId="FontStyle23">
    <w:name w:val="Font Style23"/>
    <w:uiPriority w:val="99"/>
    <w:rsid w:val="00E65C9B"/>
    <w:rPr>
      <w:rFonts w:ascii="Arial" w:hAnsi="Arial" w:cs="Arial"/>
      <w:color w:val="000000"/>
      <w:sz w:val="18"/>
      <w:szCs w:val="18"/>
    </w:rPr>
  </w:style>
  <w:style w:type="character" w:customStyle="1" w:styleId="FontStyle24">
    <w:name w:val="Font Style24"/>
    <w:uiPriority w:val="99"/>
    <w:rsid w:val="00E65C9B"/>
    <w:rPr>
      <w:rFonts w:ascii="Arial" w:hAnsi="Arial" w:cs="Arial"/>
      <w:b/>
      <w:bCs/>
      <w:color w:val="000000"/>
      <w:sz w:val="18"/>
      <w:szCs w:val="18"/>
    </w:rPr>
  </w:style>
  <w:style w:type="paragraph" w:customStyle="1" w:styleId="CM4">
    <w:name w:val="CM4"/>
    <w:basedOn w:val="Navaden"/>
    <w:next w:val="Navaden"/>
    <w:uiPriority w:val="99"/>
    <w:rsid w:val="00E65C9B"/>
    <w:pPr>
      <w:suppressAutoHyphens w:val="0"/>
      <w:autoSpaceDE w:val="0"/>
      <w:autoSpaceDN w:val="0"/>
      <w:adjustRightInd w:val="0"/>
    </w:pPr>
    <w:rPr>
      <w:rFonts w:eastAsia="Calibri"/>
      <w:lang w:eastAsia="en-US"/>
    </w:rPr>
  </w:style>
  <w:style w:type="character" w:customStyle="1" w:styleId="Komentar-sklic1">
    <w:name w:val="Komentar - sklic1"/>
    <w:rsid w:val="00FB0442"/>
    <w:rPr>
      <w:sz w:val="16"/>
      <w:szCs w:val="16"/>
    </w:rPr>
  </w:style>
  <w:style w:type="paragraph" w:customStyle="1" w:styleId="Komentar-besedilo1">
    <w:name w:val="Komentar - besedilo1"/>
    <w:basedOn w:val="Navaden"/>
    <w:link w:val="Komentar-besediloZnak"/>
    <w:rsid w:val="00FB0442"/>
    <w:rPr>
      <w:sz w:val="20"/>
      <w:szCs w:val="20"/>
    </w:rPr>
  </w:style>
  <w:style w:type="character" w:customStyle="1" w:styleId="Komentar-besediloZnak">
    <w:name w:val="Komentar - besedilo Znak"/>
    <w:link w:val="Komentar-besedilo1"/>
    <w:rsid w:val="00FB0442"/>
    <w:rPr>
      <w:lang w:eastAsia="ar-SA"/>
    </w:rPr>
  </w:style>
  <w:style w:type="paragraph" w:customStyle="1" w:styleId="Zadevakomentarja1">
    <w:name w:val="Zadeva komentarja1"/>
    <w:basedOn w:val="Komentar-besedilo1"/>
    <w:next w:val="Komentar-besedilo1"/>
    <w:link w:val="ZadevakomentarjaZnak"/>
    <w:rsid w:val="00FB0442"/>
    <w:rPr>
      <w:b/>
      <w:bCs/>
    </w:rPr>
  </w:style>
  <w:style w:type="character" w:customStyle="1" w:styleId="ZadevakomentarjaZnak">
    <w:name w:val="Zadeva komentarja Znak"/>
    <w:link w:val="Zadevakomentarja1"/>
    <w:rsid w:val="00FB0442"/>
    <w:rPr>
      <w:b/>
      <w:bCs/>
      <w:lang w:eastAsia="ar-SA"/>
    </w:rPr>
  </w:style>
  <w:style w:type="paragraph" w:customStyle="1" w:styleId="naslovnadlenom1">
    <w:name w:val="naslovnadlenom1"/>
    <w:basedOn w:val="Navaden"/>
    <w:rsid w:val="00FE57AC"/>
    <w:pPr>
      <w:suppressAutoHyphens w:val="0"/>
      <w:spacing w:before="480"/>
      <w:jc w:val="center"/>
    </w:pPr>
    <w:rPr>
      <w:rFonts w:ascii="Arial" w:hAnsi="Arial" w:cs="Arial"/>
      <w:b/>
      <w:bCs/>
      <w:sz w:val="22"/>
      <w:szCs w:val="22"/>
      <w:lang w:eastAsia="sl-SI"/>
    </w:rPr>
  </w:style>
  <w:style w:type="paragraph" w:styleId="Pripombabesedilo">
    <w:name w:val="annotation text"/>
    <w:basedOn w:val="Navaden"/>
    <w:link w:val="PripombabesediloZnak"/>
    <w:rsid w:val="00833D21"/>
    <w:rPr>
      <w:sz w:val="20"/>
      <w:szCs w:val="20"/>
    </w:rPr>
  </w:style>
  <w:style w:type="character" w:customStyle="1" w:styleId="PripombabesediloZnak">
    <w:name w:val="Pripomba – besedilo Znak"/>
    <w:link w:val="Pripombabesedilo"/>
    <w:rsid w:val="00833D21"/>
    <w:rPr>
      <w:lang w:eastAsia="ar-SA"/>
    </w:rPr>
  </w:style>
  <w:style w:type="character" w:styleId="Pripombasklic">
    <w:name w:val="annotation reference"/>
    <w:rsid w:val="00833D21"/>
    <w:rPr>
      <w:sz w:val="16"/>
      <w:szCs w:val="16"/>
    </w:rPr>
  </w:style>
  <w:style w:type="paragraph" w:styleId="Zadevapripombe">
    <w:name w:val="annotation subject"/>
    <w:basedOn w:val="Pripombabesedilo"/>
    <w:next w:val="Pripombabesedilo"/>
    <w:link w:val="ZadevapripombeZnak"/>
    <w:rsid w:val="00C7732C"/>
    <w:rPr>
      <w:b/>
      <w:bCs/>
    </w:rPr>
  </w:style>
  <w:style w:type="character" w:customStyle="1" w:styleId="ZadevapripombeZnak">
    <w:name w:val="Zadeva pripombe Znak"/>
    <w:basedOn w:val="PripombabesediloZnak"/>
    <w:link w:val="Zadevapripombe"/>
    <w:rsid w:val="00C7732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00062">
      <w:bodyDiv w:val="1"/>
      <w:marLeft w:val="0"/>
      <w:marRight w:val="0"/>
      <w:marTop w:val="0"/>
      <w:marBottom w:val="0"/>
      <w:divBdr>
        <w:top w:val="none" w:sz="0" w:space="0" w:color="auto"/>
        <w:left w:val="none" w:sz="0" w:space="0" w:color="auto"/>
        <w:bottom w:val="none" w:sz="0" w:space="0" w:color="auto"/>
        <w:right w:val="none" w:sz="0" w:space="0" w:color="auto"/>
      </w:divBdr>
      <w:divsChild>
        <w:div w:id="515769469">
          <w:marLeft w:val="0"/>
          <w:marRight w:val="0"/>
          <w:marTop w:val="0"/>
          <w:marBottom w:val="0"/>
          <w:divBdr>
            <w:top w:val="none" w:sz="0" w:space="0" w:color="auto"/>
            <w:left w:val="none" w:sz="0" w:space="0" w:color="auto"/>
            <w:bottom w:val="none" w:sz="0" w:space="0" w:color="auto"/>
            <w:right w:val="none" w:sz="0" w:space="0" w:color="auto"/>
          </w:divBdr>
        </w:div>
        <w:div w:id="520096222">
          <w:marLeft w:val="0"/>
          <w:marRight w:val="0"/>
          <w:marTop w:val="0"/>
          <w:marBottom w:val="0"/>
          <w:divBdr>
            <w:top w:val="none" w:sz="0" w:space="0" w:color="auto"/>
            <w:left w:val="none" w:sz="0" w:space="0" w:color="auto"/>
            <w:bottom w:val="none" w:sz="0" w:space="0" w:color="auto"/>
            <w:right w:val="none" w:sz="0" w:space="0" w:color="auto"/>
          </w:divBdr>
        </w:div>
        <w:div w:id="535384921">
          <w:marLeft w:val="0"/>
          <w:marRight w:val="0"/>
          <w:marTop w:val="0"/>
          <w:marBottom w:val="0"/>
          <w:divBdr>
            <w:top w:val="none" w:sz="0" w:space="0" w:color="auto"/>
            <w:left w:val="none" w:sz="0" w:space="0" w:color="auto"/>
            <w:bottom w:val="none" w:sz="0" w:space="0" w:color="auto"/>
            <w:right w:val="none" w:sz="0" w:space="0" w:color="auto"/>
          </w:divBdr>
        </w:div>
        <w:div w:id="584146656">
          <w:marLeft w:val="0"/>
          <w:marRight w:val="0"/>
          <w:marTop w:val="0"/>
          <w:marBottom w:val="0"/>
          <w:divBdr>
            <w:top w:val="none" w:sz="0" w:space="0" w:color="auto"/>
            <w:left w:val="none" w:sz="0" w:space="0" w:color="auto"/>
            <w:bottom w:val="none" w:sz="0" w:space="0" w:color="auto"/>
            <w:right w:val="none" w:sz="0" w:space="0" w:color="auto"/>
          </w:divBdr>
        </w:div>
        <w:div w:id="661667548">
          <w:marLeft w:val="0"/>
          <w:marRight w:val="0"/>
          <w:marTop w:val="0"/>
          <w:marBottom w:val="0"/>
          <w:divBdr>
            <w:top w:val="none" w:sz="0" w:space="0" w:color="auto"/>
            <w:left w:val="none" w:sz="0" w:space="0" w:color="auto"/>
            <w:bottom w:val="none" w:sz="0" w:space="0" w:color="auto"/>
            <w:right w:val="none" w:sz="0" w:space="0" w:color="auto"/>
          </w:divBdr>
        </w:div>
        <w:div w:id="666061156">
          <w:marLeft w:val="0"/>
          <w:marRight w:val="0"/>
          <w:marTop w:val="0"/>
          <w:marBottom w:val="0"/>
          <w:divBdr>
            <w:top w:val="none" w:sz="0" w:space="0" w:color="auto"/>
            <w:left w:val="none" w:sz="0" w:space="0" w:color="auto"/>
            <w:bottom w:val="none" w:sz="0" w:space="0" w:color="auto"/>
            <w:right w:val="none" w:sz="0" w:space="0" w:color="auto"/>
          </w:divBdr>
        </w:div>
        <w:div w:id="706218780">
          <w:marLeft w:val="0"/>
          <w:marRight w:val="0"/>
          <w:marTop w:val="0"/>
          <w:marBottom w:val="0"/>
          <w:divBdr>
            <w:top w:val="none" w:sz="0" w:space="0" w:color="auto"/>
            <w:left w:val="none" w:sz="0" w:space="0" w:color="auto"/>
            <w:bottom w:val="none" w:sz="0" w:space="0" w:color="auto"/>
            <w:right w:val="none" w:sz="0" w:space="0" w:color="auto"/>
          </w:divBdr>
        </w:div>
        <w:div w:id="944075185">
          <w:marLeft w:val="0"/>
          <w:marRight w:val="0"/>
          <w:marTop w:val="0"/>
          <w:marBottom w:val="0"/>
          <w:divBdr>
            <w:top w:val="none" w:sz="0" w:space="0" w:color="auto"/>
            <w:left w:val="none" w:sz="0" w:space="0" w:color="auto"/>
            <w:bottom w:val="none" w:sz="0" w:space="0" w:color="auto"/>
            <w:right w:val="none" w:sz="0" w:space="0" w:color="auto"/>
          </w:divBdr>
        </w:div>
        <w:div w:id="950749213">
          <w:marLeft w:val="0"/>
          <w:marRight w:val="0"/>
          <w:marTop w:val="0"/>
          <w:marBottom w:val="0"/>
          <w:divBdr>
            <w:top w:val="none" w:sz="0" w:space="0" w:color="auto"/>
            <w:left w:val="none" w:sz="0" w:space="0" w:color="auto"/>
            <w:bottom w:val="none" w:sz="0" w:space="0" w:color="auto"/>
            <w:right w:val="none" w:sz="0" w:space="0" w:color="auto"/>
          </w:divBdr>
        </w:div>
        <w:div w:id="990212000">
          <w:marLeft w:val="0"/>
          <w:marRight w:val="0"/>
          <w:marTop w:val="0"/>
          <w:marBottom w:val="0"/>
          <w:divBdr>
            <w:top w:val="none" w:sz="0" w:space="0" w:color="auto"/>
            <w:left w:val="none" w:sz="0" w:space="0" w:color="auto"/>
            <w:bottom w:val="none" w:sz="0" w:space="0" w:color="auto"/>
            <w:right w:val="none" w:sz="0" w:space="0" w:color="auto"/>
          </w:divBdr>
        </w:div>
        <w:div w:id="1195921885">
          <w:marLeft w:val="0"/>
          <w:marRight w:val="0"/>
          <w:marTop w:val="0"/>
          <w:marBottom w:val="0"/>
          <w:divBdr>
            <w:top w:val="none" w:sz="0" w:space="0" w:color="auto"/>
            <w:left w:val="none" w:sz="0" w:space="0" w:color="auto"/>
            <w:bottom w:val="none" w:sz="0" w:space="0" w:color="auto"/>
            <w:right w:val="none" w:sz="0" w:space="0" w:color="auto"/>
          </w:divBdr>
        </w:div>
        <w:div w:id="1444153993">
          <w:marLeft w:val="0"/>
          <w:marRight w:val="0"/>
          <w:marTop w:val="0"/>
          <w:marBottom w:val="0"/>
          <w:divBdr>
            <w:top w:val="none" w:sz="0" w:space="0" w:color="auto"/>
            <w:left w:val="none" w:sz="0" w:space="0" w:color="auto"/>
            <w:bottom w:val="none" w:sz="0" w:space="0" w:color="auto"/>
            <w:right w:val="none" w:sz="0" w:space="0" w:color="auto"/>
          </w:divBdr>
        </w:div>
        <w:div w:id="1835800889">
          <w:marLeft w:val="0"/>
          <w:marRight w:val="0"/>
          <w:marTop w:val="0"/>
          <w:marBottom w:val="0"/>
          <w:divBdr>
            <w:top w:val="none" w:sz="0" w:space="0" w:color="auto"/>
            <w:left w:val="none" w:sz="0" w:space="0" w:color="auto"/>
            <w:bottom w:val="none" w:sz="0" w:space="0" w:color="auto"/>
            <w:right w:val="none" w:sz="0" w:space="0" w:color="auto"/>
          </w:divBdr>
        </w:div>
      </w:divsChild>
    </w:div>
    <w:div w:id="543638043">
      <w:bodyDiv w:val="1"/>
      <w:marLeft w:val="0"/>
      <w:marRight w:val="0"/>
      <w:marTop w:val="0"/>
      <w:marBottom w:val="0"/>
      <w:divBdr>
        <w:top w:val="none" w:sz="0" w:space="0" w:color="auto"/>
        <w:left w:val="none" w:sz="0" w:space="0" w:color="auto"/>
        <w:bottom w:val="none" w:sz="0" w:space="0" w:color="auto"/>
        <w:right w:val="none" w:sz="0" w:space="0" w:color="auto"/>
      </w:divBdr>
      <w:divsChild>
        <w:div w:id="1298223474">
          <w:marLeft w:val="0"/>
          <w:marRight w:val="0"/>
          <w:marTop w:val="0"/>
          <w:marBottom w:val="0"/>
          <w:divBdr>
            <w:top w:val="none" w:sz="0" w:space="0" w:color="auto"/>
            <w:left w:val="none" w:sz="0" w:space="0" w:color="auto"/>
            <w:bottom w:val="none" w:sz="0" w:space="0" w:color="auto"/>
            <w:right w:val="none" w:sz="0" w:space="0" w:color="auto"/>
          </w:divBdr>
          <w:divsChild>
            <w:div w:id="1811558859">
              <w:marLeft w:val="0"/>
              <w:marRight w:val="0"/>
              <w:marTop w:val="100"/>
              <w:marBottom w:val="100"/>
              <w:divBdr>
                <w:top w:val="none" w:sz="0" w:space="0" w:color="auto"/>
                <w:left w:val="none" w:sz="0" w:space="0" w:color="auto"/>
                <w:bottom w:val="none" w:sz="0" w:space="0" w:color="auto"/>
                <w:right w:val="none" w:sz="0" w:space="0" w:color="auto"/>
              </w:divBdr>
              <w:divsChild>
                <w:div w:id="191697534">
                  <w:marLeft w:val="0"/>
                  <w:marRight w:val="0"/>
                  <w:marTop w:val="0"/>
                  <w:marBottom w:val="0"/>
                  <w:divBdr>
                    <w:top w:val="none" w:sz="0" w:space="0" w:color="auto"/>
                    <w:left w:val="none" w:sz="0" w:space="0" w:color="auto"/>
                    <w:bottom w:val="none" w:sz="0" w:space="0" w:color="auto"/>
                    <w:right w:val="none" w:sz="0" w:space="0" w:color="auto"/>
                  </w:divBdr>
                  <w:divsChild>
                    <w:div w:id="1184246630">
                      <w:marLeft w:val="0"/>
                      <w:marRight w:val="0"/>
                      <w:marTop w:val="0"/>
                      <w:marBottom w:val="0"/>
                      <w:divBdr>
                        <w:top w:val="none" w:sz="0" w:space="0" w:color="auto"/>
                        <w:left w:val="none" w:sz="0" w:space="0" w:color="auto"/>
                        <w:bottom w:val="none" w:sz="0" w:space="0" w:color="auto"/>
                        <w:right w:val="none" w:sz="0" w:space="0" w:color="auto"/>
                      </w:divBdr>
                      <w:divsChild>
                        <w:div w:id="498930087">
                          <w:marLeft w:val="0"/>
                          <w:marRight w:val="0"/>
                          <w:marTop w:val="0"/>
                          <w:marBottom w:val="0"/>
                          <w:divBdr>
                            <w:top w:val="none" w:sz="0" w:space="0" w:color="auto"/>
                            <w:left w:val="none" w:sz="0" w:space="0" w:color="auto"/>
                            <w:bottom w:val="none" w:sz="0" w:space="0" w:color="auto"/>
                            <w:right w:val="none" w:sz="0" w:space="0" w:color="auto"/>
                          </w:divBdr>
                          <w:divsChild>
                            <w:div w:id="1658416256">
                              <w:marLeft w:val="0"/>
                              <w:marRight w:val="0"/>
                              <w:marTop w:val="0"/>
                              <w:marBottom w:val="0"/>
                              <w:divBdr>
                                <w:top w:val="none" w:sz="0" w:space="0" w:color="auto"/>
                                <w:left w:val="none" w:sz="0" w:space="0" w:color="auto"/>
                                <w:bottom w:val="none" w:sz="0" w:space="0" w:color="auto"/>
                                <w:right w:val="none" w:sz="0" w:space="0" w:color="auto"/>
                              </w:divBdr>
                              <w:divsChild>
                                <w:div w:id="425272829">
                                  <w:marLeft w:val="0"/>
                                  <w:marRight w:val="0"/>
                                  <w:marTop w:val="0"/>
                                  <w:marBottom w:val="0"/>
                                  <w:divBdr>
                                    <w:top w:val="none" w:sz="0" w:space="0" w:color="auto"/>
                                    <w:left w:val="none" w:sz="0" w:space="0" w:color="auto"/>
                                    <w:bottom w:val="none" w:sz="0" w:space="0" w:color="auto"/>
                                    <w:right w:val="none" w:sz="0" w:space="0" w:color="auto"/>
                                  </w:divBdr>
                                  <w:divsChild>
                                    <w:div w:id="500317926">
                                      <w:marLeft w:val="0"/>
                                      <w:marRight w:val="0"/>
                                      <w:marTop w:val="0"/>
                                      <w:marBottom w:val="0"/>
                                      <w:divBdr>
                                        <w:top w:val="none" w:sz="0" w:space="0" w:color="auto"/>
                                        <w:left w:val="none" w:sz="0" w:space="0" w:color="auto"/>
                                        <w:bottom w:val="none" w:sz="0" w:space="0" w:color="auto"/>
                                        <w:right w:val="none" w:sz="0" w:space="0" w:color="auto"/>
                                      </w:divBdr>
                                      <w:divsChild>
                                        <w:div w:id="17638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2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212D-72CD-4AB4-8898-C3125448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2340</Words>
  <Characters>13341</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Ja saj vemja</vt:lpstr>
    </vt:vector>
  </TitlesOfParts>
  <Company>MZP</Company>
  <LinksUpToDate>false</LinksUpToDate>
  <CharactersWithSpaces>15650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 saj vemja</dc:title>
  <dc:creator>Vesna Bojanovič</dc:creator>
  <cp:lastModifiedBy>Dijana Ciriković</cp:lastModifiedBy>
  <cp:revision>2</cp:revision>
  <cp:lastPrinted>2015-12-21T07:49:00Z</cp:lastPrinted>
  <dcterms:created xsi:type="dcterms:W3CDTF">2016-01-04T08:55:00Z</dcterms:created>
  <dcterms:modified xsi:type="dcterms:W3CDTF">2016-01-04T08:55:00Z</dcterms:modified>
</cp:coreProperties>
</file>