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A5" w:rsidRDefault="00C456A5" w:rsidP="00D461C6">
      <w:pPr>
        <w:pStyle w:val="Naslovpredpisa"/>
        <w:spacing w:before="0" w:after="0" w:line="260" w:lineRule="exact"/>
        <w:jc w:val="right"/>
        <w:rPr>
          <w:sz w:val="20"/>
          <w:szCs w:val="20"/>
        </w:rPr>
      </w:pPr>
      <w:bookmarkStart w:id="0" w:name="_GoBack"/>
      <w:bookmarkEnd w:id="0"/>
    </w:p>
    <w:p w:rsidR="00C456A5" w:rsidRDefault="00C456A5" w:rsidP="00C456A5">
      <w:pPr>
        <w:pStyle w:val="Glava"/>
        <w:tabs>
          <w:tab w:val="left" w:pos="5112"/>
        </w:tabs>
        <w:spacing w:before="120" w:line="240" w:lineRule="exact"/>
        <w:rPr>
          <w:rFonts w:cs="Arial"/>
          <w:sz w:val="16"/>
        </w:rPr>
      </w:pPr>
      <w:r>
        <w:rPr>
          <w:noProof/>
          <w:snapToGrid/>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cs="Arial"/>
          <w:sz w:val="16"/>
        </w:rPr>
        <w:t xml:space="preserve">      Gregorčičeva 20–25, Sl-1001 Ljubljana</w:t>
      </w:r>
      <w:r>
        <w:rPr>
          <w:rFonts w:cs="Arial"/>
          <w:sz w:val="16"/>
        </w:rPr>
        <w:tab/>
      </w:r>
      <w:r>
        <w:rPr>
          <w:rFonts w:cs="Arial"/>
          <w:sz w:val="16"/>
        </w:rPr>
        <w:tab/>
      </w:r>
      <w:r>
        <w:rPr>
          <w:rFonts w:cs="Arial"/>
          <w:sz w:val="16"/>
        </w:rPr>
        <w:tab/>
        <w:t>T: +386 1 478 1000</w:t>
      </w:r>
    </w:p>
    <w:p w:rsidR="00C456A5" w:rsidRDefault="00C456A5" w:rsidP="00C456A5">
      <w:pPr>
        <w:pStyle w:val="Glava"/>
        <w:tabs>
          <w:tab w:val="left" w:pos="5112"/>
        </w:tabs>
        <w:spacing w:line="240" w:lineRule="exact"/>
        <w:rPr>
          <w:rFonts w:cs="Arial"/>
          <w:sz w:val="16"/>
        </w:rPr>
      </w:pPr>
      <w:r>
        <w:rPr>
          <w:rFonts w:cs="Arial"/>
          <w:sz w:val="16"/>
        </w:rPr>
        <w:tab/>
      </w:r>
      <w:r>
        <w:rPr>
          <w:rFonts w:cs="Arial"/>
          <w:sz w:val="16"/>
        </w:rPr>
        <w:tab/>
      </w:r>
      <w:r>
        <w:rPr>
          <w:rFonts w:cs="Arial"/>
          <w:sz w:val="16"/>
        </w:rPr>
        <w:tab/>
        <w:t>F: +386 1 478 1607</w:t>
      </w:r>
    </w:p>
    <w:p w:rsidR="00C456A5" w:rsidRDefault="00C456A5" w:rsidP="00C456A5">
      <w:pPr>
        <w:pStyle w:val="Glava"/>
        <w:tabs>
          <w:tab w:val="left" w:pos="5112"/>
        </w:tabs>
        <w:spacing w:line="240" w:lineRule="exact"/>
        <w:rPr>
          <w:rFonts w:cs="Arial"/>
          <w:sz w:val="16"/>
        </w:rPr>
      </w:pPr>
      <w:r>
        <w:rPr>
          <w:rFonts w:cs="Arial"/>
          <w:sz w:val="16"/>
        </w:rPr>
        <w:tab/>
      </w:r>
      <w:r>
        <w:rPr>
          <w:rFonts w:cs="Arial"/>
          <w:sz w:val="16"/>
        </w:rPr>
        <w:tab/>
      </w:r>
      <w:r>
        <w:rPr>
          <w:rFonts w:cs="Arial"/>
          <w:sz w:val="16"/>
        </w:rPr>
        <w:tab/>
        <w:t>E: gp.gs@gov.si</w:t>
      </w:r>
    </w:p>
    <w:p w:rsidR="00C456A5" w:rsidRDefault="00C456A5" w:rsidP="00C456A5">
      <w:pPr>
        <w:pStyle w:val="Glava"/>
        <w:tabs>
          <w:tab w:val="left" w:pos="5112"/>
        </w:tabs>
        <w:spacing w:line="240" w:lineRule="exact"/>
        <w:rPr>
          <w:rFonts w:cs="Arial"/>
          <w:sz w:val="16"/>
        </w:rPr>
      </w:pPr>
      <w:r>
        <w:rPr>
          <w:rFonts w:cs="Arial"/>
          <w:sz w:val="16"/>
        </w:rPr>
        <w:tab/>
      </w:r>
      <w:r>
        <w:rPr>
          <w:rFonts w:cs="Arial"/>
          <w:sz w:val="16"/>
        </w:rPr>
        <w:tab/>
      </w:r>
      <w:r>
        <w:rPr>
          <w:rFonts w:cs="Arial"/>
          <w:sz w:val="16"/>
        </w:rPr>
        <w:tab/>
        <w:t>http://www.vlada.si/</w:t>
      </w:r>
    </w:p>
    <w:p w:rsidR="00C456A5" w:rsidRPr="00000C2D" w:rsidRDefault="00C456A5" w:rsidP="00D461C6">
      <w:pPr>
        <w:pStyle w:val="Naslovpredpisa"/>
        <w:spacing w:before="0" w:after="0" w:line="260" w:lineRule="exact"/>
        <w:jc w:val="right"/>
        <w:rPr>
          <w:sz w:val="20"/>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F7517" w:rsidRDefault="005F7517" w:rsidP="00D461C6">
      <w:pPr>
        <w:pStyle w:val="Naslovpredpisa"/>
        <w:spacing w:before="0" w:after="0" w:line="260" w:lineRule="exact"/>
        <w:jc w:val="right"/>
        <w:rPr>
          <w:sz w:val="20"/>
          <w:szCs w:val="20"/>
        </w:rPr>
      </w:pPr>
    </w:p>
    <w:p w:rsidR="005F7517" w:rsidRDefault="005F7517" w:rsidP="00D461C6">
      <w:pPr>
        <w:pStyle w:val="Naslovpredpisa"/>
        <w:spacing w:before="0" w:after="0" w:line="260" w:lineRule="exact"/>
        <w:jc w:val="right"/>
        <w:rPr>
          <w:sz w:val="20"/>
          <w:szCs w:val="20"/>
        </w:rPr>
      </w:pPr>
      <w:r>
        <w:rPr>
          <w:sz w:val="20"/>
          <w:szCs w:val="20"/>
        </w:rPr>
        <w:t>PRVA OBRAVNAVA</w:t>
      </w:r>
    </w:p>
    <w:p w:rsidR="00D461C6" w:rsidRPr="00D461C6" w:rsidRDefault="00D461C6" w:rsidP="00D461C6">
      <w:pPr>
        <w:pStyle w:val="Naslovpredpisa"/>
        <w:spacing w:before="0" w:after="0" w:line="260" w:lineRule="exact"/>
        <w:jc w:val="right"/>
        <w:rPr>
          <w:sz w:val="20"/>
          <w:szCs w:val="20"/>
        </w:rPr>
      </w:pPr>
      <w:r w:rsidRPr="00D461C6">
        <w:rPr>
          <w:sz w:val="20"/>
          <w:szCs w:val="20"/>
        </w:rPr>
        <w:t>PREDLOG</w:t>
      </w:r>
    </w:p>
    <w:p w:rsidR="00D461C6" w:rsidRPr="00D461C6" w:rsidRDefault="00C456A5" w:rsidP="00D461C6">
      <w:pPr>
        <w:pStyle w:val="Naslovpredpisa"/>
        <w:spacing w:before="0" w:after="0" w:line="260" w:lineRule="exact"/>
        <w:jc w:val="right"/>
        <w:rPr>
          <w:sz w:val="20"/>
          <w:szCs w:val="20"/>
        </w:rPr>
      </w:pPr>
      <w:r>
        <w:rPr>
          <w:sz w:val="20"/>
          <w:szCs w:val="20"/>
        </w:rPr>
        <w:t>EVA: 2016-2550-0034</w:t>
      </w:r>
    </w:p>
    <w:p w:rsidR="00D461C6" w:rsidRPr="00D461C6" w:rsidRDefault="00D461C6" w:rsidP="00D461C6">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8498"/>
      </w:tblGrid>
      <w:tr w:rsidR="00D461C6" w:rsidRPr="00D461C6" w:rsidTr="00B342CD">
        <w:tc>
          <w:tcPr>
            <w:tcW w:w="8498" w:type="dxa"/>
          </w:tcPr>
          <w:p w:rsidR="00D461C6" w:rsidRPr="00D461C6" w:rsidRDefault="00D461C6" w:rsidP="00B342CD">
            <w:pPr>
              <w:pStyle w:val="Naslovpredpisa"/>
              <w:spacing w:before="0" w:after="0" w:line="260" w:lineRule="exact"/>
              <w:rPr>
                <w:sz w:val="20"/>
                <w:szCs w:val="20"/>
              </w:rPr>
            </w:pPr>
            <w:r w:rsidRPr="00D461C6">
              <w:rPr>
                <w:sz w:val="20"/>
                <w:szCs w:val="20"/>
              </w:rPr>
              <w:t xml:space="preserve">ZAKON </w:t>
            </w:r>
          </w:p>
          <w:p w:rsidR="00D461C6" w:rsidRPr="00D461C6" w:rsidRDefault="00D461C6" w:rsidP="00B342CD">
            <w:pPr>
              <w:pStyle w:val="Naslovpredpisa"/>
              <w:spacing w:before="0" w:after="0" w:line="260" w:lineRule="exact"/>
              <w:rPr>
                <w:sz w:val="20"/>
                <w:szCs w:val="20"/>
              </w:rPr>
            </w:pPr>
            <w:r w:rsidRPr="00D461C6">
              <w:rPr>
                <w:sz w:val="20"/>
                <w:szCs w:val="20"/>
              </w:rPr>
              <w:t>O VARSTVU PRED IONIZIRAJOČIMI SEVANJI IN JEDRSKI VARNOSTI</w:t>
            </w:r>
          </w:p>
          <w:p w:rsidR="00D461C6" w:rsidRPr="00D461C6" w:rsidRDefault="00D461C6" w:rsidP="00B342CD">
            <w:pPr>
              <w:pStyle w:val="Naslovpredpisa"/>
              <w:spacing w:before="0" w:after="0" w:line="260" w:lineRule="exact"/>
              <w:rPr>
                <w:sz w:val="20"/>
                <w:szCs w:val="20"/>
              </w:rPr>
            </w:pPr>
          </w:p>
        </w:tc>
      </w:tr>
      <w:tr w:rsidR="00D461C6" w:rsidRPr="00D461C6" w:rsidTr="00B342CD">
        <w:tc>
          <w:tcPr>
            <w:tcW w:w="8498" w:type="dxa"/>
          </w:tcPr>
          <w:p w:rsidR="00D461C6" w:rsidRPr="00D461C6" w:rsidRDefault="00D461C6" w:rsidP="00B342CD">
            <w:pPr>
              <w:pStyle w:val="Poglavje"/>
              <w:spacing w:before="0" w:after="0" w:line="260" w:lineRule="exact"/>
              <w:jc w:val="left"/>
              <w:rPr>
                <w:sz w:val="20"/>
                <w:szCs w:val="20"/>
              </w:rPr>
            </w:pPr>
            <w:r w:rsidRPr="00D461C6">
              <w:rPr>
                <w:sz w:val="20"/>
                <w:szCs w:val="20"/>
              </w:rPr>
              <w:t>I. UVOD</w:t>
            </w:r>
          </w:p>
        </w:tc>
      </w:tr>
      <w:tr w:rsidR="00D461C6" w:rsidRPr="00D461C6" w:rsidTr="00B342CD">
        <w:tc>
          <w:tcPr>
            <w:tcW w:w="8498" w:type="dxa"/>
          </w:tcPr>
          <w:p w:rsidR="00D461C6" w:rsidRPr="00D461C6" w:rsidRDefault="00D461C6" w:rsidP="00B342CD">
            <w:pPr>
              <w:pStyle w:val="Oddelek"/>
              <w:spacing w:before="0" w:after="0" w:line="260" w:lineRule="exact"/>
              <w:jc w:val="left"/>
              <w:rPr>
                <w:sz w:val="20"/>
                <w:szCs w:val="20"/>
              </w:rPr>
            </w:pPr>
            <w:r w:rsidRPr="00D461C6">
              <w:rPr>
                <w:sz w:val="20"/>
                <w:szCs w:val="20"/>
              </w:rPr>
              <w:t>1. OCENA STANJA IN RAZLOGI ZA SPREJETJE PREDLOGA ZAKONA</w:t>
            </w:r>
          </w:p>
        </w:tc>
      </w:tr>
      <w:tr w:rsidR="00D461C6" w:rsidRPr="00D461C6" w:rsidTr="00B342CD">
        <w:tc>
          <w:tcPr>
            <w:tcW w:w="8498" w:type="dxa"/>
          </w:tcPr>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Veljavni Zakon o varstvu pred ionizirajočimi sevanji in jedrski varnosti (Uradni list RS, št. 67/02, 110/02-ZGO-1, 24/03, 50/03-UPB1, 46/04, 102/04-UPB2, 70/08-ZVO-1B, 60/2011 in 74/15) je bil v Državnem zboru Republike Slovenije sprejet</w:t>
            </w:r>
            <w:r w:rsidRPr="00D461C6" w:rsidDel="00EC0C7B">
              <w:rPr>
                <w:sz w:val="20"/>
                <w:szCs w:val="20"/>
              </w:rPr>
              <w:t xml:space="preserve"> </w:t>
            </w:r>
            <w:r w:rsidRPr="00D461C6">
              <w:rPr>
                <w:sz w:val="20"/>
                <w:szCs w:val="20"/>
              </w:rPr>
              <w:t>11. julija 2002. Ta zakon je nadomestil prejšnja, zastarela zakona, Zakon o varstvu pred ionizirajočimi sevanji in o posebnih varnostnih ukrepih pri uporabi jedrske energije (Uradni list SFRJ, št. 62/84), ki je veljal za celotno ozemlje nekdanje federativno urejene države, in vzporedno veljaven slovenski predpis, Zakon o izvajanju varstva pred ionizirajočimi sevanji in o ukrepih za varnost jedrskih objektov in naprav (Uradni list SRS, št. 28/80). Veljavni zakon je prilagodil slovensko zakonodajo na področju varstva pred ionizirajočimi sevanji in jedrske varnosti tedaj veljavnim in zavezujočim pravnim aktom EU (zlasti Evropske skupnosti za atomsko energijo – EURATOM) in mednarodnim sporazumom, katerih pogodbenica je Republika Slovenija (zlasti pogodbam, katerih depozitar je Mednarodna agencija za atomsko energijo), uveljavil pa je tudi vrednote »trajnostnega razvoja« na področju sevalne in jedrske varnosti, utemeljenega razmerja do narave in v zvezi z njo do zdravja ljudi ter še posebej do javnega dostopa do informacij o pomenu in vplivih ionizirajočih sevanj na zdravje ljudi in okolje. Zakon je prav tako uredil nekatera podobna področja, ki do tedaj niso bila ustrezno urejena v zakonodaji o sevalni in jedrski varnosti (na primer zaščitni ukrepi ob izrednih dogodkih, fizično varovanje objektov in snovi, nadomestila za omejeno rabo prostora zaradi jedrskih objektov), natančno pa je razmejil tudi pristojnosti med različnimi upravnimi organi in ministrstvi na področjih, ki jih zajema zakon.</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Leta 2003 je Državni zbor Republike Slovenije sprejel Zakon o dopolnitvi Zakona o varstvu pred ionizirajočimi sevanji in jedrski varnosti (Uradni list RS, št. 24/03, ZVISJV-A), s katerim je dopolnil določbe zakona glede zagotovitve lokacije in obratovanja odlagališča nizko- in srednjeradioaktivnih odpadkov.</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Leta 2004 je bil zakon ponovno spremenjen in dopolnjen (Zakon o spremembah in dopolnitvah Zakona o varstvu pred ionizirajočimi sevanji in jedrski varnosti, Uradni list RS, št. 46/04, ZVISJV-B), razlog za te spremembe in dopolnitve pa je bilo usklajevanje naše zakonodaje s tedaj veljavnimi predpisi EU na področju pošiljanja radioaktivnih snovi med državami članicami EU ter na področju nadzorovanja in kontrole pošiljk radioaktivnih odpadkov in izrabljenega jedrskega goriva. Ob tem so se spremenile tudi kazenske določbe zakona, in sicer so se uskladile z določbami Zakona o prekrških (Uradni list RS, št. 7/03, ZP</w:t>
            </w:r>
            <w:r w:rsidRPr="00D461C6">
              <w:rPr>
                <w:sz w:val="20"/>
                <w:szCs w:val="20"/>
              </w:rPr>
              <w:noBreakHyphen/>
              <w:t>1).</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 xml:space="preserve">Z novelo zakona o varstvu okolja (Zakon o spremembah in dopolnitvah Zakona o varstvu </w:t>
            </w:r>
            <w:r w:rsidRPr="00D461C6">
              <w:rPr>
                <w:sz w:val="20"/>
                <w:szCs w:val="20"/>
              </w:rPr>
              <w:lastRenderedPageBreak/>
              <w:t xml:space="preserve">okolja, Uradni list RS, št. 70/2008, ZVO-1B) sta bili razveljavljeni določbi ZVISJV, ki se nanašata na umeščanje sevalnega ali jedrskega objekta v prostor (določba o sodelovanju organa, pristojnega za jedrsko varnost, pri določanju pogojev, obsega in vsebine poročila o vplivih na okolje v delu, ki se nanaša na sevalno in jedrsko varnost, ter zahteva za pridobitev predhodnega soglasja o sevalni in jedrski varnosti pred izdajo okoljevarstvenega soglasja za jedrski in sevalni objekt). </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Novela zakona (Zakon o spremembah in dopolnitvah Zakona o varstvu pred ionizirajočimi sevanji in jedrski varnosti, Uradni list RS, št. 60/11, ZVISJV-C) je ob številnih manjših nevsebinskih in redakcijskih popravkih, s katerimi so bile odpravljene manjše nedoslednosti in pomanjkljivosti, ki so se pokazale med uporabo zakona, prinesla tudi nekaj pomembnih vsebinskih novosti. V zakon je bila uvedena ena od zahtev Direktive Sveta 2009/71/Euratom, in sicer zahtevano samoocenjevanje pristojnih organov glede usklajenosti lastne organiziranosti in domače zakonodaje z mednarodno uveljavljenimi standardi na področju, ki ga ureja ta zakon, ter zaveza glede mednarodnega strokovnega ocenjevanja posameznih delov področja varstva pred ionizirajočimi sevanji in jedrske varnosti. Z zakonom je bila na novo urejena omejitev pravice do stavke zaradi varovanja javnega interesa. Določbe o fizičnem varovanju so se zaradi spremenjenih in dopolnjenih mednarodnopravnih zavez in zavez iz evropskih direktiv bistveno spremenile, saj je poleg jedrskih snovi treba zagotoviti tudi varovanje radioaktivnih snovi. Pri izdajanju dovoljenj za izvajanje sevalne dejavnosti in dovoljenj za uporabo vira sevanja je bilo ugotovljeno in odpravljeno nepotrebno podvajanje nekaterih zahtev. V delih, kjer se je zakon navezoval na druge zakone, ga je bilo treba prilagoditi spremembam teh (na primer zakon o varstvu okolja, zakon o graditvi objektov, zakon o prostorskem načrtovanju, zakon o priznavanju poklicnih kvalifikacij, zakon o prekrških). Prav tako je zaradi posebnosti področja jedrske in sevalne varnosti zakon posebej uredil tudi primere t. i. nadurnega dela, ki se lahko odredi za uslužbence pristojnih organov, določil pa je tudi stalno dosegljivost inšpektorjev in strokovnih uradnih oseb, ki lahko hitro in ustrezno ukrepajo ob izgubi ali najdbi neznanega vira sevanja, v primeru izrednih dogodkov ali drugih podobnih primerih.</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 xml:space="preserve">Z zadnjo novelo zakona (Zakon o spremembah in dopolnitvah zakona o varstvu pred ionizirajočimi sevanji in jedrski varnosti, Uradni list RS, št. 74/15, ZVISJV-D) so se poenostavili nekateri upravni postopki, ki zadevajo največje število uporabnikov zakona – izvajalce sevalne dejavnosti. Tako se ocena varstva pred sevanji, ki je ključni dokument za pridobitev dovoljenja za izvajanje sevalne dejavnosti, ne potrjuje več v posebnem upravnem postopku, ampak njeno ustreznost pregleda organ, ki izdaja dovoljenje. Zakon je precej poenostavil tudi izdajo dovoljenj za vire sevanja, ki se uporabljajo pri izvajanju sevalne dejavnosti. Tako je bila odpravljena pridobitev potrdila o vpisu v register virov sevanja kot posebne upravne odločbe, namesto tega pa je določen le vpis v register po precej poenostavljenem postopku. Kot posebni upravni postopek je bila ukinjena tudi odobritev programa radioloških posegov, s katerim se opredelijo načrtovanje, napotitev odobritev in izvajanje posegov v zdravstvu. Program radioloških posegov se odobri v okviru izdaje dovoljenja za vir sevanja, ki se uporablja v zdravstvu. Dodana sta bila nova člena o projektnih osnovah jedrskega objekta, prvi o »običajnih«, drugi o razširjenih projektnih osnovah jedrskega objekta, dopolnjene so bile spremembe določb in dodana določba o nadziranju ustreznosti nabavljene opreme. Poleg drugih sprememb in dopolnitev je treba posebej omeniti spremembe določb, ki urejajo izvajanje različnih </w:t>
            </w:r>
            <w:r w:rsidR="0088394B">
              <w:rPr>
                <w:sz w:val="20"/>
                <w:szCs w:val="20"/>
              </w:rPr>
              <w:t xml:space="preserve">obveznih </w:t>
            </w:r>
            <w:r w:rsidRPr="00D461C6">
              <w:rPr>
                <w:sz w:val="20"/>
                <w:szCs w:val="20"/>
              </w:rPr>
              <w:t xml:space="preserve">državnih </w:t>
            </w:r>
            <w:r w:rsidR="0088394B">
              <w:rPr>
                <w:sz w:val="20"/>
                <w:szCs w:val="20"/>
              </w:rPr>
              <w:t xml:space="preserve">gospodarskih </w:t>
            </w:r>
            <w:r w:rsidRPr="00D461C6">
              <w:rPr>
                <w:sz w:val="20"/>
                <w:szCs w:val="20"/>
              </w:rPr>
              <w:t xml:space="preserve">javnih služb (ravnanje z radioaktivnimi odpadki, odlaganje radioaktivnih odpadkov, dolgoročni nadzor in vzdrževanje odlagališč rudarske in hidrometalurške jalovine). Predlagane spremembe jasneje določajo obveznosti Agencije za radioaktivne odpadke, ki izvaja vse navedene </w:t>
            </w:r>
            <w:r w:rsidR="0088394B">
              <w:rPr>
                <w:sz w:val="20"/>
                <w:szCs w:val="20"/>
              </w:rPr>
              <w:t xml:space="preserve">obvezne državne gospodarske </w:t>
            </w:r>
            <w:r w:rsidRPr="00D461C6">
              <w:rPr>
                <w:sz w:val="20"/>
                <w:szCs w:val="20"/>
              </w:rPr>
              <w:t xml:space="preserve">javne službe, in tudi njene pravice v postopkih, kjer je nedvomno izražen njen pravni interes (na primer zaprtje odlagališča, kjer bo pozneje izvajala </w:t>
            </w:r>
            <w:r w:rsidR="0088394B">
              <w:rPr>
                <w:sz w:val="20"/>
                <w:szCs w:val="20"/>
              </w:rPr>
              <w:t xml:space="preserve">obvezno državno gospodarsko </w:t>
            </w:r>
            <w:r w:rsidRPr="00D461C6">
              <w:rPr>
                <w:sz w:val="20"/>
                <w:szCs w:val="20"/>
              </w:rPr>
              <w:t xml:space="preserve">javno službo dolgoročnega nadzora in vzdrževanja). </w:t>
            </w:r>
            <w:r w:rsidRPr="00D461C6">
              <w:rPr>
                <w:sz w:val="20"/>
                <w:szCs w:val="20"/>
              </w:rPr>
              <w:lastRenderedPageBreak/>
              <w:t>Z zakonom so bile vnesene tudi spremembe določb o varnostnem preverjanju oseb, ki delajo v jedrskih objektih, zlasti za tuje delavce. Kot je razvidno iz zgornjega kratkega opisa zakonodajnega urejanja področja varstva pred sevanji in jedrske varnosti v državi, se je leta 2002 s sprejetjem Zakona o varstvu pred ionizirajočimi sevanji in jedrski varnosti (Uradni list RS, št. 67/02) prekinila navezanost na zakonodajno ureditev nekdanje države, področje pa se je popolnoma uskladilo s pravnim redom Evropske unije, zavezujočimi mednarodnimi pravnimi akti in tedanjimi najnovejšimi standardi. Po več kot petnajstletni uporabi zakona, nekajkratnih večjih novelah, s katerimi so se spremenile in dopolnile nekatere ključne rešitve (predvsem z zadnjo novelo zakona iz leta 2015), predvsem pa zaradi novosprejetih evropskih direktiv s področja varstva pred sevanji in jedrske varnosti (najpomembnejši direktivi, ki urejata področji jedrske in sevalne varnosti, je treba v naš pravni red prenesti do leta 2017 oziroma do leta 2018) predlagatelj ocenjuje, da je potrebna celovitejša ureditev področja jedrske in sevalne varnosti, ki bo temeljila na sprejetju novega zakona in novih podzakonskih predpisov. Pri tem predlagatelj poudarja, da poglavitni cilji, načela in predlagane rešitve, vključno s sestavo in sistematiko zakona, ostajajo nespremenjeni in v tem pogledu prijazni svojim uporabnikom.</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p>
        </w:tc>
      </w:tr>
      <w:tr w:rsidR="00D461C6" w:rsidRPr="00D461C6" w:rsidTr="00B342CD">
        <w:tc>
          <w:tcPr>
            <w:tcW w:w="8498" w:type="dxa"/>
          </w:tcPr>
          <w:p w:rsidR="00D461C6" w:rsidRPr="00D461C6" w:rsidRDefault="00D461C6" w:rsidP="00B342CD">
            <w:pPr>
              <w:pStyle w:val="Oddelek"/>
              <w:spacing w:before="0" w:after="0" w:line="260" w:lineRule="exact"/>
              <w:jc w:val="left"/>
              <w:rPr>
                <w:sz w:val="20"/>
                <w:szCs w:val="20"/>
              </w:rPr>
            </w:pPr>
            <w:r w:rsidRPr="00D461C6">
              <w:rPr>
                <w:sz w:val="20"/>
                <w:szCs w:val="20"/>
              </w:rPr>
              <w:lastRenderedPageBreak/>
              <w:t>2. CILJI, NAČELA IN POGLAVITNE REŠITVE PREDLOGA ZAKONA</w:t>
            </w:r>
          </w:p>
        </w:tc>
      </w:tr>
      <w:tr w:rsidR="00D461C6" w:rsidRPr="00D461C6" w:rsidTr="00B342CD">
        <w:tc>
          <w:tcPr>
            <w:tcW w:w="8498" w:type="dxa"/>
          </w:tcPr>
          <w:p w:rsidR="00D461C6" w:rsidRPr="00D461C6" w:rsidRDefault="00D461C6" w:rsidP="00B342CD">
            <w:pPr>
              <w:pStyle w:val="Odsek"/>
              <w:numPr>
                <w:ilvl w:val="0"/>
                <w:numId w:val="0"/>
              </w:numPr>
              <w:spacing w:before="0" w:after="0" w:line="260" w:lineRule="exact"/>
              <w:jc w:val="left"/>
              <w:rPr>
                <w:sz w:val="20"/>
                <w:szCs w:val="20"/>
              </w:rPr>
            </w:pPr>
          </w:p>
          <w:p w:rsidR="00D461C6" w:rsidRPr="00D461C6" w:rsidRDefault="00D461C6" w:rsidP="00B342CD">
            <w:pPr>
              <w:pStyle w:val="Odsek"/>
              <w:numPr>
                <w:ilvl w:val="0"/>
                <w:numId w:val="0"/>
              </w:numPr>
              <w:spacing w:before="0" w:after="0" w:line="260" w:lineRule="exact"/>
              <w:jc w:val="left"/>
              <w:rPr>
                <w:sz w:val="20"/>
                <w:szCs w:val="20"/>
              </w:rPr>
            </w:pPr>
            <w:r w:rsidRPr="00D461C6">
              <w:rPr>
                <w:sz w:val="20"/>
                <w:szCs w:val="20"/>
              </w:rPr>
              <w:t>2.1 Cilji</w:t>
            </w:r>
          </w:p>
        </w:tc>
      </w:tr>
      <w:tr w:rsidR="00D461C6" w:rsidRPr="00D461C6" w:rsidTr="00B342CD">
        <w:tc>
          <w:tcPr>
            <w:tcW w:w="8498" w:type="dxa"/>
          </w:tcPr>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 xml:space="preserve">S predlaganim zakonom se ne posega v cilje, ki so bili opredeljeni v veljavnem zakonu. Tako je temeljni cilj predlaganega Zakona o varstvu pred ionizirajočimi sevanji in jedrski varnosti ustrezno in učinkovito pravno urejanje varstva pred ionizirajočimi sevanji in jedrske varnosti za zagotavljanje zadovoljevanja človekovih gospodarskih, družbenih in drugih potreb, ki jih nudi uporaba virov sevanja, in miroljubna uporaba jedrske tehnologije, izhajajoč iz omejitev zaradi varstva pred ionizirajočimi sevanji. </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Cilj predlaganega zakona je tudi zagotoviti kar največjo usklajenost zakona s predpisi EU in priporočili mednarodne skupnosti na področju varstva pred ionizirajočimi sevanji.</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p>
        </w:tc>
      </w:tr>
      <w:tr w:rsidR="00D461C6" w:rsidRPr="00D461C6" w:rsidTr="00B342CD">
        <w:tc>
          <w:tcPr>
            <w:tcW w:w="8498" w:type="dxa"/>
          </w:tcPr>
          <w:p w:rsidR="00D461C6" w:rsidRPr="00D461C6" w:rsidRDefault="00D461C6" w:rsidP="00B342CD">
            <w:pPr>
              <w:pStyle w:val="Odsek"/>
              <w:numPr>
                <w:ilvl w:val="0"/>
                <w:numId w:val="0"/>
              </w:numPr>
              <w:spacing w:before="0" w:after="0" w:line="260" w:lineRule="exact"/>
              <w:jc w:val="left"/>
              <w:rPr>
                <w:sz w:val="20"/>
                <w:szCs w:val="20"/>
              </w:rPr>
            </w:pPr>
            <w:r w:rsidRPr="00D461C6">
              <w:rPr>
                <w:sz w:val="20"/>
                <w:szCs w:val="20"/>
              </w:rPr>
              <w:t>2.2 Načela</w:t>
            </w:r>
          </w:p>
        </w:tc>
      </w:tr>
      <w:tr w:rsidR="00D461C6" w:rsidRPr="00D461C6" w:rsidTr="00B342CD">
        <w:tc>
          <w:tcPr>
            <w:tcW w:w="8498" w:type="dxa"/>
          </w:tcPr>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 xml:space="preserve">S predlaganim zakonom se bistveno ne posega v že obstoječa temeljna načela zdaj veljavnega zakona, ki so v skladu z Resolucijo o jedrski in sevalni varnosti v Republiki Sloveniji za obdobje 2013–2023 (Uradni list RS, št. 56/2013). </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 xml:space="preserve">Določbe predlaganega zakona temeljijo na načelu celovitosti (država mora pri sprejemanju predpisov, izdajanju soglasij in dovoljenj ter pri odločanju v drugih upravnih zadevah, izvajanju nadzora in drugih nalog iz svoje pristojnosti zagotoviti vse mogoče primerne in razumne ukrepe za preprečitev mogoče škode za zdravje ljudi in radioaktivne kontaminacije življenjskega okolja), načelu upravičenosti (uporabo nove vrste ali načina dejavnosti, ki povzroča izpostavljenost ljudi ionizirajočim sevanjem, in vsakega zaščitnega ukrepanja je treba predhodno upravičiti glede na gospodarske, družbene ali druge učinke v primerjavi s škodo za zdravje, ki jo lahko povzroči taka dejavnost zaradi izpostavljenosti ionizirajočim sevanjem), načelu optimizacije varstva pred sevanji (vsaka sevalna dejavnost sme povzročiti izpostavljenost ionizirajočim sevanjem na kar najnižji ravni, ki jo je mogoče doseči z razumnimi ukrepi ob upoštevanju gospodarskih in družbenih dejavnikov), načelu mejnih doz (pri izvajanju sevalne dejavnosti ali dejavnosti, pri kateri izpostavljenost ionizirajočim sevanjem zaradi naravnih virov sevanja presega mejno vrednost za posamezne prebivalce, mora biti zagotovljeno zmanjšanje izpostavljenosti ionizirajočim sevanjem delavcev tako, da </w:t>
            </w:r>
            <w:r w:rsidRPr="00D461C6">
              <w:rPr>
                <w:sz w:val="20"/>
                <w:szCs w:val="20"/>
              </w:rPr>
              <w:lastRenderedPageBreak/>
              <w:t xml:space="preserve">vsota prejetih doz zaradi izvajanja vseh mogočih sevalnih dejavnosti ne presega mejnih doz), načelu preprečevanja nesreč (sevalne in jedrske objekte je treba načrtovati, umestiti v prostor, graditi, preizkusiti, z njimi obratovati in jih razgraditi tako, da so preprečene nesreče in da so, če do njih vendarle pride, ublažene njihove posledice tako, da so preprečeni zgodnji izpusti radioaktivnosti, ki bi zahtevali hitre zaščitne ukrepe v okolici, ter veliki izpusti radioaktivnosti, ki bi prizadeli velika območja in trajali dolgo), načelu miroljubne uporabe (jedrske snovi in jedrske tehnologije je treba uporabljati tako, da so izpolnjene obveznosti mednarodnih sporazumov o preprečevanju širjenja jedrskega orožja in nepooblaščeno razpolaganje z jedrskim blagom, vključno z izrabljenim jedrskim gorivom), načelu primarne odgovornosti (izvajalec sevalne dejavnosti, vključno z upravljavcem sevalnega ali jedrskega objekta, je odgovoren za varstvo pred sevanji in sevalno varnost, upravljavec jedrskega objekta pa tudi za jedrsko varnost, pri čemer upravljavec objekta svoje odgovornosti ne more prenesti na drugo osebo ter je odgovoren tudi za vse dejavnosti pogodbenih izvajalcev in podizvajalcev, katerih dejavnosti bi lahko vplivale na jedrsko ali sevalno varnost objekta), načelu povzročitelj plača (izvajalec sevalne dejavnosti krije stroške ukrepov, potrebnih za zagotavljanje varstva pred ionizirajočim sevanjem po tem zakonu, vzdrževanja pripravljenosti in zaščitnih ukrepov ter stroške odprave posledic izrednega dogodka), načelu pripravljenosti (upravljavec sevalnega objekta in upravljavec jedrskega objekta morata zagotoviti pripravljenost za izvedbo zaščitnih ukrepov ob izrednih dogodkih), načelu subsidiarnega ukrepanja (če odprave posledic izrednega dogodka in kritja stroškov odprave posledic ni mogoče pripisati določenim ali določljivim povzročiteljem ali so ti sporni ali kadar posledic ni mogoče odpraviti drugače, zagotovi sredstva za odpravo posledic izrednega dogodka država), načelu javnosti (podatki o radioaktivnosti v okolju, o izpostavljenosti ionizirajočim sevanjem delavcev in prebivalstva ter postopkih in dejavnostih državnih organov, izvajalcev </w:t>
            </w:r>
            <w:r w:rsidR="0088394B">
              <w:rPr>
                <w:sz w:val="20"/>
                <w:szCs w:val="20"/>
              </w:rPr>
              <w:t xml:space="preserve">obveznih državnih gospodarskih </w:t>
            </w:r>
            <w:r w:rsidRPr="00D461C6">
              <w:rPr>
                <w:sz w:val="20"/>
                <w:szCs w:val="20"/>
              </w:rPr>
              <w:t>javnih služb in nosilcev pooblastil, ki se nanašajo na varstvo pred ionizirajočimi sevanji in na sevalno ali jedrsko varnost, so javni), načelu stopenjskega pristopa (pri obravnavanju jedrske in sevalne varnosti se zadeve obravnavajo primerno njihovim tveganjem, in sicer tako, da se bolj tveganim zadevam namenja več pozornosti kakor manj tveganim) in načelu stalnega izboljševanja (upravljavci sevalnih in jedrskih objektov in izvajalci sevalnih dejavnosti morajo nenehno iskati in uvajati možnosti za izboljšave sevalne in jedrske varnosti.</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p>
        </w:tc>
      </w:tr>
      <w:tr w:rsidR="00D461C6" w:rsidRPr="00D461C6" w:rsidTr="00B342CD">
        <w:tc>
          <w:tcPr>
            <w:tcW w:w="8498" w:type="dxa"/>
          </w:tcPr>
          <w:p w:rsidR="00D461C6" w:rsidRPr="00D461C6" w:rsidRDefault="00D461C6" w:rsidP="00B342CD">
            <w:pPr>
              <w:pStyle w:val="Odsek"/>
              <w:numPr>
                <w:ilvl w:val="0"/>
                <w:numId w:val="0"/>
              </w:numPr>
              <w:spacing w:before="0" w:after="0" w:line="260" w:lineRule="exact"/>
              <w:jc w:val="left"/>
              <w:rPr>
                <w:sz w:val="20"/>
                <w:szCs w:val="20"/>
              </w:rPr>
            </w:pPr>
            <w:r w:rsidRPr="00D461C6">
              <w:rPr>
                <w:sz w:val="20"/>
                <w:szCs w:val="20"/>
              </w:rPr>
              <w:lastRenderedPageBreak/>
              <w:t>2.3 Poglavitne rešitve</w:t>
            </w:r>
          </w:p>
          <w:p w:rsidR="00D461C6" w:rsidRPr="00D461C6" w:rsidRDefault="00D461C6" w:rsidP="00B342CD">
            <w:pPr>
              <w:pStyle w:val="Odsek"/>
              <w:numPr>
                <w:ilvl w:val="0"/>
                <w:numId w:val="0"/>
              </w:numPr>
              <w:spacing w:before="0" w:after="0" w:line="260" w:lineRule="exact"/>
              <w:jc w:val="left"/>
              <w:rPr>
                <w:sz w:val="20"/>
                <w:szCs w:val="20"/>
              </w:rPr>
            </w:pPr>
          </w:p>
        </w:tc>
      </w:tr>
      <w:tr w:rsidR="00D461C6" w:rsidRPr="00D461C6" w:rsidTr="00B342CD">
        <w:trPr>
          <w:trHeight w:val="434"/>
        </w:trPr>
        <w:tc>
          <w:tcPr>
            <w:tcW w:w="8498" w:type="dxa"/>
          </w:tcPr>
          <w:p w:rsidR="00D461C6" w:rsidRPr="00D461C6" w:rsidRDefault="00D461C6" w:rsidP="00B342CD">
            <w:pPr>
              <w:pStyle w:val="rkovnatokazaodstavkom"/>
              <w:spacing w:line="260" w:lineRule="exact"/>
              <w:rPr>
                <w:rFonts w:cs="Arial"/>
                <w:b/>
                <w:lang w:val="sl-SI"/>
              </w:rPr>
            </w:pPr>
            <w:r w:rsidRPr="00D461C6">
              <w:rPr>
                <w:rFonts w:cs="Arial"/>
                <w:b/>
                <w:lang w:val="sl-SI"/>
              </w:rPr>
              <w:t>Predstavitev predlaganih rešitev:</w:t>
            </w:r>
          </w:p>
          <w:p w:rsidR="00D461C6" w:rsidRPr="00D461C6" w:rsidRDefault="00D461C6" w:rsidP="00B342CD">
            <w:pPr>
              <w:pStyle w:val="rkovnatokazaodstavkom"/>
              <w:numPr>
                <w:ilvl w:val="0"/>
                <w:numId w:val="0"/>
              </w:numPr>
              <w:spacing w:line="260" w:lineRule="exact"/>
              <w:ind w:left="1068" w:hanging="360"/>
              <w:rPr>
                <w:rFonts w:cs="Arial"/>
                <w:lang w:val="sl-SI"/>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Kot smo že poudarili, se s predlaganim zakonom ne posega v cilje in načela, vsebovana v do zdaj veljavnem zakonu. Tudi poglavitne rešitve so urejene podobno.</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 xml:space="preserve">Tako splošne določbe opredeljujejo namen in vsebino zakona, jasno določajo primere, za katere ta zakon ne velja (glede vsebnosti radioaktivnih snovi ali glede varstva ljudi pred ionizirajočimi sevanji ob izpostavljenosti naravnemu sevanju), in definirajo kar 120 strokovnih izrazov; skoraj 40 teh je opredeljenih na novo, največkrat kot posledica prenosa direktiv EU. Splošne določbe vsebujejo tudi temeljna načela, pri čemer sta v primerjavi z veljavnim zakonom dodani dve novi načeli (načelo preprečevanja nesreč in načelo stalnega izboljševanja), nekatera že veljavna pa so terminološko in vsebinsko usklajena z mednarodnimi zahtevami. Ta del predloga zakona se nadaljuje v določbo o mednarodnem sodelovanju, ki povzema vse bistvene zahteve dveh direktiv (o jedrski varnosti in ravnanju z radioaktivnimi odpadki) glede samoocenjevanja, t. i. pregledovalnih sestankih, in ocenjevanja posameznih pomembnih vprašanj jedrske varnosti. Tudi določbe o strokovnih svetih (za jedrsko in sevalno varnost ter varstvo ljudi pred sevanji), javnosti podatkov, varstvu in hrambi dokumentarnega gradiva, stavki in prepovedi izvajanja sevalne dejavnosti ali </w:t>
            </w:r>
            <w:r w:rsidRPr="00D461C6">
              <w:rPr>
                <w:sz w:val="20"/>
                <w:szCs w:val="20"/>
              </w:rPr>
              <w:lastRenderedPageBreak/>
              <w:t>uporabe vira sevanja brez dovoljenj so nespremenjene, v primerjavi z veljavnim zakonom pa so določbe o posebnih delovnih pogojih in reguliranih poklicih prenesene med splošne določbe, saj je to glede na sestavo zakona primerneje.</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Sestava predloga zakona tudi v nadaljevanju sledi sestavi veljavnega zakona. Izvajanje sevalne dejavnosti tako v uvodu predpiše sistem priglasitve namere izvajanja sevalne dejavnosti, ki mu sledi registracija take sevalne dejavnosti v register sevalnih dejavnosti ali pa je potrebno posebno dovoljenje. Zakon zapoveduje, da Vlada Republike Slovenije z uredbo določi merila in pogoje za uvrstitev sevalnih dejavnosti med tiste, za katere je potrebna samo registracija, in tiste, za katere je potrebno dovoljenje za izvajanje sevalne dejavnosti. Zakon predvideva podobno dvojno ureditev tudi glede uporabe virov sevanja, po kateri je na podlagi uredbe Vlade Republike Slovenije potreben le vpis takih virov sevanja v register virov sevanja ali pa je treba za njihovo uporabo pridobiti posebno dovoljenje. Zaradi logične ureditve zakonske materije so v ta del zakona prenesene tudi prepovedi, ki so prevzete iz evropskih direktiv (na primer prepoved redčenja radioaktivnih snovi, da bi se tako izpolnili pogoji za opustitev nadzora, ali prepoved radioaktivnih strelovodov, če navedemo le nekatere), in določba o organiziranem iskanju virov neznanega izvora ali virov iz preteklih dejavnosti.</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 xml:space="preserve">Eden največjih sklopov predloga zakona se nanaša na varstvo ljudi pred ionizirajočimi sevanji. Določbe tega dela zakona urejajo kakršno koli načrtovano ali obstoječo izpostavljenost in izpostavljenost ob izrednem dogodku, ki vsebuje tveganje zaradi ionizirajočih sevanj in ga ne smemo zanemariti z vidika varstva pred sevanji niti z vidika okolja, upoštevajoč dolgoročno varstvo zdravja ljudi; sestava in vsebina tega dela zakona sledita dosedanji, s tem da splošnim načelom in zavezam izvajalca sevalnih dejavnosti ali delodajalca do izpostavljenih delavcev, zunanjih delavcev, prostovoljcev in izvajalcev zaščitnih ukrepov sledijo določbe, ki s presojo upravičenosti izvajanja sevalne dejavnosti natančneje opredelijo eno temeljnih načel zakona, to je načelo upravičenosti, pri čemer predlog zakona še posebej ureja vprašanji upravičenosti nameravane rabe predmetov splošne rabe, katerih predvidena uporaba je nova vrsta sevalne dejavnosti, in upravičenosti slikanja v nemedicinske namene. Kot nadaljnji ključni element presoje nameravanega izvajanja sevalne dejavnosti rešitve predloga zakona ohranjajo oceno varstva pred sevanji, ki jo mora izvajalec sevalne dejavnosti priložiti svoji vlogi za izdajo dovoljenja za izvajanje sevalne dejavnosti. Izvajalec sevalne dejavnosti mora zagotoviti, da se redno ugotavlja osebna izpostavljenost (dozimetrija) delavcev pri opravljanju del v okviru sevalne dejavnosti, da se rezultati izpostavljenosti hranijo in da se o njih poroča upravnemu organu. Predlog zakona je v tem delu uvedel tudi novost, to je osebna sevalna izkaznica, ki jo prejmejo delavci, ki so zaposleni pri delodajalcu v Republiki Sloveniji ali v tujini kot zunanji delavci opravljajo dela, pri katerih so izpostavljeni ionizirajočim sevanjem. Osebna sevalna izkaznica je osebni neprenosljiv dokument. Določbe, ki urejajo zdravstveni nadzor izpostavljenih delavcev, ostajajo nespremenjene. Dodane so določbe, ki zahtevajo vključenost medicinskih fizikov v izvedbo radioloških posegov, ki povzročajo višje izpostavljenosti pacientov, in določba o specializaciji iz medicinske fizike. Treba pa je opozoriti, da je področje varstva pred sevanji zaradi izpostavljenosti naravnim virom sevanja in zaradi primerov obstoječe izpostavljenosti v predlogu zakona zelo razširjeno. Opredeljeni so ukrepi, ki jih lahko odredi pristojni organ izvajalcu poletov, če člani letalskih ali vesoljskih posadk prejmejo previsoke doze zaradi vesoljskega sevanja. Izpostavljenost je lahko tudi posledica radioaktivne kontaminacije območij zaradi preostalega radioaktivnega materiala (iz preteklih dejavnosti, ki niso bile pod nadzorom ali za katere pravna oseba ni več pravno odgovorna; kot posledice izrednega dogodka ali izpostavljenosti proizvodom, ki vsebujejo radionuklide s takih kontaminiranih območij). Vlada Republike Slovenije bo za te primere sprejela strategijo upravljanja ter program sistematičnega pregledovanja delovnega in bivalnega okolja za območja in dejavnosti, kjer se bodo izvajale meritve hitrosti doz, ki jih izvajajo pooblaščeni izvedenci varstva pred sevanji. Zakon med mogoče ukrepe, če izpostavljenost posameznikov </w:t>
            </w:r>
            <w:r w:rsidRPr="00D461C6">
              <w:rPr>
                <w:sz w:val="20"/>
                <w:szCs w:val="20"/>
              </w:rPr>
              <w:lastRenderedPageBreak/>
              <w:t>zaradi naravnih in drugih virov sevanja presega vrednosti mejnih doz za posameznika iz prebivalstva, prišteva tudi zahtevo za priglasitev sevalne dejavnosti s strani delodajalca ali upravljavca objektov in naprav. Sistematično pregledovanje in izvajanje ustreznih meritev zakon tudi še naprej zagotavlja za radon; organ, pristojen za varstvo pred sevanji, vodi zbirko podatkov o meritvah radona (v objektih, namenjenih vzgojno-varstvenemu, izobraževalnemu, kulturnemu ali zdravstvenemu programu, kletnih in pritličnih bivalnih prostorih, objektih, v katerih je zaradi uporabljenih gradbenih materialov mogoče pričakovati višje koncentracije radona, toplicah, jamah, rudnikih in drugih mestih pod zemljo, kjer je tudi večja verjetnost povišanih koncentracij radona).</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 xml:space="preserve">Radon prispeva največ k izpostavljenosti ljudi zaradi ionizirajočih sevanj in je poleg kajenja drugi najpogostejši povzročitelj pljučnega raka. Medicinska stroka trdi, da radon povzroči okoli 10 % primerov te bolezni, zato so v novi evropski direktivi v primerjavi s tisto iz leta 1996 predpisani precej strožja merila in izvajanje programov, ki naj bi ta delež smrti znižali. Ker v Sloveniji na leto zaradi pljučnega raka umre nekaj več kot 1.000 ljudi, lahko sklepamo, da jih okoli 100 umre zaradi radona. Z določili novega zakona poskušamo vpeljati nova merila in pravila, s katerimi želimo zmanjšati to število nepotrebnih in prezgodnjih smrti. </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 xml:space="preserve">Za obvladovanje dolgoročnih tveganj za zdravje zaradi izpostavljenosti radonu sprejme Vlada Republike Slovenije nacionalni radonski program za deset let. Z njim bo med drugim določila strategijo upravljanja povečanih izpostavljenosti zaradi radona, ki vključuje cilje in kazalnike uspešnosti za zmanjšanje tveganja za zdravje; referenčne ravni koncentracij radona v delovnem in bivalnem okolju, merila za določitev območji z več radona in posebne ukrepe za varstvo pred sevanji na teh območjih ter način in metodologijo za določitev letnega povprečja koncentracij radona. </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V treh letih po razglasitvi območij z več radona morajo delodajalci zagotoviti meritve radona na delovnih mestih v pritličjih ali kletnih prostorih, prav tako morajo te zagotoviti delodajalci na lokacijah, kjer je mogoče pričakovati povišane koncentracije radona, na primer v toplicah, kopališčih in ob drugih vodnih virih radona, v jamah, rudnikih in na drugih deloviščih pod zemljo. Če se na podlagi sistematičnega pregledovanja bivalnega in delovnega okolja ali na podlagi meritev radona na delovnih mestih ugotovi, da povprečne letne koncentracije radona presegajo referenčne ravni, je treba oceniti izpostavljenost delavcev ali prebivalcev, ki jo izvede pooblaščeni izvajalec meritev radona, zagotovi pa delodajalec. Če ocena izpostavljenosti pokaže, da lahko ljudje v javnih stavbah ali delavci na delovnih mestih zaradi izpostavljenosti radonu prejmejo letno efektivno dozo, večjo kot 6 mSv, je treba izvesti ukrepe za zmanjšanje izpostavljenosti (na primer prezračevanje prostorov, premestitev ljudi v druge prostore, prenehanje uporabe prostorov in gradbeni posegi). Posebne pogoje je zakon predvidel za novogradnje in rekonstrukcije objektov. Te morajo biti načrtovane in izvedene tako, da koncentracije radona v njih ne presegajo referenčnih ravni. Posegi v obstoječi objekt, ki bi lahko vplivali na koncentracije radona v objektu (na primer energijska sanacija objekta), morajo biti načrtovani in izvedeni tako, da zaradi izvedenega posega v objekt ne bo treba izvajati ukrepov za znižanje koncentracij radona za zavarovanje zdravja ljudi.</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 xml:space="preserve">Novost zakona je tudi določba, ki ureja ukrepe za zmanjšanje izpostavljenosti zaradi gradbenih materialov. Zakon predvideva sprejetje uredbe, s katero bodo določeni referenčne ravni za gradbene materiale, seznam vrst gradbenih materialov, zaradi katerih je lahko presežena referenčna raven za gradbene materiale, in metodologija za odločanje o primernosti uporabe teh gradbenih materialov. Pred prosto prodajo gradbenega materiala bo treba z meritvami določiti specifične aktivnosti naravnih radionuklidov v tem materialu in primernost tega materiala za uporabo, določeno v skladu z metodologijo, ki je predpisana z uredbo. Če meritve in ocena primernosti pokažejo, da bi referenčna raven lahko bila presežena, lahko organ, pristojen za jedrsko varnost, določi ustrezne ukrepe za zmanjšanje </w:t>
            </w:r>
            <w:r w:rsidRPr="00D461C6">
              <w:rPr>
                <w:sz w:val="20"/>
                <w:szCs w:val="20"/>
              </w:rPr>
              <w:lastRenderedPageBreak/>
              <w:t>obsevanosti ljudi pri uporabi takega materiala in pod določenimi pogoji dovoli njegovo uporabo.</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 xml:space="preserve">Sorazmerno obsežen del zakona, ki obravnava in ureja področje sevalne in jedrske varnosti, se s tem predlogom ne spreminja bistveno v primerjavi z veljavno ureditvijo. Poleg nekaterih manjših popravkov veljavnega zakona se, kot smo že poudarili, določbe zakona usklajujejo s sistemskimi rešitvami in ureditvami v zakonodaji s področja graditve objektov in urejanja prostora, zato so soglasja (h gradnjam, ki vplivajo na jedrsko ali sevalno varnost) preimenovana v mnenja, zakon pa tudi zaradi navedene uskladitve ne predpisuje več izdaje okoljevarstvenega soglasja ter predhodnega soglasja k sevalni in jedrski varnosti. Poleg tega zakon uvaja drobno novost, ki temelji na zahtevi dopolnjene direktive o jedrski varnosti, po kateri se zaveze za vzpostavitev, izvajanje, ocenjevanje in nenehno izboljševanje sistema vodenja, ki sicer zavezujejo zlasti investitorja ali upravljavca sevalnega in jedrskega objekta, smiselno uporabljajo tudi za organ, pristojen za jedrsko varnost. </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Samo nekoliko so se spremenile določbe, ki se nanašajo na ravnanje z radioaktivnimi odpadki in izrabljenim gorivom, in določbe, ki urejajo zaščitne ukrepe v primeru izrednega dogodka. Pri zadnjem ne spreminja osnovni koncept odzivanja na izredni dogodek, je pa zakon dopolnjen v delu, ki obravnava obveščanje (predhodno obveščanje izvajalcev zaščitnih ukrepov in tudi obveščanja tiste javnosti, ki bi lahko bila prizadeta med izrednim dogodkom, ali obveščanja javnosti med izrednim dogodkom). Določbe povzemajo in prenašajo pravni red EU, vendar niso nove, saj so bile že vsebovane v ustreznem pravilniku, zdaj pa jih je predlagatelj opredelil tudi na ravni zakonske norme.</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Metodološko so se nekoliko spremenile določbe, ki urejajo spremljanje stanja radioaktivnosti okolja, saj določbam o monitoringu radioaktivnosti okolja sledijo določbe, ki urejajo ukrepe, ki jih je treba izvajati zaradi povečane radioaktivne kontaminacije. Tudi določbe nekaterih drugih delov zakona so se nekoliko spremenile zaradi usklajevanja s pravnim redom EU, vendar so ključne rešitve in temeljni instituti ostali nespremenjeni.</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rkovnatokazaodstavkom"/>
              <w:spacing w:line="260" w:lineRule="exact"/>
              <w:rPr>
                <w:rFonts w:cs="Arial"/>
                <w:b/>
                <w:lang w:val="sl-SI"/>
              </w:rPr>
            </w:pPr>
            <w:r w:rsidRPr="00D461C6">
              <w:rPr>
                <w:rFonts w:cs="Arial"/>
                <w:b/>
                <w:lang w:val="sl-SI"/>
              </w:rPr>
              <w:t>Način reševanja:</w:t>
            </w:r>
          </w:p>
          <w:p w:rsidR="00D461C6" w:rsidRPr="00D461C6" w:rsidRDefault="00D461C6" w:rsidP="00B342CD">
            <w:pPr>
              <w:pStyle w:val="rkovnatokazaodstavkom"/>
              <w:numPr>
                <w:ilvl w:val="0"/>
                <w:numId w:val="0"/>
              </w:numPr>
              <w:spacing w:line="260" w:lineRule="exact"/>
              <w:ind w:left="1068" w:hanging="360"/>
              <w:rPr>
                <w:rFonts w:cs="Arial"/>
                <w:b/>
                <w:lang w:val="sl-SI"/>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Predlagani zakon bistveno ne posega v že vzpostavljeni način zagotavljanja varstva pred sevanji ter jedrske in sevalne varnosti v državi. S predlaganim zakonom se uvajajo najnovejša spoznanja na področju zagotavljanja jedrske varnosti kot posledica standardov oziroma referenčnih ravni (Reference Levels), sprejetih v okviru neformalnega združenja predstavnikov jedrskih upravnih organov evropskih držav z jedrskim programom (WENRA), predvsem pa se prenašajo določbe pravnega reda EU, ki jih v nadaljevanju posebej naštevamo. Prenos seveda s sprejetjem zakona ne bo popoln, saj namerava predlagatelj nekatere zahteve prenesti v naš pravni red na ravni podzakonskih predpisov. Tako zakon predvideva sicer sprejetje več podzakonskih predpisov (na ravni uredb in pravilnikov), s katerimi se bodo prenesli tisti deli direktiv, ki niso preneseni na ravni zakonske norme, veliko podzakonskih aktov, izdanih na podlagi zdaj veljavnega zakona, pa bo ostalo v veljavi nespremenjenih.</w:t>
            </w:r>
          </w:p>
          <w:p w:rsidR="00D461C6" w:rsidRPr="00D461C6" w:rsidRDefault="00D461C6" w:rsidP="00B342CD">
            <w:pPr>
              <w:pStyle w:val="Odstavekseznama"/>
              <w:rPr>
                <w:rFonts w:cs="Arial"/>
              </w:rPr>
            </w:pPr>
          </w:p>
          <w:p w:rsidR="00D461C6" w:rsidRPr="00D461C6" w:rsidRDefault="00D461C6" w:rsidP="00B342CD">
            <w:pPr>
              <w:pStyle w:val="rkovnatokazaodstavkom"/>
              <w:spacing w:line="260" w:lineRule="exact"/>
              <w:rPr>
                <w:rFonts w:cs="Arial"/>
                <w:b/>
                <w:lang w:val="sl-SI"/>
              </w:rPr>
            </w:pPr>
            <w:r w:rsidRPr="00D461C6">
              <w:rPr>
                <w:rFonts w:cs="Arial"/>
                <w:b/>
                <w:lang w:val="sl-SI"/>
              </w:rPr>
              <w:t>Normativna usklajenost predloga zakona:</w:t>
            </w:r>
          </w:p>
          <w:p w:rsidR="00D461C6" w:rsidRPr="00D461C6" w:rsidRDefault="00D461C6" w:rsidP="00B342CD">
            <w:pPr>
              <w:pStyle w:val="rkovnatokazaodstavkom"/>
              <w:numPr>
                <w:ilvl w:val="0"/>
                <w:numId w:val="0"/>
              </w:numPr>
              <w:spacing w:line="260" w:lineRule="exact"/>
              <w:ind w:left="1068" w:hanging="360"/>
              <w:rPr>
                <w:rFonts w:cs="Arial"/>
                <w:b/>
                <w:lang w:val="sl-SI"/>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 xml:space="preserve">Predlog zakona je tako kakor obstoječi zakon povezan s številnimi področji, ki jih urejajo drugi predpisi (o prostorskem načrtovanju, varstvu okolja, gradnji, varstvu pred naravnimi in drugimi nesrečami, rudarstvu, prevozu nevarnega blaga). Predlog zakona je popolnoma usklajen z veljavno zakonodajo, prav tako upošteva prostorsko in gradbeno zakonodajo, ki sta trenutno še v postopku sprejemanja. Predlog zakona je prav tako v celoti usklajen </w:t>
            </w:r>
            <w:r w:rsidRPr="00D461C6">
              <w:rPr>
                <w:sz w:val="20"/>
                <w:szCs w:val="20"/>
              </w:rPr>
              <w:lastRenderedPageBreak/>
              <w:t>s splošno veljavnimi načeli mednarodnega prava in mednarodnimi pogodbami, ki obvezujejo Republiko Slovenijo na področju varstva pred ionizirajočimi sevanji, jedrske in sevalne varnosti in miroljubne uporabe jedrske energije.</w:t>
            </w:r>
          </w:p>
          <w:p w:rsidR="00D461C6" w:rsidRPr="00D461C6" w:rsidRDefault="00D461C6" w:rsidP="00B342CD">
            <w:pPr>
              <w:pStyle w:val="Alineazatoko"/>
              <w:spacing w:line="260" w:lineRule="exact"/>
              <w:rPr>
                <w:sz w:val="20"/>
                <w:szCs w:val="20"/>
              </w:rPr>
            </w:pPr>
          </w:p>
          <w:p w:rsidR="00D461C6" w:rsidRPr="00D461C6" w:rsidRDefault="00D461C6" w:rsidP="00B342CD">
            <w:pPr>
              <w:pStyle w:val="rkovnatokazaodstavkom"/>
              <w:numPr>
                <w:ilvl w:val="0"/>
                <w:numId w:val="0"/>
              </w:numPr>
              <w:spacing w:line="260" w:lineRule="exact"/>
              <w:ind w:left="1068" w:hanging="360"/>
              <w:rPr>
                <w:rFonts w:cs="Arial"/>
                <w:b/>
                <w:lang w:val="sl-SI"/>
              </w:rPr>
            </w:pPr>
            <w:r w:rsidRPr="00D461C6">
              <w:rPr>
                <w:rFonts w:cs="Arial"/>
                <w:b/>
                <w:lang w:val="sl-SI"/>
              </w:rPr>
              <w:t xml:space="preserve">č) Usklajenost predloga zakona: </w:t>
            </w:r>
          </w:p>
          <w:p w:rsidR="00D461C6" w:rsidRPr="00D461C6" w:rsidRDefault="00D461C6" w:rsidP="00B342CD">
            <w:pPr>
              <w:pStyle w:val="rkovnatokazaodstavkom"/>
              <w:numPr>
                <w:ilvl w:val="0"/>
                <w:numId w:val="0"/>
              </w:numPr>
              <w:spacing w:line="260" w:lineRule="exact"/>
              <w:ind w:left="1068" w:hanging="360"/>
              <w:rPr>
                <w:rFonts w:cs="Arial"/>
                <w:lang w:val="sl-SI"/>
              </w:rPr>
            </w:pPr>
          </w:p>
          <w:p w:rsidR="00D461C6" w:rsidRPr="00D461C6" w:rsidRDefault="00D461C6" w:rsidP="00B342CD">
            <w:pPr>
              <w:pStyle w:val="rkovnatokazaodstavkom"/>
              <w:numPr>
                <w:ilvl w:val="0"/>
                <w:numId w:val="0"/>
              </w:numPr>
              <w:spacing w:line="260" w:lineRule="exact"/>
              <w:rPr>
                <w:lang w:val="sl-SI"/>
              </w:rPr>
            </w:pPr>
            <w:r w:rsidRPr="00D461C6">
              <w:rPr>
                <w:lang w:val="sl-SI"/>
              </w:rPr>
              <w:t>Predlog zakona je delno usklajen s predlogi, mnenji in pripombami subjektov, ki so na poziv predlagatelja podali mnenje (znanstvene in strokovne ustanove, nevladne organizacije, posamezni strokovnjaki in predstavniki zainteresirane javnosti). Podrobnejše poročilo o predlogih, mnenjih in pripombah zainteresirane javnosti ter nesprejetih predlogih in razlogih za njihovo neupoštevanje je navedeno v 7. točki te priloge.</w:t>
            </w:r>
          </w:p>
          <w:p w:rsidR="00D461C6" w:rsidRPr="00D461C6" w:rsidRDefault="00D461C6" w:rsidP="00B342CD">
            <w:pPr>
              <w:pStyle w:val="rkovnatokazaodstavkom"/>
              <w:numPr>
                <w:ilvl w:val="0"/>
                <w:numId w:val="0"/>
              </w:numPr>
              <w:spacing w:line="260" w:lineRule="exact"/>
              <w:rPr>
                <w:lang w:val="sl-SI"/>
              </w:rPr>
            </w:pPr>
          </w:p>
          <w:p w:rsidR="00D461C6" w:rsidRPr="00D461C6" w:rsidRDefault="00D461C6" w:rsidP="00B342CD">
            <w:pPr>
              <w:pStyle w:val="rkovnatokazaodstavkom"/>
              <w:numPr>
                <w:ilvl w:val="0"/>
                <w:numId w:val="0"/>
              </w:numPr>
              <w:spacing w:line="260" w:lineRule="exact"/>
              <w:rPr>
                <w:lang w:val="sl-SI"/>
              </w:rPr>
            </w:pPr>
          </w:p>
        </w:tc>
      </w:tr>
      <w:tr w:rsidR="00D461C6" w:rsidRPr="00D461C6" w:rsidTr="00B342CD">
        <w:tc>
          <w:tcPr>
            <w:tcW w:w="8498" w:type="dxa"/>
          </w:tcPr>
          <w:p w:rsidR="00D461C6" w:rsidRPr="00D461C6" w:rsidRDefault="00D461C6" w:rsidP="00B342CD">
            <w:pPr>
              <w:pStyle w:val="Oddelek"/>
              <w:spacing w:before="0" w:after="0" w:line="260" w:lineRule="exact"/>
              <w:jc w:val="both"/>
              <w:rPr>
                <w:sz w:val="20"/>
                <w:szCs w:val="20"/>
              </w:rPr>
            </w:pPr>
            <w:r w:rsidRPr="00D461C6">
              <w:rPr>
                <w:sz w:val="20"/>
                <w:szCs w:val="20"/>
              </w:rPr>
              <w:lastRenderedPageBreak/>
              <w:t>3. OCENA FINANČNIH POSLEDIC PREDLOGA ZAKONA ZA DRŽAVNI PRORAČUN IN DRUGA JAVNA FINANČNA SREDSTVA</w:t>
            </w:r>
          </w:p>
          <w:p w:rsidR="00D461C6" w:rsidRPr="00D461C6" w:rsidRDefault="00D461C6" w:rsidP="00B342CD">
            <w:pPr>
              <w:pStyle w:val="Oddelek"/>
              <w:spacing w:before="0" w:after="0" w:line="260" w:lineRule="exact"/>
              <w:jc w:val="both"/>
              <w:rPr>
                <w:sz w:val="20"/>
                <w:szCs w:val="20"/>
              </w:rPr>
            </w:pPr>
          </w:p>
        </w:tc>
      </w:tr>
      <w:tr w:rsidR="00D461C6" w:rsidRPr="00D461C6" w:rsidTr="00B342CD">
        <w:tc>
          <w:tcPr>
            <w:tcW w:w="8498" w:type="dxa"/>
          </w:tcPr>
          <w:p w:rsidR="00D461C6" w:rsidRPr="00D461C6" w:rsidRDefault="00D461C6" w:rsidP="00B342CD">
            <w:pPr>
              <w:widowControl/>
              <w:spacing w:after="120"/>
              <w:rPr>
                <w:rFonts w:cs="Arial"/>
                <w:sz w:val="20"/>
              </w:rPr>
            </w:pPr>
            <w:r w:rsidRPr="00D461C6">
              <w:rPr>
                <w:sz w:val="20"/>
              </w:rPr>
              <w:t xml:space="preserve">Zakon ureja finančne posledice za državni proračun (t.i. </w:t>
            </w:r>
            <w:r w:rsidRPr="00D461C6">
              <w:rPr>
                <w:rFonts w:cs="Arial"/>
                <w:bCs/>
                <w:sz w:val="20"/>
              </w:rPr>
              <w:t>javni stroški</w:t>
            </w:r>
            <w:r w:rsidR="00D55C45" w:rsidRPr="00D461C6">
              <w:rPr>
                <w:rFonts w:cs="Arial"/>
                <w:bCs/>
                <w:sz w:val="20"/>
              </w:rPr>
              <w:fldChar w:fldCharType="begin"/>
            </w:r>
            <w:r w:rsidRPr="00D461C6">
              <w:rPr>
                <w:rFonts w:cs="Arial"/>
                <w:bCs/>
                <w:sz w:val="20"/>
              </w:rPr>
              <w:instrText>xe "javni stroški"</w:instrText>
            </w:r>
            <w:r w:rsidR="00D55C45" w:rsidRPr="00D461C6">
              <w:rPr>
                <w:rFonts w:cs="Arial"/>
                <w:bCs/>
                <w:sz w:val="20"/>
              </w:rPr>
              <w:fldChar w:fldCharType="end"/>
            </w:r>
            <w:r w:rsidRPr="00D461C6">
              <w:rPr>
                <w:rFonts w:cs="Arial"/>
                <w:bCs/>
                <w:sz w:val="20"/>
              </w:rPr>
              <w:t xml:space="preserve"> varstva pred ionizirajočimi sevanji in jedrske varnosti) v 173. In 174. členu predloga zakona. Kot tako je določeno zagotavljanje sredstev za financiranje naslednjih dejavnosti:</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upravnih, strokovnih in nadzornih nalog države na področju </w:t>
            </w:r>
            <w:hyperlink w:anchor="varstvopredsionizirajočimisevanji" w:history="1">
              <w:r w:rsidRPr="00D461C6">
                <w:rPr>
                  <w:sz w:val="20"/>
                </w:rPr>
                <w:t>varstva pred sevanji</w:t>
              </w:r>
            </w:hyperlink>
            <w:r w:rsidRPr="00D461C6">
              <w:rPr>
                <w:rFonts w:cs="Arial"/>
                <w:sz w:val="20"/>
              </w:rPr>
              <w:t xml:space="preserve"> in </w:t>
            </w:r>
            <w:hyperlink w:anchor="jedrskavarnost" w:history="1">
              <w:r w:rsidRPr="00D461C6">
                <w:rPr>
                  <w:sz w:val="20"/>
                </w:rPr>
                <w:t>jedrske varnosti</w:t>
              </w:r>
            </w:hyperlink>
            <w:r w:rsidRPr="00D461C6">
              <w:rPr>
                <w:rFonts w:cs="Arial"/>
                <w:sz w:val="20"/>
              </w:rPr>
              <w:t>;</w:t>
            </w:r>
          </w:p>
          <w:p w:rsidR="00D461C6" w:rsidRPr="00D461C6" w:rsidRDefault="00D461C6" w:rsidP="00D461C6">
            <w:pPr>
              <w:widowControl/>
              <w:numPr>
                <w:ilvl w:val="0"/>
                <w:numId w:val="225"/>
              </w:numPr>
              <w:spacing w:after="120"/>
              <w:rPr>
                <w:rFonts w:cs="Arial"/>
                <w:sz w:val="20"/>
              </w:rPr>
            </w:pPr>
            <w:r w:rsidRPr="00D461C6">
              <w:rPr>
                <w:rFonts w:cs="Arial"/>
                <w:sz w:val="20"/>
              </w:rPr>
              <w:t>delovanja strokovnih svetov;</w:t>
            </w:r>
          </w:p>
          <w:p w:rsidR="00D461C6" w:rsidRPr="00D461C6" w:rsidRDefault="00D461C6" w:rsidP="00D461C6">
            <w:pPr>
              <w:widowControl/>
              <w:numPr>
                <w:ilvl w:val="0"/>
                <w:numId w:val="225"/>
              </w:numPr>
              <w:spacing w:after="120"/>
              <w:rPr>
                <w:rFonts w:cs="Arial"/>
                <w:sz w:val="20"/>
              </w:rPr>
            </w:pPr>
            <w:r w:rsidRPr="00D461C6">
              <w:rPr>
                <w:rFonts w:cs="Arial"/>
                <w:sz w:val="20"/>
              </w:rPr>
              <w:t>izvajanja ukrepov pripravljenosti na vire neznanega izvora;</w:t>
            </w:r>
          </w:p>
          <w:p w:rsidR="00D461C6" w:rsidRPr="00D461C6" w:rsidRDefault="00D461C6" w:rsidP="00D461C6">
            <w:pPr>
              <w:widowControl/>
              <w:numPr>
                <w:ilvl w:val="0"/>
                <w:numId w:val="225"/>
              </w:numPr>
              <w:spacing w:after="120"/>
              <w:rPr>
                <w:rFonts w:cs="Arial"/>
                <w:sz w:val="20"/>
              </w:rPr>
            </w:pPr>
            <w:r w:rsidRPr="00D461C6">
              <w:rPr>
                <w:rFonts w:cs="Arial"/>
                <w:sz w:val="20"/>
              </w:rPr>
              <w:t>vodenja centralne evidence doz;</w:t>
            </w:r>
          </w:p>
          <w:p w:rsidR="00D461C6" w:rsidRPr="00D461C6" w:rsidRDefault="00D461C6" w:rsidP="00D461C6">
            <w:pPr>
              <w:widowControl/>
              <w:numPr>
                <w:ilvl w:val="0"/>
                <w:numId w:val="225"/>
              </w:numPr>
              <w:spacing w:after="120"/>
              <w:rPr>
                <w:rFonts w:cs="Arial"/>
                <w:sz w:val="20"/>
              </w:rPr>
            </w:pPr>
            <w:r w:rsidRPr="00D461C6">
              <w:rPr>
                <w:rFonts w:cs="Arial"/>
                <w:sz w:val="20"/>
              </w:rPr>
              <w:t>delovanja zdravniške komisije za presojo ocene zdravstvene delazmožnosti in odrejenih ukrepov zdravstvenega nadzora;</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zdravstvenega nadzora izpostavljenih delavcev in prebivalstva v primeru </w:t>
            </w:r>
            <w:r w:rsidRPr="00D461C6">
              <w:rPr>
                <w:rFonts w:cs="Arial"/>
                <w:sz w:val="20"/>
                <w:u w:color="000080"/>
              </w:rPr>
              <w:t>izrednega dogodka</w:t>
            </w:r>
            <w:r w:rsidRPr="00D461C6">
              <w:rPr>
                <w:rFonts w:cs="Arial"/>
                <w:sz w:val="20"/>
              </w:rPr>
              <w:t>;</w:t>
            </w:r>
          </w:p>
          <w:p w:rsidR="00D461C6" w:rsidRPr="00D461C6" w:rsidRDefault="00D461C6" w:rsidP="00D461C6">
            <w:pPr>
              <w:widowControl/>
              <w:numPr>
                <w:ilvl w:val="0"/>
                <w:numId w:val="225"/>
              </w:numPr>
              <w:spacing w:after="120"/>
              <w:rPr>
                <w:rFonts w:cs="Arial"/>
                <w:sz w:val="20"/>
              </w:rPr>
            </w:pPr>
            <w:r w:rsidRPr="00D461C6">
              <w:rPr>
                <w:rFonts w:cs="Arial"/>
                <w:sz w:val="20"/>
              </w:rPr>
              <w:t>sistematičnega pregledovanja delovnega in bivalnega okolja zaradi varstva pred sevanji zaradi izpostavljenosti naravnim virom sevanja in obstoječih izpostavljenosti, ki jih ni mogoče zanemariti z vidika varstva pred sevanjem;</w:t>
            </w:r>
          </w:p>
          <w:p w:rsidR="00D461C6" w:rsidRPr="00D461C6" w:rsidRDefault="00D461C6" w:rsidP="00D461C6">
            <w:pPr>
              <w:widowControl/>
              <w:numPr>
                <w:ilvl w:val="0"/>
                <w:numId w:val="225"/>
              </w:numPr>
              <w:spacing w:after="120"/>
              <w:rPr>
                <w:rFonts w:cs="Arial"/>
                <w:sz w:val="20"/>
              </w:rPr>
            </w:pPr>
            <w:r w:rsidRPr="00D461C6">
              <w:rPr>
                <w:rFonts w:cs="Arial"/>
                <w:sz w:val="20"/>
              </w:rPr>
              <w:t>sistematičnega pregledovanja in izvajanja meritev radona;</w:t>
            </w:r>
          </w:p>
          <w:p w:rsidR="00D461C6" w:rsidRPr="00D461C6" w:rsidRDefault="00D461C6" w:rsidP="00D461C6">
            <w:pPr>
              <w:widowControl/>
              <w:numPr>
                <w:ilvl w:val="0"/>
                <w:numId w:val="225"/>
              </w:numPr>
              <w:spacing w:after="120"/>
              <w:rPr>
                <w:rFonts w:cs="Arial"/>
                <w:sz w:val="20"/>
              </w:rPr>
            </w:pPr>
            <w:r w:rsidRPr="00D461C6">
              <w:rPr>
                <w:rFonts w:cs="Arial"/>
                <w:sz w:val="20"/>
              </w:rPr>
              <w:t>izvedbe ukrepov zmanjševanja izpostavljenosti radonu v objektih, namenjenih izvajanju vzgojno-varstvenega, kulturnega, zdravstvenega ali izobraževalnega programa;</w:t>
            </w:r>
          </w:p>
          <w:p w:rsidR="00D461C6" w:rsidRPr="00D461C6" w:rsidRDefault="00D461C6" w:rsidP="00D461C6">
            <w:pPr>
              <w:widowControl/>
              <w:numPr>
                <w:ilvl w:val="0"/>
                <w:numId w:val="225"/>
              </w:numPr>
              <w:spacing w:after="120"/>
              <w:rPr>
                <w:rFonts w:cs="Arial"/>
                <w:sz w:val="20"/>
              </w:rPr>
            </w:pPr>
            <w:r w:rsidRPr="00D461C6">
              <w:rPr>
                <w:rFonts w:cs="Arial"/>
                <w:sz w:val="20"/>
              </w:rPr>
              <w:t>vodenja zbirke podatkov o meritvah radona;</w:t>
            </w:r>
          </w:p>
          <w:p w:rsidR="00D461C6" w:rsidRPr="00D461C6" w:rsidRDefault="00D461C6" w:rsidP="00D461C6">
            <w:pPr>
              <w:widowControl/>
              <w:numPr>
                <w:ilvl w:val="0"/>
                <w:numId w:val="225"/>
              </w:numPr>
              <w:spacing w:after="120"/>
              <w:rPr>
                <w:rFonts w:cs="Arial"/>
                <w:sz w:val="20"/>
              </w:rPr>
            </w:pPr>
            <w:r w:rsidRPr="00D461C6">
              <w:rPr>
                <w:rFonts w:cs="Arial"/>
                <w:sz w:val="20"/>
              </w:rPr>
              <w:t>izdelave poročila o ocenah prejetih doz za prebivalstvo;</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komisije za preverjanje izpolnjevanja predpisanih pogojev kvalificiranih delavcev ter priprave programov za preverjanje strokovne usposobljenosti, psihofizičnih lastnosti </w:t>
            </w:r>
            <w:hyperlink w:anchor="člen0304" w:history="1">
              <w:r w:rsidRPr="00D461C6">
                <w:rPr>
                  <w:rFonts w:cs="Arial"/>
                  <w:sz w:val="20"/>
                </w:rPr>
                <w:t>delavcev</w:t>
              </w:r>
            </w:hyperlink>
            <w:r w:rsidRPr="00D461C6">
              <w:rPr>
                <w:rFonts w:cs="Arial"/>
                <w:sz w:val="20"/>
              </w:rPr>
              <w:t xml:space="preserve"> in razpoložljivosti v zvezi z odsotnostjo alkohola in mamil kvalificiranih </w:t>
            </w:r>
            <w:hyperlink w:anchor="člen0304" w:history="1">
              <w:r w:rsidRPr="00D461C6">
                <w:rPr>
                  <w:rFonts w:cs="Arial"/>
                  <w:sz w:val="20"/>
                </w:rPr>
                <w:t>delavcev</w:t>
              </w:r>
            </w:hyperlink>
            <w:r w:rsidRPr="00D461C6">
              <w:rPr>
                <w:rFonts w:cs="Arial"/>
                <w:sz w:val="20"/>
              </w:rPr>
              <w:t xml:space="preserve"> v jedrskem objektu;</w:t>
            </w:r>
          </w:p>
          <w:p w:rsidR="00D461C6" w:rsidRPr="00D461C6" w:rsidRDefault="00D461C6" w:rsidP="00D461C6">
            <w:pPr>
              <w:widowControl/>
              <w:numPr>
                <w:ilvl w:val="0"/>
                <w:numId w:val="225"/>
              </w:numPr>
              <w:spacing w:after="120"/>
              <w:rPr>
                <w:rFonts w:cs="Arial"/>
                <w:sz w:val="20"/>
              </w:rPr>
            </w:pPr>
            <w:r w:rsidRPr="00D461C6">
              <w:rPr>
                <w:rFonts w:cs="Arial"/>
                <w:sz w:val="20"/>
              </w:rPr>
              <w:t>za ravnanje z radioaktivnimi odpadki ali izrabljenim gorivom, če povzročitelj radioaktivnih odpadkov ali izrabljenega goriva ni znan;</w:t>
            </w:r>
          </w:p>
          <w:p w:rsidR="00D461C6" w:rsidRPr="00D461C6" w:rsidRDefault="00D461C6" w:rsidP="00D461C6">
            <w:pPr>
              <w:widowControl/>
              <w:numPr>
                <w:ilvl w:val="0"/>
                <w:numId w:val="225"/>
              </w:numPr>
              <w:spacing w:after="120"/>
              <w:rPr>
                <w:rFonts w:cs="Arial"/>
                <w:sz w:val="20"/>
              </w:rPr>
            </w:pPr>
            <w:r w:rsidRPr="00D461C6">
              <w:rPr>
                <w:rFonts w:cs="Arial"/>
                <w:sz w:val="20"/>
              </w:rPr>
              <w:t>vodenja centralne evidence radioaktivnih odpadkov in izrabljenega goriva;</w:t>
            </w:r>
          </w:p>
          <w:p w:rsidR="00D461C6" w:rsidRPr="00D461C6" w:rsidRDefault="00D461C6" w:rsidP="00D461C6">
            <w:pPr>
              <w:widowControl/>
              <w:numPr>
                <w:ilvl w:val="0"/>
                <w:numId w:val="225"/>
              </w:numPr>
              <w:spacing w:after="120"/>
              <w:rPr>
                <w:rFonts w:cs="Arial"/>
                <w:sz w:val="20"/>
              </w:rPr>
            </w:pPr>
            <w:r w:rsidRPr="00D461C6">
              <w:rPr>
                <w:rFonts w:cs="Arial"/>
                <w:sz w:val="20"/>
              </w:rPr>
              <w:t>izvajanja obvezne državne službe za ravnanje z radioaktivnimi odpadki v delu, ki ga ne krije uporabnik vira sevanja;</w:t>
            </w:r>
          </w:p>
          <w:p w:rsidR="00D461C6" w:rsidRPr="00D461C6" w:rsidRDefault="00D461C6" w:rsidP="00D461C6">
            <w:pPr>
              <w:widowControl/>
              <w:numPr>
                <w:ilvl w:val="0"/>
                <w:numId w:val="225"/>
              </w:numPr>
              <w:spacing w:after="120"/>
              <w:rPr>
                <w:rFonts w:cs="Arial"/>
                <w:sz w:val="20"/>
              </w:rPr>
            </w:pPr>
            <w:r w:rsidRPr="00D461C6">
              <w:rPr>
                <w:rFonts w:cs="Arial"/>
                <w:sz w:val="20"/>
              </w:rPr>
              <w:t>izvajanja obvezne državne službe upravljanja, dolgoročnega nadzora in vzdrževanja zaprtih odlagališč;</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načrtovanja zaščitnih ukrepov, če uporabnik sevanja ni določljiv ali če povzročitelja ni na </w:t>
            </w:r>
            <w:r w:rsidRPr="00D461C6">
              <w:rPr>
                <w:rFonts w:cs="Arial"/>
                <w:sz w:val="20"/>
              </w:rPr>
              <w:lastRenderedPageBreak/>
              <w:t>ozemlju Republike Slovenije;</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vodenja evidenc </w:t>
            </w:r>
            <w:r w:rsidRPr="00D461C6">
              <w:rPr>
                <w:rFonts w:cs="Arial"/>
                <w:sz w:val="20"/>
                <w:u w:color="000080"/>
              </w:rPr>
              <w:t>jedrskih snovi</w:t>
            </w:r>
            <w:r w:rsidRPr="00D461C6">
              <w:rPr>
                <w:rFonts w:cs="Arial"/>
                <w:sz w:val="20"/>
              </w:rPr>
              <w:t>;</w:t>
            </w:r>
          </w:p>
          <w:p w:rsidR="00D461C6" w:rsidRPr="00D461C6" w:rsidRDefault="00D461C6" w:rsidP="00D461C6">
            <w:pPr>
              <w:widowControl/>
              <w:numPr>
                <w:ilvl w:val="0"/>
                <w:numId w:val="225"/>
              </w:numPr>
              <w:spacing w:after="120"/>
              <w:rPr>
                <w:rFonts w:cs="Arial"/>
                <w:sz w:val="20"/>
              </w:rPr>
            </w:pPr>
            <w:r w:rsidRPr="00D461C6">
              <w:rPr>
                <w:rFonts w:cs="Arial"/>
                <w:sz w:val="20"/>
              </w:rPr>
              <w:t>monitoringa radioaktivnosti okolja, monitoring zaprtega odlagališča, izrednega monitoringa radioaktivnosti in monitoringa učinkov sanacijskih ukrepov, odrejenih v primeru izrednega dogodka;</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odrejenih ukrepov sanacije posledic </w:t>
            </w:r>
            <w:r w:rsidRPr="00D461C6">
              <w:rPr>
                <w:rFonts w:cs="Arial"/>
                <w:sz w:val="20"/>
                <w:u w:color="000080"/>
              </w:rPr>
              <w:t>izrednega dogodka</w:t>
            </w:r>
            <w:r w:rsidRPr="00D461C6">
              <w:rPr>
                <w:rFonts w:cs="Arial"/>
                <w:sz w:val="20"/>
              </w:rPr>
              <w:t xml:space="preserve"> ali opustitve predpisanega ravnanja z radioaktivnimi snovmi, če oseba, ki je uporabljala ali upravljala vir sevanja ali opustila predpisano ravnanje z virom sevanja ali radioaktivnimi odpadki, ni določljiva ali če posledic ni mogoče odpraviti drugače;</w:t>
            </w:r>
          </w:p>
          <w:p w:rsidR="00D461C6" w:rsidRPr="00D461C6" w:rsidRDefault="00D461C6" w:rsidP="00D461C6">
            <w:pPr>
              <w:widowControl/>
              <w:numPr>
                <w:ilvl w:val="0"/>
                <w:numId w:val="225"/>
              </w:numPr>
              <w:spacing w:after="120"/>
              <w:rPr>
                <w:rFonts w:cs="Arial"/>
                <w:sz w:val="20"/>
              </w:rPr>
            </w:pPr>
            <w:r w:rsidRPr="00D461C6">
              <w:rPr>
                <w:rFonts w:cs="Arial"/>
                <w:sz w:val="20"/>
              </w:rPr>
              <w:t>obvezne državne</w:t>
            </w:r>
            <w:r w:rsidR="0088394B">
              <w:rPr>
                <w:rFonts w:cs="Arial"/>
                <w:sz w:val="20"/>
              </w:rPr>
              <w:t xml:space="preserve"> gospodarske</w:t>
            </w:r>
            <w:r w:rsidRPr="00D461C6">
              <w:rPr>
                <w:rFonts w:cs="Arial"/>
                <w:sz w:val="20"/>
              </w:rPr>
              <w:t xml:space="preserve"> javne službe ravnanja z radioaktivnimi odpadki, s katero se zagotavljajo storitve, katerih uporabniki niso določljivi ali katerih uporaba ni izmerljiva;</w:t>
            </w:r>
          </w:p>
          <w:p w:rsidR="00D461C6" w:rsidRPr="00D461C6" w:rsidRDefault="00D461C6" w:rsidP="00D461C6">
            <w:pPr>
              <w:widowControl/>
              <w:numPr>
                <w:ilvl w:val="0"/>
                <w:numId w:val="225"/>
              </w:numPr>
              <w:spacing w:after="120"/>
              <w:rPr>
                <w:rFonts w:cs="Arial"/>
                <w:sz w:val="20"/>
              </w:rPr>
            </w:pPr>
            <w:r w:rsidRPr="00D461C6">
              <w:rPr>
                <w:rFonts w:cs="Arial"/>
                <w:sz w:val="20"/>
              </w:rPr>
              <w:t>režima celovite sanacije na območju trajne izpostavljenosti;</w:t>
            </w:r>
          </w:p>
          <w:p w:rsidR="00D461C6" w:rsidRPr="00D461C6" w:rsidRDefault="00D461C6" w:rsidP="00D461C6">
            <w:pPr>
              <w:widowControl/>
              <w:numPr>
                <w:ilvl w:val="0"/>
                <w:numId w:val="225"/>
              </w:numPr>
              <w:spacing w:after="120"/>
              <w:rPr>
                <w:rFonts w:cs="Arial"/>
                <w:sz w:val="20"/>
              </w:rPr>
            </w:pPr>
            <w:r w:rsidRPr="00D461C6">
              <w:rPr>
                <w:rFonts w:cs="Arial"/>
                <w:sz w:val="20"/>
              </w:rPr>
              <w:t>izdelave poročila o varstvu pred sevanji in jedrski varnosti;</w:t>
            </w:r>
          </w:p>
          <w:p w:rsidR="00D461C6" w:rsidRPr="00D461C6" w:rsidRDefault="00D461C6" w:rsidP="00D461C6">
            <w:pPr>
              <w:widowControl/>
              <w:numPr>
                <w:ilvl w:val="0"/>
                <w:numId w:val="225"/>
              </w:numPr>
              <w:spacing w:after="120"/>
              <w:rPr>
                <w:rFonts w:cs="Arial"/>
                <w:sz w:val="20"/>
              </w:rPr>
            </w:pPr>
            <w:r w:rsidRPr="00D461C6">
              <w:rPr>
                <w:rFonts w:cs="Arial"/>
                <w:sz w:val="20"/>
              </w:rPr>
              <w:t>vodenja registrov sevalnih dejavnosti, virov sevanja ter sevalnih in jedrskih objektov kot javne knjige;</w:t>
            </w:r>
          </w:p>
          <w:p w:rsidR="00D461C6" w:rsidRPr="00D461C6" w:rsidRDefault="00D461C6" w:rsidP="00D461C6">
            <w:pPr>
              <w:widowControl/>
              <w:numPr>
                <w:ilvl w:val="0"/>
                <w:numId w:val="225"/>
              </w:numPr>
              <w:spacing w:after="120"/>
              <w:rPr>
                <w:rFonts w:cs="Arial"/>
                <w:sz w:val="20"/>
              </w:rPr>
            </w:pPr>
            <w:r w:rsidRPr="00D461C6">
              <w:rPr>
                <w:rFonts w:cs="Arial"/>
                <w:sz w:val="20"/>
              </w:rPr>
              <w:t>načrtovanje in izvajanje zaščitnih ukrepov po predpisih s področja varstva pred naravnimi in drugimi nesrečami;</w:t>
            </w:r>
          </w:p>
          <w:p w:rsidR="00D461C6" w:rsidRPr="00D461C6" w:rsidRDefault="00D461C6" w:rsidP="00D461C6">
            <w:pPr>
              <w:widowControl/>
              <w:numPr>
                <w:ilvl w:val="0"/>
                <w:numId w:val="225"/>
              </w:numPr>
              <w:spacing w:after="120"/>
              <w:rPr>
                <w:rFonts w:cs="Arial"/>
                <w:sz w:val="20"/>
              </w:rPr>
            </w:pPr>
            <w:r w:rsidRPr="00D461C6">
              <w:rPr>
                <w:rFonts w:cs="Arial"/>
                <w:sz w:val="20"/>
              </w:rPr>
              <w:t>drugih ukrepov sevalne in jedrske varnosti, kadar jih zaradi javnih koristi zagotavlja država po tem zakonu;</w:t>
            </w:r>
          </w:p>
          <w:p w:rsidR="00D461C6" w:rsidRPr="00D461C6" w:rsidRDefault="00D461C6" w:rsidP="00D461C6">
            <w:pPr>
              <w:widowControl/>
              <w:numPr>
                <w:ilvl w:val="0"/>
                <w:numId w:val="225"/>
              </w:numPr>
              <w:spacing w:after="120"/>
              <w:rPr>
                <w:rFonts w:cs="Arial"/>
                <w:sz w:val="20"/>
              </w:rPr>
            </w:pPr>
            <w:r w:rsidRPr="00D461C6">
              <w:rPr>
                <w:rFonts w:cs="Arial"/>
                <w:sz w:val="20"/>
              </w:rPr>
              <w:t>usposabljanja pooblaščenih izvedencev varstva pred sevanji,</w:t>
            </w:r>
          </w:p>
          <w:p w:rsidR="00D461C6" w:rsidRPr="00D461C6" w:rsidRDefault="00D461C6" w:rsidP="00D461C6">
            <w:pPr>
              <w:widowControl/>
              <w:numPr>
                <w:ilvl w:val="0"/>
                <w:numId w:val="225"/>
              </w:numPr>
              <w:spacing w:after="120"/>
              <w:rPr>
                <w:rFonts w:cs="Arial"/>
                <w:sz w:val="20"/>
              </w:rPr>
            </w:pPr>
            <w:r w:rsidRPr="00D461C6">
              <w:rPr>
                <w:rFonts w:cs="Arial"/>
                <w:sz w:val="20"/>
              </w:rPr>
              <w:t>usposabljanja pooblaščenih izvedencev medicinske fizike,</w:t>
            </w:r>
          </w:p>
          <w:p w:rsidR="00D461C6" w:rsidRPr="00D461C6" w:rsidRDefault="00D461C6" w:rsidP="00D461C6">
            <w:pPr>
              <w:widowControl/>
              <w:numPr>
                <w:ilvl w:val="0"/>
                <w:numId w:val="225"/>
              </w:numPr>
              <w:spacing w:after="120"/>
              <w:rPr>
                <w:rFonts w:cs="Arial"/>
                <w:sz w:val="20"/>
              </w:rPr>
            </w:pPr>
            <w:r w:rsidRPr="00D461C6">
              <w:rPr>
                <w:rFonts w:cs="Arial"/>
                <w:sz w:val="20"/>
              </w:rPr>
              <w:t>usposabljanja pooblaščenih izvedencev za sevalno in jedrsko varnost,</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razvojnih študij in neodvisnih strokovnih preveritev ter mednarodnega strokovnega sodelovanja na področju varstva pred sevanji in </w:t>
            </w:r>
            <w:hyperlink w:anchor="jedrskavarnost" w:history="1">
              <w:r w:rsidRPr="00D461C6">
                <w:rPr>
                  <w:rFonts w:cs="Arial"/>
                  <w:sz w:val="20"/>
                </w:rPr>
                <w:t>jedrske varnosti</w:t>
              </w:r>
            </w:hyperlink>
            <w:r w:rsidRPr="00D461C6">
              <w:rPr>
                <w:rFonts w:cs="Arial"/>
                <w:sz w:val="20"/>
              </w:rPr>
              <w:t>,</w:t>
            </w:r>
          </w:p>
          <w:p w:rsidR="00D461C6" w:rsidRPr="00D461C6" w:rsidRDefault="00D461C6" w:rsidP="00D461C6">
            <w:pPr>
              <w:widowControl/>
              <w:numPr>
                <w:ilvl w:val="0"/>
                <w:numId w:val="225"/>
              </w:numPr>
              <w:spacing w:after="120"/>
              <w:rPr>
                <w:rFonts w:cs="Arial"/>
                <w:sz w:val="20"/>
              </w:rPr>
            </w:pPr>
            <w:r w:rsidRPr="00D461C6">
              <w:rPr>
                <w:rFonts w:cs="Arial"/>
                <w:sz w:val="20"/>
              </w:rPr>
              <w:t>usposabljanje javnih uslužbencev pristojnih organov po tem zakonu.</w:t>
            </w:r>
          </w:p>
          <w:p w:rsidR="00D461C6" w:rsidRPr="00D461C6" w:rsidRDefault="00D461C6" w:rsidP="00B342CD">
            <w:pPr>
              <w:pStyle w:val="rkovnatokazaodstavkom"/>
              <w:numPr>
                <w:ilvl w:val="0"/>
                <w:numId w:val="0"/>
              </w:numPr>
              <w:spacing w:line="260" w:lineRule="exact"/>
              <w:rPr>
                <w:rFonts w:cs="Arial"/>
                <w:bCs/>
                <w:lang w:val="sl-SI"/>
              </w:rPr>
            </w:pPr>
          </w:p>
          <w:p w:rsidR="00D461C6" w:rsidRPr="0088758F" w:rsidRDefault="00D461C6" w:rsidP="00B342CD">
            <w:pPr>
              <w:pStyle w:val="rkovnatokazaodstavkom"/>
              <w:numPr>
                <w:ilvl w:val="0"/>
                <w:numId w:val="0"/>
              </w:numPr>
              <w:spacing w:line="260" w:lineRule="exact"/>
              <w:rPr>
                <w:sz w:val="20"/>
                <w:szCs w:val="20"/>
                <w:lang w:val="sl-SI"/>
              </w:rPr>
            </w:pPr>
            <w:r w:rsidRPr="0088758F">
              <w:rPr>
                <w:rFonts w:cs="Arial"/>
                <w:bCs/>
                <w:sz w:val="20"/>
                <w:szCs w:val="20"/>
                <w:lang w:val="sl-SI"/>
              </w:rPr>
              <w:t xml:space="preserve">Vsi našteti javni stroški predstavljajo finančne posledice za državni proračun. </w:t>
            </w:r>
            <w:r w:rsidRPr="0088758F">
              <w:rPr>
                <w:sz w:val="20"/>
                <w:szCs w:val="20"/>
                <w:lang w:val="sl-SI"/>
              </w:rPr>
              <w:t xml:space="preserve">V bistvenem delu predlagani zakon ne prinaša novih finančnih posledic glede na sedaj veljavno ureditev, saj večina finančnih posledic ostaja primerljiva tistim, ki jih je uveljavil že sedaj veljavni zakon o varstvu pred ionizirajočimi sevanji in jedrski varnosti. </w:t>
            </w:r>
          </w:p>
          <w:p w:rsidR="00D461C6" w:rsidRPr="0088758F" w:rsidRDefault="00D461C6" w:rsidP="00B342CD">
            <w:pPr>
              <w:pStyle w:val="rkovnatokazaodstavkom"/>
              <w:numPr>
                <w:ilvl w:val="0"/>
                <w:numId w:val="0"/>
              </w:numPr>
              <w:spacing w:line="260" w:lineRule="exact"/>
              <w:rPr>
                <w:sz w:val="20"/>
                <w:szCs w:val="20"/>
                <w:lang w:val="sl-SI"/>
              </w:rPr>
            </w:pPr>
          </w:p>
          <w:p w:rsidR="00D461C6" w:rsidRPr="0088758F" w:rsidRDefault="00D461C6" w:rsidP="00B342CD">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 xml:space="preserve">Na področju jedrske in sevalne varnosti najpomembnejše finančne posledice za državni proračun predstavlja zagotavljanje upravnih, strokovnih in nadzornih nalog države na tem področju. Za to področje je odgovorna Uprava RS za jedrsko varnost (v nadaljevanju URSJV), ki je organ v sestavi Ministrstva za okolje in prostor. Za izvajanje vseh z zakonom predpisanih nalog je na URSJV zaposlenih 42 javnih uslužbencev. Struktura zaposlenih je sledeča: direktor - sekretar, direktor inšpekcije - inšpektor višji svetnik, podsekretar/sekretar (vodje služb in sektorjev) - 6, podsekretar – 6, inšpektor svetnik – 2, višji svetovalec – 18 (od tega 1 projetkno), svetovalec – 3, inšpektor – 2, poslovni sekretar, administrator in svetovalec-pripravnik. V sprejetem proračunu za leto 2018 znašajo stroši za plače zaposlenih skupaj 1.607.791,00 EUR. K strošku za redno delovanje URSJV je poleg plač potrebno prišteti še materialne stroške v višini 252.600,00 EUR. Poleg stroškov za pisarniški material in tiskanje so v materialnih stroških zajeti tudi stroški rednega vzdrževanja baz in registrov, ki jih upravlja URSJV - </w:t>
            </w:r>
            <w:r w:rsidRPr="0088758F">
              <w:rPr>
                <w:rFonts w:cs="Arial"/>
                <w:sz w:val="20"/>
                <w:szCs w:val="20"/>
                <w:lang w:val="sl-SI"/>
              </w:rPr>
              <w:t>registri sevalnih dejavnosti, virov sevanja, sevalnih in jedrskih objektov ter centralna evidenca radioaktivnih odpadkov in izrabljenega goriva</w:t>
            </w:r>
            <w:r w:rsidRPr="0088758F">
              <w:rPr>
                <w:rFonts w:cs="Arial"/>
                <w:bCs/>
                <w:sz w:val="20"/>
                <w:szCs w:val="20"/>
                <w:lang w:val="sl-SI"/>
              </w:rPr>
              <w:t xml:space="preserve">. Poleg baz in registrov je temeljni del sistema tudi platforma za komuniciranje v primeru jedrskega ali radiološkega izrednega dogodka, t.i. MKSID – medresorski komunikacijski sistem med izrednim dogodkom. MKSID predstavlja spletno platformo, ki omogoča enostavno, pregledno, varno, zanesljivo in hitro komunikacijo med vsemi deležniki, ki sodelujejo pri odzivu na jedrsko ali </w:t>
            </w:r>
            <w:r w:rsidRPr="0088758F">
              <w:rPr>
                <w:rFonts w:cs="Arial"/>
                <w:bCs/>
                <w:sz w:val="20"/>
                <w:szCs w:val="20"/>
                <w:lang w:val="sl-SI"/>
              </w:rPr>
              <w:lastRenderedPageBreak/>
              <w:t xml:space="preserve">radiološko nesrečo. Del sistema je tudi MZO – mreža zgodnjega obveščanja, to je avtomatski merilni sistem, namenjen sprotnemu zaznavanju povišanega sevanja v okolju. MZO vključuje 78 merilnikov sevanja, razporejenih po celotnem ozemlju Slovenije, podatki pa se stalno analizirajo in omogočajo takojšnje urepanje v primeru morebitnega povečanega radioaktivnega sevanja. Povprečni letni stroški vzdrževanja informacijskega sistema URSJV znašajo 30.000,00 EUR. Prav tako se za potrebe nadgradenj informacijskega sistema URSJV namenja tudi precejšenj del sredstev za investicije in investicijsko vzdrževanje, ki znaša 28.000,00 EUR. Tudi sredstva na proračunski postavki »Jedrska varnost« so bila v preteklih letih namenjena zagotavljanju rednih dejavnosti URSJV, v precejšnji meri tudi za kritje izdatkov za službena potovanja za udeležbo na delovnih telesih EU, Mednarodne agencije za atomsko energijo in OECD/NEA. Šele v letu 2017 je po več letih povečanje proračunskih sredstev v manjšem obsegu omogočilo tudi naročanje nekaj strokovnih študij s področja jedrske varnosti. Za leto 2018 so sredstva za te namene ocenjena na 45.000,00 EUR. Pri tem velja poudariti, da država s tem vsaj v manjši meri zagotavlja razvoj in vzdrževanje strokovnjakov ter znanja na področju jedrske in sevalne varnosti. Na postavki »Radiološka varnost« so sredstva v višini 110.000,00 EUR, ki so skoraj v celoti namenjeni zagotavljanju </w:t>
            </w:r>
            <w:r w:rsidRPr="0088758F">
              <w:rPr>
                <w:rFonts w:cs="Arial"/>
                <w:sz w:val="20"/>
                <w:szCs w:val="20"/>
                <w:lang w:val="sl-SI"/>
              </w:rPr>
              <w:t xml:space="preserve">monitoringa radioaktivnosti okolja. </w:t>
            </w:r>
            <w:r w:rsidRPr="0088758F">
              <w:rPr>
                <w:rFonts w:cs="Arial"/>
                <w:bCs/>
                <w:sz w:val="20"/>
                <w:szCs w:val="20"/>
                <w:lang w:val="sl-SI"/>
              </w:rPr>
              <w:t xml:space="preserve"> </w:t>
            </w:r>
          </w:p>
          <w:p w:rsidR="00D461C6" w:rsidRPr="0088758F" w:rsidRDefault="00D461C6" w:rsidP="00B342CD">
            <w:pPr>
              <w:pStyle w:val="rkovnatokazaodstavkom"/>
              <w:numPr>
                <w:ilvl w:val="0"/>
                <w:numId w:val="0"/>
              </w:numPr>
              <w:spacing w:line="260" w:lineRule="exact"/>
              <w:rPr>
                <w:rFonts w:cs="Arial"/>
                <w:bCs/>
                <w:sz w:val="20"/>
                <w:szCs w:val="20"/>
                <w:lang w:val="sl-SI"/>
              </w:rPr>
            </w:pPr>
          </w:p>
          <w:p w:rsidR="00D461C6" w:rsidRPr="0088758F" w:rsidRDefault="00D461C6" w:rsidP="00B342CD">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Predvidene finančne posledice, ki jih prinaša zakon in za katere so že zagotovljena finančna sredstva v veljavnem proračunu so tako na področju jedrske in sevalne varnosti naslednje:</w:t>
            </w:r>
          </w:p>
          <w:p w:rsidR="00D461C6" w:rsidRPr="0088758F" w:rsidRDefault="00D461C6" w:rsidP="00B342CD">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 xml:space="preserve">  </w:t>
            </w:r>
          </w:p>
          <w:p w:rsidR="00D461C6" w:rsidRPr="0088758F" w:rsidRDefault="00D461C6" w:rsidP="00D461C6">
            <w:pPr>
              <w:pStyle w:val="rkovnatokazaodstavkom"/>
              <w:numPr>
                <w:ilvl w:val="0"/>
                <w:numId w:val="310"/>
              </w:numPr>
              <w:spacing w:line="260" w:lineRule="exact"/>
              <w:rPr>
                <w:sz w:val="20"/>
                <w:szCs w:val="20"/>
                <w:lang w:val="sl-SI"/>
              </w:rPr>
            </w:pPr>
            <w:r w:rsidRPr="0088758F">
              <w:rPr>
                <w:rFonts w:cs="Arial"/>
                <w:sz w:val="20"/>
                <w:szCs w:val="20"/>
                <w:lang w:val="sl-SI"/>
              </w:rPr>
              <w:t xml:space="preserve">upravne, strokovne in nadzorne naloge države na področju </w:t>
            </w:r>
            <w:r w:rsidRPr="0088758F">
              <w:rPr>
                <w:sz w:val="20"/>
                <w:szCs w:val="20"/>
                <w:lang w:val="sl-SI"/>
              </w:rPr>
              <w:t>jedrske in sevalne varnosti, fizičnega varovanja, neširjenja jedrskega orožja, prometa, prevoza in ravnanja z jedrskimi in radioaktivnimi materiali, ukrepanja ob izrednih jedrskih ali radioloških dogodkih, mednarodno sodelovanje na teh področjih, delovanje strokovnih svetov in komisij, priprava letnih in drugih poročil, vzdrževanje strokovnega znanja javnih uslužbencev na področje jedrske in sevalne varnosti – 1.875.391 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 xml:space="preserve">vzdrževanje in nadgrajevanje informacijskega sistema, ki vključuje register in baze URSJV, </w:t>
            </w:r>
            <w:r w:rsidRPr="0088758F">
              <w:rPr>
                <w:rFonts w:cs="Arial"/>
                <w:bCs/>
                <w:sz w:val="20"/>
                <w:szCs w:val="20"/>
                <w:lang w:val="sl-SI"/>
              </w:rPr>
              <w:t>medresorski komunikacijski sistem med izrednim dogodkom ter mrežo zgodnjega obveščanja v primeru povišanega radioaktivnega sevanja – 50.000 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 xml:space="preserve">vzdrževanje visoke ravni strokovnega znanja pooblaščenih izvedencev preko naročanja strokovnih študij s področja jedrske in sevalne varnosti – 45.000 </w:t>
            </w:r>
            <w:r w:rsidRPr="0088758F">
              <w:rPr>
                <w:rFonts w:cs="Arial"/>
                <w:bCs/>
                <w:sz w:val="20"/>
                <w:szCs w:val="20"/>
                <w:lang w:val="sl-SI"/>
              </w:rPr>
              <w:t>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monitoring radioaktivnosti okolja – 110.000 EUR letno.</w:t>
            </w:r>
          </w:p>
          <w:p w:rsidR="00D461C6" w:rsidRPr="0088758F" w:rsidRDefault="00D461C6" w:rsidP="00B342CD">
            <w:pPr>
              <w:pStyle w:val="rkovnatokazaodstavkom"/>
              <w:numPr>
                <w:ilvl w:val="0"/>
                <w:numId w:val="0"/>
              </w:numPr>
              <w:spacing w:line="260" w:lineRule="exact"/>
              <w:rPr>
                <w:sz w:val="20"/>
                <w:szCs w:val="20"/>
                <w:lang w:val="sl-SI"/>
              </w:rPr>
            </w:pPr>
          </w:p>
          <w:p w:rsidR="00D461C6" w:rsidRPr="0088758F" w:rsidRDefault="00D461C6" w:rsidP="00B342CD">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 xml:space="preserve">Na področju varstva pred sevanji delavcev v zdravstvu in veterini ter pacientov in prebivalstva najpomembnejše finančne posledice za državni proračun predstavlja zagotavljanje upravnih, strokovnih in nadzornih nalog države na tem področju. Za to področje je odgovorna Uprava RS za varstvo pred sevanji (v nadaljevanju URSVS), ki je organ v sestavi Ministrstva za zdravje. Za izvajanje vseh z zakonom predpisanih nalog je na URSVS zaposlenih 5 javnih uslužbencev. Struktura zaposlenih je sledeča: direktor - sekretar, direktor inšpekcije - inšpektor višji svetnik, podsekretar, inšpektor svetnik in poslovni sekretar. V sprejetem proračunu za leto 2018 znašajo stroši za plače zaposlenih skupaj 221.000,00 EUR. K strošku za redno delovanje URSVS je poleg plač potrebno prišteti še materialne stroške v višini 27.000,00 EUR, ki predstavljajo stroške za pisarniški material, tiskanje,  komunikacije in izdatke za službena potovanja, namenjena zlasti udeležbi delovnih telesih EU in Mednarodne agencije za atomsko energijo. Prav tako med stroške za redno delovanje URSVS sodijo tudi stroški za investicije in investicijsko vzdrževanje v višini 12.000,00 EUR za nakup pisarniške opreme in  merilnikov sevanja za delo inšpektorjev. S proračunske postavke »Sevanja« 160.000,00 EUR pa se zagotavlja financiranje naslednjih  nalog, ki jih določa zakon: za pripravo  poročila o prejetih dozah za prebivalstvo 11.000,00 EUR, za izvajanju monitoringa radioaktivne kontaminacije živil in pitne vode 75.000,00 EUR, za  meritve aktivnosti sevalcev alfa in beta v pitni vodi na podlagi EURATOM direktive 2013/51 2.000 EUR ter za izvajanje sistematičnega pregledovanja delovnega in bivalnega okolja zaradi izpostavljenosti ljudi </w:t>
            </w:r>
            <w:r w:rsidRPr="0088758F">
              <w:rPr>
                <w:rFonts w:cs="Arial"/>
                <w:bCs/>
                <w:sz w:val="20"/>
                <w:szCs w:val="20"/>
                <w:lang w:val="sl-SI"/>
              </w:rPr>
              <w:lastRenderedPageBreak/>
              <w:t>naravnim virom sevanja 40.000,00 EUR in s tem povezano ozaveščanje 10.000,00 EUR</w:t>
            </w:r>
          </w:p>
          <w:p w:rsidR="00D461C6" w:rsidRPr="0088758F" w:rsidRDefault="00D461C6" w:rsidP="00B342CD">
            <w:pPr>
              <w:pStyle w:val="rkovnatokazaodstavkom"/>
              <w:numPr>
                <w:ilvl w:val="0"/>
                <w:numId w:val="0"/>
              </w:numPr>
              <w:spacing w:line="260" w:lineRule="exact"/>
              <w:rPr>
                <w:rFonts w:cs="Arial"/>
                <w:bCs/>
                <w:sz w:val="20"/>
                <w:szCs w:val="20"/>
                <w:lang w:val="sl-SI"/>
              </w:rPr>
            </w:pPr>
          </w:p>
          <w:p w:rsidR="00D461C6" w:rsidRPr="0088758F" w:rsidRDefault="00D461C6" w:rsidP="00B342CD">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Predvidene finančne posledice, ki jih prinaša zakon in za katere so že zagotovljena finančna sredstva v veljavnem proračunu so tako na področju varstva pred sevanji v medicini in veterini naslednje:</w:t>
            </w:r>
          </w:p>
          <w:p w:rsidR="00D461C6" w:rsidRPr="0088758F" w:rsidRDefault="00D461C6" w:rsidP="00B342CD">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 xml:space="preserve">  </w:t>
            </w:r>
          </w:p>
          <w:p w:rsidR="00D461C6" w:rsidRPr="0088758F" w:rsidRDefault="00D461C6" w:rsidP="00D461C6">
            <w:pPr>
              <w:pStyle w:val="rkovnatokazaodstavkom"/>
              <w:numPr>
                <w:ilvl w:val="0"/>
                <w:numId w:val="310"/>
              </w:numPr>
              <w:spacing w:line="260" w:lineRule="exact"/>
              <w:rPr>
                <w:sz w:val="20"/>
                <w:szCs w:val="20"/>
                <w:lang w:val="sl-SI"/>
              </w:rPr>
            </w:pPr>
            <w:r w:rsidRPr="0088758F">
              <w:rPr>
                <w:rFonts w:cs="Arial"/>
                <w:sz w:val="20"/>
                <w:szCs w:val="20"/>
                <w:lang w:val="sl-SI"/>
              </w:rPr>
              <w:t xml:space="preserve">upravne, strokovne in nadzorne naloge države na področju </w:t>
            </w:r>
            <w:r w:rsidRPr="0088758F">
              <w:rPr>
                <w:sz w:val="20"/>
                <w:szCs w:val="20"/>
                <w:lang w:val="sl-SI"/>
              </w:rPr>
              <w:t>varstva pred sevanji v medicini in veterini, mednarodno sodelovanje na teh področjih, vodenje evidenc in registrov, delovanje strokovnih svetov in komisij, priprava letnih in drugih poročil, vzdrževanje strokovnega znanja javnih uslužbencev na področje varstva pred sevanji  – 260.000 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 xml:space="preserve">poročilo o prejetih dozah za prebivalstvo </w:t>
            </w:r>
            <w:r w:rsidRPr="0088758F">
              <w:rPr>
                <w:rFonts w:cs="Arial"/>
                <w:bCs/>
                <w:sz w:val="20"/>
                <w:szCs w:val="20"/>
                <w:lang w:val="sl-SI"/>
              </w:rPr>
              <w:t>– 11.000 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monitoring radioaktivne kontaminacije živil in pitne vode – 75.000 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rFonts w:cs="Arial"/>
                <w:bCs/>
                <w:sz w:val="20"/>
                <w:szCs w:val="20"/>
                <w:lang w:val="sl-SI"/>
              </w:rPr>
              <w:t>meritve aktivnosti sevalcev alfa in beta v pitni vodi</w:t>
            </w:r>
            <w:r w:rsidRPr="0088758F">
              <w:rPr>
                <w:sz w:val="20"/>
                <w:szCs w:val="20"/>
                <w:lang w:val="sl-SI"/>
              </w:rPr>
              <w:t xml:space="preserve"> – 24.000 </w:t>
            </w:r>
            <w:r w:rsidRPr="0088758F">
              <w:rPr>
                <w:rFonts w:cs="Arial"/>
                <w:bCs/>
                <w:sz w:val="20"/>
                <w:szCs w:val="20"/>
                <w:lang w:val="sl-SI"/>
              </w:rPr>
              <w:t>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rFonts w:cs="Arial"/>
                <w:bCs/>
                <w:sz w:val="20"/>
                <w:szCs w:val="20"/>
                <w:lang w:val="sl-SI"/>
              </w:rPr>
              <w:t>sistematično pregledovanje delovnega in bivalnega okolja zaradi izpostavljenosti ljudi naravnim virom sevanja - 40.000 EUR</w:t>
            </w:r>
            <w:r w:rsidRPr="0088758F">
              <w:rPr>
                <w:sz w:val="20"/>
                <w:szCs w:val="20"/>
                <w:lang w:val="sl-SI"/>
              </w:rPr>
              <w:t>;</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ozaveščanje na področju varstva pred sevanji – 10.000 EUR</w:t>
            </w:r>
          </w:p>
          <w:p w:rsidR="00D461C6" w:rsidRPr="0088758F" w:rsidRDefault="00D461C6" w:rsidP="00B342CD">
            <w:pPr>
              <w:pStyle w:val="rkovnatokazaodstavkom"/>
              <w:numPr>
                <w:ilvl w:val="0"/>
                <w:numId w:val="0"/>
              </w:numPr>
              <w:spacing w:line="260" w:lineRule="exact"/>
              <w:rPr>
                <w:rFonts w:cs="Arial"/>
                <w:bCs/>
                <w:sz w:val="20"/>
                <w:szCs w:val="20"/>
                <w:lang w:val="sl-SI"/>
              </w:rPr>
            </w:pPr>
          </w:p>
          <w:p w:rsidR="00D461C6" w:rsidRPr="0088758F" w:rsidRDefault="00D461C6" w:rsidP="00B342CD">
            <w:pPr>
              <w:pStyle w:val="rkovnatokazaodstavkom"/>
              <w:numPr>
                <w:ilvl w:val="0"/>
                <w:numId w:val="0"/>
              </w:numPr>
              <w:spacing w:line="260" w:lineRule="exact"/>
              <w:rPr>
                <w:sz w:val="20"/>
                <w:szCs w:val="20"/>
                <w:lang w:val="sl-SI"/>
              </w:rPr>
            </w:pPr>
            <w:r w:rsidRPr="0088758F">
              <w:rPr>
                <w:sz w:val="20"/>
                <w:szCs w:val="20"/>
                <w:lang w:val="sl-SI"/>
              </w:rPr>
              <w:t xml:space="preserve">Tretji sklop finančnih posledic, ki jih zakon prinaša za proračun in za katere so že zagotovljena finančna sredstva v veljavnem proračunu, so na področju izvajanja obvezne državne </w:t>
            </w:r>
            <w:r w:rsidR="0088394B">
              <w:rPr>
                <w:sz w:val="20"/>
                <w:szCs w:val="20"/>
                <w:lang w:val="sl-SI"/>
              </w:rPr>
              <w:t xml:space="preserve">gospodarske </w:t>
            </w:r>
            <w:r w:rsidRPr="0088758F">
              <w:rPr>
                <w:sz w:val="20"/>
                <w:szCs w:val="20"/>
                <w:lang w:val="sl-SI"/>
              </w:rPr>
              <w:t xml:space="preserve">javne službe za ravnanje z radioaktivnimi odpadki ter upravljanja, dolgoročnega nadzora in vzdrževanja zaprtih odlagališč. Za izvajanje obvezne državne </w:t>
            </w:r>
            <w:r w:rsidR="0088394B">
              <w:rPr>
                <w:sz w:val="20"/>
                <w:szCs w:val="20"/>
                <w:lang w:val="sl-SI"/>
              </w:rPr>
              <w:t xml:space="preserve">gospodarske </w:t>
            </w:r>
            <w:r w:rsidRPr="0088758F">
              <w:rPr>
                <w:sz w:val="20"/>
                <w:szCs w:val="20"/>
                <w:lang w:val="sl-SI"/>
              </w:rPr>
              <w:t xml:space="preserve">javne službe na področju ravnanja z radioaktivnimi odpadki in njihovih odlagališč je bila že leta 1991 kot javno podjetje ustanovljena Agencija za radioaktivne odpadke (ARAO), trenutno pa ARAO izvaja svoja javna pooblastila kot javni gospodarski zavod. ARAO ima za izvajanje svoje </w:t>
            </w:r>
            <w:r w:rsidR="0088394B">
              <w:rPr>
                <w:sz w:val="20"/>
                <w:szCs w:val="20"/>
                <w:lang w:val="sl-SI"/>
              </w:rPr>
              <w:t xml:space="preserve">obvezne državne gospodarske </w:t>
            </w:r>
            <w:r w:rsidRPr="0088758F">
              <w:rPr>
                <w:sz w:val="20"/>
                <w:szCs w:val="20"/>
                <w:lang w:val="sl-SI"/>
              </w:rPr>
              <w:t xml:space="preserve">javne službe tri vire financiranja. Prvi vir predstavljajo prihodki od poslovanja, to so stroški, ki jih za oddajo vira sevanja izvajalcu </w:t>
            </w:r>
            <w:r w:rsidR="0088394B">
              <w:rPr>
                <w:sz w:val="20"/>
                <w:szCs w:val="20"/>
                <w:lang w:val="sl-SI"/>
              </w:rPr>
              <w:t xml:space="preserve">obvezne državne gospodarske </w:t>
            </w:r>
            <w:r w:rsidRPr="0088758F">
              <w:rPr>
                <w:sz w:val="20"/>
                <w:szCs w:val="20"/>
                <w:lang w:val="sl-SI"/>
              </w:rPr>
              <w:t xml:space="preserve">javne službe po ceniku plačujejo imetniki virov sevanja, drugi vir so sredstva iz sklada za financiranje razgradnje NEK in odlaganja radioaktivnih odpadkov iz NEK, in ki ga ureja poseben zakon, tretji vir pa predstavljajo proračunska sredstva, ki jih izvajalcu </w:t>
            </w:r>
            <w:r w:rsidR="0088394B">
              <w:rPr>
                <w:sz w:val="20"/>
                <w:szCs w:val="20"/>
                <w:lang w:val="sl-SI"/>
              </w:rPr>
              <w:t xml:space="preserve">obvezne državne gospodarske </w:t>
            </w:r>
            <w:r w:rsidRPr="0088758F">
              <w:rPr>
                <w:sz w:val="20"/>
                <w:szCs w:val="20"/>
                <w:lang w:val="sl-SI"/>
              </w:rPr>
              <w:t xml:space="preserve">javne službe vsako leto zagotavlja Ministrstvo za infrastrukturo in prostor. V letu 2017 bodo tako prihodki ARAO iz proračuna znašali 1.569.476,00 EUR, in sicer 872.014,00 EUR za ravnanje z radioaktivnimi odpadki, 11.910,00 EUR za dolgoročni nadzor in vzdrževanje odlagališča rudarske in hidrometalurške jalovine Jazbec, 87.204,00 EUR za izvajanje nalog na področju dogoročnega ravnanja z izrabljenim gorivom in visoko radioaktivnimi odpadki, 498.347,00 EUR pa za izvajanje nalog trajne in varne rešitve odlaganja nizko in srednje radioaktivnih odpadkov. </w:t>
            </w:r>
          </w:p>
          <w:p w:rsidR="00D461C6" w:rsidRPr="0088758F" w:rsidRDefault="00D461C6" w:rsidP="00B342CD">
            <w:pPr>
              <w:pStyle w:val="rkovnatokazaodstavkom"/>
              <w:numPr>
                <w:ilvl w:val="0"/>
                <w:numId w:val="0"/>
              </w:numPr>
              <w:spacing w:line="260" w:lineRule="exact"/>
              <w:rPr>
                <w:sz w:val="20"/>
                <w:szCs w:val="20"/>
                <w:lang w:val="sl-SI"/>
              </w:rPr>
            </w:pPr>
          </w:p>
          <w:p w:rsidR="00D461C6" w:rsidRPr="0088758F" w:rsidRDefault="00D461C6" w:rsidP="00B342CD">
            <w:pPr>
              <w:pStyle w:val="rkovnatokazaodstavkom"/>
              <w:numPr>
                <w:ilvl w:val="0"/>
                <w:numId w:val="0"/>
              </w:numPr>
              <w:spacing w:line="260" w:lineRule="exact"/>
              <w:rPr>
                <w:sz w:val="20"/>
                <w:szCs w:val="20"/>
                <w:lang w:val="sl-SI"/>
              </w:rPr>
            </w:pPr>
            <w:r w:rsidRPr="0088758F">
              <w:rPr>
                <w:sz w:val="20"/>
                <w:szCs w:val="20"/>
                <w:lang w:val="sl-SI"/>
              </w:rPr>
              <w:t>Poleg zgoraj opisanih finačnih posledic, za katere so že zagotovljena finančna sredstva v veljavnem proračunu, pa predlagani zakon zaradi povsem novih zahtev, ki izhajajo iz določb Dirketive BSS, prinaša tudi nekatere nove finančne posledice za državni proračun, za katere sredstva v veljavnem proračunu še niso zagotovljena, in sicer v skupni vrednosti 280.000 EUR:</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izvedbo meritev vsebnosti radona v vzgojno-varstvenih, kulturnih in zdravstvenih zavodih 50.000 EUR letno, kar je približno 100 meritev;</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izvedbo nadzora v industrijah, v katerih so prisotni materiali, ki vključujejo naravne radionuklide, ki jih s stališča varstva pred sevanji ne moremo zanemariti, 20.000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izvedbo meritev vsebnosti radona v stanovanjih 50.000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ozaveščanje prebivalstva o problematiki radona 20.000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pripravo ocene izpostavljenosti prebivalstva zaradi izvedbe radioloških posegov glede na spol in starost 20.000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lastRenderedPageBreak/>
              <w:t>za ozaveščanje na področju upravičenosti izvedbe radioloških posegov 10.000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ozaveščanje na področju materialov, ki vključujejo naravne radionuklide, ki jih s stališča varstva pred sevanji ne moremo zanemariti, 10.000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ozaveščanje o nevarnostih virov, nad katerimi je izgubljen nadzor, in za finančne spodbude za njihovo iskanje 10.000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dodatni zaposlitvi inšpektorja in upravnega delavca za področje radona 60.000 EUR letno in za dodatno zaposlitev upravnega delavca za področje naravnih radionuklidov, ki jih s stališča varstva pred sevanji ne moremo zanemariti, 30.000 EUR letno.</w:t>
            </w:r>
          </w:p>
          <w:p w:rsidR="00D461C6" w:rsidRPr="0088758F" w:rsidRDefault="00D461C6" w:rsidP="00B342CD">
            <w:pPr>
              <w:pStyle w:val="Alineazaodstavkom"/>
              <w:numPr>
                <w:ilvl w:val="0"/>
                <w:numId w:val="0"/>
              </w:numPr>
              <w:spacing w:line="260" w:lineRule="exact"/>
              <w:ind w:left="709"/>
              <w:rPr>
                <w:sz w:val="20"/>
                <w:szCs w:val="20"/>
              </w:rPr>
            </w:pPr>
          </w:p>
          <w:p w:rsidR="00D461C6" w:rsidRPr="00D461C6" w:rsidRDefault="00D461C6" w:rsidP="00B342CD">
            <w:pPr>
              <w:spacing w:line="260" w:lineRule="atLeast"/>
              <w:rPr>
                <w:rFonts w:cs="Arial"/>
                <w:sz w:val="20"/>
                <w:lang w:eastAsia="sl-SI"/>
              </w:rPr>
            </w:pPr>
            <w:r w:rsidRPr="00D461C6">
              <w:rPr>
                <w:rFonts w:cs="Arial"/>
                <w:sz w:val="20"/>
                <w:lang w:eastAsia="sl-SI"/>
              </w:rPr>
              <w:t xml:space="preserve">Za predvidene nove naloge na področju nadzora radona, naravnih radionuklidov, ki jih s stališča varstva pred sevanji ne moremo zanemariti in radioloških posegov ter za vzpostavljanje nadzora nad izgubljenimi viri sevanj bo tako potrebno v proračunu RS zagotoviti dodatnih 280.000,00 EUR/letno, ki jih bosta dva pristojna organa skupaj potrebovala od prihodnjega leta dalje. Manjkajoča sredstva se bo skušalo zagotoviti v okviru rebalansa proračuna za leto 2018 oziroma v okviru morebitnih prerazporeditev proračunskih sredstev resornih ministrstev. </w:t>
            </w:r>
          </w:p>
          <w:p w:rsidR="00D461C6" w:rsidRPr="00D461C6" w:rsidRDefault="00D461C6" w:rsidP="00B342CD">
            <w:pPr>
              <w:spacing w:line="260" w:lineRule="atLeast"/>
              <w:rPr>
                <w:rFonts w:cs="Arial"/>
                <w:sz w:val="20"/>
                <w:lang w:eastAsia="sl-SI"/>
              </w:rPr>
            </w:pPr>
          </w:p>
          <w:p w:rsidR="00D461C6" w:rsidRPr="00D461C6" w:rsidRDefault="00D461C6" w:rsidP="00B342CD">
            <w:pPr>
              <w:spacing w:line="260" w:lineRule="atLeast"/>
              <w:rPr>
                <w:sz w:val="20"/>
              </w:rPr>
            </w:pPr>
            <w:r w:rsidRPr="00D461C6">
              <w:rPr>
                <w:rFonts w:cs="Arial"/>
                <w:sz w:val="20"/>
                <w:lang w:eastAsia="sl-SI"/>
              </w:rPr>
              <w:t xml:space="preserve">Od tega bo PU Ministrstvo za zdravje, Uprava Republike Slovenije za varstvo pred sevanji, na svojem področju (radon, radiološki posegi) potreboval dodatnih 210.000,00 EUR. Od tega bo dodatnih 60.000,00 EUR potrebno zagotoviti na obstoječi proračunski postavki </w:t>
            </w:r>
            <w:r w:rsidRPr="00D461C6">
              <w:rPr>
                <w:rFonts w:cs="Arial"/>
                <w:bCs/>
                <w:kern w:val="32"/>
                <w:sz w:val="20"/>
                <w:lang w:eastAsia="sl-SI"/>
              </w:rPr>
              <w:t xml:space="preserve">2316, Plače, in sicer za </w:t>
            </w:r>
            <w:r w:rsidRPr="00D461C6">
              <w:rPr>
                <w:sz w:val="20"/>
              </w:rPr>
              <w:t xml:space="preserve">dodatni zaposlitvi enega inšpektorja in enega upravnega delavca za področje radona, za 150.000,00 EUR pa bo potrebno povečati obstoječo PP 2320, Sevanje, za izvajanje novih nalog države na področjih nadzora radona in radioloških posegov. Dodatni zaposlitvi še nista upoštevani v kadrovskem načrtu organov državne uprave za leti 2017 in 2018. V kolikor dodatnih zaposlitev ne bo možno realizirati v okviru prerazporeditev znotraj resornega ministrstva, bodo potrebe glede dodatnih zaposlitev upoštevane pri pripravi </w:t>
            </w:r>
            <w:r w:rsidRPr="00D461C6">
              <w:rPr>
                <w:rFonts w:cs="Arial"/>
                <w:sz w:val="20"/>
                <w:lang w:eastAsia="sl-SI"/>
              </w:rPr>
              <w:t>kadrovskega načrta organov državne uprave za leto 2019.</w:t>
            </w:r>
          </w:p>
          <w:p w:rsidR="00D461C6" w:rsidRPr="00D461C6" w:rsidRDefault="00D461C6" w:rsidP="00B342CD">
            <w:pPr>
              <w:spacing w:line="260" w:lineRule="atLeast"/>
              <w:rPr>
                <w:sz w:val="20"/>
              </w:rPr>
            </w:pPr>
          </w:p>
          <w:p w:rsidR="00D461C6" w:rsidRPr="00D461C6" w:rsidRDefault="00D461C6" w:rsidP="00B342CD">
            <w:pPr>
              <w:spacing w:line="260" w:lineRule="atLeast"/>
              <w:rPr>
                <w:rFonts w:cs="Arial"/>
                <w:sz w:val="20"/>
                <w:lang w:eastAsia="sl-SI"/>
              </w:rPr>
            </w:pPr>
            <w:r w:rsidRPr="00D461C6">
              <w:rPr>
                <w:rFonts w:cs="Arial"/>
                <w:sz w:val="20"/>
                <w:lang w:eastAsia="sl-SI"/>
              </w:rPr>
              <w:t xml:space="preserve">PU Ministrstvo za okolje in prostor, Uprava Republike Slovenije za jedrsko varnost, bo za izvajanje vseh novih nalog na področju nadzora naravnih radionuklidov, ki jih s stališča varstva pred sevanji ne moremo zanemariti, potrebovala dodatnih 70.000,00 EUR proračunskih sredstev, od tega 30.000,00 za dodatno zaposlitev enega upravnega delavca (povečanje obstoječe PP 153354, Plače), 40.000,00 EUR pa za izvajanje novih nalog države na področjih nadzora naravnih radionuklidov in iskanja izgubljenih virov sevanja (za ta znesek bo potrebno povečati obstoječo PP </w:t>
            </w:r>
            <w:r w:rsidRPr="00D461C6">
              <w:rPr>
                <w:rFonts w:cs="Arial"/>
                <w:bCs/>
                <w:kern w:val="32"/>
                <w:sz w:val="20"/>
                <w:lang w:eastAsia="sl-SI"/>
              </w:rPr>
              <w:t xml:space="preserve">153358, Radiološka varnost). </w:t>
            </w:r>
            <w:r w:rsidRPr="00D461C6">
              <w:rPr>
                <w:rFonts w:cs="Arial"/>
                <w:sz w:val="20"/>
                <w:lang w:eastAsia="sl-SI"/>
              </w:rPr>
              <w:t>Dodatna zaposlitev še ni upoštevana v kadrovskem načrtu organov državne uprave za leti 2017 in 2018. V kolikor dodatnih zaposlitev ne bo možno realizirati v okviru prerazporeditev znotraj resornega ministrstva, bodo potrebe glede dodatne zaposlitve upoštevane pri pripravi kadrovskega načrta organov državne uprave za leto 2019.</w:t>
            </w:r>
          </w:p>
          <w:p w:rsidR="00D461C6" w:rsidRPr="00D461C6" w:rsidRDefault="00D461C6" w:rsidP="00B342CD">
            <w:pPr>
              <w:widowControl/>
              <w:suppressAutoHyphens/>
              <w:snapToGrid w:val="0"/>
              <w:spacing w:line="260" w:lineRule="exact"/>
              <w:jc w:val="left"/>
              <w:rPr>
                <w:rFonts w:cs="Arial"/>
                <w:sz w:val="20"/>
                <w:lang w:eastAsia="sl-SI"/>
              </w:rPr>
            </w:pPr>
          </w:p>
          <w:p w:rsidR="00D461C6" w:rsidRPr="00D461C6" w:rsidRDefault="00D461C6" w:rsidP="00B342CD">
            <w:pPr>
              <w:pStyle w:val="Alineazaodstavkom"/>
              <w:numPr>
                <w:ilvl w:val="0"/>
                <w:numId w:val="0"/>
              </w:numPr>
              <w:spacing w:line="260" w:lineRule="exact"/>
              <w:rPr>
                <w:sz w:val="20"/>
                <w:szCs w:val="20"/>
              </w:rPr>
            </w:pPr>
          </w:p>
        </w:tc>
      </w:tr>
      <w:tr w:rsidR="00D461C6" w:rsidRPr="00D461C6" w:rsidTr="00B342CD">
        <w:tc>
          <w:tcPr>
            <w:tcW w:w="8498" w:type="dxa"/>
          </w:tcPr>
          <w:p w:rsidR="00D461C6" w:rsidRPr="00D461C6" w:rsidRDefault="00D461C6" w:rsidP="00B342CD">
            <w:pPr>
              <w:pStyle w:val="Oddelek"/>
              <w:spacing w:before="0" w:after="0" w:line="260" w:lineRule="exact"/>
              <w:jc w:val="both"/>
              <w:rPr>
                <w:sz w:val="20"/>
                <w:szCs w:val="20"/>
              </w:rPr>
            </w:pPr>
            <w:r w:rsidRPr="00D461C6">
              <w:rPr>
                <w:sz w:val="20"/>
                <w:szCs w:val="20"/>
              </w:rPr>
              <w:lastRenderedPageBreak/>
              <w:t>4. NAVEDBA, DA SO SREDSTVA ZA IZVAJANJE ZAKONA V DRŽAVNEM PRORAČUNU ZAGOTOVLJENA, ČE PREDLOG ZAKONA PREDVIDEVA PORABO PRORAČUNSKIH SREDSTEV V OBDOBJU, ZA KATERO JE BIL DRŽAVNI PRORAČUN ŽE SPREJET</w:t>
            </w:r>
          </w:p>
          <w:p w:rsidR="00D461C6" w:rsidRPr="00D461C6" w:rsidRDefault="00D461C6" w:rsidP="00B342CD">
            <w:pPr>
              <w:pStyle w:val="Oddelek"/>
              <w:spacing w:before="0" w:after="0" w:line="260" w:lineRule="exact"/>
              <w:jc w:val="both"/>
              <w:rPr>
                <w:sz w:val="20"/>
                <w:szCs w:val="20"/>
              </w:rPr>
            </w:pPr>
          </w:p>
        </w:tc>
      </w:tr>
      <w:tr w:rsidR="00D461C6" w:rsidRPr="00D461C6" w:rsidTr="00B342CD">
        <w:tc>
          <w:tcPr>
            <w:tcW w:w="8498" w:type="dxa"/>
          </w:tcPr>
          <w:p w:rsidR="00D461C6" w:rsidRPr="00D461C6" w:rsidRDefault="00D461C6" w:rsidP="00B342CD">
            <w:pPr>
              <w:spacing w:line="260" w:lineRule="atLeast"/>
              <w:rPr>
                <w:rFonts w:cs="Arial"/>
                <w:sz w:val="20"/>
                <w:lang w:eastAsia="sl-SI"/>
              </w:rPr>
            </w:pPr>
            <w:r w:rsidRPr="00D461C6">
              <w:rPr>
                <w:rFonts w:cs="Arial"/>
                <w:sz w:val="20"/>
                <w:lang w:eastAsia="sl-SI"/>
              </w:rPr>
              <w:t xml:space="preserve">Za predvidene nove naloge na področju nadzora radona, naravnih radionuklidov, ki jih s stališča varstva pred sevanji ne moremo zanemariti in radioloških posegov ter za vzpostavljanje nadzora nad izgubljenimi viri sevanj bo potrebno v proračunu RS zagotoviti dodatnih 280.000,00 EUR/letno, ki jih bosta dva pristojna organa skupaj potrebovala od prihodnjega leta dalje. Manjkajoča sredstva se bo skušalo zagotoviti v okviru rebalansa proračuna za leto 2018 oziroma v okviru morebitnih prerazporeditev proračunskih sredstev resornih ministrstev. </w:t>
            </w:r>
          </w:p>
          <w:p w:rsidR="00D461C6" w:rsidRPr="00D461C6" w:rsidRDefault="00D461C6" w:rsidP="00B342CD">
            <w:pPr>
              <w:spacing w:line="260" w:lineRule="atLeast"/>
              <w:rPr>
                <w:rFonts w:cs="Arial"/>
                <w:sz w:val="20"/>
                <w:lang w:eastAsia="sl-SI"/>
              </w:rPr>
            </w:pPr>
          </w:p>
          <w:p w:rsidR="00D461C6" w:rsidRPr="00D461C6" w:rsidRDefault="00D461C6" w:rsidP="00B342CD">
            <w:pPr>
              <w:spacing w:line="260" w:lineRule="atLeast"/>
              <w:rPr>
                <w:sz w:val="20"/>
              </w:rPr>
            </w:pPr>
            <w:r w:rsidRPr="00D461C6">
              <w:rPr>
                <w:rFonts w:cs="Arial"/>
                <w:sz w:val="20"/>
                <w:lang w:eastAsia="sl-SI"/>
              </w:rPr>
              <w:t xml:space="preserve">Od tega bo PU Ministrstvo za zdravje, Uprava Republike Slovenije za varstvo pred sevanji, na svojem področju (radon, radiološki posegi) potreboval dodatnih 210.000,00 EUR. Od tega bo dodatnih 60.000,00 EUR potrebno zagotoviti na obstoječi proračunski postavki </w:t>
            </w:r>
            <w:r w:rsidRPr="00D461C6">
              <w:rPr>
                <w:rFonts w:cs="Arial"/>
                <w:bCs/>
                <w:kern w:val="32"/>
                <w:sz w:val="20"/>
                <w:lang w:eastAsia="sl-SI"/>
              </w:rPr>
              <w:t xml:space="preserve">2316, Plače, in sicer za </w:t>
            </w:r>
            <w:r w:rsidRPr="00D461C6">
              <w:rPr>
                <w:sz w:val="20"/>
              </w:rPr>
              <w:t xml:space="preserve">dodatni zaposlitvi enega inšpektorja in enega upravnega delavca za področje radona, za 150.000,00 EUR pa bo potrebno povečati obstoječo PP 2320, Sevanje, za izvajanje novih nalog države na področjih nadzora radona in radioloških posegov. Dodatni zaposlitvi še nista upoštevani v kadrovskem načrtu organov državne uprave za leti 2017 in 2018. V kolikor dodatnih zaposlitev ne bo možno realizirati v okviru prerazporeditev znotraj resornega ministrstva, bodo potrebe glede dodatnih zaposlitev upoštevane pri pripravi </w:t>
            </w:r>
            <w:r w:rsidRPr="00D461C6">
              <w:rPr>
                <w:rFonts w:cs="Arial"/>
                <w:sz w:val="20"/>
                <w:lang w:eastAsia="sl-SI"/>
              </w:rPr>
              <w:t>kadrovskega načrta organov državne uprave za leto 2019.</w:t>
            </w:r>
          </w:p>
          <w:p w:rsidR="00D461C6" w:rsidRPr="00D461C6" w:rsidRDefault="00D461C6" w:rsidP="00B342CD">
            <w:pPr>
              <w:spacing w:line="260" w:lineRule="atLeast"/>
              <w:rPr>
                <w:sz w:val="20"/>
              </w:rPr>
            </w:pPr>
          </w:p>
          <w:p w:rsidR="00D461C6" w:rsidRPr="00D461C6" w:rsidRDefault="00D461C6" w:rsidP="00B342CD">
            <w:pPr>
              <w:spacing w:line="260" w:lineRule="atLeast"/>
              <w:rPr>
                <w:rFonts w:cs="Arial"/>
                <w:sz w:val="20"/>
                <w:lang w:eastAsia="sl-SI"/>
              </w:rPr>
            </w:pPr>
            <w:r w:rsidRPr="00D461C6">
              <w:rPr>
                <w:rFonts w:cs="Arial"/>
                <w:sz w:val="20"/>
                <w:lang w:eastAsia="sl-SI"/>
              </w:rPr>
              <w:t xml:space="preserve">PU Ministrstvo za okolje in prostor, Uprava Republike Slovenije za jedrsko varnost, bo za izvajanje vseh novih nalog na področju nadzora naravnih radionuklidov, ki jih s stališča varstva pred sevanji ne moremo zanemariti, potrebovala dodatnih 70.000,00 EUR proračunskih sredstev, od tega 30.000,00 za dodatno zaposlitev enega upravnega delavca (povečanje obstoječe PP 153354, Plače), 40.000,00 EUR pa za izvajanje novih nalog države na področjih nadzora naravnih radionuklidov in iskanja izgubljenih virov sevanja (za ta znesek bo potrebno povečati obstoječo PP </w:t>
            </w:r>
            <w:r w:rsidRPr="00D461C6">
              <w:rPr>
                <w:rFonts w:cs="Arial"/>
                <w:bCs/>
                <w:kern w:val="32"/>
                <w:sz w:val="20"/>
                <w:lang w:eastAsia="sl-SI"/>
              </w:rPr>
              <w:t xml:space="preserve">153358, Radiološka varnost). </w:t>
            </w:r>
            <w:r w:rsidRPr="00D461C6">
              <w:rPr>
                <w:rFonts w:cs="Arial"/>
                <w:sz w:val="20"/>
                <w:lang w:eastAsia="sl-SI"/>
              </w:rPr>
              <w:t>Dodatna zaposlitev še ni upoštevana v kadrovskem načrtu organov državne uprave za leti 2017 in 2018. V kolikor dodatnih zaposlitev ne bo možno realizirati v okviru prerazporeditev znotraj resornega ministrstva, bodo potrebe glede dodatne zaposlitve upoštevane pri pripravi kadrovskega načrta organov državne uprave za leto 2019.</w:t>
            </w:r>
          </w:p>
          <w:p w:rsidR="00D461C6" w:rsidRPr="00D461C6" w:rsidRDefault="00D461C6" w:rsidP="00D461C6">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ind w:left="360" w:hanging="360"/>
              <w:rPr>
                <w:sz w:val="20"/>
                <w:szCs w:val="20"/>
              </w:rPr>
            </w:pPr>
          </w:p>
        </w:tc>
      </w:tr>
      <w:tr w:rsidR="00D461C6" w:rsidRPr="00D461C6" w:rsidTr="00B342CD">
        <w:tc>
          <w:tcPr>
            <w:tcW w:w="8498" w:type="dxa"/>
          </w:tcPr>
          <w:p w:rsidR="00D461C6" w:rsidRPr="00D461C6" w:rsidRDefault="00D461C6" w:rsidP="00B342CD">
            <w:pPr>
              <w:pStyle w:val="Oddelek"/>
              <w:spacing w:before="0" w:after="0" w:line="260" w:lineRule="exact"/>
              <w:jc w:val="both"/>
              <w:rPr>
                <w:sz w:val="20"/>
                <w:szCs w:val="20"/>
              </w:rPr>
            </w:pPr>
            <w:r w:rsidRPr="00D461C6">
              <w:rPr>
                <w:sz w:val="20"/>
                <w:szCs w:val="20"/>
              </w:rPr>
              <w:lastRenderedPageBreak/>
              <w:t>5. PRIKAZ UREDITVE V DRUGIH PRAVNIH SISTEMIH IN PRILAGOJENOSTI PREDLAGANE UREDITVE PRAVU EVROPSKE UNIJE</w:t>
            </w:r>
          </w:p>
          <w:p w:rsidR="00D461C6" w:rsidRPr="00D461C6" w:rsidRDefault="00D461C6" w:rsidP="00B342CD">
            <w:pPr>
              <w:pStyle w:val="Oddelek"/>
              <w:spacing w:before="0" w:after="0" w:line="260" w:lineRule="exact"/>
              <w:jc w:val="both"/>
              <w:rPr>
                <w:sz w:val="20"/>
                <w:szCs w:val="20"/>
              </w:rPr>
            </w:pPr>
          </w:p>
        </w:tc>
      </w:tr>
      <w:tr w:rsidR="00D461C6" w:rsidRPr="00D461C6" w:rsidTr="00B342CD">
        <w:tc>
          <w:tcPr>
            <w:tcW w:w="8498" w:type="dxa"/>
          </w:tcPr>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Tako kakor v veljavnem zakonu so tudi poglavitne temeljne rešitve in instituti tega zakona primerljivi z ureditvami v drugih pravnih sistemih, predvsem seveda tistih v državah članicah Evropske unije. Na področju jedrske varnosti je pravni red Evropske unije dokaj skromen, saj vprašanja jedrske varnosti obravnava samo Direktiva Sveta 2009/71/Euratom z dne 25. junija 2009 o vzpostavitvi okvira Skupnosti za varnost jedrskih objektov, ki je bila leta 2014 spremenjena z Direktivo Sveta 2014/87/Euratom z dne 8. julija 2014 o spremembi Direktive 2009/71/Euratom o vzpostavitvi okvira Skupnosti za jedrsko varnost jedrskih objektov, nekoliko širši kontekst pa še Direktiva Sveta 2011/70/Euratom z dne 19. julija 2011 o vzpostavitvi okvira Skupnosti za odgovorno in varno ravnanje z izrabljenim gorivom in radioaktivnimi odpadki. Tako poudarjamo, da s predlaganim zakonom med drugim sistemsko urejamo zahteve, vsebovane v zgoraj navedenih direktivah, ki določajo, da države članice zagotovijo dejansko neodvisnost pristojnega upravnega organa pred neupravičenimi vplivi na odločanje o upravnih in inšpekcijskih zadevah in funkcionalno ločenost od vsakega drugega organa ali organizacije, ki se ukvarja s pospeševanjem ali uporabo jedrske energije in uporabo radioaktivnih izotopov ali z ravnanjem z izrabljenim gorivom in radioaktivnimi odpadki, tako da je zagotovljena dejanska neodvisnost od vsakega neprimernega vpliva na njegovo upravno in inšpekcijsko pristojnost.</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 xml:space="preserve">Hkrati velja tudi ugotovitev, da na ravni organov, pristojnih za jedrsko varnost, v zadnjih letih poteka izjemno intenzivno sodelovanje, formalno na primer na ravni Skupine evropskih regulatorjev za jedrsko varnost (ENSREG), ki je neodvisna strokovna svetovalna skupina, ustanovljena leta 2007 na podlagi sklepa Evropske komisije zato, da vse države članice EU, v katerih obratujejo jedrske naprave, sledijo enakim osnovnim načelom, kot so določena z mednarodno dogovorjenimi standardi za zagotavljanje jedrske varnosti in varnega ravnanja z radioaktivnimi odpadki in izrabljenim gorivom. Podobna je povezanost upravnih organov (ki </w:t>
            </w:r>
            <w:r w:rsidRPr="00D461C6">
              <w:rPr>
                <w:sz w:val="20"/>
                <w:szCs w:val="20"/>
                <w:lang w:val="sl-SI"/>
              </w:rPr>
              <w:lastRenderedPageBreak/>
              <w:t>pa ne združuje vseh 28 držav članic EU), pristojnih za varovanje jedrskih objektov in jedrskih snovi, združenih v neformalnem združenju ENSRA, medtem ko na področju varstva pred sevanji deluje</w:t>
            </w:r>
            <w:r w:rsidRPr="00D461C6" w:rsidDel="00FD51BA">
              <w:rPr>
                <w:sz w:val="20"/>
                <w:szCs w:val="20"/>
                <w:lang w:val="sl-SI"/>
              </w:rPr>
              <w:t xml:space="preserve"> </w:t>
            </w:r>
            <w:r w:rsidRPr="00D461C6">
              <w:rPr>
                <w:sz w:val="20"/>
                <w:szCs w:val="20"/>
                <w:lang w:val="sl-SI"/>
              </w:rPr>
              <w:t xml:space="preserve">združenje HERCA, ki od leta 2007 združuje evropske upravne organe, pristojne za varstvo pred sevanji. Predvsem je v kontekstu zakonodaje treba omeniti WENRA, neformalno združenje predstavnikov jedrskih upravnih organov evropskih držav z jedrskim programom. Glavno delo združenja WENRA, ustanovljenega leta 1999, obsega razvoj skupnega pristopa k jedrski varnosti v obliki standardov, ki jih imenujejo referenčne ravni (Reference Levels). WENRA se vse bolj uveljavlja kot vodilno svetovno združenje na področju jedrske varnosti. Za Slovenijo in tudi za druge države članice EU z aktivnim jedrskim programom so njegove referenčne ravni temeljno vodilo pri razvoju domače zakonodaje. Delovanje zajema določitev dosegljivih varnostnih zahtev, ki temeljijo na standardih Mednarodne agencije za atomsko energijo in najvišjih standardih, doseženih v posamezni državi članici, učinkovit sistem primerjave nacionalnih standardov z referenčnimi ravnmi in njihove uveljavitve pa dejansko zagotavlja, da so temeljna načela, poglavitni instituti in vzpostavljen sistem zagotavljanja jedrske varnosti v vseh pravnih redih držav članic EU zelo podobni in poenoteni. Osnovne referenčne ravni WENRA so bile po jedrski nesreči v Fukušimi na Japonskem dopolnjene, harmonizacija in postopek preverjanja nacionalnih zakonodaj pa pospešeno potekata. Razlike, ki jih posamezne nacionalne zakonodaje vsekakor poznajo, so povezane predvsem s sistemom izdajanja dovoljenj in s tem povezane upravne organiziranosti področja. Nekatere države so v zadnjih letih združile pristojnosti na celovitem področju jedrske varnosti in varstva pred sevanji v enem upravnem organu. Tako je na Finskem pristojnost za jedrsko in sevalno varnost v državi v celoti dodeljena upravi za sevalno in jedrsko varnost (STUK), izjemno centralizirano je pristojnost na tem področju tradicionalno urejena na primer v Češki republiki, podobno se je z zadnjimi spremembami zakonodaje odločila Francija, enako velja tudi za Švedsko z upravnim organom, pristojnim za jedrsko varnost (SKI), in upravnim organom, pristojnim za varstvo pred sevanji (SSI), ki sta zdaj združena. Nekatere ureditve pa imajo še vedno deljeno pristojnost, na primer v Avstriji (z izrazito drobljeno delitvijo pristojnosti) in na Madžarskem. Kljub ohranitvi ločenosti med pristojnostmi Uprave RS za jedrsko varnost (kot organa v sestavi Ministrstva za okolje in prostor) in Uprave RS za varstvo pred sevanji (kot organa v sestavi Ministrstva za zdravje) po dosedanji praksi pri izvajanju veljavnega zakona sedanja ureditev zagotavlja visoko raven jedrske in sevalne varnosti in varstva pred sevanji. </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Veliko obsežnejši je pravni red EU na širšem področju varstva pred sevanji. Prav uskladitvi in prenosu določb nove Direktive Sveta 2013/59/Euratom z dne 5. decembra 2013 o določitvi temeljnih varnostnih standardov za varstvo pred nevarnostmi zaradi ionizirajočega sevanja (v nadaljnjem besedilu: nova direktiva BSS) je namenjen največji del določb, ki so glede na veljavni zakon zdaj spremenjene ali dopolnjene. Nova direktiva BSS združuje več doslej ločenih direktiv (Direktiva Sveta 96/29/Euratom z dne 13. maja 1996, ki določa temeljne varnostne standarde za varovanje zdravja delavcev in prebivalstva pred nevarnostmi, ki izhajajo iz ionizirajočih sevanj; Direktiva Sveta 97/43/Euratom z dne 30. junija 1997 o varstvu zdravja posameznikov pred nevarnostjo ionizirajočega sevanja zaradi izpostavljenosti sevanju v zdravstvu; Direktiva Sveta 90/641/Euratom z dne 4. decembra 1990 o operativni zaščiti zunanjih delavcev, ki so med svojimi dejavnostmi na nadzorovanih območjih izpostavljeni nevarnosti ionizirajočega sevanja; Direktiva Sveta 2003/122/Euratom z dne 22. decembra 2003 o nadzoru visokoaktivnih zaprtih radioaktivnih virov in virov neznanega izvora in Direktiva Sveta 89/618/Euratom z dne 27. novembra 1989 o obveščanju prebivalstva o ukrepih za varovanje zdravja, ki jih je treba izvajati, in o ravnanju ob radiološkem izrednem dogodku). Zaradi obsežnosti področja urejanja ima nova združena direktiva BSS tudi daljši (večletni) rok za prenos v domače pravne sisteme držav članic, to je 6. februar 2018.</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 xml:space="preserve">Področje varstva pred ionizirajočimi sevanji se v pravu EU ureja že dolgo. Poleg zgoraj že </w:t>
            </w:r>
            <w:r w:rsidRPr="00D461C6">
              <w:rPr>
                <w:sz w:val="20"/>
                <w:szCs w:val="20"/>
                <w:lang w:val="sl-SI"/>
              </w:rPr>
              <w:lastRenderedPageBreak/>
              <w:t xml:space="preserve">omenjenih predpisov EU je pogodba EURATOM podlaga za urejanje posameznih področij, ki jih zajema ta zakon. Tako je bilo na podlagi pogodbe Euratom izdano večje število uredb, direktiv in odločb s posameznih področij, ki jih ureja tudi ta zakon: </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predpisi Euratom na področju varnega ravnanja z radioaktivnimi odpadki:</w:t>
            </w:r>
          </w:p>
          <w:p w:rsidR="00D461C6" w:rsidRPr="00D461C6" w:rsidRDefault="00D461C6" w:rsidP="00D461C6">
            <w:pPr>
              <w:pStyle w:val="rkovnatokazaodstavkom"/>
              <w:numPr>
                <w:ilvl w:val="0"/>
                <w:numId w:val="252"/>
              </w:numPr>
              <w:spacing w:line="260" w:lineRule="exact"/>
              <w:rPr>
                <w:sz w:val="20"/>
                <w:szCs w:val="20"/>
                <w:lang w:val="sl-SI"/>
              </w:rPr>
            </w:pPr>
            <w:r w:rsidRPr="00D461C6">
              <w:rPr>
                <w:sz w:val="20"/>
                <w:szCs w:val="20"/>
                <w:lang w:val="sl-SI"/>
              </w:rPr>
              <w:t>Direktiva Sveta 2011/70/Euratom z dne 19. julija 2011 o vzpostavitvi okvira Skupnosti za odgovorno in varno ravnanje z izrabljenim gorivom in radioaktivnimi odpadki;</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predpisi Euratom na področju uvoza, izvoza in tranzita radioaktivnih odpadkov:</w:t>
            </w:r>
          </w:p>
          <w:p w:rsidR="00D461C6" w:rsidRPr="00D461C6" w:rsidRDefault="00D461C6" w:rsidP="00D461C6">
            <w:pPr>
              <w:pStyle w:val="rkovnatokazaodstavkom"/>
              <w:numPr>
                <w:ilvl w:val="0"/>
                <w:numId w:val="252"/>
              </w:numPr>
              <w:spacing w:line="260" w:lineRule="exact"/>
              <w:rPr>
                <w:sz w:val="20"/>
                <w:szCs w:val="20"/>
                <w:lang w:val="sl-SI"/>
              </w:rPr>
            </w:pPr>
            <w:r w:rsidRPr="00D461C6">
              <w:rPr>
                <w:sz w:val="20"/>
                <w:szCs w:val="20"/>
                <w:lang w:val="sl-SI"/>
              </w:rPr>
              <w:t>Direktiva Sveta 2006/117/Euratom z dne 20. novembra 2006 o nadzorovanju in kontroli pošiljk radioaktivnih odpadkov in izrabljenega jedrskega goriva;</w:t>
            </w:r>
          </w:p>
          <w:p w:rsidR="00D461C6" w:rsidRPr="00D461C6" w:rsidRDefault="00D461C6" w:rsidP="00D461C6">
            <w:pPr>
              <w:pStyle w:val="rkovnatokazaodstavkom"/>
              <w:numPr>
                <w:ilvl w:val="0"/>
                <w:numId w:val="252"/>
              </w:numPr>
              <w:spacing w:line="260" w:lineRule="exact"/>
              <w:rPr>
                <w:sz w:val="20"/>
                <w:szCs w:val="20"/>
                <w:lang w:val="sl-SI"/>
              </w:rPr>
            </w:pPr>
            <w:r w:rsidRPr="00D461C6">
              <w:rPr>
                <w:sz w:val="20"/>
                <w:szCs w:val="20"/>
                <w:lang w:val="sl-SI"/>
              </w:rPr>
              <w:t>Odločba Komisije z dne 5. marca 2008 o določitvi standardne listine za nadzorovanje in kontrolo pošiljk radioaktivnih odpadkov in izrabljenega jedrskega goriva iz Direktive Sveta 2006/117/Euratom;</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predpisi Euratom na področju varovanja jedrskih snovi:</w:t>
            </w:r>
          </w:p>
          <w:p w:rsidR="00D461C6" w:rsidRPr="00D461C6" w:rsidRDefault="00D461C6" w:rsidP="00D461C6">
            <w:pPr>
              <w:pStyle w:val="rkovnatokazaodstavkom"/>
              <w:numPr>
                <w:ilvl w:val="0"/>
                <w:numId w:val="252"/>
              </w:numPr>
              <w:spacing w:line="260" w:lineRule="exact"/>
              <w:rPr>
                <w:sz w:val="20"/>
                <w:szCs w:val="20"/>
                <w:lang w:val="sl-SI"/>
              </w:rPr>
            </w:pPr>
            <w:r w:rsidRPr="00D461C6">
              <w:rPr>
                <w:sz w:val="20"/>
                <w:szCs w:val="20"/>
                <w:lang w:val="sl-SI"/>
              </w:rPr>
              <w:t>Uredba Komisije (Euratom) št. 302/2005 z dne 8. februarja 2005 o uporabi določb Euratom o nadzornih ukrepih;</w:t>
            </w:r>
          </w:p>
          <w:p w:rsidR="00D461C6" w:rsidRPr="00D461C6" w:rsidRDefault="00D461C6" w:rsidP="00D461C6">
            <w:pPr>
              <w:pStyle w:val="rkovnatokazaodstavkom"/>
              <w:numPr>
                <w:ilvl w:val="0"/>
                <w:numId w:val="252"/>
              </w:numPr>
              <w:spacing w:line="260" w:lineRule="exact"/>
              <w:rPr>
                <w:sz w:val="20"/>
                <w:szCs w:val="20"/>
                <w:lang w:val="sl-SI"/>
              </w:rPr>
            </w:pPr>
            <w:r w:rsidRPr="00D461C6">
              <w:rPr>
                <w:sz w:val="20"/>
                <w:szCs w:val="20"/>
                <w:lang w:val="sl-SI"/>
              </w:rPr>
              <w:t>Priporočilo Komisije z dne 11. februarja 2009 o izvajanju sistema knjigovodstva in kontrole jedrskih snovi upravljavcev jedrskih objektov.</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S tem predlogom zakona je ureditev področja jedrske in sevalne varnosti popolnoma usklajena s pravnim redom EU, nekatera operativna določila pravnega reda EU pa bodo v naš pravni red prenesena s podzakonskimi predpisi (uredbe in pravilniki), izdanimi na podlagi tega zakona.</w:t>
            </w:r>
          </w:p>
          <w:p w:rsidR="00D461C6" w:rsidRPr="00D461C6" w:rsidRDefault="00D461C6" w:rsidP="00B342CD">
            <w:pPr>
              <w:pStyle w:val="Neotevilenodstavek"/>
              <w:spacing w:before="0" w:after="0"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V nadaljevanju opisujemo zakonske ureditve v treh državah EU, v Belgiji, na Finskem in na Slovaškem:</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b/>
                <w:sz w:val="20"/>
                <w:szCs w:val="20"/>
              </w:rPr>
            </w:pPr>
            <w:r w:rsidRPr="00D461C6">
              <w:rPr>
                <w:b/>
                <w:sz w:val="20"/>
                <w:szCs w:val="20"/>
              </w:rPr>
              <w:t>Belgija</w:t>
            </w:r>
          </w:p>
          <w:p w:rsidR="00D461C6" w:rsidRPr="00D461C6" w:rsidRDefault="00D461C6" w:rsidP="00B342CD">
            <w:pPr>
              <w:pStyle w:val="Neotevilenodstavek"/>
              <w:spacing w:line="260" w:lineRule="exact"/>
              <w:rPr>
                <w:b/>
                <w:sz w:val="20"/>
                <w:szCs w:val="20"/>
              </w:rPr>
            </w:pPr>
          </w:p>
          <w:p w:rsidR="00D461C6" w:rsidRPr="00D461C6" w:rsidRDefault="00D461C6" w:rsidP="00B342CD">
            <w:pPr>
              <w:pStyle w:val="Neotevilenodstavek"/>
              <w:spacing w:line="260" w:lineRule="exact"/>
              <w:rPr>
                <w:sz w:val="20"/>
                <w:szCs w:val="20"/>
              </w:rPr>
            </w:pPr>
            <w:r w:rsidRPr="00D461C6">
              <w:rPr>
                <w:sz w:val="20"/>
                <w:szCs w:val="20"/>
              </w:rPr>
              <w:t>Belgija je zvezna država, sestavljena iz treh regij. Jedrsko energijo in varstvo pred sevanji ureja zvezna zakonodaja, ki pa se deloma prepleta z regionalnimi. Glavni upravni organ za jedrsko varnost je Federaal Agentschap voor Nucleaire Controle - Agence fédérale de Contrôle nucléaire – FANC/AFCN, ki je del ministrstva za notranje zadeve. Strokovno pomoč na področju varstva pred sevanji pa so leta 2007 ustanovili privatno organizacijo Bel V. Veljavni zakon varstvu prebivalcev pred ionizirajočimi sevanji in o zvezni agenciji za nadzor jedrskih zadev je bil sprejet leta 1994 in kasneje večkrat dopolnjen.</w:t>
            </w:r>
          </w:p>
          <w:p w:rsidR="00D461C6" w:rsidRPr="00D461C6" w:rsidRDefault="00D461C6" w:rsidP="00B342CD">
            <w:pPr>
              <w:pStyle w:val="Neotevilenodstavek"/>
              <w:spacing w:line="260" w:lineRule="exact"/>
              <w:rPr>
                <w:sz w:val="20"/>
                <w:szCs w:val="20"/>
              </w:rPr>
            </w:pPr>
            <w:r w:rsidRPr="00D461C6">
              <w:rPr>
                <w:sz w:val="20"/>
                <w:szCs w:val="20"/>
              </w:rPr>
              <w:t>Leta 2001 je njihov kralj sprejel uredbo, ki podrobneje ureja varstvo pred sevanji in jedrsko varnost. Tudi ta je bila večkrat dopolnjena predvsem zaradi usklajevanja z evropskimi direktivami.</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Izdaja dovoljenj in inšpekcije</w:t>
            </w:r>
          </w:p>
          <w:p w:rsidR="00D461C6" w:rsidRPr="00D461C6" w:rsidRDefault="00D461C6" w:rsidP="00B342CD">
            <w:pPr>
              <w:pStyle w:val="Neotevilenodstavek"/>
              <w:spacing w:line="260" w:lineRule="exact"/>
              <w:rPr>
                <w:sz w:val="20"/>
                <w:szCs w:val="20"/>
              </w:rPr>
            </w:pPr>
            <w:r w:rsidRPr="00D461C6">
              <w:rPr>
                <w:sz w:val="20"/>
                <w:szCs w:val="20"/>
              </w:rPr>
              <w:t>Uredba iz leta 2001 določa, da morajo vsak jedrski objekt razvrstiti v eno od štirih kategorij glede na stopnjo sevalnega tveganja. Za najbolj tvegane objekte kategorije 1, npr. za jedrske elektrarne, dovoljenje izdajo v obliki kraljeve uredbe. Za manj tvegane objekte kategorij 2 in 3 (npr. pospeševalniki ali rentgenske naprave) dovoljenje izda FANC. Objektom oziroma dejavnostim četrte kategorije, ki predstavljajo majhno tveganje, pa dovoljenja sploh ni treba pridobiti.</w:t>
            </w:r>
          </w:p>
          <w:p w:rsidR="00D461C6" w:rsidRPr="00D461C6" w:rsidRDefault="00D461C6" w:rsidP="00B342CD">
            <w:pPr>
              <w:pStyle w:val="Neotevilenodstavek"/>
              <w:spacing w:line="260" w:lineRule="exact"/>
              <w:rPr>
                <w:sz w:val="20"/>
                <w:szCs w:val="20"/>
              </w:rPr>
            </w:pPr>
            <w:r w:rsidRPr="00D461C6">
              <w:rPr>
                <w:sz w:val="20"/>
                <w:szCs w:val="20"/>
              </w:rPr>
              <w:t xml:space="preserve">Vlogo za dovoljenje za objekte prve kategorije morajo vložiti upravnemu organu FANC. Poglavitna dela vloge sta osnutek varnostnega poročila objekta in pa poročilo o presoji </w:t>
            </w:r>
            <w:r w:rsidRPr="00D461C6">
              <w:rPr>
                <w:sz w:val="20"/>
                <w:szCs w:val="20"/>
              </w:rPr>
              <w:lastRenderedPageBreak/>
              <w:t>vplivov na okolje. FANC vlogo pregleda in pridobi tudi mnenje strokovnega sveta. Lahko zaprosi tudi za mnenje zunanjih neodvisnih domačih ali tujih strokovnjakov. Pregledano vlogo skupaj z mnenjem strokovnega odbora pošljejo lokalnim skupnostim okoli objekta v javno obravnavo. Vzporedno poteka tudi mednarodno usklajevanje, v določenih primerih pa tudi z Evropsko komisijo. Ko so zbrana vsa mnenja, strokovni svet sprejme končno odločitev. Dovoljenje se izda kot kraljeva uredba, ki jo podpiše tudi minister za notranje zadeve.</w:t>
            </w:r>
          </w:p>
          <w:p w:rsidR="00D461C6" w:rsidRPr="00D461C6" w:rsidRDefault="00D461C6" w:rsidP="00B342CD">
            <w:pPr>
              <w:pStyle w:val="Neotevilenodstavek"/>
              <w:spacing w:line="260" w:lineRule="exact"/>
              <w:rPr>
                <w:sz w:val="20"/>
                <w:szCs w:val="20"/>
              </w:rPr>
            </w:pPr>
            <w:r w:rsidRPr="00D461C6">
              <w:rPr>
                <w:sz w:val="20"/>
                <w:szCs w:val="20"/>
              </w:rPr>
              <w:t>Za ostale objekte je postopek enostavnejši in ga v celoti izpelje FANC. Za najenostavnejše objekte četrte kategorije, za katere ni treba dovoljenja, pa FANC zgolj predpiše pogoje obratovanja.</w:t>
            </w:r>
          </w:p>
          <w:p w:rsidR="00D461C6" w:rsidRPr="00D461C6" w:rsidRDefault="00D461C6" w:rsidP="00B342CD">
            <w:pPr>
              <w:pStyle w:val="Neotevilenodstavek"/>
              <w:spacing w:line="260" w:lineRule="exact"/>
              <w:rPr>
                <w:sz w:val="20"/>
                <w:szCs w:val="20"/>
              </w:rPr>
            </w:pPr>
            <w:r w:rsidRPr="00D461C6">
              <w:rPr>
                <w:sz w:val="20"/>
                <w:szCs w:val="20"/>
              </w:rPr>
              <w:t>FANC ima svoje inšpektorje, ki nadzirajo objekte in dejavnosti na področju jedrske energije in sevalnih dejavnosti.</w:t>
            </w:r>
          </w:p>
          <w:p w:rsidR="00D461C6" w:rsidRPr="00D461C6" w:rsidRDefault="00D461C6" w:rsidP="00B342CD">
            <w:pPr>
              <w:pStyle w:val="Neotevilenodstavek"/>
              <w:spacing w:line="260" w:lineRule="exact"/>
              <w:rPr>
                <w:sz w:val="20"/>
                <w:szCs w:val="20"/>
              </w:rPr>
            </w:pPr>
            <w:r w:rsidRPr="00D461C6">
              <w:rPr>
                <w:sz w:val="20"/>
                <w:szCs w:val="20"/>
              </w:rPr>
              <w:t>Upravljavci jedrskih objektov morajo organizirati tudi lastno službo varstva pred sevanji.</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Varstvo okolja pred ionizirajočimi sevanji</w:t>
            </w:r>
          </w:p>
          <w:p w:rsidR="00D461C6" w:rsidRPr="00D461C6" w:rsidRDefault="00D461C6" w:rsidP="00B342CD">
            <w:pPr>
              <w:pStyle w:val="Neotevilenodstavek"/>
              <w:spacing w:line="260" w:lineRule="exact"/>
              <w:rPr>
                <w:sz w:val="20"/>
                <w:szCs w:val="20"/>
              </w:rPr>
            </w:pPr>
            <w:r w:rsidRPr="00D461C6">
              <w:rPr>
                <w:sz w:val="20"/>
                <w:szCs w:val="20"/>
              </w:rPr>
              <w:t>Objekti prve kategorije in nekateri objekti druge kategorije morajo pripraviti oceno vpliva na okolje. V dovoljenju jim tudi predpišejo pogoje glede izpustov radioaktivnosti v okolje. V državi imajo vzpostavljen sistem stalnega monitoringa radioaktivnosti. Podatki so vedno dostopni domači in tuji javnosti na spletni strani.</w:t>
            </w:r>
          </w:p>
          <w:p w:rsidR="00D461C6" w:rsidRPr="00D461C6" w:rsidRDefault="00D461C6" w:rsidP="00B342CD">
            <w:pPr>
              <w:pStyle w:val="Neotevilenodstavek"/>
              <w:spacing w:before="0" w:after="0" w:line="260" w:lineRule="exact"/>
              <w:rPr>
                <w:sz w:val="20"/>
                <w:szCs w:val="20"/>
              </w:rPr>
            </w:pPr>
            <w:r w:rsidRPr="00D461C6">
              <w:rPr>
                <w:sz w:val="20"/>
                <w:szCs w:val="20"/>
              </w:rPr>
              <w:t>Prepovedano je izpuščanje tekočih in plinskih radioaktivnih odpadkov v okolje. Predpisane imajo tudi ustrezne ravni radioaktivnosti, pod katerimi je možno opustiti nadzor nad radioaktivnimi snovmi.</w:t>
            </w:r>
          </w:p>
          <w:p w:rsidR="00D461C6" w:rsidRPr="00D461C6" w:rsidRDefault="00D461C6" w:rsidP="00B342CD">
            <w:pPr>
              <w:pStyle w:val="Neotevilenodstavek"/>
              <w:spacing w:before="0" w:after="0"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Pripravljenost za izredne dogodke</w:t>
            </w:r>
          </w:p>
          <w:p w:rsidR="00D461C6" w:rsidRPr="00D461C6" w:rsidRDefault="00D461C6" w:rsidP="00B342CD">
            <w:pPr>
              <w:pStyle w:val="Neotevilenodstavek"/>
              <w:spacing w:line="260" w:lineRule="exact"/>
              <w:rPr>
                <w:sz w:val="20"/>
                <w:szCs w:val="20"/>
              </w:rPr>
            </w:pPr>
            <w:r w:rsidRPr="00D461C6">
              <w:rPr>
                <w:sz w:val="20"/>
                <w:szCs w:val="20"/>
              </w:rPr>
              <w:t>Ministrstvo za notranje zadeve mora skupaj z upravnim organom FANC pripraviti državni načrt zaščite in reševanja v primeru jedrske ali radiološke nesreče. Kraljeva uredba iz leta 2003 podrobneje določa vsebino takega načrta. Predvsem so določene naloge posameznih državnih organov, pa tudi povezave s podobnimi načrti na nižjih ravneh (regije, občine, objekti). Predpisan je tudi način alarmiranja, komunikacij in obveščanja.</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Razgradnja objektov</w:t>
            </w:r>
          </w:p>
          <w:p w:rsidR="00D461C6" w:rsidRPr="00D461C6" w:rsidRDefault="00D461C6" w:rsidP="00B342CD">
            <w:pPr>
              <w:pStyle w:val="Neotevilenodstavek"/>
              <w:spacing w:line="260" w:lineRule="exact"/>
              <w:rPr>
                <w:sz w:val="20"/>
                <w:szCs w:val="20"/>
              </w:rPr>
            </w:pPr>
            <w:r w:rsidRPr="00D461C6">
              <w:rPr>
                <w:sz w:val="20"/>
                <w:szCs w:val="20"/>
              </w:rPr>
              <w:t>Od leta 1981 imajo organizacijo ONDRAF/NIRAS, ki je zadolžena za razgradnjo jedrskih objektov in ravnanje z radioaktivnimi odpadki. Vsi upravljavci objektov morajo sporočati ONDRAF vse podatke, pomembne za razgradnjo in za ravnanje z RAO. ONDRAF skupaj z upravljavci določi potrebna finančna sredstva. Vsak operater pa je odgovoren za zbiranje teh sredstev in za izvedbo razgradnje, razen če se ne dogovori drugače z ONDRAF. Za upravljavce jedrskih elektrarn velja posebna ureditev, po kateri morajo finančna sredstva posredovati posebni organizaciji Synatom, zadolženi za jedrsko gorivo. Razgradnjo jedrskih elektrarn pa bodo izvajali njihovi upravljavci, financiral pa Synatom. Posebna komisija, ustanovljena leta 2003, nadzira primernost in zadostnost zbranih finančnih sredstev.</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Uvoz in izvoz radioaktivnih snovi</w:t>
            </w:r>
          </w:p>
          <w:p w:rsidR="00D461C6" w:rsidRPr="00D461C6" w:rsidRDefault="00D461C6" w:rsidP="00B342CD">
            <w:pPr>
              <w:pStyle w:val="Neotevilenodstavek"/>
              <w:spacing w:line="260" w:lineRule="exact"/>
              <w:rPr>
                <w:sz w:val="20"/>
                <w:szCs w:val="20"/>
              </w:rPr>
            </w:pPr>
            <w:r w:rsidRPr="00D461C6">
              <w:rPr>
                <w:sz w:val="20"/>
                <w:szCs w:val="20"/>
              </w:rPr>
              <w:t>Belgija precej trguje z radioaktivnimi in jedrskimi snovmi, zato je tudi podpisnica večine pomembnih mednarodnih instrumentov, ki urejajo to področje. Vse poteka v skladu s pogodbo NPT ali pa po pravilih EURATOM. Nadzor uvoza in izvoza opravlja FANC.</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Varstvo pred sevanji</w:t>
            </w:r>
          </w:p>
          <w:p w:rsidR="00D461C6" w:rsidRPr="00D461C6" w:rsidRDefault="00D461C6" w:rsidP="00B342CD">
            <w:pPr>
              <w:pStyle w:val="Neotevilenodstavek"/>
              <w:spacing w:line="260" w:lineRule="exact"/>
              <w:rPr>
                <w:sz w:val="20"/>
                <w:szCs w:val="20"/>
              </w:rPr>
            </w:pPr>
            <w:r w:rsidRPr="00D461C6">
              <w:rPr>
                <w:sz w:val="20"/>
                <w:szCs w:val="20"/>
              </w:rPr>
              <w:t xml:space="preserve">Temelji varstva pred sevanji so urejeni z zakonom iz leta 1994 in kraljevo uredbo iz leta 2001. Sledijo ustreznim evropskim direktivam. Uveljavljena so načela upravičenosti, optimizacije varstva pred sevanji, mejnih doz ter referenčnih ravni za izpostavljene delavce in za </w:t>
            </w:r>
            <w:r w:rsidRPr="00D461C6">
              <w:rPr>
                <w:sz w:val="20"/>
                <w:szCs w:val="20"/>
              </w:rPr>
              <w:lastRenderedPageBreak/>
              <w:t>prebivalce. Uveljavljen je koncept doznih ograd, referenčnih ravni za NORM, urejena je radiološka zaščita v jedrskih objektih in pri izvajanju sevalnih dejavnosti, predpisano je zdravstveno varstvo izpostavljenih delavcev, dozimetrij, posebna pozornost pa je namenjena nosečnicam in doječim materam.</w:t>
            </w:r>
          </w:p>
          <w:p w:rsidR="00D461C6" w:rsidRPr="00D461C6" w:rsidRDefault="00D461C6" w:rsidP="00B342CD">
            <w:pPr>
              <w:pStyle w:val="Neotevilenodstavek"/>
              <w:spacing w:line="260" w:lineRule="exact"/>
              <w:rPr>
                <w:sz w:val="20"/>
                <w:szCs w:val="20"/>
              </w:rPr>
            </w:pPr>
            <w:r w:rsidRPr="00D461C6">
              <w:rPr>
                <w:sz w:val="20"/>
                <w:szCs w:val="20"/>
              </w:rPr>
              <w:t xml:space="preserve">Posebno poglavje zakona ureja uporabo virov ionizirajočega sevanja v medicini in veterini. FANC lahko izda dovoljenje zgolj ustrezno usposobljenim osebam. </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Radioaktivni odpadki</w:t>
            </w:r>
          </w:p>
          <w:p w:rsidR="00D461C6" w:rsidRPr="00D461C6" w:rsidRDefault="00D461C6" w:rsidP="00B342CD">
            <w:pPr>
              <w:pStyle w:val="Neotevilenodstavek"/>
              <w:spacing w:line="260" w:lineRule="exact"/>
              <w:rPr>
                <w:sz w:val="20"/>
                <w:szCs w:val="20"/>
              </w:rPr>
            </w:pPr>
            <w:r w:rsidRPr="00D461C6">
              <w:rPr>
                <w:sz w:val="20"/>
                <w:szCs w:val="20"/>
              </w:rPr>
              <w:t xml:space="preserve">Zakonske podlage za ravnanje z RAO so uveljavljene že od leta 1980. Leta 1981 so ustanovili ONDRAF/NIRAS kot organizacija za ravnanje z RAO, tj. za njihovo zbiranje, predelavo, skladiščenje in končno odlaganje. Prevoze RAO opravljajo podjetja, ki imajo za to ustrezna dovoljenja. Skladiščenje in obdelavo RAO opravlja firma Belgoprocess, ki jo je ustanovila ONDRAF. ONDRAF tudi postavlja in preverja merila sprejemljivosti RAO. Za primer, da lastniki RAO ne bi bili finančno sposobni, imajo poseben sklad. S sredstvi tega sklada financirajo tudi ravnanje z viri brez znanega lastnika. </w:t>
            </w:r>
          </w:p>
          <w:p w:rsidR="00D461C6" w:rsidRPr="00D461C6" w:rsidRDefault="00D461C6" w:rsidP="00B342CD">
            <w:pPr>
              <w:pStyle w:val="Neotevilenodstavek"/>
              <w:spacing w:line="260" w:lineRule="exact"/>
              <w:rPr>
                <w:sz w:val="20"/>
                <w:szCs w:val="20"/>
              </w:rPr>
            </w:pPr>
            <w:r w:rsidRPr="00D461C6">
              <w:rPr>
                <w:sz w:val="20"/>
                <w:szCs w:val="20"/>
              </w:rPr>
              <w:t>FANC je predpisal, da je treba umakniti vse strelovode z viri sevanj in vse javljalnike požarov z viri sevanj. Prav tako je predpisal, da morajo premeriti vse odpadne kovine pred odpadi ali predelovalnimi obrati.</w:t>
            </w:r>
          </w:p>
          <w:p w:rsidR="00D461C6" w:rsidRPr="00D461C6" w:rsidRDefault="00D461C6" w:rsidP="00B342CD">
            <w:pPr>
              <w:pStyle w:val="Neotevilenodstavek"/>
              <w:spacing w:before="0" w:after="0" w:line="260" w:lineRule="exact"/>
              <w:rPr>
                <w:sz w:val="20"/>
                <w:szCs w:val="20"/>
              </w:rPr>
            </w:pPr>
          </w:p>
          <w:p w:rsidR="00D461C6" w:rsidRPr="00D461C6" w:rsidRDefault="00D461C6" w:rsidP="00B342CD">
            <w:pPr>
              <w:pStyle w:val="Neotevilenodstavek"/>
              <w:spacing w:before="0" w:after="0" w:line="260" w:lineRule="exact"/>
              <w:rPr>
                <w:sz w:val="20"/>
                <w:szCs w:val="20"/>
              </w:rPr>
            </w:pPr>
          </w:p>
          <w:p w:rsidR="00D461C6" w:rsidRPr="00D461C6" w:rsidRDefault="00D461C6" w:rsidP="00B342CD">
            <w:pPr>
              <w:pStyle w:val="Neotevilenodstavek"/>
              <w:spacing w:before="0" w:after="0" w:line="260" w:lineRule="exact"/>
              <w:rPr>
                <w:b/>
                <w:sz w:val="20"/>
                <w:szCs w:val="20"/>
              </w:rPr>
            </w:pPr>
            <w:r w:rsidRPr="00D461C6">
              <w:rPr>
                <w:b/>
                <w:sz w:val="20"/>
                <w:szCs w:val="20"/>
              </w:rPr>
              <w:t xml:space="preserve">Finska </w:t>
            </w:r>
          </w:p>
          <w:p w:rsidR="00D461C6" w:rsidRPr="00D461C6" w:rsidRDefault="00D461C6" w:rsidP="00B342CD">
            <w:pPr>
              <w:pStyle w:val="Neotevilenodstavek"/>
              <w:spacing w:before="0" w:after="0"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Na Finskem jedrsko energijo in varstvo pred sevanji urejajo trije glavni zakoni (Zakon o jedrski energiji, Zakon o varstvu pred ionizirajočimi sevanji ter Zakon o odgovornosti za jedrsko škodo), ki jih dopolnjuje podzakonska zakonodaja. Večkrat so bili spremenjeni in dopolnjeni tudi zaradi zahtev evropske zakonodaje. Finska premore štiri jedrske reaktorje; dva se nahaja v jedrski elektrarni Olkiluoto, katere upravljavec je privatno podjetje Teollisuuden Voima Oy (TVO) 1, dva pa sta v jedrski elektrarni Loviisa in ju upravlja Fortum Power and Heat Oy.2, katerega večinski lastnik je država. Tretji reaktor za elektrarno Olkiluoto naj bi bil priključen v omrežje leta 2018, medtem ko se gradi tudi nova jedrska elektrarna Hanhikivi. Raziskovalni reaktor Triga Mark II upravlja Tehnični raziskovalni center. Glavni upravni organ za jedrsko varnost je Finnish Radiation and Nuclear Safety Authority (Säteilyturvakeskus – STUK), ki je neodvisen organ, na administrativni ravni povezan z Ministrstvom za socialne zadeve in zdravstvo, pomembno vlogo pri izdaji dovoljenj pa ima še Ministrstvo za trgovino in industrijo (KTM).</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Izdaja dovoljenj in inšpekcije</w:t>
            </w:r>
          </w:p>
          <w:p w:rsidR="00D461C6" w:rsidRPr="00D461C6" w:rsidRDefault="00D461C6" w:rsidP="00B342CD">
            <w:pPr>
              <w:pStyle w:val="Neotevilenodstavek"/>
              <w:spacing w:line="260" w:lineRule="exact"/>
              <w:rPr>
                <w:sz w:val="20"/>
                <w:szCs w:val="20"/>
              </w:rPr>
            </w:pPr>
            <w:r w:rsidRPr="00D461C6">
              <w:rPr>
                <w:sz w:val="20"/>
                <w:szCs w:val="20"/>
              </w:rPr>
              <w:t xml:space="preserve">Izdajo dovoljenja za gradnjo in obratovanje jedrskih objektov ureja Zakon o jedrski energiji. Dovoljenje se lahko dodeli le fizični ali pravni osebi, ki je podvržena jurisdikciji države članice EU. Za pridobitev dovoljenja za gradnjo jedrskega objekta s kapaciteto močjo nad 50 MW je potrebno soglasje vlade, nakar se predloži v odločitev parlamentu. Preden Vlada sprejme odločitev o vsebini, steče dolgotrajen in obsežen postopek posvetovanja, ki vključuje presojo v skladu z Zakonom o presoji vplivov na okolje. Ministrstvo za trgovino in industrijo (KTM) mora pridobiti predhodno oceno varnosti glede varstva pred ionizirajočimi sevanji od organa za jedrsko varnost (STUK), izjavo ministrstva za okolje in izjavo iz občinskega sveta, pristojnega za področje, predvideno za lokacijo objekta. Nadaljnje izjave je treba pridobiti tudi iz sosednjih občinskih svetov. Poleg tega mora prosilec za izdajo dovoljenja zagotavljati informacije za javnost v obliki publikacij, ki jih odobri KTM. Uredba o jedrski energiji dodaja zahteve glede posvetovanja s številnimi vladnimi agencijami ter pregled, ki posebej obravnava vprašanja o ravnanju z jedrskimi odpadki. Vlada predlog zavrne, če pristojni občinski svet temu nasprotuje. Vlada sama lahko vlogo zavrne, če meni, da namestitve ni </w:t>
            </w:r>
            <w:r w:rsidRPr="00D461C6">
              <w:rPr>
                <w:sz w:val="20"/>
                <w:szCs w:val="20"/>
              </w:rPr>
              <w:lastRenderedPageBreak/>
              <w:t xml:space="preserve">mogoče izpeljati na varen način. Če je odločitev vlade pozitivna, jo je treba predložiti v odločitev parlamentu. Kljub odobritvi parlamenta je dodelitev gradbenega dovoljenja še vedno odvisna od številnih podrobnih meril, ki se nanašajo na splošno varnost ljudi, varstvo zaposlenih, varstva okolja, prostorsko načrtovanje, ravnanje z jedrskimi odpadki, načrte za razgradnjo, strokovno znanje in ustrezna finančna sredstva. Če prosilec izpolnjuje vse te zahteve, gradbeno dovoljenje za predlagani objekt izda vlada. Ko se gradnja objekta konča, je potrebna pridobiti ločeno obratovalno dovoljenje. To dovoljenje izda vlada po nadaljnjem pregledu zgoraj navedenih meril. Za začetek obratovanja je potrebno še dovoljenje KTM in STUK. Dovoljenje se podeli za določen čas in se lahko prekliče, če upravljavec krši zakonodajo. Zahteve za izdajo dovoljenja iz zakona o jedrski energiji so podkrepljene s kazenskopravnimi določbami. Organ, odgovoren za nadzor nad dejavnostmi povezanimi z jedrsko energijo je STUK. Med drugim ima pooblastila za preiskave in vstop, dostop do evidenc, odvzem vzorcev in monitoring; pravico ima zahtevati predložitev poročil od upravljavca in dajati navodila o načinu proizvodnje goriva ali opreme, ki se uporablja v jedrski dejavnosti. </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Pripravljenost za izredne dogodke</w:t>
            </w:r>
          </w:p>
          <w:p w:rsidR="00D461C6" w:rsidRPr="00D461C6" w:rsidRDefault="00D461C6" w:rsidP="00B342CD">
            <w:pPr>
              <w:pStyle w:val="Neotevilenodstavek"/>
              <w:spacing w:line="260" w:lineRule="exact"/>
              <w:rPr>
                <w:sz w:val="20"/>
                <w:szCs w:val="20"/>
              </w:rPr>
            </w:pPr>
            <w:r w:rsidRPr="00D461C6">
              <w:rPr>
                <w:sz w:val="20"/>
                <w:szCs w:val="20"/>
              </w:rPr>
              <w:t>Zakon o jedrski energiji postavlja kot predpogoj za kakršno koli uporabo jedrske energije načrt pripravljenosti na izredne dogodke. Gre za ukrepe, ki so potrebni za zmanjšanje jedrske škode na objektu ali v njegovih prostorih. Za nadzor in načrtovanje ukrepov v sili je pristojen STUK. Na ravni sekundarne zakonodaje je vlada pooblaščena, da izda splošne predpise o načrtovanju sili, Splošna pravila za načrtovanje ukrepov v jedrskih elektrarnah pa vsebujejo podrobnejša določila ukrepov, ki jih morajo sprejeti upravljavci glede jedrske škode v primeru nezgode.</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Uvoz in izvoz radioaktivnih snovi</w:t>
            </w:r>
          </w:p>
          <w:p w:rsidR="00D461C6" w:rsidRPr="00D461C6" w:rsidRDefault="00D461C6" w:rsidP="00B342CD">
            <w:pPr>
              <w:pStyle w:val="Neotevilenodstavek"/>
              <w:spacing w:line="260" w:lineRule="exact"/>
              <w:rPr>
                <w:sz w:val="20"/>
                <w:szCs w:val="20"/>
              </w:rPr>
            </w:pPr>
            <w:r w:rsidRPr="00D461C6">
              <w:rPr>
                <w:sz w:val="20"/>
                <w:szCs w:val="20"/>
              </w:rPr>
              <w:t>Seznam ne-jedrskih materialov, naprav in opreme je bil sestavljen z uredbo o jedrski energiji. Seznam je združljiva s t.i. Trigger List v prilogi k IAEA INFCIRC/254/Rev.2/Part 1. Uvoz in izvoz teh predmetov je prepovedan brez predhodnega dovoljenja. Dovoljenja se lahko dodeli fizičnim ali pravnim osebam ter organom, ki so predmet pristojnosti države članice EU. Ostalim subjektom se lahko dodeli dovoljenje iz posebnih razlogov, zlasti v primerih, ko je Finska samo tranzitna država. Dovoljenja načeloma izdaja STUK.</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Varstvo pred sevanji</w:t>
            </w:r>
          </w:p>
          <w:p w:rsidR="00D461C6" w:rsidRPr="00D461C6" w:rsidRDefault="00D461C6" w:rsidP="00B342CD">
            <w:pPr>
              <w:pStyle w:val="Neotevilenodstavek"/>
              <w:spacing w:line="260" w:lineRule="exact"/>
              <w:rPr>
                <w:sz w:val="20"/>
                <w:szCs w:val="20"/>
              </w:rPr>
            </w:pPr>
            <w:r w:rsidRPr="00D461C6">
              <w:rPr>
                <w:sz w:val="20"/>
                <w:szCs w:val="20"/>
              </w:rPr>
              <w:t>Zakon o varstvu pred ionizirajočimi sevanji ureja vse dejavnosti, ki povzročajo ali lahko povzročijo izpostavljenost sevanju. Namen zakona je varovanje zdravja ljudi pred škodljivimi učinki sevanja. Zakon loči različne zahteve za izdajo dovoljenja, ki ga izda STUK: lahko se nanaša na dejavnosti, ki vključujejo izpostavljenost ionizirajočemu sevanju, lahko gre za dejavnosti, ki ne vključujejo ionizirajočega sevanja ali pa gre za naravno sevanje. STUK preveri, ali oprema, ki se uporabljajo pri dejavnostih, izpolnjuje tehnične standarde, ali delovne prakse sledijo pravilnim standardom ter ali je vsak radioaktivni odpadek ustrezno odstranjen. Kakršnakoli "uporaba" jedrske energije, kot je opredeljena v zakonu o jedrski energiji, je izvzeta iz določb v zvezi z zahtevami za izdajo dovoljenja iz Zakona o varstvu pred ionizirajočimi sevanji. Ne glede na to veljajo splošna načela za uporabo jedrske energije.</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Radioaktivni odpadki</w:t>
            </w:r>
          </w:p>
          <w:p w:rsidR="00D461C6" w:rsidRPr="00D461C6" w:rsidRDefault="00D461C6" w:rsidP="00B342CD">
            <w:pPr>
              <w:pStyle w:val="Neotevilenodstavek"/>
              <w:spacing w:before="0" w:after="0" w:line="260" w:lineRule="exact"/>
              <w:rPr>
                <w:sz w:val="20"/>
                <w:szCs w:val="20"/>
              </w:rPr>
            </w:pPr>
            <w:r w:rsidRPr="00D461C6">
              <w:rPr>
                <w:sz w:val="20"/>
                <w:szCs w:val="20"/>
              </w:rPr>
              <w:t xml:space="preserve">Ravnanje z radioaktivnimi odpadki ureja Zakon o jedrski energiji. Zakon porazdeljuje odgovornost med proizvajalce odpadkov in državne organe, vključuje kriterije za izdajanje dovoljenj ter določa načela za financiranje. Vsi jedrski odpadki, ki so nastali na Finskem, morajo biti shranjeni in na koncu odloženi na Finskem. Izjema velja za gorivo iz raziskovalnega reaktorja in za majhne količine, ki se lahko pošljejo v tujino za raziskovalne </w:t>
            </w:r>
            <w:r w:rsidRPr="00D461C6">
              <w:rPr>
                <w:sz w:val="20"/>
                <w:szCs w:val="20"/>
              </w:rPr>
              <w:lastRenderedPageBreak/>
              <w:t>namene. Tujih jedrskih odpadkov ni mogoče obdelovati, shranjevati ali skladiščiti na Finskem. Zakon o jedrski energiji predpisuje zahteve glede izgradnje odlagališča, odgovornost za državni nadzor nad načrtovanjem ravnanja z odpadki in aktivnostmi na tem področju pa so razdeljene med KTM in STUK. Zakon natančno določa tudi program financiranja RAO ter sklad, v katerega vplačujejo sredstva »jedrska« podjetja.</w:t>
            </w:r>
          </w:p>
          <w:p w:rsidR="00D461C6" w:rsidRPr="00D461C6" w:rsidRDefault="00D461C6" w:rsidP="00B342CD">
            <w:pPr>
              <w:pStyle w:val="Neotevilenodstavek"/>
              <w:spacing w:before="0" w:after="0" w:line="260" w:lineRule="exact"/>
              <w:rPr>
                <w:sz w:val="20"/>
                <w:szCs w:val="20"/>
              </w:rPr>
            </w:pPr>
          </w:p>
          <w:p w:rsidR="00D461C6" w:rsidRPr="00D461C6" w:rsidRDefault="00D461C6" w:rsidP="00B342CD">
            <w:pPr>
              <w:pStyle w:val="Neotevilenodstavek"/>
              <w:spacing w:before="0" w:after="0" w:line="260" w:lineRule="exact"/>
              <w:rPr>
                <w:sz w:val="20"/>
                <w:szCs w:val="20"/>
              </w:rPr>
            </w:pPr>
          </w:p>
          <w:p w:rsidR="00D461C6" w:rsidRPr="00D461C6" w:rsidRDefault="00D461C6" w:rsidP="00B342CD">
            <w:pPr>
              <w:pStyle w:val="Neotevilenodstavek"/>
              <w:spacing w:line="260" w:lineRule="exact"/>
              <w:rPr>
                <w:b/>
                <w:sz w:val="20"/>
                <w:szCs w:val="20"/>
              </w:rPr>
            </w:pPr>
            <w:r w:rsidRPr="00D461C6">
              <w:rPr>
                <w:b/>
                <w:sz w:val="20"/>
                <w:szCs w:val="20"/>
              </w:rPr>
              <w:t xml:space="preserve">Slovaška </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 xml:space="preserve">Do leta 1998 je tudi na področju jedrske in sevalne varnosti na Slovaškem še veljala zakonodaja nekdanje Češkoslovaške republike. Tedaj sprejeti Zakon o miroljubni uporabi jedrske energije (v nadaljevanju »jedrski zakon«) se je spremenil leta 2004 (s sprejemom Slovaške v EU), nato pa v naslednjih letih še devetkrat, nazadnje leta 2013. Na podlagi zakona je izdanih trinajst podzakonskih predpisov za njegovo izvajanje. Te podzakonske akte sprejema Slovaški jedrski regulatorni organ (Úrad jadrového dozoru Slovenskej republiky – UJD), ki predstavlja upravni organ Slovaške, pristojen za jedrsko varnost. Varstvo pred sevanji delavcev in prebivalstva (kot tudi pacientov pri medicinski uporabi virov sevanja) ureja Zakon o varstvu, podpori in razvoju javnega zdravstva, za njegovo izvajanje pa je pristojna Agencija za javno zdravje v okviru Ministrstva za zdravje. Taka delitev pristojnosti pomeni, da za uporabo virov sevanja v medicini dovoljenja izdaja Agencija za javno zdravje, ki je pristojna tudi za nadzor radioaktivnih odpadkov iz tega področja dejavnosti, medtem ko je za vse druge radioaktivne odpadke (iz jedrskih elektrarn in drugih nejedrskih objektov) pristojen Jedrski regulatorni organ - UJD. Med pristojnosti Agencije za javno zdravje sodijo tudi ukrepi varstva pred sevanji v in izven jedrskih objektov.  </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Izdaja dovoljenj in inšpekcije</w:t>
            </w:r>
          </w:p>
          <w:p w:rsidR="00D461C6" w:rsidRPr="00D461C6" w:rsidRDefault="00D461C6" w:rsidP="00B342CD">
            <w:pPr>
              <w:pStyle w:val="Neotevilenodstavek"/>
              <w:spacing w:line="260" w:lineRule="exact"/>
              <w:rPr>
                <w:sz w:val="20"/>
                <w:szCs w:val="20"/>
              </w:rPr>
            </w:pPr>
            <w:r w:rsidRPr="00D461C6">
              <w:rPr>
                <w:sz w:val="20"/>
                <w:szCs w:val="20"/>
              </w:rPr>
              <w:t>V skladu z jedrskim zakonom je za vsako uporabo jedrske energije (kot je izbira lokacije, gradnja, zagon in obratovanje jedrskih objektov in njihovih faz razgradnje; zaprtje odlagališča; institucionalni nadzor in upravljanje jedrskega materiala znotraj ali zunaj jedrskega objekta; ravnanje z radioaktivnimi odpadki in izrabljenim gorivom; uvoz in izvoz jedrskega materiala; izvoz blaga z dvojno rabo na jedrskem področju; pošiljanje radioaktivnih snovi in strokovno usposabljanje zaposlenih, lastnikov dovoljenj na specializiranih ustanovah) potrebno dovoljenje, ki ga izda UJD. UJD lahko spremeni ali prekliče vsako dovoljenje, če imetnik dovoljenja  krši svoje zakonske obveznosti, splošno zavezujoče predpise s tega področja ali pogoje, določene v dovoljenju. UJD izda dovoljenje praviloma brez časovne omejitve. UJD ima seveda tudi inšpekcijske pristojnosti na področju jedrske varnost v jedrskih objektih,  ravnanja z radioaktivnimi odpadki in izrabljenim jedrskim gorivom, ravnanja z  jedrskimi materiali, posebni materiali in opremo (dual-use goods), fizičnega varovanja jedrskih objektov in načrtovanja v primeru jedrske nesreče. Pristojnosti in pooblastila so sorodna tistim, ki jih poznamo po slovenski zakonodaji s tega področja. Inšpektorji UJD imajo opravljen tudi poseben izpit.</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Varstvo okolja pred ionizirajočimi sevanji</w:t>
            </w:r>
          </w:p>
          <w:p w:rsidR="00D461C6" w:rsidRPr="00D461C6" w:rsidRDefault="00D461C6" w:rsidP="00B342CD">
            <w:pPr>
              <w:pStyle w:val="Neotevilenodstavek"/>
              <w:spacing w:line="260" w:lineRule="exact"/>
              <w:rPr>
                <w:sz w:val="20"/>
                <w:szCs w:val="20"/>
              </w:rPr>
            </w:pPr>
            <w:r w:rsidRPr="00D461C6">
              <w:rPr>
                <w:sz w:val="20"/>
                <w:szCs w:val="20"/>
              </w:rPr>
              <w:t>Ministrstvo za okolje je odgovorno za vprašanja presoje vplivov na okolje v skladu z Zakonom o presoji vplivov na okolje. To ministrstvo prav tako vzdržuje in upravlja sistem radiološkega monitoringa, ki meri in spremlja stanje radioaktivnosti na celotnem ozemlju Slovaške. Regijske okolijske pisarne zagotavljajo UJD s podatki in mnenji glede varstva okolja, pomembnimi v postopkih izdaje dovoljenj.</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Pripravljenost za izredne dogodke</w:t>
            </w:r>
          </w:p>
          <w:p w:rsidR="00D461C6" w:rsidRPr="00D461C6" w:rsidRDefault="00D461C6" w:rsidP="00B342CD">
            <w:pPr>
              <w:pStyle w:val="Neotevilenodstavek"/>
              <w:spacing w:line="260" w:lineRule="exact"/>
              <w:rPr>
                <w:sz w:val="20"/>
                <w:szCs w:val="20"/>
              </w:rPr>
            </w:pPr>
            <w:r w:rsidRPr="00D461C6">
              <w:rPr>
                <w:sz w:val="20"/>
                <w:szCs w:val="20"/>
              </w:rPr>
              <w:t xml:space="preserve">Pripravljenost na izredne dogodke, kot je opredeljena v jedrskem zakonu, pomeni niz </w:t>
            </w:r>
            <w:r w:rsidRPr="00D461C6">
              <w:rPr>
                <w:sz w:val="20"/>
                <w:szCs w:val="20"/>
              </w:rPr>
              <w:lastRenderedPageBreak/>
              <w:t>ukrepov in postopkov za prepoznavanje in obvladovanje nezgod in nesreč v jedrskih objektih, za prepoznavanje, ublažitev in odpravo posledic izpustov radioaktivnih snovi v okolje in za upravljanje z radioaktivnimi snovmi, radioaktivnimi odpadki ali izrabljenim gorivom. Načrt za primer nesreče je sestavljen iz tehničnih in organizacijskih ukrepov, ki so potrebni, da bi bil dogodek pod nadzorom in za ublažitev posledic nezgode oz. nesreče. Upravljavec jedrskega objekta  je odgovoren za pripravo načrta za primer nesreče, ki ga je treba predložiti UJD v odobritev vsaj osem mesecev pred predvidenim začetkom obratovanja jedrskega objekta ter potem, koga pregleda in z njim predhodno soglaša Ministrstvo za zdravje. Enak postopek se ponovi vsakih naslednjih pet let. Tudi območne enote (lokalne skupnosti) morajo pripraviti sorodne načrte za svoje območje. Tudi ti načrti morajo biti pripravljeni vsaj osem mesecev pred predvidenim začetkom obratovanja jedrskega objekta in revidirani na vsakih pet let. Načrte območnih enot mora odobriti Ministrstvo za notranje zadeve, ki je pristojno za civilno zaščito pri radioloških nesrečah za pomoč v primeru jedrske nesreče ali radiološke nevarnosti. Upravljavec jedrskega objekta in državni organi so dolžni posredovati UJD vse podatke, potrebne za napoved in oceno nesreč, kot so tehnološki podatki jedrskega objekta, podatki monitoringa sevanja, meteorološki in drugi podatki, ki jih lahko UJD dodatno zahteva.</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Razgradnja objektov</w:t>
            </w:r>
          </w:p>
          <w:p w:rsidR="00D461C6" w:rsidRPr="00D461C6" w:rsidRDefault="00D461C6" w:rsidP="00B342CD">
            <w:pPr>
              <w:pStyle w:val="Neotevilenodstavek"/>
              <w:spacing w:line="260" w:lineRule="exact"/>
              <w:rPr>
                <w:sz w:val="20"/>
                <w:szCs w:val="20"/>
              </w:rPr>
            </w:pPr>
            <w:r w:rsidRPr="00D461C6">
              <w:rPr>
                <w:sz w:val="20"/>
                <w:szCs w:val="20"/>
              </w:rPr>
              <w:t xml:space="preserve">V skladu z jedrskim zakonom je upravljavec odgovoren za razgradnjo jedrskega objekta in mora zagotoviti, da so v ta namen na voljo potrebna finančna sredstva. Ministrstvo za gospodarstvo upravlja (nacionalni jedrski) Sklad za razgradnjo jedrskih objektov in ravnanje z izrabljenim gorivom in radioaktivnimi odpadki, ki izhajajo iz njihove razgradnje, ki je ustanovljen z zakonom kot samostojna pravna oseba. Pred začetkom dela na kateri koli fazi razgradnje, je izvajalec dolžan predložiti posodobljen konceptualni načrt za razgradnjo, skupaj z oceno vplivov na okolje. Razgradnja se lahko začne le na podlagi pogojev, navedenih v dovoljenju za razgradnjo. </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Uvoz in izvoz radioaktivnih snovi</w:t>
            </w:r>
          </w:p>
          <w:p w:rsidR="00D461C6" w:rsidRPr="00D461C6" w:rsidRDefault="00D461C6" w:rsidP="00B342CD">
            <w:pPr>
              <w:pStyle w:val="Neotevilenodstavek"/>
              <w:spacing w:line="260" w:lineRule="exact"/>
              <w:rPr>
                <w:sz w:val="20"/>
                <w:szCs w:val="20"/>
              </w:rPr>
            </w:pPr>
            <w:r w:rsidRPr="00D461C6">
              <w:rPr>
                <w:sz w:val="20"/>
                <w:szCs w:val="20"/>
              </w:rPr>
              <w:t>Za uvoz in izvoz jedrskih materialov je potrebno posebno dovoljenje, medtem ko je uvoz in izvoz radioaktivnih snovi urejen z sistemom dovoljenj, kot jih določa zakonodaja s področja varstva pred sevanji. Uvoz radioaktivnih odpadkov v Slovaško je (praviloma) prepovedan, prav tako pa zakonodaja prepoveduje odlaganje takih odpadkov, ki so nastali na ozemlju Slovaške, v tretjih državah. Odstopanja so možna, npr. na podlagi sklenjene mednarodne pogodbe.</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Varstvo pred sevanji</w:t>
            </w:r>
          </w:p>
          <w:p w:rsidR="00D461C6" w:rsidRPr="00D461C6" w:rsidRDefault="00D461C6" w:rsidP="00B342CD">
            <w:pPr>
              <w:pStyle w:val="Neotevilenodstavek"/>
              <w:spacing w:line="260" w:lineRule="exact"/>
              <w:rPr>
                <w:sz w:val="20"/>
                <w:szCs w:val="20"/>
              </w:rPr>
            </w:pPr>
            <w:r w:rsidRPr="00D461C6">
              <w:rPr>
                <w:sz w:val="20"/>
                <w:szCs w:val="20"/>
              </w:rPr>
              <w:t>Kot smo že pojasnili, je upravna organiziranost področja na Slovaškem urejena dvotirno, tako na nivoju pristojnega upravnega organa, kot na nivoju zakonodaje; za varstvo pred sevanji delavcev in prebivalstva (kot tudi pacientov pri medicinski uporabi virov sevanja) je pristojna Agencija za javno zdravje v okviru Ministrstva za zdravje, področje pa ureja Zakon o varstvu, podpori in razvoju javnega zdravstva predvsem pa tudi vladni Odlok o osnovnih varnostnih zahtevah za varovanje zdravja delavcev in prebivalstva pred ionizirajočimi sevanji, s katerim sev celoti prenaša Direktiva Sveta 96/29 / Euratom (BSS) v nacionalno zakonodajo. Prej omenjeni zakon določa zahteve za izdajo dovoljenj za dejavnosti, ki bi lahko povzročile izpostavljenost sevanju ali zaščito pred tako izpostavljenostjo. V zvezi s slednjim, mora imetnik dovoljenja zagotoviti, da se izpostavljenost delavcev in drugih oseb v vseh obratovalnih stanjih jedrskega objekta in pri vseh sevalnih dejavnostih ohrani pod predpisanimi mejnimi vrednostmi, na najnižji razumno dosegljivi ravni.</w:t>
            </w:r>
          </w:p>
          <w:p w:rsidR="00D461C6" w:rsidRPr="00D461C6" w:rsidRDefault="00D461C6" w:rsidP="00B342CD">
            <w:pPr>
              <w:pStyle w:val="Neotevilenodstavek"/>
              <w:spacing w:line="260" w:lineRule="exact"/>
              <w:rPr>
                <w:sz w:val="20"/>
                <w:szCs w:val="20"/>
              </w:rPr>
            </w:pPr>
          </w:p>
          <w:p w:rsidR="00D461C6" w:rsidRPr="00D461C6" w:rsidRDefault="00D461C6" w:rsidP="00B342CD">
            <w:pPr>
              <w:pStyle w:val="Neotevilenodstavek"/>
              <w:spacing w:line="260" w:lineRule="exact"/>
              <w:rPr>
                <w:sz w:val="20"/>
                <w:szCs w:val="20"/>
              </w:rPr>
            </w:pPr>
            <w:r w:rsidRPr="00D461C6">
              <w:rPr>
                <w:sz w:val="20"/>
                <w:szCs w:val="20"/>
              </w:rPr>
              <w:t>Radioaktivni odpadki</w:t>
            </w:r>
          </w:p>
          <w:p w:rsidR="00D461C6" w:rsidRPr="00D461C6" w:rsidRDefault="00D461C6" w:rsidP="00B342CD">
            <w:pPr>
              <w:pStyle w:val="Neotevilenodstavek"/>
              <w:spacing w:before="0" w:after="0" w:line="260" w:lineRule="exact"/>
              <w:rPr>
                <w:sz w:val="20"/>
                <w:szCs w:val="20"/>
              </w:rPr>
            </w:pPr>
            <w:r w:rsidRPr="00D461C6">
              <w:rPr>
                <w:sz w:val="20"/>
                <w:szCs w:val="20"/>
              </w:rPr>
              <w:t xml:space="preserve">Varno odlaganje radioaktivnih odpadkov in izrabljenega goriva na ozemlju Slovaške je </w:t>
            </w:r>
            <w:r w:rsidRPr="00D461C6">
              <w:rPr>
                <w:sz w:val="20"/>
                <w:szCs w:val="20"/>
              </w:rPr>
              <w:lastRenderedPageBreak/>
              <w:t>odgovornost pravne osebe, ki jo imenuje ali pooblasti v ta namen  Ministrstvo za gospodarstvo. Imenovana pravna oseba mora biti imetnik dovoljenja za obratovanje odlagališča, država pa, mora imeti 100% lastniški delež v podjetju. Odlagališče radioaktivnih odpadkov se lahko nahaja le na zemljiščih, ki so v lasti države.  Povzročitelj radioaktivnih odpadkov je odgovoren za zagotavljanje njenega varnega upravljanja v skladu z nacionalnim programom pred njihovo sprejetje v odlagališču, medtem ko je imetnik dovoljenja za ravnanje z radioaktivnimi odpadki odgovoren za varnost objektov za ravnanje z radioaktivnimi odpadki. Enaka načela veljajo tudi glede odgovornosti za izrabljeno gorivo. Stroške, povezane z ravnanjem z radioaktivnimi odpadki in izrabljenim jedrskim gorivom, vključno s tem povezanimi raziskavami in razvoj, nosi povzročitelj odpadkov. Če ta ni znan ali ni sposoben za varno upravljanje z odpadki, nosi stroške (nacionalni jedrski) Sklad.</w:t>
            </w:r>
          </w:p>
          <w:p w:rsidR="00D461C6" w:rsidRPr="00D461C6" w:rsidRDefault="00D461C6" w:rsidP="00B342CD">
            <w:pPr>
              <w:pStyle w:val="Neotevilenodstavek"/>
              <w:spacing w:before="0" w:after="0" w:line="260" w:lineRule="exact"/>
              <w:rPr>
                <w:sz w:val="20"/>
                <w:szCs w:val="20"/>
              </w:rPr>
            </w:pPr>
          </w:p>
        </w:tc>
      </w:tr>
      <w:tr w:rsidR="00D461C6" w:rsidRPr="00D461C6" w:rsidTr="00B342CD">
        <w:tc>
          <w:tcPr>
            <w:tcW w:w="8498" w:type="dxa"/>
          </w:tcPr>
          <w:p w:rsidR="00D461C6" w:rsidRPr="00D461C6" w:rsidRDefault="00D461C6" w:rsidP="00B342CD">
            <w:pPr>
              <w:pStyle w:val="Oddelek"/>
              <w:spacing w:before="0" w:after="0" w:line="260" w:lineRule="exact"/>
              <w:jc w:val="left"/>
              <w:rPr>
                <w:sz w:val="20"/>
                <w:szCs w:val="20"/>
              </w:rPr>
            </w:pPr>
            <w:r w:rsidRPr="00D461C6">
              <w:rPr>
                <w:sz w:val="20"/>
                <w:szCs w:val="20"/>
              </w:rPr>
              <w:lastRenderedPageBreak/>
              <w:t>6. PRESOJA POSLEDIC, KI JIH BO IMELO SPREJETJE ZAKONA</w:t>
            </w:r>
          </w:p>
        </w:tc>
      </w:tr>
      <w:tr w:rsidR="00D461C6" w:rsidRPr="00D461C6" w:rsidTr="00B342CD">
        <w:tc>
          <w:tcPr>
            <w:tcW w:w="8498" w:type="dxa"/>
          </w:tcPr>
          <w:p w:rsidR="00D461C6" w:rsidRPr="00D461C6" w:rsidRDefault="00D461C6" w:rsidP="00B342CD">
            <w:pPr>
              <w:pStyle w:val="Odsek"/>
              <w:numPr>
                <w:ilvl w:val="0"/>
                <w:numId w:val="0"/>
              </w:numPr>
              <w:spacing w:before="0" w:after="0" w:line="260" w:lineRule="exact"/>
              <w:jc w:val="left"/>
              <w:rPr>
                <w:sz w:val="20"/>
                <w:szCs w:val="20"/>
              </w:rPr>
            </w:pPr>
            <w:r w:rsidRPr="00D461C6">
              <w:rPr>
                <w:sz w:val="20"/>
                <w:szCs w:val="20"/>
              </w:rPr>
              <w:t xml:space="preserve">6.1 Presoja administrativnih posledic </w:t>
            </w:r>
          </w:p>
          <w:p w:rsidR="00D461C6" w:rsidRPr="00D461C6" w:rsidRDefault="00D461C6" w:rsidP="00B342CD">
            <w:pPr>
              <w:pStyle w:val="Odsek"/>
              <w:numPr>
                <w:ilvl w:val="0"/>
                <w:numId w:val="0"/>
              </w:numPr>
              <w:spacing w:before="0" w:after="0" w:line="260" w:lineRule="exact"/>
              <w:jc w:val="left"/>
              <w:rPr>
                <w:sz w:val="20"/>
                <w:szCs w:val="20"/>
              </w:rPr>
            </w:pPr>
            <w:r w:rsidRPr="00D461C6">
              <w:rPr>
                <w:sz w:val="20"/>
                <w:szCs w:val="20"/>
              </w:rPr>
              <w:t xml:space="preserve">a) v postopkih oziroma poslovanju javne uprave ali pravosodnih organov: </w:t>
            </w:r>
          </w:p>
        </w:tc>
      </w:tr>
      <w:tr w:rsidR="00D461C6" w:rsidRPr="00D461C6" w:rsidTr="00B342CD">
        <w:tc>
          <w:tcPr>
            <w:tcW w:w="8498" w:type="dxa"/>
          </w:tcPr>
          <w:p w:rsidR="00D461C6" w:rsidRPr="00D461C6" w:rsidRDefault="00D461C6" w:rsidP="00B342CD">
            <w:pPr>
              <w:pStyle w:val="Alineazaodstavkom"/>
              <w:numPr>
                <w:ilvl w:val="0"/>
                <w:numId w:val="0"/>
              </w:numPr>
              <w:spacing w:line="260" w:lineRule="exact"/>
              <w:ind w:left="709"/>
              <w:rPr>
                <w:sz w:val="20"/>
                <w:szCs w:val="20"/>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Predlagani zakon ohranja ureditev, vpeljano z zadnjo novelo zakona, po kateri je ukinjen upravni postopek pridobitve potrdila ocene varstva pred sevanji, saj to oceno preverja pristojni organ, ki izdaja dovoljenje za izvajanje sevalne dejavnosti. Navedena rešitev pomeni zmanjšanje administrativnih bremen za stranke in tudi spoštovanje načela »vse na enem mestu«, saj lahko uporabniki svoje pravice v celoti uveljavljajo le pri enem pristojnem organu. Podobno se ohranja tudi odobritev programa radioloških posegov v okviru izdaje dovoljenja za uporabo vira sevanja v zdravstvu. Prav tako tudi še naprej velja izjema od zahteve po priglasitvi namere izvajanja sevalne dejavnosti, če stranka neposredno vloži ustrezno vlogo za pridobitev dovoljenja za izvajanje sevalne dejavnosti.</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Predlagani zakon uvaja tudi registracijo tistih sevalnih dejavnosti, za katere ob izpolnjevanju kriterijev, meril in pogojev iz uredbe Vlade Republike Slovenije, fizični ali pravni osebi ni treba pridobiti dovoljenja. Taka možnost bo razbremenila pritisk na delo organov, pristojnih za vodenje upravnih postopkov, obenem pa zmanjšuje administrativna bremena za stranke.</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Predlagani zakon ohranja poenostavljen postopek vpisa virov sevanja v register virov in s tem uporabo virov, ki jih imetnik potrebuje za izvajanje svoje sevalne dejavnosti, kot je bil uveljavljen z zadnjo novelo veljavnega zakona Tako pristojni organi ne izdajajo potrdil o vpisu v obliki upravnih odločb, ampak le izpis iz registra virov sevanja.</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Predlagani zakon ohranja tudi poenostavljene rešitve za potrjevanje tujih tipsko odobrenih naprav, če je bila naprava predhodno že tipsko odobrena v drugi državi članici EU.</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Alineazaodstavkom"/>
              <w:numPr>
                <w:ilvl w:val="0"/>
                <w:numId w:val="0"/>
              </w:numPr>
              <w:spacing w:line="260" w:lineRule="exact"/>
              <w:ind w:left="709"/>
              <w:rPr>
                <w:sz w:val="20"/>
                <w:szCs w:val="20"/>
              </w:rPr>
            </w:pPr>
          </w:p>
          <w:p w:rsidR="00D461C6" w:rsidRPr="00D461C6" w:rsidRDefault="00D461C6" w:rsidP="00B342CD">
            <w:pPr>
              <w:pStyle w:val="rkovnatokazaodstavkom"/>
              <w:numPr>
                <w:ilvl w:val="0"/>
                <w:numId w:val="0"/>
              </w:numPr>
              <w:spacing w:line="260" w:lineRule="exact"/>
              <w:rPr>
                <w:rFonts w:cs="Arial"/>
                <w:b/>
                <w:sz w:val="20"/>
                <w:szCs w:val="20"/>
                <w:lang w:val="sl-SI"/>
              </w:rPr>
            </w:pPr>
            <w:r w:rsidRPr="00D461C6">
              <w:rPr>
                <w:rFonts w:cs="Arial"/>
                <w:b/>
                <w:sz w:val="20"/>
                <w:szCs w:val="20"/>
                <w:lang w:val="sl-SI"/>
              </w:rPr>
              <w:t>b) pri obveznostih strank do javne uprave ali pravosodnih organov:</w:t>
            </w:r>
          </w:p>
          <w:p w:rsidR="00D461C6" w:rsidRPr="00D461C6" w:rsidRDefault="00D461C6" w:rsidP="00B342CD">
            <w:pPr>
              <w:pStyle w:val="Alineazaodstavkom"/>
              <w:numPr>
                <w:ilvl w:val="0"/>
                <w:numId w:val="0"/>
              </w:numPr>
              <w:spacing w:line="260" w:lineRule="exact"/>
              <w:ind w:left="360" w:hanging="360"/>
              <w:rPr>
                <w:sz w:val="20"/>
                <w:szCs w:val="20"/>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Predlagani zakon ohranja več institutov, ki pomenijo poenostavitev obveznosti strank do javne uprave, predvsem v smislu izpolnjevanja zahtev v okviru vodenja upravnih postopkov, kar je podrobneje predstavljeno v zgornji točki gradiva: ni posebnega upravnega postopka za pridobitev potrdila ocene varstva pred sevanji ali odobritve programa radioloških posegov; stranka se posebnemu postopku priglasitve namere lahko izogne s tem, da za nameravano sevalno dejavnost neposredno vloži ustrezno vlogo za pridobitev dovoljenja za izvajanje sevalne dejavnosti; olajšano je vpisovanje virov sevanj v register; poenostavljen postopek tipske odobritve. Zakon prinaša tudi dodatno razbremenitev strank s tem, da uvaja institut registracije sevalnih dejavnosti, kar bo omogočilo tudi hitrejši začetek uporabe virov sevanja pri njihovi dejavnosti.</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Alineazaodstavkom"/>
              <w:numPr>
                <w:ilvl w:val="0"/>
                <w:numId w:val="0"/>
              </w:numPr>
              <w:spacing w:line="260" w:lineRule="exact"/>
              <w:ind w:left="360" w:hanging="360"/>
              <w:rPr>
                <w:sz w:val="20"/>
                <w:szCs w:val="20"/>
              </w:rPr>
            </w:pPr>
          </w:p>
        </w:tc>
      </w:tr>
      <w:tr w:rsidR="00D461C6" w:rsidRPr="00D461C6" w:rsidTr="00B342CD">
        <w:tc>
          <w:tcPr>
            <w:tcW w:w="8498" w:type="dxa"/>
          </w:tcPr>
          <w:p w:rsidR="00D461C6" w:rsidRPr="00D461C6" w:rsidRDefault="00D461C6" w:rsidP="00B342CD">
            <w:pPr>
              <w:pStyle w:val="Odsek"/>
              <w:numPr>
                <w:ilvl w:val="0"/>
                <w:numId w:val="0"/>
              </w:numPr>
              <w:spacing w:before="0" w:after="0" w:line="260" w:lineRule="exact"/>
              <w:jc w:val="left"/>
              <w:rPr>
                <w:sz w:val="20"/>
                <w:szCs w:val="20"/>
              </w:rPr>
            </w:pPr>
            <w:r w:rsidRPr="00D461C6">
              <w:rPr>
                <w:sz w:val="20"/>
                <w:szCs w:val="20"/>
              </w:rPr>
              <w:lastRenderedPageBreak/>
              <w:t>6.2 Presoja posledic za okolje, vključno s prostorskimi in varstvenimi vidiki:</w:t>
            </w:r>
          </w:p>
        </w:tc>
      </w:tr>
      <w:tr w:rsidR="00D461C6" w:rsidRPr="00D461C6" w:rsidTr="00B342CD">
        <w:tc>
          <w:tcPr>
            <w:tcW w:w="8498" w:type="dxa"/>
          </w:tcPr>
          <w:p w:rsidR="00D461C6" w:rsidRPr="00D461C6" w:rsidRDefault="00D461C6" w:rsidP="00B342CD">
            <w:pPr>
              <w:pStyle w:val="Alineazatoko"/>
              <w:spacing w:line="260" w:lineRule="exact"/>
              <w:rPr>
                <w:sz w:val="20"/>
                <w:szCs w:val="20"/>
              </w:rPr>
            </w:pPr>
          </w:p>
          <w:p w:rsidR="00D461C6" w:rsidRPr="00D461C6" w:rsidRDefault="00D461C6" w:rsidP="00B342CD">
            <w:pPr>
              <w:pStyle w:val="Alineazatoko"/>
              <w:spacing w:line="260" w:lineRule="exact"/>
              <w:rPr>
                <w:sz w:val="20"/>
                <w:szCs w:val="20"/>
              </w:rPr>
            </w:pPr>
            <w:r w:rsidRPr="00D461C6">
              <w:rPr>
                <w:sz w:val="20"/>
                <w:szCs w:val="20"/>
              </w:rPr>
              <w:t>Predlagani zakon nima posledic za okolje, kar vključuje tudi prostorske in varstvene vidike.</w:t>
            </w:r>
          </w:p>
          <w:p w:rsidR="00D461C6" w:rsidRPr="00D461C6" w:rsidRDefault="00D461C6" w:rsidP="00B342CD">
            <w:pPr>
              <w:pStyle w:val="Alineazatoko"/>
              <w:spacing w:line="260" w:lineRule="exact"/>
              <w:rPr>
                <w:sz w:val="20"/>
                <w:szCs w:val="20"/>
              </w:rPr>
            </w:pPr>
          </w:p>
          <w:p w:rsidR="00D461C6" w:rsidRPr="00D461C6" w:rsidRDefault="00D461C6" w:rsidP="00D461C6">
            <w:pPr>
              <w:pStyle w:val="Alineazatoko"/>
              <w:spacing w:line="260" w:lineRule="exact"/>
              <w:ind w:left="0" w:firstLine="0"/>
              <w:rPr>
                <w:sz w:val="20"/>
                <w:szCs w:val="20"/>
              </w:rPr>
            </w:pPr>
          </w:p>
        </w:tc>
      </w:tr>
      <w:tr w:rsidR="00D461C6" w:rsidRPr="00D461C6" w:rsidTr="00B342CD">
        <w:tc>
          <w:tcPr>
            <w:tcW w:w="8498" w:type="dxa"/>
          </w:tcPr>
          <w:p w:rsidR="00D461C6" w:rsidRPr="00D461C6" w:rsidRDefault="00D461C6" w:rsidP="00B342CD">
            <w:pPr>
              <w:pStyle w:val="Odsek"/>
              <w:numPr>
                <w:ilvl w:val="0"/>
                <w:numId w:val="0"/>
              </w:numPr>
              <w:spacing w:before="0" w:after="0" w:line="260" w:lineRule="exact"/>
              <w:jc w:val="left"/>
              <w:rPr>
                <w:sz w:val="20"/>
                <w:szCs w:val="20"/>
              </w:rPr>
            </w:pPr>
            <w:r w:rsidRPr="00D461C6">
              <w:rPr>
                <w:sz w:val="20"/>
                <w:szCs w:val="20"/>
              </w:rPr>
              <w:t>6.3 Presoja posledic za gospodarstvo:</w:t>
            </w:r>
          </w:p>
        </w:tc>
      </w:tr>
      <w:tr w:rsidR="00D461C6" w:rsidRPr="00D461C6" w:rsidTr="00B342CD">
        <w:tc>
          <w:tcPr>
            <w:tcW w:w="8498" w:type="dxa"/>
          </w:tcPr>
          <w:p w:rsidR="00D461C6" w:rsidRPr="00D461C6" w:rsidRDefault="00D461C6" w:rsidP="00B342CD">
            <w:pPr>
              <w:pStyle w:val="rkovnatokazaodstavkom"/>
              <w:numPr>
                <w:ilvl w:val="0"/>
                <w:numId w:val="0"/>
              </w:numPr>
              <w:spacing w:line="260" w:lineRule="exact"/>
              <w:ind w:left="360"/>
              <w:rPr>
                <w:rFonts w:cs="Arial"/>
                <w:lang w:val="sl-SI"/>
              </w:rPr>
            </w:pPr>
          </w:p>
          <w:p w:rsidR="00D461C6" w:rsidRPr="00D461C6" w:rsidRDefault="00D461C6" w:rsidP="00B342CD">
            <w:pPr>
              <w:pStyle w:val="Odsek"/>
              <w:numPr>
                <w:ilvl w:val="0"/>
                <w:numId w:val="0"/>
              </w:numPr>
              <w:spacing w:before="0" w:after="0" w:line="260" w:lineRule="exact"/>
              <w:jc w:val="both"/>
              <w:rPr>
                <w:b w:val="0"/>
                <w:sz w:val="20"/>
                <w:szCs w:val="20"/>
              </w:rPr>
            </w:pPr>
            <w:r w:rsidRPr="00D461C6">
              <w:rPr>
                <w:b w:val="0"/>
                <w:sz w:val="20"/>
                <w:szCs w:val="20"/>
              </w:rPr>
              <w:t>Radioaktivni plin radon prispeva največ k izpostavljenosti ljudi zaradi ionizirajočih sevanj. Izpostavljenosti radonu sicer ne moremo preprečiti, lahko pa jo zmanjšamo, predvsem na mestih, kjer se ljudje dalj časa zadržujemo, torej v domovih in na delovnih mestih. Mednarodna agencija za raziskave raka (IARC) je leta 1988 radon uvrstila v skupino rakotvornih snovi. Ocenjujejo, da je vsak deseti rak na pljučih posledica radona ali njegovih razpadnih produktov. Zelo pomembno je zavedanje povezave med izpostavljenostjo radonu in kajenjem. Evropske študije kažejo, da znaša kumulativno tveganje smrti za pljučnim rakom do 75. leta starosti za nekadilce 0,41 odstotka, za trajne kadilce pa 10,1 odstotka. Zaradi izpostavljenosti radonu pri koncentraciji 100 Bqm-3 se pri nekadilcih tveganje poveča na 0,47 odstotka, pri trajnih kadilcih pa na 11,6 odstotka. Pri koncentraciji 400 Bqm-3 se tveganje pri nekadilcih poveča na 0,67 odstotka, pri trajnih kadilcih pa na 16,03 odstotka. Z drugimi besedami, pri rednih kadilcih je relativno tveganje za pljučnega raka 25-krat večje kot pri nekadilcih, če niso izpostavljeni radonu. Pri nekadilcih se relativno tveganje za pljučnega raka pri koncentraciji radona 400 Bqm-3 poveča na 1,6, medtem ko za redne kadilce znaša že 40. Povečano tveganje za pljučnega raka ostaja še veliko let po prenehanju kajenja.</w:t>
            </w:r>
          </w:p>
          <w:p w:rsidR="00D461C6" w:rsidRPr="00D461C6" w:rsidRDefault="00D461C6" w:rsidP="00B342CD">
            <w:pPr>
              <w:pStyle w:val="Odsek"/>
              <w:numPr>
                <w:ilvl w:val="0"/>
                <w:numId w:val="0"/>
              </w:numPr>
              <w:spacing w:before="0" w:after="0" w:line="260" w:lineRule="exact"/>
              <w:jc w:val="both"/>
              <w:rPr>
                <w:b w:val="0"/>
                <w:sz w:val="20"/>
                <w:szCs w:val="20"/>
              </w:rPr>
            </w:pPr>
          </w:p>
          <w:p w:rsidR="00D461C6" w:rsidRPr="00D461C6" w:rsidRDefault="00D461C6" w:rsidP="00B342CD">
            <w:pPr>
              <w:pStyle w:val="Odsek"/>
              <w:numPr>
                <w:ilvl w:val="0"/>
                <w:numId w:val="0"/>
              </w:numPr>
              <w:spacing w:before="0" w:after="0" w:line="260" w:lineRule="exact"/>
              <w:jc w:val="both"/>
              <w:rPr>
                <w:b w:val="0"/>
                <w:sz w:val="20"/>
                <w:szCs w:val="20"/>
              </w:rPr>
            </w:pPr>
            <w:r w:rsidRPr="00D461C6">
              <w:rPr>
                <w:b w:val="0"/>
                <w:sz w:val="20"/>
                <w:szCs w:val="20"/>
              </w:rPr>
              <w:t>Z izvedbo predlaganega nacionalnega radonskega programa želimo zmanjšati količino vdihanega radona. V Sloveniji letno za pljučnim rakom zboli več kot 1.200 ljudi, umre pa jih 1.100. To pomeni, da zaradi radona pri nas umre več kot 100 ljudi letno.</w:t>
            </w:r>
          </w:p>
          <w:p w:rsidR="00D461C6" w:rsidRPr="00D461C6" w:rsidRDefault="00D461C6" w:rsidP="00B342CD">
            <w:pPr>
              <w:pStyle w:val="Odsek"/>
              <w:numPr>
                <w:ilvl w:val="0"/>
                <w:numId w:val="0"/>
              </w:numPr>
              <w:spacing w:before="0" w:after="0" w:line="260" w:lineRule="exact"/>
              <w:jc w:val="left"/>
              <w:rPr>
                <w:sz w:val="20"/>
                <w:szCs w:val="20"/>
              </w:rPr>
            </w:pPr>
          </w:p>
          <w:p w:rsidR="00D461C6" w:rsidRPr="00D461C6" w:rsidRDefault="00D461C6" w:rsidP="00B342CD">
            <w:pPr>
              <w:pStyle w:val="Odsek"/>
              <w:numPr>
                <w:ilvl w:val="0"/>
                <w:numId w:val="0"/>
              </w:numPr>
              <w:spacing w:before="0" w:after="0" w:line="260" w:lineRule="exact"/>
              <w:jc w:val="both"/>
              <w:rPr>
                <w:b w:val="0"/>
                <w:sz w:val="20"/>
                <w:szCs w:val="20"/>
              </w:rPr>
            </w:pPr>
            <w:r w:rsidRPr="00D461C6">
              <w:rPr>
                <w:b w:val="0"/>
                <w:sz w:val="20"/>
                <w:szCs w:val="20"/>
              </w:rPr>
              <w:t>Delovne organizacije na območjih z več radona bodo morale izvesti meritve vsebnosti radona v delovnih prostorih. Glede na predvidena območja z več radona bo to pomenilo izvedbo meritev v 20.000 delovnih organizacijah v kletnih in pritličnih prostorih. Ocenjuje se, da bo približno v polovici objektov treba izvesti le po eno meritev, v drugi polovici pa po dve, kar v povprečju pomeni 1,5 meritve na objekt po ceni 100 EUR, kar pomeni 3 milijone EUR.</w:t>
            </w:r>
          </w:p>
          <w:p w:rsidR="00D461C6" w:rsidRPr="00D461C6" w:rsidRDefault="00D461C6" w:rsidP="00B342CD">
            <w:pPr>
              <w:pStyle w:val="Odsek"/>
              <w:numPr>
                <w:ilvl w:val="0"/>
                <w:numId w:val="0"/>
              </w:numPr>
              <w:spacing w:before="0" w:after="0" w:line="260" w:lineRule="exact"/>
              <w:jc w:val="both"/>
              <w:rPr>
                <w:b w:val="0"/>
                <w:snapToGrid w:val="0"/>
                <w:sz w:val="20"/>
                <w:szCs w:val="20"/>
              </w:rPr>
            </w:pPr>
          </w:p>
          <w:p w:rsidR="00D461C6" w:rsidRPr="00D461C6" w:rsidRDefault="00D461C6" w:rsidP="00B342CD">
            <w:pPr>
              <w:pStyle w:val="Odsek"/>
              <w:numPr>
                <w:ilvl w:val="0"/>
                <w:numId w:val="0"/>
              </w:numPr>
              <w:spacing w:before="0" w:after="0" w:line="260" w:lineRule="exact"/>
              <w:jc w:val="both"/>
              <w:rPr>
                <w:b w:val="0"/>
                <w:snapToGrid w:val="0"/>
                <w:sz w:val="20"/>
                <w:szCs w:val="20"/>
              </w:rPr>
            </w:pPr>
            <w:r w:rsidRPr="00D461C6">
              <w:rPr>
                <w:b w:val="0"/>
                <w:sz w:val="20"/>
                <w:szCs w:val="20"/>
              </w:rPr>
              <w:t>Ocenjujemo, da bo v 20 odstotkih primerov vsebnost radona tako visoka, da bo treba izvesti sanacijske ukrepe, ki so lahko preprostejši ali tudi zahtevnejši in vključujejo gradbene posege. Ocenjuje se, da taka sanacija v povprečju stane 2.000 EUR. Skupaj to znaša 8 milijone EUR za sanacijo.</w:t>
            </w:r>
          </w:p>
          <w:p w:rsidR="00D461C6" w:rsidRPr="00D461C6" w:rsidRDefault="00D461C6" w:rsidP="00B342CD">
            <w:pPr>
              <w:pStyle w:val="Odsek"/>
              <w:numPr>
                <w:ilvl w:val="0"/>
                <w:numId w:val="0"/>
              </w:numPr>
              <w:spacing w:before="0" w:after="0" w:line="260" w:lineRule="exact"/>
              <w:jc w:val="both"/>
              <w:rPr>
                <w:b w:val="0"/>
                <w:snapToGrid w:val="0"/>
                <w:sz w:val="20"/>
                <w:szCs w:val="20"/>
              </w:rPr>
            </w:pPr>
          </w:p>
          <w:p w:rsidR="00D461C6" w:rsidRPr="00D461C6" w:rsidRDefault="00D461C6" w:rsidP="00B342CD">
            <w:pPr>
              <w:pStyle w:val="Odsek"/>
              <w:numPr>
                <w:ilvl w:val="0"/>
                <w:numId w:val="0"/>
              </w:numPr>
              <w:spacing w:before="0" w:after="0" w:line="260" w:lineRule="exact"/>
              <w:jc w:val="both"/>
            </w:pPr>
            <w:r w:rsidRPr="00D461C6">
              <w:rPr>
                <w:b w:val="0"/>
                <w:sz w:val="20"/>
              </w:rPr>
              <w:t>Glede na zahtevo po vključenosti medicinskih fizikov v radiološke posege, ki vključujejo višje izpostavljenosti, na primer nuklearna medicina, računalniška tomografija in intervencijska tomografija, se ocenjuje, da bo v zdravstvenih ustanovah treba zaposliti deset medicinskih fizikov, kar znaša 350.000 EUR letno.</w:t>
            </w:r>
          </w:p>
          <w:p w:rsidR="00D461C6" w:rsidRPr="00D461C6" w:rsidRDefault="00D461C6" w:rsidP="00B342CD">
            <w:pPr>
              <w:pStyle w:val="Odsek"/>
              <w:numPr>
                <w:ilvl w:val="0"/>
                <w:numId w:val="0"/>
              </w:numPr>
              <w:spacing w:before="0" w:after="0" w:line="260" w:lineRule="exact"/>
              <w:jc w:val="both"/>
              <w:rPr>
                <w:b w:val="0"/>
                <w:sz w:val="20"/>
                <w:szCs w:val="20"/>
              </w:rPr>
            </w:pPr>
            <w:r w:rsidRPr="00D461C6">
              <w:rPr>
                <w:b w:val="0"/>
                <w:sz w:val="20"/>
                <w:szCs w:val="20"/>
              </w:rPr>
              <w:t>Delovnih organizacij, v katerih uporabljajo materiale z vsebnostjo naravnih radionuklidov, ki niso zanemarljivi s stališča varstva pred sevanji, je v Sloveniji do 100. Predvidevamo, da bo po izvedenih meritvah v 20 odstotkih organizacij treba izvesti ukrepe varstva pred sevanji. Ocenjujemo, da bodo za eno organizacijo taki ukrepi stali okoli 50.000 EUR, kar pomeni skupno 1 milijon EUR.</w:t>
            </w:r>
          </w:p>
          <w:p w:rsidR="00D461C6" w:rsidRPr="00D461C6" w:rsidRDefault="00D461C6" w:rsidP="00B342CD">
            <w:pPr>
              <w:pStyle w:val="Odsek"/>
              <w:numPr>
                <w:ilvl w:val="0"/>
                <w:numId w:val="0"/>
              </w:numPr>
              <w:spacing w:before="0" w:after="0" w:line="260" w:lineRule="exact"/>
              <w:jc w:val="both"/>
              <w:rPr>
                <w:b w:val="0"/>
                <w:sz w:val="20"/>
                <w:szCs w:val="20"/>
              </w:rPr>
            </w:pPr>
          </w:p>
          <w:p w:rsidR="00D461C6" w:rsidRPr="00D461C6" w:rsidRDefault="00D461C6" w:rsidP="00B342CD">
            <w:pPr>
              <w:pStyle w:val="Odsek"/>
              <w:numPr>
                <w:ilvl w:val="0"/>
                <w:numId w:val="0"/>
              </w:numPr>
              <w:spacing w:before="0" w:after="0" w:line="260" w:lineRule="exact"/>
              <w:jc w:val="both"/>
              <w:rPr>
                <w:b w:val="0"/>
                <w:sz w:val="20"/>
                <w:szCs w:val="20"/>
              </w:rPr>
            </w:pPr>
            <w:r w:rsidRPr="00D461C6">
              <w:rPr>
                <w:b w:val="0"/>
                <w:sz w:val="20"/>
                <w:szCs w:val="20"/>
              </w:rPr>
              <w:t xml:space="preserve">Upravljavci večjih poštnih centrov, letališč in pristanišč, prek katerih poteka uvoz blaga, ki bi lahko bilo radioaktivno kontaminirano ali bi lahko vsebovalo vire neznanega izvora, ter odpadi in predelovalni obrati odpadnih kovin, ki še nimajo sistemov za detekcijo ionizirajočih sevanj, </w:t>
            </w:r>
            <w:r w:rsidRPr="00D461C6">
              <w:rPr>
                <w:b w:val="0"/>
                <w:sz w:val="20"/>
                <w:szCs w:val="20"/>
              </w:rPr>
              <w:lastRenderedPageBreak/>
              <w:t>jih bodo morali vgraditi, kar ocenjujemo, da bo stalo okoli 500.000 EUR.</w:t>
            </w:r>
          </w:p>
          <w:p w:rsidR="00D461C6" w:rsidRPr="00D461C6" w:rsidRDefault="00D461C6" w:rsidP="00B342CD">
            <w:pPr>
              <w:pStyle w:val="Odsek"/>
              <w:numPr>
                <w:ilvl w:val="0"/>
                <w:numId w:val="0"/>
              </w:numPr>
              <w:spacing w:before="0" w:after="0" w:line="260" w:lineRule="exact"/>
              <w:jc w:val="both"/>
            </w:pPr>
          </w:p>
          <w:p w:rsidR="00D461C6" w:rsidRPr="00D461C6" w:rsidRDefault="00D461C6" w:rsidP="00B342CD">
            <w:pPr>
              <w:pStyle w:val="Alineazatoko"/>
              <w:spacing w:line="260" w:lineRule="exact"/>
              <w:rPr>
                <w:sz w:val="20"/>
                <w:szCs w:val="20"/>
              </w:rPr>
            </w:pPr>
          </w:p>
        </w:tc>
      </w:tr>
      <w:tr w:rsidR="00D461C6" w:rsidRPr="00D461C6" w:rsidTr="00B342CD">
        <w:tc>
          <w:tcPr>
            <w:tcW w:w="8498" w:type="dxa"/>
          </w:tcPr>
          <w:p w:rsidR="00D461C6" w:rsidRPr="00D461C6" w:rsidRDefault="00D461C6" w:rsidP="00B342CD">
            <w:pPr>
              <w:pStyle w:val="Odsek"/>
              <w:numPr>
                <w:ilvl w:val="0"/>
                <w:numId w:val="0"/>
              </w:numPr>
              <w:spacing w:before="0" w:after="0" w:line="260" w:lineRule="exact"/>
              <w:jc w:val="left"/>
              <w:rPr>
                <w:sz w:val="20"/>
                <w:szCs w:val="20"/>
              </w:rPr>
            </w:pPr>
            <w:r w:rsidRPr="00D461C6">
              <w:rPr>
                <w:sz w:val="20"/>
                <w:szCs w:val="20"/>
              </w:rPr>
              <w:lastRenderedPageBreak/>
              <w:t>6.4 Presoja posledic za socialno področje:</w:t>
            </w:r>
          </w:p>
        </w:tc>
      </w:tr>
      <w:tr w:rsidR="00D461C6" w:rsidRPr="00D461C6" w:rsidTr="00B342CD">
        <w:tc>
          <w:tcPr>
            <w:tcW w:w="8498" w:type="dxa"/>
          </w:tcPr>
          <w:p w:rsidR="00D461C6" w:rsidRPr="00D461C6" w:rsidRDefault="00D461C6" w:rsidP="00B342CD">
            <w:pPr>
              <w:pStyle w:val="Alineazaodstavkom"/>
              <w:numPr>
                <w:ilvl w:val="0"/>
                <w:numId w:val="0"/>
              </w:numPr>
              <w:spacing w:line="260" w:lineRule="exact"/>
              <w:ind w:left="360" w:hanging="360"/>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 xml:space="preserve">Predlagatelj predvideva, da bo izvajanje zakona na področju radona v nekaj letih pozitivno prispevalo k zmanjšanju števila umrlih za pljučnim rakom zaradi radona v Sloveniji, ki je zdaj ocenjeno na več kot 100 na leto. </w:t>
            </w:r>
          </w:p>
          <w:p w:rsidR="00D461C6" w:rsidRPr="00D461C6" w:rsidRDefault="00D461C6" w:rsidP="00B342CD">
            <w:pPr>
              <w:pStyle w:val="Alineazaodstavkom"/>
              <w:numPr>
                <w:ilvl w:val="0"/>
                <w:numId w:val="0"/>
              </w:numPr>
              <w:spacing w:line="260" w:lineRule="exact"/>
              <w:ind w:left="360" w:hanging="360"/>
              <w:rPr>
                <w:sz w:val="20"/>
                <w:szCs w:val="20"/>
              </w:rPr>
            </w:pPr>
          </w:p>
          <w:p w:rsidR="00D461C6" w:rsidRPr="00D461C6" w:rsidRDefault="00D461C6" w:rsidP="00B342CD">
            <w:pPr>
              <w:pStyle w:val="Alineazaodstavkom"/>
              <w:numPr>
                <w:ilvl w:val="0"/>
                <w:numId w:val="0"/>
              </w:numPr>
              <w:spacing w:line="260" w:lineRule="exact"/>
              <w:ind w:left="360" w:hanging="360"/>
              <w:rPr>
                <w:sz w:val="20"/>
                <w:szCs w:val="20"/>
              </w:rPr>
            </w:pPr>
          </w:p>
        </w:tc>
      </w:tr>
      <w:tr w:rsidR="00D461C6" w:rsidRPr="00D461C6" w:rsidTr="00B342CD">
        <w:tc>
          <w:tcPr>
            <w:tcW w:w="8498" w:type="dxa"/>
          </w:tcPr>
          <w:p w:rsidR="00D461C6" w:rsidRPr="00D461C6" w:rsidRDefault="00D461C6" w:rsidP="00B342CD">
            <w:pPr>
              <w:pStyle w:val="Odsek"/>
              <w:numPr>
                <w:ilvl w:val="0"/>
                <w:numId w:val="0"/>
              </w:numPr>
              <w:spacing w:before="0" w:after="0" w:line="260" w:lineRule="exact"/>
              <w:jc w:val="left"/>
              <w:rPr>
                <w:sz w:val="20"/>
                <w:szCs w:val="20"/>
              </w:rPr>
            </w:pPr>
            <w:r w:rsidRPr="00D461C6">
              <w:rPr>
                <w:sz w:val="20"/>
                <w:szCs w:val="20"/>
              </w:rPr>
              <w:t>6.5 Presoja posledic za dokumente razvojnega načrtovanja:</w:t>
            </w:r>
          </w:p>
        </w:tc>
      </w:tr>
      <w:tr w:rsidR="00D461C6" w:rsidRPr="00D461C6" w:rsidTr="00B342CD">
        <w:tc>
          <w:tcPr>
            <w:tcW w:w="8498" w:type="dxa"/>
          </w:tcPr>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Predlagani zakon nima posledic za dokumente razvojnega načrtovanja.</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b/>
                <w:sz w:val="20"/>
                <w:szCs w:val="20"/>
              </w:rPr>
            </w:pPr>
            <w:r w:rsidRPr="00D461C6">
              <w:rPr>
                <w:b/>
                <w:sz w:val="20"/>
                <w:szCs w:val="20"/>
              </w:rPr>
              <w:t>6.6 Presoja posledic za druga področja:</w:t>
            </w:r>
          </w:p>
          <w:p w:rsidR="00D461C6" w:rsidRPr="00D461C6" w:rsidRDefault="00D461C6" w:rsidP="00B342CD">
            <w:pPr>
              <w:pStyle w:val="Alineazaodstavkom"/>
              <w:numPr>
                <w:ilvl w:val="0"/>
                <w:numId w:val="0"/>
              </w:numPr>
              <w:spacing w:line="260" w:lineRule="exact"/>
              <w:rPr>
                <w:b/>
                <w:sz w:val="20"/>
                <w:szCs w:val="20"/>
              </w:rPr>
            </w:pPr>
          </w:p>
          <w:p w:rsidR="00D461C6" w:rsidRPr="00D461C6" w:rsidRDefault="00D461C6" w:rsidP="00B342CD">
            <w:pPr>
              <w:pStyle w:val="Alineazaodstavkom"/>
              <w:numPr>
                <w:ilvl w:val="0"/>
                <w:numId w:val="0"/>
              </w:numPr>
              <w:spacing w:line="260" w:lineRule="exact"/>
              <w:rPr>
                <w:sz w:val="20"/>
                <w:szCs w:val="20"/>
              </w:rPr>
            </w:pPr>
            <w:r w:rsidRPr="00D461C6">
              <w:rPr>
                <w:sz w:val="20"/>
                <w:szCs w:val="20"/>
              </w:rPr>
              <w:t>Predlagani zakon nima posledic za druga področja.</w:t>
            </w:r>
          </w:p>
          <w:p w:rsidR="00D461C6" w:rsidRPr="00D461C6" w:rsidRDefault="00D461C6" w:rsidP="00B342CD">
            <w:pPr>
              <w:pStyle w:val="Alineazaodstavkom"/>
              <w:numPr>
                <w:ilvl w:val="0"/>
                <w:numId w:val="0"/>
              </w:numPr>
              <w:spacing w:line="260" w:lineRule="exact"/>
              <w:rPr>
                <w:sz w:val="20"/>
                <w:szCs w:val="20"/>
              </w:rPr>
            </w:pPr>
          </w:p>
          <w:p w:rsidR="00D461C6" w:rsidRPr="00D461C6" w:rsidRDefault="00D461C6" w:rsidP="00B342CD">
            <w:pPr>
              <w:pStyle w:val="Alineazaodstavkom"/>
              <w:numPr>
                <w:ilvl w:val="0"/>
                <w:numId w:val="0"/>
              </w:numPr>
              <w:spacing w:line="260" w:lineRule="exact"/>
              <w:rPr>
                <w:b/>
                <w:sz w:val="20"/>
                <w:szCs w:val="20"/>
              </w:rPr>
            </w:pPr>
          </w:p>
        </w:tc>
      </w:tr>
      <w:tr w:rsidR="00D461C6" w:rsidRPr="00D461C6" w:rsidTr="00B342CD">
        <w:tc>
          <w:tcPr>
            <w:tcW w:w="8498" w:type="dxa"/>
          </w:tcPr>
          <w:p w:rsidR="00D461C6" w:rsidRPr="00D461C6" w:rsidRDefault="00D461C6" w:rsidP="00B342CD">
            <w:pPr>
              <w:pStyle w:val="Odsek"/>
              <w:numPr>
                <w:ilvl w:val="0"/>
                <w:numId w:val="0"/>
              </w:numPr>
              <w:spacing w:before="0" w:after="0" w:line="260" w:lineRule="exact"/>
              <w:jc w:val="left"/>
              <w:rPr>
                <w:sz w:val="20"/>
                <w:szCs w:val="20"/>
              </w:rPr>
            </w:pPr>
            <w:r w:rsidRPr="00D461C6">
              <w:rPr>
                <w:sz w:val="20"/>
                <w:szCs w:val="20"/>
              </w:rPr>
              <w:t>6.7 Izvajanje sprejetega predpisa:</w:t>
            </w:r>
          </w:p>
          <w:p w:rsidR="00D461C6" w:rsidRPr="00D461C6" w:rsidRDefault="00D461C6" w:rsidP="00B342CD">
            <w:pPr>
              <w:pStyle w:val="Odsek"/>
              <w:numPr>
                <w:ilvl w:val="0"/>
                <w:numId w:val="0"/>
              </w:numPr>
              <w:spacing w:before="0" w:after="0" w:line="260" w:lineRule="exact"/>
              <w:jc w:val="left"/>
              <w:rPr>
                <w:sz w:val="20"/>
                <w:szCs w:val="20"/>
              </w:rPr>
            </w:pPr>
          </w:p>
        </w:tc>
      </w:tr>
      <w:tr w:rsidR="00D461C6" w:rsidRPr="00D461C6" w:rsidTr="00B342CD">
        <w:tc>
          <w:tcPr>
            <w:tcW w:w="8498" w:type="dxa"/>
          </w:tcPr>
          <w:p w:rsidR="00D461C6" w:rsidRPr="00D461C6" w:rsidRDefault="00D461C6" w:rsidP="00D461C6">
            <w:pPr>
              <w:pStyle w:val="rkovnatokazaodstavkom"/>
              <w:numPr>
                <w:ilvl w:val="0"/>
                <w:numId w:val="8"/>
              </w:numPr>
              <w:spacing w:line="260" w:lineRule="exact"/>
              <w:rPr>
                <w:rFonts w:cs="Arial"/>
                <w:b/>
                <w:sz w:val="20"/>
                <w:szCs w:val="20"/>
                <w:lang w:val="sl-SI"/>
              </w:rPr>
            </w:pPr>
            <w:r w:rsidRPr="00D461C6">
              <w:rPr>
                <w:rFonts w:cs="Arial"/>
                <w:b/>
                <w:sz w:val="20"/>
                <w:szCs w:val="20"/>
                <w:lang w:val="sl-SI"/>
              </w:rPr>
              <w:t>Predstavitev sprejetega zakona:</w:t>
            </w:r>
          </w:p>
          <w:p w:rsidR="00D461C6" w:rsidRPr="00D461C6" w:rsidRDefault="00D461C6" w:rsidP="00B342CD">
            <w:pPr>
              <w:pStyle w:val="rkovnatokazaodstavkom"/>
              <w:numPr>
                <w:ilvl w:val="0"/>
                <w:numId w:val="0"/>
              </w:numPr>
              <w:spacing w:line="260" w:lineRule="exact"/>
              <w:ind w:left="1068" w:hanging="360"/>
              <w:rPr>
                <w:rFonts w:cs="Arial"/>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Posebna predstavitev sprejetega zakona ni predvidena, saj je zainteresirana javnost (strokovna in laična) pri njegovem nastajanju intenzivno sodelovala od začetka zakonodajnega procesa. K temu je bila pozvana na spletni strani Uprave RS za jedrsko varnost, in svoje predloge je poslalo več zainteresiranih subjektov.</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Uprava RS za jedrsko varnost je v vseh fazah zakonodajnega postopka na svoji spletni strani obveščala zainteresirano in splošno javnost o predlaganem zakonu in bistvenih novostih, ki jih prinaša zakon glede na dosedanjo ureditev. Podobno bo javnost obvestila tudi glede sprejetega zakona.</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D461C6">
            <w:pPr>
              <w:pStyle w:val="rkovnatokazaodstavkom"/>
              <w:numPr>
                <w:ilvl w:val="0"/>
                <w:numId w:val="8"/>
              </w:numPr>
              <w:spacing w:line="260" w:lineRule="exact"/>
              <w:rPr>
                <w:rFonts w:cs="Arial"/>
                <w:b/>
                <w:sz w:val="20"/>
                <w:szCs w:val="20"/>
                <w:lang w:val="sl-SI"/>
              </w:rPr>
            </w:pPr>
            <w:r w:rsidRPr="00D461C6">
              <w:rPr>
                <w:rFonts w:cs="Arial"/>
                <w:b/>
                <w:sz w:val="20"/>
                <w:szCs w:val="20"/>
                <w:lang w:val="sl-SI"/>
              </w:rPr>
              <w:t>Spremljanje izvajanja sprejetega predpisa:</w:t>
            </w:r>
          </w:p>
          <w:p w:rsidR="00D461C6" w:rsidRPr="00D461C6" w:rsidRDefault="00D461C6" w:rsidP="00B342CD">
            <w:pPr>
              <w:pStyle w:val="Alineazatoko"/>
              <w:spacing w:line="260" w:lineRule="exact"/>
              <w:rPr>
                <w:sz w:val="20"/>
                <w:szCs w:val="20"/>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Uprava RS za jedrsko varnost, drugi pristojni državni organi in drugi subjekti bodo o izvajanju sprejetega zakona tako kakor doslej redno letno poročali Vladi Republike Slovenije, Državnemu zboru Republike Slovenije in javnosti. Zaveza glede poročanja o varstvu pred ionizirajočimi sevanji in jedrski varnosti v državi za preteklo leto se glede na zdaj veljavni zakon ne spreminja, pristojni organi morajo svoje poročilo pripraviti vsako leto do 31. julija.</w:t>
            </w:r>
          </w:p>
          <w:p w:rsidR="00D461C6" w:rsidRPr="00D461C6" w:rsidRDefault="00D461C6" w:rsidP="00B342CD">
            <w:pPr>
              <w:pStyle w:val="Alineazatoko"/>
              <w:spacing w:line="260" w:lineRule="exact"/>
              <w:rPr>
                <w:sz w:val="20"/>
                <w:szCs w:val="20"/>
              </w:rPr>
            </w:pPr>
          </w:p>
          <w:p w:rsidR="00D461C6" w:rsidRPr="00D461C6" w:rsidRDefault="00D461C6" w:rsidP="00B342CD">
            <w:pPr>
              <w:pStyle w:val="Alineazatoko"/>
              <w:spacing w:line="260" w:lineRule="exact"/>
              <w:rPr>
                <w:sz w:val="20"/>
                <w:szCs w:val="20"/>
              </w:rPr>
            </w:pPr>
          </w:p>
        </w:tc>
      </w:tr>
      <w:tr w:rsidR="00D461C6" w:rsidRPr="00D461C6" w:rsidTr="00B342CD">
        <w:tc>
          <w:tcPr>
            <w:tcW w:w="8498" w:type="dxa"/>
          </w:tcPr>
          <w:p w:rsidR="00D461C6" w:rsidRPr="00D461C6" w:rsidRDefault="00D461C6" w:rsidP="00B342CD">
            <w:pPr>
              <w:pStyle w:val="Odsek"/>
              <w:numPr>
                <w:ilvl w:val="0"/>
                <w:numId w:val="0"/>
              </w:numPr>
              <w:spacing w:before="0" w:after="0" w:line="260" w:lineRule="exact"/>
              <w:jc w:val="left"/>
              <w:rPr>
                <w:sz w:val="20"/>
                <w:szCs w:val="20"/>
              </w:rPr>
            </w:pPr>
            <w:r w:rsidRPr="00D461C6">
              <w:rPr>
                <w:sz w:val="20"/>
                <w:szCs w:val="20"/>
              </w:rPr>
              <w:t>6.8 Druge pomembne okoliščine v zvezi z vprašanji, ki jih ureja predlog zakona:</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w:t>
            </w:r>
          </w:p>
          <w:p w:rsidR="00D461C6" w:rsidRPr="00D461C6" w:rsidRDefault="00D461C6" w:rsidP="00B342CD">
            <w:pPr>
              <w:pStyle w:val="Alineazatoko"/>
              <w:spacing w:line="260" w:lineRule="exact"/>
              <w:rPr>
                <w:sz w:val="20"/>
                <w:szCs w:val="20"/>
              </w:rPr>
            </w:pPr>
          </w:p>
          <w:p w:rsidR="00D461C6" w:rsidRPr="00D461C6" w:rsidRDefault="00D461C6" w:rsidP="00B342CD">
            <w:pPr>
              <w:pStyle w:val="Alineazatoko"/>
              <w:spacing w:line="260" w:lineRule="exact"/>
              <w:rPr>
                <w:sz w:val="20"/>
                <w:szCs w:val="20"/>
              </w:rPr>
            </w:pPr>
          </w:p>
          <w:p w:rsidR="00D461C6" w:rsidRPr="00D461C6" w:rsidRDefault="00D461C6" w:rsidP="00B342CD">
            <w:pPr>
              <w:pStyle w:val="Odsek"/>
              <w:numPr>
                <w:ilvl w:val="0"/>
                <w:numId w:val="0"/>
              </w:numPr>
              <w:spacing w:before="0" w:after="0" w:line="260" w:lineRule="exact"/>
              <w:jc w:val="left"/>
              <w:rPr>
                <w:sz w:val="20"/>
                <w:szCs w:val="20"/>
              </w:rPr>
            </w:pPr>
            <w:r w:rsidRPr="00D461C6">
              <w:rPr>
                <w:sz w:val="20"/>
                <w:szCs w:val="20"/>
              </w:rPr>
              <w:t>7. Prikaz sodelovanja javnosti pri pripravi predloga zakona:</w:t>
            </w:r>
          </w:p>
          <w:p w:rsidR="00D461C6" w:rsidRPr="00D461C6" w:rsidRDefault="00D461C6" w:rsidP="00B342CD">
            <w:pPr>
              <w:pStyle w:val="Odsek"/>
              <w:numPr>
                <w:ilvl w:val="0"/>
                <w:numId w:val="0"/>
              </w:numPr>
              <w:spacing w:before="0" w:after="0" w:line="260" w:lineRule="exact"/>
              <w:jc w:val="left"/>
              <w:rPr>
                <w:sz w:val="20"/>
                <w:szCs w:val="20"/>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 xml:space="preserve">Uprava RS za jedrsko varnost je 11. oktobra 2016 zainteresirano in splošno javnost na svoji spletni strani www.ursjv.gov.si obvestila o pripravi novega zakona, objavila osnutek zakona </w:t>
            </w:r>
            <w:r w:rsidRPr="00D461C6">
              <w:rPr>
                <w:sz w:val="20"/>
                <w:szCs w:val="20"/>
                <w:lang w:val="sl-SI"/>
              </w:rPr>
              <w:lastRenderedPageBreak/>
              <w:t>ter javnost pozvala, naj pošlje svoje predloge, pripombe in mnenja glede osnutka zakona. Na poziv se je s predlogi, mnenji in pripombami odzvalo 12 zainteresiranih subjektov.</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Javna obravnava je trajala več kot mesec dni (od 11. oktobra do 1. decembra 2016), svoje predloge, mnenja in pripombe pa je v času javne razprave ob eni fizični osebi podalo še 11 pravnih oseb: NE Krško, ZVD, Westinghouse Krško, Onkološki inštitut Ljubljana, ZEG, Sklad za financiranje razgradnje NEK, Plan B za Slovenijo, GEN energija, IJS, Posavsko jedrsko lokalno partnerstvo in Hidria.</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Po končani javni obravnavi sta Uprava RS za jedrsko varnost in Uprava RS za varstvo pred sevanji vse prejete predloge, pripombe in mnenja zbrali v enoten dokument, ki je vključeval tudi odgovore in stališča obeh upravnih organov ter v manjšem delu, ki se nanaša na fizično varovanje objektov, tudi odgovor in stališča pristojnega Ministrstva za notranje zadeve.</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Uprava RS za jedrsko varnost je 23. januarja 2017 ta dokument po elektronski pošti poslala vsem, ki so dali svoje predloge, pripombe in mnenja v javni obravnavi, istega dne pa je celotno gradivo (pregled vseh prejetih pripomb, mnenj in predlogov z odgovori in stališči predlagatelja in čistopis zakona z vidnimi spremembami) objavila na svoji spletni strani (http://www.ursjv.gov.si/si/zakonodaja_in_dokumenti/predpisi_v_pripravi/).</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Poleg splošnih predlogov in pripomb, ki se niso nanašali na noben člen, predlagan z osnutkom zakona, je bilo med javno obravnavo obravnavanih še 63 členov.</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 xml:space="preserve">Med splošnimi pripombami, ki se ne nanašajo na noben določen člen predloga zakona, je največje število takih, ki predlagatelju očitajo nepopolno transpozicijo evropskih direktiv, pri čemer smo pojasnili, da bodo manjkajoče določbe teh v naš pravni red prenesene v okviru ustreznih podzakonskih predpisov, izdanih na podlagi zakona. Predlog za jasneje izraženo zahtevo za izobraževanje in specialistični študij iz medicine fizike, ki bo v celoti zadostil zahtevam evropske direktive, je predlagatelj sprejel in ustrezno dopolnil besedilo zakona. Predloga, da se poenostavi postopek pregledovanja projekta jedrske elektrarne, če je podobna elektrarna že zgrajena kje drugje v razvitih državah, predlagatelj ni mogel sprejeti, saj se država ne more odreči samostojnemu in celovitemu pregledu vsega, kar je povezano z jedrsko varnostjo, mednarodni poskusi, ki bi uvedli splošno priznan sistem standardizacije, pa so propadli. Delno je investitorju že zdaj dana možnost, da se v predlaganih projektnih osnovah sklicuje na zakonodajo in standarde države dobaviteljice ali na mednarodno uveljavljene standarde, katerih uporabo bi pristojni upravni organ v posameznih fazah projekta lahko odobril. Prav tako predlagatelj ni mogel sprejeti predloga, po katerem se zakon, ki ureja javno naročanje, ne uporablja za naročila, ki jih oddaja upravljavec jedrskega objekta in posredno ali neposredno vplivajo ali lahko vplivajo na vsebino varnostnega poročila, saj je tako določbo vključil že v zadnjo novelo zakona, vendar jo je na podlagi mnenja Ministrstva za finance pozneje umaknil. </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 xml:space="preserve">V okviru dela zakona, ki ureja splošne določbe, se je največ pripomb in predlogov nanašalo na člen predloga zakona, ki opredeljuje v zakonu uporabljene izraze. Večje število predlogov je bilo upoštevano in besedilo zakona ustrezno dopolnjeno, številnih pa prav zaradi skladnosti z izrazi v spodaj navedeni evropski direktivi ni bilo mogoče upoštevati. Prav tako predlagatelj ni mogel upoštevati še nekaterih drugih prispelih predlogov, na primer predloga, da je v 1. člen (namen in vsebina zakona) treba dodati določbo, ki bi izražala nacionalni interes in bi določala, da lahko naloge pooblaščenih izvajalcev monitoringa in dozimetrije izvajajo le tisti pravni subjekti, ki zaposlujejo ustrezno izobražene strokovnjake, imajo ustrezno infrastrukturo in so ustrezno opremljeni, ter bi opredeljevala prednostne pogoje. Podoben predlog je bil dan tudi na nekatere druge določbe zakona, ki urejajo pooblaščanje posameznih kategorij izvedencev. Vsebinsko so zahteve že vključene v veljavnem zakonu, </w:t>
            </w:r>
            <w:r w:rsidRPr="00D461C6">
              <w:rPr>
                <w:sz w:val="20"/>
                <w:szCs w:val="20"/>
                <w:lang w:val="sl-SI"/>
              </w:rPr>
              <w:lastRenderedPageBreak/>
              <w:t>podrobneje so pogoji obravnavani v ustreznih podzakonskih predpisih, varovanje nacionalnega interesa pa seveda ne sme kršiti temeljnih načel EU, na primer prostega pretoka blaga in ljudi in načela svobodne konkurence. Prav tako predlagatelj ni mogel slediti predlogu, naj se črta tisti del načela o primarni odgovornosti upravljavca jedrskega objekta, po kateri ta svoje odgovornosti ne more prenesti na drugo osebo in odgovarja tudi za svoje pogodbene izvajalce ali podizvajalce. Ta določba je eno temeljnih načel jedrskega prava in je vključena v konvencijske ureditve tega področja, pomeni pa tudi prenos ustrezne določbe evropske direktive o jedrski varnosti. Predlagatelj prav tako ni sledil predlogom o črtanju besedilu določbe, ki ureja posebne pogoje dela javnih uslužbencev organa, pristojnega za jedrsko varnost, organa, pristojnega za varstvo pred sevanji, in inšpektorata, pristojnega za notranje zadeve, saj so enake določbe že vsebovane v veljavnem zakonu, iz istega razloga pa je zavrnil tudi predlagano črtanje določb, ki urejajo regulirane poklice.</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Del zakona, ki ureja vloge in sistem registracije in dovoljenj za izvajanje sevalnih dejavnosti ali uporabo virov sevanja, je bil deležen le nekaj splošnih komentarjev in vprašanj, ki jih je predlagatelj pojasnil, nekatere vsebinske predloge in predvsem redakcijske pa je sprejel in ustrezno popravil besedilo predloga zakona.</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Glede na to, da se s predlaganim zakonom v naš pravni red prenaša pretežno Direktiva Sveta 2013/59/Euratom z dne 5. decembra 2013 o določitvi temeljnih varnostnih standardov za varstvo pred nevarnostmi zaradi ionizirajočega sevanja in o razveljavitvi direktiv 89/618/Euratom, 90/641/Euratom, 96/29/Euratom, 97/43/Euratom in 2003/122/Euratom, seveda ni presenetljivo, da se je največ pripomb, mnenj in predlogov, prejetih v javni obravnavi, nanašalo na del zakona, ki ureja varstvo ljudi pred ionizirajočimi sevanji, saj je bilo prav na tem področju s predlaganim zakonom uvedeno največ sprememb glede na do zdaj veljavni zakon. Veliko prejetih mnenj k temu delu predloga zakona vključuje vprašanja o posameznih predlaganih rešitvah, na katera je predlagatelj lahko samo odgovarjal, saj niso vključevala niti splošnih predlogov za urejanje posameznega področja. Vsaj polovico konkretnih predlogov je predlagatelj upošteval in ustrezno spremenil ali dopolnil predlagane določbe zakona, na primer predlog, naj se namesto sklicevanja na predpisane ekvivalentne doze za očesne leče, kožo in okončine v zakon vpišejo dejanske vrednosti teh doz, predlog, naj zakon jasneje opredeli kategorijo B izpostavljenih delavcev, ali predlog, naj se pregled ocene varstva pred sevanji pri izvajalcu sevalne dejavnosti, ki upravlja sevalni ali jedrski objekt, opravi v okviru občasnega varnostnega pregleda objekta, in predlog za izenačitev zahtev za domačo in tujo pravno ali fizično osebo glede pridobitve pooblastila izvedenca varstva pred sevanji, če navedemo le nekatere. Nasprotno pa predlagatelj ni mogel sprejeti predloga, da bi oceno varstva pred sevanji, ki je eden najpomembnejših dokumentov v postopku izdaje dovoljenj za izvajanje sevalne dejavnosti, lahko izdelal izključno pooblaščeni izvedenec varstva pred sevanji. Tako predlagatelj še naprej vztraja pri rešitvi, ki jo pozna že veljavni zakon in po kateri mora tako oceno zagotoviti izvajalec sevalne dejavnosti, ki jo lahko zaupa v izdelavo pooblaščenemu izvedencu za varstvo pred sevanji, lahko pa jo naredi tudi sam, le da mora v tem primeru pooblaščenec zanjo izdelati strokovno mnenje. Tudi predloga, da bi pooblaščeni izvedenec varstva pred sevanji, ki dela za upravljavca jedrskega ali sevalnega objekta, o svojem delu poročal upravnemu organu le vsakih pet let, predlagatelj ni mogel sprejeti, saj je redno letno poročanje, ki je že določeno v veljavnem zakonu in ga predvideva tudi predlog zakona, potrebno zaradi letne ocene stanja, o katerem se poroča Vladi Republike Slovenije in Državnemu zboru Republike Slovenije.</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 xml:space="preserve">V delu predloga zakona, ki ureja vprašanja sevalne in jedrske varnosti, je bilo več komentarjev in predlogov, s katerimi so predlagatelji poudarjali potrebo po uskladitvi tega predloga zakona z zakonodajo s področja graditve objektov in urejanja prostora. Glede na precej dinamično noveliranje področne zakonodaje so prejeti komentarji popolnoma ustrezni, pri čemer se je predlagatelj zavezal, da bodo rešitve usklajene na ravni resornega </w:t>
            </w:r>
            <w:r w:rsidRPr="00D461C6">
              <w:rPr>
                <w:sz w:val="20"/>
                <w:szCs w:val="20"/>
                <w:lang w:val="sl-SI"/>
              </w:rPr>
              <w:lastRenderedPageBreak/>
              <w:t>ministrstva, v postopku medresorskega usklajevanja (ki šele sledi javni obravnavi) pa tudi z drugimi resorji. Predlagani rešitvi, po kateri naj bi se rok za izdajo soglasja (mnenja) h gradnji nove jedrske elektrarne ali odlagališča radioaktivnih odpadkov s 24 mesecev (kot to določa že veljavni zakon in predlog novega zakona) skrajšal na 90 dni, predlagatelj ni upošteval, saj so v drugih državah primerljivi roki veliko daljši. Že po veljavni ureditvi, ki jo ohranjamo tudi v predlogu novega zakona, pa ima investitor možnost, da po tematskih sklopih</w:t>
            </w:r>
            <w:r w:rsidRPr="00D461C6" w:rsidDel="002C4DEE">
              <w:rPr>
                <w:sz w:val="20"/>
                <w:szCs w:val="20"/>
                <w:lang w:val="sl-SI"/>
              </w:rPr>
              <w:t xml:space="preserve"> </w:t>
            </w:r>
            <w:r w:rsidRPr="00D461C6">
              <w:rPr>
                <w:sz w:val="20"/>
                <w:szCs w:val="20"/>
                <w:lang w:val="sl-SI"/>
              </w:rPr>
              <w:t>dostavlja</w:t>
            </w:r>
            <w:r w:rsidRPr="00D461C6" w:rsidDel="002C4DEE">
              <w:rPr>
                <w:sz w:val="20"/>
                <w:szCs w:val="20"/>
                <w:lang w:val="sl-SI"/>
              </w:rPr>
              <w:t xml:space="preserve"> </w:t>
            </w:r>
            <w:r w:rsidRPr="00D461C6">
              <w:rPr>
                <w:sz w:val="20"/>
                <w:szCs w:val="20"/>
                <w:lang w:val="sl-SI"/>
              </w:rPr>
              <w:t xml:space="preserve">vso potrebno dokumentacijo in pridobiva mnenja upravnega organa, s čimer si sam optimizira svoj terminski načrt. Prav tako predlagatelj ni upošteval predloga, da bi upravni organ pri odobritvi začasne prekoračitve obratovalnih pogojev in omejitev poleg okoliščin, povezanih z ogroženostjo zdravja ali varnosti prebivalstva ali osebja objekta, presojal tudi predlagano stabilnost obratovanja jedrskega objekta, saj je določba predvidena za izjemne ali izredne razmere, kadar je močno ogrožen javni interes, nikakor pa ne za zagotavljanje nemotenega in stabilnega obratovanja. </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Predloga, ki sta se v javni obravnavi nanašala na del zakona, ki ureja področje fizičnega varovanja jedrskih objektov ter jedrskih in radioaktivnih snovi, sta se nanašala na postopek in izvedbo varnostnega preverjanja. Predlagatelj zakona ju je upošteval in ustrezno spremenil predlagane določbe zakona.</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rkovnatokazaodstavkom"/>
              <w:numPr>
                <w:ilvl w:val="0"/>
                <w:numId w:val="0"/>
              </w:numPr>
              <w:spacing w:line="260" w:lineRule="exact"/>
              <w:rPr>
                <w:sz w:val="20"/>
                <w:szCs w:val="20"/>
                <w:lang w:val="sl-SI"/>
              </w:rPr>
            </w:pPr>
            <w:r w:rsidRPr="00D461C6">
              <w:rPr>
                <w:sz w:val="20"/>
                <w:szCs w:val="20"/>
                <w:lang w:val="sl-SI"/>
              </w:rPr>
              <w:t>Na del zakona, ki ureja financiranje ukrepov varstva pred ionizirajočimi sevanji in jedrske varnosti, je predlagatelj prejel samo en predlog, ki pa ga (pretežno) ni sprejel. Po predlogu naj izvajalec sevalne dejavnosti in upravljavec ali uporabnik vira sevanja ne bi krila stroškov izvedbe mednarodnih misij na svojem objektu, saj naj bi bila podpisnica mednarodnih aktov, iz katerih izhaja obveznost, država. Taka utemeljitev se ne zdi prepričljiva, saj izključuje temeljni načeli zakona, to je načelo primarne odgovornosti in načelo povzročitelj plača, zato je predlagatelj zakona ni mogel upoštevati.</w:t>
            </w:r>
          </w:p>
          <w:p w:rsidR="00D461C6" w:rsidRPr="00D461C6" w:rsidRDefault="00D461C6" w:rsidP="00B342CD">
            <w:pPr>
              <w:pStyle w:val="rkovnatokazaodstavkom"/>
              <w:numPr>
                <w:ilvl w:val="0"/>
                <w:numId w:val="0"/>
              </w:numPr>
              <w:spacing w:line="260" w:lineRule="exact"/>
              <w:rPr>
                <w:sz w:val="20"/>
                <w:szCs w:val="20"/>
                <w:lang w:val="sl-SI"/>
              </w:rPr>
            </w:pPr>
          </w:p>
          <w:p w:rsidR="00D461C6" w:rsidRPr="00D461C6" w:rsidRDefault="00D461C6" w:rsidP="00B342CD">
            <w:pPr>
              <w:pStyle w:val="Odsek"/>
              <w:numPr>
                <w:ilvl w:val="0"/>
                <w:numId w:val="0"/>
              </w:numPr>
              <w:spacing w:before="0" w:after="0" w:line="260" w:lineRule="exact"/>
              <w:jc w:val="left"/>
              <w:rPr>
                <w:sz w:val="20"/>
                <w:szCs w:val="20"/>
              </w:rPr>
            </w:pPr>
          </w:p>
          <w:p w:rsidR="00D461C6" w:rsidRPr="00D461C6" w:rsidRDefault="00D461C6" w:rsidP="00B342CD">
            <w:pPr>
              <w:pStyle w:val="Odsek"/>
              <w:numPr>
                <w:ilvl w:val="0"/>
                <w:numId w:val="0"/>
              </w:numPr>
              <w:spacing w:before="0" w:after="0" w:line="260" w:lineRule="exact"/>
              <w:jc w:val="both"/>
              <w:rPr>
                <w:sz w:val="20"/>
                <w:szCs w:val="20"/>
              </w:rPr>
            </w:pPr>
            <w:r w:rsidRPr="00D461C6">
              <w:rPr>
                <w:sz w:val="20"/>
                <w:szCs w:val="20"/>
              </w:rPr>
              <w:t>8. Navedba, kateri predstavniki predlagatelja bodo sodelovali pri delu Državnega zbora Republike Slovenije in delovnih teles</w:t>
            </w:r>
          </w:p>
          <w:p w:rsidR="00D461C6" w:rsidRPr="00D461C6" w:rsidRDefault="00D461C6" w:rsidP="00B342CD">
            <w:pPr>
              <w:pStyle w:val="Odsek"/>
              <w:numPr>
                <w:ilvl w:val="0"/>
                <w:numId w:val="0"/>
              </w:numPr>
              <w:spacing w:before="0" w:after="0" w:line="260" w:lineRule="exact"/>
              <w:jc w:val="both"/>
              <w:rPr>
                <w:sz w:val="20"/>
                <w:szCs w:val="20"/>
              </w:rPr>
            </w:pPr>
          </w:p>
          <w:p w:rsidR="00D461C6" w:rsidRPr="00D461C6" w:rsidRDefault="00D461C6" w:rsidP="00D461C6">
            <w:pPr>
              <w:pStyle w:val="Alineazatoko"/>
              <w:numPr>
                <w:ilvl w:val="0"/>
                <w:numId w:val="7"/>
              </w:numPr>
              <w:spacing w:line="240" w:lineRule="auto"/>
              <w:ind w:left="595" w:hanging="357"/>
              <w:rPr>
                <w:sz w:val="20"/>
                <w:szCs w:val="20"/>
              </w:rPr>
            </w:pPr>
            <w:r w:rsidRPr="00D461C6">
              <w:rPr>
                <w:iCs/>
                <w:sz w:val="20"/>
                <w:szCs w:val="20"/>
              </w:rPr>
              <w:t>Irena Majcen, ministrica za okolje in prostor,</w:t>
            </w:r>
          </w:p>
          <w:p w:rsidR="00D461C6" w:rsidRPr="00D461C6" w:rsidRDefault="00D461C6" w:rsidP="00D461C6">
            <w:pPr>
              <w:pStyle w:val="Alineazatoko"/>
              <w:numPr>
                <w:ilvl w:val="0"/>
                <w:numId w:val="7"/>
              </w:numPr>
              <w:spacing w:line="240" w:lineRule="auto"/>
              <w:ind w:left="595" w:hanging="357"/>
              <w:rPr>
                <w:sz w:val="20"/>
                <w:szCs w:val="20"/>
              </w:rPr>
            </w:pPr>
            <w:r w:rsidRPr="00D461C6">
              <w:rPr>
                <w:sz w:val="20"/>
                <w:szCs w:val="20"/>
              </w:rPr>
              <w:t>dr. Andrej Stritar, direktor Uprave RS za jedrsko varnost,</w:t>
            </w:r>
          </w:p>
          <w:p w:rsidR="00D461C6" w:rsidRPr="00D461C6" w:rsidRDefault="00D461C6" w:rsidP="00D461C6">
            <w:pPr>
              <w:pStyle w:val="Alineazatoko"/>
              <w:numPr>
                <w:ilvl w:val="0"/>
                <w:numId w:val="7"/>
              </w:numPr>
              <w:spacing w:line="240" w:lineRule="auto"/>
              <w:ind w:left="595" w:hanging="357"/>
              <w:rPr>
                <w:sz w:val="20"/>
                <w:szCs w:val="20"/>
              </w:rPr>
            </w:pPr>
            <w:r w:rsidRPr="00D461C6">
              <w:rPr>
                <w:sz w:val="20"/>
                <w:szCs w:val="20"/>
              </w:rPr>
              <w:t>dr. Damijan Škrk, direktor Uprave RS za varstvo pred sevanji,</w:t>
            </w:r>
          </w:p>
          <w:p w:rsidR="00D461C6" w:rsidRPr="00D461C6" w:rsidRDefault="00D461C6" w:rsidP="00D461C6">
            <w:pPr>
              <w:pStyle w:val="Alineazatoko"/>
              <w:numPr>
                <w:ilvl w:val="0"/>
                <w:numId w:val="7"/>
              </w:numPr>
              <w:spacing w:line="240" w:lineRule="auto"/>
              <w:ind w:left="595" w:hanging="357"/>
              <w:rPr>
                <w:sz w:val="20"/>
                <w:szCs w:val="20"/>
              </w:rPr>
            </w:pPr>
            <w:r w:rsidRPr="00D461C6">
              <w:rPr>
                <w:sz w:val="20"/>
                <w:szCs w:val="20"/>
              </w:rPr>
              <w:t>Aleš Škraban, sekretar na Upravi RS za jedrsko varnost,</w:t>
            </w:r>
          </w:p>
          <w:p w:rsidR="00D461C6" w:rsidRPr="00D461C6" w:rsidRDefault="00D461C6" w:rsidP="00D461C6">
            <w:pPr>
              <w:pStyle w:val="Alineazatoko"/>
              <w:numPr>
                <w:ilvl w:val="0"/>
                <w:numId w:val="7"/>
              </w:numPr>
              <w:spacing w:line="240" w:lineRule="auto"/>
              <w:ind w:left="595" w:hanging="357"/>
              <w:rPr>
                <w:sz w:val="20"/>
                <w:szCs w:val="20"/>
              </w:rPr>
            </w:pPr>
            <w:r w:rsidRPr="00D461C6">
              <w:rPr>
                <w:sz w:val="20"/>
                <w:szCs w:val="20"/>
              </w:rPr>
              <w:t>Igor Osojnik, podsekretar na Upravi RS za jedrsko varnost,</w:t>
            </w:r>
          </w:p>
          <w:p w:rsidR="00D461C6" w:rsidRPr="00D461C6" w:rsidRDefault="00D461C6" w:rsidP="00D461C6">
            <w:pPr>
              <w:pStyle w:val="Alineazatoko"/>
              <w:numPr>
                <w:ilvl w:val="0"/>
                <w:numId w:val="7"/>
              </w:numPr>
              <w:spacing w:line="240" w:lineRule="auto"/>
              <w:ind w:left="595" w:hanging="357"/>
              <w:rPr>
                <w:iCs/>
                <w:sz w:val="20"/>
                <w:szCs w:val="20"/>
              </w:rPr>
            </w:pPr>
            <w:r w:rsidRPr="00D461C6">
              <w:rPr>
                <w:iCs/>
                <w:sz w:val="20"/>
                <w:szCs w:val="20"/>
              </w:rPr>
              <w:t xml:space="preserve">dr. Nina Jug, podsekretarka na Upravi RS za varstvo pred sevanji, </w:t>
            </w:r>
          </w:p>
          <w:p w:rsidR="00D461C6" w:rsidRPr="00D461C6" w:rsidRDefault="00D461C6" w:rsidP="00D461C6">
            <w:pPr>
              <w:pStyle w:val="Alineazatoko"/>
              <w:numPr>
                <w:ilvl w:val="0"/>
                <w:numId w:val="7"/>
              </w:numPr>
              <w:spacing w:line="240" w:lineRule="auto"/>
              <w:ind w:left="595" w:hanging="357"/>
              <w:rPr>
                <w:iCs/>
                <w:sz w:val="20"/>
                <w:szCs w:val="20"/>
              </w:rPr>
            </w:pPr>
            <w:r w:rsidRPr="00D461C6">
              <w:rPr>
                <w:iCs/>
                <w:sz w:val="20"/>
                <w:szCs w:val="20"/>
              </w:rPr>
              <w:t>Igor Sirc, podsekretar na Upravi RS za jedrsko varnost.</w:t>
            </w:r>
          </w:p>
          <w:p w:rsidR="00D461C6" w:rsidRPr="00D461C6" w:rsidRDefault="00D461C6" w:rsidP="00B342CD">
            <w:pPr>
              <w:pStyle w:val="Alineazatoko"/>
              <w:spacing w:line="240" w:lineRule="auto"/>
              <w:ind w:left="595" w:firstLine="0"/>
              <w:rPr>
                <w:sz w:val="20"/>
                <w:szCs w:val="20"/>
              </w:rPr>
            </w:pPr>
          </w:p>
        </w:tc>
      </w:tr>
      <w:tr w:rsidR="00D461C6" w:rsidRPr="00D461C6" w:rsidTr="00B342CD">
        <w:trPr>
          <w:trHeight w:val="80"/>
        </w:trPr>
        <w:tc>
          <w:tcPr>
            <w:tcW w:w="8498" w:type="dxa"/>
          </w:tcPr>
          <w:p w:rsidR="00D461C6" w:rsidRPr="00D461C6" w:rsidRDefault="00D461C6" w:rsidP="00B342CD">
            <w:pPr>
              <w:pStyle w:val="Neotevilenodstavek"/>
              <w:spacing w:before="0" w:after="0" w:line="260" w:lineRule="exact"/>
              <w:rPr>
                <w:sz w:val="20"/>
                <w:szCs w:val="20"/>
              </w:rPr>
            </w:pPr>
          </w:p>
        </w:tc>
      </w:tr>
    </w:tbl>
    <w:p w:rsidR="00D461C6" w:rsidRPr="00D461C6" w:rsidRDefault="00D461C6" w:rsidP="00D461C6">
      <w:r w:rsidRPr="00D461C6">
        <w:rPr>
          <w:b/>
        </w:rPr>
        <w:br w:type="page"/>
      </w:r>
    </w:p>
    <w:tbl>
      <w:tblPr>
        <w:tblW w:w="0" w:type="auto"/>
        <w:tblLook w:val="04A0" w:firstRow="1" w:lastRow="0" w:firstColumn="1" w:lastColumn="0" w:noHBand="0" w:noVBand="1"/>
      </w:tblPr>
      <w:tblGrid>
        <w:gridCol w:w="8498"/>
      </w:tblGrid>
      <w:tr w:rsidR="00D461C6" w:rsidRPr="006D0C4B" w:rsidTr="00B342CD">
        <w:tc>
          <w:tcPr>
            <w:tcW w:w="8498" w:type="dxa"/>
          </w:tcPr>
          <w:p w:rsidR="00D461C6" w:rsidRPr="006D0C4B" w:rsidRDefault="00D461C6" w:rsidP="00B342CD">
            <w:pPr>
              <w:pStyle w:val="Poglavje"/>
              <w:spacing w:before="0" w:after="0" w:line="260" w:lineRule="exact"/>
              <w:jc w:val="left"/>
              <w:rPr>
                <w:sz w:val="20"/>
                <w:szCs w:val="20"/>
              </w:rPr>
            </w:pPr>
            <w:r w:rsidRPr="006D0C4B">
              <w:rPr>
                <w:sz w:val="20"/>
                <w:szCs w:val="20"/>
              </w:rPr>
              <w:lastRenderedPageBreak/>
              <w:t>II. BESEDILO ČLENOV</w:t>
            </w:r>
          </w:p>
          <w:p w:rsidR="00D461C6" w:rsidRPr="006D0C4B" w:rsidRDefault="00D461C6" w:rsidP="00B342CD">
            <w:pPr>
              <w:pStyle w:val="Poglavje"/>
              <w:spacing w:before="0" w:after="0" w:line="260" w:lineRule="exact"/>
              <w:jc w:val="left"/>
              <w:rPr>
                <w:sz w:val="20"/>
                <w:szCs w:val="20"/>
              </w:rPr>
            </w:pPr>
          </w:p>
        </w:tc>
      </w:tr>
    </w:tbl>
    <w:p w:rsidR="00D461C6" w:rsidRPr="006D0C4B" w:rsidRDefault="00D461C6" w:rsidP="00D461C6">
      <w:pPr>
        <w:pStyle w:val="Naslov"/>
        <w:rPr>
          <w:sz w:val="22"/>
          <w:szCs w:val="22"/>
        </w:rPr>
      </w:pPr>
    </w:p>
    <w:p w:rsidR="00D461C6" w:rsidRPr="00AF7DE5" w:rsidRDefault="00D461C6" w:rsidP="00D461C6">
      <w:pPr>
        <w:ind w:right="1325"/>
        <w:rPr>
          <w:rFonts w:cs="Arial"/>
          <w:sz w:val="20"/>
        </w:rPr>
      </w:pPr>
      <w:bookmarkStart w:id="1" w:name="_Hlt36955309"/>
      <w:bookmarkStart w:id="2" w:name="_OLE_LINK1"/>
      <w:bookmarkStart w:id="3" w:name="_Hlt61682184"/>
      <w:bookmarkStart w:id="4" w:name="člen3"/>
      <w:bookmarkStart w:id="5" w:name="člen0301"/>
      <w:bookmarkStart w:id="6" w:name="aktivnost"/>
      <w:bookmarkStart w:id="7" w:name="člen0302"/>
      <w:bookmarkStart w:id="8" w:name="čezmerizpostavljenost"/>
      <w:bookmarkStart w:id="9" w:name="člen0303"/>
      <w:bookmarkStart w:id="10" w:name="dekontaminacija"/>
      <w:bookmarkStart w:id="11" w:name="člen0304"/>
      <w:bookmarkStart w:id="12" w:name="delavec"/>
      <w:bookmarkStart w:id="13" w:name="člen305"/>
      <w:bookmarkStart w:id="14" w:name="delodajalec"/>
      <w:bookmarkStart w:id="15" w:name="člen0306"/>
      <w:bookmarkStart w:id="16" w:name="diagnostičnireferenčninivoji"/>
      <w:bookmarkStart w:id="17" w:name="doza"/>
      <w:bookmarkStart w:id="18" w:name="člen308"/>
      <w:bookmarkStart w:id="19" w:name="fizičnovarovanje"/>
      <w:bookmarkStart w:id="20" w:name="člen0310"/>
      <w:bookmarkStart w:id="21" w:name="intervencijskinivo"/>
      <w:bookmarkStart w:id="22" w:name="intervencijskiukrep"/>
      <w:bookmarkStart w:id="23" w:name="člen0312"/>
      <w:bookmarkStart w:id="24" w:name="interventnaizpostavljenost"/>
      <w:bookmarkStart w:id="25" w:name="ionizirajočesevanje"/>
      <w:bookmarkStart w:id="26" w:name="izrabljenogorivo"/>
      <w:bookmarkStart w:id="27" w:name="člen315"/>
      <w:bookmarkStart w:id="28" w:name="izpostavljenidelavci"/>
      <w:bookmarkStart w:id="29" w:name="izpostavljenost"/>
      <w:bookmarkStart w:id="30" w:name="izpostavljenostizrednidogodek"/>
      <w:bookmarkStart w:id="31" w:name="člen0318"/>
      <w:bookmarkStart w:id="32" w:name="izrednidogodek"/>
      <w:bookmarkStart w:id="33" w:name="izvoz"/>
      <w:bookmarkStart w:id="34" w:name="jedrskavarnost"/>
      <w:bookmarkStart w:id="35" w:name="člen0321"/>
      <w:bookmarkStart w:id="36" w:name="jedrskesnovi"/>
      <w:bookmarkStart w:id="37" w:name="člen0322"/>
      <w:bookmarkStart w:id="38" w:name="jedrskiobjekt"/>
      <w:bookmarkStart w:id="39" w:name="člen0323"/>
      <w:bookmarkStart w:id="40" w:name="jedrblago"/>
      <w:bookmarkStart w:id="41" w:name="kliničnaodgovornost"/>
      <w:bookmarkStart w:id="42" w:name="člen325"/>
      <w:bookmarkStart w:id="43" w:name="manjpomembensevalni"/>
      <w:bookmarkStart w:id="44" w:name="člen326"/>
      <w:bookmarkStart w:id="45" w:name="mejnedoze"/>
      <w:bookmarkStart w:id="46" w:name="mejnevrednostikontaminacije"/>
      <w:bookmarkStart w:id="47" w:name="nadzorovanoobmočje"/>
      <w:bookmarkStart w:id="48" w:name="napotnizdravnik"/>
      <w:bookmarkStart w:id="49" w:name="naravnivir"/>
      <w:bookmarkStart w:id="50" w:name="območjematerialnebilance"/>
      <w:bookmarkStart w:id="51" w:name="obratovalnaživljenjskadoba"/>
      <w:bookmarkStart w:id="52" w:name="odlaganjeRAO"/>
      <w:bookmarkStart w:id="53" w:name="odprtivir"/>
      <w:bookmarkStart w:id="54" w:name="opazovanoobmočje"/>
      <w:bookmarkStart w:id="55" w:name="člen0336"/>
      <w:bookmarkStart w:id="56" w:name="člen337"/>
      <w:bookmarkStart w:id="57" w:name="pooblaščeniizvedenecvarstvapredsevanji"/>
      <w:bookmarkStart w:id="58" w:name="pooblaščeniizvedeneczasevalnoinjedrskova"/>
      <w:bookmarkStart w:id="59" w:name="pooblaščeniizvajalecdozimetrije"/>
      <w:bookmarkStart w:id="60" w:name="člen0340"/>
      <w:bookmarkStart w:id="61" w:name="pooblaščenizdravniki"/>
      <w:bookmarkStart w:id="62" w:name="posameznikiizprebivalstva"/>
      <w:bookmarkStart w:id="63" w:name="pospeševalnikdelcev"/>
      <w:bookmarkStart w:id="64" w:name="potencialnaizpostavljenost"/>
      <w:bookmarkStart w:id="65" w:name="praktikant"/>
      <w:bookmarkStart w:id="66" w:name="pravnomedicinskipostopek"/>
      <w:bookmarkStart w:id="67" w:name="priglasitev"/>
      <w:bookmarkStart w:id="68" w:name="radioaktivnakontaminacija"/>
      <w:bookmarkStart w:id="69" w:name="radioaktivniodpadki"/>
      <w:bookmarkStart w:id="70" w:name="radioaktivnasnov"/>
      <w:bookmarkStart w:id="71" w:name="padiološkiposeg"/>
      <w:bookmarkStart w:id="72" w:name="radiološkiposeg"/>
      <w:bookmarkStart w:id="73" w:name="ravnanjezRAO"/>
      <w:bookmarkStart w:id="74" w:name="ravniizvzetja"/>
      <w:bookmarkStart w:id="75" w:name="ravniopustitve"/>
      <w:bookmarkStart w:id="76" w:name="razgradnja"/>
      <w:bookmarkStart w:id="77" w:name="referenčnaskupinaprebivalstva"/>
      <w:bookmarkStart w:id="78" w:name="sevalnadejavnost"/>
      <w:bookmarkStart w:id="79" w:name="sevalnavarnost"/>
      <w:bookmarkStart w:id="80" w:name="sevalniobjekt"/>
      <w:bookmarkStart w:id="81" w:name="škodazazdravjeljudi"/>
      <w:bookmarkStart w:id="82" w:name="tranzit"/>
      <w:bookmarkStart w:id="83" w:name="umetnivir"/>
      <w:bookmarkStart w:id="84" w:name="upravljavec"/>
      <w:bookmarkStart w:id="85" w:name="uvoz"/>
      <w:bookmarkStart w:id="86" w:name="varnostnaanaliza"/>
      <w:bookmarkStart w:id="87" w:name="varstvopredsionizirajočimisevanji"/>
      <w:bookmarkStart w:id="88" w:name="virsevanja"/>
      <w:bookmarkStart w:id="89" w:name="QA"/>
      <w:bookmarkStart w:id="90" w:name="zaprtivir"/>
      <w:bookmarkStart w:id="91" w:name="zaprtjeodlagališča"/>
      <w:bookmarkStart w:id="92" w:name="zunanjiizvajalec"/>
      <w:bookmarkStart w:id="93" w:name="načeloupravičenosti"/>
      <w:bookmarkStart w:id="94" w:name="_5._člen_(strokovna"/>
      <w:bookmarkStart w:id="95" w:name="_5._člen_(strokovna_sveta)"/>
      <w:bookmarkStart w:id="96" w:name="_Hlt34549773"/>
      <w:bookmarkStart w:id="97" w:name="člen5"/>
      <w:bookmarkStart w:id="98" w:name="strokovnisvetzajedrskovarnost"/>
      <w:bookmarkStart w:id="99" w:name="strokovnisvetzasevalnovarnost"/>
      <w:bookmarkStart w:id="100" w:name="člen62"/>
      <w:bookmarkStart w:id="101" w:name="člen61"/>
      <w:bookmarkStart w:id="102" w:name="člen611"/>
      <w:bookmarkStart w:id="103" w:name="predpisi"/>
      <w:bookmarkStart w:id="104" w:name="člen612"/>
      <w:bookmarkStart w:id="105" w:name="člen613"/>
      <w:bookmarkStart w:id="106" w:name="člen614"/>
      <w:bookmarkStart w:id="107" w:name="svetpristojniorgani"/>
      <w:bookmarkStart w:id="108" w:name="člen63"/>
      <w:bookmarkStart w:id="109" w:name="člen65"/>
      <w:bookmarkStart w:id="110" w:name="_7._člen_(javnost"/>
      <w:bookmarkStart w:id="111" w:name="_Hlt36955514"/>
      <w:bookmarkStart w:id="112" w:name="člen0801"/>
      <w:bookmarkStart w:id="113" w:name="člen0802"/>
      <w:bookmarkStart w:id="114" w:name="člen804"/>
      <w:bookmarkStart w:id="115" w:name="_9._člen_(priglasitev"/>
      <w:bookmarkStart w:id="116" w:name="člen9"/>
      <w:bookmarkStart w:id="117" w:name="člen91"/>
      <w:bookmarkStart w:id="118" w:name="člen912"/>
      <w:bookmarkStart w:id="119" w:name="člen92"/>
      <w:bookmarkStart w:id="120" w:name="člen924"/>
      <w:bookmarkStart w:id="121" w:name="člen95"/>
      <w:bookmarkStart w:id="122" w:name="člen96"/>
      <w:bookmarkStart w:id="123" w:name="_10._člen_(vsebina"/>
      <w:bookmarkStart w:id="124" w:name="člen10odst1"/>
      <w:bookmarkStart w:id="125" w:name="člen102"/>
      <w:bookmarkStart w:id="126" w:name="člen103"/>
      <w:bookmarkStart w:id="127" w:name="_11._člen_(dovoljenje"/>
      <w:bookmarkStart w:id="128" w:name="_11._člen_(dovoljenje_za_izvajanje_s"/>
      <w:bookmarkStart w:id="129" w:name="člen11"/>
      <w:bookmarkStart w:id="130" w:name="_Toc461628214"/>
      <w:bookmarkStart w:id="131" w:name="_Toc461803015"/>
      <w:bookmarkStart w:id="132" w:name="_Toc461803357"/>
      <w:bookmarkStart w:id="133" w:name="_Toc461803661"/>
      <w:bookmarkStart w:id="134" w:name="_Toc462052444"/>
      <w:bookmarkStart w:id="135" w:name="_Toc462996042"/>
      <w:bookmarkStart w:id="136" w:name="_Toc461628215"/>
      <w:bookmarkStart w:id="137" w:name="_Toc461803016"/>
      <w:bookmarkStart w:id="138" w:name="_Toc461803358"/>
      <w:bookmarkStart w:id="139" w:name="_Toc461803662"/>
      <w:bookmarkStart w:id="140" w:name="_Toc462052445"/>
      <w:bookmarkStart w:id="141" w:name="_Toc462996043"/>
      <w:bookmarkStart w:id="142" w:name="_Toc461628216"/>
      <w:bookmarkStart w:id="143" w:name="_Toc461803017"/>
      <w:bookmarkStart w:id="144" w:name="_Toc461803359"/>
      <w:bookmarkStart w:id="145" w:name="_Toc461803663"/>
      <w:bookmarkStart w:id="146" w:name="_Toc462052446"/>
      <w:bookmarkStart w:id="147" w:name="_Toc462996044"/>
      <w:bookmarkStart w:id="148" w:name="_Toc461628217"/>
      <w:bookmarkStart w:id="149" w:name="_Toc461803018"/>
      <w:bookmarkStart w:id="150" w:name="_Toc461803360"/>
      <w:bookmarkStart w:id="151" w:name="_Toc461803664"/>
      <w:bookmarkStart w:id="152" w:name="_Toc462052447"/>
      <w:bookmarkStart w:id="153" w:name="_Toc462996045"/>
      <w:bookmarkStart w:id="154" w:name="_Toc461628218"/>
      <w:bookmarkStart w:id="155" w:name="_Toc461803019"/>
      <w:bookmarkStart w:id="156" w:name="_Toc461803361"/>
      <w:bookmarkStart w:id="157" w:name="_Toc461803665"/>
      <w:bookmarkStart w:id="158" w:name="_Toc462052448"/>
      <w:bookmarkStart w:id="159" w:name="_Toc462996046"/>
      <w:bookmarkStart w:id="160" w:name="_Toc461628219"/>
      <w:bookmarkStart w:id="161" w:name="_Toc461803020"/>
      <w:bookmarkStart w:id="162" w:name="_Toc461803362"/>
      <w:bookmarkStart w:id="163" w:name="_Toc461803666"/>
      <w:bookmarkStart w:id="164" w:name="_Toc462052449"/>
      <w:bookmarkStart w:id="165" w:name="_Toc462996047"/>
      <w:bookmarkStart w:id="166" w:name="_Toc461628220"/>
      <w:bookmarkStart w:id="167" w:name="_Toc461803021"/>
      <w:bookmarkStart w:id="168" w:name="_Toc461803363"/>
      <w:bookmarkStart w:id="169" w:name="_Toc461803667"/>
      <w:bookmarkStart w:id="170" w:name="_Toc462052450"/>
      <w:bookmarkStart w:id="171" w:name="_Toc462996048"/>
      <w:bookmarkStart w:id="172" w:name="_Toc461628221"/>
      <w:bookmarkStart w:id="173" w:name="_Toc461803022"/>
      <w:bookmarkStart w:id="174" w:name="_Toc461803364"/>
      <w:bookmarkStart w:id="175" w:name="_Toc461803668"/>
      <w:bookmarkStart w:id="176" w:name="_Toc462052451"/>
      <w:bookmarkStart w:id="177" w:name="_Toc462996049"/>
      <w:bookmarkStart w:id="178" w:name="_Toc461628222"/>
      <w:bookmarkStart w:id="179" w:name="_Toc461803023"/>
      <w:bookmarkStart w:id="180" w:name="_Toc461803365"/>
      <w:bookmarkStart w:id="181" w:name="_Toc461803669"/>
      <w:bookmarkStart w:id="182" w:name="_Toc462052452"/>
      <w:bookmarkStart w:id="183" w:name="_Toc462996050"/>
      <w:bookmarkStart w:id="184" w:name="_Toc461628223"/>
      <w:bookmarkStart w:id="185" w:name="_Toc461803024"/>
      <w:bookmarkStart w:id="186" w:name="_Toc461803366"/>
      <w:bookmarkStart w:id="187" w:name="_Toc461803670"/>
      <w:bookmarkStart w:id="188" w:name="_Toc462052453"/>
      <w:bookmarkStart w:id="189" w:name="_Toc462996051"/>
      <w:bookmarkStart w:id="190" w:name="_Toc461628224"/>
      <w:bookmarkStart w:id="191" w:name="_Toc461803025"/>
      <w:bookmarkStart w:id="192" w:name="_Toc461803367"/>
      <w:bookmarkStart w:id="193" w:name="_Toc461803671"/>
      <w:bookmarkStart w:id="194" w:name="_Toc462052454"/>
      <w:bookmarkStart w:id="195" w:name="_Toc462996052"/>
      <w:bookmarkStart w:id="196" w:name="_Toc461628225"/>
      <w:bookmarkStart w:id="197" w:name="_Toc461803026"/>
      <w:bookmarkStart w:id="198" w:name="_Toc461803368"/>
      <w:bookmarkStart w:id="199" w:name="_Toc461803672"/>
      <w:bookmarkStart w:id="200" w:name="_Toc462052455"/>
      <w:bookmarkStart w:id="201" w:name="_Toc462996053"/>
      <w:bookmarkStart w:id="202" w:name="_Toc461628226"/>
      <w:bookmarkStart w:id="203" w:name="_Toc461803027"/>
      <w:bookmarkStart w:id="204" w:name="_Toc461803369"/>
      <w:bookmarkStart w:id="205" w:name="_Toc461803673"/>
      <w:bookmarkStart w:id="206" w:name="_Toc462052456"/>
      <w:bookmarkStart w:id="207" w:name="_Toc462996054"/>
      <w:bookmarkStart w:id="208" w:name="_Toc461628227"/>
      <w:bookmarkStart w:id="209" w:name="_Toc461803028"/>
      <w:bookmarkStart w:id="210" w:name="_Toc461803370"/>
      <w:bookmarkStart w:id="211" w:name="_Toc461803674"/>
      <w:bookmarkStart w:id="212" w:name="_Toc462052457"/>
      <w:bookmarkStart w:id="213" w:name="_Toc462996055"/>
      <w:bookmarkStart w:id="214" w:name="_Toc461628228"/>
      <w:bookmarkStart w:id="215" w:name="_Toc461803029"/>
      <w:bookmarkStart w:id="216" w:name="_Toc461803371"/>
      <w:bookmarkStart w:id="217" w:name="_Toc461803675"/>
      <w:bookmarkStart w:id="218" w:name="_Toc462052458"/>
      <w:bookmarkStart w:id="219" w:name="_Toc462996056"/>
      <w:bookmarkStart w:id="220" w:name="člen1143"/>
      <w:bookmarkStart w:id="221" w:name="_Toc461628229"/>
      <w:bookmarkStart w:id="222" w:name="_Toc461803030"/>
      <w:bookmarkStart w:id="223" w:name="_Toc461803372"/>
      <w:bookmarkStart w:id="224" w:name="_Toc461803676"/>
      <w:bookmarkStart w:id="225" w:name="_Toc462052459"/>
      <w:bookmarkStart w:id="226" w:name="_Toc462996057"/>
      <w:bookmarkStart w:id="227" w:name="_Toc461628230"/>
      <w:bookmarkStart w:id="228" w:name="_Toc461803031"/>
      <w:bookmarkStart w:id="229" w:name="_Toc461803373"/>
      <w:bookmarkStart w:id="230" w:name="_Toc461803677"/>
      <w:bookmarkStart w:id="231" w:name="_Toc462052460"/>
      <w:bookmarkStart w:id="232" w:name="_Toc462996058"/>
      <w:bookmarkStart w:id="233" w:name="_Toc461628231"/>
      <w:bookmarkStart w:id="234" w:name="_Toc461803032"/>
      <w:bookmarkStart w:id="235" w:name="_Toc461803374"/>
      <w:bookmarkStart w:id="236" w:name="_Toc461803678"/>
      <w:bookmarkStart w:id="237" w:name="_Toc462052461"/>
      <w:bookmarkStart w:id="238" w:name="_Toc462996059"/>
      <w:bookmarkStart w:id="239" w:name="_Toc461628232"/>
      <w:bookmarkStart w:id="240" w:name="_Toc461803033"/>
      <w:bookmarkStart w:id="241" w:name="_Toc461803375"/>
      <w:bookmarkStart w:id="242" w:name="_Toc461803679"/>
      <w:bookmarkStart w:id="243" w:name="_Toc462052462"/>
      <w:bookmarkStart w:id="244" w:name="_Toc462996060"/>
      <w:bookmarkStart w:id="245" w:name="člen1146"/>
      <w:bookmarkStart w:id="246" w:name="_Toc461628233"/>
      <w:bookmarkStart w:id="247" w:name="_Toc461803034"/>
      <w:bookmarkStart w:id="248" w:name="_Toc461803376"/>
      <w:bookmarkStart w:id="249" w:name="_Toc461803680"/>
      <w:bookmarkStart w:id="250" w:name="_Toc462052463"/>
      <w:bookmarkStart w:id="251" w:name="_Toc462996061"/>
      <w:bookmarkStart w:id="252" w:name="_Toc461628234"/>
      <w:bookmarkStart w:id="253" w:name="_Toc461803035"/>
      <w:bookmarkStart w:id="254" w:name="_Toc461803377"/>
      <w:bookmarkStart w:id="255" w:name="_Toc461803681"/>
      <w:bookmarkStart w:id="256" w:name="_Toc462052464"/>
      <w:bookmarkStart w:id="257" w:name="_Toc462996062"/>
      <w:bookmarkStart w:id="258" w:name="_Toc461628235"/>
      <w:bookmarkStart w:id="259" w:name="_Toc461803036"/>
      <w:bookmarkStart w:id="260" w:name="_Toc461803378"/>
      <w:bookmarkStart w:id="261" w:name="_Toc461803682"/>
      <w:bookmarkStart w:id="262" w:name="_Toc462052465"/>
      <w:bookmarkStart w:id="263" w:name="_Toc462996063"/>
      <w:bookmarkStart w:id="264" w:name="_Toc461628236"/>
      <w:bookmarkStart w:id="265" w:name="_Toc461803037"/>
      <w:bookmarkStart w:id="266" w:name="_Toc461803379"/>
      <w:bookmarkStart w:id="267" w:name="_Toc461803683"/>
      <w:bookmarkStart w:id="268" w:name="_Toc462052466"/>
      <w:bookmarkStart w:id="269" w:name="_Toc462996064"/>
      <w:bookmarkStart w:id="270" w:name="člen116"/>
      <w:bookmarkStart w:id="271" w:name="_Toc461628237"/>
      <w:bookmarkStart w:id="272" w:name="_Toc461803038"/>
      <w:bookmarkStart w:id="273" w:name="_Toc461803380"/>
      <w:bookmarkStart w:id="274" w:name="_Toc461803684"/>
      <w:bookmarkStart w:id="275" w:name="_Toc462052467"/>
      <w:bookmarkStart w:id="276" w:name="_Toc462996065"/>
      <w:bookmarkStart w:id="277" w:name="člen12"/>
      <w:bookmarkStart w:id="278" w:name="člen122"/>
      <w:bookmarkStart w:id="279" w:name="_Toc461803040"/>
      <w:bookmarkStart w:id="280" w:name="_Toc461803382"/>
      <w:bookmarkStart w:id="281" w:name="_Toc461803686"/>
      <w:bookmarkStart w:id="282" w:name="_Toc462052469"/>
      <w:bookmarkStart w:id="283" w:name="_Toc462996067"/>
      <w:bookmarkStart w:id="284" w:name="_Toc461803041"/>
      <w:bookmarkStart w:id="285" w:name="_Toc461803383"/>
      <w:bookmarkStart w:id="286" w:name="_Toc461803687"/>
      <w:bookmarkStart w:id="287" w:name="_Toc462052470"/>
      <w:bookmarkStart w:id="288" w:name="_Toc462996068"/>
      <w:bookmarkStart w:id="289" w:name="uporabavirovsevanja"/>
      <w:bookmarkStart w:id="290" w:name="_13._člen_(potrdilo"/>
      <w:bookmarkStart w:id="291" w:name="_13._člen_(potrdilo_o_vpisu_v_regist"/>
      <w:bookmarkStart w:id="292" w:name="člen13"/>
      <w:bookmarkStart w:id="293" w:name="člen131"/>
      <w:bookmarkStart w:id="294" w:name="_Hlt71946644"/>
      <w:bookmarkStart w:id="295" w:name="člen132"/>
      <w:bookmarkStart w:id="296" w:name="člen133"/>
      <w:bookmarkStart w:id="297" w:name="člen135"/>
      <w:bookmarkStart w:id="298" w:name="člen139"/>
      <w:bookmarkStart w:id="299" w:name="člen14"/>
      <w:bookmarkStart w:id="300" w:name="_Toc461628243"/>
      <w:bookmarkStart w:id="301" w:name="_Toc461803045"/>
      <w:bookmarkStart w:id="302" w:name="_Toc461803387"/>
      <w:bookmarkStart w:id="303" w:name="_Toc461803691"/>
      <w:bookmarkStart w:id="304" w:name="_Toc462052474"/>
      <w:bookmarkStart w:id="305" w:name="_Toc462996072"/>
      <w:bookmarkStart w:id="306" w:name="člen15"/>
      <w:bookmarkStart w:id="307" w:name="člen151"/>
      <w:bookmarkStart w:id="308" w:name="člen154"/>
      <w:bookmarkStart w:id="309" w:name="_Toc461628245"/>
      <w:bookmarkStart w:id="310" w:name="_Toc461803047"/>
      <w:bookmarkStart w:id="311" w:name="_Toc461803389"/>
      <w:bookmarkStart w:id="312" w:name="_Toc461803693"/>
      <w:bookmarkStart w:id="313" w:name="_Toc462052476"/>
      <w:bookmarkStart w:id="314" w:name="_Toc427740134"/>
      <w:bookmarkStart w:id="315" w:name="_Toc427740378"/>
      <w:bookmarkStart w:id="316" w:name="_Toc427740622"/>
      <w:bookmarkStart w:id="317" w:name="_Toc427740865"/>
      <w:bookmarkStart w:id="318" w:name="_Toc427753320"/>
      <w:bookmarkStart w:id="319" w:name="_Toc427928796"/>
      <w:bookmarkStart w:id="320" w:name="_Toc443482896"/>
      <w:bookmarkStart w:id="321" w:name="_Toc461628246"/>
      <w:bookmarkStart w:id="322" w:name="_Toc461803048"/>
      <w:bookmarkStart w:id="323" w:name="_Toc461803390"/>
      <w:bookmarkStart w:id="324" w:name="_Toc461803694"/>
      <w:bookmarkStart w:id="325" w:name="_Toc462052477"/>
      <w:bookmarkStart w:id="326" w:name="člen16"/>
      <w:bookmarkStart w:id="327" w:name="člen161"/>
      <w:bookmarkStart w:id="328" w:name="člen162"/>
      <w:bookmarkStart w:id="329" w:name="_Toc462996076"/>
      <w:bookmarkStart w:id="330" w:name="_Toc462996077"/>
      <w:bookmarkStart w:id="331" w:name="_Toc462996078"/>
      <w:bookmarkStart w:id="332" w:name="_Toc462996081"/>
      <w:bookmarkStart w:id="333" w:name="_Hlt36951673"/>
      <w:bookmarkStart w:id="334" w:name="člen17"/>
      <w:bookmarkStart w:id="335" w:name="upravičenostčlen17"/>
      <w:bookmarkStart w:id="336" w:name="_18._člen_(ocena"/>
      <w:bookmarkStart w:id="337" w:name="_19._člen_(mejne"/>
      <w:bookmarkStart w:id="338" w:name="_19._člen_(mejne_doze)"/>
      <w:bookmarkStart w:id="339" w:name="_19._člen___(mejne_doze)"/>
      <w:bookmarkStart w:id="340" w:name="člen191"/>
      <w:bookmarkStart w:id="341" w:name="člen194"/>
      <w:bookmarkStart w:id="342" w:name="_Toc461628264"/>
      <w:bookmarkStart w:id="343" w:name="_Toc461803067"/>
      <w:bookmarkStart w:id="344" w:name="_Toc461803409"/>
      <w:bookmarkStart w:id="345" w:name="_Toc461803713"/>
      <w:bookmarkStart w:id="346" w:name="_Toc462052496"/>
      <w:bookmarkStart w:id="347" w:name="_Toc462996097"/>
      <w:bookmarkStart w:id="348" w:name="_Toc461628265"/>
      <w:bookmarkStart w:id="349" w:name="_Toc461803068"/>
      <w:bookmarkStart w:id="350" w:name="_Toc461803410"/>
      <w:bookmarkStart w:id="351" w:name="_Toc461803714"/>
      <w:bookmarkStart w:id="352" w:name="_Toc462052497"/>
      <w:bookmarkStart w:id="353" w:name="_Toc462996098"/>
      <w:bookmarkStart w:id="354" w:name="_Toc461628266"/>
      <w:bookmarkStart w:id="355" w:name="_Toc461803069"/>
      <w:bookmarkStart w:id="356" w:name="_Toc461803411"/>
      <w:bookmarkStart w:id="357" w:name="_Toc461803715"/>
      <w:bookmarkStart w:id="358" w:name="_Toc462052498"/>
      <w:bookmarkStart w:id="359" w:name="_Toc462996099"/>
      <w:bookmarkStart w:id="360" w:name="_Toc461628267"/>
      <w:bookmarkStart w:id="361" w:name="_Toc461803070"/>
      <w:bookmarkStart w:id="362" w:name="_Toc461803412"/>
      <w:bookmarkStart w:id="363" w:name="_Toc461803716"/>
      <w:bookmarkStart w:id="364" w:name="_Toc462052499"/>
      <w:bookmarkStart w:id="365" w:name="_Toc462996100"/>
      <w:bookmarkStart w:id="366" w:name="_20._člen_"/>
      <w:bookmarkStart w:id="367" w:name="_20._člen_(prepovedi"/>
      <w:bookmarkStart w:id="368" w:name="_Toc427310945"/>
      <w:bookmarkStart w:id="369" w:name="_Toc427311205"/>
      <w:bookmarkStart w:id="370" w:name="_Toc427311438"/>
      <w:bookmarkStart w:id="371" w:name="_Toc427576424"/>
      <w:bookmarkStart w:id="372" w:name="_Toc427576663"/>
      <w:bookmarkStart w:id="373" w:name="_Toc427673395"/>
      <w:bookmarkStart w:id="374" w:name="_Toc427739906"/>
      <w:bookmarkStart w:id="375" w:name="_Toc427740150"/>
      <w:bookmarkStart w:id="376" w:name="_Toc427740394"/>
      <w:bookmarkStart w:id="377" w:name="_Toc427740638"/>
      <w:bookmarkStart w:id="378" w:name="_Toc427740880"/>
      <w:bookmarkStart w:id="379" w:name="_Toc427753335"/>
      <w:bookmarkStart w:id="380" w:name="_Toc427928812"/>
      <w:bookmarkStart w:id="381" w:name="_Toc443482914"/>
      <w:bookmarkStart w:id="382" w:name="_Toc461628271"/>
      <w:bookmarkStart w:id="383" w:name="_Toc461803074"/>
      <w:bookmarkStart w:id="384" w:name="_Toc461803416"/>
      <w:bookmarkStart w:id="385" w:name="_Toc461803720"/>
      <w:bookmarkStart w:id="386" w:name="_Toc462052503"/>
      <w:bookmarkStart w:id="387" w:name="_Toc462996104"/>
      <w:bookmarkStart w:id="388" w:name="_Toc427310946"/>
      <w:bookmarkStart w:id="389" w:name="_Toc427311206"/>
      <w:bookmarkStart w:id="390" w:name="_Toc427311439"/>
      <w:bookmarkStart w:id="391" w:name="_Toc427576425"/>
      <w:bookmarkStart w:id="392" w:name="_Toc427576664"/>
      <w:bookmarkStart w:id="393" w:name="_Toc427673396"/>
      <w:bookmarkStart w:id="394" w:name="_Toc427739907"/>
      <w:bookmarkStart w:id="395" w:name="_Toc427740151"/>
      <w:bookmarkStart w:id="396" w:name="_Toc427740395"/>
      <w:bookmarkStart w:id="397" w:name="_Toc427740639"/>
      <w:bookmarkStart w:id="398" w:name="_Toc427740881"/>
      <w:bookmarkStart w:id="399" w:name="_Toc427753336"/>
      <w:bookmarkStart w:id="400" w:name="_Toc427928813"/>
      <w:bookmarkStart w:id="401" w:name="_Toc443482915"/>
      <w:bookmarkStart w:id="402" w:name="_Toc461628272"/>
      <w:bookmarkStart w:id="403" w:name="_Toc461803075"/>
      <w:bookmarkStart w:id="404" w:name="_Toc461803417"/>
      <w:bookmarkStart w:id="405" w:name="_Toc461803721"/>
      <w:bookmarkStart w:id="406" w:name="_Toc462052504"/>
      <w:bookmarkStart w:id="407" w:name="_Toc462996105"/>
      <w:bookmarkStart w:id="408" w:name="člen202"/>
      <w:bookmarkStart w:id="409" w:name="_Toc427310947"/>
      <w:bookmarkStart w:id="410" w:name="_Toc427311207"/>
      <w:bookmarkStart w:id="411" w:name="_Toc427311440"/>
      <w:bookmarkStart w:id="412" w:name="_Toc427576426"/>
      <w:bookmarkStart w:id="413" w:name="_Toc427576665"/>
      <w:bookmarkStart w:id="414" w:name="_Toc427673397"/>
      <w:bookmarkStart w:id="415" w:name="_Toc427739908"/>
      <w:bookmarkStart w:id="416" w:name="_Toc427740152"/>
      <w:bookmarkStart w:id="417" w:name="_Toc427740396"/>
      <w:bookmarkStart w:id="418" w:name="_Toc427740640"/>
      <w:bookmarkStart w:id="419" w:name="_Toc427740882"/>
      <w:bookmarkStart w:id="420" w:name="_Toc427753337"/>
      <w:bookmarkStart w:id="421" w:name="_Toc427928814"/>
      <w:bookmarkStart w:id="422" w:name="_Toc443482916"/>
      <w:bookmarkStart w:id="423" w:name="_Toc461628273"/>
      <w:bookmarkStart w:id="424" w:name="_Toc461803076"/>
      <w:bookmarkStart w:id="425" w:name="_Toc461803418"/>
      <w:bookmarkStart w:id="426" w:name="_Toc461803722"/>
      <w:bookmarkStart w:id="427" w:name="_Toc462052505"/>
      <w:bookmarkStart w:id="428" w:name="_Toc462996106"/>
      <w:bookmarkStart w:id="429" w:name="člen203"/>
      <w:bookmarkStart w:id="430" w:name="_Toc427310948"/>
      <w:bookmarkStart w:id="431" w:name="_Toc427311208"/>
      <w:bookmarkStart w:id="432" w:name="_Toc427311441"/>
      <w:bookmarkStart w:id="433" w:name="_Toc427576427"/>
      <w:bookmarkStart w:id="434" w:name="_Toc427576666"/>
      <w:bookmarkStart w:id="435" w:name="_Toc427673398"/>
      <w:bookmarkStart w:id="436" w:name="_Toc427739909"/>
      <w:bookmarkStart w:id="437" w:name="_Toc427740153"/>
      <w:bookmarkStart w:id="438" w:name="_Toc427740397"/>
      <w:bookmarkStart w:id="439" w:name="_Toc427740641"/>
      <w:bookmarkStart w:id="440" w:name="_Toc427740883"/>
      <w:bookmarkStart w:id="441" w:name="_Toc427753338"/>
      <w:bookmarkStart w:id="442" w:name="_Toc427928815"/>
      <w:bookmarkStart w:id="443" w:name="_Toc443482917"/>
      <w:bookmarkStart w:id="444" w:name="_Toc461628274"/>
      <w:bookmarkStart w:id="445" w:name="_Toc461803077"/>
      <w:bookmarkStart w:id="446" w:name="_Toc461803419"/>
      <w:bookmarkStart w:id="447" w:name="_Toc461803723"/>
      <w:bookmarkStart w:id="448" w:name="_Toc462052506"/>
      <w:bookmarkStart w:id="449" w:name="_Toc462996107"/>
      <w:bookmarkStart w:id="450" w:name="_Toc427310949"/>
      <w:bookmarkStart w:id="451" w:name="_Toc427311209"/>
      <w:bookmarkStart w:id="452" w:name="_Toc427311442"/>
      <w:bookmarkStart w:id="453" w:name="_Toc427576428"/>
      <w:bookmarkStart w:id="454" w:name="_Toc427576667"/>
      <w:bookmarkStart w:id="455" w:name="_Toc427673399"/>
      <w:bookmarkStart w:id="456" w:name="_Toc427739910"/>
      <w:bookmarkStart w:id="457" w:name="_Toc427740154"/>
      <w:bookmarkStart w:id="458" w:name="_Toc427740398"/>
      <w:bookmarkStart w:id="459" w:name="_Toc427740642"/>
      <w:bookmarkStart w:id="460" w:name="_Toc427740884"/>
      <w:bookmarkStart w:id="461" w:name="_Toc427753339"/>
      <w:bookmarkStart w:id="462" w:name="_Toc427928816"/>
      <w:bookmarkStart w:id="463" w:name="_Toc443482918"/>
      <w:bookmarkStart w:id="464" w:name="_Toc461628275"/>
      <w:bookmarkStart w:id="465" w:name="_Toc461803078"/>
      <w:bookmarkStart w:id="466" w:name="_Toc461803420"/>
      <w:bookmarkStart w:id="467" w:name="_Toc461803724"/>
      <w:bookmarkStart w:id="468" w:name="_Toc462052507"/>
      <w:bookmarkStart w:id="469" w:name="_Toc462996108"/>
      <w:bookmarkStart w:id="470" w:name="_21._člen_(opravljanje"/>
      <w:bookmarkStart w:id="471" w:name="člen213"/>
      <w:bookmarkStart w:id="472" w:name="_22._člen_"/>
      <w:bookmarkStart w:id="473" w:name="člen22"/>
      <w:bookmarkStart w:id="474" w:name="_Hlt36951663"/>
      <w:bookmarkStart w:id="475" w:name="_23._člen_(temelji"/>
      <w:bookmarkStart w:id="476" w:name="člen231"/>
      <w:bookmarkStart w:id="477" w:name="člen2313"/>
      <w:bookmarkStart w:id="478" w:name="člen2314"/>
      <w:bookmarkStart w:id="479" w:name="člen2304"/>
      <w:bookmarkStart w:id="480" w:name="člen2316"/>
      <w:bookmarkStart w:id="481" w:name="člen232"/>
      <w:bookmarkStart w:id="482" w:name="člen235"/>
      <w:bookmarkStart w:id="483" w:name="_24._člen_(ocena"/>
      <w:bookmarkStart w:id="484" w:name="_24._člen_(ocena_varstva_izpostavlje"/>
      <w:bookmarkStart w:id="485" w:name="ocena24"/>
      <w:bookmarkStart w:id="486" w:name="člen24"/>
      <w:bookmarkStart w:id="487" w:name="_26._člen_(pregled"/>
      <w:bookmarkStart w:id="488" w:name="člen252"/>
      <w:bookmarkStart w:id="489" w:name="člen264"/>
      <w:bookmarkStart w:id="490" w:name="člen266"/>
      <w:bookmarkStart w:id="491" w:name="_27._člen_(pooblaščeni"/>
      <w:bookmarkStart w:id="492" w:name="_27._člen_(pooblaščeni_izvedenci_var"/>
      <w:bookmarkStart w:id="493" w:name="_27._člen___(pooblaščeni_izvedenci_v"/>
      <w:bookmarkStart w:id="494" w:name="člen267"/>
      <w:bookmarkStart w:id="495" w:name="izvedenecvarstvapredsevanji"/>
      <w:bookmarkStart w:id="496" w:name="člen271"/>
      <w:bookmarkStart w:id="497" w:name="člen272"/>
      <w:bookmarkStart w:id="498" w:name="člen274"/>
      <w:bookmarkStart w:id="499" w:name="člen275"/>
      <w:bookmarkStart w:id="500" w:name="člen28"/>
      <w:bookmarkStart w:id="501" w:name="člen282"/>
      <w:bookmarkStart w:id="502" w:name="člen283"/>
      <w:bookmarkStart w:id="503" w:name="člen284"/>
      <w:bookmarkStart w:id="504" w:name="člen285"/>
      <w:bookmarkStart w:id="505" w:name="člen286"/>
      <w:bookmarkStart w:id="506" w:name="člen287"/>
      <w:bookmarkStart w:id="507" w:name="_Toc461628282"/>
      <w:bookmarkStart w:id="508" w:name="_Toc461803085"/>
      <w:bookmarkStart w:id="509" w:name="_Toc461803427"/>
      <w:bookmarkStart w:id="510" w:name="_Toc461803731"/>
      <w:bookmarkStart w:id="511" w:name="_Toc462052514"/>
      <w:bookmarkStart w:id="512" w:name="_Toc462996116"/>
      <w:bookmarkStart w:id="513" w:name="_29._člen_(ugotavljanje"/>
      <w:bookmarkStart w:id="514" w:name="člen292"/>
      <w:bookmarkStart w:id="515" w:name="izvajalecdozimetrije"/>
      <w:bookmarkStart w:id="516" w:name="člen301"/>
      <w:bookmarkStart w:id="517" w:name="člen302"/>
      <w:bookmarkStart w:id="518" w:name="člen304"/>
      <w:bookmarkStart w:id="519" w:name="člen307"/>
      <w:bookmarkStart w:id="520" w:name="_Toc462996119"/>
      <w:bookmarkStart w:id="521" w:name="_31._člen_"/>
      <w:bookmarkStart w:id="522" w:name="člen313"/>
      <w:bookmarkStart w:id="523" w:name="člen314"/>
      <w:bookmarkStart w:id="524" w:name="_32._člen_(podatki"/>
      <w:bookmarkStart w:id="525" w:name="_33._člen_"/>
      <w:bookmarkStart w:id="526" w:name="člen33"/>
      <w:bookmarkStart w:id="527" w:name="člen33023"/>
      <w:bookmarkStart w:id="528" w:name="člen333"/>
      <w:bookmarkStart w:id="529" w:name="člen335"/>
      <w:bookmarkStart w:id="530" w:name="člen336"/>
      <w:bookmarkStart w:id="531" w:name="_Toc461628288"/>
      <w:bookmarkStart w:id="532" w:name="_Toc461803091"/>
      <w:bookmarkStart w:id="533" w:name="_Toc461803433"/>
      <w:bookmarkStart w:id="534" w:name="_Toc461803737"/>
      <w:bookmarkStart w:id="535" w:name="_Toc462052520"/>
      <w:bookmarkStart w:id="536" w:name="_Toc462996124"/>
      <w:bookmarkStart w:id="537" w:name="_34._člen_(organizacijska"/>
      <w:bookmarkStart w:id="538" w:name="_34._člen_(organizacijska_enota_vars"/>
      <w:bookmarkStart w:id="539" w:name="člen344"/>
      <w:bookmarkStart w:id="540" w:name="_35._člen_"/>
      <w:bookmarkStart w:id="541" w:name="_35._člen_(odgovorna_oseba_za_varstv"/>
      <w:bookmarkStart w:id="542" w:name="člen35"/>
      <w:bookmarkStart w:id="543" w:name="_36._člen_(usposobljenost"/>
      <w:bookmarkStart w:id="544" w:name="člen363"/>
      <w:bookmarkStart w:id="545" w:name="člen364"/>
      <w:bookmarkStart w:id="546" w:name="_Toc461628292"/>
      <w:bookmarkStart w:id="547" w:name="_Toc461803095"/>
      <w:bookmarkStart w:id="548" w:name="_Toc461803437"/>
      <w:bookmarkStart w:id="549" w:name="_Toc461803741"/>
      <w:bookmarkStart w:id="550" w:name="_Toc462052524"/>
      <w:bookmarkStart w:id="551" w:name="_Toc462996128"/>
      <w:bookmarkStart w:id="552" w:name="_37._člen_(varstvo"/>
      <w:bookmarkStart w:id="553" w:name="člen371"/>
      <w:bookmarkStart w:id="554" w:name="člen373"/>
      <w:bookmarkStart w:id="555" w:name="člen377"/>
      <w:bookmarkStart w:id="556" w:name="člen378"/>
      <w:bookmarkStart w:id="557" w:name="člen379"/>
      <w:bookmarkStart w:id="558" w:name="člen382"/>
      <w:bookmarkStart w:id="559" w:name="člen384"/>
      <w:bookmarkStart w:id="560" w:name="_Zdravstveni_nadzor_izpostavljenih_d"/>
      <w:bookmarkStart w:id="561" w:name="_39._člen_"/>
      <w:bookmarkStart w:id="562" w:name="člen39"/>
      <w:bookmarkStart w:id="563" w:name="člen392"/>
      <w:bookmarkStart w:id="564" w:name="člen396"/>
      <w:bookmarkStart w:id="565" w:name="_Toc461628297"/>
      <w:bookmarkStart w:id="566" w:name="_Toc461803100"/>
      <w:bookmarkStart w:id="567" w:name="_Toc461803442"/>
      <w:bookmarkStart w:id="568" w:name="_Toc461803746"/>
      <w:bookmarkStart w:id="569" w:name="_Toc462052529"/>
      <w:bookmarkStart w:id="570" w:name="_Toc462996133"/>
      <w:bookmarkStart w:id="571" w:name="_40._člen_"/>
      <w:bookmarkStart w:id="572" w:name="člen401"/>
      <w:bookmarkStart w:id="573" w:name="_41._člen_(evidence_zdravstvenega_va"/>
      <w:bookmarkStart w:id="574" w:name="člen412"/>
      <w:bookmarkStart w:id="575" w:name="člen413"/>
      <w:bookmarkStart w:id="576" w:name="_Toc462996137"/>
      <w:bookmarkStart w:id="577" w:name="_43._člen_(nosilci"/>
      <w:bookmarkStart w:id="578" w:name="_Toc461628302"/>
      <w:bookmarkStart w:id="579" w:name="_Toc461803105"/>
      <w:bookmarkStart w:id="580" w:name="_Toc461803447"/>
      <w:bookmarkStart w:id="581" w:name="_Toc461803751"/>
      <w:bookmarkStart w:id="582" w:name="_Toc462052534"/>
      <w:bookmarkStart w:id="583" w:name="_Toc462996138"/>
      <w:bookmarkStart w:id="584" w:name="_Toc461628303"/>
      <w:bookmarkStart w:id="585" w:name="_Toc461803106"/>
      <w:bookmarkStart w:id="586" w:name="_Toc461803448"/>
      <w:bookmarkStart w:id="587" w:name="_Toc461803752"/>
      <w:bookmarkStart w:id="588" w:name="_Toc462052535"/>
      <w:bookmarkStart w:id="589" w:name="_Toc462996139"/>
      <w:bookmarkStart w:id="590" w:name="_Toc461628304"/>
      <w:bookmarkStart w:id="591" w:name="_Toc461803107"/>
      <w:bookmarkStart w:id="592" w:name="_Toc461803449"/>
      <w:bookmarkStart w:id="593" w:name="_Toc461803753"/>
      <w:bookmarkStart w:id="594" w:name="_Toc462052536"/>
      <w:bookmarkStart w:id="595" w:name="_Toc462996140"/>
      <w:bookmarkStart w:id="596" w:name="člen433"/>
      <w:bookmarkStart w:id="597" w:name="_Toc461628305"/>
      <w:bookmarkStart w:id="598" w:name="_Toc461803108"/>
      <w:bookmarkStart w:id="599" w:name="_Toc461803450"/>
      <w:bookmarkStart w:id="600" w:name="_Toc461803754"/>
      <w:bookmarkStart w:id="601" w:name="_Toc462052537"/>
      <w:bookmarkStart w:id="602" w:name="_Toc462996141"/>
      <w:bookmarkStart w:id="603" w:name="_44._člen_(zdravstveni"/>
      <w:bookmarkStart w:id="604" w:name="člen442"/>
      <w:bookmarkStart w:id="605" w:name="_45._člen_"/>
      <w:bookmarkStart w:id="606" w:name="_45._člen_(sistematično_pregledovanj"/>
      <w:bookmarkStart w:id="607" w:name="člen452"/>
      <w:bookmarkStart w:id="608" w:name="člen453"/>
      <w:bookmarkStart w:id="609" w:name="_46._člen_"/>
      <w:bookmarkStart w:id="610" w:name="člen4601"/>
      <w:bookmarkStart w:id="611" w:name="člen462"/>
      <w:bookmarkStart w:id="612" w:name="_47._člen_(izpostavljenost"/>
      <w:bookmarkStart w:id="613" w:name="člen471"/>
      <w:bookmarkStart w:id="614" w:name="_48._člen_(program"/>
      <w:bookmarkStart w:id="615" w:name="člen48"/>
      <w:bookmarkStart w:id="616" w:name="člen482"/>
      <w:bookmarkStart w:id="617" w:name="člen483"/>
      <w:bookmarkStart w:id="618" w:name="izvedenecmedicinskefizike"/>
      <w:bookmarkStart w:id="619" w:name="člen491"/>
      <w:bookmarkStart w:id="620" w:name="člen492"/>
      <w:bookmarkStart w:id="621" w:name="člen493"/>
      <w:bookmarkStart w:id="622" w:name="člen494"/>
      <w:bookmarkStart w:id="623" w:name="_50._člen_(pogoji"/>
      <w:bookmarkStart w:id="624" w:name="člen50"/>
      <w:bookmarkStart w:id="625" w:name="člen512"/>
      <w:bookmarkStart w:id="626" w:name="člen514"/>
      <w:bookmarkStart w:id="627" w:name="_52._člen_"/>
      <w:bookmarkStart w:id="628" w:name="_52._člen_(poročilo_o_ocenjevanju_in"/>
      <w:bookmarkStart w:id="629" w:name="člen534"/>
      <w:bookmarkStart w:id="630" w:name="člen536"/>
      <w:bookmarkStart w:id="631" w:name="člen5310"/>
      <w:bookmarkStart w:id="632" w:name="_54._člen_"/>
      <w:bookmarkStart w:id="633" w:name="_54._člen_(poročilo_o_ocenah_prejeti"/>
      <w:bookmarkStart w:id="634" w:name="člen544"/>
      <w:bookmarkStart w:id="635" w:name="_Hlt37062434"/>
      <w:bookmarkStart w:id="636" w:name="_55._člen_(razvrščanje"/>
      <w:bookmarkStart w:id="637" w:name="člen55"/>
      <w:bookmarkStart w:id="638" w:name="člen552"/>
      <w:bookmarkStart w:id="639" w:name="_56._člen_(odločba_o_statusu_objekta"/>
      <w:bookmarkStart w:id="640" w:name="_Toc375295316"/>
      <w:bookmarkStart w:id="641" w:name="_Toc375295540"/>
      <w:bookmarkStart w:id="642" w:name="_Hlt37062436"/>
      <w:bookmarkStart w:id="643" w:name="_57._člen_(prepoved"/>
      <w:bookmarkStart w:id="644" w:name="_58._člen_(izvedenci"/>
      <w:bookmarkStart w:id="645" w:name="_58._člen_(izvedenci_za_sevalno_in_j"/>
      <w:bookmarkStart w:id="646" w:name="izvedeneczasevalnoinjedrskovarnost"/>
      <w:bookmarkStart w:id="647" w:name="člen5801"/>
      <w:bookmarkStart w:id="648" w:name="člen582"/>
      <w:bookmarkStart w:id="649" w:name="člen585"/>
      <w:bookmarkStart w:id="650" w:name="_59._člen___(pridobitev_pooblastila_"/>
      <w:bookmarkStart w:id="651" w:name="člen59"/>
      <w:bookmarkStart w:id="652" w:name="člen594"/>
      <w:bookmarkStart w:id="653" w:name="člen597"/>
      <w:bookmarkStart w:id="654" w:name="_60._člen_(uporaba"/>
      <w:bookmarkStart w:id="655" w:name="člen6001"/>
      <w:bookmarkStart w:id="656" w:name="člen603"/>
      <w:bookmarkStart w:id="657" w:name="_61._člen_(zagotovitev"/>
      <w:bookmarkStart w:id="658" w:name="_61._člen_(zagotovitev_finančnih_sre"/>
      <w:bookmarkStart w:id="659" w:name="člen6101"/>
      <w:bookmarkStart w:id="660" w:name="člen6104"/>
      <w:bookmarkStart w:id="661" w:name="člen6106"/>
      <w:bookmarkStart w:id="662" w:name="_62._člen_"/>
      <w:bookmarkStart w:id="663" w:name="člen6201"/>
      <w:bookmarkStart w:id="664" w:name="člen6202"/>
      <w:bookmarkStart w:id="665" w:name="člen6206"/>
      <w:bookmarkStart w:id="666" w:name="člen6209"/>
      <w:bookmarkStart w:id="667" w:name="_63._člen_"/>
      <w:bookmarkStart w:id="668" w:name="člen6303"/>
      <w:bookmarkStart w:id="669" w:name="_Hlt37062438"/>
      <w:bookmarkStart w:id="670" w:name="_64._člen_(umestitev_jedrskega_objek"/>
      <w:bookmarkStart w:id="671" w:name="_Za_pripravo_državnega"/>
      <w:bookmarkStart w:id="672" w:name="_66._člen_(okoljevarstveno"/>
      <w:bookmarkStart w:id="673" w:name="_66._člen_(okoljevarstveno_soglasje)"/>
      <w:bookmarkStart w:id="674" w:name="_67._člen_(predhodno_soglasje_o_seva"/>
      <w:bookmarkStart w:id="675" w:name="člen6501"/>
      <w:bookmarkStart w:id="676" w:name="_Podrobnejšo_vsebino_in"/>
      <w:bookmarkStart w:id="677" w:name="ćlen66"/>
      <w:bookmarkStart w:id="678" w:name="člen66"/>
      <w:bookmarkStart w:id="679" w:name="_Pogoje_in_obseg"/>
      <w:bookmarkStart w:id="680" w:name="člen6701"/>
      <w:bookmarkStart w:id="681" w:name="_Hlt37062442"/>
      <w:bookmarkStart w:id="682" w:name="_68._člen_"/>
      <w:bookmarkStart w:id="683" w:name="člen68"/>
      <w:bookmarkStart w:id="684" w:name="člen6801"/>
      <w:bookmarkStart w:id="685" w:name="člen6803"/>
      <w:bookmarkStart w:id="686" w:name="člen69"/>
      <w:bookmarkStart w:id="687" w:name="člen6901"/>
      <w:bookmarkStart w:id="688" w:name="_Hlt38374328"/>
      <w:bookmarkStart w:id="689" w:name="člen6903"/>
      <w:bookmarkStart w:id="690" w:name="člen7001"/>
      <w:bookmarkStart w:id="691" w:name="_71._člen_"/>
      <w:bookmarkStart w:id="692" w:name="_71._člen_(soglasje_h_gradnji_ali_ra"/>
      <w:bookmarkStart w:id="693" w:name="_71._člen___(soglasje_h_gradnji_ali_"/>
      <w:bookmarkStart w:id="694" w:name="člen71"/>
      <w:bookmarkStart w:id="695" w:name="člen7101"/>
      <w:bookmarkStart w:id="696" w:name="varnostnoporočilo"/>
      <w:bookmarkStart w:id="697" w:name="člen71206"/>
      <w:bookmarkStart w:id="698" w:name="člen7105"/>
      <w:bookmarkStart w:id="699" w:name="odobritevvarnostnegaporočila"/>
      <w:bookmarkStart w:id="700" w:name="člen7107"/>
      <w:bookmarkStart w:id="701" w:name="_72._člen_(načrt"/>
      <w:bookmarkStart w:id="702" w:name="člen7301"/>
      <w:bookmarkStart w:id="703" w:name="načrtdolgoročneganadzoraodlagališča"/>
      <w:bookmarkStart w:id="704" w:name="člen7305"/>
      <w:bookmarkStart w:id="705" w:name="člen74"/>
      <w:bookmarkStart w:id="706" w:name="_75._člen_(soglasje_k_rudarskim_delo"/>
      <w:bookmarkStart w:id="707" w:name="člen75"/>
      <w:bookmarkStart w:id="708" w:name="člen7501"/>
      <w:bookmarkStart w:id="709" w:name="člen7504"/>
      <w:bookmarkStart w:id="710" w:name="člen76"/>
      <w:bookmarkStart w:id="711" w:name="člen7601"/>
      <w:bookmarkStart w:id="712" w:name="člen76301"/>
      <w:bookmarkStart w:id="713" w:name="člen7605"/>
      <w:bookmarkStart w:id="714" w:name="_Hlt37062444"/>
      <w:bookmarkStart w:id="715" w:name="_Poskusno_obratovanje_sevalnih_in_je"/>
      <w:bookmarkStart w:id="716" w:name="_78._člen_"/>
      <w:bookmarkStart w:id="717" w:name="člen78"/>
      <w:bookmarkStart w:id="718" w:name="člen7803"/>
      <w:bookmarkStart w:id="719" w:name="člen7804"/>
      <w:bookmarkStart w:id="720" w:name="člen7805"/>
      <w:bookmarkStart w:id="721" w:name="člen7808"/>
      <w:bookmarkStart w:id="722" w:name="_Hlt37062446"/>
      <w:bookmarkStart w:id="723" w:name="_79._člen_"/>
      <w:bookmarkStart w:id="724" w:name="_79._člen_(dovoljenje_za_obratovanje"/>
      <w:bookmarkStart w:id="725" w:name="_79._člen___(dovoljenje_za_obratovan"/>
      <w:bookmarkStart w:id="726" w:name="člen79"/>
      <w:bookmarkStart w:id="727" w:name="člen7901"/>
      <w:bookmarkStart w:id="728" w:name="člen79011"/>
      <w:bookmarkStart w:id="729" w:name="člen79012"/>
      <w:bookmarkStart w:id="730" w:name="člen79013"/>
      <w:bookmarkStart w:id="731" w:name="člen79014"/>
      <w:bookmarkStart w:id="732" w:name="člen79015"/>
      <w:bookmarkStart w:id="733" w:name="člen79016"/>
      <w:bookmarkStart w:id="734" w:name="člen79017"/>
      <w:bookmarkStart w:id="735" w:name="člen79018"/>
      <w:bookmarkStart w:id="736" w:name="člen79019"/>
      <w:bookmarkStart w:id="737" w:name="člen7902"/>
      <w:bookmarkStart w:id="738" w:name="_80._člen_(vloga"/>
      <w:bookmarkStart w:id="739" w:name="člen8001"/>
      <w:bookmarkStart w:id="740" w:name="člen8003"/>
      <w:bookmarkStart w:id="741" w:name="člen8006"/>
      <w:bookmarkStart w:id="742" w:name="_81._člen_(občasni"/>
      <w:bookmarkStart w:id="743" w:name="_81._člen_(občasni_varnostni_pregled"/>
      <w:bookmarkStart w:id="744" w:name="člen81"/>
      <w:bookmarkStart w:id="745" w:name="člen8102"/>
      <w:bookmarkStart w:id="746" w:name="člen8103"/>
      <w:bookmarkStart w:id="747" w:name="člen8104"/>
      <w:bookmarkStart w:id="748" w:name="_82._člen_(poročilo"/>
      <w:bookmarkStart w:id="749" w:name="člen82"/>
      <w:bookmarkStart w:id="750" w:name="_83._člen_"/>
      <w:bookmarkStart w:id="751" w:name="člen83"/>
      <w:bookmarkStart w:id="752" w:name="člen8302"/>
      <w:bookmarkStart w:id="753" w:name="člen8303"/>
      <w:bookmarkStart w:id="754" w:name="člen8307"/>
      <w:bookmarkStart w:id="755" w:name="_84._člen_"/>
      <w:bookmarkStart w:id="756" w:name="člen84"/>
      <w:bookmarkStart w:id="757" w:name="člen8401"/>
      <w:bookmarkStart w:id="758" w:name="člen8403"/>
      <w:bookmarkStart w:id="759" w:name="_85._člen_"/>
      <w:bookmarkStart w:id="760" w:name="_Toc461628391"/>
      <w:bookmarkStart w:id="761" w:name="_Toc461803196"/>
      <w:bookmarkStart w:id="762" w:name="_Toc461803538"/>
      <w:bookmarkStart w:id="763" w:name="_Toc461803842"/>
      <w:bookmarkStart w:id="764" w:name="_Toc462052626"/>
      <w:bookmarkStart w:id="765" w:name="_Toc462996231"/>
      <w:bookmarkStart w:id="766" w:name="_86._člen_"/>
      <w:bookmarkStart w:id="767" w:name="_86._člen_(izjemni_pregled_varnostne"/>
      <w:bookmarkStart w:id="768" w:name="člen86"/>
      <w:bookmarkStart w:id="769" w:name="_87._člen_(poročanje"/>
      <w:bookmarkStart w:id="770" w:name="člen87"/>
      <w:bookmarkStart w:id="771" w:name="člen8703"/>
      <w:bookmarkStart w:id="772" w:name="_Hlt37062448"/>
      <w:bookmarkStart w:id="773" w:name="_88._člen_"/>
      <w:bookmarkStart w:id="774" w:name="člen88"/>
      <w:bookmarkStart w:id="775" w:name="člen8801"/>
      <w:bookmarkStart w:id="776" w:name="člen8803"/>
      <w:bookmarkStart w:id="777" w:name="_89._člen_"/>
      <w:bookmarkStart w:id="778" w:name="_90._člen_"/>
      <w:bookmarkStart w:id="779" w:name="_90._člen_(monitoring_radioaktivne_k"/>
      <w:bookmarkStart w:id="780" w:name="_90._člen___(monitoring_radioaktivne"/>
      <w:bookmarkStart w:id="781" w:name="člen90"/>
      <w:bookmarkStart w:id="782" w:name="člen901"/>
      <w:bookmarkStart w:id="783" w:name="člen902"/>
      <w:bookmarkStart w:id="784" w:name="člen903"/>
      <w:bookmarkStart w:id="785" w:name="_91._člen_"/>
      <w:bookmarkStart w:id="786" w:name="člen911"/>
      <w:bookmarkStart w:id="787" w:name="_92._člen_"/>
      <w:bookmarkStart w:id="788" w:name="člen921"/>
      <w:bookmarkStart w:id="789" w:name="člen922"/>
      <w:bookmarkStart w:id="790" w:name="_Hlt37062645"/>
      <w:bookmarkStart w:id="791" w:name="_Ravnanje_z_radioaktivnimi_odpadki_i"/>
      <w:bookmarkStart w:id="792" w:name="_93._člen_"/>
      <w:bookmarkStart w:id="793" w:name="člen93"/>
      <w:bookmarkStart w:id="794" w:name="člen935"/>
      <w:bookmarkStart w:id="795" w:name="člen937"/>
      <w:bookmarkStart w:id="796" w:name="_94._člen_"/>
      <w:bookmarkStart w:id="797" w:name="_94._člen_(gospodarska_javna_služba_"/>
      <w:bookmarkStart w:id="798" w:name="_Toc461628396"/>
      <w:bookmarkStart w:id="799" w:name="_Toc461803201"/>
      <w:bookmarkStart w:id="800" w:name="_Toc461803543"/>
      <w:bookmarkStart w:id="801" w:name="_Toc461803847"/>
      <w:bookmarkStart w:id="802" w:name="_Toc462052631"/>
      <w:bookmarkStart w:id="803" w:name="_Toc462996236"/>
      <w:bookmarkStart w:id="804" w:name="člen94"/>
      <w:bookmarkStart w:id="805" w:name="_95._člen_(državna"/>
      <w:bookmarkStart w:id="806" w:name="_95._člen_(državna_gospodarska_javna"/>
      <w:bookmarkStart w:id="807" w:name="_96._člen_"/>
      <w:bookmarkStart w:id="808" w:name="_96._člen___(odlagališča_rudarske_in"/>
      <w:bookmarkStart w:id="809" w:name="_97._člen_"/>
      <w:bookmarkStart w:id="810" w:name="_Toc443483012"/>
      <w:bookmarkStart w:id="811" w:name="_Toc461628399"/>
      <w:bookmarkStart w:id="812" w:name="_Toc461803204"/>
      <w:bookmarkStart w:id="813" w:name="_Toc461803546"/>
      <w:bookmarkStart w:id="814" w:name="_Toc461803850"/>
      <w:bookmarkStart w:id="815" w:name="_Toc462052634"/>
      <w:bookmarkStart w:id="816" w:name="_Toc462996239"/>
      <w:bookmarkStart w:id="817" w:name="člen972"/>
      <w:bookmarkStart w:id="818" w:name="člen981"/>
      <w:bookmarkStart w:id="819" w:name="člen983"/>
      <w:bookmarkStart w:id="820" w:name="člen991"/>
      <w:bookmarkStart w:id="821" w:name="člen993"/>
      <w:bookmarkStart w:id="822" w:name="člen995"/>
      <w:bookmarkStart w:id="823" w:name="_Hlt37062450"/>
      <w:bookmarkStart w:id="824" w:name="_100._člen_"/>
      <w:bookmarkStart w:id="825" w:name="člen1001"/>
      <w:bookmarkStart w:id="826" w:name="člen1003"/>
      <w:bookmarkStart w:id="827" w:name="_101._člen_"/>
      <w:bookmarkStart w:id="828" w:name="člen1011"/>
      <w:bookmarkStart w:id="829" w:name="_102._člen_"/>
      <w:bookmarkStart w:id="830" w:name="člen1021"/>
      <w:bookmarkStart w:id="831" w:name="_103._člen_"/>
      <w:bookmarkStart w:id="832" w:name="člen1031"/>
      <w:bookmarkStart w:id="833" w:name="člen1032"/>
      <w:bookmarkStart w:id="834" w:name="člen1033"/>
      <w:bookmarkStart w:id="835" w:name="_Hlt37062840"/>
      <w:bookmarkStart w:id="836" w:name="_Intervencijski_ukrepi"/>
      <w:bookmarkStart w:id="837" w:name="_104._člen_"/>
      <w:bookmarkStart w:id="838" w:name="člen1041"/>
      <w:bookmarkStart w:id="839" w:name="člen1043"/>
      <w:bookmarkStart w:id="840" w:name="_106._člen_"/>
      <w:bookmarkStart w:id="841" w:name="člen1061"/>
      <w:bookmarkStart w:id="842" w:name="člen1062"/>
      <w:bookmarkStart w:id="843" w:name="člen1060201"/>
      <w:bookmarkStart w:id="844" w:name="_107._člen_"/>
      <w:bookmarkStart w:id="845" w:name="_107._člen_(načrt_zaščite_in_reševan"/>
      <w:bookmarkStart w:id="846" w:name="člen1064"/>
      <w:bookmarkStart w:id="847" w:name="člen107"/>
      <w:bookmarkStart w:id="848" w:name="_108._člen_"/>
      <w:bookmarkStart w:id="849" w:name="člen108"/>
      <w:bookmarkStart w:id="850" w:name="člen1091"/>
      <w:bookmarkStart w:id="851" w:name="člen1092"/>
      <w:bookmarkStart w:id="852" w:name="_Hlt37063229"/>
      <w:bookmarkStart w:id="853" w:name="_Toc461628416"/>
      <w:bookmarkStart w:id="854" w:name="_Toc461803221"/>
      <w:bookmarkStart w:id="855" w:name="_Toc461803563"/>
      <w:bookmarkStart w:id="856" w:name="_Toc461803867"/>
      <w:bookmarkStart w:id="857" w:name="_Toc462052651"/>
      <w:bookmarkStart w:id="858" w:name="_Toc462996256"/>
      <w:bookmarkStart w:id="859" w:name="_110._člen_"/>
      <w:bookmarkStart w:id="860" w:name="_110._člen_(vsebina_dovoljenja)"/>
      <w:bookmarkStart w:id="861" w:name="člen1102"/>
      <w:bookmarkStart w:id="862" w:name="člen1103"/>
      <w:bookmarkStart w:id="863" w:name="_111._člen_"/>
      <w:bookmarkStart w:id="864" w:name="_111._člen_(izdaja_in_podaljšanje_do"/>
      <w:bookmarkStart w:id="865" w:name="člen111"/>
      <w:bookmarkStart w:id="866" w:name="člen1111"/>
      <w:bookmarkStart w:id="867" w:name="člen1112"/>
      <w:bookmarkStart w:id="868" w:name="člen1113"/>
      <w:bookmarkStart w:id="869" w:name="_Toc461628419"/>
      <w:bookmarkStart w:id="870" w:name="_Toc461803224"/>
      <w:bookmarkStart w:id="871" w:name="_Toc461803566"/>
      <w:bookmarkStart w:id="872" w:name="_Toc461803870"/>
      <w:bookmarkStart w:id="873" w:name="_Toc462052654"/>
      <w:bookmarkStart w:id="874" w:name="_Toc462996259"/>
      <w:bookmarkStart w:id="875" w:name="člen1124"/>
      <w:bookmarkStart w:id="876" w:name="_Toc461628421"/>
      <w:bookmarkStart w:id="877" w:name="_Toc461803226"/>
      <w:bookmarkStart w:id="878" w:name="_Toc461803568"/>
      <w:bookmarkStart w:id="879" w:name="_Toc461803872"/>
      <w:bookmarkStart w:id="880" w:name="_Toc462052656"/>
      <w:bookmarkStart w:id="881" w:name="_Toc462996261"/>
      <w:bookmarkStart w:id="882" w:name="_114._člen_"/>
      <w:bookmarkStart w:id="883" w:name="_115._člen_(postopek_za_zaustavitev_"/>
      <w:bookmarkStart w:id="884" w:name="_116._člen_(posledice_odvzema_dovolj"/>
      <w:bookmarkStart w:id="885" w:name="člen1161"/>
      <w:bookmarkStart w:id="886" w:name="člen1162"/>
      <w:bookmarkStart w:id="887" w:name="_Toc461628425"/>
      <w:bookmarkStart w:id="888" w:name="_Toc461803230"/>
      <w:bookmarkStart w:id="889" w:name="_Toc461803572"/>
      <w:bookmarkStart w:id="890" w:name="_Toc461803876"/>
      <w:bookmarkStart w:id="891" w:name="_Toc462052660"/>
      <w:bookmarkStart w:id="892" w:name="_Toc462996265"/>
      <w:bookmarkStart w:id="893" w:name="_Toc461628426"/>
      <w:bookmarkStart w:id="894" w:name="_Toc461803231"/>
      <w:bookmarkStart w:id="895" w:name="_Toc461803573"/>
      <w:bookmarkStart w:id="896" w:name="_Toc461803877"/>
      <w:bookmarkStart w:id="897" w:name="_Toc462052661"/>
      <w:bookmarkStart w:id="898" w:name="_Toc462996266"/>
      <w:bookmarkStart w:id="899" w:name="člen11713"/>
      <w:bookmarkStart w:id="900" w:name="člen11714"/>
      <w:bookmarkStart w:id="901" w:name="člen1172"/>
      <w:bookmarkStart w:id="902" w:name="člen1173"/>
      <w:bookmarkStart w:id="903" w:name="člen1174"/>
      <w:bookmarkStart w:id="904" w:name="_FIZIČNO_VAROVANJE_JEDRSKIH_SNOVI_IN"/>
      <w:bookmarkStart w:id="905" w:name="_118._člen_"/>
      <w:bookmarkStart w:id="906" w:name="_119._člen_"/>
      <w:bookmarkStart w:id="907" w:name="_119._člen_(načrt_fizičnega_varovanj"/>
      <w:bookmarkStart w:id="908" w:name="_119._člen___(načrt_fizičnega_varova"/>
      <w:bookmarkStart w:id="909" w:name="člen1181"/>
      <w:bookmarkStart w:id="910" w:name="člen119"/>
      <w:bookmarkStart w:id="911" w:name="_120._člen_"/>
      <w:bookmarkStart w:id="912" w:name="_120._člen_(varnostno_preverjanje_os"/>
      <w:bookmarkStart w:id="913" w:name="člen1191"/>
      <w:bookmarkStart w:id="914" w:name="člen1192"/>
      <w:bookmarkStart w:id="915" w:name="člen1193"/>
      <w:bookmarkStart w:id="916" w:name="člen1194"/>
      <w:bookmarkStart w:id="917" w:name="člen12026"/>
      <w:bookmarkStart w:id="918" w:name="člen12027"/>
      <w:bookmarkStart w:id="919" w:name="člen12028"/>
      <w:bookmarkStart w:id="920" w:name="člen1204"/>
      <w:bookmarkStart w:id="921" w:name="člen1208"/>
      <w:bookmarkStart w:id="922" w:name="_Toc462996280"/>
      <w:bookmarkStart w:id="923" w:name="_Toc462996281"/>
      <w:bookmarkStart w:id="924" w:name="_NEŠIRJENJE_JEDRSKEGA_OROŽJA_IN_VARO"/>
      <w:bookmarkStart w:id="925" w:name="_121._člen_"/>
      <w:bookmarkStart w:id="926" w:name="člen1213"/>
      <w:bookmarkStart w:id="927" w:name="_122._člen_"/>
      <w:bookmarkStart w:id="928" w:name="člen1221"/>
      <w:bookmarkStart w:id="929" w:name="člen1217"/>
      <w:bookmarkStart w:id="930" w:name="člen1227"/>
      <w:bookmarkStart w:id="931" w:name="_123._člen_"/>
      <w:bookmarkStart w:id="932" w:name="_123._člen_(monitoring_radioaktivnos"/>
      <w:bookmarkStart w:id="933" w:name="_123._člen___(monitoring_radioaktivn"/>
      <w:bookmarkStart w:id="934" w:name="_Hlt36975869"/>
      <w:bookmarkStart w:id="935" w:name="člen123"/>
      <w:bookmarkStart w:id="936" w:name="člen1234"/>
      <w:bookmarkStart w:id="937" w:name="člen1235"/>
      <w:bookmarkStart w:id="938" w:name="_124._člen_"/>
      <w:bookmarkStart w:id="939" w:name="_124._člen_(obratovalni_monitoring_r"/>
      <w:bookmarkStart w:id="940" w:name="člen124"/>
      <w:bookmarkStart w:id="941" w:name="_Toc462996293"/>
      <w:bookmarkStart w:id="942" w:name="_Toc462996294"/>
      <w:bookmarkStart w:id="943" w:name="člen1242"/>
      <w:bookmarkStart w:id="944" w:name="člen1244"/>
      <w:bookmarkStart w:id="945" w:name="_SANACIJA_POSLEDIC_IZREDNEGA_DOGODKA"/>
      <w:bookmarkStart w:id="946" w:name="_125._člen_"/>
      <w:bookmarkStart w:id="947" w:name="člen125"/>
      <w:bookmarkStart w:id="948" w:name="člen1252"/>
      <w:bookmarkStart w:id="949" w:name="_Toc443483068"/>
      <w:bookmarkStart w:id="950" w:name="_Toc461628455"/>
      <w:bookmarkStart w:id="951" w:name="_Toc461803260"/>
      <w:bookmarkStart w:id="952" w:name="_Toc461803602"/>
      <w:bookmarkStart w:id="953" w:name="_Toc461803906"/>
      <w:bookmarkStart w:id="954" w:name="_Toc462052690"/>
      <w:bookmarkStart w:id="955" w:name="_Toc462996300"/>
      <w:bookmarkStart w:id="956" w:name="_126._člen_(subsidiarna"/>
      <w:bookmarkStart w:id="957" w:name="člen1261"/>
      <w:bookmarkStart w:id="958" w:name="_127._člen_"/>
      <w:bookmarkStart w:id="959" w:name="_POROČILO_O_VARSTVU_PRED_IONIZIRAJOČ"/>
      <w:bookmarkStart w:id="960" w:name="_128._člen_"/>
      <w:bookmarkStart w:id="961" w:name="člen1281"/>
      <w:bookmarkStart w:id="962" w:name="_Hlt71940097"/>
      <w:bookmarkStart w:id="963" w:name="člen1291"/>
      <w:bookmarkStart w:id="964" w:name="_Hlt71940082"/>
      <w:bookmarkStart w:id="965" w:name="_130._člen_(zbirke"/>
      <w:bookmarkStart w:id="966" w:name="_130._člen_(zbirke_podatkov)"/>
      <w:bookmarkStart w:id="967" w:name="člen130"/>
      <w:bookmarkStart w:id="968" w:name="člen1301"/>
      <w:bookmarkStart w:id="969" w:name="člen1302"/>
      <w:bookmarkStart w:id="970" w:name="_131._člen_"/>
      <w:bookmarkStart w:id="971" w:name="člen1311"/>
      <w:bookmarkStart w:id="972" w:name="člen1312"/>
      <w:bookmarkStart w:id="973" w:name="člen1313"/>
      <w:bookmarkStart w:id="974" w:name="člen1316"/>
      <w:bookmarkStart w:id="975" w:name="_Toc462996310"/>
      <w:bookmarkStart w:id="976" w:name="člen1323"/>
      <w:bookmarkStart w:id="977" w:name="člen1324"/>
      <w:bookmarkStart w:id="978" w:name="člen1325"/>
      <w:bookmarkStart w:id="979" w:name="člen1326"/>
      <w:bookmarkStart w:id="980" w:name="člen1327"/>
      <w:bookmarkStart w:id="981" w:name="člen1328"/>
      <w:bookmarkStart w:id="982" w:name="člen1329"/>
      <w:bookmarkStart w:id="983" w:name="člen13210"/>
      <w:bookmarkStart w:id="984" w:name="člen13211"/>
      <w:bookmarkStart w:id="985" w:name="člen13212"/>
      <w:bookmarkStart w:id="986" w:name="člen13213"/>
      <w:bookmarkStart w:id="987" w:name="člen13214"/>
      <w:bookmarkStart w:id="988" w:name="člen13215"/>
      <w:bookmarkStart w:id="989" w:name="člen13216"/>
      <w:bookmarkStart w:id="990" w:name="člen13217"/>
      <w:bookmarkStart w:id="991" w:name="člen13218"/>
      <w:bookmarkStart w:id="992" w:name="člen13219"/>
      <w:bookmarkStart w:id="993" w:name="člen13220"/>
      <w:bookmarkStart w:id="994" w:name="člen13221"/>
      <w:bookmarkStart w:id="995" w:name="člen13222"/>
      <w:bookmarkStart w:id="996" w:name="člen13223"/>
      <w:bookmarkStart w:id="997" w:name="člen13224"/>
      <w:bookmarkStart w:id="998" w:name="člen13225"/>
      <w:bookmarkStart w:id="999" w:name="člen13226"/>
      <w:bookmarkStart w:id="1000" w:name="člen13227"/>
      <w:bookmarkStart w:id="1001" w:name="člen13228"/>
      <w:bookmarkStart w:id="1002" w:name="člen13229"/>
      <w:bookmarkStart w:id="1003" w:name="člen13230"/>
      <w:bookmarkStart w:id="1004" w:name="člen13231"/>
      <w:bookmarkStart w:id="1005" w:name="člen13301"/>
      <w:bookmarkStart w:id="1006" w:name="člen13302"/>
      <w:bookmarkStart w:id="1007" w:name="člen13303"/>
      <w:bookmarkStart w:id="1008" w:name="člen13304"/>
      <w:bookmarkStart w:id="1009" w:name="člen13305"/>
      <w:bookmarkStart w:id="1010" w:name="člen13306"/>
      <w:bookmarkStart w:id="1011" w:name="člen13307"/>
      <w:bookmarkStart w:id="1012" w:name="člen13308"/>
      <w:bookmarkStart w:id="1013" w:name="člen13309"/>
      <w:bookmarkStart w:id="1014" w:name="člen13310"/>
      <w:bookmarkStart w:id="1015" w:name="člen13311"/>
      <w:bookmarkStart w:id="1016" w:name="člen13312"/>
      <w:bookmarkStart w:id="1017" w:name="člen13313"/>
      <w:bookmarkStart w:id="1018" w:name="člen13314"/>
      <w:bookmarkStart w:id="1019" w:name="člen13315"/>
      <w:bookmarkStart w:id="1020" w:name="člen13316"/>
      <w:bookmarkStart w:id="1021" w:name="člen13317"/>
      <w:bookmarkStart w:id="1022" w:name="člen13318"/>
      <w:bookmarkStart w:id="1023" w:name="člen13319"/>
      <w:bookmarkStart w:id="1024" w:name="člen13320"/>
      <w:bookmarkStart w:id="1025" w:name="člen13401"/>
      <w:bookmarkStart w:id="1026" w:name="_136._člen_"/>
      <w:bookmarkStart w:id="1027" w:name="člen13603"/>
      <w:bookmarkStart w:id="1028" w:name="_UPRAVNE_NALOGE_IN_INŠPEKCIJSKO_NADZ"/>
      <w:bookmarkStart w:id="1029" w:name="člen138"/>
      <w:bookmarkStart w:id="1030" w:name="člen1381"/>
      <w:bookmarkStart w:id="1031" w:name="URSJV"/>
      <w:bookmarkStart w:id="1032" w:name="člen1382"/>
      <w:bookmarkStart w:id="1033" w:name="URSVS"/>
      <w:bookmarkStart w:id="1034" w:name="člen1385"/>
      <w:bookmarkStart w:id="1035" w:name="_139._člen_"/>
      <w:bookmarkStart w:id="1036" w:name="ćlen139a"/>
      <w:bookmarkStart w:id="1037" w:name="_Toc461628482"/>
      <w:bookmarkStart w:id="1038" w:name="_Toc461803287"/>
      <w:bookmarkStart w:id="1039" w:name="_Toc461803629"/>
      <w:bookmarkStart w:id="1040" w:name="_Toc461803933"/>
      <w:bookmarkStart w:id="1041" w:name="_Toc462052717"/>
      <w:bookmarkStart w:id="1042" w:name="_Toc462996327"/>
      <w:bookmarkStart w:id="1043" w:name="_Toc461628483"/>
      <w:bookmarkStart w:id="1044" w:name="_Toc461803288"/>
      <w:bookmarkStart w:id="1045" w:name="_Toc461803630"/>
      <w:bookmarkStart w:id="1046" w:name="_Toc461803934"/>
      <w:bookmarkStart w:id="1047" w:name="_Toc462052718"/>
      <w:bookmarkStart w:id="1048" w:name="_Toc462996328"/>
      <w:bookmarkStart w:id="1049" w:name="ćlen1404"/>
      <w:bookmarkStart w:id="1050" w:name="_Toc443483099"/>
      <w:bookmarkStart w:id="1051" w:name="_Toc461628487"/>
      <w:bookmarkStart w:id="1052" w:name="_Toc461803292"/>
      <w:bookmarkStart w:id="1053" w:name="_Toc461803634"/>
      <w:bookmarkStart w:id="1054" w:name="_Toc461803938"/>
      <w:bookmarkStart w:id="1055" w:name="_Toc462052722"/>
      <w:bookmarkStart w:id="1056" w:name="_Toc462996332"/>
      <w:bookmarkStart w:id="1057" w:name="_141._člen_(predpisi_vlade)"/>
      <w:bookmarkStart w:id="1058" w:name="_143._člen_"/>
      <w:bookmarkStart w:id="1059" w:name="_143._člen_(prenehanje_veljavnosti_i"/>
      <w:bookmarkStart w:id="1060" w:name="_Toc443483103"/>
      <w:bookmarkStart w:id="1061" w:name="_Toc461628491"/>
      <w:bookmarkStart w:id="1062" w:name="_Toc461803296"/>
      <w:bookmarkStart w:id="1063" w:name="_Toc461803638"/>
      <w:bookmarkStart w:id="1064" w:name="_Toc461803942"/>
      <w:bookmarkStart w:id="1065" w:name="_Toc462052726"/>
      <w:bookmarkStart w:id="1066" w:name="_Toc462996336"/>
      <w:bookmarkStart w:id="1067" w:name="_Toc443483104"/>
      <w:bookmarkStart w:id="1068" w:name="_Toc461628492"/>
      <w:bookmarkStart w:id="1069" w:name="_Toc461803297"/>
      <w:bookmarkStart w:id="1070" w:name="_Toc461803639"/>
      <w:bookmarkStart w:id="1071" w:name="_Toc461803943"/>
      <w:bookmarkStart w:id="1072" w:name="_Toc462052727"/>
      <w:bookmarkStart w:id="1073" w:name="_Toc462996337"/>
      <w:bookmarkStart w:id="1074" w:name="_145._člen_(začetek_veljavnosti)"/>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rsidR="00D461C6" w:rsidRPr="00770830" w:rsidRDefault="00D461C6" w:rsidP="00D461C6">
      <w:pPr>
        <w:pStyle w:val="Telobesedila2"/>
        <w:jc w:val="center"/>
        <w:rPr>
          <w:rFonts w:cs="Arial"/>
          <w:b/>
          <w:sz w:val="24"/>
        </w:rPr>
      </w:pPr>
      <w:r w:rsidRPr="00770830">
        <w:rPr>
          <w:rFonts w:cs="Arial"/>
          <w:b/>
          <w:sz w:val="24"/>
        </w:rPr>
        <w:t>ZAKON</w:t>
      </w:r>
    </w:p>
    <w:p w:rsidR="00D461C6" w:rsidRPr="00770830" w:rsidRDefault="00D461C6" w:rsidP="00D461C6">
      <w:pPr>
        <w:pStyle w:val="Telobesedila2"/>
        <w:jc w:val="center"/>
        <w:rPr>
          <w:rFonts w:cs="Arial"/>
          <w:b/>
          <w:sz w:val="24"/>
        </w:rPr>
      </w:pPr>
      <w:r w:rsidRPr="00770830">
        <w:rPr>
          <w:rFonts w:cs="Arial"/>
          <w:b/>
          <w:sz w:val="24"/>
        </w:rPr>
        <w:t>O VARSTVU PRED IONIZIRAJOČIMI SEVANJI IN JEDRSKI VARNOSTI</w:t>
      </w:r>
    </w:p>
    <w:p w:rsidR="00D461C6"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pStyle w:val="Naslov1"/>
        <w:widowControl/>
        <w:numPr>
          <w:ilvl w:val="0"/>
          <w:numId w:val="10"/>
        </w:numPr>
        <w:tabs>
          <w:tab w:val="clear" w:pos="360"/>
          <w:tab w:val="clear" w:pos="1361"/>
          <w:tab w:val="num" w:pos="-5442"/>
          <w:tab w:val="left" w:pos="-1985"/>
        </w:tabs>
        <w:spacing w:before="0"/>
        <w:jc w:val="center"/>
        <w:rPr>
          <w:rFonts w:cs="Arial"/>
          <w:sz w:val="20"/>
        </w:rPr>
      </w:pPr>
      <w:bookmarkStart w:id="1075" w:name="_Toc85617457"/>
      <w:bookmarkStart w:id="1076" w:name="_Toc193173396"/>
      <w:bookmarkStart w:id="1077" w:name="_Toc255895784"/>
      <w:bookmarkStart w:id="1078" w:name="_Ref427744106"/>
      <w:bookmarkStart w:id="1079" w:name="_Toc471733360"/>
      <w:r w:rsidRPr="00AF7DE5">
        <w:rPr>
          <w:rFonts w:cs="Arial"/>
          <w:sz w:val="20"/>
        </w:rPr>
        <w:t>SPLOŠNE DOLOČBE</w:t>
      </w:r>
      <w:bookmarkEnd w:id="1075"/>
      <w:bookmarkEnd w:id="1076"/>
      <w:bookmarkEnd w:id="1077"/>
      <w:bookmarkEnd w:id="1078"/>
      <w:bookmarkEnd w:id="1079"/>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080" w:name="_Toc85617458"/>
      <w:bookmarkStart w:id="1081" w:name="_Toc193173397"/>
      <w:bookmarkStart w:id="1082" w:name="_Toc255895785"/>
      <w:bookmarkStart w:id="1083" w:name="_Ref441661667"/>
      <w:bookmarkStart w:id="1084" w:name="_Ref443151180"/>
      <w:bookmarkStart w:id="1085" w:name="_Ref443151503"/>
      <w:bookmarkStart w:id="1086" w:name="_Ref428453081"/>
      <w:bookmarkStart w:id="1087" w:name="_Ref428519858"/>
      <w:bookmarkStart w:id="1088" w:name="_Ref443078306"/>
      <w:bookmarkStart w:id="1089" w:name="_Toc471733361"/>
      <w:r w:rsidRPr="00AF7DE5">
        <w:rPr>
          <w:rFonts w:cs="Arial"/>
          <w:bCs/>
          <w:sz w:val="20"/>
        </w:rPr>
        <w:t>člen</w:t>
      </w:r>
      <w:r w:rsidRPr="00AF7DE5">
        <w:rPr>
          <w:rFonts w:cs="Arial"/>
          <w:bCs/>
          <w:sz w:val="20"/>
        </w:rPr>
        <w:br/>
        <w:t>(namen in vsebina zakona)</w:t>
      </w:r>
      <w:bookmarkEnd w:id="1080"/>
      <w:bookmarkEnd w:id="1081"/>
      <w:bookmarkEnd w:id="1082"/>
      <w:bookmarkEnd w:id="1083"/>
      <w:bookmarkEnd w:id="1084"/>
      <w:bookmarkEnd w:id="1085"/>
      <w:bookmarkEnd w:id="1086"/>
      <w:bookmarkEnd w:id="1087"/>
      <w:bookmarkEnd w:id="1088"/>
      <w:bookmarkEnd w:id="1089"/>
    </w:p>
    <w:p w:rsidR="00D461C6" w:rsidRPr="00AF7DE5" w:rsidRDefault="00D461C6" w:rsidP="00D461C6">
      <w:pPr>
        <w:widowControl/>
        <w:numPr>
          <w:ilvl w:val="0"/>
          <w:numId w:val="9"/>
        </w:numPr>
        <w:spacing w:after="120"/>
        <w:rPr>
          <w:rFonts w:cs="Arial"/>
          <w:sz w:val="20"/>
        </w:rPr>
      </w:pPr>
      <w:bookmarkStart w:id="1090" w:name="_Ref428454134"/>
      <w:r w:rsidRPr="00AF7DE5">
        <w:rPr>
          <w:rFonts w:cs="Arial"/>
          <w:sz w:val="20"/>
        </w:rPr>
        <w:t xml:space="preserve">Ta zakon ureja varstvo pred ionizirajočimi sevanji, </w:t>
      </w:r>
      <w:r w:rsidRPr="00DA22B0">
        <w:rPr>
          <w:rFonts w:cs="Arial"/>
          <w:sz w:val="20"/>
        </w:rPr>
        <w:t>da se</w:t>
      </w:r>
      <w:r w:rsidRPr="00AF7DE5">
        <w:rPr>
          <w:rFonts w:cs="Arial"/>
          <w:sz w:val="20"/>
        </w:rPr>
        <w:t xml:space="preserve"> </w:t>
      </w:r>
      <w:r>
        <w:rPr>
          <w:rFonts w:cs="Arial"/>
          <w:sz w:val="20"/>
        </w:rPr>
        <w:t xml:space="preserve">kar najbolj </w:t>
      </w:r>
      <w:r w:rsidRPr="00AF7DE5">
        <w:rPr>
          <w:rFonts w:cs="Arial"/>
          <w:sz w:val="20"/>
        </w:rPr>
        <w:t>zmanjša</w:t>
      </w:r>
      <w:r>
        <w:rPr>
          <w:rFonts w:cs="Arial"/>
          <w:sz w:val="20"/>
        </w:rPr>
        <w:t>ta</w:t>
      </w:r>
      <w:r w:rsidRPr="00AF7DE5">
        <w:rPr>
          <w:rFonts w:cs="Arial"/>
          <w:sz w:val="20"/>
        </w:rPr>
        <w:t xml:space="preserve"> škoda za zdravje ljudi zaradi izpostavljenosti ionizirajočim sevanjem in radioaktivna kontaminacija življenjskega </w:t>
      </w:r>
      <w:r w:rsidRPr="00DA22B0">
        <w:rPr>
          <w:rFonts w:cs="Arial"/>
          <w:sz w:val="20"/>
        </w:rPr>
        <w:t xml:space="preserve">okolja ter </w:t>
      </w:r>
      <w:r>
        <w:rPr>
          <w:rFonts w:cs="Arial"/>
          <w:sz w:val="20"/>
        </w:rPr>
        <w:t xml:space="preserve">da </w:t>
      </w:r>
      <w:r w:rsidRPr="00DA22B0">
        <w:rPr>
          <w:rFonts w:cs="Arial"/>
          <w:sz w:val="20"/>
        </w:rPr>
        <w:t>se</w:t>
      </w:r>
      <w:r w:rsidRPr="00AF7DE5">
        <w:rPr>
          <w:rFonts w:cs="Arial"/>
          <w:sz w:val="20"/>
        </w:rPr>
        <w:t xml:space="preserve"> hkrati omogoči</w:t>
      </w:r>
      <w:r>
        <w:rPr>
          <w:rFonts w:cs="Arial"/>
          <w:sz w:val="20"/>
        </w:rPr>
        <w:t>jo</w:t>
      </w:r>
      <w:r w:rsidRPr="00AF7DE5">
        <w:rPr>
          <w:rFonts w:cs="Arial"/>
          <w:sz w:val="20"/>
        </w:rPr>
        <w:t xml:space="preserve"> razvoj, proizvodnja in uporaba virov sevanj in izvajanje sevalnih dejavnosti. Za vir sevanja, ki je namenjen pridobivanju jedrske energije, zakon ureja izvajanje ukrepov jedrske in sevalne varnosti</w:t>
      </w:r>
      <w:r>
        <w:rPr>
          <w:rFonts w:cs="Arial"/>
          <w:sz w:val="20"/>
        </w:rPr>
        <w:t>,</w:t>
      </w:r>
      <w:r w:rsidRPr="00AF7DE5">
        <w:rPr>
          <w:rFonts w:cs="Arial"/>
          <w:sz w:val="20"/>
        </w:rPr>
        <w:t xml:space="preserve"> če gre za uporabo jedrskega blaga,</w:t>
      </w:r>
      <w:r>
        <w:rPr>
          <w:rFonts w:cs="Arial"/>
          <w:sz w:val="20"/>
        </w:rPr>
        <w:t xml:space="preserve"> pa </w:t>
      </w:r>
      <w:r w:rsidRPr="00AF7DE5">
        <w:rPr>
          <w:rFonts w:cs="Arial"/>
          <w:sz w:val="20"/>
        </w:rPr>
        <w:t>tudi posebnih ukrepov varovanja.</w:t>
      </w:r>
    </w:p>
    <w:p w:rsidR="00D461C6" w:rsidRPr="00D461C6" w:rsidRDefault="00D461C6" w:rsidP="00D461C6">
      <w:pPr>
        <w:widowControl/>
        <w:numPr>
          <w:ilvl w:val="0"/>
          <w:numId w:val="9"/>
        </w:numPr>
        <w:spacing w:after="120"/>
        <w:rPr>
          <w:rFonts w:cs="Arial"/>
          <w:sz w:val="20"/>
        </w:rPr>
      </w:pPr>
      <w:r w:rsidRPr="00AF7DE5">
        <w:rPr>
          <w:rFonts w:cs="Arial"/>
          <w:sz w:val="20"/>
        </w:rPr>
        <w:t>Ta zakon določa pristojnosti organa, pristojnega za jedrsko varnost, organa, pristojnega za varstvo pred sevanji, ministrstva, pristojnega za notranje zadeve</w:t>
      </w:r>
      <w:r>
        <w:rPr>
          <w:rFonts w:cs="Arial"/>
          <w:sz w:val="20"/>
        </w:rPr>
        <w:t>,</w:t>
      </w:r>
      <w:r w:rsidRPr="00AF7DE5">
        <w:rPr>
          <w:rFonts w:cs="Arial"/>
          <w:sz w:val="20"/>
        </w:rPr>
        <w:t xml:space="preserve"> in inšpektorata, pristojnega za notranje zadeve, za izvajanje določb </w:t>
      </w:r>
      <w:r>
        <w:rPr>
          <w:rFonts w:cs="Arial"/>
          <w:sz w:val="20"/>
        </w:rPr>
        <w:t>in</w:t>
      </w:r>
      <w:r w:rsidRPr="00AF7DE5">
        <w:rPr>
          <w:rFonts w:cs="Arial"/>
          <w:sz w:val="20"/>
        </w:rPr>
        <w:t xml:space="preserve"> nadzor po tem zakonu, vključno s</w:t>
      </w:r>
      <w:r>
        <w:rPr>
          <w:rFonts w:cs="Arial"/>
          <w:sz w:val="20"/>
        </w:rPr>
        <w:t> </w:t>
      </w:r>
      <w:r w:rsidRPr="00AF7DE5">
        <w:rPr>
          <w:rFonts w:cs="Arial"/>
          <w:sz w:val="20"/>
        </w:rPr>
        <w:t xml:space="preserve">pristojnostmi inšpektorjev za inšpekcijski nadzor nad </w:t>
      </w:r>
      <w:r w:rsidRPr="00D461C6">
        <w:rPr>
          <w:rFonts w:cs="Arial"/>
          <w:sz w:val="20"/>
        </w:rPr>
        <w:t>izvajanjem tega zakona.</w:t>
      </w:r>
      <w:bookmarkEnd w:id="1090"/>
    </w:p>
    <w:p w:rsidR="00D461C6" w:rsidRPr="00D461C6" w:rsidRDefault="00D461C6" w:rsidP="00D461C6">
      <w:pPr>
        <w:widowControl/>
        <w:numPr>
          <w:ilvl w:val="0"/>
          <w:numId w:val="9"/>
        </w:numPr>
        <w:spacing w:after="120"/>
        <w:rPr>
          <w:rFonts w:cs="Arial"/>
          <w:sz w:val="20"/>
        </w:rPr>
      </w:pPr>
      <w:r w:rsidRPr="00D461C6">
        <w:rPr>
          <w:rFonts w:cs="Arial"/>
          <w:sz w:val="20"/>
        </w:rPr>
        <w:t>S tem zakonom se v pravni red prenašajo Direktiva Sveta 2013/59/Euratom z dne 5. decembra 2013 o določitvi temeljnih varnostnih standardov za varstvo pred nevarnostmi zaradi ionizirajočega sevanja in o razveljavitvi direktiv 89/618/Euratom, 90/641/Euratom, 96/29/Euratom, 97/43/Euratom in 2003/122/Euratom (UL L št. 13 z dne 17. 1. 2014, str. 1), zadnjič popravljena s Popravkom Direktive Sveta 2013/59/Euratom z dne 5. decembra 2013 o določitvi temeljnih varnostnih standardov za varstvo pred nevarnostmi zaradi ionizirajočega sevanja in o razveljavitvi direktiv 89/618/Euratom, 90/641/Euratom, 96/29/Euratom, 97/43/Euratom in 2003/122/Euratom (UL L 72, 17.3.2016, str. 69), (v nadaljnjem besedilu Direktiva 2013/59/Euratom), Direktiva Sveta 2009/71/Euratom z dne 25. junija 2009 o vzpostavitvi okvira Skupnosti za jedrsko varnost jedrskih objektov (UL L št. 172 z dne 2. 7. 2009, str. 18), zadnjič spremenjena z Direktivo Sveta 2014/87/Euratom z dne 8. julija 2014 o spremembi Direktive 2009/71/Euratom o vzpostavitvi okvira Skupnosti za jedrsko varnost jedrskih objektov (UL L št. 219 z dne 25. 7. 2014, str. 42; v nadaljnjem besedilu Direktiva 2014/87/Euratom), (v nadaljnjem besedilu Direktiva 2009/71/Eurartom), Direktiva Sveta 2011/70/Euratom z dne 19. julija 2011 o vzpostavitvi okvira Skupnosti za odgovorno in varno ravnanje z izrabljenim gorivom in radioaktivnimi odpadki (UL L št. 119 z dne 2. 8. 2011, str. 48; v nadaljnjem besedilu Direktiva 2011/70/Euratom) ter Direktiva Sveta 2006/117/Euratom z dne 20. novembra 2006 o nadzorovanju in kontroli pošiljk radioaktivnih odpadkov in izrabljenega jedrskega goriva (UL L št. 337 z dne 5. 12. 2006, str. 21; v nadaljnjem besedilu Direktiva 2006/117/Euratom).</w:t>
      </w:r>
    </w:p>
    <w:p w:rsidR="00D461C6" w:rsidRPr="00D461C6" w:rsidRDefault="00D461C6" w:rsidP="00D461C6">
      <w:pPr>
        <w:pStyle w:val="Naslov2"/>
        <w:widowControl/>
        <w:numPr>
          <w:ilvl w:val="0"/>
          <w:numId w:val="141"/>
        </w:numPr>
        <w:tabs>
          <w:tab w:val="clear" w:pos="567"/>
          <w:tab w:val="left" w:pos="284"/>
          <w:tab w:val="num" w:pos="900"/>
          <w:tab w:val="num" w:pos="5606"/>
        </w:tabs>
        <w:spacing w:after="240"/>
        <w:ind w:left="0" w:firstLine="0"/>
        <w:jc w:val="center"/>
        <w:rPr>
          <w:rFonts w:cs="Arial"/>
          <w:bCs/>
          <w:sz w:val="20"/>
        </w:rPr>
      </w:pPr>
      <w:bookmarkStart w:id="1091" w:name="_Toc138564566"/>
      <w:bookmarkStart w:id="1092" w:name="_Toc157591000"/>
      <w:bookmarkStart w:id="1093" w:name="_Toc211416736"/>
      <w:bookmarkStart w:id="1094" w:name="_Toc241990615"/>
      <w:bookmarkStart w:id="1095" w:name="_Toc308176537"/>
      <w:bookmarkStart w:id="1096" w:name="_Toc471733362"/>
      <w:bookmarkStart w:id="1097" w:name="_Toc51130724"/>
      <w:r w:rsidRPr="00D461C6">
        <w:rPr>
          <w:rFonts w:cs="Arial"/>
          <w:bCs/>
          <w:sz w:val="20"/>
        </w:rPr>
        <w:t>člen</w:t>
      </w:r>
      <w:r w:rsidRPr="00D461C6">
        <w:rPr>
          <w:rFonts w:cs="Arial"/>
          <w:bCs/>
          <w:sz w:val="20"/>
        </w:rPr>
        <w:br/>
        <w:t>(izključitev uporabe)</w:t>
      </w:r>
      <w:bookmarkEnd w:id="1091"/>
      <w:bookmarkEnd w:id="1092"/>
      <w:bookmarkEnd w:id="1093"/>
      <w:bookmarkEnd w:id="1094"/>
      <w:bookmarkEnd w:id="1095"/>
      <w:bookmarkEnd w:id="1096"/>
    </w:p>
    <w:bookmarkEnd w:id="1097"/>
    <w:p w:rsidR="00D461C6" w:rsidRPr="00D461C6" w:rsidRDefault="00D461C6" w:rsidP="00D461C6">
      <w:pPr>
        <w:widowControl/>
        <w:numPr>
          <w:ilvl w:val="0"/>
          <w:numId w:val="99"/>
        </w:numPr>
        <w:tabs>
          <w:tab w:val="clear" w:pos="420"/>
          <w:tab w:val="num" w:pos="-3270"/>
        </w:tabs>
        <w:spacing w:after="120"/>
        <w:rPr>
          <w:rFonts w:cs="Arial"/>
          <w:sz w:val="20"/>
        </w:rPr>
      </w:pPr>
      <w:r w:rsidRPr="00D461C6">
        <w:rPr>
          <w:rFonts w:cs="Arial"/>
          <w:sz w:val="20"/>
        </w:rPr>
        <w:t>Določbe tega zakona, ki se nanašajo na vsebnost radioaktivnih snovi, se ne uporabljajo za živila in njihove sestavine, za katere vsebnost določajo predpisi o zdravstveni ustreznosti živil.</w:t>
      </w:r>
    </w:p>
    <w:p w:rsidR="00D461C6" w:rsidRPr="00D461C6" w:rsidRDefault="00D461C6" w:rsidP="00D461C6">
      <w:pPr>
        <w:widowControl/>
        <w:numPr>
          <w:ilvl w:val="0"/>
          <w:numId w:val="99"/>
        </w:numPr>
        <w:tabs>
          <w:tab w:val="clear" w:pos="420"/>
          <w:tab w:val="num" w:pos="-3270"/>
        </w:tabs>
        <w:spacing w:after="120"/>
        <w:rPr>
          <w:rFonts w:cs="Arial"/>
          <w:sz w:val="20"/>
        </w:rPr>
      </w:pPr>
      <w:r w:rsidRPr="00D461C6">
        <w:rPr>
          <w:rFonts w:cs="Arial"/>
          <w:sz w:val="20"/>
        </w:rPr>
        <w:t>Določbe tega zakona se ne uporabljajo za vnos iz držav članic Evropske unije (v nadaljnjem besedilu: EU), iznos vanje, uvoz in izvoz zdravil, za katera je to urejeno s predpisi, ki urejajo ravnanje z zdravili in medicinskimi pripomočki.</w:t>
      </w:r>
    </w:p>
    <w:p w:rsidR="00D461C6" w:rsidRPr="00D461C6" w:rsidRDefault="00D461C6" w:rsidP="00D461C6">
      <w:pPr>
        <w:widowControl/>
        <w:numPr>
          <w:ilvl w:val="0"/>
          <w:numId w:val="99"/>
        </w:numPr>
        <w:tabs>
          <w:tab w:val="clear" w:pos="420"/>
          <w:tab w:val="num" w:pos="-3270"/>
        </w:tabs>
        <w:spacing w:after="120"/>
        <w:rPr>
          <w:rFonts w:cs="Arial"/>
          <w:sz w:val="20"/>
        </w:rPr>
      </w:pPr>
      <w:r w:rsidRPr="00D461C6">
        <w:rPr>
          <w:rFonts w:cs="Arial"/>
          <w:sz w:val="20"/>
        </w:rPr>
        <w:t>Določbe tega zakona se glede varstva ljudi pred ionizirajočimi sevanji ne uporabljajo za izpostavljenost:</w:t>
      </w:r>
    </w:p>
    <w:p w:rsidR="00D461C6" w:rsidRPr="00D461C6" w:rsidRDefault="00D461C6" w:rsidP="00D461C6">
      <w:pPr>
        <w:widowControl/>
        <w:numPr>
          <w:ilvl w:val="0"/>
          <w:numId w:val="243"/>
        </w:numPr>
        <w:spacing w:after="120"/>
        <w:rPr>
          <w:rFonts w:cs="Arial"/>
          <w:sz w:val="20"/>
        </w:rPr>
      </w:pPr>
      <w:r w:rsidRPr="00D461C6">
        <w:rPr>
          <w:rFonts w:cs="Arial"/>
          <w:sz w:val="20"/>
        </w:rPr>
        <w:t>naravnemu sevanju, kot so obsevanost zaradi radionuklidov, ki jih vsebuje človeško telo, in izpostavljenost kozmičnemu sevanju na površini zemeljske skorje;</w:t>
      </w:r>
    </w:p>
    <w:p w:rsidR="00D461C6" w:rsidRPr="00D461C6" w:rsidRDefault="00D461C6" w:rsidP="00D461C6">
      <w:pPr>
        <w:widowControl/>
        <w:numPr>
          <w:ilvl w:val="0"/>
          <w:numId w:val="243"/>
        </w:numPr>
        <w:spacing w:after="120"/>
        <w:rPr>
          <w:rFonts w:cs="Arial"/>
          <w:sz w:val="20"/>
        </w:rPr>
      </w:pPr>
      <w:r w:rsidRPr="00D461C6">
        <w:rPr>
          <w:rFonts w:cs="Arial"/>
          <w:sz w:val="20"/>
        </w:rPr>
        <w:lastRenderedPageBreak/>
        <w:t>posameznikov iz prebivalstva ali delavcev kozmičnemu sevanju med letom ali v vesolju, razen če gre za izpostavljenost letalske ali vesoljske posadke;</w:t>
      </w:r>
    </w:p>
    <w:p w:rsidR="00D461C6" w:rsidRPr="00D461C6" w:rsidRDefault="00D461C6" w:rsidP="00D461C6">
      <w:pPr>
        <w:widowControl/>
        <w:numPr>
          <w:ilvl w:val="0"/>
          <w:numId w:val="243"/>
        </w:numPr>
        <w:spacing w:after="120"/>
        <w:rPr>
          <w:rFonts w:cs="Arial"/>
          <w:sz w:val="20"/>
        </w:rPr>
      </w:pPr>
      <w:r w:rsidRPr="00D461C6">
        <w:rPr>
          <w:rFonts w:cs="Arial"/>
          <w:sz w:val="20"/>
        </w:rPr>
        <w:t>na površju tal kot posledici prisotnosti radionuklidov, ki so v nedotaknjeni zemeljski skorji.</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098" w:name="_Toc85617460"/>
      <w:bookmarkStart w:id="1099" w:name="_Toc193173399"/>
      <w:bookmarkStart w:id="1100" w:name="_Toc255895787"/>
      <w:bookmarkStart w:id="1101" w:name="_Toc471733363"/>
      <w:r w:rsidRPr="00D461C6">
        <w:rPr>
          <w:rFonts w:cs="Arial"/>
          <w:bCs/>
          <w:sz w:val="20"/>
        </w:rPr>
        <w:t>člen</w:t>
      </w:r>
      <w:r w:rsidRPr="00D461C6">
        <w:rPr>
          <w:rFonts w:cs="Arial"/>
          <w:bCs/>
          <w:sz w:val="20"/>
        </w:rPr>
        <w:br/>
        <w:t>(izrazi)</w:t>
      </w:r>
      <w:bookmarkEnd w:id="1098"/>
      <w:bookmarkEnd w:id="1099"/>
      <w:bookmarkEnd w:id="1100"/>
      <w:bookmarkEnd w:id="1101"/>
    </w:p>
    <w:p w:rsidR="00D461C6" w:rsidRPr="00D461C6" w:rsidRDefault="00D461C6" w:rsidP="00D461C6">
      <w:pPr>
        <w:widowControl/>
        <w:numPr>
          <w:ilvl w:val="0"/>
          <w:numId w:val="251"/>
        </w:numPr>
        <w:spacing w:after="120"/>
        <w:rPr>
          <w:rFonts w:cs="Arial"/>
          <w:sz w:val="20"/>
        </w:rPr>
      </w:pPr>
      <w:r w:rsidRPr="00D461C6">
        <w:rPr>
          <w:rFonts w:cs="Arial"/>
          <w:sz w:val="20"/>
        </w:rPr>
        <w:t>Izrazi, uporabljeni v tem zakonu, imajo ta pomen:</w:t>
      </w:r>
    </w:p>
    <w:p w:rsidR="00D461C6" w:rsidRPr="00D461C6" w:rsidRDefault="00D55C45" w:rsidP="00D461C6">
      <w:pPr>
        <w:pStyle w:val="AlinejeSt"/>
        <w:numPr>
          <w:ilvl w:val="0"/>
          <w:numId w:val="102"/>
        </w:numPr>
        <w:tabs>
          <w:tab w:val="clear" w:pos="3621"/>
          <w:tab w:val="num" w:pos="-6951"/>
        </w:tabs>
        <w:ind w:left="360"/>
        <w:rPr>
          <w:rFonts w:ascii="Arial" w:hAnsi="Arial" w:cs="Arial"/>
          <w:sz w:val="20"/>
        </w:rPr>
      </w:pPr>
      <w:r w:rsidRPr="00D461C6">
        <w:rPr>
          <w:rFonts w:ascii="Arial" w:hAnsi="Arial" w:cs="Arial"/>
          <w:b/>
          <w:sz w:val="20"/>
        </w:rPr>
        <w:fldChar w:fldCharType="begin"/>
      </w:r>
      <w:r w:rsidRPr="00D461C6">
        <w:rPr>
          <w:rFonts w:ascii="Arial" w:hAnsi="Arial" w:cs="Arial"/>
          <w:b/>
          <w:sz w:val="20"/>
        </w:rPr>
        <w:fldChar w:fldCharType="end"/>
      </w:r>
      <w:r w:rsidR="00D461C6" w:rsidRPr="00D461C6">
        <w:rPr>
          <w:rFonts w:ascii="Arial" w:hAnsi="Arial" w:cs="Arial"/>
          <w:b/>
          <w:sz w:val="20"/>
        </w:rPr>
        <w:t>Aktivnost</w:t>
      </w:r>
      <w:r w:rsidR="00D461C6" w:rsidRPr="00D461C6">
        <w:rPr>
          <w:rFonts w:ascii="Arial" w:hAnsi="Arial" w:cs="Arial"/>
          <w:sz w:val="20"/>
        </w:rPr>
        <w:t xml:space="preserve"> je aktivnost danega števila radionuklidov v izbranem energijskem stanju ob določenem času in je določena kot količnik A = dN/dt, pri čemer je dN pričakovano število spontanih jedrskih prehodov iz tega energijskega stanja v časovnem intervalu dt. Enota za aktivnost je bekerel.</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Čezmerna izpostavljenost</w:t>
      </w:r>
      <w:r w:rsidR="00D55C45" w:rsidRPr="00D461C6">
        <w:rPr>
          <w:rFonts w:ascii="Arial" w:hAnsi="Arial" w:cs="Arial"/>
          <w:b/>
          <w:sz w:val="20"/>
        </w:rPr>
        <w:fldChar w:fldCharType="begin"/>
      </w:r>
      <w:r w:rsidRPr="00D461C6">
        <w:rPr>
          <w:rFonts w:ascii="Arial" w:hAnsi="Arial" w:cs="Arial"/>
          <w:sz w:val="20"/>
        </w:rPr>
        <w:instrText>xe "Čezmerna izpostavljenost"</w:instrText>
      </w:r>
      <w:r w:rsidR="00D55C45" w:rsidRPr="00D461C6">
        <w:rPr>
          <w:rFonts w:ascii="Arial" w:hAnsi="Arial" w:cs="Arial"/>
          <w:b/>
          <w:sz w:val="20"/>
        </w:rPr>
        <w:fldChar w:fldCharType="end"/>
      </w:r>
      <w:r w:rsidRPr="00D461C6">
        <w:rPr>
          <w:rFonts w:ascii="Arial" w:hAnsi="Arial" w:cs="Arial"/>
          <w:sz w:val="20"/>
        </w:rPr>
        <w:t xml:space="preserve"> je izpostavljenost ionizirajočim sevanjem, ki povzroči preseganje predpisanih mejnih doz za posameznike ali prebivalstvo ali mejnih aktivnosti ali koncentracij </w:t>
      </w:r>
      <w:bookmarkStart w:id="1102" w:name="_Hlt36955516"/>
      <w:r w:rsidRPr="00D461C6">
        <w:rPr>
          <w:rFonts w:ascii="Arial" w:hAnsi="Arial" w:cs="Arial"/>
          <w:sz w:val="20"/>
        </w:rPr>
        <w:t>aktivnost</w:t>
      </w:r>
      <w:bookmarkEnd w:id="1102"/>
      <w:r w:rsidRPr="00D461C6">
        <w:rPr>
          <w:rFonts w:ascii="Arial" w:hAnsi="Arial" w:cs="Arial"/>
          <w:sz w:val="20"/>
        </w:rPr>
        <w:t>i za zrak, vodo, tla, živila, krmo in druge izdelke ali materiale.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Dekontaminacija</w:t>
      </w:r>
      <w:r w:rsidR="00D55C45" w:rsidRPr="00D461C6">
        <w:rPr>
          <w:rFonts w:ascii="Arial" w:hAnsi="Arial" w:cs="Arial"/>
          <w:b/>
          <w:sz w:val="20"/>
        </w:rPr>
        <w:fldChar w:fldCharType="begin"/>
      </w:r>
      <w:r w:rsidRPr="00D461C6">
        <w:rPr>
          <w:rFonts w:ascii="Arial" w:hAnsi="Arial" w:cs="Arial"/>
          <w:sz w:val="20"/>
        </w:rPr>
        <w:instrText>xe "Dekontaminacija"</w:instrText>
      </w:r>
      <w:r w:rsidR="00D55C45" w:rsidRPr="00D461C6">
        <w:rPr>
          <w:rFonts w:ascii="Arial" w:hAnsi="Arial" w:cs="Arial"/>
          <w:b/>
          <w:sz w:val="20"/>
        </w:rPr>
        <w:fldChar w:fldCharType="end"/>
      </w:r>
      <w:r w:rsidRPr="00D461C6">
        <w:rPr>
          <w:rFonts w:ascii="Arial" w:hAnsi="Arial" w:cs="Arial"/>
          <w:sz w:val="20"/>
        </w:rPr>
        <w:t xml:space="preserve"> je zmanjšanje ali odstranjevanje radioaktivnih snovi iz posameznih delov življenjskega okolja, ljudi, obleke, opreme in predmetov.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Diagnostične referenčne ravni</w:t>
      </w:r>
      <w:r w:rsidR="00D55C45" w:rsidRPr="00D461C6">
        <w:rPr>
          <w:rFonts w:ascii="Arial" w:hAnsi="Arial" w:cs="Arial"/>
          <w:b/>
          <w:sz w:val="20"/>
        </w:rPr>
        <w:fldChar w:fldCharType="begin"/>
      </w:r>
      <w:r w:rsidRPr="00D461C6">
        <w:rPr>
          <w:rFonts w:ascii="Arial" w:hAnsi="Arial" w:cs="Arial"/>
          <w:b/>
          <w:sz w:val="20"/>
        </w:rPr>
        <w:instrText>xe "Diagnostični referenčni nivoji"</w:instrText>
      </w:r>
      <w:r w:rsidR="00D55C45" w:rsidRPr="00D461C6">
        <w:rPr>
          <w:rFonts w:ascii="Arial" w:hAnsi="Arial" w:cs="Arial"/>
          <w:b/>
          <w:sz w:val="20"/>
        </w:rPr>
        <w:fldChar w:fldCharType="end"/>
      </w:r>
      <w:r w:rsidRPr="00D461C6">
        <w:rPr>
          <w:rFonts w:ascii="Arial" w:hAnsi="Arial" w:cs="Arial"/>
          <w:b/>
          <w:sz w:val="20"/>
        </w:rPr>
        <w:t xml:space="preserve"> </w:t>
      </w:r>
      <w:r w:rsidRPr="00D461C6">
        <w:rPr>
          <w:rFonts w:ascii="Arial" w:hAnsi="Arial" w:cs="Arial"/>
          <w:sz w:val="20"/>
        </w:rPr>
        <w:t xml:space="preserve">so vrednosti dozimetričnih količin ionizirajočih sevanj ali </w:t>
      </w:r>
      <w:hyperlink w:anchor="člen0301" w:history="1">
        <w:r w:rsidRPr="00D461C6">
          <w:rPr>
            <w:rFonts w:ascii="Arial" w:hAnsi="Arial" w:cs="Arial"/>
            <w:sz w:val="20"/>
          </w:rPr>
          <w:t>aktiv</w:t>
        </w:r>
        <w:bookmarkStart w:id="1103" w:name="_Hlt37034876"/>
        <w:r w:rsidRPr="00D461C6">
          <w:rPr>
            <w:rFonts w:ascii="Arial" w:hAnsi="Arial" w:cs="Arial"/>
            <w:sz w:val="20"/>
          </w:rPr>
          <w:t>n</w:t>
        </w:r>
        <w:bookmarkEnd w:id="1103"/>
        <w:r w:rsidRPr="00D461C6">
          <w:rPr>
            <w:rFonts w:ascii="Arial" w:hAnsi="Arial" w:cs="Arial"/>
            <w:sz w:val="20"/>
          </w:rPr>
          <w:t>osti</w:t>
        </w:r>
      </w:hyperlink>
      <w:r w:rsidRPr="00D461C6">
        <w:rPr>
          <w:rFonts w:ascii="Arial" w:hAnsi="Arial" w:cs="Arial"/>
          <w:sz w:val="20"/>
        </w:rPr>
        <w:t xml:space="preserve"> odmerkov radiofarmakov pri standardnih diagnostičnih ali intervencijskih radioloških posegih za skupine pacientov standardnih velikosti ali standardne fantome in ob uporabi posameznih skupin radiološke opreme.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Dovoljenje</w:t>
      </w:r>
      <w:r w:rsidRPr="00D461C6">
        <w:rPr>
          <w:rFonts w:ascii="Arial" w:hAnsi="Arial" w:cs="Arial"/>
          <w:sz w:val="20"/>
        </w:rPr>
        <w:t xml:space="preserve"> je odločba, s katero pristojni organ v skladu z zahtevami tega zakona dovoli in določi pogoje za izvajanje sevalne dejavnosti, uporabo vira sevanja, obratovanje ali razgradnjo jedrskih ali sevalnih objektov, kakršno koli ravnanje z izrabljenim gorivom ali radioaktivnimi odpadki, zaprtje odlagališč po tem zakonu ali druge dejavnosti, določene s tem zakonom.</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Doza</w:t>
      </w:r>
      <w:r w:rsidR="00D55C45" w:rsidRPr="00D461C6">
        <w:rPr>
          <w:rFonts w:ascii="Arial" w:hAnsi="Arial" w:cs="Arial"/>
          <w:b/>
          <w:sz w:val="20"/>
        </w:rPr>
        <w:fldChar w:fldCharType="begin"/>
      </w:r>
      <w:r w:rsidRPr="00D461C6">
        <w:rPr>
          <w:rFonts w:ascii="Arial" w:hAnsi="Arial" w:cs="Arial"/>
          <w:b/>
          <w:sz w:val="20"/>
        </w:rPr>
        <w:instrText>xe "Doza"</w:instrText>
      </w:r>
      <w:r w:rsidR="00D55C45" w:rsidRPr="00D461C6">
        <w:rPr>
          <w:rFonts w:ascii="Arial" w:hAnsi="Arial" w:cs="Arial"/>
          <w:b/>
          <w:sz w:val="20"/>
        </w:rPr>
        <w:fldChar w:fldCharType="end"/>
      </w:r>
      <w:r w:rsidRPr="00D461C6">
        <w:rPr>
          <w:rFonts w:ascii="Arial" w:hAnsi="Arial" w:cs="Arial"/>
          <w:b/>
          <w:sz w:val="20"/>
        </w:rPr>
        <w:t xml:space="preserve"> </w:t>
      </w:r>
      <w:r w:rsidRPr="00D461C6">
        <w:rPr>
          <w:rFonts w:ascii="Arial" w:hAnsi="Arial" w:cs="Arial"/>
          <w:sz w:val="20"/>
        </w:rPr>
        <w:t>je merilo za absorbirano energijo na enoto mase ali škodo za zdravje. Doze so absorbirane, ekvivalentne ali efektivne. Absorbirana doza izraža absorbirano energijo na enoto mase. Ekvivalentna doza izraža različne učinke, ki jih ima posamezna vrsta ionizirajočih sevanj na posamezno tkivo ali organ, efektivna doza pa stopnjo škode za zdravje ljudi, ki nastane zaradi izpostavljenosti ionizirajočim sevanjem in se izračuna kot vsota vseh ekvivalentnih doz, uteženih glede na posamezno tkivo ali organ.</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Dozna ograda</w:t>
      </w:r>
      <w:r w:rsidRPr="00D461C6">
        <w:rPr>
          <w:rFonts w:ascii="Arial" w:hAnsi="Arial" w:cs="Arial"/>
          <w:sz w:val="20"/>
        </w:rPr>
        <w:t xml:space="preserve"> je najvišja še sprejemljiva vnaprej določena doza sevanja, ki jo prejme posameznik zaradi določenega vira sevanja v okviru izvajanja načrtovane sevalne dejavnosti, pod katero je treba optimizirati izpostavljenost. </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Fizično nadzorovano območje</w:t>
      </w:r>
      <w:r w:rsidRPr="00D461C6">
        <w:rPr>
          <w:rFonts w:ascii="Arial" w:hAnsi="Arial" w:cs="Arial"/>
          <w:sz w:val="20"/>
        </w:rPr>
        <w:t xml:space="preserve"> je območje ali objekt pod stalnim fizičnim in tehničnim nadzorom. Obdano je z mehansko oviro in ima omejeno število vhodov, ki so pod ustreznim nadzorom.</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Fizično varovanje </w:t>
      </w:r>
      <w:r w:rsidRPr="00D461C6">
        <w:rPr>
          <w:rFonts w:ascii="Arial" w:hAnsi="Arial" w:cs="Arial"/>
          <w:sz w:val="20"/>
        </w:rPr>
        <w:t>so ukrepi fizičnega in tehničnega varovanja v objektu ali na napravi z jedrsko ali radioaktivno snovjo in prevozov jedrskih snovi, s katerimi se preprečujejo kazniva ravnanja, ter načrt ukrepov ob takih ravnanjih.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Gradbeni material</w:t>
      </w:r>
      <w:r w:rsidRPr="00D461C6">
        <w:rPr>
          <w:rFonts w:ascii="Arial" w:hAnsi="Arial" w:cs="Arial"/>
          <w:sz w:val="20"/>
        </w:rPr>
        <w:t xml:space="preserve"> je vsak gradbeni proizvod, ki je namenjen trajni vgradnji v gradbeni objekt ali njegove dele in od katerega lastnosti je odvisno, kakšna bo izpostavljenost posameznika ionizirajočemu sevanju v tem gradbenem objektu.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Ionizirajoče sevanje</w:t>
      </w:r>
      <w:r w:rsidR="00D55C45" w:rsidRPr="00D461C6">
        <w:rPr>
          <w:rFonts w:ascii="Arial" w:hAnsi="Arial" w:cs="Arial"/>
          <w:b/>
          <w:sz w:val="20"/>
        </w:rPr>
        <w:fldChar w:fldCharType="begin"/>
      </w:r>
      <w:r w:rsidRPr="00D461C6">
        <w:rPr>
          <w:rFonts w:ascii="Arial" w:hAnsi="Arial" w:cs="Arial"/>
          <w:sz w:val="20"/>
        </w:rPr>
        <w:instrText>xe "Ionizirajoče sevanje"</w:instrText>
      </w:r>
      <w:r w:rsidR="00D55C45" w:rsidRPr="00D461C6">
        <w:rPr>
          <w:rFonts w:ascii="Arial" w:hAnsi="Arial" w:cs="Arial"/>
          <w:b/>
          <w:sz w:val="20"/>
        </w:rPr>
        <w:fldChar w:fldCharType="end"/>
      </w:r>
      <w:r w:rsidRPr="00D461C6">
        <w:rPr>
          <w:rFonts w:ascii="Arial" w:hAnsi="Arial" w:cs="Arial"/>
          <w:sz w:val="20"/>
        </w:rPr>
        <w:t xml:space="preserve"> (v nadaljnjem besedilu: sevanje) je prenos energije v obliki delcev ali elektromagnetnih valov z valovno dolžino 100 nanometrov ali manj ali frekvenco 3 x 10</w:t>
      </w:r>
      <w:r w:rsidRPr="00D461C6">
        <w:rPr>
          <w:rFonts w:ascii="Arial" w:hAnsi="Arial" w:cs="Arial"/>
          <w:sz w:val="20"/>
          <w:vertAlign w:val="superscript"/>
        </w:rPr>
        <w:t>15</w:t>
      </w:r>
      <w:r w:rsidRPr="00D461C6">
        <w:rPr>
          <w:rFonts w:ascii="Arial" w:hAnsi="Arial" w:cs="Arial"/>
          <w:sz w:val="20"/>
        </w:rPr>
        <w:t xml:space="preserve"> Hz ali več, ki lahko neposredno ali posredno povzroči tvorbo ionov.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Izrabljeno gorivo</w:t>
      </w:r>
      <w:r w:rsidR="00D55C45" w:rsidRPr="00D461C6">
        <w:rPr>
          <w:rFonts w:ascii="Arial" w:hAnsi="Arial" w:cs="Arial"/>
          <w:b/>
          <w:sz w:val="20"/>
        </w:rPr>
        <w:fldChar w:fldCharType="begin"/>
      </w:r>
      <w:r w:rsidRPr="00D461C6">
        <w:rPr>
          <w:rFonts w:ascii="Arial" w:hAnsi="Arial" w:cs="Arial"/>
          <w:sz w:val="20"/>
        </w:rPr>
        <w:instrText>xe "Izrabljeno gorivo"</w:instrText>
      </w:r>
      <w:r w:rsidR="00D55C45" w:rsidRPr="00D461C6">
        <w:rPr>
          <w:rFonts w:ascii="Arial" w:hAnsi="Arial" w:cs="Arial"/>
          <w:b/>
          <w:sz w:val="20"/>
        </w:rPr>
        <w:fldChar w:fldCharType="end"/>
      </w:r>
      <w:r w:rsidRPr="00D461C6">
        <w:rPr>
          <w:rFonts w:ascii="Arial" w:hAnsi="Arial" w:cs="Arial"/>
          <w:sz w:val="20"/>
        </w:rPr>
        <w:t xml:space="preserve"> je jedrsko gorivo, ki je bilo obsevano v reaktorski sredici in je iz nje trajno odstranjeno. Izrabljeno gorivo se lahko obravnava kot koristna snov, ki jo je mogoče predelati, ali kot radioaktivni odpadek, ki ga je treba odložiti.</w:t>
      </w:r>
    </w:p>
    <w:p w:rsidR="00D461C6" w:rsidRPr="00D461C6" w:rsidRDefault="00D461C6" w:rsidP="00D461C6">
      <w:pPr>
        <w:pStyle w:val="AlinejeSt"/>
        <w:numPr>
          <w:ilvl w:val="0"/>
          <w:numId w:val="102"/>
        </w:numPr>
        <w:tabs>
          <w:tab w:val="clear" w:pos="3621"/>
          <w:tab w:val="num" w:pos="-2901"/>
        </w:tabs>
        <w:ind w:left="360"/>
        <w:rPr>
          <w:rFonts w:ascii="Arial" w:hAnsi="Arial" w:cs="Arial"/>
          <w:b/>
          <w:sz w:val="20"/>
        </w:rPr>
      </w:pPr>
      <w:r w:rsidRPr="00D461C6">
        <w:rPr>
          <w:rFonts w:ascii="Arial" w:hAnsi="Arial" w:cs="Arial"/>
          <w:b/>
          <w:sz w:val="20"/>
        </w:rPr>
        <w:t xml:space="preserve">Izpostavljeni delavec ali izpostavljena delavka </w:t>
      </w:r>
      <w:r w:rsidRPr="00D461C6">
        <w:rPr>
          <w:rFonts w:ascii="Arial" w:hAnsi="Arial" w:cs="Arial"/>
          <w:sz w:val="20"/>
        </w:rPr>
        <w:t>(v nadaljnjem besedilu: izpostavljeni delavec)</w:t>
      </w:r>
      <w:r w:rsidRPr="00D461C6">
        <w:rPr>
          <w:rFonts w:ascii="Arial" w:hAnsi="Arial" w:cs="Arial"/>
          <w:b/>
          <w:sz w:val="20"/>
        </w:rPr>
        <w:t xml:space="preserve"> </w:t>
      </w:r>
      <w:r w:rsidRPr="00D461C6">
        <w:rPr>
          <w:rFonts w:ascii="Arial" w:hAnsi="Arial" w:cs="Arial"/>
          <w:sz w:val="20"/>
        </w:rPr>
        <w:t>je oseba, ki pri delodajalcu ali kot samozaposleni opravlja delo v okviru sevalne dejavnosti, pri katerem je lahko izpostavljena ionizirajočim sevanjem in lahko prejme dozo, ki presega katero koli predpisano mejno dozo za prebivalce. Izpostavljeni delavec opravlja dela na podlagi pogodbe o zaposlitvi ali na kakršni koli drugi podlagi.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lastRenderedPageBreak/>
        <w:t>Izpostavljenost ionizirajočim sevanjem</w:t>
      </w:r>
      <w:r w:rsidR="00D55C45" w:rsidRPr="00D461C6">
        <w:rPr>
          <w:rFonts w:ascii="Arial" w:hAnsi="Arial" w:cs="Arial"/>
          <w:b/>
          <w:sz w:val="20"/>
        </w:rPr>
        <w:fldChar w:fldCharType="begin"/>
      </w:r>
      <w:r w:rsidRPr="00D461C6">
        <w:rPr>
          <w:rFonts w:ascii="Arial" w:hAnsi="Arial" w:cs="Arial"/>
          <w:sz w:val="20"/>
        </w:rPr>
        <w:instrText>xe "Izpostavljenost ionizirajočim sevanjem"</w:instrText>
      </w:r>
      <w:r w:rsidR="00D55C45" w:rsidRPr="00D461C6">
        <w:rPr>
          <w:rFonts w:ascii="Arial" w:hAnsi="Arial" w:cs="Arial"/>
          <w:b/>
          <w:sz w:val="20"/>
        </w:rPr>
        <w:fldChar w:fldCharType="end"/>
      </w:r>
      <w:r w:rsidRPr="00D461C6">
        <w:rPr>
          <w:rFonts w:ascii="Arial" w:hAnsi="Arial" w:cs="Arial"/>
          <w:b/>
          <w:sz w:val="20"/>
        </w:rPr>
        <w:t> </w:t>
      </w:r>
      <w:r w:rsidRPr="00D461C6">
        <w:rPr>
          <w:rFonts w:ascii="Arial" w:hAnsi="Arial" w:cs="Arial"/>
          <w:sz w:val="20"/>
        </w:rPr>
        <w:t>(v nadaljnjem besedilu: izpostavljenost</w:t>
      </w:r>
      <w:r w:rsidR="00D55C45" w:rsidRPr="00D461C6">
        <w:rPr>
          <w:rFonts w:ascii="Arial" w:hAnsi="Arial" w:cs="Arial"/>
          <w:sz w:val="20"/>
        </w:rPr>
        <w:fldChar w:fldCharType="begin"/>
      </w:r>
      <w:r w:rsidRPr="00D461C6">
        <w:rPr>
          <w:rFonts w:ascii="Arial" w:hAnsi="Arial" w:cs="Arial"/>
          <w:sz w:val="20"/>
        </w:rPr>
        <w:instrText>xe "izpostavljenost"</w:instrText>
      </w:r>
      <w:r w:rsidR="00D55C45" w:rsidRPr="00D461C6">
        <w:rPr>
          <w:rFonts w:ascii="Arial" w:hAnsi="Arial" w:cs="Arial"/>
          <w:sz w:val="20"/>
        </w:rPr>
        <w:fldChar w:fldCharType="end"/>
      </w:r>
      <w:r w:rsidRPr="00D461C6">
        <w:rPr>
          <w:rFonts w:ascii="Arial" w:hAnsi="Arial" w:cs="Arial"/>
          <w:sz w:val="20"/>
        </w:rPr>
        <w:t>) pomeni biti obsevan z ionizirajočim sevanjem. Izpostavljenost je lahko zunanja, če je vir sevanja zunaj telesa, ali notranja, če je vir sevanja v telesu.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izvajalcev zaščitnih ukrepov</w:t>
      </w:r>
      <w:r w:rsidRPr="00D461C6">
        <w:rPr>
          <w:rFonts w:ascii="Arial" w:hAnsi="Arial" w:cs="Arial"/>
          <w:sz w:val="20"/>
        </w:rPr>
        <w:t xml:space="preserve"> je izpostavljenost izvajalca zaščitnih ukrepov ob izrednem dogodku zaradi njegovega dela.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ob izrednem dogodku</w:t>
      </w:r>
      <w:r w:rsidR="00D55C45" w:rsidRPr="00D461C6">
        <w:rPr>
          <w:rFonts w:ascii="Arial" w:hAnsi="Arial" w:cs="Arial"/>
          <w:b/>
          <w:sz w:val="20"/>
        </w:rPr>
        <w:fldChar w:fldCharType="begin"/>
      </w:r>
      <w:r w:rsidRPr="00D461C6">
        <w:rPr>
          <w:rFonts w:ascii="Arial" w:hAnsi="Arial" w:cs="Arial"/>
          <w:sz w:val="20"/>
        </w:rPr>
        <w:instrText>xe "Izpostavljenost ob izrednem dogodku"</w:instrText>
      </w:r>
      <w:r w:rsidR="00D55C45" w:rsidRPr="00D461C6">
        <w:rPr>
          <w:rFonts w:ascii="Arial" w:hAnsi="Arial" w:cs="Arial"/>
          <w:b/>
          <w:sz w:val="20"/>
        </w:rPr>
        <w:fldChar w:fldCharType="end"/>
      </w:r>
      <w:r w:rsidRPr="00D461C6">
        <w:rPr>
          <w:rFonts w:ascii="Arial" w:hAnsi="Arial" w:cs="Arial"/>
          <w:sz w:val="20"/>
        </w:rPr>
        <w:t xml:space="preserve"> je izpostavljenost zaradi izrednega dogodka. Ta izpostavljenost ne vključuje izpostavljenosti izvajalcev zaščitnih ukrepov.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Izpostavljenost pri delu </w:t>
      </w:r>
      <w:r w:rsidRPr="00D461C6">
        <w:rPr>
          <w:rFonts w:ascii="Arial" w:hAnsi="Arial" w:cs="Arial"/>
          <w:sz w:val="20"/>
        </w:rPr>
        <w:t>je izpostavljenost ionizirajočim sevanjem delavcev, praktikantov in študentov med opravljanjem njihovega dela.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prebivalcev</w:t>
      </w:r>
      <w:r w:rsidRPr="00D461C6">
        <w:rPr>
          <w:rFonts w:ascii="Arial" w:hAnsi="Arial" w:cs="Arial"/>
          <w:sz w:val="20"/>
        </w:rPr>
        <w:t xml:space="preserve"> je izpostavljenost posameznikov, ki ne vključuje poklicne izpostavljenosti ne izpostavljenosti v zdravstvene namene.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radonu</w:t>
      </w:r>
      <w:r w:rsidRPr="00D461C6">
        <w:rPr>
          <w:rFonts w:ascii="Arial" w:hAnsi="Arial" w:cs="Arial"/>
          <w:sz w:val="20"/>
        </w:rPr>
        <w:t xml:space="preserve"> pomeni izpostavljenosti radonovim potomcem.</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v zdravstvene namene</w:t>
      </w:r>
      <w:r w:rsidRPr="00D461C6">
        <w:rPr>
          <w:rFonts w:ascii="Arial" w:hAnsi="Arial" w:cs="Arial"/>
          <w:sz w:val="20"/>
        </w:rPr>
        <w:t xml:space="preserve"> je izpostavljenost pacientov ali asimptomatičnih posameznikov kot del njihove diagnostike ali zdravljenja, ki naj bi koristilo njihovemu zdravju, kot tudi izpostavljenost negovalcev ter prostovoljcev pri medicinskih in biomedicinskih raziskavah.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zaradi slikanja v nemedicinske namene</w:t>
      </w:r>
      <w:r w:rsidRPr="00D461C6">
        <w:rPr>
          <w:rFonts w:ascii="Arial" w:hAnsi="Arial" w:cs="Arial"/>
          <w:sz w:val="20"/>
        </w:rPr>
        <w:t xml:space="preserve"> je vsaka namerna izpostavljenost ljudi pri slikanju, katere osnovni namen ni zdravstvena korist izpostavljenega posameznika.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Izredni dogodek</w:t>
      </w:r>
      <w:r w:rsidR="00D55C45" w:rsidRPr="00D461C6">
        <w:rPr>
          <w:rFonts w:ascii="Arial" w:hAnsi="Arial" w:cs="Arial"/>
          <w:b/>
          <w:sz w:val="20"/>
        </w:rPr>
        <w:fldChar w:fldCharType="begin"/>
      </w:r>
      <w:r w:rsidRPr="00D461C6">
        <w:rPr>
          <w:rFonts w:ascii="Arial" w:hAnsi="Arial" w:cs="Arial"/>
          <w:sz w:val="20"/>
        </w:rPr>
        <w:instrText>xe "Izredni dogodek"</w:instrText>
      </w:r>
      <w:r w:rsidR="00D55C45" w:rsidRPr="00D461C6">
        <w:rPr>
          <w:rFonts w:ascii="Arial" w:hAnsi="Arial" w:cs="Arial"/>
          <w:b/>
          <w:sz w:val="20"/>
        </w:rPr>
        <w:fldChar w:fldCharType="end"/>
      </w:r>
      <w:r w:rsidRPr="00D461C6">
        <w:rPr>
          <w:rFonts w:ascii="Arial" w:hAnsi="Arial" w:cs="Arial"/>
          <w:sz w:val="20"/>
        </w:rPr>
        <w:t xml:space="preserve"> je okoliščina ali dogodek, ki ni običajen in pri katerem se zmanjša sevalna ali jedrska varnost ali je zmanjšana raven varstva pred sevanji. Zaradi stanja, ki je posledica izrednega dogodka, je treba začeti takojšnje priprave ali izvajanje ukrepov za preprečitev ali odpravo posledic za zdravje in varnost ljudi ter kakovost njihovega življenja, za preprečitev posledic na premoženje in okolje ali za odpravo tveganj, ki vodijo do takih resnih posledic.</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Izvajalec ali izvajalka zaščitnih ukrepov</w:t>
      </w:r>
      <w:r w:rsidRPr="00D461C6">
        <w:rPr>
          <w:rFonts w:ascii="Arial" w:hAnsi="Arial" w:cs="Arial"/>
          <w:sz w:val="20"/>
        </w:rPr>
        <w:t xml:space="preserve"> (v nadaljnjem besedilu: izvajalec zaščitnih ukrepov) je oseba, ki ob izrednem dogodku ukrepa v skladu s svojo določeno vlogo ob takem dogodku in je pri tem lahko izpostavljena ionizirajočim sevanjem.</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Izvajalec ali izvajalka radiološkega posega</w:t>
      </w:r>
      <w:r w:rsidRPr="00D461C6">
        <w:rPr>
          <w:rFonts w:ascii="Arial" w:hAnsi="Arial" w:cs="Arial"/>
          <w:sz w:val="20"/>
        </w:rPr>
        <w:t xml:space="preserve"> (v nadaljnjem besedilu: izvajalec radiološkega posega) je oseba, ki pri radiološkem posegu upravlja radiološko opremo. Razen v izjemnih primerih, določenih s tem zakonom ali v podzakonskih predpisih, izdanih na njegovi podlagi, je izvajalec radiološkega posega radiološki inženir ali zdravnik.</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Izvajalec ali izvajalka sevalne dejavnosti</w:t>
      </w:r>
      <w:r w:rsidRPr="00D461C6">
        <w:rPr>
          <w:rFonts w:ascii="Arial" w:hAnsi="Arial" w:cs="Arial"/>
          <w:sz w:val="20"/>
        </w:rPr>
        <w:t xml:space="preserve"> (v nadaljnjem besedilu: izvajalec sevalne dejavnosti) je fizična ali pravna oseba, ki je po določbah tega zakona registrirala svojo sevalno dejavnost ali zanjo pridobila dovoljenje za izvajanje.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Izvoz</w:t>
      </w:r>
      <w:r w:rsidR="00D55C45" w:rsidRPr="00D461C6">
        <w:rPr>
          <w:rFonts w:ascii="Arial" w:hAnsi="Arial" w:cs="Arial"/>
          <w:b/>
          <w:sz w:val="20"/>
        </w:rPr>
        <w:fldChar w:fldCharType="begin"/>
      </w:r>
      <w:r w:rsidRPr="00D461C6">
        <w:rPr>
          <w:rFonts w:ascii="Arial" w:hAnsi="Arial" w:cs="Arial"/>
          <w:sz w:val="20"/>
        </w:rPr>
        <w:instrText>xe "Izvoz"</w:instrText>
      </w:r>
      <w:r w:rsidR="00D55C45" w:rsidRPr="00D461C6">
        <w:rPr>
          <w:rFonts w:ascii="Arial" w:hAnsi="Arial" w:cs="Arial"/>
          <w:b/>
          <w:sz w:val="20"/>
        </w:rPr>
        <w:fldChar w:fldCharType="end"/>
      </w:r>
      <w:r w:rsidRPr="00D461C6">
        <w:rPr>
          <w:rFonts w:ascii="Arial" w:hAnsi="Arial" w:cs="Arial"/>
          <w:sz w:val="20"/>
        </w:rPr>
        <w:t xml:space="preserve"> je vsak iznos radioaktivnih ali jedrskih snovi iz carinskega območja EU v skladu s carinskimi predpisi.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Jedrska varnost</w:t>
      </w:r>
      <w:r w:rsidR="00D55C45" w:rsidRPr="00D461C6">
        <w:rPr>
          <w:rFonts w:ascii="Arial" w:hAnsi="Arial" w:cs="Arial"/>
          <w:b/>
          <w:sz w:val="20"/>
        </w:rPr>
        <w:fldChar w:fldCharType="begin"/>
      </w:r>
      <w:r w:rsidRPr="00D461C6">
        <w:rPr>
          <w:rFonts w:ascii="Arial" w:hAnsi="Arial" w:cs="Arial"/>
          <w:sz w:val="20"/>
        </w:rPr>
        <w:instrText>xe "Jedrska varnost"</w:instrText>
      </w:r>
      <w:r w:rsidR="00D55C45" w:rsidRPr="00D461C6">
        <w:rPr>
          <w:rFonts w:ascii="Arial" w:hAnsi="Arial" w:cs="Arial"/>
          <w:b/>
          <w:sz w:val="20"/>
        </w:rPr>
        <w:fldChar w:fldCharType="end"/>
      </w:r>
      <w:r w:rsidRPr="00D461C6">
        <w:rPr>
          <w:rFonts w:ascii="Arial" w:hAnsi="Arial" w:cs="Arial"/>
          <w:sz w:val="20"/>
        </w:rPr>
        <w:t xml:space="preserve"> so tehnični in organizacijski ukrepi, s katerimi se doseže varno obratovanje jedrskega objekta, preprečujejo izredni dogodki ali ublažijo posledice teh dogodkov ter prispeva k varstvu izpostavljenih delavcev, prebivalstva in okolja pred ionizirajočimi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Jedrske snovi</w:t>
      </w:r>
      <w:r w:rsidR="00D55C45" w:rsidRPr="00D461C6">
        <w:rPr>
          <w:rFonts w:ascii="Arial" w:hAnsi="Arial" w:cs="Arial"/>
          <w:b/>
          <w:sz w:val="20"/>
        </w:rPr>
        <w:fldChar w:fldCharType="begin"/>
      </w:r>
      <w:r w:rsidRPr="00D461C6">
        <w:rPr>
          <w:rFonts w:ascii="Arial" w:hAnsi="Arial" w:cs="Arial"/>
          <w:sz w:val="20"/>
        </w:rPr>
        <w:instrText>xe "Jedrske snovi"</w:instrText>
      </w:r>
      <w:r w:rsidR="00D55C45" w:rsidRPr="00D461C6">
        <w:rPr>
          <w:rFonts w:ascii="Arial" w:hAnsi="Arial" w:cs="Arial"/>
          <w:b/>
          <w:sz w:val="20"/>
        </w:rPr>
        <w:fldChar w:fldCharType="end"/>
      </w:r>
      <w:r w:rsidRPr="00D461C6">
        <w:rPr>
          <w:rFonts w:ascii="Arial" w:hAnsi="Arial" w:cs="Arial"/>
          <w:sz w:val="20"/>
        </w:rPr>
        <w:t xml:space="preserve"> so rude, snovi vira ali posebne cepljive snovi, opredeljene v 197. členu Pogodbe o ustanovitvi Evropske skupnosti za atomsko energijo (UL C št. 84 z dne 30. 3. 2010, str. 1).</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Jedrski objekt</w:t>
      </w:r>
      <w:r w:rsidR="00D55C45" w:rsidRPr="00D461C6">
        <w:rPr>
          <w:rFonts w:ascii="Arial" w:hAnsi="Arial" w:cs="Arial"/>
          <w:b/>
          <w:sz w:val="20"/>
        </w:rPr>
        <w:fldChar w:fldCharType="begin"/>
      </w:r>
      <w:r w:rsidRPr="00D461C6">
        <w:rPr>
          <w:rFonts w:ascii="Arial" w:hAnsi="Arial" w:cs="Arial"/>
          <w:sz w:val="20"/>
        </w:rPr>
        <w:instrText>xe "Jedrski objekt"</w:instrText>
      </w:r>
      <w:r w:rsidR="00D55C45" w:rsidRPr="00D461C6">
        <w:rPr>
          <w:rFonts w:ascii="Arial" w:hAnsi="Arial" w:cs="Arial"/>
          <w:b/>
          <w:sz w:val="20"/>
        </w:rPr>
        <w:fldChar w:fldCharType="end"/>
      </w:r>
      <w:r w:rsidRPr="00D461C6">
        <w:rPr>
          <w:rFonts w:ascii="Arial" w:hAnsi="Arial" w:cs="Arial"/>
          <w:sz w:val="20"/>
        </w:rPr>
        <w:t xml:space="preserve"> je objekt za predelavo in obogatitev jedrskih snovi ali izdelavo jedrskega goriva, jedrski reaktor</w:t>
      </w:r>
      <w:r w:rsidR="00D55C45" w:rsidRPr="00D461C6">
        <w:rPr>
          <w:rFonts w:ascii="Arial" w:hAnsi="Arial" w:cs="Arial"/>
          <w:sz w:val="20"/>
        </w:rPr>
        <w:fldChar w:fldCharType="begin"/>
      </w:r>
      <w:r w:rsidRPr="00D461C6">
        <w:rPr>
          <w:rFonts w:ascii="Arial" w:hAnsi="Arial" w:cs="Arial"/>
          <w:sz w:val="20"/>
        </w:rPr>
        <w:instrText>xe "jedrski reaktor"</w:instrText>
      </w:r>
      <w:r w:rsidR="00D55C45" w:rsidRPr="00D461C6">
        <w:rPr>
          <w:rFonts w:ascii="Arial" w:hAnsi="Arial" w:cs="Arial"/>
          <w:sz w:val="20"/>
        </w:rPr>
        <w:fldChar w:fldCharType="end"/>
      </w:r>
      <w:r w:rsidRPr="00D461C6">
        <w:rPr>
          <w:rFonts w:ascii="Arial" w:hAnsi="Arial" w:cs="Arial"/>
          <w:sz w:val="20"/>
        </w:rPr>
        <w:t xml:space="preserve"> v kritični ali podkritični sestavi, raziskovalni reaktor</w:t>
      </w:r>
      <w:r w:rsidR="00D55C45" w:rsidRPr="00D461C6">
        <w:rPr>
          <w:rFonts w:ascii="Arial" w:hAnsi="Arial" w:cs="Arial"/>
          <w:sz w:val="20"/>
        </w:rPr>
        <w:fldChar w:fldCharType="begin"/>
      </w:r>
      <w:r w:rsidRPr="00D461C6">
        <w:rPr>
          <w:rFonts w:ascii="Arial" w:hAnsi="Arial" w:cs="Arial"/>
          <w:sz w:val="20"/>
        </w:rPr>
        <w:instrText>xe "raziskovalni reaktor"</w:instrText>
      </w:r>
      <w:r w:rsidR="00D55C45" w:rsidRPr="00D461C6">
        <w:rPr>
          <w:rFonts w:ascii="Arial" w:hAnsi="Arial" w:cs="Arial"/>
          <w:sz w:val="20"/>
        </w:rPr>
        <w:fldChar w:fldCharType="end"/>
      </w:r>
      <w:r w:rsidRPr="00D461C6">
        <w:rPr>
          <w:rFonts w:ascii="Arial" w:hAnsi="Arial" w:cs="Arial"/>
          <w:sz w:val="20"/>
        </w:rPr>
        <w:t>, jedrska elektrarna</w:t>
      </w:r>
      <w:r w:rsidR="00D55C45" w:rsidRPr="00D461C6">
        <w:rPr>
          <w:rFonts w:ascii="Arial" w:hAnsi="Arial" w:cs="Arial"/>
          <w:sz w:val="20"/>
        </w:rPr>
        <w:fldChar w:fldCharType="begin"/>
      </w:r>
      <w:r w:rsidRPr="00D461C6">
        <w:rPr>
          <w:rFonts w:ascii="Arial" w:hAnsi="Arial" w:cs="Arial"/>
          <w:sz w:val="20"/>
        </w:rPr>
        <w:instrText>xe "jedrska elektrarna"</w:instrText>
      </w:r>
      <w:r w:rsidR="00D55C45" w:rsidRPr="00D461C6">
        <w:rPr>
          <w:rFonts w:ascii="Arial" w:hAnsi="Arial" w:cs="Arial"/>
          <w:sz w:val="20"/>
        </w:rPr>
        <w:fldChar w:fldCharType="end"/>
      </w:r>
      <w:r w:rsidRPr="00D461C6">
        <w:rPr>
          <w:rFonts w:ascii="Arial" w:hAnsi="Arial" w:cs="Arial"/>
          <w:sz w:val="20"/>
        </w:rPr>
        <w:t>, objekt za skladiščenje, predelavo, obdelavo ali odlaganje jedrskega goriva ali visokoradioaktivnih odpadkov in objekt za skladiščenje, obdelavo ali odlaganje nizko- ali srednjeradioaktivnih odpadkov. Jedrski objekt lahko sestoji tudi iz več jedrskih objektov, če so funkcionalno povezani na istem geografsko zaokroženem območju in jih upravlja ena oseba.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Jedrsko blago</w:t>
      </w:r>
      <w:r w:rsidR="00D55C45" w:rsidRPr="00D461C6">
        <w:rPr>
          <w:rFonts w:ascii="Arial" w:hAnsi="Arial" w:cs="Arial"/>
          <w:b/>
          <w:sz w:val="20"/>
        </w:rPr>
        <w:fldChar w:fldCharType="begin"/>
      </w:r>
      <w:r w:rsidRPr="00D461C6">
        <w:rPr>
          <w:rFonts w:ascii="Arial" w:hAnsi="Arial" w:cs="Arial"/>
          <w:sz w:val="20"/>
        </w:rPr>
        <w:instrText>xe "Jedrsko blago"</w:instrText>
      </w:r>
      <w:r w:rsidR="00D55C45" w:rsidRPr="00D461C6">
        <w:rPr>
          <w:rFonts w:ascii="Arial" w:hAnsi="Arial" w:cs="Arial"/>
          <w:b/>
          <w:sz w:val="20"/>
        </w:rPr>
        <w:fldChar w:fldCharType="end"/>
      </w:r>
      <w:r w:rsidRPr="00D461C6">
        <w:rPr>
          <w:rFonts w:ascii="Arial" w:hAnsi="Arial" w:cs="Arial"/>
          <w:sz w:val="20"/>
        </w:rPr>
        <w:t xml:space="preserve"> so jedrske snovi ter oprema in tehnologije, ki so načrtovane in izdelane za proizvodnjo ali uporabo jedrskih snovi.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Jedrsko varovanje </w:t>
      </w:r>
      <w:r w:rsidRPr="00D461C6">
        <w:rPr>
          <w:rFonts w:ascii="Arial" w:hAnsi="Arial" w:cs="Arial"/>
          <w:sz w:val="20"/>
        </w:rPr>
        <w:t>so ukrepi, ki obsegajo preprečevanje, zaznavanje in ukrepanje v primeru kraje, sabotaže, nepooblaščenega dostopa, nedovoljenega prenosa ali drugih zlonamernih dejanj, ki vključujejo jedrske ali radioaktivne snovi in objekte ali dejavnosti, povezane z njimi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lastRenderedPageBreak/>
        <w:t>Klinična odgovornost</w:t>
      </w:r>
      <w:r w:rsidR="00D55C45" w:rsidRPr="00D461C6">
        <w:rPr>
          <w:rFonts w:ascii="Arial" w:hAnsi="Arial" w:cs="Arial"/>
          <w:b/>
          <w:sz w:val="20"/>
        </w:rPr>
        <w:fldChar w:fldCharType="begin"/>
      </w:r>
      <w:r w:rsidRPr="00D461C6">
        <w:rPr>
          <w:rFonts w:ascii="Arial" w:hAnsi="Arial" w:cs="Arial"/>
          <w:sz w:val="20"/>
        </w:rPr>
        <w:instrText>xe "Klinična odgovornost"</w:instrText>
      </w:r>
      <w:r w:rsidR="00D55C45" w:rsidRPr="00D461C6">
        <w:rPr>
          <w:rFonts w:ascii="Arial" w:hAnsi="Arial" w:cs="Arial"/>
          <w:b/>
          <w:sz w:val="20"/>
        </w:rPr>
        <w:fldChar w:fldCharType="end"/>
      </w:r>
      <w:r w:rsidRPr="00D461C6">
        <w:rPr>
          <w:rFonts w:ascii="Arial" w:hAnsi="Arial" w:cs="Arial"/>
          <w:sz w:val="20"/>
        </w:rPr>
        <w:t xml:space="preserve"> za radiološki poseg je odgovornost zdravnika, ki se nanaša na upravičenost in optimizacijo izpostavljenosti ionizirajočim sevanjem pacienta pri </w:t>
      </w:r>
      <w:hyperlink w:anchor="radiološkiposeg" w:history="1">
        <w:r w:rsidRPr="00D461C6">
          <w:rPr>
            <w:rStyle w:val="Hiperpovezava"/>
            <w:rFonts w:ascii="Arial" w:hAnsi="Arial" w:cs="Arial"/>
            <w:color w:val="auto"/>
            <w:sz w:val="20"/>
            <w:u w:val="none"/>
          </w:rPr>
          <w:t>radiološkem posegu</w:t>
        </w:r>
      </w:hyperlink>
      <w:r w:rsidRPr="00D461C6">
        <w:rPr>
          <w:rFonts w:ascii="Arial" w:hAnsi="Arial" w:cs="Arial"/>
          <w:sz w:val="20"/>
        </w:rPr>
        <w:t xml:space="preserve">. V okviru tega je zdravnik odgovoren za: klinično oceno izida posega, sodelovanje z drugimi specialisti ali zdravstvenim osebjem glede primerne </w:t>
      </w:r>
      <w:hyperlink r:id="rId10" w:anchor="Radiološkapraksa" w:history="1">
        <w:r w:rsidRPr="00D461C6">
          <w:rPr>
            <w:rStyle w:val="Hiperpovezava"/>
            <w:rFonts w:ascii="Arial" w:hAnsi="Arial" w:cs="Arial"/>
            <w:color w:val="auto"/>
            <w:sz w:val="20"/>
            <w:u w:val="none"/>
          </w:rPr>
          <w:t>radiološke prakse</w:t>
        </w:r>
      </w:hyperlink>
      <w:r w:rsidRPr="00D461C6">
        <w:rPr>
          <w:rFonts w:ascii="Arial" w:hAnsi="Arial" w:cs="Arial"/>
          <w:sz w:val="20"/>
        </w:rPr>
        <w:t xml:space="preserve">, pridobivanje podatkov o predhodnih posegih, zagotavljanje obstoječih informacij ali dokumentacije o radioloških posegih </w:t>
      </w:r>
      <w:hyperlink w:anchor="napotnizdravnik" w:history="1">
        <w:r w:rsidRPr="00D461C6">
          <w:rPr>
            <w:rStyle w:val="Hiperpovezava"/>
            <w:rFonts w:ascii="Arial" w:hAnsi="Arial" w:cs="Arial"/>
            <w:color w:val="auto"/>
            <w:sz w:val="20"/>
            <w:u w:val="none"/>
          </w:rPr>
          <w:t>napotnim</w:t>
        </w:r>
      </w:hyperlink>
      <w:r w:rsidRPr="00D461C6">
        <w:rPr>
          <w:rFonts w:ascii="Arial" w:hAnsi="Arial" w:cs="Arial"/>
          <w:sz w:val="20"/>
        </w:rPr>
        <w:t xml:space="preserve"> ali drugim zdravnikom, ustrezno poučitev pacienta in drugih prizadetih posameznikov o tveganjih zaradi posegov ali </w:t>
      </w:r>
      <w:hyperlink w:anchor="ionizirajočesevanje" w:history="1">
        <w:r w:rsidRPr="00D461C6">
          <w:rPr>
            <w:rStyle w:val="Hiperpovezava"/>
            <w:rFonts w:ascii="Arial" w:hAnsi="Arial" w:cs="Arial"/>
            <w:color w:val="auto"/>
            <w:sz w:val="20"/>
            <w:u w:val="none"/>
          </w:rPr>
          <w:t>ionizirajočih sevanj</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Klinična presoja</w:t>
      </w:r>
      <w:r w:rsidRPr="00D461C6">
        <w:rPr>
          <w:rFonts w:ascii="Arial" w:hAnsi="Arial" w:cs="Arial"/>
          <w:sz w:val="20"/>
        </w:rPr>
        <w:t xml:space="preserve"> je sistematični pregled izvedbe in rezultatov radioloških posegov s ciljem dvigniti kakovost in rezultate oskrbe pacienta. Temelji na primerjavi postopkov in rezultatov posegov z dogovorjenimi standardi dobre radiološke prakse ter vodi do sprememb postopkov oziroma uskladitev s sodobnimi standardi, kjer je to potrebno in primerno.</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Kontrolirano območje</w:t>
      </w:r>
      <w:r w:rsidRPr="00D461C6">
        <w:rPr>
          <w:rFonts w:ascii="Arial" w:hAnsi="Arial" w:cs="Arial"/>
          <w:sz w:val="20"/>
        </w:rPr>
        <w:t xml:space="preserve"> je območje na zunanjem robu varovanega območja. Kontroliran je lahko tudi prostor znotraj objekta ali objekt, ki je pod občasnim fizičnim in stalnim tehničnim nadzorom.</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Kultura varovanja</w:t>
      </w:r>
      <w:r w:rsidRPr="00D461C6">
        <w:rPr>
          <w:rFonts w:ascii="Arial" w:hAnsi="Arial" w:cs="Arial"/>
          <w:sz w:val="20"/>
        </w:rPr>
        <w:t xml:space="preserve"> sestoji iz značilnosti, naravnanosti in vedenja pri posameznikih v organizacijah ali ustanovah, katerih cilj so podpora, izboljšanje in trajnostni pristop do jedrskega varovanja.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Manj pomemben sevalni objekt</w:t>
      </w:r>
      <w:r w:rsidR="00D55C45" w:rsidRPr="00D461C6">
        <w:rPr>
          <w:rFonts w:ascii="Arial" w:hAnsi="Arial" w:cs="Arial"/>
          <w:b/>
          <w:sz w:val="20"/>
        </w:rPr>
        <w:fldChar w:fldCharType="begin"/>
      </w:r>
      <w:r w:rsidRPr="00D461C6">
        <w:rPr>
          <w:rFonts w:ascii="Arial" w:hAnsi="Arial" w:cs="Arial"/>
          <w:sz w:val="20"/>
        </w:rPr>
        <w:instrText>xe "Manj pomemben sevalni objekt"</w:instrText>
      </w:r>
      <w:r w:rsidR="00D55C45" w:rsidRPr="00D461C6">
        <w:rPr>
          <w:rFonts w:ascii="Arial" w:hAnsi="Arial" w:cs="Arial"/>
          <w:b/>
          <w:sz w:val="20"/>
        </w:rPr>
        <w:fldChar w:fldCharType="end"/>
      </w:r>
      <w:r w:rsidRPr="00D461C6">
        <w:rPr>
          <w:rFonts w:ascii="Arial" w:hAnsi="Arial" w:cs="Arial"/>
          <w:sz w:val="20"/>
        </w:rPr>
        <w:t xml:space="preserve"> je objekt, v katerem se uporabljajo viri sevanja, ki bi brez vnaprej ustrezno načrtovane zaščite objekta lahko povzročili izpostavljenost ionizirajočim sevanjem delavcev ali drugih oseb v objektu nad predpisanimi mejnimi dozami.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Mejna doza</w:t>
      </w:r>
      <w:r w:rsidR="00D55C45" w:rsidRPr="00D461C6">
        <w:rPr>
          <w:rFonts w:ascii="Arial" w:hAnsi="Arial" w:cs="Arial"/>
          <w:b/>
          <w:sz w:val="20"/>
        </w:rPr>
        <w:fldChar w:fldCharType="begin"/>
      </w:r>
      <w:r w:rsidRPr="00D461C6">
        <w:rPr>
          <w:rFonts w:ascii="Arial" w:hAnsi="Arial" w:cs="Arial"/>
          <w:sz w:val="20"/>
        </w:rPr>
        <w:instrText>xe "Mejne doze"</w:instrText>
      </w:r>
      <w:r w:rsidR="00D55C45" w:rsidRPr="00D461C6">
        <w:rPr>
          <w:rFonts w:ascii="Arial" w:hAnsi="Arial" w:cs="Arial"/>
          <w:b/>
          <w:sz w:val="20"/>
        </w:rPr>
        <w:fldChar w:fldCharType="end"/>
      </w:r>
      <w:r w:rsidRPr="00D461C6">
        <w:rPr>
          <w:rFonts w:ascii="Arial" w:hAnsi="Arial" w:cs="Arial"/>
          <w:sz w:val="20"/>
        </w:rPr>
        <w:t xml:space="preserve"> je največja vrednost efektivne doze (če je to primerno, predvidene efektivne doze) ali največja vrednost ekvivalentne doze v določenem časovnem intervalu, ki je doza posameznika ne sme preseči.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Mejne vrednosti radioaktivne kontaminacije</w:t>
      </w:r>
      <w:r w:rsidR="00D55C45" w:rsidRPr="00D461C6">
        <w:rPr>
          <w:rFonts w:ascii="Arial" w:hAnsi="Arial" w:cs="Arial"/>
          <w:b/>
          <w:sz w:val="20"/>
        </w:rPr>
        <w:fldChar w:fldCharType="begin"/>
      </w:r>
      <w:r w:rsidRPr="00D461C6">
        <w:rPr>
          <w:rFonts w:ascii="Arial" w:hAnsi="Arial" w:cs="Arial"/>
          <w:sz w:val="20"/>
        </w:rPr>
        <w:instrText>xe "Mejne vrednosti radioaktivne kontaminacije"</w:instrText>
      </w:r>
      <w:r w:rsidR="00D55C45" w:rsidRPr="00D461C6">
        <w:rPr>
          <w:rFonts w:ascii="Arial" w:hAnsi="Arial" w:cs="Arial"/>
          <w:b/>
          <w:sz w:val="20"/>
        </w:rPr>
        <w:fldChar w:fldCharType="end"/>
      </w:r>
      <w:r w:rsidRPr="00D461C6">
        <w:rPr>
          <w:rFonts w:ascii="Arial" w:hAnsi="Arial" w:cs="Arial"/>
          <w:sz w:val="20"/>
        </w:rPr>
        <w:t xml:space="preserve"> so vrednosti</w:t>
      </w:r>
      <w:hyperlink r:id="rId11" w:anchor="Koncentracijaaktivnostivokolju" w:history="1">
        <w:r w:rsidRPr="00D461C6">
          <w:rPr>
            <w:rStyle w:val="Hiperpovezava"/>
            <w:rFonts w:ascii="Arial" w:hAnsi="Arial" w:cs="Arial"/>
            <w:color w:val="auto"/>
            <w:sz w:val="20"/>
            <w:u w:val="none"/>
          </w:rPr>
          <w:t xml:space="preserve"> specifičnih aktivnosti</w:t>
        </w:r>
      </w:hyperlink>
      <w:r w:rsidRPr="00D461C6">
        <w:rPr>
          <w:rFonts w:ascii="Arial" w:hAnsi="Arial" w:cs="Arial"/>
          <w:sz w:val="20"/>
        </w:rPr>
        <w:t xml:space="preserve">, ki so izvedene na podlagi modelov letnega vnosa radionuklidov v človeški organizem z zaužitjem ali vdihavanjem, na podlagi modelov zunanje </w:t>
      </w:r>
      <w:hyperlink w:anchor="izpostavljenost" w:history="1">
        <w:r w:rsidRPr="00D461C6">
          <w:rPr>
            <w:rStyle w:val="Hiperpovezava"/>
            <w:rFonts w:ascii="Arial" w:hAnsi="Arial" w:cs="Arial"/>
            <w:color w:val="auto"/>
            <w:sz w:val="20"/>
            <w:u w:val="none"/>
          </w:rPr>
          <w:t>izpostavljenosti</w:t>
        </w:r>
      </w:hyperlink>
      <w:r w:rsidRPr="00D461C6">
        <w:rPr>
          <w:rFonts w:ascii="Arial" w:hAnsi="Arial" w:cs="Arial"/>
          <w:sz w:val="20"/>
        </w:rPr>
        <w:t xml:space="preserve"> ionizirajočim sevanjem in na podlagi pretvorbenih količnikov, t. i. doznih faktorjev. Določijo se za posamezne radionuklide ali vrste radionuklidov na površinah, v snoveh in za referenčne osebe.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Monitoring radioaktivnosti v okolju</w:t>
      </w:r>
      <w:r w:rsidRPr="00D461C6">
        <w:rPr>
          <w:rFonts w:ascii="Arial" w:hAnsi="Arial" w:cs="Arial"/>
          <w:sz w:val="20"/>
        </w:rPr>
        <w:t xml:space="preserve"> so meritve hitrosti doz zaradi radioaktivnih snovi v okolju ali meritve koncentracije radionuklidov v okolju.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Načrt zaščite in reševanja organizacije </w:t>
      </w:r>
      <w:r w:rsidRPr="00D461C6">
        <w:rPr>
          <w:rFonts w:ascii="Arial" w:hAnsi="Arial" w:cs="Arial"/>
          <w:sz w:val="20"/>
        </w:rPr>
        <w:t>je dokument, ki ga pripravi upravljavec jedrskega ali sevalnega objekta po predpisih o varstvu pred naravnimi in drugimi nesrečami in v skladu z določili tega zakona. Opisuje ukrepe, s katerimi se načrtuje ustrezen odziv pri izpostavljenosti ob izrednem dogodku. Tak odziv temelji na pričakovanih dogodkih in scenarijih.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Načrtovana izpostavljenost</w:t>
      </w:r>
      <w:r w:rsidRPr="00D461C6">
        <w:rPr>
          <w:rFonts w:ascii="Arial" w:hAnsi="Arial" w:cs="Arial"/>
          <w:sz w:val="20"/>
        </w:rPr>
        <w:t xml:space="preserve"> je izpostavljenost zaradi načrtovane uporabe vira sevanja ali načrtovane človekove dejavnosti, ki spremeni prenosne poti, povezane z izpostavljenostjo. Načrtovana izpostavljenost povzroči ali bi lahko povzročila izpostavljenost ljudi in okolja. Zajema lahko pričakovane in potencialne izpostavljenosti.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Nadzorovano območj</w:t>
      </w:r>
      <w:r w:rsidRPr="00D461C6">
        <w:rPr>
          <w:rFonts w:ascii="Arial" w:hAnsi="Arial" w:cs="Arial"/>
          <w:sz w:val="20"/>
        </w:rPr>
        <w:t>e</w:t>
      </w:r>
      <w:r w:rsidR="00D55C45" w:rsidRPr="00D461C6">
        <w:rPr>
          <w:rFonts w:ascii="Arial" w:hAnsi="Arial" w:cs="Arial"/>
          <w:sz w:val="20"/>
        </w:rPr>
        <w:fldChar w:fldCharType="begin"/>
      </w:r>
      <w:r w:rsidRPr="00D461C6">
        <w:rPr>
          <w:rFonts w:ascii="Arial" w:hAnsi="Arial" w:cs="Arial"/>
          <w:sz w:val="20"/>
        </w:rPr>
        <w:instrText>xe "Nadzorovano območje"</w:instrText>
      </w:r>
      <w:r w:rsidR="00D55C45" w:rsidRPr="00D461C6">
        <w:rPr>
          <w:rFonts w:ascii="Arial" w:hAnsi="Arial" w:cs="Arial"/>
          <w:sz w:val="20"/>
        </w:rPr>
        <w:fldChar w:fldCharType="end"/>
      </w:r>
      <w:r w:rsidRPr="00D461C6">
        <w:rPr>
          <w:rFonts w:ascii="Arial" w:hAnsi="Arial" w:cs="Arial"/>
          <w:sz w:val="20"/>
        </w:rPr>
        <w:t xml:space="preserve"> je območje, za katero veljajo posebna pravila, s katerimi se zagotovi ustrezno </w:t>
      </w:r>
      <w:hyperlink w:anchor="varstvopredsionizirajočimisevanji" w:history="1">
        <w:r w:rsidRPr="00D461C6">
          <w:rPr>
            <w:rStyle w:val="Hiperpovezava"/>
            <w:rFonts w:ascii="Arial" w:hAnsi="Arial" w:cs="Arial"/>
            <w:color w:val="auto"/>
            <w:sz w:val="20"/>
            <w:u w:val="none"/>
          </w:rPr>
          <w:t>varstvo pred ionizirajočim sevanjem</w:t>
        </w:r>
      </w:hyperlink>
      <w:r w:rsidRPr="00D461C6">
        <w:rPr>
          <w:rFonts w:ascii="Arial" w:hAnsi="Arial" w:cs="Arial"/>
          <w:sz w:val="20"/>
        </w:rPr>
        <w:t xml:space="preserve"> ali prepreči širjenje </w:t>
      </w:r>
      <w:hyperlink w:anchor="radioaktivnakontaminacija" w:history="1">
        <w:r w:rsidRPr="00D461C6">
          <w:rPr>
            <w:rStyle w:val="Hiperpovezava"/>
            <w:rFonts w:ascii="Arial" w:hAnsi="Arial" w:cs="Arial"/>
            <w:color w:val="auto"/>
            <w:sz w:val="20"/>
            <w:u w:val="none"/>
          </w:rPr>
          <w:t>radioaktivne kontaminacije</w:t>
        </w:r>
      </w:hyperlink>
      <w:r w:rsidRPr="00D461C6">
        <w:rPr>
          <w:rFonts w:ascii="Arial" w:hAnsi="Arial" w:cs="Arial"/>
          <w:sz w:val="20"/>
        </w:rPr>
        <w:t>, in do katerega je dostop nadzorovan.</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Napotni zdravnik ali napotna zdravnica </w:t>
      </w:r>
      <w:r w:rsidRPr="00D461C6">
        <w:rPr>
          <w:rFonts w:ascii="Arial" w:hAnsi="Arial" w:cs="Arial"/>
          <w:sz w:val="20"/>
        </w:rPr>
        <w:t>(v nadaljnjem besedilu: napotni zdravnik)</w:t>
      </w:r>
      <w:r w:rsidR="00D55C45" w:rsidRPr="00D461C6">
        <w:rPr>
          <w:rFonts w:ascii="Arial" w:hAnsi="Arial" w:cs="Arial"/>
          <w:b/>
          <w:sz w:val="20"/>
        </w:rPr>
        <w:fldChar w:fldCharType="begin"/>
      </w:r>
      <w:r w:rsidRPr="00D461C6">
        <w:rPr>
          <w:rFonts w:ascii="Arial" w:hAnsi="Arial" w:cs="Arial"/>
          <w:sz w:val="20"/>
        </w:rPr>
        <w:instrText>xe "Napotni zdravnik"</w:instrText>
      </w:r>
      <w:r w:rsidR="00D55C45" w:rsidRPr="00D461C6">
        <w:rPr>
          <w:rFonts w:ascii="Arial" w:hAnsi="Arial" w:cs="Arial"/>
          <w:b/>
          <w:sz w:val="20"/>
        </w:rPr>
        <w:fldChar w:fldCharType="end"/>
      </w:r>
      <w:r w:rsidRPr="00D461C6">
        <w:rPr>
          <w:rFonts w:ascii="Arial" w:hAnsi="Arial" w:cs="Arial"/>
          <w:sz w:val="20"/>
        </w:rPr>
        <w:t xml:space="preserve"> je zdravnik ali zobozdravnik, ki napoti posameznika na </w:t>
      </w:r>
      <w:hyperlink w:anchor="radiološkiposeg" w:history="1">
        <w:r w:rsidRPr="00D461C6">
          <w:rPr>
            <w:rStyle w:val="Hiperpovezava"/>
            <w:rFonts w:ascii="Arial" w:hAnsi="Arial" w:cs="Arial"/>
            <w:color w:val="auto"/>
            <w:sz w:val="20"/>
            <w:u w:val="none"/>
          </w:rPr>
          <w:t>radiološki poseg</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Naravni vir</w:t>
      </w:r>
      <w:r w:rsidR="00D55C45" w:rsidRPr="00D461C6">
        <w:rPr>
          <w:rFonts w:ascii="Arial" w:hAnsi="Arial" w:cs="Arial"/>
          <w:b/>
          <w:sz w:val="20"/>
        </w:rPr>
        <w:fldChar w:fldCharType="begin"/>
      </w:r>
      <w:r w:rsidRPr="00D461C6">
        <w:rPr>
          <w:rFonts w:ascii="Arial" w:hAnsi="Arial" w:cs="Arial"/>
          <w:sz w:val="20"/>
        </w:rPr>
        <w:instrText>xe "Naravni vir"</w:instrText>
      </w:r>
      <w:r w:rsidR="00D55C45" w:rsidRPr="00D461C6">
        <w:rPr>
          <w:rFonts w:ascii="Arial" w:hAnsi="Arial" w:cs="Arial"/>
          <w:b/>
          <w:sz w:val="20"/>
        </w:rPr>
        <w:fldChar w:fldCharType="end"/>
      </w:r>
      <w:r w:rsidRPr="00D461C6">
        <w:rPr>
          <w:rFonts w:ascii="Arial" w:hAnsi="Arial" w:cs="Arial"/>
          <w:sz w:val="20"/>
        </w:rPr>
        <w:t xml:space="preserve"> sevanja je </w:t>
      </w:r>
      <w:hyperlink w:anchor="virsevanja" w:history="1">
        <w:r w:rsidRPr="00D461C6">
          <w:rPr>
            <w:rStyle w:val="Hiperpovezava"/>
            <w:rFonts w:ascii="Arial" w:hAnsi="Arial" w:cs="Arial"/>
            <w:color w:val="auto"/>
            <w:sz w:val="20"/>
            <w:u w:val="none"/>
          </w:rPr>
          <w:t>vir ionizirajočega sevanj</w:t>
        </w:r>
      </w:hyperlink>
      <w:r w:rsidRPr="00D461C6">
        <w:rPr>
          <w:rFonts w:ascii="Arial" w:hAnsi="Arial" w:cs="Arial"/>
          <w:sz w:val="20"/>
        </w:rPr>
        <w:t>a naravnega, zemeljskega ali kozmičnega izvora.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Navodilo za ukrepanje v primeru izrednega dogodka</w:t>
      </w:r>
      <w:r w:rsidRPr="00D461C6">
        <w:rPr>
          <w:rFonts w:ascii="Arial" w:hAnsi="Arial" w:cs="Arial"/>
          <w:sz w:val="20"/>
        </w:rPr>
        <w:t xml:space="preserve"> je dokument, ki ga pripravi izvajalec sevalne dejavnosti, ki ne potrebuje načrta zaščite in reševanja. Opisuje ukrepe, s katerimi se načrtuje ustrezen odziv pri izpostavljenosti ob izrednem dogodku. Tak odziv temelji na pričakovanih dogodkih in scenarijih.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Nenamerna izpostavljenost</w:t>
      </w:r>
      <w:r w:rsidRPr="00D461C6">
        <w:rPr>
          <w:rFonts w:ascii="Arial" w:hAnsi="Arial" w:cs="Arial"/>
          <w:sz w:val="20"/>
        </w:rPr>
        <w:t xml:space="preserve"> je izpostavljenost v zdravstvene namene, ki se pomembno razlikuje od nameravane izpostavljenosti za izbrani namen.</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Območja z več radona</w:t>
      </w:r>
      <w:r w:rsidRPr="00D461C6">
        <w:rPr>
          <w:rFonts w:ascii="Arial" w:hAnsi="Arial" w:cs="Arial"/>
          <w:sz w:val="20"/>
        </w:rPr>
        <w:t xml:space="preserve"> so območja, na katerih je zaradi sestave in geološke sestave tal mogoče pričakovati, da letno povprečje koncentracije radona v zaprtih prostorih presega referenčno raven.</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lastRenderedPageBreak/>
        <w:t>Območje materialne bilance</w:t>
      </w:r>
      <w:r w:rsidR="00D55C45" w:rsidRPr="00D461C6">
        <w:rPr>
          <w:rFonts w:ascii="Arial" w:hAnsi="Arial" w:cs="Arial"/>
          <w:b/>
          <w:sz w:val="20"/>
        </w:rPr>
        <w:fldChar w:fldCharType="begin"/>
      </w:r>
      <w:r w:rsidRPr="00D461C6">
        <w:rPr>
          <w:rFonts w:ascii="Arial" w:hAnsi="Arial" w:cs="Arial"/>
          <w:sz w:val="20"/>
        </w:rPr>
        <w:instrText>xe "Območje materialne bilance"</w:instrText>
      </w:r>
      <w:r w:rsidR="00D55C45" w:rsidRPr="00D461C6">
        <w:rPr>
          <w:rFonts w:ascii="Arial" w:hAnsi="Arial" w:cs="Arial"/>
          <w:b/>
          <w:sz w:val="20"/>
        </w:rPr>
        <w:fldChar w:fldCharType="end"/>
      </w:r>
      <w:r w:rsidRPr="00D461C6">
        <w:rPr>
          <w:rFonts w:ascii="Arial" w:hAnsi="Arial" w:cs="Arial"/>
          <w:sz w:val="20"/>
        </w:rPr>
        <w:t xml:space="preserve"> je območje znotraj </w:t>
      </w:r>
      <w:hyperlink w:anchor="člen0322" w:history="1">
        <w:r w:rsidRPr="00D461C6">
          <w:rPr>
            <w:rStyle w:val="Hiperpovezava"/>
            <w:rFonts w:ascii="Arial" w:hAnsi="Arial" w:cs="Arial"/>
            <w:color w:val="auto"/>
            <w:sz w:val="20"/>
            <w:u w:val="none"/>
          </w:rPr>
          <w:t>jedrskega objekta</w:t>
        </w:r>
      </w:hyperlink>
      <w:r w:rsidRPr="00D461C6">
        <w:rPr>
          <w:rFonts w:ascii="Arial" w:hAnsi="Arial" w:cs="Arial"/>
          <w:sz w:val="20"/>
        </w:rPr>
        <w:t xml:space="preserve"> ali zunaj njega, v katerem je kadar koli mogoče opraviti popis </w:t>
      </w:r>
      <w:hyperlink w:anchor="člen0321" w:history="1">
        <w:r w:rsidRPr="00D461C6">
          <w:rPr>
            <w:rStyle w:val="Hiperpovezava"/>
            <w:rFonts w:ascii="Arial" w:hAnsi="Arial" w:cs="Arial"/>
            <w:color w:val="auto"/>
            <w:sz w:val="20"/>
            <w:u w:val="none"/>
          </w:rPr>
          <w:t>jedrskih snovi</w:t>
        </w:r>
      </w:hyperlink>
      <w:r w:rsidRPr="00D461C6">
        <w:rPr>
          <w:rFonts w:ascii="Arial" w:hAnsi="Arial" w:cs="Arial"/>
          <w:sz w:val="20"/>
        </w:rPr>
        <w:t xml:space="preserve"> in določiti količino teh snovi, ki se vnašajo v to območje ali iznašajo iz njega.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Obratovalna doba</w:t>
      </w:r>
      <w:r w:rsidR="00D55C45" w:rsidRPr="00D461C6">
        <w:rPr>
          <w:rFonts w:ascii="Arial" w:hAnsi="Arial" w:cs="Arial"/>
          <w:b/>
          <w:sz w:val="20"/>
        </w:rPr>
        <w:fldChar w:fldCharType="begin"/>
      </w:r>
      <w:r w:rsidRPr="00D461C6">
        <w:rPr>
          <w:rFonts w:ascii="Arial" w:hAnsi="Arial" w:cs="Arial"/>
          <w:sz w:val="20"/>
        </w:rPr>
        <w:instrText>xe "Obratovalna življenjska doba"</w:instrText>
      </w:r>
      <w:r w:rsidR="00D55C45" w:rsidRPr="00D461C6">
        <w:rPr>
          <w:rFonts w:ascii="Arial" w:hAnsi="Arial" w:cs="Arial"/>
          <w:b/>
          <w:sz w:val="20"/>
        </w:rPr>
        <w:fldChar w:fldCharType="end"/>
      </w:r>
      <w:r w:rsidRPr="00D461C6">
        <w:rPr>
          <w:rFonts w:ascii="Arial" w:hAnsi="Arial" w:cs="Arial"/>
          <w:sz w:val="20"/>
        </w:rPr>
        <w:t xml:space="preserve"> objekta je čas, v katerem se objekt uporablja v predvidene namene. Če gre za </w:t>
      </w:r>
      <w:hyperlink r:id="rId12" w:anchor="Odlagališče" w:history="1">
        <w:r w:rsidRPr="00D461C6">
          <w:rPr>
            <w:rStyle w:val="Hiperpovezava"/>
            <w:rFonts w:ascii="Arial" w:hAnsi="Arial" w:cs="Arial"/>
            <w:color w:val="auto"/>
            <w:sz w:val="20"/>
            <w:u w:val="none"/>
          </w:rPr>
          <w:t>odlagališče</w:t>
        </w:r>
      </w:hyperlink>
      <w:r w:rsidRPr="00D461C6">
        <w:rPr>
          <w:rFonts w:ascii="Arial" w:hAnsi="Arial" w:cs="Arial"/>
          <w:sz w:val="20"/>
        </w:rPr>
        <w:t xml:space="preserve">, se ta čas začne s prvo odložitvijo </w:t>
      </w:r>
      <w:hyperlink w:anchor="radioaktivniodpadki" w:history="1">
        <w:r w:rsidRPr="00D461C6">
          <w:rPr>
            <w:rStyle w:val="Hiperpovezava"/>
            <w:rFonts w:ascii="Arial" w:hAnsi="Arial" w:cs="Arial"/>
            <w:color w:val="auto"/>
            <w:sz w:val="20"/>
            <w:u w:val="none"/>
          </w:rPr>
          <w:t>odpadkov</w:t>
        </w:r>
      </w:hyperlink>
      <w:r w:rsidRPr="00D461C6">
        <w:rPr>
          <w:rFonts w:ascii="Arial" w:hAnsi="Arial" w:cs="Arial"/>
          <w:sz w:val="20"/>
        </w:rPr>
        <w:t xml:space="preserve"> v objekt in konča z </w:t>
      </w:r>
      <w:hyperlink w:anchor="zaprtjeodlagališča" w:history="1">
        <w:r w:rsidRPr="00D461C6">
          <w:rPr>
            <w:rStyle w:val="Hiperpovezava"/>
            <w:rFonts w:ascii="Arial" w:hAnsi="Arial" w:cs="Arial"/>
            <w:color w:val="auto"/>
            <w:sz w:val="20"/>
            <w:u w:val="none"/>
          </w:rPr>
          <w:t>zaprtjem odlagališča</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Obstoječa izpostavljenost</w:t>
      </w:r>
      <w:r w:rsidRPr="00D461C6">
        <w:rPr>
          <w:rFonts w:ascii="Arial" w:hAnsi="Arial" w:cs="Arial"/>
          <w:sz w:val="20"/>
        </w:rPr>
        <w:t xml:space="preserve"> je izpostavljenost, ki že obstaja, ko je treba sprejeti odločitev o njenem nadzoru. Zaradi obstoječe izpostavljenosti ni treba ali ni več treba izvajati nujnih ukrepov.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Preverjanje kakovosti</w:t>
      </w:r>
      <w:r w:rsidRPr="00D461C6">
        <w:rPr>
          <w:rFonts w:ascii="Arial" w:hAnsi="Arial" w:cs="Arial"/>
          <w:sz w:val="20"/>
        </w:rPr>
        <w:t xml:space="preserve"> so vsi postopki (načrtovanje, usklajevanje in uvajanje), s katerimi se zagotavlja ali izboljšuje kakovost. Vključuje nadzor, vrednotenje in vzdrževanje zahtevanih ravni vseh tistih lastnosti delovanja opreme, ki se lahko določijo, merijo in nadzorujejo.</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Ocena varstva pred</w:t>
      </w:r>
      <w:r w:rsidRPr="00D461C6">
        <w:rPr>
          <w:rFonts w:ascii="Arial" w:hAnsi="Arial" w:cs="Arial"/>
          <w:sz w:val="20"/>
        </w:rPr>
        <w:t xml:space="preserve"> </w:t>
      </w:r>
      <w:r w:rsidRPr="00D461C6">
        <w:rPr>
          <w:rFonts w:ascii="Arial" w:hAnsi="Arial" w:cs="Arial"/>
          <w:b/>
          <w:sz w:val="20"/>
        </w:rPr>
        <w:t>sevanji</w:t>
      </w:r>
      <w:r w:rsidRPr="00D461C6">
        <w:rPr>
          <w:rFonts w:ascii="Arial" w:hAnsi="Arial" w:cs="Arial"/>
          <w:sz w:val="20"/>
        </w:rPr>
        <w:t xml:space="preserve"> je dokument, s katerim se oceni naravo in velikost sevalnega tveganja ter izpostavljenost delavcev in prebivalstva zaradi izvajanja sevalne dejavnosti in opredelijo ukrepi varstva pred sevanji ter način optimizacije varstva pred ionizirajočimi sevanji v okoliščinah in delovnih pogojih, ki so pomembni z vidika varstva pred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Odgovorna oseba za varstvo pred sevanji</w:t>
      </w:r>
      <w:r w:rsidRPr="00D461C6">
        <w:rPr>
          <w:rFonts w:ascii="Arial" w:hAnsi="Arial" w:cs="Arial"/>
          <w:sz w:val="20"/>
        </w:rPr>
        <w:t xml:space="preserve"> je posameznik, ki ima ustrezno znanje, usposobljenost in izkušnje iz varstva pred sevanji s področja določene vrste sevalne dejavnosti, da lahko nadzoruje ali izvaja ukrepe varstva pred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Odlaganje radioaktivnih odpadkov</w:t>
      </w:r>
      <w:r w:rsidR="00D55C45" w:rsidRPr="00D461C6">
        <w:rPr>
          <w:rFonts w:ascii="Arial" w:hAnsi="Arial" w:cs="Arial"/>
          <w:b/>
          <w:sz w:val="20"/>
        </w:rPr>
        <w:fldChar w:fldCharType="begin"/>
      </w:r>
      <w:r w:rsidRPr="00D461C6">
        <w:rPr>
          <w:rFonts w:ascii="Arial" w:hAnsi="Arial" w:cs="Arial"/>
          <w:sz w:val="20"/>
        </w:rPr>
        <w:instrText>xe "Odlaganje radioaktivnih odpadkov"</w:instrText>
      </w:r>
      <w:r w:rsidR="00D55C45" w:rsidRPr="00D461C6">
        <w:rPr>
          <w:rFonts w:ascii="Arial" w:hAnsi="Arial" w:cs="Arial"/>
          <w:b/>
          <w:sz w:val="20"/>
        </w:rPr>
        <w:fldChar w:fldCharType="end"/>
      </w:r>
      <w:r w:rsidR="00D55C45" w:rsidRPr="00D461C6">
        <w:rPr>
          <w:rFonts w:ascii="Arial" w:hAnsi="Arial" w:cs="Arial"/>
          <w:b/>
          <w:sz w:val="20"/>
        </w:rPr>
        <w:fldChar w:fldCharType="begin"/>
      </w:r>
      <w:r w:rsidRPr="00D461C6">
        <w:rPr>
          <w:rFonts w:ascii="Arial" w:hAnsi="Arial" w:cs="Arial"/>
          <w:sz w:val="20"/>
        </w:rPr>
        <w:instrText>xe "Odlaganje izrabljenega goriva"</w:instrText>
      </w:r>
      <w:r w:rsidR="00D55C45" w:rsidRPr="00D461C6">
        <w:rPr>
          <w:rFonts w:ascii="Arial" w:hAnsi="Arial" w:cs="Arial"/>
          <w:b/>
          <w:sz w:val="20"/>
        </w:rPr>
        <w:fldChar w:fldCharType="end"/>
      </w:r>
      <w:r w:rsidRPr="00D461C6">
        <w:rPr>
          <w:rFonts w:ascii="Arial" w:hAnsi="Arial" w:cs="Arial"/>
          <w:sz w:val="20"/>
        </w:rPr>
        <w:t xml:space="preserve"> je namestitev radioaktivnih odpadkov na </w:t>
      </w:r>
      <w:hyperlink r:id="rId13" w:anchor="Odlagališče" w:history="1">
        <w:r w:rsidRPr="00D461C6">
          <w:rPr>
            <w:rStyle w:val="Hiperpovezava"/>
            <w:rFonts w:ascii="Arial" w:hAnsi="Arial" w:cs="Arial"/>
            <w:color w:val="auto"/>
            <w:sz w:val="20"/>
            <w:u w:val="none"/>
          </w:rPr>
          <w:t>odlagališče</w:t>
        </w:r>
      </w:hyperlink>
      <w:r w:rsidRPr="00D461C6">
        <w:rPr>
          <w:rFonts w:ascii="Arial" w:hAnsi="Arial" w:cs="Arial"/>
          <w:sz w:val="20"/>
        </w:rPr>
        <w:t xml:space="preserve"> ali na določeno mesto brez namena, da bi jih ponovno prevzeli. Za odlaganje radioaktivnih odpadkov se šteje tudi, če pristojni organ odobri izpuščanje odpadnih radioaktivnih snovi v okolje, ki se pozneje razredčijo.</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Odprti vir sevanja</w:t>
      </w:r>
      <w:r w:rsidR="00D55C45" w:rsidRPr="00D461C6">
        <w:rPr>
          <w:rFonts w:ascii="Arial" w:hAnsi="Arial" w:cs="Arial"/>
          <w:b/>
          <w:sz w:val="20"/>
        </w:rPr>
        <w:fldChar w:fldCharType="begin"/>
      </w:r>
      <w:r w:rsidRPr="00D461C6">
        <w:rPr>
          <w:rFonts w:ascii="Arial" w:hAnsi="Arial" w:cs="Arial"/>
          <w:sz w:val="20"/>
        </w:rPr>
        <w:instrText>xe "Odprti vir sevanja"</w:instrText>
      </w:r>
      <w:r w:rsidR="00D55C45" w:rsidRPr="00D461C6">
        <w:rPr>
          <w:rFonts w:ascii="Arial" w:hAnsi="Arial" w:cs="Arial"/>
          <w:b/>
          <w:sz w:val="20"/>
        </w:rPr>
        <w:fldChar w:fldCharType="end"/>
      </w:r>
      <w:r w:rsidRPr="00D461C6">
        <w:rPr>
          <w:rFonts w:ascii="Arial" w:hAnsi="Arial" w:cs="Arial"/>
          <w:sz w:val="20"/>
        </w:rPr>
        <w:t xml:space="preserve"> je </w:t>
      </w:r>
      <w:hyperlink w:anchor="virsevanja" w:history="1">
        <w:r w:rsidRPr="00D461C6">
          <w:rPr>
            <w:rStyle w:val="Hiperpovezava"/>
            <w:rFonts w:ascii="Arial" w:hAnsi="Arial" w:cs="Arial"/>
            <w:color w:val="auto"/>
            <w:sz w:val="20"/>
            <w:u w:val="none"/>
          </w:rPr>
          <w:t>vir sevanja</w:t>
        </w:r>
      </w:hyperlink>
      <w:r w:rsidRPr="00D461C6">
        <w:rPr>
          <w:rFonts w:ascii="Arial" w:hAnsi="Arial" w:cs="Arial"/>
          <w:sz w:val="20"/>
        </w:rPr>
        <w:t xml:space="preserve">, katerega oblika in zgradba ne ustrezata zahtevam varstva pred sevanji, ki veljajo za </w:t>
      </w:r>
      <w:hyperlink w:anchor="zaprtivir" w:history="1">
        <w:r w:rsidRPr="00D461C6">
          <w:rPr>
            <w:rStyle w:val="Hiperpovezava"/>
            <w:rFonts w:ascii="Arial" w:hAnsi="Arial" w:cs="Arial"/>
            <w:color w:val="auto"/>
            <w:sz w:val="20"/>
            <w:u w:val="none"/>
          </w:rPr>
          <w:t>zaprti vir sevanja</w:t>
        </w:r>
      </w:hyperlink>
      <w:r w:rsidRPr="00D461C6">
        <w:rPr>
          <w:rFonts w:ascii="Arial" w:hAnsi="Arial" w:cs="Arial"/>
          <w:sz w:val="20"/>
        </w:rPr>
        <w:t xml:space="preserve">, tako da je mogoča razpršitev </w:t>
      </w:r>
      <w:hyperlink w:anchor="radioaktivnasnov" w:history="1">
        <w:r w:rsidRPr="00D461C6">
          <w:rPr>
            <w:rStyle w:val="Hiperpovezava"/>
            <w:rFonts w:ascii="Arial" w:hAnsi="Arial" w:cs="Arial"/>
            <w:color w:val="auto"/>
            <w:sz w:val="20"/>
            <w:u w:val="none"/>
          </w:rPr>
          <w:t>radioaktivnih snovi</w:t>
        </w:r>
      </w:hyperlink>
      <w:r w:rsidRPr="00D461C6">
        <w:rPr>
          <w:rFonts w:ascii="Arial" w:hAnsi="Arial" w:cs="Arial"/>
          <w:sz w:val="20"/>
        </w:rPr>
        <w:t xml:space="preserve"> v okolje.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Opazovano območje</w:t>
      </w:r>
      <w:r w:rsidR="00D55C45" w:rsidRPr="00D461C6">
        <w:rPr>
          <w:rFonts w:ascii="Arial" w:hAnsi="Arial" w:cs="Arial"/>
          <w:b/>
          <w:sz w:val="20"/>
        </w:rPr>
        <w:fldChar w:fldCharType="begin"/>
      </w:r>
      <w:r w:rsidRPr="00D461C6">
        <w:rPr>
          <w:rFonts w:ascii="Arial" w:hAnsi="Arial" w:cs="Arial"/>
          <w:sz w:val="20"/>
        </w:rPr>
        <w:instrText>xe "Opazovano območje"</w:instrText>
      </w:r>
      <w:r w:rsidR="00D55C45" w:rsidRPr="00D461C6">
        <w:rPr>
          <w:rFonts w:ascii="Arial" w:hAnsi="Arial" w:cs="Arial"/>
          <w:b/>
          <w:sz w:val="20"/>
        </w:rPr>
        <w:fldChar w:fldCharType="end"/>
      </w:r>
      <w:r w:rsidRPr="00D461C6">
        <w:rPr>
          <w:rFonts w:ascii="Arial" w:hAnsi="Arial" w:cs="Arial"/>
          <w:sz w:val="20"/>
        </w:rPr>
        <w:t xml:space="preserve"> je območje, ki je ustrezno nadzorovano zaradi </w:t>
      </w:r>
      <w:hyperlink w:anchor="varstvopredsionizirajočimisevanji" w:history="1">
        <w:r w:rsidRPr="00D461C6">
          <w:rPr>
            <w:rStyle w:val="Hiperpovezava"/>
            <w:rFonts w:ascii="Arial" w:hAnsi="Arial" w:cs="Arial"/>
            <w:color w:val="auto"/>
            <w:sz w:val="20"/>
            <w:u w:val="none"/>
          </w:rPr>
          <w:t>varstva pred sevanji</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Pooblaščeni izvedenec ali izvedenka medicinske fizike (</w:t>
      </w:r>
      <w:r w:rsidRPr="00D461C6">
        <w:rPr>
          <w:rFonts w:ascii="Arial" w:hAnsi="Arial" w:cs="Arial"/>
          <w:sz w:val="20"/>
        </w:rPr>
        <w:t>v nadaljnjem besedilu: pooblaščeni izvedenec medicinske fizike) je fizična oseba, ki jo je pooblastil pristojni organ ter ima zahtevano izobrazbo, znanje, usposobljenost in izkušnje za optimizacijo radioloških posegov, merjenje in ocenjevanje izpostavljenosti pacientov, zagotavljanje in preverjanje kakovosti radioloških posegov ter svetovanje na področju medicinske fizike.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Pooblaščeni izvedenec ali izvedenka varstva pred sevanji</w:t>
      </w:r>
      <w:r w:rsidRPr="00D461C6">
        <w:rPr>
          <w:rFonts w:ascii="Arial" w:hAnsi="Arial" w:cs="Arial"/>
          <w:sz w:val="20"/>
        </w:rPr>
        <w:t xml:space="preserve"> (v nadaljnjem besedilu: pooblaščeni izvedenec varstva pred sevanji) je pravna ali fizična oseba, ki je pridobila pooblastilo pristojnega organa ter ima zahtevano znanje, usposobljenost, izkušnje in opremo, da svetuje o ukrepih varstva pred sevanji, izvaja </w:t>
      </w:r>
      <w:r w:rsidRPr="00D461C6">
        <w:rPr>
          <w:rFonts w:ascii="Arial" w:hAnsi="Arial" w:cs="Arial"/>
          <w:bCs/>
          <w:sz w:val="20"/>
        </w:rPr>
        <w:t xml:space="preserve">preverjanje delovnih pogojev in sevalnih razmer </w:t>
      </w:r>
      <w:r w:rsidRPr="00D461C6">
        <w:rPr>
          <w:rFonts w:ascii="Arial" w:hAnsi="Arial" w:cs="Arial"/>
          <w:sz w:val="20"/>
        </w:rPr>
        <w:t>na nadzorovanih in opazovanih območjih, preglede virov sevanj in osebne varovalne opreme ter usposabljanja iz varstva pred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Pooblaščeni izvedenec ali izvedenka za sevalno in jedrsko varnost</w:t>
      </w:r>
      <w:r w:rsidR="00D55C45" w:rsidRPr="00D461C6">
        <w:rPr>
          <w:rFonts w:ascii="Arial" w:hAnsi="Arial" w:cs="Arial"/>
          <w:b/>
          <w:sz w:val="20"/>
        </w:rPr>
        <w:fldChar w:fldCharType="begin"/>
      </w:r>
      <w:r w:rsidRPr="00D461C6">
        <w:rPr>
          <w:rFonts w:ascii="Arial" w:hAnsi="Arial" w:cs="Arial"/>
          <w:sz w:val="20"/>
        </w:rPr>
        <w:instrText>xe "Pooblaščeni izvedenec za sevalno in jedrsko varnost"</w:instrText>
      </w:r>
      <w:r w:rsidR="00D55C45" w:rsidRPr="00D461C6">
        <w:rPr>
          <w:rFonts w:ascii="Arial" w:hAnsi="Arial" w:cs="Arial"/>
          <w:b/>
          <w:sz w:val="20"/>
        </w:rPr>
        <w:fldChar w:fldCharType="end"/>
      </w:r>
      <w:r w:rsidRPr="00D461C6">
        <w:rPr>
          <w:rFonts w:ascii="Arial" w:hAnsi="Arial" w:cs="Arial"/>
          <w:sz w:val="20"/>
        </w:rPr>
        <w:t xml:space="preserve"> (v nadaljnjem besedilu: pooblaščeni izvedenec za sevalno in jedrsko varnost) je pravna oseba, ki jo je pooblastil pristojni organ, ima zahtevano znanje ter je usposobljena za ocenjevanje sevalne in jedrske varnosti.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Pooblaščeni izvajalec ali izvajalka dozimetrije</w:t>
      </w:r>
      <w:r w:rsidR="00D55C45" w:rsidRPr="00D461C6">
        <w:rPr>
          <w:rFonts w:ascii="Arial" w:hAnsi="Arial" w:cs="Arial"/>
          <w:b/>
          <w:sz w:val="20"/>
        </w:rPr>
        <w:fldChar w:fldCharType="begin"/>
      </w:r>
      <w:r w:rsidRPr="00D461C6">
        <w:rPr>
          <w:rFonts w:ascii="Arial" w:hAnsi="Arial" w:cs="Arial"/>
          <w:sz w:val="20"/>
        </w:rPr>
        <w:instrText>xe "Pooblaščeni izvajalec dozimetrije"</w:instrText>
      </w:r>
      <w:r w:rsidR="00D55C45" w:rsidRPr="00D461C6">
        <w:rPr>
          <w:rFonts w:ascii="Arial" w:hAnsi="Arial" w:cs="Arial"/>
          <w:b/>
          <w:sz w:val="20"/>
        </w:rPr>
        <w:fldChar w:fldCharType="end"/>
      </w:r>
      <w:r w:rsidRPr="00D461C6">
        <w:rPr>
          <w:rFonts w:ascii="Arial" w:hAnsi="Arial" w:cs="Arial"/>
          <w:sz w:val="20"/>
        </w:rPr>
        <w:t xml:space="preserve"> (v nadaljnjem besedilu: pooblaščeni izvajalec dozimetrije) je pravna oseba, ki jo je pooblastil pristojni organ ter ima ustrezne merilne metode in zaposlene usposobljene strokovnjake za oceno osebnih doz, vključno z umerjanjem, odčitavanjem in razlago odčitkov z instrumentov za merjenje osebnih doz ali merjenje radioaktivnosti v človekovem telesu ali bioloških vzorcih.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Pooblaščeni izvajalci ali izvajalke medicine dela</w:t>
      </w:r>
      <w:r w:rsidR="00D55C45" w:rsidRPr="00D461C6">
        <w:rPr>
          <w:rFonts w:ascii="Arial" w:hAnsi="Arial" w:cs="Arial"/>
          <w:b/>
          <w:sz w:val="20"/>
        </w:rPr>
        <w:fldChar w:fldCharType="begin"/>
      </w:r>
      <w:r w:rsidRPr="00D461C6">
        <w:rPr>
          <w:rFonts w:ascii="Arial" w:hAnsi="Arial" w:cs="Arial"/>
          <w:b/>
          <w:sz w:val="20"/>
        </w:rPr>
        <w:instrText>xe "Pooblaščeni zdravniki"</w:instrText>
      </w:r>
      <w:r w:rsidR="00D55C45" w:rsidRPr="00D461C6">
        <w:rPr>
          <w:rFonts w:ascii="Arial" w:hAnsi="Arial" w:cs="Arial"/>
          <w:b/>
          <w:sz w:val="20"/>
        </w:rPr>
        <w:fldChar w:fldCharType="end"/>
      </w:r>
      <w:r w:rsidRPr="00D461C6">
        <w:rPr>
          <w:rFonts w:ascii="Arial" w:hAnsi="Arial" w:cs="Arial"/>
          <w:b/>
          <w:sz w:val="20"/>
        </w:rPr>
        <w:t xml:space="preserve"> (</w:t>
      </w:r>
      <w:r w:rsidRPr="00D461C6">
        <w:rPr>
          <w:rFonts w:ascii="Arial" w:hAnsi="Arial" w:cs="Arial"/>
          <w:sz w:val="20"/>
        </w:rPr>
        <w:t xml:space="preserve">v nadaljnjem besedilu: pooblaščeni izvajalci medicine dela) so zdravniki, ki so pooblaščeni za izvajanje zdravstvenega nadzora </w:t>
      </w:r>
      <w:hyperlink w:anchor="izpostavljenidelavci" w:history="1">
        <w:r w:rsidRPr="00D461C6">
          <w:rPr>
            <w:rStyle w:val="Hiperpovezava"/>
            <w:rFonts w:ascii="Arial" w:hAnsi="Arial" w:cs="Arial"/>
            <w:color w:val="auto"/>
            <w:sz w:val="20"/>
            <w:u w:val="none"/>
          </w:rPr>
          <w:t>izpostavljenih delavcev</w:t>
        </w:r>
      </w:hyperlink>
      <w:r w:rsidRPr="00D461C6">
        <w:rPr>
          <w:rFonts w:ascii="Arial" w:hAnsi="Arial" w:cs="Arial"/>
          <w:sz w:val="20"/>
        </w:rPr>
        <w:t xml:space="preserve">, </w:t>
      </w:r>
      <w:hyperlink w:anchor="praktikant" w:history="1">
        <w:r w:rsidRPr="00D461C6">
          <w:rPr>
            <w:rStyle w:val="Hiperpovezava"/>
            <w:rFonts w:ascii="Arial" w:hAnsi="Arial" w:cs="Arial"/>
            <w:color w:val="auto"/>
            <w:sz w:val="20"/>
            <w:u w:val="none"/>
          </w:rPr>
          <w:t>praktikantov</w:t>
        </w:r>
      </w:hyperlink>
      <w:r w:rsidRPr="00D461C6">
        <w:rPr>
          <w:rFonts w:ascii="Arial" w:hAnsi="Arial" w:cs="Arial"/>
          <w:sz w:val="20"/>
        </w:rPr>
        <w:t xml:space="preserve"> in študentov.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Posameznik ali posameznica iz prebivalstva</w:t>
      </w:r>
      <w:r w:rsidR="00D55C45" w:rsidRPr="00D461C6">
        <w:rPr>
          <w:rFonts w:ascii="Arial" w:hAnsi="Arial" w:cs="Arial"/>
          <w:b/>
          <w:sz w:val="20"/>
        </w:rPr>
        <w:fldChar w:fldCharType="begin"/>
      </w:r>
      <w:r w:rsidRPr="00D461C6">
        <w:rPr>
          <w:rFonts w:ascii="Arial" w:hAnsi="Arial" w:cs="Arial"/>
          <w:sz w:val="20"/>
        </w:rPr>
        <w:instrText>xe "Posamezniki iz prebivalstva"</w:instrText>
      </w:r>
      <w:r w:rsidR="00D55C45" w:rsidRPr="00D461C6">
        <w:rPr>
          <w:rFonts w:ascii="Arial" w:hAnsi="Arial" w:cs="Arial"/>
          <w:b/>
          <w:sz w:val="20"/>
        </w:rPr>
        <w:fldChar w:fldCharType="end"/>
      </w:r>
      <w:r w:rsidRPr="00D461C6">
        <w:rPr>
          <w:rFonts w:ascii="Arial" w:hAnsi="Arial" w:cs="Arial"/>
          <w:sz w:val="20"/>
        </w:rPr>
        <w:t xml:space="preserve"> (v nadaljnjem besedilu: posameznik iz prebivalstva) je posameznik, ki je lahko kot prebivalec izpostavljen ionizirajočemu sevanju.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Pospeševalnik delcev</w:t>
      </w:r>
      <w:r w:rsidR="00D55C45" w:rsidRPr="00D461C6">
        <w:rPr>
          <w:rFonts w:ascii="Arial" w:hAnsi="Arial" w:cs="Arial"/>
          <w:b/>
          <w:sz w:val="20"/>
        </w:rPr>
        <w:fldChar w:fldCharType="begin"/>
      </w:r>
      <w:r w:rsidRPr="00D461C6">
        <w:rPr>
          <w:rFonts w:ascii="Arial" w:hAnsi="Arial" w:cs="Arial"/>
          <w:sz w:val="20"/>
        </w:rPr>
        <w:instrText>xe "Pospeševalnik delcev"</w:instrText>
      </w:r>
      <w:r w:rsidR="00D55C45" w:rsidRPr="00D461C6">
        <w:rPr>
          <w:rFonts w:ascii="Arial" w:hAnsi="Arial" w:cs="Arial"/>
          <w:b/>
          <w:sz w:val="20"/>
        </w:rPr>
        <w:fldChar w:fldCharType="end"/>
      </w:r>
      <w:r w:rsidRPr="00D461C6">
        <w:rPr>
          <w:rFonts w:ascii="Arial" w:hAnsi="Arial" w:cs="Arial"/>
          <w:sz w:val="20"/>
        </w:rPr>
        <w:t xml:space="preserve"> je </w:t>
      </w:r>
      <w:hyperlink w:anchor="umetnivir" w:history="1">
        <w:r w:rsidRPr="00D461C6">
          <w:rPr>
            <w:rStyle w:val="Hiperpovezava"/>
            <w:rFonts w:ascii="Arial" w:hAnsi="Arial" w:cs="Arial"/>
            <w:color w:val="auto"/>
            <w:sz w:val="20"/>
            <w:u w:val="none"/>
          </w:rPr>
          <w:t>oprema</w:t>
        </w:r>
      </w:hyperlink>
      <w:r w:rsidRPr="00D461C6">
        <w:rPr>
          <w:rFonts w:ascii="Arial" w:hAnsi="Arial" w:cs="Arial"/>
          <w:sz w:val="20"/>
        </w:rPr>
        <w:t xml:space="preserve"> ali naprava, ki zaradi pospeševanja delcev oddaja </w:t>
      </w:r>
      <w:hyperlink w:anchor="ionizirajočesevanje" w:history="1">
        <w:r w:rsidRPr="00D461C6">
          <w:rPr>
            <w:rStyle w:val="Hiperpovezava"/>
            <w:rFonts w:ascii="Arial" w:hAnsi="Arial" w:cs="Arial"/>
            <w:color w:val="auto"/>
            <w:sz w:val="20"/>
            <w:u w:val="none"/>
          </w:rPr>
          <w:t>ionizirajoče sevanje</w:t>
        </w:r>
      </w:hyperlink>
      <w:r w:rsidRPr="00D461C6">
        <w:rPr>
          <w:rFonts w:ascii="Arial" w:hAnsi="Arial" w:cs="Arial"/>
          <w:sz w:val="20"/>
        </w:rPr>
        <w:t xml:space="preserve"> z energijo, večjo kot 1 MeV.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lastRenderedPageBreak/>
        <w:t>Potencialna izpostavljenost</w:t>
      </w:r>
      <w:r w:rsidR="00D55C45" w:rsidRPr="00D461C6">
        <w:rPr>
          <w:rFonts w:ascii="Arial" w:hAnsi="Arial" w:cs="Arial"/>
          <w:b/>
          <w:sz w:val="20"/>
        </w:rPr>
        <w:fldChar w:fldCharType="begin"/>
      </w:r>
      <w:r w:rsidRPr="00D461C6">
        <w:rPr>
          <w:rFonts w:ascii="Arial" w:hAnsi="Arial" w:cs="Arial"/>
          <w:sz w:val="20"/>
        </w:rPr>
        <w:instrText>xe "Potencialna izpostavljenost"</w:instrText>
      </w:r>
      <w:r w:rsidR="00D55C45" w:rsidRPr="00D461C6">
        <w:rPr>
          <w:rFonts w:ascii="Arial" w:hAnsi="Arial" w:cs="Arial"/>
          <w:b/>
          <w:sz w:val="20"/>
        </w:rPr>
        <w:fldChar w:fldCharType="end"/>
      </w:r>
      <w:r w:rsidRPr="00D461C6">
        <w:rPr>
          <w:rFonts w:ascii="Arial" w:hAnsi="Arial" w:cs="Arial"/>
          <w:sz w:val="20"/>
        </w:rPr>
        <w:t xml:space="preserve"> je izpostavljenost, ki je ni mogoče pričakovati z gotovostjo, ampak je posledica morebitnega dogodka ali niza dogodkov, vključujoč odpovedi opreme in napake pri obratovanju.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Povzročitelj ali povzročiteljica radioaktivnih odpadkov ali izrabljenega goriva</w:t>
      </w:r>
      <w:r w:rsidRPr="00D461C6">
        <w:rPr>
          <w:rFonts w:ascii="Arial" w:hAnsi="Arial" w:cs="Arial"/>
          <w:sz w:val="20"/>
        </w:rPr>
        <w:t xml:space="preserve"> (v nadaljnjem besedilu: povzročitelj radioaktivnih odpadkov ali izrabljenega goriva) je fizična ali pravna oseba, ki pri izvajanju svoje dejavnosti, svojem delovanju ali izvajanju storitev drugim stalno ali občasno povzroča nastajanje radioaktivnih odpadkov ali izrabljenega goriva, in vsaka oseba, ki radioaktivne odpadke ali izrabljeno gorivo obdeluje tako, da se spreminjajo njihove lastnosti in sestava.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Praktikant ali praktikantka</w:t>
      </w:r>
      <w:r w:rsidR="00D55C45" w:rsidRPr="00D461C6">
        <w:rPr>
          <w:rFonts w:ascii="Arial" w:hAnsi="Arial" w:cs="Arial"/>
          <w:b/>
          <w:sz w:val="20"/>
        </w:rPr>
        <w:fldChar w:fldCharType="begin"/>
      </w:r>
      <w:r w:rsidRPr="00D461C6">
        <w:rPr>
          <w:rFonts w:ascii="Arial" w:hAnsi="Arial" w:cs="Arial"/>
          <w:sz w:val="20"/>
        </w:rPr>
        <w:instrText>xe "Praktikant"</w:instrText>
      </w:r>
      <w:r w:rsidR="00D55C45" w:rsidRPr="00D461C6">
        <w:rPr>
          <w:rFonts w:ascii="Arial" w:hAnsi="Arial" w:cs="Arial"/>
          <w:b/>
          <w:sz w:val="20"/>
        </w:rPr>
        <w:fldChar w:fldCharType="end"/>
      </w:r>
      <w:r w:rsidRPr="00D461C6">
        <w:rPr>
          <w:rFonts w:ascii="Arial" w:hAnsi="Arial" w:cs="Arial"/>
          <w:sz w:val="20"/>
        </w:rPr>
        <w:t xml:space="preserve"> (v nadaljnjem besedilu: praktikant) je oseba, ki se usposablja ali uči za opravljanje posebnih strokovnih opravil pri pravni ali fizični osebi, ki v okviru svoje dejavnosti izvaja </w:t>
      </w:r>
      <w:hyperlink w:anchor="člen116" w:history="1">
        <w:r w:rsidRPr="00D461C6">
          <w:rPr>
            <w:rStyle w:val="Hiperpovezava"/>
            <w:rFonts w:ascii="Arial" w:hAnsi="Arial" w:cs="Arial"/>
            <w:color w:val="auto"/>
            <w:sz w:val="20"/>
            <w:u w:val="none"/>
          </w:rPr>
          <w:t>sevalno dejavnost</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Predelava</w:t>
      </w:r>
      <w:r w:rsidRPr="00D461C6">
        <w:rPr>
          <w:rFonts w:ascii="Arial" w:hAnsi="Arial" w:cs="Arial"/>
          <w:sz w:val="20"/>
        </w:rPr>
        <w:t xml:space="preserve"> pomeni kemično ali fizično obdelavo radioaktivnega materiala, vključno z izkopavanjem, pretvorbo, obogatitvijo cepljivega ali oplodnega jedrskega materiala ter ponovno predelavo izrabljenega goriva.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Predmet splošne rabe</w:t>
      </w:r>
      <w:r w:rsidRPr="00D461C6">
        <w:rPr>
          <w:rFonts w:ascii="Arial" w:hAnsi="Arial" w:cs="Arial"/>
          <w:sz w:val="20"/>
        </w:rPr>
        <w:t xml:space="preserve"> je naprava ali predmet, v katerega so namenoma vgradili radionuklid ali več radionuklidov ali so ti nastali z aktivacijo, ali naprava ali predmet, ki oddaja ionizirajoče sevanje. Tak predmet je v prosti prodaji ali dostopen posameznikom iz prebivalstva brez posebnega nadzora pristojnega organa med prodajo in po njej.</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Pričakovana izpostavljenost</w:t>
      </w:r>
      <w:r w:rsidRPr="00D461C6">
        <w:rPr>
          <w:rFonts w:ascii="Arial" w:hAnsi="Arial" w:cs="Arial"/>
          <w:sz w:val="20"/>
        </w:rPr>
        <w:t xml:space="preserve"> je izpostavljenost ljudi, ki je posledica izvajanja sevalne dejavnosti (vključno z vzdrževanjem, nadzorom in razgradnjo) v običajnih, vnaprej predvidenih okoliščinah, in vključuje tudi manjše obvladljive nezgode.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Priglasitev namere</w:t>
      </w:r>
      <w:r w:rsidR="00D55C45" w:rsidRPr="00D461C6">
        <w:rPr>
          <w:rFonts w:ascii="Arial" w:hAnsi="Arial" w:cs="Arial"/>
          <w:b/>
          <w:sz w:val="20"/>
        </w:rPr>
        <w:fldChar w:fldCharType="begin"/>
      </w:r>
      <w:r w:rsidRPr="00D461C6">
        <w:rPr>
          <w:rFonts w:ascii="Arial" w:hAnsi="Arial" w:cs="Arial"/>
          <w:sz w:val="20"/>
        </w:rPr>
        <w:instrText>xe "Priglasitev namere"</w:instrText>
      </w:r>
      <w:r w:rsidR="00D55C45" w:rsidRPr="00D461C6">
        <w:rPr>
          <w:rFonts w:ascii="Arial" w:hAnsi="Arial" w:cs="Arial"/>
          <w:b/>
          <w:sz w:val="20"/>
        </w:rPr>
        <w:fldChar w:fldCharType="end"/>
      </w:r>
      <w:r w:rsidRPr="00D461C6">
        <w:rPr>
          <w:rFonts w:ascii="Arial" w:hAnsi="Arial" w:cs="Arial"/>
          <w:sz w:val="20"/>
        </w:rPr>
        <w:t xml:space="preserve"> je predložitev informacije pristojnemu organu o nameri za izvajanje </w:t>
      </w:r>
      <w:hyperlink w:anchor="sevalnadejavnost" w:history="1">
        <w:r w:rsidRPr="00D461C6">
          <w:rPr>
            <w:rStyle w:val="Hiperpovezava"/>
            <w:rFonts w:ascii="Arial" w:hAnsi="Arial" w:cs="Arial"/>
            <w:color w:val="auto"/>
            <w:sz w:val="20"/>
            <w:u w:val="none"/>
          </w:rPr>
          <w:t>sevalne dejavnost</w:t>
        </w:r>
      </w:hyperlink>
      <w:r w:rsidRPr="00D461C6">
        <w:rPr>
          <w:rStyle w:val="Hiperpovezava"/>
          <w:rFonts w:ascii="Arial" w:hAnsi="Arial" w:cs="Arial"/>
          <w:color w:val="auto"/>
          <w:sz w:val="20"/>
          <w:u w:val="none"/>
        </w:rPr>
        <w:t>i</w:t>
      </w:r>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Program radioloških posegov</w:t>
      </w:r>
      <w:r w:rsidRPr="00D461C6">
        <w:rPr>
          <w:rFonts w:ascii="Arial" w:hAnsi="Arial" w:cs="Arial"/>
          <w:sz w:val="20"/>
        </w:rPr>
        <w:t xml:space="preserve"> je program načrtovanja, napotitve, odobritve in izvajanja radioloških posegov.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Projektne osnove objekta</w:t>
      </w:r>
      <w:r w:rsidRPr="00D461C6">
        <w:rPr>
          <w:rFonts w:ascii="Arial" w:hAnsi="Arial" w:cs="Arial"/>
          <w:sz w:val="20"/>
        </w:rPr>
        <w:t xml:space="preserve"> opredeljujejo njegovo potrebno zmogljivost za obvladovanje določenega obsega stanj ob spoštovanju predpisanih zahtev sevalne in jedrske varnosti. Projektne osnove so prvi pogoj za zagotovitev preprečitve posledic pričakovanega obratovalnega ali projektnega dogodka, ali ublažitev teh posledic, če preprečitev ni mogoča. </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Radioaktivna kontaminacija</w:t>
      </w:r>
      <w:r w:rsidR="00D55C45" w:rsidRPr="00D461C6">
        <w:rPr>
          <w:rFonts w:ascii="Arial" w:hAnsi="Arial" w:cs="Arial"/>
          <w:b/>
          <w:sz w:val="20"/>
        </w:rPr>
        <w:fldChar w:fldCharType="begin"/>
      </w:r>
      <w:r w:rsidRPr="00D461C6">
        <w:rPr>
          <w:rFonts w:ascii="Arial" w:hAnsi="Arial" w:cs="Arial"/>
          <w:sz w:val="20"/>
        </w:rPr>
        <w:instrText>xe "Radioaktivna kontaminacija"</w:instrText>
      </w:r>
      <w:r w:rsidR="00D55C45" w:rsidRPr="00D461C6">
        <w:rPr>
          <w:rFonts w:ascii="Arial" w:hAnsi="Arial" w:cs="Arial"/>
          <w:b/>
          <w:sz w:val="20"/>
        </w:rPr>
        <w:fldChar w:fldCharType="end"/>
      </w:r>
      <w:r w:rsidRPr="00D461C6">
        <w:rPr>
          <w:rFonts w:ascii="Arial" w:hAnsi="Arial" w:cs="Arial"/>
          <w:sz w:val="20"/>
        </w:rPr>
        <w:t xml:space="preserve"> je onesnaženost zraka, vode, tal, snovi, izdelkov, površin bivalnega ali delovnega okolja ali posameznika z radionuklidi in se izraža kot specifične</w:t>
      </w:r>
      <w:hyperlink r:id="rId14" w:anchor="Koncentracijaaktivnostivokolju" w:history="1">
        <w:r w:rsidRPr="00D461C6">
          <w:rPr>
            <w:rStyle w:val="Hiperpovezava"/>
            <w:rFonts w:ascii="Arial" w:hAnsi="Arial" w:cs="Arial"/>
            <w:color w:val="auto"/>
            <w:sz w:val="20"/>
            <w:u w:val="none"/>
          </w:rPr>
          <w:t xml:space="preserve"> aktivnosti</w:t>
        </w:r>
      </w:hyperlink>
      <w:r w:rsidRPr="00D461C6">
        <w:rPr>
          <w:rFonts w:ascii="Arial" w:hAnsi="Arial" w:cs="Arial"/>
          <w:sz w:val="20"/>
        </w:rPr>
        <w:t xml:space="preserve"> na enoto prostornine, mase ali površine. Radioaktivna kontaminacija človekovega telesa je zunanja radioaktivna kontaminacija kože in notranja radioaktivna kontaminacija organov zaradi vnosa </w:t>
      </w:r>
      <w:hyperlink w:anchor="radioaktivnasnov" w:history="1">
        <w:r w:rsidRPr="00D461C6">
          <w:rPr>
            <w:rStyle w:val="Hiperpovezava"/>
            <w:rFonts w:ascii="Arial" w:hAnsi="Arial" w:cs="Arial"/>
            <w:color w:val="auto"/>
            <w:sz w:val="20"/>
            <w:u w:val="none"/>
          </w:rPr>
          <w:t>radioaktivnih snovi</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Radioaktivni material</w:t>
      </w:r>
      <w:r w:rsidRPr="00D461C6">
        <w:rPr>
          <w:rFonts w:ascii="Arial" w:hAnsi="Arial" w:cs="Arial"/>
          <w:sz w:val="20"/>
        </w:rPr>
        <w:t xml:space="preserve"> je material, ki vsebuje radioaktivne snovi.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Radioaktivni odpadki</w:t>
      </w:r>
      <w:r w:rsidR="00D55C45" w:rsidRPr="00D461C6">
        <w:rPr>
          <w:rFonts w:ascii="Arial" w:hAnsi="Arial" w:cs="Arial"/>
          <w:b/>
          <w:sz w:val="20"/>
        </w:rPr>
        <w:fldChar w:fldCharType="begin"/>
      </w:r>
      <w:r w:rsidRPr="00D461C6">
        <w:rPr>
          <w:rFonts w:ascii="Arial" w:hAnsi="Arial" w:cs="Arial"/>
          <w:sz w:val="20"/>
        </w:rPr>
        <w:instrText>xe "Radioaktivni odpadki"</w:instrText>
      </w:r>
      <w:r w:rsidR="00D55C45" w:rsidRPr="00D461C6">
        <w:rPr>
          <w:rFonts w:ascii="Arial" w:hAnsi="Arial" w:cs="Arial"/>
          <w:b/>
          <w:sz w:val="20"/>
        </w:rPr>
        <w:fldChar w:fldCharType="end"/>
      </w:r>
      <w:r w:rsidRPr="00D461C6">
        <w:rPr>
          <w:rFonts w:ascii="Arial" w:hAnsi="Arial" w:cs="Arial"/>
          <w:sz w:val="20"/>
        </w:rPr>
        <w:t xml:space="preserve"> so radioaktivni materiali v plinasti, tekoči ali trdni obliki, za katere ni predvidena ali načrtovana nadaljnja uporaba in ki so pod nadzorom pristojnega organa po tem zakonu.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Radioaktivni vir</w:t>
      </w:r>
      <w:r w:rsidRPr="00D461C6">
        <w:rPr>
          <w:rFonts w:ascii="Arial" w:hAnsi="Arial" w:cs="Arial"/>
          <w:sz w:val="20"/>
        </w:rPr>
        <w:t xml:space="preserve"> je vir sevanja, ki vsebuje radioaktivni material zaradi izrabe njegove radioaktivnosti.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Radioaktivna snov</w:t>
      </w:r>
      <w:r w:rsidR="00D55C45" w:rsidRPr="00D461C6">
        <w:rPr>
          <w:rFonts w:ascii="Arial" w:hAnsi="Arial" w:cs="Arial"/>
          <w:b/>
          <w:sz w:val="20"/>
        </w:rPr>
        <w:fldChar w:fldCharType="begin"/>
      </w:r>
      <w:r w:rsidRPr="00D461C6">
        <w:rPr>
          <w:rFonts w:ascii="Arial" w:hAnsi="Arial" w:cs="Arial"/>
          <w:sz w:val="20"/>
        </w:rPr>
        <w:instrText>xe "Radioaktivna snov"</w:instrText>
      </w:r>
      <w:r w:rsidR="00D55C45" w:rsidRPr="00D461C6">
        <w:rPr>
          <w:rFonts w:ascii="Arial" w:hAnsi="Arial" w:cs="Arial"/>
          <w:b/>
          <w:sz w:val="20"/>
        </w:rPr>
        <w:fldChar w:fldCharType="end"/>
      </w:r>
      <w:r w:rsidRPr="00D461C6">
        <w:rPr>
          <w:rFonts w:ascii="Arial" w:hAnsi="Arial" w:cs="Arial"/>
          <w:sz w:val="20"/>
        </w:rPr>
        <w:t xml:space="preserve"> je vsaka snov, ki vsebuje radionuklid ali več radionuklidov, katerih </w:t>
      </w:r>
      <w:hyperlink w:anchor="člen0301" w:history="1">
        <w:r w:rsidRPr="00D461C6">
          <w:rPr>
            <w:rStyle w:val="Hiperpovezava"/>
            <w:rFonts w:ascii="Arial" w:hAnsi="Arial" w:cs="Arial"/>
            <w:color w:val="auto"/>
            <w:sz w:val="20"/>
            <w:u w:val="none"/>
          </w:rPr>
          <w:t>aktivnosti</w:t>
        </w:r>
      </w:hyperlink>
      <w:r w:rsidRPr="00D461C6">
        <w:rPr>
          <w:rFonts w:ascii="Arial" w:hAnsi="Arial" w:cs="Arial"/>
          <w:sz w:val="20"/>
        </w:rPr>
        <w:t xml:space="preserve"> ali specifične aktivnosti ne moremo zanemariti glede na merila varstva pred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Radiološki</w:t>
      </w:r>
      <w:r w:rsidRPr="00D461C6">
        <w:rPr>
          <w:rFonts w:ascii="Arial" w:hAnsi="Arial" w:cs="Arial"/>
          <w:sz w:val="20"/>
        </w:rPr>
        <w:t xml:space="preserve"> se uporablja za oznako radiodiagnostičnih, radioterapevtskih in intervencijskih posegov ali drugačno uporabo ionizirajočega sevanja za načrtovanje, vodenje in spremljanje zdravljenja.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Radiološki inženir ali inženirka </w:t>
      </w:r>
      <w:r w:rsidRPr="00D461C6">
        <w:rPr>
          <w:rFonts w:ascii="Arial" w:hAnsi="Arial" w:cs="Arial"/>
          <w:sz w:val="20"/>
        </w:rPr>
        <w:t xml:space="preserve"> (v nadaljnjem besedilu: radiološki inženir) je zdravstveni delavec z izobrazbo s področja radiološke tehnologije.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Radiološka oprema </w:t>
      </w:r>
      <w:r w:rsidRPr="00D461C6">
        <w:rPr>
          <w:rFonts w:ascii="Arial" w:hAnsi="Arial" w:cs="Arial"/>
          <w:sz w:val="20"/>
        </w:rPr>
        <w:t>so naprave in viri sevanja, ki se uporabljajo za izvedbo radiološkega posega.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Radiološki poseg</w:t>
      </w:r>
      <w:r w:rsidR="00D55C45" w:rsidRPr="00D461C6">
        <w:rPr>
          <w:rFonts w:ascii="Arial" w:hAnsi="Arial" w:cs="Arial"/>
          <w:b/>
          <w:sz w:val="20"/>
        </w:rPr>
        <w:fldChar w:fldCharType="begin"/>
      </w:r>
      <w:r w:rsidRPr="00D461C6">
        <w:rPr>
          <w:rFonts w:ascii="Arial" w:hAnsi="Arial" w:cs="Arial"/>
          <w:sz w:val="20"/>
        </w:rPr>
        <w:instrText>xe "Radiološki poseg"</w:instrText>
      </w:r>
      <w:r w:rsidR="00D55C45" w:rsidRPr="00D461C6">
        <w:rPr>
          <w:rFonts w:ascii="Arial" w:hAnsi="Arial" w:cs="Arial"/>
          <w:b/>
          <w:sz w:val="20"/>
        </w:rPr>
        <w:fldChar w:fldCharType="end"/>
      </w:r>
      <w:r w:rsidRPr="00D461C6">
        <w:rPr>
          <w:rFonts w:ascii="Arial" w:hAnsi="Arial" w:cs="Arial"/>
          <w:sz w:val="20"/>
        </w:rPr>
        <w:t xml:space="preserve"> je vsak poseg, ki vključuje </w:t>
      </w:r>
      <w:hyperlink w:anchor="izpostavljenost" w:history="1">
        <w:r w:rsidRPr="00D461C6">
          <w:rPr>
            <w:rStyle w:val="Hiperpovezava"/>
            <w:rFonts w:ascii="Arial" w:hAnsi="Arial" w:cs="Arial"/>
            <w:color w:val="auto"/>
            <w:sz w:val="20"/>
            <w:u w:val="none"/>
          </w:rPr>
          <w:t>izpostavljenost</w:t>
        </w:r>
      </w:hyperlink>
      <w:r w:rsidRPr="00D461C6">
        <w:rPr>
          <w:rFonts w:ascii="Arial" w:hAnsi="Arial" w:cs="Arial"/>
          <w:sz w:val="20"/>
        </w:rPr>
        <w:t xml:space="preserve"> pacientov ali drugih oseb ionizirajočim sevanjem v zdravstvene namene.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Radon</w:t>
      </w:r>
      <w:r w:rsidRPr="00D461C6">
        <w:rPr>
          <w:rFonts w:ascii="Arial" w:hAnsi="Arial" w:cs="Arial"/>
          <w:sz w:val="20"/>
        </w:rPr>
        <w:t xml:space="preserve"> je radionuklid Rn-222, in kjer je to primerno, njegovi potomci.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lastRenderedPageBreak/>
        <w:t>Ravnanje z radioaktivnimi odpadki</w:t>
      </w:r>
      <w:r w:rsidR="00D55C45" w:rsidRPr="00D461C6">
        <w:rPr>
          <w:rFonts w:ascii="Arial" w:hAnsi="Arial" w:cs="Arial"/>
          <w:b/>
          <w:sz w:val="20"/>
        </w:rPr>
        <w:fldChar w:fldCharType="begin"/>
      </w:r>
      <w:r w:rsidRPr="00D461C6">
        <w:rPr>
          <w:rFonts w:ascii="Arial" w:hAnsi="Arial" w:cs="Arial"/>
          <w:sz w:val="20"/>
        </w:rPr>
        <w:instrText>xe "Ravnanje z radioaktivnimi odpadki"</w:instrText>
      </w:r>
      <w:r w:rsidR="00D55C45" w:rsidRPr="00D461C6">
        <w:rPr>
          <w:rFonts w:ascii="Arial" w:hAnsi="Arial" w:cs="Arial"/>
          <w:b/>
          <w:sz w:val="20"/>
        </w:rPr>
        <w:fldChar w:fldCharType="end"/>
      </w:r>
      <w:r w:rsidRPr="00D461C6">
        <w:rPr>
          <w:rFonts w:ascii="Arial" w:hAnsi="Arial" w:cs="Arial"/>
          <w:sz w:val="20"/>
        </w:rPr>
        <w:t xml:space="preserve"> </w:t>
      </w:r>
      <w:r w:rsidRPr="00D461C6">
        <w:rPr>
          <w:rFonts w:ascii="Arial" w:hAnsi="Arial" w:cs="Arial"/>
          <w:b/>
          <w:sz w:val="20"/>
        </w:rPr>
        <w:t>in izrabljenim gorivom</w:t>
      </w:r>
      <w:r w:rsidRPr="00D461C6">
        <w:rPr>
          <w:rFonts w:ascii="Arial" w:hAnsi="Arial" w:cs="Arial"/>
          <w:sz w:val="20"/>
        </w:rPr>
        <w:t xml:space="preserve"> so vse organizacijske in fizične dejavnosti, ki se izvajajo pri shranjevanju, premeščanju, predelavi, skladiščenju ali odlaganju radioaktivnih odpadkov.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Ravni izvzetja</w:t>
      </w:r>
      <w:r w:rsidR="00D55C45" w:rsidRPr="00D461C6">
        <w:rPr>
          <w:rFonts w:ascii="Arial" w:hAnsi="Arial" w:cs="Arial"/>
          <w:b/>
          <w:sz w:val="20"/>
        </w:rPr>
        <w:fldChar w:fldCharType="begin"/>
      </w:r>
      <w:r w:rsidRPr="00D461C6">
        <w:rPr>
          <w:rFonts w:ascii="Arial" w:hAnsi="Arial" w:cs="Arial"/>
          <w:sz w:val="20"/>
        </w:rPr>
        <w:instrText>xe "Ravni izvzetja"</w:instrText>
      </w:r>
      <w:r w:rsidR="00D55C45" w:rsidRPr="00D461C6">
        <w:rPr>
          <w:rFonts w:ascii="Arial" w:hAnsi="Arial" w:cs="Arial"/>
          <w:b/>
          <w:sz w:val="20"/>
        </w:rPr>
        <w:fldChar w:fldCharType="end"/>
      </w:r>
      <w:r w:rsidRPr="00D461C6">
        <w:rPr>
          <w:rFonts w:ascii="Arial" w:hAnsi="Arial" w:cs="Arial"/>
          <w:sz w:val="20"/>
        </w:rPr>
        <w:t xml:space="preserve"> so aktivnosti ali specifične aktivnosti, ki jih določi pristojni organ ali so določene s predpisi in pri katerih ali pod katerimi vira sevanja ni treba priglasiti niti zanj dobiti dovoljenja za uporabo po tem zakonu.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Ravni opustitve</w:t>
      </w:r>
      <w:r w:rsidR="00D55C45" w:rsidRPr="00D461C6">
        <w:rPr>
          <w:rFonts w:ascii="Arial" w:hAnsi="Arial" w:cs="Arial"/>
          <w:b/>
          <w:sz w:val="20"/>
        </w:rPr>
        <w:fldChar w:fldCharType="begin"/>
      </w:r>
      <w:r w:rsidRPr="00D461C6">
        <w:rPr>
          <w:rFonts w:ascii="Arial" w:hAnsi="Arial" w:cs="Arial"/>
          <w:sz w:val="20"/>
        </w:rPr>
        <w:instrText>xe "Ravni opustitve"</w:instrText>
      </w:r>
      <w:r w:rsidR="00D55C45" w:rsidRPr="00D461C6">
        <w:rPr>
          <w:rFonts w:ascii="Arial" w:hAnsi="Arial" w:cs="Arial"/>
          <w:b/>
          <w:sz w:val="20"/>
        </w:rPr>
        <w:fldChar w:fldCharType="end"/>
      </w:r>
      <w:r w:rsidRPr="00D461C6">
        <w:rPr>
          <w:rFonts w:ascii="Arial" w:hAnsi="Arial" w:cs="Arial"/>
          <w:sz w:val="20"/>
        </w:rPr>
        <w:t xml:space="preserve"> so </w:t>
      </w:r>
      <w:hyperlink r:id="rId15" w:anchor="Koncentracijaaktivnostivokolju" w:history="1">
        <w:r w:rsidRPr="00D461C6">
          <w:rPr>
            <w:rStyle w:val="Hiperpovezava"/>
            <w:rFonts w:ascii="Arial" w:hAnsi="Arial" w:cs="Arial"/>
            <w:color w:val="auto"/>
            <w:sz w:val="20"/>
            <w:u w:val="none"/>
          </w:rPr>
          <w:t>aktivnosti</w:t>
        </w:r>
      </w:hyperlink>
      <w:r w:rsidRPr="00D461C6">
        <w:rPr>
          <w:rFonts w:ascii="Arial" w:hAnsi="Arial" w:cs="Arial"/>
          <w:sz w:val="20"/>
        </w:rPr>
        <w:t xml:space="preserve">, pri katerih ali pod katerimi se </w:t>
      </w:r>
      <w:hyperlink w:anchor="radioaktivnasnov" w:history="1">
        <w:r w:rsidRPr="00D461C6">
          <w:rPr>
            <w:rStyle w:val="Hiperpovezava"/>
            <w:rFonts w:ascii="Arial" w:hAnsi="Arial" w:cs="Arial"/>
            <w:color w:val="auto"/>
            <w:sz w:val="20"/>
            <w:u w:val="none"/>
          </w:rPr>
          <w:t>radioaktivne snovi</w:t>
        </w:r>
      </w:hyperlink>
      <w:r w:rsidRPr="00D461C6">
        <w:rPr>
          <w:rFonts w:ascii="Arial" w:hAnsi="Arial" w:cs="Arial"/>
          <w:sz w:val="20"/>
        </w:rPr>
        <w:t xml:space="preserve"> ali materiali, izhajajoči iz izvajanja sevalne dejavnosti, ne obravnavajo več po tem zakonu.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Razgradnja objekta</w:t>
      </w:r>
      <w:r w:rsidR="00D55C45" w:rsidRPr="00D461C6">
        <w:rPr>
          <w:rFonts w:ascii="Arial" w:hAnsi="Arial" w:cs="Arial"/>
          <w:b/>
          <w:sz w:val="20"/>
        </w:rPr>
        <w:fldChar w:fldCharType="begin"/>
      </w:r>
      <w:r w:rsidRPr="00D461C6">
        <w:rPr>
          <w:rFonts w:ascii="Arial" w:hAnsi="Arial" w:cs="Arial"/>
          <w:sz w:val="20"/>
        </w:rPr>
        <w:instrText>xe "Razgradnja objekta"</w:instrText>
      </w:r>
      <w:r w:rsidR="00D55C45" w:rsidRPr="00D461C6">
        <w:rPr>
          <w:rFonts w:ascii="Arial" w:hAnsi="Arial" w:cs="Arial"/>
          <w:b/>
          <w:sz w:val="20"/>
        </w:rPr>
        <w:fldChar w:fldCharType="end"/>
      </w:r>
      <w:r w:rsidRPr="00D461C6">
        <w:rPr>
          <w:rFonts w:ascii="Arial" w:hAnsi="Arial" w:cs="Arial"/>
          <w:sz w:val="20"/>
        </w:rPr>
        <w:t xml:space="preserve"> so vsi ukrepi za prenehanje nadzora po določbah tega zakona nad jedrskim ali sevalnim objektom. Taka razgradnja vključuje postopke </w:t>
      </w:r>
      <w:hyperlink w:anchor="člen0303" w:history="1">
        <w:r w:rsidRPr="00D461C6">
          <w:rPr>
            <w:rStyle w:val="Hiperpovezava"/>
            <w:rFonts w:ascii="Arial" w:hAnsi="Arial" w:cs="Arial"/>
            <w:color w:val="auto"/>
            <w:sz w:val="20"/>
            <w:u w:val="none"/>
          </w:rPr>
          <w:t>dekontaminacije</w:t>
        </w:r>
      </w:hyperlink>
      <w:r w:rsidRPr="00D461C6">
        <w:rPr>
          <w:rFonts w:ascii="Arial" w:hAnsi="Arial" w:cs="Arial"/>
          <w:sz w:val="20"/>
        </w:rPr>
        <w:t xml:space="preserve"> in odstranitev objekta ali postopke demontaže ter odstranitev </w:t>
      </w:r>
      <w:hyperlink w:anchor="radioaktivniodpadki" w:history="1">
        <w:r w:rsidRPr="00D461C6">
          <w:rPr>
            <w:rStyle w:val="Hiperpovezava"/>
            <w:rFonts w:ascii="Arial" w:hAnsi="Arial" w:cs="Arial"/>
            <w:color w:val="auto"/>
            <w:sz w:val="20"/>
            <w:u w:val="none"/>
          </w:rPr>
          <w:t>radioaktivnih odpadkov</w:t>
        </w:r>
      </w:hyperlink>
      <w:r w:rsidRPr="00D461C6">
        <w:rPr>
          <w:rFonts w:ascii="Arial" w:hAnsi="Arial" w:cs="Arial"/>
          <w:sz w:val="20"/>
        </w:rPr>
        <w:t xml:space="preserve"> in </w:t>
      </w:r>
      <w:hyperlink w:anchor="izrabljenogorivo" w:history="1">
        <w:r w:rsidRPr="00D461C6">
          <w:rPr>
            <w:rStyle w:val="Hiperpovezava"/>
            <w:rFonts w:ascii="Arial" w:hAnsi="Arial" w:cs="Arial"/>
            <w:color w:val="auto"/>
            <w:sz w:val="20"/>
            <w:u w:val="none"/>
          </w:rPr>
          <w:t>izrabljenega goriva</w:t>
        </w:r>
      </w:hyperlink>
      <w:r w:rsidRPr="00D461C6">
        <w:rPr>
          <w:rFonts w:ascii="Arial" w:hAnsi="Arial" w:cs="Arial"/>
          <w:sz w:val="20"/>
        </w:rPr>
        <w:t xml:space="preserve"> iz objekta.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Razširjene projektne osnove objekta</w:t>
      </w:r>
      <w:r w:rsidRPr="00D461C6">
        <w:rPr>
          <w:rFonts w:ascii="Arial" w:hAnsi="Arial" w:cs="Arial"/>
          <w:sz w:val="20"/>
        </w:rPr>
        <w:t xml:space="preserve"> opredeljujejo njegovo zmogljivost za preprečevanje nesprejemljivih radioloških posledic zaradi nesreč, težjih od tistih dogodkov, ki so podlaga za projektne osnove, ali vključujejo več odpovedi, kakor so predvidene pri projektnih osnovah. Razširjene projektne osnove je treba pripraviti na podlagi inženirske ocene ter z determinističnimi in verjetnostnimi metodami, da se ugotovijo dodatni scenariji nesreč in načrtujejo praktične rešitve za njihovo preprečitev ali blaženje njihovih posledic.</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Referenčna oseba</w:t>
      </w:r>
      <w:r w:rsidRPr="00D461C6">
        <w:rPr>
          <w:rFonts w:ascii="Arial" w:hAnsi="Arial" w:cs="Arial"/>
          <w:sz w:val="20"/>
        </w:rPr>
        <w:t xml:space="preserve"> je posameznik, ki prejme dozo, značilno za bolj izpostavljene posameznike iz prebivalstva, pri čemer niso upoštevane osebe s skrajnimi in redkimi navadami.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Referenčna raven</w:t>
      </w:r>
      <w:r w:rsidRPr="00D461C6">
        <w:rPr>
          <w:rFonts w:ascii="Arial" w:hAnsi="Arial" w:cs="Arial"/>
          <w:sz w:val="20"/>
        </w:rPr>
        <w:t xml:space="preserve"> je raven efektivne doze ali ekvivalentne doze ali specifične aktivnosti, ki se uporablja v primeru izpostavljenosti ob izrednem dogodku ali v primeru obstoječe izpostavljenosti. Referenčne ravni ne veljajo kot omejitev, ki se ne sme preseči. Kljub temu se lahko le v posebnih primerih dovolijo efektivne in ekvivalentne doze ter specifične aktivnosti, ki so nad referenčnimi ravnmi.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Registracija</w:t>
      </w:r>
      <w:r w:rsidRPr="00D461C6">
        <w:rPr>
          <w:rFonts w:ascii="Arial" w:hAnsi="Arial" w:cs="Arial"/>
          <w:sz w:val="20"/>
        </w:rPr>
        <w:t xml:space="preserve"> je poenostavljen postopek, s katerim pristojni organ dovoli izvajanje sevalne dejavnosti ali uporabo vira sevanja v skladu s predpisanimi pogoji.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Sanacija kontaminiranega območja</w:t>
      </w:r>
      <w:r w:rsidRPr="00D461C6">
        <w:rPr>
          <w:rFonts w:ascii="Arial" w:hAnsi="Arial" w:cs="Arial"/>
          <w:sz w:val="20"/>
        </w:rPr>
        <w:t xml:space="preserve"> je odstranjevanje virov sevanja ali zmanjšanje njihove aktivnosti ali količine ali prekinitev poti izpostavljenosti ali zmanjšanje njihovega vpliva, da bi se izognili dozam, ki bi jih sicer lahko prejeli zaradi obstoječe izpostavljenosti, ali da bi te doze zmanjšali.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Sevalna dejavnost</w:t>
      </w:r>
      <w:r w:rsidR="00D55C45" w:rsidRPr="00D461C6">
        <w:rPr>
          <w:rFonts w:ascii="Arial" w:hAnsi="Arial" w:cs="Arial"/>
          <w:b/>
          <w:sz w:val="20"/>
        </w:rPr>
        <w:fldChar w:fldCharType="begin"/>
      </w:r>
      <w:r w:rsidRPr="00D461C6">
        <w:rPr>
          <w:rFonts w:ascii="Arial" w:hAnsi="Arial" w:cs="Arial"/>
          <w:sz w:val="20"/>
        </w:rPr>
        <w:instrText>xe "Sevalna dejavnost"</w:instrText>
      </w:r>
      <w:r w:rsidR="00D55C45" w:rsidRPr="00D461C6">
        <w:rPr>
          <w:rFonts w:ascii="Arial" w:hAnsi="Arial" w:cs="Arial"/>
          <w:b/>
          <w:sz w:val="20"/>
        </w:rPr>
        <w:fldChar w:fldCharType="end"/>
      </w:r>
      <w:r w:rsidRPr="00D461C6">
        <w:rPr>
          <w:rFonts w:ascii="Arial" w:hAnsi="Arial" w:cs="Arial"/>
          <w:sz w:val="20"/>
        </w:rPr>
        <w:t xml:space="preserve"> je vsaka človekova dejavnost, ki lahko poveča izpostavljenost posameznikov ionizirajočemu sevanju zaradi vira sevanja, in se ta izpostavljenost obravnava kot načrtovana izpostavljenost. Za sevalno dejavnost se ne šteje </w:t>
      </w:r>
      <w:r w:rsidRPr="00D461C6">
        <w:rPr>
          <w:rStyle w:val="Hiperpovezava"/>
          <w:rFonts w:ascii="Arial" w:hAnsi="Arial" w:cs="Arial"/>
          <w:color w:val="auto"/>
          <w:sz w:val="20"/>
          <w:u w:val="none"/>
        </w:rPr>
        <w:t xml:space="preserve"> izvajanje </w:t>
      </w:r>
      <w:r w:rsidRPr="00D461C6">
        <w:rPr>
          <w:rFonts w:ascii="Arial" w:hAnsi="Arial" w:cs="Arial"/>
          <w:sz w:val="20"/>
        </w:rPr>
        <w:t>zaščitnih ukrepov in dejavnost, pri kateri so posamezniki izpostavljeni radonu v bivalnih prostorih.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Sevalna varnost</w:t>
      </w:r>
      <w:r w:rsidR="00D55C45" w:rsidRPr="00D461C6">
        <w:rPr>
          <w:rFonts w:ascii="Arial" w:hAnsi="Arial" w:cs="Arial"/>
          <w:b/>
          <w:sz w:val="20"/>
        </w:rPr>
        <w:fldChar w:fldCharType="begin"/>
      </w:r>
      <w:r w:rsidRPr="00D461C6">
        <w:rPr>
          <w:rFonts w:ascii="Arial" w:hAnsi="Arial" w:cs="Arial"/>
          <w:sz w:val="20"/>
        </w:rPr>
        <w:instrText>xe "Sevalna varnost"</w:instrText>
      </w:r>
      <w:r w:rsidR="00D55C45" w:rsidRPr="00D461C6">
        <w:rPr>
          <w:rFonts w:ascii="Arial" w:hAnsi="Arial" w:cs="Arial"/>
          <w:b/>
          <w:sz w:val="20"/>
        </w:rPr>
        <w:fldChar w:fldCharType="end"/>
      </w:r>
      <w:r w:rsidRPr="00D461C6">
        <w:rPr>
          <w:rFonts w:ascii="Arial" w:hAnsi="Arial" w:cs="Arial"/>
          <w:sz w:val="20"/>
        </w:rPr>
        <w:t xml:space="preserve"> so ukrepi, s katerimi se doseže varna uporaba vira sevanja ali obratovanje objekta, preprečujejo </w:t>
      </w:r>
      <w:hyperlink w:anchor="člen0318" w:history="1">
        <w:r w:rsidRPr="00D461C6">
          <w:rPr>
            <w:rStyle w:val="Hiperpovezava"/>
            <w:rFonts w:ascii="Arial" w:hAnsi="Arial" w:cs="Arial"/>
            <w:color w:val="auto"/>
            <w:sz w:val="20"/>
            <w:u w:val="none"/>
          </w:rPr>
          <w:t>izredni dogodk</w:t>
        </w:r>
      </w:hyperlink>
      <w:r w:rsidRPr="00D461C6">
        <w:rPr>
          <w:rStyle w:val="Hiperpovezava"/>
          <w:rFonts w:ascii="Arial" w:hAnsi="Arial" w:cs="Arial"/>
          <w:color w:val="auto"/>
          <w:sz w:val="20"/>
          <w:u w:val="none"/>
        </w:rPr>
        <w:t>i</w:t>
      </w:r>
      <w:r w:rsidRPr="00D461C6">
        <w:rPr>
          <w:rFonts w:ascii="Arial" w:hAnsi="Arial" w:cs="Arial"/>
          <w:sz w:val="20"/>
        </w:rPr>
        <w:t xml:space="preserve"> ali ublažijo posledice teh dogodkov ter s tem prispeva k zagotavljanju varstva okolja in varstva pred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Sevalni objekt</w:t>
      </w:r>
      <w:r w:rsidR="00D55C45" w:rsidRPr="00D461C6">
        <w:rPr>
          <w:rFonts w:ascii="Arial" w:hAnsi="Arial" w:cs="Arial"/>
          <w:b/>
          <w:sz w:val="20"/>
        </w:rPr>
        <w:fldChar w:fldCharType="begin"/>
      </w:r>
      <w:r w:rsidRPr="00D461C6">
        <w:rPr>
          <w:rFonts w:ascii="Arial" w:hAnsi="Arial" w:cs="Arial"/>
          <w:sz w:val="20"/>
        </w:rPr>
        <w:instrText>xe "Sevalni objekt"</w:instrText>
      </w:r>
      <w:r w:rsidR="00D55C45" w:rsidRPr="00D461C6">
        <w:rPr>
          <w:rFonts w:ascii="Arial" w:hAnsi="Arial" w:cs="Arial"/>
          <w:b/>
          <w:sz w:val="20"/>
        </w:rPr>
        <w:fldChar w:fldCharType="end"/>
      </w:r>
      <w:r w:rsidRPr="00D461C6">
        <w:rPr>
          <w:rFonts w:ascii="Arial" w:hAnsi="Arial" w:cs="Arial"/>
          <w:sz w:val="20"/>
        </w:rPr>
        <w:t xml:space="preserve"> je:</w:t>
      </w:r>
    </w:p>
    <w:p w:rsidR="00D461C6" w:rsidRPr="00D461C6" w:rsidRDefault="00D461C6" w:rsidP="00D461C6">
      <w:pPr>
        <w:pStyle w:val="bulet"/>
        <w:numPr>
          <w:ilvl w:val="0"/>
          <w:numId w:val="244"/>
        </w:numPr>
        <w:rPr>
          <w:rFonts w:ascii="Arial" w:hAnsi="Arial" w:cs="Arial"/>
          <w:sz w:val="20"/>
        </w:rPr>
      </w:pPr>
      <w:r w:rsidRPr="00D461C6">
        <w:rPr>
          <w:rFonts w:ascii="Arial" w:hAnsi="Arial" w:cs="Arial"/>
          <w:sz w:val="20"/>
        </w:rPr>
        <w:t>objekt z virom sevanja ali več viri sevanja, ki so namenjeni obsevanju z </w:t>
      </w:r>
      <w:hyperlink w:anchor="ionizirajočesevanje" w:history="1">
        <w:r w:rsidRPr="00D461C6">
          <w:rPr>
            <w:rStyle w:val="Hiperpovezava"/>
            <w:rFonts w:ascii="Arial" w:hAnsi="Arial" w:cs="Arial"/>
            <w:color w:val="auto"/>
            <w:sz w:val="20"/>
            <w:u w:val="none"/>
          </w:rPr>
          <w:t>ionizirajočimi sevanji</w:t>
        </w:r>
      </w:hyperlink>
      <w:r w:rsidRPr="00D461C6">
        <w:rPr>
          <w:rFonts w:ascii="Arial" w:hAnsi="Arial" w:cs="Arial"/>
          <w:sz w:val="20"/>
        </w:rPr>
        <w:t xml:space="preserve"> in je zanje verjetno, da bi povzročili </w:t>
      </w:r>
      <w:bookmarkStart w:id="1104" w:name="_Hlt36955602"/>
      <w:r w:rsidR="00D55C45" w:rsidRPr="00D461C6">
        <w:rPr>
          <w:rFonts w:ascii="Arial" w:hAnsi="Arial" w:cs="Arial"/>
          <w:sz w:val="20"/>
        </w:rPr>
        <w:fldChar w:fldCharType="begin"/>
      </w:r>
      <w:r w:rsidRPr="00D461C6">
        <w:rPr>
          <w:rFonts w:ascii="Arial" w:hAnsi="Arial" w:cs="Arial"/>
          <w:sz w:val="20"/>
        </w:rPr>
        <w:instrText xml:space="preserve"> HYPERLINK  \l "člen0302" </w:instrText>
      </w:r>
      <w:r w:rsidR="00D55C45" w:rsidRPr="00D461C6">
        <w:rPr>
          <w:rFonts w:ascii="Arial" w:hAnsi="Arial" w:cs="Arial"/>
          <w:sz w:val="20"/>
        </w:rPr>
        <w:fldChar w:fldCharType="separate"/>
      </w:r>
      <w:r w:rsidRPr="00D461C6">
        <w:rPr>
          <w:rStyle w:val="Hiperpovezava"/>
          <w:rFonts w:ascii="Arial" w:hAnsi="Arial" w:cs="Arial"/>
          <w:color w:val="auto"/>
          <w:sz w:val="20"/>
          <w:u w:val="none"/>
        </w:rPr>
        <w:t>čezmern</w:t>
      </w:r>
      <w:bookmarkEnd w:id="1104"/>
      <w:r w:rsidRPr="00D461C6">
        <w:rPr>
          <w:rStyle w:val="Hiperpovezava"/>
          <w:rFonts w:ascii="Arial" w:hAnsi="Arial" w:cs="Arial"/>
          <w:color w:val="auto"/>
          <w:sz w:val="20"/>
          <w:u w:val="none"/>
        </w:rPr>
        <w:t>o izp</w:t>
      </w:r>
      <w:bookmarkStart w:id="1105" w:name="_Hlt37034940"/>
      <w:r w:rsidRPr="00D461C6">
        <w:rPr>
          <w:rStyle w:val="Hiperpovezava"/>
          <w:rFonts w:ascii="Arial" w:hAnsi="Arial" w:cs="Arial"/>
          <w:color w:val="auto"/>
          <w:sz w:val="20"/>
          <w:u w:val="none"/>
        </w:rPr>
        <w:t>o</w:t>
      </w:r>
      <w:bookmarkEnd w:id="1105"/>
      <w:r w:rsidRPr="00D461C6">
        <w:rPr>
          <w:rStyle w:val="Hiperpovezava"/>
          <w:rFonts w:ascii="Arial" w:hAnsi="Arial" w:cs="Arial"/>
          <w:color w:val="auto"/>
          <w:sz w:val="20"/>
          <w:u w:val="none"/>
        </w:rPr>
        <w:t>stavljenost</w:t>
      </w:r>
      <w:r w:rsidR="00D55C45" w:rsidRPr="00D461C6">
        <w:rPr>
          <w:rFonts w:ascii="Arial" w:hAnsi="Arial" w:cs="Arial"/>
          <w:sz w:val="20"/>
        </w:rPr>
        <w:fldChar w:fldCharType="end"/>
      </w:r>
      <w:r w:rsidRPr="00D461C6">
        <w:rPr>
          <w:rFonts w:ascii="Arial" w:hAnsi="Arial" w:cs="Arial"/>
          <w:sz w:val="20"/>
        </w:rPr>
        <w:t xml:space="preserve"> </w:t>
      </w:r>
      <w:hyperlink w:anchor="posameznikiizprebivalstva" w:history="1">
        <w:r w:rsidRPr="00D461C6">
          <w:rPr>
            <w:rStyle w:val="Hiperpovezava"/>
            <w:rFonts w:ascii="Arial" w:hAnsi="Arial" w:cs="Arial"/>
            <w:color w:val="auto"/>
            <w:sz w:val="20"/>
            <w:u w:val="none"/>
          </w:rPr>
          <w:t>posameznikov iz prebivalstva</w:t>
        </w:r>
      </w:hyperlink>
      <w:r w:rsidRPr="00D461C6">
        <w:rPr>
          <w:rFonts w:ascii="Arial" w:hAnsi="Arial" w:cs="Arial"/>
          <w:sz w:val="20"/>
        </w:rPr>
        <w:t>;</w:t>
      </w:r>
    </w:p>
    <w:p w:rsidR="00D461C6" w:rsidRPr="00D461C6" w:rsidRDefault="00D461C6" w:rsidP="00D461C6">
      <w:pPr>
        <w:pStyle w:val="bulet"/>
        <w:numPr>
          <w:ilvl w:val="0"/>
          <w:numId w:val="244"/>
        </w:numPr>
        <w:rPr>
          <w:rFonts w:ascii="Arial" w:hAnsi="Arial" w:cs="Arial"/>
          <w:sz w:val="20"/>
        </w:rPr>
      </w:pPr>
      <w:r w:rsidRPr="00D461C6">
        <w:rPr>
          <w:rFonts w:ascii="Arial" w:hAnsi="Arial" w:cs="Arial"/>
          <w:sz w:val="20"/>
        </w:rPr>
        <w:t xml:space="preserve">objekt z odprtim virom sevanja ali več </w:t>
      </w:r>
      <w:hyperlink w:anchor="odprtivir" w:history="1">
        <w:r w:rsidRPr="00D461C6">
          <w:rPr>
            <w:rStyle w:val="Hiperpovezava"/>
            <w:rFonts w:ascii="Arial" w:hAnsi="Arial" w:cs="Arial"/>
            <w:color w:val="auto"/>
            <w:sz w:val="20"/>
            <w:u w:val="none"/>
          </w:rPr>
          <w:t>odprtimi viri sevanja</w:t>
        </w:r>
      </w:hyperlink>
      <w:r w:rsidRPr="00D461C6">
        <w:rPr>
          <w:rFonts w:ascii="Arial" w:hAnsi="Arial" w:cs="Arial"/>
          <w:sz w:val="20"/>
        </w:rPr>
        <w:t xml:space="preserve">, za katere je verjetno, da bi bila zaradi sproščanja </w:t>
      </w:r>
      <w:hyperlink w:anchor="radioaktivnasnov" w:history="1">
        <w:r w:rsidRPr="00D461C6">
          <w:rPr>
            <w:rStyle w:val="Hiperpovezava"/>
            <w:rFonts w:ascii="Arial" w:hAnsi="Arial" w:cs="Arial"/>
            <w:color w:val="auto"/>
            <w:sz w:val="20"/>
            <w:u w:val="none"/>
          </w:rPr>
          <w:t>radioaktivnih snovi</w:t>
        </w:r>
      </w:hyperlink>
      <w:r w:rsidRPr="00D461C6">
        <w:rPr>
          <w:rFonts w:ascii="Arial" w:hAnsi="Arial" w:cs="Arial"/>
          <w:sz w:val="20"/>
        </w:rPr>
        <w:t xml:space="preserve"> v okolje </w:t>
      </w:r>
      <w:hyperlink w:anchor="čezmerizpostavljenost" w:history="1">
        <w:r w:rsidRPr="00D461C6">
          <w:rPr>
            <w:rStyle w:val="Hiperpovezava"/>
            <w:rFonts w:ascii="Arial" w:hAnsi="Arial" w:cs="Arial"/>
            <w:color w:val="auto"/>
            <w:sz w:val="20"/>
            <w:u w:val="none"/>
          </w:rPr>
          <w:t>izpostavljenost posameznikov iz prebivalstva čezmerna</w:t>
        </w:r>
      </w:hyperlink>
      <w:r w:rsidRPr="00D461C6">
        <w:rPr>
          <w:rFonts w:ascii="Arial" w:hAnsi="Arial" w:cs="Arial"/>
          <w:sz w:val="20"/>
        </w:rPr>
        <w:t>;</w:t>
      </w:r>
    </w:p>
    <w:p w:rsidR="00D461C6" w:rsidRPr="00D461C6" w:rsidRDefault="00D461C6" w:rsidP="00D461C6">
      <w:pPr>
        <w:pStyle w:val="bulet"/>
        <w:numPr>
          <w:ilvl w:val="0"/>
          <w:numId w:val="244"/>
        </w:numPr>
        <w:rPr>
          <w:rFonts w:ascii="Arial" w:hAnsi="Arial" w:cs="Arial"/>
          <w:sz w:val="20"/>
        </w:rPr>
      </w:pPr>
      <w:r w:rsidRPr="00D461C6">
        <w:rPr>
          <w:rFonts w:ascii="Arial" w:hAnsi="Arial" w:cs="Arial"/>
          <w:sz w:val="20"/>
        </w:rPr>
        <w:t>objekt, namenjen pridobivanju in predelavi jedrskih mineralnih surovin, in</w:t>
      </w:r>
    </w:p>
    <w:p w:rsidR="00D461C6" w:rsidRPr="00D461C6" w:rsidRDefault="00D461C6" w:rsidP="00D461C6">
      <w:pPr>
        <w:pStyle w:val="bulet"/>
        <w:numPr>
          <w:ilvl w:val="0"/>
          <w:numId w:val="244"/>
        </w:numPr>
        <w:rPr>
          <w:rFonts w:ascii="Arial" w:hAnsi="Arial" w:cs="Arial"/>
          <w:sz w:val="20"/>
        </w:rPr>
      </w:pPr>
      <w:r w:rsidRPr="00D461C6">
        <w:rPr>
          <w:rFonts w:ascii="Arial" w:hAnsi="Arial" w:cs="Arial"/>
          <w:sz w:val="20"/>
        </w:rPr>
        <w:t>odlagališče z rudarsko jalovino</w:t>
      </w:r>
      <w:r w:rsidR="00D55C45" w:rsidRPr="00D461C6">
        <w:rPr>
          <w:rFonts w:ascii="Arial" w:hAnsi="Arial" w:cs="Arial"/>
          <w:sz w:val="20"/>
        </w:rPr>
        <w:fldChar w:fldCharType="begin"/>
      </w:r>
      <w:r w:rsidRPr="00D461C6">
        <w:rPr>
          <w:rFonts w:ascii="Arial" w:hAnsi="Arial" w:cs="Arial"/>
          <w:sz w:val="20"/>
        </w:rPr>
        <w:instrText>xe "odlagališče z rudarsko jalovino"</w:instrText>
      </w:r>
      <w:r w:rsidR="00D55C45" w:rsidRPr="00D461C6">
        <w:rPr>
          <w:rFonts w:ascii="Arial" w:hAnsi="Arial" w:cs="Arial"/>
          <w:sz w:val="20"/>
        </w:rPr>
        <w:fldChar w:fldCharType="end"/>
      </w:r>
      <w:r w:rsidRPr="00D461C6">
        <w:rPr>
          <w:rFonts w:ascii="Arial" w:hAnsi="Arial" w:cs="Arial"/>
          <w:sz w:val="20"/>
        </w:rPr>
        <w:t xml:space="preserve"> ali hidrometalurško jalovino, ki nastaja pri pridobivanju jedrskih surovin.</w:t>
      </w:r>
    </w:p>
    <w:p w:rsidR="00D461C6" w:rsidRPr="00D461C6" w:rsidRDefault="00410460" w:rsidP="00D461C6">
      <w:pPr>
        <w:pStyle w:val="Telobesedila-zamik"/>
        <w:ind w:left="360"/>
        <w:jc w:val="both"/>
        <w:rPr>
          <w:rFonts w:cs="Arial"/>
          <w:szCs w:val="20"/>
        </w:rPr>
      </w:pPr>
      <w:hyperlink w:anchor="člen552" w:history="1">
        <w:r w:rsidR="00D461C6" w:rsidRPr="00D461C6">
          <w:rPr>
            <w:rStyle w:val="Hiperpovezava"/>
            <w:rFonts w:cs="Arial"/>
            <w:color w:val="auto"/>
            <w:szCs w:val="20"/>
            <w:u w:val="none"/>
          </w:rPr>
          <w:t>Sevalni objekt</w:t>
        </w:r>
      </w:hyperlink>
      <w:r w:rsidR="00D461C6" w:rsidRPr="00D461C6">
        <w:rPr>
          <w:rFonts w:cs="Arial"/>
          <w:szCs w:val="20"/>
        </w:rPr>
        <w:t xml:space="preserve"> lahko sestoji tudi iz več sevalnih objektov, če so funkcionalno povezani na istem geografsko zaokroženem območju in jih upravlja ena oseba.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Sistem vodenja</w:t>
      </w:r>
      <w:r w:rsidRPr="00D461C6">
        <w:rPr>
          <w:rFonts w:ascii="Arial" w:hAnsi="Arial" w:cs="Arial"/>
          <w:sz w:val="20"/>
        </w:rPr>
        <w:t xml:space="preserve"> sestoji iz medsebojno povezanih in prepletenih dejavnikov, ki omogočajo nemoteno in učinkovito delovanje organizacije. Vzpostavljajo politiko in cilje ter omogočajo, da so </w:t>
      </w:r>
      <w:r w:rsidRPr="00D461C6">
        <w:rPr>
          <w:rFonts w:ascii="Arial" w:hAnsi="Arial" w:cs="Arial"/>
          <w:sz w:val="20"/>
        </w:rPr>
        <w:lastRenderedPageBreak/>
        <w:t>cilji učinkovito in uspešno doseženi. Sistem vodenja združuje vse zahteve glede varnosti, zdravja, okolja, fizičnega varovanja, kakovosti in gospodarnosti.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bCs/>
          <w:sz w:val="20"/>
        </w:rPr>
        <w:t>Skupinska doza</w:t>
      </w:r>
      <w:r w:rsidRPr="00D461C6">
        <w:rPr>
          <w:rFonts w:ascii="Arial" w:hAnsi="Arial" w:cs="Arial"/>
          <w:sz w:val="20"/>
        </w:rPr>
        <w:t xml:space="preserve"> je vsota doz, ki so jih ali bi jih lahko prejeli posamezniki določene skupine ljudi zaradi izpostavljenosti viru sevanja. Enota za skupinsko dozo je človek sievert.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Specialist ali specialistka medicinske fizike</w:t>
      </w:r>
      <w:r w:rsidRPr="00D461C6">
        <w:rPr>
          <w:rFonts w:ascii="Arial" w:hAnsi="Arial" w:cs="Arial"/>
          <w:sz w:val="20"/>
        </w:rPr>
        <w:t xml:space="preserve"> v nadaljnjem besedilu: specialist medicinske fizike) je magister medicinske fizike, ki je opravil specializacijo in specialistični izpit na enem od področij medicinske fizike.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bCs/>
          <w:sz w:val="20"/>
          <w:lang w:eastAsia="sl-SI"/>
        </w:rPr>
        <w:t>Stopnja nevarnosti</w:t>
      </w:r>
      <w:r w:rsidRPr="00D461C6">
        <w:rPr>
          <w:rFonts w:ascii="Arial" w:hAnsi="Arial" w:cs="Arial"/>
          <w:sz w:val="20"/>
          <w:lang w:eastAsia="sl-SI"/>
        </w:rPr>
        <w:t xml:space="preserve"> je stopnja izrednega dogodka glede na stanje sevalnega ali jedrskega objekta. Stanje pomeni obratovalno sposobnost sistemov, stopnjo preseganja obratovalnih parametrov ipd. Vsaka razglasitev stopnje nevarnosti sproži ukrepe, ki jih je upravljavec objekta predhodno načrtoval.</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Škoda za zdravje ljudi</w:t>
      </w:r>
      <w:r w:rsidR="00D55C45" w:rsidRPr="00D461C6">
        <w:rPr>
          <w:rFonts w:ascii="Arial" w:hAnsi="Arial" w:cs="Arial"/>
          <w:b/>
          <w:sz w:val="20"/>
        </w:rPr>
        <w:fldChar w:fldCharType="begin"/>
      </w:r>
      <w:r w:rsidRPr="00D461C6">
        <w:rPr>
          <w:rFonts w:ascii="Arial" w:hAnsi="Arial" w:cs="Arial"/>
          <w:sz w:val="20"/>
        </w:rPr>
        <w:instrText>xe "Škoda za zdravje ljudi"</w:instrText>
      </w:r>
      <w:r w:rsidR="00D55C45" w:rsidRPr="00D461C6">
        <w:rPr>
          <w:rFonts w:ascii="Arial" w:hAnsi="Arial" w:cs="Arial"/>
          <w:b/>
          <w:sz w:val="20"/>
        </w:rPr>
        <w:fldChar w:fldCharType="end"/>
      </w:r>
      <w:r w:rsidRPr="00D461C6">
        <w:rPr>
          <w:rFonts w:ascii="Arial" w:hAnsi="Arial" w:cs="Arial"/>
          <w:sz w:val="20"/>
        </w:rPr>
        <w:t xml:space="preserve"> so klinično ugotovljivi škodljivi učinki </w:t>
      </w:r>
      <w:hyperlink w:anchor="ionizirajočesevanje" w:history="1">
        <w:r w:rsidRPr="00D461C6">
          <w:rPr>
            <w:rStyle w:val="Hiperpovezava"/>
            <w:rFonts w:ascii="Arial" w:hAnsi="Arial" w:cs="Arial"/>
            <w:color w:val="auto"/>
            <w:sz w:val="20"/>
            <w:u w:val="none"/>
          </w:rPr>
          <w:t>ionizirajočih sevanj</w:t>
        </w:r>
      </w:hyperlink>
      <w:r w:rsidRPr="00D461C6">
        <w:rPr>
          <w:rFonts w:ascii="Arial" w:hAnsi="Arial" w:cs="Arial"/>
          <w:sz w:val="20"/>
        </w:rPr>
        <w:t xml:space="preserve"> s tveganjem za zdravje ljudi ali njihovih potomcev in skrajšanjem njihovih življenj ali znižanjem kakovosti teh, ki se lahko pojavijo takoj ali z zakasnitvijo. Pri učinkih, ki se pojavijo z zakasnitvijo, škodo izrazimo z verjetnostjo za pojav teh učinkov in ne z gotovostjo njihove pojavnosti.</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Študent ali študentka (</w:t>
      </w:r>
      <w:r w:rsidRPr="00D461C6">
        <w:rPr>
          <w:rFonts w:ascii="Arial" w:hAnsi="Arial" w:cs="Arial"/>
          <w:sz w:val="20"/>
        </w:rPr>
        <w:t>v nadaljnjem besedilu: študent) je oseba, ki ne opravlja dela, vendar je v izobraževalni ustanovi ali pri drugem izvajalcu sevalne dejavnosti izpostavljena ionizirajočim sevanjem v okviru izobraževalnega procesa.</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Toron</w:t>
      </w:r>
      <w:r w:rsidRPr="00D461C6">
        <w:rPr>
          <w:rFonts w:ascii="Arial" w:hAnsi="Arial" w:cs="Arial"/>
          <w:sz w:val="20"/>
        </w:rPr>
        <w:t xml:space="preserve"> je radionuklid Rn-220, in kjer je to primerno, njegovi potomci.</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Tranzit</w:t>
      </w:r>
      <w:r w:rsidR="00D55C45" w:rsidRPr="00D461C6">
        <w:rPr>
          <w:rFonts w:ascii="Arial" w:hAnsi="Arial" w:cs="Arial"/>
          <w:b/>
          <w:sz w:val="20"/>
        </w:rPr>
        <w:fldChar w:fldCharType="begin"/>
      </w:r>
      <w:r w:rsidRPr="00D461C6">
        <w:rPr>
          <w:rFonts w:ascii="Arial" w:hAnsi="Arial" w:cs="Arial"/>
          <w:sz w:val="20"/>
        </w:rPr>
        <w:instrText>xe "Tranzit"</w:instrText>
      </w:r>
      <w:r w:rsidR="00D55C45" w:rsidRPr="00D461C6">
        <w:rPr>
          <w:rFonts w:ascii="Arial" w:hAnsi="Arial" w:cs="Arial"/>
          <w:b/>
          <w:sz w:val="20"/>
        </w:rPr>
        <w:fldChar w:fldCharType="end"/>
      </w:r>
      <w:r w:rsidRPr="00D461C6">
        <w:rPr>
          <w:rFonts w:ascii="Arial" w:hAnsi="Arial" w:cs="Arial"/>
          <w:sz w:val="20"/>
        </w:rPr>
        <w:t xml:space="preserve"> je vsak prenos radioaktivnih snovi ali jedrskih snovi preko območja Republike Slovenije.</w:t>
      </w:r>
    </w:p>
    <w:p w:rsidR="00D461C6" w:rsidRPr="00D461C6" w:rsidRDefault="00D55C45"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fldChar w:fldCharType="begin"/>
      </w:r>
      <w:r w:rsidRPr="00D461C6">
        <w:rPr>
          <w:rFonts w:ascii="Arial" w:hAnsi="Arial" w:cs="Arial"/>
          <w:b/>
          <w:sz w:val="20"/>
        </w:rPr>
        <w:fldChar w:fldCharType="end"/>
      </w:r>
      <w:r w:rsidR="00D461C6" w:rsidRPr="00D461C6">
        <w:rPr>
          <w:rFonts w:ascii="Arial" w:hAnsi="Arial" w:cs="Arial"/>
          <w:b/>
          <w:sz w:val="20"/>
        </w:rPr>
        <w:t>Upravljavec ali upravljavka (</w:t>
      </w:r>
      <w:r w:rsidR="00D461C6" w:rsidRPr="00D461C6">
        <w:rPr>
          <w:rFonts w:ascii="Arial" w:hAnsi="Arial" w:cs="Arial"/>
          <w:sz w:val="20"/>
        </w:rPr>
        <w:t>v nadaljnjem besedilu: upravljavec) je oseba, ki upravlja objekt in mora imeti odločbo o poskusnem obratovanju ali dovoljenje za obratovanje objekta. Če gre za rudarska dela, mora upravljavec imeti tudi rudarsko pravico po predpisih o rudarstvu.</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Uvoz</w:t>
      </w:r>
      <w:r w:rsidR="00D55C45" w:rsidRPr="00D461C6">
        <w:rPr>
          <w:rFonts w:ascii="Arial" w:hAnsi="Arial" w:cs="Arial"/>
          <w:b/>
          <w:sz w:val="20"/>
        </w:rPr>
        <w:fldChar w:fldCharType="begin"/>
      </w:r>
      <w:r w:rsidRPr="00D461C6">
        <w:rPr>
          <w:rFonts w:ascii="Arial" w:hAnsi="Arial" w:cs="Arial"/>
          <w:sz w:val="20"/>
        </w:rPr>
        <w:instrText>xe "Uvoz"</w:instrText>
      </w:r>
      <w:r w:rsidR="00D55C45" w:rsidRPr="00D461C6">
        <w:rPr>
          <w:rFonts w:ascii="Arial" w:hAnsi="Arial" w:cs="Arial"/>
          <w:b/>
          <w:sz w:val="20"/>
        </w:rPr>
        <w:fldChar w:fldCharType="end"/>
      </w:r>
      <w:r w:rsidRPr="00D461C6">
        <w:rPr>
          <w:rFonts w:ascii="Arial" w:hAnsi="Arial" w:cs="Arial"/>
          <w:sz w:val="20"/>
        </w:rPr>
        <w:t xml:space="preserve"> je vsak vnos iz tretjih držav na carinsko območje EU, razen </w:t>
      </w:r>
      <w:hyperlink w:anchor="tranzit" w:history="1">
        <w:r w:rsidRPr="00D461C6">
          <w:rPr>
            <w:rStyle w:val="Hiperpovezava"/>
            <w:rFonts w:ascii="Arial" w:hAnsi="Arial" w:cs="Arial"/>
            <w:color w:val="auto"/>
            <w:sz w:val="20"/>
            <w:u w:val="none"/>
          </w:rPr>
          <w:t>tranzita</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Varnostna analiza</w:t>
      </w:r>
      <w:r w:rsidR="00D55C45" w:rsidRPr="00D461C6">
        <w:rPr>
          <w:rFonts w:ascii="Arial" w:hAnsi="Arial" w:cs="Arial"/>
          <w:b/>
          <w:sz w:val="20"/>
        </w:rPr>
        <w:fldChar w:fldCharType="begin"/>
      </w:r>
      <w:r w:rsidRPr="00D461C6">
        <w:rPr>
          <w:rFonts w:ascii="Arial" w:hAnsi="Arial" w:cs="Arial"/>
          <w:sz w:val="20"/>
        </w:rPr>
        <w:instrText>xe "Varnostna analiza"</w:instrText>
      </w:r>
      <w:r w:rsidR="00D55C45" w:rsidRPr="00D461C6">
        <w:rPr>
          <w:rFonts w:ascii="Arial" w:hAnsi="Arial" w:cs="Arial"/>
          <w:b/>
          <w:sz w:val="20"/>
        </w:rPr>
        <w:fldChar w:fldCharType="end"/>
      </w:r>
      <w:r w:rsidRPr="00D461C6">
        <w:rPr>
          <w:rFonts w:ascii="Arial" w:hAnsi="Arial" w:cs="Arial"/>
          <w:sz w:val="20"/>
        </w:rPr>
        <w:t xml:space="preserve"> je analiza varnosti </w:t>
      </w:r>
      <w:hyperlink w:anchor="člen0322" w:history="1">
        <w:r w:rsidRPr="00D461C6">
          <w:rPr>
            <w:rStyle w:val="Hiperpovezava"/>
            <w:rFonts w:ascii="Arial" w:hAnsi="Arial" w:cs="Arial"/>
            <w:color w:val="auto"/>
            <w:sz w:val="20"/>
            <w:u w:val="none"/>
          </w:rPr>
          <w:t>jedrskega ali sevalnega objekta</w:t>
        </w:r>
      </w:hyperlink>
      <w:r w:rsidRPr="00D461C6">
        <w:rPr>
          <w:rFonts w:ascii="Arial" w:hAnsi="Arial" w:cs="Arial"/>
          <w:sz w:val="20"/>
        </w:rPr>
        <w:t xml:space="preserve">, izvedena na podlagi determinističnih ali verjetnostnih metod. Namen varnostne analize je preveriti projektne zasnove in spremembe jedrskega ali sevalnega objekta glede jedrske in sevalne varnosti in ugotoviti, ali je jedrski ali sevalni objekt načrtovan tako, da so zagotovljene zahteve v zvezi z </w:t>
      </w:r>
      <w:hyperlink w:anchor="mejnedoze" w:history="1">
        <w:r w:rsidRPr="00D461C6">
          <w:rPr>
            <w:rStyle w:val="Hiperpovezava"/>
            <w:rFonts w:ascii="Arial" w:hAnsi="Arial" w:cs="Arial"/>
            <w:color w:val="auto"/>
            <w:sz w:val="20"/>
            <w:u w:val="none"/>
          </w:rPr>
          <w:t>mejnimi dozami</w:t>
        </w:r>
      </w:hyperlink>
      <w:r w:rsidRPr="00D461C6">
        <w:rPr>
          <w:rFonts w:ascii="Arial" w:hAnsi="Arial" w:cs="Arial"/>
          <w:sz w:val="20"/>
        </w:rPr>
        <w:t xml:space="preserve"> za </w:t>
      </w:r>
      <w:hyperlink w:anchor="izpostavljenost" w:history="1">
        <w:r w:rsidRPr="00D461C6">
          <w:rPr>
            <w:rStyle w:val="Hiperpovezava"/>
            <w:rFonts w:ascii="Arial" w:hAnsi="Arial" w:cs="Arial"/>
            <w:color w:val="auto"/>
            <w:sz w:val="20"/>
            <w:u w:val="none"/>
          </w:rPr>
          <w:t>izpostavljenost</w:t>
        </w:r>
      </w:hyperlink>
      <w:r w:rsidRPr="00D461C6">
        <w:rPr>
          <w:rFonts w:ascii="Arial" w:hAnsi="Arial" w:cs="Arial"/>
          <w:sz w:val="20"/>
        </w:rPr>
        <w:t xml:space="preserve"> ionizirajočim sevanjem in v zvezi z omejitvami za izpuste odpadnih </w:t>
      </w:r>
      <w:hyperlink w:anchor="radioaktivnasnov" w:history="1">
        <w:r w:rsidRPr="00D461C6">
          <w:rPr>
            <w:rStyle w:val="Hiperpovezava"/>
            <w:rFonts w:ascii="Arial" w:hAnsi="Arial" w:cs="Arial"/>
            <w:color w:val="auto"/>
            <w:sz w:val="20"/>
            <w:u w:val="none"/>
          </w:rPr>
          <w:t>radioaktivnih snovi</w:t>
        </w:r>
      </w:hyperlink>
      <w:r w:rsidRPr="00D461C6">
        <w:rPr>
          <w:rFonts w:ascii="Arial" w:hAnsi="Arial" w:cs="Arial"/>
          <w:sz w:val="20"/>
        </w:rPr>
        <w:t xml:space="preserve"> v okolje v vsakem stanju jedrskega ali sevalnega objekta.</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Varnostna kultura</w:t>
      </w:r>
      <w:r w:rsidRPr="00D461C6">
        <w:rPr>
          <w:rFonts w:ascii="Arial" w:hAnsi="Arial" w:cs="Arial"/>
          <w:sz w:val="20"/>
        </w:rPr>
        <w:t xml:space="preserve"> so značilnosti in vedenje v organizaciji ali pri posameznikih, ki namenjajo varstvu in varnosti največjo pozornost in jima dajejo prednost, ustrezno njuni pomembnosti. Za sevalno ali jedrsko področje se varnostna kultura nanaša na osebno zavzetost in odgovornost vseh vpletenih v katero koli dejavnost, ki vpliva na delovanje in varnost sevalnega ali jedrskega objekta. Ključni za varnostno kulturo so odprta izmenjava informacij, ki vključuje neomejeno obravnavo varnostnih in drugih z njimi povezanih vprašanj, preprečevanje samozadostnosti, predanost popolnosti, osebna in skupinska odgovornost in dvig ravni sevalne ali jedrske varnosti.</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Varnostni zadržek</w:t>
      </w:r>
      <w:r w:rsidRPr="00D461C6">
        <w:rPr>
          <w:rFonts w:ascii="Arial" w:hAnsi="Arial" w:cs="Arial"/>
          <w:sz w:val="20"/>
        </w:rPr>
        <w:t xml:space="preserve"> je ugotovitev varnostnega preverjanja, ki izraža dvome o zanesljivosti in lojalnosti osebe, ki naj bi dobila dovoljenje za vstop v kontroliran objekt ali prostor, fizično nadzorovano ali vitalno območje in fizično nadzorovan ali vitalni prostor.</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Varnostno preverjanje</w:t>
      </w:r>
      <w:r w:rsidRPr="00D461C6">
        <w:rPr>
          <w:rFonts w:ascii="Arial" w:hAnsi="Arial" w:cs="Arial"/>
          <w:sz w:val="20"/>
        </w:rPr>
        <w:t xml:space="preserve"> osebe je poizvedba, ki jo pred izdajo dovoljenja za vstop v kontroliran objekt ali prostor, fizično nadzorovano ali vitalno območje in fizično nadzorovan ali vitalni prostor opravi delodajalec in upravljavec jedrskega objekta in katere namen je zbrati podatke o morebitnih varnostnih zadržkih.</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Varovano območje</w:t>
      </w:r>
      <w:r w:rsidRPr="00D461C6">
        <w:rPr>
          <w:rFonts w:ascii="Arial" w:hAnsi="Arial" w:cs="Arial"/>
          <w:sz w:val="20"/>
        </w:rPr>
        <w:t xml:space="preserve"> lahko obsega kontrolirano območje, kontroliran objekt, kontroliran prostor, fizično nadzorovano območje, fizično nadzorovan objekt, vitalno območje in vitalni objekt.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Varstvo pred sevanji</w:t>
      </w:r>
      <w:r w:rsidR="00D55C45" w:rsidRPr="00D461C6">
        <w:rPr>
          <w:rFonts w:ascii="Arial" w:hAnsi="Arial" w:cs="Arial"/>
          <w:b/>
          <w:sz w:val="20"/>
        </w:rPr>
        <w:fldChar w:fldCharType="begin"/>
      </w:r>
      <w:r w:rsidRPr="00D461C6">
        <w:rPr>
          <w:rFonts w:ascii="Arial" w:hAnsi="Arial" w:cs="Arial"/>
          <w:sz w:val="20"/>
        </w:rPr>
        <w:instrText>xe "Varstvo pred ionizirajočimi sevanji"</w:instrText>
      </w:r>
      <w:r w:rsidR="00D55C45" w:rsidRPr="00D461C6">
        <w:rPr>
          <w:rFonts w:ascii="Arial" w:hAnsi="Arial" w:cs="Arial"/>
          <w:b/>
          <w:sz w:val="20"/>
        </w:rPr>
        <w:fldChar w:fldCharType="end"/>
      </w:r>
      <w:r w:rsidRPr="00D461C6">
        <w:rPr>
          <w:rFonts w:ascii="Arial" w:hAnsi="Arial" w:cs="Arial"/>
          <w:sz w:val="20"/>
        </w:rPr>
        <w:t xml:space="preserve"> so ukrepi, s katerimi se zagotavljata varstvo ljudi pred vplivi izpostavljenosti </w:t>
      </w:r>
      <w:hyperlink w:anchor="ionizirajočesevanje" w:history="1">
        <w:r w:rsidRPr="00D461C6">
          <w:rPr>
            <w:rStyle w:val="Hiperpovezava"/>
            <w:rFonts w:ascii="Arial" w:hAnsi="Arial" w:cs="Arial"/>
            <w:color w:val="auto"/>
            <w:sz w:val="20"/>
            <w:u w:val="none"/>
          </w:rPr>
          <w:t>ionizirajočim sevanjem</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Vesoljsko plovilo</w:t>
      </w:r>
      <w:r w:rsidRPr="00D461C6">
        <w:rPr>
          <w:rFonts w:ascii="Arial" w:hAnsi="Arial" w:cs="Arial"/>
          <w:sz w:val="20"/>
        </w:rPr>
        <w:t xml:space="preserve"> je plovilo, ki ima na krovu enega ali več posameznikov in je namenjeno delovanju na nadmorski višini 100 km in več.</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lastRenderedPageBreak/>
        <w:t>Vir sevanja</w:t>
      </w:r>
      <w:r w:rsidR="00D55C45" w:rsidRPr="00D461C6">
        <w:rPr>
          <w:rFonts w:ascii="Arial" w:hAnsi="Arial" w:cs="Arial"/>
          <w:b/>
          <w:sz w:val="20"/>
        </w:rPr>
        <w:fldChar w:fldCharType="begin"/>
      </w:r>
      <w:r w:rsidRPr="00D461C6">
        <w:rPr>
          <w:rFonts w:ascii="Arial" w:hAnsi="Arial" w:cs="Arial"/>
          <w:sz w:val="20"/>
        </w:rPr>
        <w:instrText>xe "Vir sevanja"</w:instrText>
      </w:r>
      <w:r w:rsidR="00D55C45" w:rsidRPr="00D461C6">
        <w:rPr>
          <w:rFonts w:ascii="Arial" w:hAnsi="Arial" w:cs="Arial"/>
          <w:b/>
          <w:sz w:val="20"/>
        </w:rPr>
        <w:fldChar w:fldCharType="end"/>
      </w:r>
      <w:r w:rsidRPr="00D461C6">
        <w:rPr>
          <w:rFonts w:ascii="Arial" w:hAnsi="Arial" w:cs="Arial"/>
          <w:sz w:val="20"/>
        </w:rPr>
        <w:t xml:space="preserve"> je vir, ki lahko povzroči izpostavljenost z oddajanjem ionizirajočih sevanj ali sproščanjem radioaktivnih materialov.</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Vir sevanja neznanega izvora</w:t>
      </w:r>
      <w:r w:rsidRPr="00D461C6">
        <w:rPr>
          <w:rFonts w:ascii="Arial" w:hAnsi="Arial" w:cs="Arial"/>
          <w:sz w:val="20"/>
        </w:rPr>
        <w:t xml:space="preserve"> je radioaktivni vir sevanja, ki ni izvzet iz nadzora in ni pod nadzorom pristojnega organa, ker nikoli ni bil pod takim nadzorom ali je bil zapuščen, izgubljen, založen, ukraden ali kako drugače prenesen novemu imetniku brez ustreznega dovoljenja.</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 xml:space="preserve">Visokoaktivni vir sevanja </w:t>
      </w:r>
      <w:r w:rsidRPr="00D461C6">
        <w:rPr>
          <w:rFonts w:ascii="Arial" w:hAnsi="Arial" w:cs="Arial"/>
          <w:sz w:val="20"/>
        </w:rPr>
        <w:t xml:space="preserve">je zaprti vir sevanja, ki vsebuje radionuklid, katerega aktivnost je enaka ali večja kot aktivnost, določena v predpisu iz četrtega odstavka </w:t>
      </w:r>
      <w:r w:rsidR="00410460">
        <w:fldChar w:fldCharType="begin"/>
      </w:r>
      <w:r w:rsidR="00410460">
        <w:instrText xml:space="preserve"> REF _Ref468453274 \r \h  \* MERGEFORMAT </w:instrText>
      </w:r>
      <w:r w:rsidR="00410460">
        <w:fldChar w:fldCharType="separate"/>
      </w:r>
      <w:r w:rsidRPr="00D461C6">
        <w:rPr>
          <w:rFonts w:ascii="Arial" w:hAnsi="Arial" w:cs="Arial"/>
          <w:sz w:val="20"/>
        </w:rPr>
        <w:t>21</w:t>
      </w:r>
      <w:r w:rsidR="00410460">
        <w:fldChar w:fldCharType="end"/>
      </w:r>
      <w:r w:rsidRPr="00D461C6">
        <w:rPr>
          <w:rFonts w:ascii="Arial" w:hAnsi="Arial" w:cs="Arial"/>
          <w:sz w:val="20"/>
        </w:rPr>
        <w:t xml:space="preserve">. člena tega zakona. </w:t>
      </w:r>
    </w:p>
    <w:p w:rsidR="00D461C6" w:rsidRPr="00D461C6" w:rsidRDefault="00D461C6" w:rsidP="00D461C6">
      <w:pPr>
        <w:pStyle w:val="AlinejeSt"/>
        <w:numPr>
          <w:ilvl w:val="0"/>
          <w:numId w:val="102"/>
        </w:numPr>
        <w:tabs>
          <w:tab w:val="clear" w:pos="3621"/>
          <w:tab w:val="num" w:pos="360"/>
        </w:tabs>
        <w:ind w:left="360"/>
        <w:rPr>
          <w:rStyle w:val="Hiperpovezava"/>
          <w:rFonts w:ascii="Arial" w:hAnsi="Arial" w:cs="Arial"/>
          <w:color w:val="auto"/>
          <w:sz w:val="20"/>
          <w:u w:val="none"/>
        </w:rPr>
      </w:pPr>
      <w:r w:rsidRPr="00D461C6">
        <w:rPr>
          <w:rStyle w:val="Hiperpovezava"/>
          <w:rFonts w:ascii="Arial" w:hAnsi="Arial" w:cs="Arial"/>
          <w:b/>
          <w:color w:val="auto"/>
          <w:sz w:val="20"/>
          <w:u w:val="none"/>
        </w:rPr>
        <w:t>Vitalno območje</w:t>
      </w:r>
      <w:r w:rsidRPr="00D461C6">
        <w:rPr>
          <w:rStyle w:val="Hiperpovezava"/>
          <w:rFonts w:ascii="Arial" w:hAnsi="Arial" w:cs="Arial"/>
          <w:color w:val="auto"/>
          <w:sz w:val="20"/>
          <w:u w:val="none"/>
        </w:rPr>
        <w:t xml:space="preserve"> </w:t>
      </w:r>
      <w:r w:rsidRPr="00D461C6">
        <w:rPr>
          <w:rStyle w:val="Hiperpovezava"/>
          <w:rFonts w:ascii="Arial" w:hAnsi="Arial" w:cs="Arial"/>
          <w:b/>
          <w:color w:val="auto"/>
          <w:sz w:val="20"/>
          <w:u w:val="none"/>
        </w:rPr>
        <w:t>in vitalni objekt</w:t>
      </w:r>
      <w:r w:rsidRPr="00D461C6">
        <w:rPr>
          <w:rStyle w:val="Hiperpovezava"/>
          <w:rFonts w:ascii="Arial" w:hAnsi="Arial" w:cs="Arial"/>
          <w:color w:val="auto"/>
          <w:sz w:val="20"/>
          <w:u w:val="none"/>
        </w:rPr>
        <w:t xml:space="preserve"> sta znotraj fizično nadzorovanega območja pod stalnim fizičnim in tehničnim nadzorom.</w:t>
      </w:r>
    </w:p>
    <w:p w:rsidR="00D461C6" w:rsidRPr="00D461C6" w:rsidRDefault="00D461C6" w:rsidP="00D461C6">
      <w:pPr>
        <w:pStyle w:val="AlinejeSt"/>
        <w:numPr>
          <w:ilvl w:val="0"/>
          <w:numId w:val="102"/>
        </w:numPr>
        <w:tabs>
          <w:tab w:val="clear" w:pos="3621"/>
        </w:tabs>
        <w:ind w:left="567" w:hanging="567"/>
        <w:rPr>
          <w:rFonts w:ascii="Arial" w:hAnsi="Arial" w:cs="Arial"/>
          <w:sz w:val="20"/>
        </w:rPr>
      </w:pPr>
      <w:r w:rsidRPr="00D461C6">
        <w:rPr>
          <w:rFonts w:ascii="Arial" w:hAnsi="Arial" w:cs="Arial"/>
          <w:b/>
          <w:sz w:val="20"/>
        </w:rPr>
        <w:t>Zagotavljanje kakovosti</w:t>
      </w:r>
      <w:r w:rsidR="00D55C45" w:rsidRPr="00D461C6">
        <w:rPr>
          <w:rFonts w:ascii="Arial" w:hAnsi="Arial" w:cs="Arial"/>
          <w:b/>
          <w:sz w:val="20"/>
        </w:rPr>
        <w:fldChar w:fldCharType="begin"/>
      </w:r>
      <w:r w:rsidRPr="00D461C6">
        <w:rPr>
          <w:rFonts w:ascii="Arial" w:hAnsi="Arial" w:cs="Arial"/>
          <w:sz w:val="20"/>
        </w:rPr>
        <w:instrText>xe "Zagotavljanje kakovosti"</w:instrText>
      </w:r>
      <w:r w:rsidR="00D55C45" w:rsidRPr="00D461C6">
        <w:rPr>
          <w:rFonts w:ascii="Arial" w:hAnsi="Arial" w:cs="Arial"/>
          <w:b/>
          <w:sz w:val="20"/>
        </w:rPr>
        <w:fldChar w:fldCharType="end"/>
      </w:r>
      <w:r w:rsidRPr="00D461C6">
        <w:rPr>
          <w:rFonts w:ascii="Arial" w:hAnsi="Arial" w:cs="Arial"/>
          <w:sz w:val="20"/>
        </w:rPr>
        <w:t xml:space="preserve"> so vse načrtovane in sistematično izvajane dejavnosti, s katerimi se zagotavlja sprejemljiva stopnja zaupanja, da so sestava, sistem, komponenta, postopek ali organizacija ukrepa  </w:t>
      </w:r>
      <w:hyperlink w:anchor="varstvopredsionizirajočimisevanji" w:history="1">
        <w:r w:rsidRPr="00D461C6">
          <w:rPr>
            <w:rStyle w:val="Hiperpovezava"/>
            <w:rFonts w:ascii="Arial" w:hAnsi="Arial" w:cs="Arial"/>
            <w:color w:val="auto"/>
            <w:sz w:val="20"/>
            <w:u w:val="none"/>
          </w:rPr>
          <w:t>varstva pred ionizirajočimi sevanji</w:t>
        </w:r>
      </w:hyperlink>
      <w:r w:rsidRPr="00D461C6">
        <w:rPr>
          <w:rFonts w:ascii="Arial" w:hAnsi="Arial" w:cs="Arial"/>
          <w:sz w:val="20"/>
        </w:rPr>
        <w:t xml:space="preserve"> ali </w:t>
      </w:r>
      <w:hyperlink w:anchor="jedrskavarnost" w:history="1">
        <w:r w:rsidRPr="00D461C6">
          <w:rPr>
            <w:rStyle w:val="Hiperpovezava"/>
            <w:rFonts w:ascii="Arial" w:hAnsi="Arial" w:cs="Arial"/>
            <w:color w:val="auto"/>
            <w:sz w:val="20"/>
            <w:u w:val="none"/>
          </w:rPr>
          <w:t>jedrske varnosti</w:t>
        </w:r>
      </w:hyperlink>
      <w:r w:rsidRPr="00D461C6">
        <w:rPr>
          <w:rFonts w:ascii="Arial" w:hAnsi="Arial" w:cs="Arial"/>
          <w:sz w:val="20"/>
        </w:rPr>
        <w:t xml:space="preserve"> ali kateri koli njihov sestavni del izvedeni zadovoljivo in v skladu z dogovorjenimi standardi. Zagotavljanje kakovosti je eden od delov sistema vodenja in mora vsebovati tudi postopke preverjanja kakovosti.</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Zaprti vir sevanja</w:t>
      </w:r>
      <w:r w:rsidR="00D55C45" w:rsidRPr="00D461C6">
        <w:rPr>
          <w:rFonts w:ascii="Arial" w:hAnsi="Arial" w:cs="Arial"/>
          <w:b/>
          <w:sz w:val="20"/>
        </w:rPr>
        <w:fldChar w:fldCharType="begin"/>
      </w:r>
      <w:r w:rsidRPr="00D461C6">
        <w:rPr>
          <w:rFonts w:ascii="Arial" w:hAnsi="Arial" w:cs="Arial"/>
          <w:b/>
          <w:sz w:val="20"/>
        </w:rPr>
        <w:instrText>xe "Zaprti vir sevanja"</w:instrText>
      </w:r>
      <w:r w:rsidR="00D55C45" w:rsidRPr="00D461C6">
        <w:rPr>
          <w:rFonts w:ascii="Arial" w:hAnsi="Arial" w:cs="Arial"/>
          <w:b/>
          <w:sz w:val="20"/>
        </w:rPr>
        <w:fldChar w:fldCharType="end"/>
      </w:r>
      <w:r w:rsidRPr="00D461C6">
        <w:rPr>
          <w:rFonts w:ascii="Arial" w:hAnsi="Arial" w:cs="Arial"/>
          <w:sz w:val="20"/>
        </w:rPr>
        <w:t xml:space="preserve"> je radioaktivni </w:t>
      </w:r>
      <w:hyperlink w:anchor="virsevanja" w:history="1">
        <w:r w:rsidRPr="00D461C6">
          <w:rPr>
            <w:rStyle w:val="Hiperpovezava"/>
            <w:rFonts w:ascii="Arial" w:hAnsi="Arial" w:cs="Arial"/>
            <w:color w:val="auto"/>
            <w:sz w:val="20"/>
            <w:u w:val="none"/>
          </w:rPr>
          <w:t>vir sevanja</w:t>
        </w:r>
      </w:hyperlink>
      <w:r w:rsidRPr="00D461C6">
        <w:rPr>
          <w:rFonts w:ascii="Arial" w:hAnsi="Arial" w:cs="Arial"/>
          <w:sz w:val="20"/>
        </w:rPr>
        <w:t xml:space="preserve">, pri katerem je radioaktivni material stalno zaprt v posodi ali je vgrajen v trdni obliki, da se pri predvidenih pogojih uporabe prepreči razpršitev </w:t>
      </w:r>
      <w:hyperlink w:anchor="radioaktivnasnov" w:history="1">
        <w:r w:rsidRPr="00D461C6">
          <w:rPr>
            <w:rStyle w:val="Hiperpovezava"/>
            <w:rFonts w:ascii="Arial" w:hAnsi="Arial" w:cs="Arial"/>
            <w:color w:val="auto"/>
            <w:sz w:val="20"/>
            <w:u w:val="none"/>
          </w:rPr>
          <w:t>radioaktivnih snovi</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Zaprtje odlagališča</w:t>
      </w:r>
      <w:r w:rsidR="00D55C45" w:rsidRPr="00D461C6">
        <w:rPr>
          <w:rFonts w:ascii="Arial" w:hAnsi="Arial" w:cs="Arial"/>
          <w:b/>
          <w:sz w:val="20"/>
        </w:rPr>
        <w:fldChar w:fldCharType="begin"/>
      </w:r>
      <w:r w:rsidRPr="00D461C6">
        <w:rPr>
          <w:rFonts w:ascii="Arial" w:hAnsi="Arial" w:cs="Arial"/>
          <w:sz w:val="20"/>
        </w:rPr>
        <w:instrText>xe "Zaprtje odlagališča"</w:instrText>
      </w:r>
      <w:r w:rsidR="00D55C45" w:rsidRPr="00D461C6">
        <w:rPr>
          <w:rFonts w:ascii="Arial" w:hAnsi="Arial" w:cs="Arial"/>
          <w:b/>
          <w:sz w:val="20"/>
        </w:rPr>
        <w:fldChar w:fldCharType="end"/>
      </w:r>
      <w:r w:rsidRPr="00D461C6">
        <w:rPr>
          <w:rFonts w:ascii="Arial" w:hAnsi="Arial" w:cs="Arial"/>
          <w:sz w:val="20"/>
        </w:rPr>
        <w:t xml:space="preserve"> je dokončanje vseh ukrepov, ki jih je treba izvesti za zagotovitev dolgoročne varnosti </w:t>
      </w:r>
      <w:hyperlink r:id="rId16" w:anchor="Odlagališče" w:history="1">
        <w:r w:rsidRPr="00D461C6">
          <w:rPr>
            <w:rStyle w:val="Hiperpovezava"/>
            <w:rFonts w:ascii="Arial" w:hAnsi="Arial" w:cs="Arial"/>
            <w:color w:val="auto"/>
            <w:sz w:val="20"/>
            <w:u w:val="none"/>
          </w:rPr>
          <w:t>odlagališča</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Zaprto odlagališče</w:t>
      </w:r>
      <w:r w:rsidRPr="00D461C6">
        <w:rPr>
          <w:rFonts w:ascii="Arial" w:hAnsi="Arial" w:cs="Arial"/>
          <w:sz w:val="20"/>
        </w:rPr>
        <w:t xml:space="preserve"> je zaprto odlagališče radioaktivnih odpadkov, rudarske jalovine ali hidrometalurške jalovine, za katero morata biti zagotovljena dolgoročni nadzor in vzdrževanje po tem zakonu.</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Zaščitni ukrepi</w:t>
      </w:r>
      <w:r w:rsidRPr="00D461C6">
        <w:rPr>
          <w:rFonts w:ascii="Arial" w:hAnsi="Arial" w:cs="Arial"/>
          <w:sz w:val="20"/>
        </w:rPr>
        <w:t xml:space="preserve"> so ukrepi, ki se izvedejo za preprečevanje ali zmanjševanje doz, ki bi bile sicer prisotne ob izrednem dogodku ali obstoječi izpostavljenosti. Med izrednimi dogodki ima pojem zaščitni ukrep enak pomen kot v zakonu, ki ureja varstvo pred naravnimi in drugimi nesrečami. Zaščitni ukrepi ne vključujejo sanacije kontaminiranih območij.</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Zunanji delavec ali zunanja delavka (</w:t>
      </w:r>
      <w:r w:rsidRPr="00D461C6">
        <w:rPr>
          <w:rFonts w:ascii="Arial" w:hAnsi="Arial" w:cs="Arial"/>
          <w:sz w:val="20"/>
        </w:rPr>
        <w:t>v nadaljnjem besedilu: zunanji delavec) je vsak izpostavljen delavec, ki ni zaposlen pri izvajalcu sevalne dejavnosti, odgovornem za opazovana ali nadzorovana območja, vendar opravlja dejavnosti na teh območjih. Zunanji delavec je lahko tudi praktikant ali študent.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Zunanji izvajalec</w:t>
      </w:r>
      <w:r w:rsidRPr="00D461C6">
        <w:rPr>
          <w:rFonts w:ascii="Arial" w:hAnsi="Arial" w:cs="Arial"/>
          <w:sz w:val="20"/>
        </w:rPr>
        <w:t xml:space="preserve"> je pravna ali fizična oseba, ki ima v skladu s tem zakonom obveznosti do zunanjega delavca. Zunanji izvajalec je lahko delodajalec zunanjega delavca, v primeru študentov pa izobraževalna ustanova. Zunanji delavci, ki so samozaposlene osebe, morajo sami izpolniti zahteve tega zakona, ki se nanašajo na zunanjega izvajalca.</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06" w:name="_Toc85617461"/>
      <w:bookmarkStart w:id="1107" w:name="_Toc193173400"/>
      <w:bookmarkStart w:id="1108" w:name="_Toc255895788"/>
      <w:bookmarkStart w:id="1109" w:name="_Ref427831936"/>
      <w:bookmarkStart w:id="1110" w:name="_Toc471733364"/>
      <w:r w:rsidRPr="00D461C6">
        <w:rPr>
          <w:rFonts w:cs="Arial"/>
          <w:bCs/>
          <w:sz w:val="20"/>
        </w:rPr>
        <w:t>člen</w:t>
      </w:r>
      <w:r w:rsidRPr="00D461C6">
        <w:rPr>
          <w:rFonts w:cs="Arial"/>
          <w:bCs/>
          <w:sz w:val="20"/>
        </w:rPr>
        <w:br/>
        <w:t>(načela zakona)</w:t>
      </w:r>
      <w:bookmarkEnd w:id="1106"/>
      <w:bookmarkEnd w:id="1107"/>
      <w:bookmarkEnd w:id="1108"/>
      <w:bookmarkEnd w:id="1109"/>
      <w:bookmarkEnd w:id="1110"/>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 xml:space="preserve">Pri sprejemanju predpisov, izdajanju soglasij in dovoljenj ter pri odločanju v drugih upravnih zadevah, izvajanju nadzora in drugih nalog iz svoje pristojnosti, je treba zagotoviti vse mogoče primerne in razumne ukrepe za preprečitev </w:t>
      </w:r>
      <w:hyperlink w:anchor="škodazazdravjeljudi" w:history="1">
        <w:r w:rsidRPr="00D461C6">
          <w:rPr>
            <w:rStyle w:val="Hiperpovezava"/>
            <w:rFonts w:ascii="Arial" w:hAnsi="Arial" w:cs="Arial"/>
            <w:color w:val="auto"/>
            <w:sz w:val="20"/>
            <w:u w:val="none"/>
          </w:rPr>
          <w:t>škode za zdravje ljudi</w:t>
        </w:r>
      </w:hyperlink>
      <w:r w:rsidRPr="00D461C6">
        <w:rPr>
          <w:rFonts w:ascii="Arial" w:hAnsi="Arial" w:cs="Arial"/>
          <w:sz w:val="20"/>
        </w:rPr>
        <w:t xml:space="preserve"> in </w:t>
      </w:r>
      <w:hyperlink w:anchor="radioaktivnakontaminacija" w:history="1">
        <w:r w:rsidRPr="00D461C6">
          <w:rPr>
            <w:rStyle w:val="Hiperpovezava"/>
            <w:rFonts w:ascii="Arial" w:hAnsi="Arial" w:cs="Arial"/>
            <w:color w:val="auto"/>
            <w:sz w:val="20"/>
            <w:u w:val="none"/>
          </w:rPr>
          <w:t>radioaktivne kontaminacije</w:t>
        </w:r>
      </w:hyperlink>
      <w:r w:rsidRPr="00D461C6">
        <w:rPr>
          <w:rFonts w:ascii="Arial" w:hAnsi="Arial" w:cs="Arial"/>
          <w:sz w:val="20"/>
        </w:rPr>
        <w:t xml:space="preserve"> življenjskega okolja (</w:t>
      </w:r>
      <w:r w:rsidRPr="00D461C6">
        <w:rPr>
          <w:rFonts w:ascii="Arial" w:hAnsi="Arial" w:cs="Arial"/>
          <w:b/>
          <w:sz w:val="20"/>
        </w:rPr>
        <w:t>načelo celovitosti</w:t>
      </w:r>
      <w:r w:rsidR="00D55C45" w:rsidRPr="00D461C6">
        <w:rPr>
          <w:rFonts w:ascii="Arial" w:hAnsi="Arial" w:cs="Arial"/>
          <w:b/>
          <w:sz w:val="20"/>
        </w:rPr>
        <w:fldChar w:fldCharType="begin"/>
      </w:r>
      <w:r w:rsidRPr="00D461C6">
        <w:rPr>
          <w:rFonts w:ascii="Arial" w:hAnsi="Arial" w:cs="Arial"/>
          <w:sz w:val="20"/>
        </w:rPr>
        <w:instrText>xe "načelo celovitosti"</w:instrText>
      </w:r>
      <w:r w:rsidR="00D55C45" w:rsidRPr="00D461C6">
        <w:rPr>
          <w:rFonts w:ascii="Arial" w:hAnsi="Arial" w:cs="Arial"/>
          <w:b/>
          <w:sz w:val="20"/>
        </w:rPr>
        <w:fldChar w:fldCharType="end"/>
      </w:r>
      <w:r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Odločitev o uvedbi sevalne dejavnosti je upravičena, če je korist za posameznika ali družbo zaradi te sevalne dejavnosti večja kot škoda za zdravje, ki bi jo prinesla uvedba. Odločitev o uvedbi ali spremembi poti izpostavljenosti za obstoječo izpostavljenost ali izpostavljenost ob izrednem dogodku je upravičena, če prinaša več koristi kot škode (</w:t>
      </w:r>
      <w:r w:rsidRPr="00D461C6">
        <w:rPr>
          <w:rFonts w:ascii="Arial" w:hAnsi="Arial" w:cs="Arial"/>
          <w:b/>
          <w:sz w:val="20"/>
        </w:rPr>
        <w:t>načelo upravičenosti</w:t>
      </w:r>
      <w:r w:rsidR="00D55C45" w:rsidRPr="00D461C6">
        <w:rPr>
          <w:rFonts w:ascii="Arial" w:hAnsi="Arial" w:cs="Arial"/>
          <w:b/>
          <w:sz w:val="20"/>
        </w:rPr>
        <w:fldChar w:fldCharType="begin"/>
      </w:r>
      <w:r w:rsidRPr="00D461C6">
        <w:rPr>
          <w:rFonts w:ascii="Arial" w:hAnsi="Arial" w:cs="Arial"/>
          <w:sz w:val="20"/>
        </w:rPr>
        <w:instrText>xe "načelo upravičenosti"</w:instrText>
      </w:r>
      <w:r w:rsidR="00D55C45" w:rsidRPr="00D461C6">
        <w:rPr>
          <w:rFonts w:ascii="Arial" w:hAnsi="Arial" w:cs="Arial"/>
          <w:b/>
          <w:sz w:val="20"/>
        </w:rPr>
        <w:fldChar w:fldCharType="end"/>
      </w:r>
      <w:r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 xml:space="preserve">Pri izpostavljenosti prebivalstva in poklicni izpostavljenosti je treba varstvo posameznikov optimizirati tako, da so velikost osebnih doz, verjetnost, da pride do izpostavljenosti, in število izpostavljenih ljudi tako nizki, kot je mogoče razumno doseči ob upoštevanju sedanjega tehničnega znanja ter upoštevanju gospodarskih in družbenih dejavnikov. Pri varstvu posameznikov pri medicinski izpostavljenosti se optimizira velikost doz posameznikov, pri čemer mora biti optimizacija skladna z medicinskim namenom izpostavljenosti. To načelo se ne uporablja le za efektivne doze, temveč tudi za ekvivalentne doze, kadar je to ustrezno, in sicer kot previdnostni ukrep, da se tako zagotovi upoštevanje negotovosti, ki obstaja v zvezi s škodo za </w:t>
      </w:r>
      <w:r w:rsidRPr="00D461C6">
        <w:rPr>
          <w:rFonts w:ascii="Arial" w:hAnsi="Arial" w:cs="Arial"/>
          <w:sz w:val="20"/>
        </w:rPr>
        <w:lastRenderedPageBreak/>
        <w:t>zdravje pod pragom, nad katerim so sicer znani učinki na tkivo (</w:t>
      </w:r>
      <w:r w:rsidRPr="00D461C6">
        <w:rPr>
          <w:rFonts w:ascii="Arial" w:hAnsi="Arial" w:cs="Arial"/>
          <w:b/>
          <w:sz w:val="20"/>
        </w:rPr>
        <w:t>načelo optimizacije varstva pred sevanji</w:t>
      </w:r>
      <w:r w:rsidR="00D55C45" w:rsidRPr="00D461C6">
        <w:rPr>
          <w:rFonts w:ascii="Arial" w:hAnsi="Arial" w:cs="Arial"/>
          <w:b/>
          <w:sz w:val="20"/>
        </w:rPr>
        <w:fldChar w:fldCharType="begin"/>
      </w:r>
      <w:r w:rsidRPr="00D461C6">
        <w:rPr>
          <w:rFonts w:ascii="Arial" w:hAnsi="Arial" w:cs="Arial"/>
          <w:sz w:val="20"/>
        </w:rPr>
        <w:instrText>xe "načelo optimizacije varstva pred ionizirajočim sevanjem"</w:instrText>
      </w:r>
      <w:r w:rsidR="00D55C45" w:rsidRPr="00D461C6">
        <w:rPr>
          <w:rFonts w:ascii="Arial" w:hAnsi="Arial" w:cs="Arial"/>
          <w:b/>
          <w:sz w:val="20"/>
        </w:rPr>
        <w:fldChar w:fldCharType="end"/>
      </w:r>
      <w:r w:rsidRPr="00D461C6">
        <w:rPr>
          <w:rFonts w:ascii="Arial" w:hAnsi="Arial" w:cs="Arial"/>
          <w:sz w:val="20"/>
        </w:rPr>
        <w:t xml:space="preserve">). Načelo optimizacije </w:t>
      </w:r>
      <w:hyperlink w:anchor="varstvopredsionizirajočimisevanji" w:history="1">
        <w:r w:rsidRPr="00D461C6">
          <w:rPr>
            <w:rStyle w:val="Hiperpovezava"/>
            <w:rFonts w:ascii="Arial" w:hAnsi="Arial" w:cs="Arial"/>
            <w:color w:val="auto"/>
            <w:sz w:val="20"/>
            <w:u w:val="none"/>
          </w:rPr>
          <w:t>varstva pred sevanji</w:t>
        </w:r>
      </w:hyperlink>
      <w:r w:rsidRPr="00D461C6">
        <w:rPr>
          <w:rFonts w:ascii="Arial" w:hAnsi="Arial" w:cs="Arial"/>
          <w:sz w:val="20"/>
        </w:rPr>
        <w:t xml:space="preserve"> velja tudi za načrtovanje </w:t>
      </w:r>
      <w:hyperlink w:anchor="intervencijskiukrep" w:history="1">
        <w:r w:rsidRPr="00D461C6">
          <w:rPr>
            <w:rStyle w:val="Hiperpovezava"/>
            <w:rFonts w:ascii="Arial" w:hAnsi="Arial" w:cs="Arial"/>
            <w:color w:val="auto"/>
            <w:sz w:val="20"/>
            <w:u w:val="none"/>
          </w:rPr>
          <w:t>zaščitnih ukrepov</w:t>
        </w:r>
      </w:hyperlink>
      <w:r w:rsidRPr="00D461C6">
        <w:rPr>
          <w:rFonts w:ascii="Arial" w:hAnsi="Arial" w:cs="Arial"/>
          <w:sz w:val="20"/>
        </w:rPr>
        <w:t xml:space="preserve"> tako, da se primerja izpostavljenost pri izvedbi zaščitnega ukrepa s koristmi tega ukrepa, to je z zmanjšanjem škode, povzročene z </w:t>
      </w:r>
      <w:hyperlink w:anchor="člen0318" w:history="1">
        <w:r w:rsidRPr="00D461C6">
          <w:rPr>
            <w:rStyle w:val="Hiperpovezava"/>
            <w:rFonts w:ascii="Arial" w:hAnsi="Arial" w:cs="Arial"/>
            <w:color w:val="auto"/>
            <w:sz w:val="20"/>
            <w:u w:val="none"/>
          </w:rPr>
          <w:t>izrednim dogodkom</w:t>
        </w:r>
      </w:hyperlink>
      <w:r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 xml:space="preserve">Pri načrtovanih izpostavljenostih mora biti vsota vseh prejetih doz, ki jih prejme posameznik, manjša ali enaka mejni dozi, predpisani za delavce ali prebivalce. Za medicinsko izpostavljenost mejne doze ne veljajo </w:t>
      </w:r>
      <w:r w:rsidRPr="00D461C6">
        <w:rPr>
          <w:rFonts w:ascii="Arial" w:hAnsi="Arial" w:cs="Arial"/>
          <w:b/>
          <w:sz w:val="20"/>
        </w:rPr>
        <w:t>(načelo mejnih doz)</w:t>
      </w:r>
      <w:r w:rsidR="00D55C45" w:rsidRPr="00D461C6">
        <w:rPr>
          <w:rFonts w:ascii="Arial" w:hAnsi="Arial" w:cs="Arial"/>
          <w:b/>
          <w:sz w:val="20"/>
        </w:rPr>
        <w:fldChar w:fldCharType="begin"/>
      </w:r>
      <w:r w:rsidR="00D55C45" w:rsidRPr="00D461C6">
        <w:rPr>
          <w:rFonts w:ascii="Arial" w:hAnsi="Arial" w:cs="Arial"/>
          <w:b/>
          <w:sz w:val="20"/>
        </w:rPr>
        <w:fldChar w:fldCharType="end"/>
      </w:r>
      <w:r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Sevalne in jedrske objekte je treba projektirati, umestiti v prostor, graditi, preizkusiti, z njimi obratovati in jih razgraditi tako, da se preprečijo nesreče in da so, če do njih vendarle pride, ublažene njihove posledice tako, da so preprečeni zgodnji izpusti radioaktivnosti, ki bi zahtevali hitre zaščitne ukrepe v okolici, ter veliki izpusti radioaktivnosti, ki bi prizadeli velika območja in trajali dolgo (</w:t>
      </w:r>
      <w:r w:rsidRPr="00D461C6">
        <w:rPr>
          <w:rFonts w:ascii="Arial" w:hAnsi="Arial" w:cs="Arial"/>
          <w:b/>
          <w:sz w:val="20"/>
        </w:rPr>
        <w:t>načelo preprečevanja nesreč)</w:t>
      </w:r>
      <w:r w:rsidRPr="00D461C6">
        <w:rPr>
          <w:rFonts w:ascii="Arial" w:hAnsi="Arial" w:cs="Arial"/>
          <w:sz w:val="20"/>
        </w:rPr>
        <w:t>.</w:t>
      </w:r>
    </w:p>
    <w:p w:rsidR="00D461C6" w:rsidRPr="00D461C6" w:rsidRDefault="00410460" w:rsidP="00D461C6">
      <w:pPr>
        <w:pStyle w:val="OdstavekSt"/>
        <w:numPr>
          <w:ilvl w:val="0"/>
          <w:numId w:val="101"/>
        </w:numPr>
        <w:rPr>
          <w:rFonts w:ascii="Arial" w:hAnsi="Arial" w:cs="Arial"/>
          <w:sz w:val="20"/>
        </w:rPr>
      </w:pPr>
      <w:hyperlink w:anchor="člen0321" w:history="1">
        <w:r w:rsidR="00D461C6" w:rsidRPr="00D461C6">
          <w:rPr>
            <w:rStyle w:val="Hiperpovezava"/>
            <w:rFonts w:ascii="Arial" w:hAnsi="Arial" w:cs="Arial"/>
            <w:color w:val="auto"/>
            <w:sz w:val="20"/>
            <w:u w:val="none"/>
          </w:rPr>
          <w:t xml:space="preserve">Jedrsko blago </w:t>
        </w:r>
      </w:hyperlink>
      <w:r w:rsidR="00D461C6" w:rsidRPr="00D461C6">
        <w:rPr>
          <w:rFonts w:ascii="Arial" w:hAnsi="Arial" w:cs="Arial"/>
          <w:sz w:val="20"/>
        </w:rPr>
        <w:t xml:space="preserve">je treba uporabljati tako, da so izpolnjene obveznosti mednarodnih sporazumov o preprečevanju širjenja jedrskega orožja in da se prepreči nepooblaščeno razpolaganje z </w:t>
      </w:r>
      <w:hyperlink w:anchor="jedrblago" w:history="1">
        <w:r w:rsidR="00D461C6" w:rsidRPr="00D461C6">
          <w:rPr>
            <w:rStyle w:val="Hiperpovezava"/>
            <w:rFonts w:ascii="Arial" w:hAnsi="Arial" w:cs="Arial"/>
            <w:color w:val="auto"/>
            <w:sz w:val="20"/>
            <w:u w:val="none"/>
          </w:rPr>
          <w:t>jedrskim blagom</w:t>
        </w:r>
      </w:hyperlink>
      <w:r w:rsidR="00D461C6" w:rsidRPr="00D461C6">
        <w:rPr>
          <w:rFonts w:ascii="Arial" w:hAnsi="Arial" w:cs="Arial"/>
          <w:sz w:val="20"/>
        </w:rPr>
        <w:t xml:space="preserve">, vključno z </w:t>
      </w:r>
      <w:hyperlink w:anchor="izrabljenogorivo" w:history="1">
        <w:r w:rsidR="00D461C6" w:rsidRPr="00D461C6">
          <w:rPr>
            <w:rStyle w:val="Hiperpovezava"/>
            <w:rFonts w:ascii="Arial" w:hAnsi="Arial" w:cs="Arial"/>
            <w:color w:val="auto"/>
            <w:sz w:val="20"/>
            <w:u w:val="none"/>
          </w:rPr>
          <w:t>izrabljenim gorivom</w:t>
        </w:r>
      </w:hyperlink>
      <w:r w:rsidR="00D461C6" w:rsidRPr="00D461C6">
        <w:rPr>
          <w:rFonts w:ascii="Arial" w:hAnsi="Arial" w:cs="Arial"/>
          <w:sz w:val="20"/>
        </w:rPr>
        <w:t xml:space="preserve"> (</w:t>
      </w:r>
      <w:r w:rsidR="00D461C6" w:rsidRPr="00D461C6">
        <w:rPr>
          <w:rFonts w:ascii="Arial" w:hAnsi="Arial" w:cs="Arial"/>
          <w:b/>
          <w:sz w:val="20"/>
        </w:rPr>
        <w:t>načelo miroljubne uporabe</w:t>
      </w:r>
      <w:r w:rsidR="00D55C45" w:rsidRPr="00D461C6">
        <w:rPr>
          <w:rFonts w:ascii="Arial" w:hAnsi="Arial" w:cs="Arial"/>
          <w:b/>
          <w:sz w:val="20"/>
        </w:rPr>
        <w:fldChar w:fldCharType="begin"/>
      </w:r>
      <w:r w:rsidR="00D461C6" w:rsidRPr="00D461C6">
        <w:rPr>
          <w:rFonts w:ascii="Arial" w:hAnsi="Arial" w:cs="Arial"/>
          <w:sz w:val="20"/>
        </w:rPr>
        <w:instrText>xe "načelo miroljubne uporabe"</w:instrText>
      </w:r>
      <w:r w:rsidR="00D55C45" w:rsidRPr="00D461C6">
        <w:rPr>
          <w:rFonts w:ascii="Arial" w:hAnsi="Arial" w:cs="Arial"/>
          <w:b/>
          <w:sz w:val="20"/>
        </w:rPr>
        <w:fldChar w:fldCharType="end"/>
      </w:r>
      <w:r w:rsidR="00D461C6"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Izvajalec sevalne dejavnosti, vključno z upravljavcem sevalnega ali jedrskega objekta, je odgovoren za varstvo pred sevanji in sevalno varnost, upravljavec jedrskega objekta pa tudi za jedrsko varnost. Svoje odgovornosti ne more prenesti na drugo osebo. Odgovoren je tudi za vse dejavnosti pogodbenih izvajalcev in podizvajalcev, katerih dejavnosti bi lahko vplivale na jedrsko ali sevalno varnost (</w:t>
      </w:r>
      <w:r w:rsidRPr="00D461C6">
        <w:rPr>
          <w:rFonts w:ascii="Arial" w:hAnsi="Arial" w:cs="Arial"/>
          <w:b/>
          <w:sz w:val="20"/>
        </w:rPr>
        <w:t>načelo primarne odgovornosti</w:t>
      </w:r>
      <w:r w:rsidR="00D55C45" w:rsidRPr="00D461C6">
        <w:rPr>
          <w:rFonts w:ascii="Arial" w:hAnsi="Arial" w:cs="Arial"/>
          <w:b/>
          <w:sz w:val="20"/>
        </w:rPr>
        <w:fldChar w:fldCharType="begin"/>
      </w:r>
      <w:r w:rsidRPr="00D461C6">
        <w:rPr>
          <w:rFonts w:ascii="Arial" w:hAnsi="Arial" w:cs="Arial"/>
          <w:sz w:val="20"/>
        </w:rPr>
        <w:instrText>xe "načelo primarne odgovornosti"</w:instrText>
      </w:r>
      <w:r w:rsidR="00D55C45" w:rsidRPr="00D461C6">
        <w:rPr>
          <w:rFonts w:ascii="Arial" w:hAnsi="Arial" w:cs="Arial"/>
          <w:b/>
          <w:sz w:val="20"/>
        </w:rPr>
        <w:fldChar w:fldCharType="end"/>
      </w:r>
      <w:r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Izvajalec sevalne dejavnosti krije stroške ukrepov za zagotavljanje varstva pred sevanji po tem zakonu, vzdrževanja pripravljenosti na izredne dogodke in zaščitnih ukrepov ter stroške odprave posledic izrednega dogodka (</w:t>
      </w:r>
      <w:r w:rsidRPr="00D461C6">
        <w:rPr>
          <w:rFonts w:ascii="Arial" w:hAnsi="Arial" w:cs="Arial"/>
          <w:b/>
          <w:sz w:val="20"/>
        </w:rPr>
        <w:t>načelo povzročitelj plača</w:t>
      </w:r>
      <w:r w:rsidR="00D55C45" w:rsidRPr="00D461C6">
        <w:rPr>
          <w:rFonts w:ascii="Arial" w:hAnsi="Arial" w:cs="Arial"/>
          <w:b/>
          <w:sz w:val="20"/>
        </w:rPr>
        <w:fldChar w:fldCharType="begin"/>
      </w:r>
      <w:r w:rsidRPr="00D461C6">
        <w:rPr>
          <w:rFonts w:ascii="Arial" w:hAnsi="Arial" w:cs="Arial"/>
          <w:sz w:val="20"/>
        </w:rPr>
        <w:instrText>xe "načelo povzročitelj plača"</w:instrText>
      </w:r>
      <w:r w:rsidR="00D55C45" w:rsidRPr="00D461C6">
        <w:rPr>
          <w:rFonts w:ascii="Arial" w:hAnsi="Arial" w:cs="Arial"/>
          <w:b/>
          <w:sz w:val="20"/>
        </w:rPr>
        <w:fldChar w:fldCharType="end"/>
      </w:r>
      <w:r w:rsidRPr="00D461C6">
        <w:rPr>
          <w:rFonts w:ascii="Arial" w:hAnsi="Arial" w:cs="Arial"/>
          <w:sz w:val="20"/>
        </w:rPr>
        <w:t>).</w:t>
      </w:r>
    </w:p>
    <w:p w:rsidR="00D461C6" w:rsidRPr="00AF3F80" w:rsidRDefault="00D461C6" w:rsidP="00D461C6">
      <w:pPr>
        <w:pStyle w:val="OdstavekSt"/>
        <w:numPr>
          <w:ilvl w:val="0"/>
          <w:numId w:val="101"/>
        </w:numPr>
        <w:rPr>
          <w:rFonts w:ascii="Arial" w:hAnsi="Arial" w:cs="Arial"/>
          <w:sz w:val="20"/>
        </w:rPr>
      </w:pPr>
      <w:r w:rsidRPr="00D461C6">
        <w:rPr>
          <w:rFonts w:ascii="Arial" w:hAnsi="Arial" w:cs="Arial"/>
          <w:sz w:val="20"/>
        </w:rPr>
        <w:t xml:space="preserve">Upravljavec </w:t>
      </w:r>
      <w:hyperlink w:anchor="sevalniobjekt" w:history="1">
        <w:r w:rsidRPr="00D461C6">
          <w:rPr>
            <w:rStyle w:val="Hiperpovezava"/>
            <w:rFonts w:ascii="Arial" w:hAnsi="Arial" w:cs="Arial"/>
            <w:color w:val="auto"/>
            <w:sz w:val="20"/>
            <w:u w:val="none"/>
          </w:rPr>
          <w:t>sevalnega objekta</w:t>
        </w:r>
      </w:hyperlink>
      <w:r w:rsidRPr="00D461C6">
        <w:rPr>
          <w:rFonts w:ascii="Arial" w:hAnsi="Arial" w:cs="Arial"/>
          <w:sz w:val="20"/>
        </w:rPr>
        <w:t xml:space="preserve"> ali upravljavec </w:t>
      </w:r>
      <w:hyperlink w:anchor="člen0322" w:history="1">
        <w:r w:rsidRPr="00D461C6">
          <w:rPr>
            <w:rStyle w:val="Hiperpovezava"/>
            <w:rFonts w:ascii="Arial" w:hAnsi="Arial" w:cs="Arial"/>
            <w:color w:val="auto"/>
            <w:sz w:val="20"/>
            <w:u w:val="none"/>
          </w:rPr>
          <w:t>jedrskega objekta</w:t>
        </w:r>
      </w:hyperlink>
      <w:r w:rsidRPr="00D461C6">
        <w:rPr>
          <w:rFonts w:ascii="Arial" w:hAnsi="Arial" w:cs="Arial"/>
          <w:sz w:val="20"/>
        </w:rPr>
        <w:t xml:space="preserve"> morata biti pripravljena za izvedbo zaščitnih ukrepov v primeru izrednih dogodkov (</w:t>
      </w:r>
      <w:r w:rsidRPr="00D461C6">
        <w:rPr>
          <w:rFonts w:ascii="Arial" w:hAnsi="Arial" w:cs="Arial"/>
          <w:b/>
          <w:sz w:val="20"/>
        </w:rPr>
        <w:t>načelo pripravljenosti</w:t>
      </w:r>
      <w:r w:rsidR="00D55C45" w:rsidRPr="00AF3F80">
        <w:rPr>
          <w:rFonts w:ascii="Arial" w:hAnsi="Arial" w:cs="Arial"/>
          <w:b/>
          <w:sz w:val="20"/>
        </w:rPr>
        <w:fldChar w:fldCharType="begin"/>
      </w:r>
      <w:r w:rsidRPr="00AF3F80">
        <w:rPr>
          <w:rFonts w:ascii="Arial" w:hAnsi="Arial" w:cs="Arial"/>
          <w:sz w:val="20"/>
        </w:rPr>
        <w:instrText>xe "načelo pripravljenosti"</w:instrText>
      </w:r>
      <w:r w:rsidR="00D55C45" w:rsidRPr="00AF3F80">
        <w:rPr>
          <w:rFonts w:ascii="Arial" w:hAnsi="Arial" w:cs="Arial"/>
          <w:b/>
          <w:sz w:val="20"/>
        </w:rPr>
        <w:fldChar w:fldCharType="end"/>
      </w:r>
      <w:r w:rsidRPr="00AF3F80">
        <w:rPr>
          <w:rFonts w:ascii="Arial" w:hAnsi="Arial" w:cs="Arial"/>
          <w:sz w:val="20"/>
        </w:rPr>
        <w:t>).</w:t>
      </w:r>
    </w:p>
    <w:p w:rsidR="00D461C6" w:rsidRPr="00AF3F80" w:rsidRDefault="00D461C6" w:rsidP="00D461C6">
      <w:pPr>
        <w:pStyle w:val="OdstavekSt"/>
        <w:numPr>
          <w:ilvl w:val="0"/>
          <w:numId w:val="101"/>
        </w:numPr>
        <w:rPr>
          <w:rFonts w:ascii="Arial" w:hAnsi="Arial" w:cs="Arial"/>
          <w:sz w:val="20"/>
        </w:rPr>
      </w:pPr>
      <w:r w:rsidRPr="00AF3F80">
        <w:rPr>
          <w:rFonts w:ascii="Arial" w:hAnsi="Arial" w:cs="Arial"/>
          <w:sz w:val="20"/>
        </w:rPr>
        <w:t xml:space="preserve">Če odprave posledic </w:t>
      </w:r>
      <w:r w:rsidRPr="00AF3F80">
        <w:rPr>
          <w:rFonts w:ascii="Arial" w:hAnsi="Arial" w:cs="Arial"/>
          <w:sz w:val="20"/>
          <w:u w:color="000080"/>
        </w:rPr>
        <w:t>izrednega dogodka</w:t>
      </w:r>
      <w:r w:rsidRPr="00AF3F80">
        <w:rPr>
          <w:rFonts w:ascii="Arial" w:hAnsi="Arial" w:cs="Arial"/>
          <w:sz w:val="20"/>
        </w:rPr>
        <w:t xml:space="preserve"> in kritja stroškov odprave njihovih posledic ni mogoče pripisati določenim ali določljivim povzročiteljem ali so ti sporni ali kadar posledic ni mogoče drugače odpraviti, zagotovi sredstva za odpravo posledic </w:t>
      </w:r>
      <w:r w:rsidRPr="00AF3F80">
        <w:rPr>
          <w:rFonts w:ascii="Arial" w:hAnsi="Arial" w:cs="Arial"/>
          <w:sz w:val="20"/>
          <w:u w:color="000080"/>
        </w:rPr>
        <w:t>izrednega dogodka</w:t>
      </w:r>
      <w:r w:rsidRPr="00AF3F80">
        <w:rPr>
          <w:rFonts w:ascii="Arial" w:hAnsi="Arial" w:cs="Arial"/>
          <w:sz w:val="20"/>
        </w:rPr>
        <w:t xml:space="preserve"> država (</w:t>
      </w:r>
      <w:r w:rsidRPr="00AF3F80">
        <w:rPr>
          <w:rFonts w:ascii="Arial" w:hAnsi="Arial" w:cs="Arial"/>
          <w:b/>
          <w:sz w:val="20"/>
        </w:rPr>
        <w:t>načelo subsidiarnega ukrepanja</w:t>
      </w:r>
      <w:r w:rsidR="00D55C45" w:rsidRPr="00AF3F80">
        <w:rPr>
          <w:rFonts w:ascii="Arial" w:hAnsi="Arial" w:cs="Arial"/>
          <w:b/>
          <w:sz w:val="20"/>
        </w:rPr>
        <w:fldChar w:fldCharType="begin"/>
      </w:r>
      <w:r w:rsidRPr="00AF3F80">
        <w:rPr>
          <w:rFonts w:ascii="Arial" w:hAnsi="Arial" w:cs="Arial"/>
          <w:sz w:val="20"/>
        </w:rPr>
        <w:instrText>xe "načelo subsidiarnega ukrepanja"</w:instrText>
      </w:r>
      <w:r w:rsidR="00D55C45" w:rsidRPr="00AF3F80">
        <w:rPr>
          <w:rFonts w:ascii="Arial" w:hAnsi="Arial" w:cs="Arial"/>
          <w:b/>
          <w:sz w:val="20"/>
        </w:rPr>
        <w:fldChar w:fldCharType="end"/>
      </w:r>
      <w:r w:rsidRPr="00AF3F80">
        <w:rPr>
          <w:rFonts w:ascii="Arial" w:hAnsi="Arial" w:cs="Arial"/>
          <w:sz w:val="20"/>
        </w:rPr>
        <w:t>).</w:t>
      </w:r>
    </w:p>
    <w:p w:rsidR="00D461C6" w:rsidRPr="00AF3F80" w:rsidRDefault="00D461C6" w:rsidP="00D461C6">
      <w:pPr>
        <w:pStyle w:val="OdstavekSt"/>
        <w:numPr>
          <w:ilvl w:val="0"/>
          <w:numId w:val="101"/>
        </w:numPr>
        <w:rPr>
          <w:rFonts w:ascii="Arial" w:hAnsi="Arial" w:cs="Arial"/>
          <w:sz w:val="20"/>
        </w:rPr>
      </w:pPr>
      <w:r w:rsidRPr="00AF3F80">
        <w:rPr>
          <w:rFonts w:ascii="Arial" w:hAnsi="Arial" w:cs="Arial"/>
          <w:sz w:val="20"/>
        </w:rPr>
        <w:t xml:space="preserve">Podatki o radioaktivnosti v okolju, o izpostavljenosti posameznikov iz prebivalstva ter o postopkih in dejavnostih državnih organov, izvajalcev </w:t>
      </w:r>
      <w:r w:rsidR="0088394B">
        <w:rPr>
          <w:rFonts w:ascii="Arial" w:hAnsi="Arial" w:cs="Arial"/>
          <w:sz w:val="20"/>
        </w:rPr>
        <w:t xml:space="preserve">obveznih državnih gospodarskih </w:t>
      </w:r>
      <w:r w:rsidRPr="00AF3F80">
        <w:rPr>
          <w:rFonts w:ascii="Arial" w:hAnsi="Arial" w:cs="Arial"/>
          <w:sz w:val="20"/>
        </w:rPr>
        <w:t>javnih služb in nosilcev pooblastil, ki se nanašajo na varstvo pred sevanji in jedrsko varnost, so javni (</w:t>
      </w:r>
      <w:r w:rsidRPr="00AF3F80">
        <w:rPr>
          <w:rFonts w:ascii="Arial" w:hAnsi="Arial" w:cs="Arial"/>
          <w:b/>
          <w:sz w:val="20"/>
        </w:rPr>
        <w:t>načelo javnosti</w:t>
      </w:r>
      <w:r w:rsidR="00D55C45" w:rsidRPr="00AF3F80">
        <w:rPr>
          <w:rFonts w:ascii="Arial" w:hAnsi="Arial" w:cs="Arial"/>
          <w:b/>
          <w:sz w:val="20"/>
        </w:rPr>
        <w:fldChar w:fldCharType="begin"/>
      </w:r>
      <w:r w:rsidRPr="00AF3F80">
        <w:rPr>
          <w:rFonts w:ascii="Arial" w:hAnsi="Arial" w:cs="Arial"/>
          <w:sz w:val="20"/>
        </w:rPr>
        <w:instrText>xe "načelo javnosti"</w:instrText>
      </w:r>
      <w:r w:rsidR="00D55C45" w:rsidRPr="00AF3F80">
        <w:rPr>
          <w:rFonts w:ascii="Arial" w:hAnsi="Arial" w:cs="Arial"/>
          <w:b/>
          <w:sz w:val="20"/>
        </w:rPr>
        <w:fldChar w:fldCharType="end"/>
      </w:r>
      <w:r w:rsidRPr="00AF3F80">
        <w:rPr>
          <w:rFonts w:ascii="Arial" w:hAnsi="Arial" w:cs="Arial"/>
          <w:sz w:val="20"/>
        </w:rPr>
        <w:t>).</w:t>
      </w:r>
    </w:p>
    <w:p w:rsidR="00D461C6" w:rsidRPr="00AF3F80" w:rsidRDefault="00D461C6" w:rsidP="00D461C6">
      <w:pPr>
        <w:pStyle w:val="OdstavekSt"/>
        <w:numPr>
          <w:ilvl w:val="0"/>
          <w:numId w:val="101"/>
        </w:numPr>
        <w:rPr>
          <w:rFonts w:ascii="Arial" w:hAnsi="Arial" w:cs="Arial"/>
          <w:sz w:val="20"/>
        </w:rPr>
      </w:pPr>
      <w:r w:rsidRPr="00AF3F80">
        <w:rPr>
          <w:rFonts w:ascii="Arial" w:hAnsi="Arial" w:cs="Arial"/>
          <w:sz w:val="20"/>
        </w:rPr>
        <w:t xml:space="preserve">Pri obravnavanju jedrske in sevalne varnosti se priglasitve, izdaje dovoljenj, inšpekcije in </w:t>
      </w:r>
      <w:r>
        <w:rPr>
          <w:rFonts w:ascii="Arial" w:hAnsi="Arial" w:cs="Arial"/>
          <w:sz w:val="20"/>
        </w:rPr>
        <w:t>druge</w:t>
      </w:r>
      <w:r w:rsidRPr="00AF3F80">
        <w:rPr>
          <w:rFonts w:ascii="Arial" w:hAnsi="Arial" w:cs="Arial"/>
          <w:sz w:val="20"/>
        </w:rPr>
        <w:t xml:space="preserve"> upravne zadeve obravnavajo primerno njihovemu pomenu za varnost in morebitno izpostavljenost zaradi izvajanja sevalne dejavnosti, in sicer tako, da se pomembnejšim zadevam namenja več pozornosti kakor manj pomembnim (</w:t>
      </w:r>
      <w:r w:rsidRPr="00AF3F80">
        <w:rPr>
          <w:rFonts w:ascii="Arial" w:hAnsi="Arial" w:cs="Arial"/>
          <w:b/>
          <w:sz w:val="20"/>
        </w:rPr>
        <w:t>načelo stopenjskega pristopa</w:t>
      </w:r>
      <w:r w:rsidRPr="00AF3F80">
        <w:rPr>
          <w:rFonts w:ascii="Arial" w:hAnsi="Arial" w:cs="Arial"/>
          <w:sz w:val="20"/>
        </w:rPr>
        <w:t>).</w:t>
      </w:r>
    </w:p>
    <w:p w:rsidR="00D461C6" w:rsidRPr="00AF3F80" w:rsidRDefault="00D461C6" w:rsidP="00D461C6">
      <w:pPr>
        <w:pStyle w:val="OdstavekSt"/>
        <w:numPr>
          <w:ilvl w:val="0"/>
          <w:numId w:val="101"/>
        </w:numPr>
        <w:rPr>
          <w:rFonts w:ascii="Arial" w:hAnsi="Arial" w:cs="Arial"/>
          <w:sz w:val="20"/>
        </w:rPr>
      </w:pPr>
      <w:r w:rsidRPr="00AF3F80">
        <w:rPr>
          <w:rFonts w:ascii="Arial" w:hAnsi="Arial" w:cs="Arial"/>
          <w:sz w:val="20"/>
        </w:rPr>
        <w:t>Upravljavci sevalnih ali jedrskih objektov in izvajalci sevalnih dejavnosti morajo nenehno iskati in uvajati možnosti za izboljšanje sevalne ali jedrske varnosti (</w:t>
      </w:r>
      <w:r w:rsidRPr="00AF3F80">
        <w:rPr>
          <w:rFonts w:ascii="Arial" w:hAnsi="Arial" w:cs="Arial"/>
          <w:b/>
          <w:sz w:val="20"/>
        </w:rPr>
        <w:t>načelo stalnega izboljševanja</w:t>
      </w:r>
      <w:r w:rsidRPr="00AF3F80">
        <w:rPr>
          <w:rFonts w:ascii="Arial" w:hAnsi="Arial" w:cs="Arial"/>
          <w:sz w:val="20"/>
        </w:rPr>
        <w:t>).</w:t>
      </w:r>
    </w:p>
    <w:p w:rsidR="00D461C6" w:rsidRPr="00AF7DE5" w:rsidRDefault="00D461C6" w:rsidP="00D461C6">
      <w:pPr>
        <w:jc w:val="center"/>
        <w:rPr>
          <w:rFonts w:cs="Arial"/>
          <w:color w:val="000000"/>
          <w:sz w:val="20"/>
        </w:rPr>
      </w:pPr>
      <w:bookmarkStart w:id="1111" w:name="_Hlk34549725"/>
      <w:bookmarkStart w:id="1112" w:name="_Toc85617462"/>
      <w:bookmarkStart w:id="1113" w:name="_Toc193173401"/>
      <w:bookmarkStart w:id="1114" w:name="_Toc255895789"/>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15" w:name="_Ref463356614"/>
      <w:bookmarkStart w:id="1116" w:name="_Toc471733365"/>
      <w:r w:rsidRPr="00AF7DE5">
        <w:rPr>
          <w:rFonts w:cs="Arial"/>
          <w:bCs/>
          <w:sz w:val="20"/>
        </w:rPr>
        <w:t>člen</w:t>
      </w:r>
      <w:r w:rsidRPr="00AF7DE5">
        <w:rPr>
          <w:rFonts w:cs="Arial"/>
          <w:bCs/>
          <w:sz w:val="20"/>
        </w:rPr>
        <w:br/>
        <w:t>(mednarodno sodelovanje)</w:t>
      </w:r>
      <w:bookmarkEnd w:id="1115"/>
      <w:bookmarkEnd w:id="1116"/>
    </w:p>
    <w:p w:rsidR="00D461C6" w:rsidRPr="00AF7DE5" w:rsidRDefault="00D461C6" w:rsidP="00D461C6">
      <w:pPr>
        <w:pStyle w:val="OdstavekSt"/>
        <w:numPr>
          <w:ilvl w:val="0"/>
          <w:numId w:val="100"/>
        </w:numPr>
        <w:rPr>
          <w:rFonts w:ascii="Arial" w:hAnsi="Arial" w:cs="Arial"/>
          <w:sz w:val="20"/>
        </w:rPr>
      </w:pPr>
      <w:r w:rsidRPr="00AF7DE5">
        <w:rPr>
          <w:rFonts w:ascii="Arial" w:hAnsi="Arial" w:cs="Arial"/>
          <w:sz w:val="20"/>
        </w:rPr>
        <w:t xml:space="preserve">Pristojni organi iz drugega odstavka </w:t>
      </w:r>
      <w:r w:rsidR="00410460">
        <w:fldChar w:fldCharType="begin"/>
      </w:r>
      <w:r w:rsidR="00410460">
        <w:instrText xml:space="preserve"> REF _Ref443151180 \r \h  \* MERGEFORMAT </w:instrText>
      </w:r>
      <w:r w:rsidR="00410460">
        <w:fldChar w:fldCharType="separate"/>
      </w:r>
      <w:r>
        <w:t>1</w:t>
      </w:r>
      <w:r w:rsidR="00410460">
        <w:fldChar w:fldCharType="end"/>
      </w:r>
      <w:r w:rsidRPr="00AF7DE5">
        <w:rPr>
          <w:rFonts w:ascii="Arial" w:hAnsi="Arial" w:cs="Arial"/>
          <w:sz w:val="20"/>
        </w:rPr>
        <w:t xml:space="preserve">. člena tega zakona so kontaktne točke za komunikacijo z Evropsko komisijo in </w:t>
      </w:r>
      <w:r>
        <w:rPr>
          <w:rFonts w:ascii="Arial" w:hAnsi="Arial" w:cs="Arial"/>
          <w:sz w:val="20"/>
        </w:rPr>
        <w:t>podobnimi</w:t>
      </w:r>
      <w:r w:rsidRPr="00AF7DE5">
        <w:rPr>
          <w:rFonts w:ascii="Arial" w:hAnsi="Arial" w:cs="Arial"/>
          <w:sz w:val="20"/>
        </w:rPr>
        <w:t xml:space="preserve"> organi v drugih državah, vsak s svojega področja pristojnosti. </w:t>
      </w:r>
    </w:p>
    <w:p w:rsidR="00D461C6" w:rsidRPr="003A10CD" w:rsidRDefault="00D461C6" w:rsidP="00D461C6">
      <w:pPr>
        <w:pStyle w:val="OdstavekSt"/>
        <w:numPr>
          <w:ilvl w:val="0"/>
          <w:numId w:val="100"/>
        </w:numPr>
        <w:rPr>
          <w:rFonts w:ascii="Arial" w:hAnsi="Arial" w:cs="Arial"/>
          <w:sz w:val="20"/>
        </w:rPr>
      </w:pPr>
      <w:r w:rsidRPr="003A10CD">
        <w:rPr>
          <w:rFonts w:ascii="Arial" w:hAnsi="Arial" w:cs="Arial"/>
          <w:sz w:val="20"/>
        </w:rPr>
        <w:t>Pristojni organi iz prejšnjega odstavka zaradi izpolnjevanja obveznosti Republike Slovenije po mednarodnih pogodbah s področja miroljubne uporabe jedrske energije in zaradi spodbujanja sodelovanja lahko skladno z zakonom, ki ureja zunanje zadeve, sklepajo dogovore za izmenjavo informacij s sosednjimi državami, drugimi zainteresiranimi državami in mednarodnimi organizacijami s tega področja.</w:t>
      </w:r>
    </w:p>
    <w:p w:rsidR="00D461C6" w:rsidRPr="00AF7DE5" w:rsidRDefault="00D461C6" w:rsidP="00D461C6">
      <w:pPr>
        <w:pStyle w:val="Odstavekseznama"/>
        <w:numPr>
          <w:ilvl w:val="0"/>
          <w:numId w:val="100"/>
        </w:numPr>
        <w:rPr>
          <w:rFonts w:ascii="Arial" w:hAnsi="Arial" w:cs="Arial"/>
          <w:sz w:val="20"/>
        </w:rPr>
      </w:pPr>
      <w:r w:rsidRPr="00AF7DE5">
        <w:rPr>
          <w:rFonts w:ascii="Arial" w:hAnsi="Arial" w:cs="Arial"/>
          <w:sz w:val="20"/>
        </w:rPr>
        <w:t>Upravni organ, pristojen za jedrsko varnost</w:t>
      </w:r>
      <w:r>
        <w:rPr>
          <w:rFonts w:ascii="Arial" w:hAnsi="Arial" w:cs="Arial"/>
          <w:sz w:val="20"/>
        </w:rPr>
        <w:t>,</w:t>
      </w:r>
      <w:r w:rsidRPr="00AF7DE5">
        <w:rPr>
          <w:rFonts w:ascii="Arial" w:hAnsi="Arial" w:cs="Arial"/>
          <w:sz w:val="20"/>
        </w:rPr>
        <w:t xml:space="preserve"> zagotovi izvedbo mednarodnih misij zaradi izpolnjevanja obveznosti Republike Slovenije po mednarodnih pogodbah s področja miroljubne </w:t>
      </w:r>
      <w:r w:rsidRPr="00AF7DE5">
        <w:rPr>
          <w:rFonts w:ascii="Arial" w:hAnsi="Arial" w:cs="Arial"/>
          <w:sz w:val="20"/>
        </w:rPr>
        <w:lastRenderedPageBreak/>
        <w:t>uporabe jedrske energije. Če je obseg misije pregled jedrskega ali sevalnega objekta, mora upravljavec takega objekta omogočiti tak pregled.</w:t>
      </w:r>
    </w:p>
    <w:p w:rsidR="00D461C6" w:rsidRPr="00AF7DE5" w:rsidRDefault="00D461C6" w:rsidP="00D461C6">
      <w:pPr>
        <w:pStyle w:val="OdstavekSt"/>
        <w:numPr>
          <w:ilvl w:val="0"/>
          <w:numId w:val="100"/>
        </w:numPr>
        <w:rPr>
          <w:rFonts w:ascii="Arial" w:hAnsi="Arial" w:cs="Arial"/>
          <w:sz w:val="20"/>
        </w:rPr>
      </w:pPr>
      <w:r w:rsidRPr="00AF7DE5">
        <w:rPr>
          <w:rFonts w:ascii="Arial" w:hAnsi="Arial" w:cs="Arial"/>
          <w:sz w:val="20"/>
        </w:rPr>
        <w:t>V skladu z Direktivo2009/71/</w:t>
      </w:r>
      <w:r>
        <w:rPr>
          <w:rFonts w:ascii="Arial" w:hAnsi="Arial" w:cs="Arial"/>
          <w:sz w:val="20"/>
        </w:rPr>
        <w:t>Euratom,</w:t>
      </w:r>
      <w:r w:rsidRPr="00AF7DE5">
        <w:rPr>
          <w:rFonts w:ascii="Arial" w:hAnsi="Arial" w:cs="Arial"/>
          <w:sz w:val="20"/>
        </w:rPr>
        <w:t xml:space="preserve"> Direktivo 2014/87/Euratom </w:t>
      </w:r>
      <w:r>
        <w:rPr>
          <w:rFonts w:ascii="Arial" w:hAnsi="Arial" w:cs="Arial"/>
          <w:sz w:val="20"/>
        </w:rPr>
        <w:t>in</w:t>
      </w:r>
      <w:r w:rsidRPr="00AF7DE5">
        <w:rPr>
          <w:rFonts w:ascii="Arial" w:hAnsi="Arial" w:cs="Arial"/>
          <w:sz w:val="20"/>
        </w:rPr>
        <w:t xml:space="preserve"> Direktivo 2011/70/Euratom pristojni organi iz prejšnjega odstavka najmanj vsakih deset let izvedejo samoocenjevanje, ki zajema usklajenost lastne organiziranosti in domače zakonodaje z mednarodno uveljavljenimi standardi na področju, ki ga urejajo ta zakon in predpisi</w:t>
      </w:r>
      <w:r>
        <w:rPr>
          <w:rFonts w:ascii="Arial" w:hAnsi="Arial" w:cs="Arial"/>
          <w:sz w:val="20"/>
        </w:rPr>
        <w:t>,</w:t>
      </w:r>
      <w:r w:rsidRPr="00AF7DE5">
        <w:rPr>
          <w:rFonts w:ascii="Arial" w:hAnsi="Arial" w:cs="Arial"/>
          <w:sz w:val="20"/>
        </w:rPr>
        <w:t xml:space="preserve"> izdani na njegovi podlagi</w:t>
      </w:r>
      <w:r>
        <w:rPr>
          <w:rFonts w:ascii="Arial" w:hAnsi="Arial" w:cs="Arial"/>
          <w:sz w:val="20"/>
        </w:rPr>
        <w:t>,</w:t>
      </w:r>
      <w:r w:rsidRPr="00AF7DE5">
        <w:rPr>
          <w:rFonts w:ascii="Arial" w:hAnsi="Arial" w:cs="Arial"/>
          <w:sz w:val="20"/>
        </w:rPr>
        <w:t xml:space="preserve"> ter drugi predpisi s področja miroljubne uporabe jedrske energije.</w:t>
      </w:r>
    </w:p>
    <w:p w:rsidR="00D461C6" w:rsidRPr="003A10CD" w:rsidRDefault="00D461C6" w:rsidP="00D461C6">
      <w:pPr>
        <w:pStyle w:val="OdstavekSt"/>
        <w:numPr>
          <w:ilvl w:val="0"/>
          <w:numId w:val="100"/>
        </w:numPr>
        <w:rPr>
          <w:rFonts w:ascii="Arial" w:hAnsi="Arial" w:cs="Arial"/>
          <w:sz w:val="20"/>
        </w:rPr>
      </w:pPr>
      <w:r w:rsidRPr="003A10CD">
        <w:rPr>
          <w:rFonts w:ascii="Arial" w:hAnsi="Arial" w:cs="Arial"/>
          <w:sz w:val="20"/>
        </w:rPr>
        <w:t xml:space="preserve">Na podlagi opravljenega </w:t>
      </w:r>
      <w:r w:rsidRPr="00E565BF">
        <w:rPr>
          <w:rFonts w:ascii="Arial" w:hAnsi="Arial" w:cs="Arial"/>
          <w:sz w:val="20"/>
        </w:rPr>
        <w:t>samoocenjevanja Vlada Republike Slovenije omogoči</w:t>
      </w:r>
      <w:r w:rsidRPr="003A10CD">
        <w:rPr>
          <w:rFonts w:ascii="Arial" w:hAnsi="Arial" w:cs="Arial"/>
          <w:sz w:val="20"/>
        </w:rPr>
        <w:t xml:space="preserve"> mednarodni strokovni pregled ustreznih delov področja varstva pred sevanji in jedrske varnosti, ravnanja z radioaktivnimi odpadki in izrabljenim gorivom in drugih področij miroljubne uporabe jedrske energije ter organov iz prvega odstavka tega člena, da se omogoči </w:t>
      </w:r>
      <w:r>
        <w:rPr>
          <w:rFonts w:ascii="Arial" w:hAnsi="Arial" w:cs="Arial"/>
          <w:sz w:val="20"/>
        </w:rPr>
        <w:t>ter</w:t>
      </w:r>
      <w:r w:rsidRPr="003A10CD">
        <w:rPr>
          <w:rFonts w:ascii="Arial" w:hAnsi="Arial" w:cs="Arial"/>
          <w:sz w:val="20"/>
        </w:rPr>
        <w:t xml:space="preserve"> zagotovi trajno in nenehno izboljševanje jedrske in sevalne varnosti. </w:t>
      </w:r>
    </w:p>
    <w:p w:rsidR="00D461C6" w:rsidRPr="00AF7DE5" w:rsidRDefault="00D461C6" w:rsidP="00D461C6">
      <w:pPr>
        <w:pStyle w:val="OdstavekSt"/>
        <w:numPr>
          <w:ilvl w:val="0"/>
          <w:numId w:val="100"/>
        </w:numPr>
        <w:rPr>
          <w:rFonts w:ascii="Arial" w:hAnsi="Arial" w:cs="Arial"/>
          <w:sz w:val="20"/>
        </w:rPr>
      </w:pPr>
      <w:r w:rsidRPr="00AF7DE5">
        <w:rPr>
          <w:rFonts w:ascii="Arial" w:hAnsi="Arial" w:cs="Arial"/>
          <w:sz w:val="20"/>
        </w:rPr>
        <w:t xml:space="preserve">Upravni organ, pristojen za jedrsko varnost: </w:t>
      </w:r>
    </w:p>
    <w:p w:rsidR="00D461C6" w:rsidRPr="00AF7DE5" w:rsidRDefault="00D461C6" w:rsidP="00D461C6">
      <w:pPr>
        <w:pStyle w:val="OdstavekSt"/>
        <w:numPr>
          <w:ilvl w:val="0"/>
          <w:numId w:val="234"/>
        </w:numPr>
        <w:rPr>
          <w:rFonts w:ascii="Arial" w:hAnsi="Arial" w:cs="Arial"/>
          <w:sz w:val="20"/>
        </w:rPr>
      </w:pPr>
      <w:r w:rsidRPr="00AF7DE5">
        <w:rPr>
          <w:rFonts w:ascii="Arial" w:hAnsi="Arial" w:cs="Arial"/>
          <w:sz w:val="20"/>
        </w:rPr>
        <w:t>zagotovi, da se v dogovoru z drugimi državami članicami EU najmanj vsakih šest let izvede ocenjevanje posameznih pomembnih vprašanj, povezanih z jedrsko varnostjo jedrskih objektov na ozemlju Republike Slovenije;</w:t>
      </w:r>
    </w:p>
    <w:p w:rsidR="00D461C6" w:rsidRPr="00AF7DE5" w:rsidRDefault="00D461C6" w:rsidP="00D461C6">
      <w:pPr>
        <w:pStyle w:val="OdstavekSt"/>
        <w:numPr>
          <w:ilvl w:val="0"/>
          <w:numId w:val="234"/>
        </w:numPr>
        <w:rPr>
          <w:rFonts w:ascii="Arial" w:hAnsi="Arial" w:cs="Arial"/>
          <w:sz w:val="20"/>
        </w:rPr>
      </w:pPr>
      <w:r w:rsidRPr="00AF7DE5">
        <w:rPr>
          <w:rFonts w:ascii="Arial" w:hAnsi="Arial" w:cs="Arial"/>
          <w:sz w:val="20"/>
        </w:rPr>
        <w:t xml:space="preserve">omogoči državam članicam EU </w:t>
      </w:r>
      <w:r>
        <w:rPr>
          <w:rFonts w:ascii="Arial" w:hAnsi="Arial" w:cs="Arial"/>
          <w:sz w:val="20"/>
        </w:rPr>
        <w:t>in</w:t>
      </w:r>
      <w:r w:rsidRPr="00AF7DE5">
        <w:rPr>
          <w:rFonts w:ascii="Arial" w:hAnsi="Arial" w:cs="Arial"/>
          <w:sz w:val="20"/>
        </w:rPr>
        <w:t xml:space="preserve"> Evropski komisiji kot opazovalki mednarodni strokovni pregled ocenjevanja iz prejšnje alineje;</w:t>
      </w:r>
    </w:p>
    <w:p w:rsidR="00D461C6" w:rsidRPr="00AF7DE5" w:rsidRDefault="00D461C6" w:rsidP="00D461C6">
      <w:pPr>
        <w:pStyle w:val="OdstavekSt"/>
        <w:numPr>
          <w:ilvl w:val="0"/>
          <w:numId w:val="234"/>
        </w:numPr>
        <w:rPr>
          <w:rFonts w:ascii="Arial" w:hAnsi="Arial" w:cs="Arial"/>
          <w:sz w:val="20"/>
        </w:rPr>
      </w:pPr>
      <w:r w:rsidRPr="00AF7DE5">
        <w:rPr>
          <w:rFonts w:ascii="Arial" w:hAnsi="Arial" w:cs="Arial"/>
          <w:sz w:val="20"/>
        </w:rPr>
        <w:t>zagotovi izvajanje ustreznih nadaljnjih ukrepov, ki izhajajo iz ugotovitev mednarodnega strokovnega pregleda iz prejšnje alineje.</w:t>
      </w:r>
    </w:p>
    <w:p w:rsidR="00D461C6" w:rsidRPr="00AF7DE5" w:rsidRDefault="00D461C6" w:rsidP="00D461C6">
      <w:pPr>
        <w:pStyle w:val="OdstavekSt"/>
        <w:numPr>
          <w:ilvl w:val="0"/>
          <w:numId w:val="100"/>
        </w:numPr>
        <w:rPr>
          <w:rFonts w:ascii="Arial" w:hAnsi="Arial" w:cs="Arial"/>
          <w:sz w:val="20"/>
        </w:rPr>
      </w:pPr>
      <w:r w:rsidRPr="00AF7DE5">
        <w:rPr>
          <w:rFonts w:ascii="Arial" w:hAnsi="Arial" w:cs="Arial"/>
          <w:sz w:val="20"/>
        </w:rPr>
        <w:t>Upravljavec jedrskega objekta mora:</w:t>
      </w:r>
    </w:p>
    <w:p w:rsidR="00D461C6" w:rsidRPr="00AF7DE5" w:rsidRDefault="00D461C6" w:rsidP="00D461C6">
      <w:pPr>
        <w:pStyle w:val="OdstavekSt"/>
        <w:numPr>
          <w:ilvl w:val="0"/>
          <w:numId w:val="234"/>
        </w:numPr>
        <w:tabs>
          <w:tab w:val="clear" w:pos="780"/>
          <w:tab w:val="num" w:pos="720"/>
        </w:tabs>
        <w:ind w:left="720"/>
        <w:rPr>
          <w:rFonts w:ascii="Arial" w:hAnsi="Arial" w:cs="Arial"/>
          <w:sz w:val="20"/>
        </w:rPr>
      </w:pPr>
      <w:r w:rsidRPr="00AF7DE5">
        <w:rPr>
          <w:rFonts w:ascii="Arial" w:hAnsi="Arial" w:cs="Arial"/>
          <w:sz w:val="20"/>
        </w:rPr>
        <w:t xml:space="preserve">izdelati oceno s področja jedrske varnosti iz prve alineje prejšnjega odstavka za svoj objekt </w:t>
      </w:r>
      <w:r>
        <w:rPr>
          <w:rFonts w:ascii="Arial" w:hAnsi="Arial" w:cs="Arial"/>
          <w:sz w:val="20"/>
        </w:rPr>
        <w:t>ter</w:t>
      </w:r>
      <w:r w:rsidRPr="00AF7DE5">
        <w:rPr>
          <w:rFonts w:ascii="Arial" w:hAnsi="Arial" w:cs="Arial"/>
          <w:sz w:val="20"/>
        </w:rPr>
        <w:t xml:space="preserve"> pridobiti mnenje pooblaščenega izvedenca za sevalno in jedrsko varnost o</w:t>
      </w:r>
      <w:r>
        <w:rPr>
          <w:rFonts w:ascii="Arial" w:hAnsi="Arial" w:cs="Arial"/>
          <w:sz w:val="20"/>
        </w:rPr>
        <w:t> </w:t>
      </w:r>
      <w:r w:rsidRPr="00AF7DE5">
        <w:rPr>
          <w:rFonts w:ascii="Arial" w:hAnsi="Arial" w:cs="Arial"/>
          <w:sz w:val="20"/>
        </w:rPr>
        <w:t>njej;</w:t>
      </w:r>
    </w:p>
    <w:p w:rsidR="00D461C6" w:rsidRPr="00AF7DE5" w:rsidRDefault="00D461C6" w:rsidP="00D461C6">
      <w:pPr>
        <w:pStyle w:val="OdstavekSt"/>
        <w:numPr>
          <w:ilvl w:val="0"/>
          <w:numId w:val="234"/>
        </w:numPr>
        <w:tabs>
          <w:tab w:val="clear" w:pos="780"/>
          <w:tab w:val="num" w:pos="720"/>
        </w:tabs>
        <w:ind w:left="720"/>
        <w:rPr>
          <w:rFonts w:ascii="Arial" w:hAnsi="Arial" w:cs="Arial"/>
          <w:sz w:val="20"/>
        </w:rPr>
      </w:pPr>
      <w:r w:rsidRPr="00AF7DE5">
        <w:rPr>
          <w:rFonts w:ascii="Arial" w:hAnsi="Arial" w:cs="Arial"/>
          <w:sz w:val="20"/>
        </w:rPr>
        <w:t>poročati organu, pristojnem za jedrsko varnost, o rezultatih ocenjevanja;</w:t>
      </w:r>
    </w:p>
    <w:p w:rsidR="00D461C6" w:rsidRPr="00AF7DE5" w:rsidRDefault="00D461C6" w:rsidP="00D461C6">
      <w:pPr>
        <w:pStyle w:val="OdstavekSt"/>
        <w:numPr>
          <w:ilvl w:val="0"/>
          <w:numId w:val="234"/>
        </w:numPr>
        <w:tabs>
          <w:tab w:val="clear" w:pos="780"/>
          <w:tab w:val="num" w:pos="720"/>
        </w:tabs>
        <w:ind w:left="720"/>
        <w:rPr>
          <w:rFonts w:ascii="Arial" w:hAnsi="Arial" w:cs="Arial"/>
          <w:sz w:val="20"/>
        </w:rPr>
      </w:pPr>
      <w:r w:rsidRPr="00AF7DE5">
        <w:rPr>
          <w:rFonts w:ascii="Arial" w:hAnsi="Arial" w:cs="Arial"/>
          <w:sz w:val="20"/>
        </w:rPr>
        <w:t>izvesti ukrepe, ki jih predpiše upravni organ, pristojen za jedrsko varnost</w:t>
      </w:r>
      <w:r>
        <w:rPr>
          <w:rFonts w:ascii="Arial" w:hAnsi="Arial" w:cs="Arial"/>
          <w:sz w:val="20"/>
        </w:rPr>
        <w:t>,</w:t>
      </w:r>
      <w:r w:rsidRPr="00AF7DE5">
        <w:rPr>
          <w:rFonts w:ascii="Arial" w:hAnsi="Arial" w:cs="Arial"/>
          <w:sz w:val="20"/>
        </w:rPr>
        <w:t xml:space="preserve"> in izhajajo iz ugotovitev mednarodnega strokovnega pregleda iz druge alineje prejšnjega odstavka.</w:t>
      </w:r>
    </w:p>
    <w:p w:rsidR="00D461C6" w:rsidRPr="00AF7DE5" w:rsidRDefault="00D461C6" w:rsidP="00D461C6">
      <w:pPr>
        <w:pStyle w:val="OdstavekSt"/>
        <w:numPr>
          <w:ilvl w:val="0"/>
          <w:numId w:val="100"/>
        </w:numPr>
        <w:rPr>
          <w:rFonts w:ascii="Arial" w:hAnsi="Arial" w:cs="Arial"/>
          <w:sz w:val="20"/>
        </w:rPr>
      </w:pPr>
      <w:r>
        <w:rPr>
          <w:rFonts w:ascii="Arial" w:hAnsi="Arial" w:cs="Arial"/>
          <w:sz w:val="20"/>
        </w:rPr>
        <w:t>Pri</w:t>
      </w:r>
      <w:r w:rsidRPr="00AF7DE5">
        <w:rPr>
          <w:rFonts w:ascii="Arial" w:hAnsi="Arial" w:cs="Arial"/>
          <w:sz w:val="20"/>
        </w:rPr>
        <w:t xml:space="preserve"> nesreč</w:t>
      </w:r>
      <w:r>
        <w:rPr>
          <w:rFonts w:ascii="Arial" w:hAnsi="Arial" w:cs="Arial"/>
          <w:sz w:val="20"/>
        </w:rPr>
        <w:t>i</w:t>
      </w:r>
      <w:r w:rsidRPr="00AF7DE5">
        <w:rPr>
          <w:rFonts w:ascii="Arial" w:hAnsi="Arial" w:cs="Arial"/>
          <w:sz w:val="20"/>
        </w:rPr>
        <w:t xml:space="preserve">, </w:t>
      </w:r>
      <w:r>
        <w:rPr>
          <w:rFonts w:ascii="Arial" w:hAnsi="Arial" w:cs="Arial"/>
          <w:sz w:val="20"/>
        </w:rPr>
        <w:t>v kateri</w:t>
      </w:r>
      <w:r w:rsidRPr="00AF7DE5">
        <w:rPr>
          <w:rFonts w:ascii="Arial" w:hAnsi="Arial" w:cs="Arial"/>
          <w:sz w:val="20"/>
        </w:rPr>
        <w:t xml:space="preserve"> bi bilo </w:t>
      </w:r>
      <w:r>
        <w:rPr>
          <w:rFonts w:ascii="Arial" w:hAnsi="Arial" w:cs="Arial"/>
          <w:sz w:val="20"/>
        </w:rPr>
        <w:t>treba</w:t>
      </w:r>
      <w:r w:rsidRPr="00AF7DE5">
        <w:rPr>
          <w:rFonts w:ascii="Arial" w:hAnsi="Arial" w:cs="Arial"/>
          <w:sz w:val="20"/>
        </w:rPr>
        <w:t xml:space="preserve"> izvesti </w:t>
      </w:r>
      <w:r>
        <w:rPr>
          <w:rFonts w:ascii="Arial" w:hAnsi="Arial" w:cs="Arial"/>
          <w:sz w:val="20"/>
        </w:rPr>
        <w:t>zaščitne</w:t>
      </w:r>
      <w:r w:rsidRPr="00AF7DE5">
        <w:rPr>
          <w:rFonts w:ascii="Arial" w:hAnsi="Arial" w:cs="Arial"/>
          <w:sz w:val="20"/>
        </w:rPr>
        <w:t xml:space="preserve"> ukrepe zunaj območja jedrskega objekta ali zaščitne ukrepe za prebivalstvo</w:t>
      </w:r>
      <w:r w:rsidRPr="00DE3D45">
        <w:rPr>
          <w:rFonts w:ascii="Arial" w:hAnsi="Arial" w:cs="Arial"/>
          <w:sz w:val="20"/>
        </w:rPr>
        <w:t>, vlada</w:t>
      </w:r>
      <w:r w:rsidRPr="00AF7DE5">
        <w:rPr>
          <w:rFonts w:ascii="Arial" w:hAnsi="Arial" w:cs="Arial"/>
          <w:sz w:val="20"/>
        </w:rPr>
        <w:t xml:space="preserve"> zagotovi, da se nemudoma omogoči mednarodni strokovni pregled.</w:t>
      </w:r>
    </w:p>
    <w:p w:rsidR="00D461C6" w:rsidRPr="00AF7DE5" w:rsidRDefault="00D461C6" w:rsidP="00D461C6">
      <w:pPr>
        <w:pStyle w:val="OdstavekSt"/>
        <w:numPr>
          <w:ilvl w:val="0"/>
          <w:numId w:val="100"/>
        </w:numPr>
        <w:rPr>
          <w:rFonts w:ascii="Arial" w:hAnsi="Arial" w:cs="Arial"/>
          <w:sz w:val="20"/>
        </w:rPr>
      </w:pPr>
      <w:r w:rsidRPr="00AF7DE5">
        <w:rPr>
          <w:rFonts w:ascii="Arial" w:hAnsi="Arial" w:cs="Arial"/>
          <w:sz w:val="20"/>
        </w:rPr>
        <w:t>Upravni organ, pristojen za jedrsko varnost, zagotovi, da se poročila in najpomembnejši rezultati vsakega strokovnega pregleda iz tega člena sporočijo državam članicam EU in Evropski komisiji.</w:t>
      </w:r>
    </w:p>
    <w:p w:rsidR="00D461C6" w:rsidRPr="00AF7DE5" w:rsidRDefault="00D461C6" w:rsidP="00D461C6">
      <w:pPr>
        <w:pStyle w:val="OdstavekSt"/>
        <w:numPr>
          <w:ilvl w:val="0"/>
          <w:numId w:val="0"/>
        </w:numPr>
        <w:rPr>
          <w:rFonts w:ascii="Arial" w:hAnsi="Arial"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17" w:name="_Ref443250137"/>
      <w:bookmarkStart w:id="1118" w:name="_Toc471733366"/>
      <w:bookmarkEnd w:id="1111"/>
      <w:r w:rsidRPr="00AF7DE5">
        <w:rPr>
          <w:rFonts w:cs="Arial"/>
          <w:bCs/>
          <w:sz w:val="20"/>
        </w:rPr>
        <w:t>člen</w:t>
      </w:r>
      <w:r w:rsidRPr="00AF7DE5">
        <w:rPr>
          <w:rFonts w:cs="Arial"/>
          <w:bCs/>
          <w:sz w:val="20"/>
        </w:rPr>
        <w:br/>
        <w:t>(strokovna sveta)</w:t>
      </w:r>
      <w:bookmarkEnd w:id="1112"/>
      <w:bookmarkEnd w:id="1113"/>
      <w:bookmarkEnd w:id="1114"/>
      <w:bookmarkEnd w:id="1117"/>
      <w:bookmarkEnd w:id="1118"/>
    </w:p>
    <w:p w:rsidR="00D461C6" w:rsidRPr="00AF7DE5" w:rsidRDefault="00D461C6" w:rsidP="00D461C6">
      <w:pPr>
        <w:pStyle w:val="OdstavekSt"/>
        <w:numPr>
          <w:ilvl w:val="0"/>
          <w:numId w:val="262"/>
        </w:numPr>
        <w:rPr>
          <w:rFonts w:ascii="Arial" w:hAnsi="Arial" w:cs="Arial"/>
          <w:sz w:val="20"/>
        </w:rPr>
      </w:pPr>
      <w:r w:rsidRPr="00AF7DE5">
        <w:rPr>
          <w:rFonts w:ascii="Arial" w:hAnsi="Arial" w:cs="Arial"/>
          <w:sz w:val="20"/>
        </w:rPr>
        <w:t>Minister, pristojen za zdravje, in minister, pristojen za okolje, imenujeta za strokovno pomoč ministrstvu, pristojnemu za okolje, in ministrstvu, pristojnemu za zdravje, ter organom in inšpektorjem po tem zakonu strokovna sveta, in sicer:</w:t>
      </w:r>
    </w:p>
    <w:p w:rsidR="00D461C6" w:rsidRPr="00AF7DE5" w:rsidRDefault="00D461C6" w:rsidP="00D461C6">
      <w:pPr>
        <w:pStyle w:val="bulet"/>
        <w:numPr>
          <w:ilvl w:val="0"/>
          <w:numId w:val="156"/>
        </w:numPr>
        <w:rPr>
          <w:rFonts w:ascii="Arial" w:hAnsi="Arial" w:cs="Arial"/>
          <w:sz w:val="20"/>
        </w:rPr>
      </w:pPr>
      <w:r w:rsidRPr="00AF7DE5">
        <w:rPr>
          <w:rFonts w:ascii="Arial" w:hAnsi="Arial" w:cs="Arial"/>
          <w:sz w:val="20"/>
        </w:rPr>
        <w:t xml:space="preserve">strokovni svet za vprašanja </w:t>
      </w:r>
      <w:hyperlink w:anchor="sevalnavarnost" w:history="1">
        <w:r w:rsidRPr="00AF7DE5">
          <w:rPr>
            <w:rFonts w:ascii="Arial" w:hAnsi="Arial" w:cs="Arial"/>
            <w:sz w:val="20"/>
          </w:rPr>
          <w:t>sevalne</w:t>
        </w:r>
      </w:hyperlink>
      <w:r w:rsidRPr="00AF7DE5">
        <w:rPr>
          <w:rFonts w:ascii="Arial" w:hAnsi="Arial" w:cs="Arial"/>
          <w:sz w:val="20"/>
        </w:rPr>
        <w:t xml:space="preserve"> in </w:t>
      </w:r>
      <w:hyperlink w:anchor="jedrskavarnost" w:history="1">
        <w:r w:rsidRPr="00AF7DE5">
          <w:rPr>
            <w:rFonts w:ascii="Arial" w:hAnsi="Arial" w:cs="Arial"/>
            <w:sz w:val="20"/>
          </w:rPr>
          <w:t>jedrske varnosti</w:t>
        </w:r>
      </w:hyperlink>
      <w:r w:rsidR="00D55C45" w:rsidRPr="00AF7DE5">
        <w:rPr>
          <w:rFonts w:ascii="Arial" w:hAnsi="Arial" w:cs="Arial"/>
          <w:sz w:val="20"/>
        </w:rPr>
        <w:fldChar w:fldCharType="begin"/>
      </w:r>
      <w:r w:rsidRPr="00AF7DE5">
        <w:rPr>
          <w:rFonts w:ascii="Arial" w:hAnsi="Arial" w:cs="Arial"/>
          <w:sz w:val="20"/>
        </w:rPr>
        <w:instrText>xe "strokovni svet za vprašanja sevalne in jedrske varnosti"</w:instrText>
      </w:r>
      <w:r w:rsidR="00D55C45" w:rsidRPr="00AF7DE5">
        <w:rPr>
          <w:rFonts w:ascii="Arial" w:hAnsi="Arial" w:cs="Arial"/>
          <w:sz w:val="20"/>
        </w:rPr>
        <w:fldChar w:fldCharType="end"/>
      </w:r>
      <w:r w:rsidRPr="00AF7DE5">
        <w:rPr>
          <w:rFonts w:ascii="Arial" w:hAnsi="Arial" w:cs="Arial"/>
          <w:sz w:val="20"/>
        </w:rPr>
        <w:t xml:space="preserve">, varovanja jedrskih snovi, stanja radioaktivnosti okolja, varstva okolja pred sevanji, </w:t>
      </w:r>
      <w:r>
        <w:rPr>
          <w:rFonts w:ascii="Arial" w:hAnsi="Arial" w:cs="Arial"/>
          <w:sz w:val="20"/>
        </w:rPr>
        <w:t>zaščitnega</w:t>
      </w:r>
      <w:r w:rsidRPr="00AF7DE5">
        <w:rPr>
          <w:rFonts w:ascii="Arial" w:hAnsi="Arial" w:cs="Arial"/>
          <w:sz w:val="20"/>
        </w:rPr>
        <w:t xml:space="preserve"> ukrepanja, sanacije posledic izrednih dogodkov in uporabe virov sevanja, ki se ne uporablja</w:t>
      </w:r>
      <w:r>
        <w:rPr>
          <w:rFonts w:ascii="Arial" w:hAnsi="Arial" w:cs="Arial"/>
          <w:sz w:val="20"/>
        </w:rPr>
        <w:t>jo</w:t>
      </w:r>
      <w:r w:rsidRPr="00AF7DE5">
        <w:rPr>
          <w:rFonts w:ascii="Arial" w:hAnsi="Arial" w:cs="Arial"/>
          <w:sz w:val="20"/>
        </w:rPr>
        <w:t xml:space="preserve"> v zdravstvu in veterinarstvu</w:t>
      </w:r>
      <w:r>
        <w:rPr>
          <w:rFonts w:ascii="Arial" w:hAnsi="Arial" w:cs="Arial"/>
          <w:sz w:val="20"/>
        </w:rPr>
        <w:t>;</w:t>
      </w:r>
    </w:p>
    <w:p w:rsidR="00D461C6" w:rsidRPr="00AF7DE5" w:rsidRDefault="00D461C6" w:rsidP="00D461C6">
      <w:pPr>
        <w:pStyle w:val="bulet"/>
        <w:numPr>
          <w:ilvl w:val="0"/>
          <w:numId w:val="156"/>
        </w:numPr>
        <w:rPr>
          <w:rFonts w:ascii="Arial" w:hAnsi="Arial" w:cs="Arial"/>
          <w:sz w:val="20"/>
        </w:rPr>
      </w:pPr>
      <w:r w:rsidRPr="00AF7DE5">
        <w:rPr>
          <w:rFonts w:ascii="Arial" w:hAnsi="Arial" w:cs="Arial"/>
          <w:sz w:val="20"/>
        </w:rPr>
        <w:t>strokovni svet za vprašanja varstva ljudi pred sevanji</w:t>
      </w:r>
      <w:r w:rsidR="00D55C45" w:rsidRPr="00AF7DE5">
        <w:rPr>
          <w:rFonts w:ascii="Arial" w:hAnsi="Arial" w:cs="Arial"/>
          <w:sz w:val="20"/>
        </w:rPr>
        <w:fldChar w:fldCharType="begin"/>
      </w:r>
      <w:r w:rsidRPr="00AF7DE5">
        <w:rPr>
          <w:rFonts w:ascii="Arial" w:hAnsi="Arial" w:cs="Arial"/>
          <w:sz w:val="20"/>
        </w:rPr>
        <w:instrText>xe "strokovni svet za vprašanja varstva ljudi pred ionizirajočimi sevanji"</w:instrText>
      </w:r>
      <w:r w:rsidR="00D55C45" w:rsidRPr="00AF7DE5">
        <w:rPr>
          <w:rFonts w:ascii="Arial" w:hAnsi="Arial" w:cs="Arial"/>
          <w:sz w:val="20"/>
        </w:rPr>
        <w:fldChar w:fldCharType="end"/>
      </w:r>
      <w:r w:rsidRPr="00AF7DE5">
        <w:rPr>
          <w:rFonts w:ascii="Arial" w:hAnsi="Arial" w:cs="Arial"/>
          <w:sz w:val="20"/>
        </w:rPr>
        <w:t xml:space="preserve">, radioloških posegov </w:t>
      </w:r>
      <w:r>
        <w:rPr>
          <w:rFonts w:ascii="Arial" w:hAnsi="Arial" w:cs="Arial"/>
          <w:sz w:val="20"/>
        </w:rPr>
        <w:t>ter</w:t>
      </w:r>
      <w:r w:rsidRPr="00AF7DE5">
        <w:rPr>
          <w:rFonts w:ascii="Arial" w:hAnsi="Arial" w:cs="Arial"/>
          <w:sz w:val="20"/>
        </w:rPr>
        <w:t xml:space="preserve"> uporabe virov sevanja v zdravstvu in veterinarstvu.</w:t>
      </w:r>
    </w:p>
    <w:p w:rsidR="00D461C6" w:rsidRPr="00AF7DE5" w:rsidRDefault="00D461C6" w:rsidP="00D461C6">
      <w:pPr>
        <w:pStyle w:val="OdstavekSt"/>
        <w:numPr>
          <w:ilvl w:val="0"/>
          <w:numId w:val="262"/>
        </w:numPr>
        <w:rPr>
          <w:rFonts w:ascii="Arial" w:hAnsi="Arial" w:cs="Arial"/>
          <w:sz w:val="20"/>
        </w:rPr>
      </w:pPr>
      <w:r w:rsidRPr="00AF7DE5">
        <w:rPr>
          <w:rFonts w:ascii="Arial" w:hAnsi="Arial" w:cs="Arial"/>
          <w:sz w:val="20"/>
        </w:rPr>
        <w:t>Vsakega od strokovnih svetov iz prejšnjega odstavka sestavlja pet članov, strokovnjakov za posamezna področja iz prejšnjega odstavka.</w:t>
      </w:r>
    </w:p>
    <w:p w:rsidR="00D461C6" w:rsidRPr="002968FF" w:rsidRDefault="00D461C6" w:rsidP="00D461C6">
      <w:pPr>
        <w:pStyle w:val="OdstavekSt"/>
        <w:numPr>
          <w:ilvl w:val="0"/>
          <w:numId w:val="262"/>
        </w:numPr>
        <w:rPr>
          <w:rFonts w:ascii="Arial" w:hAnsi="Arial" w:cs="Arial"/>
          <w:sz w:val="20"/>
        </w:rPr>
      </w:pPr>
      <w:r>
        <w:rPr>
          <w:rFonts w:ascii="Arial" w:hAnsi="Arial" w:cs="Arial"/>
          <w:sz w:val="20"/>
        </w:rPr>
        <w:t>D</w:t>
      </w:r>
      <w:r w:rsidRPr="002968FF">
        <w:rPr>
          <w:rFonts w:ascii="Arial" w:hAnsi="Arial" w:cs="Arial"/>
          <w:sz w:val="20"/>
        </w:rPr>
        <w:t xml:space="preserve">vema članoma strokovnega sveta traja </w:t>
      </w:r>
      <w:r>
        <w:rPr>
          <w:rFonts w:ascii="Arial" w:hAnsi="Arial" w:cs="Arial"/>
          <w:sz w:val="20"/>
        </w:rPr>
        <w:t xml:space="preserve">začetni mandat </w:t>
      </w:r>
      <w:r w:rsidRPr="002968FF">
        <w:rPr>
          <w:rFonts w:ascii="Arial" w:hAnsi="Arial" w:cs="Arial"/>
          <w:sz w:val="20"/>
        </w:rPr>
        <w:t>dve leti, trem</w:t>
      </w:r>
      <w:r>
        <w:rPr>
          <w:rFonts w:ascii="Arial" w:hAnsi="Arial" w:cs="Arial"/>
          <w:sz w:val="20"/>
        </w:rPr>
        <w:t xml:space="preserve"> </w:t>
      </w:r>
      <w:r w:rsidRPr="002968FF">
        <w:rPr>
          <w:rFonts w:ascii="Arial" w:hAnsi="Arial" w:cs="Arial"/>
          <w:sz w:val="20"/>
        </w:rPr>
        <w:t>pa štiri leta, v</w:t>
      </w:r>
      <w:r>
        <w:rPr>
          <w:rFonts w:ascii="Arial" w:hAnsi="Arial" w:cs="Arial"/>
          <w:sz w:val="20"/>
        </w:rPr>
        <w:t> </w:t>
      </w:r>
      <w:r w:rsidRPr="002968FF">
        <w:rPr>
          <w:rFonts w:ascii="Arial" w:hAnsi="Arial" w:cs="Arial"/>
          <w:sz w:val="20"/>
        </w:rPr>
        <w:t xml:space="preserve">nadaljevanju </w:t>
      </w:r>
      <w:r>
        <w:rPr>
          <w:rFonts w:ascii="Arial" w:hAnsi="Arial" w:cs="Arial"/>
          <w:sz w:val="20"/>
        </w:rPr>
        <w:t xml:space="preserve">pa na </w:t>
      </w:r>
      <w:r w:rsidRPr="002968FF">
        <w:rPr>
          <w:rFonts w:ascii="Arial" w:hAnsi="Arial" w:cs="Arial"/>
          <w:sz w:val="20"/>
        </w:rPr>
        <w:t>vsakih šest let</w:t>
      </w:r>
      <w:r>
        <w:rPr>
          <w:rFonts w:ascii="Arial" w:hAnsi="Arial" w:cs="Arial"/>
          <w:sz w:val="20"/>
        </w:rPr>
        <w:t xml:space="preserve"> </w:t>
      </w:r>
      <w:r w:rsidRPr="002968FF">
        <w:rPr>
          <w:rFonts w:ascii="Arial" w:hAnsi="Arial" w:cs="Arial"/>
          <w:sz w:val="20"/>
        </w:rPr>
        <w:t>izmenično poteče mandat članov strokovnega sveta</w:t>
      </w:r>
      <w:r>
        <w:rPr>
          <w:rFonts w:ascii="Arial" w:hAnsi="Arial" w:cs="Arial"/>
          <w:sz w:val="20"/>
        </w:rPr>
        <w:t>.</w:t>
      </w:r>
    </w:p>
    <w:p w:rsidR="00D461C6" w:rsidRPr="00AF7DE5" w:rsidRDefault="00D461C6" w:rsidP="00D461C6">
      <w:pPr>
        <w:pStyle w:val="OdstavekSt"/>
        <w:numPr>
          <w:ilvl w:val="0"/>
          <w:numId w:val="0"/>
        </w:numPr>
        <w:ind w:left="420"/>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19" w:name="_Toc85617463"/>
      <w:bookmarkStart w:id="1120" w:name="_Toc193173402"/>
      <w:bookmarkStart w:id="1121" w:name="_Toc255895790"/>
      <w:bookmarkStart w:id="1122" w:name="_Ref443254676"/>
      <w:bookmarkStart w:id="1123" w:name="_Ref463272141"/>
      <w:bookmarkStart w:id="1124" w:name="_Toc471733367"/>
      <w:r w:rsidRPr="00AF7DE5">
        <w:rPr>
          <w:rFonts w:cs="Arial"/>
          <w:bCs/>
          <w:sz w:val="20"/>
        </w:rPr>
        <w:lastRenderedPageBreak/>
        <w:t>člen</w:t>
      </w:r>
      <w:r w:rsidRPr="00AF7DE5">
        <w:rPr>
          <w:rFonts w:cs="Arial"/>
          <w:bCs/>
          <w:sz w:val="20"/>
        </w:rPr>
        <w:br/>
      </w:r>
      <w:r w:rsidRPr="00D461C6">
        <w:rPr>
          <w:rFonts w:cs="Arial"/>
          <w:bCs/>
          <w:sz w:val="20"/>
        </w:rPr>
        <w:t>(naloge strokovnih svetov)</w:t>
      </w:r>
      <w:bookmarkEnd w:id="1119"/>
      <w:bookmarkEnd w:id="1120"/>
      <w:bookmarkEnd w:id="1121"/>
      <w:bookmarkEnd w:id="1122"/>
      <w:bookmarkEnd w:id="1123"/>
      <w:bookmarkEnd w:id="1124"/>
    </w:p>
    <w:p w:rsidR="00D461C6" w:rsidRPr="00D461C6" w:rsidRDefault="00D461C6" w:rsidP="00D461C6">
      <w:pPr>
        <w:pStyle w:val="OdstavekSt"/>
        <w:numPr>
          <w:ilvl w:val="0"/>
          <w:numId w:val="263"/>
        </w:numPr>
        <w:rPr>
          <w:rFonts w:ascii="Arial" w:hAnsi="Arial" w:cs="Arial"/>
          <w:sz w:val="20"/>
        </w:rPr>
      </w:pPr>
      <w:r w:rsidRPr="00D461C6">
        <w:rPr>
          <w:rFonts w:ascii="Arial" w:hAnsi="Arial" w:cs="Arial"/>
          <w:sz w:val="20"/>
        </w:rPr>
        <w:t xml:space="preserve">Naloge strokovnih svetov iz </w:t>
      </w:r>
      <w:bookmarkStart w:id="1125" w:name="_Hlt34549796"/>
      <w:bookmarkStart w:id="1126" w:name="_Hlk34549700"/>
      <w:r w:rsidRPr="00D461C6">
        <w:rPr>
          <w:rStyle w:val="Hiperpovezava"/>
          <w:rFonts w:ascii="Arial" w:hAnsi="Arial" w:cs="Arial"/>
          <w:color w:val="auto"/>
          <w:sz w:val="20"/>
          <w:u w:val="none"/>
        </w:rPr>
        <w:t>prej</w:t>
      </w:r>
      <w:bookmarkStart w:id="1127" w:name="_Hlt34549810"/>
      <w:r w:rsidRPr="00D461C6">
        <w:rPr>
          <w:rStyle w:val="Hiperpovezava"/>
          <w:rFonts w:ascii="Arial" w:hAnsi="Arial" w:cs="Arial"/>
          <w:color w:val="auto"/>
          <w:sz w:val="20"/>
          <w:u w:val="none"/>
        </w:rPr>
        <w:t>š</w:t>
      </w:r>
      <w:bookmarkEnd w:id="1127"/>
      <w:r w:rsidRPr="00D461C6">
        <w:rPr>
          <w:rStyle w:val="Hiperpovezava"/>
          <w:rFonts w:ascii="Arial" w:hAnsi="Arial" w:cs="Arial"/>
          <w:color w:val="auto"/>
          <w:sz w:val="20"/>
          <w:u w:val="none"/>
        </w:rPr>
        <w:t>njega člena</w:t>
      </w:r>
      <w:bookmarkEnd w:id="1125"/>
      <w:r w:rsidRPr="00D461C6">
        <w:rPr>
          <w:rFonts w:ascii="Arial" w:hAnsi="Arial" w:cs="Arial"/>
          <w:sz w:val="20"/>
        </w:rPr>
        <w:t xml:space="preserve"> </w:t>
      </w:r>
      <w:bookmarkEnd w:id="1126"/>
      <w:r w:rsidRPr="00D461C6">
        <w:rPr>
          <w:rFonts w:ascii="Arial" w:hAnsi="Arial" w:cs="Arial"/>
          <w:sz w:val="20"/>
        </w:rPr>
        <w:t>so:</w:t>
      </w:r>
    </w:p>
    <w:p w:rsidR="00D461C6" w:rsidRPr="00D461C6" w:rsidRDefault="00D461C6" w:rsidP="00D461C6">
      <w:pPr>
        <w:pStyle w:val="bulet"/>
        <w:numPr>
          <w:ilvl w:val="0"/>
          <w:numId w:val="156"/>
        </w:numPr>
        <w:rPr>
          <w:rFonts w:ascii="Arial" w:hAnsi="Arial" w:cs="Arial"/>
          <w:sz w:val="20"/>
        </w:rPr>
      </w:pPr>
      <w:bookmarkStart w:id="1128" w:name="_Hlk34550040"/>
      <w:r w:rsidRPr="00D461C6">
        <w:rPr>
          <w:rFonts w:ascii="Arial" w:hAnsi="Arial" w:cs="Arial"/>
          <w:sz w:val="20"/>
        </w:rPr>
        <w:t>dajanje</w:t>
      </w:r>
      <w:bookmarkEnd w:id="1128"/>
      <w:r w:rsidRPr="00D461C6">
        <w:rPr>
          <w:rFonts w:ascii="Arial" w:hAnsi="Arial" w:cs="Arial"/>
          <w:sz w:val="20"/>
        </w:rPr>
        <w:t xml:space="preserve"> mnenj in predlogov pri pripravi </w:t>
      </w:r>
      <w:hyperlink w:anchor="_141._člen_(predpisi_vlade)" w:history="1">
        <w:r w:rsidRPr="00D461C6">
          <w:rPr>
            <w:rStyle w:val="Hiperpovezava"/>
            <w:rFonts w:ascii="Arial" w:hAnsi="Arial" w:cs="Arial"/>
            <w:color w:val="auto"/>
            <w:sz w:val="20"/>
            <w:u w:val="none"/>
          </w:rPr>
          <w:t>predpisov</w:t>
        </w:r>
      </w:hyperlink>
      <w:r w:rsidRPr="00D461C6">
        <w:rPr>
          <w:rFonts w:ascii="Arial" w:hAnsi="Arial" w:cs="Arial"/>
          <w:sz w:val="20"/>
        </w:rPr>
        <w:t xml:space="preserve"> po tem zakonu ter smernic po </w:t>
      </w:r>
      <w:r w:rsidR="00410460">
        <w:fldChar w:fldCharType="begin"/>
      </w:r>
      <w:r w:rsidR="00410460">
        <w:instrText xml:space="preserve"> REF _Ref443151373 \r \h  \* MERGEFORMAT </w:instrText>
      </w:r>
      <w:r w:rsidR="00410460">
        <w:fldChar w:fldCharType="separate"/>
      </w:r>
      <w:r w:rsidRPr="00D461C6">
        <w:rPr>
          <w:rFonts w:ascii="Arial" w:hAnsi="Arial" w:cs="Arial"/>
          <w:sz w:val="20"/>
        </w:rPr>
        <w:t>104</w:t>
      </w:r>
      <w:r w:rsidR="00410460">
        <w:fldChar w:fldCharType="end"/>
      </w:r>
      <w:r w:rsidRPr="00D461C6">
        <w:rPr>
          <w:rFonts w:ascii="Arial" w:hAnsi="Arial" w:cs="Arial"/>
          <w:sz w:val="20"/>
        </w:rPr>
        <w:t>. členu tega zakona;</w:t>
      </w:r>
    </w:p>
    <w:p w:rsidR="00D461C6" w:rsidRPr="00D461C6" w:rsidRDefault="00D461C6" w:rsidP="00D461C6">
      <w:pPr>
        <w:pStyle w:val="bulet"/>
        <w:numPr>
          <w:ilvl w:val="0"/>
          <w:numId w:val="156"/>
        </w:numPr>
        <w:rPr>
          <w:rFonts w:ascii="Arial" w:hAnsi="Arial" w:cs="Arial"/>
          <w:sz w:val="20"/>
        </w:rPr>
      </w:pPr>
      <w:r w:rsidRPr="00D461C6">
        <w:rPr>
          <w:rFonts w:ascii="Arial" w:hAnsi="Arial" w:cs="Arial"/>
          <w:sz w:val="20"/>
        </w:rPr>
        <w:t xml:space="preserve">dajanje mnenja k </w:t>
      </w:r>
      <w:hyperlink w:anchor="_POROČILO_O_VARSTVU_PRED IONIZIRAJOČ" w:history="1">
        <w:r w:rsidRPr="00D461C6">
          <w:rPr>
            <w:rStyle w:val="Hiperpovezava"/>
            <w:rFonts w:ascii="Arial" w:hAnsi="Arial" w:cs="Arial"/>
            <w:color w:val="auto"/>
            <w:sz w:val="20"/>
            <w:u w:val="none"/>
          </w:rPr>
          <w:t>letnemu poročilu o varstvu pred sevanji in jedrski varnosti</w:t>
        </w:r>
      </w:hyperlink>
      <w:r w:rsidRPr="00D461C6">
        <w:rPr>
          <w:rFonts w:ascii="Arial" w:hAnsi="Arial" w:cs="Arial"/>
          <w:sz w:val="20"/>
        </w:rPr>
        <w:t>;</w:t>
      </w:r>
    </w:p>
    <w:p w:rsidR="00D461C6" w:rsidRPr="00D461C6" w:rsidRDefault="00D461C6" w:rsidP="00D461C6">
      <w:pPr>
        <w:pStyle w:val="bulet"/>
        <w:numPr>
          <w:ilvl w:val="0"/>
          <w:numId w:val="156"/>
        </w:numPr>
        <w:rPr>
          <w:rFonts w:ascii="Arial" w:hAnsi="Arial" w:cs="Arial"/>
          <w:sz w:val="20"/>
        </w:rPr>
      </w:pPr>
      <w:r w:rsidRPr="00D461C6">
        <w:rPr>
          <w:rFonts w:ascii="Arial" w:hAnsi="Arial" w:cs="Arial"/>
          <w:sz w:val="20"/>
        </w:rPr>
        <w:t xml:space="preserve">dajanje mnenj na letni program dela </w:t>
      </w:r>
      <w:hyperlink w:anchor="_UPRAVNE_NALOGE_IN_INŠPEKCIJSKO NADZ" w:history="1">
        <w:r w:rsidRPr="00D461C6">
          <w:rPr>
            <w:rStyle w:val="Hiperpovezava"/>
            <w:rFonts w:ascii="Arial" w:hAnsi="Arial" w:cs="Arial"/>
            <w:color w:val="auto"/>
            <w:sz w:val="20"/>
            <w:u w:val="none"/>
          </w:rPr>
          <w:t>upravnih organov in inšpektorjev</w:t>
        </w:r>
      </w:hyperlink>
      <w:r w:rsidR="00D55C45" w:rsidRPr="00D461C6">
        <w:rPr>
          <w:rFonts w:ascii="Arial" w:hAnsi="Arial" w:cs="Arial"/>
          <w:sz w:val="20"/>
        </w:rPr>
        <w:fldChar w:fldCharType="begin"/>
      </w:r>
      <w:r w:rsidRPr="00D461C6">
        <w:rPr>
          <w:rFonts w:ascii="Arial" w:hAnsi="Arial" w:cs="Arial"/>
          <w:sz w:val="20"/>
        </w:rPr>
        <w:instrText>xe "letni program dela upravnih organov in inšpektorjev"</w:instrText>
      </w:r>
      <w:r w:rsidR="00D55C45" w:rsidRPr="00D461C6">
        <w:rPr>
          <w:rFonts w:ascii="Arial" w:hAnsi="Arial" w:cs="Arial"/>
          <w:sz w:val="20"/>
        </w:rPr>
        <w:fldChar w:fldCharType="end"/>
      </w:r>
      <w:r w:rsidRPr="00D461C6">
        <w:rPr>
          <w:rFonts w:ascii="Arial" w:hAnsi="Arial" w:cs="Arial"/>
          <w:sz w:val="20"/>
        </w:rPr>
        <w:t>, pristojnih za zadeve po tem zakonu;</w:t>
      </w:r>
    </w:p>
    <w:p w:rsidR="00D461C6" w:rsidRPr="00D461C6" w:rsidRDefault="00D461C6" w:rsidP="00D461C6">
      <w:pPr>
        <w:pStyle w:val="bulet"/>
        <w:numPr>
          <w:ilvl w:val="0"/>
          <w:numId w:val="156"/>
        </w:numPr>
        <w:rPr>
          <w:rFonts w:ascii="Arial" w:hAnsi="Arial" w:cs="Arial"/>
          <w:sz w:val="20"/>
        </w:rPr>
      </w:pPr>
      <w:r w:rsidRPr="00D461C6">
        <w:rPr>
          <w:rFonts w:ascii="Arial" w:hAnsi="Arial" w:cs="Arial"/>
          <w:sz w:val="20"/>
        </w:rPr>
        <w:t xml:space="preserve">dajanje mnenj in predlogov o drugih zadevah v zvezi s področji, za katera so zadolženi, za katere jih zaprosijo </w:t>
      </w:r>
      <w:hyperlink w:anchor="_UPRAVNE_NALOGE_IN_INŠPEKCIJSKO NADZ" w:history="1">
        <w:r w:rsidRPr="00D461C6">
          <w:rPr>
            <w:rStyle w:val="Hiperpovezava"/>
            <w:rFonts w:ascii="Arial" w:hAnsi="Arial" w:cs="Arial"/>
            <w:color w:val="auto"/>
            <w:sz w:val="20"/>
            <w:u w:val="none"/>
          </w:rPr>
          <w:t>organi, pristojni za upravno in inšpekcijsko odločanje po tem zakonu</w:t>
        </w:r>
      </w:hyperlink>
      <w:r w:rsidRPr="00D461C6">
        <w:rPr>
          <w:rFonts w:ascii="Arial" w:hAnsi="Arial" w:cs="Arial"/>
          <w:sz w:val="20"/>
        </w:rPr>
        <w:t>.</w:t>
      </w:r>
    </w:p>
    <w:p w:rsidR="00D461C6" w:rsidRPr="00D461C6" w:rsidRDefault="00D461C6" w:rsidP="00D461C6">
      <w:pPr>
        <w:pStyle w:val="OdstavekSt"/>
        <w:numPr>
          <w:ilvl w:val="0"/>
          <w:numId w:val="263"/>
        </w:numPr>
        <w:rPr>
          <w:rFonts w:ascii="Arial" w:hAnsi="Arial" w:cs="Arial"/>
          <w:sz w:val="20"/>
        </w:rPr>
      </w:pPr>
      <w:r w:rsidRPr="00D461C6">
        <w:rPr>
          <w:rFonts w:ascii="Arial" w:hAnsi="Arial" w:cs="Arial"/>
          <w:sz w:val="20"/>
        </w:rPr>
        <w:t>Strokovna sveta o svojem delu izdelata letni poročili</w:t>
      </w:r>
      <w:r w:rsidR="00D55C45" w:rsidRPr="00D461C6">
        <w:rPr>
          <w:rFonts w:ascii="Arial" w:hAnsi="Arial" w:cs="Arial"/>
          <w:sz w:val="20"/>
        </w:rPr>
        <w:fldChar w:fldCharType="begin"/>
      </w:r>
      <w:r w:rsidRPr="00D461C6">
        <w:rPr>
          <w:rFonts w:ascii="Arial" w:hAnsi="Arial" w:cs="Arial"/>
          <w:sz w:val="20"/>
        </w:rPr>
        <w:instrText>xe "letno poročilo strokovnega sveta"</w:instrText>
      </w:r>
      <w:r w:rsidR="00D55C45" w:rsidRPr="00D461C6">
        <w:rPr>
          <w:rFonts w:ascii="Arial" w:hAnsi="Arial" w:cs="Arial"/>
          <w:sz w:val="20"/>
        </w:rPr>
        <w:fldChar w:fldCharType="end"/>
      </w:r>
      <w:r w:rsidRPr="00D461C6">
        <w:rPr>
          <w:rFonts w:ascii="Arial" w:hAnsi="Arial" w:cs="Arial"/>
          <w:sz w:val="20"/>
        </w:rPr>
        <w:t xml:space="preserve"> za preteklo leto in ju do 28. februarja tekočega leta pošljeta</w:t>
      </w:r>
      <w:r w:rsidRPr="00D461C6" w:rsidDel="002968FF">
        <w:rPr>
          <w:rFonts w:ascii="Arial" w:hAnsi="Arial" w:cs="Arial"/>
          <w:sz w:val="20"/>
        </w:rPr>
        <w:t xml:space="preserve"> </w:t>
      </w:r>
      <w:r w:rsidRPr="00D461C6">
        <w:rPr>
          <w:rFonts w:ascii="Arial" w:hAnsi="Arial" w:cs="Arial"/>
          <w:sz w:val="20"/>
        </w:rPr>
        <w:t>organu, pristojnemu za jedrsko varnost, in organu, pristojnemu za varstvo pred sevanji.</w:t>
      </w:r>
    </w:p>
    <w:p w:rsidR="00D461C6" w:rsidRPr="00D461C6" w:rsidRDefault="00D55C45" w:rsidP="00D461C6">
      <w:pPr>
        <w:pStyle w:val="OdstavekSt"/>
        <w:numPr>
          <w:ilvl w:val="0"/>
          <w:numId w:val="263"/>
        </w:numPr>
        <w:rPr>
          <w:rFonts w:ascii="Arial" w:hAnsi="Arial" w:cs="Arial"/>
          <w:sz w:val="20"/>
        </w:rPr>
      </w:pPr>
      <w:r w:rsidRPr="00D461C6">
        <w:rPr>
          <w:rFonts w:ascii="Arial" w:hAnsi="Arial" w:cs="Arial"/>
          <w:sz w:val="20"/>
        </w:rPr>
        <w:fldChar w:fldCharType="begin"/>
      </w:r>
      <w:r w:rsidR="00D461C6" w:rsidRPr="00D461C6">
        <w:rPr>
          <w:rFonts w:ascii="Arial" w:hAnsi="Arial" w:cs="Arial"/>
          <w:sz w:val="20"/>
        </w:rPr>
        <w:instrText>xe "objava letnih poročil strokovnih svetov"</w:instrText>
      </w:r>
      <w:r w:rsidRPr="00D461C6">
        <w:rPr>
          <w:rFonts w:ascii="Arial" w:hAnsi="Arial" w:cs="Arial"/>
          <w:sz w:val="20"/>
        </w:rPr>
        <w:fldChar w:fldCharType="end"/>
      </w:r>
      <w:r w:rsidR="00D461C6" w:rsidRPr="00D461C6">
        <w:rPr>
          <w:rFonts w:ascii="Arial" w:hAnsi="Arial" w:cs="Arial"/>
          <w:sz w:val="20"/>
        </w:rPr>
        <w:t xml:space="preserve">Organ, pristojen za jedrsko varnost, poročili iz prejšnjega odstavka vključi v poročilo iz </w:t>
      </w:r>
      <w:r w:rsidR="00410460">
        <w:fldChar w:fldCharType="begin"/>
      </w:r>
      <w:r w:rsidR="00410460">
        <w:instrText xml:space="preserve"> REF _Ref443151446 \r \h  \* MERGEFORMAT </w:instrText>
      </w:r>
      <w:r w:rsidR="00410460">
        <w:fldChar w:fldCharType="separate"/>
      </w:r>
      <w:r w:rsidR="00D461C6" w:rsidRPr="00D461C6">
        <w:rPr>
          <w:rFonts w:ascii="Arial" w:hAnsi="Arial" w:cs="Arial"/>
          <w:sz w:val="20"/>
        </w:rPr>
        <w:t>168</w:t>
      </w:r>
      <w:r w:rsidR="00410460">
        <w:fldChar w:fldCharType="end"/>
      </w:r>
      <w:r w:rsidR="00D461C6" w:rsidRPr="00D461C6">
        <w:rPr>
          <w:rFonts w:ascii="Arial" w:hAnsi="Arial" w:cs="Arial"/>
          <w:sz w:val="20"/>
        </w:rPr>
        <w:t>. člena tega zakona.</w:t>
      </w:r>
    </w:p>
    <w:p w:rsidR="00D461C6" w:rsidRPr="00D461C6" w:rsidRDefault="00D461C6" w:rsidP="00D461C6">
      <w:pPr>
        <w:pStyle w:val="OdstavekSt"/>
        <w:numPr>
          <w:ilvl w:val="0"/>
          <w:numId w:val="263"/>
        </w:numPr>
        <w:rPr>
          <w:rFonts w:ascii="Arial" w:hAnsi="Arial" w:cs="Arial"/>
          <w:sz w:val="20"/>
        </w:rPr>
      </w:pPr>
      <w:r w:rsidRPr="00D461C6">
        <w:rPr>
          <w:rFonts w:ascii="Arial" w:hAnsi="Arial" w:cs="Arial"/>
          <w:sz w:val="20"/>
        </w:rPr>
        <w:t>Kritje materialnih stroškov</w:t>
      </w:r>
      <w:r w:rsidR="00D55C45" w:rsidRPr="00D461C6">
        <w:rPr>
          <w:rFonts w:ascii="Arial" w:hAnsi="Arial" w:cs="Arial"/>
          <w:sz w:val="20"/>
        </w:rPr>
        <w:fldChar w:fldCharType="begin"/>
      </w:r>
      <w:r w:rsidRPr="00D461C6">
        <w:rPr>
          <w:rFonts w:ascii="Arial" w:hAnsi="Arial" w:cs="Arial"/>
          <w:sz w:val="20"/>
        </w:rPr>
        <w:instrText>xe "materialni stroški strokovnih svetov"</w:instrText>
      </w:r>
      <w:r w:rsidR="00D55C45" w:rsidRPr="00D461C6">
        <w:rPr>
          <w:rFonts w:ascii="Arial" w:hAnsi="Arial" w:cs="Arial"/>
          <w:sz w:val="20"/>
        </w:rPr>
        <w:fldChar w:fldCharType="end"/>
      </w:r>
      <w:r w:rsidRPr="00D461C6">
        <w:rPr>
          <w:rFonts w:ascii="Arial" w:hAnsi="Arial" w:cs="Arial"/>
          <w:sz w:val="20"/>
        </w:rPr>
        <w:t xml:space="preserve"> in strokovno</w:t>
      </w:r>
      <w:r w:rsidRPr="00D461C6">
        <w:rPr>
          <w:rFonts w:ascii="Arial" w:hAnsi="Arial" w:cs="Arial"/>
          <w:sz w:val="20"/>
        </w:rPr>
        <w:noBreakHyphen/>
        <w:t>administrativna dela za strokovna sveta zagotavljata organ, pristojen za jedrsko varnost, in organ, pristojen za varstvo pred sevanji.</w:t>
      </w:r>
    </w:p>
    <w:p w:rsidR="00D461C6" w:rsidRPr="00D461C6" w:rsidRDefault="00D55C45" w:rsidP="00D461C6">
      <w:pPr>
        <w:pStyle w:val="OdstavekSt"/>
        <w:numPr>
          <w:ilvl w:val="0"/>
          <w:numId w:val="263"/>
        </w:numPr>
        <w:rPr>
          <w:rFonts w:ascii="Arial" w:hAnsi="Arial" w:cs="Arial"/>
          <w:sz w:val="20"/>
        </w:rPr>
      </w:pPr>
      <w:r w:rsidRPr="00D461C6">
        <w:rPr>
          <w:rFonts w:ascii="Arial" w:hAnsi="Arial" w:cs="Arial"/>
          <w:sz w:val="20"/>
        </w:rPr>
        <w:fldChar w:fldCharType="begin"/>
      </w:r>
      <w:r w:rsidR="00D461C6" w:rsidRPr="00D461C6">
        <w:rPr>
          <w:rFonts w:ascii="Arial" w:hAnsi="Arial" w:cs="Arial"/>
          <w:sz w:val="20"/>
        </w:rPr>
        <w:instrText>xe "pravilnik o strokovnem svetu"</w:instrText>
      </w:r>
      <w:r w:rsidRPr="00D461C6">
        <w:rPr>
          <w:rFonts w:ascii="Arial" w:hAnsi="Arial" w:cs="Arial"/>
          <w:sz w:val="20"/>
        </w:rPr>
        <w:fldChar w:fldCharType="end"/>
      </w:r>
      <w:hyperlink r:id="rId17" w:history="1">
        <w:r w:rsidR="00D461C6" w:rsidRPr="00D461C6">
          <w:rPr>
            <w:rStyle w:val="Hiperpovezava"/>
            <w:rFonts w:ascii="Arial" w:hAnsi="Arial" w:cs="Arial"/>
            <w:color w:val="auto"/>
            <w:sz w:val="20"/>
            <w:u w:val="none"/>
          </w:rPr>
          <w:t>Minister, pristojen za okolje</w:t>
        </w:r>
      </w:hyperlink>
      <w:r w:rsidR="00D461C6" w:rsidRPr="00D461C6">
        <w:rPr>
          <w:rFonts w:ascii="Arial" w:hAnsi="Arial" w:cs="Arial"/>
          <w:sz w:val="20"/>
        </w:rPr>
        <w:t xml:space="preserve">, in </w:t>
      </w:r>
      <w:hyperlink r:id="rId18" w:history="1">
        <w:r w:rsidR="00D461C6" w:rsidRPr="00D461C6">
          <w:rPr>
            <w:rStyle w:val="Hiperpovezava"/>
            <w:rFonts w:ascii="Arial" w:hAnsi="Arial" w:cs="Arial"/>
            <w:color w:val="auto"/>
            <w:sz w:val="20"/>
            <w:u w:val="none"/>
          </w:rPr>
          <w:t>minister, pristojen za zdravje</w:t>
        </w:r>
      </w:hyperlink>
      <w:r w:rsidR="00D461C6" w:rsidRPr="00D461C6">
        <w:rPr>
          <w:rFonts w:ascii="Arial" w:hAnsi="Arial" w:cs="Arial"/>
          <w:sz w:val="20"/>
        </w:rPr>
        <w:t>, predpišeta način delovanja strokovnih svetov, pogostnost sestajanja, roke za izdelavo mnenj in druge zadeve, pomembne za poslovanje strokovnih svetov, vključno z načinom zagotavljanja neodvisnosti članov strokovnega sveta.</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29" w:name="_Toc85617464"/>
      <w:bookmarkStart w:id="1130" w:name="_Toc193173403"/>
      <w:bookmarkStart w:id="1131" w:name="_Toc255895791"/>
      <w:r w:rsidRPr="00D461C6">
        <w:rPr>
          <w:rFonts w:cs="Arial"/>
          <w:bCs/>
          <w:sz w:val="20"/>
        </w:rPr>
        <w:t xml:space="preserve"> </w:t>
      </w:r>
      <w:bookmarkStart w:id="1132" w:name="_Toc471733368"/>
      <w:r w:rsidRPr="00D461C6">
        <w:rPr>
          <w:rFonts w:cs="Arial"/>
          <w:bCs/>
          <w:sz w:val="20"/>
        </w:rPr>
        <w:t>člen</w:t>
      </w:r>
      <w:r w:rsidRPr="00D461C6">
        <w:rPr>
          <w:rFonts w:cs="Arial"/>
          <w:bCs/>
          <w:sz w:val="20"/>
        </w:rPr>
        <w:br/>
        <w:t>(javnost podatkov</w:t>
      </w:r>
      <w:r w:rsidR="00D55C45" w:rsidRPr="00D461C6">
        <w:rPr>
          <w:rFonts w:cs="Arial"/>
          <w:bCs/>
          <w:sz w:val="20"/>
        </w:rPr>
        <w:fldChar w:fldCharType="begin"/>
      </w:r>
      <w:r w:rsidRPr="00D461C6">
        <w:rPr>
          <w:rFonts w:cs="Arial"/>
          <w:bCs/>
          <w:sz w:val="20"/>
        </w:rPr>
        <w:instrText>xe "javnost podatkov"</w:instrText>
      </w:r>
      <w:r w:rsidR="00D55C45" w:rsidRPr="00D461C6">
        <w:rPr>
          <w:rFonts w:cs="Arial"/>
          <w:bCs/>
          <w:sz w:val="20"/>
        </w:rPr>
        <w:fldChar w:fldCharType="end"/>
      </w:r>
      <w:r w:rsidRPr="00D461C6">
        <w:rPr>
          <w:rFonts w:cs="Arial"/>
          <w:bCs/>
          <w:sz w:val="20"/>
        </w:rPr>
        <w:t>)</w:t>
      </w:r>
      <w:bookmarkEnd w:id="1129"/>
      <w:bookmarkEnd w:id="1130"/>
      <w:bookmarkEnd w:id="1131"/>
      <w:bookmarkEnd w:id="1132"/>
    </w:p>
    <w:p w:rsidR="00D461C6" w:rsidRPr="00D461C6" w:rsidRDefault="00D461C6" w:rsidP="00D461C6">
      <w:pPr>
        <w:pStyle w:val="OdstavekSt"/>
        <w:numPr>
          <w:ilvl w:val="0"/>
          <w:numId w:val="282"/>
        </w:numPr>
        <w:rPr>
          <w:rFonts w:ascii="Arial" w:hAnsi="Arial" w:cs="Arial"/>
          <w:sz w:val="20"/>
        </w:rPr>
      </w:pPr>
      <w:r w:rsidRPr="00D461C6">
        <w:rPr>
          <w:rFonts w:ascii="Arial" w:hAnsi="Arial" w:cs="Arial"/>
          <w:sz w:val="20"/>
        </w:rPr>
        <w:t>Podatki o upravičenosti, izvajanju in vrstah sevalnih dejavnostih, uporabi virov sevanja, ukrepih varstva pred sevanji, podatki, povezani z jedrsko in sevalno varnostjo jedrskih in sevalnih objektov, podatki o ravnanju z izrabljenim gorivom in radioaktivnimi odpadki ter podatki o rezultatih monitoringa radioaktivnosti so javni in morajo biti dostopni izvajalcem sevalnih dejavnosti, delavcem, pacientom ali drugim osebam, ki so obsevane v zdravstvene namene,</w:t>
      </w:r>
      <w:r w:rsidRPr="00D461C6" w:rsidDel="00F95F4D">
        <w:rPr>
          <w:rFonts w:ascii="Arial" w:hAnsi="Arial" w:cs="Arial"/>
          <w:sz w:val="20"/>
        </w:rPr>
        <w:t xml:space="preserve"> </w:t>
      </w:r>
      <w:r w:rsidRPr="00D461C6">
        <w:rPr>
          <w:rFonts w:ascii="Arial" w:hAnsi="Arial" w:cs="Arial"/>
          <w:sz w:val="20"/>
        </w:rPr>
        <w:t xml:space="preserve">in splošni javnosti, razen če ni drugače določeno s tem zakonom zaradi varovanja jedrskih snovi, fizičnega varovanja in varovanja virov sevanja in z zakonom, ki ureja dostop do informacij javnega značaja. </w:t>
      </w:r>
    </w:p>
    <w:p w:rsidR="00D461C6" w:rsidRPr="00D461C6" w:rsidRDefault="00D461C6" w:rsidP="00D461C6">
      <w:pPr>
        <w:pStyle w:val="OdstavekSt"/>
        <w:numPr>
          <w:ilvl w:val="0"/>
          <w:numId w:val="282"/>
        </w:numPr>
        <w:rPr>
          <w:rFonts w:ascii="Arial" w:hAnsi="Arial" w:cs="Arial"/>
          <w:sz w:val="20"/>
        </w:rPr>
      </w:pPr>
      <w:r w:rsidRPr="00D461C6">
        <w:rPr>
          <w:rFonts w:ascii="Arial" w:hAnsi="Arial" w:cs="Arial"/>
          <w:sz w:val="20"/>
        </w:rPr>
        <w:t>Podatki, povezani z jedrsko in sevalno varnostjo objektov iz prejšnjega odstavka, obsegajo podatke o pogojih ob običajnem obratovanju objekta in takojšnje informacije o izrednih dogodkih v objektu. Podatki in informacije morajo biti na voljo delavcem v objektu in splošni javnosti, zlasti še lokalnim skupnostim, prebivalcem in drugim deležnikom v okolici jedrskega ali sevalnega objekta.</w:t>
      </w:r>
    </w:p>
    <w:p w:rsidR="00D461C6" w:rsidRPr="00D461C6" w:rsidRDefault="00D461C6" w:rsidP="00D461C6">
      <w:pPr>
        <w:pStyle w:val="OdstavekSt"/>
        <w:numPr>
          <w:ilvl w:val="0"/>
          <w:numId w:val="282"/>
        </w:numPr>
        <w:rPr>
          <w:rFonts w:ascii="Arial" w:hAnsi="Arial" w:cs="Arial"/>
          <w:sz w:val="20"/>
        </w:rPr>
      </w:pPr>
      <w:r w:rsidRPr="00D461C6">
        <w:rPr>
          <w:rFonts w:ascii="Arial" w:hAnsi="Arial" w:cs="Arial"/>
          <w:sz w:val="20"/>
        </w:rPr>
        <w:t xml:space="preserve">Podatke iz prvega in drugega odstavka tega člena morajo zagotavljati pristojni organi iz drugega odstavka </w:t>
      </w:r>
      <w:r w:rsidR="00410460">
        <w:fldChar w:fldCharType="begin"/>
      </w:r>
      <w:r w:rsidR="00410460">
        <w:instrText xml:space="preserve"> REF _Ref443151503 \r \h  \* MERGEFORMAT </w:instrText>
      </w:r>
      <w:r w:rsidR="00410460">
        <w:fldChar w:fldCharType="separate"/>
      </w:r>
      <w:r w:rsidRPr="00D461C6">
        <w:t>1</w:t>
      </w:r>
      <w:r w:rsidR="00410460">
        <w:fldChar w:fldCharType="end"/>
      </w:r>
      <w:r w:rsidRPr="00D461C6">
        <w:rPr>
          <w:rFonts w:ascii="Arial" w:hAnsi="Arial" w:cs="Arial"/>
          <w:sz w:val="20"/>
        </w:rPr>
        <w:t>. člena tega zakona, vsak s področja svojih pristojnosti, podatke iz prejšnjega odstavka pa tudi upravljavec jedrskega ali sevalnega objekta.</w:t>
      </w:r>
    </w:p>
    <w:p w:rsidR="00D461C6" w:rsidRPr="00D461C6" w:rsidRDefault="00D461C6" w:rsidP="00D461C6">
      <w:pPr>
        <w:pStyle w:val="OdstavekSt"/>
        <w:numPr>
          <w:ilvl w:val="0"/>
          <w:numId w:val="282"/>
        </w:numPr>
        <w:rPr>
          <w:rFonts w:ascii="Arial" w:hAnsi="Arial" w:cs="Arial"/>
          <w:sz w:val="20"/>
        </w:rPr>
      </w:pPr>
      <w:r w:rsidRPr="00D461C6">
        <w:rPr>
          <w:rFonts w:ascii="Arial" w:hAnsi="Arial" w:cs="Arial"/>
          <w:sz w:val="20"/>
        </w:rPr>
        <w:t xml:space="preserve">Za dostop do informacij iz tega člena se uporabljajo določbe zakona, ki ureja dostop do informacij javnega značaja. V primeru izrednih dogodkov se za informiranje javnosti uporabljajo določbe </w:t>
      </w:r>
      <w:r w:rsidR="00410460">
        <w:fldChar w:fldCharType="begin"/>
      </w:r>
      <w:r w:rsidR="00410460">
        <w:instrText xml:space="preserve"> REF _Ref443151717 \r \h  \* MERGEFORMAT </w:instrText>
      </w:r>
      <w:r w:rsidR="00410460">
        <w:fldChar w:fldCharType="separate"/>
      </w:r>
      <w:r w:rsidRPr="00D461C6">
        <w:rPr>
          <w:rFonts w:ascii="Arial" w:hAnsi="Arial" w:cs="Arial"/>
          <w:sz w:val="20"/>
        </w:rPr>
        <w:t>134</w:t>
      </w:r>
      <w:r w:rsidR="00410460">
        <w:fldChar w:fldCharType="end"/>
      </w:r>
      <w:r w:rsidRPr="00D461C6">
        <w:rPr>
          <w:rFonts w:ascii="Arial" w:hAnsi="Arial" w:cs="Arial"/>
          <w:sz w:val="20"/>
        </w:rPr>
        <w:t xml:space="preserve">. in </w:t>
      </w:r>
      <w:r w:rsidR="00410460">
        <w:fldChar w:fldCharType="begin"/>
      </w:r>
      <w:r w:rsidR="00410460">
        <w:instrText xml:space="preserve"> REF _Ref443151732 \r \h  \* MERGEFORMAT </w:instrText>
      </w:r>
      <w:r w:rsidR="00410460">
        <w:fldChar w:fldCharType="separate"/>
      </w:r>
      <w:r w:rsidRPr="00D461C6">
        <w:rPr>
          <w:rFonts w:ascii="Arial" w:hAnsi="Arial" w:cs="Arial"/>
          <w:sz w:val="20"/>
        </w:rPr>
        <w:t>135</w:t>
      </w:r>
      <w:r w:rsidR="00410460">
        <w:fldChar w:fldCharType="end"/>
      </w:r>
      <w:r w:rsidRPr="00D461C6">
        <w:rPr>
          <w:rFonts w:ascii="Arial" w:hAnsi="Arial" w:cs="Arial"/>
          <w:sz w:val="20"/>
        </w:rPr>
        <w:t>. člena tega zakona.</w:t>
      </w:r>
    </w:p>
    <w:p w:rsidR="00D461C6" w:rsidRPr="00D461C6" w:rsidRDefault="00D461C6" w:rsidP="00D461C6">
      <w:pPr>
        <w:pStyle w:val="OdstavekSt"/>
        <w:numPr>
          <w:ilvl w:val="0"/>
          <w:numId w:val="0"/>
        </w:numPr>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33" w:name="_Ref462054811"/>
      <w:bookmarkStart w:id="1134" w:name="_Ref463269829"/>
      <w:bookmarkStart w:id="1135" w:name="_Ref463272275"/>
      <w:bookmarkStart w:id="1136" w:name="_Toc471733369"/>
      <w:bookmarkStart w:id="1137" w:name="_Toc85617465"/>
      <w:bookmarkStart w:id="1138" w:name="_Toc193173404"/>
      <w:bookmarkStart w:id="1139" w:name="_Toc255895792"/>
      <w:r w:rsidRPr="00D461C6">
        <w:rPr>
          <w:rFonts w:cs="Arial"/>
          <w:bCs/>
          <w:sz w:val="20"/>
        </w:rPr>
        <w:t>člen</w:t>
      </w:r>
      <w:r w:rsidRPr="00D461C6">
        <w:rPr>
          <w:rFonts w:cs="Arial"/>
          <w:bCs/>
          <w:sz w:val="20"/>
        </w:rPr>
        <w:br/>
        <w:t>(varstvo in hramba dokumentarnega gradiva</w:t>
      </w:r>
      <w:r w:rsidR="00D55C45" w:rsidRPr="00D461C6">
        <w:rPr>
          <w:rFonts w:cs="Arial"/>
          <w:bCs/>
          <w:sz w:val="20"/>
        </w:rPr>
        <w:fldChar w:fldCharType="begin"/>
      </w:r>
      <w:r w:rsidRPr="00D461C6">
        <w:rPr>
          <w:rFonts w:cs="Arial"/>
          <w:bCs/>
          <w:sz w:val="20"/>
        </w:rPr>
        <w:instrText>xe "javnost podatkov"</w:instrText>
      </w:r>
      <w:r w:rsidR="00D55C45" w:rsidRPr="00D461C6">
        <w:rPr>
          <w:rFonts w:cs="Arial"/>
          <w:bCs/>
          <w:sz w:val="20"/>
        </w:rPr>
        <w:fldChar w:fldCharType="end"/>
      </w:r>
      <w:r w:rsidRPr="00D461C6">
        <w:rPr>
          <w:rFonts w:cs="Arial"/>
          <w:bCs/>
          <w:sz w:val="20"/>
        </w:rPr>
        <w:t>)</w:t>
      </w:r>
      <w:bookmarkEnd w:id="1133"/>
      <w:bookmarkEnd w:id="1134"/>
      <w:bookmarkEnd w:id="1135"/>
      <w:bookmarkEnd w:id="1136"/>
    </w:p>
    <w:p w:rsidR="00D461C6" w:rsidRPr="00D461C6" w:rsidRDefault="00D461C6" w:rsidP="00D461C6">
      <w:pPr>
        <w:pStyle w:val="OdstavekSt"/>
        <w:numPr>
          <w:ilvl w:val="0"/>
          <w:numId w:val="125"/>
        </w:numPr>
        <w:rPr>
          <w:rFonts w:ascii="Arial" w:hAnsi="Arial" w:cs="Arial"/>
          <w:sz w:val="20"/>
        </w:rPr>
      </w:pPr>
      <w:r w:rsidRPr="00D461C6">
        <w:rPr>
          <w:rFonts w:ascii="Arial" w:hAnsi="Arial" w:cs="Arial"/>
          <w:sz w:val="20"/>
        </w:rPr>
        <w:t>Izvajalec sevalne dejavnosti mora shranjevati dokumentarno gradivo in voditi evidence o svoji sevalni dejavnosti.</w:t>
      </w:r>
    </w:p>
    <w:p w:rsidR="00D461C6" w:rsidRPr="00D461C6" w:rsidRDefault="00D461C6" w:rsidP="00D461C6">
      <w:pPr>
        <w:pStyle w:val="OdstavekSt"/>
        <w:numPr>
          <w:ilvl w:val="0"/>
          <w:numId w:val="125"/>
        </w:numPr>
        <w:rPr>
          <w:rFonts w:ascii="Arial" w:hAnsi="Arial" w:cs="Arial"/>
          <w:sz w:val="20"/>
        </w:rPr>
      </w:pPr>
      <w:r w:rsidRPr="00D461C6">
        <w:rPr>
          <w:rFonts w:ascii="Arial" w:hAnsi="Arial" w:cs="Arial"/>
          <w:sz w:val="20"/>
        </w:rPr>
        <w:lastRenderedPageBreak/>
        <w:t>Upravljavec sevalnega ali jedrskega objekta mora v skladu s svojim sistemom vodenja varovati, hraniti in zagotavljati dostopnost do dokumentarnega gradiva o jedrskem ali sevalnem objektu, pomembnega za jedrsko in sevalno varnost.</w:t>
      </w:r>
    </w:p>
    <w:p w:rsidR="00D461C6" w:rsidRPr="00D461C6" w:rsidRDefault="00D461C6" w:rsidP="00D461C6">
      <w:pPr>
        <w:pStyle w:val="OdstavekSt"/>
        <w:numPr>
          <w:ilvl w:val="0"/>
          <w:numId w:val="125"/>
        </w:numPr>
        <w:rPr>
          <w:rFonts w:ascii="Arial" w:hAnsi="Arial" w:cs="Arial"/>
          <w:sz w:val="20"/>
        </w:rPr>
      </w:pPr>
      <w:r w:rsidRPr="00D461C6">
        <w:rPr>
          <w:rFonts w:ascii="Arial" w:hAnsi="Arial" w:cs="Arial"/>
          <w:sz w:val="20"/>
        </w:rPr>
        <w:t xml:space="preserve">Upravljavec sevalnega ali jedrskega objekta, ki zapre odlagališče radioaktivnih odpadkov, rudarske ali hidrometalurške jalovine, za katero morata biti zagotovljena dolgoročni nadzor in vzdrževanje po tem zakonu, mora z dnem dokončnosti odločbe iz prvega odstavka </w:t>
      </w:r>
      <w:r w:rsidR="00410460">
        <w:fldChar w:fldCharType="begin"/>
      </w:r>
      <w:r w:rsidR="00410460">
        <w:instrText xml:space="preserve"> REF _Ref443151811 \r \h  \* MERGEFO</w:instrText>
      </w:r>
      <w:r w:rsidR="00410460">
        <w:instrText xml:space="preserve">RMAT </w:instrText>
      </w:r>
      <w:r w:rsidR="00410460">
        <w:fldChar w:fldCharType="separate"/>
      </w:r>
      <w:r w:rsidRPr="00D461C6">
        <w:rPr>
          <w:rFonts w:ascii="Arial" w:hAnsi="Arial" w:cs="Arial"/>
          <w:sz w:val="20"/>
        </w:rPr>
        <w:t>123</w:t>
      </w:r>
      <w:r w:rsidR="00410460">
        <w:fldChar w:fldCharType="end"/>
      </w:r>
      <w:r w:rsidRPr="00D461C6">
        <w:rPr>
          <w:rFonts w:ascii="Arial" w:hAnsi="Arial" w:cs="Arial"/>
          <w:sz w:val="20"/>
        </w:rPr>
        <w:t xml:space="preserve">. člena tega zakona izročiti dokumentarno gradivo, pomembno za zagotavljanje dolgoročnega nadzora in vzdrževanja po tem zakonu, izvajalcu obvezne državne službe za ravnanje z radioaktivnimi odpadki iz </w:t>
      </w:r>
      <w:r w:rsidR="00410460">
        <w:fldChar w:fldCharType="begin"/>
      </w:r>
      <w:r w:rsidR="00410460">
        <w:instrText xml:space="preserve"> REF _Ref443151826 \r \h  \* MERGEFORMAT </w:instrText>
      </w:r>
      <w:r w:rsidR="00410460">
        <w:fldChar w:fldCharType="separate"/>
      </w:r>
      <w:r w:rsidRPr="00D461C6">
        <w:rPr>
          <w:rFonts w:ascii="Arial" w:hAnsi="Arial" w:cs="Arial"/>
          <w:sz w:val="20"/>
        </w:rPr>
        <w:t>122</w:t>
      </w:r>
      <w:r w:rsidR="00410460">
        <w:fldChar w:fldCharType="end"/>
      </w:r>
      <w:r w:rsidRPr="00D461C6">
        <w:rPr>
          <w:rFonts w:ascii="Arial" w:hAnsi="Arial" w:cs="Arial"/>
          <w:sz w:val="20"/>
        </w:rPr>
        <w:t>. člena tega zakona.</w:t>
      </w:r>
    </w:p>
    <w:p w:rsidR="00D461C6" w:rsidRPr="00D461C6" w:rsidRDefault="00D461C6" w:rsidP="00D461C6">
      <w:pPr>
        <w:pStyle w:val="OdstavekSt"/>
        <w:numPr>
          <w:ilvl w:val="0"/>
          <w:numId w:val="125"/>
        </w:numPr>
        <w:rPr>
          <w:rFonts w:ascii="Arial" w:hAnsi="Arial" w:cs="Arial"/>
          <w:sz w:val="20"/>
        </w:rPr>
      </w:pPr>
      <w:r w:rsidRPr="00D461C6">
        <w:rPr>
          <w:rFonts w:ascii="Arial" w:hAnsi="Arial" w:cs="Arial"/>
          <w:sz w:val="20"/>
        </w:rPr>
        <w:t>Podrobnosti glede vrste in obsega dokumentacije ter načina in trajanja varstva in hrambe dokumentarnega gradiva iz prvega odstavka tega člena določita minister, pristojen za okolje, in minister, pristojen za zdravje, tiste iz drugega in tretjega odstavka tega člena pa minister, pristojen za okolje.</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140" w:name="_Toc471733370"/>
      <w:r w:rsidRPr="00D461C6">
        <w:rPr>
          <w:rFonts w:cs="Arial"/>
          <w:bCs/>
          <w:sz w:val="20"/>
        </w:rPr>
        <w:t>člen</w:t>
      </w:r>
      <w:r w:rsidRPr="00D461C6">
        <w:rPr>
          <w:rFonts w:cs="Arial"/>
          <w:bCs/>
          <w:sz w:val="20"/>
        </w:rPr>
        <w:br/>
        <w:t>(izvajanje sevalne dejavnosti ali uporaba virov sevanja brez dovoljenj</w:t>
      </w:r>
      <w:r w:rsidR="00D55C45" w:rsidRPr="00D461C6">
        <w:rPr>
          <w:rFonts w:cs="Arial"/>
          <w:bCs/>
          <w:sz w:val="20"/>
        </w:rPr>
        <w:fldChar w:fldCharType="begin"/>
      </w:r>
      <w:r w:rsidRPr="00D461C6">
        <w:rPr>
          <w:rFonts w:cs="Arial"/>
          <w:bCs/>
          <w:sz w:val="20"/>
        </w:rPr>
        <w:instrText>xe "izvajanje sevalne dejavnosti in uporaba virov sevanja brez dovoljenj"</w:instrText>
      </w:r>
      <w:r w:rsidR="00D55C45" w:rsidRPr="00D461C6">
        <w:rPr>
          <w:rFonts w:cs="Arial"/>
          <w:bCs/>
          <w:sz w:val="20"/>
        </w:rPr>
        <w:fldChar w:fldCharType="end"/>
      </w:r>
      <w:r w:rsidRPr="00D461C6">
        <w:rPr>
          <w:rFonts w:cs="Arial"/>
          <w:bCs/>
          <w:sz w:val="20"/>
        </w:rPr>
        <w:t>)</w:t>
      </w:r>
      <w:bookmarkEnd w:id="1137"/>
      <w:bookmarkEnd w:id="1138"/>
      <w:bookmarkEnd w:id="1139"/>
      <w:bookmarkEnd w:id="1140"/>
    </w:p>
    <w:p w:rsidR="00D461C6" w:rsidRPr="00D461C6" w:rsidRDefault="00D461C6" w:rsidP="00D461C6">
      <w:pPr>
        <w:pStyle w:val="OdstavekSt"/>
        <w:numPr>
          <w:ilvl w:val="0"/>
          <w:numId w:val="264"/>
        </w:numPr>
        <w:rPr>
          <w:rFonts w:ascii="Arial" w:hAnsi="Arial" w:cs="Arial"/>
          <w:sz w:val="20"/>
        </w:rPr>
      </w:pPr>
      <w:r w:rsidRPr="00D461C6">
        <w:rPr>
          <w:rFonts w:ascii="Arial" w:hAnsi="Arial" w:cs="Arial"/>
          <w:sz w:val="20"/>
        </w:rPr>
        <w:t>Prepovedano je izvajanje sevalne dejavnosti ali uporaba vira sevanja brez dovoljenj, predpisanih s tem zakonom.</w:t>
      </w:r>
    </w:p>
    <w:p w:rsidR="00D461C6" w:rsidRPr="00D461C6" w:rsidRDefault="00D461C6" w:rsidP="00D461C6">
      <w:pPr>
        <w:pStyle w:val="OdstavekSt"/>
        <w:numPr>
          <w:ilvl w:val="0"/>
          <w:numId w:val="264"/>
        </w:numPr>
        <w:rPr>
          <w:rFonts w:ascii="Arial" w:hAnsi="Arial" w:cs="Arial"/>
          <w:sz w:val="20"/>
        </w:rPr>
      </w:pPr>
      <w:r w:rsidRPr="00D461C6">
        <w:rPr>
          <w:rFonts w:ascii="Arial" w:hAnsi="Arial" w:cs="Arial"/>
          <w:sz w:val="20"/>
        </w:rPr>
        <w:t xml:space="preserve">Prepovedano je ravnanje z virom sevanja, radioaktivnimi odpadki ali izrabljenim gorivom v nasprotju z določbami tega zakona in na njegovi podlagi izdanimi predpisi ali opustitev  predpisanih ravnanj.  </w:t>
      </w:r>
    </w:p>
    <w:p w:rsidR="00D461C6" w:rsidRPr="00D461C6" w:rsidRDefault="00D461C6" w:rsidP="00D461C6">
      <w:pPr>
        <w:pStyle w:val="OdstavekSt"/>
        <w:numPr>
          <w:ilvl w:val="0"/>
          <w:numId w:val="264"/>
        </w:numPr>
        <w:rPr>
          <w:rFonts w:ascii="Arial" w:hAnsi="Arial" w:cs="Arial"/>
          <w:sz w:val="20"/>
        </w:rPr>
      </w:pPr>
      <w:r w:rsidRPr="00D461C6">
        <w:rPr>
          <w:rFonts w:ascii="Arial" w:hAnsi="Arial" w:cs="Arial"/>
          <w:sz w:val="20"/>
        </w:rPr>
        <w:t>Upravljanje jedrskega ali sevalnega objekta ali uporaba vira sevanja brez ustreznega dovoljenja po tem zakonu ne odveže fizične ali pravne osebe njene primarne odgovornosti za varstvo pred sevanji ter jedrsko in sevalno varnost ter izvajanja vseh predpisanih ukrepov varstva pred sevanji in jedrske in sevalne varnosti.</w:t>
      </w:r>
    </w:p>
    <w:p w:rsidR="00D461C6" w:rsidRPr="00D461C6" w:rsidRDefault="00D55C45" w:rsidP="00D461C6">
      <w:pPr>
        <w:pStyle w:val="OdstavekSt"/>
        <w:numPr>
          <w:ilvl w:val="0"/>
          <w:numId w:val="264"/>
        </w:numPr>
        <w:rPr>
          <w:rFonts w:ascii="Arial" w:hAnsi="Arial" w:cs="Arial"/>
          <w:sz w:val="20"/>
        </w:rPr>
      </w:pPr>
      <w:r w:rsidRPr="00D461C6">
        <w:rPr>
          <w:rFonts w:ascii="Arial" w:hAnsi="Arial" w:cs="Arial"/>
          <w:sz w:val="20"/>
        </w:rPr>
        <w:fldChar w:fldCharType="begin"/>
      </w:r>
      <w:r w:rsidR="00D461C6" w:rsidRPr="00D461C6">
        <w:rPr>
          <w:rFonts w:ascii="Arial" w:hAnsi="Arial" w:cs="Arial"/>
          <w:sz w:val="20"/>
        </w:rPr>
        <w:instrText>xe "obveščanje javnosti"</w:instrText>
      </w:r>
      <w:r w:rsidRPr="00D461C6">
        <w:rPr>
          <w:rFonts w:ascii="Arial" w:hAnsi="Arial" w:cs="Arial"/>
          <w:sz w:val="20"/>
        </w:rPr>
        <w:fldChar w:fldCharType="end"/>
      </w:r>
      <w:r w:rsidR="00D461C6" w:rsidRPr="00D461C6">
        <w:rPr>
          <w:rFonts w:ascii="Arial" w:hAnsi="Arial" w:cs="Arial"/>
          <w:sz w:val="20"/>
        </w:rPr>
        <w:t>Če se ugotovi, da je prišlo do izvajanja sevalne dejavnosti ali uporabe vira sevanja brez dovoljenj oziroma do neizvajanja ali opustitve predpisanih ravnanj z virom sevanja ali z radioaktivnimi odpadki ali izrabljenim gorivom, je potrebno z vsemi ukrepi zagotoviti takojšnjo zaustavitev kršitev določb tega zakona in preprečiti možnost nenadzorovane izpostavljenosti.</w:t>
      </w:r>
    </w:p>
    <w:p w:rsidR="00D461C6" w:rsidRPr="00D461C6" w:rsidRDefault="00D461C6" w:rsidP="00D461C6">
      <w:pPr>
        <w:pStyle w:val="OdstavekSt"/>
        <w:numPr>
          <w:ilvl w:val="0"/>
          <w:numId w:val="0"/>
        </w:numPr>
        <w:ind w:left="420"/>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41" w:name="_Toc255895793"/>
      <w:r w:rsidRPr="00D461C6">
        <w:rPr>
          <w:rFonts w:cs="Arial"/>
          <w:bCs/>
          <w:sz w:val="20"/>
        </w:rPr>
        <w:t xml:space="preserve"> </w:t>
      </w:r>
      <w:bookmarkStart w:id="1142" w:name="_Toc471733371"/>
      <w:r w:rsidRPr="00D461C6">
        <w:rPr>
          <w:rFonts w:cs="Arial"/>
          <w:bCs/>
          <w:sz w:val="20"/>
        </w:rPr>
        <w:t>člen</w:t>
      </w:r>
      <w:r w:rsidRPr="00D461C6">
        <w:rPr>
          <w:rFonts w:cs="Arial"/>
          <w:bCs/>
          <w:sz w:val="20"/>
        </w:rPr>
        <w:br/>
        <w:t>(stavka)</w:t>
      </w:r>
      <w:bookmarkEnd w:id="1141"/>
      <w:bookmarkEnd w:id="1142"/>
    </w:p>
    <w:p w:rsidR="00D461C6" w:rsidRPr="00D461C6" w:rsidRDefault="00D461C6" w:rsidP="00D461C6">
      <w:pPr>
        <w:pStyle w:val="OdstavekSt"/>
        <w:numPr>
          <w:ilvl w:val="0"/>
          <w:numId w:val="265"/>
        </w:numPr>
        <w:rPr>
          <w:rFonts w:ascii="Arial" w:hAnsi="Arial" w:cs="Arial"/>
          <w:sz w:val="20"/>
        </w:rPr>
      </w:pPr>
      <w:r w:rsidRPr="00D461C6">
        <w:rPr>
          <w:rFonts w:ascii="Arial" w:hAnsi="Arial" w:cs="Arial"/>
          <w:sz w:val="20"/>
        </w:rPr>
        <w:t xml:space="preserve">Pravica do stavke delavcev, ki opravljajo dela in naloge upravljanja tehnološkega procesa v jedrskem ali sevalnem objektu in nadzor nad tem upravljanjem ter katerih dela in naloge so podrobneje določeni v predpisu, izdanem na podlagi </w:t>
      </w:r>
      <w:r w:rsidR="00410460">
        <w:fldChar w:fldCharType="begin"/>
      </w:r>
      <w:r w:rsidR="00410460">
        <w:instrText xml:space="preserve"> REF _Ref443151916 \r \h  \* MERGEFORMAT </w:instrText>
      </w:r>
      <w:r w:rsidR="00410460">
        <w:fldChar w:fldCharType="separate"/>
      </w:r>
      <w:r w:rsidRPr="00D461C6">
        <w:rPr>
          <w:rFonts w:ascii="Arial" w:hAnsi="Arial" w:cs="Arial"/>
          <w:sz w:val="20"/>
        </w:rPr>
        <w:t>92</w:t>
      </w:r>
      <w:r w:rsidR="00410460">
        <w:fldChar w:fldCharType="end"/>
      </w:r>
      <w:r w:rsidRPr="00D461C6">
        <w:rPr>
          <w:rFonts w:ascii="Arial" w:hAnsi="Arial" w:cs="Arial"/>
          <w:sz w:val="20"/>
        </w:rPr>
        <w:t xml:space="preserve">. člena tega zakona, je omejena. </w:t>
      </w:r>
    </w:p>
    <w:p w:rsidR="00D461C6" w:rsidRPr="00D461C6" w:rsidRDefault="00D461C6" w:rsidP="00D461C6">
      <w:pPr>
        <w:pStyle w:val="OdstavekSt"/>
        <w:numPr>
          <w:ilvl w:val="0"/>
          <w:numId w:val="265"/>
        </w:numPr>
        <w:rPr>
          <w:rFonts w:ascii="Arial" w:hAnsi="Arial" w:cs="Arial"/>
          <w:sz w:val="20"/>
        </w:rPr>
      </w:pPr>
      <w:r w:rsidRPr="00D461C6">
        <w:rPr>
          <w:rFonts w:ascii="Arial" w:hAnsi="Arial" w:cs="Arial"/>
          <w:sz w:val="20"/>
        </w:rPr>
        <w:t xml:space="preserve">Omejitve stavke iz prejšnjega odstavka zavezujejo tudi delavce, ki izvajajo prevažanje jedrskih snovi, fizično varovanje jedrskih in radioaktivnih snovi in jedrskih ali sevalnih objektov ter katerih dela in naloge so podrobneje določeni v predpisu, izdanem na podlagi </w:t>
      </w:r>
      <w:r w:rsidR="00410460">
        <w:fldChar w:fldCharType="begin"/>
      </w:r>
      <w:r w:rsidR="00410460">
        <w:instrText xml:space="preserve"> REF _Ref443151981 \r \h  \* MERGEFORMAT </w:instrText>
      </w:r>
      <w:r w:rsidR="00410460">
        <w:fldChar w:fldCharType="separate"/>
      </w:r>
      <w:r w:rsidRPr="00D461C6">
        <w:rPr>
          <w:rFonts w:ascii="Arial" w:hAnsi="Arial" w:cs="Arial"/>
          <w:sz w:val="20"/>
        </w:rPr>
        <w:t>146</w:t>
      </w:r>
      <w:r w:rsidR="00410460">
        <w:fldChar w:fldCharType="end"/>
      </w:r>
      <w:r w:rsidRPr="00D461C6">
        <w:rPr>
          <w:rFonts w:ascii="Arial" w:hAnsi="Arial" w:cs="Arial"/>
          <w:sz w:val="20"/>
        </w:rPr>
        <w:t>. člena tega zakona.</w:t>
      </w:r>
    </w:p>
    <w:p w:rsidR="00D461C6" w:rsidRPr="00D461C6" w:rsidRDefault="00D461C6" w:rsidP="00D461C6">
      <w:pPr>
        <w:pStyle w:val="OdstavekSt"/>
        <w:numPr>
          <w:ilvl w:val="0"/>
          <w:numId w:val="265"/>
        </w:numPr>
        <w:rPr>
          <w:rFonts w:ascii="Arial" w:hAnsi="Arial" w:cs="Arial"/>
          <w:sz w:val="20"/>
        </w:rPr>
      </w:pPr>
      <w:r w:rsidRPr="00D461C6">
        <w:rPr>
          <w:rFonts w:ascii="Arial" w:hAnsi="Arial" w:cs="Arial"/>
          <w:sz w:val="20"/>
        </w:rPr>
        <w:t>Delavci iz prvega in drugega odstavka tega člena morajo v času stavke zagotoviti nemoteno in varno obratovanje ali stanje sevalnega ali jedrskega objekta ali nemoten in varen prevoz jedrskih snovi v skladu z določbami tega zakona in predpisi, izdanimi na njegovi podlagi, ter standardi in priporočili s področja jedrske in sevalne varnosti.</w:t>
      </w:r>
    </w:p>
    <w:p w:rsidR="00D461C6" w:rsidRPr="00D461C6" w:rsidRDefault="00D461C6" w:rsidP="00D461C6">
      <w:pPr>
        <w:pStyle w:val="OdstavekSt"/>
        <w:numPr>
          <w:ilvl w:val="0"/>
          <w:numId w:val="0"/>
        </w:numPr>
        <w:ind w:left="420" w:hanging="420"/>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43" w:name="_Toc255895971"/>
      <w:r w:rsidRPr="00D461C6">
        <w:rPr>
          <w:rFonts w:cs="Arial"/>
          <w:bCs/>
          <w:sz w:val="20"/>
        </w:rPr>
        <w:t xml:space="preserve"> </w:t>
      </w:r>
      <w:bookmarkStart w:id="1144" w:name="_Toc471733372"/>
      <w:r w:rsidRPr="00D461C6">
        <w:rPr>
          <w:rFonts w:cs="Arial"/>
          <w:bCs/>
          <w:sz w:val="20"/>
        </w:rPr>
        <w:t>člen</w:t>
      </w:r>
      <w:r w:rsidRPr="00D461C6">
        <w:rPr>
          <w:rFonts w:cs="Arial"/>
          <w:bCs/>
          <w:sz w:val="20"/>
        </w:rPr>
        <w:br/>
        <w:t>(posebni delovni pogoji)</w:t>
      </w:r>
      <w:bookmarkEnd w:id="1143"/>
      <w:bookmarkEnd w:id="1144"/>
    </w:p>
    <w:p w:rsidR="00D461C6" w:rsidRPr="00D461C6" w:rsidRDefault="00D461C6" w:rsidP="00D461C6">
      <w:pPr>
        <w:widowControl/>
        <w:numPr>
          <w:ilvl w:val="0"/>
          <w:numId w:val="138"/>
        </w:numPr>
        <w:spacing w:after="120"/>
        <w:rPr>
          <w:rFonts w:cs="Arial"/>
          <w:sz w:val="20"/>
        </w:rPr>
      </w:pPr>
      <w:r w:rsidRPr="00D461C6">
        <w:rPr>
          <w:rFonts w:cs="Arial"/>
          <w:sz w:val="20"/>
        </w:rPr>
        <w:t>Za delovna razmerja in plače javnih uslužbencev organa, pristojnega za jedrsko varnost, organa, pristojnega za varstvo pred sevanji, in inšpektorata, pristojnega za notranje zadeve, veljajo predpisi, ki urejajo delovna razmerja in plače javnih uslužbencev, če s tem zakonom ni urejeno drugače.</w:t>
      </w:r>
    </w:p>
    <w:p w:rsidR="00D461C6" w:rsidRPr="00D461C6" w:rsidRDefault="00D461C6" w:rsidP="00D461C6">
      <w:pPr>
        <w:widowControl/>
        <w:numPr>
          <w:ilvl w:val="0"/>
          <w:numId w:val="138"/>
        </w:numPr>
        <w:spacing w:after="120"/>
        <w:rPr>
          <w:rFonts w:cs="Arial"/>
          <w:sz w:val="20"/>
        </w:rPr>
      </w:pPr>
      <w:r w:rsidRPr="00D461C6">
        <w:rPr>
          <w:rFonts w:cs="Arial"/>
          <w:sz w:val="20"/>
        </w:rPr>
        <w:lastRenderedPageBreak/>
        <w:t>Zaradi stalnega zagotavljanja jedrske varnosti in varstva pred sevanji v državi se lahko javnemu uslužbencu določi pripravljenost na domu.</w:t>
      </w:r>
    </w:p>
    <w:p w:rsidR="00D461C6" w:rsidRPr="00D461C6" w:rsidRDefault="00D461C6" w:rsidP="00D461C6">
      <w:pPr>
        <w:widowControl/>
        <w:numPr>
          <w:ilvl w:val="0"/>
          <w:numId w:val="138"/>
        </w:numPr>
        <w:spacing w:after="120"/>
        <w:rPr>
          <w:rFonts w:cs="Arial"/>
          <w:sz w:val="20"/>
        </w:rPr>
      </w:pPr>
      <w:r w:rsidRPr="00D461C6">
        <w:rPr>
          <w:rFonts w:cs="Arial"/>
          <w:sz w:val="20"/>
        </w:rPr>
        <w:t>Javni uslužbenci, ki jih določi predstojnik in so v pripravljenosti na domu, morajo</w:t>
      </w:r>
      <w:r w:rsidRPr="00D461C6" w:rsidDel="00E732DE">
        <w:rPr>
          <w:rFonts w:cs="Arial"/>
          <w:sz w:val="20"/>
        </w:rPr>
        <w:t xml:space="preserve"> </w:t>
      </w:r>
      <w:r w:rsidRPr="00D461C6">
        <w:rPr>
          <w:rFonts w:cs="Arial"/>
          <w:sz w:val="20"/>
        </w:rPr>
        <w:t>nositi s seboj tehnične naprave, prek katerih so lahko obveščeni o nevarnostih ali dogodkih iz petega odstavka tega člena. Nošenje tehničnih naprav v času pripravljenosti na domu je obvezno.</w:t>
      </w:r>
    </w:p>
    <w:p w:rsidR="00D461C6" w:rsidRPr="00D461C6" w:rsidRDefault="00D461C6" w:rsidP="00D461C6">
      <w:pPr>
        <w:widowControl/>
        <w:numPr>
          <w:ilvl w:val="0"/>
          <w:numId w:val="138"/>
        </w:numPr>
        <w:spacing w:after="120"/>
        <w:rPr>
          <w:rFonts w:cs="Arial"/>
          <w:sz w:val="20"/>
        </w:rPr>
      </w:pPr>
      <w:r w:rsidRPr="00D461C6">
        <w:rPr>
          <w:rFonts w:cs="Arial"/>
          <w:sz w:val="20"/>
        </w:rPr>
        <w:t xml:space="preserve">Pripravljenost na domu se ne všteva v tedensko ali mesečno delovno obveznost. Če mora javni uslužbenec v času pripravljenosti dejansko delati, se te ure vštevajo v število ur tedenske ali mesečne delovne obveznosti ali kot delo, opravljeno preko polnega delovnega časa. </w:t>
      </w:r>
    </w:p>
    <w:p w:rsidR="00D461C6" w:rsidRPr="00D461C6" w:rsidRDefault="00D461C6" w:rsidP="00D461C6">
      <w:pPr>
        <w:widowControl/>
        <w:numPr>
          <w:ilvl w:val="0"/>
          <w:numId w:val="138"/>
        </w:numPr>
        <w:spacing w:after="120"/>
        <w:rPr>
          <w:rFonts w:cs="Arial"/>
          <w:sz w:val="20"/>
        </w:rPr>
      </w:pPr>
      <w:r w:rsidRPr="00D461C6">
        <w:rPr>
          <w:rFonts w:cs="Arial"/>
          <w:sz w:val="20"/>
        </w:rPr>
        <w:t>Delo preko polnega delovnega časa se poleg primerov, določenih s splošnimi predpisi, odredi tudi zaradi:</w:t>
      </w:r>
    </w:p>
    <w:p w:rsidR="00D461C6" w:rsidRPr="00D461C6" w:rsidRDefault="00D461C6" w:rsidP="00D461C6">
      <w:pPr>
        <w:widowControl/>
        <w:numPr>
          <w:ilvl w:val="0"/>
          <w:numId w:val="228"/>
        </w:numPr>
        <w:spacing w:after="120"/>
        <w:rPr>
          <w:rFonts w:cs="Arial"/>
          <w:sz w:val="20"/>
        </w:rPr>
      </w:pPr>
      <w:r w:rsidRPr="00D461C6">
        <w:rPr>
          <w:rFonts w:cs="Arial"/>
          <w:sz w:val="20"/>
        </w:rPr>
        <w:t>neposredne nevarnosti izrednega dogodka po tem zakonu;</w:t>
      </w:r>
    </w:p>
    <w:p w:rsidR="00D461C6" w:rsidRPr="00D461C6" w:rsidRDefault="00D461C6" w:rsidP="00D461C6">
      <w:pPr>
        <w:widowControl/>
        <w:numPr>
          <w:ilvl w:val="0"/>
          <w:numId w:val="228"/>
        </w:numPr>
        <w:spacing w:after="120"/>
        <w:rPr>
          <w:rFonts w:cs="Arial"/>
          <w:sz w:val="20"/>
        </w:rPr>
      </w:pPr>
      <w:r w:rsidRPr="00D461C6">
        <w:rPr>
          <w:rFonts w:cs="Arial"/>
          <w:sz w:val="20"/>
        </w:rPr>
        <w:t>izrednega dogodka po tem zakonu;</w:t>
      </w:r>
    </w:p>
    <w:p w:rsidR="00D461C6" w:rsidRPr="00D461C6" w:rsidRDefault="00D461C6" w:rsidP="00D461C6">
      <w:pPr>
        <w:widowControl/>
        <w:numPr>
          <w:ilvl w:val="0"/>
          <w:numId w:val="228"/>
        </w:numPr>
        <w:spacing w:after="120"/>
        <w:rPr>
          <w:rFonts w:cs="Arial"/>
          <w:sz w:val="20"/>
        </w:rPr>
      </w:pPr>
      <w:r w:rsidRPr="00D461C6">
        <w:rPr>
          <w:rFonts w:cs="Arial"/>
          <w:sz w:val="20"/>
        </w:rPr>
        <w:t>jedrske ali radiološke nesreče v drugih državah;</w:t>
      </w:r>
    </w:p>
    <w:p w:rsidR="00D461C6" w:rsidRPr="00D461C6" w:rsidRDefault="00D461C6" w:rsidP="00D461C6">
      <w:pPr>
        <w:widowControl/>
        <w:numPr>
          <w:ilvl w:val="0"/>
          <w:numId w:val="228"/>
        </w:numPr>
        <w:spacing w:after="120"/>
        <w:rPr>
          <w:rFonts w:cs="Arial"/>
          <w:sz w:val="20"/>
        </w:rPr>
      </w:pPr>
      <w:r w:rsidRPr="00D461C6">
        <w:rPr>
          <w:rFonts w:cs="Arial"/>
          <w:sz w:val="20"/>
        </w:rPr>
        <w:t>vaje za primere iz prejšnjih alinej tega odstavka.</w:t>
      </w:r>
    </w:p>
    <w:p w:rsidR="00D461C6" w:rsidRPr="00D461C6" w:rsidRDefault="00D461C6" w:rsidP="00D461C6">
      <w:pPr>
        <w:widowControl/>
        <w:numPr>
          <w:ilvl w:val="0"/>
          <w:numId w:val="138"/>
        </w:numPr>
        <w:spacing w:after="120"/>
        <w:rPr>
          <w:rFonts w:cs="Arial"/>
          <w:sz w:val="20"/>
        </w:rPr>
      </w:pPr>
      <w:r w:rsidRPr="00D461C6">
        <w:rPr>
          <w:rFonts w:cs="Arial"/>
          <w:sz w:val="20"/>
        </w:rPr>
        <w:t>Delo iz prejšnjega odstavka se odredi pisno. Če zaradi nujnosti opravljanja nalog to ni mogoče, se odredi ustno. V tem primeru se pisna potrditev vroči javnemu uslužbencu do konca naslednjega tedna, ko je bilo delo odrejeno.</w:t>
      </w:r>
    </w:p>
    <w:p w:rsidR="00D461C6" w:rsidRPr="00D461C6" w:rsidRDefault="00D461C6" w:rsidP="00D461C6">
      <w:pPr>
        <w:widowControl/>
        <w:numPr>
          <w:ilvl w:val="0"/>
          <w:numId w:val="138"/>
        </w:numPr>
        <w:spacing w:after="120"/>
        <w:rPr>
          <w:rFonts w:cs="Arial"/>
          <w:sz w:val="20"/>
        </w:rPr>
      </w:pPr>
      <w:r w:rsidRPr="00D461C6">
        <w:rPr>
          <w:rFonts w:cs="Arial"/>
          <w:sz w:val="20"/>
        </w:rPr>
        <w:t>Javni uslužbenec mora na podlagi odločitve predstojnika nadaljevati delo, če je med rednim delovnim časom prišlo do nevarnosti ali dogodka iz petega odstavka tega člena, vendar po izteku rednega delovnega časa izvajanje zaščitnih ali drugih ukrepov ni končano, pri čemer se upoštevajo časovne omejitve, določene s splošnimi predpisi.</w:t>
      </w:r>
    </w:p>
    <w:p w:rsidR="00D461C6" w:rsidRPr="00D461C6" w:rsidRDefault="00D461C6" w:rsidP="00D461C6">
      <w:pPr>
        <w:widowControl/>
        <w:numPr>
          <w:ilvl w:val="0"/>
          <w:numId w:val="138"/>
        </w:numPr>
        <w:spacing w:after="120"/>
        <w:rPr>
          <w:rFonts w:cs="Arial"/>
          <w:sz w:val="20"/>
        </w:rPr>
      </w:pPr>
      <w:r w:rsidRPr="00D461C6">
        <w:rPr>
          <w:rFonts w:cs="Arial"/>
          <w:sz w:val="20"/>
        </w:rPr>
        <w:t>Tako opravljene ure se štejejo kot ure, opravljene preko polnega delovnega časa. Javni uslužbenci so za delo preko polnega časa in za stalno pripravljenost na domu upravičeni do dodatka.</w:t>
      </w:r>
    </w:p>
    <w:p w:rsidR="00D461C6" w:rsidRPr="00D461C6" w:rsidRDefault="00D461C6" w:rsidP="00D461C6">
      <w:pPr>
        <w:widowControl/>
        <w:numPr>
          <w:ilvl w:val="0"/>
          <w:numId w:val="138"/>
        </w:numPr>
        <w:spacing w:after="120"/>
        <w:rPr>
          <w:rFonts w:cs="Arial"/>
          <w:sz w:val="20"/>
        </w:rPr>
      </w:pPr>
      <w:r w:rsidRPr="00D461C6">
        <w:rPr>
          <w:rFonts w:cs="Arial"/>
          <w:sz w:val="20"/>
        </w:rPr>
        <w:t xml:space="preserve">Določbe tega člena se smiselno uporabljajo tudi za zaposlene pri </w:t>
      </w:r>
      <w:r w:rsidRPr="00D461C6">
        <w:rPr>
          <w:sz w:val="20"/>
        </w:rPr>
        <w:t xml:space="preserve">izvajalcu obvezne državne službe za ravnanje </w:t>
      </w:r>
      <w:r w:rsidRPr="00D461C6">
        <w:rPr>
          <w:rFonts w:cs="Arial"/>
          <w:sz w:val="20"/>
        </w:rPr>
        <w:t xml:space="preserve">z radioaktivnimi odpadki iz </w:t>
      </w:r>
      <w:r w:rsidR="00410460">
        <w:fldChar w:fldCharType="begin"/>
      </w:r>
      <w:r w:rsidR="00410460">
        <w:instrText xml:space="preserve"> REF _Ref443252220 \r \h  \* MERGEFORMAT </w:instrText>
      </w:r>
      <w:r w:rsidR="00410460">
        <w:fldChar w:fldCharType="separate"/>
      </w:r>
      <w:r w:rsidRPr="00D461C6">
        <w:rPr>
          <w:rFonts w:cs="Arial"/>
          <w:sz w:val="20"/>
        </w:rPr>
        <w:t>122</w:t>
      </w:r>
      <w:r w:rsidR="00410460">
        <w:fldChar w:fldCharType="end"/>
      </w:r>
      <w:r w:rsidRPr="00D461C6">
        <w:rPr>
          <w:rFonts w:cs="Arial"/>
          <w:sz w:val="20"/>
        </w:rPr>
        <w:t>. člena tega zakona, če zanje veljajo predpisi, ki urejajo delovna razmerja in plače javnih uslužbencev.</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145" w:name="_Toc471733373"/>
      <w:r w:rsidRPr="00D461C6">
        <w:rPr>
          <w:rFonts w:cs="Arial"/>
          <w:bCs/>
          <w:sz w:val="20"/>
        </w:rPr>
        <w:t>člen</w:t>
      </w:r>
      <w:r w:rsidRPr="00D461C6">
        <w:rPr>
          <w:rFonts w:cs="Arial"/>
          <w:bCs/>
          <w:sz w:val="20"/>
        </w:rPr>
        <w:br/>
        <w:t>(pristojnost za izvajanje nalog v zvezi z opravljanjem reguliranih poklicev za državljane držav pogodbenic)</w:t>
      </w:r>
      <w:bookmarkEnd w:id="1145"/>
    </w:p>
    <w:p w:rsidR="00D461C6" w:rsidRPr="00D461C6" w:rsidRDefault="00D461C6" w:rsidP="00D461C6">
      <w:pPr>
        <w:pStyle w:val="esegmentp"/>
        <w:numPr>
          <w:ilvl w:val="0"/>
          <w:numId w:val="120"/>
        </w:numPr>
        <w:spacing w:after="120"/>
        <w:rPr>
          <w:rFonts w:ascii="Arial" w:hAnsi="Arial" w:cs="Arial"/>
          <w:color w:val="auto"/>
          <w:sz w:val="20"/>
          <w:szCs w:val="20"/>
        </w:rPr>
      </w:pPr>
      <w:r w:rsidRPr="00D461C6">
        <w:rPr>
          <w:rFonts w:ascii="Arial" w:hAnsi="Arial" w:cs="Arial"/>
          <w:color w:val="auto"/>
          <w:sz w:val="20"/>
          <w:szCs w:val="20"/>
        </w:rPr>
        <w:t xml:space="preserve">Tuje fizične osebe iz držav članic Evropske unije, Evropskega gospodarskega prostora in Švicarske konfederacije ali države, s katero je sklenjen ustrezen mednarodni sporazum, lahko v Republiki Sloveniji opravljajo regulirane poklice iz </w:t>
      </w:r>
      <w:r w:rsidR="00410460">
        <w:fldChar w:fldCharType="begin"/>
      </w:r>
      <w:r w:rsidR="00410460">
        <w:instrText xml:space="preserve"> REF _Ref462832085 \r \h  \* MERGEFORMAT </w:instrText>
      </w:r>
      <w:r w:rsidR="00410460">
        <w:fldChar w:fldCharType="separate"/>
      </w:r>
      <w:r w:rsidRPr="00D461C6">
        <w:rPr>
          <w:rFonts w:ascii="Arial" w:hAnsi="Arial" w:cs="Arial"/>
          <w:color w:val="auto"/>
          <w:sz w:val="20"/>
          <w:szCs w:val="20"/>
        </w:rPr>
        <w:t>29</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_Ref462832152 \r \h  \* MERGEFORMAT </w:instrText>
      </w:r>
      <w:r w:rsidR="00410460">
        <w:fldChar w:fldCharType="separate"/>
      </w:r>
      <w:r w:rsidRPr="00D461C6">
        <w:rPr>
          <w:rFonts w:ascii="Arial" w:hAnsi="Arial" w:cs="Arial"/>
          <w:color w:val="auto"/>
          <w:sz w:val="20"/>
          <w:szCs w:val="20"/>
        </w:rPr>
        <w:t>43</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_Ref462832314 \r \h  \* MERGEFORMAT </w:instrText>
      </w:r>
      <w:r w:rsidR="00410460">
        <w:fldChar w:fldCharType="separate"/>
      </w:r>
      <w:r w:rsidRPr="00D461C6">
        <w:rPr>
          <w:rFonts w:ascii="Arial" w:hAnsi="Arial" w:cs="Arial"/>
          <w:color w:val="auto"/>
          <w:sz w:val="20"/>
          <w:szCs w:val="20"/>
        </w:rPr>
        <w:t>46</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_Ref462832348 \r \h  \* MERGEFORMAT </w:instrText>
      </w:r>
      <w:r w:rsidR="00410460">
        <w:fldChar w:fldCharType="separate"/>
      </w:r>
      <w:r w:rsidRPr="00D461C6">
        <w:rPr>
          <w:rFonts w:ascii="Arial" w:hAnsi="Arial" w:cs="Arial"/>
          <w:color w:val="auto"/>
          <w:sz w:val="20"/>
          <w:szCs w:val="20"/>
        </w:rPr>
        <w:t>51</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_Ref462832397 \r \h  \* MERGEFORMAT </w:instrText>
      </w:r>
      <w:r w:rsidR="00410460">
        <w:fldChar w:fldCharType="separate"/>
      </w:r>
      <w:r w:rsidRPr="00D461C6">
        <w:rPr>
          <w:rFonts w:ascii="Arial" w:hAnsi="Arial" w:cs="Arial"/>
          <w:color w:val="auto"/>
          <w:sz w:val="20"/>
          <w:szCs w:val="20"/>
        </w:rPr>
        <w:t>53</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_Ref427929600 \r \h  \* MERGEFORMAT </w:instrText>
      </w:r>
      <w:r w:rsidR="00410460">
        <w:fldChar w:fldCharType="separate"/>
      </w:r>
      <w:r w:rsidRPr="00D461C6">
        <w:rPr>
          <w:rFonts w:ascii="Arial" w:hAnsi="Arial" w:cs="Arial"/>
          <w:color w:val="auto"/>
          <w:sz w:val="20"/>
          <w:szCs w:val="20"/>
        </w:rPr>
        <w:t>54</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_Ref462825265 \r \h  \* MERGEFORMAT </w:instrText>
      </w:r>
      <w:r w:rsidR="00410460">
        <w:fldChar w:fldCharType="separate"/>
      </w:r>
      <w:r w:rsidRPr="00D461C6">
        <w:rPr>
          <w:rFonts w:ascii="Arial" w:hAnsi="Arial" w:cs="Arial"/>
          <w:color w:val="auto"/>
          <w:sz w:val="20"/>
          <w:szCs w:val="20"/>
        </w:rPr>
        <w:t>71</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_Ref462833432 \r \h  \* MERGEFORMAT </w:instrText>
      </w:r>
      <w:r w:rsidR="00410460">
        <w:fldChar w:fldCharType="separate"/>
      </w:r>
      <w:r w:rsidRPr="00D461C6">
        <w:rPr>
          <w:rFonts w:ascii="Arial" w:hAnsi="Arial" w:cs="Arial"/>
          <w:color w:val="auto"/>
          <w:sz w:val="20"/>
          <w:szCs w:val="20"/>
        </w:rPr>
        <w:t>78</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_Ref462833464 \r \h  \* MERGEFORMAT </w:instrText>
      </w:r>
      <w:r w:rsidR="00410460">
        <w:fldChar w:fldCharType="separate"/>
      </w:r>
      <w:r w:rsidRPr="00D461C6">
        <w:rPr>
          <w:rFonts w:ascii="Arial" w:hAnsi="Arial" w:cs="Arial"/>
          <w:color w:val="auto"/>
          <w:sz w:val="20"/>
          <w:szCs w:val="20"/>
        </w:rPr>
        <w:t>89</w:t>
      </w:r>
      <w:r w:rsidR="00410460">
        <w:fldChar w:fldCharType="end"/>
      </w:r>
      <w:r w:rsidRPr="00D461C6">
        <w:rPr>
          <w:rFonts w:ascii="Arial" w:hAnsi="Arial" w:cs="Arial"/>
          <w:color w:val="auto"/>
          <w:sz w:val="20"/>
          <w:szCs w:val="20"/>
        </w:rPr>
        <w:t xml:space="preserve">. in </w:t>
      </w:r>
      <w:r w:rsidR="00410460">
        <w:fldChar w:fldCharType="begin"/>
      </w:r>
      <w:r w:rsidR="00410460">
        <w:instrText xml:space="preserve"> REF _Ref462833493 \r \h  \* MERGEFORMAT </w:instrText>
      </w:r>
      <w:r w:rsidR="00410460">
        <w:fldChar w:fldCharType="separate"/>
      </w:r>
      <w:r w:rsidRPr="00D461C6">
        <w:rPr>
          <w:rFonts w:ascii="Arial" w:hAnsi="Arial" w:cs="Arial"/>
          <w:color w:val="auto"/>
          <w:sz w:val="20"/>
          <w:szCs w:val="20"/>
        </w:rPr>
        <w:t>92</w:t>
      </w:r>
      <w:r w:rsidR="00410460">
        <w:fldChar w:fldCharType="end"/>
      </w:r>
      <w:r w:rsidRPr="00D461C6">
        <w:rPr>
          <w:rFonts w:ascii="Arial" w:hAnsi="Arial" w:cs="Arial"/>
          <w:color w:val="auto"/>
          <w:sz w:val="20"/>
          <w:szCs w:val="20"/>
        </w:rPr>
        <w:t>. člena tega zakona pod enakimi pogoji, kot so s tem zakonom določeni za osebe v Republiki Sloveniji, razen če ni s tem zakonom določeno drugače.</w:t>
      </w:r>
    </w:p>
    <w:p w:rsidR="00D461C6" w:rsidRPr="00D461C6" w:rsidRDefault="00D461C6" w:rsidP="00D461C6">
      <w:pPr>
        <w:pStyle w:val="esegmentp"/>
        <w:numPr>
          <w:ilvl w:val="0"/>
          <w:numId w:val="120"/>
        </w:numPr>
        <w:spacing w:after="120"/>
        <w:rPr>
          <w:rFonts w:ascii="Arial" w:hAnsi="Arial" w:cs="Arial"/>
          <w:color w:val="auto"/>
          <w:sz w:val="20"/>
          <w:szCs w:val="20"/>
        </w:rPr>
      </w:pPr>
      <w:r w:rsidRPr="00D461C6">
        <w:rPr>
          <w:rFonts w:ascii="Arial" w:hAnsi="Arial" w:cs="Arial"/>
          <w:color w:val="auto"/>
          <w:sz w:val="20"/>
          <w:szCs w:val="20"/>
        </w:rPr>
        <w:t xml:space="preserve">Naloge pristojnega organa v skladu z zakonom, ki ureja postopek priznavanja poklicnih kvalifikacij državljanom držav članic Evropske unije, Evropskega gospodarskega prostora in Švicarske konfederacije za opravljanje reguliranih poklicev ali dejavnosti v Republiki Sloveniji (v nadaljnjem besedilu: Zakon o priznavanju poklicnih kvalifikacij), izvaja pristojni organ iz </w:t>
      </w:r>
      <w:r w:rsidR="00410460">
        <w:fldChar w:fldCharType="begin"/>
      </w:r>
      <w:r w:rsidR="00410460">
        <w:instrText xml:space="preserve"> REF _Ref4422</w:instrText>
      </w:r>
      <w:r w:rsidR="00410460">
        <w:instrText xml:space="preserve">69828 \r \h  \* MERGEFORMAT </w:instrText>
      </w:r>
      <w:r w:rsidR="00410460">
        <w:fldChar w:fldCharType="separate"/>
      </w:r>
      <w:r w:rsidRPr="00D461C6">
        <w:rPr>
          <w:rFonts w:ascii="Arial" w:hAnsi="Arial" w:cs="Arial"/>
          <w:color w:val="auto"/>
          <w:sz w:val="20"/>
          <w:szCs w:val="20"/>
        </w:rPr>
        <w:t>18</w:t>
      </w:r>
      <w:r w:rsidR="00410460">
        <w:fldChar w:fldCharType="end"/>
      </w:r>
      <w:r w:rsidRPr="00D461C6">
        <w:rPr>
          <w:rFonts w:ascii="Arial" w:hAnsi="Arial" w:cs="Arial"/>
          <w:color w:val="auto"/>
          <w:sz w:val="20"/>
          <w:szCs w:val="20"/>
        </w:rPr>
        <w:t>. člena tega zakona.</w:t>
      </w:r>
    </w:p>
    <w:p w:rsidR="00D461C6" w:rsidRPr="00D461C6" w:rsidRDefault="00D461C6" w:rsidP="00D461C6">
      <w:pPr>
        <w:pStyle w:val="esegmentp"/>
        <w:numPr>
          <w:ilvl w:val="0"/>
          <w:numId w:val="120"/>
        </w:numPr>
        <w:spacing w:after="120"/>
        <w:rPr>
          <w:rFonts w:ascii="Arial" w:hAnsi="Arial" w:cs="Arial"/>
          <w:color w:val="auto"/>
          <w:sz w:val="20"/>
          <w:szCs w:val="20"/>
        </w:rPr>
      </w:pPr>
      <w:r w:rsidRPr="00D461C6">
        <w:rPr>
          <w:rFonts w:ascii="Arial" w:hAnsi="Arial" w:cs="Arial"/>
          <w:color w:val="auto"/>
          <w:sz w:val="20"/>
          <w:szCs w:val="20"/>
        </w:rPr>
        <w:t xml:space="preserve">Organ iz </w:t>
      </w:r>
      <w:r w:rsidR="00410460">
        <w:fldChar w:fldCharType="begin"/>
      </w:r>
      <w:r w:rsidR="00410460">
        <w:instrText xml:space="preserve"> REF _Ref442269828 \r \h  \* MERGEFORMAT </w:instrText>
      </w:r>
      <w:r w:rsidR="00410460">
        <w:fldChar w:fldCharType="separate"/>
      </w:r>
      <w:r w:rsidRPr="00D461C6">
        <w:rPr>
          <w:rFonts w:ascii="Arial" w:hAnsi="Arial" w:cs="Arial"/>
          <w:color w:val="auto"/>
          <w:sz w:val="20"/>
          <w:szCs w:val="20"/>
        </w:rPr>
        <w:t>18</w:t>
      </w:r>
      <w:r w:rsidR="00410460">
        <w:fldChar w:fldCharType="end"/>
      </w:r>
      <w:r w:rsidRPr="00D461C6">
        <w:rPr>
          <w:rFonts w:ascii="Arial" w:hAnsi="Arial" w:cs="Arial"/>
          <w:color w:val="auto"/>
          <w:sz w:val="20"/>
          <w:szCs w:val="20"/>
        </w:rPr>
        <w:t>. člena tega zakona ima kot pristojni organ v zvezi z izvajanjem nalog iz prejšnjega odstavka vse pravice in obveznosti, ki jih določa Zakon o priznavanju poklicnih kvalifikacij za pristojni organ. Če s tem zakonom ni določeno drugače, se za izvajanje teh nalog uporabljajo določbe Zakona o priznavanju poklicnih kvalifikacij.</w:t>
      </w:r>
    </w:p>
    <w:p w:rsidR="00D461C6" w:rsidRPr="00D461C6" w:rsidRDefault="00D461C6" w:rsidP="00D461C6">
      <w:pPr>
        <w:pStyle w:val="Navadensplet"/>
        <w:jc w:val="both"/>
        <w:rPr>
          <w:rFonts w:ascii="Arial" w:hAnsi="Arial" w:cs="Arial"/>
          <w:color w:val="auto"/>
          <w:sz w:val="20"/>
          <w:szCs w:val="20"/>
          <w:lang w:val="sl-SI"/>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146" w:name="_Toc471733374"/>
      <w:r w:rsidRPr="00D461C6">
        <w:rPr>
          <w:rFonts w:cs="Arial"/>
          <w:bCs/>
          <w:sz w:val="20"/>
        </w:rPr>
        <w:t>člen</w:t>
      </w:r>
      <w:r w:rsidRPr="00D461C6">
        <w:rPr>
          <w:rFonts w:cs="Arial"/>
          <w:bCs/>
          <w:sz w:val="20"/>
        </w:rPr>
        <w:br/>
        <w:t>(stalno opravljanje reguliranih poklicev za državljane držav pogodbenic)</w:t>
      </w:r>
      <w:bookmarkEnd w:id="1146"/>
    </w:p>
    <w:p w:rsidR="00D461C6" w:rsidRPr="00D461C6" w:rsidRDefault="00D461C6" w:rsidP="00D461C6">
      <w:pPr>
        <w:pStyle w:val="esegmentp"/>
        <w:numPr>
          <w:ilvl w:val="0"/>
          <w:numId w:val="121"/>
        </w:numPr>
        <w:spacing w:after="120"/>
        <w:rPr>
          <w:rFonts w:ascii="Arial" w:hAnsi="Arial" w:cs="Arial"/>
          <w:color w:val="auto"/>
          <w:sz w:val="20"/>
          <w:szCs w:val="20"/>
        </w:rPr>
      </w:pPr>
      <w:r w:rsidRPr="00D461C6">
        <w:rPr>
          <w:rFonts w:ascii="Arial" w:hAnsi="Arial" w:cs="Arial"/>
          <w:color w:val="auto"/>
          <w:sz w:val="20"/>
          <w:szCs w:val="20"/>
        </w:rPr>
        <w:t xml:space="preserve">Državljani držav pogodbenic, ki želijo stalno opravljati regulirani poklic po tem zakonu, morajo pri pristojnem organu iz </w:t>
      </w:r>
      <w:r w:rsidR="00410460">
        <w:fldChar w:fldCharType="begin"/>
      </w:r>
      <w:r w:rsidR="00410460">
        <w:instrText xml:space="preserve"> REF _Ref442269828 \r \h  \* MERGEFORMAT </w:instrText>
      </w:r>
      <w:r w:rsidR="00410460">
        <w:fldChar w:fldCharType="separate"/>
      </w:r>
      <w:r w:rsidRPr="00D461C6">
        <w:rPr>
          <w:rFonts w:ascii="Arial" w:hAnsi="Arial" w:cs="Arial"/>
          <w:color w:val="auto"/>
          <w:sz w:val="20"/>
          <w:szCs w:val="20"/>
        </w:rPr>
        <w:t>18</w:t>
      </w:r>
      <w:r w:rsidR="00410460">
        <w:fldChar w:fldCharType="end"/>
      </w:r>
      <w:r w:rsidRPr="00D461C6">
        <w:rPr>
          <w:rFonts w:ascii="Arial" w:hAnsi="Arial" w:cs="Arial"/>
          <w:color w:val="auto"/>
          <w:sz w:val="20"/>
          <w:szCs w:val="20"/>
        </w:rPr>
        <w:t>. člena tega zakona</w:t>
      </w:r>
      <w:r w:rsidRPr="00D461C6" w:rsidDel="00141684">
        <w:rPr>
          <w:rFonts w:ascii="Arial" w:hAnsi="Arial" w:cs="Arial"/>
          <w:color w:val="auto"/>
          <w:sz w:val="20"/>
          <w:szCs w:val="20"/>
        </w:rPr>
        <w:t xml:space="preserve"> </w:t>
      </w:r>
      <w:r w:rsidRPr="00D461C6">
        <w:rPr>
          <w:rFonts w:ascii="Arial" w:hAnsi="Arial" w:cs="Arial"/>
          <w:color w:val="auto"/>
          <w:sz w:val="20"/>
          <w:szCs w:val="20"/>
        </w:rPr>
        <w:t>pridobiti odločbo o priznanju poklicne kvalifikacije.</w:t>
      </w:r>
    </w:p>
    <w:p w:rsidR="00D461C6" w:rsidRPr="00D461C6" w:rsidRDefault="00D461C6" w:rsidP="00D461C6">
      <w:pPr>
        <w:pStyle w:val="esegmentp"/>
        <w:numPr>
          <w:ilvl w:val="0"/>
          <w:numId w:val="121"/>
        </w:numPr>
        <w:spacing w:after="120"/>
        <w:rPr>
          <w:rFonts w:ascii="Arial" w:hAnsi="Arial" w:cs="Arial"/>
          <w:color w:val="auto"/>
          <w:sz w:val="20"/>
          <w:szCs w:val="20"/>
        </w:rPr>
      </w:pPr>
      <w:r w:rsidRPr="00D461C6">
        <w:rPr>
          <w:rFonts w:ascii="Arial" w:hAnsi="Arial" w:cs="Arial"/>
          <w:color w:val="auto"/>
          <w:sz w:val="20"/>
          <w:szCs w:val="20"/>
        </w:rPr>
        <w:lastRenderedPageBreak/>
        <w:t xml:space="preserve">Vloga za priznanje poklicne kvalifikacije se vloži v skladu z Zakonom o priznavanju poklicnih kvalifikacij. Poleg dokazil, ki jih za prijavo določa Zakon o priznavanju poklicnih kvalifikacij, mora vloga za priznanje poklicne kvalifikacije po tem zakonu vsebovati tudi dokazila o izpolnjevanju pogojev, ki so primerljivi s pogoji iz30., </w:t>
      </w:r>
      <w:r w:rsidR="00410460">
        <w:fldChar w:fldCharType="begin"/>
      </w:r>
      <w:r w:rsidR="00410460">
        <w:instrText xml:space="preserve"> REF _Ref462832152 \r \h  \* MERGEFORMAT </w:instrText>
      </w:r>
      <w:r w:rsidR="00410460">
        <w:fldChar w:fldCharType="separate"/>
      </w:r>
      <w:r w:rsidRPr="00D461C6">
        <w:rPr>
          <w:rFonts w:ascii="Arial" w:hAnsi="Arial" w:cs="Arial"/>
          <w:color w:val="auto"/>
          <w:sz w:val="20"/>
          <w:szCs w:val="20"/>
        </w:rPr>
        <w:t>43</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_Ref462832314 \r \h  \* MERGEFORMAT </w:instrText>
      </w:r>
      <w:r w:rsidR="00410460">
        <w:fldChar w:fldCharType="separate"/>
      </w:r>
      <w:r w:rsidRPr="00D461C6">
        <w:rPr>
          <w:rFonts w:ascii="Arial" w:hAnsi="Arial" w:cs="Arial"/>
          <w:color w:val="auto"/>
          <w:sz w:val="20"/>
          <w:szCs w:val="20"/>
        </w:rPr>
        <w:t>46</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_Ref462832348 \r</w:instrText>
      </w:r>
      <w:r w:rsidR="00410460">
        <w:instrText xml:space="preserve"> \h  \* MERGEFORMAT </w:instrText>
      </w:r>
      <w:r w:rsidR="00410460">
        <w:fldChar w:fldCharType="separate"/>
      </w:r>
      <w:r w:rsidRPr="00D461C6">
        <w:rPr>
          <w:rFonts w:ascii="Arial" w:hAnsi="Arial" w:cs="Arial"/>
          <w:color w:val="auto"/>
          <w:sz w:val="20"/>
          <w:szCs w:val="20"/>
        </w:rPr>
        <w:t>51</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_Ref462832397 \r \h  \* MERGEFORMAT </w:instrText>
      </w:r>
      <w:r w:rsidR="00410460">
        <w:fldChar w:fldCharType="separate"/>
      </w:r>
      <w:r w:rsidRPr="00D461C6">
        <w:rPr>
          <w:rFonts w:ascii="Arial" w:hAnsi="Arial" w:cs="Arial"/>
          <w:color w:val="auto"/>
          <w:sz w:val="20"/>
          <w:szCs w:val="20"/>
        </w:rPr>
        <w:t>53</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_Ref427929600 \r \h  \* MERGEFORMAT </w:instrText>
      </w:r>
      <w:r w:rsidR="00410460">
        <w:fldChar w:fldCharType="separate"/>
      </w:r>
      <w:r w:rsidRPr="00D461C6">
        <w:rPr>
          <w:rFonts w:ascii="Arial" w:hAnsi="Arial" w:cs="Arial"/>
          <w:color w:val="auto"/>
          <w:sz w:val="20"/>
          <w:szCs w:val="20"/>
        </w:rPr>
        <w:t>54</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_Ref462825265 \r \h  \* MERGEFORMAT </w:instrText>
      </w:r>
      <w:r w:rsidR="00410460">
        <w:fldChar w:fldCharType="separate"/>
      </w:r>
      <w:r w:rsidRPr="00D461C6">
        <w:rPr>
          <w:rFonts w:ascii="Arial" w:hAnsi="Arial" w:cs="Arial"/>
          <w:color w:val="auto"/>
          <w:sz w:val="20"/>
          <w:szCs w:val="20"/>
        </w:rPr>
        <w:t>71</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_Ref462833432 \r \h  \* MERGEFORMAT </w:instrText>
      </w:r>
      <w:r w:rsidR="00410460">
        <w:fldChar w:fldCharType="separate"/>
      </w:r>
      <w:r w:rsidRPr="00D461C6">
        <w:rPr>
          <w:rFonts w:ascii="Arial" w:hAnsi="Arial" w:cs="Arial"/>
          <w:color w:val="auto"/>
          <w:sz w:val="20"/>
          <w:szCs w:val="20"/>
        </w:rPr>
        <w:t>78</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_Ref462833464 \r \h  \* MERGEFORMAT </w:instrText>
      </w:r>
      <w:r w:rsidR="00410460">
        <w:fldChar w:fldCharType="separate"/>
      </w:r>
      <w:r w:rsidRPr="00D461C6">
        <w:rPr>
          <w:rFonts w:ascii="Arial" w:hAnsi="Arial" w:cs="Arial"/>
          <w:color w:val="auto"/>
          <w:sz w:val="20"/>
          <w:szCs w:val="20"/>
        </w:rPr>
        <w:t>89</w:t>
      </w:r>
      <w:r w:rsidR="00410460">
        <w:fldChar w:fldCharType="end"/>
      </w:r>
      <w:r w:rsidRPr="00D461C6">
        <w:rPr>
          <w:rFonts w:ascii="Arial" w:hAnsi="Arial" w:cs="Arial"/>
          <w:color w:val="auto"/>
          <w:sz w:val="20"/>
          <w:szCs w:val="20"/>
        </w:rPr>
        <w:t xml:space="preserve">. in </w:t>
      </w:r>
      <w:r w:rsidR="00410460">
        <w:fldChar w:fldCharType="begin"/>
      </w:r>
      <w:r w:rsidR="00410460">
        <w:instrText xml:space="preserve"> REF _Ref462833493 \r \h  \* MERGEFORMAT </w:instrText>
      </w:r>
      <w:r w:rsidR="00410460">
        <w:fldChar w:fldCharType="separate"/>
      </w:r>
      <w:r w:rsidRPr="00D461C6">
        <w:rPr>
          <w:rFonts w:ascii="Arial" w:hAnsi="Arial" w:cs="Arial"/>
          <w:color w:val="auto"/>
          <w:sz w:val="20"/>
          <w:szCs w:val="20"/>
        </w:rPr>
        <w:t>92</w:t>
      </w:r>
      <w:r w:rsidR="00410460">
        <w:fldChar w:fldCharType="end"/>
      </w:r>
      <w:r w:rsidRPr="00D461C6">
        <w:rPr>
          <w:rFonts w:ascii="Arial" w:hAnsi="Arial" w:cs="Arial"/>
          <w:color w:val="auto"/>
          <w:sz w:val="20"/>
          <w:szCs w:val="20"/>
        </w:rPr>
        <w:t>. člena tega zakona.</w:t>
      </w:r>
    </w:p>
    <w:p w:rsidR="00D461C6" w:rsidRPr="00D461C6" w:rsidRDefault="00D461C6" w:rsidP="00D461C6">
      <w:pPr>
        <w:pStyle w:val="esegmentp"/>
        <w:numPr>
          <w:ilvl w:val="0"/>
          <w:numId w:val="121"/>
        </w:numPr>
        <w:spacing w:after="120"/>
        <w:rPr>
          <w:rFonts w:ascii="Arial" w:hAnsi="Arial" w:cs="Arial"/>
          <w:color w:val="auto"/>
          <w:sz w:val="20"/>
          <w:szCs w:val="20"/>
        </w:rPr>
      </w:pPr>
      <w:r w:rsidRPr="00D461C6">
        <w:rPr>
          <w:rFonts w:ascii="Arial" w:hAnsi="Arial" w:cs="Arial"/>
          <w:color w:val="auto"/>
          <w:sz w:val="20"/>
          <w:szCs w:val="20"/>
        </w:rPr>
        <w:t xml:space="preserve">Zoper odločbo o priznanju poklicne kvalifikacije, ki jo izda pristojni organ iz </w:t>
      </w:r>
      <w:r w:rsidR="00410460">
        <w:fldChar w:fldCharType="begin"/>
      </w:r>
      <w:r w:rsidR="00410460">
        <w:instrText xml:space="preserve"> </w:instrText>
      </w:r>
      <w:r w:rsidR="00410460">
        <w:instrText xml:space="preserve">REF _Ref442269828 \r \h  \* MERGEFORMAT </w:instrText>
      </w:r>
      <w:r w:rsidR="00410460">
        <w:fldChar w:fldCharType="separate"/>
      </w:r>
      <w:r w:rsidRPr="00D461C6">
        <w:rPr>
          <w:rFonts w:ascii="Arial" w:hAnsi="Arial" w:cs="Arial"/>
          <w:color w:val="auto"/>
          <w:sz w:val="20"/>
          <w:szCs w:val="20"/>
        </w:rPr>
        <w:t>18</w:t>
      </w:r>
      <w:r w:rsidR="00410460">
        <w:fldChar w:fldCharType="end"/>
      </w:r>
      <w:r w:rsidRPr="00D461C6">
        <w:rPr>
          <w:rFonts w:ascii="Arial" w:hAnsi="Arial" w:cs="Arial"/>
          <w:color w:val="auto"/>
          <w:sz w:val="20"/>
          <w:szCs w:val="20"/>
        </w:rPr>
        <w:t>. člena tega zakona, ni pritožbe, mogoč pa je upravni spor.</w:t>
      </w:r>
    </w:p>
    <w:p w:rsidR="00D461C6" w:rsidRPr="00D461C6" w:rsidRDefault="00D461C6" w:rsidP="00D461C6">
      <w:pPr>
        <w:pStyle w:val="esegmenth4"/>
        <w:spacing w:after="0"/>
        <w:rPr>
          <w:rFonts w:ascii="Arial" w:hAnsi="Arial" w:cs="Arial"/>
          <w:b w:val="0"/>
          <w:color w:val="auto"/>
          <w:sz w:val="20"/>
          <w:szCs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147" w:name="_Toc471733375"/>
      <w:r w:rsidRPr="00D461C6">
        <w:rPr>
          <w:rFonts w:cs="Arial"/>
          <w:bCs/>
          <w:sz w:val="20"/>
        </w:rPr>
        <w:t>člen</w:t>
      </w:r>
      <w:r w:rsidRPr="00D461C6">
        <w:rPr>
          <w:rFonts w:cs="Arial"/>
          <w:bCs/>
          <w:sz w:val="20"/>
        </w:rPr>
        <w:br/>
        <w:t>(občasno opravljanje reguliranih poklicev za državljane držav pogodbenic)</w:t>
      </w:r>
      <w:bookmarkEnd w:id="1147"/>
    </w:p>
    <w:p w:rsidR="00D461C6" w:rsidRPr="00D461C6" w:rsidRDefault="00D461C6" w:rsidP="00D461C6">
      <w:pPr>
        <w:pStyle w:val="esegmentp"/>
        <w:numPr>
          <w:ilvl w:val="0"/>
          <w:numId w:val="122"/>
        </w:numPr>
        <w:spacing w:after="120"/>
        <w:rPr>
          <w:rFonts w:ascii="Arial" w:hAnsi="Arial" w:cs="Arial"/>
          <w:color w:val="auto"/>
          <w:sz w:val="20"/>
          <w:szCs w:val="20"/>
        </w:rPr>
      </w:pPr>
      <w:r w:rsidRPr="00D461C6">
        <w:rPr>
          <w:rFonts w:ascii="Arial" w:hAnsi="Arial" w:cs="Arial"/>
          <w:color w:val="auto"/>
          <w:sz w:val="20"/>
          <w:szCs w:val="20"/>
        </w:rPr>
        <w:t xml:space="preserve">Državljani držav pogodbenic, ki želijo občasno opravljati regulirani poklic po tem zakonu, morajo pri pristojnem organu iz </w:t>
      </w:r>
      <w:r w:rsidR="00410460">
        <w:fldChar w:fldCharType="begin"/>
      </w:r>
      <w:r w:rsidR="00410460">
        <w:instrText xml:space="preserve"> REF _Ref442269828 \r \h  \* MERGEFORMAT </w:instrText>
      </w:r>
      <w:r w:rsidR="00410460">
        <w:fldChar w:fldCharType="separate"/>
      </w:r>
      <w:r w:rsidRPr="00D461C6">
        <w:rPr>
          <w:rFonts w:ascii="Arial" w:hAnsi="Arial" w:cs="Arial"/>
          <w:color w:val="auto"/>
          <w:sz w:val="20"/>
          <w:szCs w:val="20"/>
        </w:rPr>
        <w:t>18</w:t>
      </w:r>
      <w:r w:rsidR="00410460">
        <w:fldChar w:fldCharType="end"/>
      </w:r>
      <w:r w:rsidRPr="00D461C6">
        <w:rPr>
          <w:rFonts w:ascii="Arial" w:hAnsi="Arial" w:cs="Arial"/>
          <w:color w:val="auto"/>
          <w:sz w:val="20"/>
          <w:szCs w:val="20"/>
        </w:rPr>
        <w:t>. člena tega zakona</w:t>
      </w:r>
      <w:r w:rsidRPr="00D461C6" w:rsidDel="00141684">
        <w:rPr>
          <w:rFonts w:ascii="Arial" w:hAnsi="Arial" w:cs="Arial"/>
          <w:color w:val="auto"/>
          <w:sz w:val="20"/>
          <w:szCs w:val="20"/>
        </w:rPr>
        <w:t xml:space="preserve"> </w:t>
      </w:r>
      <w:r w:rsidRPr="00D461C6">
        <w:rPr>
          <w:rFonts w:ascii="Arial" w:hAnsi="Arial" w:cs="Arial"/>
          <w:color w:val="auto"/>
          <w:sz w:val="20"/>
          <w:szCs w:val="20"/>
        </w:rPr>
        <w:t xml:space="preserve">vložiti pisno prijavo. Poleg dokazil, ki jih za prijavo določa Zakon o priznavanju poklicnih kvalifikacij, mora prijava za občasno opravljanje reguliranih poklicev po tem zakonu vsebovati tudi dokazila o izpolnjevanju pogojev, ki so primerljivi s pogoji iz 30., </w:t>
      </w:r>
      <w:r w:rsidR="00410460">
        <w:fldChar w:fldCharType="begin"/>
      </w:r>
      <w:r w:rsidR="00410460">
        <w:instrText xml:space="preserve"> REF _Ref462832152 \r \h  \* MERGEFORMAT </w:instrText>
      </w:r>
      <w:r w:rsidR="00410460">
        <w:fldChar w:fldCharType="separate"/>
      </w:r>
      <w:r w:rsidRPr="00D461C6">
        <w:rPr>
          <w:rFonts w:ascii="Arial" w:hAnsi="Arial" w:cs="Arial"/>
          <w:color w:val="auto"/>
          <w:sz w:val="20"/>
          <w:szCs w:val="20"/>
        </w:rPr>
        <w:t>43</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_Ref462832314 \r \h  \* MERGEFORMAT </w:instrText>
      </w:r>
      <w:r w:rsidR="00410460">
        <w:fldChar w:fldCharType="separate"/>
      </w:r>
      <w:r w:rsidRPr="00D461C6">
        <w:rPr>
          <w:rFonts w:ascii="Arial" w:hAnsi="Arial" w:cs="Arial"/>
          <w:color w:val="auto"/>
          <w:sz w:val="20"/>
          <w:szCs w:val="20"/>
        </w:rPr>
        <w:t>46</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_Ref462832348 \r \h  \* MERGEFORMAT </w:instrText>
      </w:r>
      <w:r w:rsidR="00410460">
        <w:fldChar w:fldCharType="separate"/>
      </w:r>
      <w:r w:rsidRPr="00D461C6">
        <w:rPr>
          <w:rFonts w:ascii="Arial" w:hAnsi="Arial" w:cs="Arial"/>
          <w:color w:val="auto"/>
          <w:sz w:val="20"/>
          <w:szCs w:val="20"/>
        </w:rPr>
        <w:t>51</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_Ref462832397 \r \h  \* MERGEFORMAT </w:instrText>
      </w:r>
      <w:r w:rsidR="00410460">
        <w:fldChar w:fldCharType="separate"/>
      </w:r>
      <w:r w:rsidRPr="00D461C6">
        <w:rPr>
          <w:rFonts w:ascii="Arial" w:hAnsi="Arial" w:cs="Arial"/>
          <w:color w:val="auto"/>
          <w:sz w:val="20"/>
          <w:szCs w:val="20"/>
        </w:rPr>
        <w:t>53</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_Ref427929600 \r \h  \* MERGEFORMAT </w:instrText>
      </w:r>
      <w:r w:rsidR="00410460">
        <w:fldChar w:fldCharType="separate"/>
      </w:r>
      <w:r w:rsidRPr="00D461C6">
        <w:rPr>
          <w:rFonts w:ascii="Arial" w:hAnsi="Arial" w:cs="Arial"/>
          <w:color w:val="auto"/>
          <w:sz w:val="20"/>
          <w:szCs w:val="20"/>
        </w:rPr>
        <w:t>54</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_Ref462825265 \r \h  \* MERGEFORMAT </w:instrText>
      </w:r>
      <w:r w:rsidR="00410460">
        <w:fldChar w:fldCharType="separate"/>
      </w:r>
      <w:r w:rsidRPr="00D461C6">
        <w:rPr>
          <w:rFonts w:ascii="Arial" w:hAnsi="Arial" w:cs="Arial"/>
          <w:color w:val="auto"/>
          <w:sz w:val="20"/>
          <w:szCs w:val="20"/>
        </w:rPr>
        <w:t>71</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_Ref462833432 \r \h  \* MERGEFORMAT </w:instrText>
      </w:r>
      <w:r w:rsidR="00410460">
        <w:fldChar w:fldCharType="separate"/>
      </w:r>
      <w:r w:rsidRPr="00D461C6">
        <w:rPr>
          <w:rFonts w:ascii="Arial" w:hAnsi="Arial" w:cs="Arial"/>
          <w:color w:val="auto"/>
          <w:sz w:val="20"/>
          <w:szCs w:val="20"/>
        </w:rPr>
        <w:t>78</w:t>
      </w:r>
      <w:r w:rsidR="00410460">
        <w:fldChar w:fldCharType="end"/>
      </w:r>
      <w:r w:rsidRPr="00D461C6">
        <w:rPr>
          <w:rFonts w:ascii="Arial" w:hAnsi="Arial" w:cs="Arial"/>
          <w:color w:val="auto"/>
          <w:sz w:val="20"/>
          <w:szCs w:val="20"/>
        </w:rPr>
        <w:t xml:space="preserve">., </w:t>
      </w:r>
      <w:r w:rsidR="00410460">
        <w:fldChar w:fldCharType="begin"/>
      </w:r>
      <w:r w:rsidR="00410460">
        <w:instrText xml:space="preserve"> REF _Ref462833</w:instrText>
      </w:r>
      <w:r w:rsidR="00410460">
        <w:instrText xml:space="preserve">464 \r \h  \* MERGEFORMAT </w:instrText>
      </w:r>
      <w:r w:rsidR="00410460">
        <w:fldChar w:fldCharType="separate"/>
      </w:r>
      <w:r w:rsidRPr="00D461C6">
        <w:rPr>
          <w:rFonts w:ascii="Arial" w:hAnsi="Arial" w:cs="Arial"/>
          <w:color w:val="auto"/>
          <w:sz w:val="20"/>
          <w:szCs w:val="20"/>
        </w:rPr>
        <w:t>89</w:t>
      </w:r>
      <w:r w:rsidR="00410460">
        <w:fldChar w:fldCharType="end"/>
      </w:r>
      <w:r w:rsidRPr="00D461C6">
        <w:rPr>
          <w:rFonts w:ascii="Arial" w:hAnsi="Arial" w:cs="Arial"/>
          <w:color w:val="auto"/>
          <w:sz w:val="20"/>
          <w:szCs w:val="20"/>
        </w:rPr>
        <w:t xml:space="preserve">. in </w:t>
      </w:r>
      <w:r w:rsidR="00410460">
        <w:fldChar w:fldCharType="begin"/>
      </w:r>
      <w:r w:rsidR="00410460">
        <w:instrText xml:space="preserve"> REF _Ref462833493 \r \h  \* MERGEFORMAT </w:instrText>
      </w:r>
      <w:r w:rsidR="00410460">
        <w:fldChar w:fldCharType="separate"/>
      </w:r>
      <w:r w:rsidRPr="00D461C6">
        <w:rPr>
          <w:rFonts w:ascii="Arial" w:hAnsi="Arial" w:cs="Arial"/>
          <w:color w:val="auto"/>
          <w:sz w:val="20"/>
          <w:szCs w:val="20"/>
        </w:rPr>
        <w:t>92</w:t>
      </w:r>
      <w:r w:rsidR="00410460">
        <w:fldChar w:fldCharType="end"/>
      </w:r>
      <w:r w:rsidRPr="00D461C6">
        <w:rPr>
          <w:rFonts w:ascii="Arial" w:hAnsi="Arial" w:cs="Arial"/>
          <w:color w:val="auto"/>
          <w:sz w:val="20"/>
          <w:szCs w:val="20"/>
        </w:rPr>
        <w:t>. člena tega zakona.</w:t>
      </w:r>
    </w:p>
    <w:p w:rsidR="00D461C6" w:rsidRPr="00D461C6" w:rsidRDefault="00D461C6" w:rsidP="00D461C6">
      <w:pPr>
        <w:pStyle w:val="esegmentp"/>
        <w:numPr>
          <w:ilvl w:val="0"/>
          <w:numId w:val="122"/>
        </w:numPr>
        <w:spacing w:after="120"/>
        <w:rPr>
          <w:rFonts w:ascii="Arial" w:hAnsi="Arial" w:cs="Arial"/>
          <w:color w:val="auto"/>
          <w:sz w:val="20"/>
          <w:szCs w:val="20"/>
        </w:rPr>
      </w:pPr>
      <w:r w:rsidRPr="00D461C6">
        <w:rPr>
          <w:rFonts w:ascii="Arial" w:hAnsi="Arial" w:cs="Arial"/>
          <w:color w:val="auto"/>
          <w:sz w:val="20"/>
          <w:szCs w:val="20"/>
        </w:rPr>
        <w:t xml:space="preserve">Pri reguliranih poklicih pristojni organ iz </w:t>
      </w:r>
      <w:r w:rsidR="00410460">
        <w:fldChar w:fldCharType="begin"/>
      </w:r>
      <w:r w:rsidR="00410460">
        <w:instrText xml:space="preserve"> REF _Ref442269828 \r \h  \* MERGEFORMAT </w:instrText>
      </w:r>
      <w:r w:rsidR="00410460">
        <w:fldChar w:fldCharType="separate"/>
      </w:r>
      <w:r w:rsidRPr="00D461C6">
        <w:rPr>
          <w:rFonts w:ascii="Arial" w:hAnsi="Arial" w:cs="Arial"/>
          <w:color w:val="auto"/>
          <w:sz w:val="20"/>
          <w:szCs w:val="20"/>
        </w:rPr>
        <w:t>18</w:t>
      </w:r>
      <w:r w:rsidR="00410460">
        <w:fldChar w:fldCharType="end"/>
      </w:r>
      <w:r w:rsidRPr="00D461C6">
        <w:rPr>
          <w:rFonts w:ascii="Arial" w:hAnsi="Arial" w:cs="Arial"/>
          <w:color w:val="auto"/>
          <w:sz w:val="20"/>
          <w:szCs w:val="20"/>
        </w:rPr>
        <w:t>. člena tega zakona</w:t>
      </w:r>
      <w:r w:rsidRPr="00D461C6" w:rsidDel="00141684">
        <w:rPr>
          <w:rFonts w:ascii="Arial" w:hAnsi="Arial" w:cs="Arial"/>
          <w:color w:val="auto"/>
          <w:sz w:val="20"/>
          <w:szCs w:val="20"/>
        </w:rPr>
        <w:t xml:space="preserve"> </w:t>
      </w:r>
      <w:r w:rsidRPr="00D461C6">
        <w:rPr>
          <w:rFonts w:ascii="Arial" w:hAnsi="Arial" w:cs="Arial"/>
          <w:color w:val="auto"/>
          <w:sz w:val="20"/>
          <w:szCs w:val="20"/>
        </w:rPr>
        <w:t>pred prvim opravljanjem storitev preveri poklicno kvalifikacijo ponudnika po določbah Zakona o priznavanju poklicnih kvalifikacij.</w:t>
      </w:r>
    </w:p>
    <w:p w:rsidR="00D461C6" w:rsidRPr="00D461C6" w:rsidRDefault="00D461C6" w:rsidP="00D461C6">
      <w:pPr>
        <w:pStyle w:val="esegmentp"/>
        <w:numPr>
          <w:ilvl w:val="0"/>
          <w:numId w:val="122"/>
        </w:numPr>
        <w:spacing w:after="120"/>
        <w:rPr>
          <w:rFonts w:ascii="Arial" w:hAnsi="Arial" w:cs="Arial"/>
          <w:color w:val="auto"/>
          <w:sz w:val="20"/>
          <w:szCs w:val="20"/>
        </w:rPr>
      </w:pPr>
      <w:r w:rsidRPr="00D461C6">
        <w:rPr>
          <w:rFonts w:ascii="Arial" w:hAnsi="Arial" w:cs="Arial"/>
          <w:color w:val="auto"/>
          <w:sz w:val="20"/>
          <w:szCs w:val="20"/>
        </w:rPr>
        <w:t>V postopkih v zvezi z občasnim opravljanjem reguliranih poklicev se ne uporablja določba o pravni domnevi iz zakona, ki ureja priznavanje poklicnih kvalifikacij, da posameznik zaradi molka organa lahko opravlja regulirani poklic v Republiki Sloveniji.</w:t>
      </w:r>
    </w:p>
    <w:p w:rsidR="00D461C6" w:rsidRPr="00D461C6" w:rsidRDefault="00D461C6" w:rsidP="00D461C6">
      <w:pPr>
        <w:pStyle w:val="esegmentp"/>
        <w:numPr>
          <w:ilvl w:val="0"/>
          <w:numId w:val="122"/>
        </w:numPr>
        <w:spacing w:after="120"/>
        <w:rPr>
          <w:rFonts w:ascii="Arial" w:hAnsi="Arial" w:cs="Arial"/>
          <w:color w:val="auto"/>
          <w:sz w:val="20"/>
          <w:szCs w:val="20"/>
        </w:rPr>
      </w:pPr>
      <w:r w:rsidRPr="00D461C6">
        <w:rPr>
          <w:rFonts w:ascii="Arial" w:hAnsi="Arial" w:cs="Arial"/>
          <w:color w:val="auto"/>
          <w:sz w:val="20"/>
          <w:szCs w:val="20"/>
        </w:rPr>
        <w:t xml:space="preserve">Posameznik, ki storitev opravlja več kot leto dni, svojo prijavo enkrat v koledarskem letu podaljša pri pristojnem organu iz </w:t>
      </w:r>
      <w:r w:rsidR="00410460">
        <w:fldChar w:fldCharType="begin"/>
      </w:r>
      <w:r w:rsidR="00410460">
        <w:instrText xml:space="preserve"> REF _Ref442269828 \r \h  \* MERGEFORMAT </w:instrText>
      </w:r>
      <w:r w:rsidR="00410460">
        <w:fldChar w:fldCharType="separate"/>
      </w:r>
      <w:r w:rsidRPr="00D461C6">
        <w:rPr>
          <w:rFonts w:ascii="Arial" w:hAnsi="Arial" w:cs="Arial"/>
          <w:color w:val="auto"/>
          <w:sz w:val="20"/>
          <w:szCs w:val="20"/>
        </w:rPr>
        <w:t>18</w:t>
      </w:r>
      <w:r w:rsidR="00410460">
        <w:fldChar w:fldCharType="end"/>
      </w:r>
      <w:r w:rsidRPr="00D461C6">
        <w:rPr>
          <w:rFonts w:ascii="Arial" w:hAnsi="Arial" w:cs="Arial"/>
          <w:color w:val="auto"/>
          <w:sz w:val="20"/>
          <w:szCs w:val="20"/>
        </w:rPr>
        <w:t>. člena tega zakona</w:t>
      </w:r>
      <w:r w:rsidRPr="00D461C6" w:rsidDel="00141684">
        <w:rPr>
          <w:rFonts w:ascii="Arial" w:hAnsi="Arial" w:cs="Arial"/>
          <w:color w:val="auto"/>
          <w:sz w:val="20"/>
          <w:szCs w:val="20"/>
        </w:rPr>
        <w:t xml:space="preserve"> </w:t>
      </w:r>
      <w:r w:rsidRPr="00D461C6">
        <w:rPr>
          <w:rFonts w:ascii="Arial" w:hAnsi="Arial" w:cs="Arial"/>
          <w:color w:val="auto"/>
          <w:sz w:val="20"/>
          <w:szCs w:val="20"/>
        </w:rPr>
        <w:t>in v njej obvesti o morebitni spremembi podatkov.</w:t>
      </w:r>
    </w:p>
    <w:p w:rsidR="00D461C6" w:rsidRPr="00D461C6" w:rsidRDefault="00D461C6" w:rsidP="00D461C6">
      <w:pPr>
        <w:pStyle w:val="OdstavekSt"/>
        <w:numPr>
          <w:ilvl w:val="0"/>
          <w:numId w:val="0"/>
        </w:numPr>
        <w:ind w:left="420" w:hanging="420"/>
        <w:rPr>
          <w:rFonts w:ascii="Arial" w:hAnsi="Arial" w:cs="Arial"/>
          <w:sz w:val="20"/>
        </w:rPr>
      </w:pPr>
    </w:p>
    <w:p w:rsidR="00D461C6" w:rsidRPr="00D461C6" w:rsidRDefault="00D461C6" w:rsidP="00D461C6">
      <w:pPr>
        <w:pStyle w:val="OdstavekSt"/>
        <w:numPr>
          <w:ilvl w:val="0"/>
          <w:numId w:val="0"/>
        </w:numPr>
        <w:ind w:left="420" w:hanging="420"/>
        <w:rPr>
          <w:rFonts w:ascii="Arial" w:hAnsi="Arial" w:cs="Arial"/>
          <w:sz w:val="20"/>
        </w:rPr>
      </w:pPr>
    </w:p>
    <w:p w:rsidR="00D461C6" w:rsidRPr="00D461C6" w:rsidRDefault="00D461C6" w:rsidP="00D461C6">
      <w:pPr>
        <w:ind w:left="42"/>
        <w:rPr>
          <w:rFonts w:cs="Arial"/>
          <w:sz w:val="20"/>
        </w:rPr>
      </w:pP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1148" w:name="_Toc85617466"/>
      <w:bookmarkStart w:id="1149" w:name="_Toc193173405"/>
      <w:bookmarkStart w:id="1150" w:name="_Toc255895794"/>
      <w:bookmarkStart w:id="1151" w:name="_Toc471733376"/>
      <w:r w:rsidRPr="00D461C6">
        <w:rPr>
          <w:rFonts w:cs="Arial"/>
          <w:sz w:val="20"/>
        </w:rPr>
        <w:t>IZVAJANJE SEVALNIH DEJAVNOSTI</w:t>
      </w:r>
      <w:bookmarkEnd w:id="1148"/>
      <w:bookmarkEnd w:id="1149"/>
      <w:bookmarkEnd w:id="1150"/>
      <w:bookmarkEnd w:id="1151"/>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792"/>
          <w:tab w:val="clear" w:pos="1361"/>
          <w:tab w:val="left" w:pos="-1985"/>
          <w:tab w:val="num" w:pos="1152"/>
        </w:tabs>
        <w:spacing w:before="0"/>
        <w:jc w:val="center"/>
        <w:rPr>
          <w:rFonts w:cs="Arial"/>
          <w:sz w:val="20"/>
        </w:rPr>
      </w:pPr>
      <w:bookmarkStart w:id="1152" w:name="_Toc85617467"/>
      <w:bookmarkStart w:id="1153" w:name="_Toc193173406"/>
      <w:bookmarkStart w:id="1154" w:name="_Toc255895795"/>
      <w:bookmarkStart w:id="1155" w:name="_Toc471733377"/>
      <w:r w:rsidRPr="00D461C6">
        <w:rPr>
          <w:rFonts w:cs="Arial"/>
          <w:sz w:val="20"/>
        </w:rPr>
        <w:t>Priglasitev namere o izvajanju sevalne dejavnosti in uporabi vira sevanja</w:t>
      </w:r>
      <w:bookmarkEnd w:id="1152"/>
      <w:bookmarkEnd w:id="1153"/>
      <w:bookmarkEnd w:id="1154"/>
      <w:bookmarkEnd w:id="1155"/>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56" w:name="_Toc85617468"/>
      <w:bookmarkStart w:id="1157" w:name="_Toc193173407"/>
      <w:bookmarkStart w:id="1158" w:name="_Toc255895796"/>
      <w:bookmarkStart w:id="1159" w:name="_Ref443243771"/>
      <w:bookmarkStart w:id="1160" w:name="_Ref427673598"/>
      <w:r w:rsidRPr="00D461C6">
        <w:rPr>
          <w:rFonts w:cs="Arial"/>
          <w:bCs/>
          <w:sz w:val="20"/>
        </w:rPr>
        <w:t xml:space="preserve"> </w:t>
      </w:r>
      <w:bookmarkStart w:id="1161" w:name="_Ref468871345"/>
      <w:bookmarkStart w:id="1162" w:name="_Toc471733378"/>
      <w:r w:rsidRPr="00D461C6">
        <w:rPr>
          <w:rFonts w:cs="Arial"/>
          <w:bCs/>
          <w:sz w:val="20"/>
        </w:rPr>
        <w:t>člen</w:t>
      </w:r>
      <w:r w:rsidRPr="00D461C6">
        <w:rPr>
          <w:rFonts w:cs="Arial"/>
          <w:bCs/>
          <w:sz w:val="20"/>
        </w:rPr>
        <w:br/>
        <w:t>(priglasitev namere</w:t>
      </w:r>
      <w:r w:rsidR="00D55C45" w:rsidRPr="00D461C6">
        <w:rPr>
          <w:rFonts w:cs="Arial"/>
          <w:bCs/>
          <w:sz w:val="20"/>
        </w:rPr>
        <w:fldChar w:fldCharType="begin"/>
      </w:r>
      <w:r w:rsidRPr="00D461C6">
        <w:rPr>
          <w:rFonts w:cs="Arial"/>
          <w:bCs/>
          <w:sz w:val="20"/>
        </w:rPr>
        <w:instrText>xe "priglasitev namere"</w:instrText>
      </w:r>
      <w:r w:rsidR="00D55C45" w:rsidRPr="00D461C6">
        <w:rPr>
          <w:rFonts w:cs="Arial"/>
          <w:bCs/>
          <w:sz w:val="20"/>
        </w:rPr>
        <w:fldChar w:fldCharType="end"/>
      </w:r>
      <w:r w:rsidRPr="00D461C6">
        <w:rPr>
          <w:rFonts w:cs="Arial"/>
          <w:bCs/>
          <w:sz w:val="20"/>
        </w:rPr>
        <w:t>)</w:t>
      </w:r>
      <w:bookmarkEnd w:id="1156"/>
      <w:bookmarkEnd w:id="1157"/>
      <w:bookmarkEnd w:id="1158"/>
      <w:bookmarkEnd w:id="1159"/>
      <w:bookmarkEnd w:id="1160"/>
      <w:bookmarkEnd w:id="1161"/>
      <w:bookmarkEnd w:id="1162"/>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Fizična ali pravna oseba mora priglasiti svojo namero (v nadaljnjem besedilu: priglasitev namere), če namerava:</w:t>
      </w:r>
    </w:p>
    <w:p w:rsidR="00D461C6" w:rsidRPr="00D461C6" w:rsidRDefault="00D461C6" w:rsidP="00D461C6">
      <w:pPr>
        <w:widowControl/>
        <w:numPr>
          <w:ilvl w:val="1"/>
          <w:numId w:val="142"/>
        </w:numPr>
        <w:tabs>
          <w:tab w:val="clear" w:pos="1440"/>
          <w:tab w:val="num" w:pos="709"/>
        </w:tabs>
        <w:spacing w:after="120"/>
        <w:ind w:left="709" w:hanging="283"/>
        <w:rPr>
          <w:rFonts w:cs="Arial"/>
          <w:sz w:val="20"/>
        </w:rPr>
      </w:pPr>
      <w:r w:rsidRPr="00D461C6">
        <w:rPr>
          <w:rFonts w:cs="Arial"/>
          <w:sz w:val="20"/>
        </w:rPr>
        <w:t>Izdelovati, proizvajati, predelovati, odlagati, uporabljati, skladiščiti, posedovati, prevažati, vnašati iz držav članic EU ali iznašati vanje, uvažati ali izvažati radioaktivne snovi ali kakor koli drugače ravnati z radioaktivnimi snovmi.</w:t>
      </w:r>
    </w:p>
    <w:p w:rsidR="00D461C6" w:rsidRPr="00D461C6" w:rsidRDefault="00D461C6" w:rsidP="00D461C6">
      <w:pPr>
        <w:widowControl/>
        <w:numPr>
          <w:ilvl w:val="1"/>
          <w:numId w:val="142"/>
        </w:numPr>
        <w:tabs>
          <w:tab w:val="clear" w:pos="1440"/>
          <w:tab w:val="num" w:pos="709"/>
        </w:tabs>
        <w:spacing w:after="120"/>
        <w:ind w:left="709" w:hanging="283"/>
        <w:rPr>
          <w:rFonts w:cs="Arial"/>
          <w:sz w:val="20"/>
        </w:rPr>
      </w:pPr>
      <w:r w:rsidRPr="00D461C6">
        <w:rPr>
          <w:rFonts w:cs="Arial"/>
          <w:sz w:val="20"/>
        </w:rPr>
        <w:t>Izdelovati ali uporabljati električno opremo, ki oddaja sevanje in vsebuje sestavine, ki delujejo pri električni napetosti, večji kot 5 kV.</w:t>
      </w:r>
    </w:p>
    <w:p w:rsidR="00D461C6" w:rsidRPr="00D461C6" w:rsidRDefault="00D461C6" w:rsidP="00D461C6">
      <w:pPr>
        <w:widowControl/>
        <w:numPr>
          <w:ilvl w:val="1"/>
          <w:numId w:val="142"/>
        </w:numPr>
        <w:tabs>
          <w:tab w:val="clear" w:pos="1440"/>
          <w:tab w:val="num" w:pos="709"/>
        </w:tabs>
        <w:spacing w:after="120"/>
        <w:ind w:left="709" w:hanging="283"/>
        <w:rPr>
          <w:rFonts w:cs="Arial"/>
          <w:sz w:val="20"/>
        </w:rPr>
      </w:pPr>
      <w:r w:rsidRPr="00D461C6">
        <w:rPr>
          <w:rFonts w:cs="Arial"/>
          <w:sz w:val="20"/>
        </w:rPr>
        <w:t>Opravljati dejavnosti, v katere so vključeni naravni viri sevanja in med katerimi lahko pride do pomembnega povečanja izpostavljenosti delavcev ali posameznikov iz prebivalstva, kot so:</w:t>
      </w:r>
    </w:p>
    <w:p w:rsidR="00D461C6" w:rsidRPr="00D461C6" w:rsidRDefault="00D461C6" w:rsidP="00D461C6">
      <w:pPr>
        <w:widowControl/>
        <w:numPr>
          <w:ilvl w:val="2"/>
          <w:numId w:val="142"/>
        </w:numPr>
        <w:tabs>
          <w:tab w:val="clear" w:pos="2160"/>
          <w:tab w:val="num" w:pos="1418"/>
        </w:tabs>
        <w:spacing w:after="120"/>
        <w:ind w:left="1276" w:hanging="283"/>
        <w:rPr>
          <w:rFonts w:cs="Arial"/>
          <w:sz w:val="20"/>
        </w:rPr>
      </w:pPr>
      <w:r w:rsidRPr="00D461C6">
        <w:rPr>
          <w:rFonts w:cs="Arial"/>
          <w:sz w:val="20"/>
        </w:rPr>
        <w:t>upravljanje zračnih in vesoljskih plovil, upoštevajoč izpostavljenost posadk;</w:t>
      </w:r>
    </w:p>
    <w:p w:rsidR="00D461C6" w:rsidRPr="00D461C6" w:rsidRDefault="00D461C6" w:rsidP="00D461C6">
      <w:pPr>
        <w:widowControl/>
        <w:numPr>
          <w:ilvl w:val="2"/>
          <w:numId w:val="142"/>
        </w:numPr>
        <w:tabs>
          <w:tab w:val="clear" w:pos="2160"/>
          <w:tab w:val="num" w:pos="1418"/>
        </w:tabs>
        <w:spacing w:after="120"/>
        <w:ind w:left="1276" w:hanging="283"/>
        <w:rPr>
          <w:rFonts w:cs="Arial"/>
          <w:sz w:val="20"/>
        </w:rPr>
      </w:pPr>
      <w:r w:rsidRPr="00D461C6">
        <w:rPr>
          <w:rFonts w:cs="Arial"/>
          <w:sz w:val="20"/>
        </w:rPr>
        <w:t>predelava materialov, ki vsebujejo naravno prisotne radionuklide.</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Oseba iz prvega odstavka tega člena lahko začne izvajati svojo sevalno dejavnost po tem, ko od pristojnega organa dobi izpisek o registraciji ali dovoljenje za izvajanje sevalne dejavnosti.</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Dejavnost, ki že obstaja, je treba priglasiti kot sevalno dejavnost takoj po tem, ko so izpolnjeni pogoji iz prvega odstavka tega člena za tako priglasitev.</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lastRenderedPageBreak/>
        <w:t xml:space="preserve">Priglasiti je treba tudi namero za izvajanje dejavnosti, ki je bila med sistematičnim pregledovanjem delovnega in bivalnega okolja iz </w:t>
      </w:r>
      <w:r w:rsidR="00410460">
        <w:fldChar w:fldCharType="begin"/>
      </w:r>
      <w:r w:rsidR="00410460">
        <w:instrText xml:space="preserve"> REF _Ref427743896 \r \h  \* MERGEFORMAT </w:instrText>
      </w:r>
      <w:r w:rsidR="00410460">
        <w:fldChar w:fldCharType="separate"/>
      </w:r>
      <w:r w:rsidRPr="00D461C6">
        <w:rPr>
          <w:rFonts w:ascii="Arial" w:hAnsi="Arial" w:cs="Arial"/>
          <w:sz w:val="20"/>
        </w:rPr>
        <w:t>62</w:t>
      </w:r>
      <w:r w:rsidR="00410460">
        <w:fldChar w:fldCharType="end"/>
      </w:r>
      <w:r w:rsidRPr="00D461C6">
        <w:rPr>
          <w:rFonts w:ascii="Arial" w:hAnsi="Arial" w:cs="Arial"/>
          <w:sz w:val="20"/>
        </w:rPr>
        <w:t xml:space="preserve">. in </w:t>
      </w:r>
      <w:r w:rsidR="00410460">
        <w:fldChar w:fldCharType="begin"/>
      </w:r>
      <w:r w:rsidR="00410460">
        <w:instrText xml:space="preserve"> REF _Ref427745126 \r \h  \* MERGEFORMAT </w:instrText>
      </w:r>
      <w:r w:rsidR="00410460">
        <w:fldChar w:fldCharType="separate"/>
      </w:r>
      <w:r w:rsidRPr="00D461C6">
        <w:rPr>
          <w:rFonts w:ascii="Arial" w:hAnsi="Arial" w:cs="Arial"/>
          <w:sz w:val="20"/>
        </w:rPr>
        <w:t>65</w:t>
      </w:r>
      <w:r w:rsidR="00410460">
        <w:fldChar w:fldCharType="end"/>
      </w:r>
      <w:r w:rsidRPr="00D461C6">
        <w:rPr>
          <w:rFonts w:ascii="Arial" w:hAnsi="Arial" w:cs="Arial"/>
          <w:sz w:val="20"/>
        </w:rPr>
        <w:t>. člena tega zakona prepoznana kot dejavnost, nad katero je treba uvesti nadzor po tem zakonu.</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 xml:space="preserve">Namero je treba priglasiti pristojnemu organu iz </w:t>
      </w:r>
      <w:r w:rsidR="00410460">
        <w:fldChar w:fldCharType="begin"/>
      </w:r>
      <w:r w:rsidR="00410460">
        <w:instrText xml:space="preserve"> REF _Ref442269828 \r \h  \* MERGEFORMAT </w:instrText>
      </w:r>
      <w:r w:rsidR="00410460">
        <w:fldChar w:fldCharType="separate"/>
      </w:r>
      <w:r w:rsidRPr="00D461C6">
        <w:rPr>
          <w:rFonts w:ascii="Arial" w:hAnsi="Arial" w:cs="Arial"/>
          <w:sz w:val="20"/>
        </w:rPr>
        <w:t>18</w:t>
      </w:r>
      <w:r w:rsidR="00410460">
        <w:fldChar w:fldCharType="end"/>
      </w:r>
      <w:r w:rsidRPr="00D461C6">
        <w:rPr>
          <w:rFonts w:ascii="Arial" w:hAnsi="Arial" w:cs="Arial"/>
          <w:sz w:val="20"/>
        </w:rPr>
        <w:t>. člena tega zakona.</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 xml:space="preserve">Ne glede na določbe prvega odstavka tega člena ni treba priglasiti namere, če oseba, ki namerava izvajati sevalno dejavnost, poda vlogo za pridobitev dovoljenja za izvajanje sevalne dejavnosti iz </w:t>
      </w:r>
      <w:r w:rsidR="00D55C45" w:rsidRPr="00D461C6">
        <w:rPr>
          <w:rFonts w:ascii="Arial" w:hAnsi="Arial" w:cs="Arial"/>
          <w:sz w:val="20"/>
        </w:rPr>
        <w:fldChar w:fldCharType="begin"/>
      </w:r>
      <w:r w:rsidRPr="00D461C6">
        <w:rPr>
          <w:rFonts w:ascii="Arial" w:hAnsi="Arial" w:cs="Arial"/>
          <w:sz w:val="20"/>
        </w:rPr>
        <w:instrText xml:space="preserve"> REF _Ref484504782 \r \h </w:instrText>
      </w:r>
      <w:r w:rsidR="00D55C45" w:rsidRPr="00D461C6">
        <w:rPr>
          <w:rFonts w:ascii="Arial" w:hAnsi="Arial" w:cs="Arial"/>
          <w:sz w:val="20"/>
        </w:rPr>
      </w:r>
      <w:r w:rsidR="00D55C45" w:rsidRPr="00D461C6">
        <w:rPr>
          <w:rFonts w:ascii="Arial" w:hAnsi="Arial" w:cs="Arial"/>
          <w:sz w:val="20"/>
        </w:rPr>
        <w:fldChar w:fldCharType="separate"/>
      </w:r>
      <w:r w:rsidRPr="00D461C6">
        <w:rPr>
          <w:rFonts w:ascii="Arial" w:hAnsi="Arial" w:cs="Arial"/>
          <w:sz w:val="20"/>
        </w:rPr>
        <w:t>20</w:t>
      </w:r>
      <w:r w:rsidR="00D55C45" w:rsidRPr="00D461C6">
        <w:rPr>
          <w:rFonts w:ascii="Arial" w:hAnsi="Arial" w:cs="Arial"/>
          <w:sz w:val="20"/>
        </w:rPr>
        <w:fldChar w:fldCharType="end"/>
      </w:r>
      <w:r w:rsidRPr="00D461C6">
        <w:rPr>
          <w:rFonts w:ascii="Arial" w:hAnsi="Arial" w:cs="Arial"/>
          <w:sz w:val="20"/>
        </w:rPr>
        <w:t>. člena tega zakona.</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Ne glede na določbe prvega do četrtega odstavka tega člena ni treba priglasiti namere, če gre za:</w:t>
      </w:r>
    </w:p>
    <w:p w:rsidR="00D461C6" w:rsidRPr="00D461C6" w:rsidRDefault="00D461C6" w:rsidP="00D461C6">
      <w:pPr>
        <w:pStyle w:val="bulet"/>
        <w:numPr>
          <w:ilvl w:val="0"/>
          <w:numId w:val="158"/>
        </w:numPr>
        <w:tabs>
          <w:tab w:val="clear" w:pos="360"/>
          <w:tab w:val="num" w:pos="851"/>
        </w:tabs>
        <w:ind w:left="851" w:hanging="284"/>
        <w:rPr>
          <w:rFonts w:ascii="Arial" w:hAnsi="Arial" w:cs="Arial"/>
          <w:sz w:val="20"/>
        </w:rPr>
      </w:pPr>
      <w:r w:rsidRPr="00D461C6">
        <w:rPr>
          <w:rFonts w:ascii="Arial" w:hAnsi="Arial" w:cs="Arial"/>
          <w:sz w:val="20"/>
        </w:rPr>
        <w:t xml:space="preserve">uporabo </w:t>
      </w:r>
      <w:r w:rsidR="00D55C45" w:rsidRPr="00D461C6">
        <w:rPr>
          <w:rFonts w:ascii="Arial" w:hAnsi="Arial" w:cs="Arial"/>
          <w:sz w:val="20"/>
        </w:rPr>
        <w:fldChar w:fldCharType="begin"/>
      </w:r>
      <w:r w:rsidRPr="00D461C6">
        <w:rPr>
          <w:rFonts w:ascii="Arial" w:hAnsi="Arial" w:cs="Arial"/>
          <w:sz w:val="20"/>
        </w:rPr>
        <w:instrText>xe "tipsko odobreni viri sevanja"</w:instrText>
      </w:r>
      <w:r w:rsidR="00D55C45" w:rsidRPr="00D461C6">
        <w:rPr>
          <w:rFonts w:ascii="Arial" w:hAnsi="Arial" w:cs="Arial"/>
          <w:sz w:val="20"/>
        </w:rPr>
        <w:fldChar w:fldCharType="end"/>
      </w:r>
      <w:r w:rsidRPr="00D461C6">
        <w:rPr>
          <w:rFonts w:ascii="Arial" w:hAnsi="Arial" w:cs="Arial"/>
          <w:sz w:val="20"/>
        </w:rPr>
        <w:t>naprav, ki vsebujejo zaprte vire sevanj, ki so tipsko odobreni, pri katerih pri normalnem obratovanju hitrost doze 10 cm od katere koli dostopne površine ne presega 1 µSv/h in za katere so izpolnjene zahteve za predelavo ali odlaganje po koncu uporabe;</w:t>
      </w:r>
    </w:p>
    <w:p w:rsidR="00D461C6" w:rsidRPr="00D461C6" w:rsidRDefault="00D461C6" w:rsidP="00D461C6">
      <w:pPr>
        <w:pStyle w:val="bulet"/>
        <w:numPr>
          <w:ilvl w:val="0"/>
          <w:numId w:val="158"/>
        </w:numPr>
        <w:tabs>
          <w:tab w:val="clear" w:pos="360"/>
          <w:tab w:val="num" w:pos="851"/>
        </w:tabs>
        <w:ind w:left="851" w:hanging="284"/>
        <w:rPr>
          <w:rFonts w:ascii="Arial" w:hAnsi="Arial" w:cs="Arial"/>
          <w:sz w:val="20"/>
        </w:rPr>
      </w:pPr>
      <w:r w:rsidRPr="00D461C6">
        <w:rPr>
          <w:rFonts w:ascii="Arial" w:hAnsi="Arial" w:cs="Arial"/>
          <w:sz w:val="20"/>
        </w:rPr>
        <w:t xml:space="preserve">električno napravo: </w:t>
      </w:r>
    </w:p>
    <w:p w:rsidR="00D461C6" w:rsidRPr="00D461C6" w:rsidRDefault="00D461C6" w:rsidP="00D461C6">
      <w:pPr>
        <w:widowControl/>
        <w:numPr>
          <w:ilvl w:val="1"/>
          <w:numId w:val="247"/>
        </w:numPr>
        <w:spacing w:before="120" w:after="120"/>
        <w:rPr>
          <w:rFonts w:cs="Arial"/>
          <w:sz w:val="20"/>
        </w:rPr>
      </w:pPr>
      <w:r w:rsidRPr="00D461C6">
        <w:rPr>
          <w:rFonts w:cs="Arial"/>
          <w:sz w:val="20"/>
        </w:rPr>
        <w:t xml:space="preserve">ki je katodna cev, namenjena prikazovanju slik, ali druga električna naprava, ki deluje pri napetosti največ 30 kV ali je tipsko odobrena, in </w:t>
      </w:r>
    </w:p>
    <w:p w:rsidR="00D461C6" w:rsidRPr="00D461C6" w:rsidRDefault="00D461C6" w:rsidP="00D461C6">
      <w:pPr>
        <w:widowControl/>
        <w:numPr>
          <w:ilvl w:val="1"/>
          <w:numId w:val="247"/>
        </w:numPr>
        <w:spacing w:before="120" w:after="120"/>
        <w:rPr>
          <w:rFonts w:cs="Arial"/>
          <w:sz w:val="20"/>
        </w:rPr>
      </w:pPr>
      <w:r w:rsidRPr="00D461C6">
        <w:rPr>
          <w:rFonts w:cs="Arial"/>
          <w:sz w:val="20"/>
        </w:rPr>
        <w:t>pri kateri pri normalnem obratovanju hitrost doze 10 cm od katere koli dostopne površine naprave ne presega 1 µSv/h;</w:t>
      </w:r>
    </w:p>
    <w:p w:rsidR="00D461C6" w:rsidRPr="00D461C6" w:rsidRDefault="00D461C6" w:rsidP="00D461C6">
      <w:pPr>
        <w:pStyle w:val="bulet"/>
        <w:numPr>
          <w:ilvl w:val="0"/>
          <w:numId w:val="158"/>
        </w:numPr>
        <w:tabs>
          <w:tab w:val="clear" w:pos="360"/>
          <w:tab w:val="num" w:pos="851"/>
        </w:tabs>
        <w:ind w:left="851" w:hanging="284"/>
        <w:rPr>
          <w:rFonts w:ascii="Arial" w:hAnsi="Arial" w:cs="Arial"/>
          <w:sz w:val="20"/>
        </w:rPr>
      </w:pPr>
      <w:r w:rsidRPr="00D461C6">
        <w:rPr>
          <w:rFonts w:ascii="Arial" w:hAnsi="Arial" w:cs="Arial"/>
          <w:sz w:val="20"/>
        </w:rPr>
        <w:t>izvajanje dejavnosti z radioaktivno kontaminiranimi materiali, med katerimi prihaja do dovoljenih izpustov odpadnih radioaktivnih snovi v okolje ali opustitve nadzora nad njimi;</w:t>
      </w:r>
    </w:p>
    <w:p w:rsidR="00D461C6" w:rsidRPr="00D461C6" w:rsidRDefault="00D461C6" w:rsidP="00D461C6">
      <w:pPr>
        <w:pStyle w:val="bulet"/>
        <w:numPr>
          <w:ilvl w:val="0"/>
          <w:numId w:val="158"/>
        </w:numPr>
        <w:tabs>
          <w:tab w:val="clear" w:pos="360"/>
          <w:tab w:val="num" w:pos="851"/>
        </w:tabs>
        <w:ind w:left="851" w:hanging="284"/>
        <w:rPr>
          <w:rFonts w:ascii="Arial" w:hAnsi="Arial" w:cs="Arial"/>
          <w:sz w:val="20"/>
        </w:rPr>
      </w:pPr>
      <w:r w:rsidRPr="00D461C6">
        <w:rPr>
          <w:rFonts w:ascii="Arial" w:hAnsi="Arial" w:cs="Arial"/>
          <w:sz w:val="20"/>
        </w:rPr>
        <w:t>uporabo radioaktivnih snovi ali materialov, ki vsebujejo radioaktivne snovi pod ravnmi izvzetja;</w:t>
      </w:r>
    </w:p>
    <w:p w:rsidR="00D461C6" w:rsidRPr="00D461C6" w:rsidRDefault="00D461C6" w:rsidP="00D461C6">
      <w:pPr>
        <w:pStyle w:val="bulet"/>
        <w:numPr>
          <w:ilvl w:val="0"/>
          <w:numId w:val="158"/>
        </w:numPr>
        <w:tabs>
          <w:tab w:val="clear" w:pos="360"/>
          <w:tab w:val="num" w:pos="851"/>
        </w:tabs>
        <w:ind w:left="851" w:hanging="284"/>
        <w:rPr>
          <w:rFonts w:ascii="Arial" w:hAnsi="Arial" w:cs="Arial"/>
          <w:sz w:val="20"/>
        </w:rPr>
      </w:pPr>
      <w:r w:rsidRPr="00D461C6">
        <w:rPr>
          <w:rFonts w:ascii="Arial" w:hAnsi="Arial" w:cs="Arial"/>
          <w:sz w:val="20"/>
        </w:rPr>
        <w:t>uporabo radioaktivnih snovi ali materialov, ki vsebujejo radioaktivne snovi, nad katerimi je bil opuščen nadzor.</w:t>
      </w:r>
    </w:p>
    <w:p w:rsidR="00D461C6" w:rsidRPr="00D461C6" w:rsidRDefault="00D55C45" w:rsidP="00D461C6">
      <w:pPr>
        <w:pStyle w:val="OdstavekSt"/>
        <w:numPr>
          <w:ilvl w:val="0"/>
          <w:numId w:val="266"/>
        </w:numPr>
        <w:rPr>
          <w:rFonts w:ascii="Arial" w:hAnsi="Arial" w:cs="Arial"/>
          <w:sz w:val="20"/>
        </w:rPr>
      </w:pPr>
      <w:r w:rsidRPr="00D461C6">
        <w:rPr>
          <w:rFonts w:ascii="Arial" w:hAnsi="Arial" w:cs="Arial"/>
          <w:sz w:val="20"/>
        </w:rPr>
        <w:fldChar w:fldCharType="begin"/>
      </w:r>
      <w:r w:rsidR="00D461C6" w:rsidRPr="00D461C6">
        <w:rPr>
          <w:rFonts w:ascii="Arial" w:hAnsi="Arial" w:cs="Arial"/>
          <w:sz w:val="20"/>
        </w:rPr>
        <w:instrText>xe "uredba o virih, ki jihni treba priglasiti"</w:instrText>
      </w:r>
      <w:r w:rsidRPr="00D461C6">
        <w:rPr>
          <w:rFonts w:ascii="Arial" w:hAnsi="Arial" w:cs="Arial"/>
          <w:sz w:val="20"/>
        </w:rPr>
        <w:fldChar w:fldCharType="end"/>
      </w:r>
      <w:r w:rsidR="00D461C6" w:rsidRPr="00D461C6">
        <w:rPr>
          <w:rFonts w:ascii="Arial" w:hAnsi="Arial" w:cs="Arial"/>
          <w:sz w:val="20"/>
        </w:rPr>
        <w:t>Vlada podrobneje določi vire sevanja in sevalne dejavnosti, za katere namere iz prvega odstavka tega člena ni treba priglasiti, ter z njimi povezane majhne količine radioaktivnih snovi ali nizke specifične aktivnosti, za katere niso presežene ravni izvzetja, pogoje, ki jih morajo izpolnjevati katodne cevi iz 2.  točke sedmega odstavka tega člena, in način ravnanja z izvzetimi viri sevanja.</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Pri določitvi virov in sevalnih dejavnosti iz prejšnjega odstavka se upoštevajo raven aktivnosti vira sevanja, lastnosti vira sevanja glede varstva pred sevanji, verjetnost, da pride do nenadzorovane izpostavljenosti pri izvajanju sevalne dejavnosti, ter zahteve in pogoji glede nadzora zaradi varstva pred sevanji ali varovanja vira sevanja.</w:t>
      </w:r>
    </w:p>
    <w:p w:rsidR="00D461C6" w:rsidRPr="00D461C6" w:rsidRDefault="00D55C45" w:rsidP="00D461C6">
      <w:pPr>
        <w:pStyle w:val="OdstavekSt"/>
        <w:numPr>
          <w:ilvl w:val="0"/>
          <w:numId w:val="266"/>
        </w:numPr>
        <w:rPr>
          <w:rFonts w:ascii="Arial" w:hAnsi="Arial" w:cs="Arial"/>
          <w:sz w:val="20"/>
        </w:rPr>
      </w:pPr>
      <w:r w:rsidRPr="00D461C6">
        <w:rPr>
          <w:rFonts w:ascii="Arial" w:hAnsi="Arial" w:cs="Arial"/>
          <w:sz w:val="20"/>
        </w:rPr>
        <w:fldChar w:fldCharType="begin"/>
      </w:r>
      <w:r w:rsidR="00D461C6" w:rsidRPr="00D461C6">
        <w:rPr>
          <w:rFonts w:ascii="Arial" w:hAnsi="Arial" w:cs="Arial"/>
          <w:sz w:val="20"/>
        </w:rPr>
        <w:instrText>xe "uredba o ravneh opustitve"</w:instrText>
      </w:r>
      <w:r w:rsidRPr="00D461C6">
        <w:rPr>
          <w:rFonts w:ascii="Arial" w:hAnsi="Arial" w:cs="Arial"/>
          <w:sz w:val="20"/>
        </w:rPr>
        <w:fldChar w:fldCharType="end"/>
      </w:r>
      <w:r w:rsidR="00D461C6" w:rsidRPr="00D461C6">
        <w:rPr>
          <w:rFonts w:ascii="Arial" w:hAnsi="Arial" w:cs="Arial"/>
          <w:sz w:val="20"/>
        </w:rPr>
        <w:t>Vlada določi tudi podrobnejša merila za opustitev nadzora, na podlagi katerih se pristojni organ iz petega odstavka tega člena odloči, da se radioaktivne snovi ne obravnavajo več po tem zakonu.</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Šteje se, da ravni izvzetja iz osmega odstavka tega člena in merila za opustitev nadzora iz prejšnjega odstavka izpolnjujejo vse te pogoje:</w:t>
      </w:r>
    </w:p>
    <w:p w:rsidR="00D461C6" w:rsidRPr="00D461C6" w:rsidRDefault="00D461C6" w:rsidP="00D461C6">
      <w:pPr>
        <w:pStyle w:val="bulet"/>
        <w:numPr>
          <w:ilvl w:val="0"/>
          <w:numId w:val="248"/>
        </w:numPr>
        <w:tabs>
          <w:tab w:val="clear" w:pos="360"/>
          <w:tab w:val="num" w:pos="851"/>
        </w:tabs>
        <w:ind w:left="851" w:hanging="284"/>
        <w:rPr>
          <w:rFonts w:ascii="Arial" w:hAnsi="Arial" w:cs="Arial"/>
          <w:sz w:val="20"/>
        </w:rPr>
      </w:pPr>
      <w:r w:rsidRPr="00D461C6">
        <w:rPr>
          <w:rFonts w:ascii="Arial" w:hAnsi="Arial" w:cs="Arial"/>
          <w:sz w:val="20"/>
        </w:rPr>
        <w:t>tveganje za posameznike zaradi izpostavljenosti sevanjem je tako majhno, da ni potrebe po nadzoru pristojnega organa;</w:t>
      </w:r>
    </w:p>
    <w:p w:rsidR="00D461C6" w:rsidRPr="00D461C6" w:rsidRDefault="00D461C6" w:rsidP="00D461C6">
      <w:pPr>
        <w:pStyle w:val="bulet"/>
        <w:numPr>
          <w:ilvl w:val="0"/>
          <w:numId w:val="248"/>
        </w:numPr>
        <w:tabs>
          <w:tab w:val="clear" w:pos="360"/>
          <w:tab w:val="num" w:pos="851"/>
        </w:tabs>
        <w:ind w:left="851" w:hanging="284"/>
        <w:rPr>
          <w:rFonts w:ascii="Arial" w:hAnsi="Arial" w:cs="Arial"/>
          <w:sz w:val="20"/>
        </w:rPr>
      </w:pPr>
      <w:r w:rsidRPr="00D461C6">
        <w:rPr>
          <w:rFonts w:ascii="Arial" w:hAnsi="Arial" w:cs="Arial"/>
          <w:sz w:val="20"/>
        </w:rPr>
        <w:t>dejavnost je prepoznana kot upravičena in</w:t>
      </w:r>
    </w:p>
    <w:p w:rsidR="00D461C6" w:rsidRPr="00D461C6" w:rsidRDefault="00D461C6" w:rsidP="00D461C6">
      <w:pPr>
        <w:pStyle w:val="bulet"/>
        <w:numPr>
          <w:ilvl w:val="0"/>
          <w:numId w:val="248"/>
        </w:numPr>
        <w:tabs>
          <w:tab w:val="clear" w:pos="360"/>
          <w:tab w:val="num" w:pos="851"/>
        </w:tabs>
        <w:ind w:left="851" w:hanging="284"/>
        <w:rPr>
          <w:rFonts w:ascii="Arial" w:hAnsi="Arial" w:cs="Arial"/>
          <w:sz w:val="20"/>
        </w:rPr>
      </w:pPr>
      <w:r w:rsidRPr="00D461C6">
        <w:rPr>
          <w:rFonts w:ascii="Arial" w:hAnsi="Arial" w:cs="Arial"/>
          <w:sz w:val="20"/>
        </w:rPr>
        <w:t>dejavnost je sama po sebi varna.</w:t>
      </w:r>
    </w:p>
    <w:p w:rsidR="00D461C6" w:rsidRPr="00D461C6" w:rsidRDefault="00D461C6" w:rsidP="00D461C6">
      <w:pPr>
        <w:widowControl/>
        <w:numPr>
          <w:ilvl w:val="0"/>
          <w:numId w:val="266"/>
        </w:numPr>
        <w:spacing w:before="120" w:after="120"/>
        <w:rPr>
          <w:rFonts w:cs="Arial"/>
          <w:sz w:val="20"/>
        </w:rPr>
      </w:pPr>
      <w:r w:rsidRPr="00D461C6">
        <w:rPr>
          <w:rFonts w:cs="Arial"/>
          <w:sz w:val="20"/>
        </w:rPr>
        <w:t xml:space="preserve">Pristojni organ lahko na vlogo stranke ali po uradni dolžnosti določi ravni izvzetja tudi za radionuklide, ki niso vsebovani v predpisu iz osmega odstavka tega člena, pri čemer za njihove ravni izvzetja prevzame ravni izvzetja tistih radionuklidov iz predpisa iz devetega odstavka tega člena, ki so po </w:t>
      </w:r>
      <w:hyperlink w:anchor="radiotoksičnost" w:history="1">
        <w:r w:rsidRPr="00D461C6">
          <w:rPr>
            <w:rFonts w:cs="Arial"/>
            <w:sz w:val="20"/>
          </w:rPr>
          <w:t>radiotoksičnosti</w:t>
        </w:r>
      </w:hyperlink>
      <w:r w:rsidRPr="00D461C6">
        <w:rPr>
          <w:rFonts w:cs="Arial"/>
          <w:sz w:val="20"/>
        </w:rPr>
        <w:t xml:space="preserve"> najbolj podobne tem radionuklidom, in upošteva pogoje iz prejšnjega odstavka. Pristojni organ objavi tako izvzete radioaktivne snovi na svoji spletni strani.</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Pristojni organ lahko odloči, da kljub preseganju ravni izvzetja iz osmega odstavka tega člena, dejavnosti ali vira sevanja ni treba registrirati ali zanj pridobiti dovoljenja, če so hkrati izpolnjeni vsi pogoji iz enajstega odstavka tega člena. Upravni organ lahko v takem primeru od vlagatelja zahteva, da priloži strokovno mnenje pooblaščenega izvedenca varstva pred sevanji, iz katerega izhaja izpolnjevanje teh pogojev.</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Naprave, ki vsebujejo zaprte vire sevanja, ter električne naprave iz 1. in 2. točke sedmega odstavka tega člena tipsko odobri pristojni organ iz petega odstavka tega člena.</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lastRenderedPageBreak/>
        <w:t>Tipsko odobrene naprave, ki vsebujejo zaprte vire sevanja, ter tipsko odobrene električne naprave iz 1. in 2. točke sedmega odstavka tega člena se lahko uporabljajo v Republiki Sloveniji, če so tipsko odobrene v državi članici EU in če organ iz petega odstavka tega člena izda potrdilo o priznanju take tuje tipske odobritve.</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Minister, pristojen za okolje, in minister, pristojen za zdravje, določita tehnične zahteve za tipsko odobritev naprav, ki vsebujejo zaprte vire sevanja, in električnih naprav, pogoje za njihovo uporabo in način priznavanja tujih tipskih odobritev.</w:t>
      </w:r>
    </w:p>
    <w:p w:rsidR="00D461C6" w:rsidRPr="00D461C6" w:rsidRDefault="00D461C6" w:rsidP="00D461C6">
      <w:pPr>
        <w:pStyle w:val="OdstavekSt"/>
        <w:numPr>
          <w:ilvl w:val="0"/>
          <w:numId w:val="0"/>
        </w:numPr>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163" w:name="_Ref443245948"/>
      <w:bookmarkStart w:id="1164" w:name="_Ref463269907"/>
      <w:bookmarkStart w:id="1165" w:name="_Toc471733379"/>
      <w:r w:rsidRPr="00D461C6">
        <w:rPr>
          <w:rFonts w:cs="Arial"/>
          <w:bCs/>
          <w:sz w:val="20"/>
        </w:rPr>
        <w:t>člen</w:t>
      </w:r>
      <w:r w:rsidRPr="00D461C6">
        <w:rPr>
          <w:rFonts w:cs="Arial"/>
          <w:bCs/>
          <w:sz w:val="20"/>
        </w:rPr>
        <w:br/>
        <w:t>(vsebina priglasitve namere</w:t>
      </w:r>
      <w:r w:rsidR="00D55C45" w:rsidRPr="00D461C6">
        <w:rPr>
          <w:rFonts w:cs="Arial"/>
          <w:bCs/>
          <w:sz w:val="20"/>
        </w:rPr>
        <w:fldChar w:fldCharType="begin"/>
      </w:r>
      <w:r w:rsidRPr="00D461C6">
        <w:rPr>
          <w:rFonts w:cs="Arial"/>
          <w:bCs/>
          <w:sz w:val="20"/>
        </w:rPr>
        <w:instrText>xe "priglasitev namere"</w:instrText>
      </w:r>
      <w:r w:rsidR="00D55C45" w:rsidRPr="00D461C6">
        <w:rPr>
          <w:rFonts w:cs="Arial"/>
          <w:bCs/>
          <w:sz w:val="20"/>
        </w:rPr>
        <w:fldChar w:fldCharType="end"/>
      </w:r>
      <w:r w:rsidRPr="00D461C6">
        <w:rPr>
          <w:rFonts w:cs="Arial"/>
          <w:bCs/>
          <w:sz w:val="20"/>
        </w:rPr>
        <w:t>)</w:t>
      </w:r>
      <w:bookmarkEnd w:id="1163"/>
      <w:bookmarkEnd w:id="1164"/>
      <w:bookmarkEnd w:id="1165"/>
    </w:p>
    <w:p w:rsidR="00D461C6" w:rsidRPr="00D461C6" w:rsidRDefault="00D55C45" w:rsidP="00D461C6">
      <w:pPr>
        <w:pStyle w:val="OdstavekSt"/>
        <w:numPr>
          <w:ilvl w:val="0"/>
          <w:numId w:val="159"/>
        </w:numPr>
        <w:rPr>
          <w:rFonts w:ascii="Arial" w:hAnsi="Arial" w:cs="Arial"/>
          <w:sz w:val="20"/>
        </w:rPr>
      </w:pPr>
      <w:r w:rsidRPr="00D461C6">
        <w:rPr>
          <w:rFonts w:ascii="Arial" w:hAnsi="Arial" w:cs="Arial"/>
          <w:sz w:val="20"/>
        </w:rPr>
        <w:fldChar w:fldCharType="begin"/>
      </w:r>
      <w:r w:rsidR="00D461C6" w:rsidRPr="00D461C6">
        <w:rPr>
          <w:rFonts w:ascii="Arial" w:hAnsi="Arial" w:cs="Arial"/>
          <w:sz w:val="20"/>
        </w:rPr>
        <w:instrText>xe "priglasitev namere"</w:instrText>
      </w:r>
      <w:r w:rsidRPr="00D461C6">
        <w:rPr>
          <w:rFonts w:ascii="Arial" w:hAnsi="Arial" w:cs="Arial"/>
          <w:sz w:val="20"/>
        </w:rPr>
        <w:fldChar w:fldCharType="end"/>
      </w:r>
      <w:r w:rsidR="00D461C6" w:rsidRPr="00D461C6">
        <w:rPr>
          <w:rFonts w:ascii="Arial" w:hAnsi="Arial" w:cs="Arial"/>
          <w:sz w:val="20"/>
        </w:rPr>
        <w:t>Priglasitev namere vsebuje najmanj te podatke:</w:t>
      </w:r>
    </w:p>
    <w:p w:rsidR="00D461C6" w:rsidRPr="00D461C6" w:rsidRDefault="00D461C6" w:rsidP="00D461C6">
      <w:pPr>
        <w:pStyle w:val="bulet"/>
        <w:numPr>
          <w:ilvl w:val="0"/>
          <w:numId w:val="232"/>
        </w:numPr>
        <w:rPr>
          <w:rFonts w:ascii="Arial" w:hAnsi="Arial" w:cs="Arial"/>
          <w:sz w:val="20"/>
        </w:rPr>
      </w:pPr>
      <w:r w:rsidRPr="00D461C6">
        <w:rPr>
          <w:rFonts w:ascii="Arial" w:hAnsi="Arial" w:cs="Arial"/>
          <w:sz w:val="20"/>
        </w:rPr>
        <w:t>ime in sedež gospodarske družbe, zavoda ali druge organizacije ali samostojnega podjetnika posameznika, ki namerava izvajati sevalno dejavnost;</w:t>
      </w:r>
    </w:p>
    <w:p w:rsidR="00D461C6" w:rsidRPr="00D461C6" w:rsidRDefault="00D461C6" w:rsidP="00D461C6">
      <w:pPr>
        <w:pStyle w:val="bulet"/>
        <w:numPr>
          <w:ilvl w:val="0"/>
          <w:numId w:val="232"/>
        </w:numPr>
        <w:rPr>
          <w:rFonts w:ascii="Arial" w:hAnsi="Arial" w:cs="Arial"/>
          <w:sz w:val="20"/>
        </w:rPr>
      </w:pPr>
      <w:r w:rsidRPr="00D461C6">
        <w:rPr>
          <w:rFonts w:ascii="Arial" w:hAnsi="Arial" w:cs="Arial"/>
          <w:sz w:val="20"/>
        </w:rPr>
        <w:t>ime osebe, ki zastopa izvajalca sevalne dejavnosti;</w:t>
      </w:r>
    </w:p>
    <w:p w:rsidR="00D461C6" w:rsidRPr="00D461C6" w:rsidRDefault="00D461C6" w:rsidP="00D461C6">
      <w:pPr>
        <w:pStyle w:val="bulet"/>
        <w:numPr>
          <w:ilvl w:val="0"/>
          <w:numId w:val="232"/>
        </w:numPr>
        <w:rPr>
          <w:rFonts w:ascii="Arial" w:hAnsi="Arial" w:cs="Arial"/>
          <w:sz w:val="20"/>
        </w:rPr>
      </w:pPr>
      <w:r w:rsidRPr="00D461C6">
        <w:rPr>
          <w:rFonts w:ascii="Arial" w:hAnsi="Arial" w:cs="Arial"/>
          <w:sz w:val="20"/>
        </w:rPr>
        <w:t>podatke o sevalni dejavnosti in uporabljenem viru sevanja, vključno s podatki o lokaciji;</w:t>
      </w:r>
    </w:p>
    <w:p w:rsidR="00D461C6" w:rsidRPr="00D461C6" w:rsidRDefault="00D461C6" w:rsidP="00D461C6">
      <w:pPr>
        <w:pStyle w:val="bulet"/>
        <w:numPr>
          <w:ilvl w:val="0"/>
          <w:numId w:val="232"/>
        </w:numPr>
        <w:rPr>
          <w:rFonts w:ascii="Arial" w:hAnsi="Arial" w:cs="Arial"/>
          <w:sz w:val="20"/>
        </w:rPr>
      </w:pPr>
      <w:r w:rsidRPr="00D461C6">
        <w:rPr>
          <w:rFonts w:ascii="Arial" w:hAnsi="Arial" w:cs="Arial"/>
          <w:sz w:val="20"/>
        </w:rPr>
        <w:t>podatke o začetku in času trajanja izvajanja sevalne dejavnosti ali času vnosa iz držav članic EU, uvoza, nabave, odprodaje, iznosa iz države članice EU, o izvozu, opustitvi nadzora, odstranitvi ali razgradnji vira sevanja.</w:t>
      </w:r>
    </w:p>
    <w:p w:rsidR="00D461C6" w:rsidRPr="00D461C6" w:rsidRDefault="00D461C6" w:rsidP="00D461C6">
      <w:pPr>
        <w:pStyle w:val="OdstavekSt"/>
        <w:numPr>
          <w:ilvl w:val="0"/>
          <w:numId w:val="159"/>
        </w:numPr>
        <w:rPr>
          <w:rFonts w:ascii="Arial" w:hAnsi="Arial" w:cs="Arial"/>
          <w:sz w:val="20"/>
        </w:rPr>
      </w:pPr>
      <w:r w:rsidRPr="00D461C6">
        <w:rPr>
          <w:rStyle w:val="Hiperpovezava"/>
          <w:rFonts w:ascii="Arial" w:hAnsi="Arial" w:cs="Arial"/>
          <w:color w:val="auto"/>
          <w:sz w:val="20"/>
          <w:u w:val="none"/>
        </w:rPr>
        <w:t>Minister, pristojen za okolje, in minister, pristojen za zdravje, predpišeta podrobnejšo vsebino priglasitve namere.</w:t>
      </w:r>
    </w:p>
    <w:p w:rsidR="00D461C6" w:rsidRPr="00D461C6" w:rsidRDefault="00D461C6" w:rsidP="00D461C6">
      <w:pPr>
        <w:pStyle w:val="OdstavekSt"/>
        <w:numPr>
          <w:ilvl w:val="0"/>
          <w:numId w:val="159"/>
        </w:numPr>
        <w:rPr>
          <w:rFonts w:ascii="Arial" w:hAnsi="Arial" w:cs="Arial"/>
          <w:sz w:val="20"/>
        </w:rPr>
      </w:pPr>
      <w:r w:rsidRPr="00D461C6">
        <w:rPr>
          <w:rFonts w:ascii="Arial" w:hAnsi="Arial" w:cs="Arial"/>
          <w:sz w:val="20"/>
        </w:rPr>
        <w:t>Za priglasitev namere se šteje tudi:</w:t>
      </w:r>
    </w:p>
    <w:p w:rsidR="00D461C6" w:rsidRPr="00D461C6" w:rsidRDefault="00D461C6" w:rsidP="00D461C6">
      <w:pPr>
        <w:pStyle w:val="bulet"/>
        <w:numPr>
          <w:ilvl w:val="0"/>
          <w:numId w:val="233"/>
        </w:numPr>
        <w:rPr>
          <w:rFonts w:ascii="Arial" w:hAnsi="Arial" w:cs="Arial"/>
          <w:sz w:val="20"/>
        </w:rPr>
      </w:pPr>
      <w:r w:rsidRPr="00D461C6">
        <w:rPr>
          <w:rFonts w:ascii="Arial" w:hAnsi="Arial" w:cs="Arial"/>
          <w:sz w:val="20"/>
        </w:rPr>
        <w:t xml:space="preserve">vloga za izdajo dovoljenja ali soglasja za vnos iz držav članic EU, iznos v države članice EU, uvoz, izvoz in </w:t>
      </w:r>
      <w:hyperlink w:anchor="tranzit" w:history="1">
        <w:r w:rsidRPr="00D461C6">
          <w:rPr>
            <w:rStyle w:val="Hiperpovezava"/>
            <w:rFonts w:ascii="Arial" w:hAnsi="Arial" w:cs="Arial"/>
            <w:color w:val="auto"/>
            <w:sz w:val="20"/>
            <w:u w:val="none"/>
          </w:rPr>
          <w:t>tranzit</w:t>
        </w:r>
      </w:hyperlink>
      <w:r w:rsidR="00D55C45" w:rsidRPr="00D461C6">
        <w:rPr>
          <w:rFonts w:ascii="Arial" w:hAnsi="Arial" w:cs="Arial"/>
          <w:sz w:val="20"/>
        </w:rPr>
        <w:fldChar w:fldCharType="begin"/>
      </w:r>
      <w:r w:rsidRPr="00D461C6">
        <w:rPr>
          <w:rFonts w:ascii="Arial" w:hAnsi="Arial" w:cs="Arial"/>
          <w:sz w:val="20"/>
        </w:rPr>
        <w:instrText>xe "vloga za izdajo dovoljenja za uvoz, izvoz in tranzit"</w:instrText>
      </w:r>
      <w:r w:rsidR="00D55C45" w:rsidRPr="00D461C6">
        <w:rPr>
          <w:rFonts w:ascii="Arial" w:hAnsi="Arial" w:cs="Arial"/>
          <w:sz w:val="20"/>
        </w:rPr>
        <w:fldChar w:fldCharType="end"/>
      </w:r>
      <w:r w:rsidRPr="00D461C6">
        <w:rPr>
          <w:rFonts w:ascii="Arial" w:hAnsi="Arial" w:cs="Arial"/>
          <w:sz w:val="20"/>
        </w:rPr>
        <w:t xml:space="preserve"> </w:t>
      </w:r>
      <w:hyperlink w:anchor="člen0321" w:history="1">
        <w:r w:rsidRPr="00D461C6">
          <w:rPr>
            <w:rStyle w:val="Hiperpovezava"/>
            <w:rFonts w:ascii="Arial" w:hAnsi="Arial" w:cs="Arial"/>
            <w:color w:val="auto"/>
            <w:sz w:val="20"/>
            <w:u w:val="none"/>
          </w:rPr>
          <w:t>jedrskih snovi</w:t>
        </w:r>
      </w:hyperlink>
      <w:r w:rsidRPr="00D461C6">
        <w:rPr>
          <w:rFonts w:ascii="Arial" w:hAnsi="Arial" w:cs="Arial"/>
          <w:sz w:val="20"/>
        </w:rPr>
        <w:t xml:space="preserve">, </w:t>
      </w:r>
      <w:hyperlink w:anchor="radioaktivniodpadki" w:history="1">
        <w:r w:rsidRPr="00D461C6">
          <w:rPr>
            <w:rStyle w:val="Hiperpovezava"/>
            <w:rFonts w:ascii="Arial" w:hAnsi="Arial" w:cs="Arial"/>
            <w:color w:val="auto"/>
            <w:sz w:val="20"/>
            <w:u w:val="none"/>
          </w:rPr>
          <w:t>radioaktivnih odpadkov</w:t>
        </w:r>
      </w:hyperlink>
      <w:r w:rsidRPr="00D461C6">
        <w:rPr>
          <w:rFonts w:ascii="Arial" w:hAnsi="Arial" w:cs="Arial"/>
          <w:sz w:val="20"/>
        </w:rPr>
        <w:t xml:space="preserve"> ali </w:t>
      </w:r>
      <w:hyperlink w:anchor="izrabljenogorivo" w:history="1">
        <w:r w:rsidRPr="00D461C6">
          <w:rPr>
            <w:rStyle w:val="Hiperpovezava"/>
            <w:rFonts w:ascii="Arial" w:hAnsi="Arial" w:cs="Arial"/>
            <w:color w:val="auto"/>
            <w:sz w:val="20"/>
            <w:u w:val="none"/>
          </w:rPr>
          <w:t>izrabljenega goriva</w:t>
        </w:r>
      </w:hyperlink>
      <w:r w:rsidRPr="00D461C6">
        <w:rPr>
          <w:rFonts w:ascii="Arial" w:hAnsi="Arial" w:cs="Arial"/>
          <w:sz w:val="20"/>
        </w:rPr>
        <w:t xml:space="preserve"> ter tranzit virov sevanja s pomembno aktivnostjo;</w:t>
      </w:r>
    </w:p>
    <w:p w:rsidR="00D461C6" w:rsidRPr="00D461C6" w:rsidRDefault="00D461C6" w:rsidP="00D461C6">
      <w:pPr>
        <w:pStyle w:val="bulet"/>
        <w:numPr>
          <w:ilvl w:val="0"/>
          <w:numId w:val="233"/>
        </w:numPr>
        <w:rPr>
          <w:rFonts w:ascii="Arial" w:hAnsi="Arial" w:cs="Arial"/>
          <w:sz w:val="20"/>
        </w:rPr>
      </w:pPr>
      <w:r w:rsidRPr="00D461C6">
        <w:rPr>
          <w:rFonts w:ascii="Arial" w:hAnsi="Arial" w:cs="Arial"/>
          <w:sz w:val="20"/>
        </w:rPr>
        <w:t>vloga za izdajo dovoljenja za uvoz in izvoz radioaktivnih snovi</w:t>
      </w:r>
      <w:r w:rsidR="00D55C45" w:rsidRPr="00D461C6">
        <w:rPr>
          <w:rFonts w:ascii="Arial" w:hAnsi="Arial" w:cs="Arial"/>
          <w:sz w:val="20"/>
        </w:rPr>
        <w:fldChar w:fldCharType="begin"/>
      </w:r>
      <w:r w:rsidRPr="00D461C6">
        <w:rPr>
          <w:rFonts w:ascii="Arial" w:hAnsi="Arial" w:cs="Arial"/>
          <w:sz w:val="20"/>
        </w:rPr>
        <w:instrText>xe "vloga za izdajo dovoljenja za uvoz in izvoz radioaktivnih snovi"</w:instrText>
      </w:r>
      <w:r w:rsidR="00D55C45" w:rsidRPr="00D461C6">
        <w:rPr>
          <w:rFonts w:ascii="Arial" w:hAnsi="Arial" w:cs="Arial"/>
          <w:sz w:val="20"/>
        </w:rPr>
        <w:fldChar w:fldCharType="end"/>
      </w:r>
      <w:r w:rsidRPr="00D461C6">
        <w:rPr>
          <w:rFonts w:ascii="Arial" w:hAnsi="Arial" w:cs="Arial"/>
          <w:sz w:val="20"/>
        </w:rPr>
        <w:t>;</w:t>
      </w:r>
    </w:p>
    <w:p w:rsidR="00D461C6" w:rsidRPr="00D461C6" w:rsidRDefault="00D461C6" w:rsidP="00D461C6">
      <w:pPr>
        <w:pStyle w:val="bulet"/>
        <w:numPr>
          <w:ilvl w:val="0"/>
          <w:numId w:val="233"/>
        </w:numPr>
        <w:rPr>
          <w:rFonts w:ascii="Arial" w:hAnsi="Arial" w:cs="Arial"/>
          <w:sz w:val="20"/>
        </w:rPr>
      </w:pPr>
      <w:r w:rsidRPr="00D461C6">
        <w:rPr>
          <w:rFonts w:ascii="Arial" w:hAnsi="Arial" w:cs="Arial"/>
          <w:sz w:val="20"/>
        </w:rPr>
        <w:t>vloga za uporabo vira sevanja</w:t>
      </w:r>
      <w:r w:rsidR="00D55C45" w:rsidRPr="00D461C6">
        <w:rPr>
          <w:rFonts w:ascii="Arial" w:hAnsi="Arial" w:cs="Arial"/>
          <w:sz w:val="20"/>
        </w:rPr>
        <w:fldChar w:fldCharType="begin"/>
      </w:r>
      <w:r w:rsidRPr="00D461C6">
        <w:rPr>
          <w:rFonts w:ascii="Arial" w:hAnsi="Arial" w:cs="Arial"/>
          <w:sz w:val="20"/>
        </w:rPr>
        <w:instrText>xe "vloga za uporabo vira sevanja"</w:instrText>
      </w:r>
      <w:r w:rsidR="00D55C45" w:rsidRPr="00D461C6">
        <w:rPr>
          <w:rFonts w:ascii="Arial" w:hAnsi="Arial" w:cs="Arial"/>
          <w:sz w:val="20"/>
        </w:rPr>
        <w:fldChar w:fldCharType="end"/>
      </w:r>
      <w:r w:rsidRPr="00D461C6">
        <w:rPr>
          <w:rFonts w:ascii="Arial" w:hAnsi="Arial" w:cs="Arial"/>
          <w:sz w:val="20"/>
        </w:rPr>
        <w:t>, če gre za vir sevanja, ki je glede namena rabe in značilnosti</w:t>
      </w:r>
      <w:hyperlink w:anchor="ionizirajočesevanje" w:history="1">
        <w:r w:rsidRPr="00D461C6">
          <w:rPr>
            <w:rStyle w:val="Hiperpovezava"/>
            <w:rFonts w:ascii="Arial" w:hAnsi="Arial" w:cs="Arial"/>
            <w:color w:val="auto"/>
            <w:sz w:val="20"/>
            <w:u w:val="none"/>
          </w:rPr>
          <w:t xml:space="preserve"> sevanja</w:t>
        </w:r>
      </w:hyperlink>
      <w:r w:rsidRPr="00D461C6">
        <w:rPr>
          <w:rFonts w:ascii="Arial" w:hAnsi="Arial" w:cs="Arial"/>
          <w:sz w:val="20"/>
        </w:rPr>
        <w:t xml:space="preserve"> enak viru sevanja, za katerega je zavezanec že pridobil dovoljenje za uporabo;</w:t>
      </w:r>
    </w:p>
    <w:p w:rsidR="00D461C6" w:rsidRPr="00D461C6" w:rsidRDefault="00D461C6" w:rsidP="00D461C6">
      <w:pPr>
        <w:pStyle w:val="bulet"/>
        <w:numPr>
          <w:ilvl w:val="0"/>
          <w:numId w:val="233"/>
        </w:numPr>
        <w:rPr>
          <w:rFonts w:ascii="Arial" w:hAnsi="Arial" w:cs="Arial"/>
          <w:sz w:val="20"/>
        </w:rPr>
      </w:pPr>
      <w:r w:rsidRPr="00D461C6">
        <w:rPr>
          <w:rFonts w:ascii="Arial" w:hAnsi="Arial" w:cs="Arial"/>
          <w:sz w:val="20"/>
        </w:rPr>
        <w:t>vloga za izdajo dovoljenja za opustitev nadzora nad radioaktivno snovjo.</w:t>
      </w:r>
    </w:p>
    <w:p w:rsidR="00D461C6" w:rsidRPr="00D461C6" w:rsidRDefault="00D461C6" w:rsidP="00D461C6">
      <w:pPr>
        <w:pStyle w:val="bulet"/>
        <w:numPr>
          <w:ilvl w:val="0"/>
          <w:numId w:val="0"/>
        </w:numPr>
        <w:ind w:left="360" w:hanging="360"/>
        <w:rPr>
          <w:rFonts w:ascii="Arial" w:hAnsi="Arial" w:cs="Arial"/>
          <w:sz w:val="20"/>
        </w:rPr>
      </w:pPr>
      <w:r w:rsidRPr="00D461C6">
        <w:rPr>
          <w:rFonts w:ascii="Arial" w:hAnsi="Arial" w:cs="Arial"/>
          <w:sz w:val="20"/>
        </w:rPr>
        <w:t>(4)</w:t>
      </w:r>
      <w:r w:rsidRPr="00D461C6">
        <w:rPr>
          <w:rFonts w:ascii="Arial" w:hAnsi="Arial" w:cs="Arial"/>
          <w:sz w:val="20"/>
        </w:rPr>
        <w:tab/>
        <w:t xml:space="preserve">Pristojni organ, ki prejme priglasitev namere, če ne gre za vlogo iz prejšnjega odstavka, obvesti priglasitelja o nadaljnjih obveznostih, ki jih mora izpolniti v zvezi z namero, če pa so izpolnjeni vsi pogoji, izda izpisek iz registra sevalnih dejavnosti v skladu z </w:t>
      </w:r>
      <w:r w:rsidR="00410460">
        <w:fldChar w:fldCharType="begin"/>
      </w:r>
      <w:r w:rsidR="00410460">
        <w:instrText xml:space="preserve"> REF _Ref442269828 \r \h  \* MERGEFORMAT </w:instrText>
      </w:r>
      <w:r w:rsidR="00410460">
        <w:fldChar w:fldCharType="separate"/>
      </w:r>
      <w:r w:rsidRPr="00D461C6">
        <w:rPr>
          <w:rFonts w:ascii="Arial" w:hAnsi="Arial" w:cs="Arial"/>
          <w:sz w:val="20"/>
        </w:rPr>
        <w:t>18</w:t>
      </w:r>
      <w:r w:rsidR="00410460">
        <w:fldChar w:fldCharType="end"/>
      </w:r>
      <w:r w:rsidRPr="00D461C6">
        <w:rPr>
          <w:rFonts w:ascii="Arial" w:hAnsi="Arial" w:cs="Arial"/>
          <w:sz w:val="20"/>
        </w:rPr>
        <w:t>. členom tega zakona.</w:t>
      </w:r>
    </w:p>
    <w:p w:rsidR="00D461C6" w:rsidRPr="00D461C6" w:rsidRDefault="00D461C6" w:rsidP="00D461C6">
      <w:pPr>
        <w:pStyle w:val="bulet"/>
        <w:numPr>
          <w:ilvl w:val="0"/>
          <w:numId w:val="0"/>
        </w:numPr>
        <w:ind w:left="357"/>
        <w:rPr>
          <w:rFonts w:ascii="Arial" w:hAnsi="Arial" w:cs="Arial"/>
          <w:sz w:val="20"/>
        </w:rPr>
      </w:pPr>
    </w:p>
    <w:p w:rsidR="00D461C6" w:rsidRPr="00D461C6" w:rsidRDefault="00D461C6" w:rsidP="00D461C6">
      <w:pPr>
        <w:pStyle w:val="Naslov1"/>
        <w:widowControl/>
        <w:numPr>
          <w:ilvl w:val="1"/>
          <w:numId w:val="10"/>
        </w:numPr>
        <w:tabs>
          <w:tab w:val="clear" w:pos="680"/>
          <w:tab w:val="clear" w:pos="792"/>
          <w:tab w:val="clear" w:pos="1361"/>
          <w:tab w:val="left" w:pos="-1985"/>
          <w:tab w:val="num" w:pos="1152"/>
        </w:tabs>
        <w:spacing w:before="0"/>
        <w:jc w:val="center"/>
        <w:rPr>
          <w:rFonts w:cs="Arial"/>
          <w:sz w:val="20"/>
        </w:rPr>
      </w:pPr>
      <w:bookmarkStart w:id="1166" w:name="_Toc85617470"/>
      <w:bookmarkStart w:id="1167" w:name="_Toc193173409"/>
      <w:bookmarkStart w:id="1168" w:name="_Toc255895798"/>
      <w:bookmarkStart w:id="1169" w:name="_Toc471733380"/>
      <w:r w:rsidRPr="00D461C6">
        <w:rPr>
          <w:rFonts w:cs="Arial"/>
          <w:sz w:val="20"/>
        </w:rPr>
        <w:t>Izvajanje sevalne dejavnosti</w:t>
      </w:r>
      <w:bookmarkEnd w:id="1166"/>
      <w:bookmarkEnd w:id="1167"/>
      <w:bookmarkEnd w:id="1168"/>
      <w:bookmarkEnd w:id="1169"/>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70" w:name="_Toc85617471"/>
      <w:bookmarkStart w:id="1171" w:name="_Toc193173410"/>
      <w:bookmarkStart w:id="1172" w:name="_Toc255895799"/>
      <w:r w:rsidRPr="00D461C6">
        <w:rPr>
          <w:rFonts w:cs="Arial"/>
          <w:bCs/>
          <w:sz w:val="20"/>
        </w:rPr>
        <w:t xml:space="preserve"> </w:t>
      </w:r>
      <w:bookmarkStart w:id="1173" w:name="_Ref442269828"/>
      <w:bookmarkStart w:id="1174" w:name="_Ref427759810"/>
      <w:bookmarkStart w:id="1175" w:name="_Ref427834763"/>
      <w:bookmarkStart w:id="1176" w:name="_Ref427838441"/>
      <w:bookmarkStart w:id="1177" w:name="_Toc471733381"/>
      <w:r w:rsidRPr="00D461C6">
        <w:rPr>
          <w:rFonts w:cs="Arial"/>
          <w:bCs/>
          <w:sz w:val="20"/>
        </w:rPr>
        <w:t>člen</w:t>
      </w:r>
      <w:r w:rsidRPr="00D461C6">
        <w:rPr>
          <w:rFonts w:cs="Arial"/>
          <w:bCs/>
          <w:sz w:val="20"/>
        </w:rPr>
        <w:br/>
        <w:t>(registracija ali izdaja dovoljenja za izvajanje sevalne dejavnosti</w:t>
      </w:r>
      <w:bookmarkEnd w:id="1170"/>
      <w:bookmarkEnd w:id="1171"/>
      <w:bookmarkEnd w:id="1172"/>
      <w:bookmarkEnd w:id="1173"/>
      <w:bookmarkEnd w:id="1174"/>
      <w:bookmarkEnd w:id="1175"/>
      <w:bookmarkEnd w:id="1176"/>
      <w:bookmarkEnd w:id="1177"/>
      <w:r w:rsidRPr="00D461C6">
        <w:rPr>
          <w:rFonts w:cs="Arial"/>
          <w:bCs/>
          <w:sz w:val="20"/>
        </w:rPr>
        <w:t>)</w:t>
      </w:r>
    </w:p>
    <w:p w:rsidR="00D461C6" w:rsidRPr="00D461C6" w:rsidRDefault="00D461C6" w:rsidP="00D461C6">
      <w:pPr>
        <w:pStyle w:val="OdstavekSt"/>
        <w:numPr>
          <w:ilvl w:val="0"/>
          <w:numId w:val="161"/>
        </w:numPr>
        <w:rPr>
          <w:rFonts w:ascii="Arial" w:hAnsi="Arial" w:cs="Arial"/>
          <w:sz w:val="20"/>
        </w:rPr>
      </w:pPr>
      <w:r w:rsidRPr="00D461C6">
        <w:rPr>
          <w:rFonts w:ascii="Arial" w:hAnsi="Arial" w:cs="Arial"/>
          <w:sz w:val="20"/>
        </w:rPr>
        <w:t>Organ, pristojen za jedrsko varnosti, izda dovoljenje za izvajanje sevalne dejavnosti za:</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 xml:space="preserve">upravljanje in </w:t>
      </w:r>
      <w:hyperlink w:anchor="razgradnja" w:history="1">
        <w:r w:rsidRPr="00D461C6">
          <w:rPr>
            <w:rStyle w:val="Hiperpovezava"/>
            <w:rFonts w:cs="Arial"/>
            <w:color w:val="auto"/>
            <w:sz w:val="20"/>
            <w:u w:val="none"/>
          </w:rPr>
          <w:t>razgradnjo</w:t>
        </w:r>
      </w:hyperlink>
      <w:r w:rsidRPr="00D461C6">
        <w:rPr>
          <w:rFonts w:cs="Arial"/>
          <w:sz w:val="20"/>
        </w:rPr>
        <w:t xml:space="preserve"> sevalnega ali jedrskega objekta;</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 xml:space="preserve">namerno dodajanje </w:t>
      </w:r>
      <w:hyperlink w:anchor="radioaktivnasnov" w:history="1">
        <w:r w:rsidRPr="00D461C6">
          <w:rPr>
            <w:rStyle w:val="Hiperpovezava"/>
            <w:rFonts w:cs="Arial"/>
            <w:color w:val="auto"/>
            <w:sz w:val="20"/>
            <w:u w:val="none"/>
          </w:rPr>
          <w:t>radioaktivnih snovi</w:t>
        </w:r>
      </w:hyperlink>
      <w:r w:rsidRPr="00D461C6">
        <w:rPr>
          <w:rFonts w:cs="Arial"/>
          <w:sz w:val="20"/>
        </w:rPr>
        <w:t xml:space="preserve"> pri proizvodnji in izdelovanju predmetov splošne rabe ter </w:t>
      </w:r>
      <w:hyperlink w:anchor="uvoz" w:history="1">
        <w:r w:rsidRPr="00D461C6">
          <w:rPr>
            <w:rStyle w:val="Hiperpovezava"/>
            <w:rFonts w:cs="Arial"/>
            <w:color w:val="auto"/>
            <w:sz w:val="20"/>
            <w:u w:val="none"/>
          </w:rPr>
          <w:t>uvoz</w:t>
        </w:r>
      </w:hyperlink>
      <w:r w:rsidRPr="00D461C6">
        <w:rPr>
          <w:rFonts w:cs="Arial"/>
          <w:sz w:val="20"/>
        </w:rPr>
        <w:t xml:space="preserve"> takega predmeta v skladu s </w:t>
      </w:r>
      <w:r w:rsidR="00410460">
        <w:fldChar w:fldCharType="begin"/>
      </w:r>
      <w:r w:rsidR="00410460">
        <w:instrText xml:space="preserve"> REF _Ref427673832 \r \h  \* MERGEFORMAT </w:instrText>
      </w:r>
      <w:r w:rsidR="00410460">
        <w:fldChar w:fldCharType="separate"/>
      </w:r>
      <w:r w:rsidRPr="00D461C6">
        <w:rPr>
          <w:rFonts w:cs="Arial"/>
          <w:sz w:val="20"/>
        </w:rPr>
        <w:t>33</w:t>
      </w:r>
      <w:r w:rsidR="00410460">
        <w:fldChar w:fldCharType="end"/>
      </w:r>
      <w:r w:rsidRPr="00D461C6">
        <w:rPr>
          <w:rFonts w:cs="Arial"/>
          <w:sz w:val="20"/>
        </w:rPr>
        <w:t>. členom tega zakona;</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 xml:space="preserve">uporabo virov sevanja, </w:t>
      </w:r>
      <w:r w:rsidR="00D55C45" w:rsidRPr="00D461C6">
        <w:rPr>
          <w:rFonts w:cs="Arial"/>
          <w:sz w:val="20"/>
        </w:rPr>
        <w:fldChar w:fldCharType="begin"/>
      </w:r>
      <w:r w:rsidRPr="00D461C6">
        <w:rPr>
          <w:rFonts w:cs="Arial"/>
          <w:sz w:val="20"/>
        </w:rPr>
        <w:instrText>xe "rentgenska naprava"</w:instrText>
      </w:r>
      <w:r w:rsidR="00D55C45" w:rsidRPr="00D461C6">
        <w:rPr>
          <w:rFonts w:cs="Arial"/>
          <w:sz w:val="20"/>
        </w:rPr>
        <w:fldChar w:fldCharType="end"/>
      </w:r>
      <w:r w:rsidR="00D55C45" w:rsidRPr="00D461C6">
        <w:rPr>
          <w:rFonts w:cs="Arial"/>
          <w:sz w:val="20"/>
        </w:rPr>
        <w:fldChar w:fldCharType="begin"/>
      </w:r>
      <w:r w:rsidRPr="00D461C6">
        <w:rPr>
          <w:rFonts w:cs="Arial"/>
          <w:sz w:val="20"/>
        </w:rPr>
        <w:instrText>xe "pospeševalnik"</w:instrText>
      </w:r>
      <w:r w:rsidR="00D55C45" w:rsidRPr="00D461C6">
        <w:rPr>
          <w:rFonts w:cs="Arial"/>
          <w:sz w:val="20"/>
        </w:rPr>
        <w:fldChar w:fldCharType="end"/>
      </w:r>
      <w:r w:rsidRPr="00D461C6">
        <w:rPr>
          <w:rFonts w:cs="Arial"/>
          <w:sz w:val="20"/>
        </w:rPr>
        <w:t xml:space="preserve">rentgenskih naprav in </w:t>
      </w:r>
      <w:hyperlink w:anchor="pospeševalnikdelcev" w:history="1">
        <w:r w:rsidRPr="00D461C6">
          <w:rPr>
            <w:rStyle w:val="Hiperpovezava"/>
            <w:rFonts w:cs="Arial"/>
            <w:color w:val="auto"/>
            <w:sz w:val="20"/>
            <w:u w:val="none"/>
          </w:rPr>
          <w:t>pospeševalnikov delcev</w:t>
        </w:r>
      </w:hyperlink>
      <w:r w:rsidRPr="00D461C6">
        <w:rPr>
          <w:rFonts w:cs="Arial"/>
          <w:sz w:val="20"/>
        </w:rPr>
        <w:t xml:space="preserve">, razen </w:t>
      </w:r>
      <w:r w:rsidR="00D55C45" w:rsidRPr="00D461C6">
        <w:rPr>
          <w:rFonts w:cs="Arial"/>
          <w:sz w:val="20"/>
        </w:rPr>
        <w:fldChar w:fldCharType="begin"/>
      </w:r>
      <w:r w:rsidRPr="00D461C6">
        <w:rPr>
          <w:rFonts w:cs="Arial"/>
          <w:sz w:val="20"/>
        </w:rPr>
        <w:instrText>xe "elektronski mikroskop"</w:instrText>
      </w:r>
      <w:r w:rsidR="00D55C45" w:rsidRPr="00D461C6">
        <w:rPr>
          <w:rFonts w:cs="Arial"/>
          <w:sz w:val="20"/>
        </w:rPr>
        <w:fldChar w:fldCharType="end"/>
      </w:r>
      <w:r w:rsidRPr="00D461C6">
        <w:rPr>
          <w:rFonts w:cs="Arial"/>
          <w:sz w:val="20"/>
        </w:rPr>
        <w:t>elektronskih mikroskopov, če ne gre za uporabo v zdravstvu ali veterinarstvu;</w:t>
      </w:r>
    </w:p>
    <w:p w:rsidR="00D461C6" w:rsidRPr="00D461C6" w:rsidRDefault="00410460" w:rsidP="00D461C6">
      <w:pPr>
        <w:widowControl/>
        <w:numPr>
          <w:ilvl w:val="0"/>
          <w:numId w:val="230"/>
        </w:numPr>
        <w:tabs>
          <w:tab w:val="left" w:pos="851"/>
        </w:tabs>
        <w:spacing w:after="120"/>
        <w:rPr>
          <w:rFonts w:cs="Arial"/>
          <w:sz w:val="20"/>
        </w:rPr>
      </w:pPr>
      <w:hyperlink w:anchor="odlaganjeRAO" w:history="1">
        <w:r w:rsidR="00D461C6" w:rsidRPr="00D461C6">
          <w:rPr>
            <w:rStyle w:val="Hiperpovezava"/>
            <w:rFonts w:cs="Arial"/>
            <w:color w:val="auto"/>
            <w:sz w:val="20"/>
            <w:u w:val="none"/>
          </w:rPr>
          <w:t>odlaganje</w:t>
        </w:r>
      </w:hyperlink>
      <w:r w:rsidR="00D461C6" w:rsidRPr="00D461C6">
        <w:rPr>
          <w:rFonts w:cs="Arial"/>
          <w:sz w:val="20"/>
        </w:rPr>
        <w:t>, predelavo ali ponovno uporabo radioaktivnih snovi ali materialov, ki vsebujejo radioaktivne snovi in izvirajo iz uporabe virov sevanja ali izvajanja sevalnih dejavnosti po tem zakonu, zanje pa se organ, pristojen za jedrsko varnost, ni odločil, da se ne obravnavajo več po tem zakonu;</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lastRenderedPageBreak/>
        <w:t>dejavnosti, pri katerih prihaja do znatnih plinskih ali tekočinskih izpustov radioaktivnih snovi v okolje;</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mešanje radioaktivnih in neradioaktivnih snovi za njihovo ponovno uporabo ali predelavo;</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 xml:space="preserve">opravljanje tehničnih pregledov virov sevanja, ki se uporabljajo pri izvajanju sevalne dejavnosti, če ne gre za uporabo v zdravstvu ali veterinarstvu; </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dejavnost prevažanja jedrskih snovi</w:t>
      </w:r>
      <w:r w:rsidR="00D55C45" w:rsidRPr="00D461C6">
        <w:rPr>
          <w:rFonts w:cs="Arial"/>
          <w:sz w:val="20"/>
        </w:rPr>
        <w:fldChar w:fldCharType="begin"/>
      </w:r>
      <w:r w:rsidRPr="00D461C6">
        <w:rPr>
          <w:rFonts w:cs="Arial"/>
          <w:sz w:val="20"/>
        </w:rPr>
        <w:instrText>xe "prevoz jedrskih snovi"</w:instrText>
      </w:r>
      <w:r w:rsidR="00D55C45" w:rsidRPr="00D461C6">
        <w:rPr>
          <w:rFonts w:cs="Arial"/>
          <w:sz w:val="20"/>
        </w:rPr>
        <w:fldChar w:fldCharType="end"/>
      </w:r>
      <w:r w:rsidRPr="00D461C6">
        <w:rPr>
          <w:rFonts w:cs="Arial"/>
          <w:sz w:val="20"/>
        </w:rPr>
        <w:t>,</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prevažanje radioaktivnih snovi, če ne gre za uporabo v zdravstvu ali veterinarstvu;</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 xml:space="preserve">vzdrževanje, proizvodnjo, </w:t>
      </w:r>
      <w:hyperlink r:id="rId19" w:anchor="Umerjanje" w:history="1">
        <w:r w:rsidRPr="00D461C6">
          <w:rPr>
            <w:rStyle w:val="Hiperpovezava"/>
            <w:rFonts w:cs="Arial"/>
            <w:color w:val="auto"/>
            <w:sz w:val="20"/>
            <w:u w:val="none"/>
          </w:rPr>
          <w:t>umerjanje</w:t>
        </w:r>
      </w:hyperlink>
      <w:r w:rsidRPr="00D461C6">
        <w:rPr>
          <w:rFonts w:cs="Arial"/>
          <w:sz w:val="20"/>
        </w:rPr>
        <w:t xml:space="preserve"> ali druga podobna dela, ki se izvajajo na virih sevanja, če ta niso vključena v izvajanje dejavnosti iz prejšnjih točk tega odstavka.</w:t>
      </w:r>
    </w:p>
    <w:p w:rsidR="00D461C6" w:rsidRPr="00D461C6" w:rsidRDefault="00D461C6" w:rsidP="00D461C6">
      <w:pPr>
        <w:pStyle w:val="OdstavekSt"/>
        <w:numPr>
          <w:ilvl w:val="0"/>
          <w:numId w:val="161"/>
        </w:numPr>
        <w:rPr>
          <w:rFonts w:ascii="Arial" w:hAnsi="Arial" w:cs="Arial"/>
          <w:sz w:val="20"/>
        </w:rPr>
      </w:pPr>
      <w:r w:rsidRPr="00D461C6">
        <w:rPr>
          <w:rFonts w:ascii="Arial" w:hAnsi="Arial" w:cs="Arial"/>
          <w:sz w:val="20"/>
        </w:rPr>
        <w:t>Organ, pristojen za varstvo pred sevanji, izda dovoljenje za izvajanje sevalne dejavnosti za:</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namerno dodajanje radioaktivnih snovi</w:t>
      </w:r>
      <w:r w:rsidR="00D55C45" w:rsidRPr="00D461C6">
        <w:rPr>
          <w:rFonts w:cs="Arial"/>
          <w:sz w:val="20"/>
        </w:rPr>
        <w:fldChar w:fldCharType="begin"/>
      </w:r>
      <w:r w:rsidRPr="00D461C6">
        <w:rPr>
          <w:rFonts w:cs="Arial"/>
          <w:sz w:val="20"/>
        </w:rPr>
        <w:instrText>xe "radioaktivnih snovi v zdravilih"</w:instrText>
      </w:r>
      <w:r w:rsidR="00D55C45" w:rsidRPr="00D461C6">
        <w:rPr>
          <w:rFonts w:cs="Arial"/>
          <w:sz w:val="20"/>
        </w:rPr>
        <w:fldChar w:fldCharType="end"/>
      </w:r>
      <w:r w:rsidRPr="00D461C6">
        <w:rPr>
          <w:rFonts w:cs="Arial"/>
          <w:sz w:val="20"/>
        </w:rPr>
        <w:t xml:space="preserve"> pri proizvodnji in izdelovanju zdravil ter za uvoz ali izvoz takega zdravila;</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 xml:space="preserve">namerno dajanje </w:t>
      </w:r>
      <w:r w:rsidR="00D55C45" w:rsidRPr="00D461C6">
        <w:rPr>
          <w:rFonts w:cs="Arial"/>
          <w:sz w:val="20"/>
        </w:rPr>
        <w:fldChar w:fldCharType="begin"/>
      </w:r>
      <w:r w:rsidRPr="00D461C6">
        <w:rPr>
          <w:rFonts w:cs="Arial"/>
          <w:sz w:val="20"/>
        </w:rPr>
        <w:instrText>xe "radioaktivne snovi v terapiji"</w:instrText>
      </w:r>
      <w:r w:rsidR="00D55C45" w:rsidRPr="00D461C6">
        <w:rPr>
          <w:rFonts w:cs="Arial"/>
          <w:sz w:val="20"/>
        </w:rPr>
        <w:fldChar w:fldCharType="end"/>
      </w:r>
      <w:r w:rsidRPr="00D461C6">
        <w:rPr>
          <w:rFonts w:cs="Arial"/>
          <w:sz w:val="20"/>
        </w:rPr>
        <w:t>radioaktivnih snovi osebam v zdravstvene namene;</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 xml:space="preserve">namerno dajanje </w:t>
      </w:r>
      <w:r w:rsidR="00D55C45" w:rsidRPr="00D461C6">
        <w:rPr>
          <w:rFonts w:cs="Arial"/>
          <w:sz w:val="20"/>
        </w:rPr>
        <w:fldChar w:fldCharType="begin"/>
      </w:r>
      <w:r w:rsidRPr="00D461C6">
        <w:rPr>
          <w:rFonts w:cs="Arial"/>
          <w:sz w:val="20"/>
        </w:rPr>
        <w:instrText>xe "radioaktivne snovi v veterini"</w:instrText>
      </w:r>
      <w:r w:rsidR="00D55C45" w:rsidRPr="00D461C6">
        <w:rPr>
          <w:rFonts w:cs="Arial"/>
          <w:sz w:val="20"/>
        </w:rPr>
        <w:fldChar w:fldCharType="end"/>
      </w:r>
      <w:r w:rsidRPr="00D461C6">
        <w:rPr>
          <w:rFonts w:cs="Arial"/>
          <w:sz w:val="20"/>
        </w:rPr>
        <w:t xml:space="preserve">radioaktivnih snovi živalim za namen veterinarskega pregleda, zdravljenja ali raziskav, če to vpliva na </w:t>
      </w:r>
      <w:hyperlink w:anchor="izpostavljenost" w:history="1">
        <w:r w:rsidRPr="00D461C6">
          <w:rPr>
            <w:rFonts w:cs="Arial"/>
            <w:sz w:val="20"/>
          </w:rPr>
          <w:t>izpostavljenost</w:t>
        </w:r>
      </w:hyperlink>
      <w:r w:rsidRPr="00D461C6">
        <w:rPr>
          <w:rFonts w:cs="Arial"/>
          <w:sz w:val="20"/>
        </w:rPr>
        <w:t>;</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 xml:space="preserve">uporabo </w:t>
      </w:r>
      <w:r w:rsidR="00D55C45" w:rsidRPr="00D461C6">
        <w:rPr>
          <w:rFonts w:cs="Arial"/>
          <w:sz w:val="20"/>
        </w:rPr>
        <w:fldChar w:fldCharType="begin"/>
      </w:r>
      <w:r w:rsidRPr="00D461C6">
        <w:rPr>
          <w:rFonts w:cs="Arial"/>
          <w:sz w:val="20"/>
        </w:rPr>
        <w:instrText>xe "rentgentske naprave"</w:instrText>
      </w:r>
      <w:r w:rsidR="00D55C45" w:rsidRPr="00D461C6">
        <w:rPr>
          <w:rFonts w:cs="Arial"/>
          <w:sz w:val="20"/>
        </w:rPr>
        <w:fldChar w:fldCharType="end"/>
      </w:r>
      <w:r w:rsidR="00D55C45" w:rsidRPr="00D461C6">
        <w:rPr>
          <w:rFonts w:cs="Arial"/>
          <w:sz w:val="20"/>
        </w:rPr>
        <w:fldChar w:fldCharType="begin"/>
      </w:r>
      <w:r w:rsidRPr="00D461C6">
        <w:rPr>
          <w:rFonts w:cs="Arial"/>
          <w:sz w:val="20"/>
        </w:rPr>
        <w:instrText>xe "pospeševalniki"</w:instrText>
      </w:r>
      <w:r w:rsidR="00D55C45" w:rsidRPr="00D461C6">
        <w:rPr>
          <w:rFonts w:cs="Arial"/>
          <w:sz w:val="20"/>
        </w:rPr>
        <w:fldChar w:fldCharType="end"/>
      </w:r>
      <w:r w:rsidRPr="00D461C6">
        <w:rPr>
          <w:rFonts w:cs="Arial"/>
          <w:sz w:val="20"/>
        </w:rPr>
        <w:t xml:space="preserve">rentgenskih naprav, virov sevanja in pospeševalnikov delcev v zdravstvu ali veterinarstvu, razen </w:t>
      </w:r>
      <w:r w:rsidR="00D55C45" w:rsidRPr="00D461C6">
        <w:rPr>
          <w:rFonts w:cs="Arial"/>
          <w:sz w:val="20"/>
        </w:rPr>
        <w:fldChar w:fldCharType="begin"/>
      </w:r>
      <w:r w:rsidRPr="00D461C6">
        <w:rPr>
          <w:rFonts w:cs="Arial"/>
          <w:sz w:val="20"/>
        </w:rPr>
        <w:instrText>xe "elektronski mikroskopi"</w:instrText>
      </w:r>
      <w:r w:rsidR="00D55C45" w:rsidRPr="00D461C6">
        <w:rPr>
          <w:rFonts w:cs="Arial"/>
          <w:sz w:val="20"/>
        </w:rPr>
        <w:fldChar w:fldCharType="end"/>
      </w:r>
      <w:r w:rsidRPr="00D461C6">
        <w:rPr>
          <w:rFonts w:cs="Arial"/>
          <w:sz w:val="20"/>
        </w:rPr>
        <w:t>elektronskih mikroskopov;</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opravljanje tehničnih pregledov virov sevanja, ki se uporabljajo pri izvajanju sevalne dejavnosti v zdravstvu in veterinarstvu;</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dejavnosti v zdravstvu in veterinarstvu, pri katerih prihaja do znatnih plinskih ali tekočinskih izpustov radioaktivnih snovi v okolje;</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dejavnost prevažanja radioaktivnih snovi v zdravstvu ali veterinarstvu</w:t>
      </w:r>
      <w:r w:rsidR="00D55C45" w:rsidRPr="00D461C6">
        <w:rPr>
          <w:rFonts w:cs="Arial"/>
          <w:sz w:val="20"/>
        </w:rPr>
        <w:fldChar w:fldCharType="begin"/>
      </w:r>
      <w:r w:rsidRPr="00D461C6">
        <w:rPr>
          <w:rFonts w:cs="Arial"/>
          <w:sz w:val="20"/>
        </w:rPr>
        <w:instrText>xe "prevoz jedrskih snovi"</w:instrText>
      </w:r>
      <w:r w:rsidR="00D55C45" w:rsidRPr="00D461C6">
        <w:rPr>
          <w:rFonts w:cs="Arial"/>
          <w:sz w:val="20"/>
        </w:rPr>
        <w:fldChar w:fldCharType="end"/>
      </w:r>
      <w:r w:rsidRPr="00D461C6">
        <w:rPr>
          <w:rFonts w:cs="Arial"/>
          <w:sz w:val="20"/>
        </w:rPr>
        <w:t>;</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vzdrževanje, umerjanje ali druga podobna dela, ki se izvajajo na virih sevanja, če ta niso vključena v izvajanje dejavnosti iz prejšnjih točk tega odstavka;</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upravljanje zračnih in vesoljskih plovil, upoštevajoč izpostavljenost posadk.</w:t>
      </w:r>
    </w:p>
    <w:p w:rsidR="00D461C6" w:rsidRPr="00D461C6" w:rsidRDefault="00D461C6" w:rsidP="00D461C6">
      <w:pPr>
        <w:pStyle w:val="OdstavekSt"/>
        <w:numPr>
          <w:ilvl w:val="0"/>
          <w:numId w:val="161"/>
        </w:numPr>
        <w:rPr>
          <w:rFonts w:ascii="Arial" w:hAnsi="Arial" w:cs="Arial"/>
          <w:sz w:val="20"/>
        </w:rPr>
      </w:pPr>
      <w:r w:rsidRPr="00D461C6">
        <w:rPr>
          <w:rFonts w:ascii="Arial" w:hAnsi="Arial" w:cs="Arial"/>
          <w:sz w:val="20"/>
        </w:rPr>
        <w:t>Organa iz prejšnjih dveh odstavkov izdata tudi dovoljenje za opustitev nadzora nad radioaktivno snovjo.</w:t>
      </w:r>
    </w:p>
    <w:p w:rsidR="00D461C6" w:rsidRPr="00D461C6" w:rsidRDefault="00D461C6" w:rsidP="00D461C6">
      <w:pPr>
        <w:widowControl/>
        <w:numPr>
          <w:ilvl w:val="0"/>
          <w:numId w:val="161"/>
        </w:numPr>
        <w:spacing w:after="120"/>
        <w:rPr>
          <w:rFonts w:cs="Arial"/>
          <w:sz w:val="20"/>
        </w:rPr>
      </w:pPr>
      <w:r w:rsidRPr="00D461C6">
        <w:rPr>
          <w:rFonts w:cs="Arial"/>
          <w:sz w:val="20"/>
        </w:rPr>
        <w:t>Vlada določi vrsto in obseg dejavnosti, za katere ni potrebno pridobiti dovoljenja za izvajanje sevalne dejavnosti, pač pa je zanje potrebna samo registracija.</w:t>
      </w:r>
    </w:p>
    <w:p w:rsidR="00D461C6" w:rsidRPr="00D461C6" w:rsidRDefault="00D461C6" w:rsidP="00D461C6">
      <w:pPr>
        <w:widowControl/>
        <w:numPr>
          <w:ilvl w:val="0"/>
          <w:numId w:val="161"/>
        </w:numPr>
        <w:spacing w:after="120"/>
        <w:rPr>
          <w:rFonts w:cs="Arial"/>
          <w:sz w:val="20"/>
        </w:rPr>
      </w:pPr>
      <w:r w:rsidRPr="00D461C6">
        <w:rPr>
          <w:rFonts w:cs="Arial"/>
          <w:sz w:val="20"/>
        </w:rPr>
        <w:t>Vlada določi podrobnejša merila in pogoje iz prvih treh odstavkov tega člena za uvrstitev sevalnih dejavnosti med tiste, za katere je potrebna samo registracija, in tiste, za katere je potrebno dovoljenje za izvajanje sevalne dejavnosti.</w:t>
      </w:r>
    </w:p>
    <w:p w:rsidR="00D461C6" w:rsidRPr="00D461C6" w:rsidRDefault="00D461C6" w:rsidP="00D461C6">
      <w:pPr>
        <w:widowControl/>
        <w:numPr>
          <w:ilvl w:val="0"/>
          <w:numId w:val="161"/>
        </w:numPr>
        <w:spacing w:after="120"/>
        <w:rPr>
          <w:rFonts w:cs="Arial"/>
          <w:sz w:val="20"/>
        </w:rPr>
      </w:pPr>
      <w:r w:rsidRPr="00D461C6">
        <w:rPr>
          <w:rFonts w:cs="Arial"/>
          <w:sz w:val="20"/>
        </w:rPr>
        <w:t>Pri določitvi meril in pogojev iz prejšnjega odstavka se upoštevajo verjetnost, da pride do nenadzorovane izpostavljenosti sevanjem, velikost pričakovanih ali potencialnih doznih obremenitev, zapletenost sevalne dejavnosti, pogostnost izvajanja določene vrste sevalne dejavnosti in podroben obseg predpisanih omejitev.</w:t>
      </w:r>
    </w:p>
    <w:p w:rsidR="00D461C6" w:rsidRPr="00D461C6" w:rsidRDefault="00D461C6" w:rsidP="00D461C6">
      <w:pPr>
        <w:widowControl/>
        <w:numPr>
          <w:ilvl w:val="0"/>
          <w:numId w:val="161"/>
        </w:numPr>
        <w:spacing w:after="120"/>
        <w:rPr>
          <w:rFonts w:cs="Arial"/>
          <w:sz w:val="20"/>
        </w:rPr>
      </w:pPr>
      <w:r w:rsidRPr="00D461C6">
        <w:rPr>
          <w:rFonts w:cs="Arial"/>
          <w:sz w:val="20"/>
        </w:rPr>
        <w:t xml:space="preserve">Če je za izvajanje </w:t>
      </w:r>
      <w:hyperlink w:anchor="sevalnadejavnost" w:history="1">
        <w:r w:rsidRPr="00D461C6">
          <w:rPr>
            <w:rStyle w:val="Hiperpovezava"/>
            <w:rFonts w:cs="Arial"/>
            <w:color w:val="auto"/>
            <w:sz w:val="20"/>
            <w:u w:val="none"/>
          </w:rPr>
          <w:t>sevalne dejavnosti</w:t>
        </w:r>
      </w:hyperlink>
      <w:r w:rsidRPr="00D461C6">
        <w:rPr>
          <w:rFonts w:cs="Arial"/>
          <w:sz w:val="20"/>
        </w:rPr>
        <w:t xml:space="preserve"> treba upravljati ali razgraditi sevalni ali jedrski objekt, je dovoljenje za izvajanje sevalne dejavnosti soglasje iz </w:t>
      </w:r>
      <w:r w:rsidR="00410460">
        <w:fldChar w:fldCharType="begin"/>
      </w:r>
      <w:r w:rsidR="00410460">
        <w:instrText xml:space="preserve"> REF _Ref443243594 \r \h  \* MERGEFORMAT </w:instrText>
      </w:r>
      <w:r w:rsidR="00410460">
        <w:fldChar w:fldCharType="separate"/>
      </w:r>
      <w:r w:rsidRPr="00D461C6">
        <w:rPr>
          <w:rFonts w:cs="Arial"/>
          <w:sz w:val="20"/>
        </w:rPr>
        <w:t>108</w:t>
      </w:r>
      <w:r w:rsidR="00410460">
        <w:fldChar w:fldCharType="end"/>
      </w:r>
      <w:r w:rsidRPr="00D461C6">
        <w:rPr>
          <w:rFonts w:cs="Arial"/>
          <w:sz w:val="20"/>
        </w:rPr>
        <w:t xml:space="preserve">. člena tega zakona ali dovoljenje iz </w:t>
      </w:r>
      <w:r w:rsidR="00410460">
        <w:fldChar w:fldCharType="begin"/>
      </w:r>
      <w:r w:rsidR="00410460">
        <w:instrText xml:space="preserve"> REF _</w:instrText>
      </w:r>
      <w:r w:rsidR="00410460">
        <w:instrText xml:space="preserve">Ref443243612 \r \h  \* MERGEFORMAT </w:instrText>
      </w:r>
      <w:r w:rsidR="00410460">
        <w:fldChar w:fldCharType="separate"/>
      </w:r>
      <w:r w:rsidRPr="00D461C6">
        <w:rPr>
          <w:rFonts w:cs="Arial"/>
          <w:sz w:val="20"/>
        </w:rPr>
        <w:t>109</w:t>
      </w:r>
      <w:r w:rsidR="00410460">
        <w:fldChar w:fldCharType="end"/>
      </w:r>
      <w:r w:rsidRPr="00D461C6">
        <w:rPr>
          <w:rFonts w:cs="Arial"/>
          <w:sz w:val="20"/>
        </w:rPr>
        <w:t>. člena tega zakona, razen če gre za sevalni objekt, v katerem se viri sevanja uporabljajo za izvajanje sevalne dejavnosti v zdravstvu ali veterinarstvu.</w:t>
      </w:r>
    </w:p>
    <w:p w:rsidR="00D461C6" w:rsidRPr="00D461C6" w:rsidRDefault="00D461C6" w:rsidP="00D461C6">
      <w:pPr>
        <w:widowControl/>
        <w:numPr>
          <w:ilvl w:val="0"/>
          <w:numId w:val="161"/>
        </w:numPr>
        <w:spacing w:after="120"/>
        <w:rPr>
          <w:rFonts w:cs="Arial"/>
          <w:sz w:val="20"/>
        </w:rPr>
      </w:pPr>
      <w:r w:rsidRPr="00D461C6">
        <w:rPr>
          <w:rFonts w:cs="Arial"/>
          <w:sz w:val="20"/>
        </w:rPr>
        <w:t xml:space="preserve">Izvajalec sevalne dejavnosti, ki je tuja pravna oseba, lahko to dejavnost izvaja na območju Republike Slovenije, če je pridobil </w:t>
      </w:r>
      <w:hyperlink w:anchor="_11._člen_(dovoljenje" w:history="1">
        <w:r w:rsidRPr="00D461C6">
          <w:rPr>
            <w:rFonts w:cs="Arial"/>
            <w:sz w:val="20"/>
          </w:rPr>
          <w:t>dovoljenje za izvajanje sevalne dejavnosti</w:t>
        </w:r>
      </w:hyperlink>
      <w:r w:rsidRPr="00D461C6">
        <w:rPr>
          <w:rFonts w:cs="Arial"/>
          <w:sz w:val="20"/>
        </w:rPr>
        <w:t xml:space="preserve"> po tem zakonu ali je v svoji državi ali državi članici EU pridobil dovoljenje za izvajanje sevalne dejavnosti ali je zanjo registriran pod pogoji in po postopkih, ki so enakovredni pogojem in postopkom za pridobitev dovoljenja ali postopkom registracije za izvajanje sevalne dejavnosti iz tega zakona.</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78" w:name="_Ref462825455"/>
      <w:r w:rsidRPr="00D461C6">
        <w:rPr>
          <w:rFonts w:cs="Arial"/>
          <w:bCs/>
          <w:sz w:val="20"/>
        </w:rPr>
        <w:lastRenderedPageBreak/>
        <w:t xml:space="preserve"> </w:t>
      </w:r>
      <w:bookmarkStart w:id="1179" w:name="_Toc471733382"/>
      <w:r w:rsidRPr="00D461C6">
        <w:rPr>
          <w:rFonts w:cs="Arial"/>
          <w:bCs/>
          <w:sz w:val="20"/>
        </w:rPr>
        <w:t>člen</w:t>
      </w:r>
      <w:r w:rsidRPr="00D461C6">
        <w:rPr>
          <w:rFonts w:cs="Arial"/>
          <w:bCs/>
          <w:sz w:val="20"/>
        </w:rPr>
        <w:br/>
        <w:t>(vloga za registracijo sevalne dejavnosti)</w:t>
      </w:r>
      <w:bookmarkEnd w:id="1178"/>
      <w:bookmarkEnd w:id="1179"/>
    </w:p>
    <w:p w:rsidR="00D461C6" w:rsidRPr="00D461C6" w:rsidRDefault="00D461C6" w:rsidP="00D461C6">
      <w:pPr>
        <w:pStyle w:val="OdstavekSt"/>
        <w:numPr>
          <w:ilvl w:val="0"/>
          <w:numId w:val="162"/>
        </w:numPr>
        <w:rPr>
          <w:rFonts w:ascii="Arial" w:hAnsi="Arial" w:cs="Arial"/>
          <w:sz w:val="20"/>
        </w:rPr>
      </w:pPr>
      <w:r w:rsidRPr="00D461C6">
        <w:rPr>
          <w:rFonts w:ascii="Arial" w:hAnsi="Arial" w:cs="Arial"/>
          <w:sz w:val="20"/>
        </w:rPr>
        <w:t>Vlogi za registracijo sevalne dejavnosti morajo biti priloženi podatki o sevalni dejavnosti, iz katerih mora biti razvidno, da so izpolnjeni pogoji za registracijo sevalne dejavnosti in da ni treba izdati dovoljenja za izvajanje sevalne dejavnosti.</w:t>
      </w:r>
    </w:p>
    <w:p w:rsidR="00D461C6" w:rsidRPr="00D461C6" w:rsidRDefault="00D461C6" w:rsidP="00D461C6">
      <w:pPr>
        <w:pStyle w:val="OdstavekSt"/>
        <w:numPr>
          <w:ilvl w:val="0"/>
          <w:numId w:val="162"/>
        </w:numPr>
        <w:rPr>
          <w:rFonts w:ascii="Arial" w:hAnsi="Arial" w:cs="Arial"/>
          <w:sz w:val="20"/>
        </w:rPr>
      </w:pPr>
      <w:r w:rsidRPr="00D461C6">
        <w:rPr>
          <w:rFonts w:ascii="Arial" w:hAnsi="Arial" w:cs="Arial"/>
          <w:sz w:val="20"/>
        </w:rPr>
        <w:t>Če so izpolnjeni vsi pogoji, pristojni organ vlagatelju izda izpisek iz registra sevalne dejavnosti. Če pogoji niso izpolnjeni, registracijo sevalne dejavnosti zavrne in o tem izda odločbo.</w:t>
      </w:r>
    </w:p>
    <w:p w:rsidR="00D461C6" w:rsidRPr="00D461C6" w:rsidRDefault="00D461C6" w:rsidP="00D461C6">
      <w:pPr>
        <w:pStyle w:val="OdstavekSt"/>
        <w:numPr>
          <w:ilvl w:val="0"/>
          <w:numId w:val="162"/>
        </w:numPr>
        <w:rPr>
          <w:rFonts w:ascii="Arial" w:hAnsi="Arial" w:cs="Arial"/>
          <w:sz w:val="20"/>
        </w:rPr>
      </w:pPr>
      <w:r w:rsidRPr="00D461C6">
        <w:rPr>
          <w:rFonts w:ascii="Arial" w:hAnsi="Arial" w:cs="Arial"/>
          <w:sz w:val="20"/>
        </w:rPr>
        <w:t>Minister, pristojen za okolje, in minister, pristojen za zdravje, podrobneje določita vsebino vloge za registracijo sevalne dejavnosti ter obseg in vsebino dokumentacije iz prvega odstavka tega člena.</w:t>
      </w:r>
    </w:p>
    <w:p w:rsidR="00D461C6" w:rsidRPr="00D461C6" w:rsidRDefault="00D461C6" w:rsidP="00D461C6">
      <w:pPr>
        <w:pStyle w:val="OdstavekSt"/>
        <w:numPr>
          <w:ilvl w:val="0"/>
          <w:numId w:val="0"/>
        </w:numPr>
        <w:ind w:left="420"/>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80" w:name="_Toc85617472"/>
      <w:bookmarkStart w:id="1181" w:name="_Toc193173411"/>
      <w:bookmarkStart w:id="1182" w:name="_Toc255895800"/>
      <w:bookmarkStart w:id="1183" w:name="_Ref443152511"/>
      <w:bookmarkStart w:id="1184" w:name="_Ref443243919"/>
      <w:bookmarkStart w:id="1185" w:name="_Ref443250067"/>
      <w:bookmarkStart w:id="1186" w:name="_Ref443254700"/>
      <w:bookmarkStart w:id="1187" w:name="_Ref427757902"/>
      <w:r w:rsidRPr="00D461C6">
        <w:rPr>
          <w:rFonts w:cs="Arial"/>
          <w:bCs/>
          <w:sz w:val="20"/>
        </w:rPr>
        <w:t xml:space="preserve"> </w:t>
      </w:r>
      <w:bookmarkStart w:id="1188" w:name="_Toc471733383"/>
      <w:bookmarkStart w:id="1189" w:name="_Ref484504782"/>
      <w:r w:rsidRPr="00D461C6">
        <w:rPr>
          <w:rFonts w:cs="Arial"/>
          <w:bCs/>
          <w:sz w:val="20"/>
        </w:rPr>
        <w:t>člen</w:t>
      </w:r>
      <w:r w:rsidRPr="00D461C6">
        <w:rPr>
          <w:rFonts w:cs="Arial"/>
          <w:bCs/>
          <w:sz w:val="20"/>
        </w:rPr>
        <w:br/>
        <w:t>(vloga za pridobitev dovoljenja za izvajanje sevalne dejavnosti</w:t>
      </w:r>
      <w:r w:rsidR="00D55C45" w:rsidRPr="00D461C6">
        <w:rPr>
          <w:rFonts w:cs="Arial"/>
          <w:bCs/>
          <w:sz w:val="20"/>
        </w:rPr>
        <w:fldChar w:fldCharType="begin"/>
      </w:r>
      <w:r w:rsidRPr="00D461C6">
        <w:rPr>
          <w:rFonts w:cs="Arial"/>
          <w:bCs/>
          <w:sz w:val="20"/>
        </w:rPr>
        <w:instrText>xe "vloga za pridobitev dovoljenja za izvajanje sevalne dejavnosti"</w:instrText>
      </w:r>
      <w:r w:rsidR="00D55C45" w:rsidRPr="00D461C6">
        <w:rPr>
          <w:rFonts w:cs="Arial"/>
          <w:bCs/>
          <w:sz w:val="20"/>
        </w:rPr>
        <w:fldChar w:fldCharType="end"/>
      </w:r>
      <w:r w:rsidRPr="00D461C6">
        <w:rPr>
          <w:rFonts w:cs="Arial"/>
          <w:bCs/>
          <w:sz w:val="20"/>
        </w:rPr>
        <w:t>)</w:t>
      </w:r>
      <w:bookmarkEnd w:id="1180"/>
      <w:bookmarkEnd w:id="1181"/>
      <w:bookmarkEnd w:id="1182"/>
      <w:bookmarkEnd w:id="1183"/>
      <w:bookmarkEnd w:id="1184"/>
      <w:bookmarkEnd w:id="1185"/>
      <w:bookmarkEnd w:id="1186"/>
      <w:bookmarkEnd w:id="1187"/>
      <w:bookmarkEnd w:id="1188"/>
      <w:bookmarkEnd w:id="1189"/>
    </w:p>
    <w:p w:rsidR="00D461C6" w:rsidRPr="00D461C6" w:rsidRDefault="00D461C6" w:rsidP="00D461C6">
      <w:pPr>
        <w:widowControl/>
        <w:numPr>
          <w:ilvl w:val="0"/>
          <w:numId w:val="150"/>
        </w:numPr>
        <w:spacing w:after="120"/>
        <w:rPr>
          <w:rFonts w:cs="Arial"/>
          <w:sz w:val="20"/>
        </w:rPr>
      </w:pPr>
      <w:r w:rsidRPr="00D461C6">
        <w:rPr>
          <w:rFonts w:cs="Arial"/>
          <w:sz w:val="20"/>
        </w:rPr>
        <w:t>Vlogi za pridobitev dovoljenja za izvajanje sevalne dejavnosti je treba priložiti podatke o sevalni dejavnosti in virih sevanja v navedeni dejavnosti ter druge podatke in dokumentacijo, s katero se izkazuje varno izvajanje sevalne dejavnosti.</w:t>
      </w:r>
    </w:p>
    <w:p w:rsidR="00D461C6" w:rsidRPr="00D461C6" w:rsidRDefault="00D461C6" w:rsidP="00D461C6">
      <w:pPr>
        <w:widowControl/>
        <w:numPr>
          <w:ilvl w:val="0"/>
          <w:numId w:val="150"/>
        </w:numPr>
        <w:spacing w:after="120"/>
        <w:rPr>
          <w:rFonts w:cs="Arial"/>
          <w:sz w:val="20"/>
        </w:rPr>
      </w:pPr>
      <w:r w:rsidRPr="00D461C6">
        <w:rPr>
          <w:rFonts w:cs="Arial"/>
          <w:sz w:val="20"/>
        </w:rPr>
        <w:t>Minister, pristojen za okolje, in minister, pristojen za zdravje, podrobneje določita vsebino vloge za pridobitev dovoljenja za izvajanje sevalne dejavnosti ter obseg in vsebino podatkov in dokumentacije iz prejšnjega odstavka.</w:t>
      </w: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792"/>
          <w:tab w:val="clear" w:pos="1361"/>
          <w:tab w:val="left" w:pos="-1985"/>
          <w:tab w:val="num" w:pos="1152"/>
        </w:tabs>
        <w:spacing w:before="0"/>
        <w:jc w:val="center"/>
        <w:rPr>
          <w:rFonts w:cs="Arial"/>
          <w:sz w:val="20"/>
        </w:rPr>
      </w:pPr>
      <w:bookmarkStart w:id="1190" w:name="_Toc85617473"/>
      <w:bookmarkStart w:id="1191" w:name="_Toc193173412"/>
      <w:bookmarkStart w:id="1192" w:name="_Toc255895801"/>
      <w:bookmarkStart w:id="1193" w:name="_Toc471733384"/>
      <w:r w:rsidRPr="00D461C6">
        <w:rPr>
          <w:rFonts w:cs="Arial"/>
          <w:sz w:val="20"/>
        </w:rPr>
        <w:t>Uporaba virov sevanja</w:t>
      </w:r>
      <w:bookmarkEnd w:id="1190"/>
      <w:bookmarkEnd w:id="1191"/>
      <w:bookmarkEnd w:id="1192"/>
      <w:bookmarkEnd w:id="1193"/>
      <w:r w:rsidRPr="00D461C6">
        <w:rPr>
          <w:rFonts w:cs="Arial"/>
          <w:sz w:val="20"/>
        </w:rPr>
        <w:t xml:space="preserve"> </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94" w:name="_Toc85617474"/>
      <w:bookmarkStart w:id="1195" w:name="_Toc193173413"/>
      <w:bookmarkStart w:id="1196" w:name="_Toc255895802"/>
      <w:r w:rsidRPr="00D461C6">
        <w:rPr>
          <w:rFonts w:cs="Arial"/>
          <w:bCs/>
          <w:sz w:val="20"/>
        </w:rPr>
        <w:t xml:space="preserve"> </w:t>
      </w:r>
      <w:bookmarkStart w:id="1197" w:name="_Ref441827746"/>
      <w:bookmarkStart w:id="1198" w:name="_Ref462825149"/>
      <w:bookmarkStart w:id="1199" w:name="_Ref468453274"/>
      <w:bookmarkStart w:id="1200" w:name="_Toc471733385"/>
      <w:r w:rsidRPr="00D461C6">
        <w:rPr>
          <w:rFonts w:cs="Arial"/>
          <w:bCs/>
          <w:sz w:val="20"/>
        </w:rPr>
        <w:t>člen</w:t>
      </w:r>
      <w:r w:rsidRPr="00D461C6">
        <w:rPr>
          <w:rFonts w:cs="Arial"/>
          <w:bCs/>
          <w:sz w:val="20"/>
        </w:rPr>
        <w:br/>
        <w:t>(vpis v register in dovoljenje za uporabo vira sevanja)</w:t>
      </w:r>
      <w:bookmarkEnd w:id="1194"/>
      <w:bookmarkEnd w:id="1195"/>
      <w:bookmarkEnd w:id="1196"/>
      <w:bookmarkEnd w:id="1197"/>
      <w:bookmarkEnd w:id="1198"/>
      <w:bookmarkEnd w:id="1199"/>
      <w:bookmarkEnd w:id="1200"/>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 xml:space="preserve">Vir sevanja lahko uporablja samo oseba, ki ima dovoljenje ali izpisek iz registra sevalne dejavnosti iz </w:t>
      </w:r>
      <w:r w:rsidR="00410460">
        <w:fldChar w:fldCharType="begin"/>
      </w:r>
      <w:r w:rsidR="00410460">
        <w:instrText xml:space="preserve"> REF _Ref427759810 \r \h  \* MERGEFORMAT </w:instrText>
      </w:r>
      <w:r w:rsidR="00410460">
        <w:fldChar w:fldCharType="separate"/>
      </w:r>
      <w:r w:rsidRPr="00D461C6">
        <w:rPr>
          <w:rFonts w:ascii="Arial" w:hAnsi="Arial" w:cs="Arial"/>
          <w:sz w:val="20"/>
        </w:rPr>
        <w:t>18</w:t>
      </w:r>
      <w:r w:rsidR="00410460">
        <w:fldChar w:fldCharType="end"/>
      </w:r>
      <w:r w:rsidRPr="00D461C6">
        <w:rPr>
          <w:rFonts w:ascii="Arial" w:hAnsi="Arial" w:cs="Arial"/>
          <w:sz w:val="20"/>
        </w:rPr>
        <w:t>. člena tega zakona in ki ima veljavno dovoljenje za uporabo tega vira sevanja ali je ta vir vpisan v register virov sevanja.</w:t>
      </w:r>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Vir sevanja vpiše v register virov sevanja ali izda zanj dovoljenje za uporabo</w:t>
      </w:r>
      <w:r w:rsidR="00D55C45" w:rsidRPr="00D461C6">
        <w:rPr>
          <w:rFonts w:ascii="Arial" w:hAnsi="Arial" w:cs="Arial"/>
          <w:sz w:val="20"/>
        </w:rPr>
        <w:fldChar w:fldCharType="begin"/>
      </w:r>
      <w:r w:rsidRPr="00D461C6">
        <w:rPr>
          <w:rFonts w:ascii="Arial" w:hAnsi="Arial" w:cs="Arial"/>
          <w:sz w:val="20"/>
        </w:rPr>
        <w:instrText>xe "dovoljenje za uporabo vira sevanja"</w:instrText>
      </w:r>
      <w:r w:rsidR="00D55C45" w:rsidRPr="00D461C6">
        <w:rPr>
          <w:rFonts w:ascii="Arial" w:hAnsi="Arial" w:cs="Arial"/>
          <w:sz w:val="20"/>
        </w:rPr>
        <w:fldChar w:fldCharType="end"/>
      </w:r>
      <w:r w:rsidRPr="00D461C6">
        <w:rPr>
          <w:rFonts w:ascii="Arial" w:hAnsi="Arial" w:cs="Arial"/>
          <w:sz w:val="20"/>
        </w:rPr>
        <w:t xml:space="preserve"> </w:t>
      </w:r>
      <w:r w:rsidR="00D55C45" w:rsidRPr="00D461C6">
        <w:rPr>
          <w:rFonts w:ascii="Arial" w:hAnsi="Arial" w:cs="Arial"/>
          <w:sz w:val="20"/>
        </w:rPr>
        <w:fldChar w:fldCharType="begin"/>
      </w:r>
      <w:r w:rsidRPr="00D461C6">
        <w:rPr>
          <w:rFonts w:ascii="Arial" w:hAnsi="Arial" w:cs="Arial"/>
          <w:sz w:val="20"/>
        </w:rPr>
        <w:instrText>xe "potrdilo o vpisu vira sevanja v register"</w:instrText>
      </w:r>
      <w:r w:rsidR="00D55C45" w:rsidRPr="00D461C6">
        <w:rPr>
          <w:rFonts w:ascii="Arial" w:hAnsi="Arial" w:cs="Arial"/>
          <w:sz w:val="20"/>
        </w:rPr>
        <w:fldChar w:fldCharType="end"/>
      </w:r>
      <w:r w:rsidRPr="00D461C6">
        <w:rPr>
          <w:rFonts w:ascii="Arial" w:hAnsi="Arial" w:cs="Arial"/>
          <w:sz w:val="20"/>
        </w:rPr>
        <w:t>organ, pristojen za jedrsko varnost, če gre za vir sevanja, ki se uporablja v zdravstvu ali veterinarstvu, pa organ, pristojen za varstvo pred sevanji.</w:t>
      </w:r>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Ne glede na določbe iz prvega odstavka tega člena za uporabo javljalnikov požara z viri sevanj ni treba imeti registrirane sevalne dejavnosti ali dovoljenja za izvajanje sevalne dejavnosti.</w:t>
      </w:r>
    </w:p>
    <w:p w:rsidR="00D461C6" w:rsidRPr="00D461C6" w:rsidRDefault="00D55C45" w:rsidP="00D461C6">
      <w:pPr>
        <w:pStyle w:val="OdstavekSt"/>
        <w:numPr>
          <w:ilvl w:val="0"/>
          <w:numId w:val="261"/>
        </w:numPr>
        <w:rPr>
          <w:rFonts w:ascii="Arial" w:hAnsi="Arial" w:cs="Arial"/>
          <w:sz w:val="20"/>
        </w:rPr>
      </w:pPr>
      <w:r w:rsidRPr="00D461C6">
        <w:rPr>
          <w:rFonts w:ascii="Arial" w:hAnsi="Arial" w:cs="Arial"/>
          <w:sz w:val="20"/>
        </w:rPr>
        <w:fldChar w:fldCharType="begin"/>
      </w:r>
      <w:r w:rsidR="00D461C6" w:rsidRPr="00D461C6">
        <w:rPr>
          <w:rFonts w:ascii="Arial" w:hAnsi="Arial" w:cs="Arial"/>
          <w:sz w:val="20"/>
        </w:rPr>
        <w:instrText>xe "uredba o vrstah virov sevanja"</w:instrText>
      </w:r>
      <w:r w:rsidRPr="00D461C6">
        <w:rPr>
          <w:rFonts w:ascii="Arial" w:hAnsi="Arial" w:cs="Arial"/>
          <w:sz w:val="20"/>
        </w:rPr>
        <w:fldChar w:fldCharType="end"/>
      </w:r>
      <w:r w:rsidR="00D461C6" w:rsidRPr="00D461C6">
        <w:rPr>
          <w:rFonts w:ascii="Arial" w:hAnsi="Arial" w:cs="Arial"/>
          <w:sz w:val="20"/>
        </w:rPr>
        <w:t>Vlada določi vrste virov sevanja, ki jih je pred uporabo treba le vpisati v register virov sevanja, za katere je pred uporabo treba pridobiti dovoljenje za uporabo, in merila za določitev visokoaktivnih virov sevanja.</w:t>
      </w:r>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Pri določitvi virov iz prejšnjega odstavka se upoštevajo raven aktivnosti vira sevanja, lastnosti vira sevanja glede varstva pred sevanji, verjetnost, da pride do nenadzorovane izpostavljenosti, ter zahteve in pogoji glede nadzora zaradi varstva pred sevanji ali varovanja vira sevanja.</w:t>
      </w:r>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Izvajalec sevalne dejavnosti mora o vsaki odtujitvi ali prenosu lastništva vira sevanja iz prvega odstavka tega člena nemudoma obvestiti organ, ki je ta vir vpisal v register ali zanj izdal dovoljenje za uporabo.</w:t>
      </w:r>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 xml:space="preserve">Za vir sevanja v sevalnem ali </w:t>
      </w:r>
      <w:hyperlink w:anchor="jedrskiobjekt" w:history="1">
        <w:r w:rsidRPr="00D461C6">
          <w:rPr>
            <w:rFonts w:ascii="Arial" w:hAnsi="Arial" w:cs="Arial"/>
            <w:sz w:val="20"/>
          </w:rPr>
          <w:t>jedrskem objektu</w:t>
        </w:r>
      </w:hyperlink>
      <w:r w:rsidRPr="00D461C6">
        <w:rPr>
          <w:rFonts w:ascii="Arial" w:hAnsi="Arial" w:cs="Arial"/>
          <w:sz w:val="20"/>
        </w:rPr>
        <w:t xml:space="preserve"> je dovoljenje za uporabo vira sevanja ali vpis v register virov sevanja soglasje iz </w:t>
      </w:r>
      <w:r w:rsidR="00410460">
        <w:fldChar w:fldCharType="begin"/>
      </w:r>
      <w:r w:rsidR="00410460">
        <w:instrText xml:space="preserve"> REF _Ref443243809 \r \h  \* MERGEFORMAT </w:instrText>
      </w:r>
      <w:r w:rsidR="00410460">
        <w:fldChar w:fldCharType="separate"/>
      </w:r>
      <w:r w:rsidRPr="00D461C6">
        <w:rPr>
          <w:rFonts w:ascii="Arial" w:hAnsi="Arial" w:cs="Arial"/>
          <w:sz w:val="20"/>
        </w:rPr>
        <w:t>108</w:t>
      </w:r>
      <w:r w:rsidR="00410460">
        <w:fldChar w:fldCharType="end"/>
      </w:r>
      <w:r w:rsidRPr="00D461C6">
        <w:rPr>
          <w:rFonts w:ascii="Arial" w:hAnsi="Arial" w:cs="Arial"/>
          <w:sz w:val="20"/>
        </w:rPr>
        <w:t xml:space="preserve">. člena tega zakona ali </w:t>
      </w:r>
      <w:hyperlink w:anchor="člen79" w:history="1">
        <w:r w:rsidRPr="00D461C6">
          <w:rPr>
            <w:rFonts w:ascii="Arial" w:hAnsi="Arial" w:cs="Arial"/>
            <w:sz w:val="20"/>
          </w:rPr>
          <w:t xml:space="preserve">dovoljenje iz </w:t>
        </w:r>
        <w:r w:rsidR="00410460">
          <w:fldChar w:fldCharType="begin"/>
        </w:r>
        <w:r w:rsidR="00410460">
          <w:instrText xml:space="preserve"> REF _Ref443243820 \r \h  \* MERGEFORMAT </w:instrText>
        </w:r>
        <w:r w:rsidR="00410460">
          <w:fldChar w:fldCharType="separate"/>
        </w:r>
        <w:r w:rsidRPr="00D461C6">
          <w:rPr>
            <w:rFonts w:ascii="Arial" w:hAnsi="Arial" w:cs="Arial"/>
            <w:sz w:val="20"/>
          </w:rPr>
          <w:t>109</w:t>
        </w:r>
        <w:r w:rsidR="00410460">
          <w:fldChar w:fldCharType="end"/>
        </w:r>
        <w:r w:rsidRPr="00D461C6">
          <w:rPr>
            <w:rFonts w:ascii="Arial" w:hAnsi="Arial" w:cs="Arial"/>
            <w:sz w:val="20"/>
          </w:rPr>
          <w:t>. člena</w:t>
        </w:r>
      </w:hyperlink>
      <w:r w:rsidRPr="00D461C6">
        <w:rPr>
          <w:rFonts w:ascii="Arial" w:hAnsi="Arial" w:cs="Arial"/>
          <w:sz w:val="20"/>
        </w:rPr>
        <w:t xml:space="preserve"> tega zakona, razen če gre za sevalni objekt, v katerem se izvajajo </w:t>
      </w:r>
      <w:hyperlink w:anchor="člen116" w:history="1">
        <w:r w:rsidRPr="00D461C6">
          <w:rPr>
            <w:rFonts w:ascii="Arial" w:hAnsi="Arial" w:cs="Arial"/>
            <w:sz w:val="20"/>
          </w:rPr>
          <w:t>sevalne dejavnosti</w:t>
        </w:r>
      </w:hyperlink>
      <w:r w:rsidRPr="00D461C6">
        <w:rPr>
          <w:rFonts w:ascii="Arial" w:hAnsi="Arial" w:cs="Arial"/>
          <w:sz w:val="20"/>
        </w:rPr>
        <w:t xml:space="preserve"> v zdravstvu ali veterinarstvu.</w:t>
      </w:r>
    </w:p>
    <w:p w:rsidR="00D461C6" w:rsidRPr="00D461C6" w:rsidRDefault="00D461C6" w:rsidP="00D461C6">
      <w:pPr>
        <w:pStyle w:val="OdstavekSt"/>
        <w:numPr>
          <w:ilvl w:val="0"/>
          <w:numId w:val="0"/>
        </w:numPr>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01" w:name="_Toc85617475"/>
      <w:bookmarkStart w:id="1202" w:name="_Toc193173414"/>
      <w:bookmarkStart w:id="1203" w:name="_Toc255895803"/>
      <w:r w:rsidRPr="00D461C6">
        <w:rPr>
          <w:rFonts w:cs="Arial"/>
          <w:bCs/>
          <w:sz w:val="20"/>
        </w:rPr>
        <w:lastRenderedPageBreak/>
        <w:t xml:space="preserve"> </w:t>
      </w:r>
      <w:bookmarkStart w:id="1204" w:name="_Ref461094249"/>
      <w:bookmarkStart w:id="1205" w:name="_Toc471733386"/>
      <w:r w:rsidRPr="00D461C6">
        <w:rPr>
          <w:rFonts w:cs="Arial"/>
          <w:bCs/>
          <w:sz w:val="20"/>
        </w:rPr>
        <w:t>člen</w:t>
      </w:r>
      <w:r w:rsidRPr="00D461C6">
        <w:rPr>
          <w:rFonts w:cs="Arial"/>
          <w:bCs/>
          <w:sz w:val="20"/>
        </w:rPr>
        <w:br/>
        <w:t>(vloga za vpis v register virov sevanja)</w:t>
      </w:r>
      <w:bookmarkEnd w:id="1201"/>
      <w:bookmarkEnd w:id="1202"/>
      <w:bookmarkEnd w:id="1203"/>
      <w:bookmarkEnd w:id="1204"/>
      <w:bookmarkEnd w:id="1205"/>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Vlogi za vpis v register virov sevanja je treba priložiti podatke o viru sevanja, dokazila o brezhibnosti vira in drugo dokumentacijo, s katero se izkazuje varna uporaba vira sevanja</w:t>
      </w:r>
      <w:r w:rsidRPr="00D461C6">
        <w:t xml:space="preserve"> </w:t>
      </w:r>
      <w:r w:rsidRPr="00D461C6">
        <w:rPr>
          <w:rFonts w:ascii="Arial" w:hAnsi="Arial" w:cs="Arial"/>
          <w:sz w:val="20"/>
        </w:rPr>
        <w:t>in se določi s predpisom iz prvega odstavka 30. člena.</w:t>
      </w:r>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lang w:eastAsia="sl-SI"/>
        </w:rPr>
        <w:t xml:space="preserve">Če se vir sevanja uporablja v sevalni dejavnosti iz </w:t>
      </w:r>
      <w:r w:rsidR="00410460">
        <w:fldChar w:fldCharType="begin"/>
      </w:r>
      <w:r w:rsidR="00410460">
        <w:instrText xml:space="preserve"> REF _Ref427759810 \r \h  \* MERGEFORMAT </w:instrText>
      </w:r>
      <w:r w:rsidR="00410460">
        <w:fldChar w:fldCharType="separate"/>
      </w:r>
      <w:r w:rsidRPr="00D461C6">
        <w:rPr>
          <w:rFonts w:ascii="Arial" w:hAnsi="Arial" w:cs="Arial"/>
          <w:sz w:val="20"/>
        </w:rPr>
        <w:t>18</w:t>
      </w:r>
      <w:r w:rsidR="00410460">
        <w:fldChar w:fldCharType="end"/>
      </w:r>
      <w:r w:rsidRPr="00D461C6">
        <w:rPr>
          <w:rFonts w:ascii="Arial" w:hAnsi="Arial" w:cs="Arial"/>
          <w:sz w:val="20"/>
          <w:lang w:eastAsia="sl-SI"/>
        </w:rPr>
        <w:t>. člena, je pogoj za njegov vpis v register virov sevanja, da je vlagatelj iz prejšnjega odstavka tudi registriran za izvajanje sevalne dejavnosti ali je imetnik dovoljenja za izvajanje sevalne dejavnosti, pri kateri se bo uporabljal vir sevanja, ki se vpisuje.</w:t>
      </w:r>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Če pristojni organ iz prvega in drugega</w:t>
      </w:r>
      <w:hyperlink w:anchor="člen92" w:history="1">
        <w:r w:rsidRPr="00D461C6">
          <w:rPr>
            <w:rFonts w:ascii="Arial" w:hAnsi="Arial" w:cs="Arial"/>
            <w:sz w:val="20"/>
          </w:rPr>
          <w:t xml:space="preserve"> odstavka </w:t>
        </w:r>
        <w:r w:rsidR="00410460">
          <w:fldChar w:fldCharType="begin"/>
        </w:r>
        <w:r w:rsidR="00410460">
          <w:instrText xml:space="preserve"> REF _Ref427759810 \r \h  \* MERGEFORMAT </w:instrText>
        </w:r>
        <w:r w:rsidR="00410460">
          <w:fldChar w:fldCharType="separate"/>
        </w:r>
        <w:r w:rsidRPr="00D461C6">
          <w:rPr>
            <w:rFonts w:ascii="Arial" w:hAnsi="Arial" w:cs="Arial"/>
            <w:sz w:val="20"/>
          </w:rPr>
          <w:t>18</w:t>
        </w:r>
        <w:r w:rsidR="00410460">
          <w:fldChar w:fldCharType="end"/>
        </w:r>
        <w:r w:rsidRPr="00D461C6">
          <w:rPr>
            <w:rFonts w:ascii="Arial" w:hAnsi="Arial" w:cs="Arial"/>
            <w:sz w:val="20"/>
          </w:rPr>
          <w:t>. člena</w:t>
        </w:r>
      </w:hyperlink>
      <w:r w:rsidRPr="00D461C6">
        <w:rPr>
          <w:rFonts w:ascii="Arial" w:hAnsi="Arial" w:cs="Arial"/>
          <w:sz w:val="20"/>
        </w:rPr>
        <w:t xml:space="preserve"> tega zakona iz predložene dokumentacije iz prvega odstavka tega člena ugotovi, da so izpolnjeni vsi pogoji za nameravano uporabo vira sevanja, vlagatelju izda izpisek iz registra virov sevanj.</w:t>
      </w:r>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Če pristojni organ vpis v register virov sevanja zavrne, o tem izda odločbo.</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06" w:name="_Toc85617476"/>
      <w:bookmarkStart w:id="1207" w:name="_Toc193173415"/>
      <w:bookmarkStart w:id="1208" w:name="_Toc255895804"/>
      <w:bookmarkStart w:id="1209" w:name="_Ref443244289"/>
      <w:r w:rsidRPr="00D461C6">
        <w:rPr>
          <w:rFonts w:cs="Arial"/>
          <w:bCs/>
          <w:sz w:val="20"/>
        </w:rPr>
        <w:t xml:space="preserve"> </w:t>
      </w:r>
      <w:bookmarkStart w:id="1210" w:name="_Toc471733387"/>
      <w:r w:rsidRPr="00D461C6">
        <w:rPr>
          <w:rFonts w:cs="Arial"/>
          <w:bCs/>
          <w:sz w:val="20"/>
        </w:rPr>
        <w:t>člen</w:t>
      </w:r>
      <w:r w:rsidRPr="00D461C6">
        <w:rPr>
          <w:rFonts w:cs="Arial"/>
          <w:bCs/>
          <w:sz w:val="20"/>
        </w:rPr>
        <w:br/>
        <w:t>(vloga za pridobitev dovoljenja</w:t>
      </w:r>
      <w:r w:rsidR="00D55C45" w:rsidRPr="00D461C6">
        <w:rPr>
          <w:rFonts w:cs="Arial"/>
          <w:bCs/>
          <w:sz w:val="20"/>
        </w:rPr>
        <w:fldChar w:fldCharType="begin"/>
      </w:r>
      <w:r w:rsidRPr="00D461C6">
        <w:rPr>
          <w:rFonts w:cs="Arial"/>
          <w:bCs/>
          <w:sz w:val="20"/>
        </w:rPr>
        <w:instrText>xe "vloga za pridobitev dovoljenja"</w:instrText>
      </w:r>
      <w:r w:rsidR="00D55C45" w:rsidRPr="00D461C6">
        <w:rPr>
          <w:rFonts w:cs="Arial"/>
          <w:bCs/>
          <w:sz w:val="20"/>
        </w:rPr>
        <w:fldChar w:fldCharType="end"/>
      </w:r>
      <w:r w:rsidRPr="00D461C6">
        <w:rPr>
          <w:rFonts w:cs="Arial"/>
          <w:bCs/>
          <w:sz w:val="20"/>
        </w:rPr>
        <w:t xml:space="preserve"> za uporabo vira sevanja)</w:t>
      </w:r>
      <w:bookmarkEnd w:id="1206"/>
      <w:bookmarkEnd w:id="1207"/>
      <w:bookmarkEnd w:id="1208"/>
      <w:bookmarkEnd w:id="1209"/>
      <w:bookmarkEnd w:id="1210"/>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Vlogi za pridobitev dovoljenja za uporabo vira sevanja je treba priložiti podatke o viru sevanja, dokazila o brezhibnosti vira in drugo dokumentacijo, s katero se izkazuje varna uporaba vira sevanja</w:t>
      </w:r>
      <w:r w:rsidRPr="00D461C6">
        <w:t xml:space="preserve"> </w:t>
      </w:r>
      <w:r w:rsidRPr="00D461C6">
        <w:rPr>
          <w:rFonts w:ascii="Arial" w:hAnsi="Arial" w:cs="Arial"/>
          <w:sz w:val="20"/>
        </w:rPr>
        <w:t>in se določi s predpisom iz prvega odstavka 30. člena.</w:t>
      </w:r>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Dovoljenje iz prejšnjega odstavka izda pristojni organ iz prvega in drugega</w:t>
      </w:r>
      <w:hyperlink w:anchor="člen92" w:history="1">
        <w:r w:rsidRPr="00D461C6">
          <w:rPr>
            <w:rFonts w:ascii="Arial" w:hAnsi="Arial" w:cs="Arial"/>
            <w:sz w:val="20"/>
          </w:rPr>
          <w:t xml:space="preserve"> odstavka </w:t>
        </w:r>
        <w:r w:rsidR="00410460">
          <w:fldChar w:fldCharType="begin"/>
        </w:r>
        <w:r w:rsidR="00410460">
          <w:instrText xml:space="preserve"> REF _Ref427759810 \r \</w:instrText>
        </w:r>
        <w:r w:rsidR="00410460">
          <w:instrText xml:space="preserve">h  \* MERGEFORMAT </w:instrText>
        </w:r>
        <w:r w:rsidR="00410460">
          <w:fldChar w:fldCharType="separate"/>
        </w:r>
        <w:r w:rsidRPr="00D461C6">
          <w:rPr>
            <w:rFonts w:ascii="Arial" w:hAnsi="Arial" w:cs="Arial"/>
            <w:sz w:val="20"/>
          </w:rPr>
          <w:t>18</w:t>
        </w:r>
        <w:r w:rsidR="00410460">
          <w:fldChar w:fldCharType="end"/>
        </w:r>
        <w:r w:rsidRPr="00D461C6">
          <w:rPr>
            <w:rFonts w:ascii="Arial" w:hAnsi="Arial" w:cs="Arial"/>
            <w:sz w:val="20"/>
          </w:rPr>
          <w:t>. člena</w:t>
        </w:r>
      </w:hyperlink>
      <w:r w:rsidRPr="00D461C6">
        <w:rPr>
          <w:rFonts w:ascii="Arial" w:hAnsi="Arial" w:cs="Arial"/>
          <w:sz w:val="20"/>
        </w:rPr>
        <w:t xml:space="preserve"> tega zakona, če iz predložene dokumentacije ugotovi, da so izpolnjeni vsi pogoji za nameravano uporabo vira sevanja.</w:t>
      </w:r>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Organ, pristojen za varstvo pred sevanji, lahko za vire sevanja v zdravstvu in veterinarstvu za prehodno obdobje največ 12 mesecev do pridobitve ocene varstva pred sevanji in programa radioloških posegov izda začasno dovoljenje za uporabo, ki vključuje dovoljenje za izvajanje sevalne dejavnosti s tem virom sevanja. Uporabnik mora predložiti vso dokumentacijo, potrebno za pridobitev dovoljenja za izvajanje sevalne dejavnosti, in dovoljenja za uporabo vira sevanja, razen ocene varstva pred sevanji in programa radioloških posegov.</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11" w:name="_Ref462056954"/>
      <w:bookmarkStart w:id="1212" w:name="_Toc471733388"/>
      <w:r w:rsidRPr="00D461C6">
        <w:rPr>
          <w:rFonts w:cs="Arial"/>
          <w:bCs/>
          <w:sz w:val="20"/>
        </w:rPr>
        <w:t>člen</w:t>
      </w:r>
      <w:r w:rsidRPr="00D461C6">
        <w:rPr>
          <w:rFonts w:cs="Arial"/>
          <w:bCs/>
          <w:sz w:val="20"/>
        </w:rPr>
        <w:br/>
        <w:t>(opustitev nadzora nad radioaktivno snovjo)</w:t>
      </w:r>
      <w:bookmarkEnd w:id="1211"/>
      <w:bookmarkEnd w:id="1212"/>
    </w:p>
    <w:p w:rsidR="00D461C6" w:rsidRPr="00D461C6" w:rsidRDefault="00D461C6" w:rsidP="00D461C6">
      <w:pPr>
        <w:widowControl/>
        <w:numPr>
          <w:ilvl w:val="0"/>
          <w:numId w:val="151"/>
        </w:numPr>
        <w:spacing w:after="120"/>
        <w:rPr>
          <w:rFonts w:cs="Arial"/>
          <w:sz w:val="20"/>
        </w:rPr>
      </w:pPr>
      <w:r w:rsidRPr="00D461C6">
        <w:rPr>
          <w:rFonts w:cs="Arial"/>
          <w:sz w:val="20"/>
        </w:rPr>
        <w:t xml:space="preserve">Dovoljenje za opustitev nadzora nad radioaktivno snovjo izda pristojni organ iz tretjega  odstavka </w:t>
      </w:r>
      <w:r w:rsidR="00410460">
        <w:fldChar w:fldCharType="begin"/>
      </w:r>
      <w:r w:rsidR="00410460">
        <w:instrText xml:space="preserve"> REF _Ref427759810 \r \h  \* MERGEFORMAT </w:instrText>
      </w:r>
      <w:r w:rsidR="00410460">
        <w:fldChar w:fldCharType="separate"/>
      </w:r>
      <w:r w:rsidRPr="00D461C6">
        <w:rPr>
          <w:rFonts w:cs="Arial"/>
          <w:sz w:val="20"/>
        </w:rPr>
        <w:t>18</w:t>
      </w:r>
      <w:r w:rsidR="00410460">
        <w:fldChar w:fldCharType="end"/>
      </w:r>
      <w:r w:rsidRPr="00D461C6">
        <w:rPr>
          <w:rFonts w:cs="Arial"/>
          <w:sz w:val="20"/>
        </w:rPr>
        <w:t>. člena tega zakona, če iz predložene dokumentacije ugotovi, da so izpolnjena vsa merila za nameravano opustitev nadzora, določena v predpisu iz desetega odstavka 16. člena tega zakona.</w:t>
      </w:r>
    </w:p>
    <w:p w:rsidR="00D461C6" w:rsidRPr="00D461C6" w:rsidRDefault="00D461C6" w:rsidP="00D461C6">
      <w:pPr>
        <w:widowControl/>
        <w:numPr>
          <w:ilvl w:val="0"/>
          <w:numId w:val="151"/>
        </w:numPr>
        <w:spacing w:after="120"/>
        <w:rPr>
          <w:rFonts w:cs="Arial"/>
          <w:sz w:val="20"/>
        </w:rPr>
      </w:pPr>
      <w:r w:rsidRPr="00D461C6">
        <w:rPr>
          <w:rFonts w:cs="Arial"/>
          <w:sz w:val="20"/>
        </w:rPr>
        <w:t xml:space="preserve">Minister, pristojen za okolje, in minister, pristojen za zdravje, podrobneje določita vsebino vloge za pridobitev dovoljenja za opustitev nadzora nad radioaktivno snovjo ter obseg in vsebino dokumentacije iz prejšnjega odstavka. </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13" w:name="_Ref462057356"/>
      <w:bookmarkStart w:id="1214" w:name="_Toc471733389"/>
      <w:r w:rsidRPr="00D461C6">
        <w:rPr>
          <w:rFonts w:cs="Arial"/>
          <w:bCs/>
          <w:sz w:val="20"/>
        </w:rPr>
        <w:t>člen</w:t>
      </w:r>
      <w:r w:rsidRPr="00D461C6">
        <w:rPr>
          <w:rFonts w:cs="Arial"/>
          <w:bCs/>
          <w:sz w:val="20"/>
        </w:rPr>
        <w:br/>
        <w:t>(prepovedi)</w:t>
      </w:r>
      <w:bookmarkEnd w:id="1213"/>
      <w:bookmarkEnd w:id="1214"/>
    </w:p>
    <w:p w:rsidR="00D461C6" w:rsidRPr="00D461C6" w:rsidRDefault="00D461C6" w:rsidP="00D461C6">
      <w:pPr>
        <w:widowControl/>
        <w:numPr>
          <w:ilvl w:val="0"/>
          <w:numId w:val="152"/>
        </w:numPr>
        <w:spacing w:after="120"/>
        <w:rPr>
          <w:rFonts w:cs="Arial"/>
          <w:sz w:val="20"/>
        </w:rPr>
      </w:pPr>
      <w:r w:rsidRPr="00D461C6">
        <w:rPr>
          <w:rFonts w:cs="Arial"/>
          <w:sz w:val="20"/>
        </w:rPr>
        <w:t>Prepovedano je namerno redčenje radioaktivnih snovi, da bi se s tem izpolnili pogoji za opustitev nadzora nad njimi.</w:t>
      </w:r>
    </w:p>
    <w:p w:rsidR="00D461C6" w:rsidRPr="00D461C6" w:rsidRDefault="00D461C6" w:rsidP="00D461C6">
      <w:pPr>
        <w:widowControl/>
        <w:numPr>
          <w:ilvl w:val="0"/>
          <w:numId w:val="152"/>
        </w:numPr>
        <w:spacing w:after="120"/>
        <w:rPr>
          <w:rFonts w:cs="Arial"/>
          <w:sz w:val="20"/>
        </w:rPr>
      </w:pPr>
      <w:r w:rsidRPr="00D461C6">
        <w:rPr>
          <w:rFonts w:cs="Arial"/>
          <w:sz w:val="20"/>
        </w:rPr>
        <w:t>Prepoved iz prejšnjega odstavka ne velja za dejavnosti, pri katerih se snovi mešajo, vendar ne zaradi njihove radioaktivnosti.</w:t>
      </w:r>
    </w:p>
    <w:p w:rsidR="00D461C6" w:rsidRPr="00D461C6" w:rsidRDefault="00D461C6" w:rsidP="00D461C6">
      <w:pPr>
        <w:widowControl/>
        <w:numPr>
          <w:ilvl w:val="0"/>
          <w:numId w:val="152"/>
        </w:numPr>
        <w:spacing w:after="120"/>
        <w:rPr>
          <w:rFonts w:cs="Arial"/>
          <w:sz w:val="20"/>
        </w:rPr>
      </w:pPr>
      <w:r w:rsidRPr="00D461C6">
        <w:rPr>
          <w:rFonts w:cs="Arial"/>
          <w:sz w:val="20"/>
        </w:rPr>
        <w:t>Prepovedana je uporaba zaprtih virov sevanja, njihovih vsebnikov ali nosilcev vira, ki so mehansko poškodovani ali za katere se sumi, da bi lahko puščali ali so kako drugače okvarjeni.</w:t>
      </w:r>
    </w:p>
    <w:p w:rsidR="00D461C6" w:rsidRPr="00D461C6" w:rsidRDefault="00D461C6" w:rsidP="00D461C6">
      <w:pPr>
        <w:pStyle w:val="Odstavekseznama"/>
        <w:numPr>
          <w:ilvl w:val="0"/>
          <w:numId w:val="152"/>
        </w:numPr>
        <w:rPr>
          <w:rFonts w:ascii="Arial" w:hAnsi="Arial" w:cs="Arial"/>
          <w:sz w:val="20"/>
        </w:rPr>
      </w:pPr>
      <w:r w:rsidRPr="00D461C6">
        <w:rPr>
          <w:rFonts w:ascii="Arial" w:hAnsi="Arial" w:cs="Arial"/>
          <w:sz w:val="20"/>
        </w:rPr>
        <w:t>Prepovedana je uporaba javljalnikov požara z viri sevanja, ki imajo potomce v plinastem stanju.</w:t>
      </w:r>
    </w:p>
    <w:p w:rsidR="00D461C6" w:rsidRPr="00D461C6" w:rsidRDefault="00D461C6" w:rsidP="00D461C6">
      <w:pPr>
        <w:widowControl/>
        <w:numPr>
          <w:ilvl w:val="0"/>
          <w:numId w:val="152"/>
        </w:numPr>
        <w:spacing w:after="120"/>
        <w:rPr>
          <w:rFonts w:cs="Arial"/>
          <w:sz w:val="20"/>
        </w:rPr>
      </w:pPr>
      <w:r w:rsidRPr="00D461C6">
        <w:rPr>
          <w:rFonts w:cs="Arial"/>
          <w:sz w:val="20"/>
        </w:rPr>
        <w:t>Prepovedana je uporaba radioaktivnih strelovodov.</w:t>
      </w:r>
    </w:p>
    <w:p w:rsidR="00D461C6" w:rsidRPr="00D461C6" w:rsidRDefault="00D461C6" w:rsidP="00D461C6">
      <w:pPr>
        <w:widowControl/>
        <w:numPr>
          <w:ilvl w:val="0"/>
          <w:numId w:val="152"/>
        </w:numPr>
        <w:spacing w:after="120"/>
        <w:rPr>
          <w:rFonts w:cs="Arial"/>
          <w:sz w:val="20"/>
        </w:rPr>
      </w:pPr>
      <w:r w:rsidRPr="00D461C6">
        <w:rPr>
          <w:rFonts w:cs="Arial"/>
          <w:sz w:val="20"/>
        </w:rPr>
        <w:lastRenderedPageBreak/>
        <w:t>Prepovedana je uporaba vira sevanja, ki ni v skladu s pogoji dovoljenja za izvajanje sevalne dejavnosti ali dovoljenja za uporabo vira sevanja oziroma s tehnično dokumentacijo proizvajalca vira sevanja.</w:t>
      </w:r>
    </w:p>
    <w:p w:rsidR="00D461C6" w:rsidRPr="00D461C6" w:rsidRDefault="00D461C6" w:rsidP="00D461C6">
      <w:pPr>
        <w:ind w:left="420"/>
        <w:rPr>
          <w:rFonts w:cs="Arial"/>
          <w:sz w:val="20"/>
        </w:rPr>
      </w:pPr>
      <w:r w:rsidRPr="00D461C6">
        <w:rPr>
          <w:rFonts w:cs="Arial"/>
          <w:sz w:val="20"/>
        </w:rPr>
        <w:t xml:space="preserve"> </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15" w:name="_Ref463350160"/>
      <w:bookmarkStart w:id="1216" w:name="_Toc471733390"/>
      <w:r w:rsidRPr="00D461C6">
        <w:rPr>
          <w:rFonts w:cs="Arial"/>
          <w:bCs/>
          <w:sz w:val="20"/>
        </w:rPr>
        <w:t>člen</w:t>
      </w:r>
      <w:r w:rsidRPr="00D461C6">
        <w:rPr>
          <w:rFonts w:cs="Arial"/>
          <w:bCs/>
          <w:sz w:val="20"/>
        </w:rPr>
        <w:br/>
        <w:t>(iskanje virov neznanega izvora)</w:t>
      </w:r>
      <w:bookmarkEnd w:id="1215"/>
      <w:bookmarkEnd w:id="1216"/>
    </w:p>
    <w:p w:rsidR="00D461C6" w:rsidRPr="00D461C6" w:rsidRDefault="00D461C6" w:rsidP="00D461C6">
      <w:pPr>
        <w:widowControl/>
        <w:numPr>
          <w:ilvl w:val="0"/>
          <w:numId w:val="157"/>
        </w:numPr>
        <w:spacing w:after="120"/>
        <w:rPr>
          <w:rFonts w:cs="Arial"/>
          <w:sz w:val="20"/>
        </w:rPr>
      </w:pPr>
      <w:r w:rsidRPr="00D461C6">
        <w:rPr>
          <w:rFonts w:cs="Arial"/>
          <w:sz w:val="20"/>
        </w:rPr>
        <w:t>Organ, pristojen za jedrsko varnost, v sodelovanju z drugimi državnimi organi, ministrstvi in organizacijami občasno organizira dejavnosti za iskanje virov neznanega izvora ali iz preteklih dejavnosti.</w:t>
      </w:r>
    </w:p>
    <w:p w:rsidR="00D461C6" w:rsidRPr="00D461C6" w:rsidRDefault="00D461C6" w:rsidP="00D461C6">
      <w:pPr>
        <w:widowControl/>
        <w:numPr>
          <w:ilvl w:val="0"/>
          <w:numId w:val="157"/>
        </w:numPr>
        <w:spacing w:after="120"/>
        <w:rPr>
          <w:rFonts w:cs="Arial"/>
          <w:sz w:val="20"/>
        </w:rPr>
      </w:pPr>
      <w:r w:rsidRPr="00D461C6">
        <w:rPr>
          <w:rFonts w:cs="Arial"/>
          <w:sz w:val="20"/>
        </w:rPr>
        <w:t>Dejavnosti iz prejšnjega odstavka obsegajo namenske inšpekcijske preglede, finančne spodbude za iskanje takih virov, javne kampanje ozaveščanja prebivalstva o takih virih, preglede arhivskih zapisov upravnih organov in izvajalcev sevalnih dejavnosti, raziskovalnih ustanov, univerz ali bolnic in druge podobne dejavnosti,</w:t>
      </w:r>
      <w:r w:rsidRPr="00D461C6">
        <w:t xml:space="preserve"> </w:t>
      </w:r>
      <w:r w:rsidRPr="00D461C6">
        <w:rPr>
          <w:rFonts w:cs="Arial"/>
          <w:sz w:val="20"/>
        </w:rPr>
        <w:t>pri čemer pregledi arhivskih zapisov lahko vključujejo tudi zapise, ki vsebujejo osebne podatke.</w:t>
      </w:r>
    </w:p>
    <w:p w:rsidR="00D461C6" w:rsidRPr="00D461C6" w:rsidRDefault="00D461C6" w:rsidP="00D461C6">
      <w:pPr>
        <w:widowControl/>
        <w:numPr>
          <w:ilvl w:val="0"/>
          <w:numId w:val="157"/>
        </w:numPr>
        <w:spacing w:after="120"/>
        <w:rPr>
          <w:rFonts w:cs="Arial"/>
          <w:sz w:val="20"/>
        </w:rPr>
      </w:pPr>
      <w:r w:rsidRPr="00D461C6">
        <w:rPr>
          <w:rFonts w:cs="Arial"/>
          <w:sz w:val="20"/>
        </w:rPr>
        <w:t>Preglede zapisov iz prejšnjega odstavka, ki vsebujejo osebne podatke, lahko opravljajo uslužbenci organov iz prvega odstavka tega člena, pri čemer nadaljnja uporaba osebnih podatkov, s katerimi se seznanijo, ni dopustna.</w:t>
      </w:r>
    </w:p>
    <w:p w:rsidR="00D461C6" w:rsidRPr="00D461C6" w:rsidRDefault="00D461C6" w:rsidP="00D461C6">
      <w:pPr>
        <w:widowControl/>
        <w:numPr>
          <w:ilvl w:val="0"/>
          <w:numId w:val="157"/>
        </w:numPr>
        <w:spacing w:after="120"/>
        <w:rPr>
          <w:rFonts w:cs="Arial"/>
          <w:sz w:val="20"/>
        </w:rPr>
      </w:pPr>
      <w:r w:rsidRPr="00D461C6">
        <w:rPr>
          <w:rFonts w:cs="Arial"/>
          <w:sz w:val="20"/>
        </w:rPr>
        <w:t>Upravljavci večjih poštnih centrov, letališč in pristanišč, prek katerih poteka uvoz blaga, ki bi lahko bilo radioaktivno kontaminirano ali bi vsebovalo vire neznanega izvora, ter odpadi in predelovalni obrati odpadnih kovin morajo vgraditi sisteme za detekcijo povečane radioaktivne kontaminacije ali povišanega ionizirajočega sevanja in vpeljati postopke za ukrepanje v takih primerih.</w:t>
      </w:r>
    </w:p>
    <w:p w:rsidR="00D461C6" w:rsidRPr="00D461C6" w:rsidRDefault="00D461C6" w:rsidP="00D461C6">
      <w:pPr>
        <w:widowControl/>
        <w:numPr>
          <w:ilvl w:val="0"/>
          <w:numId w:val="157"/>
        </w:numPr>
        <w:spacing w:after="120"/>
        <w:rPr>
          <w:rFonts w:cs="Arial"/>
          <w:sz w:val="20"/>
        </w:rPr>
      </w:pPr>
      <w:r w:rsidRPr="00D461C6">
        <w:rPr>
          <w:rFonts w:cs="Arial"/>
          <w:sz w:val="20"/>
        </w:rPr>
        <w:t>V primeru najdbe vira neznanega izvora mora oseba iz prejšnjega odstavka o tem obvestiti organ, pristojen za jedrsko varnost, in izvesti odrejene ukrepe varstva pred sevanji.</w:t>
      </w:r>
    </w:p>
    <w:p w:rsidR="00D461C6" w:rsidRPr="00D461C6" w:rsidRDefault="00D461C6" w:rsidP="00D461C6">
      <w:pPr>
        <w:widowControl/>
        <w:numPr>
          <w:ilvl w:val="0"/>
          <w:numId w:val="157"/>
        </w:numPr>
        <w:spacing w:after="120"/>
        <w:rPr>
          <w:rFonts w:cs="Arial"/>
          <w:sz w:val="20"/>
        </w:rPr>
      </w:pPr>
      <w:r w:rsidRPr="00D461C6">
        <w:rPr>
          <w:rFonts w:cs="Arial"/>
          <w:sz w:val="20"/>
        </w:rPr>
        <w:t>Organ, pristojen za jedrsko varnost, mora redno obveščati izvajalce dejavnosti, pri katerih je velika verjetnost, da bi naleteli na vire ionizirajočega sevanja neznanega izvora (odpadi in predelovalni obrati vseh vrst odpadkov, podjetja, ki se ukvarjajo z odpadki, transportna središča ipd.), o verjetnosti za najdbo takih virov, o njihovi potencialni nevarnosti in potrebnih ukrepih za zaščito pred njimi.</w:t>
      </w:r>
    </w:p>
    <w:p w:rsidR="00D461C6" w:rsidRPr="00D461C6" w:rsidRDefault="00D461C6" w:rsidP="00D461C6">
      <w:pPr>
        <w:widowControl/>
        <w:numPr>
          <w:ilvl w:val="0"/>
          <w:numId w:val="157"/>
        </w:numPr>
        <w:spacing w:after="120"/>
        <w:rPr>
          <w:rFonts w:cs="Arial"/>
          <w:sz w:val="20"/>
        </w:rPr>
      </w:pPr>
      <w:r w:rsidRPr="00D461C6">
        <w:rPr>
          <w:rFonts w:cs="Arial"/>
          <w:sz w:val="20"/>
        </w:rPr>
        <w:t>Organ, pristojen za jedrsko varnost, mora pomagati izvajalcem dejavnosti iz prejšnjega odstavka, da svoje delavce, ki bi lahko naleteli na vire neznanega izvora:</w:t>
      </w:r>
    </w:p>
    <w:p w:rsidR="00D461C6" w:rsidRPr="00D461C6" w:rsidRDefault="00D461C6" w:rsidP="00D461C6">
      <w:pPr>
        <w:widowControl/>
        <w:numPr>
          <w:ilvl w:val="0"/>
          <w:numId w:val="245"/>
        </w:numPr>
        <w:spacing w:after="120"/>
        <w:rPr>
          <w:rFonts w:cs="Arial"/>
          <w:sz w:val="20"/>
        </w:rPr>
      </w:pPr>
      <w:r w:rsidRPr="00D461C6">
        <w:rPr>
          <w:rFonts w:cs="Arial"/>
          <w:sz w:val="20"/>
        </w:rPr>
        <w:t>usposobijo, kako vizualno prepoznati take vire in njihove vsebnike;</w:t>
      </w:r>
    </w:p>
    <w:p w:rsidR="00D461C6" w:rsidRPr="00D461C6" w:rsidRDefault="00D461C6" w:rsidP="00D461C6">
      <w:pPr>
        <w:widowControl/>
        <w:numPr>
          <w:ilvl w:val="0"/>
          <w:numId w:val="245"/>
        </w:numPr>
        <w:spacing w:after="120"/>
        <w:rPr>
          <w:rFonts w:cs="Arial"/>
          <w:sz w:val="20"/>
        </w:rPr>
      </w:pPr>
      <w:r w:rsidRPr="00D461C6">
        <w:rPr>
          <w:rFonts w:cs="Arial"/>
          <w:sz w:val="20"/>
        </w:rPr>
        <w:t>seznanijo z osnovami o ionizirajočih sevanjih in njihovih posledicah;</w:t>
      </w:r>
    </w:p>
    <w:p w:rsidR="00D461C6" w:rsidRPr="00D461C6" w:rsidRDefault="00D461C6" w:rsidP="00D461C6">
      <w:pPr>
        <w:widowControl/>
        <w:numPr>
          <w:ilvl w:val="0"/>
          <w:numId w:val="245"/>
        </w:numPr>
        <w:spacing w:after="120"/>
        <w:rPr>
          <w:rFonts w:cs="Arial"/>
          <w:sz w:val="20"/>
        </w:rPr>
      </w:pPr>
      <w:r w:rsidRPr="00D461C6">
        <w:rPr>
          <w:rFonts w:cs="Arial"/>
          <w:sz w:val="20"/>
        </w:rPr>
        <w:t>usposobijo za ukrepanje, ko zaznajo vir neznanega izvora ali posumijo, da gre za tak vir.</w:t>
      </w:r>
    </w:p>
    <w:p w:rsidR="00D461C6" w:rsidRPr="00D461C6" w:rsidRDefault="00D461C6" w:rsidP="00D461C6">
      <w:pPr>
        <w:widowControl/>
        <w:numPr>
          <w:ilvl w:val="0"/>
          <w:numId w:val="157"/>
        </w:numPr>
        <w:spacing w:after="120"/>
        <w:rPr>
          <w:rFonts w:cs="Arial"/>
          <w:sz w:val="20"/>
        </w:rPr>
      </w:pPr>
      <w:r w:rsidRPr="00D461C6">
        <w:rPr>
          <w:rFonts w:cs="Arial"/>
          <w:sz w:val="20"/>
        </w:rPr>
        <w:t>Vlada podrobneje določi poštne centre, letališča in pristanišča, odpade in predelovalne obrate odpadnih kovin, način detekcije radioaktivne kontaminacije ali povišanega sevanja ter postopke za ukrepanje v primerih iz petega odstavka tega člena ter podrobneje opredeli izvajalce iz četrtega odstavka tega člena in njihove obveznosti glede meritev sevanj, ukrepanja in poročanja o najdbah.</w:t>
      </w:r>
    </w:p>
    <w:p w:rsidR="00D461C6" w:rsidRPr="00D461C6" w:rsidRDefault="00D461C6" w:rsidP="00D461C6">
      <w:pPr>
        <w:ind w:left="780"/>
        <w:rPr>
          <w:rFonts w:cs="Arial"/>
          <w:sz w:val="20"/>
        </w:rPr>
      </w:pP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0"/>
          <w:numId w:val="10"/>
        </w:numPr>
        <w:tabs>
          <w:tab w:val="clear" w:pos="1361"/>
          <w:tab w:val="left" w:pos="-1985"/>
        </w:tabs>
        <w:spacing w:before="0"/>
        <w:jc w:val="center"/>
        <w:rPr>
          <w:rFonts w:cs="Arial"/>
          <w:sz w:val="20"/>
        </w:rPr>
      </w:pPr>
      <w:bookmarkStart w:id="1217" w:name="_Toc85617478"/>
      <w:bookmarkStart w:id="1218" w:name="_Toc193173417"/>
      <w:bookmarkStart w:id="1219" w:name="_Toc255895806"/>
      <w:bookmarkStart w:id="1220" w:name="_Toc471733391"/>
      <w:r w:rsidRPr="00D461C6">
        <w:rPr>
          <w:rFonts w:cs="Arial"/>
          <w:sz w:val="20"/>
        </w:rPr>
        <w:t>VARSTVO LJUDI PRED IONIZIRAJOČIMI SEVANJI</w:t>
      </w:r>
      <w:bookmarkEnd w:id="1217"/>
      <w:bookmarkEnd w:id="1218"/>
      <w:bookmarkEnd w:id="1219"/>
      <w:bookmarkEnd w:id="1220"/>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s>
        <w:spacing w:before="0"/>
        <w:jc w:val="center"/>
        <w:rPr>
          <w:rFonts w:cs="Arial"/>
          <w:sz w:val="20"/>
        </w:rPr>
      </w:pPr>
      <w:bookmarkStart w:id="1221" w:name="_Toc85617479"/>
      <w:bookmarkStart w:id="1222" w:name="_Toc193173418"/>
      <w:bookmarkStart w:id="1223" w:name="_Toc255895807"/>
      <w:bookmarkStart w:id="1224" w:name="_Toc471733392"/>
      <w:r w:rsidRPr="00D461C6">
        <w:rPr>
          <w:rFonts w:cs="Arial"/>
          <w:sz w:val="20"/>
        </w:rPr>
        <w:t>Splošna načela</w:t>
      </w:r>
      <w:bookmarkEnd w:id="1221"/>
      <w:bookmarkEnd w:id="1222"/>
      <w:bookmarkEnd w:id="1223"/>
      <w:bookmarkEnd w:id="1224"/>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25" w:name="_Toc471733393"/>
      <w:r w:rsidRPr="00D461C6">
        <w:rPr>
          <w:rFonts w:cs="Arial"/>
          <w:bCs/>
          <w:sz w:val="20"/>
        </w:rPr>
        <w:t>člen</w:t>
      </w:r>
      <w:r w:rsidRPr="00D461C6">
        <w:rPr>
          <w:rFonts w:cs="Arial"/>
          <w:bCs/>
          <w:sz w:val="20"/>
        </w:rPr>
        <w:br/>
        <w:t>(splošno načelo)</w:t>
      </w:r>
      <w:bookmarkEnd w:id="1225"/>
    </w:p>
    <w:p w:rsidR="00D461C6" w:rsidRPr="00D461C6" w:rsidRDefault="00D461C6" w:rsidP="00D461C6">
      <w:pPr>
        <w:rPr>
          <w:rFonts w:cs="Arial"/>
          <w:sz w:val="20"/>
        </w:rPr>
      </w:pPr>
      <w:r w:rsidRPr="00D461C6">
        <w:rPr>
          <w:rFonts w:cs="Arial"/>
          <w:sz w:val="20"/>
        </w:rPr>
        <w:t>Določbe tega za</w:t>
      </w:r>
      <w:r w:rsidRPr="00D461C6">
        <w:rPr>
          <w:rFonts w:cs="Arial"/>
          <w:noProof/>
          <w:sz w:val="20"/>
        </w:rPr>
        <w:t xml:space="preserve">kona </w:t>
      </w:r>
      <w:r w:rsidRPr="00D461C6">
        <w:rPr>
          <w:rFonts w:cs="Arial"/>
          <w:sz w:val="20"/>
        </w:rPr>
        <w:t xml:space="preserve">veljajo za kakršno koli načrtovano in obstoječo izpostavljenost ter za izpostavljenost ob izrednem dogodku, ki vsebuje tveganje zaradi ionizirajočih sevanj in ki ga ne smemo zanemariti z vidika varstva pred sevanji ali pa z vidika okolja upoštevajoč dolgoročno varstvo </w:t>
      </w:r>
      <w:r w:rsidRPr="00D461C6">
        <w:rPr>
          <w:rFonts w:cs="Arial"/>
          <w:sz w:val="20"/>
        </w:rPr>
        <w:lastRenderedPageBreak/>
        <w:t>zdravja ljudi, pri tem pa zlasti ureja izvajanje sevalnih dejavnosti, izpostavljenost delavcev ali posameznikov iz prebivalstva radonu v zaprtih prostorih, zunanjo izpostavljenost sevanju, ki izvira iz gradbenih materialov in primere trajne izpostavljenosti kot posledice izrednih dogodkov ali preteklih človeških dejavnosti, pripravljenost in načrtovanje odzivanja in obvladovanja izpostavljenosti ob izrednih dogodkih, za katere se ocenjuje, da je smiselno predvideti ukrepe za varstvo zdravja posameznikov iz prebivalstva ali delavcev.</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26" w:name="_Toc471733394"/>
      <w:r w:rsidRPr="00D461C6">
        <w:rPr>
          <w:rFonts w:cs="Arial"/>
          <w:bCs/>
          <w:sz w:val="20"/>
        </w:rPr>
        <w:t>člen</w:t>
      </w:r>
      <w:r w:rsidRPr="00D461C6">
        <w:rPr>
          <w:rFonts w:cs="Arial"/>
          <w:bCs/>
          <w:sz w:val="20"/>
        </w:rPr>
        <w:br/>
        <w:t>(odgovornosti)</w:t>
      </w:r>
      <w:bookmarkEnd w:id="1226"/>
    </w:p>
    <w:p w:rsidR="00D461C6" w:rsidRPr="00D461C6" w:rsidRDefault="00D461C6" w:rsidP="00D461C6">
      <w:pPr>
        <w:widowControl/>
        <w:numPr>
          <w:ilvl w:val="0"/>
          <w:numId w:val="153"/>
        </w:numPr>
        <w:spacing w:after="120"/>
        <w:rPr>
          <w:rFonts w:cs="Arial"/>
          <w:sz w:val="20"/>
        </w:rPr>
      </w:pPr>
      <w:r w:rsidRPr="00D461C6">
        <w:rPr>
          <w:rFonts w:cs="Arial"/>
          <w:sz w:val="20"/>
        </w:rPr>
        <w:t>Za varstvo izpostavljenega delavca je odgovoren izvajalec sevalne dejavnosti, ki mora zagotoviti ocenjevanje in izvajanje ukrepov varstva delavcev pred sevanjem skladno z določbami tega zakona.</w:t>
      </w:r>
    </w:p>
    <w:p w:rsidR="00D461C6" w:rsidRPr="00D461C6" w:rsidRDefault="00D461C6" w:rsidP="00D461C6">
      <w:pPr>
        <w:widowControl/>
        <w:numPr>
          <w:ilvl w:val="0"/>
          <w:numId w:val="153"/>
        </w:numPr>
        <w:spacing w:after="120"/>
        <w:rPr>
          <w:rFonts w:cs="Arial"/>
          <w:sz w:val="20"/>
        </w:rPr>
      </w:pPr>
      <w:r w:rsidRPr="00D461C6">
        <w:rPr>
          <w:rFonts w:cs="Arial"/>
          <w:sz w:val="20"/>
        </w:rPr>
        <w:t>Za varstvo zunanjega delavca sta odgovorna njegov delodajalec in izvajalec sevalne dejavnosti, pri katerem se dejavnost izvaja, skladno z določbami tega zakona.</w:t>
      </w:r>
    </w:p>
    <w:p w:rsidR="00D461C6" w:rsidRPr="00D461C6" w:rsidRDefault="00D461C6" w:rsidP="00D461C6">
      <w:pPr>
        <w:widowControl/>
        <w:numPr>
          <w:ilvl w:val="0"/>
          <w:numId w:val="153"/>
        </w:numPr>
        <w:spacing w:after="120"/>
        <w:rPr>
          <w:rFonts w:cs="Arial"/>
          <w:sz w:val="20"/>
        </w:rPr>
      </w:pPr>
      <w:r w:rsidRPr="00D461C6">
        <w:rPr>
          <w:rFonts w:cs="Arial"/>
          <w:sz w:val="20"/>
        </w:rPr>
        <w:t>Za varstvo izvajalcev zaščitnih ukrepov, tudi če so prostovoljci, je odgovorna fizična ali pravna oseba, ki vodi izvajanje zaščitnih ukrepov.</w:t>
      </w:r>
    </w:p>
    <w:p w:rsidR="00D461C6" w:rsidRPr="00D461C6" w:rsidRDefault="00D461C6" w:rsidP="00D461C6">
      <w:pPr>
        <w:widowControl/>
        <w:numPr>
          <w:ilvl w:val="0"/>
          <w:numId w:val="153"/>
        </w:numPr>
        <w:spacing w:after="120"/>
        <w:rPr>
          <w:rFonts w:cs="Arial"/>
          <w:sz w:val="20"/>
        </w:rPr>
      </w:pPr>
      <w:r w:rsidRPr="00D461C6">
        <w:rPr>
          <w:rFonts w:cs="Arial"/>
          <w:sz w:val="20"/>
        </w:rPr>
        <w:t>Za varstvo delavcev ali prostovoljcev, ki izvajajo sanacijo kontaminiranega zemljišča, stavb in drugih zgradb, je odgovorna oseba, ki vodi ta dela.</w:t>
      </w:r>
    </w:p>
    <w:p w:rsidR="00D461C6" w:rsidRPr="00D461C6" w:rsidRDefault="00D461C6" w:rsidP="00D461C6">
      <w:pPr>
        <w:widowControl/>
        <w:numPr>
          <w:ilvl w:val="0"/>
          <w:numId w:val="153"/>
        </w:numPr>
        <w:spacing w:after="120"/>
        <w:rPr>
          <w:rFonts w:cs="Arial"/>
          <w:sz w:val="20"/>
        </w:rPr>
      </w:pPr>
      <w:r w:rsidRPr="00D461C6">
        <w:rPr>
          <w:rFonts w:cs="Arial"/>
          <w:sz w:val="20"/>
        </w:rPr>
        <w:t xml:space="preserve">Za varstvo delavcev, izpostavljenih radonu med izvajanjem sevalne dejavnosti, je odgovoren izvajalec sevalne dejavnosti v skladu z določili </w:t>
      </w:r>
      <w:r w:rsidR="00410460">
        <w:fldChar w:fldCharType="begin"/>
      </w:r>
      <w:r w:rsidR="00410460">
        <w:instrText xml:space="preserve"> REF _Ref462751266 \r \h  \* MERGEFORMAT </w:instrText>
      </w:r>
      <w:r w:rsidR="00410460">
        <w:fldChar w:fldCharType="separate"/>
      </w:r>
      <w:r w:rsidRPr="00D461C6">
        <w:rPr>
          <w:rFonts w:cs="Arial"/>
          <w:sz w:val="20"/>
        </w:rPr>
        <w:t>29</w:t>
      </w:r>
      <w:r w:rsidR="00410460">
        <w:fldChar w:fldCharType="end"/>
      </w:r>
      <w:r w:rsidRPr="00D461C6">
        <w:rPr>
          <w:rFonts w:cs="Arial"/>
          <w:sz w:val="20"/>
        </w:rPr>
        <w:t>. člena tega zakona. Za druge delavce, ki so pri delu izpostavljeni radonu, je odgovoren njihov delodajalec.</w:t>
      </w:r>
    </w:p>
    <w:p w:rsidR="00D461C6" w:rsidRPr="00D461C6" w:rsidRDefault="00D461C6" w:rsidP="00D461C6">
      <w:pPr>
        <w:widowControl/>
        <w:numPr>
          <w:ilvl w:val="0"/>
          <w:numId w:val="153"/>
        </w:numPr>
        <w:spacing w:after="120"/>
        <w:rPr>
          <w:rFonts w:cs="Arial"/>
          <w:sz w:val="20"/>
        </w:rPr>
      </w:pPr>
      <w:r w:rsidRPr="00D461C6">
        <w:rPr>
          <w:rFonts w:cs="Arial"/>
          <w:sz w:val="20"/>
        </w:rPr>
        <w:t>Določila tretjega do petega odstavka tega člena veljajo tudi za delavce, ki so samozaposleni.</w:t>
      </w:r>
    </w:p>
    <w:p w:rsidR="00D461C6" w:rsidRPr="00D461C6" w:rsidRDefault="00D461C6" w:rsidP="00D461C6">
      <w:pPr>
        <w:widowControl/>
        <w:numPr>
          <w:ilvl w:val="0"/>
          <w:numId w:val="153"/>
        </w:numPr>
        <w:spacing w:after="120"/>
        <w:rPr>
          <w:rFonts w:cs="Arial"/>
          <w:sz w:val="20"/>
        </w:rPr>
      </w:pPr>
      <w:r w:rsidRPr="00D461C6">
        <w:rPr>
          <w:rFonts w:cs="Arial"/>
          <w:sz w:val="20"/>
        </w:rPr>
        <w:t>Izvajalec sevalne dejavnosti mora zagotoviti zunanjemu izvajalcu dostop do informacij o potencialni izpostavljenosti delavcev zunanjega izvajalca.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27" w:name="_Ref462061531"/>
      <w:bookmarkStart w:id="1228" w:name="_Ref462125613"/>
      <w:bookmarkStart w:id="1229" w:name="_Ref462751266"/>
      <w:bookmarkStart w:id="1230" w:name="_Ref462826721"/>
      <w:bookmarkStart w:id="1231" w:name="_Ref462832085"/>
      <w:bookmarkStart w:id="1232" w:name="_Ref470181379"/>
      <w:bookmarkStart w:id="1233" w:name="_Toc471733395"/>
      <w:r w:rsidRPr="00D461C6">
        <w:rPr>
          <w:rFonts w:cs="Arial"/>
          <w:bCs/>
          <w:sz w:val="20"/>
        </w:rPr>
        <w:t>člen</w:t>
      </w:r>
      <w:r w:rsidRPr="00D461C6">
        <w:rPr>
          <w:rFonts w:cs="Arial"/>
          <w:bCs/>
          <w:sz w:val="20"/>
        </w:rPr>
        <w:br/>
        <w:t>(ukrepi varstva pred sevanji)</w:t>
      </w:r>
      <w:bookmarkEnd w:id="1227"/>
      <w:bookmarkEnd w:id="1228"/>
      <w:bookmarkEnd w:id="1229"/>
      <w:bookmarkEnd w:id="1230"/>
      <w:bookmarkEnd w:id="1231"/>
      <w:bookmarkEnd w:id="1232"/>
      <w:bookmarkEnd w:id="1233"/>
    </w:p>
    <w:p w:rsidR="00D461C6" w:rsidRPr="00D461C6" w:rsidRDefault="00D461C6" w:rsidP="00D461C6">
      <w:pPr>
        <w:widowControl/>
        <w:numPr>
          <w:ilvl w:val="0"/>
          <w:numId w:val="14"/>
        </w:numPr>
        <w:spacing w:after="120"/>
        <w:rPr>
          <w:rFonts w:cs="Arial"/>
          <w:sz w:val="20"/>
        </w:rPr>
      </w:pPr>
      <w:r w:rsidRPr="00D461C6">
        <w:rPr>
          <w:rFonts w:cs="Arial"/>
          <w:sz w:val="20"/>
        </w:rPr>
        <w:t xml:space="preserve">Izvajalec sevalne dejavnosti mora zagotoviti: </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 xml:space="preserve">predhodno oceno narave in obsega tveganja iz </w:t>
      </w:r>
      <w:r w:rsidR="00410460">
        <w:fldChar w:fldCharType="begin"/>
      </w:r>
      <w:r w:rsidR="00410460">
        <w:instrText xml:space="preserve"> REF _Ref441822544 \r \h  \* MERGEFORMAT </w:instrText>
      </w:r>
      <w:r w:rsidR="00410460">
        <w:fldChar w:fldCharType="separate"/>
      </w:r>
      <w:r w:rsidRPr="00D461C6">
        <w:rPr>
          <w:rFonts w:cs="Arial"/>
          <w:sz w:val="20"/>
        </w:rPr>
        <w:t>40</w:t>
      </w:r>
      <w:r w:rsidR="00410460">
        <w:fldChar w:fldCharType="end"/>
      </w:r>
      <w:r w:rsidRPr="00D461C6">
        <w:rPr>
          <w:rFonts w:cs="Arial"/>
          <w:sz w:val="20"/>
        </w:rPr>
        <w:t>. člena tega zakona (v nadaljnjem besedilu: ocena varstva pred sevanji);</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izdelavo pisnih postopkov za delo, povezanih z izvajanjem sevalne dejavnosti;</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upoštevanje obratovalnih omejitev in pisnih postopkov iz prejšnje točke med izvajanjem sevalne dejavnosti;</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seznanitev izpostavljenih delavcev, praktikantov in študentov o:</w:t>
      </w:r>
    </w:p>
    <w:p w:rsidR="00D461C6" w:rsidRPr="00D461C6" w:rsidRDefault="00D461C6" w:rsidP="00D461C6">
      <w:pPr>
        <w:widowControl/>
        <w:numPr>
          <w:ilvl w:val="1"/>
          <w:numId w:val="15"/>
        </w:numPr>
        <w:spacing w:after="120"/>
        <w:rPr>
          <w:rFonts w:cs="Arial"/>
          <w:sz w:val="20"/>
        </w:rPr>
      </w:pPr>
      <w:r w:rsidRPr="00D461C6">
        <w:rPr>
          <w:rFonts w:cs="Arial"/>
          <w:sz w:val="20"/>
        </w:rPr>
        <w:t xml:space="preserve">tveganjih za zdravje pri njihovem delu; </w:t>
      </w:r>
    </w:p>
    <w:p w:rsidR="00D461C6" w:rsidRPr="00D461C6" w:rsidRDefault="00D461C6" w:rsidP="00D461C6">
      <w:pPr>
        <w:widowControl/>
        <w:numPr>
          <w:ilvl w:val="1"/>
          <w:numId w:val="15"/>
        </w:numPr>
        <w:spacing w:after="120"/>
        <w:rPr>
          <w:rFonts w:cs="Arial"/>
          <w:sz w:val="20"/>
        </w:rPr>
      </w:pPr>
      <w:r w:rsidRPr="00D461C6">
        <w:rPr>
          <w:rFonts w:cs="Arial"/>
          <w:sz w:val="20"/>
        </w:rPr>
        <w:t>vsebini splošnih postopkov in varnostnih ukrepov, povezanih z izvajanjem sevalne dejavnosti;</w:t>
      </w:r>
    </w:p>
    <w:p w:rsidR="00D461C6" w:rsidRPr="00D461C6" w:rsidRDefault="00D461C6" w:rsidP="00D461C6">
      <w:pPr>
        <w:widowControl/>
        <w:numPr>
          <w:ilvl w:val="1"/>
          <w:numId w:val="15"/>
        </w:numPr>
        <w:spacing w:after="120"/>
        <w:rPr>
          <w:rFonts w:cs="Arial"/>
          <w:sz w:val="20"/>
        </w:rPr>
      </w:pPr>
      <w:r w:rsidRPr="00D461C6">
        <w:rPr>
          <w:rFonts w:cs="Arial"/>
          <w:sz w:val="20"/>
        </w:rPr>
        <w:t>vsebini postopkov in varnostnih ukrepov, povezanih z določenim delovnim mestom ali delom, ki ga opravljajo;</w:t>
      </w:r>
    </w:p>
    <w:p w:rsidR="00D461C6" w:rsidRPr="00D461C6" w:rsidRDefault="00D461C6" w:rsidP="00D461C6">
      <w:pPr>
        <w:widowControl/>
        <w:numPr>
          <w:ilvl w:val="1"/>
          <w:numId w:val="15"/>
        </w:numPr>
        <w:spacing w:after="120"/>
        <w:rPr>
          <w:rFonts w:cs="Arial"/>
          <w:sz w:val="20"/>
        </w:rPr>
      </w:pPr>
      <w:r w:rsidRPr="00D461C6">
        <w:rPr>
          <w:rFonts w:cs="Arial"/>
          <w:sz w:val="20"/>
        </w:rPr>
        <w:t>vsebini tistih delov načrtov</w:t>
      </w:r>
      <w:r w:rsidRPr="00D461C6">
        <w:rPr>
          <w:sz w:val="20"/>
        </w:rPr>
        <w:t xml:space="preserve"> </w:t>
      </w:r>
      <w:r w:rsidRPr="00D461C6">
        <w:rPr>
          <w:rFonts w:cs="Arial"/>
          <w:sz w:val="20"/>
        </w:rPr>
        <w:t xml:space="preserve">za zaščito in reševanje ali navodil za ukrepanje </w:t>
      </w:r>
      <w:r w:rsidRPr="00D461C6">
        <w:rPr>
          <w:sz w:val="20"/>
        </w:rPr>
        <w:t>v primeru izrednega dogodka</w:t>
      </w:r>
      <w:r w:rsidRPr="00D461C6">
        <w:rPr>
          <w:rFonts w:cs="Arial"/>
          <w:sz w:val="20"/>
        </w:rPr>
        <w:t>, s katerimi mora biti oseba seznanjena;</w:t>
      </w:r>
    </w:p>
    <w:p w:rsidR="00D461C6" w:rsidRPr="00D461C6" w:rsidRDefault="00D461C6" w:rsidP="00D461C6">
      <w:pPr>
        <w:widowControl/>
        <w:numPr>
          <w:ilvl w:val="1"/>
          <w:numId w:val="15"/>
        </w:numPr>
        <w:spacing w:after="120"/>
        <w:rPr>
          <w:rFonts w:cs="Arial"/>
          <w:sz w:val="20"/>
        </w:rPr>
      </w:pPr>
      <w:r w:rsidRPr="00D461C6">
        <w:rPr>
          <w:rFonts w:cs="Arial"/>
          <w:sz w:val="20"/>
        </w:rPr>
        <w:t>pomembnosti upoštevanja tehničnih, zdravstvenih in administrativnih zahtev;</w:t>
      </w:r>
    </w:p>
    <w:p w:rsidR="00D461C6" w:rsidRPr="00D461C6" w:rsidRDefault="00D461C6" w:rsidP="00D461C6">
      <w:pPr>
        <w:widowControl/>
        <w:numPr>
          <w:ilvl w:val="1"/>
          <w:numId w:val="15"/>
        </w:numPr>
        <w:spacing w:after="120"/>
        <w:rPr>
          <w:rFonts w:cs="Arial"/>
          <w:sz w:val="20"/>
        </w:rPr>
      </w:pPr>
      <w:r w:rsidRPr="00D461C6">
        <w:rPr>
          <w:rFonts w:cs="Arial"/>
          <w:sz w:val="20"/>
        </w:rPr>
        <w:t>nujnosti zgodnje naznanitve nosečnosti ali dojenja zaradi preprečevanja izpostavljenosti zarodka ali možnosti notranje radioaktivne kontaminacije ali vnosa radioaktivnosti v telo doječe matere z namenom varstva otroka;</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usposabljanje oseb, ki so vključene v izvajanje sevalne dejavnosti, obnavljanje njihovega znanja in redno preverjanje usposobljenosti iz varstva pred sevanji;</w:t>
      </w:r>
    </w:p>
    <w:p w:rsidR="00D461C6" w:rsidRPr="00D461C6" w:rsidRDefault="00D461C6" w:rsidP="00D461C6">
      <w:pPr>
        <w:widowControl/>
        <w:numPr>
          <w:ilvl w:val="0"/>
          <w:numId w:val="15"/>
        </w:numPr>
        <w:tabs>
          <w:tab w:val="num" w:pos="851"/>
        </w:tabs>
        <w:spacing w:after="120"/>
        <w:ind w:left="851" w:hanging="425"/>
        <w:rPr>
          <w:rFonts w:cs="Arial"/>
          <w:sz w:val="20"/>
        </w:rPr>
      </w:pPr>
      <w:bookmarkStart w:id="1234" w:name="_Ref463603760"/>
      <w:r w:rsidRPr="00D461C6">
        <w:rPr>
          <w:rFonts w:cs="Arial"/>
          <w:sz w:val="20"/>
        </w:rPr>
        <w:lastRenderedPageBreak/>
        <w:t>razvrstitev izpostavljenih delavcev v dve kategoriji glede na velikost pričakovane izpostavljenosti ter verjetnost in velikost potencialne izpostavljenosti, pri čemer bolj izpostavljeni delavci spadajo v kategorijo A, manj izpostavljeni pa v kategorijo B</w:t>
      </w:r>
      <w:bookmarkEnd w:id="1234"/>
      <w:r w:rsidRPr="00D461C6">
        <w:rPr>
          <w:rFonts w:cs="Arial"/>
          <w:sz w:val="20"/>
        </w:rPr>
        <w:t>;</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ustrezno zaščitno in osebno varovalno opremo in preverjanje njene učinkovitosti;</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izvajanje nadzornih ukrepov in meritev na nadzorovanih in opazovanih območjih, vključno s predpisanimi pregledi virov sevanja, zaščitne opreme, osebne varovalne opreme, delovnih pogojev in sevalnih razmer in z osebno dozimetrijo;</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uporabo ustrezne opreme in postopkov za meritve ter oceno izpostavljenosti izpostavljenih delavcev, posameznikov iz prebivalstva in oceno radioaktivne kontaminacije okolja;</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preverjanje učinkovitosti in vzdrževanja opreme iz prejšnje točke in redno umerjanje merilne opreme;</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zdravstveni nadzor izpostavljenih delavcev;</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 xml:space="preserve">takojšnje obveščanje pristojnih organov v primeru preseganja mejnih doz, radioaktivne </w:t>
      </w:r>
      <w:hyperlink w:anchor="radioaktivnakontaminacija" w:history="1">
        <w:r w:rsidRPr="00D461C6">
          <w:rPr>
            <w:rFonts w:cs="Arial"/>
            <w:sz w:val="20"/>
          </w:rPr>
          <w:t>kontaminacije</w:t>
        </w:r>
      </w:hyperlink>
      <w:r w:rsidRPr="00D461C6">
        <w:rPr>
          <w:rFonts w:cs="Arial"/>
          <w:sz w:val="20"/>
        </w:rPr>
        <w:t xml:space="preserve"> delovnega okolja, izgube, kraje ali nepravilne rabe vira sevanja in v primeru izrednega dogodka;</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izvajanje predpisanih ukrepov varovanja virov sevanja;</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izvedbo ukrepov po prenehanju uporabe vira sevanja ali prenehanju izvajanja sevalne dejavnosti;</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načrt zaščite in reševanja ob izrednem dogodku ali navodilo za ukrepanje ob izrednem dogodku;</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izvedbo ukrepov za sanacijo po izrednem dogodku;</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vodenje predpisanih evidenc;</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poročanje v skladu s predpisi.</w:t>
      </w:r>
    </w:p>
    <w:p w:rsidR="00D461C6" w:rsidRPr="00D461C6" w:rsidRDefault="00D461C6" w:rsidP="00D461C6">
      <w:pPr>
        <w:widowControl/>
        <w:numPr>
          <w:ilvl w:val="0"/>
          <w:numId w:val="14"/>
        </w:numPr>
        <w:spacing w:after="120"/>
        <w:contextualSpacing/>
        <w:rPr>
          <w:rFonts w:cs="Arial"/>
          <w:sz w:val="20"/>
        </w:rPr>
      </w:pPr>
      <w:r w:rsidRPr="00D461C6">
        <w:rPr>
          <w:rFonts w:cs="Arial"/>
          <w:sz w:val="20"/>
        </w:rPr>
        <w:t xml:space="preserve">Ukrepe varstva pred sevanji iz prejšnjega odstavka tega člena, ki se nanašajo na varstvo izpostavljenih delavcev, je treba izvesti pri sevalni dejavnosti, pri kateri letna izpostavljenost delavcev lahko preseže mejne doze za posameznike iz prebivalstva iz četrtega odstavka </w:t>
      </w:r>
      <w:r w:rsidR="00410460">
        <w:fldChar w:fldCharType="begin"/>
      </w:r>
      <w:r w:rsidR="00410460">
        <w:instrText xml:space="preserve"> REF _Ref471217793 \r \h  \* MERGEFORM</w:instrText>
      </w:r>
      <w:r w:rsidR="00410460">
        <w:instrText xml:space="preserve">AT </w:instrText>
      </w:r>
      <w:r w:rsidR="00410460">
        <w:fldChar w:fldCharType="separate"/>
      </w:r>
      <w:r w:rsidRPr="00D461C6">
        <w:rPr>
          <w:rFonts w:cs="Arial"/>
          <w:sz w:val="20"/>
        </w:rPr>
        <w:t>35</w:t>
      </w:r>
      <w:r w:rsidR="00410460">
        <w:fldChar w:fldCharType="end"/>
      </w:r>
      <w:r w:rsidRPr="00D461C6">
        <w:rPr>
          <w:rFonts w:cs="Arial"/>
          <w:sz w:val="20"/>
        </w:rPr>
        <w:t>. člena tega zakona. Ukrepi morajo biti primerni vrsti objekta ali naprave, vrsti vira sevanja ter velikosti in vrsti s tem povezanega tveganja.</w:t>
      </w:r>
    </w:p>
    <w:p w:rsidR="00D461C6" w:rsidRPr="00D461C6" w:rsidRDefault="00D461C6" w:rsidP="00D461C6">
      <w:pPr>
        <w:widowControl/>
        <w:spacing w:after="120"/>
        <w:ind w:left="420"/>
        <w:contextualSpacing/>
        <w:rPr>
          <w:rFonts w:cs="Arial"/>
          <w:sz w:val="20"/>
        </w:rPr>
      </w:pPr>
    </w:p>
    <w:p w:rsidR="00D461C6" w:rsidRPr="00D461C6" w:rsidRDefault="00D461C6" w:rsidP="00D461C6">
      <w:pPr>
        <w:widowControl/>
        <w:numPr>
          <w:ilvl w:val="0"/>
          <w:numId w:val="14"/>
        </w:numPr>
        <w:spacing w:after="120"/>
        <w:rPr>
          <w:rFonts w:cs="Arial"/>
          <w:sz w:val="20"/>
        </w:rPr>
      </w:pPr>
      <w:r w:rsidRPr="00D461C6">
        <w:rPr>
          <w:rFonts w:cs="Arial"/>
          <w:sz w:val="20"/>
        </w:rPr>
        <w:t>Ne glede na obveznosti izvajalca sevalne dejavnosti iz prvega odstavka tega člena mora izpostavljeni delavec, zunanji delavec, praktikant in študent kar najbolj sam prispevati k izvajanju ukrepov varstva pred sevanji, kot jih določa ta zakon.</w:t>
      </w:r>
    </w:p>
    <w:p w:rsidR="00D461C6" w:rsidRPr="00D461C6" w:rsidRDefault="00D461C6" w:rsidP="00D461C6">
      <w:pPr>
        <w:widowControl/>
        <w:numPr>
          <w:ilvl w:val="0"/>
          <w:numId w:val="14"/>
        </w:numPr>
        <w:spacing w:after="120"/>
        <w:rPr>
          <w:rFonts w:cs="Arial"/>
          <w:sz w:val="20"/>
        </w:rPr>
      </w:pPr>
      <w:r w:rsidRPr="00D461C6">
        <w:rPr>
          <w:rFonts w:cs="Arial"/>
          <w:sz w:val="20"/>
        </w:rPr>
        <w:t>Ukrepe varstva pred sevanji iz prvega odstavka tega člena mora smiselno izvajati tudi letalski prevoznik za zaščito posadk svojih plovil pred kozmičnim sevanjem, kadar pričakovana izpostavljenost za posameznega člana posadke presega s predpisi določene doze za posameznika iz prebivalstva.</w:t>
      </w:r>
    </w:p>
    <w:p w:rsidR="00D461C6" w:rsidRPr="00D461C6" w:rsidRDefault="00D461C6" w:rsidP="00D461C6">
      <w:pPr>
        <w:widowControl/>
        <w:numPr>
          <w:ilvl w:val="0"/>
          <w:numId w:val="14"/>
        </w:numPr>
        <w:spacing w:after="120"/>
        <w:rPr>
          <w:rFonts w:cs="Arial"/>
          <w:sz w:val="20"/>
        </w:rPr>
      </w:pPr>
      <w:r w:rsidRPr="00D461C6">
        <w:rPr>
          <w:rFonts w:cs="Arial"/>
          <w:sz w:val="20"/>
        </w:rPr>
        <w:t>Posamezniki, ki se ukvarjajo z nalogami, katerih izvajanje zahteva kompetence s področja varstva pred sevanji, morajo imeti ustrezno izobrazbo, usposabljanje in informacije o varstvu pred sevanji, potrebne za izvajanje svojih nalog. Usposabljanje in obveščanje je treba izvajati v rednih obdobjih in dokumentirati.</w:t>
      </w:r>
    </w:p>
    <w:p w:rsidR="00D461C6" w:rsidRPr="00D461C6" w:rsidRDefault="00D461C6" w:rsidP="00D461C6">
      <w:pPr>
        <w:widowControl/>
        <w:numPr>
          <w:ilvl w:val="0"/>
          <w:numId w:val="14"/>
        </w:numPr>
        <w:spacing w:after="120"/>
        <w:rPr>
          <w:rFonts w:cs="Arial"/>
          <w:sz w:val="20"/>
        </w:rPr>
      </w:pPr>
      <w:r w:rsidRPr="00D461C6">
        <w:rPr>
          <w:rFonts w:cs="Arial"/>
          <w:sz w:val="20"/>
        </w:rPr>
        <w:t xml:space="preserve">Usposabljanje oseb, ki so vključene v izvajanje sevalne dejavnosti iz 5. točke prvega odstavka tega člena, lahko izvajajo osebe, ki so pridobile pooblastilo za izvajanje del pooblaščenega izvedenca varstva pred sevanji iz </w:t>
      </w:r>
      <w:r w:rsidR="00410460">
        <w:fldChar w:fldCharType="begin"/>
      </w:r>
      <w:r w:rsidR="00410460">
        <w:instrText xml:space="preserve"> REF _Ref461538021 \r \h  \* MERGEFORMAT </w:instrText>
      </w:r>
      <w:r w:rsidR="00410460">
        <w:fldChar w:fldCharType="separate"/>
      </w:r>
      <w:r w:rsidRPr="00D461C6">
        <w:rPr>
          <w:rFonts w:cs="Arial"/>
          <w:sz w:val="20"/>
        </w:rPr>
        <w:t>42</w:t>
      </w:r>
      <w:r w:rsidR="00410460">
        <w:fldChar w:fldCharType="end"/>
      </w:r>
      <w:r w:rsidRPr="00D461C6">
        <w:rPr>
          <w:rFonts w:cs="Arial"/>
          <w:sz w:val="20"/>
        </w:rPr>
        <w:t xml:space="preserve">. člena tega zakona. Dodatno usposabljanje za delavce organizacijskih enot varstva pred sevanji lahko izvajajo upravljavci sevalnih in jedrskih objektov. Usposabljanje delavcev, ki delajo pod nadzorom, lahko izvajajo upravljavci sevalnih in jedrskih objektov v sodelovanju z osebami, ki so pridobile pooblastilo za izvajanje del pooblaščenega izvedenca varstva pred sevanji iz </w:t>
      </w:r>
      <w:r w:rsidR="00410460">
        <w:fldChar w:fldCharType="begin"/>
      </w:r>
      <w:r w:rsidR="00410460">
        <w:instrText xml:space="preserve"> REF _Ref46153802</w:instrText>
      </w:r>
      <w:r w:rsidR="00410460">
        <w:instrText xml:space="preserve">1 \r \h  \* MERGEFORMAT </w:instrText>
      </w:r>
      <w:r w:rsidR="00410460">
        <w:fldChar w:fldCharType="separate"/>
      </w:r>
      <w:r w:rsidRPr="00D461C6">
        <w:rPr>
          <w:rFonts w:cs="Arial"/>
          <w:sz w:val="20"/>
        </w:rPr>
        <w:t>42</w:t>
      </w:r>
      <w:r w:rsidR="00410460">
        <w:fldChar w:fldCharType="end"/>
      </w:r>
      <w:r w:rsidRPr="00D461C6">
        <w:rPr>
          <w:rFonts w:cs="Arial"/>
          <w:sz w:val="20"/>
        </w:rPr>
        <w:t>. člena tega zakona.</w:t>
      </w:r>
    </w:p>
    <w:p w:rsidR="00D461C6" w:rsidRPr="00D461C6" w:rsidRDefault="00D461C6" w:rsidP="00D461C6">
      <w:pPr>
        <w:pStyle w:val="Odstavekseznama"/>
        <w:numPr>
          <w:ilvl w:val="0"/>
          <w:numId w:val="14"/>
        </w:numPr>
        <w:rPr>
          <w:rFonts w:cs="Arial"/>
          <w:sz w:val="20"/>
        </w:rPr>
      </w:pPr>
      <w:r w:rsidRPr="00D461C6">
        <w:rPr>
          <w:rFonts w:ascii="Arial" w:hAnsi="Arial" w:cs="Arial"/>
          <w:snapToGrid w:val="0"/>
          <w:sz w:val="20"/>
        </w:rPr>
        <w:t xml:space="preserve">Izvajalci usposabljanj iz prejšnjega odstavka vodijo in obdelujejo zbirke podatkov o opravljenih usposabljanjih in preverjanjih usposobljenosti, ki vsebujejo: ime in priimek, EMŠO, datum in kraj rojstva, podatke o izobrazbi, datum in veljavnost izpita ter podatke o vsebini usposabljanja in vrsti del, za katera je delavec usposobljen. Pooblaščeni izvajalci usposabljanja poročajo navedene </w:t>
      </w:r>
      <w:r w:rsidRPr="00D461C6">
        <w:rPr>
          <w:rFonts w:ascii="Arial" w:hAnsi="Arial" w:cs="Arial"/>
          <w:snapToGrid w:val="0"/>
          <w:sz w:val="20"/>
        </w:rPr>
        <w:lastRenderedPageBreak/>
        <w:t>podatke o opravljenih usposabljanjih in izpitih organu, pristojnemu za varstvo pred sevanji, v zbirke podatkov iz 49. člena tega zakona.</w:t>
      </w:r>
    </w:p>
    <w:p w:rsidR="00D461C6" w:rsidRPr="00D461C6" w:rsidRDefault="00D461C6" w:rsidP="00D461C6">
      <w:pPr>
        <w:widowControl/>
        <w:numPr>
          <w:ilvl w:val="0"/>
          <w:numId w:val="14"/>
        </w:numPr>
        <w:spacing w:after="120"/>
        <w:rPr>
          <w:rFonts w:cs="Arial"/>
          <w:sz w:val="20"/>
        </w:rPr>
      </w:pPr>
      <w:r w:rsidRPr="00D461C6">
        <w:rPr>
          <w:rFonts w:cs="Arial"/>
          <w:sz w:val="20"/>
        </w:rPr>
        <w:t>Izvajalec sevalne dejavnosti, ki je odgovoren za visokoaktivni vir sevanja, mora zagotoviti, da seznanitev in usposabljanje iz 4. in 5. točke prvega odstavka tega člena zajemata tudi posebne zahteve za varno ravnanje in nadzor nad tovrstnimi viri. Izvajalec sevalne dejavnosti mora delavce v zvezi s tem pripraviti na dogodke, ki vplivajo na varstvo pred sevanjem. Pri seznanitvi in usposabljanju se morajo posebej poudariti varnostne zahteve in mogoče posledice, če se nad viri sevanja izgubi nadzor.</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35" w:name="_Ref463270064"/>
      <w:bookmarkStart w:id="1236" w:name="_Ref463336485"/>
      <w:bookmarkStart w:id="1237" w:name="_Toc471733396"/>
      <w:r w:rsidRPr="00D461C6">
        <w:rPr>
          <w:rFonts w:cs="Arial"/>
          <w:bCs/>
          <w:sz w:val="20"/>
        </w:rPr>
        <w:t>člen</w:t>
      </w:r>
      <w:r w:rsidRPr="00D461C6">
        <w:rPr>
          <w:rFonts w:cs="Arial"/>
          <w:bCs/>
          <w:sz w:val="20"/>
        </w:rPr>
        <w:br/>
        <w:t>(predpisi v zvezi z uporabo vira sevanja)</w:t>
      </w:r>
      <w:bookmarkEnd w:id="1235"/>
      <w:bookmarkEnd w:id="1236"/>
      <w:bookmarkEnd w:id="1237"/>
    </w:p>
    <w:p w:rsidR="00D461C6" w:rsidRPr="00D461C6" w:rsidRDefault="00D461C6" w:rsidP="00D461C6">
      <w:pPr>
        <w:widowControl/>
        <w:numPr>
          <w:ilvl w:val="0"/>
          <w:numId w:val="11"/>
        </w:numPr>
        <w:spacing w:after="120"/>
        <w:rPr>
          <w:rFonts w:cs="Arial"/>
          <w:sz w:val="20"/>
        </w:rPr>
      </w:pPr>
      <w:r w:rsidRPr="00D461C6">
        <w:rPr>
          <w:rFonts w:cs="Arial"/>
          <w:sz w:val="20"/>
        </w:rPr>
        <w:t xml:space="preserve">Minister, pristojen za okolje, in minister, pristojen za zdravje, določita pravila ravnanja za uporabo, vzdrževanje in shranjevanje posameznih vrst virov sevanja, ukrepe sevalne varnosti, ki jih morajo izvajati uporabniki teh virov sevanja, pravila ravnanja z viri sevanja po prenehanju uporabe in prenehanju izvajanja sevalne dejavnosti, navodila za varno delo z viri sevanja, navodila za ukrepanje ob izrednem dogodku, ukrepe varovanja virov sevanja za preprečevanje izgube vira sevanja, kraje ali drugega škodljivega ravnanja, podrobnejšo vsebino vloge za vpis vira sevanja v register virov sevanja in za pridobitev dovoljenja za uporabo vira sevanja, obseg in vsebino dokumentacije iz prvega odstavka </w:t>
      </w:r>
      <w:r w:rsidR="00410460">
        <w:fldChar w:fldCharType="begin"/>
      </w:r>
      <w:r w:rsidR="00410460">
        <w:instrText xml:space="preserve"> REF _Ref461094249 \r \h  \* MERGEFORMAT </w:instrText>
      </w:r>
      <w:r w:rsidR="00410460">
        <w:fldChar w:fldCharType="separate"/>
      </w:r>
      <w:r w:rsidRPr="00D461C6">
        <w:rPr>
          <w:rFonts w:cs="Arial"/>
          <w:sz w:val="20"/>
        </w:rPr>
        <w:t>22</w:t>
      </w:r>
      <w:r w:rsidR="00410460">
        <w:fldChar w:fldCharType="end"/>
      </w:r>
      <w:r w:rsidRPr="00D461C6">
        <w:rPr>
          <w:rFonts w:cs="Arial"/>
          <w:sz w:val="20"/>
        </w:rPr>
        <w:t xml:space="preserve">. člena tega zakona ter obseg in vsebino dokumentacije iz prvega odstavka </w:t>
      </w:r>
      <w:r w:rsidR="00410460">
        <w:fldChar w:fldCharType="begin"/>
      </w:r>
      <w:r w:rsidR="00410460">
        <w:instrText xml:space="preserve"> REF _Ref443244289 \r \h  \* MERGEFORMAT </w:instrText>
      </w:r>
      <w:r w:rsidR="00410460">
        <w:fldChar w:fldCharType="separate"/>
      </w:r>
      <w:r w:rsidRPr="00D461C6">
        <w:rPr>
          <w:rFonts w:cs="Arial"/>
          <w:sz w:val="20"/>
        </w:rPr>
        <w:t>23</w:t>
      </w:r>
      <w:r w:rsidR="00410460">
        <w:fldChar w:fldCharType="end"/>
      </w:r>
      <w:r w:rsidRPr="00D461C6">
        <w:rPr>
          <w:rFonts w:cs="Arial"/>
          <w:sz w:val="20"/>
        </w:rPr>
        <w:t>. člena tega zakona.</w:t>
      </w:r>
    </w:p>
    <w:p w:rsidR="00D461C6" w:rsidRPr="00D461C6" w:rsidRDefault="00D461C6" w:rsidP="00D461C6">
      <w:pPr>
        <w:widowControl/>
        <w:numPr>
          <w:ilvl w:val="0"/>
          <w:numId w:val="11"/>
        </w:numPr>
        <w:spacing w:after="120"/>
        <w:rPr>
          <w:rFonts w:cs="Arial"/>
          <w:sz w:val="20"/>
        </w:rPr>
      </w:pPr>
      <w:r w:rsidRPr="00D461C6">
        <w:rPr>
          <w:rFonts w:cs="Arial"/>
          <w:sz w:val="20"/>
        </w:rPr>
        <w:t>Minister, pristojen za zdravje, v soglasju z ministrom, pristojnim za okolje, podrobneje določi: obveznosti delodajalca glede posebnega varstva pred sevanji za praktikante in študente; obseg, vsebine in pogoje usposabljanja, seznanjanja in preverjanja usposobljenosti oseb, ki so vključene v izvajanje sevalne dejavnosti, ter določi obliko, način in roke poročanja iz sedmega odstavka prejšnjega člena.</w:t>
      </w:r>
    </w:p>
    <w:p w:rsidR="00D461C6" w:rsidRPr="00D461C6" w:rsidRDefault="00D461C6" w:rsidP="00D461C6">
      <w:pPr>
        <w:widowControl/>
        <w:numPr>
          <w:ilvl w:val="0"/>
          <w:numId w:val="11"/>
        </w:numPr>
        <w:spacing w:after="120"/>
        <w:rPr>
          <w:rFonts w:cs="Arial"/>
          <w:sz w:val="20"/>
        </w:rPr>
      </w:pPr>
      <w:r w:rsidRPr="00D461C6">
        <w:rPr>
          <w:rFonts w:cs="Arial"/>
          <w:sz w:val="20"/>
        </w:rPr>
        <w:t>Minister, pristojen za zdravje, v zvezi s posamezno vrsto vira sevanja, ki se uporablja pri radioloških posegih, predpiše pogoje za osebe, ki izvajajo tehnične preglede virov sevanja, pogoje za usposobljenost oseb, ki vzdržujejo, umerjajo ali opravljajo druga podobna dela na teh virih sevanja, obveznost rednega tehničnega pregledovanja in druge pogoje za uporabo teh virov.</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s>
        <w:spacing w:before="0"/>
        <w:jc w:val="center"/>
        <w:rPr>
          <w:rFonts w:cs="Arial"/>
          <w:sz w:val="20"/>
        </w:rPr>
      </w:pPr>
      <w:bookmarkStart w:id="1238" w:name="_Toc471733397"/>
      <w:bookmarkStart w:id="1239" w:name="_Toc85617480"/>
      <w:bookmarkStart w:id="1240" w:name="_Toc193173419"/>
      <w:bookmarkStart w:id="1241" w:name="_Toc255895808"/>
      <w:r w:rsidRPr="00D461C6">
        <w:rPr>
          <w:rFonts w:cs="Arial"/>
          <w:sz w:val="20"/>
        </w:rPr>
        <w:t>Upravičenost</w:t>
      </w:r>
      <w:bookmarkEnd w:id="1238"/>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42" w:name="_Ref443249759"/>
      <w:bookmarkStart w:id="1243" w:name="_Toc471733398"/>
      <w:r w:rsidRPr="00D461C6">
        <w:rPr>
          <w:rFonts w:cs="Arial"/>
          <w:bCs/>
          <w:sz w:val="20"/>
        </w:rPr>
        <w:t xml:space="preserve"> člen</w:t>
      </w:r>
      <w:r w:rsidRPr="00D461C6">
        <w:rPr>
          <w:rFonts w:cs="Arial"/>
          <w:bCs/>
          <w:sz w:val="20"/>
        </w:rPr>
        <w:br/>
        <w:t>(upravičenost sevalne dejavnosti)</w:t>
      </w:r>
      <w:bookmarkEnd w:id="1239"/>
      <w:bookmarkEnd w:id="1240"/>
      <w:bookmarkEnd w:id="1241"/>
      <w:bookmarkEnd w:id="1242"/>
      <w:bookmarkEnd w:id="1243"/>
    </w:p>
    <w:p w:rsidR="00D461C6" w:rsidRPr="00D461C6" w:rsidRDefault="00D461C6" w:rsidP="00D461C6">
      <w:pPr>
        <w:rPr>
          <w:rFonts w:cs="Arial"/>
          <w:sz w:val="20"/>
        </w:rPr>
      </w:pPr>
      <w:r w:rsidRPr="00D461C6">
        <w:rPr>
          <w:rFonts w:cs="Arial"/>
          <w:sz w:val="20"/>
        </w:rPr>
        <w:t>Izvajalec sevalne dejavnosti mora:</w:t>
      </w:r>
    </w:p>
    <w:p w:rsidR="00D461C6" w:rsidRPr="00D461C6" w:rsidRDefault="00D461C6" w:rsidP="00D461C6">
      <w:pPr>
        <w:pStyle w:val="bulet"/>
        <w:numPr>
          <w:ilvl w:val="0"/>
          <w:numId w:val="223"/>
        </w:numPr>
        <w:rPr>
          <w:rFonts w:ascii="Arial" w:hAnsi="Arial" w:cs="Arial"/>
          <w:sz w:val="20"/>
        </w:rPr>
      </w:pPr>
      <w:r w:rsidRPr="00D461C6">
        <w:rPr>
          <w:rFonts w:ascii="Arial" w:hAnsi="Arial" w:cs="Arial"/>
          <w:sz w:val="20"/>
        </w:rPr>
        <w:t>upravičiti izvajanje vsake nove sevalne dejavnosti in dokazati, da bodo koristi zaradi izvajanja nove sevalne dejavnosti večje kot škoda za zdravje ljudi;</w:t>
      </w:r>
    </w:p>
    <w:p w:rsidR="00D461C6" w:rsidRPr="00D461C6" w:rsidRDefault="00D461C6" w:rsidP="00D461C6">
      <w:pPr>
        <w:pStyle w:val="bulet"/>
        <w:numPr>
          <w:ilvl w:val="0"/>
          <w:numId w:val="223"/>
        </w:numPr>
        <w:rPr>
          <w:rFonts w:ascii="Arial" w:hAnsi="Arial" w:cs="Arial"/>
          <w:sz w:val="20"/>
        </w:rPr>
      </w:pPr>
      <w:r w:rsidRPr="00D461C6">
        <w:rPr>
          <w:rFonts w:ascii="Arial" w:hAnsi="Arial" w:cs="Arial"/>
          <w:sz w:val="20"/>
        </w:rPr>
        <w:t>ponovno upravičiti izvajanje sevalne dejavnosti, za katero je že bilo izdano dovoljenje, če se pojavijo novi pomembni dokazi in spoznanja o njeni učinkovitosti ali posledicah za zdravje ljudi;</w:t>
      </w:r>
    </w:p>
    <w:p w:rsidR="00D461C6" w:rsidRPr="00D461C6" w:rsidRDefault="00D461C6" w:rsidP="00D461C6">
      <w:pPr>
        <w:pStyle w:val="bulet"/>
        <w:numPr>
          <w:ilvl w:val="0"/>
          <w:numId w:val="223"/>
        </w:numPr>
        <w:rPr>
          <w:rFonts w:ascii="Arial" w:hAnsi="Arial" w:cs="Arial"/>
          <w:sz w:val="20"/>
        </w:rPr>
      </w:pPr>
      <w:r w:rsidRPr="00D461C6">
        <w:rPr>
          <w:rFonts w:ascii="Arial" w:hAnsi="Arial" w:cs="Arial"/>
          <w:sz w:val="20"/>
        </w:rPr>
        <w:t>zagotoviti, da zaradi izvajanja dejavnosti doze izpostavljenih delavcev, praktikantov in študentov ter posameznikov iz prebivalstva ne presegajo predpisanih mejnih vrednosti;</w:t>
      </w:r>
    </w:p>
    <w:p w:rsidR="00D461C6" w:rsidRPr="00D461C6" w:rsidRDefault="00D461C6" w:rsidP="00D461C6">
      <w:pPr>
        <w:pStyle w:val="bulet"/>
        <w:numPr>
          <w:ilvl w:val="0"/>
          <w:numId w:val="223"/>
        </w:numPr>
        <w:rPr>
          <w:rFonts w:ascii="Arial" w:hAnsi="Arial" w:cs="Arial"/>
          <w:sz w:val="20"/>
        </w:rPr>
      </w:pPr>
      <w:r w:rsidRPr="00D461C6">
        <w:rPr>
          <w:rFonts w:ascii="Arial" w:hAnsi="Arial" w:cs="Arial"/>
          <w:sz w:val="20"/>
        </w:rPr>
        <w:t>optimizirati varstvo ljudi in okolja pred sevanji tako, da so izpostavljenosti ob upoštevanju gospodarskih in družbenih dejavnikov na kar najnižji, vendar razumno dosegljivi ravni;</w:t>
      </w:r>
      <w:r w:rsidR="00D55C45" w:rsidRPr="00D461C6">
        <w:rPr>
          <w:rFonts w:ascii="Arial" w:hAnsi="Arial" w:cs="Arial"/>
          <w:sz w:val="20"/>
        </w:rPr>
        <w:fldChar w:fldCharType="begin"/>
      </w:r>
      <w:r w:rsidR="00D55C45" w:rsidRPr="00D461C6">
        <w:rPr>
          <w:rFonts w:ascii="Arial" w:hAnsi="Arial" w:cs="Arial"/>
          <w:sz w:val="20"/>
        </w:rPr>
        <w:fldChar w:fldCharType="end"/>
      </w:r>
    </w:p>
    <w:p w:rsidR="00D461C6" w:rsidRPr="00D461C6" w:rsidRDefault="00D461C6" w:rsidP="00D461C6">
      <w:pPr>
        <w:pStyle w:val="bulet"/>
        <w:numPr>
          <w:ilvl w:val="0"/>
          <w:numId w:val="223"/>
        </w:numPr>
        <w:rPr>
          <w:rFonts w:ascii="Arial" w:hAnsi="Arial" w:cs="Arial"/>
          <w:sz w:val="20"/>
        </w:rPr>
      </w:pPr>
      <w:r w:rsidRPr="00D461C6">
        <w:rPr>
          <w:rFonts w:ascii="Arial" w:hAnsi="Arial" w:cs="Arial"/>
          <w:sz w:val="20"/>
        </w:rPr>
        <w:t>uporabljati dozne ograde</w:t>
      </w:r>
      <w:r w:rsidR="00D55C45" w:rsidRPr="00D461C6">
        <w:rPr>
          <w:rFonts w:ascii="Arial" w:hAnsi="Arial" w:cs="Arial"/>
          <w:sz w:val="20"/>
        </w:rPr>
        <w:fldChar w:fldCharType="begin"/>
      </w:r>
      <w:r w:rsidRPr="00D461C6">
        <w:rPr>
          <w:rFonts w:ascii="Arial" w:hAnsi="Arial" w:cs="Arial"/>
          <w:sz w:val="20"/>
        </w:rPr>
        <w:instrText>xe "dozne ograde"</w:instrText>
      </w:r>
      <w:r w:rsidR="00D55C45" w:rsidRPr="00D461C6">
        <w:rPr>
          <w:rFonts w:ascii="Arial" w:hAnsi="Arial" w:cs="Arial"/>
          <w:sz w:val="20"/>
        </w:rPr>
        <w:fldChar w:fldCharType="end"/>
      </w:r>
      <w:r w:rsidRPr="00D461C6">
        <w:rPr>
          <w:rFonts w:ascii="Arial" w:hAnsi="Arial" w:cs="Arial"/>
          <w:sz w:val="20"/>
        </w:rPr>
        <w:t xml:space="preserve"> pri optimizaciji varstva pred sevanji.</w:t>
      </w:r>
    </w:p>
    <w:p w:rsidR="00D461C6" w:rsidRPr="00D461C6" w:rsidRDefault="00D461C6" w:rsidP="00D461C6">
      <w:pPr>
        <w:pStyle w:val="bulet"/>
        <w:numPr>
          <w:ilvl w:val="0"/>
          <w:numId w:val="0"/>
        </w:numPr>
        <w:ind w:left="357"/>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44" w:name="_Toc85617482"/>
      <w:bookmarkStart w:id="1245" w:name="_Toc193173421"/>
      <w:bookmarkStart w:id="1246" w:name="_Toc255895810"/>
      <w:bookmarkStart w:id="1247" w:name="_Ref443251365"/>
      <w:bookmarkStart w:id="1248" w:name="_Ref427744144"/>
      <w:bookmarkStart w:id="1249" w:name="_Ref427748723"/>
      <w:bookmarkStart w:id="1250" w:name="_Toc471733399"/>
      <w:r w:rsidRPr="00D461C6">
        <w:rPr>
          <w:rFonts w:cs="Arial"/>
          <w:bCs/>
          <w:sz w:val="20"/>
        </w:rPr>
        <w:t xml:space="preserve"> člen</w:t>
      </w:r>
      <w:r w:rsidRPr="00D461C6">
        <w:rPr>
          <w:rFonts w:cs="Arial"/>
          <w:bCs/>
          <w:sz w:val="20"/>
        </w:rPr>
        <w:br/>
        <w:t>(ocena upravičenosti izvajanja sevalne dejavnosti</w:t>
      </w:r>
      <w:r w:rsidR="00D55C45" w:rsidRPr="00D461C6">
        <w:rPr>
          <w:rFonts w:cs="Arial"/>
          <w:bCs/>
          <w:sz w:val="20"/>
        </w:rPr>
        <w:fldChar w:fldCharType="begin"/>
      </w:r>
      <w:r w:rsidRPr="00D461C6">
        <w:rPr>
          <w:rFonts w:cs="Arial"/>
          <w:bCs/>
          <w:sz w:val="20"/>
        </w:rPr>
        <w:instrText>xe "ocena upravičenosti izvajanja sevalne dejavnosti"</w:instrText>
      </w:r>
      <w:r w:rsidR="00D55C45" w:rsidRPr="00D461C6">
        <w:rPr>
          <w:rFonts w:cs="Arial"/>
          <w:bCs/>
          <w:sz w:val="20"/>
        </w:rPr>
        <w:fldChar w:fldCharType="end"/>
      </w:r>
      <w:r w:rsidRPr="00D461C6">
        <w:rPr>
          <w:rFonts w:cs="Arial"/>
          <w:bCs/>
          <w:sz w:val="20"/>
        </w:rPr>
        <w:t>)</w:t>
      </w:r>
      <w:bookmarkEnd w:id="1244"/>
      <w:bookmarkEnd w:id="1245"/>
      <w:bookmarkEnd w:id="1246"/>
      <w:bookmarkEnd w:id="1247"/>
      <w:bookmarkEnd w:id="1248"/>
      <w:bookmarkEnd w:id="1249"/>
      <w:bookmarkEnd w:id="1250"/>
    </w:p>
    <w:p w:rsidR="00D461C6" w:rsidRPr="00D461C6" w:rsidRDefault="00D461C6" w:rsidP="00D461C6">
      <w:pPr>
        <w:widowControl/>
        <w:numPr>
          <w:ilvl w:val="0"/>
          <w:numId w:val="12"/>
        </w:numPr>
        <w:spacing w:after="120"/>
        <w:rPr>
          <w:rFonts w:cs="Arial"/>
          <w:sz w:val="20"/>
        </w:rPr>
      </w:pPr>
      <w:r w:rsidRPr="00D461C6">
        <w:rPr>
          <w:rFonts w:cs="Arial"/>
          <w:sz w:val="20"/>
        </w:rPr>
        <w:t xml:space="preserve">Vlogi za izdajo dovoljenja za: </w:t>
      </w:r>
    </w:p>
    <w:p w:rsidR="00D461C6" w:rsidRPr="00D461C6" w:rsidRDefault="00D461C6" w:rsidP="00D461C6">
      <w:pPr>
        <w:widowControl/>
        <w:numPr>
          <w:ilvl w:val="0"/>
          <w:numId w:val="222"/>
        </w:numPr>
        <w:spacing w:after="60"/>
        <w:rPr>
          <w:rFonts w:cs="Arial"/>
          <w:sz w:val="20"/>
        </w:rPr>
      </w:pPr>
      <w:r w:rsidRPr="00D461C6">
        <w:rPr>
          <w:rFonts w:cs="Arial"/>
          <w:sz w:val="20"/>
        </w:rPr>
        <w:lastRenderedPageBreak/>
        <w:t xml:space="preserve">izvajanje nove vrste </w:t>
      </w:r>
      <w:hyperlink w:anchor="sevalnadejavnost" w:history="1">
        <w:r w:rsidRPr="00D461C6">
          <w:rPr>
            <w:rFonts w:cs="Arial"/>
            <w:sz w:val="20"/>
          </w:rPr>
          <w:t>sevalne dejavnosti</w:t>
        </w:r>
      </w:hyperlink>
      <w:r w:rsidRPr="00D461C6">
        <w:rPr>
          <w:rFonts w:cs="Arial"/>
          <w:sz w:val="20"/>
        </w:rPr>
        <w:t>, kakršna še nikoli ni bila dovoljena v Republiki Sloveniji,</w:t>
      </w:r>
    </w:p>
    <w:p w:rsidR="00D461C6" w:rsidRPr="00D461C6" w:rsidRDefault="00D461C6" w:rsidP="00D461C6">
      <w:pPr>
        <w:widowControl/>
        <w:numPr>
          <w:ilvl w:val="0"/>
          <w:numId w:val="222"/>
        </w:numPr>
        <w:spacing w:after="60"/>
        <w:rPr>
          <w:rFonts w:cs="Arial"/>
          <w:sz w:val="20"/>
        </w:rPr>
      </w:pPr>
      <w:r w:rsidRPr="00D461C6">
        <w:rPr>
          <w:rFonts w:cs="Arial"/>
          <w:sz w:val="20"/>
        </w:rPr>
        <w:t xml:space="preserve">uporabo nove vrste </w:t>
      </w:r>
      <w:hyperlink w:anchor="virsevanja" w:history="1">
        <w:r w:rsidRPr="00D461C6">
          <w:rPr>
            <w:rFonts w:cs="Arial"/>
            <w:sz w:val="20"/>
          </w:rPr>
          <w:t>vira sevanja</w:t>
        </w:r>
      </w:hyperlink>
      <w:r w:rsidRPr="00D461C6">
        <w:rPr>
          <w:rFonts w:cs="Arial"/>
          <w:sz w:val="20"/>
        </w:rPr>
        <w:t>, katere uporaba še nikoli ni bila dovoljena v Republiki Sloveniji, ali</w:t>
      </w:r>
    </w:p>
    <w:p w:rsidR="00D461C6" w:rsidRPr="00D461C6" w:rsidRDefault="00D461C6" w:rsidP="00D461C6">
      <w:pPr>
        <w:widowControl/>
        <w:numPr>
          <w:ilvl w:val="0"/>
          <w:numId w:val="222"/>
        </w:numPr>
        <w:spacing w:after="60"/>
        <w:rPr>
          <w:rFonts w:cs="Arial"/>
          <w:sz w:val="20"/>
        </w:rPr>
      </w:pPr>
      <w:r w:rsidRPr="00D461C6">
        <w:rPr>
          <w:rFonts w:cs="Arial"/>
          <w:sz w:val="20"/>
        </w:rPr>
        <w:t>izvajanje novega načina uporabe že preskušenega vira sevanja, kakršen še nikoli ni bil dovoljen v Republiki Sloveniji,</w:t>
      </w:r>
    </w:p>
    <w:p w:rsidR="00D461C6" w:rsidRPr="00D461C6" w:rsidRDefault="00D461C6" w:rsidP="00D461C6">
      <w:pPr>
        <w:ind w:left="426"/>
        <w:rPr>
          <w:rFonts w:cs="Arial"/>
          <w:sz w:val="20"/>
        </w:rPr>
      </w:pPr>
      <w:r w:rsidRPr="00D461C6">
        <w:rPr>
          <w:rFonts w:cs="Arial"/>
          <w:sz w:val="20"/>
        </w:rPr>
        <w:t xml:space="preserve">je treba priložiti </w:t>
      </w:r>
      <w:r w:rsidR="00D55C45" w:rsidRPr="00D461C6">
        <w:rPr>
          <w:rFonts w:cs="Arial"/>
          <w:sz w:val="20"/>
        </w:rPr>
        <w:fldChar w:fldCharType="begin"/>
      </w:r>
      <w:r w:rsidRPr="00D461C6">
        <w:rPr>
          <w:rFonts w:cs="Arial"/>
          <w:sz w:val="20"/>
        </w:rPr>
        <w:instrText>xe "ocena upravičenosti"</w:instrText>
      </w:r>
      <w:r w:rsidR="00D55C45" w:rsidRPr="00D461C6">
        <w:rPr>
          <w:rFonts w:cs="Arial"/>
          <w:sz w:val="20"/>
        </w:rPr>
        <w:fldChar w:fldCharType="end"/>
      </w:r>
      <w:r w:rsidRPr="00D461C6">
        <w:rPr>
          <w:rFonts w:cs="Arial"/>
          <w:sz w:val="20"/>
        </w:rPr>
        <w:t>oceno upravičenosti izvajanja sevalne dejavnosti (v nadaljnjem besedilu: ocena upravičenosti) in strokovno mnenje pooblaščenega izvedenca za varstvo pred sevanji.</w:t>
      </w:r>
    </w:p>
    <w:p w:rsidR="00D461C6" w:rsidRPr="00D461C6" w:rsidRDefault="00D461C6" w:rsidP="00D461C6">
      <w:pPr>
        <w:ind w:left="426"/>
        <w:rPr>
          <w:rFonts w:cs="Arial"/>
          <w:sz w:val="20"/>
        </w:rPr>
      </w:pPr>
    </w:p>
    <w:p w:rsidR="00D461C6" w:rsidRPr="00D461C6" w:rsidRDefault="00D461C6" w:rsidP="00D461C6">
      <w:pPr>
        <w:widowControl/>
        <w:numPr>
          <w:ilvl w:val="0"/>
          <w:numId w:val="12"/>
        </w:numPr>
        <w:spacing w:after="120"/>
        <w:rPr>
          <w:rFonts w:cs="Arial"/>
          <w:sz w:val="20"/>
        </w:rPr>
      </w:pPr>
      <w:r w:rsidRPr="00D461C6">
        <w:rPr>
          <w:rFonts w:cs="Arial"/>
          <w:sz w:val="20"/>
        </w:rPr>
        <w:t>Pristojni organ iz prvega in drugega</w:t>
      </w:r>
      <w:hyperlink w:anchor="člen92" w:history="1">
        <w:r w:rsidRPr="00D461C6">
          <w:rPr>
            <w:rFonts w:cs="Arial"/>
            <w:sz w:val="20"/>
          </w:rPr>
          <w:t xml:space="preserve"> odstavka </w:t>
        </w:r>
        <w:r w:rsidR="00410460">
          <w:fldChar w:fldCharType="begin"/>
        </w:r>
        <w:r w:rsidR="00410460">
          <w:instrText xml:space="preserve"> REF _Ref427759810 \r \h  \* MERGEFORMAT </w:instrText>
        </w:r>
        <w:r w:rsidR="00410460">
          <w:fldChar w:fldCharType="separate"/>
        </w:r>
        <w:r w:rsidRPr="00D461C6">
          <w:rPr>
            <w:rFonts w:cs="Arial"/>
            <w:sz w:val="20"/>
          </w:rPr>
          <w:t>18</w:t>
        </w:r>
        <w:r w:rsidR="00410460">
          <w:fldChar w:fldCharType="end"/>
        </w:r>
        <w:r w:rsidRPr="00D461C6">
          <w:rPr>
            <w:rFonts w:cs="Arial"/>
            <w:sz w:val="20"/>
          </w:rPr>
          <w:t>. člena</w:t>
        </w:r>
      </w:hyperlink>
      <w:r w:rsidRPr="00D461C6">
        <w:rPr>
          <w:rFonts w:cs="Arial"/>
          <w:sz w:val="20"/>
        </w:rPr>
        <w:t xml:space="preserve"> tega zakona lahko zahteva izdelavo ocene upravičenosti in strokovno mnenje pooblaščenega izvedenca varstva pred sevanji tudi za izdajo dovoljenja za izvajanje že uveljavljenih sevalnih dejavnosti ali uporabo že preskušenih virov sevanja, če ima nove pomembne dokaze o njihovih učinkih ali posledicah.</w:t>
      </w:r>
    </w:p>
    <w:p w:rsidR="00D461C6" w:rsidRPr="00D461C6" w:rsidRDefault="00D461C6" w:rsidP="00D461C6">
      <w:pPr>
        <w:widowControl/>
        <w:numPr>
          <w:ilvl w:val="0"/>
          <w:numId w:val="12"/>
        </w:numPr>
        <w:spacing w:after="120"/>
        <w:rPr>
          <w:rFonts w:cs="Arial"/>
          <w:sz w:val="20"/>
        </w:rPr>
      </w:pPr>
      <w:r w:rsidRPr="00D461C6">
        <w:rPr>
          <w:rFonts w:cs="Arial"/>
          <w:sz w:val="20"/>
        </w:rPr>
        <w:t>Pri izdelavi ocene upravičenosti iz prvega odstavka tega člena je za dejavnosti, ki vsebujejo poklicno izpostavljenost in izpostavljenost prebivalcev, treba upoštevati obe vrsti izpostavljenosti.</w:t>
      </w:r>
    </w:p>
    <w:p w:rsidR="00D461C6" w:rsidRPr="00D461C6" w:rsidRDefault="00D461C6" w:rsidP="00D461C6">
      <w:pPr>
        <w:widowControl/>
        <w:numPr>
          <w:ilvl w:val="0"/>
          <w:numId w:val="12"/>
        </w:numPr>
        <w:spacing w:after="120"/>
        <w:rPr>
          <w:rFonts w:cs="Arial"/>
          <w:sz w:val="20"/>
        </w:rPr>
      </w:pPr>
      <w:r w:rsidRPr="00D461C6">
        <w:rPr>
          <w:rFonts w:cs="Arial"/>
          <w:sz w:val="20"/>
        </w:rPr>
        <w:t xml:space="preserve">Pri izdelavi ocene upravičenosti iz prvega odstavka tega člena je treba za dejavnosti, ki vključujejo izpostavljenosti v zdravstvene namene, upoštevati izpostavljenost pacientov zaradi radioloških posegov, če je potrebno, pa tudi poklicno izpostavljenost in izpostavljenost prebivalstva. Poleg tega mora biti vsak radiološki poseg upravičen posamezno, kot je določeno v </w:t>
      </w:r>
      <w:r w:rsidR="00410460">
        <w:fldChar w:fldCharType="begin"/>
      </w:r>
      <w:r w:rsidR="00410460">
        <w:instrText xml:space="preserve"> REF _Ref443252958 \r \h  \* MERGEFORMAT </w:instrText>
      </w:r>
      <w:r w:rsidR="00410460">
        <w:fldChar w:fldCharType="separate"/>
      </w:r>
      <w:r w:rsidRPr="00D461C6">
        <w:rPr>
          <w:rFonts w:cs="Arial"/>
          <w:sz w:val="20"/>
        </w:rPr>
        <w:t>75</w:t>
      </w:r>
      <w:r w:rsidR="00410460">
        <w:fldChar w:fldCharType="end"/>
      </w:r>
      <w:r w:rsidRPr="00D461C6">
        <w:rPr>
          <w:rFonts w:cs="Arial"/>
          <w:sz w:val="20"/>
        </w:rPr>
        <w:t>. členu tega zakona.</w:t>
      </w:r>
    </w:p>
    <w:p w:rsidR="00D461C6" w:rsidRPr="00D461C6" w:rsidRDefault="00D461C6" w:rsidP="00D461C6">
      <w:pPr>
        <w:widowControl/>
        <w:numPr>
          <w:ilvl w:val="0"/>
          <w:numId w:val="12"/>
        </w:numPr>
        <w:spacing w:after="120"/>
        <w:rPr>
          <w:rFonts w:cs="Arial"/>
          <w:sz w:val="20"/>
        </w:rPr>
      </w:pPr>
      <w:r w:rsidRPr="00D461C6">
        <w:rPr>
          <w:rFonts w:cs="Arial"/>
          <w:sz w:val="20"/>
        </w:rPr>
        <w:t>Minister, pristojen za zdravje, predpiše obseg in vsebino ocene upravičenosti za primere iz prvega in drugega odstavka tega člena.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51" w:name="_Ref427673832"/>
      <w:r w:rsidRPr="00D461C6">
        <w:rPr>
          <w:rFonts w:cs="Arial"/>
          <w:bCs/>
          <w:sz w:val="20"/>
        </w:rPr>
        <w:t xml:space="preserve"> </w:t>
      </w:r>
      <w:bookmarkStart w:id="1252" w:name="_Ref443244630"/>
      <w:bookmarkStart w:id="1253" w:name="_Toc471733400"/>
      <w:r w:rsidRPr="00D461C6">
        <w:rPr>
          <w:rFonts w:cs="Arial"/>
          <w:bCs/>
          <w:sz w:val="20"/>
        </w:rPr>
        <w:t>člen</w:t>
      </w:r>
      <w:r w:rsidRPr="00D461C6">
        <w:rPr>
          <w:rFonts w:cs="Arial"/>
          <w:bCs/>
          <w:sz w:val="20"/>
        </w:rPr>
        <w:br/>
        <w:t>(upravičenost dejavnosti, ki vključuje predmete splošne rabe</w:t>
      </w:r>
      <w:r w:rsidR="00D55C45" w:rsidRPr="00D461C6">
        <w:rPr>
          <w:rFonts w:cs="Arial"/>
          <w:bCs/>
          <w:sz w:val="20"/>
        </w:rPr>
        <w:fldChar w:fldCharType="begin"/>
      </w:r>
      <w:r w:rsidRPr="00D461C6">
        <w:rPr>
          <w:rFonts w:cs="Arial"/>
          <w:bCs/>
          <w:sz w:val="20"/>
        </w:rPr>
        <w:instrText>xe "ocena upravičenosti izvajanja sevalne dejavnosti"</w:instrText>
      </w:r>
      <w:r w:rsidR="00D55C45" w:rsidRPr="00D461C6">
        <w:rPr>
          <w:rFonts w:cs="Arial"/>
          <w:bCs/>
          <w:sz w:val="20"/>
        </w:rPr>
        <w:fldChar w:fldCharType="end"/>
      </w:r>
      <w:r w:rsidRPr="00D461C6">
        <w:rPr>
          <w:rFonts w:cs="Arial"/>
          <w:bCs/>
          <w:sz w:val="20"/>
        </w:rPr>
        <w:t>)</w:t>
      </w:r>
      <w:bookmarkEnd w:id="1251"/>
      <w:bookmarkEnd w:id="1252"/>
      <w:bookmarkEnd w:id="1253"/>
    </w:p>
    <w:p w:rsidR="00D461C6" w:rsidRPr="00D461C6" w:rsidRDefault="00D461C6" w:rsidP="00D461C6">
      <w:pPr>
        <w:widowControl/>
        <w:numPr>
          <w:ilvl w:val="0"/>
          <w:numId w:val="148"/>
        </w:numPr>
        <w:spacing w:after="120"/>
        <w:rPr>
          <w:rFonts w:cs="Arial"/>
          <w:sz w:val="20"/>
        </w:rPr>
      </w:pPr>
      <w:r w:rsidRPr="00D461C6">
        <w:rPr>
          <w:rFonts w:cs="Arial"/>
          <w:sz w:val="20"/>
        </w:rPr>
        <w:t xml:space="preserve">Proizvajalec, ki namerava proizvajati, ali uvoznik, ki namerava uvažati predmete splošne rabe, katerih predvidena uporaba lahko pomeni novo vrsto sevalne dejavnosti, mora pristojnemu organu iz prvega odstavka </w:t>
      </w:r>
      <w:r w:rsidR="00410460">
        <w:fldChar w:fldCharType="begin"/>
      </w:r>
      <w:r w:rsidR="00410460">
        <w:instrText xml:space="preserve"> REF _Ref427759810 \r \h  \* MERGEFORMAT </w:instrText>
      </w:r>
      <w:r w:rsidR="00410460">
        <w:fldChar w:fldCharType="separate"/>
      </w:r>
      <w:r w:rsidRPr="00D461C6">
        <w:rPr>
          <w:rFonts w:cs="Arial"/>
          <w:sz w:val="20"/>
        </w:rPr>
        <w:t>18</w:t>
      </w:r>
      <w:r w:rsidR="00410460">
        <w:fldChar w:fldCharType="end"/>
      </w:r>
      <w:r w:rsidRPr="00D461C6">
        <w:rPr>
          <w:rFonts w:cs="Arial"/>
          <w:sz w:val="20"/>
        </w:rPr>
        <w:t>. člena tega zakona predložiti vlogo za odobritev te nameravane proizvodnje ali uvoza.</w:t>
      </w:r>
    </w:p>
    <w:p w:rsidR="00D461C6" w:rsidRPr="00D461C6" w:rsidRDefault="00D461C6" w:rsidP="00D461C6">
      <w:pPr>
        <w:widowControl/>
        <w:numPr>
          <w:ilvl w:val="0"/>
          <w:numId w:val="148"/>
        </w:numPr>
        <w:spacing w:after="120"/>
        <w:rPr>
          <w:rFonts w:cs="Arial"/>
          <w:sz w:val="20"/>
        </w:rPr>
      </w:pPr>
      <w:r w:rsidRPr="00D461C6">
        <w:rPr>
          <w:rFonts w:cs="Arial"/>
          <w:sz w:val="20"/>
        </w:rPr>
        <w:t xml:space="preserve">Vlogi iz prejšnjega odstavka je treba priložiti </w:t>
      </w:r>
      <w:r w:rsidR="00D55C45" w:rsidRPr="00D461C6">
        <w:rPr>
          <w:rFonts w:cs="Arial"/>
          <w:sz w:val="20"/>
        </w:rPr>
        <w:fldChar w:fldCharType="begin"/>
      </w:r>
      <w:r w:rsidRPr="00D461C6">
        <w:rPr>
          <w:rFonts w:cs="Arial"/>
          <w:sz w:val="20"/>
        </w:rPr>
        <w:instrText>xe "ocena upravičenosti"</w:instrText>
      </w:r>
      <w:r w:rsidR="00D55C45" w:rsidRPr="00D461C6">
        <w:rPr>
          <w:rFonts w:cs="Arial"/>
          <w:sz w:val="20"/>
        </w:rPr>
        <w:fldChar w:fldCharType="end"/>
      </w:r>
      <w:r w:rsidRPr="00D461C6">
        <w:rPr>
          <w:rFonts w:cs="Arial"/>
          <w:sz w:val="20"/>
        </w:rPr>
        <w:t>oceno upravičenosti izvajanja sevalne dejavnosti (v nadaljnjem besedilu: ocena upravičenosti) in strokovno mnenje pooblaščenega izvedenca varstva pred sevanji ob smiselni uporabi določil prejšnjega člena.</w:t>
      </w:r>
    </w:p>
    <w:p w:rsidR="00D461C6" w:rsidRPr="00D461C6" w:rsidRDefault="00D461C6" w:rsidP="00D461C6">
      <w:pPr>
        <w:widowControl/>
        <w:numPr>
          <w:ilvl w:val="0"/>
          <w:numId w:val="148"/>
        </w:numPr>
        <w:spacing w:after="120"/>
        <w:rPr>
          <w:rFonts w:cs="Arial"/>
          <w:sz w:val="20"/>
        </w:rPr>
      </w:pPr>
      <w:r w:rsidRPr="00D461C6">
        <w:rPr>
          <w:rFonts w:cs="Arial"/>
          <w:sz w:val="20"/>
        </w:rPr>
        <w:t>Pristojni organ po presoji na podlagi meril sprejemljivosti odloči o upravičenosti nameravane rabe predmeta splošne rabe.</w:t>
      </w:r>
    </w:p>
    <w:p w:rsidR="00D461C6" w:rsidRPr="00D461C6" w:rsidRDefault="00D461C6" w:rsidP="00D461C6">
      <w:pPr>
        <w:widowControl/>
        <w:numPr>
          <w:ilvl w:val="0"/>
          <w:numId w:val="148"/>
        </w:numPr>
        <w:spacing w:after="120"/>
        <w:rPr>
          <w:rFonts w:cs="Arial"/>
          <w:sz w:val="20"/>
        </w:rPr>
      </w:pPr>
      <w:r w:rsidRPr="00D461C6">
        <w:rPr>
          <w:rFonts w:cs="Arial"/>
          <w:sz w:val="20"/>
        </w:rPr>
        <w:t>Pristojni organ, ki je prejel vlogo iz prvega odstavka tega člena, mora o tem obvestiti pristojne organe drugih držav članic EU. Na zahtevo jih mora obvestiti tudi o svoji odločitvi in podlagi zanjo.</w:t>
      </w:r>
    </w:p>
    <w:p w:rsidR="00D461C6" w:rsidRPr="00D461C6" w:rsidRDefault="00D461C6" w:rsidP="00D461C6">
      <w:pPr>
        <w:widowControl/>
        <w:numPr>
          <w:ilvl w:val="0"/>
          <w:numId w:val="148"/>
        </w:numPr>
        <w:spacing w:after="120"/>
        <w:rPr>
          <w:rFonts w:cs="Arial"/>
          <w:sz w:val="20"/>
        </w:rPr>
      </w:pPr>
      <w:r w:rsidRPr="00D461C6">
        <w:rPr>
          <w:rFonts w:cs="Arial"/>
          <w:sz w:val="20"/>
        </w:rPr>
        <w:t>Prodaja ali kakršno koli razpolaganje s predmeti splošne rabe, katerih predvidena uporaba ni upravičena skladno z določbami tega člena ali ne izpolnjuje meril za izvzetje priglasitve iz  16. člena tega zakona, je prepovedana.</w:t>
      </w:r>
    </w:p>
    <w:p w:rsidR="00D461C6" w:rsidRPr="00D461C6" w:rsidRDefault="00D461C6" w:rsidP="00D461C6">
      <w:pPr>
        <w:widowControl/>
        <w:numPr>
          <w:ilvl w:val="0"/>
          <w:numId w:val="148"/>
        </w:numPr>
        <w:spacing w:after="120"/>
        <w:rPr>
          <w:rFonts w:cs="Arial"/>
          <w:sz w:val="20"/>
        </w:rPr>
      </w:pPr>
      <w:r w:rsidRPr="00D461C6">
        <w:rPr>
          <w:rFonts w:cs="Arial"/>
          <w:sz w:val="20"/>
        </w:rPr>
        <w:t>Ne glede na določbe pravilnika, ki ureja živila, obsevana z ionizirajočim sevanji, so neupravičene tiste sevalne dejavnosti, ki vključujejo aktivacijo materiala, zaradi katere se poveča aktivnost v predmetu splošne rabe tako, da te v trenutku sprostitve v promet ni mogoče zanemariti z vidika varstva pred sevanjem. Pristojni upravni organ lahko kljub temu oceni upravičenost in dovoli tovrstno sevalno dejavnost.</w:t>
      </w:r>
    </w:p>
    <w:p w:rsidR="00D461C6" w:rsidRPr="00D461C6" w:rsidRDefault="00D461C6" w:rsidP="00D461C6">
      <w:pPr>
        <w:widowControl/>
        <w:numPr>
          <w:ilvl w:val="0"/>
          <w:numId w:val="148"/>
        </w:numPr>
        <w:spacing w:after="120"/>
        <w:rPr>
          <w:rFonts w:cs="Arial"/>
          <w:sz w:val="20"/>
        </w:rPr>
      </w:pPr>
      <w:r w:rsidRPr="00D461C6">
        <w:rPr>
          <w:rFonts w:cs="Arial"/>
          <w:sz w:val="20"/>
        </w:rPr>
        <w:t>Vlada določi merila sprejemljivosti za upravičenost rabe predmetov splošne rabe.</w:t>
      </w:r>
    </w:p>
    <w:p w:rsidR="00D461C6" w:rsidRPr="00D461C6" w:rsidRDefault="00D461C6" w:rsidP="00D461C6">
      <w:pPr>
        <w:widowControl/>
        <w:numPr>
          <w:ilvl w:val="0"/>
          <w:numId w:val="148"/>
        </w:numPr>
        <w:spacing w:after="120"/>
        <w:rPr>
          <w:rFonts w:cs="Arial"/>
          <w:sz w:val="20"/>
        </w:rPr>
      </w:pPr>
      <w:r w:rsidRPr="00D461C6">
        <w:rPr>
          <w:rFonts w:cs="Arial"/>
          <w:sz w:val="20"/>
        </w:rPr>
        <w:t>Minister, pristojen za okolje, in minister, pristojen za zdravje, podrobneje določita vsebino vloge iz prvega odstavka tega člena.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54" w:name="_Ref443244556"/>
      <w:bookmarkStart w:id="1255" w:name="_Ref462063861"/>
      <w:bookmarkStart w:id="1256" w:name="_Toc471733401"/>
      <w:r w:rsidRPr="00D461C6">
        <w:rPr>
          <w:rFonts w:cs="Arial"/>
          <w:bCs/>
          <w:sz w:val="20"/>
        </w:rPr>
        <w:lastRenderedPageBreak/>
        <w:t xml:space="preserve"> člen</w:t>
      </w:r>
      <w:r w:rsidRPr="00D461C6">
        <w:rPr>
          <w:rFonts w:cs="Arial"/>
          <w:bCs/>
          <w:sz w:val="20"/>
        </w:rPr>
        <w:br/>
        <w:t>(upravičenost izpostavljenosti zaradi nemedicinskega slikanja</w:t>
      </w:r>
      <w:r w:rsidR="00D55C45" w:rsidRPr="00D461C6">
        <w:rPr>
          <w:rFonts w:cs="Arial"/>
          <w:bCs/>
          <w:sz w:val="20"/>
        </w:rPr>
        <w:fldChar w:fldCharType="begin"/>
      </w:r>
      <w:r w:rsidRPr="00D461C6">
        <w:rPr>
          <w:rFonts w:cs="Arial"/>
          <w:bCs/>
          <w:sz w:val="20"/>
        </w:rPr>
        <w:instrText>xe "pooblaščeni izvedenci varstva pred sevanji"</w:instrText>
      </w:r>
      <w:r w:rsidR="00D55C45" w:rsidRPr="00D461C6">
        <w:rPr>
          <w:rFonts w:cs="Arial"/>
          <w:bCs/>
          <w:sz w:val="20"/>
        </w:rPr>
        <w:fldChar w:fldCharType="end"/>
      </w:r>
      <w:r w:rsidRPr="00D461C6">
        <w:rPr>
          <w:rFonts w:cs="Arial"/>
          <w:bCs/>
          <w:sz w:val="20"/>
        </w:rPr>
        <w:t>)</w:t>
      </w:r>
      <w:bookmarkEnd w:id="1254"/>
      <w:bookmarkEnd w:id="1255"/>
      <w:bookmarkEnd w:id="1256"/>
    </w:p>
    <w:p w:rsidR="00D461C6" w:rsidRPr="00D461C6" w:rsidRDefault="00D461C6" w:rsidP="00D461C6">
      <w:pPr>
        <w:widowControl/>
        <w:numPr>
          <w:ilvl w:val="0"/>
          <w:numId w:val="149"/>
        </w:numPr>
        <w:spacing w:after="120"/>
        <w:rPr>
          <w:rFonts w:cs="Arial"/>
          <w:sz w:val="20"/>
        </w:rPr>
      </w:pPr>
      <w:r w:rsidRPr="00D461C6">
        <w:rPr>
          <w:rFonts w:cs="Arial"/>
          <w:sz w:val="20"/>
        </w:rPr>
        <w:t>Izvajalec sevalne dejavnosti, pri kateri pride do izpostavljenosti posameznikov zaradi slikanja v nemedicinske namene, mora organu, pristojnemu za varstvo pred sevanji, predložiti vlogo za njeno odobritev.</w:t>
      </w:r>
    </w:p>
    <w:p w:rsidR="00D461C6" w:rsidRPr="00D461C6" w:rsidRDefault="00D461C6" w:rsidP="00D461C6">
      <w:pPr>
        <w:widowControl/>
        <w:numPr>
          <w:ilvl w:val="0"/>
          <w:numId w:val="149"/>
        </w:numPr>
        <w:spacing w:after="120"/>
        <w:rPr>
          <w:rFonts w:cs="Arial"/>
          <w:sz w:val="20"/>
        </w:rPr>
      </w:pPr>
      <w:r w:rsidRPr="00D461C6">
        <w:rPr>
          <w:rFonts w:cs="Arial"/>
          <w:sz w:val="20"/>
        </w:rPr>
        <w:t xml:space="preserve">Organ, pristojen za varstvo pred sevanji, po presoji na podlagi meril sprejemljivosti odloči o upravičenosti slikanja v nemedicinske namene. </w:t>
      </w:r>
    </w:p>
    <w:p w:rsidR="00D461C6" w:rsidRPr="00D461C6" w:rsidRDefault="00D461C6" w:rsidP="00D461C6">
      <w:pPr>
        <w:widowControl/>
        <w:numPr>
          <w:ilvl w:val="0"/>
          <w:numId w:val="149"/>
        </w:numPr>
        <w:spacing w:after="120"/>
        <w:rPr>
          <w:rFonts w:cs="Arial"/>
          <w:sz w:val="20"/>
        </w:rPr>
      </w:pPr>
      <w:r w:rsidRPr="00D461C6">
        <w:rPr>
          <w:rFonts w:cs="Arial"/>
          <w:sz w:val="20"/>
        </w:rPr>
        <w:t xml:space="preserve">Organ, pristojen za varstvo pred sevanji, lahko odloči, da za upravičene sevalne dejavnosti iz prvega odstavka tega člena, ki se opravljajo z uporabo medicinske radiološke opreme, ni treba upoštevati zahtev, ki se nanašajo na dozne ograde iz </w:t>
      </w:r>
      <w:r w:rsidR="00410460">
        <w:fldChar w:fldCharType="begin"/>
      </w:r>
      <w:r w:rsidR="00410460">
        <w:instrText xml:space="preserve"> REF _Ref427676401 \r \h  \* MERGEFORMAT </w:instrText>
      </w:r>
      <w:r w:rsidR="00410460">
        <w:fldChar w:fldCharType="separate"/>
      </w:r>
      <w:r w:rsidRPr="00D461C6">
        <w:rPr>
          <w:rFonts w:cs="Arial"/>
          <w:sz w:val="20"/>
        </w:rPr>
        <w:t>36</w:t>
      </w:r>
      <w:r w:rsidR="00410460">
        <w:fldChar w:fldCharType="end"/>
      </w:r>
      <w:r w:rsidRPr="00D461C6">
        <w:rPr>
          <w:rFonts w:cs="Arial"/>
          <w:sz w:val="20"/>
        </w:rPr>
        <w:t xml:space="preserve">. člena, in mejnih doz iz </w:t>
      </w:r>
      <w:r w:rsidR="00410460">
        <w:fldChar w:fldCharType="begin"/>
      </w:r>
      <w:r w:rsidR="00410460">
        <w:instrText xml:space="preserve"> REF _Ref427676438 \r \h  \* MERGEFORMAT </w:instrText>
      </w:r>
      <w:r w:rsidR="00410460">
        <w:fldChar w:fldCharType="separate"/>
      </w:r>
      <w:r w:rsidRPr="00D461C6">
        <w:rPr>
          <w:rFonts w:cs="Arial"/>
          <w:sz w:val="20"/>
        </w:rPr>
        <w:t>35</w:t>
      </w:r>
      <w:r w:rsidR="00410460">
        <w:fldChar w:fldCharType="end"/>
      </w:r>
      <w:r w:rsidRPr="00D461C6">
        <w:rPr>
          <w:rFonts w:cs="Arial"/>
          <w:sz w:val="20"/>
        </w:rPr>
        <w:t>. člena tega zakona.</w:t>
      </w:r>
    </w:p>
    <w:p w:rsidR="00D461C6" w:rsidRPr="00D461C6" w:rsidRDefault="00D461C6" w:rsidP="00D461C6">
      <w:pPr>
        <w:widowControl/>
        <w:numPr>
          <w:ilvl w:val="0"/>
          <w:numId w:val="149"/>
        </w:numPr>
        <w:spacing w:after="120"/>
        <w:rPr>
          <w:rFonts w:cs="Arial"/>
          <w:sz w:val="20"/>
        </w:rPr>
      </w:pPr>
      <w:r w:rsidRPr="00D461C6">
        <w:rPr>
          <w:rFonts w:cs="Arial"/>
          <w:sz w:val="20"/>
        </w:rPr>
        <w:t>Minister, pristojen za zdravje, določi merila sprejemljivosti za upravičenost slikanja v nemedicinske namene in okvirni seznam takih izpostavljenosti, ki jih je mogoče upravičiti.</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s>
        <w:spacing w:before="0"/>
        <w:jc w:val="center"/>
        <w:rPr>
          <w:rFonts w:cs="Arial"/>
          <w:sz w:val="20"/>
        </w:rPr>
      </w:pPr>
      <w:bookmarkStart w:id="1257" w:name="_Toc85617483"/>
      <w:bookmarkStart w:id="1258" w:name="_Toc193173422"/>
      <w:bookmarkStart w:id="1259" w:name="_Toc255895811"/>
      <w:bookmarkStart w:id="1260" w:name="_Toc471733402"/>
      <w:r w:rsidRPr="00D461C6">
        <w:rPr>
          <w:rFonts w:cs="Arial"/>
          <w:sz w:val="20"/>
        </w:rPr>
        <w:t>Mejne doze</w:t>
      </w:r>
      <w:bookmarkEnd w:id="1257"/>
      <w:bookmarkEnd w:id="1258"/>
      <w:bookmarkEnd w:id="1259"/>
      <w:r w:rsidRPr="00D461C6">
        <w:rPr>
          <w:rFonts w:cs="Arial"/>
          <w:sz w:val="20"/>
        </w:rPr>
        <w:t xml:space="preserve"> in referenčne ravni</w:t>
      </w:r>
      <w:bookmarkEnd w:id="1260"/>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61" w:name="_Toc85617484"/>
      <w:bookmarkStart w:id="1262" w:name="_Toc193173423"/>
      <w:bookmarkStart w:id="1263" w:name="_Toc255895812"/>
      <w:bookmarkStart w:id="1264" w:name="_Ref443253905"/>
      <w:bookmarkStart w:id="1265" w:name="_Ref427676438"/>
      <w:bookmarkStart w:id="1266" w:name="_Ref468789300"/>
      <w:bookmarkStart w:id="1267" w:name="_Ref468789519"/>
      <w:bookmarkStart w:id="1268" w:name="_Ref468789521"/>
      <w:bookmarkStart w:id="1269" w:name="_Ref471217793"/>
      <w:bookmarkStart w:id="1270" w:name="_Toc471733403"/>
      <w:r w:rsidRPr="00D461C6">
        <w:rPr>
          <w:rFonts w:cs="Arial"/>
          <w:bCs/>
          <w:sz w:val="20"/>
        </w:rPr>
        <w:t xml:space="preserve"> člen</w:t>
      </w:r>
      <w:r w:rsidRPr="00D461C6">
        <w:rPr>
          <w:rFonts w:cs="Arial"/>
          <w:bCs/>
          <w:sz w:val="20"/>
        </w:rPr>
        <w:br/>
        <w:t>(mejne doze</w:t>
      </w:r>
      <w:r w:rsidR="00D55C45" w:rsidRPr="00D461C6">
        <w:rPr>
          <w:rFonts w:cs="Arial"/>
          <w:bCs/>
          <w:sz w:val="20"/>
        </w:rPr>
        <w:fldChar w:fldCharType="begin"/>
      </w:r>
      <w:r w:rsidRPr="00D461C6">
        <w:rPr>
          <w:rFonts w:cs="Arial"/>
          <w:bCs/>
          <w:sz w:val="20"/>
        </w:rPr>
        <w:instrText>xe "mejne doze"</w:instrText>
      </w:r>
      <w:r w:rsidR="00D55C45" w:rsidRPr="00D461C6">
        <w:rPr>
          <w:rFonts w:cs="Arial"/>
          <w:bCs/>
          <w:sz w:val="20"/>
        </w:rPr>
        <w:fldChar w:fldCharType="end"/>
      </w:r>
      <w:r w:rsidRPr="00D461C6">
        <w:rPr>
          <w:rFonts w:cs="Arial"/>
          <w:bCs/>
          <w:sz w:val="20"/>
        </w:rPr>
        <w:t>)</w:t>
      </w:r>
      <w:bookmarkEnd w:id="1261"/>
      <w:bookmarkEnd w:id="1262"/>
      <w:bookmarkEnd w:id="1263"/>
      <w:bookmarkEnd w:id="1264"/>
      <w:bookmarkEnd w:id="1265"/>
      <w:bookmarkEnd w:id="1266"/>
      <w:bookmarkEnd w:id="1267"/>
      <w:bookmarkEnd w:id="1268"/>
      <w:bookmarkEnd w:id="1269"/>
      <w:bookmarkEnd w:id="1270"/>
    </w:p>
    <w:p w:rsidR="00D461C6" w:rsidRPr="00D461C6" w:rsidRDefault="00D461C6" w:rsidP="00D461C6">
      <w:pPr>
        <w:widowControl/>
        <w:numPr>
          <w:ilvl w:val="0"/>
          <w:numId w:val="13"/>
        </w:numPr>
        <w:spacing w:after="120"/>
        <w:rPr>
          <w:rFonts w:cs="Arial"/>
          <w:sz w:val="20"/>
        </w:rPr>
      </w:pPr>
      <w:r w:rsidRPr="00D461C6">
        <w:rPr>
          <w:rFonts w:cs="Arial"/>
          <w:sz w:val="20"/>
        </w:rPr>
        <w:t>Mejna efektivna doza za izpostavljene delavce je 20 mSv na leto. Pristojni organ iz prvega in drugega</w:t>
      </w:r>
      <w:hyperlink w:anchor="člen92" w:history="1">
        <w:r w:rsidRPr="00D461C6">
          <w:rPr>
            <w:rFonts w:cs="Arial"/>
            <w:sz w:val="20"/>
          </w:rPr>
          <w:t xml:space="preserve"> odstavka </w:t>
        </w:r>
        <w:r w:rsidR="00410460">
          <w:fldChar w:fldCharType="begin"/>
        </w:r>
        <w:r w:rsidR="00410460">
          <w:instrText xml:space="preserve"> REF _Ref427759810 \r \h  \* MERGEFORMAT </w:instrText>
        </w:r>
        <w:r w:rsidR="00410460">
          <w:fldChar w:fldCharType="separate"/>
        </w:r>
        <w:r w:rsidRPr="00D461C6">
          <w:rPr>
            <w:rFonts w:cs="Arial"/>
            <w:sz w:val="20"/>
          </w:rPr>
          <w:t>18</w:t>
        </w:r>
        <w:r w:rsidR="00410460">
          <w:fldChar w:fldCharType="end"/>
        </w:r>
        <w:r w:rsidRPr="00D461C6">
          <w:rPr>
            <w:rFonts w:cs="Arial"/>
            <w:sz w:val="20"/>
          </w:rPr>
          <w:t>. člena</w:t>
        </w:r>
      </w:hyperlink>
      <w:r w:rsidRPr="00D461C6">
        <w:rPr>
          <w:rFonts w:cs="Arial"/>
          <w:sz w:val="20"/>
        </w:rPr>
        <w:t xml:space="preserve"> tega zakona lahko v posebnih primerih ali za določene primere izpostavljenosti dovoli višjo efektivno dozo do 50 mSv v posameznem letu, če povprečna letna doza v katerih koli petih zaporednih letih, vključno z leti, v katerih je bila mejna efektivna doza presežena, ne presega 20 mSv.</w:t>
      </w:r>
    </w:p>
    <w:p w:rsidR="00D461C6" w:rsidRPr="00D461C6" w:rsidRDefault="00D461C6" w:rsidP="00D461C6">
      <w:pPr>
        <w:widowControl/>
        <w:numPr>
          <w:ilvl w:val="0"/>
          <w:numId w:val="13"/>
        </w:numPr>
        <w:spacing w:after="120"/>
        <w:rPr>
          <w:rFonts w:cs="Arial"/>
          <w:sz w:val="20"/>
        </w:rPr>
      </w:pPr>
      <w:r w:rsidRPr="00D461C6">
        <w:rPr>
          <w:rFonts w:cs="Arial"/>
          <w:sz w:val="20"/>
        </w:rPr>
        <w:t>Poleg omejitev efektivne doze iz prejšnjega odstavka je mejna ekvivalentna doza za izpostavljenega delavca:</w:t>
      </w:r>
    </w:p>
    <w:p w:rsidR="00D461C6" w:rsidRPr="00D461C6" w:rsidRDefault="00D461C6" w:rsidP="00D461C6">
      <w:pPr>
        <w:widowControl/>
        <w:numPr>
          <w:ilvl w:val="0"/>
          <w:numId w:val="222"/>
        </w:numPr>
        <w:spacing w:after="60"/>
        <w:rPr>
          <w:rFonts w:cs="Arial"/>
          <w:sz w:val="20"/>
        </w:rPr>
      </w:pPr>
      <w:r w:rsidRPr="00D461C6">
        <w:rPr>
          <w:rFonts w:cs="Arial"/>
          <w:sz w:val="20"/>
        </w:rPr>
        <w:t>za očesne leče 20 mSv na leto ali 100 mSv v katerih koli petih zaporednih letih, če je doza v posameznem letu nižja kot 50 mSv;</w:t>
      </w:r>
    </w:p>
    <w:p w:rsidR="00D461C6" w:rsidRPr="00D461C6" w:rsidRDefault="00D461C6" w:rsidP="00D461C6">
      <w:pPr>
        <w:widowControl/>
        <w:numPr>
          <w:ilvl w:val="0"/>
          <w:numId w:val="222"/>
        </w:numPr>
        <w:spacing w:after="60"/>
        <w:rPr>
          <w:rFonts w:cs="Arial"/>
          <w:sz w:val="20"/>
        </w:rPr>
      </w:pPr>
      <w:r w:rsidRPr="00D461C6">
        <w:rPr>
          <w:rFonts w:cs="Arial"/>
          <w:sz w:val="20"/>
        </w:rPr>
        <w:t>za kožo 500 mSv na leto za povprečno dozo na katerem koli delu kože velikosti 1 cm</w:t>
      </w:r>
      <w:r w:rsidRPr="00D461C6">
        <w:rPr>
          <w:rFonts w:cs="Arial"/>
          <w:sz w:val="20"/>
          <w:vertAlign w:val="superscript"/>
        </w:rPr>
        <w:t>2</w:t>
      </w:r>
      <w:r w:rsidRPr="00D461C6">
        <w:rPr>
          <w:rFonts w:cs="Arial"/>
          <w:sz w:val="20"/>
        </w:rPr>
        <w:t xml:space="preserve"> ne glede na celotno površino kože, ki je izpostavljena ionizirajočim sevanjem;</w:t>
      </w:r>
    </w:p>
    <w:p w:rsidR="00D461C6" w:rsidRPr="00D461C6" w:rsidRDefault="00D461C6" w:rsidP="00D461C6">
      <w:pPr>
        <w:widowControl/>
        <w:numPr>
          <w:ilvl w:val="0"/>
          <w:numId w:val="222"/>
        </w:numPr>
        <w:spacing w:after="60"/>
        <w:rPr>
          <w:rFonts w:cs="Arial"/>
          <w:sz w:val="20"/>
        </w:rPr>
      </w:pPr>
      <w:r w:rsidRPr="00D461C6">
        <w:rPr>
          <w:rFonts w:cs="Arial"/>
          <w:sz w:val="20"/>
        </w:rPr>
        <w:t>za okončine 500 mSv na leto.</w:t>
      </w:r>
    </w:p>
    <w:p w:rsidR="00D461C6" w:rsidRPr="00D461C6" w:rsidRDefault="00D461C6" w:rsidP="00D461C6">
      <w:pPr>
        <w:widowControl/>
        <w:numPr>
          <w:ilvl w:val="0"/>
          <w:numId w:val="13"/>
        </w:numPr>
        <w:spacing w:after="120"/>
        <w:rPr>
          <w:rFonts w:cs="Arial"/>
          <w:sz w:val="20"/>
        </w:rPr>
      </w:pPr>
      <w:r w:rsidRPr="00D461C6">
        <w:rPr>
          <w:rFonts w:cs="Arial"/>
          <w:sz w:val="20"/>
        </w:rPr>
        <w:t xml:space="preserve">Vsota doz, ki jo zaradi izpostavljenosti pri delu med izvajanjem sevalnih dejavnosti, zaradi izpostavljenosti radonu na delovnem mestu v skladu s </w:t>
      </w:r>
      <w:r w:rsidR="00410460">
        <w:fldChar w:fldCharType="begin"/>
      </w:r>
      <w:r w:rsidR="00410460">
        <w:instrText xml:space="preserve"> REF _Ref461624823 \r \h  \* MERGEFORMAT </w:instrText>
      </w:r>
      <w:r w:rsidR="00410460">
        <w:fldChar w:fldCharType="separate"/>
      </w:r>
      <w:r w:rsidRPr="00D461C6">
        <w:rPr>
          <w:rFonts w:cs="Arial"/>
          <w:sz w:val="20"/>
        </w:rPr>
        <w:t>67</w:t>
      </w:r>
      <w:r w:rsidR="00410460">
        <w:fldChar w:fldCharType="end"/>
      </w:r>
      <w:r w:rsidRPr="00D461C6">
        <w:rPr>
          <w:rFonts w:cs="Arial"/>
          <w:sz w:val="20"/>
        </w:rPr>
        <w:t xml:space="preserve">. členom tega zakona in zaradi izpostavljenosti, ki je posledica obstoječe izpostavljenosti v skladu s </w:t>
      </w:r>
      <w:r w:rsidR="00410460">
        <w:fldChar w:fldCharType="begin"/>
      </w:r>
      <w:r w:rsidR="00410460">
        <w:instrText xml:space="preserve"> REF _Ref461624704 \r \h  \* MERGEFORMAT </w:instrText>
      </w:r>
      <w:r w:rsidR="00410460">
        <w:fldChar w:fldCharType="separate"/>
      </w:r>
      <w:r w:rsidRPr="00D461C6">
        <w:rPr>
          <w:rFonts w:cs="Arial"/>
          <w:sz w:val="20"/>
        </w:rPr>
        <w:t>63</w:t>
      </w:r>
      <w:r w:rsidR="00410460">
        <w:fldChar w:fldCharType="end"/>
      </w:r>
      <w:r w:rsidRPr="00D461C6">
        <w:rPr>
          <w:rFonts w:cs="Arial"/>
          <w:sz w:val="20"/>
        </w:rPr>
        <w:t xml:space="preserve">. členom tega zakona, prejme izpostavljeni delavec, praktikant ali študent, ne sme presegati predpisanih mejnih doz za izvajalce sevalnih dejavnosti. </w:t>
      </w:r>
    </w:p>
    <w:p w:rsidR="00D461C6" w:rsidRPr="00D461C6" w:rsidRDefault="00D461C6" w:rsidP="00D461C6">
      <w:pPr>
        <w:widowControl/>
        <w:numPr>
          <w:ilvl w:val="0"/>
          <w:numId w:val="13"/>
        </w:numPr>
        <w:spacing w:after="120"/>
        <w:rPr>
          <w:rFonts w:cs="Arial"/>
          <w:sz w:val="20"/>
        </w:rPr>
      </w:pPr>
      <w:r w:rsidRPr="00D461C6">
        <w:rPr>
          <w:rFonts w:cs="Arial"/>
          <w:sz w:val="20"/>
        </w:rPr>
        <w:t>Vsote letnih izpostavljenosti, ki jih posameznik iz prebivalstva prejme iz vseh odobrenih dejavnosti, ne smejo presegati mejnih doz za izpostavljenost prebivalstva.</w:t>
      </w:r>
    </w:p>
    <w:p w:rsidR="00D461C6" w:rsidRPr="00D461C6" w:rsidRDefault="00D461C6" w:rsidP="00D461C6">
      <w:pPr>
        <w:widowControl/>
        <w:numPr>
          <w:ilvl w:val="0"/>
          <w:numId w:val="13"/>
        </w:numPr>
        <w:spacing w:after="120"/>
        <w:rPr>
          <w:rFonts w:cs="Arial"/>
          <w:sz w:val="20"/>
        </w:rPr>
      </w:pPr>
      <w:r w:rsidRPr="00D461C6">
        <w:rPr>
          <w:rFonts w:cs="Arial"/>
          <w:sz w:val="20"/>
        </w:rPr>
        <w:t>Mejna efektivna doza za posameznike iz prebivalstva je 1 mSv na leto. Ne glede na velikost efektivne doze, ki jo prejme posameznik iz prebivalstva, je mejna ekvivalenta doza za očesne leče 15 mSv na leto, za kožo pa 50 mSv na leto, pri čemer se zadnja mejna ekvivalentna doza uporablja za povprečno dozo na katerem koli delu kože velikosti 1 cm</w:t>
      </w:r>
      <w:r w:rsidRPr="00D461C6">
        <w:rPr>
          <w:rFonts w:cs="Arial"/>
          <w:sz w:val="20"/>
          <w:vertAlign w:val="superscript"/>
        </w:rPr>
        <w:t>2</w:t>
      </w:r>
      <w:r w:rsidRPr="00D461C6">
        <w:rPr>
          <w:rFonts w:cs="Arial"/>
          <w:sz w:val="20"/>
        </w:rPr>
        <w:t xml:space="preserve"> ne glede na celotno površino kože, ki je izpostavljena ionizirajočim sevanjem.</w:t>
      </w:r>
    </w:p>
    <w:p w:rsidR="00D461C6" w:rsidRPr="00D461C6" w:rsidRDefault="00D461C6" w:rsidP="00D461C6">
      <w:pPr>
        <w:widowControl/>
        <w:numPr>
          <w:ilvl w:val="0"/>
          <w:numId w:val="13"/>
        </w:numPr>
        <w:spacing w:after="120"/>
        <w:rPr>
          <w:rFonts w:cs="Arial"/>
          <w:sz w:val="20"/>
        </w:rPr>
      </w:pPr>
      <w:r w:rsidRPr="00D461C6">
        <w:rPr>
          <w:rFonts w:cs="Arial"/>
          <w:sz w:val="20"/>
        </w:rPr>
        <w:t>Predpisane mejne doze ne veljajo za izpostavljenost v zdravstvene namene.</w:t>
      </w:r>
    </w:p>
    <w:p w:rsidR="00D461C6" w:rsidRPr="00D461C6" w:rsidRDefault="00D461C6" w:rsidP="00D461C6">
      <w:pPr>
        <w:widowControl/>
        <w:numPr>
          <w:ilvl w:val="0"/>
          <w:numId w:val="13"/>
        </w:numPr>
        <w:spacing w:after="120"/>
        <w:rPr>
          <w:rStyle w:val="Hiperpovezava"/>
          <w:rFonts w:cs="Arial"/>
          <w:color w:val="auto"/>
          <w:sz w:val="20"/>
          <w:u w:val="none"/>
        </w:rPr>
      </w:pPr>
      <w:r w:rsidRPr="00D461C6">
        <w:rPr>
          <w:rStyle w:val="Hiperpovezava"/>
          <w:rFonts w:cs="Arial"/>
          <w:color w:val="auto"/>
          <w:sz w:val="20"/>
          <w:u w:val="none"/>
        </w:rPr>
        <w:t xml:space="preserve">Vlada določi natančnejše definicije absorbirane, ekvivalentne in efektivne doze in način njihovega izračuna, podrobnejše zahteve glede mejnih doz </w:t>
      </w:r>
      <w:r w:rsidRPr="00D461C6">
        <w:rPr>
          <w:rFonts w:cs="Arial"/>
          <w:sz w:val="20"/>
        </w:rPr>
        <w:t>za izpostavljene delavce, praktikante, študente, nosečnice, doječe ženske in posameznike iz prebivalstva, z mejnimi dozami povezane obvezne ukrepe, način izračuna in uporabo doznih ograd pri načrtovanju in optimizaciji sevalne dejavnosti</w:t>
      </w:r>
      <w:r w:rsidRPr="00D461C6">
        <w:rPr>
          <w:rStyle w:val="Hiperpovezava"/>
          <w:rFonts w:cs="Arial"/>
          <w:color w:val="auto"/>
          <w:sz w:val="20"/>
          <w:u w:val="none"/>
        </w:rPr>
        <w:t xml:space="preserve"> iz 36. člena tega zakona, </w:t>
      </w:r>
      <w:r w:rsidRPr="00D461C6">
        <w:rPr>
          <w:rFonts w:cs="Arial"/>
          <w:sz w:val="20"/>
        </w:rPr>
        <w:t>merila za razvrstitev izpostavljenih delavcev v kategoriji A ali B, doze, nad katerimi mora letalski prevoznik izvajati ukrepe varstva pred sevanji za člane posadk svojih plovil, in vrste teh ukrepov</w:t>
      </w:r>
      <w:r w:rsidRPr="00D461C6">
        <w:rPr>
          <w:rStyle w:val="Hiperpovezava"/>
          <w:rFonts w:cs="Arial"/>
          <w:color w:val="auto"/>
          <w:sz w:val="20"/>
          <w:u w:val="none"/>
        </w:rPr>
        <w:t xml:space="preserve"> ter način določanja posebnih primerov, kadar pristojni organ lahko dovoli efektivno dozo do 50 mSv v enem letu.</w:t>
      </w:r>
    </w:p>
    <w:p w:rsidR="00D461C6" w:rsidRPr="00D461C6" w:rsidRDefault="00D461C6" w:rsidP="00D461C6">
      <w:pPr>
        <w:pStyle w:val="Odstavekseznama"/>
        <w:numPr>
          <w:ilvl w:val="0"/>
          <w:numId w:val="13"/>
        </w:numPr>
        <w:rPr>
          <w:rStyle w:val="Hiperpovezava"/>
          <w:rFonts w:ascii="Arial" w:hAnsi="Arial" w:cs="Arial"/>
          <w:color w:val="auto"/>
          <w:sz w:val="20"/>
          <w:u w:val="none"/>
        </w:rPr>
      </w:pPr>
      <w:r w:rsidRPr="00D461C6">
        <w:rPr>
          <w:rFonts w:ascii="Arial" w:hAnsi="Arial" w:cs="Arial"/>
          <w:sz w:val="20"/>
        </w:rPr>
        <w:lastRenderedPageBreak/>
        <w:t>Minister, pristojen za zdravje, v soglasju z ministrom, pristojnim za okolje, določi metodologijo za ocenjevanje doz zaradi zunanjih sevanj in doz zaradi vnosa radioaktivnih snovi v telo.</w:t>
      </w:r>
    </w:p>
    <w:p w:rsidR="00D461C6" w:rsidRPr="00D461C6" w:rsidRDefault="00D461C6" w:rsidP="00D461C6">
      <w:pPr>
        <w:rPr>
          <w:rStyle w:val="Hiperpovezava"/>
          <w:rFonts w:cs="Arial"/>
          <w:color w:val="auto"/>
          <w:sz w:val="20"/>
          <w:u w:val="none"/>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71" w:name="_Ref427676401"/>
      <w:bookmarkStart w:id="1272" w:name="_Toc471733404"/>
      <w:r w:rsidRPr="00D461C6">
        <w:rPr>
          <w:rFonts w:cs="Arial"/>
          <w:bCs/>
          <w:sz w:val="20"/>
        </w:rPr>
        <w:t xml:space="preserve"> člen</w:t>
      </w:r>
      <w:r w:rsidRPr="00D461C6">
        <w:rPr>
          <w:rFonts w:cs="Arial"/>
          <w:bCs/>
          <w:sz w:val="20"/>
        </w:rPr>
        <w:br/>
        <w:t>(dozne ograde)</w:t>
      </w:r>
      <w:bookmarkEnd w:id="1271"/>
      <w:bookmarkEnd w:id="1272"/>
    </w:p>
    <w:p w:rsidR="00D461C6" w:rsidRPr="00D461C6" w:rsidRDefault="00D461C6" w:rsidP="00D461C6">
      <w:pPr>
        <w:widowControl/>
        <w:numPr>
          <w:ilvl w:val="0"/>
          <w:numId w:val="143"/>
        </w:numPr>
        <w:spacing w:after="120"/>
        <w:rPr>
          <w:rStyle w:val="Hiperpovezava"/>
          <w:rFonts w:cs="Arial"/>
          <w:color w:val="auto"/>
          <w:sz w:val="20"/>
          <w:u w:val="none"/>
        </w:rPr>
      </w:pPr>
      <w:r w:rsidRPr="00D461C6">
        <w:rPr>
          <w:rStyle w:val="Hiperpovezava"/>
          <w:rFonts w:cs="Arial"/>
          <w:color w:val="auto"/>
          <w:sz w:val="20"/>
          <w:u w:val="none"/>
        </w:rPr>
        <w:t xml:space="preserve">Izvajalec sevalne dejavnosti mora kot del ocene varstva pred sevanji iz </w:t>
      </w:r>
      <w:r w:rsidR="00410460">
        <w:fldChar w:fldCharType="begin"/>
      </w:r>
      <w:r w:rsidR="00410460">
        <w:instrText xml:space="preserve"> REF _Ref443244775</w:instrText>
      </w:r>
      <w:r w:rsidR="00410460">
        <w:instrText xml:space="preserve"> \r \h  \* MERGEFORMAT </w:instrText>
      </w:r>
      <w:r w:rsidR="00410460">
        <w:fldChar w:fldCharType="separate"/>
      </w:r>
      <w:r w:rsidRPr="00D461C6">
        <w:rPr>
          <w:rStyle w:val="Hiperpovezava"/>
          <w:rFonts w:cs="Arial"/>
          <w:color w:val="auto"/>
          <w:sz w:val="20"/>
          <w:u w:val="none"/>
        </w:rPr>
        <w:t>40</w:t>
      </w:r>
      <w:r w:rsidR="00410460">
        <w:fldChar w:fldCharType="end"/>
      </w:r>
      <w:r w:rsidRPr="00D461C6">
        <w:rPr>
          <w:rStyle w:val="Hiperpovezava"/>
          <w:rFonts w:cs="Arial"/>
          <w:color w:val="auto"/>
          <w:sz w:val="20"/>
          <w:u w:val="none"/>
        </w:rPr>
        <w:t>. člena tega zakona določiti dozne ograde kot operativno orodje za optimizacijo poklicne izpostavljenosti doznih obremenitev svojih delavcev. Dozno ogrado za zunanjega delavca mora izvajalec sevalne dejavnosti določiti v sodelovanju z njegovim delodajalcem.</w:t>
      </w:r>
    </w:p>
    <w:p w:rsidR="00D461C6" w:rsidRPr="00D461C6" w:rsidRDefault="00D461C6" w:rsidP="00D461C6">
      <w:pPr>
        <w:widowControl/>
        <w:numPr>
          <w:ilvl w:val="0"/>
          <w:numId w:val="143"/>
        </w:numPr>
        <w:spacing w:after="120"/>
        <w:rPr>
          <w:rFonts w:cs="Arial"/>
          <w:sz w:val="20"/>
        </w:rPr>
      </w:pPr>
      <w:r w:rsidRPr="00D461C6">
        <w:rPr>
          <w:rFonts w:cs="Arial"/>
          <w:sz w:val="20"/>
        </w:rPr>
        <w:t xml:space="preserve">Dozna ograda za prebivalstvo se </w:t>
      </w:r>
      <w:r w:rsidRPr="00D461C6">
        <w:rPr>
          <w:rStyle w:val="Hiperpovezava"/>
          <w:rFonts w:cs="Arial"/>
          <w:color w:val="auto"/>
          <w:sz w:val="20"/>
          <w:u w:val="none"/>
        </w:rPr>
        <w:t xml:space="preserve">kot del ocene varstva pred sevanji iz </w:t>
      </w:r>
      <w:r w:rsidR="00410460">
        <w:fldChar w:fldCharType="begin"/>
      </w:r>
      <w:r w:rsidR="00410460">
        <w:instrText xml:space="preserve"> REF _Ref443244775 \r \h  \* MERGEFORMAT </w:instrText>
      </w:r>
      <w:r w:rsidR="00410460">
        <w:fldChar w:fldCharType="separate"/>
      </w:r>
      <w:r w:rsidRPr="00D461C6">
        <w:rPr>
          <w:rStyle w:val="Hiperpovezava"/>
          <w:rFonts w:cs="Arial"/>
          <w:color w:val="auto"/>
          <w:sz w:val="20"/>
          <w:u w:val="none"/>
        </w:rPr>
        <w:t>40</w:t>
      </w:r>
      <w:r w:rsidR="00410460">
        <w:fldChar w:fldCharType="end"/>
      </w:r>
      <w:r w:rsidRPr="00D461C6">
        <w:rPr>
          <w:rStyle w:val="Hiperpovezava"/>
          <w:rFonts w:cs="Arial"/>
          <w:color w:val="auto"/>
          <w:sz w:val="20"/>
          <w:u w:val="none"/>
        </w:rPr>
        <w:t xml:space="preserve">. člena tega zakona </w:t>
      </w:r>
      <w:r w:rsidRPr="00D461C6">
        <w:rPr>
          <w:rFonts w:cs="Arial"/>
          <w:sz w:val="20"/>
        </w:rPr>
        <w:t>določi kot osebna doza, ki jo posameznik iz prebivalstva prejme iz načrtovane uporabe določenega vira sevanja. Pristojni organ mora zagotoviti, da so vse dozne ograde določene tako, da je vsota vseh doz, ki bi jih isti posameznik prejel pri vseh dejavnostih, za katere je izdano dovoljenje, skladna z mejno dozo iz tretjega odstavka prejšnjega člena.</w:t>
      </w:r>
    </w:p>
    <w:p w:rsidR="00D461C6" w:rsidRPr="00D461C6" w:rsidRDefault="00D461C6" w:rsidP="00D461C6">
      <w:pPr>
        <w:widowControl/>
        <w:numPr>
          <w:ilvl w:val="0"/>
          <w:numId w:val="143"/>
        </w:numPr>
        <w:spacing w:after="120"/>
        <w:rPr>
          <w:rFonts w:cs="Arial"/>
          <w:sz w:val="20"/>
        </w:rPr>
      </w:pPr>
      <w:r w:rsidRPr="00D461C6">
        <w:rPr>
          <w:rFonts w:cs="Arial"/>
          <w:sz w:val="20"/>
        </w:rPr>
        <w:t>Pri izpostavljenosti v zdravstvene namene se dozne ograde uporabljajo le za varstvo posameznikov, ki pomagajo pri negi in oskrbi pacientov, ter prostovoljcev, ki sodelujejo v medicinskih in biomedicinskih raziskavah.</w:t>
      </w:r>
    </w:p>
    <w:p w:rsidR="00D461C6" w:rsidRPr="00D461C6" w:rsidRDefault="00D461C6" w:rsidP="00D461C6">
      <w:pPr>
        <w:widowControl/>
        <w:numPr>
          <w:ilvl w:val="0"/>
          <w:numId w:val="143"/>
        </w:numPr>
        <w:spacing w:after="120"/>
        <w:rPr>
          <w:rFonts w:cs="Arial"/>
          <w:sz w:val="20"/>
        </w:rPr>
      </w:pPr>
      <w:r w:rsidRPr="00D461C6">
        <w:rPr>
          <w:rFonts w:cs="Arial"/>
          <w:sz w:val="20"/>
        </w:rPr>
        <w:t>Dozne ograde so določene kot efektivne ali ekvivalentne doze posameznika v določenem obdobju.</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73" w:name="_Ref441821885"/>
      <w:r w:rsidRPr="00D461C6">
        <w:rPr>
          <w:rFonts w:cs="Arial"/>
          <w:bCs/>
          <w:sz w:val="20"/>
        </w:rPr>
        <w:t xml:space="preserve"> </w:t>
      </w:r>
      <w:bookmarkStart w:id="1274" w:name="_Ref463266383"/>
      <w:bookmarkStart w:id="1275" w:name="_Toc471733405"/>
      <w:r w:rsidRPr="00D461C6">
        <w:rPr>
          <w:rFonts w:cs="Arial"/>
          <w:bCs/>
          <w:sz w:val="20"/>
        </w:rPr>
        <w:t>člen</w:t>
      </w:r>
      <w:r w:rsidRPr="00D461C6">
        <w:rPr>
          <w:rFonts w:cs="Arial"/>
          <w:bCs/>
          <w:sz w:val="20"/>
        </w:rPr>
        <w:br/>
        <w:t>(referenčne ravni)</w:t>
      </w:r>
      <w:bookmarkEnd w:id="1273"/>
      <w:bookmarkEnd w:id="1274"/>
      <w:bookmarkEnd w:id="1275"/>
    </w:p>
    <w:p w:rsidR="00D461C6" w:rsidRPr="00D461C6" w:rsidRDefault="00D461C6" w:rsidP="00D461C6">
      <w:pPr>
        <w:widowControl/>
        <w:numPr>
          <w:ilvl w:val="0"/>
          <w:numId w:val="144"/>
        </w:numPr>
        <w:spacing w:after="120"/>
        <w:rPr>
          <w:rStyle w:val="Hiperpovezava"/>
          <w:rFonts w:cs="Arial"/>
          <w:color w:val="auto"/>
          <w:sz w:val="20"/>
          <w:u w:val="none"/>
        </w:rPr>
      </w:pPr>
      <w:r w:rsidRPr="00D461C6">
        <w:rPr>
          <w:rStyle w:val="Hiperpovezava"/>
          <w:rFonts w:cs="Arial"/>
          <w:color w:val="auto"/>
          <w:sz w:val="20"/>
          <w:u w:val="none"/>
        </w:rPr>
        <w:t>Za optimizacijo varstva pred sevanji pri izpostavljenosti ob izrednih dogodkih in pri obstoječi izpostavljenosti se uporabljajo referenčne ravni.</w:t>
      </w:r>
    </w:p>
    <w:p w:rsidR="00D461C6" w:rsidRPr="00D461C6" w:rsidRDefault="00D461C6" w:rsidP="00D461C6">
      <w:pPr>
        <w:widowControl/>
        <w:numPr>
          <w:ilvl w:val="0"/>
          <w:numId w:val="144"/>
        </w:numPr>
        <w:spacing w:after="120"/>
        <w:rPr>
          <w:rStyle w:val="Hiperpovezava"/>
          <w:rFonts w:cs="Arial"/>
          <w:color w:val="auto"/>
          <w:sz w:val="20"/>
          <w:u w:val="none"/>
        </w:rPr>
      </w:pPr>
      <w:r w:rsidRPr="00D461C6">
        <w:rPr>
          <w:rStyle w:val="Hiperpovezava"/>
          <w:rFonts w:cs="Arial"/>
          <w:color w:val="auto"/>
          <w:sz w:val="20"/>
          <w:u w:val="none"/>
        </w:rPr>
        <w:t>Referenčne ravni iz prejšnjega odstavka so odvisne od vrste izpostavljenosti in morajo upoštevati zahteve varstva pred sevanji in tudi druge družbene vidike.</w:t>
      </w:r>
    </w:p>
    <w:p w:rsidR="00D461C6" w:rsidRPr="00D461C6" w:rsidRDefault="00D461C6" w:rsidP="00D461C6">
      <w:pPr>
        <w:widowControl/>
        <w:numPr>
          <w:ilvl w:val="0"/>
          <w:numId w:val="144"/>
        </w:numPr>
        <w:spacing w:after="120"/>
        <w:rPr>
          <w:rStyle w:val="Hiperpovezava"/>
          <w:rFonts w:cs="Arial"/>
          <w:color w:val="auto"/>
          <w:sz w:val="20"/>
          <w:u w:val="none"/>
        </w:rPr>
      </w:pPr>
      <w:r w:rsidRPr="00D461C6">
        <w:rPr>
          <w:rStyle w:val="Hiperpovezava"/>
          <w:rFonts w:cs="Arial"/>
          <w:color w:val="auto"/>
          <w:sz w:val="20"/>
          <w:u w:val="none"/>
        </w:rPr>
        <w:t>Pri optimizaciji varstva pred sevanji iz prvega odstavka tega člena se prednostno obravnavajo izpostavljenosti nad referenčnimi ravnmi, vendar se optimizacija varstva izvaja tudi pod referenčnimi ravnmi.</w:t>
      </w:r>
    </w:p>
    <w:p w:rsidR="00D461C6" w:rsidRPr="00D461C6" w:rsidRDefault="00D461C6" w:rsidP="00D461C6">
      <w:pPr>
        <w:widowControl/>
        <w:numPr>
          <w:ilvl w:val="0"/>
          <w:numId w:val="144"/>
        </w:numPr>
        <w:spacing w:after="120"/>
        <w:rPr>
          <w:rFonts w:cs="Arial"/>
          <w:sz w:val="20"/>
        </w:rPr>
      </w:pPr>
      <w:r w:rsidRPr="00D461C6">
        <w:rPr>
          <w:rFonts w:cs="Arial"/>
          <w:sz w:val="20"/>
        </w:rPr>
        <w:t xml:space="preserve">Referenčne ravni za izpostavljenost radonu se določijo kot specifična aktivnost radona v zraku v okviru nacionalnega radonskega programa iz </w:t>
      </w:r>
      <w:r w:rsidR="00410460">
        <w:fldChar w:fldCharType="begin"/>
      </w:r>
      <w:r w:rsidR="00410460">
        <w:instrText xml:space="preserve"> REF _Ref463436912 \r \h  \* MERGEFORMAT </w:instrText>
      </w:r>
      <w:r w:rsidR="00410460">
        <w:fldChar w:fldCharType="separate"/>
      </w:r>
      <w:r w:rsidRPr="00D461C6">
        <w:rPr>
          <w:rFonts w:cs="Arial"/>
          <w:sz w:val="20"/>
        </w:rPr>
        <w:t>73</w:t>
      </w:r>
      <w:r w:rsidR="00410460">
        <w:fldChar w:fldCharType="end"/>
      </w:r>
      <w:r w:rsidRPr="00D461C6">
        <w:rPr>
          <w:rFonts w:cs="Arial"/>
          <w:sz w:val="20"/>
        </w:rPr>
        <w:t>. člena tega zakona.</w:t>
      </w:r>
    </w:p>
    <w:p w:rsidR="00D461C6" w:rsidRPr="00D461C6" w:rsidRDefault="00D461C6" w:rsidP="00D461C6">
      <w:pPr>
        <w:widowControl/>
        <w:numPr>
          <w:ilvl w:val="0"/>
          <w:numId w:val="144"/>
        </w:numPr>
        <w:spacing w:after="120"/>
        <w:rPr>
          <w:rFonts w:cs="Arial"/>
          <w:sz w:val="20"/>
        </w:rPr>
      </w:pPr>
      <w:r w:rsidRPr="00D461C6">
        <w:rPr>
          <w:rFonts w:cs="Arial"/>
          <w:sz w:val="20"/>
        </w:rPr>
        <w:t>Vlada določi referenčne ravni iz prvega odstavka tega člena</w:t>
      </w:r>
      <w:r w:rsidRPr="00D461C6">
        <w:rPr>
          <w:rStyle w:val="Hiperpovezava"/>
          <w:rFonts w:cs="Arial"/>
          <w:color w:val="auto"/>
          <w:sz w:val="20"/>
          <w:u w:val="none"/>
        </w:rPr>
        <w:t xml:space="preserve"> ter določi primere, v katerih lahko ob izrednih dogodkih upravni organ, pristojen za jedrsko varnost, priporoči tudi uporabo nižjih referenčnih ravni</w:t>
      </w:r>
      <w:r w:rsidRPr="00D461C6">
        <w:rPr>
          <w:rFonts w:cs="Arial"/>
          <w:sz w:val="20"/>
        </w:rPr>
        <w:t>.</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76" w:name="_Ref443246126"/>
      <w:bookmarkStart w:id="1277" w:name="_Toc85617485"/>
      <w:bookmarkStart w:id="1278" w:name="_Toc193173424"/>
      <w:bookmarkStart w:id="1279" w:name="_Toc255895813"/>
      <w:r w:rsidRPr="00D461C6">
        <w:rPr>
          <w:rFonts w:cs="Arial"/>
          <w:bCs/>
          <w:sz w:val="20"/>
        </w:rPr>
        <w:t xml:space="preserve"> </w:t>
      </w:r>
      <w:bookmarkStart w:id="1280" w:name="_Toc471733406"/>
      <w:bookmarkStart w:id="1281" w:name="_Ref474146456"/>
      <w:bookmarkStart w:id="1282" w:name="_Ref474146457"/>
      <w:r w:rsidRPr="00D461C6">
        <w:rPr>
          <w:rFonts w:cs="Arial"/>
          <w:bCs/>
          <w:sz w:val="20"/>
        </w:rPr>
        <w:t>člen</w:t>
      </w:r>
      <w:r w:rsidRPr="00D461C6">
        <w:rPr>
          <w:rFonts w:cs="Arial"/>
          <w:bCs/>
          <w:sz w:val="20"/>
        </w:rPr>
        <w:br/>
        <w:t>(varstvo mladoletnih, nosečnic in doječih žensk)</w:t>
      </w:r>
      <w:bookmarkEnd w:id="1276"/>
      <w:bookmarkEnd w:id="1280"/>
      <w:bookmarkEnd w:id="1281"/>
      <w:bookmarkEnd w:id="1282"/>
    </w:p>
    <w:p w:rsidR="00D461C6" w:rsidRPr="00D461C6" w:rsidRDefault="00D461C6" w:rsidP="00D461C6">
      <w:pPr>
        <w:widowControl/>
        <w:numPr>
          <w:ilvl w:val="0"/>
          <w:numId w:val="145"/>
        </w:numPr>
        <w:spacing w:after="120"/>
        <w:rPr>
          <w:rFonts w:cs="Arial"/>
          <w:sz w:val="20"/>
        </w:rPr>
      </w:pPr>
      <w:r w:rsidRPr="00D461C6">
        <w:rPr>
          <w:rFonts w:cs="Arial"/>
          <w:sz w:val="20"/>
        </w:rPr>
        <w:t xml:space="preserve">Varstvo praktikantov in študentov pred sevanji mora biti urejeno enako, kot je s tem zakonom določeno za izpostavljene delavce. </w:t>
      </w:r>
    </w:p>
    <w:p w:rsidR="00D461C6" w:rsidRPr="00D461C6" w:rsidRDefault="00D461C6" w:rsidP="00D461C6">
      <w:pPr>
        <w:widowControl/>
        <w:numPr>
          <w:ilvl w:val="0"/>
          <w:numId w:val="145"/>
        </w:numPr>
        <w:spacing w:after="120"/>
        <w:rPr>
          <w:rFonts w:cs="Arial"/>
          <w:sz w:val="20"/>
        </w:rPr>
      </w:pPr>
      <w:r w:rsidRPr="00D461C6">
        <w:rPr>
          <w:rFonts w:cs="Arial"/>
          <w:sz w:val="20"/>
        </w:rPr>
        <w:t xml:space="preserve">Ne glede na določbe prejšnjega odstavka je osebo, mlajšo od 18 let, prepovedano razporediti na delovno mesto, na katerem bi postala </w:t>
      </w:r>
      <w:hyperlink w:anchor="člen315" w:history="1">
        <w:r w:rsidRPr="00D461C6">
          <w:rPr>
            <w:rStyle w:val="Hiperpovezava"/>
            <w:rFonts w:cs="Arial"/>
            <w:color w:val="auto"/>
            <w:sz w:val="20"/>
            <w:u w:val="none"/>
          </w:rPr>
          <w:t>izpostavljeni delavec</w:t>
        </w:r>
      </w:hyperlink>
      <w:r w:rsidRPr="00D461C6">
        <w:rPr>
          <w:rFonts w:cs="Arial"/>
          <w:sz w:val="20"/>
        </w:rPr>
        <w:t>.</w:t>
      </w:r>
    </w:p>
    <w:p w:rsidR="00D461C6" w:rsidRPr="00D461C6" w:rsidRDefault="00D461C6" w:rsidP="00D461C6">
      <w:pPr>
        <w:widowControl/>
        <w:numPr>
          <w:ilvl w:val="0"/>
          <w:numId w:val="145"/>
        </w:numPr>
        <w:spacing w:after="120"/>
        <w:rPr>
          <w:rFonts w:cs="Arial"/>
          <w:sz w:val="20"/>
        </w:rPr>
      </w:pPr>
      <w:r w:rsidRPr="00D461C6">
        <w:rPr>
          <w:rFonts w:cs="Arial"/>
          <w:sz w:val="20"/>
        </w:rPr>
        <w:t xml:space="preserve">Ne glede na določbe prejšnjega odstavka lahko praktikanti, študenti in učenci srednjih ali poklicnih šol, ki so stari med 16 in 18 let in med študijem ali šolanjem uporabljajo vire sevanj, opravljajo dela in naloge, pri katerih so izpostavljeni sevanjem in zaradi katerih so razporejeni v kategorijo B, kot je to določeno v 6. točki prvega odstavka </w:t>
      </w:r>
      <w:r w:rsidR="00410460">
        <w:fldChar w:fldCharType="begin"/>
      </w:r>
      <w:r w:rsidR="00410460">
        <w:instrText xml:space="preserve"> REF _Ref470181379 \r \h  \* MERGEFORMAT </w:instrText>
      </w:r>
      <w:r w:rsidR="00410460">
        <w:fldChar w:fldCharType="separate"/>
      </w:r>
      <w:r w:rsidRPr="00D461C6">
        <w:rPr>
          <w:rFonts w:cs="Arial"/>
          <w:sz w:val="20"/>
        </w:rPr>
        <w:t>29</w:t>
      </w:r>
      <w:r w:rsidR="00410460">
        <w:fldChar w:fldCharType="end"/>
      </w:r>
      <w:r w:rsidRPr="00D461C6">
        <w:rPr>
          <w:rFonts w:cs="Arial"/>
          <w:sz w:val="20"/>
        </w:rPr>
        <w:t>. člena tega zakona.</w:t>
      </w:r>
    </w:p>
    <w:p w:rsidR="00D461C6" w:rsidRPr="00D461C6" w:rsidRDefault="00D461C6" w:rsidP="00D461C6">
      <w:pPr>
        <w:widowControl/>
        <w:numPr>
          <w:ilvl w:val="0"/>
          <w:numId w:val="145"/>
        </w:numPr>
        <w:spacing w:after="120"/>
        <w:rPr>
          <w:rFonts w:cs="Arial"/>
          <w:sz w:val="20"/>
        </w:rPr>
      </w:pPr>
      <w:r w:rsidRPr="00D461C6">
        <w:rPr>
          <w:rFonts w:cs="Arial"/>
          <w:sz w:val="20"/>
        </w:rPr>
        <w:t>Varstvo nerojenega otroka mora biti primerljivo z varstvom posameznikov iz prebivalstva.</w:t>
      </w:r>
    </w:p>
    <w:p w:rsidR="00D461C6" w:rsidRPr="00D461C6" w:rsidRDefault="00D461C6" w:rsidP="00D461C6">
      <w:pPr>
        <w:widowControl/>
        <w:numPr>
          <w:ilvl w:val="0"/>
          <w:numId w:val="145"/>
        </w:numPr>
        <w:spacing w:after="120"/>
        <w:rPr>
          <w:rFonts w:cs="Arial"/>
          <w:sz w:val="20"/>
        </w:rPr>
      </w:pPr>
      <w:r w:rsidRPr="00D461C6">
        <w:rPr>
          <w:rFonts w:cs="Arial"/>
          <w:sz w:val="20"/>
        </w:rPr>
        <w:lastRenderedPageBreak/>
        <w:t xml:space="preserve">Takoj, ko noseča ženska, ki je izpostavljena delavka ali zunanja delavka, obvesti svojega delodajalca ali izvajalca sevalne dejavnosti o nosečnosti, ji je treba zagotoviti take pogoje, da bo ekvivalentna doza za nerojenega otroka tako nizka, kot je to razumno mogoče doseči, in da ta doza v preostalem obdobju nosečnosti ne bo presegla mejne doze za posameznika iz prebivalstva. Če pa noseča ženska ne želi delati z viri sevanj, jo je treba premestiti na delovno mesto, kjer se ne dela z </w:t>
      </w:r>
      <w:hyperlink w:anchor="virsevanja" w:history="1">
        <w:r w:rsidRPr="00D461C6">
          <w:rPr>
            <w:rStyle w:val="Hiperpovezava"/>
            <w:rFonts w:cs="Arial"/>
            <w:color w:val="auto"/>
            <w:sz w:val="20"/>
            <w:u w:val="none"/>
          </w:rPr>
          <w:t>viri sevanja</w:t>
        </w:r>
      </w:hyperlink>
      <w:r w:rsidRPr="00D461C6">
        <w:rPr>
          <w:rFonts w:cs="Arial"/>
          <w:sz w:val="20"/>
        </w:rPr>
        <w:t>.</w:t>
      </w:r>
    </w:p>
    <w:p w:rsidR="00D461C6" w:rsidRPr="00D461C6" w:rsidRDefault="00D461C6" w:rsidP="00D461C6">
      <w:pPr>
        <w:widowControl/>
        <w:numPr>
          <w:ilvl w:val="0"/>
          <w:numId w:val="145"/>
        </w:numPr>
        <w:spacing w:after="120"/>
        <w:rPr>
          <w:rFonts w:cs="Arial"/>
          <w:sz w:val="20"/>
        </w:rPr>
      </w:pPr>
      <w:r w:rsidRPr="00D461C6">
        <w:rPr>
          <w:rFonts w:cs="Arial"/>
          <w:sz w:val="20"/>
        </w:rPr>
        <w:t xml:space="preserve">Takoj, ko doječa ženska, ki je izpostavljena delavka ali zunanja delavka, obvesti delodajalca ali izvajalca sevalne dejavnosti o svojem stanju, jo je treba premestiti na delovno mesto, kjer ni tveganja za znaten vnos </w:t>
      </w:r>
      <w:hyperlink w:anchor="radioaktivnakontaminacija" w:history="1">
        <w:r w:rsidRPr="00D461C6">
          <w:rPr>
            <w:rStyle w:val="Hiperpovezava"/>
            <w:rFonts w:cs="Arial"/>
            <w:color w:val="auto"/>
            <w:sz w:val="20"/>
            <w:u w:val="none"/>
          </w:rPr>
          <w:t>radionuklidov v telo</w:t>
        </w:r>
      </w:hyperlink>
      <w:r w:rsidRPr="00D461C6">
        <w:rPr>
          <w:rFonts w:cs="Arial"/>
          <w:sz w:val="20"/>
        </w:rPr>
        <w:t xml:space="preserve"> ali za radioaktivno kontaminacijo telesa.</w:t>
      </w:r>
    </w:p>
    <w:p w:rsidR="00D461C6" w:rsidRPr="00D461C6" w:rsidRDefault="00D461C6" w:rsidP="00D461C6">
      <w:pPr>
        <w:widowControl/>
        <w:numPr>
          <w:ilvl w:val="0"/>
          <w:numId w:val="145"/>
        </w:numPr>
        <w:spacing w:after="120"/>
        <w:rPr>
          <w:rFonts w:cs="Arial"/>
          <w:sz w:val="20"/>
        </w:rPr>
      </w:pPr>
      <w:r w:rsidRPr="00D461C6">
        <w:rPr>
          <w:rFonts w:cs="Arial"/>
          <w:sz w:val="20"/>
        </w:rPr>
        <w:t>Razporeditev po petem in šestem odstavku tega člena ne sme povzročiti noseči ali doječi ženski manj ugodnega položaja glede pogojev dela.</w:t>
      </w:r>
    </w:p>
    <w:bookmarkEnd w:id="1277"/>
    <w:bookmarkEnd w:id="1278"/>
    <w:bookmarkEnd w:id="1279"/>
    <w:p w:rsidR="00D461C6" w:rsidRPr="00D461C6" w:rsidRDefault="00D55C45"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 w:val="0"/>
          <w:sz w:val="20"/>
        </w:rPr>
        <w:fldChar w:fldCharType="begin"/>
      </w:r>
      <w:r w:rsidRPr="00D461C6">
        <w:rPr>
          <w:rFonts w:cs="Arial"/>
          <w:b w:val="0"/>
          <w:sz w:val="20"/>
        </w:rPr>
        <w:fldChar w:fldCharType="end"/>
      </w:r>
      <w:bookmarkStart w:id="1283" w:name="_Toc85617486"/>
      <w:bookmarkStart w:id="1284" w:name="_Toc193173425"/>
      <w:bookmarkStart w:id="1285" w:name="_Toc255895814"/>
      <w:bookmarkStart w:id="1286" w:name="_Ref443252717"/>
      <w:bookmarkStart w:id="1287" w:name="_Ref443254394"/>
      <w:bookmarkStart w:id="1288" w:name="_Ref463336577"/>
      <w:r w:rsidR="00D461C6" w:rsidRPr="00D461C6">
        <w:rPr>
          <w:rFonts w:cs="Arial"/>
          <w:bCs/>
          <w:sz w:val="20"/>
        </w:rPr>
        <w:t xml:space="preserve"> </w:t>
      </w:r>
      <w:bookmarkStart w:id="1289" w:name="_Toc471733407"/>
      <w:r w:rsidR="00D461C6" w:rsidRPr="00D461C6">
        <w:rPr>
          <w:rFonts w:cs="Arial"/>
          <w:bCs/>
          <w:sz w:val="20"/>
        </w:rPr>
        <w:t>člen</w:t>
      </w:r>
      <w:r w:rsidR="00D461C6" w:rsidRPr="00D461C6">
        <w:rPr>
          <w:rFonts w:cs="Arial"/>
          <w:bCs/>
          <w:sz w:val="20"/>
        </w:rPr>
        <w:br/>
        <w:t>(opravljanje izjemnih nalog)</w:t>
      </w:r>
      <w:bookmarkEnd w:id="1283"/>
      <w:bookmarkEnd w:id="1284"/>
      <w:bookmarkEnd w:id="1285"/>
      <w:bookmarkEnd w:id="1286"/>
      <w:bookmarkEnd w:id="1287"/>
      <w:bookmarkEnd w:id="1288"/>
      <w:bookmarkEnd w:id="1289"/>
    </w:p>
    <w:p w:rsidR="00D461C6" w:rsidRPr="00D461C6" w:rsidRDefault="00D461C6" w:rsidP="00D461C6">
      <w:pPr>
        <w:widowControl/>
        <w:numPr>
          <w:ilvl w:val="0"/>
          <w:numId w:val="154"/>
        </w:numPr>
        <w:spacing w:after="120"/>
        <w:rPr>
          <w:rFonts w:cs="Arial"/>
          <w:sz w:val="20"/>
        </w:rPr>
      </w:pPr>
      <w:r w:rsidRPr="00D461C6">
        <w:rPr>
          <w:rFonts w:cs="Arial"/>
          <w:sz w:val="20"/>
        </w:rPr>
        <w:t xml:space="preserve">Ne glede na predpisane mejne doze lahko organ, pristojen za varstvo pred sevanji, za posameznega </w:t>
      </w:r>
      <w:hyperlink w:anchor="izpostavljenidelavci" w:history="1">
        <w:r w:rsidRPr="00D461C6">
          <w:rPr>
            <w:rStyle w:val="Hiperpovezava"/>
            <w:rFonts w:cs="Arial"/>
            <w:color w:val="auto"/>
            <w:sz w:val="20"/>
            <w:u w:val="none"/>
          </w:rPr>
          <w:t>izpostavljenega delavca</w:t>
        </w:r>
      </w:hyperlink>
      <w:r w:rsidRPr="00D461C6">
        <w:rPr>
          <w:rFonts w:cs="Arial"/>
          <w:sz w:val="20"/>
        </w:rPr>
        <w:t xml:space="preserve"> dovoli za opravljanje izjemnih nalog preseganje mejne doze, če gre za časovno omejeno </w:t>
      </w:r>
      <w:hyperlink w:anchor="izpostavljenost" w:history="1">
        <w:r w:rsidRPr="00D461C6">
          <w:rPr>
            <w:rStyle w:val="Hiperpovezava"/>
            <w:rFonts w:cs="Arial"/>
            <w:color w:val="auto"/>
            <w:sz w:val="20"/>
            <w:u w:val="none"/>
          </w:rPr>
          <w:t>izpostavljenost</w:t>
        </w:r>
      </w:hyperlink>
      <w:r w:rsidRPr="00D461C6">
        <w:rPr>
          <w:rFonts w:cs="Arial"/>
          <w:sz w:val="20"/>
        </w:rPr>
        <w:t xml:space="preserve"> ter če se delovne naloge opravljajo na omejenem in vnaprej določenem delovnem območju ob naslednjih pogojih:</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 xml:space="preserve">izpostavljeni delavec mora biti razvrščen v kategorijo A v skladu s šesto točko prvega odstavka </w:t>
      </w:r>
      <w:r w:rsidR="00410460">
        <w:fldChar w:fldCharType="begin"/>
      </w:r>
      <w:r w:rsidR="00410460">
        <w:instrText xml:space="preserve"> REF _Ref462061531 \r \h  \* MERGEFORMAT </w:instrText>
      </w:r>
      <w:r w:rsidR="00410460">
        <w:fldChar w:fldCharType="separate"/>
      </w:r>
      <w:r w:rsidRPr="00D461C6">
        <w:rPr>
          <w:rFonts w:cs="Arial"/>
          <w:sz w:val="20"/>
        </w:rPr>
        <w:t>29</w:t>
      </w:r>
      <w:r w:rsidR="00410460">
        <w:fldChar w:fldCharType="end"/>
      </w:r>
      <w:r w:rsidRPr="00D461C6">
        <w:rPr>
          <w:rFonts w:cs="Arial"/>
          <w:sz w:val="20"/>
        </w:rPr>
        <w:t>. člena tega zakona ali je član posadke vesoljskega plovila;</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izjemnih nalog ne sme opravljati praktikant, študent, nosečnica ali doječa mati, če za zadnjo obstaja možnost radioaktivne kontaminacije ali vnosa radioaktivnosti v telo;</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izvajalec sevalne dejavnosti mora vnaprej utemeljiti tako izpostavljenost in se o njej podrobno pogovoriti z delavcem, njegovim predstavnikom, pooblaščenim izvajalcem zdravstvenega nadzora</w:t>
      </w:r>
      <w:r w:rsidRPr="00D461C6">
        <w:rPr>
          <w:rFonts w:cs="Arial"/>
          <w:i/>
          <w:sz w:val="20"/>
        </w:rPr>
        <w:t xml:space="preserve"> </w:t>
      </w:r>
      <w:r w:rsidRPr="00D461C6">
        <w:rPr>
          <w:rFonts w:cs="Arial"/>
          <w:sz w:val="20"/>
        </w:rPr>
        <w:t>in izvedencem za varstvo pred sevanji;</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delavec mora vnaprej dobiti informacije o tveganjih predvidene delovne naloge in o predvidenih previdnostnih ukrepih;</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delavec se mora strinjati z izvajanjem teh nalog;</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 xml:space="preserve">podatki o prejetih dozah med izvajanjem teh nalog se morajo v zbirkah podatkov o osebnih dozah izpostavljenih delavcev iz </w:t>
      </w:r>
      <w:r w:rsidR="00410460">
        <w:fldChar w:fldCharType="begin"/>
      </w:r>
      <w:r w:rsidR="00410460">
        <w:instrText xml:space="preserve"> REF _Ref443245718 \r \h  \* MERGEFORMAT </w:instrText>
      </w:r>
      <w:r w:rsidR="00410460">
        <w:fldChar w:fldCharType="separate"/>
      </w:r>
      <w:r w:rsidRPr="00D461C6">
        <w:rPr>
          <w:rFonts w:cs="Arial"/>
          <w:sz w:val="20"/>
        </w:rPr>
        <w:t>49</w:t>
      </w:r>
      <w:r w:rsidR="00410460">
        <w:fldChar w:fldCharType="end"/>
      </w:r>
      <w:r w:rsidRPr="00D461C6">
        <w:rPr>
          <w:rFonts w:cs="Arial"/>
          <w:sz w:val="20"/>
        </w:rPr>
        <w:t xml:space="preserve">. člena tega zakona in v evidencah zdravstvenega varstva izpostavljenih delavcev iz </w:t>
      </w:r>
      <w:r w:rsidR="00410460">
        <w:fldChar w:fldCharType="begin"/>
      </w:r>
      <w:r w:rsidR="00410460">
        <w:instrText xml:space="preserve"> REF _Ref443245149 \r \h  \* MERGEFORMAT </w:instrText>
      </w:r>
      <w:r w:rsidR="00410460">
        <w:fldChar w:fldCharType="separate"/>
      </w:r>
      <w:r w:rsidRPr="00D461C6">
        <w:rPr>
          <w:rFonts w:cs="Arial"/>
          <w:sz w:val="20"/>
        </w:rPr>
        <w:t>83</w:t>
      </w:r>
      <w:r w:rsidR="00410460">
        <w:fldChar w:fldCharType="end"/>
      </w:r>
      <w:r w:rsidRPr="00D461C6">
        <w:rPr>
          <w:rFonts w:cs="Arial"/>
          <w:sz w:val="20"/>
        </w:rPr>
        <w:t>. člena tega zakona voditi ločeno.</w:t>
      </w:r>
    </w:p>
    <w:p w:rsidR="00D461C6" w:rsidRPr="00D461C6" w:rsidRDefault="00D461C6" w:rsidP="00D461C6">
      <w:pPr>
        <w:widowControl/>
        <w:numPr>
          <w:ilvl w:val="0"/>
          <w:numId w:val="154"/>
        </w:numPr>
        <w:spacing w:after="120"/>
        <w:rPr>
          <w:rFonts w:cs="Arial"/>
          <w:sz w:val="20"/>
        </w:rPr>
      </w:pPr>
      <w:r w:rsidRPr="00D461C6">
        <w:rPr>
          <w:rFonts w:cs="Arial"/>
          <w:sz w:val="20"/>
        </w:rPr>
        <w:t>Preseganje mejnih doz zaradi nalog iz prejšnjega odstavka tega člena ne sme biti razlog za prepoved opravljanja delavčevega običajnega dela ali za premestitve na drugo delovno mesto brez njegove privolitve.</w:t>
      </w:r>
    </w:p>
    <w:p w:rsidR="00D461C6" w:rsidRPr="00D461C6" w:rsidRDefault="00D461C6" w:rsidP="00D461C6">
      <w:pPr>
        <w:widowControl/>
        <w:numPr>
          <w:ilvl w:val="0"/>
          <w:numId w:val="154"/>
        </w:numPr>
        <w:spacing w:after="120"/>
        <w:rPr>
          <w:rFonts w:cs="Arial"/>
          <w:sz w:val="20"/>
        </w:rPr>
      </w:pPr>
      <w:r w:rsidRPr="00D461C6">
        <w:rPr>
          <w:rFonts w:cs="Arial"/>
          <w:sz w:val="20"/>
        </w:rPr>
        <w:t>Izpostavljenost članov posadke vesoljskega plovila se obravnava kot opravljanje izjemnih nalog.</w:t>
      </w:r>
    </w:p>
    <w:p w:rsidR="00D461C6" w:rsidRPr="00D461C6" w:rsidRDefault="00410460" w:rsidP="00D461C6">
      <w:pPr>
        <w:widowControl/>
        <w:numPr>
          <w:ilvl w:val="0"/>
          <w:numId w:val="154"/>
        </w:numPr>
        <w:spacing w:after="120"/>
        <w:rPr>
          <w:rFonts w:cs="Arial"/>
          <w:sz w:val="20"/>
        </w:rPr>
      </w:pPr>
      <w:hyperlink r:id="rId20" w:history="1">
        <w:r w:rsidR="00D461C6" w:rsidRPr="00D461C6">
          <w:rPr>
            <w:rFonts w:cs="Arial"/>
            <w:sz w:val="20"/>
          </w:rPr>
          <w:t>Minister, pristojen za zdravje, določi pogoje za izdajo dovoljenja iz prvega odstavka tega člena in obvezne ukrepe, ki jih je treba izvesti zaradi zmanjšanja posledic čezmerne izpostavljenosti delavca.</w:t>
        </w:r>
      </w:hyperlink>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290" w:name="_Ref461627972"/>
      <w:bookmarkStart w:id="1291" w:name="_Toc471733408"/>
      <w:bookmarkStart w:id="1292" w:name="_Toc85617488"/>
      <w:bookmarkStart w:id="1293" w:name="_Toc193173427"/>
      <w:bookmarkStart w:id="1294" w:name="_Toc255895816"/>
      <w:r w:rsidRPr="00D461C6">
        <w:rPr>
          <w:rFonts w:cs="Arial"/>
          <w:sz w:val="20"/>
        </w:rPr>
        <w:t>Ocena in zagotavljanje varstva pred sevanji</w:t>
      </w:r>
      <w:bookmarkEnd w:id="1290"/>
      <w:bookmarkEnd w:id="1291"/>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95" w:name="_Toc85617491"/>
      <w:bookmarkStart w:id="1296" w:name="_Toc193173430"/>
      <w:bookmarkStart w:id="1297" w:name="_Toc255895819"/>
      <w:bookmarkStart w:id="1298" w:name="_Ref443244775"/>
      <w:bookmarkStart w:id="1299" w:name="_Ref441822544"/>
      <w:bookmarkStart w:id="1300" w:name="_Toc471733409"/>
      <w:bookmarkEnd w:id="1292"/>
      <w:bookmarkEnd w:id="1293"/>
      <w:bookmarkEnd w:id="1294"/>
      <w:r w:rsidRPr="00D461C6">
        <w:rPr>
          <w:rFonts w:cs="Arial"/>
          <w:bCs/>
          <w:sz w:val="20"/>
        </w:rPr>
        <w:t xml:space="preserve"> člen</w:t>
      </w:r>
      <w:r w:rsidRPr="00D461C6">
        <w:rPr>
          <w:rFonts w:cs="Arial"/>
          <w:bCs/>
          <w:sz w:val="20"/>
        </w:rPr>
        <w:br/>
        <w:t>(ocena varstva pred sevanji)</w:t>
      </w:r>
      <w:bookmarkEnd w:id="1295"/>
      <w:bookmarkEnd w:id="1296"/>
      <w:bookmarkEnd w:id="1297"/>
      <w:bookmarkEnd w:id="1298"/>
      <w:bookmarkEnd w:id="1299"/>
      <w:bookmarkEnd w:id="1300"/>
    </w:p>
    <w:p w:rsidR="00D461C6" w:rsidRPr="00D461C6" w:rsidRDefault="00D461C6" w:rsidP="00D461C6">
      <w:pPr>
        <w:widowControl/>
        <w:numPr>
          <w:ilvl w:val="0"/>
          <w:numId w:val="16"/>
        </w:numPr>
        <w:spacing w:after="120"/>
        <w:rPr>
          <w:rFonts w:cs="Arial"/>
          <w:sz w:val="20"/>
        </w:rPr>
      </w:pPr>
      <w:r w:rsidRPr="00D461C6">
        <w:rPr>
          <w:rFonts w:cs="Arial"/>
          <w:sz w:val="20"/>
        </w:rPr>
        <w:t xml:space="preserve">Izvajalec sevalne dejavnosti mora zagotoviti izdelavo ocene varstva pred sevanji, ki mora opredeliti: </w:t>
      </w:r>
    </w:p>
    <w:p w:rsidR="00D461C6" w:rsidRPr="00D461C6" w:rsidRDefault="00D461C6" w:rsidP="00D461C6">
      <w:pPr>
        <w:widowControl/>
        <w:numPr>
          <w:ilvl w:val="1"/>
          <w:numId w:val="16"/>
        </w:numPr>
        <w:tabs>
          <w:tab w:val="clear" w:pos="1440"/>
          <w:tab w:val="num" w:pos="851"/>
        </w:tabs>
        <w:spacing w:after="120"/>
        <w:ind w:left="851" w:hanging="425"/>
        <w:rPr>
          <w:rFonts w:cs="Arial"/>
          <w:sz w:val="20"/>
        </w:rPr>
      </w:pPr>
      <w:r w:rsidRPr="00D461C6">
        <w:rPr>
          <w:rFonts w:cs="Arial"/>
          <w:sz w:val="20"/>
        </w:rPr>
        <w:t>ukrepe varstva pred sevanji;</w:t>
      </w:r>
    </w:p>
    <w:p w:rsidR="00D461C6" w:rsidRPr="00D461C6" w:rsidRDefault="00D461C6" w:rsidP="00D461C6">
      <w:pPr>
        <w:widowControl/>
        <w:numPr>
          <w:ilvl w:val="1"/>
          <w:numId w:val="16"/>
        </w:numPr>
        <w:tabs>
          <w:tab w:val="clear" w:pos="1440"/>
          <w:tab w:val="num" w:pos="851"/>
        </w:tabs>
        <w:spacing w:after="120"/>
        <w:ind w:left="851" w:hanging="425"/>
        <w:rPr>
          <w:rFonts w:cs="Arial"/>
          <w:sz w:val="20"/>
        </w:rPr>
      </w:pPr>
      <w:r w:rsidRPr="00D461C6">
        <w:rPr>
          <w:rFonts w:cs="Arial"/>
          <w:sz w:val="20"/>
        </w:rPr>
        <w:t xml:space="preserve">celotno tveganje sevalne dejavnosti, ki je vsota sevalnih tveganj za posameznike in se izraža s skupinsko efektivno dozo; </w:t>
      </w:r>
    </w:p>
    <w:p w:rsidR="00D461C6" w:rsidRPr="00D461C6" w:rsidRDefault="00D461C6" w:rsidP="00D461C6">
      <w:pPr>
        <w:widowControl/>
        <w:numPr>
          <w:ilvl w:val="1"/>
          <w:numId w:val="16"/>
        </w:numPr>
        <w:tabs>
          <w:tab w:val="clear" w:pos="1440"/>
          <w:tab w:val="num" w:pos="851"/>
        </w:tabs>
        <w:spacing w:after="120"/>
        <w:ind w:left="851" w:hanging="425"/>
        <w:rPr>
          <w:rFonts w:cs="Arial"/>
          <w:sz w:val="20"/>
        </w:rPr>
      </w:pPr>
      <w:r w:rsidRPr="00D461C6">
        <w:rPr>
          <w:rFonts w:cs="Arial"/>
          <w:sz w:val="20"/>
        </w:rPr>
        <w:t>načrt optimizacije varstva ljudi in okolja pred sevanji v vseh delovnih pogojih, vključno s poklicno izpostavljenostjo v zdravstvu.</w:t>
      </w:r>
    </w:p>
    <w:p w:rsidR="00D461C6" w:rsidRPr="00D461C6" w:rsidRDefault="00D461C6" w:rsidP="00D461C6">
      <w:pPr>
        <w:widowControl/>
        <w:numPr>
          <w:ilvl w:val="0"/>
          <w:numId w:val="16"/>
        </w:numPr>
        <w:spacing w:after="120"/>
        <w:rPr>
          <w:rFonts w:cs="Arial"/>
          <w:sz w:val="20"/>
        </w:rPr>
      </w:pPr>
      <w:r w:rsidRPr="00D461C6">
        <w:rPr>
          <w:rFonts w:cs="Arial"/>
          <w:sz w:val="20"/>
        </w:rPr>
        <w:lastRenderedPageBreak/>
        <w:t xml:space="preserve">Za vir sevanja, ki ni sevalni ali </w:t>
      </w:r>
      <w:hyperlink w:anchor="člen0322" w:history="1">
        <w:r w:rsidRPr="00D461C6">
          <w:rPr>
            <w:rStyle w:val="Hiperpovezava"/>
            <w:rFonts w:cs="Arial"/>
            <w:color w:val="auto"/>
            <w:sz w:val="20"/>
            <w:u w:val="none"/>
          </w:rPr>
          <w:t>jedrski objekt</w:t>
        </w:r>
      </w:hyperlink>
      <w:r w:rsidRPr="00D461C6">
        <w:rPr>
          <w:rFonts w:cs="Arial"/>
          <w:sz w:val="20"/>
        </w:rPr>
        <w:t>, mora ocena varstva pred sevanji vsebovati tudi načrt ukrepov za preprečevanje izrednih dogodkov in navodilo za ukrepanje ob izrednem dogodku.</w:t>
      </w:r>
    </w:p>
    <w:p w:rsidR="00D461C6" w:rsidRPr="00D461C6" w:rsidRDefault="00D461C6" w:rsidP="00D461C6">
      <w:pPr>
        <w:widowControl/>
        <w:numPr>
          <w:ilvl w:val="0"/>
          <w:numId w:val="16"/>
        </w:numPr>
        <w:spacing w:after="120"/>
        <w:rPr>
          <w:rFonts w:cs="Arial"/>
          <w:sz w:val="20"/>
        </w:rPr>
      </w:pPr>
      <w:r w:rsidRPr="00D461C6">
        <w:rPr>
          <w:rFonts w:cs="Arial"/>
          <w:sz w:val="20"/>
        </w:rPr>
        <w:t xml:space="preserve">Oceno varstva pred sevanji mora izvajalec sevalne dejavnosti priložiti </w:t>
      </w:r>
      <w:hyperlink w:anchor="člen12" w:history="1">
        <w:r w:rsidRPr="00D461C6">
          <w:rPr>
            <w:rStyle w:val="Hiperpovezava"/>
            <w:rFonts w:cs="Arial"/>
            <w:color w:val="auto"/>
            <w:sz w:val="20"/>
            <w:u w:val="none"/>
          </w:rPr>
          <w:t>vl</w:t>
        </w:r>
        <w:bookmarkStart w:id="1301" w:name="_Hlt180305343"/>
        <w:r w:rsidRPr="00D461C6">
          <w:rPr>
            <w:rStyle w:val="Hiperpovezava"/>
            <w:rFonts w:cs="Arial"/>
            <w:color w:val="auto"/>
            <w:sz w:val="20"/>
            <w:u w:val="none"/>
          </w:rPr>
          <w:t>o</w:t>
        </w:r>
        <w:bookmarkEnd w:id="1301"/>
        <w:r w:rsidRPr="00D461C6">
          <w:rPr>
            <w:rStyle w:val="Hiperpovezava"/>
            <w:rFonts w:cs="Arial"/>
            <w:color w:val="auto"/>
            <w:sz w:val="20"/>
            <w:u w:val="none"/>
          </w:rPr>
          <w:t>gi za izdajo dovoljenja za izvajanje sevalne dejavnosti</w:t>
        </w:r>
      </w:hyperlink>
      <w:r w:rsidRPr="00D461C6">
        <w:rPr>
          <w:rFonts w:cs="Arial"/>
          <w:sz w:val="20"/>
        </w:rPr>
        <w:t>.</w:t>
      </w:r>
    </w:p>
    <w:p w:rsidR="00D461C6" w:rsidRPr="00D461C6" w:rsidRDefault="00D461C6" w:rsidP="00D461C6">
      <w:pPr>
        <w:widowControl/>
        <w:numPr>
          <w:ilvl w:val="0"/>
          <w:numId w:val="16"/>
        </w:numPr>
        <w:spacing w:after="120"/>
        <w:rPr>
          <w:rFonts w:cs="Arial"/>
          <w:sz w:val="20"/>
        </w:rPr>
      </w:pPr>
      <w:r w:rsidRPr="00D461C6">
        <w:rPr>
          <w:rFonts w:cs="Arial"/>
          <w:sz w:val="20"/>
        </w:rPr>
        <w:t>Če ocene varstva pred sevanji ni izdelal pooblaščeni izvedenec varstva pred sevanji,</w:t>
      </w:r>
      <w:bookmarkStart w:id="1302" w:name="člen244"/>
      <w:bookmarkEnd w:id="1302"/>
      <w:r w:rsidRPr="00D461C6">
        <w:rPr>
          <w:rFonts w:cs="Arial"/>
          <w:sz w:val="20"/>
        </w:rPr>
        <w:t xml:space="preserve"> mora vlogi iz prejšnjega odstavka priložiti strokovno mnenje pooblaščenega izvedenca varstva pred sevanji iz </w:t>
      </w:r>
      <w:r w:rsidR="00410460">
        <w:fldChar w:fldCharType="begin"/>
      </w:r>
      <w:r w:rsidR="00410460">
        <w:instrText xml:space="preserve"> REF _Ref443245311 \r \h  \* MERGEFORMAT </w:instrText>
      </w:r>
      <w:r w:rsidR="00410460">
        <w:fldChar w:fldCharType="separate"/>
      </w:r>
      <w:r w:rsidRPr="00D461C6">
        <w:rPr>
          <w:rFonts w:cs="Arial"/>
          <w:sz w:val="20"/>
        </w:rPr>
        <w:t>42</w:t>
      </w:r>
      <w:r w:rsidR="00410460">
        <w:fldChar w:fldCharType="end"/>
      </w:r>
      <w:r w:rsidRPr="00D461C6">
        <w:rPr>
          <w:rFonts w:cs="Arial"/>
          <w:sz w:val="20"/>
        </w:rPr>
        <w:t>. člena zakona.</w:t>
      </w:r>
    </w:p>
    <w:p w:rsidR="00D461C6" w:rsidRPr="00D461C6" w:rsidRDefault="00D461C6" w:rsidP="00D461C6">
      <w:pPr>
        <w:widowControl/>
        <w:numPr>
          <w:ilvl w:val="0"/>
          <w:numId w:val="16"/>
        </w:numPr>
        <w:spacing w:after="120"/>
        <w:rPr>
          <w:rFonts w:cs="Arial"/>
          <w:sz w:val="20"/>
        </w:rPr>
      </w:pPr>
      <w:r w:rsidRPr="00D461C6">
        <w:rPr>
          <w:rFonts w:cs="Arial"/>
          <w:sz w:val="20"/>
        </w:rPr>
        <w:t>Če izvajalec sevalne dejavnosti upravlja sevalni ali jedrski objekt, morajo biti bistvene vsebine ocene varstva pred sevanji vključene v varnostno poročilo.</w:t>
      </w:r>
    </w:p>
    <w:p w:rsidR="00D461C6" w:rsidRPr="00D461C6" w:rsidRDefault="00D461C6" w:rsidP="00D461C6">
      <w:pPr>
        <w:widowControl/>
        <w:numPr>
          <w:ilvl w:val="0"/>
          <w:numId w:val="16"/>
        </w:numPr>
        <w:spacing w:after="120"/>
        <w:rPr>
          <w:rFonts w:cs="Arial"/>
          <w:sz w:val="20"/>
        </w:rPr>
      </w:pPr>
      <w:bookmarkStart w:id="1303" w:name="_Toc85617492"/>
      <w:bookmarkStart w:id="1304" w:name="_Toc193173431"/>
      <w:bookmarkStart w:id="1305" w:name="_Toc255895820"/>
      <w:r w:rsidRPr="00D461C6">
        <w:rPr>
          <w:rFonts w:cs="Arial"/>
          <w:sz w:val="20"/>
        </w:rPr>
        <w:t>Minister, pristojen za zdravje, določi podrobnejšo vsebino in obseg ocene varstva pred sevanji.</w:t>
      </w:r>
    </w:p>
    <w:bookmarkEnd w:id="1303"/>
    <w:bookmarkEnd w:id="1304"/>
    <w:bookmarkEnd w:id="1305"/>
    <w:p w:rsidR="00D461C6" w:rsidRPr="00D461C6" w:rsidRDefault="00D461C6" w:rsidP="00D461C6">
      <w:pPr>
        <w:rPr>
          <w:rStyle w:val="Hiperpovezava"/>
          <w:rFonts w:cs="Arial"/>
          <w:color w:val="auto"/>
          <w:sz w:val="20"/>
          <w:u w:val="none"/>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06" w:name="_Toc85617493"/>
      <w:bookmarkStart w:id="1307" w:name="_Toc193173432"/>
      <w:bookmarkStart w:id="1308" w:name="_Toc255895821"/>
      <w:bookmarkStart w:id="1309" w:name="_Ref443253224"/>
      <w:bookmarkStart w:id="1310" w:name="_Ref462065459"/>
      <w:bookmarkStart w:id="1311" w:name="_Ref469315090"/>
      <w:bookmarkStart w:id="1312" w:name="_Toc471733410"/>
      <w:r w:rsidRPr="00D461C6">
        <w:rPr>
          <w:rFonts w:cs="Arial"/>
          <w:bCs/>
          <w:sz w:val="20"/>
        </w:rPr>
        <w:t xml:space="preserve"> člen</w:t>
      </w:r>
      <w:r w:rsidRPr="00D461C6">
        <w:rPr>
          <w:rFonts w:cs="Arial"/>
          <w:bCs/>
          <w:sz w:val="20"/>
        </w:rPr>
        <w:br/>
        <w:t>(pregled in sprememba ocene varstva pred sevanji)</w:t>
      </w:r>
      <w:bookmarkEnd w:id="1306"/>
      <w:bookmarkEnd w:id="1307"/>
      <w:bookmarkEnd w:id="1308"/>
      <w:bookmarkEnd w:id="1309"/>
      <w:bookmarkEnd w:id="1310"/>
      <w:bookmarkEnd w:id="1311"/>
      <w:bookmarkEnd w:id="1312"/>
    </w:p>
    <w:p w:rsidR="00D461C6" w:rsidRPr="00D461C6" w:rsidRDefault="00D461C6" w:rsidP="00D461C6">
      <w:pPr>
        <w:widowControl/>
        <w:numPr>
          <w:ilvl w:val="0"/>
          <w:numId w:val="17"/>
        </w:numPr>
        <w:spacing w:after="120"/>
        <w:rPr>
          <w:rFonts w:cs="Arial"/>
          <w:sz w:val="20"/>
        </w:rPr>
      </w:pPr>
      <w:r w:rsidRPr="00D461C6">
        <w:rPr>
          <w:rFonts w:cs="Arial"/>
          <w:sz w:val="20"/>
        </w:rPr>
        <w:t>Izvajalec sevalne dejavnosti mora zagotoviti pregled ocene varstva pred sevanji:</w:t>
      </w:r>
    </w:p>
    <w:p w:rsidR="00D461C6" w:rsidRPr="00D461C6" w:rsidRDefault="00D461C6" w:rsidP="00D461C6">
      <w:pPr>
        <w:pStyle w:val="bulet"/>
        <w:numPr>
          <w:ilvl w:val="0"/>
          <w:numId w:val="183"/>
        </w:numPr>
        <w:rPr>
          <w:rFonts w:ascii="Arial" w:hAnsi="Arial" w:cs="Arial"/>
          <w:sz w:val="20"/>
        </w:rPr>
      </w:pPr>
      <w:r w:rsidRPr="00D461C6">
        <w:rPr>
          <w:rFonts w:ascii="Arial" w:hAnsi="Arial" w:cs="Arial"/>
          <w:sz w:val="20"/>
        </w:rPr>
        <w:t xml:space="preserve">pred nameravanim podaljšanjem veljavnosti dovoljenja za izvajanje sevalne dejavnosti; </w:t>
      </w:r>
    </w:p>
    <w:p w:rsidR="00D461C6" w:rsidRPr="00D461C6" w:rsidRDefault="00D461C6" w:rsidP="00D461C6">
      <w:pPr>
        <w:pStyle w:val="bulet"/>
        <w:numPr>
          <w:ilvl w:val="0"/>
          <w:numId w:val="183"/>
        </w:numPr>
        <w:rPr>
          <w:rFonts w:ascii="Arial" w:hAnsi="Arial" w:cs="Arial"/>
          <w:sz w:val="20"/>
        </w:rPr>
      </w:pPr>
      <w:r w:rsidRPr="00D461C6">
        <w:rPr>
          <w:rFonts w:ascii="Arial" w:hAnsi="Arial" w:cs="Arial"/>
          <w:sz w:val="20"/>
        </w:rPr>
        <w:t>ob spremembah sevalne dejavnosti, ki lahko znatno vplivajo na pogoje varstva pred sevanji;</w:t>
      </w:r>
    </w:p>
    <w:p w:rsidR="00D461C6" w:rsidRPr="00D461C6" w:rsidRDefault="00D461C6" w:rsidP="00D461C6">
      <w:pPr>
        <w:pStyle w:val="bulet"/>
        <w:numPr>
          <w:ilvl w:val="0"/>
          <w:numId w:val="183"/>
        </w:numPr>
        <w:rPr>
          <w:rFonts w:ascii="Arial" w:hAnsi="Arial" w:cs="Arial"/>
          <w:sz w:val="20"/>
        </w:rPr>
      </w:pPr>
      <w:r w:rsidRPr="00D461C6">
        <w:rPr>
          <w:rFonts w:ascii="Arial" w:hAnsi="Arial" w:cs="Arial"/>
          <w:sz w:val="20"/>
        </w:rPr>
        <w:t>na zahtevo pristojnega inšpektorja;</w:t>
      </w:r>
    </w:p>
    <w:p w:rsidR="00D461C6" w:rsidRPr="00D461C6" w:rsidRDefault="00D461C6" w:rsidP="00D461C6">
      <w:pPr>
        <w:pStyle w:val="bulet"/>
        <w:numPr>
          <w:ilvl w:val="0"/>
          <w:numId w:val="183"/>
        </w:numPr>
        <w:rPr>
          <w:rFonts w:ascii="Arial" w:hAnsi="Arial" w:cs="Arial"/>
          <w:sz w:val="20"/>
        </w:rPr>
      </w:pPr>
      <w:r w:rsidRPr="00D461C6">
        <w:rPr>
          <w:rFonts w:ascii="Arial" w:hAnsi="Arial" w:cs="Arial"/>
          <w:sz w:val="20"/>
        </w:rPr>
        <w:t xml:space="preserve">neposredno po vsakem </w:t>
      </w:r>
      <w:hyperlink w:anchor="člen0318" w:history="1">
        <w:r w:rsidRPr="00D461C6">
          <w:rPr>
            <w:rStyle w:val="Hiperpovezava"/>
            <w:rFonts w:ascii="Arial" w:hAnsi="Arial" w:cs="Arial"/>
            <w:color w:val="auto"/>
            <w:sz w:val="20"/>
            <w:u w:val="none"/>
          </w:rPr>
          <w:t>izrednem dogodku</w:t>
        </w:r>
      </w:hyperlink>
      <w:r w:rsidRPr="00D461C6">
        <w:rPr>
          <w:rFonts w:ascii="Arial" w:hAnsi="Arial" w:cs="Arial"/>
          <w:sz w:val="20"/>
        </w:rPr>
        <w:t>;</w:t>
      </w:r>
    </w:p>
    <w:p w:rsidR="00D461C6" w:rsidRPr="00D461C6" w:rsidRDefault="00D461C6" w:rsidP="00D461C6">
      <w:pPr>
        <w:pStyle w:val="bulet"/>
        <w:numPr>
          <w:ilvl w:val="0"/>
          <w:numId w:val="183"/>
        </w:numPr>
        <w:rPr>
          <w:rFonts w:ascii="Arial" w:hAnsi="Arial" w:cs="Arial"/>
          <w:sz w:val="20"/>
        </w:rPr>
      </w:pPr>
      <w:r w:rsidRPr="00D461C6">
        <w:rPr>
          <w:rFonts w:ascii="Arial" w:hAnsi="Arial" w:cs="Arial"/>
          <w:sz w:val="20"/>
        </w:rPr>
        <w:t>po končanih sanacijskih delih za odpravo posledic izrednega dogodka.</w:t>
      </w:r>
    </w:p>
    <w:p w:rsidR="00D461C6" w:rsidRPr="00D461C6" w:rsidRDefault="00D461C6" w:rsidP="00D461C6">
      <w:pPr>
        <w:widowControl/>
        <w:numPr>
          <w:ilvl w:val="0"/>
          <w:numId w:val="17"/>
        </w:numPr>
        <w:spacing w:after="120"/>
        <w:rPr>
          <w:rFonts w:cs="Arial"/>
          <w:sz w:val="20"/>
        </w:rPr>
      </w:pPr>
      <w:r w:rsidRPr="00D461C6">
        <w:rPr>
          <w:rFonts w:cs="Arial"/>
          <w:sz w:val="20"/>
        </w:rPr>
        <w:t>Če je treba zaradi izboljšanja varstva izpostavljenih delavcev, praktikantov in študentov pred sevanji spremeniti ali dopolniti ukrepe varstva pred sevanji ali če se je sevalna dejavnost bistveno spremenila, mora izvajalec sevalne dejavnosti pripraviti predlog sprememb ukrepov varstva pred sevanji in v zvezi z njimi zagotoviti izdelavo spremenjene ocene varstva pred sevanji.</w:t>
      </w:r>
    </w:p>
    <w:p w:rsidR="00D461C6" w:rsidRPr="00D461C6" w:rsidRDefault="00D461C6" w:rsidP="00D461C6">
      <w:pPr>
        <w:widowControl/>
        <w:numPr>
          <w:ilvl w:val="0"/>
          <w:numId w:val="17"/>
        </w:numPr>
        <w:spacing w:after="120"/>
        <w:rPr>
          <w:rFonts w:cs="Arial"/>
          <w:sz w:val="20"/>
        </w:rPr>
      </w:pPr>
      <w:r w:rsidRPr="00D461C6">
        <w:rPr>
          <w:rFonts w:cs="Arial"/>
          <w:sz w:val="20"/>
        </w:rPr>
        <w:t>Če spremembe ukrepov varstva pred sevanji niso potrebne, se pregled ocene varstva pred sevanji konča s poročilom o pregledu ocene varstva pred sevanji.</w:t>
      </w:r>
    </w:p>
    <w:p w:rsidR="00D461C6" w:rsidRPr="00D461C6" w:rsidRDefault="00D461C6" w:rsidP="00D461C6">
      <w:pPr>
        <w:widowControl/>
        <w:numPr>
          <w:ilvl w:val="0"/>
          <w:numId w:val="17"/>
        </w:numPr>
        <w:spacing w:after="120"/>
        <w:rPr>
          <w:rFonts w:cs="Arial"/>
          <w:sz w:val="20"/>
        </w:rPr>
      </w:pPr>
      <w:r w:rsidRPr="00D461C6">
        <w:rPr>
          <w:rFonts w:cs="Arial"/>
          <w:sz w:val="20"/>
        </w:rPr>
        <w:t xml:space="preserve">Izvajalec sevalne dejavnosti spremenjeno oceno varstva pred sevanji ali poročilo o pregledu ocene varstva pred sevanji predloži pristojnemu organu iz </w:t>
      </w:r>
      <w:r w:rsidR="00410460">
        <w:fldChar w:fldCharType="begin"/>
      </w:r>
      <w:r w:rsidR="00410460">
        <w:instrText xml:space="preserve"> REF _Ref442269828 \r \h  \* MERGEFORMAT </w:instrText>
      </w:r>
      <w:r w:rsidR="00410460">
        <w:fldChar w:fldCharType="separate"/>
      </w:r>
      <w:r w:rsidRPr="00D461C6">
        <w:rPr>
          <w:rFonts w:cs="Arial"/>
          <w:sz w:val="20"/>
        </w:rPr>
        <w:t>18</w:t>
      </w:r>
      <w:r w:rsidR="00410460">
        <w:fldChar w:fldCharType="end"/>
      </w:r>
      <w:r w:rsidRPr="00D461C6">
        <w:rPr>
          <w:rFonts w:cs="Arial"/>
          <w:sz w:val="20"/>
        </w:rPr>
        <w:t>. člena tega zakona skupaj z vlogo za:</w:t>
      </w:r>
    </w:p>
    <w:p w:rsidR="00D461C6" w:rsidRPr="00D461C6" w:rsidRDefault="00D461C6" w:rsidP="00D461C6">
      <w:pPr>
        <w:pStyle w:val="bulet"/>
        <w:numPr>
          <w:ilvl w:val="0"/>
          <w:numId w:val="269"/>
        </w:numPr>
        <w:rPr>
          <w:rFonts w:ascii="Arial" w:hAnsi="Arial" w:cs="Arial"/>
          <w:sz w:val="20"/>
        </w:rPr>
      </w:pPr>
      <w:r w:rsidRPr="00D461C6">
        <w:rPr>
          <w:rFonts w:ascii="Arial" w:hAnsi="Arial" w:cs="Arial"/>
          <w:sz w:val="20"/>
        </w:rPr>
        <w:t>izdajo dovoljenja za izvajanje sevalne dejavnosti,</w:t>
      </w:r>
    </w:p>
    <w:p w:rsidR="00D461C6" w:rsidRPr="00D461C6" w:rsidRDefault="00D461C6" w:rsidP="00D461C6">
      <w:pPr>
        <w:pStyle w:val="bulet"/>
        <w:numPr>
          <w:ilvl w:val="0"/>
          <w:numId w:val="269"/>
        </w:numPr>
        <w:rPr>
          <w:rFonts w:ascii="Arial" w:hAnsi="Arial" w:cs="Arial"/>
          <w:sz w:val="20"/>
        </w:rPr>
      </w:pPr>
      <w:r w:rsidRPr="00D461C6">
        <w:rPr>
          <w:rFonts w:ascii="Arial" w:hAnsi="Arial" w:cs="Arial"/>
          <w:sz w:val="20"/>
        </w:rPr>
        <w:t xml:space="preserve">spremembo dovoljenja za izvajanje sevalne dejavnosti ali </w:t>
      </w:r>
    </w:p>
    <w:p w:rsidR="00D461C6" w:rsidRPr="00D461C6" w:rsidRDefault="00D461C6" w:rsidP="00D461C6">
      <w:pPr>
        <w:pStyle w:val="bulet"/>
        <w:numPr>
          <w:ilvl w:val="0"/>
          <w:numId w:val="269"/>
        </w:numPr>
        <w:rPr>
          <w:rFonts w:ascii="Arial" w:hAnsi="Arial" w:cs="Arial"/>
          <w:sz w:val="20"/>
        </w:rPr>
      </w:pPr>
      <w:r w:rsidRPr="00D461C6">
        <w:rPr>
          <w:rFonts w:ascii="Arial" w:hAnsi="Arial" w:cs="Arial"/>
          <w:sz w:val="20"/>
        </w:rPr>
        <w:t>podaljšanje dovoljenja za izvajanje sevalne dejavnosti.</w:t>
      </w:r>
    </w:p>
    <w:p w:rsidR="00D461C6" w:rsidRPr="00D461C6" w:rsidRDefault="00D461C6" w:rsidP="00D461C6">
      <w:pPr>
        <w:widowControl/>
        <w:numPr>
          <w:ilvl w:val="0"/>
          <w:numId w:val="17"/>
        </w:numPr>
        <w:spacing w:after="120"/>
        <w:rPr>
          <w:rFonts w:cs="Arial"/>
          <w:sz w:val="20"/>
        </w:rPr>
      </w:pPr>
      <w:r w:rsidRPr="00D461C6">
        <w:rPr>
          <w:rFonts w:cs="Arial"/>
          <w:sz w:val="20"/>
        </w:rPr>
        <w:t>Če spremenjene ocene varstva pred sevanji ali poročila o pregledu ocene varstva pred sevanji ni izdelal pooblaščeni izvedenec varstva pred sevanji, je treba vlogi iz prejšnjega odstavka priložiti strokovno mnenje pooblaščenega izvedenca varstva pred sevanji.</w:t>
      </w:r>
    </w:p>
    <w:p w:rsidR="00D461C6" w:rsidRPr="00D461C6" w:rsidRDefault="00D461C6" w:rsidP="00D461C6">
      <w:pPr>
        <w:widowControl/>
        <w:numPr>
          <w:ilvl w:val="0"/>
          <w:numId w:val="17"/>
        </w:numPr>
        <w:spacing w:after="120"/>
        <w:rPr>
          <w:rFonts w:cs="Arial"/>
          <w:sz w:val="20"/>
        </w:rPr>
      </w:pPr>
      <w:r w:rsidRPr="00D461C6">
        <w:rPr>
          <w:rFonts w:cs="Arial"/>
          <w:sz w:val="20"/>
        </w:rPr>
        <w:t xml:space="preserve">Izvajalec sevalne dejavnosti mora začeti uvajati spremembe ukrepov varstva pred sevanji iz drugega odstavka tega člena, ko pristojni organ iz </w:t>
      </w:r>
      <w:r w:rsidR="00410460">
        <w:fldChar w:fldCharType="begin"/>
      </w:r>
      <w:r w:rsidR="00410460">
        <w:instrText xml:space="preserve"> REF _Ref442269828 \r \h  \* MERGEFORMAT </w:instrText>
      </w:r>
      <w:r w:rsidR="00410460">
        <w:fldChar w:fldCharType="separate"/>
      </w:r>
      <w:r w:rsidRPr="00D461C6">
        <w:rPr>
          <w:rFonts w:cs="Arial"/>
          <w:sz w:val="20"/>
        </w:rPr>
        <w:t>18</w:t>
      </w:r>
      <w:r w:rsidR="00410460">
        <w:fldChar w:fldCharType="end"/>
      </w:r>
      <w:r w:rsidRPr="00D461C6">
        <w:rPr>
          <w:rFonts w:cs="Arial"/>
          <w:sz w:val="20"/>
        </w:rPr>
        <w:t>. člena tega zakona izda dovoljenje za izvajanje sevalne dejavnosti iz četrtega odstavka tega člena.</w:t>
      </w:r>
    </w:p>
    <w:p w:rsidR="00D461C6" w:rsidRPr="00D461C6" w:rsidRDefault="00D461C6" w:rsidP="00D461C6">
      <w:pPr>
        <w:widowControl/>
        <w:numPr>
          <w:ilvl w:val="0"/>
          <w:numId w:val="17"/>
        </w:numPr>
        <w:spacing w:after="120"/>
        <w:rPr>
          <w:rFonts w:cs="Arial"/>
          <w:sz w:val="20"/>
        </w:rPr>
      </w:pPr>
      <w:r w:rsidRPr="00D461C6">
        <w:rPr>
          <w:rFonts w:cs="Arial"/>
          <w:sz w:val="20"/>
        </w:rPr>
        <w:t>Minister, pristojen za zdravje, podrobneje določi pogoje in roke za pregled ocene varstva pred sevanji, obvezne vsebine pregledov ocene varstva pred sevanji in druge pogoje v zvezi z obveznostjo pregledovanja ocene varstva pred sevanji.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13" w:name="_Toc85617494"/>
      <w:bookmarkStart w:id="1314" w:name="_Toc193173433"/>
      <w:bookmarkStart w:id="1315" w:name="_Toc255895822"/>
      <w:bookmarkStart w:id="1316" w:name="_Ref443245311"/>
      <w:bookmarkStart w:id="1317" w:name="_Ref461538021"/>
      <w:bookmarkStart w:id="1318" w:name="_Toc471733411"/>
      <w:r w:rsidRPr="00D461C6">
        <w:rPr>
          <w:rFonts w:cs="Arial"/>
          <w:bCs/>
          <w:sz w:val="20"/>
        </w:rPr>
        <w:t xml:space="preserve"> člen</w:t>
      </w:r>
      <w:r w:rsidRPr="00D461C6">
        <w:rPr>
          <w:rFonts w:cs="Arial"/>
          <w:bCs/>
          <w:sz w:val="20"/>
        </w:rPr>
        <w:br/>
        <w:t>(pooblaščeni izvedenci varstva pred sevanji</w:t>
      </w:r>
      <w:bookmarkEnd w:id="1313"/>
      <w:bookmarkEnd w:id="1314"/>
      <w:bookmarkEnd w:id="1315"/>
      <w:bookmarkEnd w:id="1316"/>
      <w:r w:rsidRPr="00D461C6">
        <w:rPr>
          <w:rFonts w:cs="Arial"/>
          <w:bCs/>
          <w:sz w:val="20"/>
        </w:rPr>
        <w:t>)</w:t>
      </w:r>
      <w:bookmarkEnd w:id="1317"/>
      <w:bookmarkEnd w:id="1318"/>
    </w:p>
    <w:p w:rsidR="00D461C6" w:rsidRPr="00D461C6" w:rsidRDefault="00D461C6" w:rsidP="00D461C6">
      <w:pPr>
        <w:widowControl/>
        <w:numPr>
          <w:ilvl w:val="0"/>
          <w:numId w:val="18"/>
        </w:numPr>
        <w:spacing w:after="120"/>
        <w:rPr>
          <w:rFonts w:cs="Arial"/>
          <w:sz w:val="20"/>
        </w:rPr>
      </w:pPr>
      <w:r w:rsidRPr="00D461C6">
        <w:rPr>
          <w:rFonts w:cs="Arial"/>
          <w:sz w:val="20"/>
        </w:rPr>
        <w:t>Pooblaščeni izvedenci varstva pred sevanji so pravne ali fizične osebe, ki imajo veljavno pooblastilo organa, pristojnega za varstvo pred sevanji.</w:t>
      </w:r>
    </w:p>
    <w:p w:rsidR="00D461C6" w:rsidRPr="00D461C6" w:rsidRDefault="00D461C6" w:rsidP="00D461C6">
      <w:pPr>
        <w:widowControl/>
        <w:numPr>
          <w:ilvl w:val="0"/>
          <w:numId w:val="18"/>
        </w:numPr>
        <w:spacing w:after="120"/>
        <w:rPr>
          <w:rFonts w:cs="Arial"/>
          <w:sz w:val="20"/>
        </w:rPr>
      </w:pPr>
      <w:r w:rsidRPr="00D461C6">
        <w:rPr>
          <w:rFonts w:cs="Arial"/>
          <w:sz w:val="20"/>
        </w:rPr>
        <w:lastRenderedPageBreak/>
        <w:t xml:space="preserve">Izvajalec sevalne dejavnosti se mora posvetovati s pooblaščenimi izvedenci o vseh okoliščinah izvajanja sevalne dejavnosti, ki so pomembne z vidika varstva pred sevanji, vključno z izpolnjevanjem zahtev tega zakona glede ukrepov varstva pred sevanji za izpostavljene delavce in prebivalce, zlasti pa o: </w:t>
      </w:r>
    </w:p>
    <w:p w:rsidR="00D461C6" w:rsidRPr="00D461C6" w:rsidRDefault="00D461C6" w:rsidP="00D461C6">
      <w:pPr>
        <w:widowControl/>
        <w:numPr>
          <w:ilvl w:val="0"/>
          <w:numId w:val="176"/>
        </w:numPr>
        <w:spacing w:after="120"/>
        <w:rPr>
          <w:rFonts w:cs="Arial"/>
          <w:sz w:val="20"/>
        </w:rPr>
      </w:pPr>
      <w:r w:rsidRPr="00D461C6">
        <w:rPr>
          <w:rFonts w:cs="Arial"/>
          <w:sz w:val="20"/>
        </w:rPr>
        <w:t xml:space="preserve">delovnih razmerah izpostavljenih delavcev, </w:t>
      </w:r>
    </w:p>
    <w:p w:rsidR="00D461C6" w:rsidRPr="00D461C6" w:rsidRDefault="00D461C6" w:rsidP="00D461C6">
      <w:pPr>
        <w:widowControl/>
        <w:numPr>
          <w:ilvl w:val="0"/>
          <w:numId w:val="176"/>
        </w:numPr>
        <w:spacing w:after="120"/>
        <w:rPr>
          <w:rFonts w:cs="Arial"/>
          <w:sz w:val="20"/>
        </w:rPr>
      </w:pPr>
      <w:r w:rsidRPr="00D461C6">
        <w:rPr>
          <w:rFonts w:cs="Arial"/>
          <w:sz w:val="20"/>
        </w:rPr>
        <w:t xml:space="preserve">obsegu izvajanja ukrepov varstva pred sevanji na opazovanih in nadzorovanih območjih in preverjanju učinkovitosti teh ukrepov, </w:t>
      </w:r>
    </w:p>
    <w:p w:rsidR="00D461C6" w:rsidRPr="00D461C6" w:rsidRDefault="00D461C6" w:rsidP="00D461C6">
      <w:pPr>
        <w:widowControl/>
        <w:numPr>
          <w:ilvl w:val="0"/>
          <w:numId w:val="176"/>
        </w:numPr>
        <w:spacing w:after="120"/>
        <w:rPr>
          <w:rFonts w:cs="Arial"/>
          <w:sz w:val="20"/>
        </w:rPr>
      </w:pPr>
      <w:r w:rsidRPr="00D461C6">
        <w:rPr>
          <w:rFonts w:cs="Arial"/>
          <w:sz w:val="20"/>
        </w:rPr>
        <w:t>rednem preverjanju uporabnosti zaščitne opreme,</w:t>
      </w:r>
    </w:p>
    <w:p w:rsidR="00D461C6" w:rsidRPr="00D461C6" w:rsidRDefault="00D461C6" w:rsidP="00D461C6">
      <w:pPr>
        <w:widowControl/>
        <w:numPr>
          <w:ilvl w:val="0"/>
          <w:numId w:val="176"/>
        </w:numPr>
        <w:spacing w:after="120"/>
        <w:rPr>
          <w:rFonts w:cs="Arial"/>
          <w:sz w:val="20"/>
        </w:rPr>
      </w:pPr>
      <w:r w:rsidRPr="00D461C6">
        <w:rPr>
          <w:rFonts w:cs="Arial"/>
          <w:sz w:val="20"/>
        </w:rPr>
        <w:t>načrtovanih ukrepih varstva pred sevanji glede uporabe nove naprave,</w:t>
      </w:r>
    </w:p>
    <w:p w:rsidR="00D461C6" w:rsidRPr="00D461C6" w:rsidRDefault="00D461C6" w:rsidP="00D461C6">
      <w:pPr>
        <w:widowControl/>
        <w:numPr>
          <w:ilvl w:val="0"/>
          <w:numId w:val="176"/>
        </w:numPr>
        <w:spacing w:after="120"/>
        <w:rPr>
          <w:rFonts w:cs="Arial"/>
          <w:sz w:val="20"/>
        </w:rPr>
      </w:pPr>
      <w:r w:rsidRPr="00D461C6">
        <w:rPr>
          <w:rFonts w:cs="Arial"/>
          <w:sz w:val="20"/>
        </w:rPr>
        <w:t>ukrepih varstva pred sevanji pred začetkom uporabe novega ali spremenjenega vira sevanja,</w:t>
      </w:r>
    </w:p>
    <w:p w:rsidR="00D461C6" w:rsidRPr="00D461C6" w:rsidRDefault="00D461C6" w:rsidP="00D461C6">
      <w:pPr>
        <w:widowControl/>
        <w:numPr>
          <w:ilvl w:val="0"/>
          <w:numId w:val="176"/>
        </w:numPr>
        <w:spacing w:after="120"/>
        <w:rPr>
          <w:rFonts w:cs="Arial"/>
          <w:sz w:val="20"/>
        </w:rPr>
      </w:pPr>
      <w:r w:rsidRPr="00D461C6">
        <w:rPr>
          <w:rFonts w:cs="Arial"/>
          <w:sz w:val="20"/>
        </w:rPr>
        <w:t>rednem preverjanju učinkovitosti zaščitne opreme in zaščitnih ukrepov,</w:t>
      </w:r>
    </w:p>
    <w:p w:rsidR="00D461C6" w:rsidRPr="00D461C6" w:rsidRDefault="00D461C6" w:rsidP="00D461C6">
      <w:pPr>
        <w:widowControl/>
        <w:numPr>
          <w:ilvl w:val="0"/>
          <w:numId w:val="176"/>
        </w:numPr>
        <w:spacing w:after="120"/>
        <w:rPr>
          <w:rFonts w:cs="Arial"/>
          <w:sz w:val="20"/>
        </w:rPr>
      </w:pPr>
      <w:r w:rsidRPr="00D461C6">
        <w:rPr>
          <w:rFonts w:cs="Arial"/>
          <w:sz w:val="20"/>
        </w:rPr>
        <w:t>izbiri merilne opreme, njenem rednem umerjanju, preverjanju njene operabilnosti in pravilne uporabe.</w:t>
      </w:r>
    </w:p>
    <w:p w:rsidR="00D461C6" w:rsidRPr="00D461C6" w:rsidRDefault="00D461C6" w:rsidP="00D461C6">
      <w:pPr>
        <w:widowControl/>
        <w:numPr>
          <w:ilvl w:val="0"/>
          <w:numId w:val="18"/>
        </w:numPr>
        <w:spacing w:after="120"/>
        <w:rPr>
          <w:rFonts w:cs="Arial"/>
          <w:sz w:val="20"/>
        </w:rPr>
      </w:pPr>
      <w:r w:rsidRPr="00D461C6">
        <w:rPr>
          <w:rFonts w:cs="Arial"/>
          <w:sz w:val="20"/>
        </w:rPr>
        <w:t>Pooblaščeni izvedenec varstva pred sevanji v sodelovanju z izvajalcem sevalne dejavnosti izdela oceno varstva pred sevanji in poročilo o pregledu ocene varstva pred sevanji ali o njiju poda strokovno mnenje.</w:t>
      </w:r>
    </w:p>
    <w:p w:rsidR="00D461C6" w:rsidRPr="00D461C6" w:rsidRDefault="00D461C6" w:rsidP="00D461C6">
      <w:pPr>
        <w:widowControl/>
        <w:numPr>
          <w:ilvl w:val="0"/>
          <w:numId w:val="18"/>
        </w:numPr>
        <w:spacing w:after="120"/>
        <w:rPr>
          <w:rFonts w:cs="Arial"/>
          <w:sz w:val="20"/>
        </w:rPr>
      </w:pPr>
      <w:r w:rsidRPr="00D461C6">
        <w:rPr>
          <w:rFonts w:cs="Arial"/>
          <w:sz w:val="20"/>
        </w:rPr>
        <w:t xml:space="preserve">Pooblaščeni izvedenci varstva pred sevanji v predpisanih rokih preverjajo delovne pogoje in sevalne razmere na nadzorovanih in opazovanih območjih ter izvajajo pregled virov sevanj in osebne varovalne opreme. </w:t>
      </w:r>
    </w:p>
    <w:p w:rsidR="00D461C6" w:rsidRPr="00D461C6" w:rsidRDefault="00D461C6" w:rsidP="00D461C6">
      <w:pPr>
        <w:widowControl/>
        <w:numPr>
          <w:ilvl w:val="0"/>
          <w:numId w:val="18"/>
        </w:numPr>
        <w:spacing w:after="120"/>
        <w:rPr>
          <w:rFonts w:cs="Arial"/>
          <w:sz w:val="20"/>
        </w:rPr>
      </w:pPr>
      <w:r w:rsidRPr="00D461C6">
        <w:rPr>
          <w:rFonts w:cs="Arial"/>
          <w:sz w:val="20"/>
        </w:rPr>
        <w:t xml:space="preserve">Pooblaščeni izvedenci varstva pred sevanji izvajajo usposabljanja iz varstva pred sevanji iz </w:t>
      </w:r>
      <w:r w:rsidR="00410460">
        <w:fldChar w:fldCharType="begin"/>
      </w:r>
      <w:r w:rsidR="00410460">
        <w:instrText xml:space="preserve"> REF _Ref462061531 \r \h  \* MERGEFORMAT </w:instrText>
      </w:r>
      <w:r w:rsidR="00410460">
        <w:fldChar w:fldCharType="separate"/>
      </w:r>
      <w:r w:rsidRPr="00D461C6">
        <w:rPr>
          <w:rFonts w:cs="Arial"/>
          <w:sz w:val="20"/>
        </w:rPr>
        <w:t>29</w:t>
      </w:r>
      <w:r w:rsidR="00410460">
        <w:fldChar w:fldCharType="end"/>
      </w:r>
      <w:r w:rsidRPr="00D461C6">
        <w:rPr>
          <w:rFonts w:cs="Arial"/>
          <w:sz w:val="20"/>
        </w:rPr>
        <w:t>. člena tega zakona.</w:t>
      </w:r>
    </w:p>
    <w:p w:rsidR="00D461C6" w:rsidRPr="00D461C6" w:rsidRDefault="00D461C6" w:rsidP="00D461C6">
      <w:pPr>
        <w:widowControl/>
        <w:numPr>
          <w:ilvl w:val="0"/>
          <w:numId w:val="18"/>
        </w:numPr>
        <w:spacing w:after="120"/>
        <w:rPr>
          <w:rFonts w:cs="Arial"/>
          <w:sz w:val="20"/>
        </w:rPr>
      </w:pPr>
      <w:r w:rsidRPr="00D461C6">
        <w:rPr>
          <w:rFonts w:cs="Arial"/>
          <w:sz w:val="20"/>
        </w:rPr>
        <w:t>Pooblastilo iz prvega odstavka tega člena se za največ pet let izda za posamezno področje varstva pred sevanji ali za več področij varstva pred sevanji skupaj.</w:t>
      </w:r>
    </w:p>
    <w:p w:rsidR="00D461C6" w:rsidRPr="00D461C6" w:rsidRDefault="00D461C6" w:rsidP="00D461C6">
      <w:pPr>
        <w:widowControl/>
        <w:numPr>
          <w:ilvl w:val="0"/>
          <w:numId w:val="18"/>
        </w:numPr>
        <w:spacing w:after="120"/>
        <w:rPr>
          <w:rFonts w:cs="Arial"/>
          <w:sz w:val="20"/>
        </w:rPr>
      </w:pPr>
      <w:r w:rsidRPr="00D461C6">
        <w:rPr>
          <w:rFonts w:cs="Arial"/>
          <w:sz w:val="20"/>
        </w:rPr>
        <w:t>Za obveščanje izvajalcev sevalnih dejavnosti, nadzor nad izvajanjem nalog pooblaščenih izvedencev varstva pred sevanji, izmenjavo podatkov in medsebojno priznavanje pooblastil z drugimi državami ter raziskave in statistično obdelavo podatkov organ, pristojen za varstvo pred sevanji, vodi in obdeluje evidenco pooblaščenih izvedencev varstva pred sevanji, ki obsega:</w:t>
      </w:r>
    </w:p>
    <w:p w:rsidR="00D461C6" w:rsidRPr="00D461C6" w:rsidRDefault="00D461C6" w:rsidP="00D461C6">
      <w:pPr>
        <w:widowControl/>
        <w:numPr>
          <w:ilvl w:val="0"/>
          <w:numId w:val="268"/>
        </w:numPr>
        <w:spacing w:after="120"/>
        <w:rPr>
          <w:rFonts w:cs="Arial"/>
          <w:sz w:val="20"/>
        </w:rPr>
      </w:pPr>
      <w:r w:rsidRPr="00D461C6">
        <w:rPr>
          <w:rFonts w:cs="Arial"/>
          <w:sz w:val="20"/>
        </w:rPr>
        <w:t>ime, priimek, strokovni naziv, rojstni datum in kontaktne podatke fizične osebe, ki je pridobila pooblastilo, področje pooblastila in oznako, datum izdaje in veljavnosti pooblastila;</w:t>
      </w:r>
    </w:p>
    <w:p w:rsidR="00D461C6" w:rsidRPr="00D461C6" w:rsidRDefault="00D461C6" w:rsidP="00D461C6">
      <w:pPr>
        <w:widowControl/>
        <w:numPr>
          <w:ilvl w:val="0"/>
          <w:numId w:val="268"/>
        </w:numPr>
        <w:spacing w:after="120"/>
        <w:rPr>
          <w:rFonts w:cs="Arial"/>
          <w:sz w:val="20"/>
        </w:rPr>
      </w:pPr>
      <w:r w:rsidRPr="00D461C6">
        <w:rPr>
          <w:rFonts w:cs="Arial"/>
          <w:sz w:val="20"/>
        </w:rPr>
        <w:t>podatke o pravni osebi, ki je pridobila pooblastilo, področje in obseg pooblastila, podatke o akreditacijskih listinah, ki se nanašajo na področje pooblastila, datum izdaje in veljavnosti pooblastila ter imena, priimke in strokovne nazive strokovnjakov, odgovornih za posamezna področja.</w:t>
      </w:r>
    </w:p>
    <w:p w:rsidR="00D461C6" w:rsidRPr="00D461C6" w:rsidRDefault="00D461C6" w:rsidP="00D461C6">
      <w:pPr>
        <w:widowControl/>
        <w:numPr>
          <w:ilvl w:val="0"/>
          <w:numId w:val="18"/>
        </w:numPr>
        <w:spacing w:after="120"/>
        <w:rPr>
          <w:rFonts w:cs="Arial"/>
          <w:sz w:val="20"/>
        </w:rPr>
      </w:pPr>
      <w:r w:rsidRPr="00D461C6">
        <w:rPr>
          <w:rFonts w:cs="Arial"/>
          <w:sz w:val="20"/>
        </w:rPr>
        <w:t>Organ, pristojen za varstvo pred sevanji, seznam fizičnih in pravnih oseb, ki so pridobile pooblastilo, objavi tako, da je dostopen javnosti. Objavijo se vsi osebni podatki iz prejšnjega člena, razen datuma rojstva.</w:t>
      </w:r>
    </w:p>
    <w:p w:rsidR="00D461C6" w:rsidRPr="00D461C6" w:rsidRDefault="00D461C6" w:rsidP="00D461C6">
      <w:pPr>
        <w:widowControl/>
        <w:numPr>
          <w:ilvl w:val="0"/>
          <w:numId w:val="18"/>
        </w:numPr>
        <w:spacing w:after="120"/>
        <w:rPr>
          <w:rFonts w:cs="Arial"/>
          <w:sz w:val="20"/>
        </w:rPr>
      </w:pPr>
      <w:r w:rsidRPr="00D461C6">
        <w:rPr>
          <w:rFonts w:cs="Arial"/>
          <w:sz w:val="20"/>
        </w:rPr>
        <w:t>Pooblaščeni izvedenci varstva pred sevanji morajo o svojem delu najmanj enkrat letno poročati organu, pristojnemu za varstvo pred sevanji, na njegovo zahtevo pa tudi pogosteje.</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19" w:name="_Toc85617495"/>
      <w:bookmarkStart w:id="1320" w:name="_Toc193173434"/>
      <w:bookmarkStart w:id="1321" w:name="_Toc255895823"/>
      <w:bookmarkStart w:id="1322" w:name="_Ref443245526"/>
      <w:bookmarkStart w:id="1323" w:name="_Ref462832152"/>
      <w:bookmarkStart w:id="1324" w:name="_Toc471733412"/>
      <w:r w:rsidRPr="00D461C6">
        <w:rPr>
          <w:rFonts w:cs="Arial"/>
          <w:bCs/>
          <w:sz w:val="20"/>
        </w:rPr>
        <w:t xml:space="preserve"> člen</w:t>
      </w:r>
      <w:r w:rsidRPr="00D461C6">
        <w:rPr>
          <w:rFonts w:cs="Arial"/>
          <w:bCs/>
          <w:sz w:val="20"/>
        </w:rPr>
        <w:br/>
        <w:t>(pridobitev pooblastila izvedenca varstva pred sevanji)</w:t>
      </w:r>
      <w:bookmarkEnd w:id="1319"/>
      <w:bookmarkEnd w:id="1320"/>
      <w:bookmarkEnd w:id="1321"/>
      <w:bookmarkEnd w:id="1322"/>
      <w:bookmarkEnd w:id="1323"/>
      <w:bookmarkEnd w:id="1324"/>
    </w:p>
    <w:p w:rsidR="00D461C6" w:rsidRPr="00D461C6" w:rsidRDefault="00D461C6" w:rsidP="00D461C6">
      <w:pPr>
        <w:widowControl/>
        <w:numPr>
          <w:ilvl w:val="0"/>
          <w:numId w:val="19"/>
        </w:numPr>
        <w:spacing w:after="120"/>
        <w:rPr>
          <w:rFonts w:cs="Arial"/>
          <w:sz w:val="20"/>
        </w:rPr>
      </w:pPr>
      <w:r w:rsidRPr="00D461C6">
        <w:rPr>
          <w:rFonts w:cs="Arial"/>
          <w:sz w:val="20"/>
        </w:rPr>
        <w:t xml:space="preserve">Pravne ali fizične osebe pridobijo pooblastilo za izvajanje del </w:t>
      </w:r>
      <w:hyperlink w:anchor="_27._člen_(pooblaščeni" w:history="1">
        <w:r w:rsidRPr="00D461C6">
          <w:rPr>
            <w:rStyle w:val="Hiperpovezava"/>
            <w:rFonts w:cs="Arial"/>
            <w:color w:val="auto"/>
            <w:sz w:val="20"/>
            <w:u w:val="none"/>
          </w:rPr>
          <w:t>pooblaščenega izvedenca varstva pred sevanji</w:t>
        </w:r>
      </w:hyperlink>
      <w:r w:rsidRPr="00D461C6">
        <w:rPr>
          <w:rFonts w:cs="Arial"/>
          <w:sz w:val="20"/>
        </w:rPr>
        <w:t xml:space="preserve">, če za posamezno področje </w:t>
      </w:r>
      <w:hyperlink w:anchor="varstvopredsionizirajočimisevanji" w:history="1">
        <w:r w:rsidRPr="00D461C6">
          <w:rPr>
            <w:rStyle w:val="Hiperpovezava"/>
            <w:rFonts w:cs="Arial"/>
            <w:color w:val="auto"/>
            <w:sz w:val="20"/>
            <w:u w:val="none"/>
          </w:rPr>
          <w:t>varstva pred sevanji</w:t>
        </w:r>
      </w:hyperlink>
      <w:r w:rsidRPr="00D461C6">
        <w:rPr>
          <w:rFonts w:cs="Arial"/>
          <w:sz w:val="20"/>
        </w:rPr>
        <w:t xml:space="preserve"> izpolnijo pogoje, ki jih predpiše minister, pristojen za zdravje, v soglasju z ministrom, pristojnim za okolje.</w:t>
      </w:r>
    </w:p>
    <w:p w:rsidR="00D461C6" w:rsidRPr="00D461C6" w:rsidRDefault="00D461C6" w:rsidP="00D461C6">
      <w:pPr>
        <w:widowControl/>
        <w:numPr>
          <w:ilvl w:val="0"/>
          <w:numId w:val="19"/>
        </w:numPr>
        <w:spacing w:after="120"/>
        <w:rPr>
          <w:rFonts w:cs="Arial"/>
          <w:sz w:val="20"/>
        </w:rPr>
      </w:pPr>
      <w:r w:rsidRPr="00D461C6">
        <w:rPr>
          <w:rFonts w:cs="Arial"/>
          <w:sz w:val="20"/>
        </w:rPr>
        <w:t>Fizična oseba lahko pridobi pooblastilo izvedenca varstva pred sevanji, če izpolnjuje naslednje pogoje:</w:t>
      </w:r>
    </w:p>
    <w:p w:rsidR="00D461C6" w:rsidRPr="00D461C6" w:rsidRDefault="00D461C6" w:rsidP="00D461C6">
      <w:pPr>
        <w:pStyle w:val="bulet"/>
        <w:numPr>
          <w:ilvl w:val="0"/>
          <w:numId w:val="184"/>
        </w:numPr>
        <w:rPr>
          <w:rFonts w:ascii="Arial" w:hAnsi="Arial" w:cs="Arial"/>
          <w:sz w:val="20"/>
        </w:rPr>
      </w:pPr>
      <w:r w:rsidRPr="00D461C6">
        <w:rPr>
          <w:rFonts w:ascii="Arial" w:hAnsi="Arial" w:cs="Arial"/>
          <w:sz w:val="20"/>
        </w:rPr>
        <w:lastRenderedPageBreak/>
        <w:t xml:space="preserve">končala je vsaj magistrski študijski program druge stopnje, ki zagotavlja znanje fizikalnih in tehničnih osnov varstva pred sevanji, ali ima raven izobrazbe, ki v skladu z zakonom ustreza tej stopnji znanja; </w:t>
      </w:r>
    </w:p>
    <w:p w:rsidR="00D461C6" w:rsidRPr="00D461C6" w:rsidRDefault="00D461C6" w:rsidP="00D461C6">
      <w:pPr>
        <w:pStyle w:val="bulet"/>
        <w:numPr>
          <w:ilvl w:val="0"/>
          <w:numId w:val="184"/>
        </w:numPr>
        <w:rPr>
          <w:rFonts w:ascii="Arial" w:hAnsi="Arial" w:cs="Arial"/>
          <w:sz w:val="20"/>
        </w:rPr>
      </w:pPr>
      <w:r w:rsidRPr="00D461C6">
        <w:rPr>
          <w:rFonts w:ascii="Arial" w:hAnsi="Arial" w:cs="Arial"/>
          <w:sz w:val="20"/>
        </w:rPr>
        <w:t>ima ustrezna znanja in izkušnje ter je usposobljena s področja varstva pred sevanji;</w:t>
      </w:r>
    </w:p>
    <w:p w:rsidR="00D461C6" w:rsidRPr="00D461C6" w:rsidRDefault="00D461C6" w:rsidP="00D461C6">
      <w:pPr>
        <w:pStyle w:val="bulet"/>
        <w:numPr>
          <w:ilvl w:val="0"/>
          <w:numId w:val="184"/>
        </w:numPr>
        <w:rPr>
          <w:rFonts w:ascii="Arial" w:hAnsi="Arial" w:cs="Arial"/>
          <w:sz w:val="20"/>
        </w:rPr>
      </w:pPr>
      <w:r w:rsidRPr="00D461C6">
        <w:rPr>
          <w:rFonts w:ascii="Arial" w:hAnsi="Arial" w:cs="Arial"/>
          <w:sz w:val="20"/>
        </w:rPr>
        <w:t xml:space="preserve">ima po končanem študiju najmanj pet let delovnih izkušenj na področju ionizirajočih </w:t>
      </w:r>
      <w:hyperlink w:anchor="ionizirajočesevanje" w:history="1">
        <w:r w:rsidRPr="00D461C6">
          <w:rPr>
            <w:rStyle w:val="Hiperpovezava"/>
            <w:rFonts w:ascii="Arial" w:hAnsi="Arial" w:cs="Arial"/>
            <w:color w:val="auto"/>
            <w:sz w:val="20"/>
            <w:u w:val="none"/>
          </w:rPr>
          <w:t>sevanj</w:t>
        </w:r>
      </w:hyperlink>
      <w:r w:rsidRPr="00D461C6">
        <w:rPr>
          <w:rFonts w:ascii="Arial" w:hAnsi="Arial" w:cs="Arial"/>
          <w:sz w:val="20"/>
        </w:rPr>
        <w:t>.</w:t>
      </w:r>
    </w:p>
    <w:p w:rsidR="00D461C6" w:rsidRPr="00D461C6" w:rsidRDefault="00D461C6" w:rsidP="00D461C6">
      <w:pPr>
        <w:widowControl/>
        <w:numPr>
          <w:ilvl w:val="0"/>
          <w:numId w:val="19"/>
        </w:numPr>
        <w:spacing w:after="120"/>
        <w:rPr>
          <w:rFonts w:cs="Arial"/>
          <w:sz w:val="20"/>
        </w:rPr>
      </w:pPr>
      <w:r w:rsidRPr="00D461C6">
        <w:rPr>
          <w:rFonts w:cs="Arial"/>
          <w:sz w:val="20"/>
        </w:rPr>
        <w:t>Pravna oseba lahko pridobi pooblastilo izvedenca varstva pred sevanji, če izpolnjuje te pogoje:</w:t>
      </w:r>
    </w:p>
    <w:p w:rsidR="00D461C6" w:rsidRPr="00D461C6" w:rsidRDefault="00D461C6" w:rsidP="00D461C6">
      <w:pPr>
        <w:widowControl/>
        <w:numPr>
          <w:ilvl w:val="0"/>
          <w:numId w:val="177"/>
        </w:numPr>
        <w:spacing w:after="120"/>
        <w:rPr>
          <w:rFonts w:cs="Arial"/>
          <w:sz w:val="20"/>
        </w:rPr>
      </w:pPr>
      <w:r w:rsidRPr="00D461C6">
        <w:rPr>
          <w:rFonts w:cs="Arial"/>
          <w:sz w:val="20"/>
        </w:rPr>
        <w:t>zaposluje ustrezne pooblaščene izvedence, ki so pridobili pooblastilo kot fizične osebe;</w:t>
      </w:r>
    </w:p>
    <w:p w:rsidR="00D461C6" w:rsidRPr="00D461C6" w:rsidRDefault="00D461C6" w:rsidP="00D461C6">
      <w:pPr>
        <w:widowControl/>
        <w:numPr>
          <w:ilvl w:val="0"/>
          <w:numId w:val="177"/>
        </w:numPr>
        <w:spacing w:after="120"/>
        <w:rPr>
          <w:rFonts w:cs="Arial"/>
          <w:sz w:val="20"/>
        </w:rPr>
      </w:pPr>
      <w:r w:rsidRPr="00D461C6">
        <w:rPr>
          <w:rFonts w:cs="Arial"/>
          <w:sz w:val="20"/>
        </w:rPr>
        <w:t>ima ustrezne akreditirane merilne metode;</w:t>
      </w:r>
    </w:p>
    <w:p w:rsidR="00D461C6" w:rsidRPr="00D461C6" w:rsidRDefault="00D461C6" w:rsidP="00D461C6">
      <w:pPr>
        <w:widowControl/>
        <w:numPr>
          <w:ilvl w:val="0"/>
          <w:numId w:val="177"/>
        </w:numPr>
        <w:spacing w:after="120"/>
        <w:rPr>
          <w:rFonts w:cs="Arial"/>
          <w:sz w:val="20"/>
        </w:rPr>
      </w:pPr>
      <w:r w:rsidRPr="00D461C6">
        <w:rPr>
          <w:rFonts w:cs="Arial"/>
          <w:sz w:val="20"/>
        </w:rPr>
        <w:t>razpolaga z ustrezno merilno in drugo opremo in prostori;</w:t>
      </w:r>
    </w:p>
    <w:p w:rsidR="00D461C6" w:rsidRPr="00D461C6" w:rsidRDefault="00D461C6" w:rsidP="00D461C6">
      <w:pPr>
        <w:widowControl/>
        <w:numPr>
          <w:ilvl w:val="0"/>
          <w:numId w:val="177"/>
        </w:numPr>
        <w:spacing w:after="120"/>
        <w:rPr>
          <w:rFonts w:cs="Arial"/>
          <w:sz w:val="20"/>
        </w:rPr>
      </w:pPr>
      <w:r w:rsidRPr="00D461C6">
        <w:rPr>
          <w:rFonts w:cs="Arial"/>
          <w:sz w:val="20"/>
        </w:rPr>
        <w:t>ima vzpostavljen sistem vodenja, ki mora ustrezati vrsti, področju in obsegu njenega dela.</w:t>
      </w:r>
    </w:p>
    <w:p w:rsidR="00D461C6" w:rsidRPr="00D461C6" w:rsidRDefault="00D461C6" w:rsidP="00D461C6">
      <w:pPr>
        <w:widowControl/>
        <w:numPr>
          <w:ilvl w:val="0"/>
          <w:numId w:val="19"/>
        </w:numPr>
        <w:spacing w:after="120"/>
        <w:rPr>
          <w:rFonts w:cs="Arial"/>
          <w:sz w:val="20"/>
        </w:rPr>
      </w:pPr>
      <w:r w:rsidRPr="00D461C6">
        <w:rPr>
          <w:rFonts w:cs="Arial"/>
          <w:sz w:val="20"/>
        </w:rPr>
        <w:t>Organ, pristojen za varstvo pred sevanji,</w:t>
      </w:r>
      <w:r w:rsidRPr="00D461C6" w:rsidDel="005122B3">
        <w:rPr>
          <w:rFonts w:cs="Arial"/>
          <w:sz w:val="20"/>
        </w:rPr>
        <w:t xml:space="preserve"> </w:t>
      </w:r>
      <w:r w:rsidRPr="00D461C6">
        <w:rPr>
          <w:rFonts w:cs="Arial"/>
          <w:sz w:val="20"/>
        </w:rPr>
        <w:t xml:space="preserve">odvzame pooblastilo za izvajanje del pooblaščenega izvedenca varstva pred sevanji, če je komisija za preverjanje izpolnjevanja pogojev za pooblaščenega izvedenca varstva pred sevanji iz sedmega odstavka tega člena pri izrednem pregledu na pobudo </w:t>
      </w:r>
      <w:hyperlink w:anchor="člen1388" w:history="1">
        <w:r w:rsidRPr="00D461C6">
          <w:rPr>
            <w:rStyle w:val="Hiperpovezava"/>
            <w:rFonts w:cs="Arial"/>
            <w:color w:val="auto"/>
            <w:sz w:val="20"/>
            <w:u w:val="none"/>
          </w:rPr>
          <w:t>pristojnega inšpektorja</w:t>
        </w:r>
      </w:hyperlink>
      <w:r w:rsidRPr="00D461C6">
        <w:rPr>
          <w:rFonts w:cs="Arial"/>
          <w:sz w:val="20"/>
        </w:rPr>
        <w:t xml:space="preserve"> ugotovila, da pooblaščeni izvedenec ne izpolnjuje pogojev, na podlagi katerih je bilo izdano pooblastilo.</w:t>
      </w:r>
    </w:p>
    <w:p w:rsidR="00D461C6" w:rsidRPr="00D461C6" w:rsidRDefault="00D461C6" w:rsidP="00D461C6">
      <w:pPr>
        <w:widowControl/>
        <w:numPr>
          <w:ilvl w:val="0"/>
          <w:numId w:val="19"/>
        </w:numPr>
        <w:spacing w:after="120"/>
        <w:rPr>
          <w:rFonts w:cs="Arial"/>
          <w:sz w:val="20"/>
        </w:rPr>
      </w:pPr>
      <w:r w:rsidRPr="00D461C6">
        <w:rPr>
          <w:rFonts w:cs="Arial"/>
          <w:sz w:val="20"/>
        </w:rPr>
        <w:t>Tuji izvedenec varstva pred sevanji pridobi pooblastilo za izvajanje del pooblaščenega izvedenca varstva pred sevanji, če ima po predpisih države, v kateri je registriran za opravljanje izvedeniških del varstva pred sevanji, pooblastila, pridobljena pod enakovrednimi pogoji, kot jih za pooblaščenega izvedenca varstva pred sevanji določa ta zakon.</w:t>
      </w:r>
    </w:p>
    <w:p w:rsidR="00D461C6" w:rsidRPr="00D461C6" w:rsidRDefault="00D461C6" w:rsidP="00D461C6">
      <w:pPr>
        <w:widowControl/>
        <w:numPr>
          <w:ilvl w:val="0"/>
          <w:numId w:val="19"/>
        </w:numPr>
        <w:spacing w:after="120"/>
        <w:rPr>
          <w:rFonts w:cs="Arial"/>
          <w:sz w:val="20"/>
        </w:rPr>
      </w:pPr>
      <w:r w:rsidRPr="00D461C6">
        <w:rPr>
          <w:rFonts w:cs="Arial"/>
          <w:sz w:val="20"/>
        </w:rPr>
        <w:t>V soglasju z ministrom, pristojnim za okolje, minister, pristojen za zdravje, podrobneje določi:</w:t>
      </w:r>
    </w:p>
    <w:p w:rsidR="00D461C6" w:rsidRPr="00D461C6" w:rsidRDefault="00D461C6" w:rsidP="00D461C6">
      <w:pPr>
        <w:widowControl/>
        <w:numPr>
          <w:ilvl w:val="0"/>
          <w:numId w:val="178"/>
        </w:numPr>
        <w:spacing w:after="120"/>
        <w:rPr>
          <w:rFonts w:cs="Arial"/>
          <w:sz w:val="20"/>
        </w:rPr>
      </w:pPr>
      <w:r w:rsidRPr="00D461C6">
        <w:rPr>
          <w:rFonts w:cs="Arial"/>
          <w:sz w:val="20"/>
        </w:rPr>
        <w:t>področja, obseg in način dela pooblaščenih izvedencev;</w:t>
      </w:r>
    </w:p>
    <w:p w:rsidR="00D461C6" w:rsidRPr="00D461C6" w:rsidRDefault="00D461C6" w:rsidP="00D461C6">
      <w:pPr>
        <w:widowControl/>
        <w:numPr>
          <w:ilvl w:val="0"/>
          <w:numId w:val="178"/>
        </w:numPr>
        <w:spacing w:after="120"/>
        <w:rPr>
          <w:rFonts w:cs="Arial"/>
          <w:sz w:val="20"/>
        </w:rPr>
      </w:pPr>
      <w:r w:rsidRPr="00D461C6">
        <w:rPr>
          <w:rFonts w:cs="Arial"/>
          <w:sz w:val="20"/>
        </w:rPr>
        <w:t>pogoje glede izobrazbe, usposobljenosti in izkušenj, ki jih morajo izpolniti fizične osebe za pridobitev pooblastila izvedenca varstva pred sevanji;</w:t>
      </w:r>
    </w:p>
    <w:p w:rsidR="00D461C6" w:rsidRPr="00D461C6" w:rsidRDefault="00D461C6" w:rsidP="00D461C6">
      <w:pPr>
        <w:widowControl/>
        <w:numPr>
          <w:ilvl w:val="0"/>
          <w:numId w:val="178"/>
        </w:numPr>
        <w:spacing w:after="120"/>
        <w:rPr>
          <w:rFonts w:cs="Arial"/>
          <w:sz w:val="20"/>
        </w:rPr>
      </w:pPr>
      <w:r w:rsidRPr="00D461C6">
        <w:rPr>
          <w:rFonts w:cs="Arial"/>
          <w:sz w:val="20"/>
        </w:rPr>
        <w:t>pogoje glede zaposlitve pooblaščenih izvedencev, akreditacije merilnih metod, merilne in druge opreme, ki jih morajo izpolnjevati pravne osebe za pridobitev pooblastila izvedenca varstva pred sevanji;</w:t>
      </w:r>
    </w:p>
    <w:p w:rsidR="00D461C6" w:rsidRPr="00D461C6" w:rsidRDefault="00D461C6" w:rsidP="00D461C6">
      <w:pPr>
        <w:widowControl/>
        <w:numPr>
          <w:ilvl w:val="0"/>
          <w:numId w:val="178"/>
        </w:numPr>
        <w:spacing w:after="120"/>
        <w:rPr>
          <w:rFonts w:cs="Arial"/>
          <w:sz w:val="20"/>
        </w:rPr>
      </w:pPr>
      <w:r w:rsidRPr="00D461C6">
        <w:rPr>
          <w:rFonts w:cs="Arial"/>
          <w:sz w:val="20"/>
        </w:rPr>
        <w:t>način in obseg rednega in izjemnega poročanja.</w:t>
      </w:r>
    </w:p>
    <w:p w:rsidR="00D461C6" w:rsidRPr="00D461C6" w:rsidRDefault="00D461C6" w:rsidP="00D461C6">
      <w:pPr>
        <w:widowControl/>
        <w:numPr>
          <w:ilvl w:val="0"/>
          <w:numId w:val="19"/>
        </w:numPr>
        <w:spacing w:after="120"/>
        <w:rPr>
          <w:rFonts w:cs="Arial"/>
          <w:sz w:val="20"/>
        </w:rPr>
      </w:pPr>
      <w:r w:rsidRPr="00D461C6">
        <w:rPr>
          <w:rFonts w:cs="Arial"/>
          <w:sz w:val="20"/>
        </w:rPr>
        <w:t>V soglasju z ministrom, pristojnim za okolje, minister, pristojen za zdravje, imenuje posebno tričlansko komisijo, ki jo sestavljajo strokovnjaki na področju varstva pred sevanji, za preverjanje izpolnjevanja pogojev za pridobitev pooblastila izvedenca varstva pred sevanji.</w:t>
      </w:r>
    </w:p>
    <w:p w:rsidR="00D461C6" w:rsidRPr="00D461C6" w:rsidRDefault="00D461C6" w:rsidP="00D461C6">
      <w:pPr>
        <w:pStyle w:val="Naslov2"/>
        <w:widowControl/>
        <w:numPr>
          <w:ilvl w:val="0"/>
          <w:numId w:val="141"/>
        </w:numPr>
        <w:tabs>
          <w:tab w:val="clear" w:pos="567"/>
          <w:tab w:val="left" w:pos="284"/>
          <w:tab w:val="left" w:pos="437"/>
        </w:tabs>
        <w:spacing w:after="240"/>
        <w:ind w:left="0" w:firstLine="0"/>
        <w:jc w:val="center"/>
        <w:rPr>
          <w:rFonts w:cs="Arial"/>
          <w:bCs/>
          <w:sz w:val="20"/>
        </w:rPr>
      </w:pPr>
      <w:bookmarkStart w:id="1325" w:name="_Ref462752740"/>
      <w:r w:rsidRPr="00D461C6">
        <w:rPr>
          <w:rFonts w:cs="Arial"/>
          <w:bCs/>
          <w:sz w:val="20"/>
        </w:rPr>
        <w:t xml:space="preserve"> </w:t>
      </w:r>
      <w:bookmarkStart w:id="1326" w:name="_Toc471733413"/>
      <w:r w:rsidRPr="00D461C6">
        <w:rPr>
          <w:rFonts w:cs="Arial"/>
          <w:bCs/>
          <w:sz w:val="20"/>
        </w:rPr>
        <w:t>člen</w:t>
      </w:r>
      <w:r w:rsidRPr="00D461C6">
        <w:rPr>
          <w:rFonts w:cs="Arial"/>
          <w:bCs/>
          <w:sz w:val="20"/>
        </w:rPr>
        <w:br/>
        <w:t>(nadzorovana in opazovana območja)</w:t>
      </w:r>
      <w:bookmarkEnd w:id="1325"/>
      <w:bookmarkEnd w:id="1326"/>
    </w:p>
    <w:p w:rsidR="00D461C6" w:rsidRPr="00D461C6" w:rsidRDefault="00D461C6" w:rsidP="00D461C6">
      <w:pPr>
        <w:widowControl/>
        <w:numPr>
          <w:ilvl w:val="0"/>
          <w:numId w:val="20"/>
        </w:numPr>
        <w:spacing w:after="120"/>
        <w:rPr>
          <w:rFonts w:cs="Arial"/>
          <w:sz w:val="20"/>
        </w:rPr>
      </w:pPr>
      <w:r w:rsidRPr="00D461C6">
        <w:rPr>
          <w:rFonts w:cs="Arial"/>
          <w:sz w:val="20"/>
        </w:rPr>
        <w:t>Izvajalec sevalne dejavnosti mora zagotoviti, da so območja, na katerih se izvaja sevalna dejavnost, razdeljena na nadzorovana in opazovana območja glede na pričakovano izpostavljenost ter velikost in verjetnost potencialne izpostavljenosti delavcev.</w:t>
      </w:r>
    </w:p>
    <w:p w:rsidR="00D461C6" w:rsidRPr="00D461C6" w:rsidRDefault="00D461C6" w:rsidP="00D461C6">
      <w:pPr>
        <w:widowControl/>
        <w:numPr>
          <w:ilvl w:val="0"/>
          <w:numId w:val="20"/>
        </w:numPr>
        <w:spacing w:after="200"/>
        <w:rPr>
          <w:rFonts w:cs="Arial"/>
          <w:sz w:val="20"/>
        </w:rPr>
      </w:pPr>
      <w:r w:rsidRPr="00D461C6">
        <w:rPr>
          <w:rFonts w:cs="Arial"/>
          <w:sz w:val="20"/>
        </w:rPr>
        <w:t>Izvajalec sevalne dejavnosti mora spremljati delovne pogoje in sevalne razmere na nadzorovanih in opazovanih območjih in zagotoviti, da se na nadzorovanih in opazovanih območjih izvajajo ukrepi varstva pred sevanji, vključno z nadzornimi meritvami. Nadzorne meritve morajo biti izbrane glede na naravo dela, vrsto sevanja in velikost tveganja.</w:t>
      </w:r>
    </w:p>
    <w:p w:rsidR="00D461C6" w:rsidRPr="00D461C6" w:rsidRDefault="00D461C6" w:rsidP="00D461C6">
      <w:pPr>
        <w:widowControl/>
        <w:numPr>
          <w:ilvl w:val="0"/>
          <w:numId w:val="20"/>
        </w:numPr>
        <w:spacing w:after="200"/>
        <w:rPr>
          <w:rFonts w:cs="Arial"/>
          <w:sz w:val="20"/>
        </w:rPr>
      </w:pPr>
      <w:r w:rsidRPr="00D461C6">
        <w:rPr>
          <w:rFonts w:cs="Arial"/>
          <w:sz w:val="20"/>
        </w:rPr>
        <w:t xml:space="preserve">Delovne pogoje in sevalne razmere na nadzorovanih in opazovanih območjih v predpisanih obdobjih preveri neodvisni pooblaščeni izvedenec varstva pred sevanji iz </w:t>
      </w:r>
      <w:r w:rsidR="00410460">
        <w:fldChar w:fldCharType="begin"/>
      </w:r>
      <w:r w:rsidR="00410460">
        <w:instrText xml:space="preserve"> REF _Ref461538021 \r \h  \* MERGEFORMAT </w:instrText>
      </w:r>
      <w:r w:rsidR="00410460">
        <w:fldChar w:fldCharType="separate"/>
      </w:r>
      <w:r w:rsidRPr="00D461C6">
        <w:rPr>
          <w:rFonts w:cs="Arial"/>
          <w:sz w:val="20"/>
        </w:rPr>
        <w:t>42</w:t>
      </w:r>
      <w:r w:rsidR="00410460">
        <w:fldChar w:fldCharType="end"/>
      </w:r>
      <w:r w:rsidRPr="00D461C6">
        <w:rPr>
          <w:rFonts w:cs="Arial"/>
          <w:sz w:val="20"/>
        </w:rPr>
        <w:t>. člena tega zakona.</w:t>
      </w:r>
    </w:p>
    <w:p w:rsidR="00D461C6" w:rsidRPr="00D461C6" w:rsidRDefault="00D461C6" w:rsidP="00D461C6">
      <w:pPr>
        <w:widowControl/>
        <w:numPr>
          <w:ilvl w:val="0"/>
          <w:numId w:val="20"/>
        </w:numPr>
        <w:spacing w:after="200"/>
        <w:rPr>
          <w:rFonts w:cs="Arial"/>
          <w:sz w:val="20"/>
        </w:rPr>
      </w:pPr>
      <w:r w:rsidRPr="00D461C6">
        <w:rPr>
          <w:rFonts w:cs="Arial"/>
          <w:sz w:val="20"/>
        </w:rPr>
        <w:t>Minister, pristojen za zdravje, in minister, pristojen za okolje, v zvezi z nadzorovanimi in opazovanimi območji podrobneje določita:</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merila za razvrstitev nadzorovanih in opazovanih območij;</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obveznosti izvajalca sevalne dejavnosti na opazovanih in nadzorovanih območjih glede izvajanja ukrepov varstva pred sevanji;</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lastRenderedPageBreak/>
        <w:t>način razmejitve in označitve nadzorovanih in opazovanih območij;</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obveznosti izvajalcev sevalne dejavnosti glede zagotavljanja pisnih navodil;</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 xml:space="preserve">usposabljanje delavcev glede posebnih lastnosti nadzorovanih in opazovanih območij; </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 xml:space="preserve">obveznosti izvajalca sevalne dejavnosti glede osebne varovalne opreme, ki se uporablja na nadzorovanih in opazovanih območjih; </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obveznosti izvajalca sevalne dejavnosti glede izvajanja nadzornih meritev;</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roke in obveznosti izvajalca sevalne dejavnosti glede zagotavljanja preverjanja delovnih pogojev in sevalnih razmer s strani neodvisnega pooblaščenega izvedenca varstva pred sevanji.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s>
        <w:spacing w:after="240"/>
        <w:ind w:left="0" w:firstLine="0"/>
        <w:jc w:val="center"/>
        <w:rPr>
          <w:rFonts w:cs="Arial"/>
          <w:bCs/>
          <w:sz w:val="20"/>
        </w:rPr>
      </w:pPr>
      <w:bookmarkStart w:id="1327" w:name="_Ref463336679"/>
      <w:bookmarkStart w:id="1328" w:name="_Toc85617497"/>
      <w:bookmarkStart w:id="1329" w:name="_Toc193173436"/>
      <w:bookmarkStart w:id="1330" w:name="_Toc255895825"/>
      <w:bookmarkStart w:id="1331" w:name="_Ref443251418"/>
      <w:r w:rsidRPr="00D461C6">
        <w:rPr>
          <w:rFonts w:cs="Arial"/>
          <w:bCs/>
          <w:sz w:val="20"/>
        </w:rPr>
        <w:t xml:space="preserve"> </w:t>
      </w:r>
      <w:bookmarkStart w:id="1332" w:name="_Toc471733414"/>
      <w:r w:rsidRPr="00D461C6">
        <w:rPr>
          <w:rFonts w:cs="Arial"/>
          <w:bCs/>
          <w:sz w:val="20"/>
        </w:rPr>
        <w:t>člen</w:t>
      </w:r>
      <w:r w:rsidRPr="00D461C6">
        <w:rPr>
          <w:rFonts w:cs="Arial"/>
          <w:bCs/>
          <w:sz w:val="20"/>
        </w:rPr>
        <w:br/>
        <w:t>(ugotavljanje osebne izpostavljenosti delavcev)</w:t>
      </w:r>
      <w:bookmarkEnd w:id="1327"/>
      <w:bookmarkEnd w:id="1328"/>
      <w:bookmarkEnd w:id="1329"/>
      <w:bookmarkEnd w:id="1330"/>
      <w:bookmarkEnd w:id="1331"/>
      <w:bookmarkEnd w:id="1332"/>
    </w:p>
    <w:p w:rsidR="00D461C6" w:rsidRPr="00D461C6" w:rsidRDefault="00D461C6" w:rsidP="00D461C6">
      <w:pPr>
        <w:widowControl/>
        <w:numPr>
          <w:ilvl w:val="0"/>
          <w:numId w:val="181"/>
        </w:numPr>
        <w:spacing w:after="120"/>
        <w:rPr>
          <w:rFonts w:cs="Arial"/>
          <w:sz w:val="20"/>
        </w:rPr>
      </w:pPr>
      <w:r w:rsidRPr="00D461C6">
        <w:rPr>
          <w:rFonts w:cs="Arial"/>
          <w:sz w:val="20"/>
        </w:rPr>
        <w:t xml:space="preserve">Izvajalec sevalne dejavnosti mora zagotoviti, da se redno ugotavlja osebna izpostavljenost delavcev pri opravljanju del v okviru sevalne dejavnosti, v primeru izpostavljenosti izvajalcev zaščitnih ukrepov ali </w:t>
      </w:r>
      <w:hyperlink w:anchor="izpostavljenostizrednidogodek" w:history="1">
        <w:r w:rsidRPr="00D461C6">
          <w:rPr>
            <w:rStyle w:val="Hiperpovezava"/>
            <w:rFonts w:cs="Arial"/>
            <w:color w:val="auto"/>
            <w:sz w:val="20"/>
            <w:u w:val="none"/>
          </w:rPr>
          <w:t>izpostavljenosti ob izrednem dogodku</w:t>
        </w:r>
      </w:hyperlink>
      <w:r w:rsidRPr="00D461C6">
        <w:rPr>
          <w:rFonts w:cs="Arial"/>
          <w:sz w:val="20"/>
        </w:rPr>
        <w:t xml:space="preserve"> ter da se rezultati ugotavljanja izpostavljenosti hranijo in da se o njih poroča organu, pristojnemu za varstvo pred sevanji. Način ugotavljanja osebne izpostavljenosti delavcev mora biti izbran glede na naravo izpostavljenosti in vrsto sevanja. Če je v oceni varstva pred sevanji tako določeno, se lahko ugotavljanje osebne izpostavljenosti zunanjim sevanjem nadomesti s preverjanjem delovnega okolja.</w:t>
      </w:r>
    </w:p>
    <w:p w:rsidR="00D461C6" w:rsidRPr="00D461C6" w:rsidRDefault="00D461C6" w:rsidP="00D461C6">
      <w:pPr>
        <w:widowControl/>
        <w:numPr>
          <w:ilvl w:val="0"/>
          <w:numId w:val="181"/>
        </w:numPr>
        <w:spacing w:after="120"/>
        <w:rPr>
          <w:rFonts w:cs="Arial"/>
          <w:sz w:val="20"/>
        </w:rPr>
      </w:pPr>
      <w:r w:rsidRPr="00D461C6">
        <w:rPr>
          <w:rFonts w:cs="Arial"/>
          <w:sz w:val="20"/>
        </w:rPr>
        <w:t>Ugotavljanje izpostavljenosti delavcev lahko izvajajo pravne osebe, ki pri organu, pristojnem za varstvo pred sevanji, pridobijo pooblastilo za izvajanje nalog dozimetrije.</w:t>
      </w:r>
    </w:p>
    <w:p w:rsidR="00D461C6" w:rsidRPr="00D461C6" w:rsidRDefault="00D461C6" w:rsidP="00D461C6">
      <w:pPr>
        <w:widowControl/>
        <w:numPr>
          <w:ilvl w:val="0"/>
          <w:numId w:val="181"/>
        </w:numPr>
        <w:spacing w:after="120"/>
        <w:rPr>
          <w:rFonts w:cs="Arial"/>
          <w:sz w:val="20"/>
        </w:rPr>
      </w:pPr>
      <w:r w:rsidRPr="00D461C6">
        <w:rPr>
          <w:rFonts w:cs="Arial"/>
          <w:sz w:val="20"/>
        </w:rPr>
        <w:t>Minister, pristojen za zdravje, podrobneje predpiše pogoje, način izvajanja, obseg in pogostnost ugotavljanja osebne izpostavljenosti delavcev.</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33" w:name="_Toc85617498"/>
      <w:bookmarkStart w:id="1334" w:name="_Toc193173437"/>
      <w:bookmarkStart w:id="1335" w:name="_Toc255895826"/>
      <w:bookmarkStart w:id="1336" w:name="_Ref443254297"/>
      <w:bookmarkStart w:id="1337" w:name="_Ref462832314"/>
      <w:bookmarkStart w:id="1338" w:name="_Toc471733415"/>
      <w:r w:rsidRPr="00D461C6">
        <w:rPr>
          <w:rFonts w:cs="Arial"/>
          <w:bCs/>
          <w:sz w:val="20"/>
        </w:rPr>
        <w:t xml:space="preserve"> člen</w:t>
      </w:r>
      <w:r w:rsidRPr="00D461C6">
        <w:rPr>
          <w:rFonts w:cs="Arial"/>
          <w:bCs/>
          <w:sz w:val="20"/>
        </w:rPr>
        <w:br/>
        <w:t>(pooblaščeni izvajalci dozimetrije)</w:t>
      </w:r>
      <w:bookmarkEnd w:id="1333"/>
      <w:bookmarkEnd w:id="1334"/>
      <w:bookmarkEnd w:id="1335"/>
      <w:bookmarkEnd w:id="1336"/>
      <w:bookmarkEnd w:id="1337"/>
      <w:bookmarkEnd w:id="1338"/>
    </w:p>
    <w:p w:rsidR="00D461C6" w:rsidRPr="00D461C6" w:rsidRDefault="00D461C6" w:rsidP="00D461C6">
      <w:pPr>
        <w:widowControl/>
        <w:numPr>
          <w:ilvl w:val="0"/>
          <w:numId w:val="21"/>
        </w:numPr>
        <w:spacing w:after="120"/>
        <w:rPr>
          <w:rFonts w:cs="Arial"/>
          <w:sz w:val="20"/>
        </w:rPr>
      </w:pPr>
      <w:r w:rsidRPr="00D461C6">
        <w:rPr>
          <w:rFonts w:cs="Arial"/>
          <w:sz w:val="20"/>
        </w:rPr>
        <w:t>Pravna oseba pridobi pooblastilo za izvajanje nalog dozimetrije, če ima organizirano službo za dozimetrijo, ima ustrezne akreditirane merilne metode, razpolaga z ustrezno merilno in drugo opremo in prostori, ima vzpostavljen sistem vodenja, ki mora ustrezati vrsti, področju in obsegu njegovega dela, in redno zaposlene strokovnjake za dozimetrijo.</w:t>
      </w:r>
    </w:p>
    <w:p w:rsidR="00D461C6" w:rsidRPr="00D461C6" w:rsidRDefault="00D461C6" w:rsidP="00D461C6">
      <w:pPr>
        <w:widowControl/>
        <w:numPr>
          <w:ilvl w:val="0"/>
          <w:numId w:val="21"/>
        </w:numPr>
        <w:spacing w:after="120"/>
        <w:rPr>
          <w:rFonts w:cs="Arial"/>
          <w:sz w:val="20"/>
        </w:rPr>
      </w:pPr>
      <w:r w:rsidRPr="00D461C6">
        <w:rPr>
          <w:rFonts w:cs="Arial"/>
          <w:sz w:val="20"/>
        </w:rPr>
        <w:t>Strokov</w:t>
      </w:r>
      <w:bookmarkStart w:id="1339" w:name="_Hlt44813293"/>
      <w:bookmarkEnd w:id="1339"/>
      <w:r w:rsidRPr="00D461C6">
        <w:rPr>
          <w:rFonts w:cs="Arial"/>
          <w:sz w:val="20"/>
        </w:rPr>
        <w:t>njak za dozimetrijo je lahko posameznik, ki izpolnjuje te pogoje:</w:t>
      </w:r>
    </w:p>
    <w:p w:rsidR="00D461C6" w:rsidRPr="00D461C6" w:rsidRDefault="00D461C6" w:rsidP="00D461C6">
      <w:pPr>
        <w:pStyle w:val="bulet"/>
        <w:numPr>
          <w:ilvl w:val="0"/>
          <w:numId w:val="185"/>
        </w:numPr>
        <w:rPr>
          <w:rFonts w:ascii="Arial" w:hAnsi="Arial" w:cs="Arial"/>
          <w:sz w:val="20"/>
        </w:rPr>
      </w:pPr>
      <w:r w:rsidRPr="00D461C6">
        <w:rPr>
          <w:rFonts w:ascii="Arial" w:hAnsi="Arial" w:cs="Arial"/>
          <w:sz w:val="20"/>
        </w:rPr>
        <w:t>končal je vsaj magistrski študijski program tehnične ali naravoslovne smeri druge stopnje ali ima raven izobrazbe, ki v skladu z zakonom ustreza tej stopnji znanja, in</w:t>
      </w:r>
    </w:p>
    <w:p w:rsidR="00D461C6" w:rsidRPr="00D461C6" w:rsidRDefault="00D461C6" w:rsidP="00D461C6">
      <w:pPr>
        <w:pStyle w:val="bulet"/>
        <w:numPr>
          <w:ilvl w:val="0"/>
          <w:numId w:val="185"/>
        </w:numPr>
        <w:rPr>
          <w:rFonts w:ascii="Arial" w:hAnsi="Arial" w:cs="Arial"/>
          <w:sz w:val="20"/>
        </w:rPr>
      </w:pPr>
      <w:r w:rsidRPr="00D461C6">
        <w:rPr>
          <w:rFonts w:ascii="Arial" w:hAnsi="Arial" w:cs="Arial"/>
          <w:sz w:val="20"/>
        </w:rPr>
        <w:t>ima po končanem študiju najmanj pet let delovnih izkušenj s področja izvajanja nalog dozimetrije.</w:t>
      </w:r>
    </w:p>
    <w:p w:rsidR="00D461C6" w:rsidRPr="00D461C6" w:rsidRDefault="00D461C6" w:rsidP="00D461C6">
      <w:pPr>
        <w:widowControl/>
        <w:numPr>
          <w:ilvl w:val="0"/>
          <w:numId w:val="21"/>
        </w:numPr>
        <w:spacing w:after="120"/>
        <w:rPr>
          <w:rFonts w:cs="Arial"/>
          <w:sz w:val="20"/>
        </w:rPr>
      </w:pPr>
      <w:r w:rsidRPr="00D461C6">
        <w:rPr>
          <w:rFonts w:cs="Arial"/>
          <w:sz w:val="20"/>
        </w:rPr>
        <w:t>Preverjanje pogojev za izvajanje nalog dozimetrije zagotavlja organ, pristojen za varstvo pred sevanji.</w:t>
      </w:r>
    </w:p>
    <w:p w:rsidR="00D461C6" w:rsidRPr="00D461C6" w:rsidRDefault="00D461C6" w:rsidP="00D461C6">
      <w:pPr>
        <w:widowControl/>
        <w:numPr>
          <w:ilvl w:val="0"/>
          <w:numId w:val="21"/>
        </w:numPr>
        <w:spacing w:after="120"/>
        <w:rPr>
          <w:rFonts w:cs="Arial"/>
          <w:sz w:val="20"/>
        </w:rPr>
      </w:pPr>
      <w:r w:rsidRPr="00D461C6">
        <w:rPr>
          <w:rFonts w:cs="Arial"/>
          <w:sz w:val="20"/>
        </w:rPr>
        <w:t>Minister, pristojen za zdravje, določi osnove organiziranosti službe za dozimetrijo, podrobneje določi pogoje za pridobitev pooblastila iz prvega odstavka tega člena in imenuje posebno tričlansko komisijo za preverjanje izpolnjevanja teh pogojev, ki jo sestavljajo strokovnjaki na področju dozimetrije.</w:t>
      </w:r>
    </w:p>
    <w:p w:rsidR="00D461C6" w:rsidRPr="00D461C6" w:rsidRDefault="00D461C6" w:rsidP="00D461C6">
      <w:pPr>
        <w:widowControl/>
        <w:numPr>
          <w:ilvl w:val="0"/>
          <w:numId w:val="21"/>
        </w:numPr>
        <w:spacing w:after="120"/>
        <w:rPr>
          <w:rFonts w:cs="Arial"/>
          <w:sz w:val="20"/>
        </w:rPr>
      </w:pPr>
      <w:r w:rsidRPr="00D461C6">
        <w:rPr>
          <w:rFonts w:cs="Arial"/>
          <w:sz w:val="20"/>
        </w:rPr>
        <w:t>Pooblastilo iz prvega odstavka tega člena se izda za največ pet let.</w:t>
      </w:r>
    </w:p>
    <w:p w:rsidR="00D461C6" w:rsidRPr="00D461C6" w:rsidRDefault="00D461C6" w:rsidP="00D461C6">
      <w:pPr>
        <w:widowControl/>
        <w:numPr>
          <w:ilvl w:val="0"/>
          <w:numId w:val="21"/>
        </w:numPr>
        <w:spacing w:after="120"/>
        <w:rPr>
          <w:rFonts w:cs="Arial"/>
          <w:sz w:val="20"/>
        </w:rPr>
      </w:pPr>
      <w:r w:rsidRPr="00D461C6">
        <w:rPr>
          <w:rFonts w:cs="Arial"/>
          <w:sz w:val="20"/>
        </w:rPr>
        <w:t>Organ, pristojen za varstvo pred sevanji,</w:t>
      </w:r>
      <w:r w:rsidRPr="00D461C6" w:rsidDel="005122B3">
        <w:rPr>
          <w:rFonts w:cs="Arial"/>
          <w:sz w:val="20"/>
        </w:rPr>
        <w:t xml:space="preserve"> </w:t>
      </w:r>
      <w:r w:rsidRPr="00D461C6">
        <w:rPr>
          <w:rFonts w:cs="Arial"/>
          <w:sz w:val="20"/>
        </w:rPr>
        <w:t xml:space="preserve">odvzame pooblastilo </w:t>
      </w:r>
      <w:r w:rsidRPr="00D461C6">
        <w:rPr>
          <w:sz w:val="20"/>
        </w:rPr>
        <w:t>pooblaščenemu izvajalcu dozimetrije</w:t>
      </w:r>
      <w:r w:rsidRPr="00D461C6">
        <w:rPr>
          <w:rFonts w:cs="Arial"/>
          <w:sz w:val="20"/>
        </w:rPr>
        <w:t xml:space="preserve">, če je komisija iz četrtega odstavka tega člena pri rednem pregledu ali pri izrednem pregledu na pobudo </w:t>
      </w:r>
      <w:hyperlink w:anchor="člen1388" w:history="1">
        <w:r w:rsidRPr="00D461C6">
          <w:rPr>
            <w:rStyle w:val="Hiperpovezava"/>
            <w:rFonts w:cs="Arial"/>
            <w:color w:val="auto"/>
            <w:sz w:val="20"/>
            <w:u w:val="none"/>
          </w:rPr>
          <w:t>pristojnega inšpektorja</w:t>
        </w:r>
      </w:hyperlink>
      <w:r w:rsidRPr="00D461C6">
        <w:rPr>
          <w:rFonts w:cs="Arial"/>
          <w:sz w:val="20"/>
        </w:rPr>
        <w:t xml:space="preserve"> ugotovila, da pooblaščeni izvajalec dozimetrije ne izpolnjuje pogojev, na podlagi katerih je bilo izdano pooblastilo.</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40" w:name="_Toc85617499"/>
      <w:bookmarkStart w:id="1341" w:name="_Toc193173438"/>
      <w:bookmarkStart w:id="1342" w:name="_Toc255895827"/>
      <w:bookmarkStart w:id="1343" w:name="_Ref443244715"/>
      <w:bookmarkStart w:id="1344" w:name="_Ref463336735"/>
      <w:r w:rsidRPr="00D461C6">
        <w:rPr>
          <w:rFonts w:cs="Arial"/>
          <w:bCs/>
          <w:sz w:val="20"/>
        </w:rPr>
        <w:lastRenderedPageBreak/>
        <w:t xml:space="preserve"> </w:t>
      </w:r>
      <w:bookmarkStart w:id="1345" w:name="_Toc471733416"/>
      <w:r w:rsidRPr="00D461C6">
        <w:rPr>
          <w:rFonts w:cs="Arial"/>
          <w:bCs/>
          <w:sz w:val="20"/>
        </w:rPr>
        <w:t>člen</w:t>
      </w:r>
      <w:r w:rsidRPr="00D461C6">
        <w:rPr>
          <w:rFonts w:cs="Arial"/>
          <w:bCs/>
          <w:sz w:val="20"/>
        </w:rPr>
        <w:br/>
        <w:t>(izvajanje dozimetrije)</w:t>
      </w:r>
      <w:bookmarkEnd w:id="1340"/>
      <w:bookmarkEnd w:id="1341"/>
      <w:bookmarkEnd w:id="1342"/>
      <w:bookmarkEnd w:id="1343"/>
      <w:bookmarkEnd w:id="1344"/>
      <w:bookmarkEnd w:id="1345"/>
    </w:p>
    <w:p w:rsidR="00D461C6" w:rsidRPr="00D461C6" w:rsidRDefault="00D461C6" w:rsidP="00D461C6">
      <w:pPr>
        <w:widowControl/>
        <w:numPr>
          <w:ilvl w:val="0"/>
          <w:numId w:val="22"/>
        </w:numPr>
        <w:spacing w:after="120"/>
        <w:rPr>
          <w:rFonts w:cs="Arial"/>
          <w:sz w:val="20"/>
        </w:rPr>
      </w:pPr>
      <w:r w:rsidRPr="00D461C6">
        <w:rPr>
          <w:rFonts w:cs="Arial"/>
          <w:sz w:val="20"/>
        </w:rPr>
        <w:t>Pooblaščeni izvajalci dozimetrije ugotavljajo osebno izpostavljenost delavcev na podlagi meritev in izračunov, s katerimi se ocenijo osebne doze delavcev. Pooblaščeni izvajalci dozimetrije zbirajo podatke o osebnih dozah izpostavljenih delavcev, vključenih v dozimetrijo, in vodijo o njih evidenco v sodelovanju z izvajalcem sevalne dejavnosti ali zunanjim izvajalcem.</w:t>
      </w:r>
    </w:p>
    <w:p w:rsidR="00D461C6" w:rsidRPr="00D461C6" w:rsidRDefault="00410460" w:rsidP="00D461C6">
      <w:pPr>
        <w:widowControl/>
        <w:numPr>
          <w:ilvl w:val="0"/>
          <w:numId w:val="22"/>
        </w:numPr>
        <w:spacing w:after="120"/>
        <w:rPr>
          <w:rFonts w:cs="Arial"/>
          <w:sz w:val="20"/>
        </w:rPr>
      </w:pPr>
      <w:hyperlink w:anchor="pooblaščeniizvajalecdozimetrije" w:history="1">
        <w:r w:rsidR="00D461C6" w:rsidRPr="00D461C6">
          <w:rPr>
            <w:rStyle w:val="Hiperpovezava"/>
            <w:rFonts w:cs="Arial"/>
            <w:color w:val="auto"/>
            <w:sz w:val="20"/>
            <w:u w:val="none"/>
          </w:rPr>
          <w:t>Pooblaščeni izvajalci dozimetrije</w:t>
        </w:r>
      </w:hyperlink>
      <w:r w:rsidR="00D461C6" w:rsidRPr="00D461C6">
        <w:rPr>
          <w:rFonts w:cs="Arial"/>
          <w:sz w:val="20"/>
        </w:rPr>
        <w:t xml:space="preserve"> morajo  podatke o osebnih dozah izpostavljenih delavcev pošiljati izvajalcu sevalne dejavnosti in organu, pristojnemu za varstvo pred sevanji,</w:t>
      </w:r>
      <w:r w:rsidR="00D461C6" w:rsidRPr="00D461C6" w:rsidDel="005122B3">
        <w:rPr>
          <w:rFonts w:cs="Arial"/>
          <w:sz w:val="20"/>
        </w:rPr>
        <w:t xml:space="preserve"> </w:t>
      </w:r>
      <w:r w:rsidR="00D461C6" w:rsidRPr="00D461C6">
        <w:rPr>
          <w:rFonts w:cs="Arial"/>
          <w:sz w:val="20"/>
        </w:rPr>
        <w:t>vključno z rezultati meritev na delovnem mestu, če so bili ti uporabljeni za oceno osebnih doz.</w:t>
      </w:r>
    </w:p>
    <w:p w:rsidR="00D461C6" w:rsidRPr="00D461C6" w:rsidRDefault="00D461C6" w:rsidP="00D461C6">
      <w:pPr>
        <w:widowControl/>
        <w:numPr>
          <w:ilvl w:val="0"/>
          <w:numId w:val="22"/>
        </w:numPr>
        <w:spacing w:after="120"/>
        <w:rPr>
          <w:rFonts w:cs="Arial"/>
          <w:sz w:val="20"/>
        </w:rPr>
      </w:pPr>
      <w:r w:rsidRPr="00D461C6">
        <w:rPr>
          <w:rFonts w:cs="Arial"/>
          <w:sz w:val="20"/>
        </w:rPr>
        <w:t xml:space="preserve">Izvajalec sevalne dejavnosti mora zagotoviti, da se podatki o osebnih dozah izpostavljenega delavca pošljejo </w:t>
      </w:r>
      <w:hyperlink w:anchor="člen0340" w:history="1">
        <w:r w:rsidRPr="00D461C6">
          <w:rPr>
            <w:rStyle w:val="Hiperpovezava"/>
            <w:rFonts w:cs="Arial"/>
            <w:color w:val="auto"/>
            <w:sz w:val="20"/>
            <w:u w:val="none"/>
          </w:rPr>
          <w:t xml:space="preserve">pooblaščenemu </w:t>
        </w:r>
      </w:hyperlink>
      <w:r w:rsidRPr="00D461C6">
        <w:rPr>
          <w:rStyle w:val="Hiperpovezava"/>
          <w:rFonts w:cs="Arial"/>
          <w:color w:val="auto"/>
          <w:sz w:val="20"/>
          <w:u w:val="none"/>
        </w:rPr>
        <w:t>izvajalcu medicine dela</w:t>
      </w:r>
      <w:r w:rsidRPr="00D461C6">
        <w:rPr>
          <w:rFonts w:cs="Arial"/>
          <w:sz w:val="20"/>
        </w:rPr>
        <w:t xml:space="preserve">, ki izvaja zdravstveni nadzor tega delavca, in da je izpostavljeni delavec tudi sam seznanjen o svoji prejeti </w:t>
      </w:r>
      <w:hyperlink w:anchor="doza" w:history="1">
        <w:r w:rsidRPr="00D461C6">
          <w:rPr>
            <w:rStyle w:val="Hiperpovezava"/>
            <w:rFonts w:cs="Arial"/>
            <w:color w:val="auto"/>
            <w:sz w:val="20"/>
            <w:u w:val="none"/>
          </w:rPr>
          <w:t>dozi</w:t>
        </w:r>
      </w:hyperlink>
      <w:r w:rsidRPr="00D461C6">
        <w:rPr>
          <w:rFonts w:cs="Arial"/>
          <w:sz w:val="20"/>
        </w:rPr>
        <w:t>. Če izvajalec sevalne dejavnosti to izvaja z zunanjimi delavci, mora podatke o osebnih dozah izpostavljenega delavca sporočiti zunanjemu izvajalcu. Podatke o osebnih dozah zunanjih delavcev sporoča pooblaščenemu izvajalcu medicine dela zunanji izvajalec.</w:t>
      </w:r>
    </w:p>
    <w:p w:rsidR="00D461C6" w:rsidRPr="00D461C6" w:rsidRDefault="00D461C6" w:rsidP="00D461C6">
      <w:pPr>
        <w:widowControl/>
        <w:numPr>
          <w:ilvl w:val="0"/>
          <w:numId w:val="22"/>
        </w:numPr>
        <w:spacing w:after="120"/>
        <w:rPr>
          <w:rFonts w:cs="Arial"/>
          <w:sz w:val="20"/>
        </w:rPr>
      </w:pPr>
      <w:r w:rsidRPr="00D461C6">
        <w:rPr>
          <w:rFonts w:cs="Arial"/>
          <w:sz w:val="20"/>
        </w:rPr>
        <w:t>Pri izrednem dogodku ali preseganju mejnih doz mora izvajalec dozimetrije zagotoviti, da so podatki o osebnih dozah delavca v kar najkrajšem času na razpolago organu, pristojnemu za jedrsko varnost, organu, pristo</w:t>
      </w:r>
      <w:bookmarkStart w:id="1346" w:name="_Hlt38371819"/>
      <w:bookmarkEnd w:id="1346"/>
      <w:r w:rsidRPr="00D461C6">
        <w:rPr>
          <w:rFonts w:cs="Arial"/>
          <w:sz w:val="20"/>
        </w:rPr>
        <w:t>jnemu za varstvo pred sevanji,</w:t>
      </w:r>
      <w:r w:rsidRPr="00D461C6" w:rsidDel="005122B3">
        <w:rPr>
          <w:rFonts w:cs="Arial"/>
          <w:sz w:val="20"/>
        </w:rPr>
        <w:t xml:space="preserve"> </w:t>
      </w:r>
      <w:r w:rsidRPr="00D461C6">
        <w:rPr>
          <w:rFonts w:cs="Arial"/>
          <w:sz w:val="20"/>
        </w:rPr>
        <w:t>izvajalcu sevalne dejavnosti in pooblaščenemu izvajalcu medicine dela.</w:t>
      </w:r>
    </w:p>
    <w:p w:rsidR="00D461C6" w:rsidRPr="00D461C6" w:rsidRDefault="00D461C6" w:rsidP="00D461C6">
      <w:pPr>
        <w:widowControl/>
        <w:numPr>
          <w:ilvl w:val="0"/>
          <w:numId w:val="22"/>
        </w:numPr>
        <w:spacing w:after="120"/>
        <w:rPr>
          <w:rFonts w:cs="Arial"/>
          <w:sz w:val="20"/>
        </w:rPr>
      </w:pPr>
      <w:r w:rsidRPr="00D461C6">
        <w:rPr>
          <w:rFonts w:cs="Arial"/>
          <w:sz w:val="20"/>
        </w:rPr>
        <w:t>Minister, pristojen za zdravje, podrobneje predpiše:</w:t>
      </w:r>
    </w:p>
    <w:p w:rsidR="00D461C6" w:rsidRPr="00D461C6" w:rsidRDefault="00D461C6" w:rsidP="00D461C6">
      <w:pPr>
        <w:pStyle w:val="bulet"/>
        <w:numPr>
          <w:ilvl w:val="0"/>
          <w:numId w:val="185"/>
        </w:numPr>
        <w:rPr>
          <w:rFonts w:ascii="Arial" w:hAnsi="Arial" w:cs="Arial"/>
          <w:sz w:val="20"/>
        </w:rPr>
      </w:pPr>
      <w:r w:rsidRPr="00D461C6">
        <w:rPr>
          <w:rFonts w:ascii="Arial" w:hAnsi="Arial" w:cs="Arial"/>
          <w:sz w:val="20"/>
        </w:rPr>
        <w:t>način vrednotenja prejetih doz tudi za primere, v katerih neposredne meritve prejetih doz niso mogoče;</w:t>
      </w:r>
    </w:p>
    <w:p w:rsidR="00D461C6" w:rsidRPr="00D461C6" w:rsidRDefault="00D461C6" w:rsidP="00D461C6">
      <w:pPr>
        <w:pStyle w:val="bulet"/>
        <w:numPr>
          <w:ilvl w:val="0"/>
          <w:numId w:val="185"/>
        </w:numPr>
        <w:rPr>
          <w:rFonts w:ascii="Arial" w:hAnsi="Arial" w:cs="Arial"/>
          <w:sz w:val="20"/>
        </w:rPr>
      </w:pPr>
      <w:r w:rsidRPr="00D461C6">
        <w:rPr>
          <w:rFonts w:ascii="Arial" w:hAnsi="Arial" w:cs="Arial"/>
          <w:sz w:val="20"/>
        </w:rPr>
        <w:t>način in obseg poročanja o osebnih dozah delavcev, prejetih pri izvajanju zaščitnih ukrepov in dovoljenem preseganju mejnih doz zaradi opravljanja izjemnih nalog;</w:t>
      </w:r>
    </w:p>
    <w:p w:rsidR="00D461C6" w:rsidRPr="00D461C6" w:rsidRDefault="00D461C6" w:rsidP="00D461C6">
      <w:pPr>
        <w:pStyle w:val="bulet"/>
        <w:numPr>
          <w:ilvl w:val="0"/>
          <w:numId w:val="185"/>
        </w:numPr>
        <w:rPr>
          <w:rFonts w:ascii="Arial" w:hAnsi="Arial" w:cs="Arial"/>
          <w:sz w:val="20"/>
        </w:rPr>
      </w:pPr>
      <w:r w:rsidRPr="00D461C6">
        <w:rPr>
          <w:rFonts w:ascii="Arial" w:hAnsi="Arial" w:cs="Arial"/>
          <w:sz w:val="20"/>
        </w:rPr>
        <w:t>način in čas hranjenja podatkov o osebnih dozah izpostavljenih delavcev, ki ga morata zagotoviti izvajalec sevalne dejavnosti in zunanji izvajalec.</w:t>
      </w:r>
    </w:p>
    <w:p w:rsidR="00D461C6" w:rsidRPr="00D461C6" w:rsidRDefault="00D461C6" w:rsidP="00D461C6">
      <w:pPr>
        <w:widowControl/>
        <w:numPr>
          <w:ilvl w:val="0"/>
          <w:numId w:val="22"/>
        </w:numPr>
        <w:spacing w:after="120"/>
        <w:rPr>
          <w:rFonts w:cs="Arial"/>
          <w:sz w:val="20"/>
        </w:rPr>
      </w:pPr>
      <w:r w:rsidRPr="00D461C6">
        <w:rPr>
          <w:rFonts w:cs="Arial"/>
          <w:sz w:val="20"/>
        </w:rPr>
        <w:t xml:space="preserve">Organ, pristojen za varstvo pred sevanji, vodi seznam pooblaščenih izvajalcev dozimetrije in ga objavi tako, da je dostopen javnosti. </w:t>
      </w:r>
    </w:p>
    <w:p w:rsidR="00D461C6" w:rsidRPr="00D461C6" w:rsidRDefault="00D461C6" w:rsidP="00D461C6">
      <w:pPr>
        <w:widowControl/>
        <w:numPr>
          <w:ilvl w:val="0"/>
          <w:numId w:val="22"/>
        </w:numPr>
        <w:spacing w:after="120"/>
        <w:rPr>
          <w:rFonts w:cs="Arial"/>
          <w:sz w:val="20"/>
        </w:rPr>
      </w:pPr>
      <w:r w:rsidRPr="00D461C6">
        <w:rPr>
          <w:rFonts w:cs="Arial"/>
          <w:sz w:val="20"/>
        </w:rPr>
        <w:t>Kot del seznama pooblaščenih izvajalcev dozimetrije vodi organ, pristojen za varstvo pred sevanji, podatke o strokovnjakih, odgovornih za posamezna področja dozimetrije, ki obsegajo ime, priimek in strokovni naziv. Osebni podatki odgovornih strokovnjakov se vodijo za obveščanje izvajalcev sevalnih dejavnosti, nadzor nad izvajanjem ugotavljanja osebne izpostavljenosti, izmenjavo podatkov in medsebojno priznavanje pooblastil z drugimi državami.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47" w:name="_Toc85617500"/>
      <w:bookmarkStart w:id="1348" w:name="_Toc193173439"/>
      <w:bookmarkStart w:id="1349" w:name="_Toc255895828"/>
      <w:bookmarkStart w:id="1350" w:name="_Ref443252871"/>
      <w:bookmarkStart w:id="1351" w:name="_Toc471733417"/>
      <w:r w:rsidRPr="00D461C6">
        <w:rPr>
          <w:rFonts w:cs="Arial"/>
          <w:bCs/>
          <w:sz w:val="20"/>
        </w:rPr>
        <w:t xml:space="preserve"> člen</w:t>
      </w:r>
      <w:r w:rsidRPr="00D461C6">
        <w:rPr>
          <w:rFonts w:cs="Arial"/>
          <w:bCs/>
          <w:sz w:val="20"/>
        </w:rPr>
        <w:br/>
        <w:t>(podatki o izpostavljenosti delavcev)</w:t>
      </w:r>
      <w:bookmarkEnd w:id="1347"/>
      <w:bookmarkEnd w:id="1348"/>
      <w:bookmarkEnd w:id="1349"/>
      <w:bookmarkEnd w:id="1350"/>
      <w:bookmarkEnd w:id="1351"/>
    </w:p>
    <w:p w:rsidR="00D461C6" w:rsidRPr="00D461C6" w:rsidRDefault="00D461C6" w:rsidP="00D461C6">
      <w:pPr>
        <w:widowControl/>
        <w:numPr>
          <w:ilvl w:val="0"/>
          <w:numId w:val="23"/>
        </w:numPr>
        <w:spacing w:after="120"/>
        <w:rPr>
          <w:rFonts w:cs="Arial"/>
          <w:sz w:val="20"/>
        </w:rPr>
      </w:pPr>
      <w:r w:rsidRPr="00D461C6">
        <w:rPr>
          <w:rFonts w:cs="Arial"/>
          <w:sz w:val="20"/>
        </w:rPr>
        <w:t xml:space="preserve">Podatki o osebnih </w:t>
      </w:r>
      <w:hyperlink w:anchor="doza" w:history="1">
        <w:r w:rsidRPr="00D461C6">
          <w:rPr>
            <w:rStyle w:val="Hiperpovezava"/>
            <w:rFonts w:cs="Arial"/>
            <w:color w:val="auto"/>
            <w:sz w:val="20"/>
            <w:u w:val="none"/>
          </w:rPr>
          <w:t>dozah</w:t>
        </w:r>
      </w:hyperlink>
      <w:r w:rsidRPr="00D461C6">
        <w:rPr>
          <w:rFonts w:cs="Arial"/>
          <w:sz w:val="20"/>
        </w:rPr>
        <w:t xml:space="preserve"> izpostavljenih delavcev se lahko samo na podlagi pisne privolitve izpostavljenega delavca pošljejo </w:t>
      </w:r>
      <w:hyperlink w:anchor="pooblaščenizdravniki" w:history="1">
        <w:r w:rsidRPr="00D461C6">
          <w:rPr>
            <w:rStyle w:val="Hiperpovezava"/>
            <w:rFonts w:cs="Arial"/>
            <w:color w:val="auto"/>
            <w:sz w:val="20"/>
            <w:u w:val="none"/>
          </w:rPr>
          <w:t>pooblaščenemu izvajalcu</w:t>
        </w:r>
      </w:hyperlink>
      <w:r w:rsidRPr="00D461C6">
        <w:rPr>
          <w:rStyle w:val="Hiperpovezava"/>
          <w:rFonts w:cs="Arial"/>
          <w:color w:val="auto"/>
          <w:sz w:val="20"/>
          <w:u w:val="none"/>
        </w:rPr>
        <w:t xml:space="preserve"> medicine dela,</w:t>
      </w:r>
      <w:r w:rsidRPr="00D461C6">
        <w:rPr>
          <w:rFonts w:cs="Arial"/>
          <w:sz w:val="20"/>
        </w:rPr>
        <w:t xml:space="preserve"> pooblaščenemu izvedencu varstva pred sevanji in v centralno evidenco osebnih doz iz </w:t>
      </w:r>
      <w:hyperlink w:anchor="člen33" w:history="1">
        <w:r w:rsidR="00410460">
          <w:fldChar w:fldCharType="begin"/>
        </w:r>
        <w:r w:rsidR="00410460">
          <w:instrText xml:space="preserve"> REF _Ref443245718 \r \h  \* MERGEFORMAT </w:instrText>
        </w:r>
        <w:r w:rsidR="00410460">
          <w:fldChar w:fldCharType="separate"/>
        </w:r>
        <w:r w:rsidRPr="00D461C6">
          <w:rPr>
            <w:rFonts w:cs="Arial"/>
            <w:sz w:val="20"/>
          </w:rPr>
          <w:t>49</w:t>
        </w:r>
        <w:r w:rsidR="00410460">
          <w:fldChar w:fldCharType="end"/>
        </w:r>
        <w:r w:rsidRPr="00D461C6">
          <w:rPr>
            <w:rFonts w:cs="Arial"/>
            <w:sz w:val="20"/>
          </w:rPr>
          <w:t>.</w:t>
        </w:r>
        <w:r w:rsidRPr="00D461C6">
          <w:rPr>
            <w:rStyle w:val="Hiperpovezava"/>
            <w:rFonts w:cs="Arial"/>
            <w:color w:val="auto"/>
            <w:sz w:val="20"/>
            <w:u w:val="none"/>
          </w:rPr>
          <w:t xml:space="preserve"> člena</w:t>
        </w:r>
      </w:hyperlink>
      <w:r w:rsidRPr="00D461C6">
        <w:rPr>
          <w:rFonts w:cs="Arial"/>
          <w:sz w:val="20"/>
        </w:rPr>
        <w:t xml:space="preserve"> tega zakona.</w:t>
      </w:r>
    </w:p>
    <w:p w:rsidR="00D461C6" w:rsidRPr="00D461C6" w:rsidRDefault="00D461C6" w:rsidP="00D461C6">
      <w:pPr>
        <w:widowControl/>
        <w:numPr>
          <w:ilvl w:val="0"/>
          <w:numId w:val="23"/>
        </w:numPr>
        <w:spacing w:after="120"/>
        <w:rPr>
          <w:rFonts w:cs="Arial"/>
          <w:sz w:val="20"/>
        </w:rPr>
      </w:pPr>
      <w:r w:rsidRPr="00D461C6">
        <w:rPr>
          <w:rFonts w:cs="Arial"/>
          <w:sz w:val="20"/>
        </w:rPr>
        <w:t xml:space="preserve">Pisno izjavo </w:t>
      </w:r>
      <w:hyperlink w:anchor="izpostavljenidelavci" w:history="1">
        <w:r w:rsidRPr="00D461C6">
          <w:rPr>
            <w:rStyle w:val="Hiperpovezava"/>
            <w:rFonts w:cs="Arial"/>
            <w:color w:val="auto"/>
            <w:sz w:val="20"/>
            <w:u w:val="none"/>
          </w:rPr>
          <w:t>izpostavljenega delavca</w:t>
        </w:r>
      </w:hyperlink>
      <w:r w:rsidRPr="00D461C6">
        <w:rPr>
          <w:rFonts w:cs="Arial"/>
          <w:sz w:val="20"/>
        </w:rPr>
        <w:t xml:space="preserve"> o tem, da dovoli pošiljanje podatkov o svojih osebnih dozah v nadaljnjo uporabo v skladu z določbami tega zakona, zagotovi izvajalec sevalne dejavnosti.</w:t>
      </w:r>
    </w:p>
    <w:p w:rsidR="00D461C6" w:rsidRPr="00D461C6" w:rsidRDefault="00D461C6" w:rsidP="00D461C6">
      <w:pPr>
        <w:widowControl/>
        <w:numPr>
          <w:ilvl w:val="0"/>
          <w:numId w:val="23"/>
        </w:numPr>
        <w:spacing w:after="120"/>
        <w:rPr>
          <w:rFonts w:cs="Arial"/>
          <w:sz w:val="20"/>
        </w:rPr>
      </w:pPr>
      <w:r w:rsidRPr="00D461C6">
        <w:rPr>
          <w:rFonts w:cs="Arial"/>
          <w:sz w:val="20"/>
        </w:rPr>
        <w:t xml:space="preserve">Če izpostavljeni delavec, </w:t>
      </w:r>
      <w:hyperlink w:anchor="praktikant" w:history="1">
        <w:r w:rsidRPr="00D461C6">
          <w:rPr>
            <w:rStyle w:val="Hiperpovezava"/>
            <w:rFonts w:cs="Arial"/>
            <w:color w:val="auto"/>
            <w:sz w:val="20"/>
            <w:u w:val="none"/>
          </w:rPr>
          <w:t>praktikant</w:t>
        </w:r>
      </w:hyperlink>
      <w:r w:rsidRPr="00D461C6">
        <w:rPr>
          <w:rFonts w:cs="Arial"/>
          <w:sz w:val="20"/>
        </w:rPr>
        <w:t xml:space="preserve"> ali študent ne privoli v podpis izjave iz prejšnjega odstavka, ne sme biti razporejen na delovno mesto, na katerem je izpostavljen </w:t>
      </w:r>
      <w:hyperlink w:anchor="ionizirajočesevanje" w:history="1">
        <w:r w:rsidRPr="00D461C6">
          <w:rPr>
            <w:rStyle w:val="Hiperpovezava"/>
            <w:rFonts w:cs="Arial"/>
            <w:color w:val="auto"/>
            <w:sz w:val="20"/>
            <w:u w:val="none"/>
          </w:rPr>
          <w:t>sevanju</w:t>
        </w:r>
      </w:hyperlink>
      <w:r w:rsidRPr="00D461C6">
        <w:rPr>
          <w:rFonts w:cs="Arial"/>
          <w:sz w:val="20"/>
        </w:rPr>
        <w:t>.</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52" w:name="_Toc85617501"/>
      <w:bookmarkStart w:id="1353" w:name="_Toc193173440"/>
      <w:bookmarkStart w:id="1354" w:name="_Toc255895829"/>
      <w:bookmarkStart w:id="1355" w:name="_Ref443245718"/>
      <w:bookmarkStart w:id="1356" w:name="_Ref459713969"/>
      <w:bookmarkStart w:id="1357" w:name="_Toc471733418"/>
      <w:r w:rsidRPr="00D461C6">
        <w:rPr>
          <w:rFonts w:cs="Arial"/>
          <w:bCs/>
          <w:sz w:val="20"/>
        </w:rPr>
        <w:t xml:space="preserve"> člen</w:t>
      </w:r>
      <w:r w:rsidRPr="00D461C6">
        <w:rPr>
          <w:rFonts w:cs="Arial"/>
          <w:bCs/>
          <w:sz w:val="20"/>
        </w:rPr>
        <w:br/>
        <w:t>(zbirke podatkov o osebnih dozah izpostavljenih delavcev)</w:t>
      </w:r>
      <w:bookmarkEnd w:id="1352"/>
      <w:bookmarkEnd w:id="1353"/>
      <w:bookmarkEnd w:id="1354"/>
      <w:bookmarkEnd w:id="1355"/>
      <w:bookmarkEnd w:id="1356"/>
      <w:bookmarkEnd w:id="1357"/>
    </w:p>
    <w:p w:rsidR="00D461C6" w:rsidRPr="00D461C6" w:rsidRDefault="00D461C6" w:rsidP="00D461C6">
      <w:pPr>
        <w:widowControl/>
        <w:numPr>
          <w:ilvl w:val="0"/>
          <w:numId w:val="25"/>
        </w:numPr>
        <w:spacing w:after="120"/>
        <w:rPr>
          <w:rFonts w:cs="Arial"/>
          <w:sz w:val="20"/>
        </w:rPr>
      </w:pPr>
      <w:r w:rsidRPr="00D461C6">
        <w:rPr>
          <w:rFonts w:cs="Arial"/>
          <w:sz w:val="20"/>
        </w:rPr>
        <w:t xml:space="preserve">Zaradi izvajanja nadzora osebne izpostavljenosti, ukrepov optimizacije varstva pred sevanji in ocenjevanja upravičenosti posameznih sevalnih dejavnosti, izvajanja inšpekcijskega nadzora nad </w:t>
      </w:r>
      <w:r w:rsidRPr="00D461C6">
        <w:rPr>
          <w:rFonts w:cs="Arial"/>
          <w:sz w:val="20"/>
        </w:rPr>
        <w:lastRenderedPageBreak/>
        <w:t>izvajanjem sevalnih dejavnosti in upoštevanja predpisanih mejnih doz ter v znanstvenoraziskovalne namene in za statistično obdelavo se za izpostavljene delavce, ki so vključeni v izvajanje sevalne dejavnosti, vzpostavijo in vodijo zbirke podatkov o osebnih dozah.</w:t>
      </w:r>
    </w:p>
    <w:p w:rsidR="00D461C6" w:rsidRPr="00D461C6" w:rsidRDefault="00D461C6" w:rsidP="00D461C6">
      <w:pPr>
        <w:widowControl/>
        <w:numPr>
          <w:ilvl w:val="0"/>
          <w:numId w:val="25"/>
        </w:numPr>
        <w:spacing w:after="120"/>
        <w:rPr>
          <w:rFonts w:cs="Arial"/>
          <w:sz w:val="20"/>
        </w:rPr>
      </w:pPr>
      <w:r w:rsidRPr="00D461C6">
        <w:rPr>
          <w:rFonts w:cs="Arial"/>
          <w:sz w:val="20"/>
        </w:rPr>
        <w:t>Zbirke podatkov o osebnih dozah izpostavljenih delavcev upravljajo:</w:t>
      </w:r>
    </w:p>
    <w:p w:rsidR="00D461C6" w:rsidRPr="00D461C6" w:rsidRDefault="00D461C6" w:rsidP="00D461C6">
      <w:pPr>
        <w:pStyle w:val="Odstavekseznama"/>
        <w:numPr>
          <w:ilvl w:val="0"/>
          <w:numId w:val="186"/>
        </w:numPr>
        <w:rPr>
          <w:rFonts w:ascii="Arial" w:hAnsi="Arial" w:cs="Arial"/>
          <w:snapToGrid w:val="0"/>
          <w:sz w:val="20"/>
        </w:rPr>
      </w:pPr>
      <w:r w:rsidRPr="00D461C6">
        <w:rPr>
          <w:rFonts w:ascii="Arial" w:hAnsi="Arial" w:cs="Arial"/>
          <w:snapToGrid w:val="0"/>
          <w:sz w:val="20"/>
        </w:rPr>
        <w:t>pooblaščeni izvajalci dozimetrije za delavce, za katere izvajajo dozimetrijo;</w:t>
      </w:r>
    </w:p>
    <w:p w:rsidR="00D461C6" w:rsidRPr="00D461C6" w:rsidRDefault="00D461C6" w:rsidP="00D461C6">
      <w:pPr>
        <w:widowControl/>
        <w:numPr>
          <w:ilvl w:val="0"/>
          <w:numId w:val="186"/>
        </w:numPr>
        <w:spacing w:after="120"/>
        <w:rPr>
          <w:rFonts w:cs="Arial"/>
          <w:sz w:val="20"/>
        </w:rPr>
      </w:pPr>
      <w:r w:rsidRPr="00D461C6">
        <w:rPr>
          <w:rFonts w:cs="Arial"/>
          <w:sz w:val="20"/>
        </w:rPr>
        <w:t>izvajalci sevalne dejavnosti za svoje in zunanje delavce;</w:t>
      </w:r>
    </w:p>
    <w:p w:rsidR="00D461C6" w:rsidRPr="00D461C6" w:rsidRDefault="00D461C6" w:rsidP="00D461C6">
      <w:pPr>
        <w:widowControl/>
        <w:numPr>
          <w:ilvl w:val="0"/>
          <w:numId w:val="186"/>
        </w:numPr>
        <w:spacing w:after="120"/>
        <w:rPr>
          <w:rFonts w:cs="Arial"/>
          <w:sz w:val="20"/>
        </w:rPr>
      </w:pPr>
      <w:r w:rsidRPr="00D461C6">
        <w:rPr>
          <w:rFonts w:cs="Arial"/>
          <w:sz w:val="20"/>
        </w:rPr>
        <w:t>zunanji izvajalci za svoje delavce ali študente, ki so v okviru izobraževanja izpostavljeni sevanjem;</w:t>
      </w:r>
    </w:p>
    <w:p w:rsidR="00D461C6" w:rsidRPr="00D461C6" w:rsidRDefault="00410460" w:rsidP="00D461C6">
      <w:pPr>
        <w:widowControl/>
        <w:numPr>
          <w:ilvl w:val="0"/>
          <w:numId w:val="186"/>
        </w:numPr>
        <w:spacing w:after="120"/>
        <w:rPr>
          <w:rFonts w:cs="Arial"/>
          <w:sz w:val="20"/>
        </w:rPr>
      </w:pPr>
      <w:hyperlink w:anchor="pooblaščenizdravniki" w:history="1">
        <w:r w:rsidR="00D461C6" w:rsidRPr="00D461C6">
          <w:rPr>
            <w:rStyle w:val="Hiperpovezava"/>
            <w:rFonts w:cs="Arial"/>
            <w:color w:val="auto"/>
            <w:sz w:val="20"/>
            <w:u w:val="none"/>
          </w:rPr>
          <w:t>pooblaščeni izvajalci</w:t>
        </w:r>
      </w:hyperlink>
      <w:r w:rsidR="00D461C6" w:rsidRPr="00D461C6">
        <w:rPr>
          <w:rStyle w:val="Hiperpovezava"/>
          <w:rFonts w:cs="Arial"/>
          <w:color w:val="auto"/>
          <w:sz w:val="20"/>
          <w:u w:val="none"/>
        </w:rPr>
        <w:t xml:space="preserve"> medicine dela</w:t>
      </w:r>
      <w:r w:rsidR="00D461C6" w:rsidRPr="00D461C6">
        <w:rPr>
          <w:rFonts w:cs="Arial"/>
          <w:sz w:val="20"/>
        </w:rPr>
        <w:t xml:space="preserve"> za izpostavljene delavce, za katere opravljajo zdravstveni nadzor;</w:t>
      </w:r>
    </w:p>
    <w:p w:rsidR="00D461C6" w:rsidRPr="00D461C6" w:rsidRDefault="00D461C6" w:rsidP="00D461C6">
      <w:pPr>
        <w:widowControl/>
        <w:numPr>
          <w:ilvl w:val="0"/>
          <w:numId w:val="186"/>
        </w:numPr>
        <w:spacing w:after="120"/>
        <w:rPr>
          <w:rFonts w:cs="Arial"/>
          <w:sz w:val="20"/>
        </w:rPr>
      </w:pPr>
      <w:r w:rsidRPr="00D461C6">
        <w:rPr>
          <w:rFonts w:cs="Arial"/>
          <w:sz w:val="20"/>
        </w:rPr>
        <w:t>organ, pristojen za varstvo pred sevanji,</w:t>
      </w:r>
      <w:r w:rsidRPr="00D461C6" w:rsidDel="005122B3">
        <w:rPr>
          <w:rFonts w:cs="Arial"/>
          <w:sz w:val="20"/>
        </w:rPr>
        <w:t xml:space="preserve"> </w:t>
      </w:r>
      <w:r w:rsidRPr="00D461C6">
        <w:rPr>
          <w:rFonts w:cs="Arial"/>
          <w:sz w:val="20"/>
        </w:rPr>
        <w:t>za vse osebe, ki so vključene v izvajanje sevalnih dejavnosti (centralna evidenca osebnih doz).</w:t>
      </w:r>
    </w:p>
    <w:p w:rsidR="00D461C6" w:rsidRPr="00D461C6" w:rsidRDefault="00410460" w:rsidP="00D461C6">
      <w:pPr>
        <w:widowControl/>
        <w:numPr>
          <w:ilvl w:val="0"/>
          <w:numId w:val="25"/>
        </w:numPr>
        <w:spacing w:after="120"/>
        <w:rPr>
          <w:rFonts w:cs="Arial"/>
          <w:sz w:val="20"/>
        </w:rPr>
      </w:pPr>
      <w:hyperlink w:anchor="pooblaščeniizvajalecdozimetrije" w:history="1">
        <w:r w:rsidR="00D461C6" w:rsidRPr="00D461C6">
          <w:rPr>
            <w:rStyle w:val="Hiperpovezava"/>
            <w:rFonts w:cs="Arial"/>
            <w:color w:val="auto"/>
            <w:sz w:val="20"/>
            <w:u w:val="none"/>
          </w:rPr>
          <w:t>Pooblaščeni izvajalci dozimetrije</w:t>
        </w:r>
      </w:hyperlink>
      <w:r w:rsidR="00D461C6" w:rsidRPr="00D461C6">
        <w:rPr>
          <w:rFonts w:cs="Arial"/>
          <w:sz w:val="20"/>
        </w:rPr>
        <w:t xml:space="preserve"> morajo v predpisanih rokih poslati podatke o osebnih dozah izpostavljenih delavcev v centralno evidenco osebnih doz, ki jo vodi organ, pristojen za varstvo pred sevanji.</w:t>
      </w:r>
    </w:p>
    <w:p w:rsidR="00D461C6" w:rsidRPr="00D461C6" w:rsidRDefault="00D461C6" w:rsidP="00D461C6">
      <w:pPr>
        <w:widowControl/>
        <w:numPr>
          <w:ilvl w:val="0"/>
          <w:numId w:val="25"/>
        </w:numPr>
        <w:spacing w:after="120"/>
        <w:rPr>
          <w:rFonts w:cs="Arial"/>
          <w:sz w:val="20"/>
        </w:rPr>
      </w:pPr>
      <w:bookmarkStart w:id="1358" w:name="_Ref459713942"/>
      <w:r w:rsidRPr="00D461C6">
        <w:rPr>
          <w:rFonts w:cs="Arial"/>
          <w:sz w:val="20"/>
        </w:rPr>
        <w:t>Zbirke podatkov o osebnih dozah izpostavljenih delavcev vsebujejo naslednje podatke:</w:t>
      </w:r>
      <w:bookmarkEnd w:id="1358"/>
      <w:r w:rsidRPr="00D461C6">
        <w:rPr>
          <w:rFonts w:cs="Arial"/>
          <w:sz w:val="20"/>
        </w:rPr>
        <w:t xml:space="preserve"> </w:t>
      </w:r>
    </w:p>
    <w:p w:rsidR="00D461C6" w:rsidRPr="00D461C6" w:rsidRDefault="00D461C6" w:rsidP="00D461C6">
      <w:pPr>
        <w:widowControl/>
        <w:numPr>
          <w:ilvl w:val="0"/>
          <w:numId w:val="270"/>
        </w:numPr>
        <w:spacing w:after="120"/>
        <w:rPr>
          <w:rFonts w:cs="Arial"/>
          <w:sz w:val="20"/>
        </w:rPr>
      </w:pPr>
      <w:r w:rsidRPr="00D461C6">
        <w:rPr>
          <w:rFonts w:cs="Arial"/>
          <w:sz w:val="20"/>
        </w:rPr>
        <w:t xml:space="preserve">ime in priimek delavca, </w:t>
      </w:r>
    </w:p>
    <w:p w:rsidR="00D461C6" w:rsidRPr="00D461C6" w:rsidRDefault="00D461C6" w:rsidP="00D461C6">
      <w:pPr>
        <w:widowControl/>
        <w:numPr>
          <w:ilvl w:val="0"/>
          <w:numId w:val="270"/>
        </w:numPr>
        <w:spacing w:after="120"/>
        <w:rPr>
          <w:rFonts w:cs="Arial"/>
          <w:sz w:val="20"/>
        </w:rPr>
      </w:pPr>
      <w:r w:rsidRPr="00D461C6">
        <w:rPr>
          <w:rFonts w:cs="Arial"/>
          <w:sz w:val="20"/>
        </w:rPr>
        <w:t xml:space="preserve">EMŠO in kraj rojstva ali rojstni datum, kraj rojstva in spol, </w:t>
      </w:r>
    </w:p>
    <w:p w:rsidR="00D461C6" w:rsidRPr="00D461C6" w:rsidRDefault="00D461C6" w:rsidP="00D461C6">
      <w:pPr>
        <w:widowControl/>
        <w:numPr>
          <w:ilvl w:val="0"/>
          <w:numId w:val="270"/>
        </w:numPr>
        <w:spacing w:after="120"/>
        <w:rPr>
          <w:rFonts w:cs="Arial"/>
          <w:sz w:val="20"/>
        </w:rPr>
      </w:pPr>
      <w:r w:rsidRPr="00D461C6">
        <w:rPr>
          <w:rFonts w:cs="Arial"/>
          <w:sz w:val="20"/>
        </w:rPr>
        <w:t xml:space="preserve">poklic in izobrazbo, </w:t>
      </w:r>
    </w:p>
    <w:p w:rsidR="00D461C6" w:rsidRPr="00D461C6" w:rsidRDefault="00D461C6" w:rsidP="00D461C6">
      <w:pPr>
        <w:widowControl/>
        <w:numPr>
          <w:ilvl w:val="0"/>
          <w:numId w:val="270"/>
        </w:numPr>
        <w:spacing w:after="120"/>
        <w:rPr>
          <w:rFonts w:cs="Arial"/>
          <w:sz w:val="20"/>
        </w:rPr>
      </w:pPr>
      <w:r w:rsidRPr="00D461C6">
        <w:rPr>
          <w:rFonts w:cs="Arial"/>
          <w:sz w:val="20"/>
        </w:rPr>
        <w:t>podatke o izvajalcu sevalne dejavnosti,</w:t>
      </w:r>
    </w:p>
    <w:p w:rsidR="00D461C6" w:rsidRPr="00D461C6" w:rsidRDefault="00D461C6" w:rsidP="00D461C6">
      <w:pPr>
        <w:widowControl/>
        <w:numPr>
          <w:ilvl w:val="0"/>
          <w:numId w:val="270"/>
        </w:numPr>
        <w:spacing w:after="120"/>
        <w:rPr>
          <w:rFonts w:cs="Arial"/>
          <w:sz w:val="20"/>
        </w:rPr>
      </w:pPr>
      <w:r w:rsidRPr="00D461C6">
        <w:rPr>
          <w:rFonts w:cs="Arial"/>
          <w:sz w:val="20"/>
        </w:rPr>
        <w:t xml:space="preserve">podatke o zunanjem izvajalcu, </w:t>
      </w:r>
    </w:p>
    <w:p w:rsidR="00D461C6" w:rsidRPr="00D461C6" w:rsidRDefault="00D461C6" w:rsidP="00D461C6">
      <w:pPr>
        <w:widowControl/>
        <w:numPr>
          <w:ilvl w:val="0"/>
          <w:numId w:val="270"/>
        </w:numPr>
        <w:spacing w:after="120"/>
        <w:rPr>
          <w:rFonts w:cs="Arial"/>
          <w:sz w:val="20"/>
        </w:rPr>
      </w:pPr>
      <w:r w:rsidRPr="00D461C6">
        <w:rPr>
          <w:rFonts w:cs="Arial"/>
          <w:sz w:val="20"/>
        </w:rPr>
        <w:t xml:space="preserve">delovno mesto, opis delovnega mesta ter začetek in konec dela v okviru sevalne dejavnosti, </w:t>
      </w:r>
    </w:p>
    <w:p w:rsidR="00D461C6" w:rsidRPr="00D461C6" w:rsidRDefault="00D461C6" w:rsidP="00D461C6">
      <w:pPr>
        <w:widowControl/>
        <w:numPr>
          <w:ilvl w:val="0"/>
          <w:numId w:val="270"/>
        </w:numPr>
        <w:spacing w:after="120"/>
        <w:rPr>
          <w:rFonts w:cs="Arial"/>
          <w:sz w:val="20"/>
        </w:rPr>
      </w:pPr>
      <w:r w:rsidRPr="00D461C6">
        <w:rPr>
          <w:rFonts w:cs="Arial"/>
          <w:sz w:val="20"/>
        </w:rPr>
        <w:t>podatke o opravljenem usposabljanju</w:t>
      </w:r>
      <w:r w:rsidRPr="00D461C6">
        <w:t xml:space="preserve"> </w:t>
      </w:r>
      <w:r w:rsidRPr="00D461C6">
        <w:rPr>
          <w:rFonts w:cs="Arial"/>
          <w:sz w:val="20"/>
        </w:rPr>
        <w:t xml:space="preserve">in izpitu iz varstva pred sevanji, </w:t>
      </w:r>
    </w:p>
    <w:p w:rsidR="00D461C6" w:rsidRPr="00D461C6" w:rsidRDefault="00D461C6" w:rsidP="00D461C6">
      <w:pPr>
        <w:widowControl/>
        <w:numPr>
          <w:ilvl w:val="0"/>
          <w:numId w:val="270"/>
        </w:numPr>
        <w:spacing w:after="120"/>
        <w:rPr>
          <w:rFonts w:cs="Arial"/>
          <w:sz w:val="20"/>
        </w:rPr>
      </w:pPr>
      <w:r w:rsidRPr="00D461C6">
        <w:rPr>
          <w:rFonts w:cs="Arial"/>
          <w:sz w:val="20"/>
        </w:rPr>
        <w:t xml:space="preserve">podatke o oceni zdravstvene delazmožnosti, </w:t>
      </w:r>
    </w:p>
    <w:p w:rsidR="00D461C6" w:rsidRPr="00D461C6" w:rsidRDefault="00D461C6" w:rsidP="00D461C6">
      <w:pPr>
        <w:widowControl/>
        <w:numPr>
          <w:ilvl w:val="0"/>
          <w:numId w:val="270"/>
        </w:numPr>
        <w:spacing w:after="120"/>
        <w:rPr>
          <w:rFonts w:cs="Arial"/>
          <w:sz w:val="20"/>
        </w:rPr>
      </w:pPr>
      <w:r w:rsidRPr="00D461C6">
        <w:rPr>
          <w:rFonts w:cs="Arial"/>
          <w:sz w:val="20"/>
        </w:rPr>
        <w:t>ocenjeno mesečno dozo, skupno dozo, način meritve ter podatke o prejetih dozah ob izrednih dogodkih, izvajanju zaščitnih ukrepov in dovoljenem preseganju mejnih doz zaradi opravljanja izjemnih nalog.</w:t>
      </w:r>
    </w:p>
    <w:p w:rsidR="00D461C6" w:rsidRPr="00D461C6" w:rsidRDefault="00D461C6" w:rsidP="00D461C6">
      <w:pPr>
        <w:widowControl/>
        <w:numPr>
          <w:ilvl w:val="0"/>
          <w:numId w:val="25"/>
        </w:numPr>
        <w:spacing w:after="120"/>
        <w:rPr>
          <w:rFonts w:cs="Arial"/>
          <w:sz w:val="20"/>
        </w:rPr>
      </w:pPr>
      <w:r w:rsidRPr="00D461C6">
        <w:rPr>
          <w:rFonts w:cs="Arial"/>
          <w:sz w:val="20"/>
        </w:rPr>
        <w:t>Podatki o osebnih dozah izpostavljenega delavca se hranijo, dokler delavec ne dopolni 75 let ali bi to starost dopolnil, vendar ne manj kot 30 let po prenehanju opravljanja del izpostavljenega delavca.</w:t>
      </w:r>
    </w:p>
    <w:p w:rsidR="00D461C6" w:rsidRPr="00D461C6" w:rsidRDefault="00D461C6" w:rsidP="00D461C6">
      <w:pPr>
        <w:widowControl/>
        <w:numPr>
          <w:ilvl w:val="0"/>
          <w:numId w:val="25"/>
        </w:numPr>
        <w:spacing w:after="120"/>
        <w:rPr>
          <w:rFonts w:cs="Arial"/>
          <w:sz w:val="20"/>
        </w:rPr>
      </w:pPr>
      <w:r w:rsidRPr="00D461C6">
        <w:rPr>
          <w:rFonts w:cs="Arial"/>
          <w:sz w:val="20"/>
        </w:rPr>
        <w:t>Dostop do podatkov o osebnih dozah iz centralne evidence osebnih doz imajo:</w:t>
      </w:r>
    </w:p>
    <w:p w:rsidR="00D461C6" w:rsidRPr="00D461C6" w:rsidRDefault="00D461C6" w:rsidP="00D461C6">
      <w:pPr>
        <w:widowControl/>
        <w:numPr>
          <w:ilvl w:val="0"/>
          <w:numId w:val="271"/>
        </w:numPr>
        <w:spacing w:after="120"/>
        <w:rPr>
          <w:rFonts w:cs="Arial"/>
          <w:sz w:val="20"/>
        </w:rPr>
      </w:pPr>
      <w:r w:rsidRPr="00D461C6">
        <w:rPr>
          <w:rFonts w:cs="Arial"/>
          <w:sz w:val="20"/>
        </w:rPr>
        <w:t>delavec – do svojih osebnih doz;</w:t>
      </w:r>
    </w:p>
    <w:p w:rsidR="00D461C6" w:rsidRPr="00D461C6" w:rsidRDefault="00D461C6" w:rsidP="00D461C6">
      <w:pPr>
        <w:widowControl/>
        <w:numPr>
          <w:ilvl w:val="0"/>
          <w:numId w:val="271"/>
        </w:numPr>
        <w:spacing w:after="120"/>
        <w:rPr>
          <w:rFonts w:cs="Arial"/>
          <w:sz w:val="20"/>
        </w:rPr>
      </w:pPr>
      <w:r w:rsidRPr="00D461C6">
        <w:rPr>
          <w:rFonts w:cs="Arial"/>
          <w:sz w:val="20"/>
        </w:rPr>
        <w:t>delodajalec – do osebnih doz svojih delavcev in osebnih doz delavcev zunanjega izvajalca sevalne dejavnosti, ki zanj opravlja dejavnosti, ki vključujejo izpostavljenosti sevanjem;</w:t>
      </w:r>
    </w:p>
    <w:p w:rsidR="00D461C6" w:rsidRPr="00D461C6" w:rsidRDefault="00D461C6" w:rsidP="00D461C6">
      <w:pPr>
        <w:widowControl/>
        <w:numPr>
          <w:ilvl w:val="0"/>
          <w:numId w:val="271"/>
        </w:numPr>
        <w:spacing w:after="120"/>
        <w:rPr>
          <w:rFonts w:cs="Arial"/>
          <w:sz w:val="20"/>
        </w:rPr>
      </w:pPr>
      <w:r w:rsidRPr="00D461C6">
        <w:rPr>
          <w:rFonts w:cs="Arial"/>
          <w:sz w:val="20"/>
        </w:rPr>
        <w:t>pooblaščeni izvajalec medicine dela – do osebnih doz izpostavljenih delavcev, za katere izvaja zdravstveni nadzor;</w:t>
      </w:r>
    </w:p>
    <w:p w:rsidR="00D461C6" w:rsidRPr="00D461C6" w:rsidRDefault="00D461C6" w:rsidP="00D461C6">
      <w:pPr>
        <w:widowControl/>
        <w:numPr>
          <w:ilvl w:val="0"/>
          <w:numId w:val="271"/>
        </w:numPr>
        <w:spacing w:after="120"/>
        <w:rPr>
          <w:rFonts w:cs="Arial"/>
          <w:sz w:val="20"/>
        </w:rPr>
      </w:pPr>
      <w:r w:rsidRPr="00D461C6">
        <w:rPr>
          <w:rFonts w:cs="Arial"/>
          <w:sz w:val="20"/>
        </w:rPr>
        <w:t>osebni zdravnik izpostavljenega delavca – do osebnih doz svojih pacientov.</w:t>
      </w:r>
    </w:p>
    <w:p w:rsidR="00D461C6" w:rsidRPr="00D461C6" w:rsidRDefault="00D461C6" w:rsidP="00D461C6">
      <w:pPr>
        <w:widowControl/>
        <w:numPr>
          <w:ilvl w:val="0"/>
          <w:numId w:val="25"/>
        </w:numPr>
        <w:spacing w:after="120"/>
        <w:rPr>
          <w:rFonts w:cs="Arial"/>
          <w:sz w:val="20"/>
        </w:rPr>
      </w:pPr>
      <w:r w:rsidRPr="00D461C6">
        <w:rPr>
          <w:rFonts w:cs="Arial"/>
          <w:sz w:val="20"/>
        </w:rPr>
        <w:t>Osebe iz prejšnjega odstavka lahko dostopajo tudi do vseh podatkov, ki so bili uporabljeni za oceno doze, ali podatkov o okoliščinah izpostavljenosti.</w:t>
      </w:r>
    </w:p>
    <w:p w:rsidR="00D461C6" w:rsidRPr="00D461C6" w:rsidRDefault="00D461C6" w:rsidP="00D461C6">
      <w:pPr>
        <w:widowControl/>
        <w:numPr>
          <w:ilvl w:val="0"/>
          <w:numId w:val="25"/>
        </w:numPr>
        <w:spacing w:after="120"/>
        <w:rPr>
          <w:rFonts w:cs="Arial"/>
          <w:sz w:val="20"/>
        </w:rPr>
      </w:pPr>
      <w:r w:rsidRPr="00D461C6">
        <w:rPr>
          <w:rFonts w:cs="Arial"/>
          <w:sz w:val="20"/>
        </w:rPr>
        <w:t>Pooblaščeni izvedenci varstva pred sevanji lahko na podlagi pisne vloge pri organu, pristojnem za varstvo pred sevanji, pridobijo zbirne podatke iz centralne evidence osebnih doz, ki ne vsebujejo osebnih podatkov, če teh podatkov niso mogli pridobiti pri delodajalcu.</w:t>
      </w:r>
    </w:p>
    <w:p w:rsidR="00D461C6" w:rsidRPr="00D461C6" w:rsidRDefault="00D461C6" w:rsidP="00D461C6">
      <w:pPr>
        <w:widowControl/>
        <w:numPr>
          <w:ilvl w:val="0"/>
          <w:numId w:val="25"/>
        </w:numPr>
        <w:spacing w:after="120"/>
        <w:rPr>
          <w:rFonts w:cs="Arial"/>
          <w:sz w:val="20"/>
        </w:rPr>
      </w:pPr>
      <w:r w:rsidRPr="00D461C6">
        <w:rPr>
          <w:rFonts w:cs="Arial"/>
          <w:sz w:val="20"/>
        </w:rPr>
        <w:t>Organ, pristojen za varstvo pred sevanji, mesečno pošilja podatke o dozah delavcev v dejavnostih zunaj zdravstva in veterine organu, pristojnemu za jedrsko varnost. Poročilo vsebuje podatke o prejeti dozi, podjetju zaposlitve, podjetju, v katerem je delavec prejel dozo, in delovnem mestu, vendar brez osebnih podatkov.</w:t>
      </w:r>
    </w:p>
    <w:p w:rsidR="00D461C6" w:rsidRPr="00D461C6" w:rsidRDefault="00D461C6" w:rsidP="00D461C6">
      <w:pPr>
        <w:widowControl/>
        <w:numPr>
          <w:ilvl w:val="0"/>
          <w:numId w:val="25"/>
        </w:numPr>
        <w:spacing w:after="120"/>
        <w:rPr>
          <w:rFonts w:cs="Arial"/>
          <w:sz w:val="20"/>
        </w:rPr>
      </w:pPr>
      <w:r w:rsidRPr="00D461C6">
        <w:rPr>
          <w:rFonts w:cs="Arial"/>
          <w:sz w:val="20"/>
        </w:rPr>
        <w:lastRenderedPageBreak/>
        <w:t>Če je izmerjena efektivna doza presegla 1,6 mSv, in to preseganje ni bilo načrtovano ali predvideno, organ, pristojen za varstvo pred sevanji, nemudoma pošlje podatke o prejeti dozi, delovnem mestu in okoliščinah izpostavljenosti, vendar brez osebnih podatkov delavca, organu, pristojnemu za jedrsko varnost, če je ta pristojen glede na določbe 18. člena tega zakona.</w:t>
      </w:r>
    </w:p>
    <w:p w:rsidR="00D461C6" w:rsidRPr="00D461C6" w:rsidRDefault="00D461C6" w:rsidP="00D461C6">
      <w:pPr>
        <w:widowControl/>
        <w:numPr>
          <w:ilvl w:val="0"/>
          <w:numId w:val="25"/>
        </w:numPr>
        <w:spacing w:after="120"/>
        <w:rPr>
          <w:rFonts w:cs="Arial"/>
          <w:sz w:val="20"/>
        </w:rPr>
      </w:pPr>
      <w:r w:rsidRPr="00D461C6">
        <w:rPr>
          <w:rFonts w:cs="Arial"/>
          <w:sz w:val="20"/>
        </w:rPr>
        <w:t>Za upoštevanje predpisanih mejnih doz in zdravstveni nadzor izpostavljenih delavcev organ, pristojen za varstvo pred sevanji, izmenjuje ustrezne podatke o dozah delavcev s pristojnimi organi drugih držav v skladu z zakonom, ki ureja varstvo osebnih podatkov.</w:t>
      </w:r>
    </w:p>
    <w:p w:rsidR="00D461C6" w:rsidRPr="00D461C6" w:rsidRDefault="00D461C6" w:rsidP="00D461C6">
      <w:pPr>
        <w:widowControl/>
        <w:numPr>
          <w:ilvl w:val="0"/>
          <w:numId w:val="25"/>
        </w:numPr>
        <w:spacing w:after="120"/>
        <w:rPr>
          <w:rFonts w:cs="Arial"/>
          <w:sz w:val="20"/>
        </w:rPr>
      </w:pPr>
      <w:r w:rsidRPr="00D461C6">
        <w:rPr>
          <w:rFonts w:cs="Arial"/>
          <w:sz w:val="20"/>
        </w:rPr>
        <w:t>Minister, pristojen za zdravje, podrobneje določi način upravljanja podatkov o osebnih dozah, roke za pošiljanje podatkov v centralno evidenco osebnih doz ter obveznosti in način pošiljanja podatkov iz centralne evidence osebnih doz organu, pristojnemu za jedrsko varnost, izvajalcem sevalne dejavnosti, zunanjim izvajalcem, izpostavljenim delavcem, pooblaščenemu izvajalcu medicine dela in pooblaščenemu izvedencu varstva pred sevanji.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sz w:val="20"/>
        </w:rPr>
      </w:pPr>
      <w:bookmarkStart w:id="1359" w:name="_Ref463336762"/>
      <w:bookmarkStart w:id="1360" w:name="_Toc471733419"/>
      <w:r w:rsidRPr="00D461C6">
        <w:rPr>
          <w:rFonts w:cs="Arial"/>
          <w:sz w:val="20"/>
        </w:rPr>
        <w:t xml:space="preserve"> člen</w:t>
      </w:r>
      <w:r w:rsidRPr="00D461C6">
        <w:rPr>
          <w:rFonts w:cs="Arial"/>
          <w:sz w:val="20"/>
        </w:rPr>
        <w:br/>
        <w:t>(osebna sevalna izkaznica)</w:t>
      </w:r>
      <w:bookmarkEnd w:id="1359"/>
      <w:bookmarkEnd w:id="1360"/>
    </w:p>
    <w:p w:rsidR="00D461C6" w:rsidRPr="00D461C6" w:rsidRDefault="00D461C6" w:rsidP="00D461C6">
      <w:pPr>
        <w:widowControl/>
        <w:numPr>
          <w:ilvl w:val="0"/>
          <w:numId w:val="180"/>
        </w:numPr>
        <w:spacing w:after="120"/>
        <w:rPr>
          <w:rFonts w:cs="Arial"/>
          <w:sz w:val="20"/>
        </w:rPr>
      </w:pPr>
      <w:r w:rsidRPr="00D461C6">
        <w:rPr>
          <w:rFonts w:cs="Arial"/>
          <w:sz w:val="20"/>
        </w:rPr>
        <w:t xml:space="preserve">Organ, pristojen za varstvo pred sevanji, izda osebno sevalno izkaznico delavcem, ki so zaposleni pri delodajalcu v Republiki Sloveniji in v tujini kot zunanji delavci opravljajo dela, pri katerih so izpostavljeni ionizirajočim sevanjem. Osebna sevalna izkaznica je osebni neprenosljiv dokument. </w:t>
      </w:r>
    </w:p>
    <w:p w:rsidR="00D461C6" w:rsidRPr="00D461C6" w:rsidRDefault="00D461C6" w:rsidP="00D461C6">
      <w:pPr>
        <w:widowControl/>
        <w:numPr>
          <w:ilvl w:val="0"/>
          <w:numId w:val="180"/>
        </w:numPr>
        <w:spacing w:after="120"/>
        <w:rPr>
          <w:rFonts w:cs="Arial"/>
          <w:sz w:val="20"/>
        </w:rPr>
      </w:pPr>
      <w:r w:rsidRPr="00D461C6">
        <w:rPr>
          <w:rFonts w:cs="Arial"/>
          <w:sz w:val="20"/>
        </w:rPr>
        <w:t>Osebna sevalna izkaznica vsebuje podatke iz četrtega odstavka prejšnjega člena in vanjo se vpisujejo doze sevanj, ki jih je prejel delavec, ter podatki o opravljenih zdravstvenih pregledih in opravljenih usposabljanjih iz varstva pred sevanji.</w:t>
      </w:r>
    </w:p>
    <w:p w:rsidR="00D461C6" w:rsidRPr="00D461C6" w:rsidRDefault="00D461C6" w:rsidP="00D461C6">
      <w:pPr>
        <w:widowControl/>
        <w:numPr>
          <w:ilvl w:val="0"/>
          <w:numId w:val="180"/>
        </w:numPr>
        <w:spacing w:after="120"/>
        <w:rPr>
          <w:rFonts w:cs="Arial"/>
          <w:sz w:val="20"/>
        </w:rPr>
      </w:pPr>
      <w:r w:rsidRPr="00D461C6">
        <w:rPr>
          <w:rFonts w:cs="Arial"/>
          <w:sz w:val="20"/>
        </w:rPr>
        <w:t>Delodajalec, pri katerem je delavec zaposlen, mora zagotoviti, da se v osebno sevalno izkaznico sproti vpisujejo vsi podatki iz prejšnjega člena.</w:t>
      </w:r>
    </w:p>
    <w:p w:rsidR="00D461C6" w:rsidRPr="00D461C6" w:rsidRDefault="00D461C6" w:rsidP="00D461C6">
      <w:pPr>
        <w:widowControl/>
        <w:numPr>
          <w:ilvl w:val="0"/>
          <w:numId w:val="180"/>
        </w:numPr>
        <w:spacing w:after="120"/>
        <w:rPr>
          <w:rFonts w:cs="Arial"/>
          <w:sz w:val="20"/>
        </w:rPr>
      </w:pPr>
      <w:r w:rsidRPr="00D461C6">
        <w:rPr>
          <w:rFonts w:cs="Arial"/>
          <w:sz w:val="20"/>
        </w:rPr>
        <w:t xml:space="preserve">Delodajalec, pri katerem je delavec zaposlen, je dolžen sporočiti organu, pristojnemu za varstvo pred sevanji, v centralno evidenco osebnih doz iz četrte točke drugega odstavka prejšnjega člena doze, ki jih je delavec prejel v tujini, v mesecu dni od takrat, ko se je delavec vrnil iz tujine, ali od takrat, ko je izvedel za dozo, prejeto v tujini. </w:t>
      </w:r>
    </w:p>
    <w:p w:rsidR="00D461C6" w:rsidRPr="00D461C6" w:rsidRDefault="00D461C6" w:rsidP="00D461C6">
      <w:pPr>
        <w:widowControl/>
        <w:numPr>
          <w:ilvl w:val="0"/>
          <w:numId w:val="180"/>
        </w:numPr>
        <w:spacing w:after="120"/>
        <w:rPr>
          <w:rFonts w:cs="Arial"/>
          <w:sz w:val="20"/>
        </w:rPr>
      </w:pPr>
      <w:r w:rsidRPr="00D461C6">
        <w:rPr>
          <w:rFonts w:cs="Arial"/>
          <w:sz w:val="20"/>
        </w:rPr>
        <w:t>Minister, pristojen za zdravje, podrobneje predpiše obliko in vsebino osebne sevalne izkaznice, način izdaje te in vpisovanja podatkov vanjo ter obveznosti delodajalca glede sporočanja teh podatkov organu, pristojnemu za varstvo pred sevanji.</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61" w:name="_Toc85617503"/>
      <w:bookmarkStart w:id="1362" w:name="_Toc193173442"/>
      <w:bookmarkStart w:id="1363" w:name="_Toc255895831"/>
      <w:bookmarkStart w:id="1364" w:name="_Ref443251440"/>
      <w:bookmarkStart w:id="1365" w:name="_Ref462832348"/>
      <w:bookmarkStart w:id="1366" w:name="_Toc471733420"/>
      <w:bookmarkStart w:id="1367" w:name="_Ref472683097"/>
      <w:r w:rsidRPr="00D461C6">
        <w:rPr>
          <w:rFonts w:cs="Arial"/>
          <w:sz w:val="20"/>
        </w:rPr>
        <w:t xml:space="preserve"> </w:t>
      </w:r>
      <w:r w:rsidRPr="00D461C6">
        <w:rPr>
          <w:rFonts w:cs="Arial"/>
          <w:bCs/>
          <w:sz w:val="20"/>
        </w:rPr>
        <w:t>člen</w:t>
      </w:r>
      <w:r w:rsidRPr="00D461C6">
        <w:rPr>
          <w:rFonts w:cs="Arial"/>
          <w:bCs/>
          <w:sz w:val="20"/>
        </w:rPr>
        <w:br/>
      </w:r>
      <w:bookmarkStart w:id="1368" w:name="člen34"/>
      <w:bookmarkEnd w:id="1368"/>
      <w:r w:rsidRPr="00D461C6">
        <w:rPr>
          <w:rFonts w:cs="Arial"/>
          <w:bCs/>
          <w:sz w:val="20"/>
        </w:rPr>
        <w:t>(organizacijska enota varstva pred sevanji)</w:t>
      </w:r>
      <w:bookmarkEnd w:id="1361"/>
      <w:bookmarkEnd w:id="1362"/>
      <w:bookmarkEnd w:id="1363"/>
      <w:bookmarkEnd w:id="1364"/>
      <w:bookmarkEnd w:id="1365"/>
      <w:bookmarkEnd w:id="1366"/>
      <w:bookmarkEnd w:id="1367"/>
    </w:p>
    <w:p w:rsidR="00D461C6" w:rsidRPr="00D461C6" w:rsidRDefault="00D461C6" w:rsidP="00D461C6">
      <w:pPr>
        <w:widowControl/>
        <w:numPr>
          <w:ilvl w:val="0"/>
          <w:numId w:val="26"/>
        </w:numPr>
        <w:spacing w:after="120"/>
        <w:rPr>
          <w:rFonts w:cs="Arial"/>
          <w:sz w:val="20"/>
        </w:rPr>
      </w:pPr>
      <w:r w:rsidRPr="00D461C6">
        <w:rPr>
          <w:rFonts w:cs="Arial"/>
          <w:sz w:val="20"/>
        </w:rPr>
        <w:t xml:space="preserve">Izvajalec </w:t>
      </w:r>
      <w:hyperlink w:anchor="sevalnadejavnost" w:history="1">
        <w:r w:rsidRPr="00D461C6">
          <w:rPr>
            <w:rStyle w:val="Hiperpovezava"/>
            <w:rFonts w:cs="Arial"/>
            <w:color w:val="auto"/>
            <w:sz w:val="20"/>
            <w:u w:val="none"/>
          </w:rPr>
          <w:t>sevalne dejavnosti</w:t>
        </w:r>
      </w:hyperlink>
      <w:r w:rsidRPr="00D461C6">
        <w:rPr>
          <w:rFonts w:cs="Arial"/>
          <w:sz w:val="20"/>
        </w:rPr>
        <w:t xml:space="preserve">, ki upravlja </w:t>
      </w:r>
      <w:hyperlink w:anchor="jedrskiobjekt" w:history="1">
        <w:r w:rsidRPr="00D461C6">
          <w:rPr>
            <w:rStyle w:val="Hiperpovezava"/>
            <w:rFonts w:cs="Arial"/>
            <w:color w:val="auto"/>
            <w:sz w:val="20"/>
            <w:u w:val="none"/>
          </w:rPr>
          <w:t>jedrski</w:t>
        </w:r>
      </w:hyperlink>
      <w:r w:rsidRPr="00D461C6">
        <w:rPr>
          <w:rFonts w:cs="Arial"/>
          <w:sz w:val="20"/>
        </w:rPr>
        <w:t xml:space="preserve"> ali </w:t>
      </w:r>
      <w:hyperlink w:anchor="člen552" w:history="1">
        <w:r w:rsidRPr="00D461C6">
          <w:rPr>
            <w:rStyle w:val="Hiperpovezava"/>
            <w:rFonts w:cs="Arial"/>
            <w:color w:val="auto"/>
            <w:sz w:val="20"/>
            <w:u w:val="none"/>
          </w:rPr>
          <w:t>sevalni objekt</w:t>
        </w:r>
      </w:hyperlink>
      <w:r w:rsidRPr="00D461C6">
        <w:rPr>
          <w:rFonts w:cs="Arial"/>
          <w:sz w:val="20"/>
        </w:rPr>
        <w:t>, mora za izvajanje in načrtovanje ukrepov varstva pred sevanji zagotoviti delovanje posebne organizacijske enote za varstvo pred sevanji, ki je odgovorna za izvajanje ukrepov varstva pred sevanji.</w:t>
      </w:r>
    </w:p>
    <w:p w:rsidR="00D461C6" w:rsidRPr="00D461C6" w:rsidRDefault="00D461C6" w:rsidP="00D461C6">
      <w:pPr>
        <w:widowControl/>
        <w:numPr>
          <w:ilvl w:val="0"/>
          <w:numId w:val="26"/>
        </w:numPr>
        <w:spacing w:after="120"/>
        <w:rPr>
          <w:rFonts w:cs="Arial"/>
          <w:sz w:val="20"/>
        </w:rPr>
      </w:pPr>
      <w:r w:rsidRPr="00D461C6">
        <w:rPr>
          <w:rFonts w:cs="Arial"/>
          <w:sz w:val="20"/>
        </w:rPr>
        <w:t>Organizacijska enota za varstvo pred sevanji mora delovati ločeno od drugih organizacijskih enot ter imeti na razpolago sredstva in opremo za izvajanje svojih nalog.</w:t>
      </w:r>
    </w:p>
    <w:p w:rsidR="00D461C6" w:rsidRPr="00D461C6" w:rsidRDefault="00D461C6" w:rsidP="00D461C6">
      <w:pPr>
        <w:widowControl/>
        <w:numPr>
          <w:ilvl w:val="0"/>
          <w:numId w:val="26"/>
        </w:numPr>
        <w:spacing w:after="120"/>
        <w:rPr>
          <w:rFonts w:cs="Arial"/>
          <w:sz w:val="20"/>
        </w:rPr>
      </w:pPr>
      <w:r w:rsidRPr="00D461C6">
        <w:rPr>
          <w:rFonts w:cs="Arial"/>
          <w:sz w:val="20"/>
        </w:rPr>
        <w:t>Več izvajalcev sevalne dejavnosti iz prvega odstavka tega člena lahko ustanovi za opravljanje nalog varstva pred sevanji skupno organizacijsko enoto za varstvo pred sevanji.</w:t>
      </w:r>
    </w:p>
    <w:p w:rsidR="00D461C6" w:rsidRPr="00D461C6" w:rsidRDefault="00410460" w:rsidP="00D461C6">
      <w:pPr>
        <w:widowControl/>
        <w:numPr>
          <w:ilvl w:val="0"/>
          <w:numId w:val="26"/>
        </w:numPr>
        <w:spacing w:after="120"/>
        <w:rPr>
          <w:rFonts w:cs="Arial"/>
          <w:sz w:val="20"/>
        </w:rPr>
      </w:pPr>
      <w:hyperlink r:id="rId21" w:history="1">
        <w:r w:rsidR="00D461C6" w:rsidRPr="00D461C6">
          <w:rPr>
            <w:rStyle w:val="Hiperpovezava"/>
            <w:rFonts w:cs="Arial"/>
            <w:color w:val="auto"/>
            <w:sz w:val="20"/>
            <w:u w:val="none"/>
          </w:rPr>
          <w:t>Minister, pristojen za zdravje, v soglasju z ministrom, pristojnim za okolje, predpiše organizacijsko zasnovo enote varstva pred sevanji v objektih iz prvega odstavka tega člena ter obseg in vsebino njenega dela</w:t>
        </w:r>
      </w:hyperlink>
      <w:r w:rsidR="00D461C6" w:rsidRPr="00D461C6">
        <w:rPr>
          <w:rFonts w:cs="Arial"/>
          <w:sz w:val="20"/>
        </w:rPr>
        <w:t>.</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69" w:name="_Toc85617504"/>
      <w:bookmarkStart w:id="1370" w:name="_Toc193173443"/>
      <w:bookmarkStart w:id="1371" w:name="_Toc255895832"/>
      <w:bookmarkStart w:id="1372" w:name="_Ref443251447"/>
      <w:bookmarkStart w:id="1373" w:name="_Toc471733421"/>
      <w:bookmarkStart w:id="1374" w:name="_Ref472683024"/>
      <w:r w:rsidRPr="00D461C6">
        <w:rPr>
          <w:rFonts w:cs="Arial"/>
          <w:bCs/>
          <w:sz w:val="20"/>
        </w:rPr>
        <w:lastRenderedPageBreak/>
        <w:t xml:space="preserve"> člen</w:t>
      </w:r>
      <w:r w:rsidRPr="00D461C6">
        <w:rPr>
          <w:rFonts w:cs="Arial"/>
          <w:bCs/>
          <w:sz w:val="20"/>
        </w:rPr>
        <w:br/>
        <w:t>(odgovorna oseba za varstvo pred sevanji</w:t>
      </w:r>
      <w:r w:rsidR="00D55C45" w:rsidRPr="00D461C6">
        <w:rPr>
          <w:rFonts w:cs="Arial"/>
          <w:bCs/>
          <w:sz w:val="20"/>
        </w:rPr>
        <w:fldChar w:fldCharType="begin"/>
      </w:r>
      <w:r w:rsidRPr="00D461C6">
        <w:rPr>
          <w:rFonts w:cs="Arial"/>
          <w:bCs/>
          <w:sz w:val="20"/>
        </w:rPr>
        <w:instrText>xe "odgovorna oseba za varstvo pred sevanji"</w:instrText>
      </w:r>
      <w:r w:rsidR="00D55C45" w:rsidRPr="00D461C6">
        <w:rPr>
          <w:rFonts w:cs="Arial"/>
          <w:bCs/>
          <w:sz w:val="20"/>
        </w:rPr>
        <w:fldChar w:fldCharType="end"/>
      </w:r>
      <w:r w:rsidRPr="00D461C6">
        <w:rPr>
          <w:rFonts w:cs="Arial"/>
          <w:bCs/>
          <w:sz w:val="20"/>
        </w:rPr>
        <w:t>)</w:t>
      </w:r>
      <w:bookmarkEnd w:id="1369"/>
      <w:bookmarkEnd w:id="1370"/>
      <w:bookmarkEnd w:id="1371"/>
      <w:bookmarkEnd w:id="1372"/>
      <w:bookmarkEnd w:id="1373"/>
      <w:bookmarkEnd w:id="1374"/>
    </w:p>
    <w:p w:rsidR="00D461C6" w:rsidRPr="00D461C6" w:rsidRDefault="00D461C6" w:rsidP="00D461C6">
      <w:pPr>
        <w:widowControl/>
        <w:numPr>
          <w:ilvl w:val="0"/>
          <w:numId w:val="27"/>
        </w:numPr>
        <w:spacing w:after="120"/>
        <w:rPr>
          <w:rFonts w:cs="Arial"/>
          <w:sz w:val="20"/>
        </w:rPr>
      </w:pPr>
      <w:r w:rsidRPr="00D461C6">
        <w:rPr>
          <w:rFonts w:cs="Arial"/>
          <w:sz w:val="20"/>
        </w:rPr>
        <w:t xml:space="preserve">Izvajalec </w:t>
      </w:r>
      <w:hyperlink w:anchor="sevalnadejavnost" w:history="1">
        <w:r w:rsidRPr="00D461C6">
          <w:rPr>
            <w:rStyle w:val="Hiperpovezava"/>
            <w:rFonts w:cs="Arial"/>
            <w:color w:val="auto"/>
            <w:sz w:val="20"/>
            <w:u w:val="none"/>
          </w:rPr>
          <w:t>sevalne dejavnosti</w:t>
        </w:r>
      </w:hyperlink>
      <w:r w:rsidRPr="00D461C6">
        <w:rPr>
          <w:rFonts w:cs="Arial"/>
          <w:sz w:val="20"/>
        </w:rPr>
        <w:t xml:space="preserve">, ki ne upravlja sevalnega ali </w:t>
      </w:r>
      <w:hyperlink w:anchor="člen0322" w:history="1">
        <w:r w:rsidRPr="00D461C6">
          <w:rPr>
            <w:rStyle w:val="Hiperpovezava"/>
            <w:rFonts w:cs="Arial"/>
            <w:color w:val="auto"/>
            <w:sz w:val="20"/>
            <w:u w:val="none"/>
          </w:rPr>
          <w:t>jedrskega objekta</w:t>
        </w:r>
      </w:hyperlink>
      <w:r w:rsidRPr="00D461C6">
        <w:rPr>
          <w:rFonts w:cs="Arial"/>
          <w:sz w:val="20"/>
        </w:rPr>
        <w:t>, mora določiti odgovorno osebo za varstvo pred sevanji.</w:t>
      </w:r>
    </w:p>
    <w:p w:rsidR="00D461C6" w:rsidRPr="00D461C6" w:rsidRDefault="00D461C6" w:rsidP="00D461C6">
      <w:pPr>
        <w:widowControl/>
        <w:numPr>
          <w:ilvl w:val="0"/>
          <w:numId w:val="27"/>
        </w:numPr>
        <w:spacing w:after="120"/>
        <w:rPr>
          <w:rFonts w:cs="Arial"/>
          <w:sz w:val="20"/>
        </w:rPr>
      </w:pPr>
      <w:r w:rsidRPr="00D461C6">
        <w:rPr>
          <w:rFonts w:cs="Arial"/>
          <w:sz w:val="20"/>
        </w:rPr>
        <w:t>Odgovorna oseba za varstvo pred sevanji skrbi za izvajanje in načrtovanje ukrepov varstva pred sevanji ter varovanje virov sevanja in sodeluje s pristojnimi organi v zadevah varstva pred sevanji.</w:t>
      </w:r>
    </w:p>
    <w:p w:rsidR="00D461C6" w:rsidRPr="00D461C6" w:rsidRDefault="00D461C6" w:rsidP="00D461C6">
      <w:pPr>
        <w:widowControl/>
        <w:numPr>
          <w:ilvl w:val="0"/>
          <w:numId w:val="27"/>
        </w:numPr>
        <w:spacing w:after="120"/>
        <w:rPr>
          <w:rFonts w:cs="Arial"/>
          <w:sz w:val="20"/>
        </w:rPr>
      </w:pPr>
      <w:r w:rsidRPr="00D461C6">
        <w:rPr>
          <w:rFonts w:cs="Arial"/>
          <w:sz w:val="20"/>
        </w:rPr>
        <w:t>Ne glede na določbe prejšnjega odstavka je varovanje virov sevanja v ministrstvu, pristojnem za obrambo, v pristojnosti Vojaške policije.</w:t>
      </w:r>
    </w:p>
    <w:p w:rsidR="00D461C6" w:rsidRPr="00D461C6" w:rsidRDefault="00D461C6" w:rsidP="00D461C6">
      <w:pPr>
        <w:widowControl/>
        <w:numPr>
          <w:ilvl w:val="0"/>
          <w:numId w:val="27"/>
        </w:numPr>
        <w:spacing w:after="120"/>
        <w:rPr>
          <w:rFonts w:cs="Arial"/>
          <w:sz w:val="20"/>
        </w:rPr>
      </w:pPr>
      <w:r w:rsidRPr="00D461C6">
        <w:rPr>
          <w:rFonts w:cs="Arial"/>
          <w:sz w:val="20"/>
        </w:rPr>
        <w:t>Izvajalec sevalne dejavnosti mora odgovorni osebi za varstvo pred sevanji zagotoviti strokovno samostojnost pri delu in ustrezne delovne razmere. Odgovorna oseba za varstvo pred sevanji mora poročati neposredno vodstvu izvajalca sevalne dejavnosti.</w:t>
      </w:r>
    </w:p>
    <w:p w:rsidR="00D461C6" w:rsidRPr="00D461C6" w:rsidRDefault="00D461C6" w:rsidP="00D461C6">
      <w:pPr>
        <w:widowControl/>
        <w:numPr>
          <w:ilvl w:val="0"/>
          <w:numId w:val="27"/>
        </w:numPr>
        <w:spacing w:after="120"/>
        <w:rPr>
          <w:rFonts w:cs="Arial"/>
          <w:sz w:val="20"/>
        </w:rPr>
      </w:pPr>
      <w:r w:rsidRPr="00D461C6">
        <w:rPr>
          <w:rFonts w:cs="Arial"/>
          <w:sz w:val="20"/>
        </w:rPr>
        <w:t xml:space="preserve">Zunanji izvajalec iz </w:t>
      </w:r>
      <w:r w:rsidR="00410460">
        <w:fldChar w:fldCharType="begin"/>
      </w:r>
      <w:r w:rsidR="00410460">
        <w:instrText xml:space="preserve"> REF _Ref443245802 \r \h  \* MERGEFORMAT </w:instrText>
      </w:r>
      <w:r w:rsidR="00410460">
        <w:fldChar w:fldCharType="separate"/>
      </w:r>
      <w:r w:rsidRPr="00D461C6">
        <w:rPr>
          <w:rFonts w:cs="Arial"/>
          <w:sz w:val="20"/>
        </w:rPr>
        <w:t>54</w:t>
      </w:r>
      <w:r w:rsidR="00410460">
        <w:fldChar w:fldCharType="end"/>
      </w:r>
      <w:r w:rsidRPr="00D461C6">
        <w:rPr>
          <w:rFonts w:cs="Arial"/>
          <w:sz w:val="20"/>
        </w:rPr>
        <w:t>. člena tega zakona mora za svojega delavca določiti svojo odgovorno osebo za varstvo pred sevanji ali pa se z izvajalcem sevalne dejavnosti, pri katerem dela zunanji delavec, dogovori, da dejavnosti iz drugega odstavka tega člena tudi za zunanjega delavca prevzame odgovorna oseba izvajalca sevalne dejavnosti.</w:t>
      </w:r>
    </w:p>
    <w:p w:rsidR="00D461C6" w:rsidRPr="00D461C6" w:rsidRDefault="00D461C6" w:rsidP="00D461C6">
      <w:pPr>
        <w:widowControl/>
        <w:numPr>
          <w:ilvl w:val="0"/>
          <w:numId w:val="27"/>
        </w:numPr>
        <w:spacing w:after="120"/>
        <w:rPr>
          <w:rFonts w:cs="Arial"/>
          <w:sz w:val="20"/>
        </w:rPr>
      </w:pPr>
      <w:r w:rsidRPr="00D461C6">
        <w:rPr>
          <w:rFonts w:cs="Arial"/>
          <w:sz w:val="20"/>
        </w:rPr>
        <w:t>Izvajalec sevalne dejavnosti mora v postopku pridobivanja dovoljenja za izvajanje sevalne dejavnosti in ob vsaki spremembi odgovorne osebe za varstvo pred sevanji sporočiti organu iz 18. člena, koga je imenoval za odgovorno osebo za varstvo pred sevanji in kakšna so njegova pooblastila.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75" w:name="_Toc85617505"/>
      <w:bookmarkStart w:id="1376" w:name="_Toc193173444"/>
      <w:bookmarkStart w:id="1377" w:name="_Toc255895833"/>
      <w:bookmarkStart w:id="1378" w:name="_Ref443251457"/>
      <w:bookmarkStart w:id="1379" w:name="_Ref462832397"/>
      <w:bookmarkStart w:id="1380" w:name="_Toc471733422"/>
      <w:r w:rsidRPr="00D461C6">
        <w:rPr>
          <w:rFonts w:cs="Arial"/>
          <w:bCs/>
          <w:sz w:val="20"/>
        </w:rPr>
        <w:t xml:space="preserve"> člen</w:t>
      </w:r>
      <w:r w:rsidRPr="00D461C6">
        <w:rPr>
          <w:rFonts w:cs="Arial"/>
          <w:bCs/>
          <w:sz w:val="20"/>
        </w:rPr>
        <w:br/>
        <w:t>(usposobljenost izvajalcev varstva pred sevanji</w:t>
      </w:r>
      <w:r w:rsidR="00D55C45" w:rsidRPr="00D461C6">
        <w:rPr>
          <w:rFonts w:cs="Arial"/>
          <w:bCs/>
          <w:sz w:val="20"/>
        </w:rPr>
        <w:fldChar w:fldCharType="begin"/>
      </w:r>
      <w:r w:rsidRPr="00D461C6">
        <w:rPr>
          <w:rFonts w:cs="Arial"/>
          <w:bCs/>
          <w:sz w:val="20"/>
        </w:rPr>
        <w:instrText>xe "usposobljenost izvajalcev varstva pred sevanji"</w:instrText>
      </w:r>
      <w:r w:rsidR="00D55C45" w:rsidRPr="00D461C6">
        <w:rPr>
          <w:rFonts w:cs="Arial"/>
          <w:bCs/>
          <w:sz w:val="20"/>
        </w:rPr>
        <w:fldChar w:fldCharType="end"/>
      </w:r>
      <w:r w:rsidRPr="00D461C6">
        <w:rPr>
          <w:rFonts w:cs="Arial"/>
          <w:bCs/>
          <w:sz w:val="20"/>
        </w:rPr>
        <w:t>)</w:t>
      </w:r>
      <w:bookmarkEnd w:id="1375"/>
      <w:bookmarkEnd w:id="1376"/>
      <w:bookmarkEnd w:id="1377"/>
      <w:bookmarkEnd w:id="1378"/>
      <w:bookmarkEnd w:id="1379"/>
      <w:bookmarkEnd w:id="1380"/>
    </w:p>
    <w:p w:rsidR="00D461C6" w:rsidRPr="00D461C6" w:rsidRDefault="00D461C6" w:rsidP="00D461C6">
      <w:pPr>
        <w:widowControl/>
        <w:numPr>
          <w:ilvl w:val="0"/>
          <w:numId w:val="28"/>
        </w:numPr>
        <w:spacing w:after="120"/>
        <w:rPr>
          <w:rFonts w:cs="Arial"/>
          <w:sz w:val="20"/>
        </w:rPr>
      </w:pPr>
      <w:r w:rsidRPr="00D461C6">
        <w:rPr>
          <w:rFonts w:cs="Arial"/>
          <w:sz w:val="20"/>
        </w:rPr>
        <w:t>Delavci, ki opravljajo naloge varstva pred sevanji v organizacijski enoti varstva pred sevanji, so posamezniki, ki so končali vsaj visokošolski ali univerzitetni študijski program naravoslovne ali tehnične smeri prve stopnje ali imajo raven izobrazbe, ki v skladu z zakonom ustreza tej stopnji znanja, in imajo opravljen izpit za izvajanje nalog varstva pred sevanji.</w:t>
      </w:r>
    </w:p>
    <w:p w:rsidR="00D461C6" w:rsidRPr="00D461C6" w:rsidRDefault="00D461C6" w:rsidP="00D461C6">
      <w:pPr>
        <w:widowControl/>
        <w:numPr>
          <w:ilvl w:val="0"/>
          <w:numId w:val="28"/>
        </w:numPr>
        <w:spacing w:after="120"/>
        <w:rPr>
          <w:rStyle w:val="Hiperpovezava"/>
          <w:rFonts w:cs="Arial"/>
          <w:color w:val="auto"/>
          <w:sz w:val="20"/>
          <w:u w:val="none"/>
        </w:rPr>
      </w:pPr>
      <w:r w:rsidRPr="00D461C6">
        <w:rPr>
          <w:rStyle w:val="Hiperpovezava"/>
          <w:rFonts w:cs="Arial"/>
          <w:color w:val="auto"/>
          <w:sz w:val="20"/>
          <w:u w:val="none"/>
        </w:rPr>
        <w:t>Vodja organizacijske enote varstva pred sevanji v jedrskih reaktorjih in jedrskih elektrarnah je lahko posameznik, ki je končal vsaj magistrski študijski program fizikalne smeri druge stopnje ali ima raven izobrazbe, ki v skladu z zakonom ustreza tej stopnji znanja, ima opravljen izpit za izvajanje nalog varstva pred sevanji in najmanj pet let delovnih izkušenj pri opravljanju nalog v zvezi z varstvom pred sevanji.</w:t>
      </w:r>
    </w:p>
    <w:p w:rsidR="00D461C6" w:rsidRPr="00D461C6" w:rsidRDefault="00D461C6" w:rsidP="00D461C6">
      <w:pPr>
        <w:pStyle w:val="Odstavekseznama"/>
        <w:numPr>
          <w:ilvl w:val="0"/>
          <w:numId w:val="28"/>
        </w:numPr>
        <w:rPr>
          <w:rFonts w:ascii="Arial" w:hAnsi="Arial" w:cs="Arial"/>
          <w:sz w:val="20"/>
        </w:rPr>
      </w:pPr>
      <w:r w:rsidRPr="00D461C6">
        <w:rPr>
          <w:rFonts w:ascii="Arial" w:hAnsi="Arial" w:cs="Arial"/>
          <w:sz w:val="20"/>
        </w:rPr>
        <w:t>Ne glede na določbe prejšnjega odstavka je lahko vodja organizacijske enote varstva pred sevanji v drugih jedrskih in sevalnih objektih posameznik, ki je končal vsaj magistrski študijski program naravoslovne ali tehnične smeri druge stopnje ali ima raven izobrazbe, ki v skladu z zakonom ustreza tej stopnji znanja, ima opravljen izpit za izvajanje nalog varstva pred sevanji in najmanj tri leta delovnih izkušenj pri opravljanju nalog v zvezi z varstvom pred sevanji.</w:t>
      </w:r>
    </w:p>
    <w:p w:rsidR="00D461C6" w:rsidRPr="00D461C6" w:rsidRDefault="00D461C6" w:rsidP="00D461C6">
      <w:pPr>
        <w:widowControl/>
        <w:numPr>
          <w:ilvl w:val="0"/>
          <w:numId w:val="28"/>
        </w:numPr>
        <w:spacing w:after="120"/>
        <w:rPr>
          <w:rFonts w:cs="Arial"/>
          <w:sz w:val="20"/>
        </w:rPr>
      </w:pPr>
      <w:r w:rsidRPr="00D461C6">
        <w:rPr>
          <w:rFonts w:cs="Arial"/>
          <w:sz w:val="20"/>
        </w:rPr>
        <w:t>Odgovorne osebe za varstvo pred sevanji so posamezniki z ustrezno izobrazbo, ki jim zagotavlja znanja, potrebna za opravljanje nalog varstva pred sevanji, in z opravljenim izpitom za izvajanje nalog varstva pred sevanji.</w:t>
      </w:r>
    </w:p>
    <w:p w:rsidR="00D461C6" w:rsidRPr="00D461C6" w:rsidRDefault="00D461C6" w:rsidP="00D461C6">
      <w:pPr>
        <w:widowControl/>
        <w:numPr>
          <w:ilvl w:val="0"/>
          <w:numId w:val="28"/>
        </w:numPr>
        <w:spacing w:after="120"/>
        <w:rPr>
          <w:rFonts w:cs="Arial"/>
          <w:sz w:val="20"/>
        </w:rPr>
      </w:pPr>
      <w:r w:rsidRPr="00D461C6">
        <w:rPr>
          <w:rFonts w:cs="Arial"/>
          <w:sz w:val="20"/>
        </w:rPr>
        <w:t>Stroške izvajanja izpitov iz prejšnjih dveh odstavkov krije delodajalec.</w:t>
      </w:r>
    </w:p>
    <w:p w:rsidR="00D461C6" w:rsidRPr="00D461C6" w:rsidRDefault="00D461C6" w:rsidP="00D461C6">
      <w:pPr>
        <w:widowControl/>
        <w:numPr>
          <w:ilvl w:val="0"/>
          <w:numId w:val="28"/>
        </w:numPr>
        <w:spacing w:after="120"/>
        <w:rPr>
          <w:rFonts w:cs="Arial"/>
          <w:sz w:val="20"/>
        </w:rPr>
      </w:pPr>
      <w:r w:rsidRPr="00D461C6">
        <w:rPr>
          <w:rFonts w:cs="Arial"/>
          <w:sz w:val="20"/>
        </w:rPr>
        <w:t>Minister, pristojen za zdravje, v soglasju z ministrom, pristojnim za okolje, podrobneje predpiše izobrazbo, ki jo morajo imeti odgovorne osebe za varstvo pred sevanji, programe usposabljanj, preverjanja usposobljenosti za opravljanje nalog varstva pred sevanji in evidence o opravljenih preverjanjih.</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81" w:name="_Toc85617506"/>
      <w:bookmarkStart w:id="1382" w:name="_Toc193173445"/>
      <w:bookmarkStart w:id="1383" w:name="_Toc255895834"/>
      <w:bookmarkStart w:id="1384" w:name="_Ref443245802"/>
      <w:bookmarkStart w:id="1385" w:name="_Ref427929600"/>
      <w:bookmarkStart w:id="1386" w:name="_Ref428529166"/>
      <w:bookmarkStart w:id="1387" w:name="_Toc471733423"/>
      <w:r w:rsidRPr="00D461C6">
        <w:rPr>
          <w:rFonts w:cs="Arial"/>
          <w:sz w:val="20"/>
        </w:rPr>
        <w:t xml:space="preserve"> </w:t>
      </w:r>
      <w:r w:rsidRPr="00D461C6">
        <w:rPr>
          <w:rFonts w:cs="Arial"/>
          <w:bCs/>
          <w:sz w:val="20"/>
        </w:rPr>
        <w:t>člen</w:t>
      </w:r>
      <w:r w:rsidRPr="00D461C6">
        <w:rPr>
          <w:rFonts w:cs="Arial"/>
          <w:bCs/>
          <w:sz w:val="20"/>
        </w:rPr>
        <w:br/>
        <w:t>(varstvo delavcev zunanjega izvajalca</w:t>
      </w:r>
      <w:r w:rsidR="00D55C45" w:rsidRPr="00D461C6">
        <w:rPr>
          <w:rFonts w:cs="Arial"/>
          <w:bCs/>
          <w:sz w:val="20"/>
        </w:rPr>
        <w:fldChar w:fldCharType="begin"/>
      </w:r>
      <w:r w:rsidRPr="00D461C6">
        <w:rPr>
          <w:rFonts w:cs="Arial"/>
          <w:bCs/>
          <w:sz w:val="20"/>
        </w:rPr>
        <w:instrText>xe "varstvo delavcev zunanjega izvajalca"</w:instrText>
      </w:r>
      <w:r w:rsidR="00D55C45" w:rsidRPr="00D461C6">
        <w:rPr>
          <w:rFonts w:cs="Arial"/>
          <w:bCs/>
          <w:sz w:val="20"/>
        </w:rPr>
        <w:fldChar w:fldCharType="end"/>
      </w:r>
      <w:r w:rsidRPr="00D461C6">
        <w:rPr>
          <w:rFonts w:cs="Arial"/>
          <w:bCs/>
          <w:sz w:val="20"/>
        </w:rPr>
        <w:t>)</w:t>
      </w:r>
      <w:bookmarkEnd w:id="1381"/>
      <w:bookmarkEnd w:id="1382"/>
      <w:bookmarkEnd w:id="1383"/>
      <w:bookmarkEnd w:id="1384"/>
      <w:bookmarkEnd w:id="1385"/>
      <w:bookmarkEnd w:id="1386"/>
      <w:bookmarkEnd w:id="1387"/>
    </w:p>
    <w:p w:rsidR="00D461C6" w:rsidRPr="00D461C6" w:rsidRDefault="00D461C6" w:rsidP="00D461C6">
      <w:pPr>
        <w:widowControl/>
        <w:numPr>
          <w:ilvl w:val="0"/>
          <w:numId w:val="107"/>
        </w:numPr>
        <w:spacing w:after="120"/>
        <w:rPr>
          <w:rFonts w:cs="Arial"/>
          <w:sz w:val="20"/>
        </w:rPr>
      </w:pPr>
      <w:r w:rsidRPr="00D461C6">
        <w:rPr>
          <w:rFonts w:cs="Arial"/>
          <w:sz w:val="20"/>
        </w:rPr>
        <w:t xml:space="preserve">Izvajalec sevalne dejavnosti, pri katerem delajo delavci zunanjega izvajalca, je neposredno ali s pogodbenim razmerjem z zunanjim izvajalcem odgovoren za </w:t>
      </w:r>
      <w:hyperlink w:anchor="varstvopredsionizirajočimisevanji" w:history="1">
        <w:r w:rsidRPr="00D461C6">
          <w:rPr>
            <w:rStyle w:val="Hiperpovezava"/>
            <w:rFonts w:cs="Arial"/>
            <w:color w:val="auto"/>
            <w:sz w:val="20"/>
            <w:u w:val="none"/>
          </w:rPr>
          <w:t xml:space="preserve">varstvo zunanjih delavcev pred </w:t>
        </w:r>
        <w:r w:rsidRPr="00D461C6">
          <w:rPr>
            <w:rStyle w:val="Hiperpovezava"/>
            <w:rFonts w:cs="Arial"/>
            <w:color w:val="auto"/>
            <w:sz w:val="20"/>
            <w:u w:val="none"/>
          </w:rPr>
          <w:lastRenderedPageBreak/>
          <w:t>sevanji</w:t>
        </w:r>
      </w:hyperlink>
      <w:r w:rsidRPr="00D461C6">
        <w:rPr>
          <w:rFonts w:cs="Arial"/>
          <w:sz w:val="20"/>
        </w:rPr>
        <w:t xml:space="preserve"> v obsegu, ki je neposredno povezan z značilnostmi njihove dejavnosti pri izvajalcu sevalne dejavnosti. </w:t>
      </w:r>
    </w:p>
    <w:p w:rsidR="00D461C6" w:rsidRPr="00D461C6" w:rsidRDefault="00D461C6" w:rsidP="00D461C6">
      <w:pPr>
        <w:widowControl/>
        <w:numPr>
          <w:ilvl w:val="0"/>
          <w:numId w:val="107"/>
        </w:numPr>
        <w:spacing w:after="120"/>
        <w:rPr>
          <w:rFonts w:cs="Arial"/>
          <w:sz w:val="20"/>
        </w:rPr>
      </w:pPr>
      <w:r w:rsidRPr="00D461C6">
        <w:rPr>
          <w:rFonts w:cs="Arial"/>
          <w:sz w:val="20"/>
        </w:rPr>
        <w:t xml:space="preserve">Izvajalec sevalne dejavnosti mora v sodelovanju z zunanjim izvajalcem zagotoviti, da je varstvo pred sevanji za zunanje delavce urejeno enako kot za delavce, ki so zaposleni pri izvajalcu sevalne dejavnosti, vključno s tem, da: </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so dejavnosti, ki jih izvajajo zunanji delavci, upravičene z vidika varstva pred sevanji po načelih tega zakona; </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se optimizira izpostavljenost zunanjih delavcev, vključno z vzpostavitvijo doznih ograd in referenčnih ravni, in da zanje niso presežene mejne doze; </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se za zunanje delavce upoštevajo omejitve za noseče in doječe ženske ter praktikante in študente; </w:t>
      </w:r>
    </w:p>
    <w:p w:rsidR="00D461C6" w:rsidRPr="00D461C6" w:rsidRDefault="00D461C6" w:rsidP="00D461C6">
      <w:pPr>
        <w:widowControl/>
        <w:numPr>
          <w:ilvl w:val="0"/>
          <w:numId w:val="271"/>
        </w:numPr>
        <w:spacing w:after="120"/>
        <w:rPr>
          <w:rFonts w:cs="Arial"/>
          <w:sz w:val="20"/>
        </w:rPr>
      </w:pPr>
      <w:r w:rsidRPr="00D461C6">
        <w:rPr>
          <w:rFonts w:cs="Arial"/>
          <w:sz w:val="20"/>
        </w:rPr>
        <w:t>se v oceni varstva pred sevanji upoštevajo vidiki varstva pred sevanji, ki so povezani z naravo in vrsto dela, ki ga opravljajo zunanji delavci.</w:t>
      </w:r>
    </w:p>
    <w:p w:rsidR="00D461C6" w:rsidRPr="00D461C6" w:rsidRDefault="00D461C6" w:rsidP="00D461C6">
      <w:pPr>
        <w:widowControl/>
        <w:numPr>
          <w:ilvl w:val="0"/>
          <w:numId w:val="107"/>
        </w:numPr>
        <w:spacing w:after="120"/>
        <w:rPr>
          <w:rFonts w:cs="Arial"/>
          <w:sz w:val="20"/>
        </w:rPr>
      </w:pPr>
      <w:r w:rsidRPr="00D461C6">
        <w:rPr>
          <w:rFonts w:cs="Arial"/>
          <w:sz w:val="20"/>
        </w:rPr>
        <w:t xml:space="preserve">Izvajalec sevalne dejavnosti mora: </w:t>
      </w:r>
    </w:p>
    <w:p w:rsidR="00D461C6" w:rsidRPr="00D461C6" w:rsidRDefault="00D461C6" w:rsidP="00D461C6">
      <w:pPr>
        <w:widowControl/>
        <w:numPr>
          <w:ilvl w:val="0"/>
          <w:numId w:val="271"/>
        </w:numPr>
        <w:spacing w:after="120"/>
        <w:rPr>
          <w:rFonts w:cs="Arial"/>
          <w:sz w:val="20"/>
        </w:rPr>
      </w:pPr>
      <w:r w:rsidRPr="00D461C6">
        <w:rPr>
          <w:rFonts w:cs="Arial"/>
          <w:sz w:val="20"/>
        </w:rPr>
        <w:t>preveriti, ali je bil zunanji delavec zdravstveno pregledan in ali izpolnjuje posebne zdravstvene zahteve v zvezi z delom, na katero je razporejen;</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preveriti, ali je zunanji delavec razvrščen v ustrezno kategorijo glede na naravo dela in velikost pričakovane izpostavljenosti ter verjetnost in velikost potencialne izpostavljenosti; </w:t>
      </w:r>
    </w:p>
    <w:p w:rsidR="00D461C6" w:rsidRPr="00D461C6" w:rsidRDefault="00D461C6" w:rsidP="00D461C6">
      <w:pPr>
        <w:widowControl/>
        <w:numPr>
          <w:ilvl w:val="0"/>
          <w:numId w:val="271"/>
        </w:numPr>
        <w:spacing w:after="120"/>
        <w:rPr>
          <w:rFonts w:cs="Arial"/>
          <w:sz w:val="20"/>
        </w:rPr>
      </w:pPr>
      <w:r w:rsidRPr="00D461C6">
        <w:rPr>
          <w:rFonts w:cs="Arial"/>
          <w:sz w:val="20"/>
        </w:rPr>
        <w:t>zagotoviti, da so zunanji delavci primerno usposobljeni in seznanjeni z ukrepi varstva pred sevanji glede na dela, ki jih opravljajo, podobno kot zaposleni pri izvajalcu sevalne dejavnosti;</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zagotoviti, da zunanji delavci uporabljajo ustrezno osebno varovalno opremo; </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zagotoviti, da se za zunanje delavce ugotavlja osebna izpostavljenost sevanjem glede na naravo izpostavljenosti in vrsto sevanja in da se podatki o njihovih osebnih dozah sporočajo organu, pristojnemu za varstvo pred sevanji, v centralno evidenco osebnih doz in zunanjemu izvajalcu. </w:t>
      </w:r>
    </w:p>
    <w:p w:rsidR="00D461C6" w:rsidRPr="00D461C6" w:rsidRDefault="00D461C6" w:rsidP="00D461C6">
      <w:pPr>
        <w:widowControl/>
        <w:numPr>
          <w:ilvl w:val="0"/>
          <w:numId w:val="107"/>
        </w:numPr>
        <w:spacing w:after="120"/>
        <w:rPr>
          <w:rFonts w:cs="Arial"/>
          <w:sz w:val="20"/>
        </w:rPr>
      </w:pPr>
      <w:r w:rsidRPr="00D461C6">
        <w:rPr>
          <w:rFonts w:cs="Arial"/>
          <w:sz w:val="20"/>
        </w:rPr>
        <w:t>Zunanji izvajalec mora sam ali prek pogodbe z izvajalcem sevalne dejavnosti zagotoviti:</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da so zunanji delavci seznanjeni in usposobljeni v skladu z določbami 4. in 5. točke prvega odstavka </w:t>
      </w:r>
      <w:r w:rsidR="00410460">
        <w:fldChar w:fldCharType="begin"/>
      </w:r>
      <w:r w:rsidR="00410460">
        <w:instrText xml:space="preserve"> REF _Ref462125613 \r \h  \* MERGEFORMAT </w:instrText>
      </w:r>
      <w:r w:rsidR="00410460">
        <w:fldChar w:fldCharType="separate"/>
      </w:r>
      <w:r w:rsidRPr="00D461C6">
        <w:rPr>
          <w:rFonts w:cs="Arial"/>
          <w:sz w:val="20"/>
        </w:rPr>
        <w:t>29</w:t>
      </w:r>
      <w:r w:rsidR="00410460">
        <w:fldChar w:fldCharType="end"/>
      </w:r>
      <w:r w:rsidRPr="00D461C6">
        <w:rPr>
          <w:rFonts w:cs="Arial"/>
          <w:sz w:val="20"/>
        </w:rPr>
        <w:t>. člena tega zakona;</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da imajo zunanji delavci zdravstveni nadzor v obsegu, določenem v poglavju </w:t>
      </w:r>
      <w:r w:rsidR="00410460">
        <w:fldChar w:fldCharType="begin"/>
      </w:r>
      <w:r w:rsidR="00410460">
        <w:instrText xml:space="preserve"> REF _Ref459713768 \r \h  \* MERGEFORMAT </w:instrText>
      </w:r>
      <w:r w:rsidR="00410460">
        <w:fldChar w:fldCharType="separate"/>
      </w:r>
      <w:r w:rsidRPr="00D461C6">
        <w:rPr>
          <w:rFonts w:cs="Arial"/>
          <w:sz w:val="20"/>
        </w:rPr>
        <w:t>3.5</w:t>
      </w:r>
      <w:r w:rsidR="00410460">
        <w:fldChar w:fldCharType="end"/>
      </w:r>
      <w:r w:rsidRPr="00D461C6">
        <w:rPr>
          <w:rFonts w:cs="Arial"/>
          <w:sz w:val="20"/>
        </w:rPr>
        <w:t xml:space="preserve"> tega zakona, in da se njihove osebne doze sporočajo pooblaščenemu izvajalcu zdravstvenega nadzora;</w:t>
      </w:r>
    </w:p>
    <w:p w:rsidR="00D461C6" w:rsidRPr="00D461C6" w:rsidRDefault="00D461C6" w:rsidP="00D461C6">
      <w:pPr>
        <w:widowControl/>
        <w:numPr>
          <w:ilvl w:val="0"/>
          <w:numId w:val="271"/>
        </w:numPr>
        <w:spacing w:after="120"/>
        <w:rPr>
          <w:rFonts w:cs="Arial"/>
          <w:sz w:val="20"/>
        </w:rPr>
      </w:pPr>
      <w:r w:rsidRPr="00D461C6">
        <w:rPr>
          <w:rFonts w:cs="Arial"/>
          <w:sz w:val="20"/>
        </w:rPr>
        <w:t>da se za zunanje delavce ugotavlja osebna izpostavljenost sevanjem;</w:t>
      </w:r>
    </w:p>
    <w:p w:rsidR="00D461C6" w:rsidRPr="00D461C6" w:rsidRDefault="00D461C6" w:rsidP="00D461C6">
      <w:pPr>
        <w:widowControl/>
        <w:numPr>
          <w:ilvl w:val="0"/>
          <w:numId w:val="271"/>
        </w:numPr>
        <w:spacing w:after="120"/>
        <w:rPr>
          <w:rFonts w:cs="Arial"/>
          <w:sz w:val="20"/>
        </w:rPr>
      </w:pPr>
      <w:r w:rsidRPr="00D461C6">
        <w:rPr>
          <w:rFonts w:cs="Arial"/>
          <w:sz w:val="20"/>
        </w:rPr>
        <w:t>izdelavo ocene varstva pred sevanji za dejavnosti, ki vključujejo zunanje delavce.</w:t>
      </w:r>
    </w:p>
    <w:p w:rsidR="00D461C6" w:rsidRPr="00D461C6" w:rsidRDefault="00D461C6" w:rsidP="00D461C6">
      <w:pPr>
        <w:widowControl/>
        <w:numPr>
          <w:ilvl w:val="0"/>
          <w:numId w:val="107"/>
        </w:numPr>
        <w:spacing w:after="120"/>
        <w:rPr>
          <w:rFonts w:cs="Arial"/>
          <w:sz w:val="20"/>
        </w:rPr>
      </w:pPr>
      <w:r w:rsidRPr="00D461C6">
        <w:rPr>
          <w:rFonts w:cs="Arial"/>
          <w:sz w:val="20"/>
        </w:rPr>
        <w:t xml:space="preserve">Zunanji izvajalec mora upravljavcu objekta ali izvajalcu sevalne dejavnosti pred začetkom del v nadzorovanem območju poslati podatke, določene v četrtem odstavku </w:t>
      </w:r>
      <w:r w:rsidR="00410460">
        <w:fldChar w:fldCharType="begin"/>
      </w:r>
      <w:r w:rsidR="00410460">
        <w:instrText xml:space="preserve"> REF _Ref459713969 \r \h  \* MERGEFORMAT </w:instrText>
      </w:r>
      <w:r w:rsidR="00410460">
        <w:fldChar w:fldCharType="separate"/>
      </w:r>
      <w:r w:rsidRPr="00D461C6">
        <w:rPr>
          <w:rFonts w:cs="Arial"/>
          <w:sz w:val="20"/>
        </w:rPr>
        <w:t>49</w:t>
      </w:r>
      <w:r w:rsidR="00410460">
        <w:fldChar w:fldCharType="end"/>
      </w:r>
      <w:r w:rsidRPr="00D461C6">
        <w:rPr>
          <w:rFonts w:cs="Arial"/>
          <w:sz w:val="20"/>
        </w:rPr>
        <w:t>. člena tega zakona.</w:t>
      </w:r>
    </w:p>
    <w:p w:rsidR="00D461C6" w:rsidRPr="00D461C6" w:rsidRDefault="00D461C6" w:rsidP="00D461C6">
      <w:pPr>
        <w:widowControl/>
        <w:numPr>
          <w:ilvl w:val="0"/>
          <w:numId w:val="107"/>
        </w:numPr>
        <w:spacing w:after="120"/>
        <w:rPr>
          <w:rFonts w:cs="Arial"/>
          <w:sz w:val="20"/>
        </w:rPr>
      </w:pPr>
      <w:r w:rsidRPr="00D461C6">
        <w:rPr>
          <w:rFonts w:cs="Arial"/>
          <w:sz w:val="20"/>
        </w:rPr>
        <w:t>Izvajalec sevalne dejavnosti ne sme začeti del z izpostavljenimi delavci zunanjega izvajalca, če mu ta ni poslal podatkov iz prejšnjega odstavka ali če je iz poslanih podatkov razvidno, da delavci zunanjega izvajalca po določbah tega zakona ne morejo opravljati del v okviru izvajanja sevalne dejavnosti.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88" w:name="_Toc85617507"/>
      <w:bookmarkStart w:id="1389" w:name="_Toc193173446"/>
      <w:bookmarkStart w:id="1390" w:name="_Toc255895835"/>
      <w:bookmarkStart w:id="1391" w:name="_Ref462130628"/>
      <w:bookmarkStart w:id="1392" w:name="_Toc471733424"/>
      <w:r w:rsidRPr="00D461C6">
        <w:rPr>
          <w:rFonts w:cs="Arial"/>
          <w:bCs/>
          <w:sz w:val="20"/>
        </w:rPr>
        <w:t xml:space="preserve"> člen</w:t>
      </w:r>
      <w:r w:rsidRPr="00D461C6">
        <w:rPr>
          <w:rFonts w:cs="Arial"/>
          <w:bCs/>
          <w:sz w:val="20"/>
        </w:rPr>
        <w:br/>
        <w:t>(razporeditev delavca</w:t>
      </w:r>
      <w:r w:rsidR="00D55C45" w:rsidRPr="00D461C6">
        <w:rPr>
          <w:rFonts w:cs="Arial"/>
          <w:bCs/>
          <w:sz w:val="20"/>
        </w:rPr>
        <w:fldChar w:fldCharType="begin"/>
      </w:r>
      <w:r w:rsidRPr="00D461C6">
        <w:rPr>
          <w:rFonts w:cs="Arial"/>
          <w:bCs/>
          <w:sz w:val="20"/>
        </w:rPr>
        <w:instrText>xe "razporeditev delavca"</w:instrText>
      </w:r>
      <w:r w:rsidR="00D55C45" w:rsidRPr="00D461C6">
        <w:rPr>
          <w:rFonts w:cs="Arial"/>
          <w:bCs/>
          <w:sz w:val="20"/>
        </w:rPr>
        <w:fldChar w:fldCharType="end"/>
      </w:r>
      <w:r w:rsidRPr="00D461C6">
        <w:rPr>
          <w:rFonts w:cs="Arial"/>
          <w:bCs/>
          <w:sz w:val="20"/>
        </w:rPr>
        <w:t xml:space="preserve"> in ugovor na razporeditev)</w:t>
      </w:r>
      <w:bookmarkEnd w:id="1388"/>
      <w:bookmarkEnd w:id="1389"/>
      <w:bookmarkEnd w:id="1390"/>
      <w:bookmarkEnd w:id="1391"/>
      <w:bookmarkEnd w:id="1392"/>
    </w:p>
    <w:p w:rsidR="00D461C6" w:rsidRPr="00D461C6" w:rsidRDefault="00D461C6" w:rsidP="00D461C6">
      <w:pPr>
        <w:widowControl/>
        <w:numPr>
          <w:ilvl w:val="0"/>
          <w:numId w:val="29"/>
        </w:numPr>
        <w:spacing w:after="120"/>
        <w:rPr>
          <w:rFonts w:cs="Arial"/>
          <w:sz w:val="20"/>
        </w:rPr>
      </w:pPr>
      <w:r w:rsidRPr="00D461C6">
        <w:rPr>
          <w:rFonts w:cs="Arial"/>
          <w:sz w:val="20"/>
        </w:rPr>
        <w:t xml:space="preserve">Delavec ne sme biti razporejen na delo v </w:t>
      </w:r>
      <w:hyperlink w:anchor="nadzorovanoobmočje" w:history="1">
        <w:r w:rsidRPr="00D461C6">
          <w:rPr>
            <w:rStyle w:val="Hiperpovezava"/>
            <w:rFonts w:cs="Arial"/>
            <w:color w:val="auto"/>
            <w:sz w:val="20"/>
            <w:u w:val="none"/>
          </w:rPr>
          <w:t>nadzorovanem območju</w:t>
        </w:r>
      </w:hyperlink>
      <w:r w:rsidRPr="00D461C6">
        <w:rPr>
          <w:rFonts w:cs="Arial"/>
          <w:sz w:val="20"/>
        </w:rPr>
        <w:t>, če zanj ni zagotovljeno ugotavljanje osebne izpostavljenosti pri pooblaščenem izvajalcu dozimetrije.</w:t>
      </w:r>
    </w:p>
    <w:p w:rsidR="00D461C6" w:rsidRPr="00D461C6" w:rsidRDefault="00D461C6" w:rsidP="00D461C6">
      <w:pPr>
        <w:widowControl/>
        <w:numPr>
          <w:ilvl w:val="0"/>
          <w:numId w:val="29"/>
        </w:numPr>
        <w:spacing w:after="120"/>
        <w:rPr>
          <w:rFonts w:cs="Arial"/>
          <w:sz w:val="20"/>
        </w:rPr>
      </w:pPr>
      <w:r w:rsidRPr="00D461C6">
        <w:rPr>
          <w:rFonts w:cs="Arial"/>
          <w:sz w:val="20"/>
        </w:rPr>
        <w:t>Če organizacijska enota varstva pred sevanji ali odgovorna oseba za varstvo pred sevanji, delavec ali pooblaščeni izvajalec medicine dela meni, da pri razporeditvi delavca na delovno mesto, kjer je izpostavljen sevanjem, niso bili upoštevani ukrepi varstva pred sevanji, lahko podajo ugovor na razporeditev.</w:t>
      </w:r>
    </w:p>
    <w:p w:rsidR="00D461C6" w:rsidRPr="00D461C6" w:rsidRDefault="00D461C6" w:rsidP="00D461C6">
      <w:pPr>
        <w:widowControl/>
        <w:numPr>
          <w:ilvl w:val="0"/>
          <w:numId w:val="29"/>
        </w:numPr>
        <w:spacing w:after="120"/>
        <w:rPr>
          <w:rFonts w:cs="Arial"/>
          <w:sz w:val="20"/>
        </w:rPr>
      </w:pPr>
      <w:r w:rsidRPr="00D461C6">
        <w:rPr>
          <w:rFonts w:cs="Arial"/>
          <w:sz w:val="20"/>
        </w:rPr>
        <w:lastRenderedPageBreak/>
        <w:t>Ugovor iz prejšnjega odstavka je treba podati organu, pristojnemu za varstvo pred sevanji, v osmih dneh po razporeditvi delavca.</w:t>
      </w:r>
    </w:p>
    <w:p w:rsidR="00D461C6" w:rsidRPr="00D461C6" w:rsidRDefault="00D461C6" w:rsidP="00D461C6">
      <w:pPr>
        <w:widowControl/>
        <w:numPr>
          <w:ilvl w:val="0"/>
          <w:numId w:val="29"/>
        </w:numPr>
        <w:spacing w:after="120"/>
        <w:rPr>
          <w:rFonts w:cs="Arial"/>
          <w:sz w:val="20"/>
        </w:rPr>
      </w:pPr>
      <w:r w:rsidRPr="00D461C6">
        <w:rPr>
          <w:rFonts w:cs="Arial"/>
          <w:sz w:val="20"/>
        </w:rPr>
        <w:t>O ugovoru na razporeditev delavca odloči organ, pristojen za varstvo pred sevanji,</w:t>
      </w:r>
      <w:r w:rsidRPr="00D461C6" w:rsidDel="005122B3">
        <w:rPr>
          <w:rFonts w:cs="Arial"/>
          <w:sz w:val="20"/>
        </w:rPr>
        <w:t xml:space="preserve"> </w:t>
      </w:r>
      <w:r w:rsidRPr="00D461C6">
        <w:rPr>
          <w:rFonts w:cs="Arial"/>
          <w:sz w:val="20"/>
        </w:rPr>
        <w:t>na podlagi mnenja komisije, ki jo za pripravo strokovnega mnenja za reševanje ugovorov imenuje minister, pristojen za zdravje.</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393" w:name="_Toc85617508"/>
      <w:bookmarkStart w:id="1394" w:name="_Toc193173447"/>
      <w:bookmarkStart w:id="1395" w:name="_Toc255895836"/>
      <w:bookmarkStart w:id="1396" w:name="_Ref459713768"/>
      <w:bookmarkStart w:id="1397" w:name="_Toc471733425"/>
      <w:r w:rsidRPr="00D461C6">
        <w:rPr>
          <w:rFonts w:cs="Arial"/>
          <w:sz w:val="20"/>
        </w:rPr>
        <w:t>Zdravstveni nadzor izpostavljenih delavcev</w:t>
      </w:r>
      <w:bookmarkEnd w:id="1393"/>
      <w:bookmarkEnd w:id="1394"/>
      <w:bookmarkEnd w:id="1395"/>
      <w:bookmarkEnd w:id="1396"/>
      <w:bookmarkEnd w:id="1397"/>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98" w:name="_Toc85617509"/>
      <w:bookmarkStart w:id="1399" w:name="_Toc193173448"/>
      <w:bookmarkStart w:id="1400" w:name="_Toc255895837"/>
      <w:bookmarkStart w:id="1401" w:name="_Ref443251467"/>
      <w:bookmarkStart w:id="1402" w:name="_Ref463339245"/>
      <w:bookmarkStart w:id="1403" w:name="_Toc471733426"/>
      <w:r w:rsidRPr="00D461C6">
        <w:rPr>
          <w:rFonts w:cs="Arial"/>
          <w:bCs/>
          <w:sz w:val="20"/>
        </w:rPr>
        <w:t xml:space="preserve"> člen</w:t>
      </w:r>
      <w:r w:rsidRPr="00D461C6">
        <w:rPr>
          <w:rFonts w:cs="Arial"/>
          <w:bCs/>
          <w:sz w:val="20"/>
        </w:rPr>
        <w:br/>
        <w:t>(zdravstveni nadzor izpostavljenih delavcev</w:t>
      </w:r>
      <w:r w:rsidR="00D55C45" w:rsidRPr="00D461C6">
        <w:rPr>
          <w:rFonts w:cs="Arial"/>
          <w:bCs/>
          <w:sz w:val="20"/>
        </w:rPr>
        <w:fldChar w:fldCharType="begin"/>
      </w:r>
      <w:r w:rsidRPr="00D461C6">
        <w:rPr>
          <w:rFonts w:cs="Arial"/>
          <w:bCs/>
          <w:sz w:val="20"/>
        </w:rPr>
        <w:instrText>xe "zdravstveni nadzor izpostavljenih delavcev"</w:instrText>
      </w:r>
      <w:r w:rsidR="00D55C45" w:rsidRPr="00D461C6">
        <w:rPr>
          <w:rFonts w:cs="Arial"/>
          <w:bCs/>
          <w:sz w:val="20"/>
        </w:rPr>
        <w:fldChar w:fldCharType="end"/>
      </w:r>
      <w:r w:rsidRPr="00D461C6">
        <w:rPr>
          <w:rFonts w:cs="Arial"/>
          <w:bCs/>
          <w:sz w:val="20"/>
        </w:rPr>
        <w:t>)</w:t>
      </w:r>
      <w:bookmarkEnd w:id="1398"/>
      <w:bookmarkEnd w:id="1399"/>
      <w:bookmarkEnd w:id="1400"/>
      <w:bookmarkEnd w:id="1401"/>
      <w:bookmarkEnd w:id="1402"/>
      <w:bookmarkEnd w:id="1403"/>
    </w:p>
    <w:p w:rsidR="00D461C6" w:rsidRPr="00D461C6" w:rsidRDefault="00D461C6" w:rsidP="00D461C6">
      <w:pPr>
        <w:widowControl/>
        <w:numPr>
          <w:ilvl w:val="0"/>
          <w:numId w:val="30"/>
        </w:numPr>
        <w:spacing w:after="120"/>
        <w:rPr>
          <w:rFonts w:cs="Arial"/>
          <w:sz w:val="20"/>
        </w:rPr>
      </w:pPr>
      <w:r w:rsidRPr="00D461C6">
        <w:rPr>
          <w:rFonts w:cs="Arial"/>
          <w:sz w:val="20"/>
        </w:rPr>
        <w:t xml:space="preserve">Zdravstveni nadzor </w:t>
      </w:r>
      <w:hyperlink w:anchor="izpostavljenidelavci" w:history="1">
        <w:r w:rsidRPr="00D461C6">
          <w:rPr>
            <w:rStyle w:val="Hiperpovezava"/>
            <w:rFonts w:cs="Arial"/>
            <w:color w:val="auto"/>
            <w:sz w:val="20"/>
            <w:u w:val="none"/>
          </w:rPr>
          <w:t>izpostavljenih delavcev</w:t>
        </w:r>
      </w:hyperlink>
      <w:r w:rsidRPr="00D461C6">
        <w:rPr>
          <w:rStyle w:val="Hiperpovezava"/>
          <w:rFonts w:cs="Arial"/>
          <w:color w:val="auto"/>
          <w:sz w:val="20"/>
          <w:u w:val="none"/>
        </w:rPr>
        <w:t xml:space="preserve">, praktikantov in študentov </w:t>
      </w:r>
      <w:r w:rsidRPr="00D461C6">
        <w:rPr>
          <w:rFonts w:cs="Arial"/>
          <w:sz w:val="20"/>
        </w:rPr>
        <w:t>temelji na načelih, ki veljajo za medicino dela na splošno.</w:t>
      </w:r>
    </w:p>
    <w:p w:rsidR="00D461C6" w:rsidRPr="00D461C6" w:rsidRDefault="00D461C6" w:rsidP="00D461C6">
      <w:pPr>
        <w:widowControl/>
        <w:numPr>
          <w:ilvl w:val="0"/>
          <w:numId w:val="30"/>
        </w:numPr>
        <w:spacing w:after="120"/>
        <w:rPr>
          <w:rFonts w:cs="Arial"/>
          <w:sz w:val="20"/>
        </w:rPr>
      </w:pPr>
      <w:r w:rsidRPr="00D461C6">
        <w:rPr>
          <w:rFonts w:cs="Arial"/>
          <w:sz w:val="20"/>
        </w:rPr>
        <w:t xml:space="preserve">Zdravstveni nadzor izpostavljenih delavcev, praktikantov in študentov opravljajo </w:t>
      </w:r>
      <w:hyperlink w:anchor="pooblaščenizdravniki" w:history="1">
        <w:r w:rsidRPr="00D461C6">
          <w:rPr>
            <w:rStyle w:val="Hiperpovezava"/>
            <w:rFonts w:cs="Arial"/>
            <w:color w:val="auto"/>
            <w:sz w:val="20"/>
            <w:u w:val="none"/>
          </w:rPr>
          <w:t>pooblaščeni izvajalci medicine dela</w:t>
        </w:r>
      </w:hyperlink>
      <w:r w:rsidRPr="00D461C6">
        <w:rPr>
          <w:rFonts w:cs="Arial"/>
          <w:sz w:val="20"/>
        </w:rPr>
        <w:t>, ki so pridobili pooblastilo ministra, pristojnega za zdravje</w:t>
      </w:r>
      <w:r w:rsidR="00D55C45" w:rsidRPr="00D461C6">
        <w:rPr>
          <w:rFonts w:cs="Arial"/>
          <w:sz w:val="20"/>
        </w:rPr>
        <w:fldChar w:fldCharType="begin"/>
      </w:r>
      <w:r w:rsidRPr="00D461C6">
        <w:rPr>
          <w:rFonts w:cs="Arial"/>
          <w:sz w:val="20"/>
        </w:rPr>
        <w:instrText>xe "pooblaščeni zdravniki"</w:instrText>
      </w:r>
      <w:r w:rsidR="00D55C45" w:rsidRPr="00D461C6">
        <w:rPr>
          <w:rFonts w:cs="Arial"/>
          <w:sz w:val="20"/>
        </w:rPr>
        <w:fldChar w:fldCharType="end"/>
      </w:r>
      <w:r w:rsidRPr="00D461C6">
        <w:rPr>
          <w:rFonts w:cs="Arial"/>
          <w:sz w:val="20"/>
        </w:rPr>
        <w:t>.</w:t>
      </w:r>
    </w:p>
    <w:p w:rsidR="00D461C6" w:rsidRPr="00D461C6" w:rsidRDefault="00D461C6" w:rsidP="00D461C6">
      <w:pPr>
        <w:widowControl/>
        <w:numPr>
          <w:ilvl w:val="0"/>
          <w:numId w:val="30"/>
        </w:numPr>
        <w:spacing w:after="120"/>
        <w:rPr>
          <w:rFonts w:cs="Arial"/>
          <w:sz w:val="20"/>
        </w:rPr>
      </w:pPr>
      <w:r w:rsidRPr="00D461C6">
        <w:rPr>
          <w:rFonts w:cs="Arial"/>
          <w:sz w:val="20"/>
        </w:rPr>
        <w:t>Delavec ne sme biti razporejen na delovno mesto izpostavljenega delavca, če po ugotovitvah zdravstvenega nadzora ni zmožen za to delovno mesto.</w:t>
      </w:r>
    </w:p>
    <w:p w:rsidR="00D461C6" w:rsidRPr="00D461C6" w:rsidRDefault="00D461C6" w:rsidP="00D461C6">
      <w:pPr>
        <w:widowControl/>
        <w:numPr>
          <w:ilvl w:val="0"/>
          <w:numId w:val="30"/>
        </w:numPr>
        <w:spacing w:after="120"/>
        <w:rPr>
          <w:rFonts w:cs="Arial"/>
          <w:sz w:val="20"/>
        </w:rPr>
      </w:pPr>
      <w:r w:rsidRPr="00D461C6">
        <w:rPr>
          <w:rFonts w:cs="Arial"/>
          <w:sz w:val="20"/>
        </w:rPr>
        <w:t>Zdravstveni nadzor izpostavljenih delavcev in praktikantov mora v celotnem predpisanem obsegu zagotoviti delodajalec, za študente pa izvajalec izobraževanja.</w:t>
      </w:r>
    </w:p>
    <w:p w:rsidR="00D461C6" w:rsidRPr="00D461C6" w:rsidRDefault="00D461C6" w:rsidP="00D461C6">
      <w:pPr>
        <w:widowControl/>
        <w:numPr>
          <w:ilvl w:val="0"/>
          <w:numId w:val="30"/>
        </w:numPr>
        <w:spacing w:after="120"/>
        <w:rPr>
          <w:rFonts w:cs="Arial"/>
          <w:sz w:val="20"/>
        </w:rPr>
      </w:pPr>
      <w:r w:rsidRPr="00D461C6">
        <w:rPr>
          <w:rFonts w:cs="Arial"/>
          <w:sz w:val="20"/>
        </w:rPr>
        <w:t>Izvajalec sevalne dejavnosti mora pooblaščenemu izvajalcu medicine dela</w:t>
      </w:r>
      <w:r w:rsidRPr="00D461C6" w:rsidDel="00BF3A27">
        <w:rPr>
          <w:rFonts w:cs="Arial"/>
          <w:sz w:val="20"/>
        </w:rPr>
        <w:t xml:space="preserve"> </w:t>
      </w:r>
      <w:r w:rsidRPr="00D461C6">
        <w:rPr>
          <w:rFonts w:cs="Arial"/>
          <w:sz w:val="20"/>
        </w:rPr>
        <w:t>na njegovo zahtevo poslati vse podatke v zvezi z delom, ki ga delavec opravlja v okviru sevalne dejavnosti.</w:t>
      </w:r>
    </w:p>
    <w:p w:rsidR="00D461C6" w:rsidRPr="00D461C6" w:rsidRDefault="00D461C6" w:rsidP="00D461C6">
      <w:pPr>
        <w:widowControl/>
        <w:numPr>
          <w:ilvl w:val="0"/>
          <w:numId w:val="30"/>
        </w:numPr>
        <w:spacing w:after="120"/>
        <w:rPr>
          <w:rFonts w:cs="Arial"/>
          <w:sz w:val="20"/>
        </w:rPr>
      </w:pPr>
      <w:r w:rsidRPr="00D461C6">
        <w:rPr>
          <w:rFonts w:cs="Arial"/>
          <w:sz w:val="20"/>
        </w:rPr>
        <w:t xml:space="preserve">Če je bil zdravstveni nadzor delavca opravljen v tujini, lahko pristojni organ pri izdaji dovoljenja za izvajanje sevalne dejavnosti iz </w:t>
      </w:r>
      <w:r w:rsidR="00410460">
        <w:fldChar w:fldCharType="begin"/>
      </w:r>
      <w:r w:rsidR="00410460">
        <w:instrText xml:space="preserve"> REF _Ref427759810 \r \h  \* MERGEFORMAT </w:instrText>
      </w:r>
      <w:r w:rsidR="00410460">
        <w:fldChar w:fldCharType="separate"/>
      </w:r>
      <w:r w:rsidRPr="00D461C6">
        <w:rPr>
          <w:rFonts w:cs="Arial"/>
          <w:sz w:val="20"/>
        </w:rPr>
        <w:t>18</w:t>
      </w:r>
      <w:r w:rsidR="00410460">
        <w:fldChar w:fldCharType="end"/>
      </w:r>
      <w:r w:rsidRPr="00D461C6">
        <w:rPr>
          <w:rFonts w:cs="Arial"/>
          <w:sz w:val="20"/>
        </w:rPr>
        <w:t>. člena tega zakona tak zdravstveni nadzor šteje za enakovreden zdravstvenemu nadzoru po tem zakonu, če so zahteve glede zdravstvenega nadzora izpostavljenih delavcev v tuji državi, kjer je bil opravljen zdravstveni nadzor, primerljive z zahtevami tega zakona.</w:t>
      </w:r>
    </w:p>
    <w:p w:rsidR="00D461C6" w:rsidRPr="00D461C6" w:rsidRDefault="00D461C6" w:rsidP="00D461C6">
      <w:pPr>
        <w:widowControl/>
        <w:numPr>
          <w:ilvl w:val="0"/>
          <w:numId w:val="30"/>
        </w:numPr>
        <w:spacing w:after="120"/>
        <w:rPr>
          <w:rFonts w:cs="Arial"/>
          <w:sz w:val="20"/>
        </w:rPr>
      </w:pPr>
      <w:r w:rsidRPr="00D461C6">
        <w:rPr>
          <w:rFonts w:cs="Arial"/>
          <w:sz w:val="20"/>
        </w:rPr>
        <w:t>Izredni zdravstveni nadzor izpostavljenih delavcev je treba zagotoviti vsakokrat, ko je bila presežena ena od predpisanih mejnih doz ali obstaja sum, da je bila ta presežena, ali na zahtevo organa, pristojnega za varstvo pred sevanji, če ta oceni, da je prišlo do čezmerne izpostavljenosti.</w:t>
      </w:r>
    </w:p>
    <w:p w:rsidR="00D461C6" w:rsidRPr="00D461C6" w:rsidRDefault="00410460" w:rsidP="00D461C6">
      <w:pPr>
        <w:widowControl/>
        <w:numPr>
          <w:ilvl w:val="0"/>
          <w:numId w:val="30"/>
        </w:numPr>
        <w:spacing w:after="120"/>
        <w:rPr>
          <w:rFonts w:cs="Arial"/>
          <w:sz w:val="20"/>
        </w:rPr>
      </w:pPr>
      <w:hyperlink r:id="rId22" w:history="1">
        <w:r w:rsidR="00D461C6" w:rsidRPr="00D461C6">
          <w:rPr>
            <w:rStyle w:val="Hiperpovezava"/>
            <w:rFonts w:cs="Arial"/>
            <w:color w:val="auto"/>
            <w:sz w:val="20"/>
            <w:u w:val="none"/>
          </w:rPr>
          <w:t>Minister, pristojen za zdravje, določi obseg zdravstvenega nadzora izpostavljenih delavcev, praktikantov in študentov, merila za določitev posebnega zdravstvenega nadzora, dekontaminacije in nadaljnjega zdravljenja izpostavljenih delavcev, praktikantov in študentov v primerih preseganja mejnih doz</w:t>
        </w:r>
      </w:hyperlink>
      <w:r w:rsidR="00D461C6" w:rsidRPr="00D461C6">
        <w:rPr>
          <w:rFonts w:cs="Arial"/>
          <w:sz w:val="20"/>
        </w:rPr>
        <w:t xml:space="preserve"> in pogoje, ki jih morajo izpolnjevati pooblaščeni izvajalci medicine dela.</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04" w:name="_Toc85617510"/>
      <w:bookmarkStart w:id="1405" w:name="_Toc193173449"/>
      <w:bookmarkStart w:id="1406" w:name="_Toc255895838"/>
      <w:bookmarkStart w:id="1407" w:name="_Ref443251477"/>
      <w:bookmarkStart w:id="1408" w:name="_Ref463339403"/>
      <w:bookmarkStart w:id="1409" w:name="_Toc471733427"/>
      <w:r w:rsidRPr="00D461C6">
        <w:rPr>
          <w:rFonts w:cs="Arial"/>
          <w:sz w:val="20"/>
        </w:rPr>
        <w:t xml:space="preserve"> </w:t>
      </w:r>
      <w:r w:rsidRPr="00D461C6">
        <w:rPr>
          <w:rFonts w:cs="Arial"/>
          <w:bCs/>
          <w:sz w:val="20"/>
        </w:rPr>
        <w:t>člen</w:t>
      </w:r>
      <w:r w:rsidRPr="00D461C6">
        <w:rPr>
          <w:rFonts w:cs="Arial"/>
          <w:bCs/>
          <w:sz w:val="20"/>
        </w:rPr>
        <w:br/>
        <w:t>(zdravstveni nadzor po prenehanju dela</w:t>
      </w:r>
      <w:r w:rsidR="00D55C45" w:rsidRPr="00D461C6">
        <w:rPr>
          <w:rFonts w:cs="Arial"/>
          <w:bCs/>
          <w:sz w:val="20"/>
        </w:rPr>
        <w:fldChar w:fldCharType="begin"/>
      </w:r>
      <w:r w:rsidRPr="00D461C6">
        <w:rPr>
          <w:rFonts w:cs="Arial"/>
          <w:bCs/>
          <w:sz w:val="20"/>
        </w:rPr>
        <w:instrText>xe "zdravstveni nadzor po prenehanju dela"</w:instrText>
      </w:r>
      <w:r w:rsidR="00D55C45" w:rsidRPr="00D461C6">
        <w:rPr>
          <w:rFonts w:cs="Arial"/>
          <w:bCs/>
          <w:sz w:val="20"/>
        </w:rPr>
        <w:fldChar w:fldCharType="end"/>
      </w:r>
      <w:r w:rsidRPr="00D461C6">
        <w:rPr>
          <w:rFonts w:cs="Arial"/>
          <w:bCs/>
          <w:sz w:val="20"/>
        </w:rPr>
        <w:t>)</w:t>
      </w:r>
      <w:bookmarkEnd w:id="1404"/>
      <w:bookmarkEnd w:id="1405"/>
      <w:bookmarkEnd w:id="1406"/>
      <w:bookmarkEnd w:id="1407"/>
      <w:bookmarkEnd w:id="1408"/>
      <w:bookmarkEnd w:id="1409"/>
    </w:p>
    <w:p w:rsidR="00D461C6" w:rsidRPr="00D461C6" w:rsidRDefault="00D461C6" w:rsidP="00D461C6">
      <w:pPr>
        <w:widowControl/>
        <w:numPr>
          <w:ilvl w:val="0"/>
          <w:numId w:val="31"/>
        </w:numPr>
        <w:spacing w:after="120"/>
        <w:rPr>
          <w:rFonts w:cs="Arial"/>
          <w:sz w:val="20"/>
        </w:rPr>
      </w:pPr>
      <w:r w:rsidRPr="00D461C6">
        <w:rPr>
          <w:rFonts w:cs="Arial"/>
          <w:sz w:val="20"/>
        </w:rPr>
        <w:t xml:space="preserve">Zdravstveni nadzor po prenehanju dela </w:t>
      </w:r>
      <w:hyperlink w:anchor="izpostavljenidelavci" w:history="1">
        <w:r w:rsidRPr="00D461C6">
          <w:rPr>
            <w:rStyle w:val="Hiperpovezava"/>
            <w:rFonts w:cs="Arial"/>
            <w:color w:val="auto"/>
            <w:sz w:val="20"/>
            <w:u w:val="none"/>
          </w:rPr>
          <w:t>izpostavljenega delavca</w:t>
        </w:r>
      </w:hyperlink>
      <w:r w:rsidRPr="00D461C6">
        <w:rPr>
          <w:rFonts w:cs="Arial"/>
          <w:sz w:val="20"/>
        </w:rPr>
        <w:t xml:space="preserve"> odredi organ, pristojen za varstvo pred sevanji, na podlagi pobude </w:t>
      </w:r>
      <w:r w:rsidRPr="00D461C6">
        <w:rPr>
          <w:sz w:val="20"/>
        </w:rPr>
        <w:t>pooblaščenega izvajalca medicine dela</w:t>
      </w:r>
      <w:r w:rsidRPr="00D461C6">
        <w:rPr>
          <w:rFonts w:cs="Arial"/>
          <w:sz w:val="20"/>
        </w:rPr>
        <w:t xml:space="preserve">, izvajanje tega nadzora pa mora zagotoviti </w:t>
      </w:r>
      <w:hyperlink w:anchor="delodajalec" w:history="1">
        <w:r w:rsidRPr="00D461C6">
          <w:rPr>
            <w:rStyle w:val="Hiperpovezava"/>
            <w:rFonts w:cs="Arial"/>
            <w:color w:val="auto"/>
            <w:sz w:val="20"/>
            <w:u w:val="none"/>
          </w:rPr>
          <w:t>delodajalec</w:t>
        </w:r>
      </w:hyperlink>
      <w:r w:rsidRPr="00D461C6">
        <w:rPr>
          <w:rFonts w:cs="Arial"/>
          <w:sz w:val="20"/>
        </w:rPr>
        <w:t xml:space="preserve">, pri katerem je bil </w:t>
      </w:r>
      <w:hyperlink w:anchor="člen0304" w:history="1">
        <w:r w:rsidRPr="00D461C6">
          <w:rPr>
            <w:rStyle w:val="Hiperpovezava"/>
            <w:rFonts w:cs="Arial"/>
            <w:color w:val="auto"/>
            <w:sz w:val="20"/>
            <w:u w:val="none"/>
          </w:rPr>
          <w:t>delavec</w:t>
        </w:r>
      </w:hyperlink>
      <w:r w:rsidRPr="00D461C6">
        <w:rPr>
          <w:rFonts w:cs="Arial"/>
          <w:sz w:val="20"/>
        </w:rPr>
        <w:t xml:space="preserve"> izpostavljen sevanjem.</w:t>
      </w:r>
    </w:p>
    <w:p w:rsidR="00D461C6" w:rsidRPr="00D461C6" w:rsidRDefault="00410460" w:rsidP="00D461C6">
      <w:pPr>
        <w:widowControl/>
        <w:numPr>
          <w:ilvl w:val="0"/>
          <w:numId w:val="31"/>
        </w:numPr>
        <w:spacing w:after="120"/>
        <w:rPr>
          <w:rFonts w:cs="Arial"/>
          <w:sz w:val="20"/>
        </w:rPr>
      </w:pPr>
      <w:hyperlink r:id="rId23" w:history="1">
        <w:r w:rsidR="00D461C6" w:rsidRPr="00D461C6">
          <w:rPr>
            <w:rStyle w:val="Hiperpovezava"/>
            <w:rFonts w:cs="Arial"/>
            <w:color w:val="auto"/>
            <w:sz w:val="20"/>
            <w:u w:val="none"/>
          </w:rPr>
          <w:t>Minister, pristojen za zdravje, določi merila, na podlagi katerih lahko pooblaščeni izvajalec medicine dela uveljavi zdravstveni nadzor po prenehanju dela izpostavljenega delavca v obliki nadaljnjih pregledov, ukrepov dekontaminacije ali drugih ukrepov zdravstvenega varstva</w:t>
        </w:r>
      </w:hyperlink>
      <w:r w:rsidR="00D461C6" w:rsidRPr="00D461C6">
        <w:rPr>
          <w:rFonts w:cs="Arial"/>
          <w:sz w:val="20"/>
        </w:rPr>
        <w:t>.</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10" w:name="_Toc85617511"/>
      <w:bookmarkStart w:id="1411" w:name="_Toc193173450"/>
      <w:bookmarkStart w:id="1412" w:name="_Toc255895839"/>
      <w:bookmarkStart w:id="1413" w:name="_Ref443248197"/>
      <w:bookmarkStart w:id="1414" w:name="_Ref428277924"/>
      <w:bookmarkStart w:id="1415" w:name="_Toc471733428"/>
      <w:r w:rsidRPr="00D461C6">
        <w:rPr>
          <w:rFonts w:cs="Arial"/>
          <w:bCs/>
          <w:sz w:val="20"/>
        </w:rPr>
        <w:t xml:space="preserve"> člen</w:t>
      </w:r>
      <w:r w:rsidRPr="00D461C6">
        <w:rPr>
          <w:rFonts w:cs="Arial"/>
          <w:bCs/>
          <w:sz w:val="20"/>
        </w:rPr>
        <w:br/>
        <w:t>(evidence zdravstvenega varstva izpostavljenih delavcev)</w:t>
      </w:r>
      <w:bookmarkEnd w:id="1410"/>
      <w:bookmarkEnd w:id="1411"/>
      <w:bookmarkEnd w:id="1412"/>
      <w:bookmarkEnd w:id="1413"/>
      <w:bookmarkEnd w:id="1414"/>
      <w:bookmarkEnd w:id="1415"/>
    </w:p>
    <w:p w:rsidR="00D461C6" w:rsidRPr="00D461C6" w:rsidRDefault="00D461C6" w:rsidP="00D461C6">
      <w:pPr>
        <w:widowControl/>
        <w:numPr>
          <w:ilvl w:val="0"/>
          <w:numId w:val="32"/>
        </w:numPr>
        <w:spacing w:after="120"/>
        <w:rPr>
          <w:rFonts w:cs="Arial"/>
          <w:sz w:val="20"/>
        </w:rPr>
      </w:pPr>
      <w:r w:rsidRPr="00D461C6">
        <w:rPr>
          <w:rFonts w:cs="Arial"/>
          <w:sz w:val="20"/>
        </w:rPr>
        <w:t>Pooblaščeni izvajalci medicine dela vodijo in dopolnjujejo evidence zdravstvenega varstva</w:t>
      </w:r>
      <w:r w:rsidR="00D55C45" w:rsidRPr="00D461C6">
        <w:rPr>
          <w:rFonts w:cs="Arial"/>
          <w:sz w:val="20"/>
        </w:rPr>
        <w:fldChar w:fldCharType="begin"/>
      </w:r>
      <w:r w:rsidRPr="00D461C6">
        <w:rPr>
          <w:rFonts w:cs="Arial"/>
          <w:sz w:val="20"/>
        </w:rPr>
        <w:instrText>xe "evidence zdravstvenega varstva"</w:instrText>
      </w:r>
      <w:r w:rsidR="00D55C45" w:rsidRPr="00D461C6">
        <w:rPr>
          <w:rFonts w:cs="Arial"/>
          <w:sz w:val="20"/>
        </w:rPr>
        <w:fldChar w:fldCharType="end"/>
      </w:r>
      <w:r w:rsidRPr="00D461C6">
        <w:rPr>
          <w:rFonts w:cs="Arial"/>
          <w:sz w:val="20"/>
        </w:rPr>
        <w:t xml:space="preserve"> </w:t>
      </w:r>
      <w:r w:rsidRPr="00D461C6">
        <w:rPr>
          <w:sz w:val="20"/>
        </w:rPr>
        <w:t>izpostavljenega delavca,</w:t>
      </w:r>
      <w:r w:rsidRPr="00D461C6">
        <w:rPr>
          <w:rFonts w:cs="Arial"/>
          <w:sz w:val="20"/>
        </w:rPr>
        <w:t xml:space="preserve"> kot je določeno za osnovno dokumentacijo v skladu z zakonom, ki ureja zbirke podatkov s področja zdravstvenega varstva</w:t>
      </w:r>
      <w:hyperlink r:id="rId24" w:history="1"/>
      <w:r w:rsidRPr="00D461C6">
        <w:rPr>
          <w:rFonts w:cs="Arial"/>
          <w:sz w:val="20"/>
        </w:rPr>
        <w:t xml:space="preserve">, dokler </w:t>
      </w:r>
      <w:hyperlink w:anchor="člen0304" w:history="1">
        <w:r w:rsidRPr="00D461C6">
          <w:rPr>
            <w:rStyle w:val="Hiperpovezava"/>
            <w:rFonts w:cs="Arial"/>
            <w:color w:val="auto"/>
            <w:sz w:val="20"/>
            <w:u w:val="none"/>
          </w:rPr>
          <w:t>delavec</w:t>
        </w:r>
      </w:hyperlink>
      <w:r w:rsidRPr="00D461C6">
        <w:rPr>
          <w:rFonts w:cs="Arial"/>
          <w:sz w:val="20"/>
        </w:rPr>
        <w:t xml:space="preserve"> opravlja dela izpostavljenega </w:t>
      </w:r>
      <w:r w:rsidRPr="00D461C6">
        <w:rPr>
          <w:rFonts w:cs="Arial"/>
          <w:sz w:val="20"/>
        </w:rPr>
        <w:lastRenderedPageBreak/>
        <w:t xml:space="preserve">delavca, hranijo pa se, dokler izpostavljeni delavec ne dopolni 75 let ali bi to starost dopolnil, vendar ne manj kot 30 let po prenehanju opravljanja del izpostavljenega delavca, ki so povezana s </w:t>
      </w:r>
      <w:hyperlink w:anchor="sevalnadejavnost" w:history="1">
        <w:r w:rsidRPr="00D461C6">
          <w:rPr>
            <w:rStyle w:val="Hiperpovezava"/>
            <w:rFonts w:cs="Arial"/>
            <w:color w:val="auto"/>
            <w:sz w:val="20"/>
            <w:u w:val="none"/>
          </w:rPr>
          <w:t>sevalno dejavnostjo</w:t>
        </w:r>
      </w:hyperlink>
      <w:r w:rsidRPr="00D461C6">
        <w:rPr>
          <w:rFonts w:cs="Arial"/>
          <w:sz w:val="20"/>
        </w:rPr>
        <w:t>.</w:t>
      </w:r>
    </w:p>
    <w:p w:rsidR="00D461C6" w:rsidRPr="00D461C6" w:rsidRDefault="00D461C6" w:rsidP="00D461C6">
      <w:pPr>
        <w:widowControl/>
        <w:numPr>
          <w:ilvl w:val="0"/>
          <w:numId w:val="32"/>
        </w:numPr>
        <w:spacing w:after="120"/>
        <w:rPr>
          <w:rFonts w:cs="Arial"/>
          <w:sz w:val="20"/>
        </w:rPr>
      </w:pPr>
      <w:r w:rsidRPr="00D461C6">
        <w:rPr>
          <w:rFonts w:cs="Arial"/>
          <w:sz w:val="20"/>
        </w:rPr>
        <w:t>Evidence zdravstvenega varstva izpostavljenih delavcev morajo poleg podatkov, predpisanih za osnovno zdravstveno dokumentacijo, vsebovati tudi:</w:t>
      </w:r>
    </w:p>
    <w:p w:rsidR="00D461C6" w:rsidRPr="00D461C6" w:rsidRDefault="00D461C6" w:rsidP="00D461C6">
      <w:pPr>
        <w:widowControl/>
        <w:numPr>
          <w:ilvl w:val="0"/>
          <w:numId w:val="272"/>
        </w:numPr>
        <w:spacing w:after="120"/>
        <w:rPr>
          <w:rFonts w:cs="Arial"/>
          <w:sz w:val="20"/>
        </w:rPr>
      </w:pPr>
      <w:r w:rsidRPr="00D461C6">
        <w:rPr>
          <w:rFonts w:cs="Arial"/>
          <w:sz w:val="20"/>
        </w:rPr>
        <w:t>podatke o vrsti opravljanja del v okviru sevalne dejavnosti;</w:t>
      </w:r>
    </w:p>
    <w:p w:rsidR="00D461C6" w:rsidRPr="00D461C6" w:rsidRDefault="00D461C6" w:rsidP="00D461C6">
      <w:pPr>
        <w:widowControl/>
        <w:numPr>
          <w:ilvl w:val="0"/>
          <w:numId w:val="272"/>
        </w:numPr>
        <w:spacing w:after="120"/>
        <w:rPr>
          <w:rFonts w:cs="Arial"/>
          <w:sz w:val="20"/>
        </w:rPr>
      </w:pPr>
      <w:r w:rsidRPr="00D461C6">
        <w:rPr>
          <w:rFonts w:cs="Arial"/>
          <w:sz w:val="20"/>
        </w:rPr>
        <w:t>podatke iz izjave o varnosti z oceno tveganja za delavčevo delovno mesto glede na območje in kategorijo delavca, ki se upoštevajo pri oceni izpolnjevanja posebnih zdravstvenih zahtev za določeno delo v delovnem okolju;</w:t>
      </w:r>
    </w:p>
    <w:p w:rsidR="00D461C6" w:rsidRPr="00D461C6" w:rsidRDefault="00D461C6" w:rsidP="00D461C6">
      <w:pPr>
        <w:widowControl/>
        <w:numPr>
          <w:ilvl w:val="0"/>
          <w:numId w:val="272"/>
        </w:numPr>
        <w:spacing w:after="120"/>
        <w:rPr>
          <w:rFonts w:cs="Arial"/>
          <w:sz w:val="20"/>
        </w:rPr>
      </w:pPr>
      <w:r w:rsidRPr="00D461C6">
        <w:rPr>
          <w:rFonts w:cs="Arial"/>
          <w:sz w:val="20"/>
        </w:rPr>
        <w:t>rezultate zdravstvenih pregledov pred zaposlitvijo ali razporeditvijo med izpostavljene delavce in rezultate rednih zdravstvenih pregledov;</w:t>
      </w:r>
    </w:p>
    <w:p w:rsidR="00D461C6" w:rsidRPr="00D461C6" w:rsidRDefault="00D461C6" w:rsidP="00D461C6">
      <w:pPr>
        <w:widowControl/>
        <w:numPr>
          <w:ilvl w:val="0"/>
          <w:numId w:val="272"/>
        </w:numPr>
        <w:spacing w:after="120"/>
        <w:rPr>
          <w:rFonts w:cs="Arial"/>
          <w:sz w:val="20"/>
        </w:rPr>
      </w:pPr>
      <w:r w:rsidRPr="00D461C6">
        <w:rPr>
          <w:rFonts w:cs="Arial"/>
          <w:sz w:val="20"/>
        </w:rPr>
        <w:t>oceno izpolnjevanja posebnih zdravstvenih zahtev za določeno delo v delovnem okolju;</w:t>
      </w:r>
    </w:p>
    <w:p w:rsidR="00D461C6" w:rsidRPr="00D461C6" w:rsidRDefault="00D461C6" w:rsidP="00D461C6">
      <w:pPr>
        <w:widowControl/>
        <w:numPr>
          <w:ilvl w:val="0"/>
          <w:numId w:val="272"/>
        </w:numPr>
        <w:spacing w:after="120"/>
        <w:rPr>
          <w:rFonts w:cs="Arial"/>
          <w:sz w:val="20"/>
        </w:rPr>
      </w:pPr>
      <w:r w:rsidRPr="00D461C6">
        <w:rPr>
          <w:rFonts w:cs="Arial"/>
          <w:sz w:val="20"/>
        </w:rPr>
        <w:t>podatke o prejetih osebnih dozah in</w:t>
      </w:r>
    </w:p>
    <w:p w:rsidR="00D461C6" w:rsidRPr="00D461C6" w:rsidRDefault="00D461C6" w:rsidP="00D461C6">
      <w:pPr>
        <w:widowControl/>
        <w:numPr>
          <w:ilvl w:val="0"/>
          <w:numId w:val="272"/>
        </w:numPr>
        <w:spacing w:after="120"/>
        <w:rPr>
          <w:rFonts w:cs="Arial"/>
          <w:sz w:val="20"/>
        </w:rPr>
      </w:pPr>
      <w:r w:rsidRPr="00D461C6">
        <w:rPr>
          <w:rFonts w:cs="Arial"/>
          <w:sz w:val="20"/>
        </w:rPr>
        <w:t>predlagane ukrepe za varovanje zdravja pri delu.</w:t>
      </w:r>
    </w:p>
    <w:p w:rsidR="00D461C6" w:rsidRPr="00D461C6" w:rsidRDefault="00D461C6" w:rsidP="00D461C6">
      <w:pPr>
        <w:widowControl/>
        <w:numPr>
          <w:ilvl w:val="0"/>
          <w:numId w:val="32"/>
        </w:numPr>
        <w:spacing w:after="120"/>
        <w:rPr>
          <w:rFonts w:cs="Arial"/>
          <w:sz w:val="20"/>
        </w:rPr>
      </w:pPr>
      <w:r w:rsidRPr="00D461C6">
        <w:rPr>
          <w:rFonts w:cs="Arial"/>
          <w:sz w:val="20"/>
        </w:rPr>
        <w:t xml:space="preserve">Pooblaščeni izvajalci medicine dela sporočajo podatke o izpolnjevanju posebnih zdravstvenih zahtev organu, pristojnemu za varstvo pred sevanji. Podatki morajo vsebovati ime, priimek, EMŠO, datum zdravstvenega pregleda, veljavnost zdravstvenega pregleda in oceno izpolnjevanja posebnih zdravstvenih zahtev. </w:t>
      </w:r>
    </w:p>
    <w:p w:rsidR="00D461C6" w:rsidRPr="00D461C6" w:rsidRDefault="00D461C6" w:rsidP="00D461C6">
      <w:pPr>
        <w:widowControl/>
        <w:numPr>
          <w:ilvl w:val="0"/>
          <w:numId w:val="32"/>
        </w:numPr>
        <w:spacing w:after="120"/>
        <w:rPr>
          <w:rFonts w:cs="Arial"/>
          <w:sz w:val="20"/>
        </w:rPr>
      </w:pPr>
      <w:r w:rsidRPr="00D461C6">
        <w:rPr>
          <w:rFonts w:cs="Arial"/>
          <w:sz w:val="20"/>
        </w:rPr>
        <w:t xml:space="preserve">Minister, pristojen za zdravje, določi obliko, način in roke sporočanja iz prejšnjega odstavka. </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16" w:name="_42._člen_"/>
      <w:bookmarkStart w:id="1417" w:name="_Hlt37062432"/>
      <w:bookmarkStart w:id="1418" w:name="_Toc85617512"/>
      <w:bookmarkStart w:id="1419" w:name="_Toc193173451"/>
      <w:bookmarkStart w:id="1420" w:name="_Toc255895840"/>
      <w:bookmarkStart w:id="1421" w:name="_Ref443251822"/>
      <w:bookmarkStart w:id="1422" w:name="_Toc471733429"/>
      <w:bookmarkEnd w:id="1416"/>
      <w:bookmarkEnd w:id="1417"/>
      <w:r w:rsidRPr="00D461C6">
        <w:rPr>
          <w:rFonts w:cs="Arial"/>
          <w:bCs/>
          <w:sz w:val="20"/>
        </w:rPr>
        <w:t xml:space="preserve"> člen</w:t>
      </w:r>
      <w:r w:rsidRPr="00D461C6">
        <w:rPr>
          <w:rFonts w:cs="Arial"/>
          <w:bCs/>
          <w:sz w:val="20"/>
        </w:rPr>
        <w:br/>
        <w:t>(zahteva za presojo ocene zdravstvene delazmožnosti</w:t>
      </w:r>
      <w:r w:rsidR="00D55C45" w:rsidRPr="00D461C6">
        <w:rPr>
          <w:rFonts w:cs="Arial"/>
          <w:bCs/>
          <w:sz w:val="20"/>
        </w:rPr>
        <w:fldChar w:fldCharType="begin"/>
      </w:r>
      <w:r w:rsidRPr="00D461C6">
        <w:rPr>
          <w:rFonts w:cs="Arial"/>
          <w:bCs/>
          <w:sz w:val="20"/>
        </w:rPr>
        <w:instrText>xe "presoja ocene zdravstvene delazmožnosti"</w:instrText>
      </w:r>
      <w:r w:rsidR="00D55C45" w:rsidRPr="00D461C6">
        <w:rPr>
          <w:rFonts w:cs="Arial"/>
          <w:bCs/>
          <w:sz w:val="20"/>
        </w:rPr>
        <w:fldChar w:fldCharType="end"/>
      </w:r>
      <w:r w:rsidRPr="00D461C6">
        <w:rPr>
          <w:rFonts w:cs="Arial"/>
          <w:bCs/>
          <w:sz w:val="20"/>
        </w:rPr>
        <w:t xml:space="preserve"> in odrejenih ukrepov zdravstvenega nadzora)</w:t>
      </w:r>
      <w:bookmarkEnd w:id="1418"/>
      <w:bookmarkEnd w:id="1419"/>
      <w:bookmarkEnd w:id="1420"/>
      <w:bookmarkEnd w:id="1421"/>
      <w:bookmarkEnd w:id="1422"/>
    </w:p>
    <w:p w:rsidR="00D461C6" w:rsidRPr="00D461C6" w:rsidRDefault="00410460" w:rsidP="00D461C6">
      <w:pPr>
        <w:widowControl/>
        <w:numPr>
          <w:ilvl w:val="0"/>
          <w:numId w:val="33"/>
        </w:numPr>
        <w:spacing w:after="120"/>
        <w:rPr>
          <w:rFonts w:cs="Arial"/>
          <w:sz w:val="20"/>
        </w:rPr>
      </w:pPr>
      <w:hyperlink w:anchor="izpostavljenidelavci" w:history="1">
        <w:r w:rsidR="00D461C6" w:rsidRPr="00D461C6">
          <w:rPr>
            <w:rFonts w:cs="Arial"/>
            <w:sz w:val="20"/>
          </w:rPr>
          <w:t>Izpostavljeni delavec</w:t>
        </w:r>
      </w:hyperlink>
      <w:r w:rsidR="00D461C6" w:rsidRPr="00D461C6">
        <w:rPr>
          <w:rFonts w:cs="Arial"/>
          <w:sz w:val="20"/>
        </w:rPr>
        <w:t xml:space="preserve"> in </w:t>
      </w:r>
      <w:hyperlink w:anchor="delodajalec" w:history="1">
        <w:r w:rsidR="00D461C6" w:rsidRPr="00D461C6">
          <w:rPr>
            <w:rFonts w:cs="Arial"/>
            <w:sz w:val="20"/>
          </w:rPr>
          <w:t>delodajalec</w:t>
        </w:r>
      </w:hyperlink>
      <w:r w:rsidR="00D461C6" w:rsidRPr="00D461C6">
        <w:rPr>
          <w:rFonts w:cs="Arial"/>
          <w:sz w:val="20"/>
        </w:rPr>
        <w:t xml:space="preserve"> lahko podata zahtevo za presojo ocene zdravstvene delazmožnosti, ki jo je za izpostavljenega delavca izdelal pooblaščeni izvajalec medicine dela.</w:t>
      </w:r>
    </w:p>
    <w:p w:rsidR="00D461C6" w:rsidRPr="00D461C6" w:rsidRDefault="00D461C6" w:rsidP="00D461C6">
      <w:pPr>
        <w:widowControl/>
        <w:numPr>
          <w:ilvl w:val="0"/>
          <w:numId w:val="33"/>
        </w:numPr>
        <w:spacing w:after="120"/>
        <w:rPr>
          <w:rFonts w:cs="Arial"/>
          <w:sz w:val="20"/>
        </w:rPr>
      </w:pPr>
      <w:r w:rsidRPr="00D461C6">
        <w:rPr>
          <w:rFonts w:cs="Arial"/>
          <w:sz w:val="20"/>
        </w:rPr>
        <w:t xml:space="preserve">Osebi iz prejšnjega odstavka lahko podata zahtevo za presojo odreditve posebnih zdravstvenih pregledov zaradi preseganja </w:t>
      </w:r>
      <w:hyperlink w:anchor="mejnedoze" w:history="1">
        <w:r w:rsidRPr="00D461C6">
          <w:rPr>
            <w:rStyle w:val="Hiperpovezava"/>
            <w:rFonts w:cs="Arial"/>
            <w:color w:val="auto"/>
            <w:sz w:val="20"/>
            <w:u w:val="none"/>
          </w:rPr>
          <w:t>mejnih doz</w:t>
        </w:r>
      </w:hyperlink>
      <w:r w:rsidRPr="00D461C6">
        <w:rPr>
          <w:rFonts w:cs="Arial"/>
          <w:sz w:val="20"/>
        </w:rPr>
        <w:t>, ki jih je za izpostavljenega delavca odredil pooblaščeni izvajalec medicine dela.</w:t>
      </w:r>
    </w:p>
    <w:p w:rsidR="00D461C6" w:rsidRPr="00D461C6" w:rsidRDefault="00D461C6" w:rsidP="00D461C6">
      <w:pPr>
        <w:widowControl/>
        <w:numPr>
          <w:ilvl w:val="0"/>
          <w:numId w:val="33"/>
        </w:numPr>
        <w:spacing w:after="120"/>
        <w:rPr>
          <w:rFonts w:cs="Arial"/>
          <w:sz w:val="20"/>
        </w:rPr>
      </w:pPr>
      <w:r w:rsidRPr="00D461C6">
        <w:rPr>
          <w:rFonts w:cs="Arial"/>
          <w:sz w:val="20"/>
        </w:rPr>
        <w:t xml:space="preserve">Zahteva za presojo iz prejšnjih odstavkov se uveljavlja v skladu s </w:t>
      </w:r>
      <w:hyperlink r:id="rId25" w:history="1">
        <w:r w:rsidRPr="00D461C6">
          <w:rPr>
            <w:rStyle w:val="Hiperpovezava"/>
            <w:rFonts w:cs="Arial"/>
            <w:color w:val="auto"/>
            <w:sz w:val="20"/>
            <w:u w:val="none"/>
          </w:rPr>
          <w:t>predpisi na področju preventivnih zdravstvenih pregledov delavcev</w:t>
        </w:r>
      </w:hyperlink>
      <w:r w:rsidRPr="00D461C6">
        <w:rPr>
          <w:rFonts w:cs="Arial"/>
          <w:sz w:val="20"/>
        </w:rPr>
        <w:t>.</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23" w:name="_Toc85617515"/>
      <w:bookmarkStart w:id="1424" w:name="_Toc193173454"/>
      <w:bookmarkStart w:id="1425" w:name="_Toc255895843"/>
      <w:bookmarkStart w:id="1426" w:name="_Ref443251834"/>
      <w:bookmarkStart w:id="1427" w:name="_Ref463267219"/>
      <w:r w:rsidRPr="00D461C6">
        <w:rPr>
          <w:rFonts w:cs="Arial"/>
          <w:bCs/>
          <w:sz w:val="20"/>
        </w:rPr>
        <w:t xml:space="preserve"> </w:t>
      </w:r>
      <w:bookmarkStart w:id="1428" w:name="_Toc471733430"/>
      <w:r w:rsidRPr="00D461C6">
        <w:rPr>
          <w:rFonts w:cs="Arial"/>
          <w:bCs/>
          <w:sz w:val="20"/>
        </w:rPr>
        <w:t>člen</w:t>
      </w:r>
      <w:r w:rsidRPr="00D461C6">
        <w:rPr>
          <w:rFonts w:cs="Arial"/>
          <w:bCs/>
          <w:sz w:val="20"/>
        </w:rPr>
        <w:br/>
        <w:t>(zdravstveni nadzor v primeru izrednega dogodka)</w:t>
      </w:r>
      <w:bookmarkEnd w:id="1423"/>
      <w:bookmarkEnd w:id="1424"/>
      <w:bookmarkEnd w:id="1425"/>
      <w:bookmarkEnd w:id="1426"/>
      <w:bookmarkEnd w:id="1427"/>
      <w:bookmarkEnd w:id="1428"/>
    </w:p>
    <w:p w:rsidR="00D461C6" w:rsidRPr="00D461C6" w:rsidRDefault="00D461C6" w:rsidP="00D461C6">
      <w:pPr>
        <w:widowControl/>
        <w:numPr>
          <w:ilvl w:val="0"/>
          <w:numId w:val="34"/>
        </w:numPr>
        <w:spacing w:after="120"/>
        <w:rPr>
          <w:rFonts w:cs="Arial"/>
          <w:sz w:val="20"/>
        </w:rPr>
      </w:pPr>
      <w:r w:rsidRPr="00D461C6">
        <w:rPr>
          <w:rFonts w:cs="Arial"/>
          <w:sz w:val="20"/>
        </w:rPr>
        <w:t xml:space="preserve">Zdravstveni nadzor izvajalcev zaščitnih ukrepov in prebivalstva v primeru </w:t>
      </w:r>
      <w:hyperlink w:anchor="člen0318" w:history="1">
        <w:r w:rsidRPr="00D461C6">
          <w:rPr>
            <w:rStyle w:val="Hiperpovezava"/>
            <w:rFonts w:cs="Arial"/>
            <w:color w:val="auto"/>
            <w:sz w:val="20"/>
            <w:u w:val="none"/>
          </w:rPr>
          <w:t>izrednega dogodka</w:t>
        </w:r>
      </w:hyperlink>
      <w:r w:rsidRPr="00D461C6">
        <w:rPr>
          <w:rFonts w:cs="Arial"/>
          <w:sz w:val="20"/>
        </w:rPr>
        <w:t xml:space="preserve"> zagotavlja država.</w:t>
      </w:r>
    </w:p>
    <w:p w:rsidR="00D461C6" w:rsidRDefault="00D461C6" w:rsidP="00D461C6">
      <w:pPr>
        <w:widowControl/>
        <w:numPr>
          <w:ilvl w:val="0"/>
          <w:numId w:val="34"/>
        </w:numPr>
        <w:spacing w:after="120"/>
        <w:rPr>
          <w:rFonts w:cs="Arial"/>
          <w:sz w:val="20"/>
        </w:rPr>
      </w:pPr>
      <w:r w:rsidRPr="00D461C6">
        <w:rPr>
          <w:rFonts w:cs="Arial"/>
          <w:sz w:val="20"/>
        </w:rPr>
        <w:t xml:space="preserve">Vlada določi nosilce izvajanja ukrepov zdravstvenega nadzora in obseg sredstev za izvedbo ukrepov zdravstvenega nadzora, obveznosti za izvajalce </w:t>
      </w:r>
      <w:hyperlink w:anchor="člen116" w:history="1">
        <w:r w:rsidRPr="00D461C6">
          <w:rPr>
            <w:rStyle w:val="Hiperpovezava"/>
            <w:rFonts w:cs="Arial"/>
            <w:color w:val="auto"/>
            <w:sz w:val="20"/>
            <w:u w:val="none"/>
          </w:rPr>
          <w:t>sevalne dejavnosti</w:t>
        </w:r>
      </w:hyperlink>
      <w:r w:rsidRPr="00D461C6">
        <w:rPr>
          <w:rFonts w:cs="Arial"/>
          <w:sz w:val="20"/>
        </w:rPr>
        <w:t xml:space="preserve"> v zvezi s financiranjem zdravstvenega nadzora v primeru izrednih dogodkov in druge pogoje, pomembne </w:t>
      </w:r>
      <w:r w:rsidRPr="00AF3F80">
        <w:rPr>
          <w:rFonts w:cs="Arial"/>
          <w:sz w:val="20"/>
        </w:rPr>
        <w:t>za učinkovitost izvedbe ukrepov zdravstvenega nadzora.</w:t>
      </w:r>
    </w:p>
    <w:p w:rsidR="00D461C6" w:rsidRPr="00AF3F80" w:rsidRDefault="00D461C6" w:rsidP="00D461C6">
      <w:pPr>
        <w:widowControl/>
        <w:spacing w:after="120"/>
        <w:rPr>
          <w:rFonts w:cs="Arial"/>
          <w:sz w:val="20"/>
        </w:rPr>
      </w:pPr>
    </w:p>
    <w:p w:rsidR="00D461C6" w:rsidRPr="00AF3F80" w:rsidRDefault="00D461C6" w:rsidP="00D461C6">
      <w:pPr>
        <w:rPr>
          <w:rFonts w:cs="Arial"/>
          <w:sz w:val="20"/>
        </w:rPr>
      </w:pPr>
    </w:p>
    <w:p w:rsidR="00D461C6" w:rsidRPr="00AF3F80" w:rsidRDefault="00D461C6" w:rsidP="00D461C6">
      <w:pPr>
        <w:pStyle w:val="Naslov1"/>
        <w:widowControl/>
        <w:numPr>
          <w:ilvl w:val="2"/>
          <w:numId w:val="10"/>
        </w:numPr>
        <w:tabs>
          <w:tab w:val="clear" w:pos="1021"/>
          <w:tab w:val="clear" w:pos="1361"/>
          <w:tab w:val="left" w:pos="-1985"/>
        </w:tabs>
        <w:spacing w:before="0"/>
        <w:ind w:firstLine="0"/>
        <w:jc w:val="center"/>
        <w:rPr>
          <w:rFonts w:cs="Arial"/>
          <w:sz w:val="20"/>
        </w:rPr>
      </w:pPr>
      <w:bookmarkStart w:id="1429" w:name="_Toc85617516"/>
      <w:bookmarkStart w:id="1430" w:name="_Toc193173455"/>
      <w:bookmarkStart w:id="1431" w:name="_Toc255895844"/>
      <w:bookmarkStart w:id="1432" w:name="_Toc471733431"/>
      <w:r w:rsidRPr="00AF3F80">
        <w:rPr>
          <w:rFonts w:cs="Arial"/>
          <w:sz w:val="20"/>
        </w:rPr>
        <w:lastRenderedPageBreak/>
        <w:t>Varstvo pred sevanji zaradi izpostavljenosti naravnim virom sevanja in v</w:t>
      </w:r>
      <w:r>
        <w:rPr>
          <w:rFonts w:cs="Arial"/>
          <w:sz w:val="20"/>
        </w:rPr>
        <w:t> </w:t>
      </w:r>
      <w:r w:rsidRPr="00AF3F80">
        <w:rPr>
          <w:rFonts w:cs="Arial"/>
          <w:sz w:val="20"/>
        </w:rPr>
        <w:t>primerih obstoječe izpostavljenost</w:t>
      </w:r>
      <w:bookmarkEnd w:id="1429"/>
      <w:bookmarkEnd w:id="1430"/>
      <w:bookmarkEnd w:id="1431"/>
      <w:bookmarkEnd w:id="1432"/>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33" w:name="_Toc471733432"/>
      <w:bookmarkStart w:id="1434" w:name="_Toc85617517"/>
      <w:bookmarkStart w:id="1435" w:name="_Toc193173456"/>
      <w:bookmarkStart w:id="1436" w:name="_Toc255895845"/>
      <w:r>
        <w:rPr>
          <w:rFonts w:cs="Arial"/>
          <w:bCs/>
          <w:sz w:val="20"/>
        </w:rPr>
        <w:t xml:space="preserve"> </w:t>
      </w:r>
      <w:r w:rsidRPr="00AF3F80">
        <w:rPr>
          <w:rFonts w:cs="Arial"/>
          <w:bCs/>
          <w:sz w:val="20"/>
        </w:rPr>
        <w:t>člen</w:t>
      </w:r>
      <w:r w:rsidRPr="00AF3F80">
        <w:rPr>
          <w:rFonts w:cs="Arial"/>
          <w:bCs/>
          <w:sz w:val="20"/>
        </w:rPr>
        <w:br/>
        <w:t>(izpostavljenost letalskih posadk</w:t>
      </w:r>
      <w:r w:rsidR="00D55C45" w:rsidRPr="00AF3F80">
        <w:rPr>
          <w:rFonts w:cs="Arial"/>
          <w:bCs/>
          <w:sz w:val="20"/>
        </w:rPr>
        <w:fldChar w:fldCharType="begin"/>
      </w:r>
      <w:r w:rsidRPr="00AF3F80">
        <w:rPr>
          <w:rFonts w:cs="Arial"/>
          <w:bCs/>
          <w:sz w:val="20"/>
        </w:rPr>
        <w:instrText>xe "sistematično pregledovanje delovnega in bivalnega okolja"</w:instrText>
      </w:r>
      <w:r w:rsidR="00D55C45" w:rsidRPr="00AF3F80">
        <w:rPr>
          <w:rFonts w:cs="Arial"/>
          <w:bCs/>
          <w:sz w:val="20"/>
        </w:rPr>
        <w:fldChar w:fldCharType="end"/>
      </w:r>
      <w:r w:rsidRPr="00AF3F80">
        <w:rPr>
          <w:rFonts w:cs="Arial"/>
          <w:bCs/>
          <w:sz w:val="20"/>
        </w:rPr>
        <w:t>)</w:t>
      </w:r>
      <w:bookmarkEnd w:id="1433"/>
    </w:p>
    <w:p w:rsidR="00D461C6" w:rsidRPr="00AF3F80" w:rsidRDefault="00D461C6" w:rsidP="00D461C6">
      <w:pPr>
        <w:pStyle w:val="Odstavekseznama"/>
        <w:numPr>
          <w:ilvl w:val="0"/>
          <w:numId w:val="250"/>
        </w:numPr>
        <w:ind w:left="426" w:hanging="426"/>
        <w:rPr>
          <w:rFonts w:ascii="Arial" w:hAnsi="Arial" w:cs="Arial"/>
          <w:sz w:val="20"/>
        </w:rPr>
      </w:pPr>
      <w:r w:rsidRPr="00AF3F80">
        <w:rPr>
          <w:rFonts w:ascii="Arial" w:hAnsi="Arial" w:cs="Arial"/>
          <w:sz w:val="20"/>
        </w:rPr>
        <w:t xml:space="preserve">Če člani letalskih in vesoljskih posadk prejmejo letne efektivne doze zaradi </w:t>
      </w:r>
      <w:r w:rsidRPr="00B92BCB">
        <w:rPr>
          <w:rFonts w:ascii="Arial" w:hAnsi="Arial" w:cs="Arial"/>
          <w:sz w:val="20"/>
        </w:rPr>
        <w:t>kozmičnega</w:t>
      </w:r>
      <w:r w:rsidRPr="00AF3F80">
        <w:rPr>
          <w:rFonts w:ascii="Arial" w:hAnsi="Arial" w:cs="Arial"/>
          <w:sz w:val="20"/>
        </w:rPr>
        <w:t xml:space="preserve"> sevanja, ki so večje kot 6 mSv, organ, pristojen za varstvo pred sevanji, odredi izvajalcu poletov izvajanje ukrepov varstva pred sevanji za izpostavljene delavce, pri čemer se smiselno upošteva</w:t>
      </w:r>
      <w:r>
        <w:rPr>
          <w:rFonts w:ascii="Arial" w:hAnsi="Arial" w:cs="Arial"/>
          <w:sz w:val="20"/>
        </w:rPr>
        <w:t>jo</w:t>
      </w:r>
      <w:r w:rsidRPr="00AF3F80">
        <w:rPr>
          <w:rFonts w:ascii="Arial" w:hAnsi="Arial" w:cs="Arial"/>
          <w:sz w:val="20"/>
        </w:rPr>
        <w:t xml:space="preserve"> določbe tega zakona, ki se nanašajo na varstvo izpostavljenih delavcev pri izvajanju sevalnih dejavnosti. </w:t>
      </w:r>
    </w:p>
    <w:p w:rsidR="00D461C6" w:rsidRPr="00AF3F80" w:rsidRDefault="00D461C6" w:rsidP="00D461C6">
      <w:pPr>
        <w:pStyle w:val="Odstavekseznama"/>
        <w:rPr>
          <w:rFonts w:ascii="Arial" w:hAnsi="Arial" w:cs="Arial"/>
          <w:sz w:val="20"/>
        </w:rPr>
      </w:pPr>
    </w:p>
    <w:p w:rsidR="00D461C6" w:rsidRDefault="00D461C6" w:rsidP="00D461C6">
      <w:pPr>
        <w:pStyle w:val="Odstavekseznama"/>
        <w:numPr>
          <w:ilvl w:val="0"/>
          <w:numId w:val="250"/>
        </w:numPr>
        <w:ind w:left="426" w:hanging="426"/>
        <w:rPr>
          <w:rFonts w:ascii="Arial" w:hAnsi="Arial" w:cs="Arial"/>
          <w:sz w:val="20"/>
        </w:rPr>
      </w:pPr>
      <w:r w:rsidRPr="00AF3F80">
        <w:rPr>
          <w:rFonts w:ascii="Arial" w:hAnsi="Arial" w:cs="Arial"/>
          <w:sz w:val="20"/>
        </w:rPr>
        <w:t xml:space="preserve">Če člani letalskih in vesoljskih posadk prejmejo letne efektivne doze zaradi </w:t>
      </w:r>
      <w:r w:rsidRPr="00B92BCB">
        <w:rPr>
          <w:rFonts w:ascii="Arial" w:hAnsi="Arial" w:cs="Arial"/>
          <w:sz w:val="20"/>
        </w:rPr>
        <w:t>kozmičnega</w:t>
      </w:r>
      <w:r w:rsidRPr="00AF3F80">
        <w:rPr>
          <w:rFonts w:ascii="Arial" w:hAnsi="Arial" w:cs="Arial"/>
          <w:sz w:val="20"/>
        </w:rPr>
        <w:t xml:space="preserve"> sevanja, ki so večje kot 1 mSv, mora izvajalec poletov oceniti individualno izpostavljenost svojih posadk in to upoštevati pri organizaciji dela, seznaniti delavce z</w:t>
      </w:r>
      <w:r>
        <w:rPr>
          <w:rFonts w:ascii="Arial" w:hAnsi="Arial" w:cs="Arial"/>
          <w:sz w:val="20"/>
        </w:rPr>
        <w:t> </w:t>
      </w:r>
      <w:r w:rsidRPr="00AF3F80">
        <w:rPr>
          <w:rFonts w:ascii="Arial" w:hAnsi="Arial" w:cs="Arial"/>
          <w:sz w:val="20"/>
        </w:rPr>
        <w:t>njihovo individualno dozo in tveganjem za zdravje</w:t>
      </w:r>
      <w:r>
        <w:rPr>
          <w:rFonts w:ascii="Arial" w:hAnsi="Arial" w:cs="Arial"/>
          <w:sz w:val="20"/>
        </w:rPr>
        <w:t>,</w:t>
      </w:r>
      <w:r w:rsidRPr="00AF3F80">
        <w:rPr>
          <w:rFonts w:ascii="Arial" w:hAnsi="Arial" w:cs="Arial"/>
          <w:sz w:val="20"/>
        </w:rPr>
        <w:t xml:space="preserve"> v primeru nosečih delavk </w:t>
      </w:r>
      <w:r>
        <w:rPr>
          <w:rFonts w:ascii="Arial" w:hAnsi="Arial" w:cs="Arial"/>
          <w:sz w:val="20"/>
        </w:rPr>
        <w:t xml:space="preserve">pa </w:t>
      </w:r>
      <w:r w:rsidRPr="00AF3F80">
        <w:rPr>
          <w:rFonts w:ascii="Arial" w:hAnsi="Arial" w:cs="Arial"/>
          <w:sz w:val="20"/>
        </w:rPr>
        <w:t xml:space="preserve">upoštevati določbe četrtega in petega odstavka </w:t>
      </w:r>
      <w:r w:rsidR="00410460">
        <w:fldChar w:fldCharType="begin"/>
      </w:r>
      <w:r w:rsidR="00410460">
        <w:instrText xml:space="preserve"> REF _Ref474146456 \r \h  \* MERGEFORMAT </w:instrText>
      </w:r>
      <w:r w:rsidR="00410460">
        <w:fldChar w:fldCharType="separate"/>
      </w:r>
      <w:r>
        <w:rPr>
          <w:rFonts w:ascii="Arial" w:hAnsi="Arial" w:cs="Arial"/>
          <w:sz w:val="20"/>
        </w:rPr>
        <w:t>38</w:t>
      </w:r>
      <w:r w:rsidR="00410460">
        <w:fldChar w:fldCharType="end"/>
      </w:r>
      <w:r w:rsidRPr="00AF3F80">
        <w:rPr>
          <w:rFonts w:ascii="Arial" w:hAnsi="Arial" w:cs="Arial"/>
          <w:sz w:val="20"/>
        </w:rPr>
        <w:t>. člena tega zakona.</w:t>
      </w:r>
    </w:p>
    <w:p w:rsidR="00D461C6" w:rsidRPr="00770830" w:rsidRDefault="00D461C6" w:rsidP="00D461C6">
      <w:pPr>
        <w:ind w:left="360"/>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37" w:name="_Ref443251843"/>
      <w:bookmarkStart w:id="1438" w:name="_Ref427743896"/>
      <w:bookmarkStart w:id="1439" w:name="_Toc471733433"/>
      <w:r>
        <w:rPr>
          <w:rFonts w:cs="Arial"/>
          <w:bCs/>
          <w:sz w:val="20"/>
        </w:rPr>
        <w:t xml:space="preserve"> </w:t>
      </w:r>
      <w:r w:rsidRPr="00AF3F80">
        <w:rPr>
          <w:rFonts w:cs="Arial"/>
          <w:bCs/>
          <w:sz w:val="20"/>
        </w:rPr>
        <w:t>člen</w:t>
      </w:r>
      <w:r w:rsidRPr="00AF3F80">
        <w:rPr>
          <w:rFonts w:cs="Arial"/>
          <w:bCs/>
          <w:sz w:val="20"/>
        </w:rPr>
        <w:br/>
        <w:t>(izpostavljenost zaradi naravnih virov sevanja</w:t>
      </w:r>
      <w:r w:rsidR="00D55C45" w:rsidRPr="00AF3F80">
        <w:rPr>
          <w:rFonts w:cs="Arial"/>
          <w:bCs/>
          <w:sz w:val="20"/>
        </w:rPr>
        <w:fldChar w:fldCharType="begin"/>
      </w:r>
      <w:r w:rsidRPr="00AF3F80">
        <w:rPr>
          <w:rFonts w:cs="Arial"/>
          <w:bCs/>
          <w:sz w:val="20"/>
        </w:rPr>
        <w:instrText>xe "sistematično pregledovanje delovnega in bivalnega okolja"</w:instrText>
      </w:r>
      <w:r w:rsidR="00D55C45" w:rsidRPr="00AF3F80">
        <w:rPr>
          <w:rFonts w:cs="Arial"/>
          <w:bCs/>
          <w:sz w:val="20"/>
        </w:rPr>
        <w:fldChar w:fldCharType="end"/>
      </w:r>
      <w:r w:rsidRPr="00AF3F80">
        <w:rPr>
          <w:rFonts w:cs="Arial"/>
          <w:bCs/>
          <w:sz w:val="20"/>
        </w:rPr>
        <w:t>)</w:t>
      </w:r>
      <w:bookmarkEnd w:id="1434"/>
      <w:bookmarkEnd w:id="1435"/>
      <w:bookmarkEnd w:id="1436"/>
      <w:bookmarkEnd w:id="1437"/>
      <w:bookmarkEnd w:id="1438"/>
      <w:bookmarkEnd w:id="1439"/>
    </w:p>
    <w:p w:rsidR="00D461C6" w:rsidRDefault="00D461C6" w:rsidP="00D461C6">
      <w:pPr>
        <w:rPr>
          <w:rFonts w:cs="Arial"/>
          <w:sz w:val="20"/>
        </w:rPr>
      </w:pPr>
      <w:r w:rsidRPr="00AF3F80">
        <w:rPr>
          <w:rFonts w:cs="Arial"/>
          <w:sz w:val="20"/>
        </w:rPr>
        <w:t>Organ, pristojen za varstvo pred sevanji</w:t>
      </w:r>
      <w:r>
        <w:rPr>
          <w:rFonts w:cs="Arial"/>
          <w:sz w:val="20"/>
        </w:rPr>
        <w:t>,</w:t>
      </w:r>
      <w:r w:rsidRPr="00AF3F80">
        <w:rPr>
          <w:rFonts w:cs="Arial"/>
          <w:sz w:val="20"/>
        </w:rPr>
        <w:t xml:space="preserve"> in organ, pristojen za jedrsko varnost, zagotavljata prepoznavanje in oceno izpostavljenosti naravnim virom sevanja </w:t>
      </w:r>
      <w:r>
        <w:rPr>
          <w:rFonts w:cs="Arial"/>
          <w:sz w:val="20"/>
        </w:rPr>
        <w:t>in</w:t>
      </w:r>
      <w:r w:rsidRPr="00AF3F80">
        <w:rPr>
          <w:rFonts w:cs="Arial"/>
          <w:sz w:val="20"/>
        </w:rPr>
        <w:t xml:space="preserve"> obstoječih izpostavljenosti, ki jih ni mogoče zanemariti z vidika varstva pred sevanjem. </w:t>
      </w:r>
    </w:p>
    <w:p w:rsidR="00D461C6" w:rsidRPr="00AF3F80" w:rsidRDefault="00D461C6" w:rsidP="00D461C6">
      <w:pPr>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40" w:name="_Ref461538197"/>
      <w:r w:rsidRPr="00AF3F80">
        <w:rPr>
          <w:rFonts w:cs="Arial"/>
          <w:bCs/>
          <w:sz w:val="20"/>
        </w:rPr>
        <w:t xml:space="preserve"> </w:t>
      </w:r>
      <w:bookmarkStart w:id="1441" w:name="_Ref461624704"/>
      <w:bookmarkStart w:id="1442" w:name="_Toc471733434"/>
      <w:r w:rsidRPr="00AF3F80">
        <w:rPr>
          <w:rFonts w:cs="Arial"/>
          <w:bCs/>
          <w:sz w:val="20"/>
        </w:rPr>
        <w:t>člen</w:t>
      </w:r>
      <w:r w:rsidRPr="00AF3F80">
        <w:rPr>
          <w:rFonts w:cs="Arial"/>
          <w:bCs/>
          <w:sz w:val="20"/>
        </w:rPr>
        <w:br/>
        <w:t>(obstoječa izpostavljenost zaradi radioaktivne kontaminacije in izpostavljenost zaradi izvajanja dejavnosti)</w:t>
      </w:r>
      <w:bookmarkEnd w:id="1440"/>
      <w:bookmarkEnd w:id="1441"/>
      <w:bookmarkEnd w:id="1442"/>
    </w:p>
    <w:p w:rsidR="00D461C6" w:rsidRPr="00AF3F80" w:rsidRDefault="00D461C6" w:rsidP="00D461C6">
      <w:pPr>
        <w:widowControl/>
        <w:numPr>
          <w:ilvl w:val="0"/>
          <w:numId w:val="165"/>
        </w:numPr>
        <w:spacing w:after="120"/>
        <w:rPr>
          <w:rFonts w:cs="Arial"/>
          <w:sz w:val="20"/>
        </w:rPr>
      </w:pPr>
      <w:r w:rsidRPr="00AF3F80">
        <w:rPr>
          <w:rFonts w:cs="Arial"/>
          <w:sz w:val="20"/>
        </w:rPr>
        <w:t>Organ, pristojen za jedrsko varnost</w:t>
      </w:r>
      <w:r>
        <w:rPr>
          <w:rFonts w:cs="Arial"/>
          <w:sz w:val="20"/>
        </w:rPr>
        <w:t>,</w:t>
      </w:r>
      <w:r w:rsidRPr="00AF3F80">
        <w:rPr>
          <w:rFonts w:cs="Arial"/>
          <w:sz w:val="20"/>
        </w:rPr>
        <w:t xml:space="preserve"> s sistematičnim pregledovanjem in izvajanjem meritev hitrosti doz ali drugih ustreznih količin zagotavlja:</w:t>
      </w:r>
    </w:p>
    <w:p w:rsidR="00D461C6" w:rsidRPr="00AF3F80" w:rsidRDefault="00D461C6" w:rsidP="00D461C6">
      <w:pPr>
        <w:widowControl/>
        <w:numPr>
          <w:ilvl w:val="0"/>
          <w:numId w:val="119"/>
        </w:numPr>
        <w:spacing w:after="120"/>
        <w:rPr>
          <w:rFonts w:cs="Arial"/>
          <w:sz w:val="20"/>
        </w:rPr>
      </w:pPr>
      <w:r w:rsidRPr="00AF3F80">
        <w:rPr>
          <w:rFonts w:cs="Arial"/>
          <w:sz w:val="20"/>
        </w:rPr>
        <w:t>prepoznavanje izpostavljenosti, ki so posledica radioaktivne kontaminacije območij zaradi preostalega radioaktivnega materiala zaradi:</w:t>
      </w:r>
    </w:p>
    <w:p w:rsidR="00D461C6" w:rsidRPr="00AF3F80" w:rsidRDefault="00D461C6" w:rsidP="00D461C6">
      <w:pPr>
        <w:widowControl/>
        <w:numPr>
          <w:ilvl w:val="0"/>
          <w:numId w:val="164"/>
        </w:numPr>
        <w:spacing w:after="120"/>
        <w:rPr>
          <w:rFonts w:cs="Arial"/>
          <w:sz w:val="20"/>
        </w:rPr>
      </w:pPr>
      <w:r w:rsidRPr="00AF3F80">
        <w:rPr>
          <w:rFonts w:cs="Arial"/>
          <w:sz w:val="20"/>
        </w:rPr>
        <w:t>preteklih dejavnosti, ki niso bile predmet nadzora po tem zakonu</w:t>
      </w:r>
      <w:r>
        <w:rPr>
          <w:rFonts w:cs="Arial"/>
          <w:sz w:val="20"/>
        </w:rPr>
        <w:t>;</w:t>
      </w:r>
    </w:p>
    <w:p w:rsidR="00D461C6" w:rsidRPr="00AF3F80" w:rsidRDefault="00D461C6" w:rsidP="00D461C6">
      <w:pPr>
        <w:widowControl/>
        <w:numPr>
          <w:ilvl w:val="0"/>
          <w:numId w:val="164"/>
        </w:numPr>
        <w:spacing w:after="120"/>
        <w:rPr>
          <w:rFonts w:cs="Arial"/>
          <w:sz w:val="20"/>
        </w:rPr>
      </w:pPr>
      <w:r w:rsidRPr="00AF3F80">
        <w:rPr>
          <w:rFonts w:cs="Arial"/>
          <w:sz w:val="20"/>
        </w:rPr>
        <w:t>posledic izrednega dogodka po</w:t>
      </w:r>
      <w:r>
        <w:rPr>
          <w:rFonts w:cs="Arial"/>
          <w:sz w:val="20"/>
        </w:rPr>
        <w:t xml:space="preserve"> </w:t>
      </w:r>
      <w:r w:rsidRPr="00AF3F80">
        <w:rPr>
          <w:rFonts w:cs="Arial"/>
          <w:sz w:val="20"/>
        </w:rPr>
        <w:t>tem, ko je bilo končano ukrepanje ob izrednem dogodku po zakonodaji o varstvu pred naravnimi in drugimi nesrečami</w:t>
      </w:r>
      <w:r>
        <w:rPr>
          <w:rFonts w:cs="Arial"/>
          <w:sz w:val="20"/>
        </w:rPr>
        <w:t>;</w:t>
      </w:r>
      <w:r w:rsidRPr="00AF3F80">
        <w:rPr>
          <w:rFonts w:cs="Arial"/>
          <w:sz w:val="20"/>
        </w:rPr>
        <w:t xml:space="preserve"> </w:t>
      </w:r>
    </w:p>
    <w:p w:rsidR="00D461C6" w:rsidRPr="00AF3F80" w:rsidRDefault="00D461C6" w:rsidP="00D461C6">
      <w:pPr>
        <w:widowControl/>
        <w:numPr>
          <w:ilvl w:val="0"/>
          <w:numId w:val="164"/>
        </w:numPr>
        <w:spacing w:after="120"/>
        <w:rPr>
          <w:rFonts w:cs="Arial"/>
          <w:sz w:val="20"/>
        </w:rPr>
      </w:pPr>
      <w:r w:rsidRPr="00AF3F80">
        <w:rPr>
          <w:rFonts w:cs="Arial"/>
          <w:sz w:val="20"/>
        </w:rPr>
        <w:t>ostankov iz preteklih dejavnosti, za katere pravna oseba ni več pravno odgovorna</w:t>
      </w:r>
      <w:r>
        <w:rPr>
          <w:rFonts w:cs="Arial"/>
          <w:sz w:val="20"/>
        </w:rPr>
        <w:t>;</w:t>
      </w:r>
    </w:p>
    <w:p w:rsidR="00D461C6" w:rsidRPr="00AF3F80" w:rsidRDefault="00D461C6" w:rsidP="00D461C6">
      <w:pPr>
        <w:widowControl/>
        <w:numPr>
          <w:ilvl w:val="0"/>
          <w:numId w:val="164"/>
        </w:numPr>
        <w:spacing w:after="120"/>
        <w:rPr>
          <w:rFonts w:cs="Arial"/>
          <w:sz w:val="20"/>
        </w:rPr>
      </w:pPr>
      <w:r w:rsidRPr="00AF3F80">
        <w:rPr>
          <w:rFonts w:cs="Arial"/>
          <w:sz w:val="20"/>
        </w:rPr>
        <w:t>izpostavljenosti proizvodom, razen hrani, krmi za živali in vodi, ki vsebujejo radionuklide iz kontaminiranih območij, določenih v prejšnjih alinejah tega odstavka, ali naravno prisotne radionuklide</w:t>
      </w:r>
      <w:r>
        <w:rPr>
          <w:rFonts w:cs="Arial"/>
          <w:sz w:val="20"/>
        </w:rPr>
        <w:t>;</w:t>
      </w:r>
    </w:p>
    <w:p w:rsidR="00D461C6" w:rsidRPr="00AF3F80" w:rsidRDefault="00D461C6" w:rsidP="00D461C6">
      <w:pPr>
        <w:widowControl/>
        <w:numPr>
          <w:ilvl w:val="0"/>
          <w:numId w:val="119"/>
        </w:numPr>
        <w:spacing w:after="120"/>
        <w:rPr>
          <w:rFonts w:cs="Arial"/>
          <w:sz w:val="20"/>
        </w:rPr>
      </w:pPr>
      <w:r w:rsidRPr="00AF3F80">
        <w:rPr>
          <w:rFonts w:cs="Arial"/>
          <w:sz w:val="20"/>
        </w:rPr>
        <w:t xml:space="preserve">prepoznavanje dejavnosti z materiali, ki vsebujejo </w:t>
      </w:r>
      <w:r>
        <w:rPr>
          <w:rFonts w:cs="Arial"/>
          <w:sz w:val="20"/>
        </w:rPr>
        <w:t xml:space="preserve">naravno prisotne </w:t>
      </w:r>
      <w:r w:rsidRPr="00AF3F80">
        <w:rPr>
          <w:rFonts w:cs="Arial"/>
          <w:sz w:val="20"/>
        </w:rPr>
        <w:t>radionuklide.</w:t>
      </w:r>
    </w:p>
    <w:p w:rsidR="00D461C6" w:rsidRPr="00AF3F80" w:rsidRDefault="00D461C6" w:rsidP="00D461C6">
      <w:pPr>
        <w:widowControl/>
        <w:numPr>
          <w:ilvl w:val="0"/>
          <w:numId w:val="165"/>
        </w:numPr>
        <w:spacing w:after="120"/>
        <w:rPr>
          <w:rFonts w:cs="Arial"/>
          <w:sz w:val="20"/>
        </w:rPr>
      </w:pPr>
      <w:r w:rsidRPr="00AF3F80">
        <w:rPr>
          <w:rFonts w:cs="Arial"/>
          <w:sz w:val="20"/>
        </w:rPr>
        <w:t xml:space="preserve">Meritve iz prejšnjega odstavka izvaja pooblaščeni izvedenec varstva pred sevanji iz </w:t>
      </w:r>
      <w:r w:rsidR="00410460">
        <w:fldChar w:fldCharType="begin"/>
      </w:r>
      <w:r w:rsidR="00410460">
        <w:instrText xml:space="preserve"> REF _Ref461538021 \r \h  \* MERGEFORMAT </w:instrText>
      </w:r>
      <w:r w:rsidR="00410460">
        <w:fldChar w:fldCharType="separate"/>
      </w:r>
      <w:r>
        <w:rPr>
          <w:rFonts w:cs="Arial"/>
          <w:sz w:val="20"/>
        </w:rPr>
        <w:t>42</w:t>
      </w:r>
      <w:r w:rsidR="00410460">
        <w:fldChar w:fldCharType="end"/>
      </w:r>
      <w:r w:rsidRPr="00AF3F80">
        <w:rPr>
          <w:rFonts w:cs="Arial"/>
          <w:sz w:val="20"/>
        </w:rPr>
        <w:t>.</w:t>
      </w:r>
      <w:r>
        <w:rPr>
          <w:rFonts w:cs="Arial"/>
          <w:sz w:val="20"/>
        </w:rPr>
        <w:t> </w:t>
      </w:r>
      <w:r w:rsidRPr="00AF3F80">
        <w:rPr>
          <w:rFonts w:cs="Arial"/>
          <w:sz w:val="20"/>
        </w:rPr>
        <w:t>člena tega zakona, ki je pooblaščen za izvajanje takih meritev.</w:t>
      </w:r>
    </w:p>
    <w:p w:rsidR="00D461C6" w:rsidRPr="00AF3F80" w:rsidRDefault="00D461C6" w:rsidP="00D461C6">
      <w:pPr>
        <w:widowControl/>
        <w:numPr>
          <w:ilvl w:val="0"/>
          <w:numId w:val="165"/>
        </w:numPr>
        <w:spacing w:after="120"/>
        <w:rPr>
          <w:rFonts w:cs="Arial"/>
          <w:sz w:val="20"/>
        </w:rPr>
      </w:pPr>
      <w:r w:rsidRPr="007724A0">
        <w:rPr>
          <w:rFonts w:cs="Arial"/>
          <w:sz w:val="20"/>
        </w:rPr>
        <w:t>Vlada</w:t>
      </w:r>
      <w:r w:rsidRPr="00F46B59">
        <w:rPr>
          <w:rFonts w:cs="Arial"/>
          <w:sz w:val="20"/>
        </w:rPr>
        <w:t xml:space="preserve"> sprejme strategijo upravljanja povečanih izpostavljenosti iz </w:t>
      </w:r>
      <w:r>
        <w:rPr>
          <w:rFonts w:cs="Arial"/>
          <w:sz w:val="20"/>
        </w:rPr>
        <w:t>prvega</w:t>
      </w:r>
      <w:r w:rsidRPr="00F46B59">
        <w:rPr>
          <w:rFonts w:cs="Arial"/>
          <w:sz w:val="20"/>
        </w:rPr>
        <w:t xml:space="preserve"> odstavka</w:t>
      </w:r>
      <w:r>
        <w:rPr>
          <w:rFonts w:cs="Arial"/>
          <w:sz w:val="20"/>
        </w:rPr>
        <w:t xml:space="preserve"> tega člena</w:t>
      </w:r>
      <w:r w:rsidRPr="00F46B59">
        <w:rPr>
          <w:rFonts w:cs="Arial"/>
          <w:sz w:val="20"/>
        </w:rPr>
        <w:t xml:space="preserve">, ki vključuje tudi program sistematičnega pregledovanja delovnega in bivalnega okolja za območja in dejavnosti iz </w:t>
      </w:r>
      <w:r>
        <w:rPr>
          <w:rFonts w:cs="Arial"/>
          <w:sz w:val="20"/>
        </w:rPr>
        <w:t>prvega</w:t>
      </w:r>
      <w:r w:rsidRPr="00F46B59">
        <w:rPr>
          <w:rFonts w:cs="Arial"/>
          <w:sz w:val="20"/>
        </w:rPr>
        <w:t xml:space="preserve"> odstavka in ozaveščanja prebivalstva o pomenu ukrepov zmanjšanja izpostavljenosti v primerih iz </w:t>
      </w:r>
      <w:r>
        <w:rPr>
          <w:rFonts w:cs="Arial"/>
          <w:sz w:val="20"/>
        </w:rPr>
        <w:t>prvega</w:t>
      </w:r>
      <w:r w:rsidRPr="00F46B59">
        <w:rPr>
          <w:rFonts w:cs="Arial"/>
          <w:sz w:val="20"/>
        </w:rPr>
        <w:t xml:space="preserve"> odstavka. </w:t>
      </w:r>
      <w:r>
        <w:rPr>
          <w:rFonts w:cs="Arial"/>
          <w:sz w:val="20"/>
        </w:rPr>
        <w:t>P</w:t>
      </w:r>
      <w:r w:rsidRPr="00F46B59">
        <w:rPr>
          <w:rFonts w:cs="Arial"/>
          <w:sz w:val="20"/>
        </w:rPr>
        <w:t xml:space="preserve">odrobneje določi </w:t>
      </w:r>
      <w:r>
        <w:rPr>
          <w:rFonts w:cs="Arial"/>
          <w:sz w:val="20"/>
        </w:rPr>
        <w:t xml:space="preserve">tudi </w:t>
      </w:r>
      <w:r w:rsidRPr="00F46B59">
        <w:rPr>
          <w:rFonts w:cs="Arial"/>
          <w:sz w:val="20"/>
        </w:rPr>
        <w:t>tiste dejavnosti in vrste obstoječih izpostavljenosti</w:t>
      </w:r>
      <w:r w:rsidRPr="00AF3F80">
        <w:rPr>
          <w:rFonts w:cs="Arial"/>
          <w:sz w:val="20"/>
        </w:rPr>
        <w:t xml:space="preserve"> iz </w:t>
      </w:r>
      <w:r>
        <w:rPr>
          <w:rFonts w:cs="Arial"/>
          <w:sz w:val="20"/>
        </w:rPr>
        <w:t>prvega</w:t>
      </w:r>
      <w:r w:rsidRPr="00AF3F80">
        <w:rPr>
          <w:rFonts w:cs="Arial"/>
          <w:sz w:val="20"/>
        </w:rPr>
        <w:t xml:space="preserve"> odstavka tega člena, pri katerih je verjetnost izpostavljenosti večja. Pri tem upošteva tveganja in učinkovitost zaščitnih ukrepov. Pri pripravi in izvedbi strategije morajo sodelovati tudi vsi vpleteni deležniki.</w:t>
      </w:r>
    </w:p>
    <w:p w:rsidR="00D461C6" w:rsidRPr="00AF3F80" w:rsidRDefault="00D461C6" w:rsidP="00D461C6">
      <w:pPr>
        <w:widowControl/>
        <w:numPr>
          <w:ilvl w:val="0"/>
          <w:numId w:val="165"/>
        </w:numPr>
        <w:spacing w:after="120"/>
        <w:rPr>
          <w:rFonts w:cs="Arial"/>
          <w:sz w:val="20"/>
        </w:rPr>
      </w:pPr>
      <w:r w:rsidRPr="00AF3F80">
        <w:rPr>
          <w:rFonts w:cs="Arial"/>
          <w:sz w:val="20"/>
        </w:rPr>
        <w:t xml:space="preserve">Pregled delovnega in bivalnega okolja </w:t>
      </w:r>
      <w:r>
        <w:rPr>
          <w:rFonts w:cs="Arial"/>
          <w:sz w:val="20"/>
        </w:rPr>
        <w:t>in</w:t>
      </w:r>
      <w:r w:rsidRPr="00AF3F80">
        <w:rPr>
          <w:rFonts w:cs="Arial"/>
          <w:sz w:val="20"/>
        </w:rPr>
        <w:t xml:space="preserve"> pripravo ocene prejetih doz lahko delodajalcu ali upravljavcu objektov in naprav odredi tudi pristojni organ, če je verjetno, da bodo doze za posameznike presegle mejne doze za </w:t>
      </w:r>
      <w:r>
        <w:rPr>
          <w:rFonts w:cs="Arial"/>
          <w:sz w:val="20"/>
        </w:rPr>
        <w:t xml:space="preserve">posameznika iz </w:t>
      </w:r>
      <w:r w:rsidRPr="00AF3F80">
        <w:rPr>
          <w:rFonts w:cs="Arial"/>
          <w:sz w:val="20"/>
        </w:rPr>
        <w:t>prebiva</w:t>
      </w:r>
      <w:r>
        <w:rPr>
          <w:rFonts w:cs="Arial"/>
          <w:sz w:val="20"/>
        </w:rPr>
        <w:t>lstva,</w:t>
      </w:r>
      <w:r w:rsidRPr="00AF3F80">
        <w:rPr>
          <w:rFonts w:cs="Arial"/>
          <w:sz w:val="20"/>
        </w:rPr>
        <w:t xml:space="preserve"> ali če je to potrebno za zavarovanje zdravja ljudi.</w:t>
      </w:r>
    </w:p>
    <w:p w:rsidR="00D461C6" w:rsidRPr="00AF3F80" w:rsidRDefault="00D461C6" w:rsidP="00D461C6">
      <w:pPr>
        <w:rPr>
          <w:rFonts w:cs="Arial"/>
          <w:sz w:val="20"/>
        </w:rPr>
      </w:pPr>
    </w:p>
    <w:p w:rsidR="00D461C6" w:rsidRPr="00AF3F80" w:rsidRDefault="00D461C6" w:rsidP="00D461C6">
      <w:pPr>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43" w:name="_Ref461624813"/>
      <w:bookmarkStart w:id="1444" w:name="_Ref462132424"/>
      <w:bookmarkStart w:id="1445" w:name="_Ref462826983"/>
      <w:bookmarkStart w:id="1446" w:name="_Toc471733435"/>
      <w:r>
        <w:rPr>
          <w:rFonts w:cs="Arial"/>
          <w:bCs/>
          <w:sz w:val="20"/>
        </w:rPr>
        <w:t xml:space="preserve"> </w:t>
      </w:r>
      <w:r w:rsidRPr="00AF3F80">
        <w:rPr>
          <w:rFonts w:cs="Arial"/>
          <w:bCs/>
          <w:sz w:val="20"/>
        </w:rPr>
        <w:t>člen</w:t>
      </w:r>
      <w:r w:rsidRPr="00AF3F80">
        <w:rPr>
          <w:rFonts w:cs="Arial"/>
          <w:bCs/>
          <w:sz w:val="20"/>
        </w:rPr>
        <w:br/>
        <w:t>(ukrepi za zmanjšanje izpostavljenosti zaradi gradbenih materialov)</w:t>
      </w:r>
      <w:bookmarkEnd w:id="1443"/>
      <w:bookmarkEnd w:id="1444"/>
      <w:bookmarkEnd w:id="1445"/>
      <w:bookmarkEnd w:id="1446"/>
    </w:p>
    <w:p w:rsidR="00D461C6" w:rsidRPr="00D461C6" w:rsidRDefault="00D461C6" w:rsidP="00D461C6">
      <w:pPr>
        <w:widowControl/>
        <w:numPr>
          <w:ilvl w:val="0"/>
          <w:numId w:val="160"/>
        </w:numPr>
        <w:spacing w:after="120"/>
        <w:rPr>
          <w:rFonts w:cs="Arial"/>
          <w:sz w:val="20"/>
        </w:rPr>
      </w:pPr>
      <w:r w:rsidRPr="007724A0">
        <w:rPr>
          <w:rFonts w:cs="Arial"/>
          <w:sz w:val="20"/>
        </w:rPr>
        <w:t>Vlada</w:t>
      </w:r>
      <w:r w:rsidRPr="00AF3F80">
        <w:rPr>
          <w:rFonts w:cs="Arial"/>
          <w:sz w:val="20"/>
        </w:rPr>
        <w:t xml:space="preserve"> določi referenčn</w:t>
      </w:r>
      <w:r>
        <w:rPr>
          <w:rFonts w:cs="Arial"/>
          <w:sz w:val="20"/>
        </w:rPr>
        <w:t>o raven</w:t>
      </w:r>
      <w:r w:rsidRPr="00AF3F80">
        <w:rPr>
          <w:rFonts w:cs="Arial"/>
          <w:sz w:val="20"/>
        </w:rPr>
        <w:t xml:space="preserve"> za gradbene materiale, seznam vrst gradbenih materialov, zaradi katerih je lahko presežen</w:t>
      </w:r>
      <w:r>
        <w:rPr>
          <w:rFonts w:cs="Arial"/>
          <w:sz w:val="20"/>
        </w:rPr>
        <w:t>a</w:t>
      </w:r>
      <w:r w:rsidRPr="00AF3F80">
        <w:rPr>
          <w:rFonts w:cs="Arial"/>
          <w:sz w:val="20"/>
        </w:rPr>
        <w:t xml:space="preserve"> referenčn</w:t>
      </w:r>
      <w:r>
        <w:rPr>
          <w:rFonts w:cs="Arial"/>
          <w:sz w:val="20"/>
        </w:rPr>
        <w:t>a</w:t>
      </w:r>
      <w:r w:rsidRPr="00AF3F80">
        <w:rPr>
          <w:rFonts w:cs="Arial"/>
          <w:sz w:val="20"/>
        </w:rPr>
        <w:t xml:space="preserve"> </w:t>
      </w:r>
      <w:r>
        <w:rPr>
          <w:rFonts w:cs="Arial"/>
          <w:sz w:val="20"/>
        </w:rPr>
        <w:t>raven</w:t>
      </w:r>
      <w:r w:rsidRPr="00AF3F80">
        <w:rPr>
          <w:rFonts w:cs="Arial"/>
          <w:sz w:val="20"/>
        </w:rPr>
        <w:t xml:space="preserve"> za gradbene materiale, </w:t>
      </w:r>
      <w:r>
        <w:rPr>
          <w:rFonts w:cs="Arial"/>
          <w:sz w:val="20"/>
        </w:rPr>
        <w:t>in</w:t>
      </w:r>
      <w:r w:rsidRPr="00AF3F80">
        <w:rPr>
          <w:rFonts w:cs="Arial"/>
          <w:sz w:val="20"/>
        </w:rPr>
        <w:t xml:space="preserve"> metodologijo za odločanje o primernosti </w:t>
      </w:r>
      <w:r w:rsidRPr="00D461C6">
        <w:rPr>
          <w:rFonts w:cs="Arial"/>
          <w:sz w:val="20"/>
        </w:rPr>
        <w:t>uporabe teh gradbenih materialov.</w:t>
      </w:r>
    </w:p>
    <w:p w:rsidR="00D461C6" w:rsidRPr="00D461C6" w:rsidRDefault="00D461C6" w:rsidP="00D461C6">
      <w:pPr>
        <w:widowControl/>
        <w:numPr>
          <w:ilvl w:val="0"/>
          <w:numId w:val="160"/>
        </w:numPr>
        <w:spacing w:after="120"/>
        <w:rPr>
          <w:rFonts w:cs="Arial"/>
          <w:sz w:val="20"/>
        </w:rPr>
      </w:pPr>
      <w:r w:rsidRPr="00D461C6">
        <w:rPr>
          <w:rFonts w:cs="Arial"/>
          <w:sz w:val="20"/>
        </w:rPr>
        <w:t>Pred prosto prodajo gradbenega materiala iz prejšnjega odstavka je treba z meritvami določiti specifične aktivnosti naravnih radionuklidov v tem materialu in primernost tega materiala za uporabo, določeno v skladu z metodologijo iz prejšnjega odstavka.</w:t>
      </w:r>
    </w:p>
    <w:p w:rsidR="00D461C6" w:rsidRPr="00D461C6" w:rsidRDefault="00D461C6" w:rsidP="00D461C6">
      <w:pPr>
        <w:widowControl/>
        <w:numPr>
          <w:ilvl w:val="0"/>
          <w:numId w:val="160"/>
        </w:numPr>
        <w:spacing w:after="120"/>
        <w:rPr>
          <w:rFonts w:cs="Arial"/>
          <w:sz w:val="20"/>
        </w:rPr>
      </w:pPr>
      <w:r w:rsidRPr="00D461C6">
        <w:rPr>
          <w:rFonts w:cs="Arial"/>
          <w:sz w:val="20"/>
        </w:rPr>
        <w:t xml:space="preserve">Meritve in oceno primernosti iz prejšnjega odstavka lahko izvede pooblaščeni izvedenec za varstvo pred sevanji iz </w:t>
      </w:r>
      <w:r w:rsidR="00410460">
        <w:fldChar w:fldCharType="begin"/>
      </w:r>
      <w:r w:rsidR="00410460">
        <w:instrText xml:space="preserve"> REF _Ref461538021 \r \h  \* MERGEFORMAT </w:instrText>
      </w:r>
      <w:r w:rsidR="00410460">
        <w:fldChar w:fldCharType="separate"/>
      </w:r>
      <w:r w:rsidRPr="00D461C6">
        <w:rPr>
          <w:rFonts w:cs="Arial"/>
          <w:sz w:val="20"/>
        </w:rPr>
        <w:t>42</w:t>
      </w:r>
      <w:r w:rsidR="00410460">
        <w:fldChar w:fldCharType="end"/>
      </w:r>
      <w:r w:rsidRPr="00D461C6">
        <w:rPr>
          <w:rFonts w:cs="Arial"/>
          <w:sz w:val="20"/>
        </w:rPr>
        <w:t>. člena tega zakona, ki je pooblaščen za izvajanje takih meritev.</w:t>
      </w:r>
    </w:p>
    <w:p w:rsidR="00D461C6" w:rsidRPr="00D461C6" w:rsidRDefault="00D461C6" w:rsidP="00D461C6">
      <w:pPr>
        <w:widowControl/>
        <w:numPr>
          <w:ilvl w:val="0"/>
          <w:numId w:val="160"/>
        </w:numPr>
        <w:spacing w:after="120"/>
        <w:rPr>
          <w:rFonts w:cs="Arial"/>
          <w:sz w:val="20"/>
        </w:rPr>
      </w:pPr>
      <w:r w:rsidRPr="00D461C6">
        <w:rPr>
          <w:rFonts w:cs="Arial"/>
          <w:sz w:val="20"/>
        </w:rPr>
        <w:t>Če meritve in ocena primernosti iz prejšnjega odstavka tega člena pokažejo, da bi lahko bila presežena referenčna raven iz prvega odstavka tega člena, lahko organ, pristojen za jedrsko varnost, določi ustrezne ukrepe za zmanjšanje obsevanosti ljudi pri uporabi takega materiala in pod določenimi pogoji dovoli njegovo uporabo.</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47" w:name="_Toc85617518"/>
      <w:bookmarkStart w:id="1448" w:name="_Toc193173457"/>
      <w:bookmarkStart w:id="1449" w:name="_Toc255895846"/>
      <w:bookmarkStart w:id="1450" w:name="_Ref443251488"/>
      <w:bookmarkStart w:id="1451" w:name="_Ref427745126"/>
      <w:bookmarkStart w:id="1452" w:name="_Toc471733436"/>
      <w:r w:rsidRPr="00D461C6">
        <w:rPr>
          <w:rFonts w:cs="Arial"/>
          <w:bCs/>
          <w:sz w:val="20"/>
        </w:rPr>
        <w:t xml:space="preserve"> člen</w:t>
      </w:r>
      <w:r w:rsidRPr="00D461C6">
        <w:rPr>
          <w:rFonts w:cs="Arial"/>
          <w:bCs/>
          <w:sz w:val="20"/>
        </w:rPr>
        <w:br/>
        <w:t>(ukrepi za zmanjšanje izpostavljenosti delavcev in posameznikov iz prebivalstva)</w:t>
      </w:r>
      <w:bookmarkEnd w:id="1447"/>
      <w:bookmarkEnd w:id="1448"/>
      <w:bookmarkEnd w:id="1449"/>
      <w:bookmarkEnd w:id="1450"/>
      <w:bookmarkEnd w:id="1451"/>
      <w:bookmarkEnd w:id="1452"/>
    </w:p>
    <w:p w:rsidR="00D461C6" w:rsidRPr="00D461C6" w:rsidRDefault="00D461C6" w:rsidP="00D461C6">
      <w:pPr>
        <w:widowControl/>
        <w:numPr>
          <w:ilvl w:val="0"/>
          <w:numId w:val="35"/>
        </w:numPr>
        <w:spacing w:after="120"/>
        <w:rPr>
          <w:rFonts w:cs="Arial"/>
          <w:sz w:val="20"/>
        </w:rPr>
      </w:pPr>
      <w:r w:rsidRPr="00D461C6">
        <w:rPr>
          <w:rFonts w:cs="Arial"/>
          <w:sz w:val="20"/>
        </w:rPr>
        <w:t xml:space="preserve">Če se na podlagi pregledovanj iz </w:t>
      </w:r>
      <w:hyperlink w:anchor="člen45" w:history="1">
        <w:r w:rsidR="00410460">
          <w:fldChar w:fldCharType="begin"/>
        </w:r>
        <w:r w:rsidR="00410460">
          <w:instrText xml:space="preserve"> REF _Ref461538197 \r \h  \* MERGEFORMAT </w:instrText>
        </w:r>
        <w:r w:rsidR="00410460">
          <w:fldChar w:fldCharType="separate"/>
        </w:r>
        <w:r w:rsidRPr="00D461C6">
          <w:rPr>
            <w:rFonts w:cs="Arial"/>
            <w:sz w:val="20"/>
          </w:rPr>
          <w:t>63</w:t>
        </w:r>
        <w:r w:rsidR="00410460">
          <w:fldChar w:fldCharType="end"/>
        </w:r>
        <w:r w:rsidRPr="00D461C6">
          <w:rPr>
            <w:rStyle w:val="Hiperpovezava"/>
            <w:rFonts w:cs="Arial"/>
            <w:color w:val="auto"/>
            <w:sz w:val="20"/>
            <w:u w:val="none"/>
          </w:rPr>
          <w:t>. člena</w:t>
        </w:r>
      </w:hyperlink>
      <w:r w:rsidRPr="00D461C6">
        <w:rPr>
          <w:rFonts w:cs="Arial"/>
          <w:sz w:val="20"/>
        </w:rPr>
        <w:t xml:space="preserve"> tega zakona ugotovi, da </w:t>
      </w:r>
      <w:hyperlink w:anchor="izpostavljenost" w:history="1">
        <w:r w:rsidRPr="00D461C6">
          <w:rPr>
            <w:rStyle w:val="Hiperpovezava"/>
            <w:rFonts w:cs="Arial"/>
            <w:color w:val="auto"/>
            <w:sz w:val="20"/>
            <w:u w:val="none"/>
          </w:rPr>
          <w:t>izpostavljenost</w:t>
        </w:r>
      </w:hyperlink>
      <w:r w:rsidRPr="00D461C6">
        <w:rPr>
          <w:rFonts w:cs="Arial"/>
          <w:sz w:val="20"/>
        </w:rPr>
        <w:t xml:space="preserve"> posameznikov zaradi </w:t>
      </w:r>
      <w:hyperlink w:anchor="naravnivir" w:history="1">
        <w:r w:rsidRPr="00D461C6">
          <w:rPr>
            <w:rStyle w:val="Hiperpovezava"/>
            <w:rFonts w:cs="Arial"/>
            <w:color w:val="auto"/>
            <w:sz w:val="20"/>
            <w:u w:val="none"/>
          </w:rPr>
          <w:t>naravnih ali drugih virov</w:t>
        </w:r>
      </w:hyperlink>
      <w:r w:rsidRPr="00D461C6">
        <w:rPr>
          <w:rFonts w:cs="Arial"/>
          <w:sz w:val="20"/>
        </w:rPr>
        <w:t xml:space="preserve"> sevanja presega </w:t>
      </w:r>
      <w:hyperlink w:anchor="člen191" w:history="1">
        <w:r w:rsidRPr="00D461C6">
          <w:rPr>
            <w:rStyle w:val="Hiperpovezava"/>
            <w:rFonts w:cs="Arial"/>
            <w:color w:val="auto"/>
            <w:sz w:val="20"/>
            <w:u w:val="none"/>
          </w:rPr>
          <w:t>vrednosti mejnih doz</w:t>
        </w:r>
      </w:hyperlink>
      <w:r w:rsidRPr="00D461C6">
        <w:rPr>
          <w:rFonts w:cs="Arial"/>
          <w:sz w:val="20"/>
        </w:rPr>
        <w:t xml:space="preserve"> za </w:t>
      </w:r>
      <w:hyperlink w:anchor="posameznikiizprebivalstva" w:history="1">
        <w:r w:rsidRPr="00D461C6">
          <w:rPr>
            <w:rStyle w:val="Hiperpovezava"/>
            <w:rFonts w:cs="Arial"/>
            <w:color w:val="auto"/>
            <w:sz w:val="20"/>
            <w:u w:val="none"/>
          </w:rPr>
          <w:t>posameznika iz prebivalstva</w:t>
        </w:r>
      </w:hyperlink>
      <w:r w:rsidRPr="00D461C6">
        <w:rPr>
          <w:rFonts w:cs="Arial"/>
          <w:sz w:val="20"/>
        </w:rPr>
        <w:t>, pristojni organ</w:t>
      </w:r>
      <w:r w:rsidRPr="00D461C6" w:rsidDel="00225ABE">
        <w:rPr>
          <w:rFonts w:cs="Arial"/>
          <w:sz w:val="20"/>
        </w:rPr>
        <w:t xml:space="preserve"> </w:t>
      </w:r>
      <w:r w:rsidRPr="00D461C6">
        <w:rPr>
          <w:rFonts w:cs="Arial"/>
          <w:sz w:val="20"/>
        </w:rPr>
        <w:t xml:space="preserve">odredi </w:t>
      </w:r>
      <w:hyperlink w:anchor="delodajalec" w:history="1">
        <w:r w:rsidRPr="00D461C6">
          <w:rPr>
            <w:rStyle w:val="Hiperpovezava"/>
            <w:rFonts w:cs="Arial"/>
            <w:color w:val="auto"/>
            <w:sz w:val="20"/>
            <w:u w:val="none"/>
          </w:rPr>
          <w:t>delodajalcu</w:t>
        </w:r>
      </w:hyperlink>
      <w:r w:rsidRPr="00D461C6">
        <w:rPr>
          <w:rFonts w:cs="Arial"/>
          <w:sz w:val="20"/>
        </w:rPr>
        <w:t xml:space="preserve"> ali </w:t>
      </w:r>
      <w:hyperlink w:anchor="upravljavec" w:history="1">
        <w:r w:rsidRPr="00D461C6">
          <w:rPr>
            <w:rStyle w:val="Hiperpovezava"/>
            <w:rFonts w:cs="Arial"/>
            <w:color w:val="auto"/>
            <w:sz w:val="20"/>
            <w:u w:val="none"/>
          </w:rPr>
          <w:t>upravljavcu objektov</w:t>
        </w:r>
      </w:hyperlink>
      <w:r w:rsidRPr="00D461C6">
        <w:rPr>
          <w:rFonts w:cs="Arial"/>
          <w:sz w:val="20"/>
        </w:rPr>
        <w:t xml:space="preserve"> in naprav izvedbo ukrepov za zmanjšanje izpostavljenosti </w:t>
      </w:r>
      <w:hyperlink w:anchor="člen0304" w:history="1">
        <w:r w:rsidRPr="00D461C6">
          <w:rPr>
            <w:rStyle w:val="Hiperpovezava"/>
            <w:rFonts w:cs="Arial"/>
            <w:color w:val="auto"/>
            <w:sz w:val="20"/>
            <w:u w:val="none"/>
          </w:rPr>
          <w:t>delavcev</w:t>
        </w:r>
      </w:hyperlink>
      <w:r w:rsidRPr="00D461C6">
        <w:rPr>
          <w:rFonts w:cs="Arial"/>
          <w:sz w:val="20"/>
        </w:rPr>
        <w:t xml:space="preserve"> in posameznikov iz prebivalstva in izvajanje ukrepov varstva izpostavljenih delavcev tako, da od njega zahteva priglasitev sevalne dejavnosti v skladu s </w:t>
      </w:r>
      <w:r w:rsidR="00410460">
        <w:fldChar w:fldCharType="begin"/>
      </w:r>
      <w:r w:rsidR="00410460">
        <w:instrText xml:space="preserve"> REF _Ref443245948 \r \h  \* MERG</w:instrText>
      </w:r>
      <w:r w:rsidR="00410460">
        <w:instrText xml:space="preserve">EFORMAT </w:instrText>
      </w:r>
      <w:r w:rsidR="00410460">
        <w:fldChar w:fldCharType="separate"/>
      </w:r>
      <w:r w:rsidRPr="00D461C6">
        <w:rPr>
          <w:rFonts w:cs="Arial"/>
          <w:sz w:val="20"/>
        </w:rPr>
        <w:t>17</w:t>
      </w:r>
      <w:r w:rsidR="00410460">
        <w:fldChar w:fldCharType="end"/>
      </w:r>
      <w:r w:rsidRPr="00D461C6">
        <w:rPr>
          <w:rFonts w:cs="Arial"/>
          <w:sz w:val="20"/>
        </w:rPr>
        <w:t>. členom tega zakona.</w:t>
      </w:r>
    </w:p>
    <w:p w:rsidR="00D461C6" w:rsidRPr="00D461C6" w:rsidRDefault="00D461C6" w:rsidP="00D461C6">
      <w:pPr>
        <w:widowControl/>
        <w:numPr>
          <w:ilvl w:val="0"/>
          <w:numId w:val="35"/>
        </w:numPr>
        <w:spacing w:after="120"/>
        <w:rPr>
          <w:rFonts w:cs="Arial"/>
          <w:sz w:val="20"/>
        </w:rPr>
      </w:pPr>
      <w:r w:rsidRPr="00D461C6">
        <w:rPr>
          <w:rFonts w:cs="Arial"/>
          <w:sz w:val="20"/>
        </w:rPr>
        <w:t xml:space="preserve">Pristojni organ lahko zahteva priglasitev iz prejšnjega odstavka tudi, če so izpolnjena merila za izvzetje iz osmega odstavka </w:t>
      </w:r>
      <w:r w:rsidR="00410460">
        <w:fldChar w:fldCharType="begin"/>
      </w:r>
      <w:r w:rsidR="00410460">
        <w:instrText xml:space="preserve"> REF _Ref468871345 \r \h  \* MERGEFORMAT </w:instrText>
      </w:r>
      <w:r w:rsidR="00410460">
        <w:fldChar w:fldCharType="separate"/>
      </w:r>
      <w:r w:rsidRPr="00D461C6">
        <w:rPr>
          <w:rFonts w:cs="Arial"/>
          <w:sz w:val="20"/>
        </w:rPr>
        <w:t>16</w:t>
      </w:r>
      <w:r w:rsidR="00410460">
        <w:fldChar w:fldCharType="end"/>
      </w:r>
      <w:r w:rsidRPr="00D461C6">
        <w:rPr>
          <w:rFonts w:cs="Arial"/>
          <w:sz w:val="20"/>
        </w:rPr>
        <w:t>. člena tega zakona, vendar lahko povečana izpostavljenost zaradi prisotnosti naravnih radionuklidov v vodi tako vpliva na vodovode s pitno vodo ali na katero drugo prenosno pot, da bi bilo treba ta vpliv obravnavati z vidika varstva pred sevanji.</w:t>
      </w:r>
    </w:p>
    <w:p w:rsidR="00D461C6" w:rsidRPr="00D461C6" w:rsidRDefault="00D461C6" w:rsidP="00D461C6">
      <w:pPr>
        <w:widowControl/>
        <w:numPr>
          <w:ilvl w:val="0"/>
          <w:numId w:val="35"/>
        </w:numPr>
        <w:spacing w:after="120"/>
        <w:rPr>
          <w:rFonts w:cs="Arial"/>
          <w:sz w:val="20"/>
        </w:rPr>
      </w:pPr>
      <w:r w:rsidRPr="00D461C6">
        <w:rPr>
          <w:rFonts w:cs="Arial"/>
          <w:sz w:val="20"/>
        </w:rPr>
        <w:t>Pristojni organ se lahko na podlagi presoje upravičenosti ob smiselni uporabi določil 31. člena tega zakona odloči, da zaščitni ali ureditveni sanacijski ukrepi niso potrebni, ker koristi njihove izvedbe ne bi odtehtale slabosti, ki jih prinaša obravnavana izpostavljenost.</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53" w:name="_Ref461609629"/>
      <w:bookmarkStart w:id="1454" w:name="_Ref463440024"/>
      <w:bookmarkStart w:id="1455" w:name="_Toc471733437"/>
      <w:r w:rsidRPr="00D461C6">
        <w:rPr>
          <w:rFonts w:cs="Arial"/>
          <w:bCs/>
          <w:sz w:val="20"/>
        </w:rPr>
        <w:t xml:space="preserve"> člen</w:t>
      </w:r>
      <w:r w:rsidRPr="00D461C6">
        <w:rPr>
          <w:rFonts w:cs="Arial"/>
          <w:bCs/>
          <w:sz w:val="20"/>
        </w:rPr>
        <w:br/>
        <w:t>(izpostavljenost radonu)</w:t>
      </w:r>
      <w:bookmarkEnd w:id="1453"/>
      <w:bookmarkEnd w:id="1454"/>
      <w:bookmarkEnd w:id="1455"/>
    </w:p>
    <w:p w:rsidR="00D461C6" w:rsidRPr="00D461C6" w:rsidRDefault="00D461C6" w:rsidP="00D461C6">
      <w:pPr>
        <w:widowControl/>
        <w:numPr>
          <w:ilvl w:val="0"/>
          <w:numId w:val="168"/>
        </w:numPr>
        <w:rPr>
          <w:rFonts w:cs="Arial"/>
          <w:sz w:val="20"/>
        </w:rPr>
      </w:pPr>
      <w:r w:rsidRPr="00D461C6">
        <w:rPr>
          <w:rFonts w:cs="Arial"/>
          <w:sz w:val="20"/>
        </w:rPr>
        <w:t xml:space="preserve">Organ, pristojen za varstvo pred sevanji, s sistematičnim pregledovanjem in izvajanjem meritev radona, hitrosti doz in drugih ustreznih količin zagotavlja prepoznavanje: </w:t>
      </w:r>
    </w:p>
    <w:p w:rsidR="00D461C6" w:rsidRPr="00D461C6" w:rsidRDefault="00D461C6" w:rsidP="00D461C6">
      <w:pPr>
        <w:ind w:left="420"/>
        <w:rPr>
          <w:rFonts w:cs="Arial"/>
          <w:sz w:val="20"/>
        </w:rPr>
      </w:pPr>
    </w:p>
    <w:p w:rsidR="00D461C6" w:rsidRPr="00D461C6" w:rsidRDefault="00D461C6" w:rsidP="00D461C6">
      <w:pPr>
        <w:widowControl/>
        <w:numPr>
          <w:ilvl w:val="0"/>
          <w:numId w:val="118"/>
        </w:numPr>
        <w:spacing w:after="120"/>
        <w:rPr>
          <w:rFonts w:cs="Arial"/>
          <w:sz w:val="20"/>
        </w:rPr>
      </w:pPr>
      <w:r w:rsidRPr="00D461C6">
        <w:rPr>
          <w:rFonts w:cs="Arial"/>
          <w:sz w:val="20"/>
        </w:rPr>
        <w:t>izpostavljenosti zaradi radona v objektih, namenjenih izvajanju vzgojno-varstvenega, izobraževalnega, kulturnega ali zdravstvenega programa;</w:t>
      </w:r>
    </w:p>
    <w:p w:rsidR="00D461C6" w:rsidRPr="00D461C6" w:rsidRDefault="00D461C6" w:rsidP="00D461C6">
      <w:pPr>
        <w:widowControl/>
        <w:numPr>
          <w:ilvl w:val="0"/>
          <w:numId w:val="118"/>
        </w:numPr>
        <w:spacing w:after="200" w:line="276" w:lineRule="auto"/>
        <w:rPr>
          <w:rFonts w:cs="Arial"/>
          <w:sz w:val="20"/>
        </w:rPr>
      </w:pPr>
      <w:r w:rsidRPr="00D461C6">
        <w:rPr>
          <w:rFonts w:cs="Arial"/>
          <w:sz w:val="20"/>
        </w:rPr>
        <w:t>izpostavljenosti zaradi radona v bivalnih prostorih, ki so v kleti ali pritličju, ali drugih prostorih, kjer je mogoče pričakovati, da povprečne letne koncentracije radona presegajo referenčne ravni;</w:t>
      </w:r>
    </w:p>
    <w:p w:rsidR="00D461C6" w:rsidRPr="00D461C6" w:rsidRDefault="00D461C6" w:rsidP="00D461C6">
      <w:pPr>
        <w:widowControl/>
        <w:numPr>
          <w:ilvl w:val="0"/>
          <w:numId w:val="118"/>
        </w:numPr>
        <w:spacing w:after="120"/>
        <w:rPr>
          <w:rFonts w:cs="Arial"/>
          <w:sz w:val="20"/>
        </w:rPr>
      </w:pPr>
      <w:r w:rsidRPr="00D461C6">
        <w:rPr>
          <w:rFonts w:cs="Arial"/>
          <w:sz w:val="20"/>
        </w:rPr>
        <w:t>zunanje izpostavljenosti v zaprtih prostorih že obstoječih objektov zaradi uporabljenih gradbenih materialov;</w:t>
      </w:r>
    </w:p>
    <w:p w:rsidR="00D461C6" w:rsidRPr="00D461C6" w:rsidRDefault="00D461C6" w:rsidP="00D461C6">
      <w:pPr>
        <w:widowControl/>
        <w:numPr>
          <w:ilvl w:val="0"/>
          <w:numId w:val="118"/>
        </w:numPr>
        <w:rPr>
          <w:rFonts w:cs="Arial"/>
          <w:sz w:val="20"/>
        </w:rPr>
      </w:pPr>
      <w:r w:rsidRPr="00D461C6">
        <w:rPr>
          <w:rFonts w:cs="Arial"/>
          <w:sz w:val="20"/>
        </w:rPr>
        <w:t>izpostavljenosti zaradi radona v primerih, kjer je mogoče pričakovati višje koncentracije radona, kot na primer v toplicah, jamah, rudnikih in drugih mestih pod zemljo.</w:t>
      </w:r>
    </w:p>
    <w:p w:rsidR="00D461C6" w:rsidRPr="00D461C6" w:rsidRDefault="00D461C6" w:rsidP="00D461C6">
      <w:pPr>
        <w:rPr>
          <w:rFonts w:cs="Arial"/>
          <w:sz w:val="20"/>
        </w:rPr>
      </w:pPr>
    </w:p>
    <w:p w:rsidR="00D461C6" w:rsidRPr="00D461C6" w:rsidRDefault="00D461C6" w:rsidP="00D461C6">
      <w:pPr>
        <w:widowControl/>
        <w:numPr>
          <w:ilvl w:val="0"/>
          <w:numId w:val="168"/>
        </w:numPr>
        <w:rPr>
          <w:rFonts w:cs="Arial"/>
          <w:sz w:val="20"/>
        </w:rPr>
      </w:pPr>
      <w:r w:rsidRPr="00D461C6">
        <w:rPr>
          <w:rFonts w:cs="Arial"/>
          <w:sz w:val="20"/>
        </w:rPr>
        <w:lastRenderedPageBreak/>
        <w:t xml:space="preserve">Meritve iz prejšnjega odstavka izvajajo pooblaščeni izvajalci meritev radona iz </w:t>
      </w:r>
      <w:r w:rsidR="00410460">
        <w:fldChar w:fldCharType="begin"/>
      </w:r>
      <w:r w:rsidR="00410460">
        <w:instrText xml:space="preserve"> REF _Ref462825265 \r \h  \* MERGEFORMAT </w:instrText>
      </w:r>
      <w:r w:rsidR="00410460">
        <w:fldChar w:fldCharType="separate"/>
      </w:r>
      <w:r w:rsidRPr="00D461C6">
        <w:rPr>
          <w:rFonts w:cs="Arial"/>
          <w:sz w:val="20"/>
        </w:rPr>
        <w:t>71</w:t>
      </w:r>
      <w:r w:rsidR="00410460">
        <w:fldChar w:fldCharType="end"/>
      </w:r>
      <w:r w:rsidRPr="00D461C6">
        <w:rPr>
          <w:rFonts w:cs="Arial"/>
          <w:sz w:val="20"/>
        </w:rPr>
        <w:t>. člena tega zakona.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56" w:name="_Ref461624823"/>
      <w:r w:rsidRPr="00D461C6">
        <w:rPr>
          <w:rFonts w:cs="Arial"/>
          <w:bCs/>
          <w:sz w:val="20"/>
        </w:rPr>
        <w:t xml:space="preserve"> </w:t>
      </w:r>
      <w:bookmarkStart w:id="1457" w:name="_Toc471733438"/>
      <w:r w:rsidRPr="00D461C6">
        <w:rPr>
          <w:rFonts w:cs="Arial"/>
          <w:bCs/>
          <w:sz w:val="20"/>
        </w:rPr>
        <w:t>člen</w:t>
      </w:r>
      <w:r w:rsidRPr="00D461C6">
        <w:rPr>
          <w:rFonts w:cs="Arial"/>
          <w:bCs/>
          <w:sz w:val="20"/>
        </w:rPr>
        <w:br/>
        <w:t>(meritve radona na delovnih mestih)</w:t>
      </w:r>
      <w:bookmarkEnd w:id="1456"/>
      <w:bookmarkEnd w:id="1457"/>
    </w:p>
    <w:p w:rsidR="00D461C6" w:rsidRPr="00D461C6" w:rsidRDefault="00D461C6" w:rsidP="00D461C6">
      <w:pPr>
        <w:widowControl/>
        <w:numPr>
          <w:ilvl w:val="0"/>
          <w:numId w:val="166"/>
        </w:numPr>
        <w:spacing w:after="120"/>
        <w:rPr>
          <w:rFonts w:cs="Arial"/>
          <w:sz w:val="20"/>
        </w:rPr>
      </w:pPr>
      <w:r w:rsidRPr="00D461C6">
        <w:rPr>
          <w:rFonts w:cs="Arial"/>
          <w:sz w:val="20"/>
        </w:rPr>
        <w:t>Delodajalec na območju z več radona mora v treh letih po razglasitvi območij z več radona zagotoviti meritve radona na delovnih mestih v pritličnih ali kletnih prostorih. Delodajalec mora zagotoviti meritve vsakič, ko se razmere, ki vplivajo na koncentracijo radona, bistveno spremenijo (na primer večji gradbeni posegi).</w:t>
      </w:r>
    </w:p>
    <w:p w:rsidR="00D461C6" w:rsidRPr="00D461C6" w:rsidRDefault="00D461C6" w:rsidP="00D461C6">
      <w:pPr>
        <w:widowControl/>
        <w:numPr>
          <w:ilvl w:val="0"/>
          <w:numId w:val="166"/>
        </w:numPr>
        <w:spacing w:after="120"/>
        <w:rPr>
          <w:rFonts w:cs="Arial"/>
          <w:sz w:val="20"/>
        </w:rPr>
      </w:pPr>
      <w:r w:rsidRPr="00D461C6">
        <w:rPr>
          <w:rFonts w:cs="Arial"/>
          <w:sz w:val="20"/>
        </w:rPr>
        <w:t>Delodajalec mora zagotoviti meritve radona na delovnih mestih na območju celotne Republike Slovenije na lokacijah, kjer je mogoče pričakovati povišane koncentracije radona, na primer v toplicah, kopališčih in ob drugih vodnih virih radona, v jamah, rudnikih in na drugih deloviščih pod zemljo.</w:t>
      </w:r>
    </w:p>
    <w:p w:rsidR="00D461C6" w:rsidRPr="00D461C6" w:rsidRDefault="00D461C6" w:rsidP="00D461C6">
      <w:pPr>
        <w:widowControl/>
        <w:numPr>
          <w:ilvl w:val="0"/>
          <w:numId w:val="166"/>
        </w:numPr>
        <w:spacing w:after="120"/>
        <w:rPr>
          <w:rFonts w:cs="Arial"/>
          <w:sz w:val="20"/>
        </w:rPr>
      </w:pPr>
      <w:r w:rsidRPr="00D461C6">
        <w:rPr>
          <w:rFonts w:cs="Arial"/>
          <w:sz w:val="20"/>
        </w:rPr>
        <w:t xml:space="preserve">Meritve radona iz prejšnjih dveh odstavkov izvajajo pooblaščeni izvajalci meritev radona iz </w:t>
      </w:r>
      <w:r w:rsidR="00410460">
        <w:fldChar w:fldCharType="begin"/>
      </w:r>
      <w:r w:rsidR="00410460">
        <w:instrText xml:space="preserve"> REF _Ref462825265 \r \h  \* MERGEFORMAT </w:instrText>
      </w:r>
      <w:r w:rsidR="00410460">
        <w:fldChar w:fldCharType="separate"/>
      </w:r>
      <w:r w:rsidRPr="00D461C6">
        <w:rPr>
          <w:rFonts w:cs="Arial"/>
          <w:sz w:val="20"/>
        </w:rPr>
        <w:t>71</w:t>
      </w:r>
      <w:r w:rsidR="00410460">
        <w:fldChar w:fldCharType="end"/>
      </w:r>
      <w:r w:rsidRPr="00D461C6">
        <w:rPr>
          <w:rFonts w:cs="Arial"/>
          <w:sz w:val="20"/>
        </w:rPr>
        <w:t>. člena tega zakona.</w:t>
      </w:r>
    </w:p>
    <w:p w:rsidR="00D461C6" w:rsidRPr="00D461C6" w:rsidRDefault="00D461C6" w:rsidP="00D461C6">
      <w:pPr>
        <w:widowControl/>
        <w:numPr>
          <w:ilvl w:val="0"/>
          <w:numId w:val="166"/>
        </w:numPr>
        <w:spacing w:after="120"/>
        <w:rPr>
          <w:rFonts w:cs="Arial"/>
          <w:sz w:val="20"/>
        </w:rPr>
      </w:pPr>
      <w:r w:rsidRPr="00D461C6">
        <w:rPr>
          <w:rFonts w:cs="Arial"/>
          <w:sz w:val="20"/>
        </w:rPr>
        <w:t>Delodajalcu ni treba zagotoviti meritev radona iz prvih dveh odstavkov tega člena, če je meritve tega delovnega mesta že opravil nekdanji lastnik, najemnik prostorov ali kdo drug in se razmere, ki vplivajo na koncentracijo radona, niso bistveno spremenile.</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58" w:name="_Ref461624828"/>
      <w:r w:rsidRPr="00D461C6">
        <w:rPr>
          <w:rFonts w:cs="Arial"/>
          <w:bCs/>
          <w:sz w:val="20"/>
        </w:rPr>
        <w:t xml:space="preserve"> </w:t>
      </w:r>
      <w:bookmarkStart w:id="1459" w:name="_Toc471733439"/>
      <w:r w:rsidRPr="00D461C6">
        <w:rPr>
          <w:rFonts w:cs="Arial"/>
          <w:bCs/>
          <w:sz w:val="20"/>
        </w:rPr>
        <w:t>člen</w:t>
      </w:r>
      <w:r w:rsidRPr="00D461C6">
        <w:rPr>
          <w:rFonts w:cs="Arial"/>
          <w:bCs/>
          <w:sz w:val="20"/>
        </w:rPr>
        <w:br/>
        <w:t>(ukrepi v primeru povišanih koncentracij radona)</w:t>
      </w:r>
      <w:bookmarkEnd w:id="1458"/>
      <w:bookmarkEnd w:id="1459"/>
    </w:p>
    <w:p w:rsidR="00D461C6" w:rsidRPr="00D461C6" w:rsidRDefault="00D461C6" w:rsidP="00D461C6">
      <w:pPr>
        <w:widowControl/>
        <w:numPr>
          <w:ilvl w:val="0"/>
          <w:numId w:val="167"/>
        </w:numPr>
        <w:spacing w:after="120"/>
        <w:rPr>
          <w:rFonts w:cs="Arial"/>
          <w:sz w:val="20"/>
        </w:rPr>
      </w:pPr>
      <w:r w:rsidRPr="00D461C6">
        <w:rPr>
          <w:rFonts w:cs="Arial"/>
          <w:sz w:val="20"/>
        </w:rPr>
        <w:t xml:space="preserve">Če se na podlagi sistematičnega pregledovanja iz </w:t>
      </w:r>
      <w:r w:rsidR="00410460">
        <w:fldChar w:fldCharType="begin"/>
      </w:r>
      <w:r w:rsidR="00410460">
        <w:instrText xml:space="preserve"> REF _Ref461609629 </w:instrText>
      </w:r>
      <w:r w:rsidR="00410460">
        <w:instrText xml:space="preserve">\r \h  \* MERGEFORMAT </w:instrText>
      </w:r>
      <w:r w:rsidR="00410460">
        <w:fldChar w:fldCharType="separate"/>
      </w:r>
      <w:r w:rsidRPr="00D461C6">
        <w:rPr>
          <w:rFonts w:cs="Arial"/>
          <w:sz w:val="20"/>
        </w:rPr>
        <w:t>66</w:t>
      </w:r>
      <w:r w:rsidR="00410460">
        <w:fldChar w:fldCharType="end"/>
      </w:r>
      <w:r w:rsidRPr="00D461C6">
        <w:rPr>
          <w:rFonts w:cs="Arial"/>
          <w:sz w:val="20"/>
        </w:rPr>
        <w:t>. člena tega zakona ali na podlagi meritev radona na delovnih mestih iz prejšnjega člena ugotovi, da povprečne letne koncentracije radona presegajo referenčne ravni, je treba oceniti izpostavljenosti delavcev ali prebivalcev.</w:t>
      </w:r>
    </w:p>
    <w:p w:rsidR="00D461C6" w:rsidRPr="00D461C6" w:rsidRDefault="00D461C6" w:rsidP="00D461C6">
      <w:pPr>
        <w:widowControl/>
        <w:numPr>
          <w:ilvl w:val="0"/>
          <w:numId w:val="167"/>
        </w:numPr>
        <w:spacing w:after="120"/>
        <w:rPr>
          <w:rFonts w:cs="Arial"/>
          <w:sz w:val="20"/>
        </w:rPr>
      </w:pPr>
      <w:r w:rsidRPr="00D461C6">
        <w:rPr>
          <w:rFonts w:cs="Arial"/>
          <w:sz w:val="20"/>
        </w:rPr>
        <w:t xml:space="preserve">Izpostavljenost iz prejšnjega odstavka oceni pooblaščeni izvajalec meritev radona iz </w:t>
      </w:r>
      <w:r w:rsidR="00410460">
        <w:fldChar w:fldCharType="begin"/>
      </w:r>
      <w:r w:rsidR="00410460">
        <w:instrText xml:space="preserve"> REF _Ref462825265 \r \h  \* MERGEFORMAT </w:instrText>
      </w:r>
      <w:r w:rsidR="00410460">
        <w:fldChar w:fldCharType="separate"/>
      </w:r>
      <w:r w:rsidRPr="00D461C6">
        <w:rPr>
          <w:rFonts w:cs="Arial"/>
          <w:sz w:val="20"/>
        </w:rPr>
        <w:t>71</w:t>
      </w:r>
      <w:r w:rsidR="00410460">
        <w:fldChar w:fldCharType="end"/>
      </w:r>
      <w:r w:rsidRPr="00D461C6">
        <w:rPr>
          <w:rFonts w:cs="Arial"/>
          <w:sz w:val="20"/>
        </w:rPr>
        <w:t>. člena tega zakona, izdelavo ocene pa zagotovi zavezanec za zagotavljanje meritev iz prejšnjih dveh členov tega zakona.</w:t>
      </w:r>
    </w:p>
    <w:p w:rsidR="00D461C6" w:rsidRPr="00D461C6" w:rsidRDefault="00D461C6" w:rsidP="00D461C6">
      <w:pPr>
        <w:pStyle w:val="Odstavekseznama"/>
        <w:numPr>
          <w:ilvl w:val="0"/>
          <w:numId w:val="167"/>
        </w:numPr>
        <w:rPr>
          <w:rFonts w:ascii="Arial" w:hAnsi="Arial" w:cs="Arial"/>
          <w:sz w:val="20"/>
        </w:rPr>
      </w:pPr>
      <w:r w:rsidRPr="00D461C6">
        <w:rPr>
          <w:rFonts w:ascii="Arial" w:hAnsi="Arial" w:cs="Arial"/>
          <w:sz w:val="20"/>
        </w:rPr>
        <w:t>Ocena izpostavljenosti delavcev se vključi v izjavo o varnosti z oceno tveganja skladno s predpisi na področju varnosti in zdravja pri delu.</w:t>
      </w:r>
    </w:p>
    <w:p w:rsidR="00D461C6" w:rsidRPr="00D461C6" w:rsidRDefault="00D461C6" w:rsidP="00D461C6">
      <w:pPr>
        <w:widowControl/>
        <w:numPr>
          <w:ilvl w:val="0"/>
          <w:numId w:val="167"/>
        </w:numPr>
        <w:spacing w:after="120"/>
        <w:rPr>
          <w:rFonts w:cs="Arial"/>
          <w:sz w:val="20"/>
        </w:rPr>
      </w:pPr>
      <w:r w:rsidRPr="00D461C6">
        <w:rPr>
          <w:rFonts w:cs="Arial"/>
          <w:sz w:val="20"/>
        </w:rPr>
        <w:t xml:space="preserve">Če ocena izpostavljenosti iz prvega odstavka tega člena pokaže, da lahko ljudje v javnih stavbah ali delavci na delovnih mestih zaradi izpostavljenosti radonu prejmejo letno efektivno dozo, večjo kot 6 mSv, je treba izvesti ukrepe za zmanjšanje izpostavljenosti, kot so prezračevanje prostorov, premestitev ljudi v druge prostore, prenehanje uporabe prostorov in gradbeni posegi, če se oceni, da bodo gradbeni posegi zadostno prispevali k zmanjšanju izpostavljenosti, primerljivih rezultatov pa ni mogoče doseči z drugimi preprostejšimi ukrepi. Ukrep za zmanjšanje izpostavljenosti delavcev je lahko tudi reorganizacija delovnih nalog in delovnega časa. </w:t>
      </w:r>
    </w:p>
    <w:p w:rsidR="00D461C6" w:rsidRPr="00D461C6" w:rsidRDefault="00D461C6" w:rsidP="00D461C6">
      <w:pPr>
        <w:widowControl/>
        <w:numPr>
          <w:ilvl w:val="0"/>
          <w:numId w:val="167"/>
        </w:numPr>
        <w:spacing w:after="120"/>
        <w:rPr>
          <w:rFonts w:cs="Arial"/>
          <w:sz w:val="20"/>
        </w:rPr>
      </w:pPr>
      <w:r w:rsidRPr="00D461C6">
        <w:rPr>
          <w:rFonts w:cs="Arial"/>
          <w:sz w:val="20"/>
        </w:rPr>
        <w:t>Če ocena izpostavljenosti iz prvega odstavka tega člena pokaže, da kljub preseženim ravnem za povprečno letno koncentracijo radona ljudje v javnih stavbah ali delavci na delovnih mestih prejmejo letno efektivno dozo, nižjo kot 6 mSv, ukrepi iz prejšnjega odstavka niso potrebni, treba pa je spremljati razmere, ki vplivajo na izpostavljenost, in ob spremembah ponovno oceniti doze.</w:t>
      </w:r>
    </w:p>
    <w:p w:rsidR="00D461C6" w:rsidRPr="00D461C6" w:rsidRDefault="00D461C6" w:rsidP="00D461C6">
      <w:pPr>
        <w:widowControl/>
        <w:numPr>
          <w:ilvl w:val="0"/>
          <w:numId w:val="167"/>
        </w:numPr>
        <w:spacing w:after="120"/>
        <w:rPr>
          <w:rFonts w:cs="Arial"/>
          <w:sz w:val="20"/>
        </w:rPr>
      </w:pPr>
      <w:r w:rsidRPr="00D461C6">
        <w:rPr>
          <w:rFonts w:cs="Arial"/>
          <w:sz w:val="20"/>
        </w:rPr>
        <w:t>Izvajanje ukrepov iz četrtega in petega odstavka tega člena za delavce zagotovi delodajalec, za prebivalce, ki so izpostavljeni v javnih stavbah, pa nosilec dejavnosti v taki stavbi.</w:t>
      </w:r>
    </w:p>
    <w:p w:rsidR="00D461C6" w:rsidRPr="00D461C6" w:rsidRDefault="00D461C6" w:rsidP="00D461C6">
      <w:pPr>
        <w:widowControl/>
        <w:numPr>
          <w:ilvl w:val="0"/>
          <w:numId w:val="167"/>
        </w:numPr>
        <w:spacing w:after="120"/>
        <w:rPr>
          <w:rFonts w:cs="Arial"/>
          <w:sz w:val="20"/>
        </w:rPr>
      </w:pPr>
      <w:r w:rsidRPr="00D461C6">
        <w:rPr>
          <w:rFonts w:cs="Arial"/>
          <w:sz w:val="20"/>
        </w:rPr>
        <w:t xml:space="preserve">Učinkovitost izvedenih ukrepov se preveri s ponovnimi meritvami v šestih mesecih od uvedbe ukrepov ali po končanih gradbenih posegih. Meritve zagotovi zavezanec za zagotavljanje meritev iz prejšnjih dveh členov, izvede pa pooblaščeni izvajalec meritev radona iz </w:t>
      </w:r>
      <w:r w:rsidR="00410460">
        <w:fldChar w:fldCharType="begin"/>
      </w:r>
      <w:r w:rsidR="00410460">
        <w:instrText xml:space="preserve"> REF _Ref462825265 \r \h  \* MERGEFORMAT </w:instrText>
      </w:r>
      <w:r w:rsidR="00410460">
        <w:fldChar w:fldCharType="separate"/>
      </w:r>
      <w:r w:rsidRPr="00D461C6">
        <w:rPr>
          <w:rFonts w:cs="Arial"/>
          <w:sz w:val="20"/>
        </w:rPr>
        <w:t>71</w:t>
      </w:r>
      <w:r w:rsidR="00410460">
        <w:fldChar w:fldCharType="end"/>
      </w:r>
      <w:r w:rsidRPr="00D461C6">
        <w:rPr>
          <w:rFonts w:cs="Arial"/>
          <w:sz w:val="20"/>
        </w:rPr>
        <w:t xml:space="preserve">. člena tega zakona. </w:t>
      </w:r>
    </w:p>
    <w:p w:rsidR="00D461C6" w:rsidRPr="00D461C6" w:rsidRDefault="00D461C6" w:rsidP="00D461C6">
      <w:pPr>
        <w:widowControl/>
        <w:numPr>
          <w:ilvl w:val="0"/>
          <w:numId w:val="167"/>
        </w:numPr>
        <w:rPr>
          <w:rFonts w:cs="Arial"/>
          <w:sz w:val="20"/>
        </w:rPr>
      </w:pPr>
      <w:r w:rsidRPr="00D461C6">
        <w:rPr>
          <w:rFonts w:cs="Arial"/>
          <w:sz w:val="20"/>
        </w:rPr>
        <w:t xml:space="preserve">Če otroci, mladostniki, bolniki ali druge občutljivejše skupine prebivalcev zaradi izpostavljenosti radonu prejmejo letne efektivne doze, večje kot 6 mSv, v objektih, namenjenih izvajanju vzgojno-varstvenega, kulturnega, zdravstvenega ali izobraževalnega programa, zagotovi sredstva za izvedbo ukrepov za zmanjšanje izpostavljenosti država. </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60" w:name="_Ref461625579"/>
      <w:r w:rsidRPr="00D461C6">
        <w:rPr>
          <w:rFonts w:cs="Arial"/>
          <w:bCs/>
          <w:sz w:val="20"/>
        </w:rPr>
        <w:lastRenderedPageBreak/>
        <w:t xml:space="preserve"> </w:t>
      </w:r>
      <w:bookmarkStart w:id="1461" w:name="_Toc471733440"/>
      <w:r w:rsidRPr="00D461C6">
        <w:rPr>
          <w:rFonts w:cs="Arial"/>
          <w:bCs/>
          <w:sz w:val="20"/>
        </w:rPr>
        <w:t>člen</w:t>
      </w:r>
      <w:r w:rsidRPr="00D461C6">
        <w:rPr>
          <w:rFonts w:cs="Arial"/>
          <w:bCs/>
          <w:sz w:val="20"/>
        </w:rPr>
        <w:br/>
        <w:t>(ukrepi varstva izpostavljenih delavcev)</w:t>
      </w:r>
      <w:bookmarkEnd w:id="1460"/>
      <w:bookmarkEnd w:id="1461"/>
    </w:p>
    <w:p w:rsidR="00D461C6" w:rsidRPr="00D461C6" w:rsidRDefault="00D461C6" w:rsidP="00D461C6">
      <w:pPr>
        <w:rPr>
          <w:rFonts w:cs="Arial"/>
          <w:sz w:val="20"/>
        </w:rPr>
      </w:pPr>
      <w:r w:rsidRPr="00D461C6">
        <w:rPr>
          <w:rFonts w:cs="Arial"/>
          <w:sz w:val="20"/>
        </w:rPr>
        <w:t>Če kljub izvedbi ukrepov iz četrtega odstavka prejšnjega člena delavci prejmejo letne efektivne doze zaradi izpostavljenosti radonu, ki so večje kot 6 mSv, organ, pristojen za varstvo pred sevanji, odredi delodajalcu izvajanje ukrepov varstva pred sevanji za izpostavljene delavce, pri čemer se smiselno upoštevajo določbe tega zakona, ki se nanašajo na varstvo izpostavljenih delavcev pri izvajanju sevalnih dejavnosti.</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62" w:name="_Ref461625591"/>
      <w:r w:rsidRPr="00D461C6">
        <w:rPr>
          <w:rFonts w:cs="Arial"/>
          <w:bCs/>
          <w:sz w:val="20"/>
        </w:rPr>
        <w:t xml:space="preserve"> </w:t>
      </w:r>
      <w:bookmarkStart w:id="1463" w:name="_Toc471733441"/>
      <w:r w:rsidRPr="00D461C6">
        <w:rPr>
          <w:rFonts w:cs="Arial"/>
          <w:bCs/>
          <w:sz w:val="20"/>
        </w:rPr>
        <w:t>člen</w:t>
      </w:r>
      <w:r w:rsidRPr="00D461C6">
        <w:rPr>
          <w:rFonts w:cs="Arial"/>
          <w:bCs/>
          <w:sz w:val="20"/>
        </w:rPr>
        <w:br/>
        <w:t>(novogradnje in rekonstrukcija objektov)</w:t>
      </w:r>
      <w:bookmarkEnd w:id="1462"/>
      <w:bookmarkEnd w:id="1463"/>
    </w:p>
    <w:p w:rsidR="00D461C6" w:rsidRPr="00D461C6" w:rsidRDefault="00D461C6" w:rsidP="00D461C6">
      <w:pPr>
        <w:widowControl/>
        <w:numPr>
          <w:ilvl w:val="0"/>
          <w:numId w:val="171"/>
        </w:numPr>
        <w:spacing w:after="120"/>
        <w:rPr>
          <w:rFonts w:cs="Arial"/>
          <w:sz w:val="20"/>
        </w:rPr>
      </w:pPr>
      <w:r w:rsidRPr="00D461C6">
        <w:rPr>
          <w:rFonts w:cs="Arial"/>
          <w:sz w:val="20"/>
        </w:rPr>
        <w:t xml:space="preserve">Novogradnje, v katerih bodo bivalni ali delovni prostori, morajo biti načrtovane in izvedene tako, da koncentracije radona v njih ne presegajo referenčnih ravni. </w:t>
      </w:r>
    </w:p>
    <w:p w:rsidR="00D461C6" w:rsidRPr="00D461C6" w:rsidRDefault="00D461C6" w:rsidP="00D461C6">
      <w:pPr>
        <w:widowControl/>
        <w:numPr>
          <w:ilvl w:val="0"/>
          <w:numId w:val="171"/>
        </w:numPr>
        <w:spacing w:after="120"/>
        <w:rPr>
          <w:rFonts w:cs="Arial"/>
          <w:sz w:val="20"/>
        </w:rPr>
      </w:pPr>
      <w:r w:rsidRPr="00D461C6">
        <w:rPr>
          <w:rFonts w:cs="Arial"/>
          <w:sz w:val="20"/>
        </w:rPr>
        <w:t>Posegi v obstoječi objekt, ki bi lahko vplivali na koncentracije radona v objektu (na primer energijska sanacija objekta), morajo biti načrtovani in izvedeni tako, da zaradi izvedenega posega v objekt ne bo treba izvajati ukrepov za znižanje koncentracij radona za zavarovanje zdravja ljudi.</w:t>
      </w:r>
    </w:p>
    <w:p w:rsidR="00D461C6" w:rsidRPr="00D461C6" w:rsidRDefault="00D461C6" w:rsidP="00D461C6">
      <w:pPr>
        <w:widowControl/>
        <w:numPr>
          <w:ilvl w:val="0"/>
          <w:numId w:val="171"/>
        </w:numPr>
        <w:spacing w:after="120"/>
        <w:rPr>
          <w:rFonts w:cs="Arial"/>
          <w:sz w:val="20"/>
        </w:rPr>
      </w:pPr>
      <w:r w:rsidRPr="00D461C6">
        <w:rPr>
          <w:rFonts w:cs="Arial"/>
          <w:sz w:val="20"/>
        </w:rPr>
        <w:t>Minister, pristojen za gradnje, in minister, pristojen za zdravje, določita zahteve za novogradnje in rekonstrukcije objektov iz prvega in drugega odstavka tega člena, s katerimi se zagotavlja varovanje zdravja ljudi pred škodljivimi učinki radona.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64" w:name="_Ref462825265"/>
      <w:r w:rsidRPr="00D461C6">
        <w:rPr>
          <w:rFonts w:cs="Arial"/>
          <w:bCs/>
          <w:sz w:val="20"/>
        </w:rPr>
        <w:t xml:space="preserve"> </w:t>
      </w:r>
      <w:bookmarkStart w:id="1465" w:name="_Toc471733442"/>
      <w:r w:rsidRPr="00D461C6">
        <w:rPr>
          <w:rFonts w:cs="Arial"/>
          <w:bCs/>
          <w:sz w:val="20"/>
        </w:rPr>
        <w:t>člen</w:t>
      </w:r>
      <w:r w:rsidRPr="00D461C6">
        <w:rPr>
          <w:rFonts w:cs="Arial"/>
          <w:bCs/>
          <w:sz w:val="20"/>
        </w:rPr>
        <w:br/>
        <w:t>(pooblaščeni izvajalci meritev radona)</w:t>
      </w:r>
      <w:bookmarkEnd w:id="1464"/>
      <w:bookmarkEnd w:id="1465"/>
    </w:p>
    <w:p w:rsidR="00D461C6" w:rsidRPr="00D461C6" w:rsidRDefault="00D461C6" w:rsidP="00D461C6">
      <w:pPr>
        <w:widowControl/>
        <w:numPr>
          <w:ilvl w:val="0"/>
          <w:numId w:val="229"/>
        </w:numPr>
        <w:spacing w:after="200"/>
        <w:rPr>
          <w:rFonts w:cs="Arial"/>
          <w:sz w:val="20"/>
        </w:rPr>
      </w:pPr>
      <w:r w:rsidRPr="00D461C6">
        <w:rPr>
          <w:rFonts w:cs="Arial"/>
          <w:sz w:val="20"/>
        </w:rPr>
        <w:t>Pravna oseba lahko pridobi pooblastilo za izvajanje meritev radona, če ima redno zaposlene strokovnjake s področja radona in razpolaga z ustreznimi akreditiranimi merilnimi metodami na področju radona.</w:t>
      </w:r>
    </w:p>
    <w:p w:rsidR="00D461C6" w:rsidRPr="00D461C6" w:rsidRDefault="00D461C6" w:rsidP="00D461C6">
      <w:pPr>
        <w:widowControl/>
        <w:numPr>
          <w:ilvl w:val="0"/>
          <w:numId w:val="229"/>
        </w:numPr>
        <w:spacing w:after="200"/>
        <w:rPr>
          <w:rFonts w:cs="Arial"/>
          <w:sz w:val="20"/>
        </w:rPr>
      </w:pPr>
      <w:r w:rsidRPr="00D461C6">
        <w:rPr>
          <w:rFonts w:cs="Arial"/>
          <w:sz w:val="20"/>
        </w:rPr>
        <w:t xml:space="preserve">Strokovnjak s področja radona je lahko posameznik, ki: </w:t>
      </w:r>
    </w:p>
    <w:p w:rsidR="00D461C6" w:rsidRPr="00D461C6" w:rsidRDefault="00D461C6" w:rsidP="00D461C6">
      <w:pPr>
        <w:widowControl/>
        <w:numPr>
          <w:ilvl w:val="0"/>
          <w:numId w:val="118"/>
        </w:numPr>
        <w:spacing w:after="120"/>
        <w:rPr>
          <w:rFonts w:cs="Arial"/>
          <w:sz w:val="20"/>
        </w:rPr>
      </w:pPr>
      <w:r w:rsidRPr="00D461C6">
        <w:rPr>
          <w:rFonts w:cs="Arial"/>
          <w:sz w:val="20"/>
        </w:rPr>
        <w:t xml:space="preserve">je končal vsaj magistrski študijski program druge. stopnje, ki zagotavlja znanje fizikalnih osnov na področju izpostavljenosti radonu, ali ima raven izobrazbe, ki v skladu z zakonom ustreza tej stopnji znanja; </w:t>
      </w:r>
    </w:p>
    <w:p w:rsidR="00D461C6" w:rsidRPr="00D461C6" w:rsidRDefault="00D461C6" w:rsidP="00D461C6">
      <w:pPr>
        <w:widowControl/>
        <w:numPr>
          <w:ilvl w:val="0"/>
          <w:numId w:val="118"/>
        </w:numPr>
        <w:spacing w:after="120"/>
        <w:rPr>
          <w:rFonts w:cs="Arial"/>
          <w:sz w:val="20"/>
        </w:rPr>
      </w:pPr>
      <w:r w:rsidRPr="00D461C6">
        <w:rPr>
          <w:rFonts w:cs="Arial"/>
          <w:sz w:val="20"/>
        </w:rPr>
        <w:t>ima ustrezna znanja in izkušnje s področja izpostavljenosti radonu;</w:t>
      </w:r>
    </w:p>
    <w:p w:rsidR="00D461C6" w:rsidRPr="00D461C6" w:rsidRDefault="00D461C6" w:rsidP="00D461C6">
      <w:pPr>
        <w:widowControl/>
        <w:numPr>
          <w:ilvl w:val="0"/>
          <w:numId w:val="118"/>
        </w:numPr>
        <w:spacing w:after="120"/>
        <w:rPr>
          <w:rFonts w:cs="Arial"/>
          <w:sz w:val="20"/>
        </w:rPr>
      </w:pPr>
      <w:r w:rsidRPr="00D461C6">
        <w:rPr>
          <w:rFonts w:cs="Arial"/>
          <w:sz w:val="20"/>
        </w:rPr>
        <w:t>ima po končanem študiju najmanj pet let delovnih izkušenj na področju ionizirajočih sevanj.</w:t>
      </w:r>
    </w:p>
    <w:p w:rsidR="00D461C6" w:rsidRPr="00D461C6" w:rsidRDefault="00D461C6" w:rsidP="00D461C6">
      <w:pPr>
        <w:widowControl/>
        <w:numPr>
          <w:ilvl w:val="0"/>
          <w:numId w:val="229"/>
        </w:numPr>
        <w:spacing w:after="200"/>
        <w:rPr>
          <w:rFonts w:cs="Arial"/>
          <w:sz w:val="20"/>
        </w:rPr>
      </w:pPr>
      <w:r w:rsidRPr="00D461C6">
        <w:rPr>
          <w:rFonts w:cs="Arial"/>
          <w:sz w:val="20"/>
        </w:rPr>
        <w:t xml:space="preserve">Minister, pristojen za zdravje, podrobneje določi področja, obseg in način dela pooblaščenih izvajalcev meritev radona, pogoje glede izobrazbe in izkušenj, ki jih morajo izpolniti strokovnjaki s področja radona, pogoje glede akreditacije merilnih metod, ter obseg, način in obliko sporočanja rezultatov meritev v zbirko podatkov o meritvah radona iz </w:t>
      </w:r>
      <w:r w:rsidR="00410460">
        <w:fldChar w:fldCharType="begin"/>
      </w:r>
      <w:r w:rsidR="00410460">
        <w:instrText xml:space="preserve"> REF _Ref461624533 \r \h  \* MERGEFORMAT </w:instrText>
      </w:r>
      <w:r w:rsidR="00410460">
        <w:fldChar w:fldCharType="separate"/>
      </w:r>
      <w:r w:rsidRPr="00D461C6">
        <w:rPr>
          <w:rFonts w:cs="Arial"/>
          <w:sz w:val="20"/>
        </w:rPr>
        <w:t>72</w:t>
      </w:r>
      <w:r w:rsidR="00410460">
        <w:fldChar w:fldCharType="end"/>
      </w:r>
      <w:r w:rsidRPr="00D461C6">
        <w:rPr>
          <w:rFonts w:cs="Arial"/>
          <w:sz w:val="20"/>
        </w:rPr>
        <w:t xml:space="preserve">. člena tega zakona. </w:t>
      </w:r>
    </w:p>
    <w:p w:rsidR="00D461C6" w:rsidRPr="00D461C6" w:rsidRDefault="00D461C6" w:rsidP="00D461C6">
      <w:pPr>
        <w:widowControl/>
        <w:numPr>
          <w:ilvl w:val="0"/>
          <w:numId w:val="229"/>
        </w:numPr>
        <w:spacing w:after="200"/>
        <w:rPr>
          <w:rFonts w:cs="Arial"/>
          <w:sz w:val="20"/>
        </w:rPr>
      </w:pPr>
      <w:r w:rsidRPr="00D461C6">
        <w:rPr>
          <w:rFonts w:cs="Arial"/>
          <w:sz w:val="20"/>
        </w:rPr>
        <w:t>Pooblastilo iz prvega odstavka tega člena se izda za največ pet let.</w:t>
      </w:r>
    </w:p>
    <w:p w:rsidR="00D461C6" w:rsidRPr="00D461C6" w:rsidRDefault="00D461C6" w:rsidP="00D461C6">
      <w:pPr>
        <w:widowControl/>
        <w:numPr>
          <w:ilvl w:val="0"/>
          <w:numId w:val="229"/>
        </w:numPr>
        <w:spacing w:after="200"/>
        <w:rPr>
          <w:rFonts w:cs="Arial"/>
          <w:sz w:val="20"/>
        </w:rPr>
      </w:pPr>
      <w:r w:rsidRPr="00D461C6">
        <w:rPr>
          <w:rFonts w:cs="Arial"/>
          <w:sz w:val="20"/>
        </w:rPr>
        <w:t>Organ, pristojen za varstvo pred sevanji, odvzame pooblastilo pooblaščenega izvajalca meritev radona, če na pobudo pristojnega inšpektorja ugotovi, da pooblaščeni izvajalec meritev radona ne izpolnjuje pogojev, na podlagi katerih je bilo izdano pooblastilo.</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66" w:name="_Ref461624533"/>
      <w:r w:rsidRPr="00D461C6">
        <w:rPr>
          <w:rFonts w:cs="Arial"/>
          <w:bCs/>
          <w:sz w:val="20"/>
        </w:rPr>
        <w:t xml:space="preserve"> </w:t>
      </w:r>
      <w:bookmarkStart w:id="1467" w:name="_Toc471733443"/>
      <w:r w:rsidRPr="00D461C6">
        <w:rPr>
          <w:rFonts w:cs="Arial"/>
          <w:bCs/>
          <w:sz w:val="20"/>
        </w:rPr>
        <w:t>člen</w:t>
      </w:r>
      <w:r w:rsidRPr="00D461C6">
        <w:rPr>
          <w:rFonts w:cs="Arial"/>
          <w:bCs/>
          <w:sz w:val="20"/>
        </w:rPr>
        <w:br/>
        <w:t>(zbirka podatkov o meritvah radona)</w:t>
      </w:r>
      <w:bookmarkEnd w:id="1466"/>
      <w:bookmarkEnd w:id="1467"/>
    </w:p>
    <w:p w:rsidR="00D461C6" w:rsidRPr="00D461C6" w:rsidRDefault="00D461C6" w:rsidP="00D461C6">
      <w:pPr>
        <w:widowControl/>
        <w:numPr>
          <w:ilvl w:val="0"/>
          <w:numId w:val="172"/>
        </w:numPr>
        <w:spacing w:after="120"/>
        <w:rPr>
          <w:rFonts w:cs="Arial"/>
          <w:sz w:val="20"/>
        </w:rPr>
      </w:pPr>
      <w:r w:rsidRPr="00D461C6">
        <w:rPr>
          <w:rFonts w:cs="Arial"/>
          <w:sz w:val="20"/>
        </w:rPr>
        <w:t xml:space="preserve">Organ, pristojen za varstvo pred sevanji, vodi zbirko podatkov o meritvah radona. Vanjo so vključeni podatki o vseh izvedenih meritvah iz </w:t>
      </w:r>
      <w:r w:rsidR="00410460">
        <w:fldChar w:fldCharType="begin"/>
      </w:r>
      <w:r w:rsidR="00410460">
        <w:instrText xml:space="preserve"> REF _</w:instrText>
      </w:r>
      <w:r w:rsidR="00410460">
        <w:instrText xml:space="preserve">Ref463440024 \r \h  \* MERGEFORMAT </w:instrText>
      </w:r>
      <w:r w:rsidR="00410460">
        <w:fldChar w:fldCharType="separate"/>
      </w:r>
      <w:r w:rsidRPr="00D461C6">
        <w:rPr>
          <w:rFonts w:cs="Arial"/>
          <w:sz w:val="20"/>
        </w:rPr>
        <w:t>66</w:t>
      </w:r>
      <w:r w:rsidR="00410460">
        <w:fldChar w:fldCharType="end"/>
      </w:r>
      <w:r w:rsidRPr="00D461C6">
        <w:rPr>
          <w:rFonts w:cs="Arial"/>
          <w:sz w:val="20"/>
        </w:rPr>
        <w:t xml:space="preserve">. in </w:t>
      </w:r>
      <w:r w:rsidR="00410460">
        <w:fldChar w:fldCharType="begin"/>
      </w:r>
      <w:r w:rsidR="00410460">
        <w:instrText xml:space="preserve"> REF _Ref461624823 \r \h  \* MERGEFORMAT </w:instrText>
      </w:r>
      <w:r w:rsidR="00410460">
        <w:fldChar w:fldCharType="separate"/>
      </w:r>
      <w:r w:rsidRPr="00D461C6">
        <w:rPr>
          <w:rFonts w:cs="Arial"/>
          <w:sz w:val="20"/>
        </w:rPr>
        <w:t>67</w:t>
      </w:r>
      <w:r w:rsidR="00410460">
        <w:fldChar w:fldCharType="end"/>
      </w:r>
      <w:r w:rsidRPr="00D461C6">
        <w:rPr>
          <w:rFonts w:cs="Arial"/>
          <w:sz w:val="20"/>
        </w:rPr>
        <w:t xml:space="preserve">. člena ter petega odstavka </w:t>
      </w:r>
      <w:r w:rsidR="00410460">
        <w:fldChar w:fldCharType="begin"/>
      </w:r>
      <w:r w:rsidR="00410460">
        <w:instrText xml:space="preserve"> REF _Ref461624828 \r \h  \* MERGEFORMAT </w:instrText>
      </w:r>
      <w:r w:rsidR="00410460">
        <w:fldChar w:fldCharType="separate"/>
      </w:r>
      <w:r w:rsidRPr="00D461C6">
        <w:rPr>
          <w:rFonts w:cs="Arial"/>
          <w:sz w:val="20"/>
        </w:rPr>
        <w:t>68</w:t>
      </w:r>
      <w:r w:rsidR="00410460">
        <w:fldChar w:fldCharType="end"/>
      </w:r>
      <w:r w:rsidRPr="00D461C6">
        <w:rPr>
          <w:rFonts w:cs="Arial"/>
          <w:sz w:val="20"/>
        </w:rPr>
        <w:t xml:space="preserve">. člena tega zakona. Zbirka podatkov obsega naslov objekta, katastrsko občino, številko stavbe in številko dela stavbe, koordinate GPS ali drugo ustrezno identifikacijo mesta, na katerem so bile izvedene meritve, izmerjene koncentracije radona, ocenjene doze zaradi izpostavljenosti radonu in podatke </w:t>
      </w:r>
      <w:r w:rsidRPr="00D461C6">
        <w:rPr>
          <w:rFonts w:cs="Arial"/>
          <w:sz w:val="20"/>
        </w:rPr>
        <w:lastRenderedPageBreak/>
        <w:t xml:space="preserve">o morebitnih izvedenih ukrepih varstva pred sevanji. Podatke iz prejšnjega stavka v zbirko podatkov sporočajo pooblaščeni izvajalci meritev radona iz prejšnjega člena. </w:t>
      </w:r>
    </w:p>
    <w:p w:rsidR="00D461C6" w:rsidRPr="00D461C6" w:rsidRDefault="00D461C6" w:rsidP="00D461C6">
      <w:pPr>
        <w:widowControl/>
        <w:numPr>
          <w:ilvl w:val="0"/>
          <w:numId w:val="172"/>
        </w:numPr>
        <w:spacing w:after="120"/>
        <w:rPr>
          <w:rFonts w:cs="Arial"/>
          <w:sz w:val="20"/>
        </w:rPr>
      </w:pPr>
      <w:r w:rsidRPr="00D461C6">
        <w:rPr>
          <w:rFonts w:cs="Arial"/>
          <w:sz w:val="20"/>
        </w:rPr>
        <w:t>Podatki se v zbirki podatkov iz tega člena zbirajo, vodijo in obdelujejo zaradi zagotavljanja nadzora nad izpostavljenostjo delavcev in prebivalcev, zaradi ocene prejetih doz, za načrtovanja in optimizacije ukrepov varstva pred sevanji zaradi radona in zaradi izvajanja drugih nalog iz tega zakona. Podatki iz zbirke podatkov iz tega člena se lahko zbirajo, vodijo in obdelujejo tudi za izdelavo statističnih in zbirnih poročil ter v znanstvenoraziskovalne namene.</w:t>
      </w:r>
    </w:p>
    <w:p w:rsidR="00D461C6" w:rsidRPr="00D461C6" w:rsidRDefault="00D461C6" w:rsidP="00D461C6">
      <w:pPr>
        <w:rPr>
          <w:rFonts w:cs="Arial"/>
          <w:sz w:val="20"/>
        </w:rPr>
      </w:pPr>
      <w:r w:rsidRPr="00D461C6">
        <w:rPr>
          <w:rFonts w:cs="Arial"/>
          <w:sz w:val="20"/>
        </w:rPr>
        <w:t xml:space="preserve"> </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68" w:name="_Ref463267847"/>
      <w:r w:rsidRPr="00D461C6">
        <w:rPr>
          <w:rFonts w:cs="Arial"/>
          <w:bCs/>
          <w:sz w:val="20"/>
        </w:rPr>
        <w:t xml:space="preserve"> </w:t>
      </w:r>
      <w:bookmarkStart w:id="1469" w:name="_Ref463436912"/>
      <w:bookmarkStart w:id="1470" w:name="_Toc471733444"/>
      <w:r w:rsidRPr="00D461C6">
        <w:rPr>
          <w:rFonts w:cs="Arial"/>
          <w:bCs/>
          <w:sz w:val="20"/>
        </w:rPr>
        <w:t>člen</w:t>
      </w:r>
      <w:r w:rsidRPr="00D461C6">
        <w:rPr>
          <w:rFonts w:cs="Arial"/>
          <w:bCs/>
          <w:sz w:val="20"/>
        </w:rPr>
        <w:br/>
        <w:t>(nacionalni radonski program)</w:t>
      </w:r>
      <w:bookmarkEnd w:id="1468"/>
      <w:bookmarkEnd w:id="1469"/>
      <w:bookmarkEnd w:id="1470"/>
    </w:p>
    <w:p w:rsidR="00D461C6" w:rsidRPr="00D461C6" w:rsidRDefault="00D461C6" w:rsidP="00D461C6">
      <w:pPr>
        <w:widowControl/>
        <w:numPr>
          <w:ilvl w:val="0"/>
          <w:numId w:val="173"/>
        </w:numPr>
        <w:spacing w:after="120"/>
        <w:rPr>
          <w:rFonts w:cs="Arial"/>
          <w:sz w:val="20"/>
        </w:rPr>
      </w:pPr>
      <w:r w:rsidRPr="00D461C6">
        <w:rPr>
          <w:rFonts w:cs="Arial"/>
          <w:sz w:val="20"/>
        </w:rPr>
        <w:t xml:space="preserve">Za obvladovanje dolgoročnih tveganj za zdravje zaradi izpostavljenosti radonu vlada sprejme nacionalni radonski program, s katerim določi: </w:t>
      </w:r>
    </w:p>
    <w:p w:rsidR="00D461C6" w:rsidRPr="00D461C6" w:rsidRDefault="00D461C6" w:rsidP="00D461C6">
      <w:pPr>
        <w:widowControl/>
        <w:numPr>
          <w:ilvl w:val="0"/>
          <w:numId w:val="169"/>
        </w:numPr>
        <w:spacing w:after="60"/>
        <w:rPr>
          <w:rFonts w:cs="Arial"/>
          <w:sz w:val="20"/>
        </w:rPr>
      </w:pPr>
      <w:r w:rsidRPr="00D461C6">
        <w:rPr>
          <w:rFonts w:cs="Arial"/>
          <w:sz w:val="20"/>
        </w:rPr>
        <w:t>Strategijo upravljanja povečanih izpostavljenosti zaradi radona, ki vključuje cilje in kazalnike uspešnosti za zmanjšanje tveganja za zdravje in upošteva načelo optimizacije zaščitnih ukrepov.</w:t>
      </w:r>
    </w:p>
    <w:p w:rsidR="00D461C6" w:rsidRPr="00D461C6" w:rsidRDefault="00D461C6" w:rsidP="00D461C6">
      <w:pPr>
        <w:widowControl/>
        <w:numPr>
          <w:ilvl w:val="0"/>
          <w:numId w:val="169"/>
        </w:numPr>
        <w:spacing w:after="60"/>
        <w:rPr>
          <w:rFonts w:cs="Arial"/>
          <w:sz w:val="20"/>
        </w:rPr>
      </w:pPr>
      <w:r w:rsidRPr="00D461C6">
        <w:rPr>
          <w:rFonts w:cs="Arial"/>
          <w:sz w:val="20"/>
        </w:rPr>
        <w:t xml:space="preserve">Referenčne ravni koncentracij radona v delovnem in bivalnem okolju. </w:t>
      </w:r>
    </w:p>
    <w:p w:rsidR="00D461C6" w:rsidRPr="00D461C6" w:rsidRDefault="00D461C6" w:rsidP="00D461C6">
      <w:pPr>
        <w:widowControl/>
        <w:numPr>
          <w:ilvl w:val="0"/>
          <w:numId w:val="169"/>
        </w:numPr>
        <w:spacing w:after="60"/>
        <w:rPr>
          <w:rFonts w:cs="Arial"/>
          <w:sz w:val="20"/>
        </w:rPr>
      </w:pPr>
      <w:r w:rsidRPr="00D461C6">
        <w:rPr>
          <w:rFonts w:cs="Arial"/>
          <w:sz w:val="20"/>
        </w:rPr>
        <w:t xml:space="preserve">Merila za določitev območji z več radona in posebne ukrepe varstva pred sevanji na teh območjih. </w:t>
      </w:r>
    </w:p>
    <w:p w:rsidR="00D461C6" w:rsidRPr="00D461C6" w:rsidRDefault="00D461C6" w:rsidP="00D461C6">
      <w:pPr>
        <w:widowControl/>
        <w:numPr>
          <w:ilvl w:val="0"/>
          <w:numId w:val="169"/>
        </w:numPr>
        <w:spacing w:after="60"/>
        <w:rPr>
          <w:rFonts w:cs="Arial"/>
          <w:sz w:val="20"/>
        </w:rPr>
      </w:pPr>
      <w:r w:rsidRPr="00D461C6">
        <w:rPr>
          <w:rFonts w:cs="Arial"/>
          <w:sz w:val="20"/>
        </w:rPr>
        <w:t>Način in metodologijo za določitev letnega povprečja koncentracij radona.</w:t>
      </w:r>
    </w:p>
    <w:p w:rsidR="00D461C6" w:rsidRPr="00D461C6" w:rsidRDefault="00D461C6" w:rsidP="00D461C6">
      <w:pPr>
        <w:widowControl/>
        <w:numPr>
          <w:ilvl w:val="0"/>
          <w:numId w:val="169"/>
        </w:numPr>
        <w:spacing w:after="60"/>
        <w:rPr>
          <w:rFonts w:cs="Arial"/>
          <w:sz w:val="20"/>
        </w:rPr>
      </w:pPr>
      <w:r w:rsidRPr="00D461C6">
        <w:rPr>
          <w:rFonts w:cs="Arial"/>
          <w:sz w:val="20"/>
        </w:rPr>
        <w:t xml:space="preserve">Program sistematičnega pregledovanja iz </w:t>
      </w:r>
      <w:r w:rsidR="00410460">
        <w:fldChar w:fldCharType="begin"/>
      </w:r>
      <w:r w:rsidR="00410460">
        <w:instrText xml:space="preserve"> REF _Ref461609629 \r \h  \* MERGEFORMAT </w:instrText>
      </w:r>
      <w:r w:rsidR="00410460">
        <w:fldChar w:fldCharType="separate"/>
      </w:r>
      <w:r w:rsidRPr="00D461C6">
        <w:rPr>
          <w:rFonts w:cs="Arial"/>
          <w:sz w:val="20"/>
        </w:rPr>
        <w:t>66</w:t>
      </w:r>
      <w:r w:rsidR="00410460">
        <w:fldChar w:fldCharType="end"/>
      </w:r>
      <w:r w:rsidRPr="00D461C6">
        <w:rPr>
          <w:rFonts w:cs="Arial"/>
          <w:sz w:val="20"/>
        </w:rPr>
        <w:t xml:space="preserve">. člena tega zakona. </w:t>
      </w:r>
    </w:p>
    <w:p w:rsidR="00D461C6" w:rsidRPr="00D461C6" w:rsidRDefault="00D461C6" w:rsidP="00D461C6">
      <w:pPr>
        <w:widowControl/>
        <w:numPr>
          <w:ilvl w:val="0"/>
          <w:numId w:val="169"/>
        </w:numPr>
        <w:spacing w:after="60"/>
        <w:rPr>
          <w:rFonts w:cs="Arial"/>
          <w:sz w:val="20"/>
        </w:rPr>
      </w:pPr>
      <w:r w:rsidRPr="00D461C6">
        <w:rPr>
          <w:rFonts w:cs="Arial"/>
          <w:sz w:val="20"/>
        </w:rPr>
        <w:t>Način, vrsto in obseg meritev:</w:t>
      </w:r>
    </w:p>
    <w:p w:rsidR="00D461C6" w:rsidRPr="00D461C6" w:rsidRDefault="00D461C6" w:rsidP="00D461C6">
      <w:pPr>
        <w:widowControl/>
        <w:numPr>
          <w:ilvl w:val="0"/>
          <w:numId w:val="170"/>
        </w:numPr>
        <w:spacing w:after="60"/>
        <w:ind w:left="1134" w:hanging="425"/>
        <w:rPr>
          <w:rFonts w:cs="Arial"/>
          <w:sz w:val="20"/>
        </w:rPr>
      </w:pPr>
      <w:r w:rsidRPr="00D461C6">
        <w:rPr>
          <w:rFonts w:cs="Arial"/>
          <w:sz w:val="20"/>
        </w:rPr>
        <w:t xml:space="preserve">v okviru sistematičnega pregledovanja iz </w:t>
      </w:r>
      <w:r w:rsidR="00410460">
        <w:fldChar w:fldCharType="begin"/>
      </w:r>
      <w:r w:rsidR="00410460">
        <w:instrText xml:space="preserve"> REF _Ref461609629 \r \h  \* MERGEFORMAT </w:instrText>
      </w:r>
      <w:r w:rsidR="00410460">
        <w:fldChar w:fldCharType="separate"/>
      </w:r>
      <w:r w:rsidRPr="00D461C6">
        <w:rPr>
          <w:rFonts w:cs="Arial"/>
          <w:sz w:val="20"/>
        </w:rPr>
        <w:t>66</w:t>
      </w:r>
      <w:r w:rsidR="00410460">
        <w:fldChar w:fldCharType="end"/>
      </w:r>
      <w:r w:rsidRPr="00D461C6">
        <w:rPr>
          <w:rFonts w:cs="Arial"/>
          <w:sz w:val="20"/>
        </w:rPr>
        <w:t xml:space="preserve">. člena, </w:t>
      </w:r>
    </w:p>
    <w:p w:rsidR="00D461C6" w:rsidRPr="00D461C6" w:rsidRDefault="00D461C6" w:rsidP="00D461C6">
      <w:pPr>
        <w:widowControl/>
        <w:numPr>
          <w:ilvl w:val="0"/>
          <w:numId w:val="170"/>
        </w:numPr>
        <w:spacing w:after="60"/>
        <w:ind w:left="1134" w:hanging="425"/>
        <w:rPr>
          <w:rFonts w:cs="Arial"/>
          <w:sz w:val="20"/>
        </w:rPr>
      </w:pPr>
      <w:r w:rsidRPr="00D461C6">
        <w:rPr>
          <w:rFonts w:cs="Arial"/>
          <w:sz w:val="20"/>
        </w:rPr>
        <w:t xml:space="preserve">izvajanja meritev na delovnih mestih iz </w:t>
      </w:r>
      <w:r w:rsidR="00410460">
        <w:fldChar w:fldCharType="begin"/>
      </w:r>
      <w:r w:rsidR="00410460">
        <w:instrText xml:space="preserve"> REF _Ref461624823 \r \h  \* MER</w:instrText>
      </w:r>
      <w:r w:rsidR="00410460">
        <w:instrText xml:space="preserve">GEFORMAT </w:instrText>
      </w:r>
      <w:r w:rsidR="00410460">
        <w:fldChar w:fldCharType="separate"/>
      </w:r>
      <w:r w:rsidRPr="00D461C6">
        <w:rPr>
          <w:rFonts w:cs="Arial"/>
          <w:sz w:val="20"/>
        </w:rPr>
        <w:t>67</w:t>
      </w:r>
      <w:r w:rsidR="00410460">
        <w:fldChar w:fldCharType="end"/>
      </w:r>
      <w:r w:rsidRPr="00D461C6">
        <w:rPr>
          <w:rFonts w:cs="Arial"/>
          <w:sz w:val="20"/>
        </w:rPr>
        <w:t>. člena in</w:t>
      </w:r>
    </w:p>
    <w:p w:rsidR="00D461C6" w:rsidRPr="00D461C6" w:rsidRDefault="00D461C6" w:rsidP="00D461C6">
      <w:pPr>
        <w:widowControl/>
        <w:numPr>
          <w:ilvl w:val="0"/>
          <w:numId w:val="170"/>
        </w:numPr>
        <w:spacing w:after="60"/>
        <w:ind w:left="1134" w:hanging="425"/>
        <w:rPr>
          <w:rFonts w:cs="Arial"/>
          <w:sz w:val="20"/>
        </w:rPr>
      </w:pPr>
      <w:r w:rsidRPr="00D461C6">
        <w:rPr>
          <w:rFonts w:cs="Arial"/>
          <w:sz w:val="20"/>
        </w:rPr>
        <w:t xml:space="preserve">izvajanja ponovnih meritev za preverjanje izvedenih ukrepov iz petega odstavka </w:t>
      </w:r>
      <w:r w:rsidR="00410460">
        <w:fldChar w:fldCharType="begin"/>
      </w:r>
      <w:r w:rsidR="00410460">
        <w:instrText xml:space="preserve"> REF _Ref461624828 \r \h  \* MERGEFORMAT </w:instrText>
      </w:r>
      <w:r w:rsidR="00410460">
        <w:fldChar w:fldCharType="separate"/>
      </w:r>
      <w:r w:rsidRPr="00D461C6">
        <w:rPr>
          <w:rFonts w:cs="Arial"/>
          <w:sz w:val="20"/>
        </w:rPr>
        <w:t>68</w:t>
      </w:r>
      <w:r w:rsidR="00410460">
        <w:fldChar w:fldCharType="end"/>
      </w:r>
      <w:r w:rsidRPr="00D461C6">
        <w:rPr>
          <w:rFonts w:cs="Arial"/>
          <w:sz w:val="20"/>
        </w:rPr>
        <w:t>. člena.</w:t>
      </w:r>
    </w:p>
    <w:p w:rsidR="00D461C6" w:rsidRPr="00D461C6" w:rsidRDefault="00D461C6" w:rsidP="00D461C6">
      <w:pPr>
        <w:widowControl/>
        <w:numPr>
          <w:ilvl w:val="0"/>
          <w:numId w:val="169"/>
        </w:numPr>
        <w:spacing w:after="60"/>
        <w:rPr>
          <w:rFonts w:cs="Arial"/>
          <w:sz w:val="20"/>
        </w:rPr>
      </w:pPr>
      <w:r w:rsidRPr="00D461C6">
        <w:rPr>
          <w:rFonts w:cs="Arial"/>
          <w:sz w:val="20"/>
        </w:rPr>
        <w:t xml:space="preserve">Metodologijo za oceno doz zaradi izpostavljenosti radonu. </w:t>
      </w:r>
    </w:p>
    <w:p w:rsidR="00D461C6" w:rsidRPr="00D461C6" w:rsidRDefault="00D461C6" w:rsidP="00D461C6">
      <w:pPr>
        <w:widowControl/>
        <w:numPr>
          <w:ilvl w:val="0"/>
          <w:numId w:val="169"/>
        </w:numPr>
        <w:spacing w:after="60"/>
        <w:rPr>
          <w:rFonts w:cs="Arial"/>
          <w:sz w:val="20"/>
        </w:rPr>
      </w:pPr>
      <w:r w:rsidRPr="00D461C6">
        <w:rPr>
          <w:rFonts w:cs="Arial"/>
          <w:sz w:val="20"/>
        </w:rPr>
        <w:t xml:space="preserve">Program za ozaveščanje delodajalcev, javnosti in strokovnjakov glede tveganj za zdravje, ki jih prinaša izpostavljenost radonu, in o dodatnih tveganjih v povezavi s kajenjem ter o pomembnosti izvajanja meritev radona in ukrepov za zmanjšanje izpostavljenosti. </w:t>
      </w:r>
    </w:p>
    <w:p w:rsidR="00D461C6" w:rsidRPr="00D461C6" w:rsidRDefault="00D461C6" w:rsidP="00D461C6">
      <w:pPr>
        <w:widowControl/>
        <w:numPr>
          <w:ilvl w:val="0"/>
          <w:numId w:val="173"/>
        </w:numPr>
        <w:spacing w:after="120"/>
        <w:rPr>
          <w:rFonts w:cs="Arial"/>
          <w:sz w:val="20"/>
        </w:rPr>
      </w:pPr>
      <w:r w:rsidRPr="00D461C6">
        <w:rPr>
          <w:rFonts w:cs="Arial"/>
          <w:sz w:val="20"/>
        </w:rPr>
        <w:t xml:space="preserve">Organ, pristojen za varstvo pred sevanji, redno preverja izvajanje nacionalnega radonskega programa, vrednoti izvedene meritve radona in prejete doze zaradi izpostavljenosti radonu ter poroča o tem v letnem poročilu o varstvu pred ionizirajočimi sevanji in jedrski varnosti iz </w:t>
      </w:r>
      <w:r w:rsidR="00410460">
        <w:fldChar w:fldCharType="begin"/>
      </w:r>
      <w:r w:rsidR="00410460">
        <w:instrText xml:space="preserve"> REF _Ref461625753 \r \h  \* MERGEFORMAT </w:instrText>
      </w:r>
      <w:r w:rsidR="00410460">
        <w:fldChar w:fldCharType="separate"/>
      </w:r>
      <w:r w:rsidRPr="00D461C6">
        <w:rPr>
          <w:rFonts w:cs="Arial"/>
          <w:sz w:val="20"/>
        </w:rPr>
        <w:t>168</w:t>
      </w:r>
      <w:r w:rsidR="00410460">
        <w:fldChar w:fldCharType="end"/>
      </w:r>
      <w:r w:rsidRPr="00D461C6">
        <w:rPr>
          <w:rFonts w:cs="Arial"/>
          <w:sz w:val="20"/>
        </w:rPr>
        <w:t>. člena tega zakona.</w:t>
      </w:r>
    </w:p>
    <w:p w:rsidR="00D461C6" w:rsidRPr="00D461C6" w:rsidRDefault="00D461C6" w:rsidP="00D461C6">
      <w:pPr>
        <w:widowControl/>
        <w:numPr>
          <w:ilvl w:val="0"/>
          <w:numId w:val="173"/>
        </w:numPr>
        <w:spacing w:after="120"/>
        <w:rPr>
          <w:rFonts w:cs="Arial"/>
          <w:sz w:val="20"/>
        </w:rPr>
      </w:pPr>
      <w:r w:rsidRPr="00D461C6">
        <w:rPr>
          <w:rFonts w:cs="Arial"/>
          <w:sz w:val="20"/>
        </w:rPr>
        <w:t>Nacionalni radonski program za deset let sprejme vlada, ki pred iztekom izvajanja nacionalnega radonskega programa tudi ovrednoti izvajanje programa ter pripravi predloge za nadaljnjo optimizacijo ukrepov varstva pred sevanji in zmanjšanje izpostavljenosti zaradi radona.</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471" w:name="_Toc471733445"/>
      <w:r w:rsidRPr="00D461C6">
        <w:rPr>
          <w:rFonts w:cs="Arial"/>
          <w:bCs/>
          <w:sz w:val="20"/>
        </w:rPr>
        <w:t>člen</w:t>
      </w:r>
      <w:r w:rsidRPr="00D461C6">
        <w:rPr>
          <w:rFonts w:cs="Arial"/>
          <w:bCs/>
          <w:sz w:val="20"/>
        </w:rPr>
        <w:br/>
        <w:t>(izpostavljenost toronu)</w:t>
      </w:r>
      <w:bookmarkEnd w:id="1471"/>
    </w:p>
    <w:p w:rsidR="00D461C6" w:rsidRPr="00D461C6" w:rsidRDefault="00D461C6" w:rsidP="00D461C6">
      <w:pPr>
        <w:rPr>
          <w:rFonts w:cs="Arial"/>
          <w:sz w:val="20"/>
        </w:rPr>
      </w:pPr>
      <w:r w:rsidRPr="00D461C6">
        <w:rPr>
          <w:rFonts w:cs="Arial"/>
          <w:sz w:val="20"/>
        </w:rPr>
        <w:t>Določbe tega zakona, ki veljajo za izpostavljenost radonu, se smiselno uporabijo tudi za izpostavljenost toronu, če se ugotovi, da lahko izpostavljenost toronu znatno prispeva k skupni izpostavljenosti zaradi radona in torona.</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2"/>
          <w:numId w:val="10"/>
        </w:numPr>
        <w:tabs>
          <w:tab w:val="clear" w:pos="1021"/>
          <w:tab w:val="clear" w:pos="1361"/>
          <w:tab w:val="clear" w:pos="1400"/>
          <w:tab w:val="left" w:pos="-1985"/>
          <w:tab w:val="num" w:pos="993"/>
        </w:tabs>
        <w:spacing w:before="0"/>
        <w:ind w:hanging="650"/>
        <w:jc w:val="center"/>
        <w:rPr>
          <w:rFonts w:cs="Arial"/>
          <w:sz w:val="20"/>
        </w:rPr>
      </w:pPr>
      <w:bookmarkStart w:id="1472" w:name="_Toc85617519"/>
      <w:bookmarkStart w:id="1473" w:name="_Toc193173458"/>
      <w:bookmarkStart w:id="1474" w:name="_Toc255895847"/>
      <w:bookmarkStart w:id="1475" w:name="_Toc471733446"/>
      <w:r w:rsidRPr="00D461C6">
        <w:rPr>
          <w:rFonts w:cs="Arial"/>
          <w:sz w:val="20"/>
        </w:rPr>
        <w:t>Izpostavljenost v zdravstvene namene</w:t>
      </w:r>
      <w:bookmarkEnd w:id="1472"/>
      <w:bookmarkEnd w:id="1473"/>
      <w:bookmarkEnd w:id="1474"/>
      <w:bookmarkEnd w:id="1475"/>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76" w:name="_Toc85617520"/>
      <w:bookmarkStart w:id="1477" w:name="_Toc193173459"/>
      <w:bookmarkStart w:id="1478" w:name="_Toc255895848"/>
      <w:bookmarkStart w:id="1479" w:name="_Ref443252958"/>
      <w:bookmarkStart w:id="1480" w:name="_Ref463336851"/>
      <w:bookmarkStart w:id="1481" w:name="_Toc471733447"/>
      <w:r w:rsidRPr="00D461C6">
        <w:rPr>
          <w:rFonts w:cs="Arial"/>
          <w:bCs/>
          <w:sz w:val="20"/>
        </w:rPr>
        <w:t xml:space="preserve"> člen</w:t>
      </w:r>
      <w:r w:rsidRPr="00D461C6">
        <w:rPr>
          <w:rFonts w:cs="Arial"/>
          <w:bCs/>
          <w:sz w:val="20"/>
        </w:rPr>
        <w:br/>
        <w:t>(izpostavljenost v zdravstvene namene)</w:t>
      </w:r>
      <w:bookmarkEnd w:id="1476"/>
      <w:bookmarkEnd w:id="1477"/>
      <w:bookmarkEnd w:id="1478"/>
      <w:bookmarkEnd w:id="1479"/>
      <w:bookmarkEnd w:id="1480"/>
      <w:bookmarkEnd w:id="1481"/>
    </w:p>
    <w:p w:rsidR="00D461C6" w:rsidRPr="00D461C6" w:rsidRDefault="00D461C6" w:rsidP="00D461C6">
      <w:pPr>
        <w:widowControl/>
        <w:numPr>
          <w:ilvl w:val="0"/>
          <w:numId w:val="179"/>
        </w:numPr>
        <w:spacing w:after="120"/>
        <w:rPr>
          <w:rFonts w:cs="Arial"/>
          <w:sz w:val="20"/>
        </w:rPr>
      </w:pPr>
      <w:r w:rsidRPr="00D461C6">
        <w:rPr>
          <w:rFonts w:cs="Arial"/>
          <w:sz w:val="20"/>
        </w:rPr>
        <w:t>Radiološki posegi zaradi diagnostike, zdravljenja in raziskovanja v zdravstvene namene morajo biti izvedeni skladno z</w:t>
      </w:r>
      <w:r w:rsidRPr="00D461C6" w:rsidDel="005122B3">
        <w:rPr>
          <w:rFonts w:cs="Arial"/>
          <w:sz w:val="20"/>
        </w:rPr>
        <w:t xml:space="preserve"> </w:t>
      </w:r>
      <w:r w:rsidRPr="00D461C6">
        <w:rPr>
          <w:rFonts w:cs="Arial"/>
          <w:sz w:val="20"/>
        </w:rPr>
        <w:t>odobrenim programom radioloških posegov</w:t>
      </w:r>
      <w:r w:rsidR="00D55C45" w:rsidRPr="00D461C6">
        <w:rPr>
          <w:rFonts w:cs="Arial"/>
          <w:sz w:val="20"/>
        </w:rPr>
        <w:fldChar w:fldCharType="begin"/>
      </w:r>
      <w:r w:rsidRPr="00D461C6">
        <w:rPr>
          <w:rFonts w:cs="Arial"/>
          <w:sz w:val="20"/>
        </w:rPr>
        <w:instrText>xe "program radioloških posegov"</w:instrText>
      </w:r>
      <w:r w:rsidR="00D55C45" w:rsidRPr="00D461C6">
        <w:rPr>
          <w:rFonts w:cs="Arial"/>
          <w:sz w:val="20"/>
        </w:rPr>
        <w:fldChar w:fldCharType="end"/>
      </w:r>
      <w:r w:rsidRPr="00D461C6">
        <w:rPr>
          <w:rFonts w:cs="Arial"/>
          <w:sz w:val="20"/>
        </w:rPr>
        <w:t>, opravljajo pa jih lahko le osebe, ki imajo dovoljenje za izvajanje sevalne dejavnosti.</w:t>
      </w:r>
    </w:p>
    <w:p w:rsidR="00D461C6" w:rsidRPr="00D461C6" w:rsidRDefault="00D461C6" w:rsidP="00D461C6">
      <w:pPr>
        <w:widowControl/>
        <w:numPr>
          <w:ilvl w:val="0"/>
          <w:numId w:val="179"/>
        </w:numPr>
        <w:spacing w:after="120"/>
        <w:rPr>
          <w:rFonts w:cs="Arial"/>
          <w:sz w:val="20"/>
        </w:rPr>
      </w:pPr>
      <w:r w:rsidRPr="00D461C6">
        <w:rPr>
          <w:rFonts w:cs="Arial"/>
          <w:sz w:val="20"/>
        </w:rPr>
        <w:lastRenderedPageBreak/>
        <w:t>Imetnik dovoljenja za izvajanje sevalne dejavnosti mora zagotoviti, da je vsak radiološki poseg upravičen, torej da je pričakovana skupna korist zaradi diagnostičnega ali terapevtskega posega večja kot tveganje ali škoda zaradi posega. Če radiološkega posega ni mogoče upravičiti, ne sme biti izveden.</w:t>
      </w:r>
    </w:p>
    <w:p w:rsidR="00D461C6" w:rsidRPr="00D461C6" w:rsidRDefault="00D461C6" w:rsidP="00D461C6">
      <w:pPr>
        <w:widowControl/>
        <w:numPr>
          <w:ilvl w:val="0"/>
          <w:numId w:val="179"/>
        </w:numPr>
        <w:spacing w:after="120"/>
        <w:rPr>
          <w:rFonts w:cs="Arial"/>
          <w:sz w:val="20"/>
        </w:rPr>
      </w:pPr>
      <w:r w:rsidRPr="00D461C6">
        <w:rPr>
          <w:rFonts w:cs="Arial"/>
          <w:sz w:val="20"/>
        </w:rPr>
        <w:t>Izpostavljenost pri diagnostičnih in intervencijskih radioloških posegih ter pri radioloških posegih, namenjenih načrtovanju, vodenju in preverjanju poteka zdravljenja, mora biti tako nizka, kot je razumno mogoče doseči ob upoštevanju pričakovanih ciljev posega ter gospodarskih in družbenih dejavnikov.</w:t>
      </w:r>
    </w:p>
    <w:p w:rsidR="00D461C6" w:rsidRPr="00D461C6" w:rsidRDefault="00D461C6" w:rsidP="00D461C6">
      <w:pPr>
        <w:widowControl/>
        <w:numPr>
          <w:ilvl w:val="0"/>
          <w:numId w:val="179"/>
        </w:numPr>
        <w:spacing w:after="120"/>
        <w:rPr>
          <w:rFonts w:cs="Arial"/>
          <w:sz w:val="20"/>
        </w:rPr>
      </w:pPr>
      <w:r w:rsidRPr="00D461C6">
        <w:rPr>
          <w:rFonts w:cs="Arial"/>
          <w:sz w:val="20"/>
        </w:rPr>
        <w:t>Imetnik dovoljenja za izvajanje sevalne dejavnosti mora za ustrezno individualno obravnavo pacientov zagotoviti, da so pri radioloških posegih vključeni samo zdravstveni delavci z ustrezno strokovno usposobljenostjo, ter opredeliti odgovornosti in naloge napotnih zdravnikov, zdravnikov, odgovornih za radiološki poseg, radioloških inženirjev in medicinskih fizikov.</w:t>
      </w:r>
    </w:p>
    <w:p w:rsidR="00D461C6" w:rsidRPr="00D461C6" w:rsidRDefault="00D461C6" w:rsidP="00D461C6">
      <w:pPr>
        <w:widowControl/>
        <w:numPr>
          <w:ilvl w:val="0"/>
          <w:numId w:val="179"/>
        </w:numPr>
        <w:spacing w:after="120"/>
        <w:rPr>
          <w:rFonts w:cs="Arial"/>
          <w:sz w:val="20"/>
        </w:rPr>
      </w:pPr>
      <w:r w:rsidRPr="00D461C6">
        <w:rPr>
          <w:rFonts w:cs="Arial"/>
          <w:sz w:val="20"/>
        </w:rPr>
        <w:t>Izvajalci radioloških posegov zaradi diagnostike, zdravljenja in raziskovanja v zdravstvene namene morajo vsakih pet let opraviti usposabljanje in preverjanje usposobljenosti s področja varstva pacientov pred sevanji.</w:t>
      </w:r>
    </w:p>
    <w:p w:rsidR="00D461C6" w:rsidRPr="00D461C6" w:rsidRDefault="00D461C6" w:rsidP="00D461C6">
      <w:pPr>
        <w:widowControl/>
        <w:numPr>
          <w:ilvl w:val="0"/>
          <w:numId w:val="179"/>
        </w:numPr>
        <w:spacing w:after="120"/>
        <w:rPr>
          <w:rFonts w:cs="Arial"/>
          <w:sz w:val="20"/>
        </w:rPr>
      </w:pPr>
      <w:r w:rsidRPr="00D461C6">
        <w:rPr>
          <w:rFonts w:cs="Arial"/>
          <w:sz w:val="20"/>
        </w:rPr>
        <w:t>Pri radioloških posegih in posegih v veterinarstvu se lahko uporabljajo viri sevanja, ki jih je organ, pristojen za varstvo pred sevanji, vpisal v register virov sevanja</w:t>
      </w:r>
      <w:r w:rsidR="00D55C45" w:rsidRPr="00D461C6">
        <w:rPr>
          <w:rFonts w:cs="Arial"/>
          <w:sz w:val="20"/>
        </w:rPr>
        <w:fldChar w:fldCharType="begin"/>
      </w:r>
      <w:r w:rsidRPr="00D461C6">
        <w:rPr>
          <w:rFonts w:cs="Arial"/>
          <w:sz w:val="20"/>
        </w:rPr>
        <w:instrText>xe "register virov sevanja"</w:instrText>
      </w:r>
      <w:r w:rsidR="00D55C45" w:rsidRPr="00D461C6">
        <w:rPr>
          <w:rFonts w:cs="Arial"/>
          <w:sz w:val="20"/>
        </w:rPr>
        <w:fldChar w:fldCharType="end"/>
      </w:r>
      <w:r w:rsidRPr="00D461C6">
        <w:rPr>
          <w:rFonts w:cs="Arial"/>
          <w:sz w:val="20"/>
        </w:rPr>
        <w:t xml:space="preserve"> ali je zanje izdal dovoljenje za uporabo vira sevanja in izpolnjujejo merila sprejemljivosti za pravilno delovanje radiološke opreme, ki jih v poročilu o nadzoru in meritvah parametrov delovanja vira sevanja navede pooblaščeni izvedenec medicinske fizike.</w:t>
      </w:r>
    </w:p>
    <w:p w:rsidR="00D461C6" w:rsidRPr="00D461C6" w:rsidRDefault="00D461C6" w:rsidP="00D461C6">
      <w:pPr>
        <w:widowControl/>
        <w:numPr>
          <w:ilvl w:val="0"/>
          <w:numId w:val="179"/>
        </w:numPr>
        <w:spacing w:after="120"/>
        <w:rPr>
          <w:rFonts w:cs="Arial"/>
          <w:sz w:val="20"/>
        </w:rPr>
      </w:pPr>
      <w:r w:rsidRPr="00D461C6">
        <w:rPr>
          <w:rFonts w:cs="Arial"/>
          <w:sz w:val="20"/>
        </w:rPr>
        <w:t>Imetnik dovoljenja za uporabo vira sevanja, ki se uporablja za izvajanje radioloških posegov, mora zagotoviti reden nadzor in meritve parametrov delovanja vira sevanja. Poročilo o nadzoru in meritvah parametrov delovanja vira sevanja izdela pooblaščeni izvedenec medicinske fizike.</w:t>
      </w:r>
    </w:p>
    <w:p w:rsidR="00D461C6" w:rsidRPr="00D461C6" w:rsidRDefault="00D461C6" w:rsidP="00D461C6">
      <w:pPr>
        <w:widowControl/>
        <w:numPr>
          <w:ilvl w:val="0"/>
          <w:numId w:val="179"/>
        </w:numPr>
        <w:spacing w:after="120"/>
        <w:rPr>
          <w:rFonts w:cs="Arial"/>
          <w:sz w:val="20"/>
        </w:rPr>
      </w:pPr>
      <w:r w:rsidRPr="00D461C6">
        <w:rPr>
          <w:rFonts w:cs="Arial"/>
          <w:sz w:val="20"/>
        </w:rPr>
        <w:t xml:space="preserve">Usposabljanje in preverjanje usposobljenosti izvajalcev radioloških posegov iz petega odstavka tega člena lahko izvajajo osebe, ki so pridobile pooblastilo za izvajanje del pooblaščenega izvedenca varstva pred sevanji iz </w:t>
      </w:r>
      <w:hyperlink w:anchor="_27._člen__ (pooblaščeni izvedenci v" w:history="1">
        <w:r w:rsidR="00410460">
          <w:fldChar w:fldCharType="begin"/>
        </w:r>
        <w:r w:rsidR="00410460">
          <w:instrText xml:space="preserve"> REF _Ref443245311 \r \h  \* MERGEFORMAT </w:instrText>
        </w:r>
        <w:r w:rsidR="00410460">
          <w:fldChar w:fldCharType="separate"/>
        </w:r>
        <w:r w:rsidRPr="00D461C6">
          <w:rPr>
            <w:rFonts w:cs="Arial"/>
            <w:sz w:val="20"/>
          </w:rPr>
          <w:t>42</w:t>
        </w:r>
        <w:r w:rsidR="00410460">
          <w:fldChar w:fldCharType="end"/>
        </w:r>
        <w:r w:rsidRPr="00D461C6">
          <w:rPr>
            <w:rFonts w:cs="Arial"/>
            <w:sz w:val="20"/>
          </w:rPr>
          <w:t>. člena</w:t>
        </w:r>
      </w:hyperlink>
      <w:r w:rsidRPr="00D461C6">
        <w:rPr>
          <w:rFonts w:cs="Arial"/>
          <w:sz w:val="20"/>
        </w:rPr>
        <w:t xml:space="preserve"> tega zakona.</w:t>
      </w:r>
    </w:p>
    <w:p w:rsidR="00D461C6" w:rsidRPr="00D461C6" w:rsidRDefault="00D461C6" w:rsidP="00D461C6">
      <w:pPr>
        <w:pStyle w:val="Odstavekseznama"/>
        <w:numPr>
          <w:ilvl w:val="0"/>
          <w:numId w:val="179"/>
        </w:numPr>
        <w:rPr>
          <w:rFonts w:cs="Arial"/>
          <w:sz w:val="20"/>
        </w:rPr>
      </w:pPr>
      <w:r w:rsidRPr="00D461C6">
        <w:rPr>
          <w:rFonts w:ascii="Arial" w:hAnsi="Arial" w:cs="Arial"/>
          <w:snapToGrid w:val="0"/>
          <w:sz w:val="20"/>
        </w:rPr>
        <w:t>Izvajalci usposabljanj iz prejšnjega odstavka vodijo in obdelujejo zbirke podatkov o opravljenih usposabljanjih in preverjanjih usposobljenosti, ki vsebujejo: ime in priimek, EMŠO, datum in kraj rojstva, podatke o izobrazbi, datum in veljavnost izpita ter podatke o vsebini usposabljanja in vrsti radioloških posegov, za katere je izvajalec usposobljen. Pooblaščeni izvajalci usposabljanja poročajo navedene podatke o opravljenih usposabljanjih in izpitih organu, pristojnemu za varstvo pred sevanji, v zbirke podatkov iz 49. člena tega zakona.</w:t>
      </w:r>
    </w:p>
    <w:p w:rsidR="00D461C6" w:rsidRPr="00D461C6" w:rsidRDefault="00D461C6" w:rsidP="00D461C6">
      <w:pPr>
        <w:widowControl/>
        <w:numPr>
          <w:ilvl w:val="0"/>
          <w:numId w:val="179"/>
        </w:numPr>
        <w:spacing w:after="120"/>
        <w:rPr>
          <w:rFonts w:cs="Arial"/>
          <w:sz w:val="20"/>
        </w:rPr>
      </w:pPr>
      <w:r w:rsidRPr="00D461C6">
        <w:rPr>
          <w:rFonts w:cs="Arial"/>
          <w:sz w:val="20"/>
        </w:rPr>
        <w:t>Minister, pristojen za zdravje, določi obseg, vsebine ter pogoje usposabljanja in preverjanja usposobljenosti s področja varstva pacientov pred sevanji ter način in pogostnost rednega nadzora in meritev parametrov delovanja radiološke opreme.</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82" w:name="_Toc471733448"/>
      <w:bookmarkStart w:id="1483" w:name="_Toc85617521"/>
      <w:bookmarkStart w:id="1484" w:name="_Toc193173460"/>
      <w:bookmarkStart w:id="1485" w:name="_Toc255895849"/>
      <w:bookmarkStart w:id="1486" w:name="_Ref443251499"/>
      <w:r w:rsidRPr="00D461C6">
        <w:rPr>
          <w:rFonts w:cs="Arial"/>
          <w:bCs/>
          <w:sz w:val="20"/>
        </w:rPr>
        <w:t xml:space="preserve"> člen</w:t>
      </w:r>
      <w:r w:rsidRPr="00D461C6">
        <w:rPr>
          <w:rFonts w:cs="Arial"/>
          <w:bCs/>
          <w:sz w:val="20"/>
        </w:rPr>
        <w:br/>
      </w:r>
      <w:bookmarkStart w:id="1487" w:name="_Ref462137877"/>
      <w:bookmarkStart w:id="1488" w:name="_Ref462754172"/>
      <w:bookmarkStart w:id="1489" w:name="_Ref462827314"/>
      <w:r w:rsidRPr="00D461C6">
        <w:rPr>
          <w:rFonts w:cs="Arial"/>
          <w:bCs/>
          <w:sz w:val="20"/>
        </w:rPr>
        <w:t>(pogoji za izvedbo radiološkega posega)</w:t>
      </w:r>
      <w:bookmarkEnd w:id="1482"/>
      <w:bookmarkEnd w:id="1487"/>
      <w:bookmarkEnd w:id="1488"/>
      <w:bookmarkEnd w:id="1489"/>
    </w:p>
    <w:p w:rsidR="00D461C6" w:rsidRPr="00D461C6" w:rsidRDefault="00D461C6" w:rsidP="00D461C6">
      <w:pPr>
        <w:widowControl/>
        <w:numPr>
          <w:ilvl w:val="0"/>
          <w:numId w:val="38"/>
        </w:numPr>
        <w:spacing w:after="120"/>
        <w:rPr>
          <w:rFonts w:cs="Arial"/>
          <w:sz w:val="20"/>
        </w:rPr>
      </w:pPr>
      <w:r w:rsidRPr="00D461C6">
        <w:rPr>
          <w:rFonts w:cs="Arial"/>
          <w:sz w:val="20"/>
        </w:rPr>
        <w:t>Posamezen radiološki poseg</w:t>
      </w:r>
      <w:r w:rsidR="00D55C45" w:rsidRPr="00D461C6">
        <w:rPr>
          <w:rFonts w:cs="Arial"/>
          <w:sz w:val="20"/>
        </w:rPr>
        <w:fldChar w:fldCharType="begin"/>
      </w:r>
      <w:r w:rsidRPr="00D461C6">
        <w:rPr>
          <w:rFonts w:cs="Arial"/>
          <w:sz w:val="20"/>
        </w:rPr>
        <w:instrText>xe "radiološki poseg"</w:instrText>
      </w:r>
      <w:r w:rsidR="00D55C45" w:rsidRPr="00D461C6">
        <w:rPr>
          <w:rFonts w:cs="Arial"/>
          <w:sz w:val="20"/>
        </w:rPr>
        <w:fldChar w:fldCharType="end"/>
      </w:r>
      <w:r w:rsidRPr="00D461C6">
        <w:rPr>
          <w:rFonts w:cs="Arial"/>
          <w:sz w:val="20"/>
        </w:rPr>
        <w:t xml:space="preserve"> se lahko izvede samo, če ga predpiše napotni zdravnik in odobri zdravnik, ki je odgovoren za radiološki poseg in nosi klinično odgovornost zanj. Imetnik dovoljenja za uporabo vira sevanja mora napotnim zdravnikom zagotoviti merila za napotitve s postopki načrtovanja radioloških posegov, ki morajo vsebovati tudi podatek o dozi, ki jo pri posegu prejme pacient.</w:t>
      </w:r>
    </w:p>
    <w:p w:rsidR="00D461C6" w:rsidRPr="00D461C6" w:rsidRDefault="00D461C6" w:rsidP="00D461C6">
      <w:pPr>
        <w:widowControl/>
        <w:numPr>
          <w:ilvl w:val="0"/>
          <w:numId w:val="38"/>
        </w:numPr>
        <w:spacing w:after="120"/>
        <w:rPr>
          <w:rFonts w:cs="Arial"/>
          <w:sz w:val="20"/>
        </w:rPr>
      </w:pPr>
      <w:r w:rsidRPr="00D461C6">
        <w:rPr>
          <w:rFonts w:cs="Arial"/>
          <w:sz w:val="20"/>
        </w:rPr>
        <w:t xml:space="preserve">Pri optimizaciji radiološkega posega sodelujejo zdravnik, odgovoren za radiološki poseg, pooblaščeni izvedenec medicinske fizike in izvajalec radiološkega posega. Zdravnik, odgovoren za radiološki poseg, ob upoštevanju namena in cilja posega v sodelovanju z izvajalcem radiološkega posega določi take pogoje posega, da se ta opravi z najmanj škode za pacienta. </w:t>
      </w:r>
    </w:p>
    <w:p w:rsidR="00D461C6" w:rsidRPr="00D461C6" w:rsidRDefault="00D461C6" w:rsidP="00D461C6">
      <w:pPr>
        <w:widowControl/>
        <w:numPr>
          <w:ilvl w:val="0"/>
          <w:numId w:val="38"/>
        </w:numPr>
        <w:spacing w:after="120"/>
        <w:rPr>
          <w:rFonts w:cs="Arial"/>
          <w:sz w:val="20"/>
        </w:rPr>
      </w:pPr>
      <w:r w:rsidRPr="00D461C6">
        <w:rPr>
          <w:rFonts w:cs="Arial"/>
          <w:sz w:val="20"/>
        </w:rPr>
        <w:t>Imetnik dovoljenja mora zagotoviti, da je vsak radiološki poseg izveden v skladu s pisnimi postopki in da ga izvede oseba, ki izpolnjuje zahteve za izvajalca radiološkega posega. Pisni postopki morajo biti izdelani za vse standardne radiološke posege, vsako radiološko opremo in različne skupine pacientov.</w:t>
      </w:r>
    </w:p>
    <w:p w:rsidR="00D461C6" w:rsidRPr="00D461C6" w:rsidRDefault="00D461C6" w:rsidP="00D461C6">
      <w:pPr>
        <w:widowControl/>
        <w:numPr>
          <w:ilvl w:val="0"/>
          <w:numId w:val="38"/>
        </w:numPr>
        <w:spacing w:after="120"/>
        <w:rPr>
          <w:rFonts w:cs="Arial"/>
          <w:sz w:val="20"/>
        </w:rPr>
      </w:pPr>
      <w:r w:rsidRPr="00D461C6">
        <w:rPr>
          <w:rFonts w:cs="Arial"/>
          <w:sz w:val="20"/>
        </w:rPr>
        <w:t>Pri radioloških posegih je treba zagotoviti, da:</w:t>
      </w:r>
    </w:p>
    <w:p w:rsidR="00D461C6" w:rsidRPr="00D461C6" w:rsidRDefault="00D461C6" w:rsidP="00D461C6">
      <w:pPr>
        <w:widowControl/>
        <w:numPr>
          <w:ilvl w:val="0"/>
          <w:numId w:val="187"/>
        </w:numPr>
        <w:spacing w:after="120"/>
        <w:rPr>
          <w:rFonts w:cs="Arial"/>
          <w:sz w:val="20"/>
        </w:rPr>
      </w:pPr>
      <w:r w:rsidRPr="00D461C6">
        <w:rPr>
          <w:rFonts w:cs="Arial"/>
          <w:sz w:val="20"/>
        </w:rPr>
        <w:t xml:space="preserve">so izvedeni v skladu z dobro radiološko prakso; </w:t>
      </w:r>
    </w:p>
    <w:p w:rsidR="00D461C6" w:rsidRPr="00D461C6" w:rsidRDefault="00D461C6" w:rsidP="00D461C6">
      <w:pPr>
        <w:widowControl/>
        <w:numPr>
          <w:ilvl w:val="0"/>
          <w:numId w:val="187"/>
        </w:numPr>
        <w:spacing w:after="120"/>
        <w:rPr>
          <w:rFonts w:cs="Arial"/>
          <w:sz w:val="20"/>
        </w:rPr>
      </w:pPr>
      <w:r w:rsidRPr="00D461C6">
        <w:rPr>
          <w:rFonts w:cs="Arial"/>
          <w:sz w:val="20"/>
        </w:rPr>
        <w:lastRenderedPageBreak/>
        <w:t>je informacija o izpostavljenosti pacienta zaradi radiološkega posega sestavni del izvida;</w:t>
      </w:r>
    </w:p>
    <w:p w:rsidR="00D461C6" w:rsidRPr="00D461C6" w:rsidRDefault="00D461C6" w:rsidP="00D461C6">
      <w:pPr>
        <w:widowControl/>
        <w:numPr>
          <w:ilvl w:val="0"/>
          <w:numId w:val="187"/>
        </w:numPr>
        <w:spacing w:after="120"/>
        <w:rPr>
          <w:rFonts w:cs="Arial"/>
          <w:sz w:val="20"/>
        </w:rPr>
      </w:pPr>
      <w:r w:rsidRPr="00D461C6">
        <w:rPr>
          <w:rFonts w:cs="Arial"/>
          <w:sz w:val="20"/>
        </w:rPr>
        <w:t>je prejeta doza v radioterapiji načrtovana za vsakega pacienta posebej in tako, da je izpostavljenost zunaj kliničnih volumnov tako nizka, kot je razumno dosegljivo in izvedljivo v skladu z namenom terapije;</w:t>
      </w:r>
    </w:p>
    <w:p w:rsidR="00D461C6" w:rsidRPr="00D461C6" w:rsidRDefault="00D461C6" w:rsidP="00D461C6">
      <w:pPr>
        <w:widowControl/>
        <w:numPr>
          <w:ilvl w:val="0"/>
          <w:numId w:val="187"/>
        </w:numPr>
        <w:spacing w:after="120"/>
        <w:rPr>
          <w:rFonts w:cs="Arial"/>
          <w:sz w:val="20"/>
        </w:rPr>
      </w:pPr>
      <w:r w:rsidRPr="00D461C6">
        <w:rPr>
          <w:rFonts w:cs="Arial"/>
          <w:sz w:val="20"/>
        </w:rPr>
        <w:t>pri diagnostičnem posegu v povprečju niso presežene odobrene diagnostične referenčne ravni.</w:t>
      </w:r>
    </w:p>
    <w:p w:rsidR="00D461C6" w:rsidRPr="00D461C6" w:rsidRDefault="00D461C6" w:rsidP="00D461C6">
      <w:pPr>
        <w:widowControl/>
        <w:numPr>
          <w:ilvl w:val="0"/>
          <w:numId w:val="38"/>
        </w:numPr>
        <w:spacing w:after="120"/>
        <w:rPr>
          <w:rFonts w:cs="Arial"/>
          <w:sz w:val="20"/>
        </w:rPr>
      </w:pPr>
      <w:r w:rsidRPr="00D461C6">
        <w:rPr>
          <w:rFonts w:cs="Arial"/>
          <w:sz w:val="20"/>
        </w:rPr>
        <w:t>Ob sistematičnem preseganju diagnostičnih referenčnih ravni mora imetnik dovoljenja za uporabo nemudoma raziskati možnosti za optimizacijo radioloških posegov in uvesti ustrezne spremembe.</w:t>
      </w:r>
    </w:p>
    <w:p w:rsidR="00D461C6" w:rsidRPr="00D461C6" w:rsidRDefault="00D461C6" w:rsidP="00D461C6">
      <w:pPr>
        <w:pStyle w:val="Odstavekseznama"/>
        <w:numPr>
          <w:ilvl w:val="0"/>
          <w:numId w:val="38"/>
        </w:numPr>
        <w:rPr>
          <w:rFonts w:ascii="Arial" w:hAnsi="Arial" w:cs="Arial"/>
          <w:sz w:val="20"/>
        </w:rPr>
      </w:pPr>
      <w:r w:rsidRPr="00D461C6">
        <w:rPr>
          <w:rFonts w:ascii="Arial" w:hAnsi="Arial" w:cs="Arial"/>
          <w:sz w:val="20"/>
        </w:rPr>
        <w:t>Organ, pristojen za varstvo pred sevanji, s sistematičnim pregledovanjem izpostavljenosti pacientov zagotavlja vzpostavitev, smernice za uporabo, redno posodabljanje in uporabo diagnostičnih referenčnih ravni za diagnostične radiološke posege, kjer je to primerno in izvedljivo, pa tudi za intervencijske posege. Pri tem upošteva evropska ali mednarodna priporočila s tega področja.</w:t>
      </w:r>
    </w:p>
    <w:p w:rsidR="00D461C6" w:rsidRPr="00D461C6" w:rsidRDefault="00D461C6" w:rsidP="00D461C6">
      <w:pPr>
        <w:widowControl/>
        <w:numPr>
          <w:ilvl w:val="0"/>
          <w:numId w:val="38"/>
        </w:numPr>
        <w:spacing w:after="120"/>
        <w:rPr>
          <w:rFonts w:cs="Arial"/>
          <w:sz w:val="20"/>
        </w:rPr>
      </w:pPr>
      <w:r w:rsidRPr="00D461C6">
        <w:rPr>
          <w:rFonts w:cs="Arial"/>
          <w:sz w:val="20"/>
        </w:rPr>
        <w:t>Diagnostične referenčne ravni določi organ, pristojen za varstvo pred sevanji, na podlagi rezultatov sistematičnega pregledovanja iz prejšnjega odstavka ter ob upoštevanju mnenja strokovnega sveta za vprašanja varstva posameznikov pred ionizirajočimi sevanji, radioloških posegov in uporabe virov sevanja v zdravstvu in veterinarstvu.</w:t>
      </w:r>
    </w:p>
    <w:p w:rsidR="00D461C6" w:rsidRPr="00D461C6" w:rsidRDefault="00D461C6" w:rsidP="00D461C6">
      <w:pPr>
        <w:widowControl/>
        <w:numPr>
          <w:ilvl w:val="0"/>
          <w:numId w:val="38"/>
        </w:numPr>
        <w:spacing w:after="120"/>
        <w:rPr>
          <w:rFonts w:cs="Arial"/>
          <w:sz w:val="20"/>
        </w:rPr>
      </w:pPr>
      <w:r w:rsidRPr="00D461C6">
        <w:rPr>
          <w:rFonts w:cs="Arial"/>
          <w:sz w:val="20"/>
        </w:rPr>
        <w:t>Minister, pristojen za zdravje, podrobneje določi: pogoje glede izvajanja presejanja, biomedicinskih in medicinskih raziskav, posebnih radioloških posegov za otroke, nosečnice in doječe ženske ter glede prostovoljne pomoči pri negi in oskrbi pacientov; zahteve glede izobrazbe in obveznega usposabljanja in preverjanja usposobljenosti za zdravnike, odgovorne za radiološki poseg, in izvajalce radiološkega posega; merila sprejemljivosti radiološke opreme; posebne postopke za radioterapijo, diagnostično in intervencijsko radiologijo in nuklearno medicino; posebne pogoje glede vključevanja pooblaščenih izvedencev medicinske fizike; programe zagotavljanja kakovosti in oblike strokovnega nadzora.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90" w:name="_Ref462827333"/>
      <w:bookmarkStart w:id="1491" w:name="_Toc471733449"/>
      <w:r w:rsidRPr="00D461C6">
        <w:rPr>
          <w:rFonts w:cs="Arial"/>
          <w:bCs/>
          <w:sz w:val="20"/>
        </w:rPr>
        <w:t xml:space="preserve"> člen</w:t>
      </w:r>
      <w:r w:rsidRPr="00D461C6">
        <w:rPr>
          <w:rFonts w:cs="Arial"/>
          <w:bCs/>
          <w:sz w:val="20"/>
        </w:rPr>
        <w:br/>
        <w:t>(program radioloških posegov</w:t>
      </w:r>
      <w:r w:rsidR="00D55C45" w:rsidRPr="00D461C6">
        <w:rPr>
          <w:rFonts w:cs="Arial"/>
          <w:bCs/>
          <w:sz w:val="20"/>
        </w:rPr>
        <w:fldChar w:fldCharType="begin"/>
      </w:r>
      <w:r w:rsidRPr="00D461C6">
        <w:rPr>
          <w:rFonts w:cs="Arial"/>
          <w:bCs/>
          <w:sz w:val="20"/>
        </w:rPr>
        <w:instrText>xe "program radioloških posegov"</w:instrText>
      </w:r>
      <w:r w:rsidR="00D55C45" w:rsidRPr="00D461C6">
        <w:rPr>
          <w:rFonts w:cs="Arial"/>
          <w:bCs/>
          <w:sz w:val="20"/>
        </w:rPr>
        <w:fldChar w:fldCharType="end"/>
      </w:r>
      <w:r w:rsidRPr="00D461C6">
        <w:rPr>
          <w:rFonts w:cs="Arial"/>
          <w:bCs/>
          <w:sz w:val="20"/>
        </w:rPr>
        <w:t>)</w:t>
      </w:r>
      <w:bookmarkEnd w:id="1483"/>
      <w:bookmarkEnd w:id="1484"/>
      <w:bookmarkEnd w:id="1485"/>
      <w:bookmarkEnd w:id="1486"/>
      <w:bookmarkEnd w:id="1490"/>
      <w:bookmarkEnd w:id="1491"/>
    </w:p>
    <w:p w:rsidR="00D461C6" w:rsidRPr="00D461C6" w:rsidRDefault="00D461C6" w:rsidP="00D461C6">
      <w:pPr>
        <w:widowControl/>
        <w:numPr>
          <w:ilvl w:val="0"/>
          <w:numId w:val="36"/>
        </w:numPr>
        <w:spacing w:after="120"/>
        <w:rPr>
          <w:rFonts w:cs="Arial"/>
          <w:sz w:val="20"/>
        </w:rPr>
      </w:pPr>
      <w:r w:rsidRPr="00D461C6">
        <w:rPr>
          <w:rFonts w:cs="Arial"/>
          <w:sz w:val="20"/>
        </w:rPr>
        <w:t xml:space="preserve">Program radioloških posegov iz prvega odstavka </w:t>
      </w:r>
      <w:r w:rsidR="00410460">
        <w:fldChar w:fldCharType="begin"/>
      </w:r>
      <w:r w:rsidR="00410460">
        <w:instrText xml:space="preserve"> REF _Ref443252958 \r \h  \* MERGEFORMAT </w:instrText>
      </w:r>
      <w:r w:rsidR="00410460">
        <w:fldChar w:fldCharType="separate"/>
      </w:r>
      <w:r w:rsidRPr="00D461C6">
        <w:rPr>
          <w:rFonts w:cs="Arial"/>
          <w:sz w:val="20"/>
        </w:rPr>
        <w:t>75</w:t>
      </w:r>
      <w:r w:rsidR="00410460">
        <w:fldChar w:fldCharType="end"/>
      </w:r>
      <w:r w:rsidRPr="00D461C6">
        <w:rPr>
          <w:rFonts w:cs="Arial"/>
          <w:sz w:val="20"/>
        </w:rPr>
        <w:t>. člena mora vsebovati:</w:t>
      </w:r>
    </w:p>
    <w:p w:rsidR="00D461C6" w:rsidRPr="00D461C6" w:rsidRDefault="00D461C6" w:rsidP="00D461C6">
      <w:pPr>
        <w:widowControl/>
        <w:numPr>
          <w:ilvl w:val="0"/>
          <w:numId w:val="188"/>
        </w:numPr>
        <w:spacing w:after="120"/>
        <w:rPr>
          <w:rFonts w:cs="Arial"/>
          <w:sz w:val="20"/>
        </w:rPr>
      </w:pPr>
      <w:r w:rsidRPr="00D461C6">
        <w:rPr>
          <w:rFonts w:cs="Arial"/>
          <w:sz w:val="20"/>
        </w:rPr>
        <w:t>seznam radioloških posegov, ki jih namerava izvajati imetnik dovoljenja, merila za napotitve na te posege, ključne elemente klinične presoje in oceno prejetih doz za vse standardne diagnostične radiološke posege kot merilo za tveganje zaradi teh posegov;</w:t>
      </w:r>
    </w:p>
    <w:p w:rsidR="00D461C6" w:rsidRPr="00D461C6" w:rsidRDefault="00D461C6" w:rsidP="00D461C6">
      <w:pPr>
        <w:widowControl/>
        <w:numPr>
          <w:ilvl w:val="0"/>
          <w:numId w:val="188"/>
        </w:numPr>
        <w:spacing w:after="120"/>
        <w:rPr>
          <w:rFonts w:cs="Arial"/>
          <w:sz w:val="20"/>
        </w:rPr>
      </w:pPr>
      <w:r w:rsidRPr="00D461C6">
        <w:rPr>
          <w:rFonts w:cs="Arial"/>
          <w:sz w:val="20"/>
        </w:rPr>
        <w:t>seznam virov sevanja, ki jih nameravajo uporabljati;</w:t>
      </w:r>
    </w:p>
    <w:p w:rsidR="00D461C6" w:rsidRPr="00D461C6" w:rsidRDefault="00D461C6" w:rsidP="00D461C6">
      <w:pPr>
        <w:widowControl/>
        <w:numPr>
          <w:ilvl w:val="0"/>
          <w:numId w:val="188"/>
        </w:numPr>
        <w:spacing w:after="120"/>
        <w:rPr>
          <w:rFonts w:cs="Arial"/>
          <w:sz w:val="20"/>
        </w:rPr>
      </w:pPr>
      <w:r w:rsidRPr="00D461C6">
        <w:rPr>
          <w:rFonts w:cs="Arial"/>
          <w:sz w:val="20"/>
        </w:rPr>
        <w:t>opis vodenja in shranjevanja podatkov o izvedenih radioloških posegih;</w:t>
      </w:r>
    </w:p>
    <w:p w:rsidR="00D461C6" w:rsidRPr="00D461C6" w:rsidRDefault="00D461C6" w:rsidP="00D461C6">
      <w:pPr>
        <w:widowControl/>
        <w:numPr>
          <w:ilvl w:val="0"/>
          <w:numId w:val="188"/>
        </w:numPr>
        <w:spacing w:after="120"/>
        <w:rPr>
          <w:rFonts w:cs="Arial"/>
          <w:sz w:val="20"/>
        </w:rPr>
      </w:pPr>
      <w:r w:rsidRPr="00D461C6">
        <w:rPr>
          <w:rFonts w:cs="Arial"/>
          <w:sz w:val="20"/>
        </w:rPr>
        <w:t>program zagotavljanja in preverjanja kakovosti radioloških posegov;</w:t>
      </w:r>
    </w:p>
    <w:p w:rsidR="00D461C6" w:rsidRPr="00D461C6" w:rsidRDefault="00D461C6" w:rsidP="00D461C6">
      <w:pPr>
        <w:widowControl/>
        <w:numPr>
          <w:ilvl w:val="0"/>
          <w:numId w:val="188"/>
        </w:numPr>
        <w:spacing w:after="120"/>
        <w:rPr>
          <w:rFonts w:cs="Arial"/>
          <w:sz w:val="20"/>
        </w:rPr>
      </w:pPr>
      <w:r w:rsidRPr="00D461C6">
        <w:rPr>
          <w:rFonts w:cs="Arial"/>
          <w:sz w:val="20"/>
        </w:rPr>
        <w:t>navedbo zdravnikov, odgovornih za radiološke posege;</w:t>
      </w:r>
    </w:p>
    <w:p w:rsidR="00D461C6" w:rsidRPr="00D461C6" w:rsidRDefault="00D461C6" w:rsidP="00D461C6">
      <w:pPr>
        <w:widowControl/>
        <w:numPr>
          <w:ilvl w:val="0"/>
          <w:numId w:val="188"/>
        </w:numPr>
        <w:spacing w:after="120"/>
        <w:rPr>
          <w:rFonts w:cs="Arial"/>
          <w:sz w:val="20"/>
        </w:rPr>
      </w:pPr>
      <w:r w:rsidRPr="00D461C6">
        <w:rPr>
          <w:rFonts w:cs="Arial"/>
          <w:sz w:val="20"/>
        </w:rPr>
        <w:t>navedbo pooblaščenih izvedencev medicinske fizike</w:t>
      </w:r>
      <w:r w:rsidR="00D55C45" w:rsidRPr="00D461C6">
        <w:rPr>
          <w:rFonts w:cs="Arial"/>
          <w:sz w:val="20"/>
        </w:rPr>
        <w:fldChar w:fldCharType="begin"/>
      </w:r>
      <w:r w:rsidRPr="00D461C6">
        <w:rPr>
          <w:rFonts w:cs="Arial"/>
          <w:sz w:val="20"/>
        </w:rPr>
        <w:instrText>xe "pooblaščeni izvedenec medicinske fizike"</w:instrText>
      </w:r>
      <w:r w:rsidR="00D55C45" w:rsidRPr="00D461C6">
        <w:rPr>
          <w:rFonts w:cs="Arial"/>
          <w:sz w:val="20"/>
        </w:rPr>
        <w:fldChar w:fldCharType="end"/>
      </w:r>
      <w:r w:rsidRPr="00D461C6">
        <w:rPr>
          <w:rFonts w:cs="Arial"/>
          <w:sz w:val="20"/>
        </w:rPr>
        <w:t>, odgovornih za optimizacijo radioloških posegov, ocenjevanje obsevanosti pacientov in zagotavljanja kakovosti varstva pred sevanji;</w:t>
      </w:r>
    </w:p>
    <w:p w:rsidR="00D461C6" w:rsidRPr="00D461C6" w:rsidRDefault="00D461C6" w:rsidP="00D461C6">
      <w:pPr>
        <w:widowControl/>
        <w:numPr>
          <w:ilvl w:val="0"/>
          <w:numId w:val="188"/>
        </w:numPr>
        <w:spacing w:after="120"/>
        <w:rPr>
          <w:rFonts w:cs="Arial"/>
          <w:sz w:val="20"/>
        </w:rPr>
      </w:pPr>
      <w:r w:rsidRPr="00D461C6">
        <w:rPr>
          <w:rFonts w:cs="Arial"/>
          <w:sz w:val="20"/>
        </w:rPr>
        <w:t>navedbo izvajalcev radioloških posegov.</w:t>
      </w:r>
    </w:p>
    <w:p w:rsidR="00D461C6" w:rsidRPr="00D461C6" w:rsidRDefault="00D461C6" w:rsidP="00D461C6">
      <w:pPr>
        <w:widowControl/>
        <w:numPr>
          <w:ilvl w:val="0"/>
          <w:numId w:val="36"/>
        </w:numPr>
        <w:spacing w:after="120"/>
        <w:rPr>
          <w:rFonts w:cs="Arial"/>
          <w:sz w:val="20"/>
        </w:rPr>
      </w:pPr>
      <w:r w:rsidRPr="00D461C6">
        <w:rPr>
          <w:rFonts w:cs="Arial"/>
          <w:sz w:val="20"/>
        </w:rPr>
        <w:t>Izvajalec sevalne dejavnosti v zdravstvene namene se mora o izdelavi programa radioloških posegov posvetovati s pooblaščenim izvedencem medicinske fizike. Program radioloških posegov kot del dovoljenja za uporabo vira sevanja odobri organ, pristojen za varstvo pred sevanji,</w:t>
      </w:r>
      <w:r w:rsidRPr="00D461C6" w:rsidDel="005122B3">
        <w:rPr>
          <w:rFonts w:cs="Arial"/>
          <w:sz w:val="20"/>
        </w:rPr>
        <w:t xml:space="preserve"> </w:t>
      </w:r>
      <w:r w:rsidRPr="00D461C6">
        <w:rPr>
          <w:rFonts w:cs="Arial"/>
          <w:sz w:val="20"/>
        </w:rPr>
        <w:t>za največ pet let.</w:t>
      </w:r>
    </w:p>
    <w:p w:rsidR="00D461C6" w:rsidRPr="00D461C6" w:rsidRDefault="00D461C6" w:rsidP="00D461C6">
      <w:pPr>
        <w:widowControl/>
        <w:numPr>
          <w:ilvl w:val="0"/>
          <w:numId w:val="36"/>
        </w:numPr>
        <w:spacing w:after="120"/>
        <w:rPr>
          <w:rFonts w:cs="Arial"/>
          <w:sz w:val="20"/>
        </w:rPr>
      </w:pPr>
      <w:r w:rsidRPr="00D461C6">
        <w:rPr>
          <w:rFonts w:cs="Arial"/>
          <w:sz w:val="20"/>
        </w:rPr>
        <w:t>Program radioloških posegov mora izvajalec sevalne dejavnosti priložiti vlogi za izdajo ali podaljšanje dovoljenja za uporabo vira sevanja.</w:t>
      </w:r>
    </w:p>
    <w:p w:rsidR="00D461C6" w:rsidRPr="00D461C6" w:rsidRDefault="00D461C6" w:rsidP="00D461C6">
      <w:pPr>
        <w:widowControl/>
        <w:numPr>
          <w:ilvl w:val="0"/>
          <w:numId w:val="36"/>
        </w:numPr>
        <w:spacing w:after="120"/>
        <w:rPr>
          <w:rFonts w:cs="Arial"/>
          <w:sz w:val="20"/>
        </w:rPr>
      </w:pPr>
      <w:r w:rsidRPr="00D461C6">
        <w:rPr>
          <w:rFonts w:cs="Arial"/>
          <w:sz w:val="20"/>
        </w:rPr>
        <w:t xml:space="preserve">Minister, pristojen za zdravje, podrobneje določi radiološke posege, za katere je treba imeti odobren program radioloških posegov, in standardne diagnostične radiološke posege, za katere je treba dati oceno prejetih doz. Minister določi tudi obliko in obseg programa radioloških </w:t>
      </w:r>
      <w:r w:rsidRPr="00D461C6">
        <w:rPr>
          <w:rFonts w:cs="Arial"/>
          <w:sz w:val="20"/>
        </w:rPr>
        <w:lastRenderedPageBreak/>
        <w:t>posegov, postopke načrtovanja, napotitve, odobritve in izvedbe radioloških posegov ter način in obseg poročanja o izpostavljenosti pacientov zaradi radioloških posegov.</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92" w:name="_Toc85617522"/>
      <w:bookmarkStart w:id="1493" w:name="_Toc193173461"/>
      <w:bookmarkStart w:id="1494" w:name="_Toc255895850"/>
      <w:bookmarkStart w:id="1495" w:name="_Ref443254449"/>
      <w:bookmarkStart w:id="1496" w:name="_Ref462827353"/>
      <w:bookmarkStart w:id="1497" w:name="_Ref462833432"/>
      <w:r w:rsidRPr="00D461C6">
        <w:rPr>
          <w:rFonts w:cs="Arial"/>
          <w:bCs/>
          <w:sz w:val="20"/>
        </w:rPr>
        <w:t xml:space="preserve"> </w:t>
      </w:r>
      <w:bookmarkStart w:id="1498" w:name="_Toc471733450"/>
      <w:r w:rsidRPr="00D461C6">
        <w:rPr>
          <w:rFonts w:cs="Arial"/>
          <w:bCs/>
          <w:sz w:val="20"/>
        </w:rPr>
        <w:t>člen</w:t>
      </w:r>
      <w:r w:rsidRPr="00D461C6">
        <w:rPr>
          <w:rFonts w:cs="Arial"/>
          <w:bCs/>
          <w:sz w:val="20"/>
        </w:rPr>
        <w:br/>
        <w:t>(pooblaščeni izvedenci medicinske fizike)</w:t>
      </w:r>
      <w:bookmarkEnd w:id="1492"/>
      <w:bookmarkEnd w:id="1493"/>
      <w:bookmarkEnd w:id="1494"/>
      <w:bookmarkEnd w:id="1495"/>
      <w:bookmarkEnd w:id="1496"/>
      <w:bookmarkEnd w:id="1497"/>
      <w:bookmarkEnd w:id="1498"/>
    </w:p>
    <w:p w:rsidR="00D461C6" w:rsidRPr="00D461C6" w:rsidRDefault="00D461C6" w:rsidP="00D461C6">
      <w:pPr>
        <w:widowControl/>
        <w:numPr>
          <w:ilvl w:val="0"/>
          <w:numId w:val="37"/>
        </w:numPr>
        <w:spacing w:after="120"/>
        <w:rPr>
          <w:rFonts w:cs="Arial"/>
          <w:sz w:val="20"/>
        </w:rPr>
      </w:pPr>
      <w:r w:rsidRPr="00D461C6">
        <w:rPr>
          <w:rFonts w:cs="Arial"/>
          <w:sz w:val="20"/>
        </w:rPr>
        <w:t>Pooblaščeni izvedenci medicinske fizike so fizične osebe, ki imajo veljavno pooblastilo organa, pristojnega za varstvo pred sevanji.</w:t>
      </w:r>
    </w:p>
    <w:p w:rsidR="00D461C6" w:rsidRPr="00D461C6" w:rsidRDefault="00D461C6" w:rsidP="00D461C6">
      <w:pPr>
        <w:widowControl/>
        <w:numPr>
          <w:ilvl w:val="0"/>
          <w:numId w:val="37"/>
        </w:numPr>
        <w:spacing w:after="120"/>
        <w:rPr>
          <w:rFonts w:cs="Arial"/>
          <w:sz w:val="20"/>
        </w:rPr>
      </w:pPr>
      <w:r w:rsidRPr="00D461C6">
        <w:rPr>
          <w:rFonts w:cs="Arial"/>
          <w:sz w:val="20"/>
        </w:rPr>
        <w:t>Pooblaščeni izvedenec medicinske fizike je lahko posameznik, ki izpolnjuje naslednje pogoje:</w:t>
      </w:r>
    </w:p>
    <w:p w:rsidR="00D461C6" w:rsidRPr="00D461C6" w:rsidRDefault="00D461C6" w:rsidP="00D461C6">
      <w:pPr>
        <w:widowControl/>
        <w:numPr>
          <w:ilvl w:val="0"/>
          <w:numId w:val="246"/>
        </w:numPr>
        <w:spacing w:after="120"/>
        <w:rPr>
          <w:rFonts w:cs="Arial"/>
          <w:sz w:val="20"/>
        </w:rPr>
      </w:pPr>
      <w:r w:rsidRPr="00D461C6">
        <w:rPr>
          <w:rFonts w:cs="Arial"/>
          <w:sz w:val="20"/>
        </w:rPr>
        <w:t>je specialist medicinske fizike ter</w:t>
      </w:r>
    </w:p>
    <w:p w:rsidR="00D461C6" w:rsidRPr="00D461C6" w:rsidRDefault="00D461C6" w:rsidP="00D461C6">
      <w:pPr>
        <w:widowControl/>
        <w:numPr>
          <w:ilvl w:val="0"/>
          <w:numId w:val="246"/>
        </w:numPr>
        <w:spacing w:after="120"/>
        <w:rPr>
          <w:rFonts w:cs="Arial"/>
          <w:sz w:val="20"/>
        </w:rPr>
      </w:pPr>
      <w:r w:rsidRPr="00D461C6">
        <w:rPr>
          <w:rFonts w:cs="Arial"/>
          <w:sz w:val="20"/>
        </w:rPr>
        <w:t>ima znanje, usposobljenost in izkušnje s področja medicinske fizike.</w:t>
      </w:r>
    </w:p>
    <w:p w:rsidR="00D461C6" w:rsidRPr="00D461C6" w:rsidRDefault="00D461C6" w:rsidP="00D461C6">
      <w:pPr>
        <w:widowControl/>
        <w:numPr>
          <w:ilvl w:val="0"/>
          <w:numId w:val="37"/>
        </w:numPr>
        <w:spacing w:after="120"/>
        <w:rPr>
          <w:rFonts w:cs="Arial"/>
          <w:sz w:val="20"/>
        </w:rPr>
      </w:pPr>
      <w:r w:rsidRPr="00D461C6">
        <w:rPr>
          <w:rFonts w:cs="Arial"/>
          <w:sz w:val="20"/>
        </w:rPr>
        <w:t>Minister, pristojen za zdravje, natančneje določi pogoje iz prejšnjega odstavka in imenuje posebno strokovno komisijo za preverjanje izpolnjevanja teh pogojev.</w:t>
      </w:r>
    </w:p>
    <w:p w:rsidR="00D461C6" w:rsidRPr="00D461C6" w:rsidRDefault="00D461C6" w:rsidP="00D461C6">
      <w:pPr>
        <w:widowControl/>
        <w:numPr>
          <w:ilvl w:val="0"/>
          <w:numId w:val="37"/>
        </w:numPr>
        <w:spacing w:after="120"/>
        <w:rPr>
          <w:rFonts w:cs="Arial"/>
          <w:sz w:val="20"/>
        </w:rPr>
      </w:pPr>
      <w:r w:rsidRPr="00D461C6">
        <w:rPr>
          <w:rFonts w:cs="Arial"/>
          <w:sz w:val="20"/>
        </w:rPr>
        <w:t>Pooblastilo iz prvega od</w:t>
      </w:r>
      <w:bookmarkStart w:id="1499" w:name="_Hlt36974621"/>
      <w:r w:rsidRPr="00D461C6">
        <w:rPr>
          <w:rFonts w:cs="Arial"/>
          <w:sz w:val="20"/>
        </w:rPr>
        <w:t>s</w:t>
      </w:r>
      <w:bookmarkEnd w:id="1499"/>
      <w:r w:rsidRPr="00D461C6">
        <w:rPr>
          <w:rFonts w:cs="Arial"/>
          <w:sz w:val="20"/>
        </w:rPr>
        <w:t>tavka tega člena se izda za največ pet let.</w:t>
      </w:r>
    </w:p>
    <w:p w:rsidR="00D461C6" w:rsidRPr="00D461C6" w:rsidRDefault="00D461C6" w:rsidP="00D461C6">
      <w:pPr>
        <w:widowControl/>
        <w:numPr>
          <w:ilvl w:val="0"/>
          <w:numId w:val="37"/>
        </w:numPr>
        <w:spacing w:after="120"/>
        <w:rPr>
          <w:rFonts w:cs="Arial"/>
          <w:sz w:val="20"/>
        </w:rPr>
      </w:pPr>
      <w:r w:rsidRPr="00D461C6">
        <w:rPr>
          <w:rFonts w:cs="Arial"/>
          <w:sz w:val="20"/>
        </w:rPr>
        <w:t>Pooblaščeni izvedenci medicinske fizike morajo o svojem delu najmanj enkrat letno poročati organu, pristojnemu za varstvo pred sevanji, na njegovo zahtevo pa tudi pogosteje.</w:t>
      </w:r>
    </w:p>
    <w:p w:rsidR="00D461C6" w:rsidRPr="00D461C6" w:rsidRDefault="00D461C6" w:rsidP="00D461C6">
      <w:pPr>
        <w:widowControl/>
        <w:numPr>
          <w:ilvl w:val="0"/>
          <w:numId w:val="37"/>
        </w:numPr>
        <w:spacing w:after="120"/>
        <w:rPr>
          <w:rFonts w:cs="Arial"/>
          <w:sz w:val="20"/>
        </w:rPr>
      </w:pPr>
      <w:r w:rsidRPr="00D461C6">
        <w:rPr>
          <w:rFonts w:cs="Arial"/>
          <w:sz w:val="20"/>
        </w:rPr>
        <w:t>Organ, pristojen za varstvo pred sevanji,</w:t>
      </w:r>
      <w:r w:rsidRPr="00D461C6" w:rsidDel="005122B3">
        <w:rPr>
          <w:rFonts w:cs="Arial"/>
          <w:sz w:val="20"/>
        </w:rPr>
        <w:t xml:space="preserve"> </w:t>
      </w:r>
      <w:r w:rsidR="00D55C45" w:rsidRPr="00D461C6">
        <w:rPr>
          <w:rFonts w:cs="Arial"/>
          <w:sz w:val="20"/>
        </w:rPr>
        <w:fldChar w:fldCharType="begin"/>
      </w:r>
      <w:r w:rsidRPr="00D461C6">
        <w:rPr>
          <w:rFonts w:cs="Arial"/>
          <w:sz w:val="20"/>
        </w:rPr>
        <w:instrText>xe "odvzem pooblastila"</w:instrText>
      </w:r>
      <w:r w:rsidR="00D55C45" w:rsidRPr="00D461C6">
        <w:rPr>
          <w:rFonts w:cs="Arial"/>
          <w:sz w:val="20"/>
        </w:rPr>
        <w:fldChar w:fldCharType="end"/>
      </w:r>
      <w:r w:rsidRPr="00D461C6">
        <w:rPr>
          <w:rFonts w:cs="Arial"/>
          <w:sz w:val="20"/>
        </w:rPr>
        <w:t>odvzame pooblastilo za opravljanje nalog s področja medicinske fizike, če je komisija za preverjanje izpolnjevanja pogojev iz tretjega odstavka tega člena pri izrednem pregledu na pobudo pristojnega inšpektorja ugotovila, da pooblaščeni izvedenec ne izpolnjuje pogojev, na podlagi katerih je bilo izdano pooblastilo.</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sz w:val="20"/>
        </w:rPr>
      </w:pPr>
      <w:bookmarkStart w:id="1500" w:name="_Toc471733451"/>
      <w:r w:rsidRPr="00D461C6">
        <w:rPr>
          <w:rFonts w:cs="Arial"/>
          <w:bCs/>
          <w:sz w:val="20"/>
        </w:rPr>
        <w:t xml:space="preserve"> člen</w:t>
      </w:r>
      <w:r w:rsidRPr="00D461C6">
        <w:rPr>
          <w:rFonts w:cs="Arial"/>
          <w:bCs/>
          <w:sz w:val="20"/>
        </w:rPr>
        <w:br/>
      </w:r>
      <w:r w:rsidRPr="00D461C6">
        <w:rPr>
          <w:rFonts w:cs="Arial"/>
          <w:sz w:val="20"/>
        </w:rPr>
        <w:t>(pripravništvo in specializacija iz medicinske fizike)</w:t>
      </w:r>
      <w:bookmarkEnd w:id="1500"/>
    </w:p>
    <w:p w:rsidR="00D461C6" w:rsidRPr="00D461C6" w:rsidRDefault="00D461C6" w:rsidP="00D461C6">
      <w:pPr>
        <w:widowControl/>
        <w:numPr>
          <w:ilvl w:val="0"/>
          <w:numId w:val="257"/>
        </w:numPr>
        <w:spacing w:after="120"/>
        <w:rPr>
          <w:rFonts w:cs="Arial"/>
          <w:sz w:val="20"/>
        </w:rPr>
      </w:pPr>
      <w:r w:rsidRPr="00D461C6">
        <w:rPr>
          <w:rFonts w:cs="Arial"/>
          <w:sz w:val="20"/>
        </w:rPr>
        <w:t>Magister medicinske fizike, ki je opravil program pripravništva s strokovnim izpitom, se lahko specializira na posameznem strokovnem področju medicinske fizike. Specializacija se konča s specialističnim izpitom.</w:t>
      </w:r>
    </w:p>
    <w:p w:rsidR="00D461C6" w:rsidRPr="00D461C6" w:rsidRDefault="00D461C6" w:rsidP="00D461C6">
      <w:pPr>
        <w:widowControl/>
        <w:numPr>
          <w:ilvl w:val="0"/>
          <w:numId w:val="257"/>
        </w:numPr>
        <w:spacing w:after="120"/>
        <w:rPr>
          <w:rFonts w:cs="Arial"/>
          <w:sz w:val="20"/>
        </w:rPr>
      </w:pPr>
      <w:r w:rsidRPr="00D461C6">
        <w:rPr>
          <w:rFonts w:cs="Arial"/>
          <w:sz w:val="20"/>
        </w:rPr>
        <w:t>Specializacijo odobri minister, pristojen za zdravje.</w:t>
      </w:r>
    </w:p>
    <w:p w:rsidR="00D461C6" w:rsidRPr="00D461C6" w:rsidRDefault="00D461C6" w:rsidP="00D461C6">
      <w:pPr>
        <w:widowControl/>
        <w:numPr>
          <w:ilvl w:val="0"/>
          <w:numId w:val="257"/>
        </w:numPr>
        <w:spacing w:after="120"/>
        <w:rPr>
          <w:rFonts w:cs="Arial"/>
          <w:sz w:val="20"/>
        </w:rPr>
      </w:pPr>
      <w:r w:rsidRPr="00D461C6">
        <w:rPr>
          <w:rFonts w:cs="Arial"/>
          <w:sz w:val="20"/>
        </w:rPr>
        <w:t>Usposabljanje specializanta se izvaja pri izvajalcih zdravstvene dejavnosti, ki jih je za to s sklepom pooblastil minister, pristojen za zdravje, na predlog organa, pristojnega za varstvo pred sevanji. V sklepu se določita tudi število mest za usposabljanje medicinskih fizikov in čas veljavnosti pooblastila.</w:t>
      </w:r>
    </w:p>
    <w:p w:rsidR="00D461C6" w:rsidRPr="00D461C6" w:rsidRDefault="00D461C6" w:rsidP="00D461C6">
      <w:pPr>
        <w:widowControl/>
        <w:numPr>
          <w:ilvl w:val="0"/>
          <w:numId w:val="257"/>
        </w:numPr>
        <w:spacing w:after="120"/>
        <w:rPr>
          <w:rFonts w:cs="Arial"/>
          <w:sz w:val="20"/>
        </w:rPr>
      </w:pPr>
      <w:r w:rsidRPr="00D461C6">
        <w:rPr>
          <w:rFonts w:cs="Arial"/>
          <w:sz w:val="20"/>
        </w:rPr>
        <w:t>Magistru medicinske fizike se lahko v program specializacije delno ali v celoti všteva tisti del programa opravljenega pripravništva, ki po vsebini ustreza programu specializacije.</w:t>
      </w:r>
    </w:p>
    <w:p w:rsidR="00D461C6" w:rsidRPr="00D461C6" w:rsidRDefault="00D461C6" w:rsidP="00D461C6">
      <w:pPr>
        <w:widowControl/>
        <w:numPr>
          <w:ilvl w:val="0"/>
          <w:numId w:val="257"/>
        </w:numPr>
        <w:spacing w:after="120"/>
        <w:rPr>
          <w:rFonts w:cs="Arial"/>
          <w:sz w:val="20"/>
        </w:rPr>
      </w:pPr>
      <w:r w:rsidRPr="00D461C6">
        <w:rPr>
          <w:rFonts w:cs="Arial"/>
          <w:sz w:val="20"/>
        </w:rPr>
        <w:t>Za opredelitev programa specializacije ter za njeno spremljanje in pravilno izvajanje je odgovoren glavni mentor. Glavne mentorje imenuje organ, pristojen za varstvo pred sevanji, na predlog pooblaščenega izvajalca zdravstvene dejavnosti.</w:t>
      </w:r>
    </w:p>
    <w:p w:rsidR="00D461C6" w:rsidRPr="00D461C6" w:rsidRDefault="00D461C6" w:rsidP="00D461C6">
      <w:pPr>
        <w:widowControl/>
        <w:numPr>
          <w:ilvl w:val="0"/>
          <w:numId w:val="257"/>
        </w:numPr>
        <w:spacing w:after="120"/>
        <w:rPr>
          <w:rFonts w:cs="Arial"/>
          <w:sz w:val="20"/>
        </w:rPr>
      </w:pPr>
      <w:r w:rsidRPr="00D461C6">
        <w:rPr>
          <w:rFonts w:cs="Arial"/>
          <w:sz w:val="20"/>
        </w:rPr>
        <w:t>Pogoje za opravljanje nalog glavnega mentorja določi organ, pristojen za varstvo pred sevanji.</w:t>
      </w:r>
    </w:p>
    <w:p w:rsidR="00D461C6" w:rsidRPr="00D461C6" w:rsidRDefault="00D461C6" w:rsidP="00D461C6">
      <w:pPr>
        <w:widowControl/>
        <w:numPr>
          <w:ilvl w:val="0"/>
          <w:numId w:val="257"/>
        </w:numPr>
        <w:spacing w:after="120"/>
        <w:rPr>
          <w:rFonts w:cs="Arial"/>
          <w:sz w:val="20"/>
        </w:rPr>
      </w:pPr>
      <w:r w:rsidRPr="00D461C6">
        <w:rPr>
          <w:rFonts w:cs="Arial"/>
          <w:sz w:val="20"/>
        </w:rPr>
        <w:t>Vsebino in potek programa pripravništva s strokovnim izpitom, vsebine, vrste in trajanje specializacij, postopek opravljanja specialističnega izpita in postopek imenovanja izpitne komisije sprejme minister, pristojen za zdravje.</w:t>
      </w:r>
    </w:p>
    <w:p w:rsidR="00D461C6" w:rsidRPr="00D461C6" w:rsidRDefault="00D461C6" w:rsidP="00D461C6">
      <w:pPr>
        <w:widowControl/>
        <w:numPr>
          <w:ilvl w:val="0"/>
          <w:numId w:val="257"/>
        </w:numPr>
        <w:spacing w:after="120"/>
        <w:rPr>
          <w:rFonts w:cs="Arial"/>
          <w:sz w:val="20"/>
        </w:rPr>
      </w:pPr>
      <w:r w:rsidRPr="00D461C6">
        <w:rPr>
          <w:rFonts w:cs="Arial"/>
          <w:sz w:val="20"/>
        </w:rPr>
        <w:t xml:space="preserve">V tujini opravljeno specializacijo prizna minister, pristojen za zdravje, če ta po vsebini in trajanju ustreza zahtevam tega zakona. </w:t>
      </w:r>
    </w:p>
    <w:p w:rsidR="00D461C6" w:rsidRPr="00D461C6" w:rsidRDefault="00D461C6" w:rsidP="00D461C6">
      <w:pPr>
        <w:widowControl/>
        <w:numPr>
          <w:ilvl w:val="0"/>
          <w:numId w:val="257"/>
        </w:numPr>
        <w:spacing w:after="120"/>
        <w:rPr>
          <w:rFonts w:cs="Arial"/>
          <w:sz w:val="20"/>
        </w:rPr>
      </w:pPr>
      <w:r w:rsidRPr="00D461C6">
        <w:rPr>
          <w:rFonts w:cs="Arial"/>
          <w:sz w:val="20"/>
        </w:rPr>
        <w:t>Minister, pristojen za zdravje, predpiše organizacijske, kadrovske, materialne in druge pogoje, ki jih morajo izpolnjevati izvajalci pripravništva in specializacij na področju medicinske fizike.</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s>
        <w:spacing w:after="240"/>
        <w:ind w:left="0" w:firstLine="0"/>
        <w:jc w:val="center"/>
        <w:rPr>
          <w:rFonts w:cs="Arial"/>
          <w:sz w:val="20"/>
        </w:rPr>
      </w:pPr>
      <w:bookmarkStart w:id="1501" w:name="_Toc471733452"/>
      <w:r w:rsidRPr="00D461C6">
        <w:rPr>
          <w:rFonts w:cs="Arial"/>
          <w:bCs/>
          <w:sz w:val="20"/>
        </w:rPr>
        <w:lastRenderedPageBreak/>
        <w:t xml:space="preserve"> člen</w:t>
      </w:r>
      <w:r w:rsidRPr="00D461C6">
        <w:rPr>
          <w:rFonts w:cs="Arial"/>
          <w:bCs/>
          <w:sz w:val="20"/>
        </w:rPr>
        <w:br/>
      </w:r>
      <w:r w:rsidRPr="00D461C6">
        <w:rPr>
          <w:rFonts w:cs="Arial"/>
          <w:sz w:val="20"/>
        </w:rPr>
        <w:t>(registri medicinskih fizikov)</w:t>
      </w:r>
      <w:bookmarkEnd w:id="1501"/>
    </w:p>
    <w:p w:rsidR="00D461C6" w:rsidRPr="00D461C6" w:rsidRDefault="00D461C6" w:rsidP="00D461C6">
      <w:pPr>
        <w:widowControl/>
        <w:numPr>
          <w:ilvl w:val="0"/>
          <w:numId w:val="258"/>
        </w:numPr>
        <w:spacing w:after="120"/>
        <w:rPr>
          <w:rFonts w:cs="Arial"/>
          <w:sz w:val="20"/>
        </w:rPr>
      </w:pPr>
      <w:r w:rsidRPr="00D461C6">
        <w:rPr>
          <w:rFonts w:cs="Arial"/>
          <w:sz w:val="20"/>
        </w:rPr>
        <w:t>Za zagotavljanje in preverjanje kakovosti pri posegih v zdravstvene namene, za obveščanje izvajalcev radioloških posegov, za zagotavljanje nadzora nad izvajanjem nalog pooblaščenih izvedencev medicinske fizike, za izmenjavo podatkov in medsebojno priznavanje pooblastil z drugimi državami ter za raziskave in statistično obdelavo podatkov organ, pristojen za varstvo pred sevanji, vodi in obdeluje register specialistov medicinske fizike in pooblaščenih izvedencev medicinske fizike.</w:t>
      </w:r>
    </w:p>
    <w:p w:rsidR="00D461C6" w:rsidRPr="00D461C6" w:rsidRDefault="00D461C6" w:rsidP="00D461C6">
      <w:pPr>
        <w:widowControl/>
        <w:numPr>
          <w:ilvl w:val="0"/>
          <w:numId w:val="258"/>
        </w:numPr>
        <w:spacing w:after="120"/>
        <w:rPr>
          <w:rFonts w:cs="Arial"/>
          <w:sz w:val="20"/>
        </w:rPr>
      </w:pPr>
      <w:r w:rsidRPr="00D461C6">
        <w:rPr>
          <w:rFonts w:cs="Arial"/>
          <w:sz w:val="20"/>
        </w:rPr>
        <w:t>Vpis v register se opravi in posodablja na zahtevo medicinskega fizika.</w:t>
      </w:r>
    </w:p>
    <w:p w:rsidR="00D461C6" w:rsidRPr="00D461C6" w:rsidRDefault="00D461C6" w:rsidP="00D461C6">
      <w:pPr>
        <w:widowControl/>
        <w:numPr>
          <w:ilvl w:val="0"/>
          <w:numId w:val="258"/>
        </w:numPr>
        <w:spacing w:after="120"/>
        <w:rPr>
          <w:rFonts w:cs="Arial"/>
          <w:sz w:val="20"/>
        </w:rPr>
      </w:pPr>
      <w:r w:rsidRPr="00D461C6">
        <w:rPr>
          <w:rFonts w:cs="Arial"/>
          <w:sz w:val="20"/>
        </w:rPr>
        <w:t>Za vodenje registra medicinskih fizikov organ, pristojen za varstvo pred sevanji, zbira naslednje osebne podatke:</w:t>
      </w:r>
    </w:p>
    <w:p w:rsidR="00D461C6" w:rsidRPr="00D461C6" w:rsidRDefault="00D461C6" w:rsidP="00D461C6">
      <w:pPr>
        <w:widowControl/>
        <w:numPr>
          <w:ilvl w:val="0"/>
          <w:numId w:val="246"/>
        </w:numPr>
        <w:spacing w:after="120"/>
        <w:rPr>
          <w:rFonts w:cs="Arial"/>
          <w:sz w:val="20"/>
        </w:rPr>
      </w:pPr>
      <w:r w:rsidRPr="00D461C6">
        <w:rPr>
          <w:rFonts w:cs="Arial"/>
          <w:sz w:val="20"/>
        </w:rPr>
        <w:t>ime in priimek, rojstni datum in kraj rojstva;</w:t>
      </w:r>
    </w:p>
    <w:p w:rsidR="00D461C6" w:rsidRPr="00D461C6" w:rsidRDefault="00D461C6" w:rsidP="00D461C6">
      <w:pPr>
        <w:widowControl/>
        <w:numPr>
          <w:ilvl w:val="0"/>
          <w:numId w:val="246"/>
        </w:numPr>
        <w:spacing w:after="120"/>
        <w:rPr>
          <w:rFonts w:cs="Arial"/>
          <w:sz w:val="20"/>
        </w:rPr>
      </w:pPr>
      <w:r w:rsidRPr="00D461C6">
        <w:rPr>
          <w:rFonts w:cs="Arial"/>
          <w:sz w:val="20"/>
        </w:rPr>
        <w:t>datum strokovnega izpita;</w:t>
      </w:r>
    </w:p>
    <w:p w:rsidR="00D461C6" w:rsidRPr="00D461C6" w:rsidRDefault="00D461C6" w:rsidP="00D461C6">
      <w:pPr>
        <w:widowControl/>
        <w:numPr>
          <w:ilvl w:val="0"/>
          <w:numId w:val="246"/>
        </w:numPr>
        <w:spacing w:after="120"/>
        <w:rPr>
          <w:rFonts w:cs="Arial"/>
          <w:sz w:val="20"/>
        </w:rPr>
      </w:pPr>
      <w:r w:rsidRPr="00D461C6">
        <w:rPr>
          <w:rFonts w:cs="Arial"/>
          <w:sz w:val="20"/>
        </w:rPr>
        <w:t>datum in vrsto opravljene specializacije;</w:t>
      </w:r>
    </w:p>
    <w:p w:rsidR="00D461C6" w:rsidRPr="00D461C6" w:rsidRDefault="00D461C6" w:rsidP="00D461C6">
      <w:pPr>
        <w:widowControl/>
        <w:numPr>
          <w:ilvl w:val="0"/>
          <w:numId w:val="246"/>
        </w:numPr>
        <w:spacing w:after="120"/>
        <w:rPr>
          <w:rFonts w:cs="Arial"/>
          <w:sz w:val="20"/>
        </w:rPr>
      </w:pPr>
      <w:r w:rsidRPr="00D461C6">
        <w:rPr>
          <w:rFonts w:cs="Arial"/>
          <w:sz w:val="20"/>
        </w:rPr>
        <w:t>datum, vrsto in trajanje podeljenega pooblastila;</w:t>
      </w:r>
    </w:p>
    <w:p w:rsidR="00D461C6" w:rsidRPr="00D461C6" w:rsidRDefault="00D461C6" w:rsidP="00D461C6">
      <w:pPr>
        <w:widowControl/>
        <w:numPr>
          <w:ilvl w:val="0"/>
          <w:numId w:val="246"/>
        </w:numPr>
        <w:spacing w:after="120"/>
        <w:rPr>
          <w:rFonts w:cs="Arial"/>
          <w:sz w:val="20"/>
        </w:rPr>
      </w:pPr>
      <w:r w:rsidRPr="00D461C6">
        <w:rPr>
          <w:rFonts w:cs="Arial"/>
          <w:sz w:val="20"/>
        </w:rPr>
        <w:t>naziv in naslov delovnega mesta.</w:t>
      </w:r>
    </w:p>
    <w:p w:rsidR="00D461C6" w:rsidRPr="00D461C6" w:rsidRDefault="00D461C6" w:rsidP="00D461C6">
      <w:pPr>
        <w:widowControl/>
        <w:spacing w:after="120"/>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s>
        <w:spacing w:after="240"/>
        <w:ind w:left="0" w:firstLine="0"/>
        <w:jc w:val="center"/>
        <w:rPr>
          <w:rFonts w:cs="Arial"/>
          <w:sz w:val="20"/>
        </w:rPr>
      </w:pPr>
      <w:bookmarkStart w:id="1502" w:name="_Toc471733453"/>
      <w:r w:rsidRPr="00D461C6">
        <w:rPr>
          <w:rFonts w:cs="Arial"/>
          <w:bCs/>
          <w:sz w:val="20"/>
        </w:rPr>
        <w:t xml:space="preserve"> člen</w:t>
      </w:r>
      <w:r w:rsidRPr="00D461C6">
        <w:rPr>
          <w:rFonts w:cs="Arial"/>
          <w:bCs/>
          <w:sz w:val="20"/>
        </w:rPr>
        <w:br/>
        <w:t>(nenamerna izpostavljenost)</w:t>
      </w:r>
      <w:bookmarkEnd w:id="1502"/>
    </w:p>
    <w:p w:rsidR="00D461C6" w:rsidRPr="00D461C6" w:rsidRDefault="00D461C6" w:rsidP="00D461C6">
      <w:pPr>
        <w:widowControl/>
        <w:numPr>
          <w:ilvl w:val="0"/>
          <w:numId w:val="259"/>
        </w:numPr>
        <w:spacing w:after="120"/>
        <w:rPr>
          <w:rFonts w:cs="Arial"/>
          <w:sz w:val="20"/>
        </w:rPr>
      </w:pPr>
      <w:r w:rsidRPr="00D461C6">
        <w:rPr>
          <w:rFonts w:cs="Arial"/>
          <w:sz w:val="20"/>
        </w:rPr>
        <w:t>Imetnik dovoljenja mora zagotoviti vse razumne ukrepe za zmanjšanje verjetnosti in velikosti nenamerne izpostavljenosti, pri čemer mora upoštevati tudi gospodarske in družbene dejavnike.</w:t>
      </w:r>
    </w:p>
    <w:p w:rsidR="00D461C6" w:rsidRPr="00D461C6" w:rsidRDefault="00D461C6" w:rsidP="00D461C6">
      <w:pPr>
        <w:widowControl/>
        <w:numPr>
          <w:ilvl w:val="0"/>
          <w:numId w:val="259"/>
        </w:numPr>
        <w:spacing w:after="120"/>
        <w:rPr>
          <w:rFonts w:cs="Arial"/>
          <w:sz w:val="20"/>
        </w:rPr>
      </w:pPr>
      <w:r w:rsidRPr="00D461C6">
        <w:rPr>
          <w:rFonts w:cs="Arial"/>
          <w:sz w:val="20"/>
        </w:rPr>
        <w:t>Imetnik dovoljenja za izvajanje sevalne dejavnosti mora imeti vzpostavljen sistem spremljanja dogodkov, ki vključujejo dejansko ali potencialno nenamerno izpostavljenost. Sistem mora biti sorazmeren s tveganjem, povezanim s takimi dogodki, in mora vključevati ugotovitve analize dogodkov.</w:t>
      </w:r>
    </w:p>
    <w:p w:rsidR="00D461C6" w:rsidRPr="00D461C6" w:rsidRDefault="00D461C6" w:rsidP="00D461C6">
      <w:pPr>
        <w:widowControl/>
        <w:numPr>
          <w:ilvl w:val="0"/>
          <w:numId w:val="259"/>
        </w:numPr>
        <w:spacing w:after="120"/>
        <w:rPr>
          <w:rFonts w:cs="Arial"/>
          <w:sz w:val="20"/>
        </w:rPr>
      </w:pPr>
      <w:r w:rsidRPr="00D461C6">
        <w:rPr>
          <w:rFonts w:cs="Arial"/>
          <w:sz w:val="20"/>
        </w:rPr>
        <w:t>Imetnik dovoljenja mora o klinično pomembnih nenamernih izpostavljenostih in ugotovitvah analize teh dogodkov obvestiti napotnega zdravnika, zdravnika, odgovornega za radiološki poseg, in pacienta ali njegovega zastopnika.</w:t>
      </w:r>
    </w:p>
    <w:p w:rsidR="00D461C6" w:rsidRPr="00D461C6" w:rsidRDefault="00D461C6" w:rsidP="00D461C6">
      <w:pPr>
        <w:widowControl/>
        <w:numPr>
          <w:ilvl w:val="0"/>
          <w:numId w:val="259"/>
        </w:numPr>
        <w:spacing w:after="120"/>
        <w:rPr>
          <w:rFonts w:cs="Arial"/>
          <w:sz w:val="20"/>
        </w:rPr>
      </w:pPr>
      <w:r w:rsidRPr="00D461C6">
        <w:rPr>
          <w:rFonts w:cs="Arial"/>
          <w:sz w:val="20"/>
        </w:rPr>
        <w:t>Imetnik dovoljenja o pomembnih nenamernih izpostavljenostih nemudoma obvesti organ, pristojen za varstvo pred sevanji.</w:t>
      </w:r>
    </w:p>
    <w:p w:rsidR="00D461C6" w:rsidRPr="00D461C6" w:rsidRDefault="00D461C6" w:rsidP="00D461C6">
      <w:pPr>
        <w:widowControl/>
        <w:numPr>
          <w:ilvl w:val="0"/>
          <w:numId w:val="259"/>
        </w:numPr>
        <w:spacing w:after="120"/>
        <w:rPr>
          <w:rFonts w:cs="Arial"/>
          <w:sz w:val="20"/>
        </w:rPr>
      </w:pPr>
      <w:r w:rsidRPr="00D461C6">
        <w:rPr>
          <w:rFonts w:cs="Arial"/>
          <w:sz w:val="20"/>
        </w:rPr>
        <w:t>Imetnik dovoljenja v šestih mesecih po nastopu takega dogodka obvesti upravni organ, pristojen za varstvo pred sevanji, o ugotovitvah preiskave dogodka in ukrepih, uvedenih za njihovo preprečevanje.</w:t>
      </w:r>
    </w:p>
    <w:p w:rsidR="00D461C6" w:rsidRPr="00D461C6" w:rsidRDefault="00D461C6" w:rsidP="00D461C6">
      <w:pPr>
        <w:widowControl/>
        <w:numPr>
          <w:ilvl w:val="0"/>
          <w:numId w:val="259"/>
        </w:numPr>
        <w:spacing w:after="120"/>
        <w:rPr>
          <w:rFonts w:cs="Arial"/>
          <w:sz w:val="20"/>
        </w:rPr>
      </w:pPr>
      <w:r w:rsidRPr="00D461C6">
        <w:rPr>
          <w:rFonts w:cs="Arial"/>
          <w:sz w:val="20"/>
        </w:rPr>
        <w:t>Minister za zdravje predpiše merila za določitev pomembnih nenamernih izpostavljenostih in podrobneje opredeli druge obveznosti imetnika dovoljenja v zvezi z nenamernimi ali naključnimi izpostavljenostmi.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03" w:name="_Toc85617524"/>
      <w:bookmarkStart w:id="1504" w:name="_Toc193173463"/>
      <w:bookmarkStart w:id="1505" w:name="_Toc255895852"/>
      <w:bookmarkStart w:id="1506" w:name="_Ref443251513"/>
      <w:bookmarkStart w:id="1507" w:name="_Ref463337301"/>
      <w:bookmarkStart w:id="1508" w:name="_Toc471733454"/>
      <w:r w:rsidRPr="00D461C6">
        <w:rPr>
          <w:rFonts w:cs="Arial"/>
          <w:bCs/>
          <w:sz w:val="20"/>
        </w:rPr>
        <w:t xml:space="preserve"> člen</w:t>
      </w:r>
      <w:r w:rsidRPr="00D461C6">
        <w:rPr>
          <w:rFonts w:cs="Arial"/>
          <w:bCs/>
          <w:sz w:val="20"/>
        </w:rPr>
        <w:br/>
        <w:t>(klinična presoja izvedbe posega)</w:t>
      </w:r>
      <w:bookmarkEnd w:id="1503"/>
      <w:bookmarkEnd w:id="1504"/>
      <w:bookmarkEnd w:id="1505"/>
      <w:bookmarkEnd w:id="1506"/>
      <w:bookmarkEnd w:id="1507"/>
      <w:bookmarkEnd w:id="1508"/>
    </w:p>
    <w:p w:rsidR="00D461C6" w:rsidRPr="00D461C6" w:rsidRDefault="00D461C6" w:rsidP="00D461C6">
      <w:pPr>
        <w:widowControl/>
        <w:numPr>
          <w:ilvl w:val="0"/>
          <w:numId w:val="39"/>
        </w:numPr>
        <w:spacing w:after="120"/>
        <w:rPr>
          <w:rFonts w:cs="Arial"/>
          <w:sz w:val="20"/>
        </w:rPr>
      </w:pPr>
      <w:r w:rsidRPr="00D461C6">
        <w:rPr>
          <w:rFonts w:cs="Arial"/>
          <w:sz w:val="20"/>
        </w:rPr>
        <w:t>Izvajalec sevalne dejavnosti, ki opravlja radiološke posege, mora redno izvajati klinične presoje. Izvajalec klinične presoje o svojih ugotovitvah sestavi poročilo.</w:t>
      </w:r>
    </w:p>
    <w:p w:rsidR="00D461C6" w:rsidRPr="00D461C6" w:rsidRDefault="00D461C6" w:rsidP="00D461C6">
      <w:pPr>
        <w:widowControl/>
        <w:numPr>
          <w:ilvl w:val="0"/>
          <w:numId w:val="39"/>
        </w:numPr>
        <w:spacing w:after="120"/>
        <w:rPr>
          <w:rFonts w:cs="Arial"/>
          <w:sz w:val="20"/>
        </w:rPr>
      </w:pPr>
      <w:r w:rsidRPr="00D461C6">
        <w:rPr>
          <w:rFonts w:cs="Arial"/>
          <w:sz w:val="20"/>
        </w:rPr>
        <w:t>Ne glede na predpisano pogostost klinične presoje mora izvajalec sevalne dejavnosti, ki izvaja radiološke posege, zagotoviti klinično presojo neposredno po vsakem izrednem dogodku</w:t>
      </w:r>
      <w:r w:rsidRPr="00D461C6">
        <w:rPr>
          <w:rStyle w:val="Hiperpovezava"/>
          <w:rFonts w:cs="Arial"/>
          <w:color w:val="auto"/>
          <w:sz w:val="20"/>
          <w:u w:val="none"/>
        </w:rPr>
        <w:t xml:space="preserve"> ali nenamerni ali naključni izpostavljenosti</w:t>
      </w:r>
      <w:r w:rsidRPr="00D461C6">
        <w:rPr>
          <w:rFonts w:cs="Arial"/>
          <w:sz w:val="20"/>
        </w:rPr>
        <w:t xml:space="preserve">, za katero je organ, pristojen za varstvo pred sevanji, odredil klinično presojo. </w:t>
      </w:r>
    </w:p>
    <w:p w:rsidR="00D461C6" w:rsidRPr="00D461C6" w:rsidRDefault="00D461C6" w:rsidP="00D461C6">
      <w:pPr>
        <w:widowControl/>
        <w:numPr>
          <w:ilvl w:val="0"/>
          <w:numId w:val="39"/>
        </w:numPr>
        <w:spacing w:after="120"/>
        <w:rPr>
          <w:rFonts w:cs="Arial"/>
          <w:sz w:val="20"/>
        </w:rPr>
      </w:pPr>
      <w:r w:rsidRPr="00D461C6">
        <w:rPr>
          <w:rFonts w:cs="Arial"/>
          <w:sz w:val="20"/>
        </w:rPr>
        <w:lastRenderedPageBreak/>
        <w:t xml:space="preserve">Minister, pristojen za zdravje, določi pogostnost, obseg in način klinične presoje, način in roke poročanja o teh ter primere izrednih dogodkov pri radioloških posegih, ko organ, pristojen za varstvo pred sevanji, odredi klinično presojo. </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09" w:name="_Toc85617526"/>
      <w:bookmarkStart w:id="1510" w:name="_Toc193173465"/>
      <w:bookmarkStart w:id="1511" w:name="_Toc255895854"/>
      <w:bookmarkStart w:id="1512" w:name="_Ref443245149"/>
      <w:bookmarkStart w:id="1513" w:name="_Ref463339110"/>
      <w:bookmarkStart w:id="1514" w:name="_Toc471733455"/>
      <w:r w:rsidRPr="00D461C6">
        <w:rPr>
          <w:rFonts w:cs="Arial"/>
          <w:bCs/>
          <w:sz w:val="20"/>
        </w:rPr>
        <w:t xml:space="preserve"> člen</w:t>
      </w:r>
      <w:r w:rsidRPr="00D461C6">
        <w:rPr>
          <w:rFonts w:cs="Arial"/>
          <w:bCs/>
          <w:sz w:val="20"/>
        </w:rPr>
        <w:br/>
        <w:t>(zbirke podatkov o dozah zaradi radioloških posegov</w:t>
      </w:r>
      <w:r w:rsidR="00D55C45" w:rsidRPr="00D461C6">
        <w:rPr>
          <w:rFonts w:cs="Arial"/>
          <w:bCs/>
          <w:sz w:val="20"/>
        </w:rPr>
        <w:fldChar w:fldCharType="begin"/>
      </w:r>
      <w:r w:rsidRPr="00D461C6">
        <w:rPr>
          <w:rFonts w:cs="Arial"/>
          <w:bCs/>
          <w:sz w:val="20"/>
        </w:rPr>
        <w:instrText>xe "zbirke podatkov o osebnih dozah zaradi radioloških posegov"</w:instrText>
      </w:r>
      <w:r w:rsidR="00D55C45" w:rsidRPr="00D461C6">
        <w:rPr>
          <w:rFonts w:cs="Arial"/>
          <w:bCs/>
          <w:sz w:val="20"/>
        </w:rPr>
        <w:fldChar w:fldCharType="end"/>
      </w:r>
      <w:r w:rsidR="00D55C45" w:rsidRPr="00D461C6">
        <w:rPr>
          <w:rFonts w:cs="Arial"/>
          <w:bCs/>
          <w:sz w:val="20"/>
        </w:rPr>
        <w:fldChar w:fldCharType="begin"/>
      </w:r>
      <w:r w:rsidRPr="00D461C6">
        <w:rPr>
          <w:rFonts w:cs="Arial"/>
          <w:bCs/>
          <w:sz w:val="20"/>
        </w:rPr>
        <w:instrText>xe "zbirke podatkov o osebnih dozah zaradi radioloških posegov"</w:instrText>
      </w:r>
      <w:r w:rsidR="00D55C45" w:rsidRPr="00D461C6">
        <w:rPr>
          <w:rFonts w:cs="Arial"/>
          <w:bCs/>
          <w:sz w:val="20"/>
        </w:rPr>
        <w:fldChar w:fldCharType="end"/>
      </w:r>
      <w:r w:rsidRPr="00D461C6">
        <w:rPr>
          <w:rFonts w:cs="Arial"/>
          <w:bCs/>
          <w:sz w:val="20"/>
        </w:rPr>
        <w:t>)</w:t>
      </w:r>
      <w:bookmarkEnd w:id="1509"/>
      <w:bookmarkEnd w:id="1510"/>
      <w:bookmarkEnd w:id="1511"/>
      <w:bookmarkEnd w:id="1512"/>
      <w:bookmarkEnd w:id="1513"/>
      <w:bookmarkEnd w:id="1514"/>
    </w:p>
    <w:p w:rsidR="00D461C6" w:rsidRPr="00D461C6" w:rsidRDefault="00D461C6" w:rsidP="00D461C6">
      <w:pPr>
        <w:widowControl/>
        <w:numPr>
          <w:ilvl w:val="0"/>
          <w:numId w:val="40"/>
        </w:numPr>
        <w:spacing w:after="120"/>
        <w:rPr>
          <w:rFonts w:cs="Arial"/>
          <w:sz w:val="20"/>
        </w:rPr>
      </w:pPr>
      <w:r w:rsidRPr="00D461C6">
        <w:rPr>
          <w:rFonts w:cs="Arial"/>
          <w:sz w:val="20"/>
        </w:rPr>
        <w:t>Zaradi nadzora nad optimizacijo radioloških posegov, ocene izpostavljenosti prebivalstva kot celote ali posameznih skupin prebivalstva zaradi radioloških posegov,</w:t>
      </w:r>
      <w:r w:rsidRPr="00D461C6" w:rsidDel="00087F7D">
        <w:rPr>
          <w:rFonts w:cs="Arial"/>
          <w:sz w:val="20"/>
        </w:rPr>
        <w:t xml:space="preserve"> </w:t>
      </w:r>
      <w:r w:rsidRPr="00D461C6">
        <w:rPr>
          <w:rFonts w:cs="Arial"/>
          <w:sz w:val="20"/>
        </w:rPr>
        <w:t>v znanstvenoraziskovalne namene in za statistično obdelavo se vzpostavijo in vodijo zbirke podatkov o opravljenih radioloških posegih.</w:t>
      </w:r>
    </w:p>
    <w:p w:rsidR="00D461C6" w:rsidRPr="00D461C6" w:rsidRDefault="00D461C6" w:rsidP="00D461C6">
      <w:pPr>
        <w:widowControl/>
        <w:numPr>
          <w:ilvl w:val="0"/>
          <w:numId w:val="40"/>
        </w:numPr>
        <w:spacing w:after="120"/>
        <w:rPr>
          <w:rFonts w:cs="Arial"/>
          <w:sz w:val="20"/>
        </w:rPr>
      </w:pPr>
      <w:r w:rsidRPr="00D461C6">
        <w:rPr>
          <w:rFonts w:cs="Arial"/>
          <w:sz w:val="20"/>
        </w:rPr>
        <w:t xml:space="preserve">Zbirke podatkov o izvedenih radioloških posegih upravljajo </w:t>
      </w:r>
      <w:hyperlink w:anchor="izvajalciradiološkihposegov" w:history="1">
        <w:r w:rsidRPr="00D461C6">
          <w:rPr>
            <w:rStyle w:val="Hiperpovezava"/>
            <w:rFonts w:cs="Arial"/>
            <w:color w:val="auto"/>
            <w:sz w:val="20"/>
            <w:u w:val="none"/>
          </w:rPr>
          <w:t>izvajalci radioloških posegov</w:t>
        </w:r>
      </w:hyperlink>
      <w:r w:rsidRPr="00D461C6">
        <w:rPr>
          <w:rFonts w:cs="Arial"/>
          <w:sz w:val="20"/>
        </w:rPr>
        <w:t xml:space="preserve"> in organ, pristojen za varstvo pred sevanji.</w:t>
      </w:r>
    </w:p>
    <w:p w:rsidR="00D461C6" w:rsidRPr="00D461C6" w:rsidRDefault="00D461C6" w:rsidP="00D461C6">
      <w:pPr>
        <w:widowControl/>
        <w:numPr>
          <w:ilvl w:val="0"/>
          <w:numId w:val="40"/>
        </w:numPr>
        <w:spacing w:after="120"/>
        <w:rPr>
          <w:rFonts w:cs="Arial"/>
          <w:sz w:val="20"/>
        </w:rPr>
      </w:pPr>
      <w:r w:rsidRPr="00D461C6">
        <w:rPr>
          <w:rFonts w:cs="Arial"/>
          <w:sz w:val="20"/>
        </w:rPr>
        <w:t>Organ, pristojen za varstvo pred sevanji, vodi centralno evidenco izvedenih radioloških posegov.</w:t>
      </w:r>
    </w:p>
    <w:p w:rsidR="00D461C6" w:rsidRPr="00D461C6" w:rsidRDefault="00D461C6" w:rsidP="00D461C6">
      <w:pPr>
        <w:widowControl/>
        <w:numPr>
          <w:ilvl w:val="0"/>
          <w:numId w:val="40"/>
        </w:numPr>
        <w:spacing w:after="120"/>
        <w:rPr>
          <w:rFonts w:cs="Arial"/>
          <w:sz w:val="20"/>
        </w:rPr>
      </w:pPr>
      <w:r w:rsidRPr="00D461C6">
        <w:rPr>
          <w:rFonts w:cs="Arial"/>
          <w:sz w:val="20"/>
        </w:rPr>
        <w:t>Centralna evidenca izvedenih radioloških posegov vsebuje naslednje podatke: naziv izvajalca radiološkega posega, leto rojstva in spol pacienta, leto posega, vrsto posega, podatke o izvedbi posega, ki so podlaga za izračun prejete doze.</w:t>
      </w:r>
    </w:p>
    <w:p w:rsidR="00D461C6" w:rsidRPr="00D461C6" w:rsidRDefault="00D461C6" w:rsidP="00D461C6">
      <w:pPr>
        <w:widowControl/>
        <w:numPr>
          <w:ilvl w:val="0"/>
          <w:numId w:val="40"/>
        </w:numPr>
        <w:spacing w:after="120"/>
        <w:rPr>
          <w:rFonts w:cs="Arial"/>
          <w:sz w:val="20"/>
        </w:rPr>
      </w:pPr>
      <w:r w:rsidRPr="00D461C6">
        <w:rPr>
          <w:rFonts w:cs="Arial"/>
          <w:sz w:val="20"/>
        </w:rPr>
        <w:t>Ustanove, ki izvajajo radiološke posege, morajo hraniti podatke iz prejšnjega odstavka v skladu s predpisom, ki ureja zbirke podatkov s področja zdravstvenega varstva za osnovno zdravstveno dokumentacijo, in jih sporočati v centralno evidenco izvedenih radioloških posegov</w:t>
      </w:r>
      <w:r w:rsidRPr="00D461C6">
        <w:t xml:space="preserve"> </w:t>
      </w:r>
      <w:r w:rsidRPr="00D461C6">
        <w:rPr>
          <w:rFonts w:cs="Arial"/>
          <w:sz w:val="20"/>
        </w:rPr>
        <w:t>v obsegu, obliki in rokih, navedenih v programu radioloških posegov.</w:t>
      </w:r>
    </w:p>
    <w:p w:rsidR="00D461C6" w:rsidRPr="00D461C6" w:rsidRDefault="00D461C6" w:rsidP="00D461C6">
      <w:pPr>
        <w:widowControl/>
        <w:numPr>
          <w:ilvl w:val="0"/>
          <w:numId w:val="40"/>
        </w:numPr>
        <w:spacing w:after="120"/>
        <w:rPr>
          <w:rFonts w:cs="Arial"/>
          <w:sz w:val="20"/>
        </w:rPr>
      </w:pPr>
      <w:r w:rsidRPr="00D461C6">
        <w:rPr>
          <w:rFonts w:cs="Arial"/>
          <w:sz w:val="20"/>
        </w:rPr>
        <w:t>Vsak pacient ali njegov zakoniti zastopnik ima pravico na način, ki ga za seznanitev z zdravstveno dokumentacijo določa zakon, ki ureja pacientove pravice, pri zdravniku, odgovornem za radiološki poseg, pridobiti podatke o dozah</w:t>
      </w:r>
      <w:r w:rsidR="00D55C45" w:rsidRPr="00D461C6">
        <w:rPr>
          <w:rFonts w:cs="Arial"/>
          <w:sz w:val="20"/>
        </w:rPr>
        <w:fldChar w:fldCharType="begin"/>
      </w:r>
      <w:r w:rsidRPr="00D461C6">
        <w:rPr>
          <w:rFonts w:cs="Arial"/>
          <w:sz w:val="20"/>
        </w:rPr>
        <w:instrText>xe "podatki o dozah"</w:instrText>
      </w:r>
      <w:r w:rsidR="00D55C45" w:rsidRPr="00D461C6">
        <w:rPr>
          <w:rFonts w:cs="Arial"/>
          <w:sz w:val="20"/>
        </w:rPr>
        <w:fldChar w:fldCharType="end"/>
      </w:r>
      <w:r w:rsidRPr="00D461C6">
        <w:rPr>
          <w:rFonts w:cs="Arial"/>
          <w:sz w:val="20"/>
        </w:rPr>
        <w:t>, ki jih je prejel med izvajanjem radioloških posegov.</w:t>
      </w:r>
    </w:p>
    <w:p w:rsidR="00D461C6" w:rsidRPr="00D461C6" w:rsidRDefault="00D461C6" w:rsidP="00D461C6">
      <w:pPr>
        <w:pStyle w:val="Odstavekseznama"/>
        <w:numPr>
          <w:ilvl w:val="0"/>
          <w:numId w:val="40"/>
        </w:numPr>
        <w:rPr>
          <w:rFonts w:ascii="Arial" w:hAnsi="Arial" w:cs="Arial"/>
          <w:snapToGrid w:val="0"/>
          <w:sz w:val="20"/>
        </w:rPr>
      </w:pPr>
      <w:r w:rsidRPr="00D461C6">
        <w:rPr>
          <w:rFonts w:ascii="Arial" w:hAnsi="Arial" w:cs="Arial"/>
          <w:snapToGrid w:val="0"/>
          <w:sz w:val="20"/>
        </w:rPr>
        <w:t>Organ, pristojen za varstvo pred sevanji, izmenjuje agregirane podatke o izvedenih radioloških posegih z mednarodnimi ustanovami, strokovnimi združenji in pristojnimi organi drugih držav s področja varstva pacientov pri radioloških posegih.</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2"/>
          <w:numId w:val="10"/>
        </w:numPr>
        <w:tabs>
          <w:tab w:val="clear" w:pos="1021"/>
          <w:tab w:val="clear" w:pos="1361"/>
          <w:tab w:val="clear" w:pos="1400"/>
          <w:tab w:val="left" w:pos="-1985"/>
          <w:tab w:val="num" w:pos="993"/>
        </w:tabs>
        <w:spacing w:before="0"/>
        <w:ind w:hanging="650"/>
        <w:jc w:val="center"/>
        <w:rPr>
          <w:rFonts w:cs="Arial"/>
          <w:sz w:val="20"/>
        </w:rPr>
      </w:pPr>
      <w:bookmarkStart w:id="1515" w:name="_Toc85617527"/>
      <w:bookmarkStart w:id="1516" w:name="_Toc193173466"/>
      <w:bookmarkStart w:id="1517" w:name="_Toc255895855"/>
      <w:bookmarkStart w:id="1518" w:name="_Toc471733456"/>
      <w:r w:rsidRPr="00D461C6">
        <w:rPr>
          <w:rFonts w:cs="Arial"/>
          <w:sz w:val="20"/>
        </w:rPr>
        <w:t>Poročilo o ocenah prejetih doz za prebivalstvo</w:t>
      </w:r>
      <w:bookmarkEnd w:id="1515"/>
      <w:bookmarkEnd w:id="1516"/>
      <w:bookmarkEnd w:id="1517"/>
      <w:bookmarkEnd w:id="1518"/>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19" w:name="_Toc85617528"/>
      <w:bookmarkStart w:id="1520" w:name="_Toc193173467"/>
      <w:bookmarkStart w:id="1521" w:name="_Toc255895856"/>
      <w:bookmarkStart w:id="1522" w:name="_Ref443251869"/>
      <w:bookmarkStart w:id="1523" w:name="_Ref463337329"/>
      <w:bookmarkStart w:id="1524" w:name="_Toc471733457"/>
      <w:r w:rsidRPr="00D461C6">
        <w:rPr>
          <w:rFonts w:cs="Arial"/>
          <w:bCs/>
          <w:sz w:val="20"/>
        </w:rPr>
        <w:t xml:space="preserve"> člen</w:t>
      </w:r>
      <w:r w:rsidRPr="00D461C6">
        <w:rPr>
          <w:rFonts w:cs="Arial"/>
          <w:bCs/>
          <w:sz w:val="20"/>
        </w:rPr>
        <w:br/>
        <w:t>(poročilo o ocenah prejetih doz</w:t>
      </w:r>
      <w:r w:rsidR="00D55C45" w:rsidRPr="00D461C6">
        <w:rPr>
          <w:rFonts w:cs="Arial"/>
          <w:bCs/>
          <w:sz w:val="20"/>
        </w:rPr>
        <w:fldChar w:fldCharType="begin"/>
      </w:r>
      <w:r w:rsidRPr="00D461C6">
        <w:rPr>
          <w:rFonts w:cs="Arial"/>
          <w:bCs/>
          <w:sz w:val="20"/>
        </w:rPr>
        <w:instrText>xe "poročilo o ocenah prejetih doz"</w:instrText>
      </w:r>
      <w:r w:rsidR="00D55C45" w:rsidRPr="00D461C6">
        <w:rPr>
          <w:rFonts w:cs="Arial"/>
          <w:bCs/>
          <w:sz w:val="20"/>
        </w:rPr>
        <w:fldChar w:fldCharType="end"/>
      </w:r>
      <w:r w:rsidRPr="00D461C6">
        <w:rPr>
          <w:rFonts w:cs="Arial"/>
          <w:bCs/>
          <w:sz w:val="20"/>
        </w:rPr>
        <w:t xml:space="preserve"> za prebivalstvo)</w:t>
      </w:r>
      <w:bookmarkEnd w:id="1519"/>
      <w:bookmarkEnd w:id="1520"/>
      <w:bookmarkEnd w:id="1521"/>
      <w:bookmarkEnd w:id="1522"/>
      <w:bookmarkEnd w:id="1523"/>
      <w:bookmarkEnd w:id="1524"/>
    </w:p>
    <w:p w:rsidR="00D461C6" w:rsidRPr="00D461C6" w:rsidRDefault="00D461C6" w:rsidP="00D461C6">
      <w:pPr>
        <w:widowControl/>
        <w:numPr>
          <w:ilvl w:val="0"/>
          <w:numId w:val="41"/>
        </w:numPr>
        <w:spacing w:after="120"/>
        <w:rPr>
          <w:rFonts w:cs="Arial"/>
          <w:sz w:val="20"/>
        </w:rPr>
      </w:pPr>
      <w:r w:rsidRPr="00D461C6">
        <w:rPr>
          <w:rFonts w:cs="Arial"/>
          <w:sz w:val="20"/>
        </w:rPr>
        <w:t>Organ, pristojen za varstvo pred sevanji,</w:t>
      </w:r>
      <w:r w:rsidRPr="00D461C6" w:rsidDel="005122B3">
        <w:rPr>
          <w:rFonts w:cs="Arial"/>
          <w:sz w:val="20"/>
        </w:rPr>
        <w:t xml:space="preserve"> </w:t>
      </w:r>
      <w:r w:rsidRPr="00D461C6">
        <w:rPr>
          <w:rFonts w:cs="Arial"/>
          <w:sz w:val="20"/>
        </w:rPr>
        <w:t xml:space="preserve">vsako leto pripravi poročilo o ocenah prejetih </w:t>
      </w:r>
      <w:hyperlink w:anchor="doza" w:history="1">
        <w:r w:rsidRPr="00D461C6">
          <w:rPr>
            <w:rStyle w:val="Hiperpovezava"/>
            <w:rFonts w:cs="Arial"/>
            <w:color w:val="auto"/>
            <w:sz w:val="20"/>
            <w:u w:val="none"/>
          </w:rPr>
          <w:t>doz</w:t>
        </w:r>
      </w:hyperlink>
      <w:r w:rsidRPr="00D461C6">
        <w:rPr>
          <w:rFonts w:cs="Arial"/>
          <w:sz w:val="20"/>
        </w:rPr>
        <w:t xml:space="preserve"> za prebivalstvo kot sestavni del </w:t>
      </w:r>
      <w:hyperlink w:anchor="_POROČILO_O_VARSTVU_PRED IONIZIRAJOČ" w:history="1">
        <w:r w:rsidRPr="00D461C6">
          <w:rPr>
            <w:rStyle w:val="Hiperpovezava"/>
            <w:rFonts w:cs="Arial"/>
            <w:color w:val="auto"/>
            <w:sz w:val="20"/>
            <w:u w:val="none"/>
          </w:rPr>
          <w:t>poročila o varstvu pred ionizirajočimi sevanji in jedrski varnosti</w:t>
        </w:r>
      </w:hyperlink>
      <w:r w:rsidRPr="00D461C6">
        <w:rPr>
          <w:rFonts w:cs="Arial"/>
          <w:sz w:val="20"/>
        </w:rPr>
        <w:t>.</w:t>
      </w:r>
    </w:p>
    <w:p w:rsidR="00D461C6" w:rsidRPr="00D461C6" w:rsidRDefault="00D461C6" w:rsidP="00D461C6">
      <w:pPr>
        <w:widowControl/>
        <w:numPr>
          <w:ilvl w:val="0"/>
          <w:numId w:val="41"/>
        </w:numPr>
        <w:spacing w:after="120"/>
        <w:rPr>
          <w:rFonts w:cs="Arial"/>
          <w:sz w:val="20"/>
        </w:rPr>
      </w:pPr>
      <w:r w:rsidRPr="00D461C6">
        <w:rPr>
          <w:rFonts w:cs="Arial"/>
          <w:sz w:val="20"/>
        </w:rPr>
        <w:t xml:space="preserve">Poročilo o ocenah prejetih </w:t>
      </w:r>
      <w:hyperlink w:anchor="doza" w:history="1">
        <w:r w:rsidRPr="00D461C6">
          <w:rPr>
            <w:rStyle w:val="Hiperpovezava"/>
            <w:rFonts w:cs="Arial"/>
            <w:color w:val="auto"/>
            <w:sz w:val="20"/>
            <w:u w:val="none"/>
          </w:rPr>
          <w:t>doz</w:t>
        </w:r>
      </w:hyperlink>
      <w:r w:rsidRPr="00D461C6">
        <w:rPr>
          <w:rFonts w:cs="Arial"/>
          <w:sz w:val="20"/>
        </w:rPr>
        <w:t xml:space="preserve"> za prebivalstvo mora vsebovati:</w:t>
      </w:r>
    </w:p>
    <w:p w:rsidR="00D461C6" w:rsidRPr="00D461C6" w:rsidRDefault="00D461C6" w:rsidP="00D461C6">
      <w:pPr>
        <w:widowControl/>
        <w:numPr>
          <w:ilvl w:val="0"/>
          <w:numId w:val="189"/>
        </w:numPr>
        <w:spacing w:after="120"/>
        <w:rPr>
          <w:rFonts w:cs="Arial"/>
          <w:sz w:val="20"/>
        </w:rPr>
      </w:pPr>
      <w:r w:rsidRPr="00D461C6">
        <w:rPr>
          <w:rFonts w:cs="Arial"/>
          <w:sz w:val="20"/>
        </w:rPr>
        <w:t xml:space="preserve">realno oceno doz, ki jih zaradi izvajanja </w:t>
      </w:r>
      <w:hyperlink w:anchor="člen116" w:history="1">
        <w:r w:rsidRPr="00D461C6">
          <w:rPr>
            <w:rStyle w:val="Hiperpovezava"/>
            <w:rFonts w:cs="Arial"/>
            <w:color w:val="auto"/>
            <w:sz w:val="20"/>
            <w:u w:val="none"/>
          </w:rPr>
          <w:t>sevalnih dejavnosti</w:t>
        </w:r>
      </w:hyperlink>
      <w:r w:rsidRPr="00D461C6">
        <w:rPr>
          <w:rFonts w:cs="Arial"/>
          <w:sz w:val="20"/>
        </w:rPr>
        <w:t xml:space="preserve"> prejmejo prebivalci kot celota in posamezne referenčne osebe;</w:t>
      </w:r>
    </w:p>
    <w:p w:rsidR="00D461C6" w:rsidRPr="00D461C6" w:rsidRDefault="00D461C6" w:rsidP="00D461C6">
      <w:pPr>
        <w:widowControl/>
        <w:numPr>
          <w:ilvl w:val="0"/>
          <w:numId w:val="189"/>
        </w:numPr>
        <w:spacing w:after="120"/>
        <w:rPr>
          <w:rFonts w:cs="Arial"/>
          <w:sz w:val="20"/>
        </w:rPr>
      </w:pPr>
      <w:r w:rsidRPr="00D461C6">
        <w:rPr>
          <w:rFonts w:cs="Arial"/>
          <w:sz w:val="20"/>
        </w:rPr>
        <w:t xml:space="preserve">opredelitev značilnih </w:t>
      </w:r>
      <w:hyperlink w:anchor="referenčnaskupinaprebivalstva" w:history="1">
        <w:r w:rsidRPr="00D461C6">
          <w:rPr>
            <w:rStyle w:val="Hiperpovezava"/>
            <w:rFonts w:cs="Arial"/>
            <w:color w:val="auto"/>
            <w:sz w:val="20"/>
            <w:u w:val="none"/>
          </w:rPr>
          <w:t>referenčnih oseb</w:t>
        </w:r>
      </w:hyperlink>
      <w:r w:rsidRPr="00D461C6">
        <w:rPr>
          <w:rFonts w:cs="Arial"/>
          <w:sz w:val="20"/>
        </w:rPr>
        <w:t xml:space="preserve"> ob upoštevanju dejanskih poti prenosa </w:t>
      </w:r>
      <w:hyperlink w:anchor="radioaktivnasnov" w:history="1">
        <w:r w:rsidRPr="00D461C6">
          <w:rPr>
            <w:rStyle w:val="Hiperpovezava"/>
            <w:rFonts w:cs="Arial"/>
            <w:color w:val="auto"/>
            <w:sz w:val="20"/>
            <w:u w:val="none"/>
          </w:rPr>
          <w:t>radioaktivnih snovi</w:t>
        </w:r>
      </w:hyperlink>
      <w:r w:rsidRPr="00D461C6">
        <w:rPr>
          <w:rFonts w:cs="Arial"/>
          <w:sz w:val="20"/>
        </w:rPr>
        <w:t>;</w:t>
      </w:r>
    </w:p>
    <w:p w:rsidR="00D461C6" w:rsidRPr="00D461C6" w:rsidRDefault="00D461C6" w:rsidP="00D461C6">
      <w:pPr>
        <w:widowControl/>
        <w:numPr>
          <w:ilvl w:val="0"/>
          <w:numId w:val="189"/>
        </w:numPr>
        <w:spacing w:after="120"/>
        <w:rPr>
          <w:rFonts w:cs="Arial"/>
          <w:sz w:val="20"/>
        </w:rPr>
      </w:pPr>
      <w:r w:rsidRPr="00D461C6">
        <w:rPr>
          <w:rFonts w:cs="Arial"/>
          <w:sz w:val="20"/>
        </w:rPr>
        <w:t>oceno doz zaradi zunanjega sevanja in oceno doz notranjega sevanja zaradi vnosa radionuklidov.</w:t>
      </w:r>
    </w:p>
    <w:p w:rsidR="00D461C6" w:rsidRPr="00D461C6" w:rsidRDefault="00D461C6" w:rsidP="00D461C6">
      <w:pPr>
        <w:widowControl/>
        <w:numPr>
          <w:ilvl w:val="0"/>
          <w:numId w:val="41"/>
        </w:numPr>
        <w:spacing w:after="120"/>
        <w:rPr>
          <w:rFonts w:cs="Arial"/>
          <w:sz w:val="20"/>
        </w:rPr>
      </w:pPr>
      <w:r w:rsidRPr="00D461C6">
        <w:rPr>
          <w:rFonts w:cs="Arial"/>
          <w:sz w:val="20"/>
        </w:rPr>
        <w:t>Pri izdelavi ocene doz za prebivalce se uporabijo podatki:</w:t>
      </w:r>
    </w:p>
    <w:p w:rsidR="00D461C6" w:rsidRPr="00D461C6" w:rsidRDefault="00D461C6" w:rsidP="00D461C6">
      <w:pPr>
        <w:widowControl/>
        <w:numPr>
          <w:ilvl w:val="0"/>
          <w:numId w:val="190"/>
        </w:numPr>
        <w:spacing w:after="120"/>
        <w:rPr>
          <w:rFonts w:cs="Arial"/>
          <w:sz w:val="20"/>
        </w:rPr>
      </w:pPr>
      <w:r w:rsidRPr="00D461C6">
        <w:rPr>
          <w:rFonts w:cs="Arial"/>
          <w:sz w:val="20"/>
        </w:rPr>
        <w:t xml:space="preserve">monitoringa radioaktivnosti okolja iz </w:t>
      </w:r>
      <w:hyperlink w:anchor="_123._člen__ (monitoring radioaktivn" w:history="1">
        <w:r w:rsidR="00410460">
          <w:fldChar w:fldCharType="begin"/>
        </w:r>
        <w:r w:rsidR="00410460">
          <w:instrText xml:space="preserve"> REF _Ref443246338 \r \h  \* MERGEFORMAT </w:instrText>
        </w:r>
        <w:r w:rsidR="00410460">
          <w:fldChar w:fldCharType="separate"/>
        </w:r>
        <w:r w:rsidRPr="00D461C6">
          <w:rPr>
            <w:rFonts w:cs="Arial"/>
            <w:sz w:val="20"/>
          </w:rPr>
          <w:t>159</w:t>
        </w:r>
        <w:r w:rsidR="00410460">
          <w:fldChar w:fldCharType="end"/>
        </w:r>
        <w:r w:rsidRPr="00D461C6">
          <w:rPr>
            <w:rFonts w:cs="Arial"/>
            <w:sz w:val="20"/>
          </w:rPr>
          <w:t>.</w:t>
        </w:r>
        <w:r w:rsidRPr="00D461C6">
          <w:rPr>
            <w:rStyle w:val="Hiperpovezava"/>
            <w:rFonts w:cs="Arial"/>
            <w:color w:val="auto"/>
            <w:sz w:val="20"/>
            <w:u w:val="none"/>
          </w:rPr>
          <w:t xml:space="preserve"> č</w:t>
        </w:r>
        <w:bookmarkStart w:id="1525" w:name="_Hlt36976012"/>
        <w:r w:rsidRPr="00D461C6">
          <w:rPr>
            <w:rStyle w:val="Hiperpovezava"/>
            <w:rFonts w:cs="Arial"/>
            <w:color w:val="auto"/>
            <w:sz w:val="20"/>
            <w:u w:val="none"/>
          </w:rPr>
          <w:t>l</w:t>
        </w:r>
        <w:bookmarkEnd w:id="1525"/>
        <w:r w:rsidRPr="00D461C6">
          <w:rPr>
            <w:rStyle w:val="Hiperpovezava"/>
            <w:rFonts w:cs="Arial"/>
            <w:color w:val="auto"/>
            <w:sz w:val="20"/>
            <w:u w:val="none"/>
          </w:rPr>
          <w:t>ena</w:t>
        </w:r>
      </w:hyperlink>
      <w:r w:rsidRPr="00D461C6">
        <w:rPr>
          <w:rFonts w:cs="Arial"/>
          <w:sz w:val="20"/>
        </w:rPr>
        <w:t xml:space="preserve"> tega zakona in monitoringa v primeru povečane radioaktivne kontaminacije iz </w:t>
      </w:r>
      <w:hyperlink w:anchor="_90._člen__ (monitoring radioaktivne" w:history="1">
        <w:r w:rsidR="00410460">
          <w:fldChar w:fldCharType="begin"/>
        </w:r>
        <w:r w:rsidR="00410460">
          <w:instrText xml:space="preserve"> REF _Ref462754494 \r \h  \* MERGEFORMAT </w:instrText>
        </w:r>
        <w:r w:rsidR="00410460">
          <w:fldChar w:fldCharType="separate"/>
        </w:r>
        <w:r w:rsidRPr="00D461C6">
          <w:rPr>
            <w:rStyle w:val="Hiperpovezava"/>
            <w:rFonts w:cs="Arial"/>
            <w:color w:val="auto"/>
            <w:sz w:val="20"/>
            <w:u w:val="none"/>
          </w:rPr>
          <w:t>162</w:t>
        </w:r>
        <w:r w:rsidR="00410460">
          <w:fldChar w:fldCharType="end"/>
        </w:r>
        <w:r w:rsidRPr="00D461C6">
          <w:rPr>
            <w:rStyle w:val="Hiperpovezava"/>
            <w:rFonts w:cs="Arial"/>
            <w:color w:val="auto"/>
            <w:sz w:val="20"/>
            <w:u w:val="none"/>
          </w:rPr>
          <w:t>. čl</w:t>
        </w:r>
        <w:bookmarkStart w:id="1526" w:name="_Hlt36976059"/>
        <w:r w:rsidRPr="00D461C6">
          <w:rPr>
            <w:rStyle w:val="Hiperpovezava"/>
            <w:rFonts w:cs="Arial"/>
            <w:color w:val="auto"/>
            <w:sz w:val="20"/>
            <w:u w:val="none"/>
          </w:rPr>
          <w:t>e</w:t>
        </w:r>
        <w:bookmarkEnd w:id="1526"/>
        <w:r w:rsidRPr="00D461C6">
          <w:rPr>
            <w:rStyle w:val="Hiperpovezava"/>
            <w:rFonts w:cs="Arial"/>
            <w:color w:val="auto"/>
            <w:sz w:val="20"/>
            <w:u w:val="none"/>
          </w:rPr>
          <w:t>na</w:t>
        </w:r>
      </w:hyperlink>
      <w:r w:rsidRPr="00D461C6">
        <w:rPr>
          <w:rFonts w:cs="Arial"/>
          <w:sz w:val="20"/>
        </w:rPr>
        <w:t xml:space="preserve"> tega zakona;</w:t>
      </w:r>
    </w:p>
    <w:p w:rsidR="00D461C6" w:rsidRPr="00D461C6" w:rsidRDefault="00410460" w:rsidP="00D461C6">
      <w:pPr>
        <w:widowControl/>
        <w:numPr>
          <w:ilvl w:val="0"/>
          <w:numId w:val="190"/>
        </w:numPr>
        <w:spacing w:after="120"/>
        <w:rPr>
          <w:rFonts w:cs="Arial"/>
          <w:sz w:val="20"/>
        </w:rPr>
      </w:pPr>
      <w:hyperlink w:anchor="_45._člen_(sistematično_pregledovanj" w:history="1">
        <w:r w:rsidR="00D461C6" w:rsidRPr="00D461C6">
          <w:rPr>
            <w:rStyle w:val="Hiperpovezava"/>
            <w:rFonts w:cs="Arial"/>
            <w:color w:val="auto"/>
            <w:sz w:val="20"/>
            <w:u w:val="none"/>
          </w:rPr>
          <w:t xml:space="preserve">sistematičnega pregledovanja bivalnega in delovnega okolja </w:t>
        </w:r>
      </w:hyperlink>
      <w:r w:rsidR="00D461C6" w:rsidRPr="00D461C6">
        <w:rPr>
          <w:rFonts w:cs="Arial"/>
          <w:sz w:val="20"/>
        </w:rPr>
        <w:t xml:space="preserve">iz </w:t>
      </w:r>
      <w:r>
        <w:fldChar w:fldCharType="begin"/>
      </w:r>
      <w:r>
        <w:instrText xml:space="preserve"> REF _Ref461624704 \r \h  \* MERGEFORMAT </w:instrText>
      </w:r>
      <w:r>
        <w:fldChar w:fldCharType="separate"/>
      </w:r>
      <w:r w:rsidR="00D461C6" w:rsidRPr="00D461C6">
        <w:rPr>
          <w:rFonts w:cs="Arial"/>
          <w:sz w:val="20"/>
        </w:rPr>
        <w:t>63</w:t>
      </w:r>
      <w:r>
        <w:fldChar w:fldCharType="end"/>
      </w:r>
      <w:r w:rsidR="00D461C6" w:rsidRPr="00D461C6">
        <w:rPr>
          <w:rFonts w:cs="Arial"/>
          <w:sz w:val="20"/>
        </w:rPr>
        <w:t xml:space="preserve">. in </w:t>
      </w:r>
      <w:r>
        <w:fldChar w:fldCharType="begin"/>
      </w:r>
      <w:r>
        <w:instrText xml:space="preserve"> REF _Ref461609629 \r \h  \* MERGEFORMAT </w:instrText>
      </w:r>
      <w:r>
        <w:fldChar w:fldCharType="separate"/>
      </w:r>
      <w:r w:rsidR="00D461C6" w:rsidRPr="00D461C6">
        <w:rPr>
          <w:rFonts w:cs="Arial"/>
          <w:sz w:val="20"/>
        </w:rPr>
        <w:t>66</w:t>
      </w:r>
      <w:r>
        <w:fldChar w:fldCharType="end"/>
      </w:r>
      <w:r w:rsidR="00D461C6" w:rsidRPr="00D461C6">
        <w:rPr>
          <w:rFonts w:cs="Arial"/>
          <w:sz w:val="20"/>
        </w:rPr>
        <w:t>. člena tega zakona;</w:t>
      </w:r>
    </w:p>
    <w:p w:rsidR="00D461C6" w:rsidRPr="00D461C6" w:rsidRDefault="00410460" w:rsidP="00D461C6">
      <w:pPr>
        <w:widowControl/>
        <w:numPr>
          <w:ilvl w:val="0"/>
          <w:numId w:val="190"/>
        </w:numPr>
        <w:spacing w:after="120"/>
        <w:rPr>
          <w:rFonts w:cs="Arial"/>
          <w:sz w:val="20"/>
        </w:rPr>
      </w:pPr>
      <w:hyperlink w:anchor="_124._člen_(obratovalni_monitoring r" w:history="1">
        <w:r w:rsidR="00D461C6" w:rsidRPr="00D461C6">
          <w:rPr>
            <w:rStyle w:val="Hiperpovezava"/>
            <w:rFonts w:cs="Arial"/>
            <w:color w:val="auto"/>
            <w:sz w:val="20"/>
            <w:u w:val="none"/>
          </w:rPr>
          <w:t>obratovalnega monitoringa radioaktivnosti</w:t>
        </w:r>
      </w:hyperlink>
      <w:r w:rsidR="00D461C6" w:rsidRPr="00D461C6">
        <w:rPr>
          <w:rFonts w:cs="Arial"/>
          <w:sz w:val="20"/>
        </w:rPr>
        <w:t xml:space="preserve"> sevalnih objektov in jedrskih objektov zaradi dovoljenih izpustov odpadnih radioaktivnih snovi v okolje;</w:t>
      </w:r>
    </w:p>
    <w:p w:rsidR="00D461C6" w:rsidRPr="00D461C6" w:rsidRDefault="00D461C6" w:rsidP="00D461C6">
      <w:pPr>
        <w:widowControl/>
        <w:numPr>
          <w:ilvl w:val="0"/>
          <w:numId w:val="190"/>
        </w:numPr>
        <w:spacing w:after="120"/>
        <w:rPr>
          <w:rFonts w:cs="Arial"/>
          <w:sz w:val="20"/>
        </w:rPr>
      </w:pPr>
      <w:r w:rsidRPr="00D461C6">
        <w:rPr>
          <w:rFonts w:cs="Arial"/>
          <w:sz w:val="20"/>
        </w:rPr>
        <w:lastRenderedPageBreak/>
        <w:t xml:space="preserve">iz </w:t>
      </w:r>
      <w:hyperlink w:anchor="_41._člen_(evidence_zdravstvenega va" w:history="1">
        <w:r w:rsidRPr="00D461C6">
          <w:rPr>
            <w:rStyle w:val="Hiperpovezava"/>
            <w:rFonts w:cs="Arial"/>
            <w:color w:val="auto"/>
            <w:sz w:val="20"/>
            <w:u w:val="none"/>
          </w:rPr>
          <w:t>zbirk podatkov o osebnih dozah izpostavljenih delavcev</w:t>
        </w:r>
      </w:hyperlink>
      <w:r w:rsidRPr="00D461C6">
        <w:rPr>
          <w:rFonts w:cs="Arial"/>
          <w:sz w:val="20"/>
        </w:rPr>
        <w:t>;</w:t>
      </w:r>
    </w:p>
    <w:p w:rsidR="00D461C6" w:rsidRPr="00D461C6" w:rsidRDefault="00D461C6" w:rsidP="00D461C6">
      <w:pPr>
        <w:widowControl/>
        <w:numPr>
          <w:ilvl w:val="0"/>
          <w:numId w:val="190"/>
        </w:numPr>
        <w:spacing w:after="120"/>
        <w:rPr>
          <w:rFonts w:cs="Arial"/>
          <w:sz w:val="20"/>
        </w:rPr>
      </w:pPr>
      <w:r w:rsidRPr="00D461C6">
        <w:rPr>
          <w:rFonts w:cs="Arial"/>
          <w:sz w:val="20"/>
        </w:rPr>
        <w:t xml:space="preserve">iz </w:t>
      </w:r>
      <w:hyperlink w:anchor="_53._člen_(zbirke_podatkov o osebnih" w:history="1">
        <w:r w:rsidRPr="00D461C6">
          <w:rPr>
            <w:rStyle w:val="Hiperpovezava"/>
            <w:rFonts w:cs="Arial"/>
            <w:color w:val="auto"/>
            <w:sz w:val="20"/>
            <w:u w:val="none"/>
          </w:rPr>
          <w:t>zbirk podatkov o izvedenih radioloških posegih</w:t>
        </w:r>
      </w:hyperlink>
      <w:r w:rsidRPr="00D461C6">
        <w:rPr>
          <w:rFonts w:cs="Arial"/>
          <w:sz w:val="20"/>
        </w:rPr>
        <w:t>.</w:t>
      </w:r>
    </w:p>
    <w:p w:rsidR="00D461C6" w:rsidRPr="00D461C6" w:rsidRDefault="00410460" w:rsidP="00D461C6">
      <w:pPr>
        <w:widowControl/>
        <w:numPr>
          <w:ilvl w:val="0"/>
          <w:numId w:val="41"/>
        </w:numPr>
        <w:spacing w:after="120"/>
        <w:rPr>
          <w:rFonts w:cs="Arial"/>
          <w:sz w:val="20"/>
        </w:rPr>
      </w:pPr>
      <w:hyperlink r:id="rId26" w:history="1">
        <w:r w:rsidR="00D461C6" w:rsidRPr="00D461C6">
          <w:rPr>
            <w:rStyle w:val="Hiperpovezava"/>
            <w:rFonts w:cs="Arial"/>
            <w:color w:val="auto"/>
            <w:sz w:val="20"/>
            <w:u w:val="none"/>
          </w:rPr>
          <w:t>Minister, pristojen za zdravje, določi v zvezi s pripravo poročila o ocenah doz za prebivalstvo način zbiranja podatkov, shranjevanje dokumentacije glede meritev doz, metodologijo za ocenjevanje vnosa radionuklidov in radioaktivne kontaminacije ter metodologijo za ocenjevanje doz, ki so jih prejele referenčne osebe in prebivalstvo kot celota</w:t>
        </w:r>
      </w:hyperlink>
      <w:r w:rsidR="00D461C6" w:rsidRPr="00D461C6">
        <w:rPr>
          <w:rFonts w:cs="Arial"/>
          <w:sz w:val="20"/>
        </w:rPr>
        <w:t>.</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1527" w:name="_Toc85617529"/>
      <w:bookmarkStart w:id="1528" w:name="_Toc193173468"/>
      <w:bookmarkStart w:id="1529" w:name="_Toc255895857"/>
      <w:bookmarkStart w:id="1530" w:name="_Toc471733458"/>
      <w:r w:rsidRPr="00D461C6">
        <w:rPr>
          <w:rFonts w:cs="Arial"/>
          <w:sz w:val="20"/>
        </w:rPr>
        <w:t>SEVALNA IN JEDRSKA VARNOST</w:t>
      </w:r>
      <w:bookmarkEnd w:id="1527"/>
      <w:bookmarkEnd w:id="1528"/>
      <w:bookmarkEnd w:id="1529"/>
      <w:bookmarkEnd w:id="1530"/>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531" w:name="_Toc85617530"/>
      <w:bookmarkStart w:id="1532" w:name="_Toc193173469"/>
      <w:bookmarkStart w:id="1533" w:name="_Toc255895858"/>
      <w:bookmarkStart w:id="1534" w:name="_Toc471733459"/>
      <w:r w:rsidRPr="00D461C6">
        <w:rPr>
          <w:rFonts w:cs="Arial"/>
          <w:sz w:val="20"/>
        </w:rPr>
        <w:t>Razvrščanje objektov</w:t>
      </w:r>
      <w:bookmarkEnd w:id="1531"/>
      <w:bookmarkEnd w:id="1532"/>
      <w:bookmarkEnd w:id="1533"/>
      <w:bookmarkEnd w:id="1534"/>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35" w:name="_Toc85617531"/>
      <w:bookmarkStart w:id="1536" w:name="_Toc193173470"/>
      <w:bookmarkStart w:id="1537" w:name="_Toc255895859"/>
      <w:bookmarkStart w:id="1538" w:name="_Ref443253829"/>
      <w:bookmarkStart w:id="1539" w:name="_Ref443253923"/>
      <w:bookmarkStart w:id="1540" w:name="_Ref463266463"/>
      <w:bookmarkStart w:id="1541" w:name="_Toc471733460"/>
      <w:r w:rsidRPr="00D461C6">
        <w:rPr>
          <w:rFonts w:cs="Arial"/>
          <w:bCs/>
          <w:sz w:val="20"/>
        </w:rPr>
        <w:t xml:space="preserve"> člen</w:t>
      </w:r>
      <w:r w:rsidRPr="00D461C6">
        <w:rPr>
          <w:rFonts w:cs="Arial"/>
          <w:bCs/>
          <w:sz w:val="20"/>
        </w:rPr>
        <w:br/>
        <w:t>(razvrščanje objektov)</w:t>
      </w:r>
      <w:bookmarkEnd w:id="1535"/>
      <w:bookmarkEnd w:id="1536"/>
      <w:bookmarkEnd w:id="1537"/>
      <w:bookmarkEnd w:id="1538"/>
      <w:bookmarkEnd w:id="1539"/>
      <w:bookmarkEnd w:id="1540"/>
      <w:bookmarkEnd w:id="1541"/>
    </w:p>
    <w:p w:rsidR="00D461C6" w:rsidRPr="00D461C6" w:rsidRDefault="00D461C6" w:rsidP="00D461C6">
      <w:pPr>
        <w:widowControl/>
        <w:numPr>
          <w:ilvl w:val="0"/>
          <w:numId w:val="42"/>
        </w:numPr>
        <w:spacing w:after="120"/>
        <w:rPr>
          <w:rFonts w:cs="Arial"/>
          <w:sz w:val="20"/>
        </w:rPr>
      </w:pPr>
      <w:r w:rsidRPr="00D461C6">
        <w:rPr>
          <w:rFonts w:cs="Arial"/>
          <w:sz w:val="20"/>
        </w:rPr>
        <w:t xml:space="preserve">Objekti se glede zahtevanih ukrepov zaradi </w:t>
      </w:r>
      <w:hyperlink w:anchor="sevalnavarnost" w:history="1">
        <w:r w:rsidRPr="00D461C6">
          <w:rPr>
            <w:rFonts w:cs="Arial"/>
            <w:sz w:val="20"/>
          </w:rPr>
          <w:t>sevalne</w:t>
        </w:r>
      </w:hyperlink>
      <w:r w:rsidRPr="00D461C6">
        <w:rPr>
          <w:rFonts w:cs="Arial"/>
          <w:sz w:val="20"/>
        </w:rPr>
        <w:t xml:space="preserve"> ali </w:t>
      </w:r>
      <w:hyperlink w:anchor="jedrskavarnost" w:history="1">
        <w:r w:rsidRPr="00D461C6">
          <w:rPr>
            <w:rFonts w:cs="Arial"/>
            <w:sz w:val="20"/>
          </w:rPr>
          <w:t>jedrske varnosti</w:t>
        </w:r>
      </w:hyperlink>
      <w:r w:rsidRPr="00D461C6">
        <w:rPr>
          <w:rFonts w:cs="Arial"/>
          <w:sz w:val="20"/>
        </w:rPr>
        <w:t xml:space="preserve"> razvrstijo na:</w:t>
      </w:r>
    </w:p>
    <w:p w:rsidR="00D461C6" w:rsidRPr="00D461C6" w:rsidRDefault="00D461C6" w:rsidP="00D461C6">
      <w:pPr>
        <w:widowControl/>
        <w:numPr>
          <w:ilvl w:val="0"/>
          <w:numId w:val="191"/>
        </w:numPr>
        <w:spacing w:after="120"/>
        <w:rPr>
          <w:rFonts w:cs="Arial"/>
          <w:sz w:val="20"/>
        </w:rPr>
      </w:pPr>
      <w:r w:rsidRPr="00D461C6">
        <w:rPr>
          <w:rFonts w:cs="Arial"/>
          <w:sz w:val="20"/>
        </w:rPr>
        <w:t xml:space="preserve">jedrske objekte, </w:t>
      </w:r>
    </w:p>
    <w:p w:rsidR="00D461C6" w:rsidRPr="00D461C6" w:rsidRDefault="00D55C45" w:rsidP="00D461C6">
      <w:pPr>
        <w:widowControl/>
        <w:numPr>
          <w:ilvl w:val="0"/>
          <w:numId w:val="191"/>
        </w:numPr>
        <w:spacing w:after="120"/>
        <w:rPr>
          <w:rFonts w:cs="Arial"/>
          <w:sz w:val="20"/>
        </w:rPr>
      </w:pPr>
      <w:r w:rsidRPr="00D461C6">
        <w:rPr>
          <w:rFonts w:cs="Arial"/>
          <w:sz w:val="20"/>
        </w:rPr>
        <w:fldChar w:fldCharType="begin"/>
      </w:r>
      <w:r w:rsidR="00D461C6" w:rsidRPr="00D461C6">
        <w:rPr>
          <w:rFonts w:cs="Arial"/>
          <w:sz w:val="20"/>
        </w:rPr>
        <w:instrText>xe "jedrski objekti"</w:instrText>
      </w:r>
      <w:r w:rsidRPr="00D461C6">
        <w:rPr>
          <w:rFonts w:cs="Arial"/>
          <w:sz w:val="20"/>
        </w:rPr>
        <w:fldChar w:fldCharType="end"/>
      </w:r>
      <w:r w:rsidR="00D461C6" w:rsidRPr="00D461C6">
        <w:rPr>
          <w:rFonts w:cs="Arial"/>
          <w:sz w:val="20"/>
        </w:rPr>
        <w:t>sevalne objekte,</w:t>
      </w:r>
    </w:p>
    <w:p w:rsidR="00D461C6" w:rsidRPr="00D461C6" w:rsidRDefault="00D55C45" w:rsidP="00D461C6">
      <w:pPr>
        <w:widowControl/>
        <w:numPr>
          <w:ilvl w:val="0"/>
          <w:numId w:val="191"/>
        </w:numPr>
        <w:spacing w:after="120"/>
        <w:rPr>
          <w:rFonts w:cs="Arial"/>
          <w:sz w:val="20"/>
        </w:rPr>
      </w:pPr>
      <w:r w:rsidRPr="00D461C6">
        <w:rPr>
          <w:rFonts w:cs="Arial"/>
          <w:sz w:val="20"/>
        </w:rPr>
        <w:fldChar w:fldCharType="begin"/>
      </w:r>
      <w:r w:rsidR="00D461C6" w:rsidRPr="00D461C6">
        <w:rPr>
          <w:rFonts w:cs="Arial"/>
          <w:sz w:val="20"/>
        </w:rPr>
        <w:instrText>xe "manj pomembni sevalni objekti"</w:instrText>
      </w:r>
      <w:r w:rsidRPr="00D461C6">
        <w:rPr>
          <w:rFonts w:cs="Arial"/>
          <w:sz w:val="20"/>
        </w:rPr>
        <w:fldChar w:fldCharType="end"/>
      </w:r>
      <w:hyperlink w:anchor="manjpomembensevalni" w:history="1">
        <w:r w:rsidR="00D461C6" w:rsidRPr="00D461C6">
          <w:rPr>
            <w:rFonts w:cs="Arial"/>
            <w:sz w:val="20"/>
          </w:rPr>
          <w:t>manj pomembne sevalne objekt</w:t>
        </w:r>
        <w:bookmarkStart w:id="1542" w:name="_Hlt36976296"/>
        <w:r w:rsidR="00D461C6" w:rsidRPr="00D461C6">
          <w:rPr>
            <w:rFonts w:cs="Arial"/>
            <w:sz w:val="20"/>
          </w:rPr>
          <w:t>e</w:t>
        </w:r>
        <w:bookmarkEnd w:id="1542"/>
      </w:hyperlink>
      <w:r w:rsidR="00D461C6" w:rsidRPr="00D461C6">
        <w:rPr>
          <w:rFonts w:cs="Arial"/>
          <w:sz w:val="20"/>
        </w:rPr>
        <w:t xml:space="preserve"> ali</w:t>
      </w:r>
    </w:p>
    <w:p w:rsidR="00D461C6" w:rsidRPr="00D461C6" w:rsidRDefault="00D461C6" w:rsidP="00D461C6">
      <w:pPr>
        <w:widowControl/>
        <w:numPr>
          <w:ilvl w:val="0"/>
          <w:numId w:val="191"/>
        </w:numPr>
        <w:spacing w:after="120"/>
        <w:rPr>
          <w:rFonts w:cs="Arial"/>
          <w:sz w:val="20"/>
        </w:rPr>
      </w:pPr>
      <w:r w:rsidRPr="00D461C6">
        <w:rPr>
          <w:rFonts w:cs="Arial"/>
          <w:sz w:val="20"/>
        </w:rPr>
        <w:t>zaprta odlagališča.</w:t>
      </w:r>
    </w:p>
    <w:p w:rsidR="00D461C6" w:rsidRPr="00D461C6" w:rsidRDefault="00D461C6" w:rsidP="00D461C6">
      <w:pPr>
        <w:widowControl/>
        <w:numPr>
          <w:ilvl w:val="0"/>
          <w:numId w:val="42"/>
        </w:numPr>
        <w:spacing w:after="120"/>
        <w:rPr>
          <w:rFonts w:cs="Arial"/>
          <w:sz w:val="20"/>
        </w:rPr>
      </w:pPr>
      <w:r w:rsidRPr="00D461C6">
        <w:rPr>
          <w:rFonts w:cs="Arial"/>
          <w:sz w:val="20"/>
        </w:rPr>
        <w:t>Vlada določi merila za razvrščanje objektov med sevalne in manj pomembne sevalne objekte.</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43" w:name="_Toc85617532"/>
      <w:bookmarkStart w:id="1544" w:name="_Toc193173471"/>
      <w:bookmarkStart w:id="1545" w:name="_Toc255895860"/>
      <w:bookmarkStart w:id="1546" w:name="_Ref443250283"/>
      <w:bookmarkStart w:id="1547" w:name="_Toc471733461"/>
      <w:r w:rsidRPr="00D461C6">
        <w:rPr>
          <w:rFonts w:cs="Arial"/>
          <w:bCs/>
          <w:sz w:val="20"/>
        </w:rPr>
        <w:t xml:space="preserve"> člen</w:t>
      </w:r>
      <w:r w:rsidRPr="00D461C6">
        <w:rPr>
          <w:rFonts w:cs="Arial"/>
          <w:bCs/>
          <w:sz w:val="20"/>
        </w:rPr>
        <w:br/>
        <w:t>(odločba o statusu objekta</w:t>
      </w:r>
      <w:r w:rsidR="00D55C45" w:rsidRPr="00D461C6">
        <w:rPr>
          <w:rFonts w:cs="Arial"/>
          <w:bCs/>
          <w:sz w:val="20"/>
        </w:rPr>
        <w:fldChar w:fldCharType="begin"/>
      </w:r>
      <w:r w:rsidRPr="00D461C6">
        <w:rPr>
          <w:rFonts w:cs="Arial"/>
          <w:bCs/>
          <w:sz w:val="20"/>
        </w:rPr>
        <w:instrText>xe "odločba o statusu objekta"</w:instrText>
      </w:r>
      <w:r w:rsidR="00D55C45" w:rsidRPr="00D461C6">
        <w:rPr>
          <w:rFonts w:cs="Arial"/>
          <w:bCs/>
          <w:sz w:val="20"/>
        </w:rPr>
        <w:fldChar w:fldCharType="end"/>
      </w:r>
      <w:r w:rsidRPr="00D461C6">
        <w:rPr>
          <w:rFonts w:cs="Arial"/>
          <w:bCs/>
          <w:sz w:val="20"/>
        </w:rPr>
        <w:t>)</w:t>
      </w:r>
      <w:bookmarkEnd w:id="1543"/>
      <w:bookmarkEnd w:id="1544"/>
      <w:bookmarkEnd w:id="1545"/>
      <w:bookmarkEnd w:id="1546"/>
      <w:bookmarkEnd w:id="1547"/>
    </w:p>
    <w:p w:rsidR="00D461C6" w:rsidRPr="00D461C6" w:rsidRDefault="00D461C6" w:rsidP="00D461C6">
      <w:pPr>
        <w:widowControl/>
        <w:numPr>
          <w:ilvl w:val="0"/>
          <w:numId w:val="139"/>
        </w:numPr>
        <w:spacing w:after="120"/>
        <w:rPr>
          <w:rFonts w:cs="Arial"/>
          <w:sz w:val="20"/>
        </w:rPr>
      </w:pPr>
      <w:r w:rsidRPr="00D461C6">
        <w:rPr>
          <w:rFonts w:cs="Arial"/>
          <w:sz w:val="20"/>
        </w:rPr>
        <w:t xml:space="preserve">V postopku za pridobitev gradbenega dovoljenja ali soglasja po </w:t>
      </w:r>
      <w:r w:rsidR="00410460">
        <w:fldChar w:fldCharType="begin"/>
      </w:r>
      <w:r w:rsidR="00410460">
        <w:instrText xml:space="preserve"> REF _Ref443246432 \r \h  \* MERGEFORMAT </w:instrText>
      </w:r>
      <w:r w:rsidR="00410460">
        <w:fldChar w:fldCharType="separate"/>
      </w:r>
      <w:r w:rsidRPr="00D461C6">
        <w:rPr>
          <w:rFonts w:cs="Arial"/>
          <w:sz w:val="20"/>
        </w:rPr>
        <w:t>105</w:t>
      </w:r>
      <w:r w:rsidR="00410460">
        <w:fldChar w:fldCharType="end"/>
      </w:r>
      <w:r w:rsidRPr="00D461C6">
        <w:rPr>
          <w:rFonts w:cs="Arial"/>
          <w:sz w:val="20"/>
        </w:rPr>
        <w:t xml:space="preserve">. členu tega zakona ali </w:t>
      </w:r>
      <w:hyperlink w:anchor="razgradnja" w:history="1">
        <w:r w:rsidRPr="00D461C6">
          <w:rPr>
            <w:rFonts w:cs="Arial"/>
            <w:sz w:val="20"/>
          </w:rPr>
          <w:t>razgradnjo</w:t>
        </w:r>
      </w:hyperlink>
      <w:r w:rsidRPr="00D461C6">
        <w:rPr>
          <w:rFonts w:cs="Arial"/>
          <w:sz w:val="20"/>
        </w:rPr>
        <w:t xml:space="preserve"> izda organ, pristojen za jedrsko varnost, po uradni dolžnosti investitorju ali upravljavcu objekta za sevalni ali </w:t>
      </w:r>
      <w:hyperlink w:anchor="člen0322" w:history="1">
        <w:r w:rsidRPr="00D461C6">
          <w:rPr>
            <w:rFonts w:cs="Arial"/>
            <w:sz w:val="20"/>
          </w:rPr>
          <w:t>jedrski objekt</w:t>
        </w:r>
      </w:hyperlink>
      <w:r w:rsidRPr="00D461C6">
        <w:rPr>
          <w:rFonts w:cs="Arial"/>
          <w:sz w:val="20"/>
        </w:rPr>
        <w:t xml:space="preserve"> naslednje odločbe:</w:t>
      </w:r>
    </w:p>
    <w:p w:rsidR="00D461C6" w:rsidRPr="00D461C6" w:rsidRDefault="00D461C6" w:rsidP="00D461C6">
      <w:pPr>
        <w:widowControl/>
        <w:numPr>
          <w:ilvl w:val="0"/>
          <w:numId w:val="191"/>
        </w:numPr>
        <w:spacing w:after="120"/>
        <w:rPr>
          <w:rFonts w:cs="Arial"/>
          <w:sz w:val="20"/>
        </w:rPr>
      </w:pPr>
      <w:r w:rsidRPr="00D461C6">
        <w:rPr>
          <w:rFonts w:cs="Arial"/>
          <w:sz w:val="20"/>
        </w:rPr>
        <w:t>odločbo o statusu jedrskega, sevalnega ali manj pomembnega sevalnega objekta pred začetkom gradnje hkrati z izdajo</w:t>
      </w:r>
      <w:r w:rsidRPr="00D461C6" w:rsidDel="000C638B">
        <w:rPr>
          <w:rFonts w:cs="Arial"/>
          <w:sz w:val="20"/>
        </w:rPr>
        <w:t xml:space="preserve"> </w:t>
      </w:r>
      <w:r w:rsidRPr="00D461C6">
        <w:rPr>
          <w:rFonts w:cs="Arial"/>
          <w:sz w:val="20"/>
        </w:rPr>
        <w:t xml:space="preserve">mnenja iz </w:t>
      </w:r>
      <w:r w:rsidR="00410460">
        <w:fldChar w:fldCharType="begin"/>
      </w:r>
      <w:r w:rsidR="00410460">
        <w:instrText xml:space="preserve"> REF _Ref443246463 \r \h  \* MERGEFORMAT </w:instrText>
      </w:r>
      <w:r w:rsidR="00410460">
        <w:fldChar w:fldCharType="separate"/>
      </w:r>
      <w:r w:rsidRPr="00D461C6">
        <w:rPr>
          <w:rFonts w:cs="Arial"/>
          <w:sz w:val="20"/>
        </w:rPr>
        <w:t>97</w:t>
      </w:r>
      <w:r w:rsidR="00410460">
        <w:fldChar w:fldCharType="end"/>
      </w:r>
      <w:r w:rsidRPr="00D461C6">
        <w:rPr>
          <w:rFonts w:cs="Arial"/>
          <w:sz w:val="20"/>
        </w:rPr>
        <w:t xml:space="preserve">. ali </w:t>
      </w:r>
      <w:r w:rsidR="00410460">
        <w:fldChar w:fldCharType="begin"/>
      </w:r>
      <w:r w:rsidR="00410460">
        <w:instrText xml:space="preserve"> REF _Ref443246473 \r \h  \* MERGEFORMAT </w:instrText>
      </w:r>
      <w:r w:rsidR="00410460">
        <w:fldChar w:fldCharType="separate"/>
      </w:r>
      <w:r w:rsidRPr="00D461C6">
        <w:rPr>
          <w:rFonts w:cs="Arial"/>
          <w:sz w:val="20"/>
        </w:rPr>
        <w:t>98</w:t>
      </w:r>
      <w:r w:rsidR="00410460">
        <w:fldChar w:fldCharType="end"/>
      </w:r>
      <w:r w:rsidRPr="00D461C6">
        <w:rPr>
          <w:rFonts w:cs="Arial"/>
          <w:sz w:val="20"/>
        </w:rPr>
        <w:t xml:space="preserve">. člena tega zakona ali soglasja iz </w:t>
      </w:r>
      <w:r w:rsidR="00410460">
        <w:fldChar w:fldCharType="begin"/>
      </w:r>
      <w:r w:rsidR="00410460">
        <w:instrText xml:space="preserve"> REF _Ref443246483 \r \h  \* MERGEFORMAT </w:instrText>
      </w:r>
      <w:r w:rsidR="00410460">
        <w:fldChar w:fldCharType="separate"/>
      </w:r>
      <w:r w:rsidRPr="00D461C6">
        <w:rPr>
          <w:rFonts w:cs="Arial"/>
          <w:sz w:val="20"/>
        </w:rPr>
        <w:t>105</w:t>
      </w:r>
      <w:r w:rsidR="00410460">
        <w:fldChar w:fldCharType="end"/>
      </w:r>
      <w:r w:rsidRPr="00D461C6">
        <w:rPr>
          <w:rFonts w:cs="Arial"/>
          <w:sz w:val="20"/>
        </w:rPr>
        <w:t>. člena tega zakona</w:t>
      </w:r>
      <w:r w:rsidR="00D55C45" w:rsidRPr="00D461C6">
        <w:rPr>
          <w:rFonts w:cs="Arial"/>
          <w:sz w:val="20"/>
        </w:rPr>
        <w:fldChar w:fldCharType="begin"/>
      </w:r>
      <w:r w:rsidRPr="00D461C6">
        <w:rPr>
          <w:rFonts w:cs="Arial"/>
          <w:sz w:val="20"/>
        </w:rPr>
        <w:instrText>xe "soglasje h gradnji"</w:instrText>
      </w:r>
      <w:r w:rsidR="00D55C45" w:rsidRPr="00D461C6">
        <w:rPr>
          <w:rFonts w:cs="Arial"/>
          <w:sz w:val="20"/>
        </w:rPr>
        <w:fldChar w:fldCharType="end"/>
      </w:r>
      <w:r w:rsidRPr="00D461C6">
        <w:rPr>
          <w:rFonts w:cs="Arial"/>
          <w:sz w:val="20"/>
        </w:rPr>
        <w:t>;</w:t>
      </w:r>
    </w:p>
    <w:p w:rsidR="00D461C6" w:rsidRPr="00D461C6" w:rsidRDefault="00D461C6" w:rsidP="00D461C6">
      <w:pPr>
        <w:widowControl/>
        <w:numPr>
          <w:ilvl w:val="0"/>
          <w:numId w:val="191"/>
        </w:numPr>
        <w:spacing w:after="120"/>
        <w:rPr>
          <w:rFonts w:cs="Arial"/>
          <w:sz w:val="20"/>
        </w:rPr>
      </w:pPr>
      <w:r w:rsidRPr="00D461C6">
        <w:rPr>
          <w:rFonts w:cs="Arial"/>
          <w:sz w:val="20"/>
        </w:rPr>
        <w:t>odločbo o prenehanju statusa jedrskega ali sevalnega objekta</w:t>
      </w:r>
      <w:r w:rsidR="00D55C45" w:rsidRPr="00D461C6">
        <w:rPr>
          <w:rFonts w:cs="Arial"/>
          <w:sz w:val="20"/>
        </w:rPr>
        <w:fldChar w:fldCharType="begin"/>
      </w:r>
      <w:r w:rsidRPr="00D461C6">
        <w:rPr>
          <w:rFonts w:cs="Arial"/>
          <w:sz w:val="20"/>
        </w:rPr>
        <w:instrText>xe "prenehanje statusa jedrskega ali statusa sevalnega objekta"</w:instrText>
      </w:r>
      <w:r w:rsidR="00D55C45" w:rsidRPr="00D461C6">
        <w:rPr>
          <w:rFonts w:cs="Arial"/>
          <w:sz w:val="20"/>
        </w:rPr>
        <w:fldChar w:fldCharType="end"/>
      </w:r>
      <w:r w:rsidRPr="00D461C6">
        <w:rPr>
          <w:rFonts w:cs="Arial"/>
          <w:sz w:val="20"/>
        </w:rPr>
        <w:t xml:space="preserve"> po končani razgradnji po postopkih tega zakona </w:t>
      </w:r>
      <w:r w:rsidRPr="00D461C6">
        <w:rPr>
          <w:rFonts w:cs="Arial"/>
          <w:sz w:val="20"/>
          <w:lang w:val="sk-SK"/>
        </w:rPr>
        <w:t xml:space="preserve">ali po zaprtju odlagališča iz </w:t>
      </w:r>
      <w:r w:rsidR="00410460">
        <w:fldChar w:fldCharType="begin"/>
      </w:r>
      <w:r w:rsidR="00410460">
        <w:instrText xml:space="preserve"> REF _Ref443246526 \r \h  \* MERGEFORMAT </w:instrText>
      </w:r>
      <w:r w:rsidR="00410460">
        <w:fldChar w:fldCharType="separate"/>
      </w:r>
      <w:r w:rsidRPr="00D461C6">
        <w:rPr>
          <w:rFonts w:cs="Arial"/>
          <w:sz w:val="20"/>
          <w:lang w:val="sk-SK"/>
        </w:rPr>
        <w:t>103</w:t>
      </w:r>
      <w:r w:rsidR="00410460">
        <w:fldChar w:fldCharType="end"/>
      </w:r>
      <w:r w:rsidRPr="00D461C6">
        <w:rPr>
          <w:rFonts w:cs="Arial"/>
          <w:sz w:val="20"/>
          <w:lang w:val="sk-SK"/>
        </w:rPr>
        <w:t xml:space="preserve">. in </w:t>
      </w:r>
      <w:r w:rsidR="00410460">
        <w:fldChar w:fldCharType="begin"/>
      </w:r>
      <w:r w:rsidR="00410460">
        <w:instrText xml:space="preserve"> REF _Ref443246538 \r \h  \* MERGEFORMAT </w:instrText>
      </w:r>
      <w:r w:rsidR="00410460">
        <w:fldChar w:fldCharType="separate"/>
      </w:r>
      <w:r w:rsidRPr="00D461C6">
        <w:rPr>
          <w:rFonts w:cs="Arial"/>
          <w:sz w:val="20"/>
          <w:lang w:val="sk-SK"/>
        </w:rPr>
        <w:t>106</w:t>
      </w:r>
      <w:r w:rsidR="00410460">
        <w:fldChar w:fldCharType="end"/>
      </w:r>
      <w:r w:rsidRPr="00D461C6">
        <w:rPr>
          <w:rFonts w:cs="Arial"/>
          <w:sz w:val="20"/>
          <w:lang w:val="sk-SK"/>
        </w:rPr>
        <w:t xml:space="preserve">. člena tega zakona </w:t>
      </w:r>
      <w:r w:rsidRPr="00D461C6">
        <w:rPr>
          <w:rFonts w:cs="Arial"/>
          <w:sz w:val="20"/>
        </w:rPr>
        <w:t xml:space="preserve">hkrati </w:t>
      </w:r>
      <w:r w:rsidRPr="00D461C6">
        <w:rPr>
          <w:rFonts w:cs="Arial"/>
          <w:sz w:val="20"/>
          <w:lang w:val="sk-SK"/>
        </w:rPr>
        <w:t xml:space="preserve">z izdajo dovoljenja iz 4., 5., 6., 7. in 9. točke prvega odstavka </w:t>
      </w:r>
      <w:r w:rsidR="00410460">
        <w:fldChar w:fldCharType="begin"/>
      </w:r>
      <w:r w:rsidR="00410460">
        <w:instrText xml:space="preserve"> REF _Ref443246555 \r \h  \* MERGEFORMAT </w:instrText>
      </w:r>
      <w:r w:rsidR="00410460">
        <w:fldChar w:fldCharType="separate"/>
      </w:r>
      <w:r w:rsidRPr="00D461C6">
        <w:rPr>
          <w:rFonts w:cs="Arial"/>
          <w:sz w:val="20"/>
          <w:lang w:val="sk-SK"/>
        </w:rPr>
        <w:t>109</w:t>
      </w:r>
      <w:r w:rsidR="00410460">
        <w:fldChar w:fldCharType="end"/>
      </w:r>
      <w:r w:rsidRPr="00D461C6">
        <w:rPr>
          <w:rFonts w:cs="Arial"/>
          <w:sz w:val="20"/>
          <w:lang w:val="sk-SK"/>
        </w:rPr>
        <w:t>. člena tega zakona.</w:t>
      </w:r>
    </w:p>
    <w:p w:rsidR="00D461C6" w:rsidRPr="00D461C6" w:rsidRDefault="00D461C6" w:rsidP="00D461C6">
      <w:pPr>
        <w:widowControl/>
        <w:numPr>
          <w:ilvl w:val="0"/>
          <w:numId w:val="191"/>
        </w:numPr>
        <w:spacing w:after="120"/>
        <w:rPr>
          <w:rFonts w:cs="Arial"/>
          <w:sz w:val="20"/>
        </w:rPr>
      </w:pPr>
      <w:r w:rsidRPr="00D461C6">
        <w:rPr>
          <w:rFonts w:cs="Arial"/>
          <w:sz w:val="20"/>
        </w:rPr>
        <w:t xml:space="preserve">odločbo o prenehanju statusa manj pomembnega sevalnega objekta po prenehanju izvajanja sevalne dejavnosti po postopkih tega zakona hkrati </w:t>
      </w:r>
      <w:r w:rsidRPr="00D461C6">
        <w:rPr>
          <w:rFonts w:cs="Arial"/>
          <w:sz w:val="20"/>
          <w:lang w:val="sk-SK"/>
        </w:rPr>
        <w:t xml:space="preserve">z izdajo odločbe iz </w:t>
      </w:r>
      <w:r w:rsidR="00410460">
        <w:fldChar w:fldCharType="begin"/>
      </w:r>
      <w:r w:rsidR="00410460">
        <w:instrText xml:space="preserve"> REF _Ref443246586 \r \h  \* MERGEFORMAT </w:instrText>
      </w:r>
      <w:r w:rsidR="00410460">
        <w:fldChar w:fldCharType="separate"/>
      </w:r>
      <w:r w:rsidRPr="00D461C6">
        <w:rPr>
          <w:rFonts w:cs="Arial"/>
          <w:sz w:val="20"/>
          <w:lang w:val="sk-SK"/>
        </w:rPr>
        <w:t>143</w:t>
      </w:r>
      <w:r w:rsidR="00410460">
        <w:fldChar w:fldCharType="end"/>
      </w:r>
      <w:r w:rsidRPr="00D461C6">
        <w:rPr>
          <w:rFonts w:cs="Arial"/>
          <w:sz w:val="20"/>
          <w:lang w:val="sk-SK"/>
        </w:rPr>
        <w:t>.</w:t>
      </w:r>
      <w:r w:rsidRPr="00D461C6">
        <w:rPr>
          <w:rFonts w:cs="Arial"/>
          <w:sz w:val="20"/>
        </w:rPr>
        <w:t xml:space="preserve"> člena tega zakona. </w:t>
      </w:r>
    </w:p>
    <w:p w:rsidR="00D461C6" w:rsidRPr="00D461C6" w:rsidRDefault="00D461C6" w:rsidP="00D461C6">
      <w:pPr>
        <w:widowControl/>
        <w:numPr>
          <w:ilvl w:val="0"/>
          <w:numId w:val="191"/>
        </w:numPr>
        <w:spacing w:after="120"/>
        <w:rPr>
          <w:rFonts w:cs="Arial"/>
          <w:sz w:val="20"/>
        </w:rPr>
      </w:pPr>
      <w:r w:rsidRPr="00D461C6">
        <w:rPr>
          <w:rFonts w:cs="Arial"/>
          <w:sz w:val="20"/>
        </w:rPr>
        <w:t xml:space="preserve">odločbo o statusa zaprtega odlagališča po zaprtju odlagališča </w:t>
      </w:r>
      <w:r w:rsidRPr="00D461C6">
        <w:rPr>
          <w:rFonts w:cs="Arial"/>
          <w:sz w:val="20"/>
          <w:lang w:val="sk-SK"/>
        </w:rPr>
        <w:t xml:space="preserve">iz </w:t>
      </w:r>
      <w:r w:rsidR="00410460">
        <w:fldChar w:fldCharType="begin"/>
      </w:r>
      <w:r w:rsidR="00410460">
        <w:instrText xml:space="preserve"> REF _Ref443246612 \r \h  \* MERGEFORMAT </w:instrText>
      </w:r>
      <w:r w:rsidR="00410460">
        <w:fldChar w:fldCharType="separate"/>
      </w:r>
      <w:r w:rsidRPr="00D461C6">
        <w:rPr>
          <w:rFonts w:cs="Arial"/>
          <w:sz w:val="20"/>
          <w:lang w:val="sk-SK"/>
        </w:rPr>
        <w:t>103</w:t>
      </w:r>
      <w:r w:rsidR="00410460">
        <w:fldChar w:fldCharType="end"/>
      </w:r>
      <w:r w:rsidRPr="00D461C6">
        <w:rPr>
          <w:rFonts w:cs="Arial"/>
          <w:sz w:val="20"/>
          <w:lang w:val="sk-SK"/>
        </w:rPr>
        <w:t xml:space="preserve">. in </w:t>
      </w:r>
      <w:r w:rsidR="00410460">
        <w:fldChar w:fldCharType="begin"/>
      </w:r>
      <w:r w:rsidR="00410460">
        <w:instrText xml:space="preserve"> REF _Ref443246624 \r \h  \* MERGEFORMAT </w:instrText>
      </w:r>
      <w:r w:rsidR="00410460">
        <w:fldChar w:fldCharType="separate"/>
      </w:r>
      <w:r w:rsidRPr="00D461C6">
        <w:rPr>
          <w:rFonts w:cs="Arial"/>
          <w:sz w:val="20"/>
          <w:lang w:val="sk-SK"/>
        </w:rPr>
        <w:t>106</w:t>
      </w:r>
      <w:r w:rsidR="00410460">
        <w:fldChar w:fldCharType="end"/>
      </w:r>
      <w:r w:rsidRPr="00D461C6">
        <w:rPr>
          <w:rFonts w:cs="Arial"/>
          <w:sz w:val="20"/>
          <w:lang w:val="sk-SK"/>
        </w:rPr>
        <w:t xml:space="preserve">. člena tega zakona </w:t>
      </w:r>
      <w:r w:rsidRPr="00D461C6">
        <w:rPr>
          <w:rFonts w:cs="Arial"/>
          <w:sz w:val="20"/>
        </w:rPr>
        <w:t xml:space="preserve">hkrati </w:t>
      </w:r>
      <w:r w:rsidRPr="00D461C6">
        <w:rPr>
          <w:rFonts w:cs="Arial"/>
          <w:sz w:val="20"/>
          <w:lang w:val="sk-SK"/>
        </w:rPr>
        <w:t xml:space="preserve">z izdajo odločbe o prenehanju statusa </w:t>
      </w:r>
      <w:r w:rsidRPr="00D461C6">
        <w:rPr>
          <w:rFonts w:cs="Arial"/>
          <w:sz w:val="20"/>
        </w:rPr>
        <w:t xml:space="preserve">jedrskega ali sevalnega objekta iz tretje alineje tega člena. </w:t>
      </w:r>
      <w:r w:rsidR="00D55C45" w:rsidRPr="00D461C6">
        <w:rPr>
          <w:rFonts w:cs="Arial"/>
          <w:sz w:val="20"/>
        </w:rPr>
        <w:fldChar w:fldCharType="begin"/>
      </w:r>
      <w:r w:rsidRPr="00D461C6">
        <w:rPr>
          <w:rFonts w:cs="Arial"/>
          <w:sz w:val="20"/>
        </w:rPr>
        <w:instrText>xe "prenehanje statusa jedrskega ali statusa sevalnega objekta"</w:instrText>
      </w:r>
      <w:r w:rsidR="00D55C45" w:rsidRPr="00D461C6">
        <w:rPr>
          <w:rFonts w:cs="Arial"/>
          <w:sz w:val="20"/>
        </w:rPr>
        <w:fldChar w:fldCharType="end"/>
      </w:r>
    </w:p>
    <w:p w:rsidR="00D461C6" w:rsidRPr="00D461C6" w:rsidRDefault="00D461C6" w:rsidP="00D461C6">
      <w:pPr>
        <w:widowControl/>
        <w:numPr>
          <w:ilvl w:val="0"/>
          <w:numId w:val="139"/>
        </w:numPr>
        <w:spacing w:after="120"/>
        <w:rPr>
          <w:rFonts w:cs="Arial"/>
          <w:sz w:val="20"/>
        </w:rPr>
      </w:pPr>
      <w:r w:rsidRPr="00D461C6">
        <w:rPr>
          <w:rFonts w:cs="Arial"/>
          <w:sz w:val="20"/>
        </w:rPr>
        <w:t>Za manj pomemben sevalni objekt, namenjen izvajanju sevalne dejavnosti v zdravstvu ali veterinarstvu, izda odločbo iz prve in tretje alineje prejšnjega odstavka organ, pristojen za varstvo pred sevanji.</w:t>
      </w:r>
    </w:p>
    <w:p w:rsidR="00D461C6" w:rsidRPr="00D461C6" w:rsidRDefault="00D461C6" w:rsidP="00D461C6">
      <w:pPr>
        <w:ind w:left="420"/>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548" w:name="_Toc85617533"/>
      <w:bookmarkStart w:id="1549" w:name="_Toc193173472"/>
      <w:bookmarkStart w:id="1550" w:name="_Toc255895861"/>
      <w:bookmarkStart w:id="1551" w:name="_Toc471733462"/>
      <w:r w:rsidRPr="00D461C6">
        <w:rPr>
          <w:rFonts w:cs="Arial"/>
          <w:sz w:val="20"/>
        </w:rPr>
        <w:lastRenderedPageBreak/>
        <w:t>Zagotavljanje sevalne in jedrske varnosti</w:t>
      </w:r>
      <w:bookmarkEnd w:id="1548"/>
      <w:bookmarkEnd w:id="1549"/>
      <w:bookmarkEnd w:id="1550"/>
      <w:bookmarkEnd w:id="1551"/>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52" w:name="_Toc85617534"/>
      <w:bookmarkStart w:id="1553" w:name="_Toc193173473"/>
      <w:bookmarkStart w:id="1554" w:name="_Toc255895862"/>
      <w:bookmarkStart w:id="1555" w:name="_Toc471733463"/>
      <w:r w:rsidRPr="00D461C6">
        <w:rPr>
          <w:rFonts w:cs="Arial"/>
          <w:bCs/>
          <w:sz w:val="20"/>
        </w:rPr>
        <w:t xml:space="preserve"> člen</w:t>
      </w:r>
      <w:r w:rsidRPr="00D461C6">
        <w:rPr>
          <w:rFonts w:cs="Arial"/>
          <w:bCs/>
          <w:sz w:val="20"/>
        </w:rPr>
        <w:br/>
        <w:t>(prepovedi in zagotavljanje varnosti objekta)</w:t>
      </w:r>
      <w:bookmarkEnd w:id="1552"/>
      <w:bookmarkEnd w:id="1553"/>
      <w:bookmarkEnd w:id="1554"/>
      <w:bookmarkEnd w:id="1555"/>
    </w:p>
    <w:p w:rsidR="00D461C6" w:rsidRPr="00D461C6" w:rsidRDefault="00410460" w:rsidP="00D461C6">
      <w:pPr>
        <w:widowControl/>
        <w:numPr>
          <w:ilvl w:val="0"/>
          <w:numId w:val="127"/>
        </w:numPr>
        <w:spacing w:after="120"/>
        <w:rPr>
          <w:rFonts w:cs="Arial"/>
          <w:sz w:val="20"/>
        </w:rPr>
      </w:pPr>
      <w:hyperlink w:anchor="člen0322" w:history="1">
        <w:r w:rsidR="00D461C6" w:rsidRPr="00D461C6">
          <w:rPr>
            <w:rStyle w:val="Hiperpovezava"/>
            <w:rFonts w:cs="Arial"/>
            <w:color w:val="auto"/>
            <w:sz w:val="20"/>
            <w:u w:val="none"/>
          </w:rPr>
          <w:t xml:space="preserve">Jedrski, </w:t>
        </w:r>
      </w:hyperlink>
      <w:hyperlink w:anchor="člen552" w:history="1">
        <w:r w:rsidR="00D461C6" w:rsidRPr="00D461C6">
          <w:rPr>
            <w:rStyle w:val="Hiperpovezava"/>
            <w:rFonts w:cs="Arial"/>
            <w:color w:val="auto"/>
            <w:sz w:val="20"/>
            <w:u w:val="none"/>
          </w:rPr>
          <w:t>sevalni ali manj pomembni sevalni objekt</w:t>
        </w:r>
      </w:hyperlink>
      <w:r w:rsidR="00D461C6" w:rsidRPr="00D461C6">
        <w:rPr>
          <w:rFonts w:cs="Arial"/>
          <w:sz w:val="20"/>
        </w:rPr>
        <w:t xml:space="preserve"> se ne sme graditi ne preizkušati, ne sme obratovati niti se kako drugače uporabljati, prav tako ne sme trajno prenehati obratovati, če niso za to izdana mnenja, soglasja ali dovoljenja po tem zakonu.</w:t>
      </w:r>
    </w:p>
    <w:p w:rsidR="00D461C6" w:rsidRPr="00D461C6" w:rsidRDefault="00D461C6" w:rsidP="00D461C6">
      <w:pPr>
        <w:widowControl/>
        <w:numPr>
          <w:ilvl w:val="0"/>
          <w:numId w:val="127"/>
        </w:numPr>
        <w:spacing w:after="120"/>
        <w:rPr>
          <w:rFonts w:cs="Arial"/>
          <w:sz w:val="20"/>
        </w:rPr>
      </w:pPr>
      <w:r w:rsidRPr="00D461C6">
        <w:rPr>
          <w:rFonts w:cs="Arial"/>
          <w:sz w:val="20"/>
        </w:rPr>
        <w:t xml:space="preserve">Varnost objekta iz prejšnjega odstavka, vključno z varnostjo pri ravnanju z viri sevanja, </w:t>
      </w:r>
      <w:hyperlink w:anchor="radioaktivniodpadki" w:history="1">
        <w:r w:rsidRPr="00D461C6">
          <w:rPr>
            <w:rStyle w:val="Hiperpovezava"/>
            <w:rFonts w:cs="Arial"/>
            <w:color w:val="auto"/>
            <w:sz w:val="20"/>
            <w:u w:val="none"/>
          </w:rPr>
          <w:t>radioaktivnimi odpadki</w:t>
        </w:r>
      </w:hyperlink>
      <w:r w:rsidRPr="00D461C6">
        <w:rPr>
          <w:rFonts w:cs="Arial"/>
          <w:sz w:val="20"/>
        </w:rPr>
        <w:t xml:space="preserve"> in </w:t>
      </w:r>
      <w:hyperlink w:anchor="izrabljenogorivo" w:history="1">
        <w:r w:rsidRPr="00D461C6">
          <w:rPr>
            <w:rStyle w:val="Hiperpovezava"/>
            <w:rFonts w:cs="Arial"/>
            <w:color w:val="auto"/>
            <w:sz w:val="20"/>
            <w:u w:val="none"/>
          </w:rPr>
          <w:t>izrabljenim gorivom</w:t>
        </w:r>
      </w:hyperlink>
      <w:r w:rsidRPr="00D461C6">
        <w:rPr>
          <w:rFonts w:cs="Arial"/>
          <w:sz w:val="20"/>
        </w:rPr>
        <w:t xml:space="preserve">, ki so v teh objektih ali v njih nastajajo, mora zagotoviti </w:t>
      </w:r>
      <w:hyperlink w:anchor="upravljavec" w:history="1">
        <w:r w:rsidRPr="00D461C6">
          <w:rPr>
            <w:rStyle w:val="Hiperpovezava"/>
            <w:rFonts w:cs="Arial"/>
            <w:color w:val="auto"/>
            <w:sz w:val="20"/>
            <w:u w:val="none"/>
          </w:rPr>
          <w:t>upravljavec objekta</w:t>
        </w:r>
      </w:hyperlink>
      <w:r w:rsidRPr="00D461C6">
        <w:rPr>
          <w:rStyle w:val="Hiperpovezava"/>
          <w:rFonts w:cs="Arial"/>
          <w:color w:val="auto"/>
          <w:sz w:val="20"/>
          <w:u w:val="none"/>
        </w:rPr>
        <w:t xml:space="preserve"> ali uporabnik vira sevanja</w:t>
      </w:r>
      <w:r w:rsidRPr="00D461C6">
        <w:rPr>
          <w:rFonts w:cs="Arial"/>
          <w:sz w:val="20"/>
        </w:rPr>
        <w:t>.</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56" w:name="_Toc85617535"/>
      <w:bookmarkStart w:id="1557" w:name="_Toc193173474"/>
      <w:bookmarkStart w:id="1558" w:name="_Toc255895863"/>
      <w:bookmarkStart w:id="1559" w:name="_Ref443248996"/>
      <w:bookmarkStart w:id="1560" w:name="_Ref443251534"/>
      <w:bookmarkStart w:id="1561" w:name="_Ref443253332"/>
      <w:bookmarkStart w:id="1562" w:name="_Toc471733464"/>
      <w:r w:rsidRPr="00D461C6">
        <w:rPr>
          <w:rFonts w:cs="Arial"/>
          <w:bCs/>
          <w:sz w:val="20"/>
        </w:rPr>
        <w:t xml:space="preserve"> člen</w:t>
      </w:r>
      <w:r w:rsidRPr="00D461C6">
        <w:rPr>
          <w:rFonts w:cs="Arial"/>
          <w:bCs/>
          <w:sz w:val="20"/>
        </w:rPr>
        <w:br/>
        <w:t>(pooblaščeni izvedenci za sevalno in jedrsko varnost)</w:t>
      </w:r>
      <w:bookmarkEnd w:id="1556"/>
      <w:bookmarkEnd w:id="1557"/>
      <w:bookmarkEnd w:id="1558"/>
      <w:bookmarkEnd w:id="1559"/>
      <w:bookmarkEnd w:id="1560"/>
      <w:bookmarkEnd w:id="1561"/>
      <w:bookmarkEnd w:id="1562"/>
    </w:p>
    <w:p w:rsidR="00D461C6" w:rsidRPr="00D461C6" w:rsidRDefault="00410460" w:rsidP="00D461C6">
      <w:pPr>
        <w:widowControl/>
        <w:numPr>
          <w:ilvl w:val="0"/>
          <w:numId w:val="43"/>
        </w:numPr>
        <w:spacing w:after="120"/>
        <w:rPr>
          <w:rFonts w:cs="Arial"/>
          <w:sz w:val="20"/>
        </w:rPr>
      </w:pPr>
      <w:hyperlink w:anchor="upravljavec" w:history="1">
        <w:r w:rsidR="00D461C6" w:rsidRPr="00D461C6">
          <w:rPr>
            <w:rStyle w:val="Hiperpovezava"/>
            <w:rFonts w:cs="Arial"/>
            <w:color w:val="auto"/>
            <w:sz w:val="20"/>
            <w:u w:val="none"/>
          </w:rPr>
          <w:t>Upravljavci</w:t>
        </w:r>
      </w:hyperlink>
      <w:r w:rsidR="00D461C6" w:rsidRPr="00D461C6">
        <w:rPr>
          <w:rFonts w:cs="Arial"/>
          <w:sz w:val="20"/>
        </w:rPr>
        <w:t xml:space="preserve"> </w:t>
      </w:r>
      <w:hyperlink w:anchor="jedrskiobjekt" w:history="1">
        <w:r w:rsidR="00D461C6" w:rsidRPr="00D461C6">
          <w:rPr>
            <w:rStyle w:val="Hiperpovezava"/>
            <w:rFonts w:cs="Arial"/>
            <w:color w:val="auto"/>
            <w:sz w:val="20"/>
            <w:u w:val="none"/>
          </w:rPr>
          <w:t>jedrskih</w:t>
        </w:r>
      </w:hyperlink>
      <w:r w:rsidR="00D461C6" w:rsidRPr="00D461C6">
        <w:rPr>
          <w:rFonts w:cs="Arial"/>
          <w:sz w:val="20"/>
        </w:rPr>
        <w:t xml:space="preserve"> in </w:t>
      </w:r>
      <w:hyperlink w:anchor="člen552" w:history="1">
        <w:r w:rsidR="00D461C6" w:rsidRPr="00D461C6">
          <w:rPr>
            <w:rStyle w:val="Hiperpovezava"/>
            <w:rFonts w:cs="Arial"/>
            <w:color w:val="auto"/>
            <w:sz w:val="20"/>
            <w:u w:val="none"/>
          </w:rPr>
          <w:t>sevalnih objektov</w:t>
        </w:r>
      </w:hyperlink>
      <w:r w:rsidR="00D461C6" w:rsidRPr="00D461C6">
        <w:rPr>
          <w:rFonts w:cs="Arial"/>
          <w:sz w:val="20"/>
        </w:rPr>
        <w:t xml:space="preserve"> morajo glede posameznih vprašanj </w:t>
      </w:r>
      <w:hyperlink w:anchor="sevalnavarnost" w:history="1">
        <w:r w:rsidR="00D461C6" w:rsidRPr="00D461C6">
          <w:rPr>
            <w:rStyle w:val="Hiperpovezava"/>
            <w:rFonts w:cs="Arial"/>
            <w:color w:val="auto"/>
            <w:sz w:val="20"/>
            <w:u w:val="none"/>
          </w:rPr>
          <w:t>sevalne</w:t>
        </w:r>
      </w:hyperlink>
      <w:r w:rsidR="00D461C6" w:rsidRPr="00D461C6">
        <w:rPr>
          <w:rFonts w:cs="Arial"/>
          <w:sz w:val="20"/>
        </w:rPr>
        <w:t xml:space="preserve"> in </w:t>
      </w:r>
      <w:hyperlink w:anchor="jedrskavarnost" w:history="1">
        <w:r w:rsidR="00D461C6" w:rsidRPr="00D461C6">
          <w:rPr>
            <w:rStyle w:val="Hiperpovezava"/>
            <w:rFonts w:cs="Arial"/>
            <w:color w:val="auto"/>
            <w:sz w:val="20"/>
            <w:u w:val="none"/>
          </w:rPr>
          <w:t>jedrske varnosti</w:t>
        </w:r>
      </w:hyperlink>
      <w:r w:rsidR="00D461C6" w:rsidRPr="00D461C6">
        <w:rPr>
          <w:rFonts w:cs="Arial"/>
          <w:sz w:val="20"/>
        </w:rPr>
        <w:t xml:space="preserve"> pridobiti mnenje pooblaščenega izvedenca</w:t>
      </w:r>
      <w:r w:rsidR="00D55C45" w:rsidRPr="00D461C6">
        <w:rPr>
          <w:rFonts w:cs="Arial"/>
          <w:sz w:val="20"/>
        </w:rPr>
        <w:fldChar w:fldCharType="begin"/>
      </w:r>
      <w:r w:rsidR="00D461C6" w:rsidRPr="00D461C6">
        <w:rPr>
          <w:rFonts w:cs="Arial"/>
          <w:sz w:val="20"/>
        </w:rPr>
        <w:instrText>xe "pooblaščeni izvedenci"</w:instrText>
      </w:r>
      <w:r w:rsidR="00D55C45" w:rsidRPr="00D461C6">
        <w:rPr>
          <w:rFonts w:cs="Arial"/>
          <w:sz w:val="20"/>
        </w:rPr>
        <w:fldChar w:fldCharType="end"/>
      </w:r>
      <w:r w:rsidR="00D461C6" w:rsidRPr="00D461C6">
        <w:rPr>
          <w:rFonts w:cs="Arial"/>
          <w:sz w:val="20"/>
        </w:rPr>
        <w:t xml:space="preserve"> za sevalno in jedrsko varnost.</w:t>
      </w:r>
    </w:p>
    <w:p w:rsidR="00D461C6" w:rsidRPr="00D461C6" w:rsidRDefault="00D461C6" w:rsidP="00D461C6">
      <w:pPr>
        <w:widowControl/>
        <w:numPr>
          <w:ilvl w:val="0"/>
          <w:numId w:val="43"/>
        </w:numPr>
        <w:spacing w:after="120"/>
        <w:rPr>
          <w:rFonts w:cs="Arial"/>
          <w:sz w:val="20"/>
        </w:rPr>
      </w:pPr>
      <w:r w:rsidRPr="00D461C6">
        <w:rPr>
          <w:rFonts w:cs="Arial"/>
          <w:sz w:val="20"/>
        </w:rPr>
        <w:t>Pooblaščeni izvedenci za sevalno in jedrsko varnost so pravne osebe, ki pridobijo pooblastilo organa, pristojnega za jedrsko varnost.</w:t>
      </w:r>
    </w:p>
    <w:p w:rsidR="00D461C6" w:rsidRPr="00D461C6" w:rsidRDefault="00D461C6" w:rsidP="00D461C6">
      <w:pPr>
        <w:widowControl/>
        <w:numPr>
          <w:ilvl w:val="0"/>
          <w:numId w:val="43"/>
        </w:numPr>
        <w:spacing w:after="120"/>
        <w:rPr>
          <w:rFonts w:cs="Arial"/>
          <w:sz w:val="20"/>
        </w:rPr>
      </w:pPr>
      <w:r w:rsidRPr="00D461C6">
        <w:rPr>
          <w:rFonts w:cs="Arial"/>
          <w:sz w:val="20"/>
        </w:rPr>
        <w:t>Pooblastilo iz prejšnjega odstavka se za največ pet let izda za posamezno področje sevalne in jedrske varnosti ali za več področij sevalne in jedrske varnosti skupaj.</w:t>
      </w:r>
    </w:p>
    <w:p w:rsidR="00D461C6" w:rsidRPr="00D461C6" w:rsidRDefault="00D55C45" w:rsidP="00D461C6">
      <w:pPr>
        <w:widowControl/>
        <w:numPr>
          <w:ilvl w:val="0"/>
          <w:numId w:val="43"/>
        </w:numPr>
        <w:spacing w:after="120"/>
        <w:rPr>
          <w:rFonts w:cs="Arial"/>
          <w:sz w:val="20"/>
        </w:rPr>
      </w:pPr>
      <w:r w:rsidRPr="00D461C6">
        <w:rPr>
          <w:rFonts w:cs="Arial"/>
          <w:sz w:val="20"/>
        </w:rPr>
        <w:fldChar w:fldCharType="begin"/>
      </w:r>
      <w:r w:rsidR="00D461C6" w:rsidRPr="00D461C6">
        <w:rPr>
          <w:rFonts w:cs="Arial"/>
          <w:sz w:val="20"/>
        </w:rPr>
        <w:instrText>xe "poročanje pooblaščenih izvedencev"</w:instrText>
      </w:r>
      <w:r w:rsidRPr="00D461C6">
        <w:rPr>
          <w:rFonts w:cs="Arial"/>
          <w:sz w:val="20"/>
        </w:rPr>
        <w:fldChar w:fldCharType="end"/>
      </w:r>
      <w:r w:rsidR="00D461C6" w:rsidRPr="00D461C6">
        <w:rPr>
          <w:rFonts w:cs="Arial"/>
          <w:sz w:val="20"/>
        </w:rPr>
        <w:t>Pooblaščeni izvedenci za sevalno in jedrsko varnost morajo o svojem delu enkrat letno poročati organu, pristojnemu za jedrsko varnost, na njegovo zahtevo pa tudi pogosteje.</w:t>
      </w:r>
    </w:p>
    <w:p w:rsidR="00D461C6" w:rsidRPr="00D461C6" w:rsidRDefault="00D461C6" w:rsidP="00D461C6">
      <w:pPr>
        <w:widowControl/>
        <w:numPr>
          <w:ilvl w:val="0"/>
          <w:numId w:val="43"/>
        </w:numPr>
        <w:spacing w:after="120"/>
        <w:rPr>
          <w:rFonts w:cs="Arial"/>
          <w:sz w:val="20"/>
        </w:rPr>
      </w:pPr>
      <w:r w:rsidRPr="00D461C6">
        <w:rPr>
          <w:rFonts w:cs="Arial"/>
          <w:sz w:val="20"/>
        </w:rPr>
        <w:t>Ne glede na določbe prejšnjega odstavka morajo pooblaščeni izvedenci za sevalno in jedrsko varnost organu, pristojnemu za jedrsko varnost,</w:t>
      </w:r>
      <w:r w:rsidRPr="00D461C6" w:rsidDel="00A4382A">
        <w:rPr>
          <w:rFonts w:cs="Arial"/>
          <w:sz w:val="20"/>
        </w:rPr>
        <w:t xml:space="preserve"> </w:t>
      </w:r>
      <w:r w:rsidRPr="00D461C6">
        <w:rPr>
          <w:rFonts w:cs="Arial"/>
          <w:sz w:val="20"/>
        </w:rPr>
        <w:t xml:space="preserve">nemudoma poročati o zaznavi dogodkov ali stanj, ki bi utegnila vplivati na jedrsko varnost. </w:t>
      </w:r>
    </w:p>
    <w:p w:rsidR="00D461C6" w:rsidRPr="00D461C6" w:rsidRDefault="00D461C6" w:rsidP="00D461C6">
      <w:pPr>
        <w:widowControl/>
        <w:numPr>
          <w:ilvl w:val="0"/>
          <w:numId w:val="43"/>
        </w:numPr>
        <w:spacing w:after="120"/>
        <w:rPr>
          <w:rFonts w:cs="Arial"/>
          <w:sz w:val="20"/>
        </w:rPr>
      </w:pPr>
      <w:r w:rsidRPr="00D461C6">
        <w:rPr>
          <w:rFonts w:cs="Arial"/>
          <w:sz w:val="20"/>
        </w:rPr>
        <w:t xml:space="preserve">Organ, pristojen za jedrsko varnost, </w:t>
      </w:r>
      <w:r w:rsidR="00D55C45" w:rsidRPr="00D461C6">
        <w:rPr>
          <w:rFonts w:cs="Arial"/>
          <w:sz w:val="20"/>
        </w:rPr>
        <w:fldChar w:fldCharType="begin"/>
      </w:r>
      <w:r w:rsidRPr="00D461C6">
        <w:rPr>
          <w:rFonts w:cs="Arial"/>
          <w:sz w:val="20"/>
        </w:rPr>
        <w:instrText>xe "odvzem pooblastila"</w:instrText>
      </w:r>
      <w:r w:rsidR="00D55C45" w:rsidRPr="00D461C6">
        <w:rPr>
          <w:rFonts w:cs="Arial"/>
          <w:sz w:val="20"/>
        </w:rPr>
        <w:fldChar w:fldCharType="end"/>
      </w:r>
      <w:r w:rsidRPr="00D461C6">
        <w:rPr>
          <w:rFonts w:cs="Arial"/>
          <w:sz w:val="20"/>
        </w:rPr>
        <w:t xml:space="preserve">odvzame pooblastilo za pooblaščenega izvedenca za sevalno in jedrsko varnost po uradni dolžnosti ali na pobudo </w:t>
      </w:r>
      <w:hyperlink w:anchor="člen1387" w:history="1">
        <w:r w:rsidRPr="00D461C6">
          <w:rPr>
            <w:rStyle w:val="Hiperpovezava"/>
            <w:rFonts w:cs="Arial"/>
            <w:color w:val="auto"/>
            <w:sz w:val="20"/>
            <w:u w:val="none"/>
          </w:rPr>
          <w:t>pristojnega inšpektorja</w:t>
        </w:r>
      </w:hyperlink>
      <w:r w:rsidRPr="00D461C6">
        <w:rPr>
          <w:rFonts w:cs="Arial"/>
          <w:sz w:val="20"/>
        </w:rPr>
        <w:t>, če pooblaščeni izvedenec ne izpolnjuje pogojev, na podlagi katerih je bilo izdano pooblastilo.</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63" w:name="_Toc85617536"/>
      <w:bookmarkStart w:id="1564" w:name="_Toc193173475"/>
      <w:bookmarkStart w:id="1565" w:name="_Toc255895864"/>
      <w:bookmarkStart w:id="1566" w:name="_Ref443244192"/>
      <w:bookmarkStart w:id="1567" w:name="_Ref443254246"/>
      <w:bookmarkStart w:id="1568" w:name="_Ref462833464"/>
      <w:bookmarkStart w:id="1569" w:name="_Toc471733465"/>
      <w:r w:rsidRPr="00D461C6">
        <w:rPr>
          <w:rFonts w:cs="Arial"/>
          <w:bCs/>
          <w:sz w:val="20"/>
        </w:rPr>
        <w:t xml:space="preserve"> člen</w:t>
      </w:r>
      <w:r w:rsidRPr="00D461C6">
        <w:rPr>
          <w:rFonts w:cs="Arial"/>
          <w:bCs/>
          <w:sz w:val="20"/>
        </w:rPr>
        <w:br/>
        <w:t>(pridobitev pooblastila pooblaščenega izvedenca za sevalno in jedrsko varnost)</w:t>
      </w:r>
      <w:bookmarkEnd w:id="1563"/>
      <w:bookmarkEnd w:id="1564"/>
      <w:bookmarkEnd w:id="1565"/>
      <w:bookmarkEnd w:id="1566"/>
      <w:bookmarkEnd w:id="1567"/>
      <w:bookmarkEnd w:id="1568"/>
      <w:bookmarkEnd w:id="1569"/>
    </w:p>
    <w:p w:rsidR="00D461C6" w:rsidRPr="00D461C6" w:rsidRDefault="00D461C6" w:rsidP="00D461C6">
      <w:pPr>
        <w:widowControl/>
        <w:numPr>
          <w:ilvl w:val="0"/>
          <w:numId w:val="44"/>
        </w:numPr>
        <w:spacing w:after="120"/>
        <w:rPr>
          <w:rFonts w:cs="Arial"/>
          <w:sz w:val="20"/>
        </w:rPr>
      </w:pPr>
      <w:r w:rsidRPr="00D461C6">
        <w:rPr>
          <w:rFonts w:cs="Arial"/>
          <w:sz w:val="20"/>
        </w:rPr>
        <w:t xml:space="preserve">Pravne osebe pridobijo pooblastilo za izvajanje del </w:t>
      </w:r>
      <w:hyperlink w:anchor="_58._člen_(izvedenci_za sevalno in j" w:history="1">
        <w:r w:rsidRPr="00D461C6">
          <w:rPr>
            <w:rStyle w:val="Hiperpovezava"/>
            <w:rFonts w:cs="Arial"/>
            <w:color w:val="auto"/>
            <w:sz w:val="20"/>
            <w:u w:val="none"/>
          </w:rPr>
          <w:t>pooblaščenega izvedenca za sevalno in jedrsko varnost</w:t>
        </w:r>
      </w:hyperlink>
      <w:r w:rsidRPr="00D461C6">
        <w:rPr>
          <w:rFonts w:cs="Arial"/>
          <w:sz w:val="20"/>
        </w:rPr>
        <w:t xml:space="preserve">, če za posamezna področja jedrske in </w:t>
      </w:r>
      <w:hyperlink w:anchor="sevalnavarnost" w:history="1">
        <w:r w:rsidRPr="00D461C6">
          <w:rPr>
            <w:rStyle w:val="Hiperpovezava"/>
            <w:rFonts w:cs="Arial"/>
            <w:color w:val="auto"/>
            <w:sz w:val="20"/>
            <w:u w:val="none"/>
          </w:rPr>
          <w:t>sevalne varnosti</w:t>
        </w:r>
      </w:hyperlink>
      <w:r w:rsidRPr="00D461C6">
        <w:rPr>
          <w:rFonts w:cs="Arial"/>
          <w:sz w:val="20"/>
        </w:rPr>
        <w:t>, za katera nameravajo pridobiti pooblastilo, imenujejo odgovorne strokovnjake</w:t>
      </w:r>
      <w:r w:rsidR="00D55C45" w:rsidRPr="00D461C6">
        <w:rPr>
          <w:rFonts w:cs="Arial"/>
          <w:sz w:val="20"/>
        </w:rPr>
        <w:fldChar w:fldCharType="begin"/>
      </w:r>
      <w:r w:rsidRPr="00D461C6">
        <w:rPr>
          <w:rFonts w:cs="Arial"/>
          <w:sz w:val="20"/>
        </w:rPr>
        <w:instrText>xe "odgovorni strokovnjak"</w:instrText>
      </w:r>
      <w:r w:rsidR="00D55C45" w:rsidRPr="00D461C6">
        <w:rPr>
          <w:rFonts w:cs="Arial"/>
          <w:sz w:val="20"/>
        </w:rPr>
        <w:fldChar w:fldCharType="end"/>
      </w:r>
      <w:r w:rsidRPr="00D461C6">
        <w:rPr>
          <w:rFonts w:cs="Arial"/>
          <w:sz w:val="20"/>
        </w:rPr>
        <w:t xml:space="preserve"> in izmed njih določijo odgovornega vodjo področja jedrske in sevalne varnosti ter izpolnjujejo pogoje, predpisane za izvajanje del pooblaščenega izvedenca.</w:t>
      </w:r>
    </w:p>
    <w:p w:rsidR="00D461C6" w:rsidRPr="00D461C6" w:rsidRDefault="00D461C6" w:rsidP="00D461C6">
      <w:pPr>
        <w:widowControl/>
        <w:numPr>
          <w:ilvl w:val="0"/>
          <w:numId w:val="44"/>
        </w:numPr>
        <w:spacing w:after="120"/>
        <w:rPr>
          <w:rFonts w:cs="Arial"/>
          <w:sz w:val="20"/>
        </w:rPr>
      </w:pPr>
      <w:r w:rsidRPr="00D461C6">
        <w:rPr>
          <w:rFonts w:cs="Arial"/>
          <w:sz w:val="20"/>
        </w:rPr>
        <w:t>Odgovorni strokovnjak jedrske in sevalne varnosti je lahko posameznik, ki izpolnjuje naslednje pogoje:</w:t>
      </w:r>
    </w:p>
    <w:p w:rsidR="00D461C6" w:rsidRPr="00D461C6" w:rsidRDefault="00D461C6" w:rsidP="00D461C6">
      <w:pPr>
        <w:widowControl/>
        <w:numPr>
          <w:ilvl w:val="0"/>
          <w:numId w:val="192"/>
        </w:numPr>
        <w:spacing w:after="120"/>
        <w:rPr>
          <w:rFonts w:cs="Arial"/>
          <w:sz w:val="20"/>
        </w:rPr>
      </w:pPr>
      <w:r w:rsidRPr="00D461C6">
        <w:rPr>
          <w:rFonts w:cs="Arial"/>
          <w:sz w:val="20"/>
        </w:rPr>
        <w:t>končal je vsaj magistrski študijski program tehnične ali naravoslovne smeri druge stopnje ali ima raven izobrazbe, ki v skladu z zakonom ustreza tej stopnji znanja, ter</w:t>
      </w:r>
    </w:p>
    <w:p w:rsidR="00D461C6" w:rsidRPr="00D461C6" w:rsidRDefault="00D461C6" w:rsidP="00D461C6">
      <w:pPr>
        <w:widowControl/>
        <w:numPr>
          <w:ilvl w:val="0"/>
          <w:numId w:val="192"/>
        </w:numPr>
        <w:spacing w:after="120"/>
        <w:rPr>
          <w:rFonts w:cs="Arial"/>
          <w:sz w:val="20"/>
        </w:rPr>
      </w:pPr>
      <w:r w:rsidRPr="00D461C6">
        <w:rPr>
          <w:rFonts w:cs="Arial"/>
          <w:sz w:val="20"/>
        </w:rPr>
        <w:t>ima po končanem študiju najmanj sedem let delovnih izkušenj na področju sevalne in jedrske varnosti.</w:t>
      </w:r>
    </w:p>
    <w:p w:rsidR="00D461C6" w:rsidRPr="00D461C6" w:rsidRDefault="00D461C6" w:rsidP="00D461C6">
      <w:pPr>
        <w:widowControl/>
        <w:numPr>
          <w:ilvl w:val="0"/>
          <w:numId w:val="44"/>
        </w:numPr>
        <w:spacing w:after="120"/>
        <w:rPr>
          <w:rFonts w:cs="Arial"/>
          <w:sz w:val="20"/>
        </w:rPr>
      </w:pPr>
      <w:r w:rsidRPr="00D461C6">
        <w:rPr>
          <w:rFonts w:cs="Arial"/>
          <w:sz w:val="20"/>
        </w:rPr>
        <w:t xml:space="preserve">Pooblaščeni izvedenec mora imeti vzpostavljen sistem vodenja, ki mora ustrezati vrsti, področju in obsegu njegovega dela s smiselno uporabo določb </w:t>
      </w:r>
      <w:r w:rsidR="00410460">
        <w:fldChar w:fldCharType="begin"/>
      </w:r>
      <w:r w:rsidR="00410460">
        <w:instrText xml:space="preserve"> REF _Ref456691847 \r \h  \* MERGEFORMAT </w:instrText>
      </w:r>
      <w:r w:rsidR="00410460">
        <w:fldChar w:fldCharType="separate"/>
      </w:r>
      <w:r w:rsidRPr="00D461C6">
        <w:rPr>
          <w:rFonts w:cs="Arial"/>
          <w:sz w:val="20"/>
        </w:rPr>
        <w:t>93</w:t>
      </w:r>
      <w:r w:rsidR="00410460">
        <w:fldChar w:fldCharType="end"/>
      </w:r>
      <w:r w:rsidRPr="00D461C6">
        <w:rPr>
          <w:rFonts w:cs="Arial"/>
          <w:sz w:val="20"/>
        </w:rPr>
        <w:t>. člena tega zakona.</w:t>
      </w:r>
    </w:p>
    <w:p w:rsidR="00D461C6" w:rsidRPr="00D461C6" w:rsidRDefault="00D461C6" w:rsidP="00D461C6">
      <w:pPr>
        <w:widowControl/>
        <w:numPr>
          <w:ilvl w:val="0"/>
          <w:numId w:val="44"/>
        </w:numPr>
        <w:spacing w:after="120"/>
        <w:rPr>
          <w:rFonts w:cs="Arial"/>
          <w:sz w:val="20"/>
        </w:rPr>
      </w:pPr>
      <w:r w:rsidRPr="00D461C6">
        <w:rPr>
          <w:rFonts w:cs="Arial"/>
          <w:sz w:val="20"/>
        </w:rPr>
        <w:t>Preverjanje izpolnjevanja pogojev za izvajanje del pooblaščenega izvedenca za sevalno in jedrsko varnost zagotavlja organ, pristojen za jedrsko varnost.</w:t>
      </w:r>
    </w:p>
    <w:p w:rsidR="00D461C6" w:rsidRPr="00D461C6" w:rsidRDefault="00D461C6" w:rsidP="00D461C6">
      <w:pPr>
        <w:widowControl/>
        <w:numPr>
          <w:ilvl w:val="0"/>
          <w:numId w:val="44"/>
        </w:numPr>
        <w:spacing w:after="120"/>
        <w:rPr>
          <w:rFonts w:cs="Arial"/>
          <w:sz w:val="20"/>
        </w:rPr>
      </w:pPr>
      <w:r w:rsidRPr="00D461C6">
        <w:rPr>
          <w:rFonts w:cs="Arial"/>
          <w:sz w:val="20"/>
        </w:rPr>
        <w:t>Minister, pristojen za okolje, določi program preverjanja izpolnjevanja pogojev iz prejšnjega odstavka.</w:t>
      </w:r>
    </w:p>
    <w:p w:rsidR="00D461C6" w:rsidRPr="00D461C6" w:rsidRDefault="00D461C6" w:rsidP="00D461C6">
      <w:pPr>
        <w:widowControl/>
        <w:numPr>
          <w:ilvl w:val="0"/>
          <w:numId w:val="44"/>
        </w:numPr>
        <w:spacing w:after="120"/>
        <w:rPr>
          <w:rFonts w:cs="Arial"/>
          <w:sz w:val="20"/>
        </w:rPr>
      </w:pPr>
      <w:r w:rsidRPr="00D461C6">
        <w:rPr>
          <w:rFonts w:cs="Arial"/>
          <w:sz w:val="20"/>
        </w:rPr>
        <w:t>Za postopek podaljšanja pooblastila se smiselno uporabljajo določbe, ki so s tem zakonom določene za njegovo izdajo.</w:t>
      </w:r>
    </w:p>
    <w:p w:rsidR="00D461C6" w:rsidRPr="00D461C6" w:rsidRDefault="00D461C6" w:rsidP="00D461C6">
      <w:pPr>
        <w:widowControl/>
        <w:numPr>
          <w:ilvl w:val="0"/>
          <w:numId w:val="44"/>
        </w:numPr>
        <w:spacing w:after="120"/>
        <w:rPr>
          <w:rFonts w:cs="Arial"/>
          <w:sz w:val="20"/>
        </w:rPr>
      </w:pPr>
      <w:r w:rsidRPr="00D461C6">
        <w:rPr>
          <w:rFonts w:cs="Arial"/>
          <w:sz w:val="20"/>
        </w:rPr>
        <w:lastRenderedPageBreak/>
        <w:t>Minister, pristojen za okolje, podrobneje določi evidence pooblaščenih izvedencev, način in obseg poročanja, obliko in vsebino strokovnega mnenja ter druge pogoje, ki jih morajo v zvezi z ocenjevanjem sevalne in jedrske varnosti izpolnjevati pooblaščeni izvedenci za posamezno področje sevalne in jedrske varnosti.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70" w:name="_Toc85617537"/>
      <w:bookmarkStart w:id="1571" w:name="_Toc193173476"/>
      <w:bookmarkStart w:id="1572" w:name="_Toc255895865"/>
      <w:bookmarkStart w:id="1573" w:name="_Ref443251544"/>
      <w:bookmarkStart w:id="1574" w:name="_Ref443253342"/>
      <w:bookmarkStart w:id="1575" w:name="_Ref443254252"/>
      <w:bookmarkStart w:id="1576" w:name="_Ref463338026"/>
      <w:bookmarkStart w:id="1577" w:name="_Toc471733466"/>
      <w:r w:rsidRPr="00D461C6">
        <w:rPr>
          <w:rFonts w:cs="Arial"/>
          <w:bCs/>
          <w:sz w:val="20"/>
        </w:rPr>
        <w:t xml:space="preserve"> člen</w:t>
      </w:r>
      <w:r w:rsidRPr="00D461C6">
        <w:rPr>
          <w:rFonts w:cs="Arial"/>
          <w:bCs/>
          <w:sz w:val="20"/>
        </w:rPr>
        <w:br/>
        <w:t>(uporaba izkušenj obratovalnih dogodkov)</w:t>
      </w:r>
      <w:bookmarkEnd w:id="1570"/>
      <w:bookmarkEnd w:id="1571"/>
      <w:bookmarkEnd w:id="1572"/>
      <w:bookmarkEnd w:id="1573"/>
      <w:bookmarkEnd w:id="1574"/>
      <w:bookmarkEnd w:id="1575"/>
      <w:bookmarkEnd w:id="1576"/>
      <w:bookmarkEnd w:id="1577"/>
      <w:r w:rsidRPr="00D461C6">
        <w:rPr>
          <w:rFonts w:cs="Arial"/>
          <w:bCs/>
          <w:sz w:val="20"/>
        </w:rPr>
        <w:t xml:space="preserve"> </w:t>
      </w:r>
    </w:p>
    <w:p w:rsidR="00D461C6" w:rsidRPr="00D461C6" w:rsidRDefault="00D461C6" w:rsidP="00D461C6">
      <w:pPr>
        <w:widowControl/>
        <w:numPr>
          <w:ilvl w:val="0"/>
          <w:numId w:val="45"/>
        </w:numPr>
        <w:spacing w:after="120"/>
        <w:rPr>
          <w:rFonts w:cs="Arial"/>
          <w:sz w:val="20"/>
        </w:rPr>
      </w:pPr>
      <w:r w:rsidRPr="00D461C6">
        <w:rPr>
          <w:rFonts w:cs="Arial"/>
          <w:sz w:val="20"/>
        </w:rPr>
        <w:t>Upravljavec sevalnega ali jedrskega objekta mora zagotoviti, da se izvajajo programi spremljanja obratovalnih izkušenj sevalnih ali jedrskih objektov.</w:t>
      </w:r>
    </w:p>
    <w:p w:rsidR="00D461C6" w:rsidRPr="00D461C6" w:rsidRDefault="00D461C6" w:rsidP="00D461C6">
      <w:pPr>
        <w:widowControl/>
        <w:numPr>
          <w:ilvl w:val="0"/>
          <w:numId w:val="45"/>
        </w:numPr>
        <w:spacing w:after="120"/>
        <w:rPr>
          <w:rFonts w:cs="Arial"/>
          <w:sz w:val="20"/>
        </w:rPr>
      </w:pPr>
      <w:r w:rsidRPr="00D461C6">
        <w:rPr>
          <w:rFonts w:cs="Arial"/>
          <w:sz w:val="20"/>
        </w:rPr>
        <w:t>Ugotovitve programov iz prejšnjega odstavka mora upravljavec sevalnega ali jedrskega objekta upoštevati pri ocenjevanju, preverjanju in izboljšanju sevalne in jedrske varnosti.</w:t>
      </w:r>
    </w:p>
    <w:p w:rsidR="00D461C6" w:rsidRPr="00D461C6" w:rsidRDefault="00D461C6" w:rsidP="00D461C6">
      <w:pPr>
        <w:widowControl/>
        <w:numPr>
          <w:ilvl w:val="0"/>
          <w:numId w:val="45"/>
        </w:numPr>
        <w:spacing w:after="120"/>
        <w:rPr>
          <w:rFonts w:cs="Arial"/>
          <w:sz w:val="20"/>
        </w:rPr>
      </w:pPr>
      <w:r w:rsidRPr="00D461C6">
        <w:rPr>
          <w:rFonts w:cs="Arial"/>
          <w:sz w:val="20"/>
        </w:rPr>
        <w:t>Minister, pristojen za okolje, določi vsebino programov ter način in pogostnost poročanja o izvajanju programov spremljanja obratovalnih izkušenj sevalnih ali jedrskih objektov.</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clear" w:pos="5322"/>
          <w:tab w:val="left" w:pos="284"/>
          <w:tab w:val="left" w:pos="437"/>
          <w:tab w:val="num" w:pos="4962"/>
          <w:tab w:val="num" w:pos="5606"/>
        </w:tabs>
        <w:spacing w:after="240"/>
        <w:ind w:left="426"/>
        <w:jc w:val="center"/>
        <w:rPr>
          <w:rFonts w:cs="Arial"/>
          <w:bCs/>
          <w:sz w:val="20"/>
        </w:rPr>
      </w:pPr>
      <w:bookmarkStart w:id="1578" w:name="_Toc85617538"/>
      <w:bookmarkStart w:id="1579" w:name="_Toc193173477"/>
      <w:bookmarkStart w:id="1580" w:name="_Toc255895866"/>
      <w:bookmarkStart w:id="1581" w:name="_Ref443253932"/>
      <w:bookmarkStart w:id="1582" w:name="_Ref463266557"/>
      <w:bookmarkStart w:id="1583" w:name="_Toc471733467"/>
      <w:r w:rsidRPr="00D461C6">
        <w:rPr>
          <w:rFonts w:cs="Arial"/>
          <w:bCs/>
          <w:sz w:val="20"/>
        </w:rPr>
        <w:t xml:space="preserve"> člen</w:t>
      </w:r>
      <w:r w:rsidRPr="00D461C6">
        <w:rPr>
          <w:rFonts w:cs="Arial"/>
          <w:bCs/>
          <w:sz w:val="20"/>
        </w:rPr>
        <w:br/>
        <w:t>(zagotovitev finančnih sredstev</w:t>
      </w:r>
      <w:bookmarkEnd w:id="1578"/>
      <w:bookmarkEnd w:id="1579"/>
      <w:bookmarkEnd w:id="1580"/>
      <w:bookmarkEnd w:id="1581"/>
      <w:bookmarkEnd w:id="1582"/>
      <w:bookmarkEnd w:id="1583"/>
      <w:r w:rsidRPr="00D461C6">
        <w:rPr>
          <w:rFonts w:cs="Arial"/>
          <w:bCs/>
          <w:sz w:val="20"/>
        </w:rPr>
        <w:t xml:space="preserve"> in jamstva) </w:t>
      </w:r>
    </w:p>
    <w:p w:rsidR="00D461C6" w:rsidRPr="00D461C6" w:rsidRDefault="00D461C6" w:rsidP="00D461C6">
      <w:pPr>
        <w:widowControl/>
        <w:numPr>
          <w:ilvl w:val="0"/>
          <w:numId w:val="47"/>
        </w:numPr>
        <w:spacing w:after="120"/>
        <w:rPr>
          <w:rFonts w:cs="Arial"/>
          <w:sz w:val="20"/>
        </w:rPr>
      </w:pPr>
      <w:r w:rsidRPr="00D461C6">
        <w:rPr>
          <w:rFonts w:cs="Arial"/>
          <w:sz w:val="20"/>
        </w:rPr>
        <w:t xml:space="preserve">Upravljavec sevalnega ali jedrskega objekta mora imeti za izvajanje predpisanih ukrepov sevalne ali jedrske varnosti, vključno z vsemi stroški ravnanja z radioaktivnimi odpadki in izrabljenim gorivom, ki nastajajo zaradi obratovanja objekta in med njegovo razgradnjo, zagotovljena finančna sredstva v vsej obratovalni dobi objekta in do konca razgradnje, če je objekt odlagališče, pa tudi za njegov dolgoročni nadzor po njegovem zaprtju. </w:t>
      </w:r>
    </w:p>
    <w:p w:rsidR="00D461C6" w:rsidRPr="00D461C6" w:rsidRDefault="00D461C6" w:rsidP="00D461C6">
      <w:pPr>
        <w:widowControl/>
        <w:numPr>
          <w:ilvl w:val="0"/>
          <w:numId w:val="47"/>
        </w:numPr>
        <w:spacing w:after="120"/>
        <w:rPr>
          <w:rFonts w:cs="Arial"/>
          <w:sz w:val="20"/>
        </w:rPr>
      </w:pPr>
      <w:r w:rsidRPr="00D461C6">
        <w:rPr>
          <w:rFonts w:cs="Arial"/>
          <w:sz w:val="20"/>
        </w:rPr>
        <w:t xml:space="preserve">Finančna sredstva iz prejšnjega odstavka morajo </w:t>
      </w:r>
      <w:hyperlink w:anchor="upravljavec" w:history="1">
        <w:r w:rsidRPr="00D461C6">
          <w:rPr>
            <w:rStyle w:val="Hiperpovezava"/>
            <w:rFonts w:cs="Arial"/>
            <w:color w:val="auto"/>
            <w:sz w:val="20"/>
            <w:u w:val="none"/>
          </w:rPr>
          <w:t>upravljavcu objekta</w:t>
        </w:r>
      </w:hyperlink>
      <w:r w:rsidRPr="00D461C6">
        <w:rPr>
          <w:rFonts w:cs="Arial"/>
          <w:sz w:val="20"/>
        </w:rPr>
        <w:t xml:space="preserve"> zagotavljati vsakokratni lastniki sevalnega ali jedrskega objekta v višini vseh stroškov obratovanja in investicijskega vzdrževanja, vključno z vlaganji v tehnološko obnovo, povezano z ukrepi sevalne ali jedrske varnosti.</w:t>
      </w:r>
    </w:p>
    <w:p w:rsidR="00D461C6" w:rsidRPr="00D461C6" w:rsidRDefault="00D461C6" w:rsidP="00D461C6">
      <w:pPr>
        <w:widowControl/>
        <w:numPr>
          <w:ilvl w:val="0"/>
          <w:numId w:val="47"/>
        </w:numPr>
        <w:spacing w:after="120"/>
        <w:rPr>
          <w:rFonts w:cs="Arial"/>
          <w:sz w:val="20"/>
        </w:rPr>
      </w:pPr>
      <w:r w:rsidRPr="00D461C6">
        <w:rPr>
          <w:rFonts w:cs="Arial"/>
          <w:sz w:val="20"/>
        </w:rPr>
        <w:t>Uporabnik visokoaktivnega vira sevanja mora imeti zagotovljena finančna sredstva za varno ravnanje z viri po prenehanju njihove uporabe, če uporabnik preneha poslovati ali postane dolgoročno plačilno nesposoben.</w:t>
      </w:r>
    </w:p>
    <w:p w:rsidR="00D461C6" w:rsidRPr="00D461C6" w:rsidRDefault="00D461C6" w:rsidP="00D461C6">
      <w:pPr>
        <w:widowControl/>
        <w:numPr>
          <w:ilvl w:val="0"/>
          <w:numId w:val="47"/>
        </w:numPr>
        <w:spacing w:after="120"/>
        <w:rPr>
          <w:rFonts w:cs="Arial"/>
          <w:sz w:val="20"/>
        </w:rPr>
      </w:pPr>
      <w:r w:rsidRPr="00D461C6">
        <w:rPr>
          <w:rFonts w:cs="Arial"/>
          <w:sz w:val="20"/>
        </w:rPr>
        <w:t>Upravljavec iz prvega odstavka tega člena mora v postopkih izdaje soglasja za poskusno obratovanje iz 108. člena tega zakona, izdaje dovoljenja za obratovanje sevalnega ali jedrskega objekta iz 109. člena tega zakona in potrditve poročila o občasnem varnostnem pregledu iz 114. člena tega zakona organu, pristojnemu za jedrsko varnost, predložiti dokazila o jamstvih za finančna sredstva, potrebna za zaustavitev obratovanja in razgradnjo sevalnega ali jedrskega objekta zaradi stečaja ali likvidacije upravljavca ali upravljavčeve opustitve izvajanja ukrepov sevalne ali jedrske varnosti.</w:t>
      </w:r>
    </w:p>
    <w:p w:rsidR="00D461C6" w:rsidRPr="00D461C6" w:rsidRDefault="00D461C6" w:rsidP="00D461C6">
      <w:pPr>
        <w:widowControl/>
        <w:numPr>
          <w:ilvl w:val="0"/>
          <w:numId w:val="47"/>
        </w:numPr>
        <w:spacing w:after="120"/>
        <w:rPr>
          <w:rFonts w:cs="Arial"/>
          <w:sz w:val="20"/>
        </w:rPr>
      </w:pPr>
      <w:r w:rsidRPr="00D461C6">
        <w:rPr>
          <w:rFonts w:cs="Arial"/>
          <w:sz w:val="20"/>
        </w:rPr>
        <w:t>Uporabnik iz tretjega odstavka tega člena mora v postopku izdaje dovoljenja za izvajanje sevalne dejavnosti iz 18. člena tega zakona pristojnemu organu predložiti dokazila o jamstvih za finančna sredstva, potrebna za varno ravnanje z visokoaktivnim virom, ko se ta ne uporablja več, ker uporabnik preneha poslovati ali postane dolgoročno plačilno nesposoben.</w:t>
      </w:r>
    </w:p>
    <w:p w:rsidR="00D461C6" w:rsidRPr="00D461C6" w:rsidRDefault="00D461C6" w:rsidP="00D461C6">
      <w:pPr>
        <w:widowControl/>
        <w:numPr>
          <w:ilvl w:val="0"/>
          <w:numId w:val="47"/>
        </w:numPr>
        <w:spacing w:after="120"/>
        <w:rPr>
          <w:rFonts w:cs="Arial"/>
          <w:sz w:val="20"/>
        </w:rPr>
      </w:pPr>
      <w:r w:rsidRPr="00D461C6">
        <w:rPr>
          <w:rFonts w:cs="Arial"/>
          <w:sz w:val="20"/>
        </w:rPr>
        <w:t>Upravljavec iz prvega odstavka tega člena mora zagotoviti jamstva iz četrtega odstavka tega člena v višini, kot je določena v programu razgradnje tega sevalnega ali jedrskega objekta.</w:t>
      </w:r>
    </w:p>
    <w:p w:rsidR="00D461C6" w:rsidRPr="00D461C6" w:rsidRDefault="00D461C6" w:rsidP="00D461C6">
      <w:pPr>
        <w:widowControl/>
        <w:numPr>
          <w:ilvl w:val="0"/>
          <w:numId w:val="47"/>
        </w:numPr>
        <w:spacing w:after="120"/>
        <w:rPr>
          <w:rFonts w:cs="Arial"/>
          <w:sz w:val="20"/>
        </w:rPr>
      </w:pPr>
      <w:r w:rsidRPr="00D461C6">
        <w:rPr>
          <w:rFonts w:cs="Arial"/>
          <w:sz w:val="20"/>
        </w:rPr>
        <w:t>Uporabnik iz tretjega odstavka tega člena mora zagotoviti jamstva iz petega odstavka tega člena v višini, ki zadostuje za pokritje stroškov po veljavnem ceniku storitev obvezne državne službe za ravnanje z radioaktivnimi odpadki iz 122. člena tega zakona.</w:t>
      </w:r>
    </w:p>
    <w:p w:rsidR="00D461C6" w:rsidRPr="00D461C6" w:rsidRDefault="00D461C6" w:rsidP="00D461C6">
      <w:pPr>
        <w:widowControl/>
        <w:numPr>
          <w:ilvl w:val="0"/>
          <w:numId w:val="47"/>
        </w:numPr>
        <w:spacing w:after="120"/>
        <w:rPr>
          <w:rFonts w:cs="Arial"/>
          <w:sz w:val="20"/>
        </w:rPr>
      </w:pPr>
      <w:r w:rsidRPr="00D461C6">
        <w:rPr>
          <w:rFonts w:cs="Arial"/>
          <w:sz w:val="20"/>
        </w:rPr>
        <w:t>Upravljavec iz prvega odstavka ali uporabnik iz tretjega odstavka tega člena mora jamstva za finančna sredstva iz prejšnjih dveh odstavkov zagotoviti v obliki zavarovanja, bančne garancije na prvi poziv ali kakšnega drugega finančnega jamstva in jih ohranjati v vsej obratovalni dobi objekta ali dokler visokoaktivnega vira sevanja ne preda obvezni državni službi za ravnanje z radioaktivnimi odpadki iz 122. člena tega zakona, drugemu imetniku dovoljenja za izvajanje sevalne dejavnosti ali ga ne vrne proizvajalcu ali dobavitelju.</w:t>
      </w:r>
    </w:p>
    <w:p w:rsidR="00D461C6" w:rsidRPr="00D461C6" w:rsidRDefault="00D461C6" w:rsidP="00D461C6">
      <w:pPr>
        <w:widowControl/>
        <w:numPr>
          <w:ilvl w:val="0"/>
          <w:numId w:val="47"/>
        </w:numPr>
        <w:spacing w:after="120"/>
        <w:rPr>
          <w:rFonts w:cs="Arial"/>
          <w:sz w:val="20"/>
        </w:rPr>
      </w:pPr>
      <w:r w:rsidRPr="00D461C6">
        <w:rPr>
          <w:rFonts w:cs="Arial"/>
          <w:sz w:val="20"/>
        </w:rPr>
        <w:lastRenderedPageBreak/>
        <w:t>Zavarovalnica ali drug finančni garant ne sme ustaviti ali preklicati zavarovanja ali drugega jamstva za finančna sredstva iz prejšnjega odstavka, ne da bi vsaj tri mesece vnaprej pisno obvestil upravljavca iz prvega odstavka ali uporabnika iz tretjega odstavka tega člena in pristojni organ iz 18. člena tega zakona.</w:t>
      </w:r>
    </w:p>
    <w:p w:rsidR="00D461C6" w:rsidRPr="00D461C6" w:rsidRDefault="00D461C6" w:rsidP="00D461C6">
      <w:pPr>
        <w:widowControl/>
        <w:numPr>
          <w:ilvl w:val="0"/>
          <w:numId w:val="47"/>
        </w:numPr>
        <w:spacing w:after="120"/>
        <w:rPr>
          <w:rFonts w:cs="Arial"/>
          <w:sz w:val="20"/>
        </w:rPr>
      </w:pPr>
      <w:r w:rsidRPr="00D461C6">
        <w:rPr>
          <w:rFonts w:cs="Arial"/>
          <w:sz w:val="20"/>
        </w:rPr>
        <w:t>Pristojni organ uveljavi jamstva za finančna sredstva, če je subsidiarno ukrepanje države potrebno za pokritje stroškov zaustavitve obratovanja sevalnega ali jedrskega objekta in njegovo morebitno razgradnjo ali za varno ravnanje z virom sevanja, če uporabnik preneha poslovati ali postane dolgoročno plačilno nesposoben:</w:t>
      </w:r>
    </w:p>
    <w:p w:rsidR="00D461C6" w:rsidRPr="00D461C6" w:rsidRDefault="00D461C6" w:rsidP="00D461C6">
      <w:pPr>
        <w:widowControl/>
        <w:numPr>
          <w:ilvl w:val="0"/>
          <w:numId w:val="192"/>
        </w:numPr>
        <w:spacing w:after="120"/>
        <w:rPr>
          <w:rFonts w:cs="Arial"/>
          <w:sz w:val="20"/>
        </w:rPr>
      </w:pPr>
      <w:r w:rsidRPr="00D461C6">
        <w:rPr>
          <w:rFonts w:cs="Arial"/>
          <w:sz w:val="20"/>
        </w:rPr>
        <w:t>po tem, ko je sklep pristojnega sodišča o uvedbi stečajnega postopka upravljavca ali uporabnika pravnomočen;</w:t>
      </w:r>
    </w:p>
    <w:p w:rsidR="00D461C6" w:rsidRPr="00D461C6" w:rsidRDefault="00D461C6" w:rsidP="00D461C6">
      <w:pPr>
        <w:widowControl/>
        <w:numPr>
          <w:ilvl w:val="0"/>
          <w:numId w:val="192"/>
        </w:numPr>
        <w:spacing w:after="120"/>
        <w:rPr>
          <w:rFonts w:cs="Arial"/>
          <w:sz w:val="20"/>
        </w:rPr>
      </w:pPr>
      <w:r w:rsidRPr="00D461C6">
        <w:rPr>
          <w:rFonts w:cs="Arial"/>
          <w:sz w:val="20"/>
        </w:rPr>
        <w:t>po dokončnosti odločbe, s katero je bilo odvzeto dovoljenje za uporabo vira sevanja na podlagi 140. člena tega zakona ali odrejena zaustavitev obratovanja objekta na podlagi 141. člena tega zakona zato, ker je uporabnik ali upravljavec opustil izvajanje ukrepov sevalne ali jedrske varnosti.</w:t>
      </w:r>
    </w:p>
    <w:p w:rsidR="00D461C6" w:rsidRPr="00D461C6" w:rsidRDefault="00D461C6" w:rsidP="00D461C6">
      <w:pPr>
        <w:widowControl/>
        <w:numPr>
          <w:ilvl w:val="0"/>
          <w:numId w:val="47"/>
        </w:numPr>
        <w:spacing w:after="120"/>
        <w:rPr>
          <w:rFonts w:cs="Arial"/>
          <w:sz w:val="20"/>
        </w:rPr>
      </w:pPr>
      <w:r w:rsidRPr="00D461C6">
        <w:rPr>
          <w:rFonts w:cs="Arial"/>
          <w:sz w:val="20"/>
        </w:rPr>
        <w:t>Če se gradnja odlagališča ali razgradnja jedrskega objekta financira iz sredstev namenskega sklada, ustanovljenega z zakonom, se finančna sredstva iz prvega odstavka tega člena, potrebna za zaustavitev obratovanja in razgradnjo objekta, zagotavljajo v skladu s predpisi o financiranju razgradnje jedrskega objekta, gradnje odlagališča radioaktivnih odpadkov, zato jamstva iz četrtega odstavka tega člena niso potrebna.</w:t>
      </w:r>
    </w:p>
    <w:p w:rsidR="00D461C6" w:rsidRPr="00D461C6" w:rsidRDefault="00D461C6" w:rsidP="00D461C6">
      <w:pPr>
        <w:widowControl/>
        <w:numPr>
          <w:ilvl w:val="0"/>
          <w:numId w:val="47"/>
        </w:numPr>
        <w:spacing w:after="120"/>
        <w:rPr>
          <w:rFonts w:cs="Arial"/>
          <w:sz w:val="20"/>
        </w:rPr>
      </w:pPr>
      <w:r w:rsidRPr="00D461C6">
        <w:rPr>
          <w:rFonts w:cs="Arial"/>
          <w:sz w:val="20"/>
        </w:rPr>
        <w:t>Za upravljavce iz prvega odstavka in uporabnike iz tretjega odstavka tega člena jamstva iz petega in šestega odstavka tega člena niso potrebna za njihove negospodarske dejavnosti oziroma dejavnosti, ki predstavljajo izvajanje javne službe ali javnih pooblastil.</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84" w:name="_Toc85617539"/>
      <w:bookmarkStart w:id="1585" w:name="_Toc193173478"/>
      <w:bookmarkStart w:id="1586" w:name="_Toc255895867"/>
      <w:bookmarkStart w:id="1587" w:name="_Ref443151916"/>
      <w:bookmarkStart w:id="1588" w:name="_Ref443251560"/>
      <w:bookmarkStart w:id="1589" w:name="_Ref443251886"/>
      <w:bookmarkStart w:id="1590" w:name="_Ref443253349"/>
      <w:bookmarkStart w:id="1591" w:name="_Ref462833493"/>
      <w:bookmarkStart w:id="1592" w:name="_Toc471733468"/>
      <w:r w:rsidRPr="00D461C6">
        <w:rPr>
          <w:rFonts w:cs="Arial"/>
          <w:bCs/>
          <w:sz w:val="20"/>
        </w:rPr>
        <w:t xml:space="preserve"> člen</w:t>
      </w:r>
      <w:r w:rsidRPr="00D461C6">
        <w:rPr>
          <w:rFonts w:cs="Arial"/>
          <w:bCs/>
          <w:sz w:val="20"/>
        </w:rPr>
        <w:br/>
        <w:t>(kvalifikacije delavcev</w:t>
      </w:r>
      <w:bookmarkEnd w:id="1584"/>
      <w:bookmarkEnd w:id="1585"/>
      <w:bookmarkEnd w:id="1586"/>
      <w:bookmarkEnd w:id="1587"/>
      <w:bookmarkEnd w:id="1588"/>
      <w:bookmarkEnd w:id="1589"/>
      <w:bookmarkEnd w:id="1590"/>
      <w:bookmarkEnd w:id="1591"/>
      <w:bookmarkEnd w:id="1592"/>
      <w:r w:rsidRPr="00D461C6">
        <w:rPr>
          <w:rFonts w:cs="Arial"/>
          <w:bCs/>
          <w:sz w:val="20"/>
        </w:rPr>
        <w:t xml:space="preserve">) </w:t>
      </w:r>
    </w:p>
    <w:p w:rsidR="00D461C6" w:rsidRPr="00D461C6" w:rsidRDefault="00D461C6" w:rsidP="00D461C6">
      <w:pPr>
        <w:widowControl/>
        <w:numPr>
          <w:ilvl w:val="0"/>
          <w:numId w:val="48"/>
        </w:numPr>
        <w:spacing w:after="120"/>
        <w:rPr>
          <w:rFonts w:cs="Arial"/>
          <w:sz w:val="20"/>
        </w:rPr>
      </w:pPr>
      <w:r w:rsidRPr="00D461C6">
        <w:rPr>
          <w:rFonts w:cs="Arial"/>
          <w:sz w:val="20"/>
        </w:rPr>
        <w:t xml:space="preserve">V vseh fazah objekta, od umeščanja v prostor, projektiranja, gradnje, poskusnega obratovanja in obratovanja, prenehanja obratovanja do konca razgradnje sevalnega ali jedrskega objekta, mora investitor in kasneje </w:t>
      </w:r>
      <w:hyperlink w:anchor="upravljavec" w:history="1">
        <w:r w:rsidRPr="00D461C6">
          <w:rPr>
            <w:rStyle w:val="Hiperpovezava"/>
            <w:rFonts w:cs="Arial"/>
            <w:color w:val="auto"/>
            <w:sz w:val="20"/>
            <w:u w:val="none"/>
          </w:rPr>
          <w:t>upravljavec</w:t>
        </w:r>
      </w:hyperlink>
      <w:r w:rsidRPr="00D461C6">
        <w:rPr>
          <w:rFonts w:cs="Arial"/>
          <w:sz w:val="20"/>
        </w:rPr>
        <w:t xml:space="preserve"> zagotoviti zadostno število </w:t>
      </w:r>
      <w:hyperlink w:anchor="delavec" w:history="1">
        <w:r w:rsidRPr="00D461C6">
          <w:rPr>
            <w:rStyle w:val="Hiperpovezava"/>
            <w:rFonts w:cs="Arial"/>
            <w:color w:val="auto"/>
            <w:sz w:val="20"/>
            <w:u w:val="none"/>
          </w:rPr>
          <w:t>del</w:t>
        </w:r>
        <w:bookmarkStart w:id="1593" w:name="_Hlt37035611"/>
        <w:r w:rsidRPr="00D461C6">
          <w:rPr>
            <w:rStyle w:val="Hiperpovezava"/>
            <w:rFonts w:cs="Arial"/>
            <w:color w:val="auto"/>
            <w:sz w:val="20"/>
            <w:u w:val="none"/>
          </w:rPr>
          <w:t>a</w:t>
        </w:r>
        <w:bookmarkEnd w:id="1593"/>
        <w:r w:rsidRPr="00D461C6">
          <w:rPr>
            <w:rStyle w:val="Hiperpovezava"/>
            <w:rFonts w:cs="Arial"/>
            <w:color w:val="auto"/>
            <w:sz w:val="20"/>
            <w:u w:val="none"/>
          </w:rPr>
          <w:t>vcev</w:t>
        </w:r>
      </w:hyperlink>
      <w:r w:rsidRPr="00D461C6">
        <w:rPr>
          <w:rFonts w:cs="Arial"/>
          <w:sz w:val="20"/>
        </w:rPr>
        <w:t xml:space="preserve"> s primernimi znanji in spretnostmi, ki so usposobljeni in dodatno šolani za vse dejavnosti v zvezi</w:t>
      </w:r>
      <w:r w:rsidRPr="00D461C6" w:rsidDel="005E5A38">
        <w:rPr>
          <w:rFonts w:cs="Arial"/>
          <w:sz w:val="20"/>
        </w:rPr>
        <w:t xml:space="preserve"> </w:t>
      </w:r>
      <w:r w:rsidRPr="00D461C6">
        <w:rPr>
          <w:rFonts w:cs="Arial"/>
          <w:sz w:val="20"/>
        </w:rPr>
        <w:t xml:space="preserve">s sevalno in </w:t>
      </w:r>
      <w:hyperlink w:anchor="jedrskavarnost" w:history="1">
        <w:r w:rsidRPr="00D461C6">
          <w:rPr>
            <w:rStyle w:val="Hiperpovezava"/>
            <w:rFonts w:cs="Arial"/>
            <w:color w:val="auto"/>
            <w:sz w:val="20"/>
            <w:u w:val="none"/>
          </w:rPr>
          <w:t>jedrsko varnostjo</w:t>
        </w:r>
      </w:hyperlink>
      <w:r w:rsidRPr="00D461C6">
        <w:rPr>
          <w:rStyle w:val="Hiperpovezava"/>
          <w:rFonts w:cs="Arial"/>
          <w:color w:val="auto"/>
          <w:sz w:val="20"/>
          <w:u w:val="none"/>
        </w:rPr>
        <w:t xml:space="preserve"> glede na fazo objekta. Upr</w:t>
      </w:r>
      <w:r w:rsidRPr="00D461C6">
        <w:rPr>
          <w:rFonts w:cs="Arial"/>
          <w:sz w:val="20"/>
        </w:rPr>
        <w:t>avljavec mora zagotoviti ustrezen odnos delavcev do sevalne in jedrske varnosti.</w:t>
      </w:r>
    </w:p>
    <w:p w:rsidR="00D461C6" w:rsidRPr="00D461C6" w:rsidRDefault="00D461C6" w:rsidP="00D461C6">
      <w:pPr>
        <w:widowControl/>
        <w:numPr>
          <w:ilvl w:val="0"/>
          <w:numId w:val="48"/>
        </w:numPr>
        <w:spacing w:after="120"/>
        <w:rPr>
          <w:rFonts w:cs="Arial"/>
          <w:sz w:val="20"/>
        </w:rPr>
      </w:pPr>
      <w:r w:rsidRPr="00D461C6">
        <w:rPr>
          <w:rFonts w:cs="Arial"/>
          <w:sz w:val="20"/>
        </w:rPr>
        <w:t xml:space="preserve">Dela in naloge upravljanja tehnološkega procesa v objektu iz prejšnjega odstavka in nadzora nad tem upravljanjem smejo opravljati delavci, ki izpolnjujejo </w:t>
      </w:r>
      <w:hyperlink w:anchor="člen6209" w:history="1">
        <w:r w:rsidRPr="00D461C6">
          <w:rPr>
            <w:rStyle w:val="Hiperpovezava"/>
            <w:rFonts w:cs="Arial"/>
            <w:color w:val="auto"/>
            <w:sz w:val="20"/>
            <w:u w:val="none"/>
          </w:rPr>
          <w:t>predpisane pogoje</w:t>
        </w:r>
      </w:hyperlink>
      <w:r w:rsidRPr="00D461C6">
        <w:rPr>
          <w:rFonts w:cs="Arial"/>
          <w:sz w:val="20"/>
        </w:rPr>
        <w:t xml:space="preserve"> glede strokovne usposobljenosti, psihofizičnih lastnosti in odvisnosti od alkohola, mamil ali drugih psihoaktivnih sredstev.</w:t>
      </w:r>
    </w:p>
    <w:p w:rsidR="00D461C6" w:rsidRPr="00D461C6" w:rsidRDefault="00D461C6" w:rsidP="00D461C6">
      <w:pPr>
        <w:widowControl/>
        <w:numPr>
          <w:ilvl w:val="0"/>
          <w:numId w:val="48"/>
        </w:numPr>
        <w:spacing w:after="120"/>
        <w:rPr>
          <w:rFonts w:cs="Arial"/>
          <w:sz w:val="20"/>
        </w:rPr>
      </w:pPr>
      <w:r w:rsidRPr="00D461C6">
        <w:rPr>
          <w:rFonts w:cs="Arial"/>
          <w:sz w:val="20"/>
        </w:rPr>
        <w:t>Delodajalec mora zagotavljati redno obnavljanje strokovnega znanja</w:t>
      </w:r>
      <w:r w:rsidR="00D55C45" w:rsidRPr="00D461C6">
        <w:rPr>
          <w:rFonts w:cs="Arial"/>
          <w:sz w:val="20"/>
        </w:rPr>
        <w:fldChar w:fldCharType="begin"/>
      </w:r>
      <w:r w:rsidRPr="00D461C6">
        <w:rPr>
          <w:rFonts w:cs="Arial"/>
          <w:sz w:val="20"/>
        </w:rPr>
        <w:instrText>xe "obnavljanje strokovnega znanja"</w:instrText>
      </w:r>
      <w:r w:rsidR="00D55C45" w:rsidRPr="00D461C6">
        <w:rPr>
          <w:rFonts w:cs="Arial"/>
          <w:sz w:val="20"/>
        </w:rPr>
        <w:fldChar w:fldCharType="end"/>
      </w:r>
      <w:r w:rsidRPr="00D461C6">
        <w:rPr>
          <w:rFonts w:cs="Arial"/>
          <w:sz w:val="20"/>
        </w:rPr>
        <w:t xml:space="preserve"> </w:t>
      </w:r>
      <w:hyperlink w:anchor="člen0304" w:history="1">
        <w:r w:rsidRPr="00D461C6">
          <w:rPr>
            <w:rStyle w:val="Hiperpovezava"/>
            <w:rFonts w:cs="Arial"/>
            <w:color w:val="auto"/>
            <w:sz w:val="20"/>
            <w:u w:val="none"/>
          </w:rPr>
          <w:t>delavcev</w:t>
        </w:r>
      </w:hyperlink>
      <w:r w:rsidRPr="00D461C6">
        <w:rPr>
          <w:rFonts w:cs="Arial"/>
          <w:sz w:val="20"/>
        </w:rPr>
        <w:t xml:space="preserve"> iz prejšnjega odstavka ter preverjati njihovo usposobljenost</w:t>
      </w:r>
      <w:r w:rsidR="00D55C45" w:rsidRPr="00D461C6">
        <w:rPr>
          <w:rFonts w:cs="Arial"/>
          <w:sz w:val="20"/>
        </w:rPr>
        <w:fldChar w:fldCharType="begin"/>
      </w:r>
      <w:r w:rsidRPr="00D461C6">
        <w:rPr>
          <w:rFonts w:cs="Arial"/>
          <w:sz w:val="20"/>
        </w:rPr>
        <w:instrText>xe "usposobljenost"</w:instrText>
      </w:r>
      <w:r w:rsidR="00D55C45" w:rsidRPr="00D461C6">
        <w:rPr>
          <w:rFonts w:cs="Arial"/>
          <w:sz w:val="20"/>
        </w:rPr>
        <w:fldChar w:fldCharType="end"/>
      </w:r>
      <w:r w:rsidRPr="00D461C6">
        <w:rPr>
          <w:rFonts w:cs="Arial"/>
          <w:sz w:val="20"/>
        </w:rPr>
        <w:t>, psihofizične lastnosti in odvisnosti od alkohola, mamil ali drugih psihoaktivnih sredstev</w:t>
      </w:r>
      <w:r w:rsidR="00D55C45" w:rsidRPr="00D461C6">
        <w:rPr>
          <w:rFonts w:cs="Arial"/>
          <w:sz w:val="20"/>
        </w:rPr>
        <w:fldChar w:fldCharType="begin"/>
      </w:r>
      <w:r w:rsidRPr="00D461C6">
        <w:rPr>
          <w:rFonts w:cs="Arial"/>
          <w:sz w:val="20"/>
        </w:rPr>
        <w:instrText>xe "odvisnost od alkohola in mamil"</w:instrText>
      </w:r>
      <w:r w:rsidR="00D55C45" w:rsidRPr="00D461C6">
        <w:rPr>
          <w:rFonts w:cs="Arial"/>
          <w:sz w:val="20"/>
        </w:rPr>
        <w:fldChar w:fldCharType="end"/>
      </w:r>
      <w:r w:rsidRPr="00D461C6">
        <w:rPr>
          <w:rFonts w:cs="Arial"/>
          <w:sz w:val="20"/>
        </w:rPr>
        <w:t>.</w:t>
      </w:r>
    </w:p>
    <w:p w:rsidR="00D461C6" w:rsidRPr="00D461C6" w:rsidRDefault="00D461C6" w:rsidP="00D461C6">
      <w:pPr>
        <w:widowControl/>
        <w:numPr>
          <w:ilvl w:val="0"/>
          <w:numId w:val="48"/>
        </w:numPr>
        <w:spacing w:after="120"/>
        <w:rPr>
          <w:rFonts w:cs="Arial"/>
          <w:sz w:val="20"/>
        </w:rPr>
      </w:pPr>
      <w:r w:rsidRPr="00D461C6">
        <w:rPr>
          <w:rFonts w:cs="Arial"/>
          <w:sz w:val="20"/>
        </w:rPr>
        <w:t>Upravljavec sevalnega ali jedrskega objekta mora za vsakega delavca iz drugega odstavka tega člena hraniti zapise o opravljenem usposabljanju, vključno z ocenami dosežene strokovne usposobljenosti glede na zahteve za ustrezno delovno mesto. Upravljavec mora te zapise hraniti še leto dni po tem, ko je delavec prenehal delati pri upravljavcu.</w:t>
      </w:r>
    </w:p>
    <w:p w:rsidR="00D461C6" w:rsidRPr="00D461C6" w:rsidRDefault="00D461C6" w:rsidP="00D461C6">
      <w:pPr>
        <w:widowControl/>
        <w:numPr>
          <w:ilvl w:val="0"/>
          <w:numId w:val="48"/>
        </w:numPr>
        <w:spacing w:after="120"/>
        <w:rPr>
          <w:rFonts w:cs="Arial"/>
          <w:sz w:val="20"/>
        </w:rPr>
      </w:pPr>
      <w:r w:rsidRPr="00D461C6">
        <w:rPr>
          <w:rFonts w:cs="Arial"/>
          <w:sz w:val="20"/>
        </w:rPr>
        <w:t>Organ, pristojen za jedrsko varnost, vodi za vsak sevalni ali jedrski objekt evidenco oseb, katerih strokovna usposobljenost je bila preverjena in ki izpolnjujejo pogoje za opravljanje določenih del in nalog ter jim je bilo izdano dovoljenje, in oseb, ki jim je prenehalo dovoljenje ali jim je bilo to odvzeto.</w:t>
      </w:r>
    </w:p>
    <w:p w:rsidR="00D461C6" w:rsidRPr="00D461C6" w:rsidRDefault="00D461C6" w:rsidP="00D461C6">
      <w:pPr>
        <w:pStyle w:val="Odstavekseznama"/>
        <w:numPr>
          <w:ilvl w:val="0"/>
          <w:numId w:val="48"/>
        </w:numPr>
        <w:rPr>
          <w:rFonts w:ascii="Arial" w:hAnsi="Arial" w:cs="Arial"/>
          <w:sz w:val="20"/>
        </w:rPr>
      </w:pPr>
      <w:r w:rsidRPr="00D461C6">
        <w:rPr>
          <w:rFonts w:ascii="Arial" w:hAnsi="Arial" w:cs="Arial"/>
          <w:sz w:val="20"/>
        </w:rPr>
        <w:t>Pristojni organ vodi zbirko podatkov iz prejšnjega odstavka zaradi zagotavljanja zadostnega števila delavcev s primernimi znanji in spretnostmi, ki so usposobljeni in dodatno šolani za vse dejavnosti v zvezi</w:t>
      </w:r>
      <w:r w:rsidRPr="00D461C6" w:rsidDel="005E5A38">
        <w:rPr>
          <w:rFonts w:ascii="Arial" w:hAnsi="Arial" w:cs="Arial"/>
          <w:sz w:val="20"/>
        </w:rPr>
        <w:t xml:space="preserve"> </w:t>
      </w:r>
      <w:r w:rsidRPr="00D461C6">
        <w:rPr>
          <w:rFonts w:ascii="Arial" w:hAnsi="Arial" w:cs="Arial"/>
          <w:sz w:val="20"/>
        </w:rPr>
        <w:t xml:space="preserve">s </w:t>
      </w:r>
      <w:hyperlink w:anchor="sevalnavarnost" w:history="1">
        <w:r w:rsidRPr="00D461C6">
          <w:rPr>
            <w:rStyle w:val="Hiperpovezava"/>
            <w:rFonts w:ascii="Arial" w:hAnsi="Arial" w:cs="Arial"/>
            <w:color w:val="auto"/>
            <w:sz w:val="20"/>
            <w:u w:val="none"/>
          </w:rPr>
          <w:t>sevalno</w:t>
        </w:r>
      </w:hyperlink>
      <w:r w:rsidRPr="00D461C6">
        <w:rPr>
          <w:rFonts w:ascii="Arial" w:hAnsi="Arial" w:cs="Arial"/>
          <w:sz w:val="20"/>
        </w:rPr>
        <w:t xml:space="preserve"> in </w:t>
      </w:r>
      <w:hyperlink w:anchor="jedrskavarnost" w:history="1">
        <w:r w:rsidRPr="00D461C6">
          <w:rPr>
            <w:rStyle w:val="Hiperpovezava"/>
            <w:rFonts w:ascii="Arial" w:hAnsi="Arial" w:cs="Arial"/>
            <w:color w:val="auto"/>
            <w:sz w:val="20"/>
            <w:u w:val="none"/>
          </w:rPr>
          <w:t>jedrsko varnostjo</w:t>
        </w:r>
      </w:hyperlink>
      <w:r w:rsidRPr="00D461C6">
        <w:rPr>
          <w:rStyle w:val="Hiperpovezava"/>
          <w:rFonts w:ascii="Arial" w:hAnsi="Arial" w:cs="Arial"/>
          <w:color w:val="auto"/>
          <w:sz w:val="20"/>
          <w:u w:val="none"/>
        </w:rPr>
        <w:t xml:space="preserve"> objekta, </w:t>
      </w:r>
      <w:r w:rsidRPr="00D461C6">
        <w:rPr>
          <w:rFonts w:ascii="Arial" w:hAnsi="Arial" w:cs="Arial"/>
          <w:sz w:val="20"/>
        </w:rPr>
        <w:t>ter ugotavljanja izpolnjevanja predpisanih pogojev glede predpisane izobrazbe, strokovne usposobljenosti in zdravstvene delazmožnosti delavcev iz prvega odstavka tega člena.</w:t>
      </w:r>
    </w:p>
    <w:p w:rsidR="00D461C6" w:rsidRPr="00D461C6" w:rsidRDefault="00D461C6" w:rsidP="00D461C6">
      <w:pPr>
        <w:widowControl/>
        <w:numPr>
          <w:ilvl w:val="0"/>
          <w:numId w:val="48"/>
        </w:numPr>
        <w:spacing w:after="120"/>
        <w:rPr>
          <w:rFonts w:cs="Arial"/>
          <w:sz w:val="20"/>
        </w:rPr>
      </w:pPr>
      <w:r w:rsidRPr="00D461C6">
        <w:rPr>
          <w:rFonts w:cs="Arial"/>
          <w:sz w:val="20"/>
        </w:rPr>
        <w:t xml:space="preserve">Evidenca oseb iz petega odstavka tega člena vsebuje naslednje podatke: </w:t>
      </w:r>
    </w:p>
    <w:p w:rsidR="00D461C6" w:rsidRPr="00D461C6" w:rsidRDefault="00D461C6" w:rsidP="00D461C6">
      <w:pPr>
        <w:widowControl/>
        <w:numPr>
          <w:ilvl w:val="0"/>
          <w:numId w:val="193"/>
        </w:numPr>
        <w:spacing w:after="120"/>
        <w:rPr>
          <w:rFonts w:cs="Arial"/>
          <w:sz w:val="20"/>
        </w:rPr>
      </w:pPr>
      <w:r w:rsidRPr="00D461C6">
        <w:rPr>
          <w:rFonts w:cs="Arial"/>
          <w:sz w:val="20"/>
        </w:rPr>
        <w:lastRenderedPageBreak/>
        <w:t xml:space="preserve">ime in priimek osebe, </w:t>
      </w:r>
    </w:p>
    <w:p w:rsidR="00D461C6" w:rsidRPr="00D461C6" w:rsidRDefault="00D461C6" w:rsidP="00D461C6">
      <w:pPr>
        <w:widowControl/>
        <w:numPr>
          <w:ilvl w:val="0"/>
          <w:numId w:val="193"/>
        </w:numPr>
        <w:spacing w:after="120"/>
        <w:rPr>
          <w:rFonts w:cs="Arial"/>
          <w:sz w:val="20"/>
        </w:rPr>
      </w:pPr>
      <w:r w:rsidRPr="00D461C6">
        <w:rPr>
          <w:rFonts w:cs="Arial"/>
          <w:sz w:val="20"/>
        </w:rPr>
        <w:t xml:space="preserve">datum in kraj rojstva, </w:t>
      </w:r>
    </w:p>
    <w:p w:rsidR="00D461C6" w:rsidRPr="00D461C6" w:rsidRDefault="00D461C6" w:rsidP="00D461C6">
      <w:pPr>
        <w:widowControl/>
        <w:numPr>
          <w:ilvl w:val="0"/>
          <w:numId w:val="193"/>
        </w:numPr>
        <w:spacing w:after="120"/>
        <w:rPr>
          <w:rFonts w:cs="Arial"/>
          <w:sz w:val="20"/>
        </w:rPr>
      </w:pPr>
      <w:r w:rsidRPr="00D461C6">
        <w:rPr>
          <w:rFonts w:cs="Arial"/>
          <w:sz w:val="20"/>
        </w:rPr>
        <w:t xml:space="preserve">številko dovoljenja, </w:t>
      </w:r>
    </w:p>
    <w:p w:rsidR="00D461C6" w:rsidRPr="00D461C6" w:rsidRDefault="00D461C6" w:rsidP="00D461C6">
      <w:pPr>
        <w:widowControl/>
        <w:numPr>
          <w:ilvl w:val="0"/>
          <w:numId w:val="193"/>
        </w:numPr>
        <w:spacing w:after="120"/>
        <w:rPr>
          <w:rFonts w:cs="Arial"/>
          <w:sz w:val="20"/>
        </w:rPr>
      </w:pPr>
      <w:r w:rsidRPr="00D461C6">
        <w:rPr>
          <w:rFonts w:cs="Arial"/>
          <w:sz w:val="20"/>
        </w:rPr>
        <w:t xml:space="preserve">datum prve pridobitve dovoljenja, </w:t>
      </w:r>
    </w:p>
    <w:p w:rsidR="00D461C6" w:rsidRPr="00D461C6" w:rsidRDefault="00D461C6" w:rsidP="00D461C6">
      <w:pPr>
        <w:widowControl/>
        <w:numPr>
          <w:ilvl w:val="0"/>
          <w:numId w:val="193"/>
        </w:numPr>
        <w:spacing w:after="120"/>
        <w:rPr>
          <w:rFonts w:cs="Arial"/>
          <w:sz w:val="20"/>
        </w:rPr>
      </w:pPr>
      <w:r w:rsidRPr="00D461C6">
        <w:rPr>
          <w:rFonts w:cs="Arial"/>
          <w:sz w:val="20"/>
        </w:rPr>
        <w:t xml:space="preserve">datumi vseh nadaljnjih podaljšanj dovoljenj, </w:t>
      </w:r>
    </w:p>
    <w:p w:rsidR="00D461C6" w:rsidRPr="00D461C6" w:rsidRDefault="00D461C6" w:rsidP="00D461C6">
      <w:pPr>
        <w:widowControl/>
        <w:numPr>
          <w:ilvl w:val="0"/>
          <w:numId w:val="193"/>
        </w:numPr>
        <w:spacing w:after="120"/>
        <w:rPr>
          <w:rFonts w:cs="Arial"/>
          <w:sz w:val="20"/>
        </w:rPr>
      </w:pPr>
      <w:r w:rsidRPr="00D461C6">
        <w:rPr>
          <w:rFonts w:cs="Arial"/>
          <w:sz w:val="20"/>
        </w:rPr>
        <w:t xml:space="preserve">vrsto veljavnega dovoljenja, </w:t>
      </w:r>
    </w:p>
    <w:p w:rsidR="00D461C6" w:rsidRPr="00D461C6" w:rsidRDefault="00D461C6" w:rsidP="00D461C6">
      <w:pPr>
        <w:widowControl/>
        <w:numPr>
          <w:ilvl w:val="0"/>
          <w:numId w:val="193"/>
        </w:numPr>
        <w:spacing w:after="120"/>
        <w:rPr>
          <w:rFonts w:cs="Arial"/>
          <w:sz w:val="20"/>
        </w:rPr>
      </w:pPr>
      <w:r w:rsidRPr="00D461C6">
        <w:rPr>
          <w:rFonts w:cs="Arial"/>
          <w:sz w:val="20"/>
        </w:rPr>
        <w:t>datum prenehanja ali morebitnega odvzema dovoljenja,</w:t>
      </w:r>
    </w:p>
    <w:p w:rsidR="00D461C6" w:rsidRPr="00D461C6" w:rsidRDefault="00D461C6" w:rsidP="00D461C6">
      <w:pPr>
        <w:widowControl/>
        <w:numPr>
          <w:ilvl w:val="0"/>
          <w:numId w:val="193"/>
        </w:numPr>
        <w:spacing w:after="120"/>
        <w:rPr>
          <w:rFonts w:cs="Arial"/>
          <w:sz w:val="20"/>
        </w:rPr>
      </w:pPr>
      <w:r w:rsidRPr="00D461C6">
        <w:rPr>
          <w:rFonts w:cs="Arial"/>
          <w:sz w:val="20"/>
        </w:rPr>
        <w:t>zdravstvena delazmožnost,</w:t>
      </w:r>
    </w:p>
    <w:p w:rsidR="00D461C6" w:rsidRPr="00D461C6" w:rsidRDefault="00D461C6" w:rsidP="00D461C6">
      <w:pPr>
        <w:widowControl/>
        <w:numPr>
          <w:ilvl w:val="0"/>
          <w:numId w:val="193"/>
        </w:numPr>
        <w:spacing w:after="120"/>
        <w:rPr>
          <w:rFonts w:cs="Arial"/>
          <w:sz w:val="20"/>
        </w:rPr>
      </w:pPr>
      <w:r w:rsidRPr="00D461C6">
        <w:rPr>
          <w:rFonts w:cs="Arial"/>
          <w:sz w:val="20"/>
        </w:rPr>
        <w:t>predpisana izobrazba,</w:t>
      </w:r>
    </w:p>
    <w:p w:rsidR="00D461C6" w:rsidRPr="00D461C6" w:rsidRDefault="00D461C6" w:rsidP="00D461C6">
      <w:pPr>
        <w:widowControl/>
        <w:numPr>
          <w:ilvl w:val="0"/>
          <w:numId w:val="193"/>
        </w:numPr>
        <w:spacing w:after="120"/>
        <w:rPr>
          <w:rFonts w:cs="Arial"/>
          <w:sz w:val="20"/>
        </w:rPr>
      </w:pPr>
      <w:r w:rsidRPr="00D461C6">
        <w:rPr>
          <w:rFonts w:cs="Arial"/>
          <w:sz w:val="20"/>
        </w:rPr>
        <w:t>strokovna usposobljenost.</w:t>
      </w:r>
    </w:p>
    <w:p w:rsidR="00D461C6" w:rsidRPr="00D461C6" w:rsidRDefault="00D461C6" w:rsidP="00D461C6">
      <w:pPr>
        <w:widowControl/>
        <w:numPr>
          <w:ilvl w:val="0"/>
          <w:numId w:val="48"/>
        </w:numPr>
        <w:spacing w:after="120"/>
        <w:rPr>
          <w:rFonts w:cs="Arial"/>
          <w:sz w:val="20"/>
        </w:rPr>
      </w:pPr>
      <w:r w:rsidRPr="00D461C6">
        <w:rPr>
          <w:rFonts w:cs="Arial"/>
          <w:sz w:val="20"/>
        </w:rPr>
        <w:t>Podatki iz prejšnjega odstavka se hranijo ves čas opravljanja del iz prvega odstavka tega člena in še pet let po prenehanju ali odvzemu dovoljenja.</w:t>
      </w:r>
    </w:p>
    <w:p w:rsidR="00D461C6" w:rsidRPr="00D461C6" w:rsidRDefault="00D461C6" w:rsidP="00D461C6">
      <w:pPr>
        <w:widowControl/>
        <w:numPr>
          <w:ilvl w:val="0"/>
          <w:numId w:val="48"/>
        </w:numPr>
        <w:spacing w:after="120"/>
        <w:rPr>
          <w:rFonts w:cs="Arial"/>
          <w:sz w:val="20"/>
        </w:rPr>
      </w:pPr>
      <w:r w:rsidRPr="00D461C6">
        <w:rPr>
          <w:rFonts w:cs="Arial"/>
          <w:sz w:val="20"/>
        </w:rPr>
        <w:t>Izpolnjevanje pogojev za dela in naloge iz drugega ods</w:t>
      </w:r>
      <w:bookmarkStart w:id="1594" w:name="_Hlt37035719"/>
      <w:r w:rsidRPr="00D461C6">
        <w:rPr>
          <w:rFonts w:cs="Arial"/>
          <w:sz w:val="20"/>
        </w:rPr>
        <w:t>t</w:t>
      </w:r>
      <w:bookmarkEnd w:id="1594"/>
      <w:r w:rsidRPr="00D461C6">
        <w:rPr>
          <w:rFonts w:cs="Arial"/>
          <w:sz w:val="20"/>
        </w:rPr>
        <w:t>avka tega člena izkazuje de</w:t>
      </w:r>
      <w:bookmarkStart w:id="1595" w:name="_Hlt37035738"/>
      <w:r w:rsidRPr="00D461C6">
        <w:rPr>
          <w:rFonts w:cs="Arial"/>
          <w:sz w:val="20"/>
        </w:rPr>
        <w:t>l</w:t>
      </w:r>
      <w:bookmarkEnd w:id="1595"/>
      <w:r w:rsidRPr="00D461C6">
        <w:rPr>
          <w:rFonts w:cs="Arial"/>
          <w:sz w:val="20"/>
        </w:rPr>
        <w:t>avec z dovoljenjem, ki mu ga za opravljanje teh del in nalog za največ pet let izda organ, pristojen za jedrsko varnost.</w:t>
      </w:r>
    </w:p>
    <w:p w:rsidR="00D461C6" w:rsidRPr="00D461C6" w:rsidRDefault="00D461C6" w:rsidP="00D461C6">
      <w:pPr>
        <w:widowControl/>
        <w:numPr>
          <w:ilvl w:val="0"/>
          <w:numId w:val="48"/>
        </w:numPr>
        <w:spacing w:after="120"/>
        <w:rPr>
          <w:rFonts w:cs="Arial"/>
          <w:sz w:val="20"/>
        </w:rPr>
      </w:pPr>
      <w:r w:rsidRPr="00D461C6">
        <w:rPr>
          <w:rFonts w:cs="Arial"/>
          <w:sz w:val="20"/>
        </w:rPr>
        <w:t>Organ, pristojen za jedrsko varnost, imenuje posebno strokovno komisijo za preverjanje, ali delavci izpolnjujejo predpisane pogoje za opravljanje del in nalog iz drugega</w:t>
      </w:r>
      <w:bookmarkStart w:id="1596" w:name="_Hlt37035993"/>
      <w:r w:rsidRPr="00D461C6">
        <w:rPr>
          <w:rFonts w:cs="Arial"/>
          <w:sz w:val="20"/>
        </w:rPr>
        <w:t xml:space="preserve"> </w:t>
      </w:r>
      <w:bookmarkEnd w:id="1596"/>
      <w:r w:rsidRPr="00D461C6">
        <w:rPr>
          <w:rFonts w:cs="Arial"/>
          <w:sz w:val="20"/>
        </w:rPr>
        <w:t>odstavka tega člena.</w:t>
      </w:r>
    </w:p>
    <w:p w:rsidR="00D461C6" w:rsidRPr="00D461C6" w:rsidRDefault="00D461C6" w:rsidP="00D461C6">
      <w:pPr>
        <w:widowControl/>
        <w:numPr>
          <w:ilvl w:val="0"/>
          <w:numId w:val="48"/>
        </w:numPr>
        <w:spacing w:after="120"/>
        <w:rPr>
          <w:rFonts w:cs="Arial"/>
          <w:sz w:val="20"/>
        </w:rPr>
      </w:pPr>
      <w:r w:rsidRPr="00D461C6">
        <w:rPr>
          <w:rFonts w:cs="Arial"/>
          <w:sz w:val="20"/>
        </w:rPr>
        <w:t>Za potrebe preverjanja izpolnjevanja predpisanih pogojev lahko komisija iz prejšnjega odstavka pri organu, pristojnem za jedrsko varnost, pridobi osebne podatke iz osmega odstavka tega člena, pri čemer nadaljnja uporaba osebnih podatkov, s katerimi se seznanijo člani komisije, ni dopustna.</w:t>
      </w:r>
    </w:p>
    <w:p w:rsidR="00D461C6" w:rsidRPr="00D461C6" w:rsidRDefault="00D461C6" w:rsidP="00D461C6">
      <w:pPr>
        <w:widowControl/>
        <w:numPr>
          <w:ilvl w:val="0"/>
          <w:numId w:val="48"/>
        </w:numPr>
        <w:spacing w:after="120"/>
        <w:rPr>
          <w:rFonts w:cs="Arial"/>
          <w:sz w:val="20"/>
        </w:rPr>
      </w:pPr>
      <w:r w:rsidRPr="00D461C6">
        <w:rPr>
          <w:rFonts w:cs="Arial"/>
          <w:sz w:val="20"/>
        </w:rPr>
        <w:t>Dovoljenje za opravljanje del in nalog iz drugega o</w:t>
      </w:r>
      <w:bookmarkStart w:id="1597" w:name="_Hlt37035996"/>
      <w:r w:rsidRPr="00D461C6">
        <w:rPr>
          <w:rFonts w:cs="Arial"/>
          <w:sz w:val="20"/>
        </w:rPr>
        <w:t>d</w:t>
      </w:r>
      <w:bookmarkStart w:id="1598" w:name="_Hlt37035983"/>
      <w:bookmarkEnd w:id="1597"/>
      <w:r w:rsidRPr="00D461C6">
        <w:rPr>
          <w:rFonts w:cs="Arial"/>
          <w:sz w:val="20"/>
        </w:rPr>
        <w:t>s</w:t>
      </w:r>
      <w:bookmarkEnd w:id="1598"/>
      <w:r w:rsidRPr="00D461C6">
        <w:rPr>
          <w:rFonts w:cs="Arial"/>
          <w:sz w:val="20"/>
        </w:rPr>
        <w:t xml:space="preserve">tavka tega člena se izda za določen čas na podlagi poročila komisije za preverjanje izpolnjevanja predpisanih pogojev o uspešno opravljeni preveritvi </w:t>
      </w:r>
      <w:hyperlink w:anchor="člen0304" w:history="1">
        <w:r w:rsidRPr="00D461C6">
          <w:rPr>
            <w:rFonts w:cs="Arial"/>
            <w:sz w:val="20"/>
          </w:rPr>
          <w:t>delavca</w:t>
        </w:r>
      </w:hyperlink>
      <w:r w:rsidRPr="00D461C6">
        <w:rPr>
          <w:rFonts w:cs="Arial"/>
          <w:sz w:val="20"/>
        </w:rPr>
        <w:t xml:space="preserve"> v zvezi s pogoji za opravljanje del in nalog iz druge</w:t>
      </w:r>
      <w:bookmarkStart w:id="1599" w:name="_Hlt37035973"/>
      <w:r w:rsidRPr="00D461C6">
        <w:rPr>
          <w:rFonts w:cs="Arial"/>
          <w:sz w:val="20"/>
        </w:rPr>
        <w:t>g</w:t>
      </w:r>
      <w:bookmarkEnd w:id="1599"/>
      <w:r w:rsidRPr="00D461C6">
        <w:rPr>
          <w:rFonts w:cs="Arial"/>
          <w:sz w:val="20"/>
        </w:rPr>
        <w:t>a odstavka tega člena.</w:t>
      </w:r>
    </w:p>
    <w:p w:rsidR="00D461C6" w:rsidRPr="00D461C6" w:rsidRDefault="00D461C6" w:rsidP="00D461C6">
      <w:pPr>
        <w:widowControl/>
        <w:numPr>
          <w:ilvl w:val="0"/>
          <w:numId w:val="48"/>
        </w:numPr>
        <w:spacing w:after="120"/>
        <w:rPr>
          <w:rFonts w:cs="Arial"/>
          <w:sz w:val="20"/>
        </w:rPr>
      </w:pPr>
      <w:r w:rsidRPr="00D461C6">
        <w:rPr>
          <w:rFonts w:cs="Arial"/>
          <w:sz w:val="20"/>
        </w:rPr>
        <w:t>Organ, pristojen za jedrsko varnost,</w:t>
      </w:r>
      <w:r w:rsidRPr="00D461C6" w:rsidDel="00F234D1">
        <w:rPr>
          <w:rFonts w:cs="Arial"/>
          <w:sz w:val="20"/>
        </w:rPr>
        <w:t xml:space="preserve"> </w:t>
      </w:r>
      <w:r w:rsidRPr="00D461C6">
        <w:rPr>
          <w:rFonts w:cs="Arial"/>
          <w:sz w:val="20"/>
        </w:rPr>
        <w:t>odvz</w:t>
      </w:r>
      <w:r w:rsidR="00D55C45" w:rsidRPr="00D461C6">
        <w:rPr>
          <w:rFonts w:cs="Arial"/>
          <w:sz w:val="20"/>
        </w:rPr>
        <w:fldChar w:fldCharType="begin"/>
      </w:r>
      <w:r w:rsidRPr="00D461C6">
        <w:rPr>
          <w:rFonts w:cs="Arial"/>
          <w:sz w:val="20"/>
        </w:rPr>
        <w:instrText>xe "odvzem dovoljenja"</w:instrText>
      </w:r>
      <w:r w:rsidR="00D55C45" w:rsidRPr="00D461C6">
        <w:rPr>
          <w:rFonts w:cs="Arial"/>
          <w:sz w:val="20"/>
        </w:rPr>
        <w:fldChar w:fldCharType="end"/>
      </w:r>
      <w:r w:rsidRPr="00D461C6">
        <w:rPr>
          <w:rFonts w:cs="Arial"/>
          <w:sz w:val="20"/>
        </w:rPr>
        <w:t>ame dovoljenje za opravljanje del in nalog iz drugega odsta</w:t>
      </w:r>
      <w:bookmarkStart w:id="1600" w:name="_Hlt37035962"/>
      <w:r w:rsidRPr="00D461C6">
        <w:rPr>
          <w:rFonts w:cs="Arial"/>
          <w:sz w:val="20"/>
        </w:rPr>
        <w:t>v</w:t>
      </w:r>
      <w:bookmarkEnd w:id="1600"/>
      <w:r w:rsidRPr="00D461C6">
        <w:rPr>
          <w:rFonts w:cs="Arial"/>
          <w:sz w:val="20"/>
        </w:rPr>
        <w:t>ka tega člena, če je komisija za preverjanje izpolnjevanja predpisanih pogojev pri pregledu rednega preverjanja ali pri izrednem pregledu na pobudo pristojnega inšpektorja ugotovila, da delavec ne izpolnjuje pogojev, na podlagi katerih je bilo izdano dovoljenje.</w:t>
      </w:r>
    </w:p>
    <w:p w:rsidR="00D461C6" w:rsidRPr="00D461C6" w:rsidRDefault="00D461C6" w:rsidP="00D461C6">
      <w:pPr>
        <w:widowControl/>
        <w:numPr>
          <w:ilvl w:val="0"/>
          <w:numId w:val="48"/>
        </w:numPr>
        <w:spacing w:after="120"/>
        <w:rPr>
          <w:rFonts w:cs="Arial"/>
          <w:sz w:val="20"/>
        </w:rPr>
      </w:pPr>
      <w:r w:rsidRPr="00D461C6">
        <w:rPr>
          <w:rFonts w:cs="Arial"/>
          <w:sz w:val="20"/>
        </w:rPr>
        <w:t>Minister, pristojen za okolje, v soglasju z ministrom, pristojnim za zdravje, določi dela in naloge, za katere morajo delavci izpolnjevati pogoje iz drugega odstavka tega člena, ter podrobneje opredeli pogoje glede strokovne usposobljenosti, psihofizičnih lastnosti in odvisnosti od alkohola, mamil ali drugih psihoaktivnih sredstev, način preverjanja teh pogojev, pogostnost pregledov rednega preverjanja in sestavo komisije za preverjanje izpolnjevanja predpisanih pogojev.</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01" w:name="_Toc85617540"/>
      <w:bookmarkStart w:id="1602" w:name="_Toc193173479"/>
      <w:bookmarkStart w:id="1603" w:name="_Toc255895868"/>
      <w:bookmarkStart w:id="1604" w:name="_Ref443249016"/>
      <w:bookmarkStart w:id="1605" w:name="_Ref443251568"/>
      <w:bookmarkStart w:id="1606" w:name="_Ref443253362"/>
      <w:bookmarkStart w:id="1607" w:name="_Ref443254137"/>
      <w:bookmarkStart w:id="1608" w:name="_Ref456691847"/>
      <w:bookmarkStart w:id="1609" w:name="_Ref463272311"/>
      <w:bookmarkStart w:id="1610" w:name="_Toc471733469"/>
      <w:r w:rsidRPr="00D461C6">
        <w:rPr>
          <w:rFonts w:cs="Arial"/>
          <w:bCs/>
          <w:sz w:val="20"/>
        </w:rPr>
        <w:t xml:space="preserve"> člen</w:t>
      </w:r>
      <w:r w:rsidRPr="00D461C6">
        <w:rPr>
          <w:rFonts w:cs="Arial"/>
          <w:bCs/>
          <w:sz w:val="20"/>
        </w:rPr>
        <w:br/>
        <w:t>(sistem vodenja)</w:t>
      </w:r>
      <w:bookmarkEnd w:id="1601"/>
      <w:bookmarkEnd w:id="1602"/>
      <w:bookmarkEnd w:id="1603"/>
      <w:bookmarkEnd w:id="1604"/>
      <w:bookmarkEnd w:id="1605"/>
      <w:bookmarkEnd w:id="1606"/>
      <w:bookmarkEnd w:id="1607"/>
      <w:bookmarkEnd w:id="1608"/>
      <w:bookmarkEnd w:id="1609"/>
      <w:bookmarkEnd w:id="1610"/>
      <w:r w:rsidRPr="00D461C6">
        <w:rPr>
          <w:rFonts w:cs="Arial"/>
          <w:bCs/>
          <w:sz w:val="20"/>
        </w:rPr>
        <w:t xml:space="preserve"> </w:t>
      </w:r>
    </w:p>
    <w:p w:rsidR="00D461C6" w:rsidRPr="00D461C6" w:rsidRDefault="00D461C6" w:rsidP="00D461C6">
      <w:pPr>
        <w:widowControl/>
        <w:numPr>
          <w:ilvl w:val="0"/>
          <w:numId w:val="124"/>
        </w:numPr>
        <w:spacing w:after="120"/>
        <w:rPr>
          <w:rFonts w:cs="Arial"/>
          <w:sz w:val="20"/>
        </w:rPr>
      </w:pPr>
      <w:r w:rsidRPr="00D461C6">
        <w:rPr>
          <w:rFonts w:cs="Arial"/>
          <w:sz w:val="20"/>
        </w:rPr>
        <w:t>Investitor ali upravljavec sevalnega ali jedrskega objekta mora zagotoviti, da se objekt vodi varno in v skladu z določbami tega zakona.</w:t>
      </w:r>
    </w:p>
    <w:p w:rsidR="00D461C6" w:rsidRPr="00D461C6" w:rsidRDefault="00D461C6" w:rsidP="00D461C6">
      <w:pPr>
        <w:widowControl/>
        <w:numPr>
          <w:ilvl w:val="0"/>
          <w:numId w:val="124"/>
        </w:numPr>
        <w:spacing w:after="120"/>
        <w:rPr>
          <w:rFonts w:cs="Arial"/>
          <w:sz w:val="20"/>
        </w:rPr>
      </w:pPr>
      <w:r w:rsidRPr="00D461C6">
        <w:rPr>
          <w:rFonts w:cs="Arial"/>
          <w:sz w:val="20"/>
        </w:rPr>
        <w:t xml:space="preserve">Investitor ali upravljavec sevalnega ali jedrskega objekta mora vzpostaviti, izvajati, ocenjevati in nenehno izboljševati sistem vodenja, ki zagotavlja ustrezno izpolnjevanje zahtev glede sevalne in jedrske varnosti, jedrskega varovanja, pripravljenosti na izredne dogodke, zdravja, okolja, varnosti informacijskih sistemov in podatkov, kakovosti in gospodarnosti ter zagotavlja, da se varnostni vidiki ustrezno upoštevajo pri vseh dejavnostih upravljavca sevalnega ali jedrskega objekta. </w:t>
      </w:r>
    </w:p>
    <w:p w:rsidR="00D461C6" w:rsidRPr="00D461C6" w:rsidRDefault="00D461C6" w:rsidP="00D461C6">
      <w:pPr>
        <w:widowControl/>
        <w:numPr>
          <w:ilvl w:val="0"/>
          <w:numId w:val="124"/>
        </w:numPr>
        <w:spacing w:after="120"/>
        <w:rPr>
          <w:rFonts w:cs="Arial"/>
          <w:sz w:val="20"/>
        </w:rPr>
      </w:pPr>
      <w:r w:rsidRPr="00D461C6">
        <w:rPr>
          <w:rFonts w:cs="Arial"/>
          <w:sz w:val="20"/>
        </w:rPr>
        <w:t>Investitor ali upravljavec objekta iz prejšnjega odstavka mora sistem vodenja opisati v dokumentih sistema vodenja</w:t>
      </w:r>
      <w:r w:rsidR="00D55C45" w:rsidRPr="00D461C6">
        <w:rPr>
          <w:rFonts w:cs="Arial"/>
          <w:sz w:val="20"/>
        </w:rPr>
        <w:fldChar w:fldCharType="begin"/>
      </w:r>
      <w:r w:rsidRPr="00D461C6">
        <w:rPr>
          <w:rFonts w:cs="Arial"/>
          <w:sz w:val="20"/>
        </w:rPr>
        <w:instrText>xe "program zagotavljanja kakovosti"</w:instrText>
      </w:r>
      <w:r w:rsidR="00D55C45" w:rsidRPr="00D461C6">
        <w:rPr>
          <w:rFonts w:cs="Arial"/>
          <w:sz w:val="20"/>
        </w:rPr>
        <w:fldChar w:fldCharType="end"/>
      </w:r>
      <w:r w:rsidRPr="00D461C6">
        <w:rPr>
          <w:rFonts w:cs="Arial"/>
          <w:sz w:val="20"/>
        </w:rPr>
        <w:t>.</w:t>
      </w:r>
    </w:p>
    <w:p w:rsidR="00D461C6" w:rsidRPr="00D461C6" w:rsidRDefault="00D461C6" w:rsidP="00D461C6">
      <w:pPr>
        <w:widowControl/>
        <w:numPr>
          <w:ilvl w:val="0"/>
          <w:numId w:val="124"/>
        </w:numPr>
        <w:spacing w:after="120"/>
        <w:rPr>
          <w:rFonts w:cs="Arial"/>
          <w:sz w:val="20"/>
        </w:rPr>
      </w:pPr>
      <w:r w:rsidRPr="00D461C6">
        <w:rPr>
          <w:rFonts w:cs="Arial"/>
          <w:sz w:val="20"/>
        </w:rPr>
        <w:t xml:space="preserve">Investitor ali upravljavec sevalnega ali jedrskega objekta mora vzpostaviti odnos in obnašanje zaposlenih v svoji organizaciji, iz katerih bosta izhajali dobra varnostna kultura in kultura </w:t>
      </w:r>
      <w:r w:rsidRPr="00D461C6">
        <w:rPr>
          <w:rFonts w:cs="Arial"/>
          <w:sz w:val="20"/>
        </w:rPr>
        <w:lastRenderedPageBreak/>
        <w:t>varovanja. Ti morata biti vključeni v sistem vodenja. Upravljavec mora s samoocenjevanjem in rednimi pregledi sistema vodenja preverjati ustreznost in učinkovitost varnostne kulture in kulture varovanja.</w:t>
      </w:r>
    </w:p>
    <w:p w:rsidR="00D461C6" w:rsidRPr="00D461C6" w:rsidRDefault="00D461C6" w:rsidP="00D461C6">
      <w:pPr>
        <w:widowControl/>
        <w:numPr>
          <w:ilvl w:val="0"/>
          <w:numId w:val="124"/>
        </w:numPr>
        <w:spacing w:after="120"/>
        <w:rPr>
          <w:rFonts w:cs="Arial"/>
          <w:sz w:val="20"/>
        </w:rPr>
      </w:pPr>
      <w:r w:rsidRPr="00D461C6">
        <w:rPr>
          <w:rFonts w:cs="Arial"/>
          <w:sz w:val="20"/>
        </w:rPr>
        <w:t>Investitor ali upravljavec sevalnega ali jedrskega objekta mora kot del svojega sistema vodenja vzpostaviti nadzor nad dobavitelji opreme in izvajalci del, in sicer glede na njihov pomen za sevalno in jedrsko varnost. Preverjeni in odobreni dobavitelji in izvajalci del morajo biti uvrščeni na ustrezen seznam odobrenih dobaviteljev.</w:t>
      </w:r>
    </w:p>
    <w:p w:rsidR="00D461C6" w:rsidRPr="00D461C6" w:rsidRDefault="00D461C6" w:rsidP="00D461C6">
      <w:pPr>
        <w:widowControl/>
        <w:numPr>
          <w:ilvl w:val="0"/>
          <w:numId w:val="124"/>
        </w:numPr>
        <w:spacing w:after="120"/>
        <w:rPr>
          <w:rFonts w:cs="Arial"/>
          <w:sz w:val="20"/>
        </w:rPr>
      </w:pPr>
      <w:r w:rsidRPr="00D461C6">
        <w:rPr>
          <w:rFonts w:cs="Arial"/>
          <w:sz w:val="20"/>
        </w:rPr>
        <w:t>Investitor ali upravljavec sevalnega ali jedrskega objekta mora kot del svojega sistema vodenja vzpostaviti nadzor nad pogodbenimi izvajalci in zagotavljati, da dela izvajajo podjetja, ki imajo vzpostavljen sistem vodenja kakovosti ter usposobljene in izkušene delavce</w:t>
      </w:r>
      <w:r w:rsidRPr="00D461C6" w:rsidDel="00324A62">
        <w:rPr>
          <w:rFonts w:cs="Arial"/>
          <w:sz w:val="20"/>
        </w:rPr>
        <w:t xml:space="preserve"> </w:t>
      </w:r>
      <w:r w:rsidRPr="00D461C6">
        <w:rPr>
          <w:rFonts w:cs="Arial"/>
          <w:sz w:val="20"/>
        </w:rPr>
        <w:t>na strokovnem področju naročenih del.</w:t>
      </w:r>
    </w:p>
    <w:p w:rsidR="00D461C6" w:rsidRPr="00D461C6" w:rsidRDefault="00D461C6" w:rsidP="00D461C6">
      <w:pPr>
        <w:widowControl/>
        <w:numPr>
          <w:ilvl w:val="0"/>
          <w:numId w:val="124"/>
        </w:numPr>
        <w:spacing w:after="120"/>
        <w:rPr>
          <w:rFonts w:cs="Arial"/>
          <w:sz w:val="20"/>
        </w:rPr>
      </w:pPr>
      <w:r w:rsidRPr="00D461C6">
        <w:rPr>
          <w:rFonts w:cs="Arial"/>
          <w:sz w:val="20"/>
        </w:rPr>
        <w:t>Investitor ali upravljavec sevalnega ali jedrskega objekta mora kot del svojega sistema vodenja vzpostaviti postopke za zagotavljanje vnosa ali vgradnje samo take opreme, ki ustreza veljavnim standardom, specifikacijam ali tehničnim zahtevam.</w:t>
      </w:r>
    </w:p>
    <w:p w:rsidR="00D461C6" w:rsidRPr="00D461C6" w:rsidRDefault="00D461C6" w:rsidP="00D461C6">
      <w:pPr>
        <w:widowControl/>
        <w:numPr>
          <w:ilvl w:val="0"/>
          <w:numId w:val="124"/>
        </w:numPr>
        <w:spacing w:after="120"/>
        <w:rPr>
          <w:rFonts w:cs="Arial"/>
          <w:sz w:val="20"/>
        </w:rPr>
      </w:pPr>
      <w:r w:rsidRPr="00D461C6">
        <w:rPr>
          <w:rFonts w:cs="Arial"/>
          <w:sz w:val="20"/>
        </w:rPr>
        <w:t>Minister, pristojen za okolje, določi podrobnejše zahteve glede sistema vodenja ter vsebine in oblike dokumentacije sistema vodenja.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11" w:name="_Toc471733470"/>
      <w:r w:rsidRPr="00D461C6">
        <w:rPr>
          <w:rFonts w:cs="Arial"/>
          <w:bCs/>
          <w:sz w:val="20"/>
        </w:rPr>
        <w:t xml:space="preserve"> člen</w:t>
      </w:r>
      <w:r w:rsidRPr="00D461C6">
        <w:rPr>
          <w:rFonts w:cs="Arial"/>
          <w:bCs/>
          <w:sz w:val="20"/>
        </w:rPr>
        <w:br/>
        <w:t>(sistem vodenja organa, pristojnega za jedrsko varnost</w:t>
      </w:r>
      <w:r w:rsidR="00D55C45" w:rsidRPr="00D461C6">
        <w:rPr>
          <w:rFonts w:cs="Arial"/>
          <w:bCs/>
          <w:sz w:val="20"/>
        </w:rPr>
        <w:fldChar w:fldCharType="begin"/>
      </w:r>
      <w:r w:rsidRPr="00D461C6">
        <w:rPr>
          <w:rFonts w:cs="Arial"/>
          <w:bCs/>
          <w:sz w:val="20"/>
        </w:rPr>
        <w:instrText>xe "umestitev jedrskega objekta v prostor"</w:instrText>
      </w:r>
      <w:r w:rsidR="00D55C45" w:rsidRPr="00D461C6">
        <w:rPr>
          <w:rFonts w:cs="Arial"/>
          <w:bCs/>
          <w:sz w:val="20"/>
        </w:rPr>
        <w:fldChar w:fldCharType="end"/>
      </w:r>
      <w:r w:rsidRPr="00D461C6">
        <w:rPr>
          <w:rFonts w:cs="Arial"/>
          <w:bCs/>
          <w:sz w:val="20"/>
        </w:rPr>
        <w:t>)</w:t>
      </w:r>
      <w:bookmarkEnd w:id="1611"/>
    </w:p>
    <w:p w:rsidR="00D461C6" w:rsidRPr="00D461C6" w:rsidRDefault="00D461C6" w:rsidP="00D461C6">
      <w:pPr>
        <w:rPr>
          <w:rFonts w:cs="Arial"/>
          <w:sz w:val="20"/>
        </w:rPr>
      </w:pPr>
      <w:r w:rsidRPr="00D461C6">
        <w:rPr>
          <w:rFonts w:cs="Arial"/>
          <w:sz w:val="20"/>
        </w:rPr>
        <w:t>Določbe prejšnjega člena o vzpostavitvi, izvajanju, ocenjevanju in nenehnem izboljševanju sistema vodenja se smiselno uporabljajo tudi za organ, pristojen za jedrsko varnost.</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612" w:name="_Toc85617541"/>
      <w:bookmarkStart w:id="1613" w:name="_Toc193173480"/>
      <w:bookmarkStart w:id="1614" w:name="_Toc255895869"/>
      <w:bookmarkStart w:id="1615" w:name="_Toc471733471"/>
      <w:r w:rsidRPr="00D461C6">
        <w:rPr>
          <w:rFonts w:cs="Arial"/>
          <w:sz w:val="20"/>
        </w:rPr>
        <w:t>Posegi</w:t>
      </w:r>
      <w:bookmarkStart w:id="1616" w:name="_Hlt37062440"/>
      <w:bookmarkEnd w:id="1616"/>
      <w:r w:rsidRPr="00D461C6">
        <w:rPr>
          <w:rFonts w:cs="Arial"/>
          <w:sz w:val="20"/>
        </w:rPr>
        <w:t xml:space="preserve"> v prostor</w:t>
      </w:r>
      <w:bookmarkEnd w:id="1612"/>
      <w:bookmarkEnd w:id="1613"/>
      <w:bookmarkEnd w:id="1614"/>
      <w:bookmarkEnd w:id="1615"/>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17" w:name="_Toc85617542"/>
      <w:bookmarkStart w:id="1618" w:name="_Toc193173481"/>
      <w:bookmarkStart w:id="1619" w:name="_Toc255895870"/>
      <w:bookmarkStart w:id="1620" w:name="_Ref443248334"/>
      <w:bookmarkStart w:id="1621" w:name="_Ref443248369"/>
      <w:bookmarkStart w:id="1622" w:name="_Toc471733472"/>
      <w:bookmarkStart w:id="1623" w:name="_Ref471817171"/>
      <w:bookmarkStart w:id="1624" w:name="_Ref471817340"/>
      <w:r w:rsidRPr="00D461C6">
        <w:rPr>
          <w:rFonts w:cs="Arial"/>
          <w:bCs/>
          <w:sz w:val="20"/>
        </w:rPr>
        <w:t xml:space="preserve"> člen</w:t>
      </w:r>
      <w:r w:rsidRPr="00D461C6">
        <w:rPr>
          <w:rFonts w:cs="Arial"/>
          <w:bCs/>
          <w:sz w:val="20"/>
        </w:rPr>
        <w:br/>
        <w:t>(umestitev jedrskega objekta v prostor)</w:t>
      </w:r>
      <w:bookmarkEnd w:id="1617"/>
      <w:bookmarkEnd w:id="1618"/>
      <w:bookmarkEnd w:id="1619"/>
      <w:bookmarkEnd w:id="1620"/>
      <w:bookmarkEnd w:id="1621"/>
      <w:bookmarkEnd w:id="1622"/>
      <w:bookmarkEnd w:id="1623"/>
      <w:bookmarkEnd w:id="1624"/>
    </w:p>
    <w:p w:rsidR="00D461C6" w:rsidRPr="00D461C6" w:rsidRDefault="00D461C6" w:rsidP="00D461C6">
      <w:pPr>
        <w:widowControl/>
        <w:numPr>
          <w:ilvl w:val="0"/>
          <w:numId w:val="50"/>
        </w:numPr>
        <w:spacing w:after="120"/>
        <w:rPr>
          <w:rFonts w:cs="Arial"/>
          <w:sz w:val="20"/>
        </w:rPr>
      </w:pPr>
      <w:r w:rsidRPr="00D461C6">
        <w:rPr>
          <w:rFonts w:cs="Arial"/>
          <w:sz w:val="20"/>
        </w:rPr>
        <w:t>Za umestitev jedrskega objekta v prostor je treba izvesti celovito presojo vplivov na okolje in presojo vplivov na okolje.</w:t>
      </w:r>
    </w:p>
    <w:p w:rsidR="00D461C6" w:rsidRPr="00D461C6" w:rsidRDefault="00D461C6" w:rsidP="00D461C6">
      <w:pPr>
        <w:widowControl/>
        <w:numPr>
          <w:ilvl w:val="0"/>
          <w:numId w:val="50"/>
        </w:numPr>
        <w:spacing w:after="120"/>
        <w:rPr>
          <w:rFonts w:cs="Arial"/>
          <w:sz w:val="20"/>
        </w:rPr>
      </w:pPr>
      <w:r w:rsidRPr="00D461C6">
        <w:rPr>
          <w:rFonts w:cs="Arial"/>
          <w:sz w:val="20"/>
        </w:rPr>
        <w:t>Za regionalne prostorske plane, s katerimi se načrtuje jedrski objekt, je potrebno pridobiti strokovne podlage in mnenje organa, pristojnega za jedrsko varnost.</w:t>
      </w:r>
    </w:p>
    <w:p w:rsidR="00D461C6" w:rsidRPr="00D461C6" w:rsidRDefault="00D461C6" w:rsidP="00D461C6">
      <w:pPr>
        <w:widowControl/>
        <w:numPr>
          <w:ilvl w:val="0"/>
          <w:numId w:val="50"/>
        </w:numPr>
        <w:spacing w:after="120"/>
        <w:rPr>
          <w:rFonts w:cs="Arial"/>
          <w:sz w:val="20"/>
        </w:rPr>
      </w:pPr>
      <w:r w:rsidRPr="00D461C6">
        <w:rPr>
          <w:rFonts w:cs="Arial"/>
          <w:sz w:val="20"/>
        </w:rPr>
        <w:t>Organ, pristojen za jedrsko varnost, v postopku priprave strokovnih podlag za regionalni prostorski plana iz prejšnjega odstavka predlaga vsebine, ki morajo biti vključene v okoljsko poročilo v delu, ki se nanaša na jedrsko in sevalno varnost.</w:t>
      </w:r>
    </w:p>
    <w:p w:rsidR="00D461C6" w:rsidRPr="00D461C6" w:rsidRDefault="00D461C6" w:rsidP="00D461C6">
      <w:pPr>
        <w:widowControl/>
        <w:numPr>
          <w:ilvl w:val="0"/>
          <w:numId w:val="50"/>
        </w:numPr>
        <w:spacing w:after="120"/>
        <w:rPr>
          <w:rFonts w:cs="Arial"/>
          <w:sz w:val="20"/>
        </w:rPr>
      </w:pPr>
      <w:r w:rsidRPr="00D461C6">
        <w:rPr>
          <w:rFonts w:cs="Arial"/>
          <w:sz w:val="20"/>
        </w:rPr>
        <w:t>Za državne prostorske načrte, s katerimi se načrtuje jedrski objekt, ali v združenem postopku po zakonu, ki ureja urejanje prostora, je treba pridobiti smernice in mnenje organa, pristojnega za jedrsko varnost.</w:t>
      </w:r>
    </w:p>
    <w:p w:rsidR="00D461C6" w:rsidRPr="00D461C6" w:rsidRDefault="00D461C6" w:rsidP="00D461C6">
      <w:pPr>
        <w:widowControl/>
        <w:numPr>
          <w:ilvl w:val="0"/>
          <w:numId w:val="50"/>
        </w:numPr>
        <w:spacing w:after="120"/>
        <w:rPr>
          <w:rFonts w:cs="Arial"/>
          <w:sz w:val="20"/>
        </w:rPr>
      </w:pPr>
      <w:r w:rsidRPr="00D461C6">
        <w:rPr>
          <w:rFonts w:cs="Arial"/>
          <w:sz w:val="20"/>
        </w:rPr>
        <w:t xml:space="preserve">Organ, pristojen za jedrsko varnost, v postopku priprave smernic iz prejšnjega odstavka predlaga obseg in natančnost informacij, ki morajo biti vključene v okoljsko poročilo v delu, ki se nanaša na jedrsko in sevalno varnost, pri čemer določi stopnje dovoljene obremenjenosti okolja zaradi </w:t>
      </w:r>
      <w:hyperlink w:anchor="ionizirajočesevanje" w:history="1">
        <w:r w:rsidRPr="00D461C6">
          <w:rPr>
            <w:rFonts w:cs="Arial"/>
            <w:sz w:val="20"/>
          </w:rPr>
          <w:t>sevanj</w:t>
        </w:r>
      </w:hyperlink>
      <w:r w:rsidRPr="00D461C6">
        <w:rPr>
          <w:rFonts w:cs="Arial"/>
          <w:sz w:val="20"/>
        </w:rPr>
        <w:t>.</w:t>
      </w:r>
    </w:p>
    <w:p w:rsidR="00D461C6" w:rsidRPr="00D461C6" w:rsidRDefault="00D461C6" w:rsidP="00D461C6">
      <w:pPr>
        <w:widowControl/>
        <w:numPr>
          <w:ilvl w:val="0"/>
          <w:numId w:val="50"/>
        </w:numPr>
        <w:spacing w:after="120"/>
        <w:rPr>
          <w:rFonts w:cs="Arial"/>
          <w:sz w:val="20"/>
        </w:rPr>
      </w:pPr>
      <w:r w:rsidRPr="00D461C6">
        <w:rPr>
          <w:rFonts w:cs="Arial"/>
          <w:sz w:val="20"/>
        </w:rPr>
        <w:t>V okoljskem poročilu je treba v delu, ki se nanaša na jedrsko in sevalno varnost, ovrednotiti:</w:t>
      </w:r>
    </w:p>
    <w:p w:rsidR="00D461C6" w:rsidRPr="00D461C6" w:rsidRDefault="00D461C6" w:rsidP="00D461C6">
      <w:pPr>
        <w:widowControl/>
        <w:numPr>
          <w:ilvl w:val="0"/>
          <w:numId w:val="273"/>
        </w:numPr>
        <w:spacing w:after="120"/>
        <w:rPr>
          <w:rFonts w:cs="Arial"/>
          <w:sz w:val="20"/>
        </w:rPr>
      </w:pPr>
      <w:r w:rsidRPr="00D461C6">
        <w:rPr>
          <w:rFonts w:cs="Arial"/>
          <w:sz w:val="20"/>
        </w:rPr>
        <w:t xml:space="preserve">vse dejavnike na območju za umestitev jedrskega objekta v prostor, ki lahko vplivajo na jedrsko in sevalno varnost objekta med njegovo obratovalno dobo in razgradnjo, za odlagališče pa tudi po njegovem zaprtju; </w:t>
      </w:r>
    </w:p>
    <w:p w:rsidR="00D461C6" w:rsidRPr="00D461C6" w:rsidRDefault="00D461C6" w:rsidP="00D461C6">
      <w:pPr>
        <w:widowControl/>
        <w:numPr>
          <w:ilvl w:val="0"/>
          <w:numId w:val="273"/>
        </w:numPr>
        <w:spacing w:after="120"/>
        <w:rPr>
          <w:rFonts w:cs="Arial"/>
          <w:sz w:val="20"/>
        </w:rPr>
      </w:pPr>
      <w:r w:rsidRPr="00D461C6">
        <w:rPr>
          <w:rFonts w:cs="Arial"/>
          <w:sz w:val="20"/>
        </w:rPr>
        <w:t>vpliv zaradi obratovanja ali razgradnje objekta na prebivalstvo in okolje, za odlagališče pa tudi vpliv po njegovem zaprtju.</w:t>
      </w:r>
    </w:p>
    <w:p w:rsidR="00D461C6" w:rsidRPr="00D461C6" w:rsidRDefault="00D461C6" w:rsidP="00D461C6">
      <w:pPr>
        <w:widowControl/>
        <w:numPr>
          <w:ilvl w:val="0"/>
          <w:numId w:val="50"/>
        </w:numPr>
        <w:spacing w:after="120"/>
        <w:rPr>
          <w:rFonts w:cs="Arial"/>
          <w:sz w:val="20"/>
        </w:rPr>
      </w:pPr>
      <w:r w:rsidRPr="00D461C6">
        <w:rPr>
          <w:rFonts w:cs="Arial"/>
          <w:sz w:val="20"/>
        </w:rPr>
        <w:t xml:space="preserve">Za pridobitev mnenja organa, pristojnega za jedrsko varnost, na študijo variant in okoljsko poročilo, je poleg vsebin, ki jih določa zakon, ki ureja urejanje prostora, potrebno priložiti strokovno mnenje o sprejemljivosti variant oziroma predlagane najustreznejše variante, če se </w:t>
      </w:r>
      <w:r w:rsidRPr="00D461C6">
        <w:rPr>
          <w:rFonts w:cs="Arial"/>
          <w:sz w:val="20"/>
        </w:rPr>
        <w:lastRenderedPageBreak/>
        <w:t>izvaja združen postopek po zakonu, ki ureja urejanje prostora z vidika sevalne in jedrske varnosti in o sprejemljivosti vplivov na okolje in prebivalstvo med njegovo obratovalno dobo in razgradnjo, za odlagališče pa tudi po njegovem zaprtju.</w:t>
      </w:r>
    </w:p>
    <w:p w:rsidR="00D461C6" w:rsidRPr="00D461C6" w:rsidRDefault="00D461C6" w:rsidP="00D461C6">
      <w:pPr>
        <w:widowControl/>
        <w:numPr>
          <w:ilvl w:val="0"/>
          <w:numId w:val="50"/>
        </w:numPr>
        <w:spacing w:after="120"/>
        <w:rPr>
          <w:rFonts w:cs="Arial"/>
          <w:sz w:val="20"/>
        </w:rPr>
      </w:pPr>
      <w:r w:rsidRPr="00D461C6">
        <w:rPr>
          <w:rFonts w:cs="Arial"/>
          <w:sz w:val="20"/>
        </w:rPr>
        <w:t>Za pridobitev mnenja organa, pristojnega za jedrsko varnost, na predlog državnega prostorskega načrta in okoljsko poročilo je poleg vsebin, ki jih določa zakon, ki ureja urejanje prostora, treba priložiti strokovno mnenje o sprejemljivosti nameravane gradnje z vidika sevalne in jedrske varnosti.</w:t>
      </w:r>
    </w:p>
    <w:p w:rsidR="00D461C6" w:rsidRPr="00D461C6" w:rsidRDefault="00D461C6" w:rsidP="00D461C6">
      <w:pPr>
        <w:widowControl/>
        <w:numPr>
          <w:ilvl w:val="0"/>
          <w:numId w:val="50"/>
        </w:numPr>
        <w:spacing w:after="120"/>
        <w:rPr>
          <w:rFonts w:cs="Arial"/>
          <w:sz w:val="20"/>
        </w:rPr>
      </w:pPr>
      <w:r w:rsidRPr="00D461C6">
        <w:rPr>
          <w:rFonts w:cs="Arial"/>
          <w:sz w:val="20"/>
        </w:rPr>
        <w:t>Organ, pristojen za jedrsko varnost, v mnenju iz prejšnjega odstavka določi tudi projektne pogoje v skladu s predpisi, ki urejajo graditev.</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25" w:name="_Toc255895871"/>
      <w:bookmarkStart w:id="1626" w:name="_Toc471733473"/>
      <w:bookmarkStart w:id="1627" w:name="_Ref471817391"/>
      <w:r w:rsidRPr="00D461C6">
        <w:rPr>
          <w:rFonts w:cs="Arial"/>
          <w:bCs/>
          <w:sz w:val="20"/>
        </w:rPr>
        <w:t xml:space="preserve"> člen</w:t>
      </w:r>
      <w:r w:rsidRPr="00D461C6">
        <w:rPr>
          <w:rFonts w:cs="Arial"/>
          <w:bCs/>
          <w:sz w:val="20"/>
        </w:rPr>
        <w:br/>
        <w:t>(občinski prostorski načrt</w:t>
      </w:r>
      <w:r w:rsidR="00D55C45" w:rsidRPr="00D461C6">
        <w:rPr>
          <w:rFonts w:cs="Arial"/>
          <w:bCs/>
          <w:sz w:val="20"/>
        </w:rPr>
        <w:fldChar w:fldCharType="begin"/>
      </w:r>
      <w:r w:rsidRPr="00D461C6">
        <w:rPr>
          <w:rFonts w:cs="Arial"/>
          <w:bCs/>
          <w:sz w:val="20"/>
        </w:rPr>
        <w:instrText>xe "umestitev jedrskega objekta v prostor"</w:instrText>
      </w:r>
      <w:r w:rsidR="00D55C45" w:rsidRPr="00D461C6">
        <w:rPr>
          <w:rFonts w:cs="Arial"/>
          <w:bCs/>
          <w:sz w:val="20"/>
        </w:rPr>
        <w:fldChar w:fldCharType="end"/>
      </w:r>
      <w:r w:rsidRPr="00D461C6">
        <w:rPr>
          <w:rFonts w:cs="Arial"/>
          <w:bCs/>
          <w:sz w:val="20"/>
        </w:rPr>
        <w:t>)</w:t>
      </w:r>
      <w:bookmarkEnd w:id="1625"/>
      <w:bookmarkEnd w:id="1626"/>
      <w:bookmarkEnd w:id="1627"/>
    </w:p>
    <w:p w:rsidR="00D461C6" w:rsidRPr="00D461C6" w:rsidRDefault="00D461C6" w:rsidP="00D461C6">
      <w:pPr>
        <w:widowControl/>
        <w:numPr>
          <w:ilvl w:val="0"/>
          <w:numId w:val="114"/>
        </w:numPr>
        <w:spacing w:after="120"/>
        <w:rPr>
          <w:rFonts w:cs="Arial"/>
          <w:sz w:val="20"/>
        </w:rPr>
      </w:pPr>
      <w:r w:rsidRPr="00D461C6">
        <w:rPr>
          <w:rFonts w:cs="Arial"/>
          <w:sz w:val="20"/>
        </w:rPr>
        <w:t>Pripravljavec občinskega ali občinskega podrobnega prostorskega načrta mora po zakonu, ki ureja urejanje prostora, pri načrtovanju upoštevati območja omejene rabe prostora zaradi jedrskega objekta, na katerih je zaradi ukrepov sevalne in jedrske varnosti posameznega jedrskega objekta raba prostora omejena, in omejitve rabe tega prostora.</w:t>
      </w:r>
    </w:p>
    <w:p w:rsidR="00D461C6" w:rsidRPr="00D461C6" w:rsidRDefault="00D461C6" w:rsidP="00D461C6">
      <w:pPr>
        <w:widowControl/>
        <w:numPr>
          <w:ilvl w:val="0"/>
          <w:numId w:val="114"/>
        </w:numPr>
        <w:spacing w:after="120"/>
        <w:rPr>
          <w:rFonts w:cs="Arial"/>
          <w:sz w:val="20"/>
        </w:rPr>
      </w:pPr>
      <w:r w:rsidRPr="00D461C6">
        <w:rPr>
          <w:rFonts w:cs="Arial"/>
          <w:sz w:val="20"/>
        </w:rPr>
        <w:t>Za občinske ali občinske podrobne prostorske načrte, v katerih se načrtujejo posegi na območju omejene rabe prostora zaradi ukrepov sevalne in jedrske varnosti, je v postopku priprave sklepa o pripravi in spremembi občinskega prostorskega načrta treba pridobiti smernice in mnenja organa, pristojnega za jedrsko varnost.</w:t>
      </w:r>
    </w:p>
    <w:p w:rsidR="00D461C6" w:rsidRPr="00D461C6" w:rsidRDefault="00D461C6" w:rsidP="00D461C6">
      <w:pPr>
        <w:rPr>
          <w:rFonts w:cs="Arial"/>
          <w:sz w:val="20"/>
        </w:rPr>
      </w:pPr>
      <w:bookmarkStart w:id="1628" w:name="_Toc193173485"/>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629" w:name="_Toc85617546"/>
      <w:bookmarkStart w:id="1630" w:name="_Toc255895877"/>
      <w:bookmarkStart w:id="1631" w:name="_Toc471733474"/>
      <w:r w:rsidRPr="00D461C6">
        <w:rPr>
          <w:rFonts w:cs="Arial"/>
          <w:sz w:val="20"/>
        </w:rPr>
        <w:t>Gradnje ali izvedbe rudarskih del</w:t>
      </w:r>
      <w:bookmarkEnd w:id="1628"/>
      <w:bookmarkEnd w:id="1629"/>
      <w:bookmarkEnd w:id="1630"/>
      <w:bookmarkEnd w:id="1631"/>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32" w:name="_Toc85617547"/>
      <w:bookmarkStart w:id="1633" w:name="_Toc193173486"/>
      <w:bookmarkStart w:id="1634" w:name="_Toc255895878"/>
      <w:bookmarkStart w:id="1635" w:name="_Ref443246463"/>
      <w:bookmarkStart w:id="1636" w:name="_Ref443248296"/>
      <w:bookmarkStart w:id="1637" w:name="_Ref443248351"/>
      <w:bookmarkStart w:id="1638" w:name="_Ref443248422"/>
      <w:bookmarkStart w:id="1639" w:name="_Ref443248462"/>
      <w:bookmarkStart w:id="1640" w:name="_Ref443248668"/>
      <w:bookmarkStart w:id="1641" w:name="_Ref443248777"/>
      <w:bookmarkStart w:id="1642" w:name="_Ref443248820"/>
      <w:bookmarkStart w:id="1643" w:name="_Ref443248847"/>
      <w:bookmarkStart w:id="1644" w:name="_Ref443248872"/>
      <w:bookmarkStart w:id="1645" w:name="_Ref443248926"/>
      <w:bookmarkStart w:id="1646" w:name="_Ref443253000"/>
      <w:bookmarkStart w:id="1647" w:name="_Ref443254018"/>
      <w:bookmarkStart w:id="1648" w:name="_Ref463268255"/>
      <w:bookmarkStart w:id="1649" w:name="_Toc471733475"/>
      <w:bookmarkStart w:id="1650" w:name="_Ref471813970"/>
      <w:bookmarkStart w:id="1651" w:name="_Ref471816980"/>
      <w:r w:rsidRPr="00D461C6">
        <w:rPr>
          <w:rFonts w:cs="Arial"/>
          <w:bCs/>
          <w:sz w:val="20"/>
        </w:rPr>
        <w:t xml:space="preserve"> člen</w:t>
      </w:r>
      <w:r w:rsidRPr="00D461C6">
        <w:rPr>
          <w:rFonts w:cs="Arial"/>
          <w:bCs/>
          <w:sz w:val="20"/>
        </w:rPr>
        <w:br/>
        <w:t>(mnenje h gradnjam, ki vplivajo na jedrsko varnost)</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rsidR="00D461C6" w:rsidRPr="00D461C6" w:rsidRDefault="00D461C6" w:rsidP="00D461C6">
      <w:pPr>
        <w:widowControl/>
        <w:numPr>
          <w:ilvl w:val="0"/>
          <w:numId w:val="51"/>
        </w:numPr>
        <w:spacing w:after="120"/>
        <w:rPr>
          <w:rFonts w:cs="Arial"/>
          <w:sz w:val="20"/>
        </w:rPr>
      </w:pPr>
      <w:r w:rsidRPr="00D461C6">
        <w:rPr>
          <w:rFonts w:cs="Arial"/>
          <w:sz w:val="20"/>
        </w:rPr>
        <w:t>V postopku pridobivanja gradbenega dovoljenja po zakonu, ki ureja graditev, za gradnje</w:t>
      </w:r>
      <w:r w:rsidR="00D55C45" w:rsidRPr="00D461C6">
        <w:rPr>
          <w:rFonts w:cs="Arial"/>
          <w:sz w:val="20"/>
        </w:rPr>
        <w:fldChar w:fldCharType="begin"/>
      </w:r>
      <w:r w:rsidRPr="00D461C6">
        <w:rPr>
          <w:rFonts w:cs="Arial"/>
          <w:sz w:val="20"/>
        </w:rPr>
        <w:instrText>xe "dovoljenje za gradnjo"</w:instrText>
      </w:r>
      <w:r w:rsidR="00D55C45" w:rsidRPr="00D461C6">
        <w:rPr>
          <w:rFonts w:cs="Arial"/>
          <w:sz w:val="20"/>
        </w:rPr>
        <w:fldChar w:fldCharType="end"/>
      </w:r>
      <w:r w:rsidRPr="00D461C6">
        <w:rPr>
          <w:rFonts w:cs="Arial"/>
          <w:sz w:val="20"/>
        </w:rPr>
        <w:t xml:space="preserve">, zaradi katerih je treba izvajati ukrepe sevalne in </w:t>
      </w:r>
      <w:hyperlink w:anchor="jedrskavarnost" w:history="1">
        <w:r w:rsidRPr="00D461C6">
          <w:rPr>
            <w:rStyle w:val="Hiperpovezava"/>
            <w:rFonts w:cs="Arial"/>
            <w:color w:val="auto"/>
            <w:sz w:val="20"/>
            <w:u w:val="none"/>
          </w:rPr>
          <w:t>jedrske varnosti</w:t>
        </w:r>
      </w:hyperlink>
      <w:r w:rsidRPr="00D461C6">
        <w:rPr>
          <w:rFonts w:cs="Arial"/>
          <w:sz w:val="20"/>
        </w:rPr>
        <w:t>, ali v postopku izdaje celovitega dovoljenja po zakonu, ki ureja urejanje prostora, mora investitor ali organ, pristojen za gradnje, pridobiti mnenje organa, pristojnega za jedrsko varnost.</w:t>
      </w:r>
    </w:p>
    <w:p w:rsidR="00D461C6" w:rsidRPr="00D461C6" w:rsidRDefault="00D461C6" w:rsidP="00D461C6">
      <w:pPr>
        <w:widowControl/>
        <w:numPr>
          <w:ilvl w:val="0"/>
          <w:numId w:val="51"/>
        </w:numPr>
        <w:spacing w:after="120"/>
        <w:rPr>
          <w:rFonts w:cs="Arial"/>
          <w:sz w:val="20"/>
        </w:rPr>
      </w:pPr>
      <w:r w:rsidRPr="00D461C6">
        <w:rPr>
          <w:rFonts w:cs="Arial"/>
          <w:sz w:val="20"/>
        </w:rPr>
        <w:t xml:space="preserve">Gradnja iz </w:t>
      </w:r>
      <w:hyperlink w:anchor="člen6801" w:history="1">
        <w:r w:rsidRPr="00D461C6">
          <w:rPr>
            <w:rFonts w:cs="Arial"/>
            <w:sz w:val="20"/>
          </w:rPr>
          <w:t>prejšnjega odstavka</w:t>
        </w:r>
      </w:hyperlink>
      <w:r w:rsidRPr="00D461C6">
        <w:rPr>
          <w:rFonts w:cs="Arial"/>
          <w:sz w:val="20"/>
        </w:rPr>
        <w:t xml:space="preserve"> je:</w:t>
      </w:r>
    </w:p>
    <w:p w:rsidR="00D461C6" w:rsidRPr="00D461C6" w:rsidRDefault="00D461C6" w:rsidP="00D461C6">
      <w:pPr>
        <w:widowControl/>
        <w:numPr>
          <w:ilvl w:val="0"/>
          <w:numId w:val="194"/>
        </w:numPr>
        <w:spacing w:after="120"/>
        <w:rPr>
          <w:rFonts w:cs="Arial"/>
          <w:sz w:val="20"/>
        </w:rPr>
      </w:pPr>
      <w:r w:rsidRPr="00D461C6">
        <w:rPr>
          <w:rFonts w:cs="Arial"/>
          <w:sz w:val="20"/>
        </w:rPr>
        <w:t xml:space="preserve">gradnja jedrskega objekta po določbah zakona, ki ureja graditev objektov; </w:t>
      </w:r>
    </w:p>
    <w:p w:rsidR="00D461C6" w:rsidRPr="00D461C6" w:rsidRDefault="00D461C6" w:rsidP="00D461C6">
      <w:pPr>
        <w:widowControl/>
        <w:numPr>
          <w:ilvl w:val="0"/>
          <w:numId w:val="194"/>
        </w:numPr>
        <w:spacing w:after="120"/>
        <w:rPr>
          <w:rFonts w:cs="Arial"/>
          <w:sz w:val="20"/>
        </w:rPr>
      </w:pPr>
      <w:r w:rsidRPr="00D461C6">
        <w:rPr>
          <w:rFonts w:cs="Arial"/>
          <w:sz w:val="20"/>
        </w:rPr>
        <w:t>gradnja ali sprememba namembnosti objekta v območju jedrskega objekta;</w:t>
      </w:r>
    </w:p>
    <w:p w:rsidR="00D461C6" w:rsidRPr="00D461C6" w:rsidRDefault="00D461C6" w:rsidP="00D461C6">
      <w:pPr>
        <w:widowControl/>
        <w:numPr>
          <w:ilvl w:val="0"/>
          <w:numId w:val="194"/>
        </w:numPr>
        <w:spacing w:after="120"/>
        <w:rPr>
          <w:rFonts w:cs="Arial"/>
          <w:sz w:val="20"/>
        </w:rPr>
      </w:pPr>
      <w:r w:rsidRPr="00D461C6">
        <w:rPr>
          <w:rFonts w:cs="Arial"/>
          <w:sz w:val="20"/>
        </w:rPr>
        <w:t>gradnja ali sprememba namembnosti objekta na območju omejene rabe prostora jedrskega objekta, ki vpliva na jedrsko varnost.</w:t>
      </w:r>
    </w:p>
    <w:p w:rsidR="00D461C6" w:rsidRPr="00D461C6" w:rsidRDefault="00D461C6" w:rsidP="00D461C6">
      <w:pPr>
        <w:widowControl/>
        <w:numPr>
          <w:ilvl w:val="0"/>
          <w:numId w:val="51"/>
        </w:numPr>
        <w:spacing w:after="120"/>
        <w:rPr>
          <w:rFonts w:cs="Arial"/>
          <w:sz w:val="20"/>
        </w:rPr>
      </w:pPr>
      <w:r w:rsidRPr="00D461C6">
        <w:rPr>
          <w:rFonts w:cs="Arial"/>
          <w:sz w:val="20"/>
        </w:rPr>
        <w:t xml:space="preserve">Za pridobitev mnenja iz prvega odstavka tega člena za gradnje po integralnem postopku izdaje gradbenega dovoljenja, kot ga določa zakon, ki ureja gradnje, ali v postopku izdaje celovitega dovoljenja po zakonu, ki ureja urejanje prostora, mora strokovno mnenje pooblaščenega izvedenca za sevalno in jedrsko varnost iz prvega odstavka </w:t>
      </w:r>
      <w:r w:rsidR="00410460">
        <w:fldChar w:fldCharType="begin"/>
      </w:r>
      <w:r w:rsidR="00410460">
        <w:instrText xml:space="preserve"> REF _Ref469566784 \r \h  \* MERGEFORMAT </w:instrText>
      </w:r>
      <w:r w:rsidR="00410460">
        <w:fldChar w:fldCharType="separate"/>
      </w:r>
      <w:r w:rsidRPr="00D461C6">
        <w:rPr>
          <w:rFonts w:cs="Arial"/>
          <w:sz w:val="20"/>
        </w:rPr>
        <w:t>101</w:t>
      </w:r>
      <w:r w:rsidR="00410460">
        <w:fldChar w:fldCharType="end"/>
      </w:r>
      <w:r w:rsidRPr="00D461C6">
        <w:rPr>
          <w:rFonts w:cs="Arial"/>
          <w:sz w:val="20"/>
        </w:rPr>
        <w:t>. člena tega zakona vsebovati tudi mnenje o sprejemljivosti nameravane gradnje z vidika sevalne in jedrske varnosti ter o ustreznosti poročila o vplivih na okolje in prebivalstvo med njegovo obratovalno dobo in razgradnjo, za odlagališče pa tudi po njegovem zaprtju.</w:t>
      </w:r>
    </w:p>
    <w:p w:rsidR="00D461C6" w:rsidRPr="00D461C6" w:rsidRDefault="00D461C6" w:rsidP="00D461C6">
      <w:pPr>
        <w:widowControl/>
        <w:numPr>
          <w:ilvl w:val="0"/>
          <w:numId w:val="51"/>
        </w:numPr>
        <w:spacing w:after="120"/>
        <w:rPr>
          <w:rFonts w:cs="Arial"/>
          <w:sz w:val="20"/>
        </w:rPr>
      </w:pPr>
      <w:r w:rsidRPr="00D461C6">
        <w:rPr>
          <w:rFonts w:cs="Arial"/>
          <w:sz w:val="20"/>
        </w:rPr>
        <w:t>Če gre za gradnjo jedrskega objekta, pogoje, obseg in vsebino poročila o vplivih na okolje v delu, ki se nanaša na sevalno in jedrsko varnost,</w:t>
      </w:r>
      <w:r w:rsidRPr="00D461C6">
        <w:rPr>
          <w:rFonts w:cs="Arial"/>
          <w:sz w:val="20"/>
          <w:shd w:val="clear" w:color="auto" w:fill="FFFFFF"/>
        </w:rPr>
        <w:t xml:space="preserve"> določi organ, pristojen za izdajo okoljevarstvenega soglasja, na podlagi predloga organa, pristojnega za jedrsko varnost.</w:t>
      </w:r>
    </w:p>
    <w:p w:rsidR="00D461C6" w:rsidRPr="00D461C6" w:rsidRDefault="00D461C6" w:rsidP="00D461C6">
      <w:pPr>
        <w:widowControl/>
        <w:numPr>
          <w:ilvl w:val="0"/>
          <w:numId w:val="51"/>
        </w:numPr>
        <w:spacing w:after="120"/>
        <w:rPr>
          <w:rFonts w:cs="Arial"/>
          <w:sz w:val="20"/>
        </w:rPr>
      </w:pPr>
      <w:r w:rsidRPr="00D461C6">
        <w:rPr>
          <w:rFonts w:cs="Arial"/>
          <w:sz w:val="20"/>
        </w:rPr>
        <w:t>Če gre za gradnjo novega jedrskega objekta, mora organ, pristojen za jedrsko varnost, v mnenju iz prvega odstavka tega člena določiti obseg območja omejene rabe prostora zaradi izvajanja ukrepov sevalne in jedrske varnosti in omejitve rabe prostora na takem območju.</w:t>
      </w:r>
    </w:p>
    <w:p w:rsidR="00D461C6" w:rsidRPr="00D461C6" w:rsidRDefault="00D461C6" w:rsidP="00D461C6">
      <w:pPr>
        <w:widowControl/>
        <w:numPr>
          <w:ilvl w:val="0"/>
          <w:numId w:val="51"/>
        </w:numPr>
        <w:spacing w:after="120"/>
        <w:rPr>
          <w:rFonts w:cs="Arial"/>
          <w:b/>
          <w:sz w:val="20"/>
        </w:rPr>
      </w:pPr>
      <w:r w:rsidRPr="00D461C6">
        <w:rPr>
          <w:rFonts w:cs="Arial"/>
          <w:sz w:val="20"/>
        </w:rPr>
        <w:lastRenderedPageBreak/>
        <w:t xml:space="preserve">Vlada določi </w:t>
      </w:r>
      <w:bookmarkStart w:id="1652" w:name="_Hlt40494073"/>
      <w:bookmarkEnd w:id="1652"/>
      <w:r w:rsidRPr="00D461C6">
        <w:rPr>
          <w:rFonts w:cs="Arial"/>
          <w:sz w:val="20"/>
        </w:rPr>
        <w:t>merila za določitev območij omejene rabe prostora zaradi jedrskega objekta, merila za prepovedi gradenj na teh območjih in vrste objektov, ki se smejo graditi na teh območjih in za katere je treba vlogi za izdajo gradbenega dovoljenja priložiti mnenje organa, pristojnega za jedrsko varnost</w:t>
      </w:r>
      <w:r w:rsidRPr="00D461C6">
        <w:rPr>
          <w:rFonts w:cs="Arial"/>
          <w:b/>
          <w:sz w:val="20"/>
        </w:rPr>
        <w:t>.</w:t>
      </w:r>
    </w:p>
    <w:p w:rsidR="00D461C6" w:rsidRPr="00D461C6" w:rsidRDefault="00D461C6" w:rsidP="00D461C6">
      <w:pPr>
        <w:ind w:left="420"/>
        <w:rPr>
          <w:rFonts w:cs="Arial"/>
          <w:b/>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53" w:name="_Toc255895879"/>
      <w:bookmarkStart w:id="1654" w:name="_Ref443246473"/>
      <w:bookmarkStart w:id="1655" w:name="_Ref443248305"/>
      <w:bookmarkStart w:id="1656" w:name="_Ref443248429"/>
      <w:bookmarkStart w:id="1657" w:name="_Ref443248473"/>
      <w:bookmarkStart w:id="1658" w:name="_Ref443248785"/>
      <w:bookmarkStart w:id="1659" w:name="_Ref443248856"/>
      <w:bookmarkStart w:id="1660" w:name="_Ref443248864"/>
      <w:bookmarkStart w:id="1661" w:name="_Ref443248934"/>
      <w:bookmarkStart w:id="1662" w:name="_Ref443253007"/>
      <w:bookmarkStart w:id="1663" w:name="_Ref443254029"/>
      <w:bookmarkStart w:id="1664" w:name="_Toc471733476"/>
      <w:bookmarkStart w:id="1665" w:name="_Ref471813976"/>
      <w:r w:rsidRPr="00D461C6">
        <w:rPr>
          <w:rFonts w:cs="Arial"/>
          <w:bCs/>
          <w:sz w:val="20"/>
        </w:rPr>
        <w:t xml:space="preserve"> člen</w:t>
      </w:r>
      <w:r w:rsidRPr="00D461C6">
        <w:rPr>
          <w:rFonts w:cs="Arial"/>
          <w:bCs/>
          <w:sz w:val="20"/>
        </w:rPr>
        <w:br/>
        <w:t>(mnenje h gradnjam, ki vplivajo na sevalno varnost</w:t>
      </w:r>
      <w:r w:rsidR="00D55C45" w:rsidRPr="00D461C6">
        <w:rPr>
          <w:rFonts w:cs="Arial"/>
          <w:bCs/>
          <w:sz w:val="20"/>
        </w:rPr>
        <w:fldChar w:fldCharType="begin"/>
      </w:r>
      <w:r w:rsidRPr="00D461C6">
        <w:rPr>
          <w:rFonts w:cs="Arial"/>
          <w:bCs/>
          <w:sz w:val="20"/>
        </w:rPr>
        <w:instrText>xe "gradnje, ki vplivajo sevalno varnost"</w:instrText>
      </w:r>
      <w:r w:rsidR="00D55C45" w:rsidRPr="00D461C6">
        <w:rPr>
          <w:rFonts w:cs="Arial"/>
          <w:bCs/>
          <w:sz w:val="20"/>
        </w:rPr>
        <w:fldChar w:fldCharType="end"/>
      </w:r>
      <w:r w:rsidRPr="00D461C6">
        <w:rPr>
          <w:rFonts w:cs="Arial"/>
          <w:bCs/>
          <w:sz w:val="20"/>
        </w:rPr>
        <w:t>)</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rsidR="00D461C6" w:rsidRPr="00D461C6" w:rsidRDefault="00D461C6" w:rsidP="00D461C6">
      <w:pPr>
        <w:widowControl/>
        <w:numPr>
          <w:ilvl w:val="0"/>
          <w:numId w:val="52"/>
        </w:numPr>
        <w:spacing w:after="120"/>
        <w:rPr>
          <w:rFonts w:cs="Arial"/>
          <w:sz w:val="20"/>
        </w:rPr>
      </w:pPr>
      <w:r w:rsidRPr="00D461C6">
        <w:rPr>
          <w:rFonts w:cs="Arial"/>
          <w:sz w:val="20"/>
        </w:rPr>
        <w:t xml:space="preserve">V postopku pridobivanja gradbenega dovoljenja za gradnje, zaradi katerih je treba izvajati ukrepe sevalne varnosti, mora investitor ali organ, pristojen za gradnje, pridobiti mnenje organa, pristojnega za jedrsko varnost, razen za </w:t>
      </w:r>
      <w:hyperlink w:anchor="člen552" w:history="1">
        <w:r w:rsidRPr="00D461C6">
          <w:rPr>
            <w:rStyle w:val="Hiperpovezava"/>
            <w:rFonts w:cs="Arial"/>
            <w:color w:val="auto"/>
            <w:sz w:val="20"/>
            <w:u w:val="none"/>
          </w:rPr>
          <w:t>manj pom</w:t>
        </w:r>
        <w:bookmarkStart w:id="1666" w:name="_Hlt37040578"/>
        <w:r w:rsidRPr="00D461C6">
          <w:rPr>
            <w:rStyle w:val="Hiperpovezava"/>
            <w:rFonts w:cs="Arial"/>
            <w:color w:val="auto"/>
            <w:sz w:val="20"/>
            <w:u w:val="none"/>
          </w:rPr>
          <w:t>e</w:t>
        </w:r>
        <w:bookmarkEnd w:id="1666"/>
        <w:r w:rsidRPr="00D461C6">
          <w:rPr>
            <w:rStyle w:val="Hiperpovezava"/>
            <w:rFonts w:cs="Arial"/>
            <w:color w:val="auto"/>
            <w:sz w:val="20"/>
            <w:u w:val="none"/>
          </w:rPr>
          <w:t>m</w:t>
        </w:r>
        <w:bookmarkStart w:id="1667" w:name="_Hlt37040654"/>
        <w:r w:rsidRPr="00D461C6">
          <w:rPr>
            <w:rStyle w:val="Hiperpovezava"/>
            <w:rFonts w:cs="Arial"/>
            <w:color w:val="auto"/>
            <w:sz w:val="20"/>
            <w:u w:val="none"/>
          </w:rPr>
          <w:t>b</w:t>
        </w:r>
        <w:bookmarkEnd w:id="1667"/>
        <w:r w:rsidRPr="00D461C6">
          <w:rPr>
            <w:rStyle w:val="Hiperpovezava"/>
            <w:rFonts w:cs="Arial"/>
            <w:color w:val="auto"/>
            <w:sz w:val="20"/>
            <w:u w:val="none"/>
          </w:rPr>
          <w:t>en sevalni objekt</w:t>
        </w:r>
      </w:hyperlink>
      <w:r w:rsidRPr="00D461C6">
        <w:rPr>
          <w:rFonts w:cs="Arial"/>
          <w:sz w:val="20"/>
        </w:rPr>
        <w:t xml:space="preserve">, namenjen izvajanju </w:t>
      </w:r>
      <w:hyperlink w:anchor="člen116" w:history="1">
        <w:r w:rsidRPr="00D461C6">
          <w:rPr>
            <w:rStyle w:val="Hiperpovezava"/>
            <w:rFonts w:cs="Arial"/>
            <w:color w:val="auto"/>
            <w:sz w:val="20"/>
            <w:u w:val="none"/>
          </w:rPr>
          <w:t>sevalne dejavnosti</w:t>
        </w:r>
      </w:hyperlink>
      <w:r w:rsidRPr="00D461C6">
        <w:rPr>
          <w:rFonts w:cs="Arial"/>
          <w:sz w:val="20"/>
        </w:rPr>
        <w:t xml:space="preserve"> v zdravstvu ali veterinarstvu, za katerega se mora priložiti mnenje organa, pristojnega za varstvo pred sevanji.</w:t>
      </w:r>
    </w:p>
    <w:p w:rsidR="00D461C6" w:rsidRPr="00D461C6" w:rsidRDefault="00D461C6" w:rsidP="00D461C6">
      <w:pPr>
        <w:widowControl/>
        <w:numPr>
          <w:ilvl w:val="0"/>
          <w:numId w:val="52"/>
        </w:numPr>
        <w:spacing w:after="120"/>
        <w:rPr>
          <w:rFonts w:cs="Arial"/>
          <w:sz w:val="20"/>
        </w:rPr>
      </w:pPr>
      <w:r w:rsidRPr="00D461C6">
        <w:rPr>
          <w:rFonts w:cs="Arial"/>
          <w:sz w:val="20"/>
        </w:rPr>
        <w:t>Gradnja iz prejšnjega odstavka je:</w:t>
      </w:r>
    </w:p>
    <w:p w:rsidR="00D461C6" w:rsidRPr="00D461C6" w:rsidRDefault="00D461C6" w:rsidP="00D461C6">
      <w:pPr>
        <w:widowControl/>
        <w:numPr>
          <w:ilvl w:val="0"/>
          <w:numId w:val="195"/>
        </w:numPr>
        <w:spacing w:after="120"/>
        <w:rPr>
          <w:rFonts w:cs="Arial"/>
          <w:sz w:val="20"/>
        </w:rPr>
      </w:pPr>
      <w:r w:rsidRPr="00D461C6">
        <w:rPr>
          <w:rFonts w:cs="Arial"/>
          <w:sz w:val="20"/>
        </w:rPr>
        <w:t xml:space="preserve">gradnja </w:t>
      </w:r>
      <w:hyperlink w:anchor="člen552" w:history="1">
        <w:r w:rsidRPr="00D461C6">
          <w:rPr>
            <w:rStyle w:val="Hiperpovezava"/>
            <w:rFonts w:cs="Arial"/>
            <w:color w:val="auto"/>
            <w:sz w:val="20"/>
            <w:u w:val="none"/>
          </w:rPr>
          <w:t>sevalnega objekta</w:t>
        </w:r>
      </w:hyperlink>
      <w:r w:rsidRPr="00D461C6">
        <w:rPr>
          <w:rFonts w:cs="Arial"/>
          <w:sz w:val="20"/>
        </w:rPr>
        <w:t xml:space="preserve"> po določbah zakona, ki ureja graditev objektov;</w:t>
      </w:r>
    </w:p>
    <w:p w:rsidR="00D461C6" w:rsidRPr="00D461C6" w:rsidRDefault="00D461C6" w:rsidP="00D461C6">
      <w:pPr>
        <w:widowControl/>
        <w:numPr>
          <w:ilvl w:val="0"/>
          <w:numId w:val="195"/>
        </w:numPr>
        <w:spacing w:after="120"/>
        <w:rPr>
          <w:rFonts w:cs="Arial"/>
          <w:sz w:val="20"/>
        </w:rPr>
      </w:pPr>
      <w:r w:rsidRPr="00D461C6">
        <w:rPr>
          <w:rFonts w:cs="Arial"/>
          <w:sz w:val="20"/>
        </w:rPr>
        <w:t>gradnja manj pomembnega sevalnega objekta;</w:t>
      </w:r>
    </w:p>
    <w:p w:rsidR="00D461C6" w:rsidRPr="00D461C6" w:rsidRDefault="00D461C6" w:rsidP="00D461C6">
      <w:pPr>
        <w:widowControl/>
        <w:numPr>
          <w:ilvl w:val="0"/>
          <w:numId w:val="195"/>
        </w:numPr>
        <w:spacing w:after="120"/>
        <w:rPr>
          <w:rFonts w:cs="Arial"/>
          <w:sz w:val="20"/>
        </w:rPr>
      </w:pPr>
      <w:r w:rsidRPr="00D461C6">
        <w:rPr>
          <w:rFonts w:cs="Arial"/>
          <w:sz w:val="20"/>
        </w:rPr>
        <w:t>gradnja ali sprememba namembnosti objekta v območju sevalnega objekta.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68" w:name="_Toc85617549"/>
      <w:bookmarkStart w:id="1669" w:name="_Toc193173488"/>
      <w:bookmarkStart w:id="1670" w:name="_Toc255895880"/>
      <w:bookmarkStart w:id="1671" w:name="_Toc471733477"/>
      <w:r w:rsidRPr="00D461C6">
        <w:rPr>
          <w:rFonts w:cs="Arial"/>
          <w:bCs/>
          <w:sz w:val="20"/>
        </w:rPr>
        <w:t xml:space="preserve"> člen</w:t>
      </w:r>
      <w:r w:rsidRPr="00D461C6">
        <w:rPr>
          <w:rFonts w:cs="Arial"/>
          <w:bCs/>
          <w:sz w:val="20"/>
        </w:rPr>
        <w:br/>
        <w:t>(projektni pogoji za gradnje, ki vplivajo na sevalno in jedrsko varnost)</w:t>
      </w:r>
      <w:bookmarkEnd w:id="1668"/>
      <w:bookmarkEnd w:id="1669"/>
      <w:bookmarkEnd w:id="1670"/>
      <w:bookmarkEnd w:id="1671"/>
    </w:p>
    <w:p w:rsidR="00D461C6" w:rsidRPr="00D461C6" w:rsidRDefault="00D461C6" w:rsidP="00D461C6">
      <w:pPr>
        <w:widowControl/>
        <w:numPr>
          <w:ilvl w:val="0"/>
          <w:numId w:val="53"/>
        </w:numPr>
        <w:spacing w:after="120"/>
        <w:rPr>
          <w:rFonts w:cs="Arial"/>
          <w:sz w:val="20"/>
        </w:rPr>
      </w:pPr>
      <w:r w:rsidRPr="00D461C6">
        <w:rPr>
          <w:rFonts w:cs="Arial"/>
          <w:sz w:val="20"/>
        </w:rPr>
        <w:t xml:space="preserve">Za gradnje iz </w:t>
      </w:r>
      <w:r w:rsidR="00410460">
        <w:fldChar w:fldCharType="begin"/>
      </w:r>
      <w:r w:rsidR="00410460">
        <w:instrText xml:space="preserve"> REF _Ref443248296 \r \h  \* MERGEFORMAT </w:instrText>
      </w:r>
      <w:r w:rsidR="00410460">
        <w:fldChar w:fldCharType="separate"/>
      </w:r>
      <w:r w:rsidRPr="00D461C6">
        <w:rPr>
          <w:rFonts w:cs="Arial"/>
          <w:sz w:val="20"/>
        </w:rPr>
        <w:t>97</w:t>
      </w:r>
      <w:r w:rsidR="00410460">
        <w:fldChar w:fldCharType="end"/>
      </w:r>
      <w:r w:rsidRPr="00D461C6">
        <w:rPr>
          <w:rFonts w:cs="Arial"/>
          <w:sz w:val="20"/>
        </w:rPr>
        <w:t xml:space="preserve">., </w:t>
      </w:r>
      <w:r w:rsidR="00410460">
        <w:fldChar w:fldCharType="begin"/>
      </w:r>
      <w:r w:rsidR="00410460">
        <w:instrText xml:space="preserve"> REF _Ref443248305 \r \h  \* MERGEFORMAT </w:instrText>
      </w:r>
      <w:r w:rsidR="00410460">
        <w:fldChar w:fldCharType="separate"/>
      </w:r>
      <w:r w:rsidRPr="00D461C6">
        <w:rPr>
          <w:rFonts w:cs="Arial"/>
          <w:sz w:val="20"/>
        </w:rPr>
        <w:t>98</w:t>
      </w:r>
      <w:r w:rsidR="00410460">
        <w:fldChar w:fldCharType="end"/>
      </w:r>
      <w:r w:rsidRPr="00D461C6">
        <w:rPr>
          <w:rFonts w:cs="Arial"/>
          <w:sz w:val="20"/>
        </w:rPr>
        <w:t xml:space="preserve">. in </w:t>
      </w:r>
      <w:r w:rsidR="00410460">
        <w:fldChar w:fldCharType="begin"/>
      </w:r>
      <w:r w:rsidR="00410460">
        <w:instrText xml:space="preserve"> REF _Ref443248317 \r \h  \* MERGEFORMAT </w:instrText>
      </w:r>
      <w:r w:rsidR="00410460">
        <w:fldChar w:fldCharType="separate"/>
      </w:r>
      <w:r w:rsidRPr="00D461C6">
        <w:rPr>
          <w:rFonts w:cs="Arial"/>
          <w:sz w:val="20"/>
        </w:rPr>
        <w:t>105</w:t>
      </w:r>
      <w:r w:rsidR="00410460">
        <w:fldChar w:fldCharType="end"/>
      </w:r>
      <w:r w:rsidRPr="00D461C6">
        <w:rPr>
          <w:rFonts w:cs="Arial"/>
          <w:sz w:val="20"/>
        </w:rPr>
        <w:t xml:space="preserve">. člena tega zakona, za katere organ, pristojen za izdajo mnenja po tem zakonu, ni podal mnenja in projektnih pogojev iz </w:t>
      </w:r>
      <w:r w:rsidR="00410460">
        <w:fldChar w:fldCharType="begin"/>
      </w:r>
      <w:r w:rsidR="00410460">
        <w:instrText xml:space="preserve"> REF _R</w:instrText>
      </w:r>
      <w:r w:rsidR="00410460">
        <w:instrText xml:space="preserve">ef443248334 \r \h  \* MERGEFORMAT </w:instrText>
      </w:r>
      <w:r w:rsidR="00410460">
        <w:fldChar w:fldCharType="separate"/>
      </w:r>
      <w:r w:rsidRPr="00D461C6">
        <w:rPr>
          <w:rFonts w:cs="Arial"/>
          <w:sz w:val="20"/>
        </w:rPr>
        <w:t>95</w:t>
      </w:r>
      <w:r w:rsidR="00410460">
        <w:fldChar w:fldCharType="end"/>
      </w:r>
      <w:r w:rsidRPr="00D461C6">
        <w:rPr>
          <w:rFonts w:cs="Arial"/>
          <w:sz w:val="20"/>
        </w:rPr>
        <w:t xml:space="preserve">. člena tega zakona, mora investitor pridobiti projektne pogoje. </w:t>
      </w:r>
    </w:p>
    <w:p w:rsidR="00D461C6" w:rsidRPr="00D461C6" w:rsidRDefault="00D461C6" w:rsidP="00D461C6">
      <w:pPr>
        <w:widowControl/>
        <w:numPr>
          <w:ilvl w:val="0"/>
          <w:numId w:val="53"/>
        </w:numPr>
        <w:spacing w:after="120"/>
        <w:rPr>
          <w:rFonts w:cs="Arial"/>
          <w:sz w:val="20"/>
        </w:rPr>
      </w:pPr>
      <w:r w:rsidRPr="00D461C6">
        <w:rPr>
          <w:rFonts w:cs="Arial"/>
          <w:sz w:val="20"/>
        </w:rPr>
        <w:t xml:space="preserve">Organ, pristojen za jedrsko varnost oziroma organ pristojen za varstvo pred sevanji, izda projektne pogoje iz prvega odstavka tega člena v 60 dneh, razen za gradnje iz tretje alineje drugega odstavka </w:t>
      </w:r>
      <w:r w:rsidR="00410460">
        <w:fldChar w:fldCharType="begin"/>
      </w:r>
      <w:r w:rsidR="00410460">
        <w:instrText xml:space="preserve"> REF _Ref443248351 \r \h  \* MERGEFORMAT </w:instrText>
      </w:r>
      <w:r w:rsidR="00410460">
        <w:fldChar w:fldCharType="separate"/>
      </w:r>
      <w:r w:rsidRPr="00D461C6">
        <w:rPr>
          <w:rFonts w:cs="Arial"/>
          <w:sz w:val="20"/>
        </w:rPr>
        <w:t>97</w:t>
      </w:r>
      <w:r w:rsidR="00410460">
        <w:fldChar w:fldCharType="end"/>
      </w:r>
      <w:r w:rsidRPr="00D461C6">
        <w:rPr>
          <w:rFonts w:cs="Arial"/>
          <w:sz w:val="20"/>
        </w:rPr>
        <w:t>. člena tega zakona, za katere mora izdati projektne pogoje v 30 dneh.</w:t>
      </w:r>
    </w:p>
    <w:p w:rsidR="00D461C6" w:rsidRPr="00D461C6" w:rsidRDefault="00D461C6" w:rsidP="00D461C6">
      <w:pPr>
        <w:rPr>
          <w:rFonts w:cs="Arial"/>
          <w:sz w:val="20"/>
        </w:rPr>
      </w:pPr>
      <w:r w:rsidRPr="00D461C6">
        <w:rPr>
          <w:rFonts w:cs="Arial"/>
          <w:sz w:val="20"/>
        </w:rPr>
        <w:t xml:space="preserve"> </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72" w:name="_Toc85617550"/>
      <w:bookmarkStart w:id="1673" w:name="_Toc193173489"/>
      <w:bookmarkStart w:id="1674" w:name="_Toc255895881"/>
      <w:r w:rsidRPr="00D461C6">
        <w:rPr>
          <w:rFonts w:cs="Arial"/>
          <w:bCs/>
          <w:sz w:val="20"/>
        </w:rPr>
        <w:t xml:space="preserve"> </w:t>
      </w:r>
      <w:bookmarkStart w:id="1675" w:name="_Toc471733478"/>
      <w:bookmarkStart w:id="1676" w:name="_Ref473544792"/>
      <w:r w:rsidRPr="00D461C6">
        <w:rPr>
          <w:rFonts w:cs="Arial"/>
          <w:bCs/>
          <w:sz w:val="20"/>
        </w:rPr>
        <w:t>člen</w:t>
      </w:r>
      <w:r w:rsidRPr="00D461C6">
        <w:rPr>
          <w:rFonts w:cs="Arial"/>
          <w:bCs/>
          <w:sz w:val="20"/>
        </w:rPr>
        <w:br/>
      </w:r>
      <w:bookmarkStart w:id="1677" w:name="_Ref463272366"/>
      <w:r w:rsidRPr="00D461C6">
        <w:rPr>
          <w:rFonts w:cs="Arial"/>
          <w:bCs/>
          <w:sz w:val="20"/>
        </w:rPr>
        <w:t>(projektne osnove sevalnega ali jedrskega objekta)</w:t>
      </w:r>
      <w:bookmarkEnd w:id="1675"/>
      <w:bookmarkEnd w:id="1676"/>
      <w:bookmarkEnd w:id="1677"/>
    </w:p>
    <w:p w:rsidR="00D461C6" w:rsidRPr="00D461C6" w:rsidRDefault="00D461C6" w:rsidP="00D461C6">
      <w:pPr>
        <w:widowControl/>
        <w:numPr>
          <w:ilvl w:val="0"/>
          <w:numId w:val="129"/>
        </w:numPr>
        <w:spacing w:before="80" w:after="80"/>
        <w:rPr>
          <w:rFonts w:cs="Arial"/>
          <w:sz w:val="20"/>
        </w:rPr>
      </w:pPr>
      <w:r w:rsidRPr="00D461C6">
        <w:rPr>
          <w:rFonts w:cs="Arial"/>
          <w:sz w:val="20"/>
        </w:rPr>
        <w:t xml:space="preserve">Investitor, ki namerava graditi nov sevalni ali jedrski objekt, mora zanj pripraviti projektne osnove kot del: </w:t>
      </w:r>
    </w:p>
    <w:p w:rsidR="00D461C6" w:rsidRPr="00D461C6" w:rsidRDefault="00D461C6" w:rsidP="00D461C6">
      <w:pPr>
        <w:widowControl/>
        <w:numPr>
          <w:ilvl w:val="0"/>
          <w:numId w:val="130"/>
        </w:numPr>
        <w:spacing w:before="80" w:after="80"/>
        <w:ind w:left="714" w:hanging="357"/>
        <w:jc w:val="left"/>
        <w:rPr>
          <w:rFonts w:cs="Arial"/>
          <w:sz w:val="20"/>
        </w:rPr>
      </w:pPr>
      <w:r w:rsidRPr="00D461C6">
        <w:rPr>
          <w:rFonts w:cs="Arial"/>
          <w:sz w:val="20"/>
        </w:rPr>
        <w:t xml:space="preserve">okoljskega poročila v postopku priprave državnega prostorskega načrta iz </w:t>
      </w:r>
      <w:r w:rsidR="00410460">
        <w:fldChar w:fldCharType="begin"/>
      </w:r>
      <w:r w:rsidR="00410460">
        <w:instrText xml:space="preserve"> REF _Ref443248369 \r \h  \* MERGEFORMAT </w:instrText>
      </w:r>
      <w:r w:rsidR="00410460">
        <w:fldChar w:fldCharType="separate"/>
      </w:r>
      <w:r w:rsidRPr="00D461C6">
        <w:rPr>
          <w:rFonts w:cs="Arial"/>
          <w:sz w:val="20"/>
        </w:rPr>
        <w:t>95</w:t>
      </w:r>
      <w:r w:rsidR="00410460">
        <w:fldChar w:fldCharType="end"/>
      </w:r>
      <w:r w:rsidRPr="00D461C6">
        <w:rPr>
          <w:rFonts w:cs="Arial"/>
          <w:sz w:val="20"/>
        </w:rPr>
        <w:t xml:space="preserve">. člena tega zakona, </w:t>
      </w:r>
    </w:p>
    <w:p w:rsidR="00D461C6" w:rsidRPr="00D461C6" w:rsidRDefault="00D461C6" w:rsidP="00D461C6">
      <w:pPr>
        <w:widowControl/>
        <w:numPr>
          <w:ilvl w:val="0"/>
          <w:numId w:val="130"/>
        </w:numPr>
        <w:spacing w:before="80" w:after="80"/>
        <w:ind w:left="714" w:hanging="357"/>
        <w:jc w:val="left"/>
        <w:rPr>
          <w:rFonts w:cs="Arial"/>
          <w:sz w:val="20"/>
        </w:rPr>
      </w:pPr>
      <w:r w:rsidRPr="00D461C6">
        <w:rPr>
          <w:rFonts w:cs="Arial"/>
          <w:sz w:val="20"/>
        </w:rPr>
        <w:t xml:space="preserve">poročila o vplivih na okolje v postopku pridobitve mnenja o jedrski in sevalni varnosti iz </w:t>
      </w:r>
      <w:r w:rsidR="00410460">
        <w:fldChar w:fldCharType="begin"/>
      </w:r>
      <w:r w:rsidR="00410460">
        <w:instrText xml:space="preserve"> REF _Ref471813970 \r \h  \* MERGEFORMAT </w:instrText>
      </w:r>
      <w:r w:rsidR="00410460">
        <w:fldChar w:fldCharType="separate"/>
      </w:r>
      <w:r w:rsidRPr="00D461C6">
        <w:rPr>
          <w:rFonts w:cs="Arial"/>
          <w:sz w:val="20"/>
        </w:rPr>
        <w:t>97</w:t>
      </w:r>
      <w:r w:rsidR="00410460">
        <w:fldChar w:fldCharType="end"/>
      </w:r>
      <w:r w:rsidRPr="00D461C6">
        <w:rPr>
          <w:rFonts w:cs="Arial"/>
          <w:sz w:val="20"/>
        </w:rPr>
        <w:t xml:space="preserve">. ali </w:t>
      </w:r>
      <w:r w:rsidR="00410460">
        <w:fldChar w:fldCharType="begin"/>
      </w:r>
      <w:r w:rsidR="00410460">
        <w:instrText xml:space="preserve"> REF _Ref471813976 \r \h  \* MERGEFORMAT </w:instrText>
      </w:r>
      <w:r w:rsidR="00410460">
        <w:fldChar w:fldCharType="separate"/>
      </w:r>
      <w:r w:rsidRPr="00D461C6">
        <w:rPr>
          <w:rFonts w:cs="Arial"/>
          <w:sz w:val="20"/>
        </w:rPr>
        <w:t>98</w:t>
      </w:r>
      <w:r w:rsidR="00410460">
        <w:fldChar w:fldCharType="end"/>
      </w:r>
      <w:r w:rsidRPr="00D461C6">
        <w:rPr>
          <w:rFonts w:cs="Arial"/>
          <w:sz w:val="20"/>
        </w:rPr>
        <w:t>. člena tega zakona ali</w:t>
      </w:r>
    </w:p>
    <w:p w:rsidR="00D461C6" w:rsidRPr="00D461C6" w:rsidRDefault="00D461C6" w:rsidP="00D461C6">
      <w:pPr>
        <w:widowControl/>
        <w:numPr>
          <w:ilvl w:val="0"/>
          <w:numId w:val="130"/>
        </w:numPr>
        <w:spacing w:before="80" w:after="80"/>
        <w:ind w:left="714" w:hanging="357"/>
        <w:jc w:val="left"/>
        <w:rPr>
          <w:rFonts w:cs="Arial"/>
          <w:sz w:val="20"/>
        </w:rPr>
      </w:pPr>
      <w:r w:rsidRPr="00D461C6">
        <w:rPr>
          <w:rFonts w:cs="Arial"/>
          <w:sz w:val="20"/>
        </w:rPr>
        <w:t xml:space="preserve">varnostnega poročila v vseh poznejših postopkih iz </w:t>
      </w:r>
      <w:r w:rsidR="00410460">
        <w:fldChar w:fldCharType="begin"/>
      </w:r>
      <w:r w:rsidR="00410460">
        <w:instrText xml:space="preserve"> REF _Ref443248403 \r \h  \* ME</w:instrText>
      </w:r>
      <w:r w:rsidR="00410460">
        <w:instrText xml:space="preserve">RGEFORMAT </w:instrText>
      </w:r>
      <w:r w:rsidR="00410460">
        <w:fldChar w:fldCharType="separate"/>
      </w:r>
      <w:r w:rsidRPr="00D461C6">
        <w:rPr>
          <w:rFonts w:cs="Arial"/>
          <w:sz w:val="20"/>
        </w:rPr>
        <w:t>101</w:t>
      </w:r>
      <w:r w:rsidR="00410460">
        <w:fldChar w:fldCharType="end"/>
      </w:r>
      <w:r w:rsidRPr="00D461C6">
        <w:rPr>
          <w:rFonts w:cs="Arial"/>
          <w:sz w:val="20"/>
        </w:rPr>
        <w:t>. člena tega zakona.</w:t>
      </w:r>
    </w:p>
    <w:p w:rsidR="00D461C6" w:rsidRPr="00D461C6" w:rsidRDefault="00D461C6" w:rsidP="00D461C6">
      <w:pPr>
        <w:widowControl/>
        <w:numPr>
          <w:ilvl w:val="0"/>
          <w:numId w:val="129"/>
        </w:numPr>
        <w:spacing w:before="80" w:after="80"/>
        <w:rPr>
          <w:rFonts w:cs="Arial"/>
          <w:sz w:val="20"/>
        </w:rPr>
      </w:pPr>
      <w:r w:rsidRPr="00D461C6">
        <w:rPr>
          <w:rFonts w:cs="Arial"/>
          <w:sz w:val="20"/>
        </w:rPr>
        <w:t>Projektne osnove morajo zagotoviti preventivne ukrepe, in če ti odpovedo, zaščitne ukrepe proti posledicam, ki lahko nastanejo zaradi prehodnih pojavov in projektnih nezgod. Projektne rešitve in ukrepi morajo zagotoviti, da doze sevanja, ki bi jih prejeli prebivalstvo v okolici objekta in zaposleni v objektu, ne presegajo predpisanih vrednosti ali da so te čim nižje.</w:t>
      </w:r>
    </w:p>
    <w:p w:rsidR="00D461C6" w:rsidRPr="00D461C6" w:rsidRDefault="00D461C6" w:rsidP="00D461C6">
      <w:pPr>
        <w:widowControl/>
        <w:numPr>
          <w:ilvl w:val="0"/>
          <w:numId w:val="129"/>
        </w:numPr>
        <w:spacing w:before="80" w:after="80"/>
        <w:rPr>
          <w:rFonts w:cs="Arial"/>
          <w:sz w:val="20"/>
        </w:rPr>
      </w:pPr>
      <w:r w:rsidRPr="00D461C6">
        <w:rPr>
          <w:rFonts w:cs="Arial"/>
          <w:sz w:val="20"/>
        </w:rPr>
        <w:t>Za preprečevanje izpustov radioaktivnih snovi in zaščito pred njimi je treba uveljaviti načelo obrambe v globino tako, da se s projektom zagotovi nabor fizičnih pregrad in varnostnih ukrepov, ki prispevajo k učinkovitemu omejevanju širjenja radioaktivnih snovi iz objekta.</w:t>
      </w:r>
    </w:p>
    <w:p w:rsidR="00D461C6" w:rsidRPr="00D461C6" w:rsidRDefault="00D461C6" w:rsidP="00D461C6">
      <w:pPr>
        <w:widowControl/>
        <w:numPr>
          <w:ilvl w:val="0"/>
          <w:numId w:val="129"/>
        </w:numPr>
        <w:spacing w:before="80" w:after="80"/>
        <w:rPr>
          <w:rFonts w:cs="Arial"/>
          <w:sz w:val="20"/>
        </w:rPr>
      </w:pPr>
      <w:r w:rsidRPr="00D461C6">
        <w:rPr>
          <w:rFonts w:cs="Arial"/>
          <w:sz w:val="20"/>
        </w:rPr>
        <w:t>Minister, pristojen za okolje, podrobneje določi pogoje, ki jih morajo izpolnjevati projektne osnove sevalnega ali jedrskega objekta, način njihove priprave in njihovega vzdrževanja.</w:t>
      </w:r>
    </w:p>
    <w:p w:rsidR="00D461C6" w:rsidRPr="00D461C6" w:rsidRDefault="00D461C6" w:rsidP="00D461C6">
      <w:pPr>
        <w:spacing w:before="80" w:after="80"/>
        <w:ind w:left="357"/>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78" w:name="_Ref443248403"/>
      <w:bookmarkStart w:id="1679" w:name="_Ref443248716"/>
      <w:bookmarkStart w:id="1680" w:name="_Ref443253401"/>
      <w:bookmarkStart w:id="1681" w:name="_Ref443254259"/>
      <w:bookmarkStart w:id="1682" w:name="_Ref463272394"/>
      <w:bookmarkStart w:id="1683" w:name="_Ref469566784"/>
      <w:bookmarkStart w:id="1684" w:name="_Toc471733479"/>
      <w:r w:rsidRPr="00D461C6">
        <w:rPr>
          <w:rFonts w:cs="Arial"/>
          <w:bCs/>
          <w:sz w:val="20"/>
        </w:rPr>
        <w:lastRenderedPageBreak/>
        <w:t xml:space="preserve"> člen</w:t>
      </w:r>
      <w:r w:rsidRPr="00D461C6">
        <w:rPr>
          <w:rFonts w:cs="Arial"/>
          <w:bCs/>
          <w:sz w:val="20"/>
        </w:rPr>
        <w:br/>
        <w:t>(varnostno poročilo</w:t>
      </w:r>
      <w:r w:rsidR="00D55C45" w:rsidRPr="00D461C6">
        <w:rPr>
          <w:rFonts w:cs="Arial"/>
          <w:bCs/>
          <w:sz w:val="20"/>
        </w:rPr>
        <w:fldChar w:fldCharType="begin"/>
      </w:r>
      <w:r w:rsidRPr="00D461C6">
        <w:rPr>
          <w:rFonts w:cs="Arial"/>
          <w:bCs/>
          <w:sz w:val="20"/>
        </w:rPr>
        <w:instrText>xe "soglasje h gradnji ali razgradnji objekta"</w:instrText>
      </w:r>
      <w:r w:rsidR="00D55C45" w:rsidRPr="00D461C6">
        <w:rPr>
          <w:rFonts w:cs="Arial"/>
          <w:bCs/>
          <w:sz w:val="20"/>
        </w:rPr>
        <w:fldChar w:fldCharType="end"/>
      </w:r>
      <w:r w:rsidRPr="00D461C6">
        <w:rPr>
          <w:rFonts w:cs="Arial"/>
          <w:bCs/>
          <w:sz w:val="20"/>
        </w:rPr>
        <w:t>)</w:t>
      </w:r>
      <w:bookmarkEnd w:id="1672"/>
      <w:bookmarkEnd w:id="1673"/>
      <w:bookmarkEnd w:id="1674"/>
      <w:bookmarkEnd w:id="1678"/>
      <w:bookmarkEnd w:id="1679"/>
      <w:bookmarkEnd w:id="1680"/>
      <w:bookmarkEnd w:id="1681"/>
      <w:bookmarkEnd w:id="1682"/>
      <w:bookmarkEnd w:id="1683"/>
      <w:bookmarkEnd w:id="1684"/>
    </w:p>
    <w:p w:rsidR="00D461C6" w:rsidRPr="00D461C6" w:rsidRDefault="00D461C6" w:rsidP="00D461C6">
      <w:pPr>
        <w:widowControl/>
        <w:numPr>
          <w:ilvl w:val="0"/>
          <w:numId w:val="54"/>
        </w:numPr>
        <w:spacing w:after="120"/>
        <w:rPr>
          <w:rFonts w:cs="Arial"/>
          <w:sz w:val="20"/>
        </w:rPr>
      </w:pPr>
      <w:r w:rsidRPr="00D461C6">
        <w:rPr>
          <w:rFonts w:cs="Arial"/>
          <w:sz w:val="20"/>
        </w:rPr>
        <w:t xml:space="preserve">Vlogi za pridobitev mnenja iz </w:t>
      </w:r>
      <w:hyperlink w:anchor="člen68" w:history="1">
        <w:r w:rsidR="00410460">
          <w:fldChar w:fldCharType="begin"/>
        </w:r>
        <w:r w:rsidR="00410460">
          <w:instrText xml:space="preserve"> REF _Ref443248422 \r \h  \* MERGEFORMAT </w:instrText>
        </w:r>
        <w:r w:rsidR="00410460">
          <w:fldChar w:fldCharType="separate"/>
        </w:r>
        <w:r w:rsidRPr="00D461C6">
          <w:rPr>
            <w:rFonts w:cs="Arial"/>
            <w:sz w:val="20"/>
          </w:rPr>
          <w:t>97</w:t>
        </w:r>
        <w:r w:rsidR="00410460">
          <w:fldChar w:fldCharType="end"/>
        </w:r>
      </w:hyperlink>
      <w:r w:rsidRPr="00D461C6">
        <w:rPr>
          <w:rFonts w:cs="Arial"/>
          <w:sz w:val="20"/>
        </w:rPr>
        <w:t xml:space="preserve">. ali </w:t>
      </w:r>
      <w:hyperlink w:anchor="člen69" w:history="1">
        <w:r w:rsidR="00410460">
          <w:fldChar w:fldCharType="begin"/>
        </w:r>
        <w:r w:rsidR="00410460">
          <w:instrText xml:space="preserve"> REF _Ref443248429 \r \h  \* MERGEFORMAT </w:instrText>
        </w:r>
        <w:r w:rsidR="00410460">
          <w:fldChar w:fldCharType="separate"/>
        </w:r>
        <w:r w:rsidRPr="00D461C6">
          <w:rPr>
            <w:rFonts w:cs="Arial"/>
            <w:sz w:val="20"/>
          </w:rPr>
          <w:t>98</w:t>
        </w:r>
        <w:r w:rsidR="00410460">
          <w:fldChar w:fldCharType="end"/>
        </w:r>
        <w:r w:rsidRPr="00D461C6">
          <w:rPr>
            <w:rFonts w:cs="Arial"/>
            <w:sz w:val="20"/>
          </w:rPr>
          <w:t>.</w:t>
        </w:r>
        <w:r w:rsidRPr="00D461C6">
          <w:rPr>
            <w:rStyle w:val="Hiperpovezava"/>
            <w:rFonts w:cs="Arial"/>
            <w:color w:val="auto"/>
            <w:sz w:val="20"/>
            <w:u w:val="none"/>
          </w:rPr>
          <w:t xml:space="preserve"> člena tega zakona ali soglasja iz </w:t>
        </w:r>
        <w:r w:rsidR="00410460">
          <w:fldChar w:fldCharType="begin"/>
        </w:r>
        <w:r w:rsidR="00410460">
          <w:instrText xml:space="preserve"> REF _Ref443248440 \r \h  \* MERGEFORMAT </w:instrText>
        </w:r>
        <w:r w:rsidR="00410460">
          <w:fldChar w:fldCharType="separate"/>
        </w:r>
        <w:r w:rsidRPr="00D461C6">
          <w:rPr>
            <w:rStyle w:val="Hiperpovezava"/>
            <w:rFonts w:cs="Arial"/>
            <w:color w:val="auto"/>
            <w:sz w:val="20"/>
            <w:u w:val="none"/>
          </w:rPr>
          <w:t>105</w:t>
        </w:r>
        <w:r w:rsidR="00410460">
          <w:fldChar w:fldCharType="end"/>
        </w:r>
        <w:r w:rsidRPr="00D461C6">
          <w:rPr>
            <w:rStyle w:val="Hiperpovezava"/>
            <w:rFonts w:cs="Arial"/>
            <w:color w:val="auto"/>
            <w:sz w:val="20"/>
            <w:u w:val="none"/>
          </w:rPr>
          <w:t>. člena</w:t>
        </w:r>
      </w:hyperlink>
      <w:r w:rsidRPr="00D461C6">
        <w:rPr>
          <w:rFonts w:cs="Arial"/>
          <w:sz w:val="20"/>
        </w:rPr>
        <w:t xml:space="preserve"> tega zakona mora investitor, ki namerava graditi nov sevalni ali jedrski objekt ali izvajati rudarska dela, priložiti projektno dokumentacijo, varnostno poročilo</w:t>
      </w:r>
      <w:r w:rsidR="00D55C45" w:rsidRPr="00D461C6">
        <w:rPr>
          <w:rFonts w:cs="Arial"/>
          <w:sz w:val="20"/>
        </w:rPr>
        <w:fldChar w:fldCharType="begin"/>
      </w:r>
      <w:r w:rsidRPr="00D461C6">
        <w:rPr>
          <w:rFonts w:cs="Arial"/>
          <w:sz w:val="20"/>
        </w:rPr>
        <w:instrText>xe "varnostno poročilo"</w:instrText>
      </w:r>
      <w:r w:rsidR="00D55C45" w:rsidRPr="00D461C6">
        <w:rPr>
          <w:rFonts w:cs="Arial"/>
          <w:sz w:val="20"/>
        </w:rPr>
        <w:fldChar w:fldCharType="end"/>
      </w:r>
      <w:r w:rsidRPr="00D461C6">
        <w:rPr>
          <w:rFonts w:cs="Arial"/>
          <w:sz w:val="20"/>
        </w:rPr>
        <w:t xml:space="preserve"> in strokovno mnenje </w:t>
      </w:r>
      <w:hyperlink w:anchor="izvedeneczasevalnoinjedrskovarnost" w:history="1">
        <w:r w:rsidRPr="00D461C6">
          <w:rPr>
            <w:rStyle w:val="Hiperpovezava"/>
            <w:rFonts w:cs="Arial"/>
            <w:color w:val="auto"/>
            <w:sz w:val="20"/>
            <w:u w:val="none"/>
          </w:rPr>
          <w:t>pooblaščenega izvedenca</w:t>
        </w:r>
        <w:r w:rsidR="00D55C45" w:rsidRPr="00D461C6">
          <w:rPr>
            <w:rStyle w:val="Hiperpovezava"/>
            <w:rFonts w:cs="Arial"/>
            <w:color w:val="auto"/>
            <w:sz w:val="20"/>
            <w:u w:val="none"/>
          </w:rPr>
          <w:fldChar w:fldCharType="begin"/>
        </w:r>
        <w:r w:rsidRPr="00D461C6">
          <w:rPr>
            <w:rStyle w:val="Hiperpovezava"/>
            <w:rFonts w:cs="Arial"/>
            <w:color w:val="auto"/>
            <w:sz w:val="20"/>
            <w:u w:val="none"/>
          </w:rPr>
          <w:instrText>xe "mnenje pooblaščenega izvedenca"</w:instrText>
        </w:r>
        <w:r w:rsidR="00D55C45" w:rsidRPr="00D461C6">
          <w:rPr>
            <w:rStyle w:val="Hiperpovezava"/>
            <w:rFonts w:cs="Arial"/>
            <w:color w:val="auto"/>
            <w:sz w:val="20"/>
            <w:u w:val="none"/>
          </w:rPr>
          <w:fldChar w:fldCharType="end"/>
        </w:r>
        <w:r w:rsidRPr="00D461C6">
          <w:rPr>
            <w:rStyle w:val="Hiperpovezava"/>
            <w:rFonts w:cs="Arial"/>
            <w:color w:val="auto"/>
            <w:sz w:val="20"/>
            <w:u w:val="none"/>
          </w:rPr>
          <w:t xml:space="preserve"> za sevalno in jedrsko varnost</w:t>
        </w:r>
      </w:hyperlink>
      <w:r w:rsidRPr="00D461C6">
        <w:rPr>
          <w:rFonts w:cs="Arial"/>
          <w:sz w:val="20"/>
        </w:rPr>
        <w:t xml:space="preserve"> o sevalni in jedrski varnosti objekta na podlagi vseh priloženih dokumentov.</w:t>
      </w:r>
    </w:p>
    <w:p w:rsidR="00D461C6" w:rsidRPr="00D461C6" w:rsidRDefault="00D461C6" w:rsidP="00D461C6">
      <w:pPr>
        <w:widowControl/>
        <w:numPr>
          <w:ilvl w:val="0"/>
          <w:numId w:val="54"/>
        </w:numPr>
        <w:spacing w:after="120"/>
        <w:rPr>
          <w:rFonts w:cs="Arial"/>
          <w:sz w:val="20"/>
        </w:rPr>
      </w:pPr>
      <w:r w:rsidRPr="00D461C6">
        <w:rPr>
          <w:rFonts w:cs="Arial"/>
          <w:sz w:val="20"/>
        </w:rPr>
        <w:t>Varnostno poročilo za objekt, ki se gradi, mora prikazati:</w:t>
      </w:r>
    </w:p>
    <w:p w:rsidR="00D461C6" w:rsidRPr="00D461C6" w:rsidRDefault="00D461C6" w:rsidP="00D461C6">
      <w:pPr>
        <w:widowControl/>
        <w:numPr>
          <w:ilvl w:val="0"/>
          <w:numId w:val="111"/>
        </w:numPr>
        <w:spacing w:after="120"/>
        <w:rPr>
          <w:rFonts w:cs="Arial"/>
          <w:sz w:val="20"/>
        </w:rPr>
      </w:pPr>
      <w:r w:rsidRPr="00D461C6">
        <w:rPr>
          <w:rFonts w:cs="Arial"/>
          <w:sz w:val="20"/>
        </w:rPr>
        <w:t>projektne osnove objekta in temeljne varnostne rešitve;</w:t>
      </w:r>
    </w:p>
    <w:p w:rsidR="00D461C6" w:rsidRPr="00D461C6" w:rsidRDefault="00D461C6" w:rsidP="00D461C6">
      <w:pPr>
        <w:widowControl/>
        <w:numPr>
          <w:ilvl w:val="0"/>
          <w:numId w:val="111"/>
        </w:numPr>
        <w:spacing w:after="120"/>
        <w:rPr>
          <w:rFonts w:cs="Arial"/>
          <w:sz w:val="20"/>
        </w:rPr>
      </w:pPr>
      <w:r w:rsidRPr="00D461C6">
        <w:rPr>
          <w:rFonts w:cs="Arial"/>
          <w:sz w:val="20"/>
        </w:rPr>
        <w:t>lokacijo objekta z analizo lokacije glede</w:t>
      </w:r>
      <w:r w:rsidRPr="00D461C6" w:rsidDel="007951F1">
        <w:rPr>
          <w:rFonts w:cs="Arial"/>
          <w:sz w:val="20"/>
        </w:rPr>
        <w:t xml:space="preserve"> </w:t>
      </w:r>
      <w:r w:rsidRPr="00D461C6">
        <w:rPr>
          <w:rFonts w:cs="Arial"/>
          <w:sz w:val="20"/>
        </w:rPr>
        <w:t>sevalne in jedrske varnosti;</w:t>
      </w:r>
    </w:p>
    <w:p w:rsidR="00D461C6" w:rsidRPr="00D461C6" w:rsidRDefault="00D461C6" w:rsidP="00D461C6">
      <w:pPr>
        <w:widowControl/>
        <w:numPr>
          <w:ilvl w:val="0"/>
          <w:numId w:val="111"/>
        </w:numPr>
        <w:spacing w:after="120"/>
        <w:rPr>
          <w:rFonts w:cs="Arial"/>
          <w:sz w:val="20"/>
        </w:rPr>
      </w:pPr>
      <w:r w:rsidRPr="00D461C6">
        <w:rPr>
          <w:rFonts w:cs="Arial"/>
          <w:sz w:val="20"/>
        </w:rPr>
        <w:t xml:space="preserve">tehnične značilnosti objekta, vključno z opisom </w:t>
      </w:r>
      <w:hyperlink w:anchor="radioaktivnasnov" w:history="1">
        <w:r w:rsidRPr="00D461C6">
          <w:rPr>
            <w:rStyle w:val="Hiperpovezava"/>
            <w:rFonts w:cs="Arial"/>
            <w:color w:val="auto"/>
            <w:sz w:val="20"/>
            <w:u w:val="none"/>
          </w:rPr>
          <w:t>radioaktivnih snovi</w:t>
        </w:r>
      </w:hyperlink>
      <w:r w:rsidRPr="00D461C6">
        <w:rPr>
          <w:rFonts w:cs="Arial"/>
          <w:sz w:val="20"/>
        </w:rPr>
        <w:t xml:space="preserve"> ali </w:t>
      </w:r>
      <w:hyperlink w:anchor="člen0321" w:history="1">
        <w:r w:rsidRPr="00D461C6">
          <w:rPr>
            <w:rStyle w:val="Hiperpovezava"/>
            <w:rFonts w:cs="Arial"/>
            <w:color w:val="auto"/>
            <w:sz w:val="20"/>
            <w:u w:val="none"/>
          </w:rPr>
          <w:t>jedrskih snovi</w:t>
        </w:r>
      </w:hyperlink>
      <w:r w:rsidRPr="00D461C6">
        <w:rPr>
          <w:rFonts w:cs="Arial"/>
          <w:sz w:val="20"/>
        </w:rPr>
        <w:t xml:space="preserve"> in drugih </w:t>
      </w:r>
      <w:hyperlink w:anchor="virsevanja" w:history="1">
        <w:r w:rsidRPr="00D461C6">
          <w:rPr>
            <w:rStyle w:val="Hiperpovezava"/>
            <w:rFonts w:cs="Arial"/>
            <w:color w:val="auto"/>
            <w:sz w:val="20"/>
            <w:u w:val="none"/>
          </w:rPr>
          <w:t>virov sevanja</w:t>
        </w:r>
      </w:hyperlink>
      <w:r w:rsidRPr="00D461C6">
        <w:rPr>
          <w:rFonts w:cs="Arial"/>
          <w:sz w:val="20"/>
        </w:rPr>
        <w:t>;</w:t>
      </w:r>
    </w:p>
    <w:p w:rsidR="00D461C6" w:rsidRPr="00D461C6" w:rsidRDefault="00D461C6" w:rsidP="00D461C6">
      <w:pPr>
        <w:widowControl/>
        <w:numPr>
          <w:ilvl w:val="0"/>
          <w:numId w:val="111"/>
        </w:numPr>
        <w:spacing w:after="120"/>
        <w:rPr>
          <w:rFonts w:cs="Arial"/>
          <w:sz w:val="20"/>
        </w:rPr>
      </w:pPr>
      <w:r w:rsidRPr="00D461C6">
        <w:rPr>
          <w:rFonts w:cs="Arial"/>
          <w:sz w:val="20"/>
        </w:rPr>
        <w:t>bistvene elemente varstva pred sevanji iz ocene varstva pred sevanji;</w:t>
      </w:r>
    </w:p>
    <w:p w:rsidR="00D461C6" w:rsidRPr="00D461C6" w:rsidRDefault="00D461C6" w:rsidP="00D461C6">
      <w:pPr>
        <w:widowControl/>
        <w:numPr>
          <w:ilvl w:val="0"/>
          <w:numId w:val="111"/>
        </w:numPr>
        <w:spacing w:after="120"/>
        <w:rPr>
          <w:rFonts w:cs="Arial"/>
          <w:sz w:val="20"/>
        </w:rPr>
      </w:pPr>
      <w:r w:rsidRPr="00D461C6">
        <w:rPr>
          <w:rFonts w:cs="Arial"/>
          <w:sz w:val="20"/>
        </w:rPr>
        <w:t xml:space="preserve">oceno </w:t>
      </w:r>
      <w:hyperlink w:anchor="izpostavljenost" w:history="1">
        <w:r w:rsidRPr="00D461C6">
          <w:rPr>
            <w:rStyle w:val="Hiperpovezava"/>
            <w:rFonts w:cs="Arial"/>
            <w:color w:val="auto"/>
            <w:sz w:val="20"/>
            <w:u w:val="none"/>
          </w:rPr>
          <w:t>izpostavljenosti</w:t>
        </w:r>
      </w:hyperlink>
      <w:r w:rsidRPr="00D461C6">
        <w:rPr>
          <w:rFonts w:cs="Arial"/>
          <w:sz w:val="20"/>
        </w:rPr>
        <w:t xml:space="preserve"> prebivalstva in okolja</w:t>
      </w:r>
      <w:r w:rsidR="00D55C45" w:rsidRPr="00D461C6">
        <w:rPr>
          <w:rFonts w:cs="Arial"/>
          <w:sz w:val="20"/>
        </w:rPr>
        <w:fldChar w:fldCharType="begin"/>
      </w:r>
      <w:r w:rsidRPr="00D461C6">
        <w:rPr>
          <w:rFonts w:cs="Arial"/>
          <w:sz w:val="20"/>
        </w:rPr>
        <w:instrText>xe "ocena izpostavljenosti prebivalstva in okolja"</w:instrText>
      </w:r>
      <w:r w:rsidR="00D55C45" w:rsidRPr="00D461C6">
        <w:rPr>
          <w:rFonts w:cs="Arial"/>
          <w:sz w:val="20"/>
        </w:rPr>
        <w:fldChar w:fldCharType="end"/>
      </w:r>
      <w:r w:rsidRPr="00D461C6">
        <w:rPr>
          <w:rFonts w:cs="Arial"/>
          <w:sz w:val="20"/>
        </w:rPr>
        <w:t>;</w:t>
      </w:r>
    </w:p>
    <w:p w:rsidR="00D461C6" w:rsidRPr="00D461C6" w:rsidRDefault="00D461C6" w:rsidP="00D461C6">
      <w:pPr>
        <w:widowControl/>
        <w:numPr>
          <w:ilvl w:val="0"/>
          <w:numId w:val="111"/>
        </w:numPr>
        <w:spacing w:after="120"/>
        <w:rPr>
          <w:rFonts w:cs="Arial"/>
          <w:sz w:val="20"/>
        </w:rPr>
      </w:pPr>
      <w:r w:rsidRPr="00D461C6">
        <w:rPr>
          <w:rFonts w:cs="Arial"/>
          <w:sz w:val="20"/>
        </w:rPr>
        <w:t>organizacijo dela, vključno s programi strokovnega usposabljanja in organiziranostjo varstva pred sevanji;</w:t>
      </w:r>
    </w:p>
    <w:p w:rsidR="00D461C6" w:rsidRPr="00D461C6" w:rsidRDefault="00410460" w:rsidP="00D461C6">
      <w:pPr>
        <w:widowControl/>
        <w:numPr>
          <w:ilvl w:val="0"/>
          <w:numId w:val="111"/>
        </w:numPr>
        <w:spacing w:after="120"/>
        <w:rPr>
          <w:rFonts w:cs="Arial"/>
          <w:sz w:val="20"/>
        </w:rPr>
      </w:pPr>
      <w:hyperlink w:anchor="_Ravnanje_z_radioaktivnimi_odpadki i" w:history="1">
        <w:r w:rsidR="00D461C6" w:rsidRPr="00D461C6">
          <w:rPr>
            <w:rStyle w:val="Hiperpovezava"/>
            <w:rFonts w:cs="Arial"/>
            <w:color w:val="auto"/>
            <w:sz w:val="20"/>
            <w:u w:val="none"/>
          </w:rPr>
          <w:t>ravnanje z radioaktivnimi odpadki in izrabljenim gorivom</w:t>
        </w:r>
      </w:hyperlink>
      <w:r w:rsidR="00D55C45" w:rsidRPr="00D461C6">
        <w:rPr>
          <w:rFonts w:cs="Arial"/>
          <w:sz w:val="20"/>
        </w:rPr>
        <w:fldChar w:fldCharType="begin"/>
      </w:r>
      <w:r w:rsidR="00D461C6" w:rsidRPr="00D461C6">
        <w:rPr>
          <w:rFonts w:cs="Arial"/>
          <w:sz w:val="20"/>
        </w:rPr>
        <w:instrText>xe "ravnanje z radioaktivnimi odpadki in izrabljenim gorivom"</w:instrText>
      </w:r>
      <w:r w:rsidR="00D55C45" w:rsidRPr="00D461C6">
        <w:rPr>
          <w:rFonts w:cs="Arial"/>
          <w:sz w:val="20"/>
        </w:rPr>
        <w:fldChar w:fldCharType="end"/>
      </w:r>
      <w:r w:rsidR="00D461C6" w:rsidRPr="00D461C6">
        <w:rPr>
          <w:rFonts w:cs="Arial"/>
          <w:sz w:val="20"/>
        </w:rPr>
        <w:t>;</w:t>
      </w:r>
    </w:p>
    <w:p w:rsidR="00D461C6" w:rsidRPr="00D461C6" w:rsidRDefault="00410460" w:rsidP="00D461C6">
      <w:pPr>
        <w:widowControl/>
        <w:numPr>
          <w:ilvl w:val="0"/>
          <w:numId w:val="111"/>
        </w:numPr>
        <w:spacing w:after="120"/>
        <w:rPr>
          <w:rFonts w:cs="Arial"/>
          <w:sz w:val="20"/>
        </w:rPr>
      </w:pPr>
      <w:hyperlink w:anchor="_FIZIČNO_VAROVANJE_JEDRSKIH_SNOVI IN" w:history="1">
        <w:r w:rsidR="00D461C6" w:rsidRPr="00D461C6">
          <w:rPr>
            <w:rStyle w:val="Hiperpovezava"/>
            <w:rFonts w:cs="Arial"/>
            <w:color w:val="auto"/>
            <w:sz w:val="20"/>
            <w:u w:val="none"/>
          </w:rPr>
          <w:t>fizično varovanje objekta</w:t>
        </w:r>
      </w:hyperlink>
      <w:r w:rsidR="00D55C45" w:rsidRPr="00D461C6">
        <w:rPr>
          <w:rFonts w:cs="Arial"/>
          <w:sz w:val="20"/>
        </w:rPr>
        <w:fldChar w:fldCharType="begin"/>
      </w:r>
      <w:r w:rsidR="00D461C6" w:rsidRPr="00D461C6">
        <w:rPr>
          <w:rFonts w:cs="Arial"/>
          <w:sz w:val="20"/>
        </w:rPr>
        <w:instrText>xe "fizično varovanje objekta"</w:instrText>
      </w:r>
      <w:r w:rsidR="00D55C45" w:rsidRPr="00D461C6">
        <w:rPr>
          <w:rFonts w:cs="Arial"/>
          <w:sz w:val="20"/>
        </w:rPr>
        <w:fldChar w:fldCharType="end"/>
      </w:r>
      <w:r w:rsidR="00D461C6" w:rsidRPr="00D461C6">
        <w:rPr>
          <w:rFonts w:cs="Arial"/>
          <w:sz w:val="20"/>
        </w:rPr>
        <w:t>;</w:t>
      </w:r>
    </w:p>
    <w:p w:rsidR="00D461C6" w:rsidRPr="00D461C6" w:rsidRDefault="00410460" w:rsidP="00D461C6">
      <w:pPr>
        <w:widowControl/>
        <w:numPr>
          <w:ilvl w:val="0"/>
          <w:numId w:val="111"/>
        </w:numPr>
        <w:spacing w:after="120"/>
        <w:rPr>
          <w:rFonts w:cs="Arial"/>
          <w:sz w:val="20"/>
        </w:rPr>
      </w:pPr>
      <w:hyperlink w:anchor="_Intervencijski_ukrepi" w:history="1">
        <w:r w:rsidR="00D461C6" w:rsidRPr="00D461C6">
          <w:rPr>
            <w:rStyle w:val="Hiperpovezava"/>
            <w:rFonts w:cs="Arial"/>
            <w:color w:val="auto"/>
            <w:sz w:val="20"/>
            <w:u w:val="none"/>
          </w:rPr>
          <w:t>načrt zaščite in reševanja</w:t>
        </w:r>
        <w:r w:rsidR="00D55C45" w:rsidRPr="00D461C6">
          <w:rPr>
            <w:rStyle w:val="Hiperpovezava"/>
            <w:rFonts w:cs="Arial"/>
            <w:color w:val="auto"/>
            <w:sz w:val="20"/>
            <w:u w:val="none"/>
          </w:rPr>
          <w:fldChar w:fldCharType="begin"/>
        </w:r>
        <w:r w:rsidR="00D461C6" w:rsidRPr="00D461C6">
          <w:rPr>
            <w:rStyle w:val="Hiperpovezava"/>
            <w:rFonts w:cs="Arial"/>
            <w:color w:val="auto"/>
            <w:sz w:val="20"/>
            <w:u w:val="none"/>
          </w:rPr>
          <w:instrText>xe "načrt zaščite in reševanja"</w:instrText>
        </w:r>
        <w:r w:rsidR="00D55C45" w:rsidRPr="00D461C6">
          <w:rPr>
            <w:rStyle w:val="Hiperpovezava"/>
            <w:rFonts w:cs="Arial"/>
            <w:color w:val="auto"/>
            <w:sz w:val="20"/>
            <w:u w:val="none"/>
          </w:rPr>
          <w:fldChar w:fldCharType="end"/>
        </w:r>
        <w:r w:rsidR="00D461C6" w:rsidRPr="00D461C6">
          <w:rPr>
            <w:rStyle w:val="Hiperpovezava"/>
            <w:rFonts w:cs="Arial"/>
            <w:color w:val="auto"/>
            <w:sz w:val="20"/>
            <w:u w:val="none"/>
          </w:rPr>
          <w:t xml:space="preserve"> organizacije</w:t>
        </w:r>
      </w:hyperlink>
      <w:r w:rsidR="00D461C6" w:rsidRPr="00D461C6">
        <w:rPr>
          <w:rFonts w:cs="Arial"/>
          <w:sz w:val="20"/>
        </w:rPr>
        <w:t xml:space="preserve"> po </w:t>
      </w:r>
      <w:hyperlink r:id="rId27" w:history="1">
        <w:r w:rsidR="00D461C6" w:rsidRPr="00D461C6">
          <w:rPr>
            <w:rStyle w:val="Hiperpovezava"/>
            <w:rFonts w:cs="Arial"/>
            <w:color w:val="auto"/>
            <w:sz w:val="20"/>
            <w:u w:val="none"/>
          </w:rPr>
          <w:t>predpisih</w:t>
        </w:r>
        <w:bookmarkStart w:id="1685" w:name="_Hlt44811686"/>
        <w:r w:rsidR="00D461C6" w:rsidRPr="00D461C6">
          <w:rPr>
            <w:rStyle w:val="Hiperpovezava"/>
            <w:rFonts w:cs="Arial"/>
            <w:color w:val="auto"/>
            <w:sz w:val="20"/>
            <w:u w:val="none"/>
          </w:rPr>
          <w:t xml:space="preserve"> </w:t>
        </w:r>
        <w:bookmarkEnd w:id="1685"/>
        <w:r w:rsidR="00D461C6" w:rsidRPr="00D461C6">
          <w:rPr>
            <w:rStyle w:val="Hiperpovezava"/>
            <w:rFonts w:cs="Arial"/>
            <w:color w:val="auto"/>
            <w:sz w:val="20"/>
            <w:u w:val="none"/>
          </w:rPr>
          <w:t>o varstvu pred nara</w:t>
        </w:r>
        <w:bookmarkStart w:id="1686" w:name="_Hlt44812921"/>
        <w:r w:rsidR="00D461C6" w:rsidRPr="00D461C6">
          <w:rPr>
            <w:rStyle w:val="Hiperpovezava"/>
            <w:rFonts w:cs="Arial"/>
            <w:color w:val="auto"/>
            <w:sz w:val="20"/>
            <w:u w:val="none"/>
          </w:rPr>
          <w:t>v</w:t>
        </w:r>
        <w:bookmarkEnd w:id="1686"/>
        <w:r w:rsidR="00D461C6" w:rsidRPr="00D461C6">
          <w:rPr>
            <w:rStyle w:val="Hiperpovezava"/>
            <w:rFonts w:cs="Arial"/>
            <w:color w:val="auto"/>
            <w:sz w:val="20"/>
            <w:u w:val="none"/>
          </w:rPr>
          <w:t>ni</w:t>
        </w:r>
        <w:bookmarkStart w:id="1687" w:name="_Hlt44811683"/>
        <w:r w:rsidR="00D461C6" w:rsidRPr="00D461C6">
          <w:rPr>
            <w:rStyle w:val="Hiperpovezava"/>
            <w:rFonts w:cs="Arial"/>
            <w:color w:val="auto"/>
            <w:sz w:val="20"/>
            <w:u w:val="none"/>
          </w:rPr>
          <w:t>m</w:t>
        </w:r>
        <w:bookmarkEnd w:id="1687"/>
        <w:r w:rsidR="00D461C6" w:rsidRPr="00D461C6">
          <w:rPr>
            <w:rStyle w:val="Hiperpovezava"/>
            <w:rFonts w:cs="Arial"/>
            <w:color w:val="auto"/>
            <w:sz w:val="20"/>
            <w:u w:val="none"/>
          </w:rPr>
          <w:t>i in drugimi nesrečami</w:t>
        </w:r>
      </w:hyperlink>
      <w:r w:rsidR="00D461C6" w:rsidRPr="00D461C6">
        <w:rPr>
          <w:rFonts w:cs="Arial"/>
          <w:sz w:val="20"/>
        </w:rPr>
        <w:t xml:space="preserve"> ali navodila za ukrepanje ob izrednih dogodkih objekta, če gre za objekt, za katerega načrta zaščite in reševanja organizacije po predpisih o varstvu pred naravnimi in drugimi nesrečami ni treba izdelati;</w:t>
      </w:r>
    </w:p>
    <w:p w:rsidR="00D461C6" w:rsidRPr="00D461C6" w:rsidRDefault="00D461C6" w:rsidP="00D461C6">
      <w:pPr>
        <w:widowControl/>
        <w:numPr>
          <w:ilvl w:val="0"/>
          <w:numId w:val="111"/>
        </w:numPr>
        <w:spacing w:after="120"/>
        <w:rPr>
          <w:rFonts w:cs="Arial"/>
          <w:sz w:val="20"/>
        </w:rPr>
      </w:pPr>
      <w:r w:rsidRPr="00D461C6">
        <w:rPr>
          <w:rFonts w:cs="Arial"/>
          <w:sz w:val="20"/>
        </w:rPr>
        <w:t>programe poskusnega obratovanja</w:t>
      </w:r>
      <w:r w:rsidR="00D55C45" w:rsidRPr="00D461C6">
        <w:rPr>
          <w:rFonts w:cs="Arial"/>
          <w:sz w:val="20"/>
        </w:rPr>
        <w:fldChar w:fldCharType="begin"/>
      </w:r>
      <w:r w:rsidRPr="00D461C6">
        <w:rPr>
          <w:rFonts w:cs="Arial"/>
          <w:sz w:val="20"/>
        </w:rPr>
        <w:instrText>xe "program poskusnega obratovanja"</w:instrText>
      </w:r>
      <w:r w:rsidR="00D55C45" w:rsidRPr="00D461C6">
        <w:rPr>
          <w:rFonts w:cs="Arial"/>
          <w:sz w:val="20"/>
        </w:rPr>
        <w:fldChar w:fldCharType="end"/>
      </w:r>
      <w:r w:rsidRPr="00D461C6">
        <w:rPr>
          <w:rFonts w:cs="Arial"/>
          <w:sz w:val="20"/>
        </w:rPr>
        <w:t>, če gre za gradnjo objekta;</w:t>
      </w:r>
    </w:p>
    <w:p w:rsidR="00D461C6" w:rsidRPr="00D461C6" w:rsidRDefault="00410460" w:rsidP="00D461C6">
      <w:pPr>
        <w:widowControl/>
        <w:numPr>
          <w:ilvl w:val="0"/>
          <w:numId w:val="111"/>
        </w:numPr>
        <w:spacing w:after="120"/>
        <w:rPr>
          <w:rFonts w:cs="Arial"/>
          <w:sz w:val="20"/>
        </w:rPr>
      </w:pPr>
      <w:hyperlink w:anchor="varnostnaanaliza" w:history="1">
        <w:r w:rsidR="00D461C6" w:rsidRPr="00D461C6">
          <w:rPr>
            <w:rStyle w:val="Hiperpovezava"/>
            <w:rFonts w:cs="Arial"/>
            <w:color w:val="auto"/>
            <w:sz w:val="20"/>
            <w:u w:val="none"/>
          </w:rPr>
          <w:t>varnostno analizo</w:t>
        </w:r>
      </w:hyperlink>
      <w:r w:rsidR="00D55C45" w:rsidRPr="00D461C6">
        <w:rPr>
          <w:rFonts w:cs="Arial"/>
          <w:sz w:val="20"/>
        </w:rPr>
        <w:fldChar w:fldCharType="begin"/>
      </w:r>
      <w:r w:rsidR="00D461C6" w:rsidRPr="00D461C6">
        <w:rPr>
          <w:rFonts w:cs="Arial"/>
          <w:sz w:val="20"/>
        </w:rPr>
        <w:instrText>xe "varnostna analiza"</w:instrText>
      </w:r>
      <w:r w:rsidR="00D55C45" w:rsidRPr="00D461C6">
        <w:rPr>
          <w:rFonts w:cs="Arial"/>
          <w:sz w:val="20"/>
        </w:rPr>
        <w:fldChar w:fldCharType="end"/>
      </w:r>
      <w:r w:rsidR="00D461C6" w:rsidRPr="00D461C6">
        <w:rPr>
          <w:rFonts w:cs="Arial"/>
          <w:sz w:val="20"/>
        </w:rPr>
        <w:t xml:space="preserve">, </w:t>
      </w:r>
      <w:bookmarkStart w:id="1688" w:name="obratovalnipogoji"/>
      <w:bookmarkEnd w:id="1688"/>
      <w:r w:rsidR="00D461C6" w:rsidRPr="00D461C6">
        <w:rPr>
          <w:rFonts w:cs="Arial"/>
          <w:sz w:val="20"/>
        </w:rPr>
        <w:t>obratovalne pogoje in omejitve za varno obratovanje med poskusnim in rednim obratovanjem;</w:t>
      </w:r>
    </w:p>
    <w:p w:rsidR="00D461C6" w:rsidRPr="00D461C6" w:rsidRDefault="00D461C6" w:rsidP="00D461C6">
      <w:pPr>
        <w:widowControl/>
        <w:numPr>
          <w:ilvl w:val="0"/>
          <w:numId w:val="111"/>
        </w:numPr>
        <w:spacing w:after="120"/>
        <w:rPr>
          <w:rStyle w:val="Hiperpovezava"/>
          <w:rFonts w:cs="Arial"/>
          <w:color w:val="auto"/>
          <w:sz w:val="20"/>
          <w:u w:val="none"/>
        </w:rPr>
      </w:pPr>
      <w:r w:rsidRPr="00D461C6">
        <w:rPr>
          <w:rStyle w:val="Hiperpovezava"/>
          <w:rFonts w:cs="Arial"/>
          <w:color w:val="auto"/>
          <w:sz w:val="20"/>
          <w:u w:val="none"/>
        </w:rPr>
        <w:t>sistem vodenja;</w:t>
      </w:r>
    </w:p>
    <w:p w:rsidR="00D461C6" w:rsidRPr="00D461C6" w:rsidRDefault="00D461C6" w:rsidP="00D461C6">
      <w:pPr>
        <w:widowControl/>
        <w:numPr>
          <w:ilvl w:val="0"/>
          <w:numId w:val="111"/>
        </w:numPr>
        <w:spacing w:after="120"/>
        <w:rPr>
          <w:rFonts w:cs="Arial"/>
          <w:sz w:val="20"/>
        </w:rPr>
      </w:pPr>
      <w:r w:rsidRPr="00D461C6">
        <w:rPr>
          <w:rFonts w:cs="Arial"/>
          <w:sz w:val="20"/>
        </w:rPr>
        <w:t>predvidene izpuste radioaktivnih snovi v okolje;</w:t>
      </w:r>
    </w:p>
    <w:p w:rsidR="00D461C6" w:rsidRPr="00D461C6" w:rsidRDefault="00D461C6" w:rsidP="00D461C6">
      <w:pPr>
        <w:widowControl/>
        <w:numPr>
          <w:ilvl w:val="0"/>
          <w:numId w:val="111"/>
        </w:numPr>
        <w:spacing w:after="120"/>
        <w:rPr>
          <w:rFonts w:cs="Arial"/>
          <w:sz w:val="20"/>
        </w:rPr>
      </w:pPr>
      <w:r w:rsidRPr="00D461C6">
        <w:rPr>
          <w:rFonts w:cs="Arial"/>
          <w:sz w:val="20"/>
        </w:rPr>
        <w:t xml:space="preserve">program meteoroloških meritev ter </w:t>
      </w:r>
      <w:r w:rsidRPr="00D461C6">
        <w:rPr>
          <w:rStyle w:val="Hiperpovezava"/>
          <w:rFonts w:cs="Arial"/>
          <w:color w:val="auto"/>
          <w:sz w:val="20"/>
          <w:u w:val="none"/>
        </w:rPr>
        <w:t>pred</w:t>
      </w:r>
      <w:r w:rsidRPr="00D461C6">
        <w:rPr>
          <w:rFonts w:cs="Arial"/>
          <w:sz w:val="20"/>
        </w:rPr>
        <w:t>obratovalnega in obratovalnega monitoringa radioaktivnosti;</w:t>
      </w:r>
    </w:p>
    <w:p w:rsidR="00D461C6" w:rsidRPr="00D461C6" w:rsidRDefault="00D461C6" w:rsidP="00D461C6">
      <w:pPr>
        <w:widowControl/>
        <w:numPr>
          <w:ilvl w:val="0"/>
          <w:numId w:val="111"/>
        </w:numPr>
        <w:spacing w:after="120"/>
        <w:rPr>
          <w:rFonts w:cs="Arial"/>
          <w:sz w:val="20"/>
        </w:rPr>
      </w:pPr>
      <w:r w:rsidRPr="00D461C6">
        <w:rPr>
          <w:rFonts w:cs="Arial"/>
          <w:sz w:val="20"/>
        </w:rPr>
        <w:t>predvideno razgradnjo objekta;</w:t>
      </w:r>
    </w:p>
    <w:p w:rsidR="00D461C6" w:rsidRPr="00D461C6" w:rsidRDefault="00D461C6" w:rsidP="00D461C6">
      <w:pPr>
        <w:widowControl/>
        <w:numPr>
          <w:ilvl w:val="0"/>
          <w:numId w:val="111"/>
        </w:numPr>
        <w:spacing w:after="60"/>
        <w:rPr>
          <w:rFonts w:cs="Arial"/>
          <w:sz w:val="20"/>
        </w:rPr>
      </w:pPr>
      <w:r w:rsidRPr="00D461C6">
        <w:rPr>
          <w:rFonts w:cs="Arial"/>
          <w:sz w:val="20"/>
        </w:rPr>
        <w:t xml:space="preserve">opis objekta in </w:t>
      </w:r>
      <w:hyperlink w:anchor="načrtdolgoročneganadzoraodlagališča" w:history="1">
        <w:r w:rsidRPr="00D461C6">
          <w:rPr>
            <w:rStyle w:val="Hiperpovezava"/>
            <w:rFonts w:cs="Arial"/>
            <w:color w:val="auto"/>
            <w:sz w:val="20"/>
            <w:u w:val="none"/>
          </w:rPr>
          <w:t>načrt dolgoročnega nadzora</w:t>
        </w:r>
      </w:hyperlink>
      <w:r w:rsidRPr="00D461C6">
        <w:rPr>
          <w:rFonts w:cs="Arial"/>
          <w:sz w:val="20"/>
        </w:rPr>
        <w:t xml:space="preserve"> po zaprtju, če gre za </w:t>
      </w:r>
      <w:hyperlink r:id="rId28" w:anchor="Odlagališče" w:history="1">
        <w:r w:rsidRPr="00D461C6">
          <w:rPr>
            <w:rStyle w:val="Hiperpovezava"/>
            <w:rFonts w:cs="Arial"/>
            <w:color w:val="auto"/>
            <w:sz w:val="20"/>
            <w:u w:val="none"/>
          </w:rPr>
          <w:t>odlagališče</w:t>
        </w:r>
      </w:hyperlink>
      <w:r w:rsidRPr="00D461C6">
        <w:rPr>
          <w:rFonts w:cs="Arial"/>
          <w:sz w:val="20"/>
        </w:rPr>
        <w:t>.</w:t>
      </w:r>
    </w:p>
    <w:p w:rsidR="00D461C6" w:rsidRPr="00D461C6" w:rsidRDefault="00D461C6" w:rsidP="00D461C6">
      <w:pPr>
        <w:widowControl/>
        <w:numPr>
          <w:ilvl w:val="0"/>
          <w:numId w:val="54"/>
        </w:numPr>
        <w:spacing w:after="120"/>
        <w:rPr>
          <w:rFonts w:cs="Arial"/>
          <w:sz w:val="20"/>
        </w:rPr>
      </w:pPr>
      <w:r w:rsidRPr="00D461C6">
        <w:rPr>
          <w:rFonts w:cs="Arial"/>
          <w:sz w:val="20"/>
        </w:rPr>
        <w:t>Oseba, ki namerava graditi objekt, mora zagotoviti, da se varnostno poročilo dopolni, če pride med gradnjo objekta ali poskusnim obratovanjem do sprememb stanja, na katero se nanaša varnostno poročilo.</w:t>
      </w:r>
    </w:p>
    <w:p w:rsidR="00D461C6" w:rsidRPr="00D461C6" w:rsidRDefault="00D461C6" w:rsidP="00D461C6">
      <w:pPr>
        <w:widowControl/>
        <w:numPr>
          <w:ilvl w:val="0"/>
          <w:numId w:val="54"/>
        </w:numPr>
        <w:spacing w:after="120"/>
        <w:rPr>
          <w:rFonts w:cs="Arial"/>
          <w:sz w:val="20"/>
        </w:rPr>
      </w:pPr>
      <w:r w:rsidRPr="00D461C6">
        <w:rPr>
          <w:rFonts w:cs="Arial"/>
          <w:sz w:val="20"/>
        </w:rPr>
        <w:t xml:space="preserve">Organ, pristojen za jedrsko varnost, odobri varnostno poročilo in dokumentacijo iz prvega odstavka tega člena v postopku izdaje mnenja iz </w:t>
      </w:r>
      <w:hyperlink w:anchor="člen68" w:history="1">
        <w:r w:rsidR="00410460">
          <w:fldChar w:fldCharType="begin"/>
        </w:r>
        <w:r w:rsidR="00410460">
          <w:instrText xml:space="preserve"> REF _Ref443248422 \r \h  \* MERGEFORMAT </w:instrText>
        </w:r>
        <w:r w:rsidR="00410460">
          <w:fldChar w:fldCharType="separate"/>
        </w:r>
        <w:r w:rsidRPr="00D461C6">
          <w:rPr>
            <w:rFonts w:cs="Arial"/>
            <w:sz w:val="20"/>
          </w:rPr>
          <w:t>97</w:t>
        </w:r>
        <w:r w:rsidR="00410460">
          <w:fldChar w:fldCharType="end"/>
        </w:r>
      </w:hyperlink>
      <w:r w:rsidRPr="00D461C6">
        <w:rPr>
          <w:rFonts w:cs="Arial"/>
          <w:sz w:val="20"/>
        </w:rPr>
        <w:t xml:space="preserve">. ali </w:t>
      </w:r>
      <w:hyperlink w:anchor="člen69" w:history="1">
        <w:r w:rsidR="00410460">
          <w:fldChar w:fldCharType="begin"/>
        </w:r>
        <w:r w:rsidR="00410460">
          <w:instrText xml:space="preserve"> REF _Ref443248429 \r \h  \* MERGEFORMAT </w:instrText>
        </w:r>
        <w:r w:rsidR="00410460">
          <w:fldChar w:fldCharType="separate"/>
        </w:r>
        <w:r w:rsidRPr="00D461C6">
          <w:rPr>
            <w:rFonts w:cs="Arial"/>
            <w:sz w:val="20"/>
          </w:rPr>
          <w:t>98</w:t>
        </w:r>
        <w:r w:rsidR="00410460">
          <w:fldChar w:fldCharType="end"/>
        </w:r>
        <w:r w:rsidRPr="00D461C6">
          <w:rPr>
            <w:rFonts w:cs="Arial"/>
            <w:sz w:val="20"/>
          </w:rPr>
          <w:t>.</w:t>
        </w:r>
        <w:r w:rsidRPr="00D461C6">
          <w:rPr>
            <w:rStyle w:val="Hiperpovezava"/>
            <w:rFonts w:cs="Arial"/>
            <w:color w:val="auto"/>
            <w:sz w:val="20"/>
            <w:u w:val="none"/>
          </w:rPr>
          <w:t xml:space="preserve"> člena tega zakona ali soglasja iz </w:t>
        </w:r>
        <w:r w:rsidR="00410460">
          <w:fldChar w:fldCharType="begin"/>
        </w:r>
        <w:r w:rsidR="00410460">
          <w:instrText xml:space="preserve"> REF _Ref443248440 \r \h  \* MERGEFORMAT </w:instrText>
        </w:r>
        <w:r w:rsidR="00410460">
          <w:fldChar w:fldCharType="separate"/>
        </w:r>
        <w:r w:rsidRPr="00D461C6">
          <w:rPr>
            <w:rStyle w:val="Hiperpovezava"/>
            <w:rFonts w:cs="Arial"/>
            <w:color w:val="auto"/>
            <w:sz w:val="20"/>
            <w:u w:val="none"/>
          </w:rPr>
          <w:t>105</w:t>
        </w:r>
        <w:r w:rsidR="00410460">
          <w:fldChar w:fldCharType="end"/>
        </w:r>
        <w:r w:rsidRPr="00D461C6">
          <w:rPr>
            <w:rStyle w:val="Hiperpovezava"/>
            <w:rFonts w:cs="Arial"/>
            <w:color w:val="auto"/>
            <w:sz w:val="20"/>
            <w:u w:val="none"/>
          </w:rPr>
          <w:t>. člena</w:t>
        </w:r>
      </w:hyperlink>
      <w:r w:rsidRPr="00D461C6">
        <w:rPr>
          <w:rFonts w:cs="Arial"/>
          <w:sz w:val="20"/>
        </w:rPr>
        <w:t xml:space="preserve"> tega zakona.</w:t>
      </w:r>
    </w:p>
    <w:p w:rsidR="00D461C6" w:rsidRPr="00D461C6" w:rsidRDefault="00D461C6" w:rsidP="00D461C6">
      <w:pPr>
        <w:widowControl/>
        <w:numPr>
          <w:ilvl w:val="0"/>
          <w:numId w:val="54"/>
        </w:numPr>
        <w:spacing w:after="120"/>
        <w:rPr>
          <w:rFonts w:cs="Arial"/>
          <w:sz w:val="20"/>
        </w:rPr>
      </w:pPr>
      <w:r w:rsidRPr="00D461C6">
        <w:rPr>
          <w:rFonts w:cs="Arial"/>
          <w:sz w:val="20"/>
        </w:rPr>
        <w:t xml:space="preserve">Če se vloga iz prvega odstavka tega člena nanaša na gradbena ali druga dela na obstoječem jedrskem ali sevalnem objektu, njegovo rekonstrukcijo, dozidavo ali nadzidavo, mora upravljavec vlogi za pridobitev mnenja h gradnji priložiti projektno dokumentacijo in predlog morebitnih sprememb varnostnega poročila. V takem primeru se gradnja šteje za spremembo po </w:t>
      </w:r>
      <w:r w:rsidR="00410460">
        <w:fldChar w:fldCharType="begin"/>
      </w:r>
      <w:r w:rsidR="00410460">
        <w:instrText xml:space="preserve"> REF _Ref443248494 \r \h  \* MERGEFORMAT </w:instrText>
      </w:r>
      <w:r w:rsidR="00410460">
        <w:fldChar w:fldCharType="separate"/>
      </w:r>
      <w:r w:rsidRPr="00D461C6">
        <w:rPr>
          <w:rFonts w:cs="Arial"/>
          <w:sz w:val="20"/>
        </w:rPr>
        <w:t>116</w:t>
      </w:r>
      <w:r w:rsidR="00410460">
        <w:fldChar w:fldCharType="end"/>
      </w:r>
      <w:r w:rsidRPr="00D461C6">
        <w:rPr>
          <w:rFonts w:cs="Arial"/>
          <w:sz w:val="20"/>
        </w:rPr>
        <w:t>. členu tega zakona, zato mora upravljavec pred njeno uvedbo izpeljati varnostno oceno in morebitno odobritev organa, pristojnega za jedrsko varnost.</w:t>
      </w:r>
    </w:p>
    <w:p w:rsidR="00D461C6" w:rsidRPr="00D461C6" w:rsidRDefault="00D461C6" w:rsidP="00D461C6">
      <w:pPr>
        <w:widowControl/>
        <w:numPr>
          <w:ilvl w:val="0"/>
          <w:numId w:val="54"/>
        </w:numPr>
        <w:spacing w:after="120"/>
        <w:rPr>
          <w:rFonts w:cs="Arial"/>
          <w:sz w:val="20"/>
        </w:rPr>
      </w:pPr>
      <w:r w:rsidRPr="00D461C6">
        <w:rPr>
          <w:rFonts w:cs="Arial"/>
          <w:sz w:val="20"/>
        </w:rPr>
        <w:t>Minister, pristojen za okolje, podrobneje določi vsebino varnostnega poročila in vsebino dokumentacije iz prvega in petega odstavka tega člena, ki jo odobri organ, pristojen za jedrsko varnost, ter vsebino druge dokumentacije, ki jo je treba le priložiti vlogi.</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89" w:name="_Toc85617551"/>
      <w:bookmarkStart w:id="1690" w:name="_Toc193173490"/>
      <w:bookmarkStart w:id="1691" w:name="_Toc255895882"/>
      <w:bookmarkStart w:id="1692" w:name="_Toc471733480"/>
      <w:r w:rsidRPr="00D461C6">
        <w:rPr>
          <w:rFonts w:cs="Arial"/>
          <w:bCs/>
          <w:sz w:val="20"/>
        </w:rPr>
        <w:lastRenderedPageBreak/>
        <w:t xml:space="preserve"> člen</w:t>
      </w:r>
      <w:r w:rsidRPr="00D461C6">
        <w:rPr>
          <w:rFonts w:cs="Arial"/>
          <w:bCs/>
          <w:sz w:val="20"/>
        </w:rPr>
        <w:br/>
        <w:t>(načrt fizičnega varovanja</w:t>
      </w:r>
      <w:r w:rsidR="00D55C45" w:rsidRPr="00D461C6">
        <w:rPr>
          <w:rFonts w:cs="Arial"/>
          <w:bCs/>
          <w:sz w:val="20"/>
        </w:rPr>
        <w:fldChar w:fldCharType="begin"/>
      </w:r>
      <w:r w:rsidRPr="00D461C6">
        <w:rPr>
          <w:rFonts w:cs="Arial"/>
          <w:bCs/>
          <w:sz w:val="20"/>
        </w:rPr>
        <w:instrText>xe "načrt fizičnega varovanja"</w:instrText>
      </w:r>
      <w:r w:rsidR="00D55C45" w:rsidRPr="00D461C6">
        <w:rPr>
          <w:rFonts w:cs="Arial"/>
          <w:bCs/>
          <w:sz w:val="20"/>
        </w:rPr>
        <w:fldChar w:fldCharType="end"/>
      </w:r>
      <w:r w:rsidRPr="00D461C6">
        <w:rPr>
          <w:rFonts w:cs="Arial"/>
          <w:bCs/>
          <w:sz w:val="20"/>
        </w:rPr>
        <w:t>)</w:t>
      </w:r>
      <w:bookmarkEnd w:id="1689"/>
      <w:bookmarkEnd w:id="1690"/>
      <w:bookmarkEnd w:id="1691"/>
      <w:bookmarkEnd w:id="1692"/>
    </w:p>
    <w:p w:rsidR="00D461C6" w:rsidRPr="00D461C6" w:rsidRDefault="00D461C6" w:rsidP="00D461C6">
      <w:pPr>
        <w:rPr>
          <w:rFonts w:cs="Arial"/>
          <w:sz w:val="20"/>
        </w:rPr>
      </w:pPr>
      <w:r w:rsidRPr="00D461C6">
        <w:rPr>
          <w:rFonts w:cs="Arial"/>
          <w:sz w:val="20"/>
        </w:rPr>
        <w:t>V</w:t>
      </w:r>
      <w:hyperlink w:anchor="varnostnoporočilo" w:history="1">
        <w:r w:rsidRPr="00D461C6">
          <w:rPr>
            <w:rStyle w:val="Hiperpovezava"/>
            <w:rFonts w:cs="Arial"/>
            <w:color w:val="auto"/>
            <w:sz w:val="20"/>
            <w:u w:val="none"/>
          </w:rPr>
          <w:t>arnostnemu poročilu iz prejšnjega člena</w:t>
        </w:r>
      </w:hyperlink>
      <w:r w:rsidRPr="00D461C6">
        <w:rPr>
          <w:rFonts w:cs="Arial"/>
          <w:sz w:val="20"/>
        </w:rPr>
        <w:t xml:space="preserve"> mora investitor priložiti načrt fizičnega varovanja iz </w:t>
      </w:r>
      <w:hyperlink w:anchor="_119._člen__ (načrt fizičnega varova" w:history="1">
        <w:r w:rsidR="00410460">
          <w:fldChar w:fldCharType="begin"/>
        </w:r>
        <w:r w:rsidR="00410460">
          <w:instrText xml:space="preserve"> REF _Ref443248522 \r \h  \* MERGEFORMAT </w:instrText>
        </w:r>
        <w:r w:rsidR="00410460">
          <w:fldChar w:fldCharType="separate"/>
        </w:r>
        <w:r w:rsidRPr="00D461C6">
          <w:rPr>
            <w:rFonts w:cs="Arial"/>
            <w:sz w:val="20"/>
          </w:rPr>
          <w:t>145</w:t>
        </w:r>
        <w:r w:rsidR="00410460">
          <w:fldChar w:fldCharType="end"/>
        </w:r>
        <w:r w:rsidRPr="00D461C6">
          <w:rPr>
            <w:rFonts w:cs="Arial"/>
            <w:sz w:val="20"/>
          </w:rPr>
          <w:t>.</w:t>
        </w:r>
        <w:bookmarkStart w:id="1693" w:name="_Hlt37041553"/>
        <w:r w:rsidRPr="00D461C6">
          <w:rPr>
            <w:rStyle w:val="Hiperpovezava"/>
            <w:rFonts w:cs="Arial"/>
            <w:color w:val="auto"/>
            <w:sz w:val="20"/>
            <w:u w:val="none"/>
          </w:rPr>
          <w:t xml:space="preserve"> </w:t>
        </w:r>
        <w:bookmarkEnd w:id="1693"/>
        <w:r w:rsidRPr="00D461C6">
          <w:rPr>
            <w:rStyle w:val="Hiperpovezava"/>
            <w:rFonts w:cs="Arial"/>
            <w:color w:val="auto"/>
            <w:sz w:val="20"/>
            <w:u w:val="none"/>
          </w:rPr>
          <w:t>č</w:t>
        </w:r>
        <w:bookmarkStart w:id="1694" w:name="_Hlt37041577"/>
        <w:r w:rsidRPr="00D461C6">
          <w:rPr>
            <w:rStyle w:val="Hiperpovezava"/>
            <w:rFonts w:cs="Arial"/>
            <w:color w:val="auto"/>
            <w:sz w:val="20"/>
            <w:u w:val="none"/>
          </w:rPr>
          <w:t>l</w:t>
        </w:r>
        <w:bookmarkEnd w:id="1694"/>
        <w:r w:rsidRPr="00D461C6">
          <w:rPr>
            <w:rStyle w:val="Hiperpovezava"/>
            <w:rFonts w:cs="Arial"/>
            <w:color w:val="auto"/>
            <w:sz w:val="20"/>
            <w:u w:val="none"/>
          </w:rPr>
          <w:t>ena</w:t>
        </w:r>
      </w:hyperlink>
      <w:r w:rsidRPr="00D461C6">
        <w:rPr>
          <w:rFonts w:cs="Arial"/>
          <w:sz w:val="20"/>
        </w:rPr>
        <w:t xml:space="preserve"> tega zakona kot ločeni in tajni dokument v skladu s </w:t>
      </w:r>
      <w:hyperlink r:id="rId29" w:history="1">
        <w:r w:rsidRPr="00D461C6">
          <w:rPr>
            <w:rStyle w:val="Hiperpovezava"/>
            <w:rFonts w:cs="Arial"/>
            <w:color w:val="auto"/>
            <w:sz w:val="20"/>
            <w:u w:val="none"/>
          </w:rPr>
          <w:t>predpisi, ki urejajo tajne podatke</w:t>
        </w:r>
      </w:hyperlink>
      <w:r w:rsidRPr="00D461C6">
        <w:rPr>
          <w:rFonts w:cs="Arial"/>
          <w:sz w:val="20"/>
        </w:rPr>
        <w:t>.</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95" w:name="_Toc85617552"/>
      <w:bookmarkStart w:id="1696" w:name="_Toc193173491"/>
      <w:bookmarkStart w:id="1697" w:name="_Toc255895883"/>
      <w:bookmarkStart w:id="1698" w:name="_Ref443246526"/>
      <w:bookmarkStart w:id="1699" w:name="_Ref443246612"/>
      <w:bookmarkStart w:id="1700" w:name="_Toc471733481"/>
      <w:r w:rsidRPr="00D461C6">
        <w:rPr>
          <w:rFonts w:cs="Arial"/>
          <w:bCs/>
          <w:sz w:val="20"/>
        </w:rPr>
        <w:t xml:space="preserve"> člen</w:t>
      </w:r>
      <w:r w:rsidRPr="00D461C6">
        <w:rPr>
          <w:rFonts w:cs="Arial"/>
          <w:bCs/>
          <w:sz w:val="20"/>
        </w:rPr>
        <w:br/>
        <w:t>(odlaganje radioaktivnih odpadkov)</w:t>
      </w:r>
      <w:bookmarkEnd w:id="1695"/>
      <w:bookmarkEnd w:id="1696"/>
      <w:bookmarkEnd w:id="1697"/>
      <w:bookmarkEnd w:id="1698"/>
      <w:bookmarkEnd w:id="1699"/>
      <w:bookmarkEnd w:id="1700"/>
    </w:p>
    <w:p w:rsidR="00D461C6" w:rsidRPr="00D461C6" w:rsidRDefault="00D461C6" w:rsidP="00D461C6">
      <w:pPr>
        <w:widowControl/>
        <w:numPr>
          <w:ilvl w:val="0"/>
          <w:numId w:val="55"/>
        </w:numPr>
        <w:spacing w:after="120"/>
        <w:rPr>
          <w:rFonts w:cs="Arial"/>
          <w:sz w:val="20"/>
        </w:rPr>
      </w:pPr>
      <w:r w:rsidRPr="00D461C6">
        <w:rPr>
          <w:rFonts w:cs="Arial"/>
          <w:sz w:val="20"/>
        </w:rPr>
        <w:t xml:space="preserve">Z varnostnimi analizami odlagališča se ocenijo vsa mogoča tveganja zaradi radioaktivnih odpadkov ter </w:t>
      </w:r>
      <w:hyperlink w:anchor="izpostavljenost" w:history="1">
        <w:r w:rsidRPr="00D461C6">
          <w:rPr>
            <w:rStyle w:val="Hiperpovezava"/>
            <w:rFonts w:cs="Arial"/>
            <w:color w:val="auto"/>
            <w:sz w:val="20"/>
            <w:u w:val="none"/>
          </w:rPr>
          <w:t>izpostavljenost</w:t>
        </w:r>
      </w:hyperlink>
      <w:r w:rsidRPr="00D461C6">
        <w:rPr>
          <w:rFonts w:cs="Arial"/>
          <w:sz w:val="20"/>
        </w:rPr>
        <w:t xml:space="preserve"> delavcev in prebivalstva med obratovanjem in po zaprtju odlagališča, med vzdrževanjem odlagališča ter izvajanjem dolgoročnega nadzora in vzdrževanja zaprtega odlagališča.</w:t>
      </w:r>
    </w:p>
    <w:p w:rsidR="00D461C6" w:rsidRPr="00D461C6" w:rsidRDefault="00D461C6" w:rsidP="00D461C6">
      <w:pPr>
        <w:widowControl/>
        <w:numPr>
          <w:ilvl w:val="0"/>
          <w:numId w:val="55"/>
        </w:numPr>
        <w:spacing w:after="120"/>
        <w:rPr>
          <w:rFonts w:cs="Arial"/>
          <w:sz w:val="20"/>
        </w:rPr>
      </w:pPr>
      <w:r w:rsidRPr="00D461C6">
        <w:rPr>
          <w:rFonts w:cs="Arial"/>
          <w:sz w:val="20"/>
        </w:rPr>
        <w:t>Z načrtom dolgoročnega nadzora in vzdrževanja odlagališča po zaprtju se morajo prikazati:</w:t>
      </w:r>
    </w:p>
    <w:p w:rsidR="00D461C6" w:rsidRPr="00D461C6" w:rsidRDefault="00D461C6" w:rsidP="00D461C6">
      <w:pPr>
        <w:widowControl/>
        <w:numPr>
          <w:ilvl w:val="0"/>
          <w:numId w:val="197"/>
        </w:numPr>
        <w:spacing w:after="120"/>
        <w:rPr>
          <w:rFonts w:cs="Arial"/>
          <w:sz w:val="20"/>
        </w:rPr>
      </w:pPr>
      <w:r w:rsidRPr="00D461C6">
        <w:rPr>
          <w:rFonts w:cs="Arial"/>
          <w:sz w:val="20"/>
        </w:rPr>
        <w:t xml:space="preserve">obseg in vsebina monitoringa radioaktivnosti zaprtega odlagališča iz </w:t>
      </w:r>
      <w:r w:rsidR="00410460">
        <w:fldChar w:fldCharType="begin"/>
      </w:r>
      <w:r w:rsidR="00410460">
        <w:instrText xml:space="preserve"> REF _Ref443486924 \r \h  \*</w:instrText>
      </w:r>
      <w:r w:rsidR="00410460">
        <w:instrText xml:space="preserve"> MERGEFORMAT </w:instrText>
      </w:r>
      <w:r w:rsidR="00410460">
        <w:fldChar w:fldCharType="separate"/>
      </w:r>
      <w:r w:rsidRPr="00D461C6">
        <w:rPr>
          <w:rFonts w:cs="Arial"/>
          <w:sz w:val="20"/>
        </w:rPr>
        <w:t>158</w:t>
      </w:r>
      <w:r w:rsidR="00410460">
        <w:fldChar w:fldCharType="end"/>
      </w:r>
      <w:r w:rsidRPr="00D461C6">
        <w:rPr>
          <w:rFonts w:cs="Arial"/>
          <w:sz w:val="20"/>
        </w:rPr>
        <w:t>. člena tega zakona za odlagališče in monitoringa naravnih pojavov, ki vplivajo na dolgoročno stabilnost odlagališča in delovanje njegovih posameznih delov;</w:t>
      </w:r>
    </w:p>
    <w:p w:rsidR="00D461C6" w:rsidRPr="00D461C6" w:rsidRDefault="00D461C6" w:rsidP="00D461C6">
      <w:pPr>
        <w:widowControl/>
        <w:numPr>
          <w:ilvl w:val="0"/>
          <w:numId w:val="197"/>
        </w:numPr>
        <w:spacing w:after="120"/>
        <w:rPr>
          <w:rFonts w:cs="Arial"/>
          <w:sz w:val="20"/>
        </w:rPr>
      </w:pPr>
      <w:r w:rsidRPr="00D461C6">
        <w:rPr>
          <w:rFonts w:cs="Arial"/>
          <w:sz w:val="20"/>
        </w:rPr>
        <w:t>merila, na podlagi katerih se glede na rezultate monitoringa radioaktivnosti zaprtega odlagališča iz prejšnje alineje in inšpekcijskega nadzora odloča o izvedbi vzdrževalnih del na zaprtem odlagališču.</w:t>
      </w:r>
    </w:p>
    <w:p w:rsidR="00D461C6" w:rsidRPr="00D461C6" w:rsidRDefault="00D461C6" w:rsidP="00D461C6">
      <w:pPr>
        <w:widowControl/>
        <w:numPr>
          <w:ilvl w:val="0"/>
          <w:numId w:val="55"/>
        </w:numPr>
        <w:spacing w:after="120"/>
        <w:rPr>
          <w:rFonts w:cs="Arial"/>
          <w:sz w:val="20"/>
        </w:rPr>
      </w:pPr>
      <w:r w:rsidRPr="00D461C6">
        <w:rPr>
          <w:rFonts w:cs="Arial"/>
          <w:sz w:val="20"/>
        </w:rPr>
        <w:t>Organ, pristojen za jedrsko varnost, odobri načrt dolgoročnega nadzora in vzdrževanja zaprtega odlagališča</w:t>
      </w:r>
      <w:r w:rsidR="00D55C45" w:rsidRPr="00D461C6">
        <w:rPr>
          <w:rFonts w:cs="Arial"/>
          <w:sz w:val="20"/>
        </w:rPr>
        <w:fldChar w:fldCharType="begin"/>
      </w:r>
      <w:r w:rsidRPr="00D461C6">
        <w:rPr>
          <w:rFonts w:cs="Arial"/>
          <w:sz w:val="20"/>
        </w:rPr>
        <w:instrText>xe "načrt dolgoročnega nadzora odlagališča"</w:instrText>
      </w:r>
      <w:r w:rsidR="00D55C45" w:rsidRPr="00D461C6">
        <w:rPr>
          <w:rFonts w:cs="Arial"/>
          <w:sz w:val="20"/>
        </w:rPr>
        <w:fldChar w:fldCharType="end"/>
      </w:r>
      <w:r w:rsidRPr="00D461C6">
        <w:rPr>
          <w:rFonts w:cs="Arial"/>
          <w:sz w:val="20"/>
        </w:rPr>
        <w:t xml:space="preserve"> v postopku izdaje mnenja h gradnji iz </w:t>
      </w:r>
      <w:r w:rsidR="00410460">
        <w:fldChar w:fldCharType="begin"/>
      </w:r>
      <w:r w:rsidR="00410460">
        <w:instrText xml:space="preserve"> REF _Ref443248668 \r \h  \* MERGEFORMAT </w:instrText>
      </w:r>
      <w:r w:rsidR="00410460">
        <w:fldChar w:fldCharType="separate"/>
      </w:r>
      <w:r w:rsidRPr="00D461C6">
        <w:rPr>
          <w:rFonts w:cs="Arial"/>
          <w:sz w:val="20"/>
        </w:rPr>
        <w:t>97</w:t>
      </w:r>
      <w:r w:rsidR="00410460">
        <w:fldChar w:fldCharType="end"/>
      </w:r>
      <w:r w:rsidRPr="00D461C6">
        <w:rPr>
          <w:rFonts w:cs="Arial"/>
          <w:sz w:val="20"/>
        </w:rPr>
        <w:t xml:space="preserve">. člena tega zakona in v postopku izdaje dovoljenja za zaprtje odlagališča iz </w:t>
      </w:r>
      <w:r w:rsidR="00410460">
        <w:fldChar w:fldCharType="begin"/>
      </w:r>
      <w:r w:rsidR="00410460">
        <w:instrText xml:space="preserve"> REF _Ref443248699 \r \h  \* MERGEFORMAT </w:instrText>
      </w:r>
      <w:r w:rsidR="00410460">
        <w:fldChar w:fldCharType="separate"/>
      </w:r>
      <w:r w:rsidRPr="00D461C6">
        <w:rPr>
          <w:rFonts w:cs="Arial"/>
          <w:sz w:val="20"/>
        </w:rPr>
        <w:t>109</w:t>
      </w:r>
      <w:r w:rsidR="00410460">
        <w:fldChar w:fldCharType="end"/>
      </w:r>
      <w:r w:rsidRPr="00D461C6">
        <w:rPr>
          <w:rFonts w:cs="Arial"/>
          <w:sz w:val="20"/>
        </w:rPr>
        <w:t>. člena tega zakona.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01" w:name="_Toc85617553"/>
      <w:bookmarkStart w:id="1702" w:name="_Toc255895884"/>
      <w:bookmarkStart w:id="1703" w:name="_Ref443151373"/>
      <w:r w:rsidRPr="00D461C6">
        <w:rPr>
          <w:rFonts w:cs="Arial"/>
          <w:bCs/>
          <w:sz w:val="20"/>
        </w:rPr>
        <w:t xml:space="preserve"> </w:t>
      </w:r>
      <w:bookmarkStart w:id="1704" w:name="_Toc471733482"/>
      <w:r w:rsidRPr="00D461C6">
        <w:rPr>
          <w:rFonts w:cs="Arial"/>
          <w:bCs/>
          <w:sz w:val="20"/>
        </w:rPr>
        <w:t>člen</w:t>
      </w:r>
      <w:r w:rsidRPr="00D461C6">
        <w:rPr>
          <w:rFonts w:cs="Arial"/>
          <w:bCs/>
          <w:sz w:val="20"/>
        </w:rPr>
        <w:br/>
        <w:t>(drugi predpisi in smernice)</w:t>
      </w:r>
      <w:bookmarkEnd w:id="1701"/>
      <w:bookmarkEnd w:id="1702"/>
      <w:bookmarkEnd w:id="1703"/>
      <w:bookmarkEnd w:id="1704"/>
    </w:p>
    <w:p w:rsidR="00D461C6" w:rsidRPr="00D461C6" w:rsidRDefault="00D461C6" w:rsidP="00D461C6">
      <w:pPr>
        <w:widowControl/>
        <w:numPr>
          <w:ilvl w:val="0"/>
          <w:numId w:val="56"/>
        </w:numPr>
        <w:spacing w:after="120"/>
        <w:rPr>
          <w:rFonts w:cs="Arial"/>
          <w:sz w:val="20"/>
        </w:rPr>
      </w:pPr>
      <w:r w:rsidRPr="00D461C6">
        <w:rPr>
          <w:rFonts w:cs="Arial"/>
          <w:sz w:val="20"/>
        </w:rPr>
        <w:t>Minister, pristojen za okolje, ali minister, pristojen za zdravje, lahko sam ali v soglasju z drugimi pristojnimi ministri, če se vsebina predpisa nanaša tudi na njihovo področje dela, določi za sevalne in jedrske objekte ter za manj pomembne sevalne objekte projektna načela, način priprave projektnih osnov, pravila ravnanja, tehnične zahteve in oblike obveznega ravnanja v zvezi s sevalno ali jedrsko varnostjo.</w:t>
      </w:r>
    </w:p>
    <w:p w:rsidR="00D461C6" w:rsidRPr="00D461C6" w:rsidRDefault="00D461C6" w:rsidP="00D461C6">
      <w:pPr>
        <w:widowControl/>
        <w:numPr>
          <w:ilvl w:val="0"/>
          <w:numId w:val="56"/>
        </w:numPr>
        <w:spacing w:after="120"/>
        <w:rPr>
          <w:rFonts w:cs="Arial"/>
          <w:sz w:val="20"/>
        </w:rPr>
      </w:pPr>
      <w:r w:rsidRPr="00D461C6">
        <w:rPr>
          <w:rFonts w:cs="Arial"/>
          <w:sz w:val="20"/>
        </w:rPr>
        <w:t>Organ, pristojen za jedrsko varnost, in organ, pristojen za varstvo pred sevanji, lahko skupaj ali vsak posebej na spletni strani ali na drug primeren način objavljata neobvezna navodila, priporočila ali praktične smernice v zvezi z jedrsko varnostjo in varstvom pred sevanji.</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05" w:name="_Toc85617554"/>
      <w:bookmarkStart w:id="1706" w:name="_Toc193173493"/>
      <w:bookmarkStart w:id="1707" w:name="_Toc255895885"/>
      <w:bookmarkStart w:id="1708" w:name="_Ref443246432"/>
      <w:bookmarkStart w:id="1709" w:name="_Ref443246483"/>
      <w:bookmarkStart w:id="1710" w:name="_Ref443248317"/>
      <w:bookmarkStart w:id="1711" w:name="_Ref443248440"/>
      <w:bookmarkStart w:id="1712" w:name="_Ref443248739"/>
      <w:bookmarkStart w:id="1713" w:name="_Ref443248767"/>
      <w:bookmarkStart w:id="1714" w:name="_Ref443248798"/>
      <w:bookmarkStart w:id="1715" w:name="_Ref443248883"/>
      <w:bookmarkStart w:id="1716" w:name="_Ref443248944"/>
      <w:bookmarkStart w:id="1717" w:name="_Ref462142774"/>
      <w:r w:rsidRPr="00D461C6">
        <w:rPr>
          <w:rFonts w:cs="Arial"/>
          <w:bCs/>
          <w:sz w:val="20"/>
        </w:rPr>
        <w:t xml:space="preserve"> </w:t>
      </w:r>
      <w:bookmarkStart w:id="1718" w:name="_Toc471733483"/>
      <w:r w:rsidRPr="00D461C6">
        <w:rPr>
          <w:rFonts w:cs="Arial"/>
          <w:bCs/>
          <w:sz w:val="20"/>
        </w:rPr>
        <w:t>člen</w:t>
      </w:r>
      <w:r w:rsidRPr="00D461C6">
        <w:rPr>
          <w:rFonts w:cs="Arial"/>
          <w:bCs/>
          <w:sz w:val="20"/>
        </w:rPr>
        <w:br/>
        <w:t>(soglasje k rudarskim delom</w:t>
      </w:r>
      <w:r w:rsidR="00D55C45" w:rsidRPr="00D461C6">
        <w:rPr>
          <w:rFonts w:cs="Arial"/>
          <w:bCs/>
          <w:sz w:val="20"/>
        </w:rPr>
        <w:fldChar w:fldCharType="begin"/>
      </w:r>
      <w:r w:rsidRPr="00D461C6">
        <w:rPr>
          <w:rFonts w:cs="Arial"/>
          <w:bCs/>
          <w:sz w:val="20"/>
        </w:rPr>
        <w:instrText>xe "soglasje k rudarskim delom"</w:instrText>
      </w:r>
      <w:r w:rsidR="00D55C45" w:rsidRPr="00D461C6">
        <w:rPr>
          <w:rFonts w:cs="Arial"/>
          <w:bCs/>
          <w:sz w:val="20"/>
        </w:rPr>
        <w:fldChar w:fldCharType="end"/>
      </w:r>
      <w:r w:rsidRPr="00D461C6">
        <w:rPr>
          <w:rFonts w:cs="Arial"/>
          <w:bCs/>
          <w:sz w:val="20"/>
        </w:rPr>
        <w:t>)</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rsidR="00D461C6" w:rsidRPr="00D461C6" w:rsidRDefault="00D461C6" w:rsidP="00D461C6">
      <w:pPr>
        <w:widowControl/>
        <w:numPr>
          <w:ilvl w:val="0"/>
          <w:numId w:val="112"/>
        </w:numPr>
        <w:spacing w:after="120"/>
        <w:rPr>
          <w:rFonts w:cs="Arial"/>
          <w:sz w:val="20"/>
        </w:rPr>
      </w:pPr>
      <w:r w:rsidRPr="00D461C6">
        <w:rPr>
          <w:rFonts w:cs="Arial"/>
          <w:sz w:val="20"/>
        </w:rPr>
        <w:t xml:space="preserve">Pred izdajo dovoljenj za pridobivanje ali opustitev pridobivanja jedrskih mineralnih surovin in z njimi povezanimi gradnjami na podlagi zakona, ki ureja rudarstvo, </w:t>
      </w:r>
      <w:r w:rsidR="00D55C45" w:rsidRPr="00D461C6">
        <w:rPr>
          <w:rFonts w:cs="Arial"/>
          <w:sz w:val="20"/>
        </w:rPr>
        <w:fldChar w:fldCharType="begin"/>
      </w:r>
      <w:r w:rsidRPr="00D461C6">
        <w:rPr>
          <w:rFonts w:cs="Arial"/>
          <w:sz w:val="20"/>
        </w:rPr>
        <w:instrText>xe "dovoljenje za izvedbo rudarskih del"</w:instrText>
      </w:r>
      <w:r w:rsidR="00D55C45" w:rsidRPr="00D461C6">
        <w:rPr>
          <w:rFonts w:cs="Arial"/>
          <w:sz w:val="20"/>
        </w:rPr>
        <w:fldChar w:fldCharType="end"/>
      </w:r>
      <w:r w:rsidRPr="00D461C6">
        <w:rPr>
          <w:rFonts w:cs="Arial"/>
          <w:sz w:val="20"/>
        </w:rPr>
        <w:t>mora investitor pridobiti soglasje organa, pristojnega za jedrsko varnost.</w:t>
      </w:r>
    </w:p>
    <w:p w:rsidR="00D461C6" w:rsidRPr="00D461C6" w:rsidRDefault="00D461C6" w:rsidP="00D461C6">
      <w:pPr>
        <w:widowControl/>
        <w:numPr>
          <w:ilvl w:val="0"/>
          <w:numId w:val="112"/>
        </w:numPr>
        <w:spacing w:after="120"/>
        <w:rPr>
          <w:rFonts w:cs="Arial"/>
          <w:sz w:val="20"/>
        </w:rPr>
      </w:pPr>
      <w:r w:rsidRPr="00D461C6">
        <w:rPr>
          <w:rFonts w:cs="Arial"/>
          <w:sz w:val="20"/>
        </w:rPr>
        <w:t xml:space="preserve">Vlogi za pridobitev soglasja iz </w:t>
      </w:r>
      <w:hyperlink w:anchor="člen7501" w:history="1">
        <w:r w:rsidRPr="00D461C6">
          <w:rPr>
            <w:rFonts w:cs="Arial"/>
            <w:sz w:val="20"/>
          </w:rPr>
          <w:t>prejšnjega odstavka</w:t>
        </w:r>
      </w:hyperlink>
      <w:r w:rsidRPr="00D461C6">
        <w:rPr>
          <w:rFonts w:cs="Arial"/>
          <w:sz w:val="20"/>
        </w:rPr>
        <w:t xml:space="preserve"> je treba priložiti predvsem:</w:t>
      </w:r>
    </w:p>
    <w:p w:rsidR="00D461C6" w:rsidRPr="00D461C6" w:rsidRDefault="00D461C6" w:rsidP="00D461C6">
      <w:pPr>
        <w:widowControl/>
        <w:numPr>
          <w:ilvl w:val="0"/>
          <w:numId w:val="198"/>
        </w:numPr>
        <w:spacing w:after="120"/>
        <w:rPr>
          <w:rFonts w:cs="Arial"/>
          <w:sz w:val="20"/>
        </w:rPr>
      </w:pPr>
      <w:r w:rsidRPr="00D461C6">
        <w:rPr>
          <w:rFonts w:cs="Arial"/>
          <w:sz w:val="20"/>
        </w:rPr>
        <w:t>dokumentacijo, določeno s predpisi o rudarstvu;</w:t>
      </w:r>
    </w:p>
    <w:p w:rsidR="00D461C6" w:rsidRPr="00D461C6" w:rsidRDefault="00D461C6" w:rsidP="00D461C6">
      <w:pPr>
        <w:widowControl/>
        <w:numPr>
          <w:ilvl w:val="0"/>
          <w:numId w:val="198"/>
        </w:numPr>
        <w:spacing w:after="120"/>
        <w:rPr>
          <w:rFonts w:cs="Arial"/>
          <w:sz w:val="20"/>
        </w:rPr>
      </w:pPr>
      <w:r w:rsidRPr="00D461C6">
        <w:rPr>
          <w:rFonts w:cs="Arial"/>
          <w:sz w:val="20"/>
        </w:rPr>
        <w:t xml:space="preserve">varnostno poročilo iz </w:t>
      </w:r>
      <w:r w:rsidR="00410460">
        <w:fldChar w:fldCharType="begin"/>
      </w:r>
      <w:r w:rsidR="00410460">
        <w:instrText xml:space="preserve"> REF _Ref443248716 \r \h  \* MERGEFORMAT </w:instrText>
      </w:r>
      <w:r w:rsidR="00410460">
        <w:fldChar w:fldCharType="separate"/>
      </w:r>
      <w:r w:rsidRPr="00D461C6">
        <w:rPr>
          <w:rFonts w:cs="Arial"/>
          <w:sz w:val="20"/>
        </w:rPr>
        <w:t>101</w:t>
      </w:r>
      <w:r w:rsidR="00410460">
        <w:fldChar w:fldCharType="end"/>
      </w:r>
      <w:r w:rsidRPr="00D461C6">
        <w:rPr>
          <w:rFonts w:cs="Arial"/>
          <w:sz w:val="20"/>
        </w:rPr>
        <w:t xml:space="preserve">. člena, iz katerega je razvidno, da so pri načrtovanju rudarskih del upoštevani predpisi s področja </w:t>
      </w:r>
      <w:hyperlink w:anchor="sevalnavarnost" w:history="1">
        <w:r w:rsidRPr="00D461C6">
          <w:rPr>
            <w:rStyle w:val="Hiperpovezava"/>
            <w:rFonts w:cs="Arial"/>
            <w:color w:val="auto"/>
            <w:sz w:val="20"/>
            <w:u w:val="none"/>
          </w:rPr>
          <w:t>sevalne varnosti</w:t>
        </w:r>
      </w:hyperlink>
      <w:r w:rsidRPr="00D461C6">
        <w:rPr>
          <w:rFonts w:cs="Arial"/>
          <w:sz w:val="20"/>
        </w:rPr>
        <w:t>;</w:t>
      </w:r>
    </w:p>
    <w:p w:rsidR="00D461C6" w:rsidRPr="00D461C6" w:rsidRDefault="00D461C6" w:rsidP="00D461C6">
      <w:pPr>
        <w:widowControl/>
        <w:numPr>
          <w:ilvl w:val="0"/>
          <w:numId w:val="198"/>
        </w:numPr>
        <w:spacing w:after="120"/>
        <w:rPr>
          <w:rFonts w:cs="Arial"/>
          <w:sz w:val="20"/>
        </w:rPr>
      </w:pPr>
      <w:r w:rsidRPr="00D461C6">
        <w:rPr>
          <w:rFonts w:cs="Arial"/>
          <w:sz w:val="20"/>
        </w:rPr>
        <w:t>če gre za odlagališče rudarske ali hidrometalurške jalovine, pa tudi načrt dolgoročnega nadzora po zaprtju odlagališča rudarske ali hidrometalurške jalovine;</w:t>
      </w:r>
    </w:p>
    <w:p w:rsidR="00D461C6" w:rsidRPr="00D461C6" w:rsidRDefault="00D461C6" w:rsidP="00D461C6">
      <w:pPr>
        <w:widowControl/>
        <w:numPr>
          <w:ilvl w:val="0"/>
          <w:numId w:val="198"/>
        </w:numPr>
        <w:spacing w:after="120"/>
        <w:rPr>
          <w:rFonts w:cs="Arial"/>
          <w:sz w:val="20"/>
        </w:rPr>
      </w:pPr>
      <w:r w:rsidRPr="00D461C6">
        <w:rPr>
          <w:rFonts w:cs="Arial"/>
          <w:sz w:val="20"/>
        </w:rPr>
        <w:lastRenderedPageBreak/>
        <w:t>mnenje pooblaščenega izvedenca</w:t>
      </w:r>
      <w:r w:rsidR="00D55C45" w:rsidRPr="00D461C6">
        <w:rPr>
          <w:rFonts w:cs="Arial"/>
          <w:sz w:val="20"/>
        </w:rPr>
        <w:fldChar w:fldCharType="begin"/>
      </w:r>
      <w:r w:rsidRPr="00D461C6">
        <w:rPr>
          <w:rFonts w:cs="Arial"/>
          <w:sz w:val="20"/>
        </w:rPr>
        <w:instrText>xe "mnenje pooblaščenega izvedenca"</w:instrText>
      </w:r>
      <w:r w:rsidR="00D55C45" w:rsidRPr="00D461C6">
        <w:rPr>
          <w:rFonts w:cs="Arial"/>
          <w:sz w:val="20"/>
        </w:rPr>
        <w:fldChar w:fldCharType="end"/>
      </w:r>
      <w:r w:rsidRPr="00D461C6">
        <w:rPr>
          <w:rFonts w:cs="Arial"/>
          <w:sz w:val="20"/>
        </w:rPr>
        <w:t xml:space="preserve"> za sevalno in jedrsko varnost o sevalni ali jedrski varnosti objekta.</w:t>
      </w:r>
    </w:p>
    <w:p w:rsidR="00D461C6" w:rsidRPr="00D461C6" w:rsidRDefault="00D461C6" w:rsidP="00D461C6">
      <w:pPr>
        <w:widowControl/>
        <w:spacing w:after="120"/>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19" w:name="_Toc85617555"/>
      <w:bookmarkStart w:id="1720" w:name="_Toc193173494"/>
      <w:bookmarkStart w:id="1721" w:name="_Toc255895886"/>
      <w:bookmarkStart w:id="1722" w:name="_Ref443246538"/>
      <w:bookmarkStart w:id="1723" w:name="_Ref443246624"/>
      <w:bookmarkStart w:id="1724" w:name="_Ref443248951"/>
      <w:bookmarkStart w:id="1725" w:name="_Ref462142798"/>
      <w:bookmarkStart w:id="1726" w:name="_Toc471733484"/>
      <w:r w:rsidRPr="00D461C6">
        <w:rPr>
          <w:rFonts w:cs="Arial"/>
          <w:bCs/>
          <w:sz w:val="20"/>
        </w:rPr>
        <w:t xml:space="preserve"> člen</w:t>
      </w:r>
      <w:r w:rsidRPr="00D461C6">
        <w:rPr>
          <w:rFonts w:cs="Arial"/>
          <w:bCs/>
          <w:sz w:val="20"/>
        </w:rPr>
        <w:br/>
        <w:t>(odlagališče rudarske in hidrometalurške jalovine</w:t>
      </w:r>
      <w:r w:rsidR="00D55C45" w:rsidRPr="00D461C6">
        <w:rPr>
          <w:rFonts w:cs="Arial"/>
          <w:bCs/>
          <w:sz w:val="20"/>
        </w:rPr>
        <w:fldChar w:fldCharType="begin"/>
      </w:r>
      <w:r w:rsidRPr="00D461C6">
        <w:rPr>
          <w:rFonts w:cs="Arial"/>
          <w:bCs/>
          <w:sz w:val="20"/>
        </w:rPr>
        <w:instrText>xe "odlagališče rudarske in hidrometalurške jalovine"</w:instrText>
      </w:r>
      <w:r w:rsidR="00D55C45" w:rsidRPr="00D461C6">
        <w:rPr>
          <w:rFonts w:cs="Arial"/>
          <w:bCs/>
          <w:sz w:val="20"/>
        </w:rPr>
        <w:fldChar w:fldCharType="end"/>
      </w:r>
      <w:r w:rsidRPr="00D461C6">
        <w:rPr>
          <w:rFonts w:cs="Arial"/>
          <w:bCs/>
          <w:sz w:val="20"/>
        </w:rPr>
        <w:t>)</w:t>
      </w:r>
      <w:bookmarkEnd w:id="1719"/>
      <w:bookmarkEnd w:id="1720"/>
      <w:bookmarkEnd w:id="1721"/>
      <w:bookmarkEnd w:id="1722"/>
      <w:bookmarkEnd w:id="1723"/>
      <w:bookmarkEnd w:id="1724"/>
      <w:bookmarkEnd w:id="1725"/>
      <w:bookmarkEnd w:id="1726"/>
    </w:p>
    <w:p w:rsidR="00D461C6" w:rsidRPr="00D461C6" w:rsidRDefault="00D461C6" w:rsidP="00D461C6">
      <w:pPr>
        <w:widowControl/>
        <w:numPr>
          <w:ilvl w:val="0"/>
          <w:numId w:val="57"/>
        </w:numPr>
        <w:spacing w:after="120"/>
        <w:rPr>
          <w:rFonts w:cs="Arial"/>
          <w:sz w:val="20"/>
        </w:rPr>
      </w:pPr>
      <w:r w:rsidRPr="00D461C6">
        <w:rPr>
          <w:rFonts w:cs="Arial"/>
          <w:sz w:val="20"/>
        </w:rPr>
        <w:t>Vlogi za pridobitev soglasja h gradnji odlagališča</w:t>
      </w:r>
      <w:r w:rsidR="00D55C45" w:rsidRPr="00D461C6">
        <w:rPr>
          <w:rFonts w:cs="Arial"/>
          <w:sz w:val="20"/>
        </w:rPr>
        <w:fldChar w:fldCharType="begin"/>
      </w:r>
      <w:r w:rsidRPr="00D461C6">
        <w:rPr>
          <w:rFonts w:cs="Arial"/>
          <w:sz w:val="20"/>
        </w:rPr>
        <w:instrText>xe "soglasja h gradnji odlagališča"</w:instrText>
      </w:r>
      <w:r w:rsidR="00D55C45" w:rsidRPr="00D461C6">
        <w:rPr>
          <w:rFonts w:cs="Arial"/>
          <w:sz w:val="20"/>
        </w:rPr>
        <w:fldChar w:fldCharType="end"/>
      </w:r>
      <w:r w:rsidRPr="00D461C6">
        <w:rPr>
          <w:rFonts w:cs="Arial"/>
          <w:sz w:val="20"/>
        </w:rPr>
        <w:t xml:space="preserve"> rudarske ali hidrometalurške jalovine, ki nastane pri pridobivanju jedrskih mineralnih surovin, je treba poleg dokumentacije iz drugega odstavka prejšnjega člena priložiti tudi overjeno listino o brezplačnem prenosu zemljišč, ki jih zajema območje odlaganja, v last države in načrt njihovega prenosa.</w:t>
      </w:r>
    </w:p>
    <w:p w:rsidR="00D461C6" w:rsidRPr="00D461C6" w:rsidRDefault="00D461C6" w:rsidP="00D461C6">
      <w:pPr>
        <w:widowControl/>
        <w:numPr>
          <w:ilvl w:val="0"/>
          <w:numId w:val="57"/>
        </w:numPr>
        <w:spacing w:after="120"/>
        <w:rPr>
          <w:rFonts w:cs="Arial"/>
          <w:sz w:val="20"/>
        </w:rPr>
      </w:pPr>
      <w:r w:rsidRPr="00D461C6">
        <w:rPr>
          <w:rFonts w:cs="Arial"/>
          <w:sz w:val="20"/>
        </w:rPr>
        <w:t xml:space="preserve">Z varnostnim poročilom o odlagališču rudarske jalovine ali hidrometalurške jalovine se morajo oceniti vsa mogoča tveganja zaradi odloženih radioaktivnih snovi ter </w:t>
      </w:r>
      <w:hyperlink w:anchor="izpostavljenost" w:history="1">
        <w:r w:rsidRPr="00D461C6">
          <w:rPr>
            <w:rStyle w:val="Hiperpovezava"/>
            <w:rFonts w:cs="Arial"/>
            <w:color w:val="auto"/>
            <w:sz w:val="20"/>
            <w:u w:val="none"/>
          </w:rPr>
          <w:t>izpostavljenost</w:t>
        </w:r>
      </w:hyperlink>
      <w:r w:rsidRPr="00D461C6">
        <w:rPr>
          <w:rFonts w:cs="Arial"/>
          <w:sz w:val="20"/>
        </w:rPr>
        <w:t xml:space="preserve"> prebivalcev in na odlagališču zaposlenih </w:t>
      </w:r>
      <w:hyperlink w:anchor="izpostavljenidelavci" w:history="1">
        <w:r w:rsidRPr="00D461C6">
          <w:rPr>
            <w:rStyle w:val="Hiperpovezava"/>
            <w:rFonts w:cs="Arial"/>
            <w:color w:val="auto"/>
            <w:sz w:val="20"/>
            <w:u w:val="none"/>
          </w:rPr>
          <w:t>izpostavljenih delavcev</w:t>
        </w:r>
      </w:hyperlink>
      <w:r w:rsidRPr="00D461C6">
        <w:rPr>
          <w:rFonts w:cs="Arial"/>
          <w:sz w:val="20"/>
        </w:rPr>
        <w:t xml:space="preserve"> med njegovim obratovanjem in po njegovem zaprtju.</w:t>
      </w:r>
    </w:p>
    <w:p w:rsidR="00D461C6" w:rsidRPr="00D461C6" w:rsidRDefault="00D461C6" w:rsidP="00D461C6">
      <w:pPr>
        <w:widowControl/>
        <w:numPr>
          <w:ilvl w:val="0"/>
          <w:numId w:val="57"/>
        </w:numPr>
        <w:spacing w:after="120"/>
        <w:rPr>
          <w:rFonts w:cs="Arial"/>
          <w:sz w:val="20"/>
        </w:rPr>
      </w:pPr>
      <w:r w:rsidRPr="00D461C6">
        <w:rPr>
          <w:rFonts w:cs="Arial"/>
          <w:sz w:val="20"/>
        </w:rPr>
        <w:t>Z načrtom dolgoročnega nadzora odlagališča rudarske ali hidrometalurške jalovine se prikažejo:</w:t>
      </w:r>
    </w:p>
    <w:p w:rsidR="00D461C6" w:rsidRPr="00D461C6" w:rsidRDefault="00D461C6" w:rsidP="00D461C6">
      <w:pPr>
        <w:widowControl/>
        <w:numPr>
          <w:ilvl w:val="0"/>
          <w:numId w:val="199"/>
        </w:numPr>
        <w:spacing w:after="120"/>
        <w:rPr>
          <w:rFonts w:cs="Arial"/>
          <w:sz w:val="20"/>
        </w:rPr>
      </w:pPr>
      <w:r w:rsidRPr="00D461C6">
        <w:rPr>
          <w:rFonts w:cs="Arial"/>
          <w:sz w:val="20"/>
        </w:rPr>
        <w:t xml:space="preserve">obseg in vsebina monitoringa radioaktivnosti zaprtega odlagališča in monitoringa naravnih pojavov, ki vplivajo na dolgoročno stabilnost zaprtega odlagališča in delovanje njegovih posameznih delov; </w:t>
      </w:r>
    </w:p>
    <w:p w:rsidR="00D461C6" w:rsidRPr="00D461C6" w:rsidRDefault="00D461C6" w:rsidP="00D461C6">
      <w:pPr>
        <w:widowControl/>
        <w:numPr>
          <w:ilvl w:val="0"/>
          <w:numId w:val="199"/>
        </w:numPr>
        <w:spacing w:after="120"/>
        <w:rPr>
          <w:rFonts w:cs="Arial"/>
          <w:sz w:val="20"/>
        </w:rPr>
      </w:pPr>
      <w:r w:rsidRPr="00D461C6">
        <w:rPr>
          <w:rFonts w:cs="Arial"/>
          <w:sz w:val="20"/>
        </w:rPr>
        <w:t>merila, na podlagi katerih se glede na rezultate monitoringa radioaktivnosti zaprtega odlagališča iz prejšnje alineje in inšpekcijskega nadzora odloča o izvedbi vzdrževalnih del na zaprtem odlagališču.</w:t>
      </w:r>
    </w:p>
    <w:p w:rsidR="00D461C6" w:rsidRPr="00D461C6" w:rsidRDefault="00D461C6" w:rsidP="00D461C6">
      <w:pPr>
        <w:widowControl/>
        <w:numPr>
          <w:ilvl w:val="0"/>
          <w:numId w:val="57"/>
        </w:numPr>
        <w:spacing w:after="120"/>
        <w:rPr>
          <w:rFonts w:cs="Arial"/>
          <w:sz w:val="20"/>
        </w:rPr>
      </w:pPr>
      <w:r w:rsidRPr="00D461C6">
        <w:rPr>
          <w:rFonts w:cs="Arial"/>
          <w:sz w:val="20"/>
        </w:rPr>
        <w:t>Organ, pristojen za jedrsko varnost, odobri načrt dolgoročnega nadzora odlagališča</w:t>
      </w:r>
      <w:r w:rsidR="00D55C45" w:rsidRPr="00D461C6">
        <w:rPr>
          <w:rFonts w:cs="Arial"/>
          <w:sz w:val="20"/>
        </w:rPr>
        <w:fldChar w:fldCharType="begin"/>
      </w:r>
      <w:r w:rsidRPr="00D461C6">
        <w:rPr>
          <w:rFonts w:cs="Arial"/>
          <w:sz w:val="20"/>
        </w:rPr>
        <w:instrText>xe "načrt dolgoročnega nadzora odlagališča"</w:instrText>
      </w:r>
      <w:r w:rsidR="00D55C45" w:rsidRPr="00D461C6">
        <w:rPr>
          <w:rFonts w:cs="Arial"/>
          <w:sz w:val="20"/>
        </w:rPr>
        <w:fldChar w:fldCharType="end"/>
      </w:r>
      <w:r w:rsidRPr="00D461C6">
        <w:rPr>
          <w:rFonts w:cs="Arial"/>
          <w:sz w:val="20"/>
        </w:rPr>
        <w:t xml:space="preserve"> rudarske ali hidrometalurške jalovine v postopku izdaje soglasja iz </w:t>
      </w:r>
      <w:r w:rsidR="00410460">
        <w:fldChar w:fldCharType="begin"/>
      </w:r>
      <w:r w:rsidR="00410460">
        <w:instrText xml:space="preserve"> REF</w:instrText>
      </w:r>
      <w:r w:rsidR="00410460">
        <w:instrText xml:space="preserve"> _Ref443248739 \r \h  \* MERGEFORMAT </w:instrText>
      </w:r>
      <w:r w:rsidR="00410460">
        <w:fldChar w:fldCharType="separate"/>
      </w:r>
      <w:r w:rsidRPr="00D461C6">
        <w:rPr>
          <w:rFonts w:cs="Arial"/>
          <w:sz w:val="20"/>
        </w:rPr>
        <w:t>105</w:t>
      </w:r>
      <w:r w:rsidR="00410460">
        <w:fldChar w:fldCharType="end"/>
      </w:r>
      <w:r w:rsidRPr="00D461C6">
        <w:rPr>
          <w:rFonts w:cs="Arial"/>
          <w:sz w:val="20"/>
        </w:rPr>
        <w:t xml:space="preserve">. člena tega zakona in postopku izdaje dovoljenja za zaprtje odlagališča rudarske ali hidrometalurške jalovine iz </w:t>
      </w:r>
      <w:r w:rsidR="00410460">
        <w:fldChar w:fldCharType="begin"/>
      </w:r>
      <w:r w:rsidR="00410460">
        <w:instrText xml:space="preserve"> REF _Ref443248751 \r \h  \* MERGE</w:instrText>
      </w:r>
      <w:r w:rsidR="00410460">
        <w:instrText xml:space="preserve">FORMAT </w:instrText>
      </w:r>
      <w:r w:rsidR="00410460">
        <w:fldChar w:fldCharType="separate"/>
      </w:r>
      <w:r w:rsidRPr="00D461C6">
        <w:rPr>
          <w:rFonts w:cs="Arial"/>
          <w:sz w:val="20"/>
        </w:rPr>
        <w:t>109</w:t>
      </w:r>
      <w:r w:rsidR="00410460">
        <w:fldChar w:fldCharType="end"/>
      </w:r>
      <w:r w:rsidRPr="00D461C6">
        <w:rPr>
          <w:rFonts w:cs="Arial"/>
          <w:sz w:val="20"/>
        </w:rPr>
        <w:t>. člena tega zakona.</w:t>
      </w:r>
    </w:p>
    <w:p w:rsidR="00D461C6" w:rsidRPr="00D461C6" w:rsidRDefault="00D461C6" w:rsidP="00D461C6">
      <w:pPr>
        <w:widowControl/>
        <w:numPr>
          <w:ilvl w:val="0"/>
          <w:numId w:val="57"/>
        </w:numPr>
        <w:spacing w:after="120"/>
        <w:rPr>
          <w:rFonts w:cs="Arial"/>
          <w:sz w:val="20"/>
        </w:rPr>
      </w:pPr>
      <w:r w:rsidRPr="00D461C6">
        <w:rPr>
          <w:rFonts w:cs="Arial"/>
          <w:sz w:val="20"/>
        </w:rPr>
        <w:t xml:space="preserve">Organ, pristojen za jedrsko varnost, podrobneje določi vsebino varnostnega poročila in načrta dolgoročnega nadzora odlagališča v postopku izdaje soglasja iz </w:t>
      </w:r>
      <w:r w:rsidR="00410460">
        <w:fldChar w:fldCharType="begin"/>
      </w:r>
      <w:r w:rsidR="00410460">
        <w:instrText xml:space="preserve"> REF _Ref443248767 \r \h  \* MERGEFORMAT </w:instrText>
      </w:r>
      <w:r w:rsidR="00410460">
        <w:fldChar w:fldCharType="separate"/>
      </w:r>
      <w:r w:rsidRPr="00D461C6">
        <w:rPr>
          <w:rFonts w:cs="Arial"/>
          <w:sz w:val="20"/>
        </w:rPr>
        <w:t>105</w:t>
      </w:r>
      <w:r w:rsidR="00410460">
        <w:fldChar w:fldCharType="end"/>
      </w:r>
      <w:r w:rsidRPr="00D461C6">
        <w:rPr>
          <w:rFonts w:cs="Arial"/>
          <w:sz w:val="20"/>
        </w:rPr>
        <w:t>. člena tega zakona.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27" w:name="_Toc85617556"/>
      <w:bookmarkStart w:id="1728" w:name="_Toc193173495"/>
      <w:bookmarkStart w:id="1729" w:name="_Toc255895887"/>
      <w:r w:rsidRPr="00D461C6">
        <w:rPr>
          <w:rFonts w:cs="Arial"/>
          <w:bCs/>
          <w:sz w:val="20"/>
        </w:rPr>
        <w:t xml:space="preserve"> </w:t>
      </w:r>
      <w:bookmarkStart w:id="1730" w:name="_Toc471733485"/>
      <w:r w:rsidRPr="00D461C6">
        <w:rPr>
          <w:rFonts w:cs="Arial"/>
          <w:bCs/>
          <w:sz w:val="20"/>
        </w:rPr>
        <w:t>člen</w:t>
      </w:r>
      <w:r w:rsidRPr="00D461C6">
        <w:rPr>
          <w:rFonts w:cs="Arial"/>
          <w:bCs/>
          <w:sz w:val="20"/>
        </w:rPr>
        <w:br/>
        <w:t>(izdaja mnenj ali soglasij)</w:t>
      </w:r>
      <w:bookmarkEnd w:id="1727"/>
      <w:bookmarkEnd w:id="1728"/>
      <w:bookmarkEnd w:id="1729"/>
      <w:bookmarkEnd w:id="1730"/>
    </w:p>
    <w:p w:rsidR="00D461C6" w:rsidRPr="00D461C6" w:rsidRDefault="00D461C6" w:rsidP="00D461C6">
      <w:pPr>
        <w:widowControl/>
        <w:numPr>
          <w:ilvl w:val="0"/>
          <w:numId w:val="106"/>
        </w:numPr>
        <w:spacing w:after="120"/>
        <w:rPr>
          <w:rFonts w:cs="Arial"/>
          <w:sz w:val="20"/>
        </w:rPr>
      </w:pPr>
      <w:r w:rsidRPr="00D461C6">
        <w:rPr>
          <w:rFonts w:cs="Arial"/>
          <w:sz w:val="20"/>
        </w:rPr>
        <w:t xml:space="preserve">Mnenje iz </w:t>
      </w:r>
      <w:r w:rsidR="00410460">
        <w:fldChar w:fldCharType="begin"/>
      </w:r>
      <w:r w:rsidR="00410460">
        <w:instrText xml:space="preserve"> REF _Ref443248777 \r \h  \* MERGEFORMAT </w:instrText>
      </w:r>
      <w:r w:rsidR="00410460">
        <w:fldChar w:fldCharType="separate"/>
      </w:r>
      <w:r w:rsidRPr="00D461C6">
        <w:rPr>
          <w:rFonts w:cs="Arial"/>
          <w:sz w:val="20"/>
        </w:rPr>
        <w:t>97</w:t>
      </w:r>
      <w:r w:rsidR="00410460">
        <w:fldChar w:fldCharType="end"/>
      </w:r>
      <w:r w:rsidRPr="00D461C6">
        <w:rPr>
          <w:rFonts w:cs="Arial"/>
          <w:sz w:val="20"/>
        </w:rPr>
        <w:t xml:space="preserve">. ali </w:t>
      </w:r>
      <w:hyperlink w:anchor="člen69" w:history="1">
        <w:r w:rsidR="00410460">
          <w:fldChar w:fldCharType="begin"/>
        </w:r>
        <w:r w:rsidR="00410460">
          <w:instrText xml:space="preserve"> REF _Ref443248785 \r \h  \* MERGEFORMAT </w:instrText>
        </w:r>
        <w:r w:rsidR="00410460">
          <w:fldChar w:fldCharType="separate"/>
        </w:r>
        <w:r w:rsidRPr="00D461C6">
          <w:rPr>
            <w:rFonts w:cs="Arial"/>
            <w:sz w:val="20"/>
          </w:rPr>
          <w:t>98</w:t>
        </w:r>
        <w:r w:rsidR="00410460">
          <w:fldChar w:fldCharType="end"/>
        </w:r>
        <w:r w:rsidRPr="00D461C6">
          <w:rPr>
            <w:rStyle w:val="Hiperpovezava"/>
            <w:rFonts w:cs="Arial"/>
            <w:color w:val="auto"/>
            <w:sz w:val="20"/>
            <w:u w:val="none"/>
          </w:rPr>
          <w:t xml:space="preserve">. člena tega zakona in soglasje iz </w:t>
        </w:r>
        <w:r w:rsidR="00410460">
          <w:fldChar w:fldCharType="begin"/>
        </w:r>
        <w:r w:rsidR="00410460">
          <w:instrText xml:space="preserve"> REF _Ref443248798 \r \h  \* MERGEFORMAT </w:instrText>
        </w:r>
        <w:r w:rsidR="00410460">
          <w:fldChar w:fldCharType="separate"/>
        </w:r>
        <w:r w:rsidRPr="00D461C6">
          <w:rPr>
            <w:rStyle w:val="Hiperpovezava"/>
            <w:rFonts w:cs="Arial"/>
            <w:color w:val="auto"/>
            <w:sz w:val="20"/>
            <w:u w:val="none"/>
          </w:rPr>
          <w:t>105</w:t>
        </w:r>
        <w:r w:rsidR="00410460">
          <w:fldChar w:fldCharType="end"/>
        </w:r>
        <w:r w:rsidRPr="00D461C6">
          <w:rPr>
            <w:rStyle w:val="Hiperpovezava"/>
            <w:rFonts w:cs="Arial"/>
            <w:color w:val="auto"/>
            <w:sz w:val="20"/>
            <w:u w:val="none"/>
          </w:rPr>
          <w:t>. člena</w:t>
        </w:r>
      </w:hyperlink>
      <w:r w:rsidRPr="00D461C6">
        <w:rPr>
          <w:rFonts w:cs="Arial"/>
          <w:sz w:val="20"/>
        </w:rPr>
        <w:t xml:space="preserve"> tega zakona se izdata v 90 dneh po prejemu popolne vloge, razen za gradnje iz tretje alineje drugega odstavka </w:t>
      </w:r>
      <w:r w:rsidR="00410460">
        <w:fldChar w:fldCharType="begin"/>
      </w:r>
      <w:r w:rsidR="00410460">
        <w:instrText xml:space="preserve"> REF _Ref443248820 \r \h  \* MERGEFORMAT </w:instrText>
      </w:r>
      <w:r w:rsidR="00410460">
        <w:fldChar w:fldCharType="separate"/>
      </w:r>
      <w:r w:rsidRPr="00D461C6">
        <w:rPr>
          <w:rFonts w:cs="Arial"/>
          <w:sz w:val="20"/>
        </w:rPr>
        <w:t>97</w:t>
      </w:r>
      <w:r w:rsidR="00410460">
        <w:fldChar w:fldCharType="end"/>
      </w:r>
      <w:r w:rsidRPr="00D461C6">
        <w:rPr>
          <w:rFonts w:cs="Arial"/>
          <w:sz w:val="20"/>
        </w:rPr>
        <w:t>. člena tega zakona, za katere se mnenje izda v 30 dneh.</w:t>
      </w:r>
    </w:p>
    <w:p w:rsidR="00D461C6" w:rsidRPr="00D461C6" w:rsidRDefault="00D461C6" w:rsidP="00D461C6">
      <w:pPr>
        <w:widowControl/>
        <w:numPr>
          <w:ilvl w:val="0"/>
          <w:numId w:val="106"/>
        </w:numPr>
        <w:spacing w:after="120"/>
        <w:rPr>
          <w:rFonts w:cs="Arial"/>
          <w:sz w:val="20"/>
        </w:rPr>
      </w:pPr>
      <w:r w:rsidRPr="00D461C6">
        <w:rPr>
          <w:rFonts w:cs="Arial"/>
          <w:sz w:val="20"/>
        </w:rPr>
        <w:t>Če gre za mnenje h gradnji objekta, se v mnenju lahko določijo tudi pogoji poskusnega obratovanja ter način in čas njegovega trajanja.</w:t>
      </w:r>
    </w:p>
    <w:p w:rsidR="00D461C6" w:rsidRPr="00D461C6" w:rsidRDefault="00D461C6" w:rsidP="00D461C6">
      <w:pPr>
        <w:widowControl/>
        <w:numPr>
          <w:ilvl w:val="0"/>
          <w:numId w:val="106"/>
        </w:numPr>
        <w:spacing w:after="120"/>
        <w:rPr>
          <w:rFonts w:cs="Arial"/>
          <w:sz w:val="20"/>
        </w:rPr>
      </w:pPr>
      <w:r w:rsidRPr="00D461C6">
        <w:rPr>
          <w:rFonts w:cs="Arial"/>
          <w:sz w:val="20"/>
        </w:rPr>
        <w:t>Če gre za gradnjo nove jedrske elektrarne ali odlagališča radioaktivnih odpadkov, se mnenje iz prvega odstavka tega člena izda v 24 mesecih.</w:t>
      </w:r>
    </w:p>
    <w:p w:rsidR="00D461C6" w:rsidRPr="00D461C6" w:rsidRDefault="00D461C6" w:rsidP="00D461C6">
      <w:pPr>
        <w:widowControl/>
        <w:numPr>
          <w:ilvl w:val="0"/>
          <w:numId w:val="106"/>
        </w:numPr>
        <w:spacing w:before="60" w:after="60"/>
        <w:rPr>
          <w:rFonts w:cs="Arial"/>
          <w:sz w:val="20"/>
        </w:rPr>
      </w:pPr>
      <w:r w:rsidRPr="00D461C6">
        <w:rPr>
          <w:rFonts w:cs="Arial"/>
          <w:sz w:val="20"/>
        </w:rPr>
        <w:t xml:space="preserve">Organ, pristojen za jedrsko varnost, lahko investitorju gradnje jedrske elektrarne ali odlagališča radioaktivnih odpadkov z odločbo odobri prošnjo za: </w:t>
      </w:r>
    </w:p>
    <w:p w:rsidR="00D461C6" w:rsidRPr="00D461C6" w:rsidRDefault="00D461C6" w:rsidP="00D461C6">
      <w:pPr>
        <w:widowControl/>
        <w:numPr>
          <w:ilvl w:val="0"/>
          <w:numId w:val="200"/>
        </w:numPr>
        <w:spacing w:after="120"/>
        <w:rPr>
          <w:rFonts w:cs="Arial"/>
          <w:sz w:val="20"/>
        </w:rPr>
      </w:pPr>
      <w:r w:rsidRPr="00D461C6">
        <w:rPr>
          <w:rFonts w:cs="Arial"/>
          <w:sz w:val="20"/>
        </w:rPr>
        <w:t xml:space="preserve">delitev vsebin, potrebnih za dokazovanje izpolnjevanja pogojev za pridobitev mnenja iz prvega odstavka tega člena na vsebinsko končane tematske sklope; </w:t>
      </w:r>
    </w:p>
    <w:p w:rsidR="00D461C6" w:rsidRPr="00D461C6" w:rsidRDefault="00D461C6" w:rsidP="00D461C6">
      <w:pPr>
        <w:widowControl/>
        <w:numPr>
          <w:ilvl w:val="0"/>
          <w:numId w:val="200"/>
        </w:numPr>
        <w:spacing w:after="120"/>
        <w:rPr>
          <w:rFonts w:cs="Arial"/>
          <w:sz w:val="20"/>
        </w:rPr>
      </w:pPr>
      <w:r w:rsidRPr="00D461C6">
        <w:rPr>
          <w:rFonts w:cs="Arial"/>
          <w:sz w:val="20"/>
        </w:rPr>
        <w:t xml:space="preserve">določitev obsega dokumentacije za posamezen tematski sklop; </w:t>
      </w:r>
    </w:p>
    <w:p w:rsidR="00D461C6" w:rsidRPr="00D461C6" w:rsidRDefault="00D461C6" w:rsidP="00D461C6">
      <w:pPr>
        <w:widowControl/>
        <w:numPr>
          <w:ilvl w:val="0"/>
          <w:numId w:val="200"/>
        </w:numPr>
        <w:spacing w:after="120"/>
        <w:rPr>
          <w:rFonts w:cs="Arial"/>
          <w:sz w:val="20"/>
        </w:rPr>
      </w:pPr>
      <w:r w:rsidRPr="00D461C6">
        <w:rPr>
          <w:rFonts w:cs="Arial"/>
          <w:sz w:val="20"/>
        </w:rPr>
        <w:t xml:space="preserve">določitev rokov za dostavo dokumentacije in mnenj pooblaščenih izvedencev za sevalno in jedrsko varnost za izdajo predhodnih mnenj k posameznim tematskim sklopom; </w:t>
      </w:r>
    </w:p>
    <w:p w:rsidR="00D461C6" w:rsidRPr="00D461C6" w:rsidRDefault="00D461C6" w:rsidP="00D461C6">
      <w:pPr>
        <w:widowControl/>
        <w:numPr>
          <w:ilvl w:val="0"/>
          <w:numId w:val="200"/>
        </w:numPr>
        <w:spacing w:after="120"/>
        <w:rPr>
          <w:rFonts w:cs="Arial"/>
          <w:sz w:val="20"/>
        </w:rPr>
      </w:pPr>
      <w:r w:rsidRPr="00D461C6">
        <w:rPr>
          <w:rFonts w:cs="Arial"/>
          <w:sz w:val="20"/>
        </w:rPr>
        <w:t>določitev rokov za izdajo predhodnih mnenj k posameznim tematskim sklopom in izdajo končnega mnenja.</w:t>
      </w:r>
    </w:p>
    <w:p w:rsidR="00D461C6" w:rsidRPr="00D461C6" w:rsidRDefault="00D461C6" w:rsidP="00D461C6">
      <w:pPr>
        <w:widowControl/>
        <w:numPr>
          <w:ilvl w:val="0"/>
          <w:numId w:val="106"/>
        </w:numPr>
        <w:spacing w:before="60" w:after="60"/>
        <w:rPr>
          <w:rFonts w:cs="Arial"/>
          <w:sz w:val="20"/>
        </w:rPr>
      </w:pPr>
      <w:r w:rsidRPr="00D461C6">
        <w:rPr>
          <w:rFonts w:cs="Arial"/>
          <w:sz w:val="20"/>
        </w:rPr>
        <w:t xml:space="preserve">Organ, pristojen za jedrsko varnost, lahko na prošnjo investitorja podaljša roke iz tretje in četrte alineje prejšnjega odstavka. </w:t>
      </w:r>
    </w:p>
    <w:p w:rsidR="00D461C6" w:rsidRPr="00D461C6" w:rsidRDefault="00D461C6" w:rsidP="00D461C6">
      <w:pPr>
        <w:widowControl/>
        <w:numPr>
          <w:ilvl w:val="0"/>
          <w:numId w:val="106"/>
        </w:numPr>
        <w:spacing w:before="60" w:after="60"/>
        <w:rPr>
          <w:rFonts w:cs="Arial"/>
          <w:sz w:val="20"/>
        </w:rPr>
      </w:pPr>
      <w:r w:rsidRPr="00D461C6">
        <w:rPr>
          <w:rFonts w:cs="Arial"/>
          <w:sz w:val="20"/>
        </w:rPr>
        <w:lastRenderedPageBreak/>
        <w:t xml:space="preserve">V primeru iz četrtega odstavka tega člena so pozitivna predhodna mnenja pogoj za končno mnenje iz </w:t>
      </w:r>
      <w:r w:rsidR="00410460">
        <w:fldChar w:fldCharType="begin"/>
      </w:r>
      <w:r w:rsidR="00410460">
        <w:instrText xml:space="preserve"> REF _Ref4432488</w:instrText>
      </w:r>
      <w:r w:rsidR="00410460">
        <w:instrText xml:space="preserve">47 \r \h  \* MERGEFORMAT </w:instrText>
      </w:r>
      <w:r w:rsidR="00410460">
        <w:fldChar w:fldCharType="separate"/>
      </w:r>
      <w:r w:rsidRPr="00D461C6">
        <w:rPr>
          <w:rFonts w:cs="Arial"/>
          <w:sz w:val="20"/>
        </w:rPr>
        <w:t>97</w:t>
      </w:r>
      <w:r w:rsidR="00410460">
        <w:fldChar w:fldCharType="end"/>
      </w:r>
      <w:r w:rsidRPr="00D461C6">
        <w:rPr>
          <w:rFonts w:cs="Arial"/>
          <w:sz w:val="20"/>
        </w:rPr>
        <w:t xml:space="preserve">. in </w:t>
      </w:r>
      <w:r w:rsidR="00410460">
        <w:fldChar w:fldCharType="begin"/>
      </w:r>
      <w:r w:rsidR="00410460">
        <w:instrText xml:space="preserve"> REF _Ref443248856 \r \h  \* MERGEFORMAT </w:instrText>
      </w:r>
      <w:r w:rsidR="00410460">
        <w:fldChar w:fldCharType="separate"/>
      </w:r>
      <w:r w:rsidRPr="00D461C6">
        <w:rPr>
          <w:rFonts w:cs="Arial"/>
          <w:sz w:val="20"/>
        </w:rPr>
        <w:t>98</w:t>
      </w:r>
      <w:r w:rsidR="00410460">
        <w:fldChar w:fldCharType="end"/>
      </w:r>
      <w:r w:rsidRPr="00D461C6">
        <w:rPr>
          <w:rFonts w:cs="Arial"/>
          <w:sz w:val="20"/>
        </w:rPr>
        <w:t>. člena tega zakona. Pri pripravi končnega mnenja mora organ, pristojen za jedrsko varnost, oceniti medsebojno skladnost posameznih tematskih sklopov, za katere so že bila izdana predhodna mnenja, ter celovito presoditi izpolnjevanje vseh pogojev za zagotavljanje jedrske in sevalne varnosti objekta.</w:t>
      </w:r>
    </w:p>
    <w:p w:rsidR="00D461C6" w:rsidRPr="00D461C6" w:rsidRDefault="00D461C6" w:rsidP="00D461C6">
      <w:pPr>
        <w:widowControl/>
        <w:numPr>
          <w:ilvl w:val="0"/>
          <w:numId w:val="106"/>
        </w:numPr>
        <w:spacing w:after="120"/>
        <w:rPr>
          <w:rFonts w:cs="Arial"/>
          <w:sz w:val="20"/>
        </w:rPr>
      </w:pPr>
      <w:r w:rsidRPr="00D461C6">
        <w:rPr>
          <w:rFonts w:cs="Arial"/>
          <w:sz w:val="20"/>
        </w:rPr>
        <w:t xml:space="preserve">Mnenje ali soglasje preneha veljati, če v treh letih od dneva pravnomočnosti mnenja ali soglasja ni bila začeta gradnja ali </w:t>
      </w:r>
      <w:hyperlink w:anchor="razgradnja" w:history="1">
        <w:r w:rsidRPr="00D461C6">
          <w:rPr>
            <w:rStyle w:val="Hiperpovezava"/>
            <w:rFonts w:cs="Arial"/>
            <w:color w:val="auto"/>
            <w:sz w:val="20"/>
            <w:u w:val="none"/>
          </w:rPr>
          <w:t>razgradnja</w:t>
        </w:r>
      </w:hyperlink>
      <w:r w:rsidRPr="00D461C6">
        <w:rPr>
          <w:rFonts w:cs="Arial"/>
          <w:sz w:val="20"/>
        </w:rPr>
        <w:t xml:space="preserve"> objekta iz </w:t>
      </w:r>
      <w:r w:rsidR="00410460">
        <w:fldChar w:fldCharType="begin"/>
      </w:r>
      <w:r w:rsidR="00410460">
        <w:instrText xml:space="preserve"> REF _Ref443248872 \r \h  \* MERGEFORMAT </w:instrText>
      </w:r>
      <w:r w:rsidR="00410460">
        <w:fldChar w:fldCharType="separate"/>
      </w:r>
      <w:r w:rsidRPr="00D461C6">
        <w:rPr>
          <w:rFonts w:cs="Arial"/>
          <w:sz w:val="20"/>
        </w:rPr>
        <w:t>97</w:t>
      </w:r>
      <w:r w:rsidR="00410460">
        <w:fldChar w:fldCharType="end"/>
      </w:r>
      <w:r w:rsidRPr="00D461C6">
        <w:rPr>
          <w:rFonts w:cs="Arial"/>
          <w:sz w:val="20"/>
        </w:rPr>
        <w:t xml:space="preserve">. in </w:t>
      </w:r>
      <w:r w:rsidR="00410460">
        <w:fldChar w:fldCharType="begin"/>
      </w:r>
      <w:r w:rsidR="00410460">
        <w:instrText xml:space="preserve"> REF _Ref443248864 \r \h  \* MERGEFORMAT </w:instrText>
      </w:r>
      <w:r w:rsidR="00410460">
        <w:fldChar w:fldCharType="separate"/>
      </w:r>
      <w:r w:rsidRPr="00D461C6">
        <w:rPr>
          <w:rFonts w:cs="Arial"/>
          <w:sz w:val="20"/>
        </w:rPr>
        <w:t>98</w:t>
      </w:r>
      <w:r w:rsidR="00410460">
        <w:fldChar w:fldCharType="end"/>
      </w:r>
      <w:r w:rsidRPr="00D461C6">
        <w:rPr>
          <w:rFonts w:cs="Arial"/>
          <w:sz w:val="20"/>
        </w:rPr>
        <w:t xml:space="preserve">. člena tega zakona ali niso bila začeta rudarska dela iz </w:t>
      </w:r>
      <w:r w:rsidR="00410460">
        <w:fldChar w:fldCharType="begin"/>
      </w:r>
      <w:r w:rsidR="00410460">
        <w:instrText xml:space="preserve"> REF _Ref4432488</w:instrText>
      </w:r>
      <w:r w:rsidR="00410460">
        <w:instrText xml:space="preserve">83 \r \h  \* MERGEFORMAT </w:instrText>
      </w:r>
      <w:r w:rsidR="00410460">
        <w:fldChar w:fldCharType="separate"/>
      </w:r>
      <w:r w:rsidRPr="00D461C6">
        <w:rPr>
          <w:rFonts w:cs="Arial"/>
          <w:sz w:val="20"/>
        </w:rPr>
        <w:t>105</w:t>
      </w:r>
      <w:r w:rsidR="00410460">
        <w:fldChar w:fldCharType="end"/>
      </w:r>
      <w:r w:rsidRPr="00D461C6">
        <w:rPr>
          <w:rFonts w:cs="Arial"/>
          <w:sz w:val="20"/>
        </w:rPr>
        <w:t>. člena tega zakona.</w:t>
      </w:r>
    </w:p>
    <w:p w:rsidR="00D461C6" w:rsidRPr="00D461C6" w:rsidRDefault="00D461C6" w:rsidP="00D461C6">
      <w:pPr>
        <w:widowControl/>
        <w:numPr>
          <w:ilvl w:val="0"/>
          <w:numId w:val="106"/>
        </w:numPr>
        <w:spacing w:after="120"/>
        <w:rPr>
          <w:rFonts w:cs="Arial"/>
          <w:sz w:val="20"/>
        </w:rPr>
      </w:pPr>
      <w:r w:rsidRPr="00D461C6">
        <w:rPr>
          <w:rFonts w:cs="Arial"/>
          <w:sz w:val="20"/>
        </w:rPr>
        <w:t>Mnenje ali soglasje se lahko na podlagi vloge imetnika podaljša za največ 24 mesecev, če so izpolnjeni vsi pogoji, ki so bili potrebni za njegovo izdajo.</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731" w:name="_Toc85617557"/>
      <w:bookmarkStart w:id="1732" w:name="_Toc193173496"/>
      <w:bookmarkStart w:id="1733" w:name="_Toc255895888"/>
      <w:bookmarkStart w:id="1734" w:name="_Toc471733486"/>
      <w:r w:rsidRPr="00D461C6">
        <w:rPr>
          <w:rFonts w:cs="Arial"/>
          <w:sz w:val="20"/>
        </w:rPr>
        <w:t>Poskusno obratovanje sevalnih in jedrskih objektov</w:t>
      </w:r>
      <w:bookmarkEnd w:id="1731"/>
      <w:bookmarkEnd w:id="1732"/>
      <w:bookmarkEnd w:id="1733"/>
      <w:bookmarkEnd w:id="1734"/>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35" w:name="_Toc85617558"/>
      <w:bookmarkStart w:id="1736" w:name="_Toc193173497"/>
      <w:bookmarkStart w:id="1737" w:name="_Toc255895889"/>
      <w:bookmarkStart w:id="1738" w:name="_Ref443243594"/>
      <w:bookmarkStart w:id="1739" w:name="_Ref443243809"/>
      <w:bookmarkStart w:id="1740" w:name="_Ref443253024"/>
      <w:bookmarkStart w:id="1741" w:name="_Ref443254150"/>
      <w:bookmarkStart w:id="1742" w:name="_Ref463272424"/>
      <w:r w:rsidRPr="00D461C6">
        <w:rPr>
          <w:rFonts w:cs="Arial"/>
          <w:bCs/>
          <w:sz w:val="20"/>
        </w:rPr>
        <w:t xml:space="preserve"> </w:t>
      </w:r>
      <w:bookmarkStart w:id="1743" w:name="_Toc471733487"/>
      <w:r w:rsidRPr="00D461C6">
        <w:rPr>
          <w:rFonts w:cs="Arial"/>
          <w:bCs/>
          <w:sz w:val="20"/>
        </w:rPr>
        <w:t>člen</w:t>
      </w:r>
      <w:r w:rsidRPr="00D461C6">
        <w:rPr>
          <w:rFonts w:cs="Arial"/>
          <w:bCs/>
          <w:sz w:val="20"/>
        </w:rPr>
        <w:br/>
        <w:t>(poskusno obratovanje</w:t>
      </w:r>
      <w:r w:rsidR="00D55C45" w:rsidRPr="00D461C6">
        <w:rPr>
          <w:rFonts w:cs="Arial"/>
          <w:bCs/>
          <w:sz w:val="20"/>
        </w:rPr>
        <w:fldChar w:fldCharType="begin"/>
      </w:r>
      <w:r w:rsidRPr="00D461C6">
        <w:rPr>
          <w:rFonts w:cs="Arial"/>
          <w:bCs/>
          <w:sz w:val="20"/>
        </w:rPr>
        <w:instrText>xe "poskusno obratovanje"</w:instrText>
      </w:r>
      <w:r w:rsidR="00D55C45" w:rsidRPr="00D461C6">
        <w:rPr>
          <w:rFonts w:cs="Arial"/>
          <w:bCs/>
          <w:sz w:val="20"/>
        </w:rPr>
        <w:fldChar w:fldCharType="end"/>
      </w:r>
      <w:r w:rsidRPr="00D461C6">
        <w:rPr>
          <w:rFonts w:cs="Arial"/>
          <w:bCs/>
          <w:sz w:val="20"/>
        </w:rPr>
        <w:t xml:space="preserve"> sevalnih in jedrskih objektov)</w:t>
      </w:r>
      <w:bookmarkEnd w:id="1735"/>
      <w:bookmarkEnd w:id="1736"/>
      <w:bookmarkEnd w:id="1737"/>
      <w:bookmarkEnd w:id="1738"/>
      <w:bookmarkEnd w:id="1739"/>
      <w:bookmarkEnd w:id="1740"/>
      <w:bookmarkEnd w:id="1741"/>
      <w:bookmarkEnd w:id="1742"/>
      <w:bookmarkEnd w:id="1743"/>
    </w:p>
    <w:p w:rsidR="00D461C6" w:rsidRPr="00D461C6" w:rsidRDefault="00D461C6" w:rsidP="00D461C6">
      <w:pPr>
        <w:widowControl/>
        <w:numPr>
          <w:ilvl w:val="0"/>
          <w:numId w:val="58"/>
        </w:numPr>
        <w:spacing w:after="120"/>
        <w:rPr>
          <w:rFonts w:cs="Arial"/>
          <w:sz w:val="20"/>
        </w:rPr>
      </w:pPr>
      <w:r w:rsidRPr="00D461C6">
        <w:rPr>
          <w:rFonts w:cs="Arial"/>
          <w:sz w:val="20"/>
        </w:rPr>
        <w:t xml:space="preserve">Vsak </w:t>
      </w:r>
      <w:hyperlink w:anchor="člen552" w:history="1">
        <w:r w:rsidRPr="00D461C6">
          <w:rPr>
            <w:rStyle w:val="Hiperpovezava"/>
            <w:rFonts w:cs="Arial"/>
            <w:color w:val="auto"/>
            <w:sz w:val="20"/>
            <w:u w:val="none"/>
          </w:rPr>
          <w:t>sevalni</w:t>
        </w:r>
      </w:hyperlink>
      <w:r w:rsidRPr="00D461C6">
        <w:rPr>
          <w:rFonts w:cs="Arial"/>
          <w:sz w:val="20"/>
        </w:rPr>
        <w:t xml:space="preserve"> in </w:t>
      </w:r>
      <w:hyperlink w:anchor="člen0322" w:history="1">
        <w:r w:rsidRPr="00D461C6">
          <w:rPr>
            <w:rStyle w:val="Hiperpovezava"/>
            <w:rFonts w:cs="Arial"/>
            <w:color w:val="auto"/>
            <w:sz w:val="20"/>
            <w:u w:val="none"/>
          </w:rPr>
          <w:t>jedrski objekt</w:t>
        </w:r>
      </w:hyperlink>
      <w:r w:rsidRPr="00D461C6">
        <w:rPr>
          <w:rFonts w:cs="Arial"/>
          <w:sz w:val="20"/>
        </w:rPr>
        <w:t xml:space="preserve"> mora po končani gradnji najprej poskusno obratovati.</w:t>
      </w:r>
    </w:p>
    <w:p w:rsidR="00D461C6" w:rsidRPr="00D461C6" w:rsidRDefault="00D461C6" w:rsidP="00D461C6">
      <w:pPr>
        <w:widowControl/>
        <w:numPr>
          <w:ilvl w:val="0"/>
          <w:numId w:val="58"/>
        </w:numPr>
        <w:spacing w:after="120"/>
        <w:rPr>
          <w:rFonts w:cs="Arial"/>
          <w:sz w:val="20"/>
        </w:rPr>
      </w:pPr>
      <w:r w:rsidRPr="00D461C6">
        <w:rPr>
          <w:rFonts w:cs="Arial"/>
          <w:sz w:val="20"/>
        </w:rPr>
        <w:t>Za začetek poskusnega obratovanja sevalnega ali jedrskega objekta je treba pridobiti soglasje organa, pristojnega za jedrsko varnost.</w:t>
      </w:r>
    </w:p>
    <w:p w:rsidR="00D461C6" w:rsidRPr="00D461C6" w:rsidRDefault="00D461C6" w:rsidP="00D461C6">
      <w:pPr>
        <w:widowControl/>
        <w:numPr>
          <w:ilvl w:val="0"/>
          <w:numId w:val="58"/>
        </w:numPr>
        <w:spacing w:after="120"/>
        <w:rPr>
          <w:rFonts w:cs="Arial"/>
          <w:sz w:val="20"/>
        </w:rPr>
      </w:pPr>
      <w:r w:rsidRPr="00D461C6">
        <w:rPr>
          <w:rFonts w:cs="Arial"/>
          <w:sz w:val="20"/>
        </w:rPr>
        <w:t>Vlogi za pridobitev soglasja za začetek poskusnega obratovanja</w:t>
      </w:r>
      <w:r w:rsidR="00D55C45" w:rsidRPr="00D461C6">
        <w:rPr>
          <w:rFonts w:cs="Arial"/>
          <w:sz w:val="20"/>
        </w:rPr>
        <w:fldChar w:fldCharType="begin"/>
      </w:r>
      <w:r w:rsidRPr="00D461C6">
        <w:rPr>
          <w:rFonts w:cs="Arial"/>
          <w:sz w:val="20"/>
        </w:rPr>
        <w:instrText>xe "soglasje za začetek poskusnega obratovanja"</w:instrText>
      </w:r>
      <w:r w:rsidR="00D55C45" w:rsidRPr="00D461C6">
        <w:rPr>
          <w:rFonts w:cs="Arial"/>
          <w:sz w:val="20"/>
        </w:rPr>
        <w:fldChar w:fldCharType="end"/>
      </w:r>
      <w:r w:rsidRPr="00D461C6">
        <w:rPr>
          <w:rFonts w:cs="Arial"/>
          <w:sz w:val="20"/>
        </w:rPr>
        <w:t xml:space="preserve"> je treba priložiti </w:t>
      </w:r>
      <w:hyperlink w:anchor="varnostnoporočilo" w:history="1">
        <w:r w:rsidRPr="00D461C6">
          <w:rPr>
            <w:rStyle w:val="Hiperpovezava"/>
            <w:rFonts w:cs="Arial"/>
            <w:color w:val="auto"/>
            <w:sz w:val="20"/>
            <w:u w:val="none"/>
          </w:rPr>
          <w:t>varnostno poročilo</w:t>
        </w:r>
      </w:hyperlink>
      <w:r w:rsidRPr="00D461C6">
        <w:rPr>
          <w:rFonts w:cs="Arial"/>
          <w:sz w:val="20"/>
        </w:rPr>
        <w:t>, ki mora biti dopolnjeno v skladu s spremembami, ki nastanejo med gradnjo, mnenje pooblaščenega izvedenca</w:t>
      </w:r>
      <w:r w:rsidR="00D55C45" w:rsidRPr="00D461C6">
        <w:rPr>
          <w:rFonts w:cs="Arial"/>
          <w:sz w:val="20"/>
        </w:rPr>
        <w:fldChar w:fldCharType="begin"/>
      </w:r>
      <w:r w:rsidRPr="00D461C6">
        <w:rPr>
          <w:rFonts w:cs="Arial"/>
          <w:sz w:val="20"/>
        </w:rPr>
        <w:instrText>xe "mnenje pooblaščenega izvedenca"</w:instrText>
      </w:r>
      <w:r w:rsidR="00D55C45" w:rsidRPr="00D461C6">
        <w:rPr>
          <w:rFonts w:cs="Arial"/>
          <w:sz w:val="20"/>
        </w:rPr>
        <w:fldChar w:fldCharType="end"/>
      </w:r>
      <w:r w:rsidRPr="00D461C6">
        <w:rPr>
          <w:rFonts w:cs="Arial"/>
          <w:sz w:val="20"/>
        </w:rPr>
        <w:t xml:space="preserve"> za sevalno in jedrsko varnost o sevalni in jedrski varnosti objekta</w:t>
      </w:r>
      <w:r w:rsidRPr="00D461C6" w:rsidDel="008B40EE">
        <w:rPr>
          <w:rFonts w:cs="Arial"/>
          <w:sz w:val="20"/>
        </w:rPr>
        <w:t xml:space="preserve"> </w:t>
      </w:r>
      <w:r w:rsidRPr="00D461C6">
        <w:rPr>
          <w:rFonts w:cs="Arial"/>
          <w:sz w:val="20"/>
        </w:rPr>
        <w:t>in drugo predpisano dokumentacijo.</w:t>
      </w:r>
    </w:p>
    <w:p w:rsidR="00D461C6" w:rsidRPr="00D461C6" w:rsidRDefault="00D461C6" w:rsidP="00D461C6">
      <w:pPr>
        <w:widowControl/>
        <w:numPr>
          <w:ilvl w:val="0"/>
          <w:numId w:val="58"/>
        </w:numPr>
        <w:spacing w:after="120"/>
        <w:rPr>
          <w:rFonts w:cs="Arial"/>
          <w:sz w:val="20"/>
        </w:rPr>
      </w:pPr>
      <w:r w:rsidRPr="00D461C6">
        <w:rPr>
          <w:rFonts w:cs="Arial"/>
          <w:sz w:val="20"/>
        </w:rPr>
        <w:t>Varnostno poročilo in predloženo dokumentacijo iz prejšnjega odstavka organ, pristojen za jedrsko varnost, odobri v postopku izdaje soglasja za začetek poskusnega obratovanja.</w:t>
      </w:r>
    </w:p>
    <w:p w:rsidR="00D461C6" w:rsidRPr="00D461C6" w:rsidRDefault="00D461C6" w:rsidP="00D461C6">
      <w:pPr>
        <w:widowControl/>
        <w:numPr>
          <w:ilvl w:val="0"/>
          <w:numId w:val="58"/>
        </w:numPr>
        <w:spacing w:after="120"/>
        <w:rPr>
          <w:rFonts w:cs="Arial"/>
          <w:sz w:val="20"/>
        </w:rPr>
      </w:pPr>
      <w:r w:rsidRPr="00D461C6">
        <w:rPr>
          <w:rFonts w:cs="Arial"/>
          <w:sz w:val="20"/>
        </w:rPr>
        <w:t>Minister, pristojen za okolje, podrobneje določi vsebino vloge za pridobitev soglasja za začetek poskusnega obratovanja in vsebino dokumentacije iz tretjega odstavka tega člena.</w:t>
      </w:r>
    </w:p>
    <w:p w:rsidR="00D461C6" w:rsidRPr="00D461C6" w:rsidRDefault="00D461C6" w:rsidP="00D461C6">
      <w:pPr>
        <w:widowControl/>
        <w:numPr>
          <w:ilvl w:val="0"/>
          <w:numId w:val="58"/>
        </w:numPr>
        <w:spacing w:after="120"/>
        <w:rPr>
          <w:rFonts w:cs="Arial"/>
          <w:sz w:val="20"/>
        </w:rPr>
      </w:pPr>
      <w:r w:rsidRPr="00D461C6">
        <w:rPr>
          <w:rFonts w:cs="Arial"/>
          <w:sz w:val="20"/>
        </w:rPr>
        <w:t>Ministrstvo, pristojno za graditev, odobri poskusno obratovanje za določen čas, vendar ne za več kot dve leti.</w:t>
      </w:r>
    </w:p>
    <w:p w:rsidR="00D461C6" w:rsidRPr="00D461C6" w:rsidRDefault="00D461C6" w:rsidP="00D461C6">
      <w:pPr>
        <w:widowControl/>
        <w:numPr>
          <w:ilvl w:val="0"/>
          <w:numId w:val="58"/>
        </w:numPr>
        <w:spacing w:after="120"/>
        <w:rPr>
          <w:rFonts w:cs="Arial"/>
          <w:sz w:val="20"/>
        </w:rPr>
      </w:pPr>
      <w:r w:rsidRPr="00D461C6">
        <w:rPr>
          <w:rFonts w:cs="Arial"/>
          <w:sz w:val="20"/>
        </w:rPr>
        <w:t>Soglasje za poskusno obratovanje</w:t>
      </w:r>
      <w:bookmarkStart w:id="1744" w:name="_Hlt40493827"/>
      <w:bookmarkStart w:id="1745" w:name="_Hlt37043157"/>
      <w:bookmarkEnd w:id="1744"/>
      <w:bookmarkEnd w:id="1745"/>
      <w:r w:rsidRPr="00D461C6">
        <w:rPr>
          <w:rFonts w:cs="Arial"/>
          <w:sz w:val="20"/>
        </w:rPr>
        <w:t xml:space="preserve"> se lahko na podlagi vloge imetnika podaljša za največ šest mesecev, če so izpolnjeni vsi pogoji, ki so po izteku veljavnosti soglasja predpisani za njegovo izdajo.</w:t>
      </w:r>
    </w:p>
    <w:p w:rsidR="00D461C6" w:rsidRPr="00D461C6" w:rsidRDefault="00D461C6" w:rsidP="00D461C6">
      <w:pPr>
        <w:widowControl/>
        <w:numPr>
          <w:ilvl w:val="0"/>
          <w:numId w:val="58"/>
        </w:numPr>
        <w:spacing w:after="120"/>
        <w:rPr>
          <w:rFonts w:cs="Arial"/>
          <w:sz w:val="20"/>
        </w:rPr>
      </w:pPr>
      <w:r w:rsidRPr="00D461C6">
        <w:rPr>
          <w:rFonts w:cs="Arial"/>
          <w:sz w:val="20"/>
        </w:rPr>
        <w:t>Zoper odločbo o zavrnitvi ali odobritvi soglasja za začetek poskusnega obratovanja ni pritožbe.</w:t>
      </w: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746" w:name="_Toc85617559"/>
      <w:bookmarkStart w:id="1747" w:name="_Toc193173498"/>
      <w:bookmarkStart w:id="1748" w:name="_Toc255895890"/>
      <w:bookmarkStart w:id="1749" w:name="_Toc471733488"/>
      <w:r w:rsidRPr="00D461C6">
        <w:rPr>
          <w:rFonts w:cs="Arial"/>
          <w:sz w:val="20"/>
        </w:rPr>
        <w:t>Obratovanje sevalnih in jedrskih objektov</w:t>
      </w:r>
      <w:bookmarkEnd w:id="1746"/>
      <w:bookmarkEnd w:id="1747"/>
      <w:bookmarkEnd w:id="1748"/>
      <w:bookmarkEnd w:id="1749"/>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50" w:name="_Toc85617560"/>
      <w:bookmarkStart w:id="1751" w:name="_Toc193173499"/>
      <w:bookmarkStart w:id="1752" w:name="_Toc255895891"/>
      <w:bookmarkStart w:id="1753" w:name="_Ref443243612"/>
      <w:bookmarkStart w:id="1754" w:name="_Ref443243820"/>
      <w:bookmarkStart w:id="1755" w:name="_Ref443246555"/>
      <w:bookmarkStart w:id="1756" w:name="_Ref443248699"/>
      <w:bookmarkStart w:id="1757" w:name="_Ref443248751"/>
      <w:bookmarkStart w:id="1758" w:name="_Ref443248964"/>
      <w:bookmarkStart w:id="1759" w:name="_Ref443249330"/>
      <w:bookmarkStart w:id="1760" w:name="_Ref443249481"/>
      <w:bookmarkStart w:id="1761" w:name="_Ref443249521"/>
      <w:bookmarkStart w:id="1762" w:name="_Ref443249687"/>
      <w:bookmarkStart w:id="1763" w:name="_Ref443250260"/>
      <w:bookmarkStart w:id="1764" w:name="_Ref443253032"/>
      <w:r w:rsidRPr="00D461C6">
        <w:rPr>
          <w:rFonts w:cs="Arial"/>
          <w:bCs/>
          <w:sz w:val="20"/>
        </w:rPr>
        <w:t xml:space="preserve"> </w:t>
      </w:r>
      <w:bookmarkStart w:id="1765" w:name="_Toc471733489"/>
      <w:r w:rsidRPr="00D461C6">
        <w:rPr>
          <w:rFonts w:cs="Arial"/>
          <w:bCs/>
          <w:sz w:val="20"/>
        </w:rPr>
        <w:t>člen</w:t>
      </w:r>
      <w:r w:rsidRPr="00D461C6">
        <w:rPr>
          <w:rFonts w:cs="Arial"/>
          <w:bCs/>
          <w:sz w:val="20"/>
        </w:rPr>
        <w:br/>
        <w:t>(dovoljenje za obratovanje, razgradnjo, odlaganje in zaprtje odlagališč</w:t>
      </w:r>
      <w:bookmarkStart w:id="1766" w:name="_Hlt40495765"/>
      <w:bookmarkEnd w:id="1766"/>
      <w:r w:rsidRPr="00D461C6">
        <w:rPr>
          <w:rFonts w:cs="Arial"/>
          <w:bCs/>
          <w:sz w:val="20"/>
        </w:rPr>
        <w:t>a)</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rsidR="00D461C6" w:rsidRPr="00D461C6" w:rsidRDefault="00D461C6" w:rsidP="00D461C6">
      <w:pPr>
        <w:widowControl/>
        <w:numPr>
          <w:ilvl w:val="0"/>
          <w:numId w:val="59"/>
        </w:numPr>
        <w:spacing w:after="120"/>
        <w:rPr>
          <w:rFonts w:cs="Arial"/>
          <w:sz w:val="20"/>
        </w:rPr>
      </w:pPr>
      <w:r w:rsidRPr="00D461C6">
        <w:rPr>
          <w:rFonts w:cs="Arial"/>
          <w:sz w:val="20"/>
        </w:rPr>
        <w:t xml:space="preserve">Investitor ali </w:t>
      </w:r>
      <w:hyperlink w:anchor="upravljavec" w:history="1">
        <w:r w:rsidRPr="00D461C6">
          <w:rPr>
            <w:rStyle w:val="Hiperpovezava"/>
            <w:rFonts w:cs="Arial"/>
            <w:color w:val="auto"/>
            <w:sz w:val="20"/>
            <w:u w:val="none"/>
          </w:rPr>
          <w:t>upravljavec</w:t>
        </w:r>
      </w:hyperlink>
      <w:r w:rsidRPr="00D461C6">
        <w:rPr>
          <w:rFonts w:cs="Arial"/>
          <w:sz w:val="20"/>
        </w:rPr>
        <w:t xml:space="preserve"> objekta, ki namerava:</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 xml:space="preserve">začeti ali prenehati obratovanje </w:t>
      </w:r>
      <w:hyperlink w:anchor="člen0322" w:history="1">
        <w:r w:rsidRPr="00D461C6">
          <w:rPr>
            <w:rStyle w:val="Hiperpovezava"/>
            <w:rFonts w:cs="Arial"/>
            <w:color w:val="auto"/>
            <w:sz w:val="20"/>
            <w:u w:val="none"/>
          </w:rPr>
          <w:t>jedrskega objekta</w:t>
        </w:r>
      </w:hyperlink>
      <w:r w:rsidRPr="00D461C6">
        <w:rPr>
          <w:rFonts w:cs="Arial"/>
          <w:sz w:val="20"/>
        </w:rPr>
        <w:t>;</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 xml:space="preserve">začeti ali prenehati obratovanje </w:t>
      </w:r>
      <w:hyperlink w:anchor="člen552" w:history="1">
        <w:r w:rsidRPr="00D461C6">
          <w:rPr>
            <w:rStyle w:val="Hiperpovezava"/>
            <w:rFonts w:cs="Arial"/>
            <w:color w:val="auto"/>
            <w:sz w:val="20"/>
            <w:u w:val="none"/>
          </w:rPr>
          <w:t>sevalnega objekta</w:t>
        </w:r>
      </w:hyperlink>
      <w:r w:rsidRPr="00D461C6">
        <w:rPr>
          <w:rFonts w:cs="Arial"/>
          <w:sz w:val="20"/>
        </w:rPr>
        <w:t>;</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 xml:space="preserve">začeti </w:t>
      </w:r>
      <w:hyperlink w:anchor="odlaganjeRAO" w:history="1">
        <w:r w:rsidRPr="00D461C6">
          <w:rPr>
            <w:rStyle w:val="Hiperpovezava"/>
            <w:rFonts w:cs="Arial"/>
            <w:color w:val="auto"/>
            <w:sz w:val="20"/>
            <w:u w:val="none"/>
          </w:rPr>
          <w:t>odlagati</w:t>
        </w:r>
      </w:hyperlink>
      <w:r w:rsidRPr="00D461C6">
        <w:rPr>
          <w:rFonts w:cs="Arial"/>
          <w:sz w:val="20"/>
        </w:rPr>
        <w:t xml:space="preserve"> </w:t>
      </w:r>
      <w:hyperlink w:anchor="radioaktivniodpadki" w:history="1">
        <w:r w:rsidRPr="00D461C6">
          <w:rPr>
            <w:rStyle w:val="Hiperpovezava"/>
            <w:rFonts w:cs="Arial"/>
            <w:color w:val="auto"/>
            <w:sz w:val="20"/>
            <w:u w:val="none"/>
          </w:rPr>
          <w:t>radioaktivne odpadke</w:t>
        </w:r>
      </w:hyperlink>
      <w:r w:rsidRPr="00D461C6">
        <w:rPr>
          <w:rFonts w:cs="Arial"/>
          <w:sz w:val="20"/>
        </w:rPr>
        <w:t xml:space="preserve"> na odlagališču radioaktivnih odpadkov;</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zapreti odlagališče radioaktivnih odpadkov;</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 xml:space="preserve">začeti ali končati </w:t>
      </w:r>
      <w:hyperlink w:anchor="razgradnja" w:history="1">
        <w:r w:rsidRPr="00D461C6">
          <w:rPr>
            <w:rStyle w:val="Hiperpovezava"/>
            <w:rFonts w:cs="Arial"/>
            <w:color w:val="auto"/>
            <w:sz w:val="20"/>
            <w:u w:val="none"/>
          </w:rPr>
          <w:t>razgradnjo</w:t>
        </w:r>
      </w:hyperlink>
      <w:r w:rsidRPr="00D461C6">
        <w:rPr>
          <w:rFonts w:cs="Arial"/>
          <w:sz w:val="20"/>
        </w:rPr>
        <w:t xml:space="preserve"> jedrskega objekta;</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začeti ali končati razgradnjo sevalnega objekta;</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končati rudarska dela za opustitev pridobivanja jedrskih mineralnih surovin;</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začeti odlagati rudarsko in hidrometalurško jalovine, ki nastaja pri pridobivanju jedrskih surovin;</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lastRenderedPageBreak/>
        <w:t>zapreti odlagališče rudarske in hidrometalurške jalovine, ki nastaja pri pridobivanju jedrskih surovin;</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shranjevati sveže gorivo na gradbišču jedrske elektrarne ali raziskovalnega reaktorja;</w:t>
      </w:r>
    </w:p>
    <w:p w:rsidR="00D461C6" w:rsidRPr="00D461C6" w:rsidRDefault="00D461C6" w:rsidP="00D461C6">
      <w:pPr>
        <w:ind w:firstLine="426"/>
        <w:rPr>
          <w:rFonts w:cs="Arial"/>
          <w:sz w:val="20"/>
        </w:rPr>
      </w:pPr>
      <w:r w:rsidRPr="00D461C6">
        <w:rPr>
          <w:rFonts w:cs="Arial"/>
          <w:sz w:val="20"/>
        </w:rPr>
        <w:t>mora pridobiti dovoljenje organa, pristojnega za jedrsko varnost.</w:t>
      </w:r>
    </w:p>
    <w:p w:rsidR="00D461C6" w:rsidRPr="00D461C6" w:rsidRDefault="00D461C6" w:rsidP="00D461C6">
      <w:pPr>
        <w:ind w:firstLine="426"/>
        <w:rPr>
          <w:rFonts w:cs="Arial"/>
          <w:sz w:val="20"/>
        </w:rPr>
      </w:pPr>
    </w:p>
    <w:p w:rsidR="00D461C6" w:rsidRPr="00D461C6" w:rsidRDefault="00D461C6" w:rsidP="00D461C6">
      <w:pPr>
        <w:widowControl/>
        <w:numPr>
          <w:ilvl w:val="0"/>
          <w:numId w:val="59"/>
        </w:numPr>
        <w:spacing w:after="120"/>
        <w:rPr>
          <w:rFonts w:cs="Arial"/>
          <w:sz w:val="20"/>
        </w:rPr>
      </w:pPr>
      <w:r w:rsidRPr="00D461C6">
        <w:rPr>
          <w:rFonts w:cs="Arial"/>
          <w:sz w:val="20"/>
        </w:rPr>
        <w:t>Dovoljenje za obratovanje objekta in konec razgradnje objekta, odlaganje ali zaprtje iz prejšnjega odstavka se izda:</w:t>
      </w:r>
    </w:p>
    <w:p w:rsidR="00D461C6" w:rsidRPr="00D461C6" w:rsidRDefault="00D461C6" w:rsidP="00D461C6">
      <w:pPr>
        <w:widowControl/>
        <w:numPr>
          <w:ilvl w:val="0"/>
          <w:numId w:val="201"/>
        </w:numPr>
        <w:spacing w:after="120"/>
        <w:rPr>
          <w:rFonts w:cs="Arial"/>
          <w:sz w:val="20"/>
        </w:rPr>
      </w:pPr>
      <w:r w:rsidRPr="00D461C6">
        <w:rPr>
          <w:rFonts w:cs="Arial"/>
          <w:sz w:val="20"/>
        </w:rPr>
        <w:t>po pridobljenem uporabnem dovoljenju, ki se izda v skladu s predpisi o graditvi objektov, če gre za začetek obratovanja iz 1. in 2. točke ali začetek odlaganja iz 3. točke prejšnjega odstavka;</w:t>
      </w:r>
    </w:p>
    <w:p w:rsidR="00D461C6" w:rsidRPr="00D461C6" w:rsidRDefault="00D461C6" w:rsidP="00D461C6">
      <w:pPr>
        <w:widowControl/>
        <w:numPr>
          <w:ilvl w:val="0"/>
          <w:numId w:val="201"/>
        </w:numPr>
        <w:spacing w:after="120"/>
        <w:rPr>
          <w:rFonts w:cs="Arial"/>
          <w:sz w:val="20"/>
        </w:rPr>
      </w:pPr>
      <w:r w:rsidRPr="00D461C6">
        <w:rPr>
          <w:rFonts w:cs="Arial"/>
          <w:sz w:val="20"/>
        </w:rPr>
        <w:t>po izpolnitvi vseh pogojev za prenehanje obratovanja objekta ali odlagališča, če gre za prenehanje obratovanja iz 1. in 2. točke ali zaprtje odlagališča iz 4. točke prejšnjega odstavka;</w:t>
      </w:r>
    </w:p>
    <w:p w:rsidR="00D461C6" w:rsidRPr="00D461C6" w:rsidRDefault="00D461C6" w:rsidP="00D461C6">
      <w:pPr>
        <w:widowControl/>
        <w:numPr>
          <w:ilvl w:val="0"/>
          <w:numId w:val="201"/>
        </w:numPr>
        <w:spacing w:after="120"/>
        <w:rPr>
          <w:rFonts w:cs="Arial"/>
          <w:sz w:val="20"/>
        </w:rPr>
      </w:pPr>
      <w:r w:rsidRPr="00D461C6">
        <w:rPr>
          <w:rFonts w:cs="Arial"/>
          <w:sz w:val="20"/>
        </w:rPr>
        <w:t xml:space="preserve">po izpolnitvi vseh pogojev razgradnje objekta, če gre za razgradnjo objekta iz </w:t>
      </w:r>
      <w:bookmarkStart w:id="1767" w:name="_Hlt37043767"/>
      <w:r w:rsidRPr="00D461C6">
        <w:rPr>
          <w:rFonts w:cs="Arial"/>
          <w:sz w:val="20"/>
        </w:rPr>
        <w:t>5.</w:t>
      </w:r>
      <w:bookmarkEnd w:id="1767"/>
      <w:r w:rsidRPr="00D461C6">
        <w:rPr>
          <w:rFonts w:cs="Arial"/>
          <w:sz w:val="20"/>
        </w:rPr>
        <w:t xml:space="preserve"> in 6. t</w:t>
      </w:r>
      <w:bookmarkStart w:id="1768" w:name="_Hlt37043770"/>
      <w:r w:rsidRPr="00D461C6">
        <w:rPr>
          <w:rFonts w:cs="Arial"/>
          <w:sz w:val="20"/>
        </w:rPr>
        <w:t>o</w:t>
      </w:r>
      <w:bookmarkEnd w:id="1768"/>
      <w:r w:rsidRPr="00D461C6">
        <w:rPr>
          <w:rFonts w:cs="Arial"/>
          <w:sz w:val="20"/>
        </w:rPr>
        <w:t>čke prejšnjega odstavka;</w:t>
      </w:r>
    </w:p>
    <w:p w:rsidR="00D461C6" w:rsidRPr="00D461C6" w:rsidRDefault="00D461C6" w:rsidP="00D461C6">
      <w:pPr>
        <w:widowControl/>
        <w:numPr>
          <w:ilvl w:val="0"/>
          <w:numId w:val="201"/>
        </w:numPr>
        <w:spacing w:after="120"/>
        <w:rPr>
          <w:rFonts w:cs="Arial"/>
          <w:sz w:val="20"/>
        </w:rPr>
      </w:pPr>
      <w:r w:rsidRPr="00D461C6">
        <w:rPr>
          <w:rFonts w:cs="Arial"/>
          <w:sz w:val="20"/>
        </w:rPr>
        <w:t>po izpolnitvi vseh pogojev za končanje rudarskih del, če gre za končanje rudarskih del iz 7. t</w:t>
      </w:r>
      <w:bookmarkStart w:id="1769" w:name="_Hlt37043757"/>
      <w:r w:rsidRPr="00D461C6">
        <w:rPr>
          <w:rFonts w:cs="Arial"/>
          <w:sz w:val="20"/>
        </w:rPr>
        <w:t>o</w:t>
      </w:r>
      <w:bookmarkEnd w:id="1769"/>
      <w:r w:rsidRPr="00D461C6">
        <w:rPr>
          <w:rFonts w:cs="Arial"/>
          <w:sz w:val="20"/>
        </w:rPr>
        <w:t>čke in za zaprtje odlagališča iz 9. t</w:t>
      </w:r>
      <w:bookmarkStart w:id="1770" w:name="_Hlt37043753"/>
      <w:r w:rsidRPr="00D461C6">
        <w:rPr>
          <w:rFonts w:cs="Arial"/>
          <w:sz w:val="20"/>
        </w:rPr>
        <w:t>o</w:t>
      </w:r>
      <w:bookmarkEnd w:id="1770"/>
      <w:r w:rsidRPr="00D461C6">
        <w:rPr>
          <w:rFonts w:cs="Arial"/>
          <w:sz w:val="20"/>
        </w:rPr>
        <w:t>čke prejšnjega odstavka;</w:t>
      </w:r>
    </w:p>
    <w:p w:rsidR="00D461C6" w:rsidRPr="00D461C6" w:rsidRDefault="00D461C6" w:rsidP="00D461C6">
      <w:pPr>
        <w:widowControl/>
        <w:numPr>
          <w:ilvl w:val="0"/>
          <w:numId w:val="201"/>
        </w:numPr>
        <w:spacing w:after="120"/>
        <w:rPr>
          <w:rFonts w:cs="Arial"/>
          <w:sz w:val="20"/>
        </w:rPr>
      </w:pPr>
      <w:r w:rsidRPr="00D461C6">
        <w:rPr>
          <w:rFonts w:cs="Arial"/>
          <w:sz w:val="20"/>
          <w:lang w:val="sk-SK"/>
        </w:rPr>
        <w:t>po pridobljenem uporabnem dovoljenju za objekt za shranjevanje svežega goriva, ki se izda v skladu s predpisi o graditvi objektov, če gre za shranjevanje svežega goriva iz 10. točke prejšnjega odstavka.</w:t>
      </w:r>
    </w:p>
    <w:p w:rsidR="00D461C6" w:rsidRPr="00D461C6" w:rsidRDefault="00D461C6" w:rsidP="00D461C6">
      <w:pPr>
        <w:widowControl/>
        <w:numPr>
          <w:ilvl w:val="0"/>
          <w:numId w:val="59"/>
        </w:numPr>
        <w:spacing w:after="120"/>
        <w:rPr>
          <w:rFonts w:cs="Arial"/>
          <w:sz w:val="20"/>
        </w:rPr>
      </w:pPr>
      <w:r w:rsidRPr="00D461C6">
        <w:rPr>
          <w:rFonts w:cs="Arial"/>
          <w:sz w:val="20"/>
        </w:rPr>
        <w:t xml:space="preserve">Pogoje iz </w:t>
      </w:r>
      <w:hyperlink w:anchor="člen7902" w:history="1">
        <w:r w:rsidRPr="00D461C6">
          <w:rPr>
            <w:rFonts w:cs="Arial"/>
            <w:sz w:val="20"/>
          </w:rPr>
          <w:t xml:space="preserve">prejšnjega </w:t>
        </w:r>
        <w:bookmarkStart w:id="1771" w:name="_Hlt37043839"/>
        <w:r w:rsidRPr="00D461C6">
          <w:rPr>
            <w:rFonts w:cs="Arial"/>
            <w:sz w:val="20"/>
          </w:rPr>
          <w:t>o</w:t>
        </w:r>
        <w:bookmarkEnd w:id="1771"/>
        <w:r w:rsidRPr="00D461C6">
          <w:rPr>
            <w:rFonts w:cs="Arial"/>
            <w:sz w:val="20"/>
          </w:rPr>
          <w:t>dstavka</w:t>
        </w:r>
      </w:hyperlink>
      <w:r w:rsidRPr="00D461C6">
        <w:rPr>
          <w:rFonts w:cs="Arial"/>
          <w:sz w:val="20"/>
        </w:rPr>
        <w:t xml:space="preserve"> določi organ, pristojen za jedrsko varnost, v mnenjih iz </w:t>
      </w:r>
      <w:bookmarkStart w:id="1772" w:name="_Hlt85524990"/>
      <w:r w:rsidR="00D55C45"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HYPERLINK  \l "člen68" </w:instrText>
      </w:r>
      <w:r w:rsidR="00D55C45" w:rsidRPr="00D461C6">
        <w:rPr>
          <w:rStyle w:val="Hiperpovezava"/>
          <w:rFonts w:cs="Arial"/>
          <w:color w:val="auto"/>
          <w:sz w:val="20"/>
          <w:u w:val="none"/>
        </w:rPr>
        <w:fldChar w:fldCharType="separate"/>
      </w:r>
      <w:r w:rsidR="00410460">
        <w:fldChar w:fldCharType="begin"/>
      </w:r>
      <w:r w:rsidR="00410460">
        <w:instrText xml:space="preserve"> REF _Ref443248926 \r \h  \* MERGEFORMAT </w:instrText>
      </w:r>
      <w:r w:rsidR="00410460">
        <w:fldChar w:fldCharType="separate"/>
      </w:r>
      <w:r w:rsidRPr="00D461C6">
        <w:rPr>
          <w:rStyle w:val="Hiperpovezava"/>
          <w:rFonts w:cs="Arial"/>
          <w:color w:val="auto"/>
          <w:sz w:val="20"/>
          <w:u w:val="none"/>
        </w:rPr>
        <w:t>97</w:t>
      </w:r>
      <w:r w:rsidR="00410460">
        <w:fldChar w:fldCharType="end"/>
      </w:r>
      <w:r w:rsidR="00D55C45" w:rsidRPr="00D461C6">
        <w:rPr>
          <w:rStyle w:val="Hiperpovezava"/>
          <w:rFonts w:cs="Arial"/>
          <w:color w:val="auto"/>
          <w:sz w:val="20"/>
          <w:u w:val="none"/>
        </w:rPr>
        <w:fldChar w:fldCharType="end"/>
      </w:r>
      <w:bookmarkEnd w:id="1772"/>
      <w:r w:rsidRPr="00D461C6">
        <w:rPr>
          <w:rStyle w:val="Hiperpovezava"/>
          <w:rFonts w:cs="Arial"/>
          <w:color w:val="auto"/>
          <w:sz w:val="20"/>
          <w:u w:val="none"/>
        </w:rPr>
        <w:t>. in</w:t>
      </w:r>
      <w:r w:rsidRPr="00D461C6">
        <w:rPr>
          <w:rFonts w:cs="Arial"/>
          <w:sz w:val="20"/>
        </w:rPr>
        <w:t xml:space="preserve"> </w:t>
      </w:r>
      <w:hyperlink w:anchor="člen69" w:history="1">
        <w:r w:rsidR="00410460">
          <w:fldChar w:fldCharType="begin"/>
        </w:r>
        <w:r w:rsidR="00410460">
          <w:instrText xml:space="preserve"> REF _Ref443248934 \r \h  \* MERGEFORMAT </w:instrText>
        </w:r>
        <w:r w:rsidR="00410460">
          <w:fldChar w:fldCharType="separate"/>
        </w:r>
        <w:r w:rsidRPr="00D461C6">
          <w:rPr>
            <w:rFonts w:cs="Arial"/>
            <w:sz w:val="20"/>
          </w:rPr>
          <w:t>98</w:t>
        </w:r>
        <w:r w:rsidR="00410460">
          <w:fldChar w:fldCharType="end"/>
        </w:r>
        <w:r w:rsidRPr="00D461C6">
          <w:rPr>
            <w:rStyle w:val="Hiperpovezava"/>
            <w:rFonts w:cs="Arial"/>
            <w:color w:val="auto"/>
            <w:sz w:val="20"/>
            <w:u w:val="none"/>
          </w:rPr>
          <w:t xml:space="preserve">. člena tega zakona ali soglasjih iz </w:t>
        </w:r>
        <w:r w:rsidR="00410460">
          <w:fldChar w:fldCharType="begin"/>
        </w:r>
        <w:r w:rsidR="00410460">
          <w:instrText xml:space="preserve"> REF _Ref443248944 \r \h  \* MERGEFORMAT </w:instrText>
        </w:r>
        <w:r w:rsidR="00410460">
          <w:fldChar w:fldCharType="separate"/>
        </w:r>
        <w:r w:rsidRPr="00D461C6">
          <w:rPr>
            <w:rStyle w:val="Hiperpovezava"/>
            <w:rFonts w:cs="Arial"/>
            <w:color w:val="auto"/>
            <w:sz w:val="20"/>
            <w:u w:val="none"/>
          </w:rPr>
          <w:t>105</w:t>
        </w:r>
        <w:r w:rsidR="00410460">
          <w:fldChar w:fldCharType="end"/>
        </w:r>
        <w:r w:rsidRPr="00D461C6">
          <w:rPr>
            <w:rStyle w:val="Hiperpovezava"/>
            <w:rFonts w:cs="Arial"/>
            <w:color w:val="auto"/>
            <w:sz w:val="20"/>
            <w:u w:val="none"/>
          </w:rPr>
          <w:t xml:space="preserve">. ali </w:t>
        </w:r>
        <w:r w:rsidR="00410460">
          <w:fldChar w:fldCharType="begin"/>
        </w:r>
        <w:r w:rsidR="00410460">
          <w:instrText xml:space="preserve"> REF _Ref443248951 \r \h  \* MERGEFORMAT </w:instrText>
        </w:r>
        <w:r w:rsidR="00410460">
          <w:fldChar w:fldCharType="separate"/>
        </w:r>
        <w:r w:rsidRPr="00D461C6">
          <w:rPr>
            <w:rStyle w:val="Hiperpovezava"/>
            <w:rFonts w:cs="Arial"/>
            <w:color w:val="auto"/>
            <w:sz w:val="20"/>
            <w:u w:val="none"/>
          </w:rPr>
          <w:t>106</w:t>
        </w:r>
        <w:r w:rsidR="00410460">
          <w:fldChar w:fldCharType="end"/>
        </w:r>
        <w:r w:rsidRPr="00D461C6">
          <w:rPr>
            <w:rStyle w:val="Hiperpovezava"/>
            <w:rFonts w:cs="Arial"/>
            <w:color w:val="auto"/>
            <w:sz w:val="20"/>
            <w:u w:val="none"/>
          </w:rPr>
          <w:t>. člena</w:t>
        </w:r>
      </w:hyperlink>
      <w:r w:rsidRPr="00D461C6">
        <w:rPr>
          <w:rFonts w:cs="Arial"/>
          <w:sz w:val="20"/>
        </w:rPr>
        <w:t xml:space="preserve"> tega zakona.</w:t>
      </w:r>
    </w:p>
    <w:p w:rsidR="00D461C6" w:rsidRPr="00D461C6" w:rsidRDefault="00D461C6" w:rsidP="00D461C6">
      <w:pPr>
        <w:widowControl/>
        <w:numPr>
          <w:ilvl w:val="0"/>
          <w:numId w:val="59"/>
        </w:numPr>
        <w:spacing w:after="120"/>
        <w:rPr>
          <w:rFonts w:cs="Arial"/>
          <w:sz w:val="20"/>
        </w:rPr>
      </w:pPr>
      <w:r w:rsidRPr="00D461C6">
        <w:rPr>
          <w:rFonts w:cs="Arial"/>
          <w:sz w:val="20"/>
        </w:rPr>
        <w:t>Za sevalne in jedrske objekte se šteje, da je s pridobitvijo mnenja ali soglasja iz prejšnjega člena ali dovoljenja iz tega člena izdelano navodilo, ki določa pravila za uporabo ali obratovanje in vzdrževanje objekta po predpisih, ki urejajo graditev objektov.</w:t>
      </w:r>
    </w:p>
    <w:p w:rsidR="00D461C6" w:rsidRPr="00D461C6" w:rsidRDefault="00D461C6" w:rsidP="00D461C6">
      <w:pPr>
        <w:widowControl/>
        <w:numPr>
          <w:ilvl w:val="0"/>
          <w:numId w:val="59"/>
        </w:numPr>
        <w:spacing w:after="120"/>
        <w:rPr>
          <w:rFonts w:cs="Arial"/>
          <w:sz w:val="20"/>
        </w:rPr>
      </w:pPr>
      <w:r w:rsidRPr="00D461C6">
        <w:rPr>
          <w:rFonts w:cs="Arial"/>
          <w:sz w:val="20"/>
        </w:rPr>
        <w:t>Po koncu izvajanja rudarskih del pri gradnji objektov, ki se v skladu s tem zakonom štejejo za sevalni objekt, je dovoljenje iz prvega odstavka tega člena pogoj za pridobitev odločbe o prenehanju pravic in obveznosti po zakonu, ki ureja rudarstvo.</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73" w:name="_Toc85617561"/>
      <w:bookmarkStart w:id="1774" w:name="_Toc193173500"/>
      <w:bookmarkStart w:id="1775" w:name="_Toc255895892"/>
      <w:bookmarkStart w:id="1776" w:name="_Ref443253415"/>
      <w:bookmarkStart w:id="1777" w:name="_Ref443254159"/>
      <w:bookmarkStart w:id="1778" w:name="_Ref463272455"/>
      <w:r w:rsidRPr="00D461C6">
        <w:rPr>
          <w:rFonts w:cs="Arial"/>
          <w:bCs/>
          <w:sz w:val="20"/>
        </w:rPr>
        <w:t xml:space="preserve"> </w:t>
      </w:r>
      <w:bookmarkStart w:id="1779" w:name="_Toc471733490"/>
      <w:r w:rsidRPr="00D461C6">
        <w:rPr>
          <w:rFonts w:cs="Arial"/>
          <w:bCs/>
          <w:sz w:val="20"/>
        </w:rPr>
        <w:t>člen</w:t>
      </w:r>
      <w:r w:rsidRPr="00D461C6">
        <w:rPr>
          <w:rFonts w:cs="Arial"/>
          <w:bCs/>
          <w:sz w:val="20"/>
        </w:rPr>
        <w:br/>
        <w:t>(vloga za pridobitev dovoljenja</w:t>
      </w:r>
      <w:r w:rsidR="00D55C45" w:rsidRPr="00D461C6">
        <w:rPr>
          <w:rFonts w:cs="Arial"/>
          <w:bCs/>
          <w:sz w:val="20"/>
        </w:rPr>
        <w:fldChar w:fldCharType="begin"/>
      </w:r>
      <w:r w:rsidRPr="00D461C6">
        <w:rPr>
          <w:rFonts w:cs="Arial"/>
          <w:bCs/>
          <w:sz w:val="20"/>
        </w:rPr>
        <w:instrText>xe "vloga za pridobitev dovoljenja"</w:instrText>
      </w:r>
      <w:r w:rsidR="00D55C45" w:rsidRPr="00D461C6">
        <w:rPr>
          <w:rFonts w:cs="Arial"/>
          <w:bCs/>
          <w:sz w:val="20"/>
        </w:rPr>
        <w:fldChar w:fldCharType="end"/>
      </w:r>
      <w:r w:rsidRPr="00D461C6">
        <w:rPr>
          <w:rFonts w:cs="Arial"/>
          <w:bCs/>
          <w:sz w:val="20"/>
        </w:rPr>
        <w:t>)</w:t>
      </w:r>
      <w:bookmarkEnd w:id="1773"/>
      <w:bookmarkEnd w:id="1774"/>
      <w:bookmarkEnd w:id="1775"/>
      <w:bookmarkEnd w:id="1776"/>
      <w:bookmarkEnd w:id="1777"/>
      <w:bookmarkEnd w:id="1778"/>
      <w:bookmarkEnd w:id="1779"/>
      <w:r w:rsidRPr="00D461C6">
        <w:rPr>
          <w:rFonts w:cs="Arial"/>
          <w:bCs/>
          <w:sz w:val="20"/>
        </w:rPr>
        <w:t xml:space="preserve"> </w:t>
      </w:r>
    </w:p>
    <w:p w:rsidR="00D461C6" w:rsidRPr="00D461C6" w:rsidRDefault="00D461C6" w:rsidP="00D461C6">
      <w:pPr>
        <w:widowControl/>
        <w:numPr>
          <w:ilvl w:val="0"/>
          <w:numId w:val="60"/>
        </w:numPr>
        <w:spacing w:after="120"/>
        <w:rPr>
          <w:rFonts w:cs="Arial"/>
          <w:sz w:val="20"/>
        </w:rPr>
      </w:pPr>
      <w:r w:rsidRPr="00D461C6">
        <w:rPr>
          <w:rFonts w:cs="Arial"/>
          <w:sz w:val="20"/>
        </w:rPr>
        <w:t xml:space="preserve">Vlogi za pridobitev dovoljenja iz </w:t>
      </w:r>
      <w:hyperlink w:anchor="_79._člen__ (dovoljenje za obratovan" w:history="1">
        <w:r w:rsidRPr="00D461C6">
          <w:rPr>
            <w:rFonts w:cs="Arial"/>
            <w:sz w:val="20"/>
          </w:rPr>
          <w:t xml:space="preserve">prejšnjega </w:t>
        </w:r>
        <w:r w:rsidRPr="00D461C6">
          <w:rPr>
            <w:rStyle w:val="Hiperpovezava"/>
            <w:rFonts w:cs="Arial"/>
            <w:color w:val="auto"/>
            <w:sz w:val="20"/>
            <w:u w:val="none"/>
          </w:rPr>
          <w:t>člena</w:t>
        </w:r>
      </w:hyperlink>
      <w:r w:rsidRPr="00D461C6">
        <w:rPr>
          <w:rFonts w:cs="Arial"/>
          <w:sz w:val="20"/>
        </w:rPr>
        <w:t xml:space="preserve"> je treba priložiti varnostno poročilo</w:t>
      </w:r>
      <w:r w:rsidR="00D55C45" w:rsidRPr="00D461C6">
        <w:rPr>
          <w:rFonts w:cs="Arial"/>
          <w:sz w:val="20"/>
        </w:rPr>
        <w:fldChar w:fldCharType="begin"/>
      </w:r>
      <w:r w:rsidRPr="00D461C6">
        <w:rPr>
          <w:rFonts w:cs="Arial"/>
          <w:sz w:val="20"/>
        </w:rPr>
        <w:instrText>xe "varnostno poročilo"</w:instrText>
      </w:r>
      <w:r w:rsidR="00D55C45" w:rsidRPr="00D461C6">
        <w:rPr>
          <w:rFonts w:cs="Arial"/>
          <w:sz w:val="20"/>
        </w:rPr>
        <w:fldChar w:fldCharType="end"/>
      </w:r>
      <w:r w:rsidRPr="00D461C6">
        <w:rPr>
          <w:rFonts w:cs="Arial"/>
          <w:sz w:val="20"/>
        </w:rPr>
        <w:t>, mnenje pooblaščenega izvedenca</w:t>
      </w:r>
      <w:r w:rsidR="00D55C45" w:rsidRPr="00D461C6">
        <w:rPr>
          <w:rFonts w:cs="Arial"/>
          <w:sz w:val="20"/>
        </w:rPr>
        <w:fldChar w:fldCharType="begin"/>
      </w:r>
      <w:r w:rsidRPr="00D461C6">
        <w:rPr>
          <w:rFonts w:cs="Arial"/>
          <w:sz w:val="20"/>
        </w:rPr>
        <w:instrText>xe "mnenje pooblaščenega izvedenca"</w:instrText>
      </w:r>
      <w:r w:rsidR="00D55C45" w:rsidRPr="00D461C6">
        <w:rPr>
          <w:rFonts w:cs="Arial"/>
          <w:sz w:val="20"/>
        </w:rPr>
        <w:fldChar w:fldCharType="end"/>
      </w:r>
      <w:r w:rsidRPr="00D461C6">
        <w:rPr>
          <w:rFonts w:cs="Arial"/>
          <w:sz w:val="20"/>
        </w:rPr>
        <w:t xml:space="preserve"> za sevalno in jedrsko varnost o sevalni in jedrski varnosti objekta in drugo predpisano dokumentacijo iz petega odstavka tega člena.</w:t>
      </w:r>
    </w:p>
    <w:p w:rsidR="00D461C6" w:rsidRPr="00D461C6" w:rsidRDefault="00D461C6" w:rsidP="00D461C6">
      <w:pPr>
        <w:widowControl/>
        <w:numPr>
          <w:ilvl w:val="0"/>
          <w:numId w:val="60"/>
        </w:numPr>
        <w:spacing w:after="120"/>
        <w:rPr>
          <w:rFonts w:cs="Arial"/>
          <w:sz w:val="20"/>
        </w:rPr>
      </w:pPr>
      <w:r w:rsidRPr="00D461C6">
        <w:rPr>
          <w:rFonts w:cs="Arial"/>
          <w:sz w:val="20"/>
        </w:rPr>
        <w:t>Če gre za razgradnjo objekta</w:t>
      </w:r>
      <w:r w:rsidR="00D55C45" w:rsidRPr="00D461C6">
        <w:rPr>
          <w:rFonts w:cs="Arial"/>
          <w:sz w:val="20"/>
        </w:rPr>
        <w:fldChar w:fldCharType="begin"/>
      </w:r>
      <w:r w:rsidRPr="00D461C6">
        <w:rPr>
          <w:rFonts w:cs="Arial"/>
          <w:sz w:val="20"/>
        </w:rPr>
        <w:instrText>xe "razgradnja objekta"</w:instrText>
      </w:r>
      <w:r w:rsidR="00D55C45" w:rsidRPr="00D461C6">
        <w:rPr>
          <w:rFonts w:cs="Arial"/>
          <w:sz w:val="20"/>
        </w:rPr>
        <w:fldChar w:fldCharType="end"/>
      </w:r>
      <w:r w:rsidRPr="00D461C6">
        <w:rPr>
          <w:rFonts w:cs="Arial"/>
          <w:sz w:val="20"/>
        </w:rPr>
        <w:t>, se vsebina varnostnega poročila nanaša na razgradnjo objekta in z njo povezanimi ukrepi sevalne ali jedrske varnosti.</w:t>
      </w:r>
    </w:p>
    <w:p w:rsidR="00D461C6" w:rsidRPr="00D461C6" w:rsidRDefault="00410460" w:rsidP="00D461C6">
      <w:pPr>
        <w:widowControl/>
        <w:numPr>
          <w:ilvl w:val="0"/>
          <w:numId w:val="60"/>
        </w:numPr>
        <w:spacing w:after="120"/>
        <w:rPr>
          <w:rFonts w:cs="Arial"/>
          <w:sz w:val="20"/>
        </w:rPr>
      </w:pPr>
      <w:hyperlink w:anchor="varnostnoporočilo" w:history="1">
        <w:r w:rsidR="00D461C6" w:rsidRPr="00D461C6">
          <w:rPr>
            <w:rStyle w:val="Hiperpovezava"/>
            <w:rFonts w:cs="Arial"/>
            <w:color w:val="auto"/>
            <w:sz w:val="20"/>
            <w:u w:val="none"/>
          </w:rPr>
          <w:t>Varnostno poročilo</w:t>
        </w:r>
      </w:hyperlink>
      <w:r w:rsidR="00D461C6" w:rsidRPr="00D461C6">
        <w:rPr>
          <w:rFonts w:cs="Arial"/>
          <w:sz w:val="20"/>
        </w:rPr>
        <w:t xml:space="preserve"> mora biti dopolnjeno v skladu s spremembami, ki nastanejo </w:t>
      </w:r>
      <w:hyperlink w:anchor="_Poskusno_obratovanje_sevalnih_in je" w:history="1">
        <w:r w:rsidR="00D461C6" w:rsidRPr="00D461C6">
          <w:rPr>
            <w:rStyle w:val="Hiperpovezava"/>
            <w:rFonts w:cs="Arial"/>
            <w:color w:val="auto"/>
            <w:sz w:val="20"/>
            <w:u w:val="none"/>
          </w:rPr>
          <w:t>med poskusnim obratovanjem</w:t>
        </w:r>
      </w:hyperlink>
      <w:r w:rsidR="00D461C6" w:rsidRPr="00D461C6">
        <w:rPr>
          <w:rFonts w:cs="Arial"/>
          <w:sz w:val="20"/>
        </w:rPr>
        <w:t xml:space="preserve"> in med gradnjo ali </w:t>
      </w:r>
      <w:hyperlink w:anchor="razgradnja" w:history="1">
        <w:r w:rsidR="00D461C6" w:rsidRPr="00D461C6">
          <w:rPr>
            <w:rStyle w:val="Hiperpovezava"/>
            <w:rFonts w:cs="Arial"/>
            <w:color w:val="auto"/>
            <w:sz w:val="20"/>
            <w:u w:val="none"/>
          </w:rPr>
          <w:t>razg</w:t>
        </w:r>
        <w:bookmarkStart w:id="1780" w:name="_Hlt85525175"/>
        <w:bookmarkEnd w:id="1780"/>
        <w:r w:rsidR="00D461C6" w:rsidRPr="00D461C6">
          <w:rPr>
            <w:rStyle w:val="Hiperpovezava"/>
            <w:rFonts w:cs="Arial"/>
            <w:color w:val="auto"/>
            <w:sz w:val="20"/>
            <w:u w:val="none"/>
          </w:rPr>
          <w:t>radnj</w:t>
        </w:r>
      </w:hyperlink>
      <w:r w:rsidR="00D461C6" w:rsidRPr="00D461C6">
        <w:rPr>
          <w:rStyle w:val="Hiperpovezava"/>
          <w:rFonts w:cs="Arial"/>
          <w:color w:val="auto"/>
          <w:sz w:val="20"/>
          <w:u w:val="none"/>
        </w:rPr>
        <w:t>o</w:t>
      </w:r>
      <w:r w:rsidR="00D461C6" w:rsidRPr="00D461C6">
        <w:rPr>
          <w:rFonts w:cs="Arial"/>
          <w:sz w:val="20"/>
        </w:rPr>
        <w:t xml:space="preserve"> objekta ali med izvajanjem rudarskih del, če gre za izkoriščanje ali opustitev izkoriščanja jedrskih mineralnih surovin.</w:t>
      </w:r>
    </w:p>
    <w:p w:rsidR="00D461C6" w:rsidRPr="00D461C6" w:rsidRDefault="00D461C6" w:rsidP="00D461C6">
      <w:pPr>
        <w:widowControl/>
        <w:numPr>
          <w:ilvl w:val="0"/>
          <w:numId w:val="60"/>
        </w:numPr>
        <w:spacing w:after="120"/>
        <w:rPr>
          <w:rFonts w:cs="Arial"/>
          <w:sz w:val="20"/>
        </w:rPr>
      </w:pPr>
      <w:r w:rsidRPr="00D461C6">
        <w:rPr>
          <w:rFonts w:cs="Arial"/>
          <w:sz w:val="20"/>
        </w:rPr>
        <w:t>Dovoljenje izda organ, pristojen za jedrsko varnost, v 90 dneh po prejemu popolne vloge, če iz predloženih poročil, načrtov in druge dokumentacije ter iz podatkov o poskusnem obratovanju ugotovi, da so izpolnjeni pogoji sevalne ali jedrske varnosti.</w:t>
      </w:r>
    </w:p>
    <w:p w:rsidR="00D461C6" w:rsidRPr="00D461C6" w:rsidRDefault="00D461C6" w:rsidP="00D461C6">
      <w:pPr>
        <w:widowControl/>
        <w:numPr>
          <w:ilvl w:val="0"/>
          <w:numId w:val="60"/>
        </w:numPr>
        <w:spacing w:after="120"/>
        <w:rPr>
          <w:rFonts w:cs="Arial"/>
          <w:sz w:val="20"/>
        </w:rPr>
      </w:pPr>
      <w:r w:rsidRPr="00D461C6">
        <w:rPr>
          <w:rFonts w:cs="Arial"/>
          <w:sz w:val="20"/>
        </w:rPr>
        <w:t>Minister, pristojen za okolje, podrobneje določi vsebino vloge za pridobitev dovoljenja in vsebino dokumentacije iz prvega odstavka tega člena, ki jo v postopku izdaje dovoljenja odobri organ, pristojen za jedrsko varnost, ter vsebino druge dokumentacije, ki jo je treba priložiti vlogi, glede na stopnjo tveganja za posamezno skupino objektov.</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81" w:name="_Toc131911304"/>
      <w:bookmarkStart w:id="1782" w:name="_Toc255895893"/>
      <w:bookmarkStart w:id="1783" w:name="_Ref443253430"/>
      <w:bookmarkStart w:id="1784" w:name="_Ref462050280"/>
      <w:bookmarkStart w:id="1785" w:name="_Ref463338072"/>
      <w:bookmarkStart w:id="1786" w:name="_Toc471733491"/>
      <w:bookmarkStart w:id="1787" w:name="_Toc85617562"/>
      <w:bookmarkStart w:id="1788" w:name="_Toc193173501"/>
      <w:r w:rsidRPr="00D461C6">
        <w:rPr>
          <w:rFonts w:cs="Arial"/>
          <w:bCs/>
          <w:sz w:val="20"/>
        </w:rPr>
        <w:lastRenderedPageBreak/>
        <w:t>člen</w:t>
      </w:r>
      <w:r w:rsidRPr="00D461C6">
        <w:rPr>
          <w:rFonts w:cs="Arial"/>
          <w:bCs/>
          <w:sz w:val="20"/>
        </w:rPr>
        <w:br/>
        <w:t>(obratovanje objekta)</w:t>
      </w:r>
      <w:bookmarkEnd w:id="1781"/>
      <w:bookmarkEnd w:id="1782"/>
      <w:bookmarkEnd w:id="1783"/>
      <w:bookmarkEnd w:id="1784"/>
      <w:bookmarkEnd w:id="1785"/>
      <w:bookmarkEnd w:id="1786"/>
    </w:p>
    <w:p w:rsidR="00D461C6" w:rsidRPr="00D461C6" w:rsidRDefault="00D461C6" w:rsidP="00D461C6">
      <w:pPr>
        <w:widowControl/>
        <w:numPr>
          <w:ilvl w:val="0"/>
          <w:numId w:val="110"/>
        </w:numPr>
        <w:spacing w:after="120"/>
        <w:rPr>
          <w:rFonts w:cs="Arial"/>
          <w:sz w:val="20"/>
        </w:rPr>
      </w:pPr>
      <w:r w:rsidRPr="00D461C6">
        <w:rPr>
          <w:rFonts w:cs="Arial"/>
          <w:sz w:val="20"/>
        </w:rPr>
        <w:t>Upravljavec sevalnega ali jedrskega objekta mora v obratovalni dobi objekta zagotoviti, da:</w:t>
      </w:r>
    </w:p>
    <w:p w:rsidR="00D461C6" w:rsidRPr="00D461C6" w:rsidRDefault="00D461C6" w:rsidP="00D461C6">
      <w:pPr>
        <w:widowControl/>
        <w:numPr>
          <w:ilvl w:val="0"/>
          <w:numId w:val="163"/>
        </w:numPr>
        <w:spacing w:after="120"/>
        <w:rPr>
          <w:rFonts w:cs="Arial"/>
          <w:sz w:val="20"/>
        </w:rPr>
      </w:pPr>
      <w:r w:rsidRPr="00D461C6">
        <w:rPr>
          <w:rFonts w:cs="Arial"/>
          <w:sz w:val="20"/>
        </w:rPr>
        <w:t>ta obratuje ali poskusno obratuje v skladu z odobrenimi obratovalnimi pogoji in omejitvami;</w:t>
      </w:r>
    </w:p>
    <w:p w:rsidR="00D461C6" w:rsidRPr="00D461C6" w:rsidRDefault="00D461C6" w:rsidP="00D461C6">
      <w:pPr>
        <w:widowControl/>
        <w:numPr>
          <w:ilvl w:val="0"/>
          <w:numId w:val="163"/>
        </w:numPr>
        <w:spacing w:after="120"/>
        <w:rPr>
          <w:rFonts w:cs="Arial"/>
          <w:sz w:val="20"/>
        </w:rPr>
      </w:pPr>
      <w:r w:rsidRPr="00D461C6">
        <w:rPr>
          <w:rFonts w:cs="Arial"/>
          <w:sz w:val="20"/>
        </w:rPr>
        <w:t>uporablja pisne postopke za obratovanje, poskusno obratovanje, prenehanje obratovanja ali razgradnjo objekta, ki morajo zajemati vsa stanja objekta, predvidena v varnostnem poročilu;</w:t>
      </w:r>
    </w:p>
    <w:p w:rsidR="00D461C6" w:rsidRPr="00D461C6" w:rsidRDefault="00D461C6" w:rsidP="00D461C6">
      <w:pPr>
        <w:widowControl/>
        <w:numPr>
          <w:ilvl w:val="0"/>
          <w:numId w:val="163"/>
        </w:numPr>
        <w:spacing w:after="120"/>
        <w:rPr>
          <w:rFonts w:cs="Arial"/>
          <w:sz w:val="20"/>
        </w:rPr>
      </w:pPr>
      <w:r w:rsidRPr="00D461C6">
        <w:rPr>
          <w:rFonts w:cs="Arial"/>
          <w:sz w:val="20"/>
        </w:rPr>
        <w:t xml:space="preserve">spremlja svoje in tuje obratovalne izkušnje ter jih uporablja za načrtovanje in izvedbo varnostnih izboljšav; </w:t>
      </w:r>
    </w:p>
    <w:p w:rsidR="00D461C6" w:rsidRPr="00D461C6" w:rsidRDefault="00D461C6" w:rsidP="00D461C6">
      <w:pPr>
        <w:widowControl/>
        <w:numPr>
          <w:ilvl w:val="0"/>
          <w:numId w:val="163"/>
        </w:numPr>
        <w:spacing w:after="120"/>
        <w:rPr>
          <w:rFonts w:cs="Arial"/>
          <w:sz w:val="20"/>
        </w:rPr>
      </w:pPr>
      <w:r w:rsidRPr="00D461C6">
        <w:rPr>
          <w:rFonts w:cs="Arial"/>
          <w:sz w:val="20"/>
        </w:rPr>
        <w:t>spremlja obratovalne kazalnike, ki prikazujejo varnost in obratovanje objekta, in jih uporablja za izboljšanje varnega obratovanja;</w:t>
      </w:r>
    </w:p>
    <w:p w:rsidR="00D461C6" w:rsidRPr="00D461C6" w:rsidRDefault="00D461C6" w:rsidP="00D461C6">
      <w:pPr>
        <w:widowControl/>
        <w:numPr>
          <w:ilvl w:val="0"/>
          <w:numId w:val="163"/>
        </w:numPr>
        <w:spacing w:after="120"/>
        <w:rPr>
          <w:rFonts w:cs="Arial"/>
          <w:sz w:val="20"/>
        </w:rPr>
      </w:pPr>
      <w:r w:rsidRPr="00D461C6">
        <w:rPr>
          <w:rFonts w:cs="Arial"/>
          <w:sz w:val="20"/>
        </w:rPr>
        <w:t>spremlja procese staranja opreme in izvaja ukrepe za zmanjšanje ali odpravo učinkov teh procesov;</w:t>
      </w:r>
    </w:p>
    <w:p w:rsidR="00D461C6" w:rsidRPr="00D461C6" w:rsidRDefault="00D461C6" w:rsidP="00D461C6">
      <w:pPr>
        <w:widowControl/>
        <w:numPr>
          <w:ilvl w:val="0"/>
          <w:numId w:val="163"/>
        </w:numPr>
        <w:spacing w:after="120"/>
        <w:rPr>
          <w:rFonts w:cs="Arial"/>
          <w:sz w:val="20"/>
        </w:rPr>
      </w:pPr>
      <w:r w:rsidRPr="00D461C6">
        <w:rPr>
          <w:rFonts w:cs="Arial"/>
          <w:sz w:val="20"/>
        </w:rPr>
        <w:t>vzdržuje, pregleduje in preizkuša sisteme in komponente objekta ter s tem zagotavlja njihovo razpoložljivost, zanesljivost in zmožnost izpolnjevanja njihovih funkcij;</w:t>
      </w:r>
    </w:p>
    <w:p w:rsidR="00D461C6" w:rsidRPr="00D461C6" w:rsidRDefault="00D461C6" w:rsidP="00D461C6">
      <w:pPr>
        <w:widowControl/>
        <w:numPr>
          <w:ilvl w:val="0"/>
          <w:numId w:val="163"/>
        </w:numPr>
        <w:spacing w:after="120"/>
        <w:rPr>
          <w:rFonts w:cs="Arial"/>
          <w:sz w:val="20"/>
        </w:rPr>
      </w:pPr>
      <w:r w:rsidRPr="00D461C6">
        <w:rPr>
          <w:rFonts w:cs="Arial"/>
          <w:sz w:val="20"/>
        </w:rPr>
        <w:t>redno dopolnjuje varnostno poročilo tako, da so vanj vključene vse spremembe na objektu;</w:t>
      </w:r>
    </w:p>
    <w:p w:rsidR="00D461C6" w:rsidRPr="00D461C6" w:rsidRDefault="00D461C6" w:rsidP="00D461C6">
      <w:pPr>
        <w:widowControl/>
        <w:numPr>
          <w:ilvl w:val="0"/>
          <w:numId w:val="163"/>
        </w:numPr>
        <w:spacing w:after="120"/>
        <w:rPr>
          <w:rFonts w:cs="Arial"/>
          <w:sz w:val="20"/>
        </w:rPr>
      </w:pPr>
      <w:r w:rsidRPr="00D461C6">
        <w:rPr>
          <w:rFonts w:cs="Arial"/>
          <w:sz w:val="20"/>
        </w:rPr>
        <w:t xml:space="preserve">če je objekt jedrska elektrarna, ob koncu vsakokratnih vzdrževalnih del ob menjavi goriva pridobi mnenje pooblaščenega izvedenca za sevalno in jedrsko varnost iz </w:t>
      </w:r>
      <w:r w:rsidR="00410460">
        <w:fldChar w:fldCharType="begin"/>
      </w:r>
      <w:r w:rsidR="00410460">
        <w:instrText xml:space="preserve"> REF _Ref443248996 \r \h</w:instrText>
      </w:r>
      <w:r w:rsidR="00410460">
        <w:instrText xml:space="preserve">  \* MERGEFORMAT </w:instrText>
      </w:r>
      <w:r w:rsidR="00410460">
        <w:fldChar w:fldCharType="separate"/>
      </w:r>
      <w:r w:rsidRPr="00D461C6">
        <w:rPr>
          <w:rFonts w:cs="Arial"/>
          <w:sz w:val="20"/>
        </w:rPr>
        <w:t>88</w:t>
      </w:r>
      <w:r w:rsidR="00410460">
        <w:fldChar w:fldCharType="end"/>
      </w:r>
      <w:r w:rsidRPr="00D461C6">
        <w:rPr>
          <w:rFonts w:cs="Arial"/>
          <w:sz w:val="20"/>
        </w:rPr>
        <w:t>. člena tega zakona o jedrski varnosti med temi deli in po njih;</w:t>
      </w:r>
    </w:p>
    <w:p w:rsidR="00D461C6" w:rsidRPr="00D461C6" w:rsidRDefault="00D461C6" w:rsidP="00D461C6">
      <w:pPr>
        <w:widowControl/>
        <w:numPr>
          <w:ilvl w:val="0"/>
          <w:numId w:val="163"/>
        </w:numPr>
        <w:spacing w:after="120"/>
        <w:rPr>
          <w:rFonts w:cs="Arial"/>
          <w:sz w:val="20"/>
        </w:rPr>
      </w:pPr>
      <w:r w:rsidRPr="00D461C6">
        <w:rPr>
          <w:rFonts w:cs="Arial"/>
          <w:sz w:val="20"/>
        </w:rPr>
        <w:t>ima izdelan načrt optimizacije varstva pred sevanji ter ga upošteva, redno pregleduje in posodablja;</w:t>
      </w:r>
    </w:p>
    <w:p w:rsidR="00D461C6" w:rsidRPr="00D461C6" w:rsidRDefault="00D461C6" w:rsidP="00D461C6">
      <w:pPr>
        <w:widowControl/>
        <w:numPr>
          <w:ilvl w:val="0"/>
          <w:numId w:val="163"/>
        </w:numPr>
        <w:spacing w:after="120"/>
        <w:rPr>
          <w:rFonts w:cs="Arial"/>
          <w:sz w:val="20"/>
        </w:rPr>
      </w:pPr>
      <w:r w:rsidRPr="00D461C6">
        <w:rPr>
          <w:rFonts w:cs="Arial"/>
          <w:sz w:val="20"/>
        </w:rPr>
        <w:t xml:space="preserve">v sevalni ali jedrski objekt vnaša ali vgrajuje opremo ter zagotavlja nadzor nad dobavitelji opreme, izvajalci del in pogodbenimi izvajalci v skladu z določbami </w:t>
      </w:r>
      <w:r w:rsidR="00410460">
        <w:fldChar w:fldCharType="begin"/>
      </w:r>
      <w:r w:rsidR="00410460">
        <w:instrText xml:space="preserve"> REF _Ref443249016 \r \h  \* MERGEFORMAT </w:instrText>
      </w:r>
      <w:r w:rsidR="00410460">
        <w:fldChar w:fldCharType="separate"/>
      </w:r>
      <w:r w:rsidRPr="00D461C6">
        <w:rPr>
          <w:rFonts w:cs="Arial"/>
          <w:sz w:val="20"/>
        </w:rPr>
        <w:t>93</w:t>
      </w:r>
      <w:r w:rsidR="00410460">
        <w:fldChar w:fldCharType="end"/>
      </w:r>
      <w:r w:rsidRPr="00D461C6">
        <w:rPr>
          <w:rFonts w:cs="Arial"/>
          <w:sz w:val="20"/>
        </w:rPr>
        <w:t>. člena tega zakona;</w:t>
      </w:r>
    </w:p>
    <w:p w:rsidR="00D461C6" w:rsidRPr="00D461C6" w:rsidRDefault="00D461C6" w:rsidP="00D461C6">
      <w:pPr>
        <w:widowControl/>
        <w:numPr>
          <w:ilvl w:val="0"/>
          <w:numId w:val="163"/>
        </w:numPr>
        <w:spacing w:after="120"/>
        <w:rPr>
          <w:rFonts w:cs="Arial"/>
          <w:sz w:val="20"/>
        </w:rPr>
      </w:pPr>
      <w:r w:rsidRPr="00D461C6">
        <w:rPr>
          <w:rFonts w:cs="Arial"/>
          <w:sz w:val="20"/>
        </w:rPr>
        <w:t>za preverjanje varnosti objekta uporablja varnostne analize;</w:t>
      </w:r>
    </w:p>
    <w:p w:rsidR="00D461C6" w:rsidRPr="00D461C6" w:rsidRDefault="00D461C6" w:rsidP="00D461C6">
      <w:pPr>
        <w:widowControl/>
        <w:numPr>
          <w:ilvl w:val="0"/>
          <w:numId w:val="163"/>
        </w:numPr>
        <w:spacing w:after="120"/>
        <w:rPr>
          <w:rFonts w:cs="Arial"/>
          <w:sz w:val="20"/>
        </w:rPr>
      </w:pPr>
      <w:r w:rsidRPr="00D461C6">
        <w:rPr>
          <w:rFonts w:cs="Arial"/>
          <w:sz w:val="20"/>
        </w:rPr>
        <w:t>ima izdelan ter po potrebi izvaja načrt zaščite in reševanja ali navodila za ukrepanje ob izrednem dogodku, ki so usklajeni in se izvajajo v sodelovanju z drugimi organi in organizacijami, pristojnimi za ravnanje v primeru jedrske ali radiološke nesreče;</w:t>
      </w:r>
    </w:p>
    <w:p w:rsidR="00D461C6" w:rsidRPr="00D461C6" w:rsidRDefault="00D461C6" w:rsidP="00D461C6">
      <w:pPr>
        <w:widowControl/>
        <w:numPr>
          <w:ilvl w:val="0"/>
          <w:numId w:val="163"/>
        </w:numPr>
        <w:spacing w:after="120"/>
        <w:rPr>
          <w:rFonts w:cs="Arial"/>
          <w:sz w:val="20"/>
        </w:rPr>
      </w:pPr>
      <w:r w:rsidRPr="00D461C6">
        <w:rPr>
          <w:rFonts w:cs="Arial"/>
          <w:sz w:val="20"/>
        </w:rPr>
        <w:t>zagotavlja usposabljanje in izpopolnjevanje zaposlenih in zunanjih delavcev v sevalnem ali jedrskem objektu;</w:t>
      </w:r>
    </w:p>
    <w:p w:rsidR="00D461C6" w:rsidRPr="00D461C6" w:rsidRDefault="00D461C6" w:rsidP="00D461C6">
      <w:pPr>
        <w:widowControl/>
        <w:numPr>
          <w:ilvl w:val="0"/>
          <w:numId w:val="163"/>
        </w:numPr>
        <w:spacing w:after="120"/>
        <w:rPr>
          <w:rFonts w:cs="Arial"/>
          <w:sz w:val="20"/>
        </w:rPr>
      </w:pPr>
      <w:r w:rsidRPr="00D461C6">
        <w:rPr>
          <w:rFonts w:cs="Arial"/>
          <w:sz w:val="20"/>
        </w:rPr>
        <w:t>ravna z radioaktivnimi odpadki tako, da nastaja čim manj radioaktivnih odpadkov in njihovih izpustov v okolje po aktivnosti in po obsegu ter da se obdelajo in skladiščijo na način, ki je primeren za odlaganje ter skladen z nacionalnim programom ravnanja z radioaktivnimi odpadki in izrabljenim gorivom;</w:t>
      </w:r>
    </w:p>
    <w:p w:rsidR="00D461C6" w:rsidRPr="00D461C6" w:rsidRDefault="00D461C6" w:rsidP="00D461C6">
      <w:pPr>
        <w:widowControl/>
        <w:numPr>
          <w:ilvl w:val="0"/>
          <w:numId w:val="163"/>
        </w:numPr>
        <w:tabs>
          <w:tab w:val="num" w:pos="851"/>
        </w:tabs>
        <w:spacing w:after="120"/>
        <w:rPr>
          <w:rFonts w:cs="Arial"/>
          <w:sz w:val="20"/>
        </w:rPr>
      </w:pPr>
      <w:r w:rsidRPr="00D461C6">
        <w:rPr>
          <w:rFonts w:cs="Arial"/>
          <w:sz w:val="20"/>
        </w:rPr>
        <w:t>zagotavlja monitoring radioaktivnosti v okolici sevalnega ali jedrskega objekta.</w:t>
      </w:r>
    </w:p>
    <w:p w:rsidR="00D461C6" w:rsidRPr="00D461C6" w:rsidRDefault="00D461C6" w:rsidP="00D461C6">
      <w:pPr>
        <w:widowControl/>
        <w:numPr>
          <w:ilvl w:val="0"/>
          <w:numId w:val="110"/>
        </w:numPr>
        <w:spacing w:after="120"/>
        <w:rPr>
          <w:rFonts w:cs="Arial"/>
          <w:sz w:val="20"/>
        </w:rPr>
      </w:pPr>
      <w:r w:rsidRPr="00D461C6">
        <w:rPr>
          <w:rFonts w:cs="Arial"/>
          <w:sz w:val="20"/>
        </w:rPr>
        <w:t>Minister, pristojen za okolje, podrobneje določi zahteve glede obratovanja in poskusnega obratovanja jedrskega ali sevalnega objekta, uporabe pisnih postopkov, spremljanja obratovalnih izkušenj, spremljanja obratovalnih kazalnikov, spremljanja procesov staranja in izvajanja ukrepov za zmanjšanje ali odpravo učinkov teh procesov, vzdrževanja, pregledovanja in preizkušanja sistemov in komponent objekta, posodabljanja varnostnega poročila, vnašanja ali vgrajevanja opreme, nadzora nad dobavitelji opreme, izvajalci del in pogodbenimi izvajalci, vsebine, kakovosti in načina uporabe varnostnih analiz, zagotavljanja usposabljanja in izpopolnjevanja zaposlenih in zunanjih delavcev v objektu, ravnanja z radioaktivnimi odpadki in zagotavljanja obratovalnega monitoringa radioaktivnosti v okolici sevalnega ali jedrskega objekta.</w:t>
      </w:r>
    </w:p>
    <w:p w:rsidR="00D461C6" w:rsidRPr="00D461C6" w:rsidRDefault="00D461C6" w:rsidP="00D461C6">
      <w:pPr>
        <w:widowControl/>
        <w:numPr>
          <w:ilvl w:val="0"/>
          <w:numId w:val="110"/>
        </w:numPr>
        <w:spacing w:after="120"/>
        <w:rPr>
          <w:rFonts w:cs="Arial"/>
          <w:sz w:val="20"/>
        </w:rPr>
      </w:pPr>
      <w:r w:rsidRPr="00D461C6">
        <w:rPr>
          <w:rFonts w:cs="Arial"/>
          <w:iCs/>
          <w:sz w:val="20"/>
        </w:rPr>
        <w:t>Podrobnejše zahteve za izdelavo načrtov zaščite in reševanja organizacij za jedrske ali sevalne objekte se določijo v predpisu, ki ureja vsebino in izdelavo načrtov zaščite in reševanja.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89" w:name="_Toc255895894"/>
      <w:bookmarkStart w:id="1790" w:name="_Ref443251584"/>
      <w:bookmarkStart w:id="1791" w:name="_Ref443254167"/>
      <w:bookmarkStart w:id="1792" w:name="_Ref463338141"/>
      <w:r w:rsidRPr="00D461C6">
        <w:rPr>
          <w:rFonts w:cs="Arial"/>
          <w:bCs/>
          <w:sz w:val="20"/>
        </w:rPr>
        <w:lastRenderedPageBreak/>
        <w:t xml:space="preserve"> </w:t>
      </w:r>
      <w:bookmarkStart w:id="1793" w:name="_Toc471733492"/>
      <w:bookmarkStart w:id="1794" w:name="_Ref474744122"/>
      <w:r w:rsidRPr="00D461C6">
        <w:rPr>
          <w:rFonts w:cs="Arial"/>
          <w:bCs/>
          <w:sz w:val="20"/>
        </w:rPr>
        <w:t>člen</w:t>
      </w:r>
      <w:r w:rsidRPr="00D461C6">
        <w:rPr>
          <w:rFonts w:cs="Arial"/>
          <w:bCs/>
          <w:sz w:val="20"/>
        </w:rPr>
        <w:br/>
        <w:t>(občasni varnostni pregled</w:t>
      </w:r>
      <w:r w:rsidR="00D55C45" w:rsidRPr="00D461C6">
        <w:rPr>
          <w:rFonts w:cs="Arial"/>
          <w:bCs/>
          <w:sz w:val="20"/>
        </w:rPr>
        <w:fldChar w:fldCharType="begin"/>
      </w:r>
      <w:r w:rsidRPr="00D461C6">
        <w:rPr>
          <w:rFonts w:cs="Arial"/>
          <w:bCs/>
          <w:sz w:val="20"/>
        </w:rPr>
        <w:instrText>xe "občasni varnostni pregled"</w:instrText>
      </w:r>
      <w:r w:rsidR="00D55C45" w:rsidRPr="00D461C6">
        <w:rPr>
          <w:rFonts w:cs="Arial"/>
          <w:bCs/>
          <w:sz w:val="20"/>
        </w:rPr>
        <w:fldChar w:fldCharType="end"/>
      </w:r>
      <w:r w:rsidRPr="00D461C6">
        <w:rPr>
          <w:rFonts w:cs="Arial"/>
          <w:bCs/>
          <w:sz w:val="20"/>
        </w:rPr>
        <w:t>)</w:t>
      </w:r>
      <w:bookmarkEnd w:id="1787"/>
      <w:bookmarkEnd w:id="1788"/>
      <w:bookmarkEnd w:id="1789"/>
      <w:bookmarkEnd w:id="1790"/>
      <w:bookmarkEnd w:id="1791"/>
      <w:bookmarkEnd w:id="1792"/>
      <w:bookmarkEnd w:id="1793"/>
      <w:bookmarkEnd w:id="1794"/>
    </w:p>
    <w:p w:rsidR="00D461C6" w:rsidRPr="00D461C6" w:rsidRDefault="00D461C6" w:rsidP="00D461C6">
      <w:pPr>
        <w:widowControl/>
        <w:numPr>
          <w:ilvl w:val="0"/>
          <w:numId w:val="61"/>
        </w:numPr>
        <w:spacing w:after="120"/>
        <w:rPr>
          <w:rFonts w:cs="Arial"/>
          <w:sz w:val="20"/>
        </w:rPr>
      </w:pPr>
      <w:r w:rsidRPr="00D461C6">
        <w:rPr>
          <w:rFonts w:cs="Arial"/>
          <w:sz w:val="20"/>
        </w:rPr>
        <w:t xml:space="preserve">Upravljavec </w:t>
      </w:r>
      <w:hyperlink w:anchor="člen552" w:history="1">
        <w:r w:rsidRPr="00D461C6">
          <w:rPr>
            <w:rStyle w:val="Hiperpovezava"/>
            <w:rFonts w:cs="Arial"/>
            <w:color w:val="auto"/>
            <w:sz w:val="20"/>
            <w:u w:val="none"/>
          </w:rPr>
          <w:t>sevalnega</w:t>
        </w:r>
      </w:hyperlink>
      <w:r w:rsidRPr="00D461C6">
        <w:rPr>
          <w:rFonts w:cs="Arial"/>
          <w:sz w:val="20"/>
        </w:rPr>
        <w:t xml:space="preserve"> ali </w:t>
      </w:r>
      <w:hyperlink w:anchor="člen0322" w:history="1">
        <w:r w:rsidRPr="00D461C6">
          <w:rPr>
            <w:rStyle w:val="Hiperpovezava"/>
            <w:rFonts w:cs="Arial"/>
            <w:color w:val="auto"/>
            <w:sz w:val="20"/>
            <w:u w:val="none"/>
          </w:rPr>
          <w:t>jedrskega objekta</w:t>
        </w:r>
      </w:hyperlink>
      <w:r w:rsidRPr="00D461C6">
        <w:rPr>
          <w:rFonts w:cs="Arial"/>
          <w:sz w:val="20"/>
        </w:rPr>
        <w:t xml:space="preserve"> (v nadaljnjem besedilu: </w:t>
      </w:r>
      <w:hyperlink w:anchor="upravljavec" w:history="1">
        <w:r w:rsidRPr="00D461C6">
          <w:rPr>
            <w:rStyle w:val="Hiperpovezava"/>
            <w:rFonts w:cs="Arial"/>
            <w:color w:val="auto"/>
            <w:sz w:val="20"/>
            <w:u w:val="none"/>
          </w:rPr>
          <w:t>upravljavec objekta</w:t>
        </w:r>
      </w:hyperlink>
      <w:r w:rsidR="00D55C45" w:rsidRPr="00D461C6">
        <w:rPr>
          <w:rFonts w:cs="Arial"/>
          <w:sz w:val="20"/>
        </w:rPr>
        <w:fldChar w:fldCharType="begin"/>
      </w:r>
      <w:r w:rsidRPr="00D461C6">
        <w:rPr>
          <w:rFonts w:cs="Arial"/>
          <w:sz w:val="20"/>
        </w:rPr>
        <w:instrText>xe "upravljavec objekta"</w:instrText>
      </w:r>
      <w:r w:rsidR="00D55C45" w:rsidRPr="00D461C6">
        <w:rPr>
          <w:rFonts w:cs="Arial"/>
          <w:sz w:val="20"/>
        </w:rPr>
        <w:fldChar w:fldCharType="end"/>
      </w:r>
      <w:r w:rsidRPr="00D461C6">
        <w:rPr>
          <w:rFonts w:cs="Arial"/>
          <w:sz w:val="20"/>
        </w:rPr>
        <w:t xml:space="preserve">) mora zagotavljati redno, celovito in sistematično ocenjevanje in preverjanje </w:t>
      </w:r>
      <w:hyperlink w:anchor="sevalnavarnost" w:history="1">
        <w:r w:rsidRPr="00D461C6">
          <w:rPr>
            <w:rStyle w:val="Hiperpovezava"/>
            <w:rFonts w:cs="Arial"/>
            <w:color w:val="auto"/>
            <w:sz w:val="20"/>
            <w:u w:val="none"/>
          </w:rPr>
          <w:t>sevalne</w:t>
        </w:r>
      </w:hyperlink>
      <w:r w:rsidRPr="00D461C6">
        <w:rPr>
          <w:rFonts w:cs="Arial"/>
          <w:sz w:val="20"/>
        </w:rPr>
        <w:t xml:space="preserve"> ali </w:t>
      </w:r>
      <w:hyperlink w:anchor="jedrskavarnost" w:history="1">
        <w:r w:rsidRPr="00D461C6">
          <w:rPr>
            <w:rStyle w:val="Hiperpovezava"/>
            <w:rFonts w:cs="Arial"/>
            <w:color w:val="auto"/>
            <w:sz w:val="20"/>
            <w:u w:val="none"/>
          </w:rPr>
          <w:t>jedrske varnosti</w:t>
        </w:r>
      </w:hyperlink>
      <w:r w:rsidRPr="00D461C6">
        <w:rPr>
          <w:rFonts w:cs="Arial"/>
          <w:sz w:val="20"/>
        </w:rPr>
        <w:t xml:space="preserve"> objekta z občasnimi varnostnimi pregledi. </w:t>
      </w:r>
    </w:p>
    <w:p w:rsidR="00D461C6" w:rsidRPr="00D461C6" w:rsidRDefault="00D461C6" w:rsidP="00D461C6">
      <w:pPr>
        <w:widowControl/>
        <w:numPr>
          <w:ilvl w:val="0"/>
          <w:numId w:val="61"/>
        </w:numPr>
        <w:spacing w:after="120"/>
        <w:rPr>
          <w:rFonts w:cs="Arial"/>
          <w:sz w:val="20"/>
        </w:rPr>
      </w:pPr>
      <w:r w:rsidRPr="00D461C6">
        <w:rPr>
          <w:rFonts w:cs="Arial"/>
          <w:sz w:val="20"/>
        </w:rPr>
        <w:t xml:space="preserve">Občasni varnosti pregled sevalnega ali jedrskega objekta mora vključevati tudi pregled ocene varstva pred sevanji iz </w:t>
      </w:r>
      <w:r w:rsidR="00410460">
        <w:fldChar w:fldCharType="begin"/>
      </w:r>
      <w:r w:rsidR="00410460">
        <w:instrText xml:space="preserve"> REF _Ref469315090 \r \h  \* MERGEFORMAT </w:instrText>
      </w:r>
      <w:r w:rsidR="00410460">
        <w:fldChar w:fldCharType="separate"/>
      </w:r>
      <w:r w:rsidRPr="00D461C6">
        <w:rPr>
          <w:rFonts w:cs="Arial"/>
          <w:sz w:val="20"/>
        </w:rPr>
        <w:t>41</w:t>
      </w:r>
      <w:r w:rsidR="00410460">
        <w:fldChar w:fldCharType="end"/>
      </w:r>
      <w:r w:rsidRPr="00D461C6">
        <w:rPr>
          <w:rFonts w:cs="Arial"/>
          <w:sz w:val="20"/>
        </w:rPr>
        <w:t>. člena tega zakona.</w:t>
      </w:r>
    </w:p>
    <w:p w:rsidR="00D461C6" w:rsidRPr="00D461C6" w:rsidRDefault="00410460" w:rsidP="00D461C6">
      <w:pPr>
        <w:widowControl/>
        <w:numPr>
          <w:ilvl w:val="0"/>
          <w:numId w:val="61"/>
        </w:numPr>
        <w:spacing w:after="120"/>
        <w:rPr>
          <w:rFonts w:cs="Arial"/>
          <w:sz w:val="20"/>
        </w:rPr>
      </w:pPr>
      <w:hyperlink w:anchor="upravljavec" w:history="1">
        <w:r w:rsidR="00D461C6" w:rsidRPr="00D461C6">
          <w:rPr>
            <w:rStyle w:val="Hiperpovezava"/>
            <w:rFonts w:cs="Arial"/>
            <w:color w:val="auto"/>
            <w:sz w:val="20"/>
            <w:u w:val="none"/>
          </w:rPr>
          <w:t>Upravljavec objekta</w:t>
        </w:r>
      </w:hyperlink>
      <w:r w:rsidR="00D461C6" w:rsidRPr="00D461C6">
        <w:rPr>
          <w:rFonts w:cs="Arial"/>
          <w:sz w:val="20"/>
        </w:rPr>
        <w:t xml:space="preserve"> mora najpozneje 40 mesecev pred iztekom veljavnosti obratovalnega dovoljenja predložiti vsebino, obseg in časovni načrt izvedbe občasnega varnostnega pregleda v odobritev organu, pristojnemu za jedrsko varnost.</w:t>
      </w:r>
    </w:p>
    <w:p w:rsidR="00D461C6" w:rsidRPr="00D461C6" w:rsidRDefault="00D461C6" w:rsidP="00D461C6">
      <w:pPr>
        <w:widowControl/>
        <w:numPr>
          <w:ilvl w:val="0"/>
          <w:numId w:val="61"/>
        </w:numPr>
        <w:spacing w:after="120"/>
        <w:rPr>
          <w:rFonts w:cs="Arial"/>
          <w:sz w:val="20"/>
        </w:rPr>
      </w:pPr>
      <w:r w:rsidRPr="00D461C6">
        <w:rPr>
          <w:rFonts w:cs="Arial"/>
          <w:sz w:val="20"/>
        </w:rPr>
        <w:t>Upravljavec objekta mora med izvajanjem občasnega varnostnega pregleda o poteku in izvajanju pregleda poročati organu, pristojnemu za jedrsko varnost.</w:t>
      </w:r>
    </w:p>
    <w:p w:rsidR="00D461C6" w:rsidRPr="00D461C6" w:rsidRDefault="00D461C6" w:rsidP="00D461C6">
      <w:pPr>
        <w:widowControl/>
        <w:numPr>
          <w:ilvl w:val="0"/>
          <w:numId w:val="61"/>
        </w:numPr>
        <w:spacing w:after="120"/>
        <w:rPr>
          <w:rFonts w:cs="Arial"/>
          <w:sz w:val="20"/>
        </w:rPr>
      </w:pPr>
      <w:r w:rsidRPr="00D461C6">
        <w:rPr>
          <w:rFonts w:cs="Arial"/>
          <w:sz w:val="20"/>
        </w:rPr>
        <w:t>Minister, pristojen za okolje, določi pogostnost, merila za vsebino, obseg in čas trajanja, način izvajanja občasnih varnostnih pregledov in način poročanja o teh pregledih.</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95" w:name="_Ref462147702"/>
      <w:bookmarkStart w:id="1796" w:name="_Toc471733493"/>
      <w:r w:rsidRPr="00D461C6">
        <w:rPr>
          <w:rFonts w:cs="Arial"/>
          <w:bCs/>
          <w:sz w:val="20"/>
        </w:rPr>
        <w:t xml:space="preserve"> člen</w:t>
      </w:r>
      <w:r w:rsidRPr="00D461C6">
        <w:rPr>
          <w:rFonts w:cs="Arial"/>
          <w:bCs/>
          <w:sz w:val="20"/>
        </w:rPr>
        <w:br/>
        <w:t>(izredni varnostni pregled in izredni ukrepi</w:t>
      </w:r>
      <w:r w:rsidR="00D55C45" w:rsidRPr="00D461C6">
        <w:rPr>
          <w:rFonts w:cs="Arial"/>
          <w:bCs/>
          <w:sz w:val="20"/>
        </w:rPr>
        <w:fldChar w:fldCharType="begin"/>
      </w:r>
      <w:r w:rsidRPr="00D461C6">
        <w:rPr>
          <w:rFonts w:cs="Arial"/>
          <w:bCs/>
          <w:sz w:val="20"/>
        </w:rPr>
        <w:instrText>xe "občasni varnostni pregled"</w:instrText>
      </w:r>
      <w:r w:rsidR="00D55C45" w:rsidRPr="00D461C6">
        <w:rPr>
          <w:rFonts w:cs="Arial"/>
          <w:bCs/>
          <w:sz w:val="20"/>
        </w:rPr>
        <w:fldChar w:fldCharType="end"/>
      </w:r>
      <w:r w:rsidRPr="00D461C6">
        <w:rPr>
          <w:rFonts w:cs="Arial"/>
          <w:bCs/>
          <w:sz w:val="20"/>
        </w:rPr>
        <w:t>)</w:t>
      </w:r>
      <w:bookmarkEnd w:id="1795"/>
      <w:bookmarkEnd w:id="1796"/>
    </w:p>
    <w:p w:rsidR="00D461C6" w:rsidRPr="00D461C6" w:rsidRDefault="00D461C6" w:rsidP="00D461C6">
      <w:pPr>
        <w:widowControl/>
        <w:numPr>
          <w:ilvl w:val="0"/>
          <w:numId w:val="174"/>
        </w:numPr>
        <w:spacing w:after="120"/>
        <w:rPr>
          <w:rFonts w:cs="Arial"/>
          <w:sz w:val="20"/>
        </w:rPr>
      </w:pPr>
      <w:r w:rsidRPr="00D461C6">
        <w:rPr>
          <w:rFonts w:cs="Arial"/>
          <w:sz w:val="20"/>
        </w:rPr>
        <w:t>V predpisu iz petega odstavka prejšnjega člena se določijo tudi primeri, v katerih organ, pristojen za jedrsko varnost, sam odredi izvedbo izrednega varnostnega pregleda ali ukrepov za izboljšanje sevalne in jedrske varnosti, če razpolaga z novimi in pomembnimi dokazi o sevalni ali jedrski varnosti objekta.</w:t>
      </w:r>
    </w:p>
    <w:p w:rsidR="00D461C6" w:rsidRPr="00D461C6" w:rsidRDefault="00D461C6" w:rsidP="00D461C6">
      <w:pPr>
        <w:widowControl/>
        <w:numPr>
          <w:ilvl w:val="0"/>
          <w:numId w:val="174"/>
        </w:numPr>
        <w:spacing w:after="120"/>
        <w:rPr>
          <w:rFonts w:cs="Arial"/>
          <w:sz w:val="20"/>
        </w:rPr>
      </w:pPr>
      <w:r w:rsidRPr="00D461C6">
        <w:rPr>
          <w:rFonts w:cs="Arial"/>
          <w:sz w:val="20"/>
        </w:rPr>
        <w:t>Organ, pristojen za jedrsko varnost, v odločbi, s katero odredi izvedbo izrednega varnostnega pregleda ali ukrepov iz prejšnjega odstavka, določi vsebino, obseg in roke te izvedbe ter način poročanja. Hkrati presodi vpliv na sevalno ali jedrsko varnost in lahko določi začasno spremembo obratovalnega dovoljenja sevalnega ali jedrskega objekta.</w:t>
      </w:r>
    </w:p>
    <w:p w:rsidR="00D461C6" w:rsidRPr="00D461C6" w:rsidRDefault="00D461C6" w:rsidP="00D461C6">
      <w:pPr>
        <w:widowControl/>
        <w:numPr>
          <w:ilvl w:val="0"/>
          <w:numId w:val="174"/>
        </w:numPr>
        <w:spacing w:after="120"/>
        <w:rPr>
          <w:rFonts w:cs="Arial"/>
          <w:sz w:val="20"/>
        </w:rPr>
      </w:pPr>
      <w:r w:rsidRPr="00D461C6">
        <w:rPr>
          <w:rFonts w:cs="Arial"/>
          <w:sz w:val="20"/>
        </w:rPr>
        <w:t>Zoper odločbo o izvedbi izrednega varnostnega pregleda iz prejšnjega odstavka ni pritožbe.</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97" w:name="_Toc85617563"/>
      <w:bookmarkStart w:id="1798" w:name="_Toc193173502"/>
      <w:bookmarkStart w:id="1799" w:name="_Toc255895895"/>
      <w:bookmarkStart w:id="1800" w:name="_Ref443253443"/>
      <w:r w:rsidRPr="00D461C6">
        <w:rPr>
          <w:rFonts w:cs="Arial"/>
          <w:bCs/>
          <w:sz w:val="20"/>
        </w:rPr>
        <w:t xml:space="preserve"> </w:t>
      </w:r>
      <w:bookmarkStart w:id="1801" w:name="_Toc471733494"/>
      <w:r w:rsidRPr="00D461C6">
        <w:rPr>
          <w:rFonts w:cs="Arial"/>
          <w:bCs/>
          <w:sz w:val="20"/>
        </w:rPr>
        <w:t>člen</w:t>
      </w:r>
      <w:r w:rsidRPr="00D461C6">
        <w:rPr>
          <w:rFonts w:cs="Arial"/>
          <w:bCs/>
          <w:sz w:val="20"/>
        </w:rPr>
        <w:br/>
        <w:t>(poročilo o občasnem ali izrednem varnostnem pregledu</w:t>
      </w:r>
      <w:r w:rsidR="00D55C45" w:rsidRPr="00D461C6">
        <w:rPr>
          <w:rFonts w:cs="Arial"/>
          <w:bCs/>
          <w:sz w:val="20"/>
        </w:rPr>
        <w:fldChar w:fldCharType="begin"/>
      </w:r>
      <w:r w:rsidRPr="00D461C6">
        <w:rPr>
          <w:rFonts w:cs="Arial"/>
          <w:bCs/>
          <w:sz w:val="20"/>
        </w:rPr>
        <w:instrText>xe "poročilo o občasnem varnostnem pregledu"</w:instrText>
      </w:r>
      <w:r w:rsidR="00D55C45" w:rsidRPr="00D461C6">
        <w:rPr>
          <w:rFonts w:cs="Arial"/>
          <w:bCs/>
          <w:sz w:val="20"/>
        </w:rPr>
        <w:fldChar w:fldCharType="end"/>
      </w:r>
      <w:r w:rsidRPr="00D461C6">
        <w:rPr>
          <w:rFonts w:cs="Arial"/>
          <w:bCs/>
          <w:sz w:val="20"/>
        </w:rPr>
        <w:t>)</w:t>
      </w:r>
      <w:bookmarkEnd w:id="1797"/>
      <w:bookmarkEnd w:id="1798"/>
      <w:bookmarkEnd w:id="1799"/>
      <w:bookmarkEnd w:id="1800"/>
      <w:bookmarkEnd w:id="1801"/>
    </w:p>
    <w:p w:rsidR="00D461C6" w:rsidRPr="00D461C6" w:rsidRDefault="00D461C6" w:rsidP="00D461C6">
      <w:pPr>
        <w:widowControl/>
        <w:numPr>
          <w:ilvl w:val="0"/>
          <w:numId w:val="62"/>
        </w:numPr>
        <w:spacing w:after="120"/>
        <w:rPr>
          <w:rFonts w:cs="Arial"/>
          <w:sz w:val="20"/>
        </w:rPr>
      </w:pPr>
      <w:r w:rsidRPr="00D461C6">
        <w:rPr>
          <w:rFonts w:cs="Arial"/>
          <w:sz w:val="20"/>
        </w:rPr>
        <w:t xml:space="preserve">Upravljavec objekta mora o občasnem varnostnem pregledu objekta iz </w:t>
      </w:r>
      <w:r w:rsidR="00410460">
        <w:fldChar w:fldCharType="begin"/>
      </w:r>
      <w:r w:rsidR="00410460">
        <w:instrText xml:space="preserve"> REF _Ref474744122 \r \h  \* MERGEFORMAT </w:instrText>
      </w:r>
      <w:r w:rsidR="00410460">
        <w:fldChar w:fldCharType="separate"/>
      </w:r>
      <w:r w:rsidRPr="00D461C6">
        <w:rPr>
          <w:rFonts w:cs="Arial"/>
          <w:sz w:val="20"/>
        </w:rPr>
        <w:t>112</w:t>
      </w:r>
      <w:r w:rsidR="00410460">
        <w:fldChar w:fldCharType="end"/>
      </w:r>
      <w:r w:rsidRPr="00D461C6">
        <w:rPr>
          <w:rFonts w:cs="Arial"/>
          <w:sz w:val="20"/>
        </w:rPr>
        <w:t>. člena tega zakona ali izrednem varnostnem pregledu iz prejšnjega člena sestaviti poročilo in ga oddati v potrditev organu, pristojnemu za jedrsko varnost.</w:t>
      </w:r>
    </w:p>
    <w:p w:rsidR="00D461C6" w:rsidRPr="00D461C6" w:rsidRDefault="00D461C6" w:rsidP="00D461C6">
      <w:pPr>
        <w:widowControl/>
        <w:numPr>
          <w:ilvl w:val="0"/>
          <w:numId w:val="62"/>
        </w:numPr>
        <w:spacing w:after="120"/>
        <w:rPr>
          <w:rFonts w:cs="Arial"/>
          <w:sz w:val="20"/>
        </w:rPr>
      </w:pPr>
      <w:r w:rsidRPr="00D461C6">
        <w:rPr>
          <w:rFonts w:cs="Arial"/>
          <w:sz w:val="20"/>
        </w:rPr>
        <w:t xml:space="preserve">Če iz poročila iz prejšnjega odstavka izhaja, da je treba zaradi izboljšanja sevalne ali jedrske varnosti izvesti spremembe, mora upravljavec objekta pripraviti predlog teh sprememb ter ravnati, kot je določeno v </w:t>
      </w:r>
      <w:r w:rsidR="00410460">
        <w:fldChar w:fldCharType="begin"/>
      </w:r>
      <w:r w:rsidR="00410460">
        <w:instrText xml:space="preserve"> REF _Ref443249299 \r \h  \* MERGEFORMAT </w:instrText>
      </w:r>
      <w:r w:rsidR="00410460">
        <w:fldChar w:fldCharType="separate"/>
      </w:r>
      <w:r w:rsidRPr="00D461C6">
        <w:rPr>
          <w:rFonts w:cs="Arial"/>
          <w:sz w:val="20"/>
        </w:rPr>
        <w:t>116</w:t>
      </w:r>
      <w:r w:rsidR="00410460">
        <w:fldChar w:fldCharType="end"/>
      </w:r>
      <w:r w:rsidRPr="00D461C6">
        <w:rPr>
          <w:rFonts w:cs="Arial"/>
          <w:sz w:val="20"/>
        </w:rPr>
        <w:t xml:space="preserve">. in </w:t>
      </w:r>
      <w:r w:rsidR="00410460">
        <w:fldChar w:fldCharType="begin"/>
      </w:r>
      <w:r w:rsidR="00410460">
        <w:instrText xml:space="preserve"> REF _Ref443249308 \r \h  \* MERGEFORMAT </w:instrText>
      </w:r>
      <w:r w:rsidR="00410460">
        <w:fldChar w:fldCharType="separate"/>
      </w:r>
      <w:r w:rsidRPr="00D461C6">
        <w:rPr>
          <w:rFonts w:cs="Arial"/>
          <w:sz w:val="20"/>
        </w:rPr>
        <w:t>117</w:t>
      </w:r>
      <w:r w:rsidR="00410460">
        <w:fldChar w:fldCharType="end"/>
      </w:r>
      <w:r w:rsidRPr="00D461C6">
        <w:rPr>
          <w:rFonts w:cs="Arial"/>
          <w:sz w:val="20"/>
        </w:rPr>
        <w:t>. členu tega zakona.</w:t>
      </w:r>
    </w:p>
    <w:p w:rsidR="00D461C6" w:rsidRPr="00D461C6" w:rsidRDefault="00D461C6" w:rsidP="00D461C6">
      <w:pPr>
        <w:widowControl/>
        <w:numPr>
          <w:ilvl w:val="0"/>
          <w:numId w:val="62"/>
        </w:numPr>
        <w:spacing w:after="120"/>
        <w:rPr>
          <w:rFonts w:cs="Arial"/>
          <w:sz w:val="20"/>
        </w:rPr>
      </w:pPr>
      <w:r w:rsidRPr="00D461C6">
        <w:rPr>
          <w:rFonts w:cs="Arial"/>
          <w:sz w:val="20"/>
        </w:rPr>
        <w:t>Vlogi za potrditev poročila iz prvega odstavka tega člena mora upravljavec objekta priložiti tudi mnenje pooblaščenega izvedenca</w:t>
      </w:r>
      <w:r w:rsidR="00D55C45" w:rsidRPr="00D461C6">
        <w:rPr>
          <w:rFonts w:cs="Arial"/>
          <w:sz w:val="20"/>
        </w:rPr>
        <w:fldChar w:fldCharType="begin"/>
      </w:r>
      <w:r w:rsidRPr="00D461C6">
        <w:rPr>
          <w:rFonts w:cs="Arial"/>
          <w:sz w:val="20"/>
        </w:rPr>
        <w:instrText>xe "mnenje pooblaščenega izvedenca"</w:instrText>
      </w:r>
      <w:r w:rsidR="00D55C45" w:rsidRPr="00D461C6">
        <w:rPr>
          <w:rFonts w:cs="Arial"/>
          <w:sz w:val="20"/>
        </w:rPr>
        <w:fldChar w:fldCharType="end"/>
      </w:r>
      <w:r w:rsidRPr="00D461C6">
        <w:rPr>
          <w:rFonts w:cs="Arial"/>
          <w:sz w:val="20"/>
        </w:rPr>
        <w:t xml:space="preserve"> za sevalno in jedrsko varnost </w:t>
      </w:r>
      <w:r w:rsidRPr="00D461C6">
        <w:rPr>
          <w:rFonts w:cs="Arial"/>
          <w:sz w:val="20"/>
          <w:lang w:eastAsia="sl-SI"/>
        </w:rPr>
        <w:t>o izvedbi in rezultatih občasnega varnostnega pregleda ter vplivih predlaganih ukrepov na sevalno in jedrsko varnost objekta</w:t>
      </w:r>
      <w:r w:rsidRPr="00D461C6">
        <w:rPr>
          <w:rFonts w:cs="Arial"/>
          <w:sz w:val="20"/>
        </w:rPr>
        <w:t>.</w:t>
      </w:r>
    </w:p>
    <w:p w:rsidR="00D461C6" w:rsidRPr="00D461C6" w:rsidRDefault="00D461C6" w:rsidP="00D461C6">
      <w:pPr>
        <w:widowControl/>
        <w:numPr>
          <w:ilvl w:val="0"/>
          <w:numId w:val="62"/>
        </w:numPr>
        <w:spacing w:after="120"/>
        <w:rPr>
          <w:rFonts w:cs="Arial"/>
          <w:sz w:val="20"/>
        </w:rPr>
      </w:pPr>
      <w:r w:rsidRPr="00D461C6">
        <w:rPr>
          <w:rFonts w:cs="Arial"/>
          <w:sz w:val="20"/>
        </w:rPr>
        <w:t>Organ, pristojen za jedrsko varnost, potrdi poročilo iz prvega odstavka tega člena v 60 dneh od prejema popolne vloge.</w:t>
      </w:r>
    </w:p>
    <w:p w:rsidR="00D461C6" w:rsidRPr="00D461C6" w:rsidRDefault="00D461C6" w:rsidP="00D461C6">
      <w:pPr>
        <w:widowControl/>
        <w:numPr>
          <w:ilvl w:val="0"/>
          <w:numId w:val="62"/>
        </w:numPr>
        <w:spacing w:after="120"/>
        <w:rPr>
          <w:rFonts w:cs="Arial"/>
          <w:sz w:val="20"/>
        </w:rPr>
      </w:pPr>
      <w:r w:rsidRPr="00D461C6">
        <w:rPr>
          <w:rFonts w:cs="Arial"/>
          <w:sz w:val="20"/>
        </w:rPr>
        <w:t>Upravljavec objekta mora v petih letih od dokončnosti odločbe iz prejšnjega odstavka tega člena izvesti spremembe iz drugega odstavka tega člena.</w:t>
      </w:r>
    </w:p>
    <w:p w:rsidR="00D461C6" w:rsidRPr="00D461C6" w:rsidRDefault="00D461C6" w:rsidP="00D461C6">
      <w:pPr>
        <w:widowControl/>
        <w:numPr>
          <w:ilvl w:val="0"/>
          <w:numId w:val="62"/>
        </w:numPr>
        <w:spacing w:after="120"/>
        <w:rPr>
          <w:rFonts w:cs="Arial"/>
          <w:sz w:val="20"/>
        </w:rPr>
      </w:pPr>
      <w:r w:rsidRPr="00D461C6">
        <w:rPr>
          <w:rFonts w:cs="Arial"/>
          <w:sz w:val="20"/>
        </w:rPr>
        <w:t>Organ, pristojen za jedrsko varnost, lahko na predlog upravljavca objekta rok iz prejšnjega odstavka tega člena za posamezne spremembe izjemoma podaljša za največ tri leta.</w:t>
      </w:r>
    </w:p>
    <w:p w:rsidR="00D461C6" w:rsidRPr="00D461C6" w:rsidRDefault="00D461C6" w:rsidP="00D461C6">
      <w:pPr>
        <w:widowControl/>
        <w:numPr>
          <w:ilvl w:val="0"/>
          <w:numId w:val="62"/>
        </w:numPr>
        <w:spacing w:after="120"/>
        <w:rPr>
          <w:rFonts w:cs="Arial"/>
          <w:sz w:val="20"/>
        </w:rPr>
      </w:pPr>
      <w:r w:rsidRPr="00D461C6">
        <w:rPr>
          <w:rFonts w:cs="Arial"/>
          <w:sz w:val="20"/>
        </w:rPr>
        <w:t xml:space="preserve">Potrjeno poročilo o občasnem varnostnem pregledu je pogoj za </w:t>
      </w:r>
      <w:hyperlink w:anchor="_111._člen_(izdaja_in podaljšanje do" w:history="1">
        <w:r w:rsidRPr="00D461C6">
          <w:rPr>
            <w:rStyle w:val="Hiperpovezava"/>
            <w:rFonts w:cs="Arial"/>
            <w:color w:val="auto"/>
            <w:sz w:val="20"/>
            <w:u w:val="none"/>
          </w:rPr>
          <w:t>podaljšanje veljavnosti dovoljenja</w:t>
        </w:r>
      </w:hyperlink>
      <w:r w:rsidRPr="00D461C6">
        <w:rPr>
          <w:rFonts w:cs="Arial"/>
          <w:sz w:val="20"/>
        </w:rPr>
        <w:t xml:space="preserve"> za obratovanje objekta iz </w:t>
      </w:r>
      <w:hyperlink w:anchor="člen79" w:history="1">
        <w:r w:rsidR="00410460">
          <w:fldChar w:fldCharType="begin"/>
        </w:r>
        <w:r w:rsidR="00410460">
          <w:instrText xml:space="preserve"> REF _Ref443249330 \r \h  \* MERGEFORMAT </w:instrText>
        </w:r>
        <w:r w:rsidR="00410460">
          <w:fldChar w:fldCharType="separate"/>
        </w:r>
        <w:r w:rsidRPr="00D461C6">
          <w:rPr>
            <w:rFonts w:cs="Arial"/>
            <w:sz w:val="20"/>
          </w:rPr>
          <w:t>109</w:t>
        </w:r>
        <w:r w:rsidR="00410460">
          <w:fldChar w:fldCharType="end"/>
        </w:r>
        <w:r w:rsidRPr="00D461C6">
          <w:rPr>
            <w:rFonts w:cs="Arial"/>
            <w:sz w:val="20"/>
          </w:rPr>
          <w:t>.</w:t>
        </w:r>
        <w:bookmarkStart w:id="1802" w:name="_Hlt40495699"/>
        <w:r w:rsidRPr="00D461C6">
          <w:rPr>
            <w:rStyle w:val="Hiperpovezava"/>
            <w:rFonts w:cs="Arial"/>
            <w:color w:val="auto"/>
            <w:sz w:val="20"/>
            <w:u w:val="none"/>
          </w:rPr>
          <w:t xml:space="preserve"> </w:t>
        </w:r>
        <w:bookmarkStart w:id="1803" w:name="_Hlt40495724"/>
        <w:bookmarkEnd w:id="1802"/>
        <w:r w:rsidRPr="00D461C6">
          <w:rPr>
            <w:rStyle w:val="Hiperpovezava"/>
            <w:rFonts w:cs="Arial"/>
            <w:color w:val="auto"/>
            <w:sz w:val="20"/>
            <w:u w:val="none"/>
          </w:rPr>
          <w:t>č</w:t>
        </w:r>
        <w:bookmarkEnd w:id="1803"/>
        <w:r w:rsidRPr="00D461C6">
          <w:rPr>
            <w:rStyle w:val="Hiperpovezava"/>
            <w:rFonts w:cs="Arial"/>
            <w:color w:val="auto"/>
            <w:sz w:val="20"/>
            <w:u w:val="none"/>
          </w:rPr>
          <w:t>lena</w:t>
        </w:r>
      </w:hyperlink>
      <w:r w:rsidRPr="00D461C6">
        <w:rPr>
          <w:rFonts w:cs="Arial"/>
          <w:sz w:val="20"/>
        </w:rPr>
        <w:t xml:space="preserve"> tega zakona.</w:t>
      </w:r>
    </w:p>
    <w:p w:rsidR="00D461C6" w:rsidRPr="00D461C6" w:rsidRDefault="00D461C6" w:rsidP="00D461C6">
      <w:pPr>
        <w:jc w:val="center"/>
        <w:rPr>
          <w:rFonts w:cs="Arial"/>
          <w:b/>
          <w:sz w:val="20"/>
        </w:rPr>
      </w:pPr>
      <w:bookmarkStart w:id="1804" w:name="_Toc85617564"/>
      <w:bookmarkStart w:id="1805" w:name="_Toc193173503"/>
      <w:bookmarkStart w:id="1806" w:name="_Toc255895896"/>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lastRenderedPageBreak/>
        <w:t xml:space="preserve"> </w:t>
      </w:r>
      <w:bookmarkStart w:id="1807" w:name="_Toc471733495"/>
      <w:r w:rsidRPr="00D461C6">
        <w:rPr>
          <w:rFonts w:cs="Arial"/>
          <w:bCs/>
          <w:sz w:val="20"/>
        </w:rPr>
        <w:t>člen</w:t>
      </w:r>
      <w:r w:rsidRPr="00D461C6">
        <w:rPr>
          <w:rFonts w:cs="Arial"/>
          <w:bCs/>
          <w:sz w:val="20"/>
        </w:rPr>
        <w:br/>
      </w:r>
      <w:bookmarkStart w:id="1808" w:name="_Ref463272495"/>
      <w:r w:rsidRPr="00D461C6">
        <w:rPr>
          <w:rFonts w:cs="Arial"/>
          <w:bCs/>
          <w:sz w:val="20"/>
        </w:rPr>
        <w:t>(razširjene projektne osnove jedrskega objekta)</w:t>
      </w:r>
      <w:bookmarkEnd w:id="1807"/>
      <w:bookmarkEnd w:id="1808"/>
    </w:p>
    <w:p w:rsidR="00D461C6" w:rsidRPr="00D461C6" w:rsidRDefault="00D461C6" w:rsidP="00D461C6">
      <w:pPr>
        <w:widowControl/>
        <w:numPr>
          <w:ilvl w:val="0"/>
          <w:numId w:val="131"/>
        </w:numPr>
        <w:spacing w:after="120"/>
        <w:rPr>
          <w:rFonts w:cs="Arial"/>
          <w:sz w:val="20"/>
        </w:rPr>
      </w:pPr>
      <w:r w:rsidRPr="00D461C6">
        <w:rPr>
          <w:rFonts w:cs="Arial"/>
          <w:sz w:val="20"/>
        </w:rPr>
        <w:t xml:space="preserve">Investitor ali upravljavec jedrskega objekta mora hkrati s pripravo projektnih osnov iz </w:t>
      </w:r>
      <w:r w:rsidR="00410460">
        <w:fldChar w:fldCharType="begin"/>
      </w:r>
      <w:r w:rsidR="00410460">
        <w:instrText xml:space="preserve"> REF _Ref473544792 \r \h  \* MERGEFORMAT </w:instrText>
      </w:r>
      <w:r w:rsidR="00410460">
        <w:fldChar w:fldCharType="separate"/>
      </w:r>
      <w:r w:rsidRPr="00D461C6">
        <w:rPr>
          <w:rFonts w:cs="Arial"/>
          <w:sz w:val="20"/>
        </w:rPr>
        <w:t>100</w:t>
      </w:r>
      <w:r w:rsidR="00410460">
        <w:fldChar w:fldCharType="end"/>
      </w:r>
      <w:r w:rsidRPr="00D461C6">
        <w:rPr>
          <w:rFonts w:cs="Arial"/>
          <w:sz w:val="20"/>
        </w:rPr>
        <w:t>. člena tega zakona in</w:t>
      </w:r>
      <w:r w:rsidRPr="00D461C6" w:rsidDel="00F4731F">
        <w:rPr>
          <w:rFonts w:cs="Arial"/>
          <w:sz w:val="20"/>
        </w:rPr>
        <w:t xml:space="preserve"> </w:t>
      </w:r>
      <w:r w:rsidRPr="00D461C6">
        <w:rPr>
          <w:rFonts w:cs="Arial"/>
          <w:sz w:val="20"/>
        </w:rPr>
        <w:t>v primeru novih spoznanj o sevalni ali jedrski varnosti objekta, sprememb pogojev lokacije ali drugih razlogov, ki kažejo na možnost izboljšanja že dosežene ravni varnosti objekta, določiti razširjene projektne osnove za objekt.</w:t>
      </w:r>
    </w:p>
    <w:p w:rsidR="00D461C6" w:rsidRPr="00D461C6" w:rsidRDefault="00D461C6" w:rsidP="00D461C6">
      <w:pPr>
        <w:widowControl/>
        <w:numPr>
          <w:ilvl w:val="0"/>
          <w:numId w:val="131"/>
        </w:numPr>
        <w:spacing w:after="120"/>
        <w:rPr>
          <w:rFonts w:cs="Arial"/>
          <w:sz w:val="20"/>
        </w:rPr>
      </w:pPr>
      <w:r w:rsidRPr="00D461C6">
        <w:rPr>
          <w:rFonts w:cs="Arial"/>
          <w:sz w:val="20"/>
        </w:rPr>
        <w:t>Razširjene projektne osnove iz prejšnjega odstavka je treba pripraviti na podlagi strokovne presoje in determinističnih ali verjetnostnih analiz, pri čemer se lahko uporabijo tudi realistične predpostavke.</w:t>
      </w:r>
    </w:p>
    <w:p w:rsidR="00D461C6" w:rsidRPr="00D461C6" w:rsidRDefault="00D461C6" w:rsidP="00D461C6">
      <w:pPr>
        <w:widowControl/>
        <w:numPr>
          <w:ilvl w:val="0"/>
          <w:numId w:val="131"/>
        </w:numPr>
        <w:spacing w:after="120"/>
        <w:rPr>
          <w:rFonts w:cs="Arial"/>
          <w:sz w:val="20"/>
        </w:rPr>
      </w:pPr>
      <w:r w:rsidRPr="00D461C6">
        <w:rPr>
          <w:rFonts w:cs="Arial"/>
          <w:sz w:val="20"/>
        </w:rPr>
        <w:t>Razširjene projektne osnove iz prvega odstavka tega člena morajo zagotoviti odpornost objekta tako, da je verjetnost za pomembne izpuste radioaktivnih snovi v okolje v primeru dogodka, predpostavljenega za razširjene projektne osnove, notranje ali zunanje nevarnosti, smiselno nizka.</w:t>
      </w:r>
    </w:p>
    <w:p w:rsidR="00D461C6" w:rsidRPr="00D461C6" w:rsidRDefault="00D461C6" w:rsidP="00D461C6">
      <w:pPr>
        <w:widowControl/>
        <w:numPr>
          <w:ilvl w:val="0"/>
          <w:numId w:val="131"/>
        </w:numPr>
        <w:spacing w:after="120"/>
        <w:rPr>
          <w:rFonts w:cs="Arial"/>
          <w:sz w:val="20"/>
        </w:rPr>
      </w:pPr>
      <w:r w:rsidRPr="00D461C6">
        <w:rPr>
          <w:rFonts w:cs="Arial"/>
          <w:sz w:val="20"/>
        </w:rPr>
        <w:t>Razširjene projektne osnove objekta morajo biti kot del varnostnega poročila o objektu sistematično določene in dokumentirane.</w:t>
      </w:r>
    </w:p>
    <w:p w:rsidR="00D461C6" w:rsidRPr="00D461C6" w:rsidRDefault="00D461C6" w:rsidP="00D461C6">
      <w:pPr>
        <w:widowControl/>
        <w:numPr>
          <w:ilvl w:val="0"/>
          <w:numId w:val="131"/>
        </w:numPr>
        <w:spacing w:after="120"/>
        <w:rPr>
          <w:rFonts w:cs="Arial"/>
          <w:sz w:val="20"/>
        </w:rPr>
      </w:pPr>
      <w:r w:rsidRPr="00D461C6">
        <w:rPr>
          <w:rFonts w:cs="Arial"/>
          <w:sz w:val="20"/>
        </w:rPr>
        <w:t>Minister, pristojen za okolje, določi obseg, metodologijo priprave in druge pogoje v zvezi z razširjenimi projektnimi osnovami jedrskega objekta.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09" w:name="_Ref443248494"/>
      <w:bookmarkStart w:id="1810" w:name="_Ref443249299"/>
      <w:bookmarkStart w:id="1811" w:name="_Ref443249379"/>
      <w:bookmarkStart w:id="1812" w:name="_Ref443249388"/>
      <w:bookmarkStart w:id="1813" w:name="_Ref443249398"/>
      <w:bookmarkStart w:id="1814" w:name="_Ref443249413"/>
      <w:bookmarkStart w:id="1815" w:name="_Ref443249502"/>
      <w:bookmarkStart w:id="1816" w:name="_Ref443250536"/>
      <w:bookmarkStart w:id="1817" w:name="_Ref443250617"/>
      <w:bookmarkStart w:id="1818" w:name="_Ref443253052"/>
      <w:bookmarkStart w:id="1819" w:name="_Ref443253457"/>
      <w:bookmarkStart w:id="1820" w:name="_Ref443254178"/>
      <w:bookmarkStart w:id="1821" w:name="_Ref463338173"/>
      <w:bookmarkStart w:id="1822" w:name="_Toc471733496"/>
      <w:r w:rsidRPr="00D461C6">
        <w:rPr>
          <w:rFonts w:cs="Arial"/>
          <w:bCs/>
          <w:sz w:val="20"/>
        </w:rPr>
        <w:t>člen</w:t>
      </w:r>
      <w:r w:rsidRPr="00D461C6">
        <w:rPr>
          <w:rFonts w:cs="Arial"/>
          <w:bCs/>
          <w:sz w:val="20"/>
        </w:rPr>
        <w:br/>
        <w:t>(odobritev sprememb</w:t>
      </w:r>
      <w:r w:rsidR="00D55C45" w:rsidRPr="00D461C6">
        <w:rPr>
          <w:rFonts w:cs="Arial"/>
          <w:bCs/>
          <w:sz w:val="20"/>
        </w:rPr>
        <w:fldChar w:fldCharType="begin"/>
      </w:r>
      <w:r w:rsidRPr="00D461C6">
        <w:rPr>
          <w:rFonts w:cs="Arial"/>
          <w:bCs/>
          <w:sz w:val="20"/>
        </w:rPr>
        <w:instrText>xe "odobritev sprememb"</w:instrText>
      </w:r>
      <w:r w:rsidR="00D55C45" w:rsidRPr="00D461C6">
        <w:rPr>
          <w:rFonts w:cs="Arial"/>
          <w:bCs/>
          <w:sz w:val="20"/>
        </w:rPr>
        <w:fldChar w:fldCharType="end"/>
      </w:r>
      <w:r w:rsidRPr="00D461C6">
        <w:rPr>
          <w:rFonts w:cs="Arial"/>
          <w:bCs/>
          <w:sz w:val="20"/>
        </w:rPr>
        <w:t>)</w:t>
      </w:r>
      <w:bookmarkEnd w:id="1804"/>
      <w:bookmarkEnd w:id="1805"/>
      <w:bookmarkEnd w:id="1806"/>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rsidR="00D461C6" w:rsidRPr="00D461C6" w:rsidRDefault="00D461C6" w:rsidP="00D461C6">
      <w:pPr>
        <w:widowControl/>
        <w:numPr>
          <w:ilvl w:val="0"/>
          <w:numId w:val="63"/>
        </w:numPr>
        <w:spacing w:after="120"/>
        <w:rPr>
          <w:rFonts w:cs="Arial"/>
          <w:sz w:val="20"/>
        </w:rPr>
      </w:pPr>
      <w:r w:rsidRPr="00D461C6">
        <w:rPr>
          <w:rFonts w:cs="Arial"/>
          <w:sz w:val="20"/>
        </w:rPr>
        <w:t xml:space="preserve">Upravljavec sevalnega ali jedrskega objekta mora vsako nameravano spremembo v zvezi z objektom ali načinom upravljanja tega ali v zvezi z njegovim obratovanjem, vključno z vzdrževalnimi deli, pregledovanjem, preizkušanjem ali uvedbo tehnične, organizacijske ali druge spremembe v zvezi s temi deli (v nadaljnjem besedilu: sprememba), ki vpliva ali bi posredno lahko vplivala na vsebino </w:t>
      </w:r>
      <w:hyperlink w:anchor="varnostnoporočilo" w:history="1">
        <w:r w:rsidRPr="00D461C6">
          <w:rPr>
            <w:rStyle w:val="Hiperpovezava"/>
            <w:rFonts w:cs="Arial"/>
            <w:color w:val="auto"/>
            <w:sz w:val="20"/>
            <w:u w:val="none"/>
          </w:rPr>
          <w:t>varnostnega poročila</w:t>
        </w:r>
      </w:hyperlink>
      <w:r w:rsidRPr="00D461C6">
        <w:rPr>
          <w:rFonts w:cs="Arial"/>
          <w:sz w:val="20"/>
        </w:rPr>
        <w:t xml:space="preserve">, oceniti glede na njen pomen za </w:t>
      </w:r>
      <w:hyperlink w:anchor="sevalnavarnost" w:history="1">
        <w:r w:rsidRPr="00D461C6">
          <w:rPr>
            <w:rStyle w:val="Hiperpovezava"/>
            <w:rFonts w:cs="Arial"/>
            <w:color w:val="auto"/>
            <w:sz w:val="20"/>
            <w:u w:val="none"/>
          </w:rPr>
          <w:t>sevalno</w:t>
        </w:r>
      </w:hyperlink>
      <w:r w:rsidRPr="00D461C6">
        <w:rPr>
          <w:rFonts w:cs="Arial"/>
          <w:sz w:val="20"/>
        </w:rPr>
        <w:t xml:space="preserve"> ali </w:t>
      </w:r>
      <w:hyperlink w:anchor="jedrskavarnost" w:history="1">
        <w:r w:rsidRPr="00D461C6">
          <w:rPr>
            <w:rStyle w:val="Hiperpovezava"/>
            <w:rFonts w:cs="Arial"/>
            <w:color w:val="auto"/>
            <w:sz w:val="20"/>
            <w:u w:val="none"/>
          </w:rPr>
          <w:t>jedrsko varnost</w:t>
        </w:r>
      </w:hyperlink>
      <w:r w:rsidRPr="00D461C6">
        <w:rPr>
          <w:rStyle w:val="Hiperpovezava"/>
          <w:rFonts w:cs="Arial"/>
          <w:color w:val="auto"/>
          <w:sz w:val="20"/>
          <w:u w:val="none"/>
        </w:rPr>
        <w:t xml:space="preserve"> in pri tem uporabiti varnostne analize</w:t>
      </w:r>
      <w:r w:rsidRPr="00D461C6">
        <w:rPr>
          <w:rFonts w:cs="Arial"/>
          <w:sz w:val="20"/>
        </w:rPr>
        <w:t>.</w:t>
      </w:r>
    </w:p>
    <w:p w:rsidR="00D461C6" w:rsidRPr="00D461C6" w:rsidRDefault="00D461C6" w:rsidP="00D461C6">
      <w:pPr>
        <w:widowControl/>
        <w:numPr>
          <w:ilvl w:val="0"/>
          <w:numId w:val="63"/>
        </w:numPr>
        <w:spacing w:after="120"/>
        <w:rPr>
          <w:rFonts w:cs="Arial"/>
          <w:sz w:val="20"/>
        </w:rPr>
      </w:pPr>
      <w:r w:rsidRPr="00D461C6">
        <w:rPr>
          <w:rFonts w:cs="Arial"/>
          <w:sz w:val="20"/>
        </w:rPr>
        <w:t>Spremembe iz prejšnjega odstavka so lahko začasne ali stalne.</w:t>
      </w:r>
    </w:p>
    <w:p w:rsidR="00D461C6" w:rsidRPr="00D461C6" w:rsidRDefault="00D461C6" w:rsidP="00D461C6">
      <w:pPr>
        <w:widowControl/>
        <w:numPr>
          <w:ilvl w:val="0"/>
          <w:numId w:val="63"/>
        </w:numPr>
        <w:spacing w:after="120"/>
        <w:rPr>
          <w:rFonts w:cs="Arial"/>
          <w:sz w:val="20"/>
        </w:rPr>
      </w:pPr>
      <w:r w:rsidRPr="00D461C6">
        <w:rPr>
          <w:rFonts w:cs="Arial"/>
          <w:sz w:val="20"/>
        </w:rPr>
        <w:t>Spremembe so glede na pomen za sevalno ali jedrsko varnost lahko spremembe:</w:t>
      </w:r>
    </w:p>
    <w:p w:rsidR="00D461C6" w:rsidRPr="00D461C6" w:rsidRDefault="00D461C6" w:rsidP="00D461C6">
      <w:pPr>
        <w:widowControl/>
        <w:numPr>
          <w:ilvl w:val="3"/>
          <w:numId w:val="63"/>
        </w:numPr>
        <w:tabs>
          <w:tab w:val="clear" w:pos="2880"/>
          <w:tab w:val="num" w:pos="709"/>
        </w:tabs>
        <w:spacing w:after="120"/>
        <w:ind w:left="709" w:hanging="283"/>
        <w:rPr>
          <w:rFonts w:cs="Arial"/>
          <w:sz w:val="20"/>
        </w:rPr>
      </w:pPr>
      <w:r w:rsidRPr="00D461C6">
        <w:rPr>
          <w:rFonts w:cs="Arial"/>
          <w:sz w:val="20"/>
        </w:rPr>
        <w:t>o katerih je treba organ, pristojen za jedrsko varnost, le obvestiti;</w:t>
      </w:r>
    </w:p>
    <w:p w:rsidR="00D461C6" w:rsidRPr="00D461C6" w:rsidRDefault="00D461C6" w:rsidP="00D461C6">
      <w:pPr>
        <w:widowControl/>
        <w:numPr>
          <w:ilvl w:val="3"/>
          <w:numId w:val="63"/>
        </w:numPr>
        <w:tabs>
          <w:tab w:val="clear" w:pos="2880"/>
          <w:tab w:val="num" w:pos="709"/>
        </w:tabs>
        <w:spacing w:after="120"/>
        <w:ind w:left="709" w:hanging="283"/>
        <w:rPr>
          <w:rFonts w:cs="Arial"/>
          <w:sz w:val="20"/>
        </w:rPr>
      </w:pPr>
      <w:r w:rsidRPr="00D461C6">
        <w:rPr>
          <w:rFonts w:cs="Arial"/>
          <w:sz w:val="20"/>
        </w:rPr>
        <w:t>katerih izvedbo je treba organu, pristojnemu za jedrsko varnost,</w:t>
      </w:r>
      <w:r w:rsidRPr="00D461C6" w:rsidDel="00200BE1">
        <w:rPr>
          <w:rFonts w:cs="Arial"/>
          <w:sz w:val="20"/>
        </w:rPr>
        <w:t xml:space="preserve"> </w:t>
      </w:r>
      <w:r w:rsidRPr="00D461C6">
        <w:rPr>
          <w:rFonts w:cs="Arial"/>
          <w:sz w:val="20"/>
        </w:rPr>
        <w:t>priglasiti;</w:t>
      </w:r>
    </w:p>
    <w:p w:rsidR="00D461C6" w:rsidRPr="00D461C6" w:rsidRDefault="00D461C6" w:rsidP="00D461C6">
      <w:pPr>
        <w:widowControl/>
        <w:numPr>
          <w:ilvl w:val="3"/>
          <w:numId w:val="63"/>
        </w:numPr>
        <w:tabs>
          <w:tab w:val="clear" w:pos="2880"/>
          <w:tab w:val="num" w:pos="709"/>
        </w:tabs>
        <w:spacing w:after="120"/>
        <w:ind w:left="709" w:hanging="283"/>
        <w:rPr>
          <w:rFonts w:cs="Arial"/>
          <w:sz w:val="20"/>
        </w:rPr>
      </w:pPr>
      <w:r w:rsidRPr="00D461C6">
        <w:rPr>
          <w:rFonts w:cs="Arial"/>
          <w:sz w:val="20"/>
        </w:rPr>
        <w:t>ki so pomembne za sevalno ali jedrsko varnost in za izvedbo katerih je treba pridobiti odobritev organa, pristojnega za jedrsko varnost.</w:t>
      </w:r>
    </w:p>
    <w:p w:rsidR="00D461C6" w:rsidRPr="00D461C6" w:rsidRDefault="00D461C6" w:rsidP="00D461C6">
      <w:pPr>
        <w:widowControl/>
        <w:numPr>
          <w:ilvl w:val="0"/>
          <w:numId w:val="63"/>
        </w:numPr>
        <w:spacing w:after="120"/>
        <w:rPr>
          <w:rFonts w:cs="Arial"/>
          <w:sz w:val="20"/>
        </w:rPr>
      </w:pPr>
      <w:r w:rsidRPr="00D461C6">
        <w:rPr>
          <w:rFonts w:cs="Arial"/>
          <w:sz w:val="20"/>
        </w:rPr>
        <w:t>Predlogu sprememb iz tretje alineje prejšnjega odstavka mora upravljavec objekta priložiti predlog spremembe varnostnega poročila</w:t>
      </w:r>
      <w:r w:rsidRPr="00D461C6">
        <w:rPr>
          <w:rFonts w:cs="Arial"/>
          <w:sz w:val="20"/>
          <w:lang w:eastAsia="sl-SI"/>
        </w:rPr>
        <w:t>, oceno iz prvega odstavka tega člena</w:t>
      </w:r>
      <w:r w:rsidR="00D55C45" w:rsidRPr="00D461C6">
        <w:rPr>
          <w:rFonts w:cs="Arial"/>
          <w:sz w:val="20"/>
          <w:lang w:eastAsia="sl-SI"/>
        </w:rPr>
        <w:fldChar w:fldCharType="begin"/>
      </w:r>
      <w:r w:rsidRPr="00D461C6">
        <w:rPr>
          <w:rFonts w:cs="Arial"/>
          <w:sz w:val="20"/>
        </w:rPr>
        <w:instrText>xe "spremembe varnostnega poročila"</w:instrText>
      </w:r>
      <w:r w:rsidR="00D55C45" w:rsidRPr="00D461C6">
        <w:rPr>
          <w:rFonts w:cs="Arial"/>
          <w:sz w:val="20"/>
          <w:lang w:eastAsia="sl-SI"/>
        </w:rPr>
        <w:fldChar w:fldCharType="end"/>
      </w:r>
      <w:r w:rsidRPr="00D461C6">
        <w:rPr>
          <w:rFonts w:cs="Arial"/>
          <w:sz w:val="20"/>
        </w:rPr>
        <w:t xml:space="preserve"> in strokovno mnenje pooblaščenega izvedenca</w:t>
      </w:r>
      <w:r w:rsidR="00D55C45" w:rsidRPr="00D461C6">
        <w:rPr>
          <w:rFonts w:cs="Arial"/>
          <w:sz w:val="20"/>
        </w:rPr>
        <w:fldChar w:fldCharType="begin"/>
      </w:r>
      <w:r w:rsidRPr="00D461C6">
        <w:rPr>
          <w:rFonts w:cs="Arial"/>
          <w:sz w:val="20"/>
        </w:rPr>
        <w:instrText>xe "strokovno mnenje pooblaščenega izvedenca"</w:instrText>
      </w:r>
      <w:r w:rsidR="00D55C45" w:rsidRPr="00D461C6">
        <w:rPr>
          <w:rFonts w:cs="Arial"/>
          <w:sz w:val="20"/>
        </w:rPr>
        <w:fldChar w:fldCharType="end"/>
      </w:r>
      <w:r w:rsidRPr="00D461C6">
        <w:rPr>
          <w:rFonts w:cs="Arial"/>
          <w:sz w:val="20"/>
        </w:rPr>
        <w:t xml:space="preserve"> za sevalno in jedrsko varnost o vplivu spremembe na sevalno ali jedrsko varnost objekta.</w:t>
      </w:r>
    </w:p>
    <w:p w:rsidR="00D461C6" w:rsidRPr="00D461C6" w:rsidRDefault="00D461C6" w:rsidP="00D461C6">
      <w:pPr>
        <w:widowControl/>
        <w:numPr>
          <w:ilvl w:val="0"/>
          <w:numId w:val="63"/>
        </w:numPr>
        <w:spacing w:after="120"/>
        <w:rPr>
          <w:rFonts w:cs="Arial"/>
          <w:sz w:val="20"/>
        </w:rPr>
      </w:pPr>
      <w:r w:rsidRPr="00D461C6">
        <w:rPr>
          <w:rFonts w:cs="Arial"/>
          <w:sz w:val="20"/>
        </w:rPr>
        <w:t xml:space="preserve">Predlogu sprememb iz druge alineje drugega odstavka tega člena mora upravljavec objekta priložiti oceno iz prvega odstavka tega člena in predlog morebitne spremembe varnostnega poročila. Upravljavec objekta lahko začne uvajati predlagane spremembe iz druge alineje tretjega odstavka tega člena po tem, ko je organ, pristojen za jedrsko varnost, </w:t>
      </w:r>
      <w:r w:rsidRPr="00D461C6">
        <w:rPr>
          <w:rFonts w:cs="Arial"/>
          <w:sz w:val="20"/>
          <w:lang w:eastAsia="sl-SI"/>
        </w:rPr>
        <w:t>na podlagi ocene iz prvega odstavka tega člena</w:t>
      </w:r>
      <w:r w:rsidRPr="00D461C6" w:rsidDel="00200BE1">
        <w:rPr>
          <w:rFonts w:cs="Arial"/>
          <w:sz w:val="20"/>
        </w:rPr>
        <w:t xml:space="preserve"> </w:t>
      </w:r>
      <w:r w:rsidRPr="00D461C6">
        <w:rPr>
          <w:rFonts w:cs="Arial"/>
          <w:sz w:val="20"/>
        </w:rPr>
        <w:t>pisno potrdil, da ni treba pridobiti odobritve sprememb.</w:t>
      </w:r>
    </w:p>
    <w:p w:rsidR="00D461C6" w:rsidRPr="00D461C6" w:rsidRDefault="00D461C6" w:rsidP="00D461C6">
      <w:pPr>
        <w:widowControl/>
        <w:numPr>
          <w:ilvl w:val="0"/>
          <w:numId w:val="63"/>
        </w:numPr>
        <w:spacing w:after="120"/>
        <w:rPr>
          <w:rFonts w:cs="Arial"/>
          <w:sz w:val="20"/>
        </w:rPr>
      </w:pPr>
      <w:r w:rsidRPr="00D461C6">
        <w:rPr>
          <w:rFonts w:cs="Arial"/>
          <w:sz w:val="20"/>
        </w:rPr>
        <w:t>Če je upravljavec objekta uvedel spremembe na podlagi obvestila predloga sprememb iz prve alineje tretjega odstavka tega člena, mora najpozneje 12 mesecev po izvedenih delih obvestiti organ, pristojen za jedrsko varnost</w:t>
      </w:r>
      <w:r w:rsidRPr="00D461C6" w:rsidDel="00200BE1">
        <w:rPr>
          <w:rFonts w:cs="Arial"/>
          <w:sz w:val="20"/>
        </w:rPr>
        <w:t xml:space="preserve"> </w:t>
      </w:r>
      <w:r w:rsidRPr="00D461C6">
        <w:rPr>
          <w:rFonts w:cs="Arial"/>
          <w:sz w:val="20"/>
        </w:rPr>
        <w:t>o izvedenih spremembah.</w:t>
      </w:r>
    </w:p>
    <w:p w:rsidR="00D461C6" w:rsidRPr="00D461C6" w:rsidRDefault="00D461C6" w:rsidP="00D461C6">
      <w:pPr>
        <w:widowControl/>
        <w:numPr>
          <w:ilvl w:val="0"/>
          <w:numId w:val="63"/>
        </w:numPr>
        <w:spacing w:after="120"/>
        <w:rPr>
          <w:rFonts w:cs="Arial"/>
          <w:sz w:val="20"/>
        </w:rPr>
      </w:pPr>
      <w:r w:rsidRPr="00D461C6">
        <w:rPr>
          <w:rFonts w:cs="Arial"/>
          <w:sz w:val="20"/>
        </w:rPr>
        <w:t>Upravljavec objekta mora najpozneje v 12 mesecih po izvedenih delih organu, pristojnemu za jedrsko varnost,</w:t>
      </w:r>
      <w:r w:rsidRPr="00D461C6" w:rsidDel="00200BE1">
        <w:rPr>
          <w:rFonts w:cs="Arial"/>
          <w:sz w:val="20"/>
        </w:rPr>
        <w:t xml:space="preserve"> </w:t>
      </w:r>
      <w:r w:rsidRPr="00D461C6">
        <w:rPr>
          <w:rFonts w:cs="Arial"/>
          <w:sz w:val="20"/>
        </w:rPr>
        <w:t>poslati tudi spremembo varnostnega poročila.</w:t>
      </w:r>
    </w:p>
    <w:p w:rsidR="00D461C6" w:rsidRPr="00D461C6" w:rsidRDefault="00D461C6" w:rsidP="00D461C6">
      <w:pPr>
        <w:widowControl/>
        <w:numPr>
          <w:ilvl w:val="0"/>
          <w:numId w:val="63"/>
        </w:numPr>
        <w:spacing w:after="120"/>
        <w:rPr>
          <w:rFonts w:cs="Arial"/>
          <w:sz w:val="20"/>
        </w:rPr>
      </w:pPr>
      <w:r w:rsidRPr="00D461C6">
        <w:rPr>
          <w:rFonts w:cs="Arial"/>
          <w:sz w:val="20"/>
        </w:rPr>
        <w:t xml:space="preserve">Minister, pristojen za okolje, določi metodologijo ocenjevanja in razvrščanja sprememb, način in obliko </w:t>
      </w:r>
      <w:r w:rsidRPr="00D461C6">
        <w:rPr>
          <w:rFonts w:cs="Arial"/>
          <w:sz w:val="20"/>
          <w:lang w:eastAsia="sl-SI"/>
        </w:rPr>
        <w:t xml:space="preserve">obveščanja, priglasitve ali vloge za odobritev teh sprememb, zahteve glede določanja, </w:t>
      </w:r>
      <w:r w:rsidRPr="00D461C6">
        <w:rPr>
          <w:rFonts w:cs="Arial"/>
          <w:sz w:val="20"/>
          <w:lang w:eastAsia="sl-SI"/>
        </w:rPr>
        <w:lastRenderedPageBreak/>
        <w:t>označevanja in obravnave začasnih sprememb, zahteve glede uporabe varnostnih analiz in zahteve glede načina izvedbe sprememb</w:t>
      </w:r>
      <w:r w:rsidRPr="00D461C6">
        <w:rPr>
          <w:rFonts w:cs="Arial"/>
          <w:sz w:val="20"/>
        </w:rPr>
        <w:t>.</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23" w:name="_Toc85617565"/>
      <w:bookmarkStart w:id="1824" w:name="_Toc193173504"/>
      <w:bookmarkStart w:id="1825" w:name="_Toc255895897"/>
      <w:bookmarkStart w:id="1826" w:name="_Ref443249308"/>
      <w:bookmarkStart w:id="1827" w:name="_Ref443249424"/>
      <w:bookmarkStart w:id="1828" w:name="_Ref443253065"/>
      <w:r w:rsidRPr="00D461C6">
        <w:rPr>
          <w:rFonts w:cs="Arial"/>
          <w:bCs/>
          <w:sz w:val="20"/>
        </w:rPr>
        <w:t xml:space="preserve"> </w:t>
      </w:r>
      <w:bookmarkStart w:id="1829" w:name="_Toc471733497"/>
      <w:r w:rsidRPr="00D461C6">
        <w:rPr>
          <w:rFonts w:cs="Arial"/>
          <w:bCs/>
          <w:sz w:val="20"/>
        </w:rPr>
        <w:t>člen</w:t>
      </w:r>
      <w:r w:rsidRPr="00D461C6">
        <w:rPr>
          <w:rFonts w:cs="Arial"/>
          <w:bCs/>
          <w:sz w:val="20"/>
        </w:rPr>
        <w:br/>
        <w:t>(odobritev</w:t>
      </w:r>
      <w:r w:rsidR="00D55C45" w:rsidRPr="00D461C6">
        <w:rPr>
          <w:rFonts w:cs="Arial"/>
          <w:bCs/>
          <w:sz w:val="20"/>
        </w:rPr>
        <w:fldChar w:fldCharType="begin"/>
      </w:r>
      <w:r w:rsidRPr="00D461C6">
        <w:rPr>
          <w:rFonts w:cs="Arial"/>
          <w:bCs/>
          <w:sz w:val="20"/>
        </w:rPr>
        <w:instrText>xe "odobritev sprememb"</w:instrText>
      </w:r>
      <w:r w:rsidR="00D55C45" w:rsidRPr="00D461C6">
        <w:rPr>
          <w:rFonts w:cs="Arial"/>
          <w:bCs/>
          <w:sz w:val="20"/>
        </w:rPr>
        <w:fldChar w:fldCharType="end"/>
      </w:r>
      <w:r w:rsidRPr="00D461C6">
        <w:rPr>
          <w:rFonts w:cs="Arial"/>
          <w:bCs/>
          <w:sz w:val="20"/>
        </w:rPr>
        <w:t xml:space="preserve"> pomembnih sprememb)</w:t>
      </w:r>
      <w:bookmarkEnd w:id="1823"/>
      <w:bookmarkEnd w:id="1824"/>
      <w:bookmarkEnd w:id="1825"/>
      <w:bookmarkEnd w:id="1826"/>
      <w:bookmarkEnd w:id="1827"/>
      <w:bookmarkEnd w:id="1828"/>
      <w:bookmarkEnd w:id="1829"/>
    </w:p>
    <w:p w:rsidR="00D461C6" w:rsidRPr="00D461C6" w:rsidRDefault="00D461C6" w:rsidP="00D461C6">
      <w:pPr>
        <w:widowControl/>
        <w:numPr>
          <w:ilvl w:val="0"/>
          <w:numId w:val="64"/>
        </w:numPr>
        <w:spacing w:after="120"/>
        <w:rPr>
          <w:rFonts w:cs="Arial"/>
          <w:sz w:val="20"/>
        </w:rPr>
      </w:pPr>
      <w:r w:rsidRPr="00D461C6">
        <w:rPr>
          <w:rFonts w:cs="Arial"/>
          <w:sz w:val="20"/>
        </w:rPr>
        <w:t xml:space="preserve">Če iz predloženih dokazil izhaja, da so izpolnjeni pogoji sevalne ali jedrske varnosti, organ, pristojen za jedrsko varnost, odobri predlog sprememb iz tretje alineje tretjega odstavka prejšnjega člena v 90 dneh po prejemu popolne vloge z odločbo, v kateri tudi odredi izdelavo sprememb </w:t>
      </w:r>
      <w:hyperlink w:anchor="varnostnoporočilo" w:history="1">
        <w:r w:rsidRPr="00D461C6">
          <w:rPr>
            <w:rStyle w:val="Hiperpovezava"/>
            <w:rFonts w:cs="Arial"/>
            <w:color w:val="auto"/>
            <w:sz w:val="20"/>
            <w:u w:val="none"/>
          </w:rPr>
          <w:t>varnostnega poročila</w:t>
        </w:r>
      </w:hyperlink>
      <w:r w:rsidRPr="00D461C6">
        <w:rPr>
          <w:rFonts w:cs="Arial"/>
          <w:sz w:val="20"/>
        </w:rPr>
        <w:t>, ter če je treba, določi tudi način, obseg in roke uvajanja sprememb iz varnostnega poročila.</w:t>
      </w:r>
    </w:p>
    <w:p w:rsidR="00D461C6" w:rsidRPr="00D461C6" w:rsidRDefault="00410460" w:rsidP="00D461C6">
      <w:pPr>
        <w:widowControl/>
        <w:numPr>
          <w:ilvl w:val="0"/>
          <w:numId w:val="64"/>
        </w:numPr>
        <w:spacing w:after="120"/>
        <w:rPr>
          <w:rFonts w:cs="Arial"/>
          <w:sz w:val="20"/>
        </w:rPr>
      </w:pPr>
      <w:hyperlink w:anchor="upravljavec" w:history="1">
        <w:r w:rsidR="00D461C6" w:rsidRPr="00D461C6">
          <w:rPr>
            <w:rStyle w:val="Hiperpovezava"/>
            <w:rFonts w:cs="Arial"/>
            <w:color w:val="auto"/>
            <w:sz w:val="20"/>
            <w:u w:val="none"/>
          </w:rPr>
          <w:t>Upravljavec objekta</w:t>
        </w:r>
      </w:hyperlink>
      <w:r w:rsidR="00D461C6" w:rsidRPr="00D461C6">
        <w:rPr>
          <w:rFonts w:cs="Arial"/>
          <w:sz w:val="20"/>
        </w:rPr>
        <w:t xml:space="preserve"> začne uvajati spremembe iz prejšnjega odstavka, ko mu organ, pristojen za jedrsko varnost, odobri spremembe varnostnega poročila.</w:t>
      </w:r>
    </w:p>
    <w:p w:rsidR="00D461C6" w:rsidRPr="00AF3F80" w:rsidRDefault="00D461C6" w:rsidP="00D461C6">
      <w:pPr>
        <w:pStyle w:val="OdstavekSt"/>
        <w:numPr>
          <w:ilvl w:val="0"/>
          <w:numId w:val="64"/>
        </w:numPr>
        <w:rPr>
          <w:rFonts w:ascii="Arial" w:hAnsi="Arial" w:cs="Arial"/>
          <w:sz w:val="20"/>
        </w:rPr>
      </w:pPr>
      <w:r w:rsidRPr="00D461C6">
        <w:rPr>
          <w:rFonts w:ascii="Arial" w:hAnsi="Arial" w:cs="Arial"/>
          <w:sz w:val="20"/>
        </w:rPr>
        <w:t xml:space="preserve">Upravljavec lahko v vlogi za odobritev spremembe zaprosi za izvajanje posameznih del, ki pomenijo pripravo na uvajanje te spremembe, pred odobritvijo </w:t>
      </w:r>
      <w:r w:rsidRPr="00AF3F80">
        <w:rPr>
          <w:rFonts w:ascii="Arial" w:hAnsi="Arial" w:cs="Arial"/>
          <w:sz w:val="20"/>
        </w:rPr>
        <w:t xml:space="preserve">predloga spremembe iz prvega odstavka tega člena. Za taka dela mora upravljavec pripraviti oceno iz prvega odstavka prejšnjega člena, </w:t>
      </w:r>
      <w:r>
        <w:rPr>
          <w:rFonts w:ascii="Arial" w:hAnsi="Arial" w:cs="Arial"/>
          <w:sz w:val="20"/>
        </w:rPr>
        <w:t xml:space="preserve">ki jo </w:t>
      </w:r>
      <w:r w:rsidRPr="00AF3F80">
        <w:rPr>
          <w:rFonts w:ascii="Arial" w:hAnsi="Arial" w:cs="Arial"/>
          <w:sz w:val="20"/>
        </w:rPr>
        <w:t>dostav</w:t>
      </w:r>
      <w:r>
        <w:rPr>
          <w:rFonts w:ascii="Arial" w:hAnsi="Arial" w:cs="Arial"/>
          <w:sz w:val="20"/>
        </w:rPr>
        <w:t>i</w:t>
      </w:r>
      <w:r w:rsidRPr="00AF3F80">
        <w:rPr>
          <w:rFonts w:ascii="Arial" w:hAnsi="Arial" w:cs="Arial"/>
          <w:sz w:val="20"/>
        </w:rPr>
        <w:t xml:space="preserve"> skupaj z vlogo za odobritev spremembe. Če iz predloženih dokazil izhaja, da izvajanje teh del ne spreminja pogojev in opisov iz varnostnega poročila </w:t>
      </w:r>
      <w:r>
        <w:rPr>
          <w:rFonts w:ascii="Arial" w:hAnsi="Arial" w:cs="Arial"/>
          <w:sz w:val="20"/>
        </w:rPr>
        <w:t>ter</w:t>
      </w:r>
      <w:r w:rsidRPr="00AF3F80">
        <w:rPr>
          <w:rFonts w:ascii="Arial" w:hAnsi="Arial" w:cs="Arial"/>
          <w:sz w:val="20"/>
        </w:rPr>
        <w:t xml:space="preserve"> da sevalna in jedrska varnost med takimi deli ne bosta ogroženi </w:t>
      </w:r>
      <w:r>
        <w:rPr>
          <w:rFonts w:ascii="Arial" w:hAnsi="Arial" w:cs="Arial"/>
          <w:sz w:val="20"/>
        </w:rPr>
        <w:t>niti</w:t>
      </w:r>
      <w:r w:rsidRPr="00AF3F80">
        <w:rPr>
          <w:rFonts w:ascii="Arial" w:hAnsi="Arial" w:cs="Arial"/>
          <w:sz w:val="20"/>
        </w:rPr>
        <w:t xml:space="preserve"> ne bi bili ogroženi ob morebitni zavrnitvi predlagane spremembe, lahko organ, pristojen za jedrsko varnost, z začasno odločbo odobri taka dela še pred pridobitvijo strokovnega mnenja pooblaščenega izvedenca iz petega odstavka prejšnjega člena.</w:t>
      </w:r>
    </w:p>
    <w:p w:rsidR="00D461C6" w:rsidRPr="00AF3F80" w:rsidRDefault="00D461C6" w:rsidP="00D461C6">
      <w:pPr>
        <w:pStyle w:val="OdstavekSt"/>
        <w:numPr>
          <w:ilvl w:val="0"/>
          <w:numId w:val="64"/>
        </w:numPr>
        <w:rPr>
          <w:rFonts w:ascii="Arial" w:hAnsi="Arial" w:cs="Arial"/>
          <w:sz w:val="20"/>
        </w:rPr>
      </w:pPr>
      <w:r w:rsidRPr="00AF3F80">
        <w:rPr>
          <w:rFonts w:ascii="Arial" w:hAnsi="Arial" w:cs="Arial"/>
          <w:sz w:val="20"/>
        </w:rPr>
        <w:t>Če po odobritvi spremembe iz prvega odstavka tega člena nastanejo nove okoliščine, zaradi katerih uvajanje te spremembe ne</w:t>
      </w:r>
      <w:r>
        <w:rPr>
          <w:rFonts w:ascii="Arial" w:hAnsi="Arial" w:cs="Arial"/>
          <w:sz w:val="20"/>
        </w:rPr>
        <w:t xml:space="preserve"> bi bilo </w:t>
      </w:r>
      <w:r w:rsidRPr="00AF3F80">
        <w:rPr>
          <w:rFonts w:ascii="Arial" w:hAnsi="Arial" w:cs="Arial"/>
          <w:sz w:val="20"/>
        </w:rPr>
        <w:t>primerno ali bi imelo negativen vpliv na sevalno ali jedrsko varnost, lahko organ, pristojen za jedrsko varnost</w:t>
      </w:r>
      <w:r>
        <w:rPr>
          <w:rFonts w:ascii="Arial" w:hAnsi="Arial" w:cs="Arial"/>
          <w:sz w:val="20"/>
        </w:rPr>
        <w:t>,</w:t>
      </w:r>
      <w:r w:rsidRPr="00AF3F80">
        <w:rPr>
          <w:rFonts w:ascii="Arial" w:hAnsi="Arial" w:cs="Arial"/>
          <w:sz w:val="20"/>
        </w:rPr>
        <w:t xml:space="preserve"> na predlog upravljavca razveljavi odobritev te spremembe.</w:t>
      </w:r>
    </w:p>
    <w:p w:rsidR="00D461C6" w:rsidRDefault="00D461C6" w:rsidP="00D461C6">
      <w:pPr>
        <w:widowControl/>
        <w:numPr>
          <w:ilvl w:val="0"/>
          <w:numId w:val="64"/>
        </w:numPr>
        <w:spacing w:after="120"/>
        <w:rPr>
          <w:rFonts w:cs="Arial"/>
          <w:sz w:val="20"/>
        </w:rPr>
      </w:pPr>
      <w:r>
        <w:rPr>
          <w:rFonts w:cs="Arial"/>
          <w:sz w:val="20"/>
        </w:rPr>
        <w:t xml:space="preserve">Zoper </w:t>
      </w:r>
      <w:r w:rsidRPr="00AF3F80">
        <w:rPr>
          <w:rFonts w:cs="Arial"/>
          <w:sz w:val="20"/>
        </w:rPr>
        <w:t>odločb</w:t>
      </w:r>
      <w:r>
        <w:rPr>
          <w:rFonts w:cs="Arial"/>
          <w:sz w:val="20"/>
        </w:rPr>
        <w:t>o</w:t>
      </w:r>
      <w:r w:rsidRPr="00AF3F80">
        <w:rPr>
          <w:rFonts w:cs="Arial"/>
          <w:sz w:val="20"/>
        </w:rPr>
        <w:t xml:space="preserve"> o zavrnitvi ali odobritvi predloga sprememb, ki so pomembne za sevalno ali jedrsko varnost, ni pritožbe.</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30" w:name="_Ref462149384"/>
      <w:bookmarkStart w:id="1831" w:name="_Toc85617566"/>
      <w:bookmarkStart w:id="1832" w:name="_Toc193173505"/>
      <w:r w:rsidRPr="00D461C6">
        <w:rPr>
          <w:rFonts w:cs="Arial"/>
          <w:bCs/>
          <w:sz w:val="20"/>
        </w:rPr>
        <w:t xml:space="preserve"> </w:t>
      </w:r>
      <w:bookmarkStart w:id="1833" w:name="_Toc471733498"/>
      <w:r w:rsidRPr="00D461C6">
        <w:rPr>
          <w:rFonts w:cs="Arial"/>
          <w:bCs/>
          <w:sz w:val="20"/>
        </w:rPr>
        <w:t>člen</w:t>
      </w:r>
      <w:r w:rsidRPr="00D461C6">
        <w:rPr>
          <w:rFonts w:cs="Arial"/>
          <w:bCs/>
          <w:sz w:val="20"/>
        </w:rPr>
        <w:br/>
        <w:t>(začasna prekoračitev obratovalnih pogojev in omejitev)</w:t>
      </w:r>
      <w:bookmarkEnd w:id="1830"/>
      <w:bookmarkEnd w:id="1833"/>
    </w:p>
    <w:p w:rsidR="00D461C6" w:rsidRPr="00D461C6" w:rsidRDefault="00D461C6" w:rsidP="00D461C6">
      <w:pPr>
        <w:pStyle w:val="OdstavekSt"/>
        <w:numPr>
          <w:ilvl w:val="0"/>
          <w:numId w:val="175"/>
        </w:numPr>
        <w:rPr>
          <w:rFonts w:ascii="Arial" w:hAnsi="Arial" w:cs="Arial"/>
          <w:sz w:val="20"/>
        </w:rPr>
      </w:pPr>
      <w:r w:rsidRPr="00D461C6">
        <w:rPr>
          <w:rFonts w:ascii="Arial" w:hAnsi="Arial" w:cs="Arial"/>
          <w:sz w:val="20"/>
        </w:rPr>
        <w:t xml:space="preserve">Upravljavec sevalnega ali jedrskega objekta lahko zaprosi za odobritev začasne prekoračitve obratovalnih pogojev in omejitev iz 1. točke prvega odstavka </w:t>
      </w:r>
      <w:r w:rsidR="00410460">
        <w:fldChar w:fldCharType="begin"/>
      </w:r>
      <w:r w:rsidR="00410460">
        <w:instrText xml:space="preserve"> REF _Ref462050280 \r \h </w:instrText>
      </w:r>
      <w:r w:rsidR="00410460">
        <w:instrText xml:space="preserve"> \* MERGEFORMAT </w:instrText>
      </w:r>
      <w:r w:rsidR="00410460">
        <w:fldChar w:fldCharType="separate"/>
      </w:r>
      <w:r w:rsidRPr="00D461C6">
        <w:rPr>
          <w:rFonts w:ascii="Arial" w:hAnsi="Arial" w:cs="Arial"/>
          <w:sz w:val="20"/>
        </w:rPr>
        <w:t>111</w:t>
      </w:r>
      <w:r w:rsidR="00410460">
        <w:fldChar w:fldCharType="end"/>
      </w:r>
      <w:r w:rsidRPr="00D461C6">
        <w:rPr>
          <w:rFonts w:ascii="Arial" w:hAnsi="Arial" w:cs="Arial"/>
          <w:sz w:val="20"/>
        </w:rPr>
        <w:t>. člena tega zakona, če bi bilo sicer ogroženo zdravje ali varnost prebivalstva ali osebja objekta.</w:t>
      </w:r>
    </w:p>
    <w:p w:rsidR="00D461C6" w:rsidRPr="00D461C6" w:rsidRDefault="00D461C6" w:rsidP="00D461C6">
      <w:pPr>
        <w:pStyle w:val="OdstavekSt"/>
        <w:numPr>
          <w:ilvl w:val="0"/>
          <w:numId w:val="175"/>
        </w:numPr>
        <w:rPr>
          <w:rFonts w:ascii="Arial" w:hAnsi="Arial" w:cs="Arial"/>
          <w:sz w:val="20"/>
        </w:rPr>
      </w:pPr>
      <w:r w:rsidRPr="00D461C6">
        <w:rPr>
          <w:rFonts w:ascii="Arial" w:hAnsi="Arial" w:cs="Arial"/>
          <w:sz w:val="20"/>
        </w:rPr>
        <w:t xml:space="preserve">Organ, pristojen za jedrsko varnost, mora nemudoma obravnavati vlogo iz prejšnjega odstavka in o njej odločiti v kar najkrajšem času, morebitni odobritvi prekoračitve obratovalnih pogojev ali omejitev pa določiti kar najkrajši čas veljavnosti. </w:t>
      </w:r>
    </w:p>
    <w:p w:rsidR="00D461C6" w:rsidRPr="00D461C6" w:rsidRDefault="00D461C6" w:rsidP="00D461C6">
      <w:pPr>
        <w:widowControl/>
        <w:numPr>
          <w:ilvl w:val="0"/>
          <w:numId w:val="175"/>
        </w:numPr>
        <w:spacing w:after="120"/>
        <w:rPr>
          <w:rFonts w:cs="Arial"/>
          <w:sz w:val="20"/>
        </w:rPr>
      </w:pPr>
      <w:r w:rsidRPr="00D461C6">
        <w:rPr>
          <w:rFonts w:cs="Arial"/>
          <w:sz w:val="20"/>
        </w:rPr>
        <w:t xml:space="preserve">Minister, pristojen za okolje, določi podrobnejše zahteve glede okoliščin iz prvega odstavka tega člena, v katerih upravljavec objekta lahko zaprosi za začasno prekoračitev obratovalnih pogojev in omejitev, ter obliko in vsebino vloge iz prvega odstavka tega člena. </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34" w:name="_Toc85617567"/>
      <w:bookmarkStart w:id="1835" w:name="_Toc193173506"/>
      <w:bookmarkStart w:id="1836" w:name="_Toc255895898"/>
      <w:bookmarkStart w:id="1837" w:name="_Ref443251592"/>
      <w:bookmarkStart w:id="1838" w:name="_Ref443253505"/>
      <w:bookmarkStart w:id="1839" w:name="_Ref463338229"/>
      <w:bookmarkEnd w:id="1831"/>
      <w:bookmarkEnd w:id="1832"/>
      <w:r w:rsidRPr="00D461C6">
        <w:rPr>
          <w:rFonts w:cs="Arial"/>
          <w:bCs/>
          <w:sz w:val="20"/>
        </w:rPr>
        <w:t xml:space="preserve"> </w:t>
      </w:r>
      <w:bookmarkStart w:id="1840" w:name="_Toc471733499"/>
      <w:r w:rsidRPr="00D461C6">
        <w:rPr>
          <w:rFonts w:cs="Arial"/>
          <w:bCs/>
          <w:sz w:val="20"/>
        </w:rPr>
        <w:t>člen</w:t>
      </w:r>
      <w:r w:rsidRPr="00D461C6">
        <w:rPr>
          <w:rFonts w:cs="Arial"/>
          <w:bCs/>
          <w:sz w:val="20"/>
        </w:rPr>
        <w:br/>
        <w:t>(izjemni pregled varnostnega poročila</w:t>
      </w:r>
      <w:r w:rsidR="00D55C45" w:rsidRPr="00D461C6">
        <w:rPr>
          <w:rFonts w:cs="Arial"/>
          <w:bCs/>
          <w:sz w:val="20"/>
        </w:rPr>
        <w:fldChar w:fldCharType="begin"/>
      </w:r>
      <w:r w:rsidRPr="00D461C6">
        <w:rPr>
          <w:rFonts w:cs="Arial"/>
          <w:bCs/>
          <w:sz w:val="20"/>
        </w:rPr>
        <w:instrText>xe "izjemni pregled varnostnega poročila"</w:instrText>
      </w:r>
      <w:r w:rsidR="00D55C45" w:rsidRPr="00D461C6">
        <w:rPr>
          <w:rFonts w:cs="Arial"/>
          <w:bCs/>
          <w:sz w:val="20"/>
        </w:rPr>
        <w:fldChar w:fldCharType="end"/>
      </w:r>
      <w:r w:rsidRPr="00D461C6">
        <w:rPr>
          <w:rFonts w:cs="Arial"/>
          <w:bCs/>
          <w:sz w:val="20"/>
        </w:rPr>
        <w:t>)</w:t>
      </w:r>
      <w:bookmarkEnd w:id="1834"/>
      <w:bookmarkEnd w:id="1835"/>
      <w:bookmarkEnd w:id="1836"/>
      <w:bookmarkEnd w:id="1837"/>
      <w:bookmarkEnd w:id="1838"/>
      <w:bookmarkEnd w:id="1839"/>
      <w:bookmarkEnd w:id="1840"/>
    </w:p>
    <w:p w:rsidR="00D461C6" w:rsidRPr="00D461C6" w:rsidRDefault="00410460" w:rsidP="00D461C6">
      <w:pPr>
        <w:widowControl/>
        <w:numPr>
          <w:ilvl w:val="0"/>
          <w:numId w:val="65"/>
        </w:numPr>
        <w:spacing w:after="120"/>
        <w:rPr>
          <w:rFonts w:cs="Arial"/>
          <w:sz w:val="20"/>
        </w:rPr>
      </w:pPr>
      <w:hyperlink w:anchor="upravljavec" w:history="1">
        <w:r w:rsidR="00D461C6" w:rsidRPr="00D461C6">
          <w:rPr>
            <w:rStyle w:val="Hiperpovezava"/>
            <w:rFonts w:cs="Arial"/>
            <w:color w:val="auto"/>
            <w:sz w:val="20"/>
            <w:u w:val="none"/>
          </w:rPr>
          <w:t xml:space="preserve">Upravljavec sevalnega </w:t>
        </w:r>
        <w:r w:rsidR="00D461C6" w:rsidRPr="00D461C6">
          <w:rPr>
            <w:rFonts w:cs="Arial"/>
            <w:sz w:val="20"/>
          </w:rPr>
          <w:t xml:space="preserve">ali jedrskega </w:t>
        </w:r>
        <w:r w:rsidR="00D461C6" w:rsidRPr="00D461C6">
          <w:rPr>
            <w:rStyle w:val="Hiperpovezava"/>
            <w:rFonts w:cs="Arial"/>
            <w:color w:val="auto"/>
            <w:sz w:val="20"/>
            <w:u w:val="none"/>
          </w:rPr>
          <w:t>objekta</w:t>
        </w:r>
      </w:hyperlink>
      <w:r w:rsidR="00D461C6" w:rsidRPr="00D461C6">
        <w:rPr>
          <w:rFonts w:cs="Arial"/>
          <w:sz w:val="20"/>
        </w:rPr>
        <w:t xml:space="preserve"> mora oceniti in preveriti varnost objekta ter zagotoviti pregled skladnosti </w:t>
      </w:r>
      <w:hyperlink w:anchor="varnostnoporočilo" w:history="1">
        <w:r w:rsidR="00D461C6" w:rsidRPr="00D461C6">
          <w:rPr>
            <w:rStyle w:val="Hiperpovezava"/>
            <w:rFonts w:cs="Arial"/>
            <w:color w:val="auto"/>
            <w:sz w:val="20"/>
            <w:u w:val="none"/>
          </w:rPr>
          <w:t>varnostnega poročila</w:t>
        </w:r>
      </w:hyperlink>
      <w:r w:rsidR="00D461C6" w:rsidRPr="00D461C6">
        <w:rPr>
          <w:rFonts w:cs="Arial"/>
          <w:sz w:val="20"/>
        </w:rPr>
        <w:t xml:space="preserve"> z zaključki ocenjevanja in preverjanja varnosti:</w:t>
      </w:r>
    </w:p>
    <w:p w:rsidR="00D461C6" w:rsidRPr="00D461C6" w:rsidRDefault="00D461C6" w:rsidP="00D461C6">
      <w:pPr>
        <w:pStyle w:val="Odstavekseznama"/>
        <w:numPr>
          <w:ilvl w:val="0"/>
          <w:numId w:val="202"/>
        </w:numPr>
        <w:rPr>
          <w:rFonts w:ascii="Arial" w:hAnsi="Arial" w:cs="Arial"/>
          <w:sz w:val="20"/>
        </w:rPr>
      </w:pPr>
      <w:r w:rsidRPr="00D461C6">
        <w:rPr>
          <w:rFonts w:ascii="Arial" w:hAnsi="Arial" w:cs="Arial"/>
          <w:sz w:val="20"/>
        </w:rPr>
        <w:t xml:space="preserve">neposredno po </w:t>
      </w:r>
      <w:hyperlink w:anchor="člen0318" w:history="1">
        <w:r w:rsidRPr="00D461C6">
          <w:rPr>
            <w:rStyle w:val="Hiperpovezava"/>
            <w:rFonts w:ascii="Arial" w:hAnsi="Arial" w:cs="Arial"/>
            <w:color w:val="auto"/>
            <w:sz w:val="20"/>
            <w:u w:val="none"/>
          </w:rPr>
          <w:t>izrednem dogodku</w:t>
        </w:r>
      </w:hyperlink>
      <w:r w:rsidRPr="00D461C6">
        <w:rPr>
          <w:rFonts w:ascii="Arial" w:hAnsi="Arial" w:cs="Arial"/>
          <w:sz w:val="20"/>
        </w:rPr>
        <w:t xml:space="preserve"> na objektu in</w:t>
      </w:r>
    </w:p>
    <w:p w:rsidR="00D461C6" w:rsidRPr="00D461C6" w:rsidRDefault="00D461C6" w:rsidP="00D461C6">
      <w:pPr>
        <w:pStyle w:val="Odstavekseznama"/>
        <w:numPr>
          <w:ilvl w:val="0"/>
          <w:numId w:val="202"/>
        </w:numPr>
        <w:rPr>
          <w:rFonts w:ascii="Arial" w:hAnsi="Arial" w:cs="Arial"/>
          <w:sz w:val="20"/>
        </w:rPr>
      </w:pPr>
      <w:r w:rsidRPr="00D461C6">
        <w:rPr>
          <w:rFonts w:ascii="Arial" w:hAnsi="Arial" w:cs="Arial"/>
          <w:sz w:val="20"/>
        </w:rPr>
        <w:t>po končanih sanacijskih delih za odpravo posledic izrednega dogodka.</w:t>
      </w:r>
    </w:p>
    <w:p w:rsidR="00D461C6" w:rsidRPr="00D461C6" w:rsidRDefault="00D461C6" w:rsidP="00D461C6">
      <w:pPr>
        <w:widowControl/>
        <w:numPr>
          <w:ilvl w:val="0"/>
          <w:numId w:val="65"/>
        </w:numPr>
        <w:spacing w:after="120"/>
        <w:rPr>
          <w:rFonts w:cs="Arial"/>
          <w:sz w:val="20"/>
        </w:rPr>
      </w:pPr>
      <w:r w:rsidRPr="00D461C6">
        <w:rPr>
          <w:rFonts w:cs="Arial"/>
          <w:sz w:val="20"/>
        </w:rPr>
        <w:t>Ocena in preveritev varnosti iz prejšnjega odstavka morata vsebovati opis temeljnih vzrokov za izredni dogodek s predlogom za njihovo odpravo ali odpravo njihovih posledic.</w:t>
      </w:r>
    </w:p>
    <w:p w:rsidR="00D461C6" w:rsidRPr="00D461C6" w:rsidRDefault="00D461C6" w:rsidP="00D461C6">
      <w:pPr>
        <w:widowControl/>
        <w:numPr>
          <w:ilvl w:val="0"/>
          <w:numId w:val="65"/>
        </w:numPr>
        <w:spacing w:after="120"/>
        <w:rPr>
          <w:rFonts w:cs="Arial"/>
          <w:sz w:val="20"/>
        </w:rPr>
      </w:pPr>
      <w:r w:rsidRPr="00D461C6">
        <w:rPr>
          <w:rFonts w:cs="Arial"/>
          <w:sz w:val="20"/>
        </w:rPr>
        <w:lastRenderedPageBreak/>
        <w:t xml:space="preserve">Če iz ocenjevanja in preverjanja varnosti sledi, da je treba zaradi izboljšanja sevalne ali jedrske varnosti izvesti spremembe, mora upravljavec objekta izdelati predlog spremembe in spremembe varnostnega poročila in ravnati, kot je določeno v </w:t>
      </w:r>
      <w:hyperlink w:anchor="člen83" w:history="1">
        <w:r w:rsidR="00410460">
          <w:fldChar w:fldCharType="begin"/>
        </w:r>
        <w:r w:rsidR="00410460">
          <w:instrText xml:space="preserve"> REF _Ref443249413 \r \h  \* MERGEFORMAT </w:instrText>
        </w:r>
        <w:r w:rsidR="00410460">
          <w:fldChar w:fldCharType="separate"/>
        </w:r>
        <w:r w:rsidRPr="00D461C6">
          <w:rPr>
            <w:rFonts w:cs="Arial"/>
            <w:sz w:val="20"/>
          </w:rPr>
          <w:t>116</w:t>
        </w:r>
        <w:r w:rsidR="00410460">
          <w:fldChar w:fldCharType="end"/>
        </w:r>
      </w:hyperlink>
      <w:r w:rsidRPr="00D461C6">
        <w:rPr>
          <w:rFonts w:cs="Arial"/>
          <w:sz w:val="20"/>
        </w:rPr>
        <w:t xml:space="preserve">. in </w:t>
      </w:r>
      <w:hyperlink w:anchor="člen84" w:history="1">
        <w:r w:rsidR="00410460">
          <w:fldChar w:fldCharType="begin"/>
        </w:r>
        <w:r w:rsidR="00410460">
          <w:instrText xml:space="preserve"> REF _Ref</w:instrText>
        </w:r>
        <w:r w:rsidR="00410460">
          <w:instrText xml:space="preserve">443249424 \r \h  \* MERGEFORMAT </w:instrText>
        </w:r>
        <w:r w:rsidR="00410460">
          <w:fldChar w:fldCharType="separate"/>
        </w:r>
        <w:r w:rsidRPr="00D461C6">
          <w:rPr>
            <w:rFonts w:cs="Arial"/>
            <w:sz w:val="20"/>
          </w:rPr>
          <w:t>117</w:t>
        </w:r>
        <w:r w:rsidR="00410460">
          <w:fldChar w:fldCharType="end"/>
        </w:r>
        <w:r w:rsidRPr="00D461C6">
          <w:rPr>
            <w:rFonts w:cs="Arial"/>
            <w:sz w:val="20"/>
          </w:rPr>
          <w:t>. </w:t>
        </w:r>
        <w:r w:rsidRPr="00D461C6">
          <w:rPr>
            <w:rStyle w:val="Hiperpovezava"/>
            <w:rFonts w:cs="Arial"/>
            <w:color w:val="auto"/>
            <w:sz w:val="20"/>
            <w:u w:val="none"/>
          </w:rPr>
          <w:t>člen</w:t>
        </w:r>
      </w:hyperlink>
      <w:r w:rsidRPr="00D461C6">
        <w:rPr>
          <w:rStyle w:val="Hiperpovezava"/>
          <w:rFonts w:cs="Arial"/>
          <w:color w:val="auto"/>
          <w:sz w:val="20"/>
          <w:u w:val="none"/>
        </w:rPr>
        <w:t>u</w:t>
      </w:r>
      <w:r w:rsidRPr="00D461C6">
        <w:rPr>
          <w:rFonts w:cs="Arial"/>
          <w:sz w:val="20"/>
        </w:rPr>
        <w:t xml:space="preserve"> tega zakona.</w:t>
      </w:r>
    </w:p>
    <w:p w:rsidR="00D461C6" w:rsidRPr="00D461C6" w:rsidRDefault="00D461C6" w:rsidP="00D461C6">
      <w:pPr>
        <w:widowControl/>
        <w:numPr>
          <w:ilvl w:val="0"/>
          <w:numId w:val="65"/>
        </w:numPr>
        <w:spacing w:after="120"/>
        <w:rPr>
          <w:rFonts w:cs="Arial"/>
          <w:sz w:val="20"/>
        </w:rPr>
      </w:pPr>
      <w:r w:rsidRPr="00D461C6">
        <w:rPr>
          <w:rFonts w:cs="Arial"/>
          <w:sz w:val="20"/>
        </w:rPr>
        <w:t>Upravljavec objekta mora poročati organu, pristojnemu za jedrsko varnost, o rezultatih ocenjevanja in preverjanja varnosti. Soglasje organa, pristojnega za jedrsko varnost, s tem poročilom je pogoj za ponovni zagon sevalnega ali jedrskega objekta.</w:t>
      </w:r>
    </w:p>
    <w:p w:rsidR="00D461C6" w:rsidRPr="00D461C6" w:rsidRDefault="00D461C6" w:rsidP="00D461C6">
      <w:pPr>
        <w:widowControl/>
        <w:numPr>
          <w:ilvl w:val="0"/>
          <w:numId w:val="65"/>
        </w:numPr>
        <w:spacing w:after="120"/>
        <w:rPr>
          <w:rFonts w:cs="Arial"/>
          <w:sz w:val="20"/>
        </w:rPr>
      </w:pPr>
      <w:r w:rsidRPr="00D461C6">
        <w:rPr>
          <w:rFonts w:cs="Arial"/>
          <w:sz w:val="20"/>
        </w:rPr>
        <w:t>Minister, pristojen za okolje, določi metodologijo ocenjevanja in preverjanja varnosti iz prvega odstavka tega člena.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41" w:name="_Toc85617568"/>
      <w:bookmarkStart w:id="1842" w:name="_Toc193173507"/>
      <w:bookmarkStart w:id="1843" w:name="_Toc255895899"/>
      <w:bookmarkStart w:id="1844" w:name="_Ref443251600"/>
      <w:bookmarkStart w:id="1845" w:name="_Ref443253514"/>
      <w:bookmarkStart w:id="1846" w:name="_Ref443254191"/>
      <w:bookmarkStart w:id="1847" w:name="_Ref463338260"/>
      <w:r w:rsidRPr="00D461C6">
        <w:rPr>
          <w:rFonts w:cs="Arial"/>
          <w:bCs/>
          <w:sz w:val="20"/>
        </w:rPr>
        <w:t xml:space="preserve"> </w:t>
      </w:r>
      <w:bookmarkStart w:id="1848" w:name="_Toc471733500"/>
      <w:r w:rsidRPr="00D461C6">
        <w:rPr>
          <w:rFonts w:cs="Arial"/>
          <w:bCs/>
          <w:sz w:val="20"/>
        </w:rPr>
        <w:t>člen</w:t>
      </w:r>
      <w:r w:rsidRPr="00D461C6">
        <w:rPr>
          <w:rFonts w:cs="Arial"/>
          <w:bCs/>
          <w:sz w:val="20"/>
        </w:rPr>
        <w:br/>
        <w:t>(poročanje o obratovanju</w:t>
      </w:r>
      <w:r w:rsidR="00D55C45" w:rsidRPr="00D461C6">
        <w:rPr>
          <w:rFonts w:cs="Arial"/>
          <w:bCs/>
          <w:sz w:val="20"/>
        </w:rPr>
        <w:fldChar w:fldCharType="begin"/>
      </w:r>
      <w:r w:rsidRPr="00D461C6">
        <w:rPr>
          <w:rFonts w:cs="Arial"/>
          <w:bCs/>
          <w:sz w:val="20"/>
        </w:rPr>
        <w:instrText>xe "poročanje o obratovanju"</w:instrText>
      </w:r>
      <w:r w:rsidR="00D55C45" w:rsidRPr="00D461C6">
        <w:rPr>
          <w:rFonts w:cs="Arial"/>
          <w:bCs/>
          <w:sz w:val="20"/>
        </w:rPr>
        <w:fldChar w:fldCharType="end"/>
      </w:r>
      <w:r w:rsidRPr="00D461C6">
        <w:rPr>
          <w:rFonts w:cs="Arial"/>
          <w:bCs/>
          <w:sz w:val="20"/>
        </w:rPr>
        <w:t xml:space="preserve"> objektov)</w:t>
      </w:r>
      <w:bookmarkEnd w:id="1841"/>
      <w:bookmarkEnd w:id="1842"/>
      <w:bookmarkEnd w:id="1843"/>
      <w:bookmarkEnd w:id="1844"/>
      <w:bookmarkEnd w:id="1845"/>
      <w:bookmarkEnd w:id="1846"/>
      <w:bookmarkEnd w:id="1847"/>
      <w:bookmarkEnd w:id="1848"/>
    </w:p>
    <w:p w:rsidR="00D461C6" w:rsidRPr="00D461C6" w:rsidRDefault="00410460" w:rsidP="00D461C6">
      <w:pPr>
        <w:widowControl/>
        <w:numPr>
          <w:ilvl w:val="0"/>
          <w:numId w:val="66"/>
        </w:numPr>
        <w:spacing w:after="120"/>
        <w:rPr>
          <w:rFonts w:cs="Arial"/>
          <w:sz w:val="20"/>
        </w:rPr>
      </w:pPr>
      <w:hyperlink w:anchor="upravljavec" w:history="1">
        <w:r w:rsidR="00D461C6" w:rsidRPr="00D461C6">
          <w:rPr>
            <w:rStyle w:val="Hiperpovezava"/>
            <w:rFonts w:cs="Arial"/>
            <w:color w:val="auto"/>
            <w:sz w:val="20"/>
            <w:u w:val="none"/>
          </w:rPr>
          <w:t>Upravljavec</w:t>
        </w:r>
      </w:hyperlink>
      <w:r w:rsidR="00D461C6" w:rsidRPr="00D461C6">
        <w:rPr>
          <w:rFonts w:cs="Arial"/>
          <w:sz w:val="20"/>
        </w:rPr>
        <w:t xml:space="preserve"> </w:t>
      </w:r>
      <w:hyperlink w:anchor="člen552" w:history="1">
        <w:r w:rsidR="00D461C6" w:rsidRPr="00D461C6">
          <w:rPr>
            <w:rStyle w:val="Hiperpovezava"/>
            <w:rFonts w:cs="Arial"/>
            <w:color w:val="auto"/>
            <w:sz w:val="20"/>
            <w:u w:val="none"/>
          </w:rPr>
          <w:t>sevalnega</w:t>
        </w:r>
      </w:hyperlink>
      <w:r w:rsidR="00D461C6" w:rsidRPr="00D461C6">
        <w:rPr>
          <w:rFonts w:cs="Arial"/>
          <w:sz w:val="20"/>
        </w:rPr>
        <w:t xml:space="preserve"> ali jedrskega objekta mora organu, pristojnemu za jedrsko varnost,</w:t>
      </w:r>
      <w:r w:rsidR="00D461C6" w:rsidRPr="00D461C6" w:rsidDel="00A4382A">
        <w:rPr>
          <w:rFonts w:cs="Arial"/>
          <w:sz w:val="20"/>
        </w:rPr>
        <w:t xml:space="preserve"> </w:t>
      </w:r>
      <w:r w:rsidR="00D461C6" w:rsidRPr="00D461C6">
        <w:rPr>
          <w:rFonts w:cs="Arial"/>
          <w:sz w:val="20"/>
        </w:rPr>
        <w:t>redno poročati o obratovanju objekta.</w:t>
      </w:r>
    </w:p>
    <w:p w:rsidR="00D461C6" w:rsidRPr="00D461C6" w:rsidRDefault="00D461C6" w:rsidP="00D461C6">
      <w:pPr>
        <w:widowControl/>
        <w:numPr>
          <w:ilvl w:val="0"/>
          <w:numId w:val="66"/>
        </w:numPr>
        <w:spacing w:after="120"/>
        <w:rPr>
          <w:rFonts w:cs="Arial"/>
          <w:sz w:val="20"/>
        </w:rPr>
      </w:pPr>
      <w:r w:rsidRPr="00D461C6">
        <w:rPr>
          <w:rFonts w:cs="Arial"/>
          <w:sz w:val="20"/>
        </w:rPr>
        <w:t>Ne glede na določbe prejšnjega člena mora upravljavec objekta organu, pristojnemu za jedrsko varnost,</w:t>
      </w:r>
      <w:r w:rsidRPr="00D461C6" w:rsidDel="00A4382A">
        <w:rPr>
          <w:rFonts w:cs="Arial"/>
          <w:sz w:val="20"/>
        </w:rPr>
        <w:t xml:space="preserve"> </w:t>
      </w:r>
      <w:r w:rsidRPr="00D461C6">
        <w:rPr>
          <w:rFonts w:cs="Arial"/>
          <w:sz w:val="20"/>
        </w:rPr>
        <w:t>izredno poročati o:</w:t>
      </w:r>
    </w:p>
    <w:p w:rsidR="00D461C6" w:rsidRPr="00D461C6" w:rsidRDefault="00D461C6" w:rsidP="00D461C6">
      <w:pPr>
        <w:widowControl/>
        <w:numPr>
          <w:ilvl w:val="0"/>
          <w:numId w:val="203"/>
        </w:numPr>
        <w:spacing w:after="120"/>
        <w:rPr>
          <w:rFonts w:cs="Arial"/>
          <w:sz w:val="20"/>
        </w:rPr>
      </w:pPr>
      <w:r w:rsidRPr="00D461C6">
        <w:rPr>
          <w:rFonts w:cs="Arial"/>
          <w:sz w:val="20"/>
        </w:rPr>
        <w:t xml:space="preserve">okvarah opreme, ki bi lahko povzročile </w:t>
      </w:r>
      <w:hyperlink w:anchor="člen0318" w:history="1">
        <w:r w:rsidRPr="00D461C6">
          <w:rPr>
            <w:rStyle w:val="Hiperpovezava"/>
            <w:rFonts w:cs="Arial"/>
            <w:color w:val="auto"/>
            <w:sz w:val="20"/>
            <w:u w:val="none"/>
          </w:rPr>
          <w:t>izredni dogodek</w:t>
        </w:r>
      </w:hyperlink>
      <w:r w:rsidRPr="00D461C6">
        <w:rPr>
          <w:rFonts w:cs="Arial"/>
          <w:sz w:val="20"/>
        </w:rPr>
        <w:t>, in izrednih dogodkih ter sprejetih ukrepih za odpravo posledic okvar ali izrednih dogodkov;</w:t>
      </w:r>
    </w:p>
    <w:p w:rsidR="00D461C6" w:rsidRPr="00D461C6" w:rsidRDefault="00D461C6" w:rsidP="00D461C6">
      <w:pPr>
        <w:widowControl/>
        <w:numPr>
          <w:ilvl w:val="0"/>
          <w:numId w:val="203"/>
        </w:numPr>
        <w:spacing w:after="120"/>
        <w:rPr>
          <w:rFonts w:cs="Arial"/>
          <w:sz w:val="20"/>
        </w:rPr>
      </w:pPr>
      <w:r w:rsidRPr="00D461C6">
        <w:rPr>
          <w:rFonts w:cs="Arial"/>
          <w:sz w:val="20"/>
        </w:rPr>
        <w:t xml:space="preserve">napakah </w:t>
      </w:r>
      <w:hyperlink w:anchor="člen0304" w:history="1">
        <w:r w:rsidRPr="00D461C6">
          <w:rPr>
            <w:rStyle w:val="Hiperpovezava"/>
            <w:rFonts w:cs="Arial"/>
            <w:color w:val="auto"/>
            <w:sz w:val="20"/>
            <w:u w:val="none"/>
          </w:rPr>
          <w:t>delavcev</w:t>
        </w:r>
      </w:hyperlink>
      <w:r w:rsidRPr="00D461C6">
        <w:rPr>
          <w:rFonts w:cs="Arial"/>
          <w:sz w:val="20"/>
        </w:rPr>
        <w:t xml:space="preserve"> pri ravnanju oziroma obratovanju z objektom, ki bi lahko povzročile izredni dogodek</w:t>
      </w:r>
      <w:r w:rsidR="00D55C45" w:rsidRPr="00D461C6">
        <w:rPr>
          <w:rFonts w:cs="Arial"/>
          <w:sz w:val="20"/>
        </w:rPr>
        <w:fldChar w:fldCharType="begin"/>
      </w:r>
      <w:r w:rsidRPr="00D461C6">
        <w:rPr>
          <w:rFonts w:cs="Arial"/>
          <w:sz w:val="20"/>
        </w:rPr>
        <w:instrText>xe "izredni dogodek"</w:instrText>
      </w:r>
      <w:r w:rsidR="00D55C45" w:rsidRPr="00D461C6">
        <w:rPr>
          <w:rFonts w:cs="Arial"/>
          <w:sz w:val="20"/>
        </w:rPr>
        <w:fldChar w:fldCharType="end"/>
      </w:r>
      <w:r w:rsidRPr="00D461C6">
        <w:rPr>
          <w:rFonts w:cs="Arial"/>
          <w:sz w:val="20"/>
        </w:rPr>
        <w:t>;</w:t>
      </w:r>
    </w:p>
    <w:p w:rsidR="00D461C6" w:rsidRPr="00D461C6" w:rsidRDefault="00D461C6" w:rsidP="00D461C6">
      <w:pPr>
        <w:widowControl/>
        <w:numPr>
          <w:ilvl w:val="0"/>
          <w:numId w:val="203"/>
        </w:numPr>
        <w:spacing w:after="120"/>
        <w:rPr>
          <w:rFonts w:cs="Arial"/>
          <w:sz w:val="20"/>
        </w:rPr>
      </w:pPr>
      <w:r w:rsidRPr="00D461C6">
        <w:rPr>
          <w:rFonts w:cs="Arial"/>
          <w:sz w:val="20"/>
        </w:rPr>
        <w:t>odstopanjih od obratovalnih pogojev in omejitev;</w:t>
      </w:r>
    </w:p>
    <w:p w:rsidR="00D461C6" w:rsidRPr="00D461C6" w:rsidRDefault="00D461C6" w:rsidP="00D461C6">
      <w:pPr>
        <w:widowControl/>
        <w:numPr>
          <w:ilvl w:val="0"/>
          <w:numId w:val="203"/>
        </w:numPr>
        <w:spacing w:after="120"/>
        <w:rPr>
          <w:rFonts w:cs="Arial"/>
          <w:sz w:val="20"/>
        </w:rPr>
      </w:pPr>
      <w:r w:rsidRPr="00D461C6">
        <w:rPr>
          <w:rFonts w:cs="Arial"/>
          <w:sz w:val="20"/>
        </w:rPr>
        <w:t xml:space="preserve">vseh drugih dogodkih ali obratovalnih okoliščinah, ki pomembno vplivajo na </w:t>
      </w:r>
      <w:hyperlink w:anchor="sevalnavarnost" w:history="1">
        <w:r w:rsidRPr="00D461C6">
          <w:rPr>
            <w:rStyle w:val="Hiperpovezava"/>
            <w:rFonts w:cs="Arial"/>
            <w:color w:val="auto"/>
            <w:sz w:val="20"/>
            <w:u w:val="none"/>
          </w:rPr>
          <w:t>sevalno</w:t>
        </w:r>
      </w:hyperlink>
      <w:r w:rsidRPr="00D461C6">
        <w:rPr>
          <w:rFonts w:cs="Arial"/>
          <w:sz w:val="20"/>
        </w:rPr>
        <w:t xml:space="preserve"> ali </w:t>
      </w:r>
      <w:hyperlink w:anchor="jedrskavarnost" w:history="1">
        <w:r w:rsidRPr="00D461C6">
          <w:rPr>
            <w:rStyle w:val="Hiperpovezava"/>
            <w:rFonts w:cs="Arial"/>
            <w:color w:val="auto"/>
            <w:sz w:val="20"/>
            <w:u w:val="none"/>
          </w:rPr>
          <w:t>jedrsko varnost</w:t>
        </w:r>
      </w:hyperlink>
      <w:r w:rsidRPr="00D461C6">
        <w:rPr>
          <w:rFonts w:cs="Arial"/>
          <w:sz w:val="20"/>
        </w:rPr>
        <w:t xml:space="preserve"> objekta.</w:t>
      </w:r>
    </w:p>
    <w:p w:rsidR="00D461C6" w:rsidRPr="00D461C6" w:rsidRDefault="00D461C6" w:rsidP="00D461C6">
      <w:pPr>
        <w:widowControl/>
        <w:numPr>
          <w:ilvl w:val="0"/>
          <w:numId w:val="66"/>
        </w:numPr>
        <w:spacing w:after="120"/>
        <w:rPr>
          <w:rFonts w:cs="Arial"/>
          <w:sz w:val="20"/>
        </w:rPr>
      </w:pPr>
      <w:r w:rsidRPr="00D461C6">
        <w:rPr>
          <w:rFonts w:cs="Arial"/>
          <w:sz w:val="20"/>
        </w:rPr>
        <w:t>Minister, pristojen za okolje, za posamezno vrsto jedrskega in sevalnega objekta določi vsebino, obseg in pogostnost rednega poročanja ter vsebino in obseg izrednega poročanja iz prejšnjega odstavka in roke poročanja.</w:t>
      </w:r>
    </w:p>
    <w:p w:rsidR="00D461C6" w:rsidRPr="00D461C6" w:rsidRDefault="00D461C6" w:rsidP="00D461C6">
      <w:pPr>
        <w:rPr>
          <w:rFonts w:cs="Arial"/>
          <w:sz w:val="20"/>
        </w:rPr>
      </w:pPr>
    </w:p>
    <w:bookmarkStart w:id="1849" w:name="_Toc85617570"/>
    <w:bookmarkStart w:id="1850" w:name="_Toc193173509"/>
    <w:bookmarkStart w:id="1851" w:name="_Toc255895901"/>
    <w:p w:rsidR="00D461C6" w:rsidRPr="00D461C6" w:rsidRDefault="00D55C45" w:rsidP="00D461C6">
      <w:pPr>
        <w:rPr>
          <w:rFonts w:cs="Arial"/>
          <w:sz w:val="20"/>
        </w:rPr>
      </w:pPr>
      <w:r w:rsidRPr="00D461C6">
        <w:rPr>
          <w:rFonts w:cs="Arial"/>
          <w:bCs/>
          <w:sz w:val="20"/>
        </w:rPr>
        <w:fldChar w:fldCharType="begin"/>
      </w:r>
      <w:r w:rsidRPr="00D461C6">
        <w:rPr>
          <w:rFonts w:cs="Arial"/>
          <w:bCs/>
          <w:sz w:val="20"/>
        </w:rPr>
        <w:fldChar w:fldCharType="end"/>
      </w:r>
      <w:bookmarkStart w:id="1852" w:name="_Toc85617571"/>
      <w:bookmarkStart w:id="1853" w:name="_Toc193173510"/>
      <w:bookmarkStart w:id="1854" w:name="_Toc255895902"/>
      <w:bookmarkEnd w:id="1849"/>
      <w:bookmarkEnd w:id="1850"/>
      <w:bookmarkEnd w:id="1851"/>
      <w:r w:rsidRPr="00D461C6">
        <w:rPr>
          <w:rFonts w:cs="Arial"/>
          <w:bCs/>
          <w:sz w:val="20"/>
        </w:rPr>
        <w:fldChar w:fldCharType="begin"/>
      </w:r>
      <w:r w:rsidRPr="00D461C6">
        <w:rPr>
          <w:rFonts w:cs="Arial"/>
          <w:bCs/>
          <w:sz w:val="20"/>
        </w:rPr>
        <w:fldChar w:fldCharType="end"/>
      </w:r>
      <w:bookmarkStart w:id="1855" w:name="_Toc85617572"/>
      <w:bookmarkStart w:id="1856" w:name="_Toc193173511"/>
      <w:bookmarkStart w:id="1857" w:name="_Toc255895903"/>
      <w:bookmarkStart w:id="1858" w:name="_Ref428353192"/>
      <w:bookmarkEnd w:id="1852"/>
      <w:bookmarkEnd w:id="1853"/>
      <w:bookmarkEnd w:id="1854"/>
      <w:r w:rsidRPr="00D461C6">
        <w:rPr>
          <w:rFonts w:cs="Arial"/>
          <w:bCs/>
          <w:sz w:val="20"/>
        </w:rPr>
        <w:fldChar w:fldCharType="begin"/>
      </w:r>
      <w:r w:rsidRPr="00D461C6">
        <w:rPr>
          <w:rFonts w:cs="Arial"/>
          <w:bCs/>
          <w:sz w:val="20"/>
        </w:rPr>
        <w:fldChar w:fldCharType="end"/>
      </w:r>
      <w:bookmarkEnd w:id="1855"/>
      <w:bookmarkEnd w:id="1856"/>
      <w:bookmarkEnd w:id="1857"/>
      <w:bookmarkEnd w:id="1858"/>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859" w:name="_Toc85617575"/>
      <w:bookmarkStart w:id="1860" w:name="_Toc193173514"/>
      <w:bookmarkStart w:id="1861" w:name="_Toc255895906"/>
      <w:bookmarkStart w:id="1862" w:name="_Toc471733501"/>
      <w:r w:rsidRPr="00D461C6">
        <w:rPr>
          <w:rFonts w:cs="Arial"/>
          <w:sz w:val="20"/>
        </w:rPr>
        <w:t>Ravnanje z radioaktivnimi odpadki in izrabljenim gorivom</w:t>
      </w:r>
      <w:bookmarkEnd w:id="1859"/>
      <w:bookmarkEnd w:id="1860"/>
      <w:bookmarkEnd w:id="1861"/>
      <w:bookmarkEnd w:id="1862"/>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63" w:name="_Toc85617576"/>
      <w:bookmarkStart w:id="1864" w:name="_Toc193173515"/>
      <w:bookmarkStart w:id="1865" w:name="_Toc255895907"/>
      <w:bookmarkStart w:id="1866" w:name="_Ref443251913"/>
      <w:bookmarkStart w:id="1867" w:name="_Ref443253096"/>
      <w:bookmarkStart w:id="1868" w:name="_Ref443253536"/>
      <w:bookmarkStart w:id="1869" w:name="_Ref443254196"/>
      <w:bookmarkStart w:id="1870" w:name="_Ref463269223"/>
      <w:r w:rsidRPr="00D461C6">
        <w:rPr>
          <w:rFonts w:cs="Arial"/>
          <w:bCs/>
          <w:sz w:val="20"/>
        </w:rPr>
        <w:t xml:space="preserve"> </w:t>
      </w:r>
      <w:bookmarkStart w:id="1871" w:name="_Toc471733502"/>
      <w:r w:rsidRPr="00D461C6">
        <w:rPr>
          <w:rFonts w:cs="Arial"/>
          <w:bCs/>
          <w:sz w:val="20"/>
        </w:rPr>
        <w:t>člen</w:t>
      </w:r>
      <w:r w:rsidRPr="00D461C6">
        <w:rPr>
          <w:rFonts w:cs="Arial"/>
          <w:bCs/>
          <w:sz w:val="20"/>
        </w:rPr>
        <w:br/>
        <w:t>(ravnanje z radioaktivnimi odpadki in izrabljenim gorivom)</w:t>
      </w:r>
      <w:bookmarkEnd w:id="1863"/>
      <w:bookmarkEnd w:id="1864"/>
      <w:bookmarkEnd w:id="1865"/>
      <w:bookmarkEnd w:id="1866"/>
      <w:bookmarkEnd w:id="1867"/>
      <w:bookmarkEnd w:id="1868"/>
      <w:bookmarkEnd w:id="1869"/>
      <w:bookmarkEnd w:id="1870"/>
      <w:bookmarkEnd w:id="1871"/>
    </w:p>
    <w:p w:rsidR="00D461C6" w:rsidRPr="00D461C6" w:rsidRDefault="00D461C6" w:rsidP="00D461C6">
      <w:pPr>
        <w:widowControl/>
        <w:numPr>
          <w:ilvl w:val="0"/>
          <w:numId w:val="69"/>
        </w:numPr>
        <w:spacing w:after="120"/>
        <w:rPr>
          <w:rFonts w:cs="Arial"/>
          <w:sz w:val="20"/>
        </w:rPr>
      </w:pPr>
      <w:r w:rsidRPr="00D461C6">
        <w:rPr>
          <w:rFonts w:cs="Arial"/>
          <w:sz w:val="20"/>
        </w:rPr>
        <w:t xml:space="preserve">Imetnik </w:t>
      </w:r>
      <w:r w:rsidR="00D55C45" w:rsidRPr="00D461C6">
        <w:rPr>
          <w:rFonts w:cs="Arial"/>
          <w:sz w:val="20"/>
        </w:rPr>
        <w:fldChar w:fldCharType="begin"/>
      </w:r>
      <w:r w:rsidRPr="00D461C6">
        <w:rPr>
          <w:rFonts w:cs="Arial"/>
          <w:sz w:val="20"/>
        </w:rPr>
        <w:instrText>xe "radioaktivni odpadki"</w:instrText>
      </w:r>
      <w:r w:rsidR="00D55C45" w:rsidRPr="00D461C6">
        <w:rPr>
          <w:rFonts w:cs="Arial"/>
          <w:sz w:val="20"/>
        </w:rPr>
        <w:fldChar w:fldCharType="end"/>
      </w:r>
      <w:r w:rsidR="00D55C45" w:rsidRPr="00D461C6">
        <w:rPr>
          <w:rFonts w:cs="Arial"/>
          <w:sz w:val="20"/>
        </w:rPr>
        <w:fldChar w:fldCharType="begin"/>
      </w:r>
      <w:r w:rsidRPr="00D461C6">
        <w:rPr>
          <w:rFonts w:cs="Arial"/>
          <w:sz w:val="20"/>
        </w:rPr>
        <w:instrText>xe "izrabljeno gorivo"</w:instrText>
      </w:r>
      <w:r w:rsidR="00D55C45" w:rsidRPr="00D461C6">
        <w:rPr>
          <w:rFonts w:cs="Arial"/>
          <w:sz w:val="20"/>
        </w:rPr>
        <w:fldChar w:fldCharType="end"/>
      </w:r>
      <w:r w:rsidRPr="00D461C6">
        <w:rPr>
          <w:rFonts w:cs="Arial"/>
          <w:sz w:val="20"/>
        </w:rPr>
        <w:t xml:space="preserve">radioaktivnih odpadkov in </w:t>
      </w:r>
      <w:hyperlink w:anchor="izrabljenogorivo" w:history="1">
        <w:r w:rsidRPr="00D461C6">
          <w:rPr>
            <w:rStyle w:val="Hiperpovezava"/>
            <w:rFonts w:cs="Arial"/>
            <w:color w:val="auto"/>
            <w:sz w:val="20"/>
            <w:u w:val="none"/>
          </w:rPr>
          <w:t>izrabljenega goriva</w:t>
        </w:r>
      </w:hyperlink>
      <w:r w:rsidRPr="00D461C6">
        <w:rPr>
          <w:rFonts w:cs="Arial"/>
          <w:sz w:val="20"/>
        </w:rPr>
        <w:t xml:space="preserve"> mora zagotoviti, da se:</w:t>
      </w:r>
    </w:p>
    <w:p w:rsidR="00D461C6" w:rsidRPr="00D461C6" w:rsidRDefault="00D461C6" w:rsidP="00D461C6">
      <w:pPr>
        <w:widowControl/>
        <w:numPr>
          <w:ilvl w:val="0"/>
          <w:numId w:val="204"/>
        </w:numPr>
        <w:spacing w:after="120"/>
        <w:rPr>
          <w:rFonts w:cs="Arial"/>
          <w:sz w:val="20"/>
        </w:rPr>
      </w:pPr>
      <w:r w:rsidRPr="00D461C6">
        <w:rPr>
          <w:rFonts w:cs="Arial"/>
          <w:sz w:val="20"/>
        </w:rPr>
        <w:t xml:space="preserve">z </w:t>
      </w:r>
      <w:hyperlink w:anchor="radioaktivniodpadki" w:history="1">
        <w:r w:rsidRPr="00D461C6">
          <w:rPr>
            <w:rStyle w:val="Hiperpovezava"/>
            <w:rFonts w:cs="Arial"/>
            <w:color w:val="auto"/>
            <w:sz w:val="20"/>
            <w:u w:val="none"/>
          </w:rPr>
          <w:t>radioaktivnimi odpadki</w:t>
        </w:r>
      </w:hyperlink>
      <w:r w:rsidRPr="00D461C6">
        <w:rPr>
          <w:rFonts w:cs="Arial"/>
          <w:sz w:val="20"/>
        </w:rPr>
        <w:t xml:space="preserve"> in izrabljenim gorivom ravna na predpisan način;</w:t>
      </w:r>
    </w:p>
    <w:p w:rsidR="00D461C6" w:rsidRPr="00D461C6" w:rsidRDefault="00D461C6" w:rsidP="00D461C6">
      <w:pPr>
        <w:widowControl/>
        <w:numPr>
          <w:ilvl w:val="0"/>
          <w:numId w:val="204"/>
        </w:numPr>
        <w:spacing w:after="120"/>
        <w:rPr>
          <w:rFonts w:cs="Arial"/>
          <w:sz w:val="20"/>
        </w:rPr>
      </w:pPr>
      <w:r w:rsidRPr="00D461C6">
        <w:rPr>
          <w:rFonts w:cs="Arial"/>
          <w:sz w:val="20"/>
        </w:rPr>
        <w:t xml:space="preserve">upoštevajo določila nacionalnega programa ravnanja z radioaktivnimi odpadki in izrabljenim gorivom iz </w:t>
      </w:r>
      <w:r w:rsidR="00410460">
        <w:fldChar w:fldCharType="begin"/>
      </w:r>
      <w:r w:rsidR="00410460">
        <w:instrText xml:space="preserve"> REF _Ref473543831 \r \h  \* MERGEFORMAT </w:instrText>
      </w:r>
      <w:r w:rsidR="00410460">
        <w:fldChar w:fldCharType="separate"/>
      </w:r>
      <w:r w:rsidRPr="00D461C6">
        <w:rPr>
          <w:rFonts w:cs="Arial"/>
          <w:sz w:val="20"/>
        </w:rPr>
        <w:t>124</w:t>
      </w:r>
      <w:r w:rsidR="00410460">
        <w:fldChar w:fldCharType="end"/>
      </w:r>
      <w:r w:rsidRPr="00D461C6">
        <w:rPr>
          <w:rFonts w:cs="Arial"/>
          <w:sz w:val="20"/>
        </w:rPr>
        <w:t>. člena tega zakona;</w:t>
      </w:r>
    </w:p>
    <w:p w:rsidR="00D461C6" w:rsidRPr="00D461C6" w:rsidRDefault="00D461C6" w:rsidP="00D461C6">
      <w:pPr>
        <w:widowControl/>
        <w:numPr>
          <w:ilvl w:val="0"/>
          <w:numId w:val="204"/>
        </w:numPr>
        <w:spacing w:after="120"/>
        <w:rPr>
          <w:rFonts w:cs="Arial"/>
          <w:sz w:val="20"/>
        </w:rPr>
      </w:pPr>
      <w:r w:rsidRPr="00D461C6">
        <w:rPr>
          <w:rFonts w:cs="Arial"/>
          <w:sz w:val="20"/>
        </w:rPr>
        <w:t xml:space="preserve">kar najbolj izogne prelaganju bremen </w:t>
      </w:r>
      <w:hyperlink w:anchor="odlaganjeRAO" w:history="1">
        <w:r w:rsidRPr="00D461C6">
          <w:rPr>
            <w:rStyle w:val="Hiperpovezava"/>
            <w:rFonts w:cs="Arial"/>
            <w:color w:val="auto"/>
            <w:sz w:val="20"/>
            <w:u w:val="none"/>
          </w:rPr>
          <w:t>odlaganja</w:t>
        </w:r>
      </w:hyperlink>
      <w:r w:rsidRPr="00D461C6">
        <w:rPr>
          <w:rFonts w:cs="Arial"/>
          <w:sz w:val="20"/>
        </w:rPr>
        <w:t xml:space="preserve"> radioaktivnih odpadkov na prihodnje generacije.</w:t>
      </w:r>
    </w:p>
    <w:p w:rsidR="00D461C6" w:rsidRPr="00D461C6" w:rsidRDefault="00D461C6" w:rsidP="00D461C6">
      <w:pPr>
        <w:widowControl/>
        <w:numPr>
          <w:ilvl w:val="0"/>
          <w:numId w:val="69"/>
        </w:numPr>
        <w:spacing w:after="120"/>
        <w:rPr>
          <w:rFonts w:cs="Arial"/>
          <w:sz w:val="20"/>
        </w:rPr>
      </w:pPr>
      <w:r w:rsidRPr="00D461C6">
        <w:rPr>
          <w:rFonts w:cs="Arial"/>
          <w:sz w:val="20"/>
        </w:rPr>
        <w:t>Povzročitelj radioaktivnih odpadkov ali izrabljenega goriva mora z ustreznimi konstrukcijskimi ukrepi ter obratovanjem in razgradnjo, vključno s predelavo in ponovno uporabo snovi, zagotoviti, da radioaktivni odpadki nastajajo v najnižji meri, ki je razumno izvedljiva v smislu aktivnosti in količine.</w:t>
      </w:r>
    </w:p>
    <w:p w:rsidR="00D461C6" w:rsidRPr="00D461C6" w:rsidRDefault="00D461C6" w:rsidP="00D461C6">
      <w:pPr>
        <w:widowControl/>
        <w:numPr>
          <w:ilvl w:val="0"/>
          <w:numId w:val="69"/>
        </w:numPr>
        <w:spacing w:after="120"/>
        <w:rPr>
          <w:rFonts w:cs="Arial"/>
          <w:sz w:val="20"/>
        </w:rPr>
      </w:pPr>
      <w:r w:rsidRPr="00D461C6">
        <w:rPr>
          <w:rFonts w:cs="Arial"/>
          <w:sz w:val="20"/>
        </w:rPr>
        <w:t>Povzročitelj radioaktivnih odpadkov ali izrabljenega goriva mora zagotoviti varno ravnanje z izrabljenim gorivom in radioaktivnimi odpadki. Dolgoročno ravnanje mora zagotoviti tudi s pasivnimi varnostnimi lastnostmi.</w:t>
      </w:r>
    </w:p>
    <w:p w:rsidR="00D461C6" w:rsidRPr="00D461C6" w:rsidRDefault="00D461C6" w:rsidP="00D461C6">
      <w:pPr>
        <w:widowControl/>
        <w:numPr>
          <w:ilvl w:val="0"/>
          <w:numId w:val="69"/>
        </w:numPr>
        <w:spacing w:after="120"/>
        <w:rPr>
          <w:rFonts w:cs="Arial"/>
          <w:sz w:val="20"/>
        </w:rPr>
      </w:pPr>
      <w:r w:rsidRPr="00D461C6">
        <w:rPr>
          <w:rFonts w:cs="Arial"/>
          <w:sz w:val="20"/>
        </w:rPr>
        <w:t>Na vseh stopnjah ravnanja z radioaktivnimi odpadki ali izrabljenim gorivom je treba uporabljati postopek odločanja, ki temelji na dokazih in je dokumentiran.</w:t>
      </w:r>
    </w:p>
    <w:p w:rsidR="00D461C6" w:rsidRPr="00D461C6" w:rsidRDefault="00D461C6" w:rsidP="00D461C6">
      <w:pPr>
        <w:widowControl/>
        <w:numPr>
          <w:ilvl w:val="0"/>
          <w:numId w:val="69"/>
        </w:numPr>
        <w:spacing w:after="120"/>
        <w:rPr>
          <w:rFonts w:cs="Arial"/>
          <w:sz w:val="20"/>
        </w:rPr>
      </w:pPr>
      <w:r w:rsidRPr="00D461C6">
        <w:rPr>
          <w:rFonts w:cs="Arial"/>
          <w:sz w:val="20"/>
        </w:rPr>
        <w:t xml:space="preserve">Povzročitelj radioaktivnih odpadkov ali izrabljenega goriva mora oddajati radioaktivne odpadke in izrabljeno gorivo v nadaljnje ravnanje </w:t>
      </w:r>
      <w:r w:rsidRPr="00D461C6">
        <w:rPr>
          <w:sz w:val="20"/>
        </w:rPr>
        <w:t xml:space="preserve">izvajalcu obvezne državne </w:t>
      </w:r>
      <w:r w:rsidR="00B342CD">
        <w:rPr>
          <w:sz w:val="20"/>
        </w:rPr>
        <w:t xml:space="preserve">gospodarske javne </w:t>
      </w:r>
      <w:r w:rsidRPr="00D461C6">
        <w:rPr>
          <w:sz w:val="20"/>
        </w:rPr>
        <w:t>službe</w:t>
      </w:r>
      <w:r w:rsidRPr="00D461C6">
        <w:rPr>
          <w:szCs w:val="22"/>
        </w:rPr>
        <w:t xml:space="preserve"> </w:t>
      </w:r>
      <w:r w:rsidRPr="00D461C6">
        <w:rPr>
          <w:rFonts w:cs="Arial"/>
          <w:sz w:val="20"/>
        </w:rPr>
        <w:t xml:space="preserve">za </w:t>
      </w:r>
      <w:r w:rsidRPr="00D461C6">
        <w:rPr>
          <w:rFonts w:cs="Arial"/>
          <w:sz w:val="20"/>
        </w:rPr>
        <w:lastRenderedPageBreak/>
        <w:t>ravnanje z radioaktivnimi odpadki, razen radioaktivnih odpadkov, nad katerimi je predvidena opustitev nadzora.</w:t>
      </w:r>
    </w:p>
    <w:p w:rsidR="00D461C6" w:rsidRPr="00D461C6" w:rsidRDefault="00D461C6" w:rsidP="00D461C6">
      <w:pPr>
        <w:widowControl/>
        <w:numPr>
          <w:ilvl w:val="0"/>
          <w:numId w:val="69"/>
        </w:numPr>
        <w:spacing w:after="120"/>
        <w:rPr>
          <w:rFonts w:cs="Arial"/>
          <w:sz w:val="20"/>
        </w:rPr>
      </w:pPr>
      <w:r w:rsidRPr="00D461C6">
        <w:rPr>
          <w:rFonts w:cs="Arial"/>
          <w:sz w:val="20"/>
        </w:rPr>
        <w:t>Ne glede na obveznost iz prejšnjega odstavka lahko radioaktivne odpadke in izrabljeno gorivo za določen čas skladišči in obdeluje upravljavec jedrskega objekta, ki je odpadke povzročil, če za tako ravnanje pridobi dovoljenje organa, pristojnega za jedrsko varnost.</w:t>
      </w:r>
    </w:p>
    <w:p w:rsidR="00D461C6" w:rsidRPr="00D461C6" w:rsidRDefault="00D461C6" w:rsidP="00D461C6">
      <w:pPr>
        <w:widowControl/>
        <w:numPr>
          <w:ilvl w:val="0"/>
          <w:numId w:val="69"/>
        </w:numPr>
        <w:spacing w:after="120"/>
        <w:rPr>
          <w:rFonts w:cs="Arial"/>
          <w:sz w:val="20"/>
        </w:rPr>
      </w:pPr>
      <w:r w:rsidRPr="00D461C6">
        <w:rPr>
          <w:rFonts w:cs="Arial"/>
          <w:sz w:val="20"/>
        </w:rPr>
        <w:t xml:space="preserve">Ne glede na določbo petega odstavka tega člena lahko inšpektor za jedrsko varnost odredi začasno shranjevanje radioaktivnih odpadkov na primernem mestu, če </w:t>
      </w:r>
      <w:r w:rsidRPr="00D461C6">
        <w:rPr>
          <w:sz w:val="20"/>
        </w:rPr>
        <w:t xml:space="preserve">izvajalec </w:t>
      </w:r>
      <w:r w:rsidR="00B342CD" w:rsidRPr="00D461C6">
        <w:rPr>
          <w:sz w:val="20"/>
        </w:rPr>
        <w:t xml:space="preserve">obvezne državne </w:t>
      </w:r>
      <w:r w:rsidR="00B342CD">
        <w:rPr>
          <w:sz w:val="20"/>
        </w:rPr>
        <w:t xml:space="preserve">gospodarske javne </w:t>
      </w:r>
      <w:r w:rsidR="00B342CD" w:rsidRPr="00D461C6">
        <w:rPr>
          <w:sz w:val="20"/>
        </w:rPr>
        <w:t>službe</w:t>
      </w:r>
      <w:r w:rsidRPr="00D461C6">
        <w:rPr>
          <w:szCs w:val="22"/>
        </w:rPr>
        <w:t xml:space="preserve"> </w:t>
      </w:r>
      <w:r w:rsidRPr="00D461C6">
        <w:rPr>
          <w:rFonts w:cs="Arial"/>
          <w:sz w:val="20"/>
        </w:rPr>
        <w:t>za ravnanje z radioaktivnimi odpadki</w:t>
      </w:r>
      <w:r w:rsidRPr="00D461C6" w:rsidDel="009F1AAB">
        <w:rPr>
          <w:rFonts w:cs="Arial"/>
          <w:sz w:val="20"/>
        </w:rPr>
        <w:t xml:space="preserve"> </w:t>
      </w:r>
      <w:r w:rsidRPr="00D461C6">
        <w:rPr>
          <w:rFonts w:cs="Arial"/>
          <w:sz w:val="20"/>
        </w:rPr>
        <w:t>ne more takoj prevzeti radioaktivnih odpadkov (na primer zaradi industrijske nesreče ali nesreče pri prevozu radioaktivnih snovi).</w:t>
      </w:r>
    </w:p>
    <w:p w:rsidR="00D461C6" w:rsidRPr="00D461C6" w:rsidRDefault="00D461C6" w:rsidP="00D461C6">
      <w:pPr>
        <w:widowControl/>
        <w:numPr>
          <w:ilvl w:val="0"/>
          <w:numId w:val="69"/>
        </w:numPr>
        <w:spacing w:after="120"/>
        <w:rPr>
          <w:rFonts w:cs="Arial"/>
          <w:sz w:val="20"/>
        </w:rPr>
      </w:pPr>
      <w:r w:rsidRPr="00D461C6">
        <w:rPr>
          <w:rFonts w:cs="Arial"/>
          <w:sz w:val="20"/>
        </w:rPr>
        <w:t xml:space="preserve">Izvajalec </w:t>
      </w:r>
      <w:r w:rsidR="00B342CD" w:rsidRPr="00D461C6">
        <w:rPr>
          <w:sz w:val="20"/>
        </w:rPr>
        <w:t xml:space="preserve">obvezne državne </w:t>
      </w:r>
      <w:r w:rsidR="00B342CD">
        <w:rPr>
          <w:sz w:val="20"/>
        </w:rPr>
        <w:t xml:space="preserve">gospodarske javne </w:t>
      </w:r>
      <w:r w:rsidR="00B342CD" w:rsidRPr="00D461C6">
        <w:rPr>
          <w:sz w:val="20"/>
        </w:rPr>
        <w:t>službe</w:t>
      </w:r>
      <w:r w:rsidRPr="00D461C6">
        <w:rPr>
          <w:szCs w:val="22"/>
        </w:rPr>
        <w:t xml:space="preserve"> </w:t>
      </w:r>
      <w:r w:rsidRPr="00D461C6">
        <w:rPr>
          <w:rFonts w:cs="Arial"/>
          <w:sz w:val="20"/>
        </w:rPr>
        <w:t>za ravnanje z radioaktivnimi odpadki lahko preda v ponovno uporabo ali predelavo vir sevanja, ki je skladiščen v centralnem skladišču radioaktivnih odpadkov kot radioaktivni odpadek, imetniku dovoljenja za izvajanje sevalne dejavnosti. Ob predaji novemu imetniku se tak vir ne obravnava več kot radioaktivni odpadek.</w:t>
      </w:r>
    </w:p>
    <w:p w:rsidR="00D461C6" w:rsidRPr="00D461C6" w:rsidRDefault="00D461C6" w:rsidP="00D461C6">
      <w:pPr>
        <w:widowControl/>
        <w:numPr>
          <w:ilvl w:val="0"/>
          <w:numId w:val="69"/>
        </w:numPr>
        <w:spacing w:after="120"/>
        <w:rPr>
          <w:rFonts w:cs="Arial"/>
          <w:sz w:val="20"/>
        </w:rPr>
      </w:pPr>
      <w:r w:rsidRPr="00D461C6">
        <w:rPr>
          <w:rFonts w:cs="Arial"/>
          <w:sz w:val="20"/>
        </w:rPr>
        <w:t xml:space="preserve">Stroške ravnanja z radioaktivnimi odpadki in izrabljenim gorivom plača povzročitelj ali njihov imetnik, če jih je prevzel od povzročitelja. </w:t>
      </w:r>
    </w:p>
    <w:p w:rsidR="00D461C6" w:rsidRPr="00D461C6" w:rsidRDefault="00D461C6" w:rsidP="00D461C6">
      <w:pPr>
        <w:widowControl/>
        <w:numPr>
          <w:ilvl w:val="0"/>
          <w:numId w:val="69"/>
        </w:numPr>
        <w:spacing w:after="120"/>
        <w:rPr>
          <w:rFonts w:cs="Arial"/>
          <w:sz w:val="20"/>
        </w:rPr>
      </w:pPr>
      <w:r w:rsidRPr="00D461C6">
        <w:rPr>
          <w:rFonts w:cs="Arial"/>
          <w:sz w:val="20"/>
        </w:rPr>
        <w:t>Če povzročitelj radioaktivnih odpadkov ali izrabljenega goriva ni znan, prevzame odgovornost in stroške za ravnanje z radioaktivnimi odpadki ali izrabljenim gorivom država.</w:t>
      </w:r>
    </w:p>
    <w:p w:rsidR="00D461C6" w:rsidRPr="00D461C6" w:rsidRDefault="00D461C6" w:rsidP="00D461C6">
      <w:pPr>
        <w:widowControl/>
        <w:numPr>
          <w:ilvl w:val="0"/>
          <w:numId w:val="69"/>
        </w:numPr>
        <w:spacing w:after="120"/>
        <w:rPr>
          <w:rFonts w:cs="Arial"/>
          <w:sz w:val="20"/>
        </w:rPr>
      </w:pPr>
      <w:r w:rsidRPr="00D461C6">
        <w:rPr>
          <w:rFonts w:cs="Arial"/>
          <w:sz w:val="20"/>
        </w:rPr>
        <w:t>Organ, pristojen za jedrsko varnost,</w:t>
      </w:r>
      <w:r w:rsidRPr="00D461C6" w:rsidDel="00A4382A">
        <w:rPr>
          <w:rFonts w:cs="Arial"/>
          <w:sz w:val="20"/>
        </w:rPr>
        <w:t xml:space="preserve"> </w:t>
      </w:r>
      <w:r w:rsidRPr="00D461C6">
        <w:rPr>
          <w:rFonts w:cs="Arial"/>
          <w:sz w:val="20"/>
        </w:rPr>
        <w:t>vodi centralno</w:t>
      </w:r>
      <w:r w:rsidR="00D55C45" w:rsidRPr="00D461C6">
        <w:rPr>
          <w:rFonts w:cs="Arial"/>
          <w:sz w:val="20"/>
        </w:rPr>
        <w:fldChar w:fldCharType="begin"/>
      </w:r>
      <w:r w:rsidRPr="00D461C6">
        <w:rPr>
          <w:rFonts w:cs="Arial"/>
          <w:sz w:val="20"/>
        </w:rPr>
        <w:instrText>xe "register radioaktivnih odpadkov"</w:instrText>
      </w:r>
      <w:r w:rsidR="00D55C45" w:rsidRPr="00D461C6">
        <w:rPr>
          <w:rFonts w:cs="Arial"/>
          <w:sz w:val="20"/>
        </w:rPr>
        <w:fldChar w:fldCharType="end"/>
      </w:r>
      <w:r w:rsidRPr="00D461C6">
        <w:rPr>
          <w:rFonts w:cs="Arial"/>
          <w:sz w:val="20"/>
        </w:rPr>
        <w:t xml:space="preserve"> evidenco radioaktivnih odpadkov in izrabljenega goriva, ki nastajajo na ozemlju Republike Slovenije.</w:t>
      </w:r>
    </w:p>
    <w:p w:rsidR="00D461C6" w:rsidRPr="00D461C6" w:rsidRDefault="00D461C6" w:rsidP="00D461C6">
      <w:pPr>
        <w:widowControl/>
        <w:numPr>
          <w:ilvl w:val="0"/>
          <w:numId w:val="69"/>
        </w:numPr>
        <w:spacing w:after="120"/>
        <w:rPr>
          <w:rFonts w:cs="Arial"/>
          <w:sz w:val="20"/>
        </w:rPr>
      </w:pPr>
      <w:r w:rsidRPr="00D461C6">
        <w:rPr>
          <w:rFonts w:cs="Arial"/>
          <w:sz w:val="20"/>
        </w:rPr>
        <w:t>Imetnik radioaktivnih odpadkov in izrabljenega goriva mora podatke o nastajanju radioaktivnih odpadkov in izrabljenega goriva poslati v centralno evidenco radioaktivnih odpadkov in izrabljenega goriva.</w:t>
      </w:r>
    </w:p>
    <w:p w:rsidR="00D461C6" w:rsidRPr="00D461C6" w:rsidRDefault="00D461C6" w:rsidP="00D461C6">
      <w:pPr>
        <w:widowControl/>
        <w:numPr>
          <w:ilvl w:val="0"/>
          <w:numId w:val="69"/>
        </w:numPr>
        <w:spacing w:after="120"/>
        <w:rPr>
          <w:rFonts w:cs="Arial"/>
          <w:sz w:val="20"/>
        </w:rPr>
      </w:pPr>
      <w:r w:rsidRPr="00D461C6">
        <w:rPr>
          <w:rFonts w:cs="Arial"/>
          <w:sz w:val="20"/>
        </w:rPr>
        <w:t>Minister, pristojen za okolje, razvrsti radioaktivne odpadke glede na stopnjo in vrsto radioaktivnosti ter določi ravnanje z radioaktivnimi odpadki in izrabljenim gorivom, obseg poročanja o nastajanju radioaktivnih odpadkov in izrabljenega goriva, način in obseg vodenja centralne evidence nastajanja radioaktivnih odpadkov in izrabljenega goriva ter vodenja evidenc skladiščenih ali odloženih radioaktivnih odpadkov in izrabljenega goriva.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72" w:name="_Toc85617577"/>
      <w:bookmarkStart w:id="1873" w:name="_Toc193173516"/>
      <w:bookmarkStart w:id="1874" w:name="_Toc255895908"/>
      <w:bookmarkStart w:id="1875" w:name="_Ref428349483"/>
      <w:bookmarkStart w:id="1876" w:name="_Ref431562531"/>
      <w:bookmarkStart w:id="1877" w:name="_Ref443151826"/>
      <w:bookmarkStart w:id="1878" w:name="_Ref443249543"/>
      <w:bookmarkStart w:id="1879" w:name="_Ref443249631"/>
      <w:bookmarkStart w:id="1880" w:name="_Ref443249638"/>
      <w:bookmarkStart w:id="1881" w:name="_Ref443249645"/>
      <w:bookmarkStart w:id="1882" w:name="_Ref443249652"/>
      <w:bookmarkStart w:id="1883" w:name="_Ref443251636"/>
      <w:bookmarkStart w:id="1884" w:name="_Ref443251752"/>
      <w:bookmarkStart w:id="1885" w:name="_Ref443251921"/>
      <w:bookmarkStart w:id="1886" w:name="_Ref443251940"/>
      <w:bookmarkStart w:id="1887" w:name="_Ref443252220"/>
      <w:bookmarkStart w:id="1888" w:name="_Ref443253546"/>
      <w:bookmarkStart w:id="1889" w:name="_Ref462824839"/>
      <w:r w:rsidRPr="00D461C6">
        <w:rPr>
          <w:rFonts w:cs="Arial"/>
          <w:bCs/>
          <w:sz w:val="20"/>
        </w:rPr>
        <w:t xml:space="preserve"> </w:t>
      </w:r>
      <w:bookmarkStart w:id="1890" w:name="_Toc471733503"/>
      <w:bookmarkStart w:id="1891" w:name="_Ref477960775"/>
      <w:bookmarkStart w:id="1892" w:name="_Ref484179437"/>
      <w:r w:rsidRPr="00D461C6">
        <w:rPr>
          <w:rFonts w:cs="Arial"/>
          <w:bCs/>
          <w:sz w:val="20"/>
        </w:rPr>
        <w:t>člen</w:t>
      </w:r>
      <w:r w:rsidRPr="00D461C6">
        <w:rPr>
          <w:rFonts w:cs="Arial"/>
          <w:bCs/>
          <w:sz w:val="20"/>
        </w:rPr>
        <w:br/>
        <w:t xml:space="preserve">(obvezna državna </w:t>
      </w:r>
      <w:r w:rsidR="0088394B">
        <w:rPr>
          <w:rFonts w:cs="Arial"/>
          <w:bCs/>
          <w:sz w:val="20"/>
        </w:rPr>
        <w:t xml:space="preserve">gospodarska </w:t>
      </w:r>
      <w:r w:rsidRPr="00D461C6">
        <w:rPr>
          <w:rFonts w:cs="Arial"/>
          <w:bCs/>
          <w:sz w:val="20"/>
        </w:rPr>
        <w:t>javna služba za ravnanje z radioaktivnimi odpadki)</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rsidR="00D461C6" w:rsidRPr="00D461C6" w:rsidRDefault="00D461C6" w:rsidP="00D461C6">
      <w:pPr>
        <w:widowControl/>
        <w:numPr>
          <w:ilvl w:val="0"/>
          <w:numId w:val="126"/>
        </w:numPr>
        <w:spacing w:after="120"/>
        <w:rPr>
          <w:sz w:val="20"/>
        </w:rPr>
      </w:pPr>
      <w:r w:rsidRPr="00D461C6">
        <w:rPr>
          <w:sz w:val="20"/>
        </w:rPr>
        <w:t xml:space="preserve">Zaradi zagotovitve pogojev izvajanja vseh organizacijskih in fizičnih dejavnosti, ki se opravljajo pri shranjevanju, premeščanju, predelavi, skladiščenju in odlaganju radioaktivnih odpadkov tako, da ne pride do nenadzorovanega širjenja radioaktivnosti v okolje ter da je zavarovano življenje in zdravje ljudi, se ustanovi </w:t>
      </w:r>
      <w:r w:rsidR="00B342CD">
        <w:rPr>
          <w:sz w:val="20"/>
        </w:rPr>
        <w:t>obvezna državna</w:t>
      </w:r>
      <w:r w:rsidR="00B342CD" w:rsidRPr="00D461C6">
        <w:rPr>
          <w:sz w:val="20"/>
        </w:rPr>
        <w:t xml:space="preserve"> </w:t>
      </w:r>
      <w:r w:rsidR="00B342CD">
        <w:rPr>
          <w:sz w:val="20"/>
        </w:rPr>
        <w:t>gospodarska javna služba</w:t>
      </w:r>
      <w:r w:rsidRPr="00D461C6">
        <w:rPr>
          <w:sz w:val="20"/>
        </w:rPr>
        <w:t xml:space="preserve"> za ravnanje z radioaktivnimi odpadki.</w:t>
      </w:r>
    </w:p>
    <w:p w:rsidR="00D461C6" w:rsidRPr="00D461C6" w:rsidRDefault="00D461C6" w:rsidP="00D461C6">
      <w:pPr>
        <w:widowControl/>
        <w:numPr>
          <w:ilvl w:val="0"/>
          <w:numId w:val="126"/>
        </w:numPr>
        <w:spacing w:after="120"/>
        <w:rPr>
          <w:sz w:val="20"/>
        </w:rPr>
      </w:pPr>
      <w:r w:rsidRPr="00D461C6">
        <w:rPr>
          <w:sz w:val="20"/>
        </w:rPr>
        <w:t>Pogoje za izvajanje vseh organizacijskih in fizičnih dejavnosti, ki se izvajajo pri shranjevanju, premeščanju, predelavi, skladiščenju in odlaganju radioaktivnih odpadkov ali izrabljenega goriva, zagotovi država.</w:t>
      </w:r>
    </w:p>
    <w:p w:rsidR="00D461C6" w:rsidRPr="00D461C6" w:rsidRDefault="00B342CD" w:rsidP="00D461C6">
      <w:pPr>
        <w:widowControl/>
        <w:numPr>
          <w:ilvl w:val="0"/>
          <w:numId w:val="126"/>
        </w:numPr>
        <w:spacing w:after="120"/>
        <w:rPr>
          <w:sz w:val="20"/>
        </w:rPr>
      </w:pPr>
      <w:r>
        <w:rPr>
          <w:sz w:val="20"/>
        </w:rPr>
        <w:t>Obvezna državna</w:t>
      </w:r>
      <w:r w:rsidRPr="00D461C6">
        <w:rPr>
          <w:sz w:val="20"/>
        </w:rPr>
        <w:t xml:space="preserve"> </w:t>
      </w:r>
      <w:r>
        <w:rPr>
          <w:sz w:val="20"/>
        </w:rPr>
        <w:t xml:space="preserve">gospodarska javna </w:t>
      </w:r>
      <w:r w:rsidRPr="00D461C6">
        <w:rPr>
          <w:sz w:val="20"/>
        </w:rPr>
        <w:t>služb</w:t>
      </w:r>
      <w:r>
        <w:rPr>
          <w:sz w:val="20"/>
        </w:rPr>
        <w:t>a</w:t>
      </w:r>
      <w:r w:rsidRPr="00D461C6">
        <w:rPr>
          <w:szCs w:val="22"/>
        </w:rPr>
        <w:t xml:space="preserve"> </w:t>
      </w:r>
      <w:r w:rsidR="00D461C6" w:rsidRPr="00D461C6">
        <w:rPr>
          <w:sz w:val="20"/>
        </w:rPr>
        <w:t>za ravnanje z radioaktivnimi odpadki</w:t>
      </w:r>
      <w:r w:rsidR="00D461C6" w:rsidRPr="00D461C6" w:rsidDel="00FA67AE">
        <w:rPr>
          <w:sz w:val="20"/>
        </w:rPr>
        <w:t xml:space="preserve"> </w:t>
      </w:r>
      <w:r w:rsidR="00D461C6" w:rsidRPr="00D461C6">
        <w:rPr>
          <w:sz w:val="20"/>
        </w:rPr>
        <w:t>obsega:</w:t>
      </w:r>
    </w:p>
    <w:p w:rsidR="00D461C6" w:rsidRPr="00D461C6" w:rsidRDefault="00D55C45" w:rsidP="00D461C6">
      <w:pPr>
        <w:widowControl/>
        <w:numPr>
          <w:ilvl w:val="3"/>
          <w:numId w:val="126"/>
        </w:numPr>
        <w:tabs>
          <w:tab w:val="clear" w:pos="2880"/>
          <w:tab w:val="num" w:pos="709"/>
        </w:tabs>
        <w:spacing w:after="120"/>
        <w:ind w:left="709" w:hanging="283"/>
        <w:rPr>
          <w:sz w:val="20"/>
        </w:rPr>
      </w:pPr>
      <w:r w:rsidRPr="00D461C6">
        <w:rPr>
          <w:sz w:val="20"/>
        </w:rPr>
        <w:fldChar w:fldCharType="begin"/>
      </w:r>
      <w:r w:rsidR="00D461C6" w:rsidRPr="00D461C6">
        <w:rPr>
          <w:sz w:val="20"/>
        </w:rPr>
        <w:instrText>xe "javna služba za ravnanje z RAO"</w:instrText>
      </w:r>
      <w:r w:rsidRPr="00D461C6">
        <w:rPr>
          <w:sz w:val="20"/>
        </w:rPr>
        <w:fldChar w:fldCharType="end"/>
      </w:r>
      <w:r w:rsidR="00D461C6" w:rsidRPr="00D461C6">
        <w:rPr>
          <w:sz w:val="20"/>
        </w:rPr>
        <w:t>prevzemanje, zbiranje, prevažanje, predelavo in skladiščenje pred odlaganjem, priprave na izgradnjo odlagališča, izgradnjo odlagališča ter odlaganje radioaktivnih odpadkov, ki niso odpadki iz jedrskih objektov za proizvodnjo energije;</w:t>
      </w:r>
    </w:p>
    <w:p w:rsidR="00D461C6" w:rsidRPr="00D461C6" w:rsidRDefault="00D461C6" w:rsidP="00D461C6">
      <w:pPr>
        <w:widowControl/>
        <w:numPr>
          <w:ilvl w:val="3"/>
          <w:numId w:val="126"/>
        </w:numPr>
        <w:tabs>
          <w:tab w:val="clear" w:pos="2880"/>
          <w:tab w:val="num" w:pos="709"/>
        </w:tabs>
        <w:spacing w:after="120"/>
        <w:ind w:left="709" w:hanging="283"/>
        <w:rPr>
          <w:sz w:val="20"/>
        </w:rPr>
      </w:pPr>
      <w:r w:rsidRPr="00D461C6">
        <w:rPr>
          <w:sz w:val="20"/>
        </w:rPr>
        <w:t>predelavo radioaktivnih odpadkov in izrabljenega goriva pred odlaganjem, priprave na izgradnjo odlagališča, izgradnjo odlagališča ter odlaganje radioaktivnih odpadkov iz jedrskih objektov za proizvodnjo energije;</w:t>
      </w:r>
    </w:p>
    <w:p w:rsidR="00D461C6" w:rsidRPr="00D461C6" w:rsidRDefault="00D461C6" w:rsidP="00D461C6">
      <w:pPr>
        <w:widowControl/>
        <w:numPr>
          <w:ilvl w:val="3"/>
          <w:numId w:val="126"/>
        </w:numPr>
        <w:tabs>
          <w:tab w:val="clear" w:pos="2880"/>
          <w:tab w:val="num" w:pos="709"/>
        </w:tabs>
        <w:spacing w:after="120"/>
        <w:ind w:left="709" w:hanging="283"/>
        <w:rPr>
          <w:sz w:val="20"/>
        </w:rPr>
      </w:pPr>
      <w:r w:rsidRPr="00D461C6">
        <w:rPr>
          <w:sz w:val="20"/>
        </w:rPr>
        <w:t>obratovanje odlagališč radioaktivnih odpadkov;</w:t>
      </w:r>
    </w:p>
    <w:p w:rsidR="00D461C6" w:rsidRPr="00D461C6" w:rsidRDefault="00D461C6" w:rsidP="00D461C6">
      <w:pPr>
        <w:widowControl/>
        <w:numPr>
          <w:ilvl w:val="3"/>
          <w:numId w:val="126"/>
        </w:numPr>
        <w:tabs>
          <w:tab w:val="clear" w:pos="2880"/>
          <w:tab w:val="num" w:pos="709"/>
        </w:tabs>
        <w:spacing w:after="120"/>
        <w:ind w:left="709" w:hanging="283"/>
        <w:rPr>
          <w:sz w:val="20"/>
        </w:rPr>
      </w:pPr>
      <w:r w:rsidRPr="00D461C6">
        <w:rPr>
          <w:sz w:val="20"/>
        </w:rPr>
        <w:t>upravljanje, dolgoročni nadzor in vzdrževanje zaprtih odlagališč radioaktivnih odpadkov;</w:t>
      </w:r>
    </w:p>
    <w:p w:rsidR="00D461C6" w:rsidRPr="00D461C6" w:rsidRDefault="00D461C6" w:rsidP="00D461C6">
      <w:pPr>
        <w:widowControl/>
        <w:numPr>
          <w:ilvl w:val="3"/>
          <w:numId w:val="126"/>
        </w:numPr>
        <w:tabs>
          <w:tab w:val="clear" w:pos="2880"/>
          <w:tab w:val="num" w:pos="709"/>
        </w:tabs>
        <w:spacing w:after="120"/>
        <w:ind w:left="709" w:hanging="283"/>
        <w:rPr>
          <w:sz w:val="20"/>
        </w:rPr>
      </w:pPr>
      <w:r w:rsidRPr="00D461C6">
        <w:rPr>
          <w:sz w:val="20"/>
        </w:rPr>
        <w:t>upravljanje, dolgoročni nadzor in vzdrževanje zaprtih odlagališč rudarske in hidrometalurške jalovine, ki nastane pri pridobivanju in izkoriščanju jedrskih mineralnih surovin.</w:t>
      </w:r>
    </w:p>
    <w:p w:rsidR="00D461C6" w:rsidRPr="00D461C6" w:rsidRDefault="00D461C6" w:rsidP="00D461C6">
      <w:pPr>
        <w:widowControl/>
        <w:numPr>
          <w:ilvl w:val="0"/>
          <w:numId w:val="126"/>
        </w:numPr>
        <w:spacing w:after="120"/>
        <w:rPr>
          <w:sz w:val="20"/>
        </w:rPr>
      </w:pPr>
      <w:r w:rsidRPr="00D461C6">
        <w:rPr>
          <w:sz w:val="20"/>
        </w:rPr>
        <w:lastRenderedPageBreak/>
        <w:t>Sestavni del dejavnosti iz prejšnjega odstavka je tudi skrb za razvoj stroke na področju ravnanja z radioaktivnimi odpadki in izrabljenim gorivom in prenos znanja iz mednarodnega okolja v Republiko Slovenijo.</w:t>
      </w:r>
    </w:p>
    <w:p w:rsidR="00D461C6" w:rsidRPr="00D461C6" w:rsidRDefault="00D461C6" w:rsidP="00D461C6">
      <w:pPr>
        <w:widowControl/>
        <w:numPr>
          <w:ilvl w:val="0"/>
          <w:numId w:val="126"/>
        </w:numPr>
        <w:spacing w:after="120"/>
        <w:rPr>
          <w:sz w:val="20"/>
        </w:rPr>
      </w:pPr>
      <w:r w:rsidRPr="00D461C6">
        <w:rPr>
          <w:sz w:val="20"/>
        </w:rPr>
        <w:t>Način in pogoje izvajanja obvezne državne</w:t>
      </w:r>
      <w:r w:rsidR="00B342CD">
        <w:rPr>
          <w:sz w:val="20"/>
        </w:rPr>
        <w:t xml:space="preserve"> gospodarske</w:t>
      </w:r>
      <w:r w:rsidRPr="00D461C6">
        <w:rPr>
          <w:sz w:val="20"/>
        </w:rPr>
        <w:t xml:space="preserve"> javne službe </w:t>
      </w:r>
      <w:r w:rsidR="00DB4F75" w:rsidRPr="00D461C6">
        <w:rPr>
          <w:sz w:val="20"/>
        </w:rPr>
        <w:t xml:space="preserve">za ravnanje z radioaktivnimi odpadki </w:t>
      </w:r>
      <w:r w:rsidRPr="00D461C6">
        <w:rPr>
          <w:sz w:val="20"/>
        </w:rPr>
        <w:t xml:space="preserve">predpiše vlada. </w:t>
      </w:r>
    </w:p>
    <w:p w:rsidR="00D461C6" w:rsidRPr="00D461C6" w:rsidRDefault="00D461C6" w:rsidP="00D461C6">
      <w:pPr>
        <w:widowControl/>
        <w:numPr>
          <w:ilvl w:val="0"/>
          <w:numId w:val="126"/>
        </w:numPr>
        <w:spacing w:after="120"/>
        <w:rPr>
          <w:sz w:val="20"/>
        </w:rPr>
      </w:pPr>
      <w:r w:rsidRPr="00D461C6">
        <w:rPr>
          <w:sz w:val="20"/>
        </w:rPr>
        <w:t>S predpisom iz prejšnjega odstavka se določijo tudi:</w:t>
      </w:r>
    </w:p>
    <w:p w:rsidR="00D461C6" w:rsidRPr="00D461C6" w:rsidRDefault="00D461C6" w:rsidP="00D461C6">
      <w:pPr>
        <w:widowControl/>
        <w:numPr>
          <w:ilvl w:val="0"/>
          <w:numId w:val="274"/>
        </w:numPr>
        <w:spacing w:after="120"/>
        <w:rPr>
          <w:sz w:val="20"/>
        </w:rPr>
      </w:pPr>
      <w:r w:rsidRPr="00D461C6">
        <w:rPr>
          <w:sz w:val="20"/>
        </w:rPr>
        <w:t>organizacijska oblika obvezne državne službe za ravnanje z radioaktivnimi odpadki;</w:t>
      </w:r>
    </w:p>
    <w:p w:rsidR="00D461C6" w:rsidRPr="00D461C6" w:rsidRDefault="00D461C6" w:rsidP="00D461C6">
      <w:pPr>
        <w:widowControl/>
        <w:numPr>
          <w:ilvl w:val="0"/>
          <w:numId w:val="274"/>
        </w:numPr>
        <w:spacing w:after="120"/>
        <w:rPr>
          <w:sz w:val="20"/>
        </w:rPr>
      </w:pPr>
      <w:r w:rsidRPr="00D461C6">
        <w:rPr>
          <w:sz w:val="20"/>
        </w:rPr>
        <w:t>viri financiranja in način njihovega oblikovanja ter metodologija za oblikovanje virov financiranja;</w:t>
      </w:r>
    </w:p>
    <w:p w:rsidR="00D461C6" w:rsidRPr="00D461C6" w:rsidRDefault="00D461C6" w:rsidP="00D461C6">
      <w:pPr>
        <w:widowControl/>
        <w:numPr>
          <w:ilvl w:val="0"/>
          <w:numId w:val="274"/>
        </w:numPr>
        <w:spacing w:after="120"/>
        <w:rPr>
          <w:sz w:val="20"/>
        </w:rPr>
      </w:pPr>
      <w:r w:rsidRPr="00D461C6">
        <w:rPr>
          <w:sz w:val="20"/>
        </w:rPr>
        <w:t xml:space="preserve">seznam objektov iz </w:t>
      </w:r>
      <w:r w:rsidR="00D55C45" w:rsidRPr="00D461C6">
        <w:rPr>
          <w:sz w:val="20"/>
        </w:rPr>
        <w:fldChar w:fldCharType="begin"/>
      </w:r>
      <w:r w:rsidRPr="00D461C6">
        <w:rPr>
          <w:sz w:val="20"/>
        </w:rPr>
        <w:instrText xml:space="preserve"> REF _Ref482951635 \r \h </w:instrText>
      </w:r>
      <w:r w:rsidR="00D55C45" w:rsidRPr="00D461C6">
        <w:rPr>
          <w:sz w:val="20"/>
        </w:rPr>
      </w:r>
      <w:r w:rsidR="00D55C45" w:rsidRPr="00D461C6">
        <w:rPr>
          <w:sz w:val="20"/>
        </w:rPr>
        <w:fldChar w:fldCharType="separate"/>
      </w:r>
      <w:r w:rsidRPr="00D461C6">
        <w:rPr>
          <w:sz w:val="20"/>
        </w:rPr>
        <w:t>125</w:t>
      </w:r>
      <w:r w:rsidR="00D55C45" w:rsidRPr="00D461C6">
        <w:rPr>
          <w:sz w:val="20"/>
        </w:rPr>
        <w:fldChar w:fldCharType="end"/>
      </w:r>
      <w:r w:rsidRPr="00D461C6">
        <w:rPr>
          <w:sz w:val="20"/>
        </w:rPr>
        <w:t xml:space="preserve">. člena tega zakona, ki jih izvajalec obvezne državne </w:t>
      </w:r>
      <w:r w:rsidR="00B342CD">
        <w:rPr>
          <w:sz w:val="20"/>
        </w:rPr>
        <w:t xml:space="preserve">gospodarske javne </w:t>
      </w:r>
      <w:r w:rsidRPr="00D461C6">
        <w:rPr>
          <w:sz w:val="20"/>
        </w:rPr>
        <w:t>službe za ravnanje z radioaktivnimi odpadki upravlja po tem zakonu;</w:t>
      </w:r>
    </w:p>
    <w:p w:rsidR="00D461C6" w:rsidRPr="00D461C6" w:rsidRDefault="00D461C6" w:rsidP="00D461C6">
      <w:pPr>
        <w:widowControl/>
        <w:numPr>
          <w:ilvl w:val="0"/>
          <w:numId w:val="274"/>
        </w:numPr>
        <w:spacing w:after="120"/>
        <w:rPr>
          <w:sz w:val="20"/>
        </w:rPr>
      </w:pPr>
      <w:r w:rsidRPr="00D461C6">
        <w:rPr>
          <w:sz w:val="20"/>
        </w:rPr>
        <w:t>merila za oblikovanje cenika za storitve;</w:t>
      </w:r>
    </w:p>
    <w:p w:rsidR="00D461C6" w:rsidRPr="00D461C6" w:rsidRDefault="00D461C6" w:rsidP="00D461C6">
      <w:pPr>
        <w:widowControl/>
        <w:numPr>
          <w:ilvl w:val="0"/>
          <w:numId w:val="274"/>
        </w:numPr>
        <w:spacing w:after="120"/>
        <w:rPr>
          <w:sz w:val="20"/>
        </w:rPr>
      </w:pPr>
      <w:r w:rsidRPr="00D461C6">
        <w:rPr>
          <w:sz w:val="20"/>
        </w:rPr>
        <w:t>druge vsebine, pomembne za izvajanje vseh organizacijskih in fizičnih dejavnosti, ki se izvajajo pri shranjevanju, premeščanju, predelavi, skladiščenju in odlaganju radioaktivnih odpadkov.</w:t>
      </w:r>
    </w:p>
    <w:p w:rsidR="00D461C6" w:rsidRPr="00D461C6" w:rsidRDefault="00D461C6" w:rsidP="00D461C6">
      <w:pPr>
        <w:widowControl/>
        <w:numPr>
          <w:ilvl w:val="0"/>
          <w:numId w:val="126"/>
        </w:numPr>
        <w:spacing w:after="120"/>
        <w:rPr>
          <w:sz w:val="20"/>
        </w:rPr>
      </w:pPr>
      <w:r w:rsidRPr="00D461C6">
        <w:rPr>
          <w:sz w:val="20"/>
        </w:rPr>
        <w:t xml:space="preserve">Vlada na podlagi predpisanih meril določi cenik storitev izvajanja obvezne državne </w:t>
      </w:r>
      <w:r w:rsidR="00B342CD">
        <w:rPr>
          <w:sz w:val="20"/>
        </w:rPr>
        <w:t xml:space="preserve">gospodarske </w:t>
      </w:r>
      <w:r w:rsidRPr="00D461C6">
        <w:rPr>
          <w:sz w:val="20"/>
        </w:rPr>
        <w:t>javne službe za ravnanje z radioaktivnimi odpadki.</w:t>
      </w:r>
    </w:p>
    <w:p w:rsidR="00D461C6" w:rsidRPr="00D461C6" w:rsidRDefault="00D461C6" w:rsidP="00D461C6">
      <w:pPr>
        <w:widowControl/>
        <w:numPr>
          <w:ilvl w:val="0"/>
          <w:numId w:val="126"/>
        </w:numPr>
        <w:spacing w:after="120"/>
        <w:rPr>
          <w:sz w:val="20"/>
        </w:rPr>
      </w:pPr>
      <w:r w:rsidRPr="00D461C6">
        <w:rPr>
          <w:sz w:val="20"/>
        </w:rPr>
        <w:t xml:space="preserve">V primeru iz desetega odstavka prejšnjega člena stroške ravnanja z radioaktivnimi odpadki krije izvajalec obvezne državne </w:t>
      </w:r>
      <w:r w:rsidR="00A64683">
        <w:rPr>
          <w:sz w:val="20"/>
        </w:rPr>
        <w:t xml:space="preserve">gospodarske </w:t>
      </w:r>
      <w:r w:rsidRPr="00D461C6">
        <w:rPr>
          <w:sz w:val="20"/>
        </w:rPr>
        <w:t>javne službe za ravnanje z radioaktivnimi odpadki.</w:t>
      </w:r>
    </w:p>
    <w:p w:rsidR="00D461C6" w:rsidRPr="00D461C6" w:rsidRDefault="00D461C6" w:rsidP="00D461C6">
      <w:pPr>
        <w:widowControl/>
        <w:numPr>
          <w:ilvl w:val="0"/>
          <w:numId w:val="126"/>
        </w:numPr>
        <w:spacing w:after="120"/>
        <w:rPr>
          <w:sz w:val="20"/>
        </w:rPr>
      </w:pPr>
      <w:r w:rsidRPr="00D461C6">
        <w:rPr>
          <w:sz w:val="20"/>
        </w:rPr>
        <w:t xml:space="preserve">Storitve obvezne državne </w:t>
      </w:r>
      <w:r w:rsidR="00A64683">
        <w:rPr>
          <w:sz w:val="20"/>
        </w:rPr>
        <w:t xml:space="preserve">gospodarske </w:t>
      </w:r>
      <w:r w:rsidRPr="00D461C6">
        <w:rPr>
          <w:sz w:val="20"/>
        </w:rPr>
        <w:t>javne službe iz 2. točke tretjega odstavka tega člena se financirajo iz sredstev namenskega sklada, ki je ustanovljen z zakonom, ki ureja sklad za financiranje razgradnje Nuklearne elektrarne Krško in odlaganja radioaktivnih odpadkov iz Nuklearne elektrarne Krško (v nadaljnjem besedilu: NE Krško). Iz istega sklada se financira tudi del stroškov iz 3. točke tretjega odstavka tega člena glede na delež radioaktivnih odpadkov iz jedrskih objektov za proizvodnjo energije.</w:t>
      </w:r>
    </w:p>
    <w:p w:rsidR="00D461C6" w:rsidRPr="00D461C6" w:rsidRDefault="00D461C6" w:rsidP="00D461C6">
      <w:pPr>
        <w:widowControl/>
        <w:numPr>
          <w:ilvl w:val="0"/>
          <w:numId w:val="126"/>
        </w:numPr>
        <w:spacing w:after="120"/>
        <w:rPr>
          <w:sz w:val="20"/>
        </w:rPr>
      </w:pPr>
      <w:r w:rsidRPr="00D461C6">
        <w:rPr>
          <w:sz w:val="20"/>
        </w:rPr>
        <w:t xml:space="preserve">Upravljavec jedrskega objekta lahko shranjuje, skladišči in obdeluje radioaktivne odpadke in izrabljeno gorivo za potrebe obvezne državne </w:t>
      </w:r>
      <w:r w:rsidR="00A64683">
        <w:rPr>
          <w:sz w:val="20"/>
        </w:rPr>
        <w:t xml:space="preserve">gospodarske </w:t>
      </w:r>
      <w:r w:rsidRPr="00D461C6">
        <w:rPr>
          <w:sz w:val="20"/>
        </w:rPr>
        <w:t>javne službe za ravnanje z radioaktivnimi odpadki, če za tako ravnanje pridobi dovoljenje organa, pristojnega za jedrsko varnost.</w:t>
      </w:r>
    </w:p>
    <w:p w:rsidR="00D461C6" w:rsidRDefault="00D461C6" w:rsidP="001B7E59">
      <w:pPr>
        <w:widowControl/>
        <w:numPr>
          <w:ilvl w:val="0"/>
          <w:numId w:val="126"/>
        </w:numPr>
        <w:spacing w:after="120"/>
        <w:rPr>
          <w:sz w:val="20"/>
        </w:rPr>
      </w:pPr>
      <w:r w:rsidRPr="00D461C6">
        <w:rPr>
          <w:sz w:val="20"/>
        </w:rPr>
        <w:t xml:space="preserve">Tehnični, oskrbovalni, stroškovni, organizacijski in drugi standardi </w:t>
      </w:r>
      <w:r w:rsidR="00A64683">
        <w:rPr>
          <w:sz w:val="20"/>
        </w:rPr>
        <w:t>ter</w:t>
      </w:r>
      <w:r w:rsidR="00A64683" w:rsidRPr="00D461C6">
        <w:rPr>
          <w:sz w:val="20"/>
        </w:rPr>
        <w:t xml:space="preserve"> </w:t>
      </w:r>
      <w:r w:rsidRPr="00D461C6">
        <w:rPr>
          <w:sz w:val="20"/>
        </w:rPr>
        <w:t xml:space="preserve">normativi se določijo </w:t>
      </w:r>
      <w:r w:rsidR="00A64683">
        <w:rPr>
          <w:sz w:val="20"/>
        </w:rPr>
        <w:t>s predpisom iz petega odstavka tega člena</w:t>
      </w:r>
      <w:r w:rsidRPr="00D461C6">
        <w:rPr>
          <w:sz w:val="20"/>
        </w:rPr>
        <w:t>.</w:t>
      </w:r>
    </w:p>
    <w:p w:rsidR="001B7E59" w:rsidRPr="00DD1375" w:rsidRDefault="00A64683" w:rsidP="001B7E59">
      <w:pPr>
        <w:widowControl/>
        <w:numPr>
          <w:ilvl w:val="0"/>
          <w:numId w:val="126"/>
        </w:numPr>
        <w:spacing w:after="120"/>
        <w:rPr>
          <w:sz w:val="20"/>
        </w:rPr>
      </w:pPr>
      <w:r>
        <w:rPr>
          <w:sz w:val="20"/>
        </w:rPr>
        <w:t>S predpisom iz petega</w:t>
      </w:r>
      <w:r w:rsidR="001B7E59" w:rsidRPr="00DD1375">
        <w:rPr>
          <w:sz w:val="20"/>
        </w:rPr>
        <w:t xml:space="preserve"> odstavka se določi</w:t>
      </w:r>
      <w:r w:rsidR="001B7E59">
        <w:rPr>
          <w:sz w:val="20"/>
        </w:rPr>
        <w:t>jo</w:t>
      </w:r>
      <w:r>
        <w:rPr>
          <w:sz w:val="20"/>
        </w:rPr>
        <w:t xml:space="preserve"> tudi</w:t>
      </w:r>
      <w:r w:rsidR="001B7E59" w:rsidRPr="00DD1375">
        <w:rPr>
          <w:sz w:val="20"/>
        </w:rPr>
        <w:t>:</w:t>
      </w:r>
    </w:p>
    <w:p w:rsidR="001B7E59" w:rsidRPr="00DD1375" w:rsidRDefault="001B7E59" w:rsidP="001B7E59">
      <w:pPr>
        <w:widowControl/>
        <w:numPr>
          <w:ilvl w:val="0"/>
          <w:numId w:val="327"/>
        </w:numPr>
        <w:spacing w:after="120"/>
        <w:rPr>
          <w:sz w:val="20"/>
        </w:rPr>
      </w:pPr>
      <w:r w:rsidRPr="00DD1375">
        <w:rPr>
          <w:sz w:val="20"/>
        </w:rPr>
        <w:t>ustanovitelj, lastnosti in sedež</w:t>
      </w:r>
      <w:r>
        <w:rPr>
          <w:sz w:val="20"/>
        </w:rPr>
        <w:t>;</w:t>
      </w:r>
    </w:p>
    <w:p w:rsidR="001B7E59" w:rsidRPr="00DD1375" w:rsidRDefault="001B7E59" w:rsidP="001B7E59">
      <w:pPr>
        <w:widowControl/>
        <w:numPr>
          <w:ilvl w:val="0"/>
          <w:numId w:val="327"/>
        </w:numPr>
        <w:spacing w:after="120"/>
        <w:rPr>
          <w:sz w:val="20"/>
        </w:rPr>
      </w:pPr>
      <w:r w:rsidRPr="00DD1375">
        <w:rPr>
          <w:sz w:val="20"/>
        </w:rPr>
        <w:t>pravice ustanovitelja</w:t>
      </w:r>
      <w:r>
        <w:rPr>
          <w:sz w:val="20"/>
        </w:rPr>
        <w:t>;</w:t>
      </w:r>
    </w:p>
    <w:p w:rsidR="001B7E59" w:rsidRPr="00DD1375" w:rsidRDefault="001B7E59" w:rsidP="001B7E59">
      <w:pPr>
        <w:widowControl/>
        <w:numPr>
          <w:ilvl w:val="0"/>
          <w:numId w:val="327"/>
        </w:numPr>
        <w:spacing w:after="120"/>
        <w:rPr>
          <w:sz w:val="20"/>
        </w:rPr>
      </w:pPr>
      <w:r w:rsidRPr="00DD1375">
        <w:rPr>
          <w:sz w:val="20"/>
        </w:rPr>
        <w:t>firma</w:t>
      </w:r>
      <w:r>
        <w:rPr>
          <w:sz w:val="20"/>
        </w:rPr>
        <w:t>;</w:t>
      </w:r>
      <w:r w:rsidRPr="00DD1375">
        <w:rPr>
          <w:sz w:val="20"/>
        </w:rPr>
        <w:t xml:space="preserve"> </w:t>
      </w:r>
    </w:p>
    <w:p w:rsidR="001B7E59" w:rsidRPr="00DD1375" w:rsidRDefault="001B7E59" w:rsidP="001B7E59">
      <w:pPr>
        <w:widowControl/>
        <w:numPr>
          <w:ilvl w:val="0"/>
          <w:numId w:val="327"/>
        </w:numPr>
        <w:spacing w:after="120"/>
        <w:rPr>
          <w:sz w:val="20"/>
        </w:rPr>
      </w:pPr>
      <w:r w:rsidRPr="00DD1375">
        <w:rPr>
          <w:sz w:val="20"/>
        </w:rPr>
        <w:t>namen ustanovitve</w:t>
      </w:r>
      <w:r>
        <w:rPr>
          <w:sz w:val="20"/>
        </w:rPr>
        <w:t>;</w:t>
      </w:r>
    </w:p>
    <w:p w:rsidR="001B7E59" w:rsidRPr="00DD1375" w:rsidRDefault="001B7E59" w:rsidP="001B7E59">
      <w:pPr>
        <w:widowControl/>
        <w:numPr>
          <w:ilvl w:val="0"/>
          <w:numId w:val="327"/>
        </w:numPr>
        <w:spacing w:after="120"/>
        <w:rPr>
          <w:sz w:val="20"/>
        </w:rPr>
      </w:pPr>
      <w:r w:rsidRPr="00DD1375">
        <w:rPr>
          <w:sz w:val="20"/>
        </w:rPr>
        <w:t>naloge</w:t>
      </w:r>
      <w:r>
        <w:rPr>
          <w:sz w:val="20"/>
        </w:rPr>
        <w:t>;</w:t>
      </w:r>
    </w:p>
    <w:p w:rsidR="001B7E59" w:rsidRPr="00DD1375" w:rsidRDefault="001B7E59" w:rsidP="001B7E59">
      <w:pPr>
        <w:widowControl/>
        <w:numPr>
          <w:ilvl w:val="0"/>
          <w:numId w:val="327"/>
        </w:numPr>
        <w:spacing w:after="120"/>
        <w:rPr>
          <w:sz w:val="20"/>
        </w:rPr>
      </w:pPr>
      <w:r w:rsidRPr="00DD1375">
        <w:rPr>
          <w:sz w:val="20"/>
        </w:rPr>
        <w:t>obdobje, za kater</w:t>
      </w:r>
      <w:r>
        <w:rPr>
          <w:sz w:val="20"/>
        </w:rPr>
        <w:t>o</w:t>
      </w:r>
      <w:r w:rsidRPr="00DD1375">
        <w:rPr>
          <w:sz w:val="20"/>
        </w:rPr>
        <w:t xml:space="preserve"> je ustanovljena</w:t>
      </w:r>
      <w:r>
        <w:rPr>
          <w:sz w:val="20"/>
        </w:rPr>
        <w:t>;</w:t>
      </w:r>
    </w:p>
    <w:p w:rsidR="001B7E59" w:rsidRPr="00DD1375" w:rsidRDefault="001B7E59" w:rsidP="001B7E59">
      <w:pPr>
        <w:widowControl/>
        <w:numPr>
          <w:ilvl w:val="0"/>
          <w:numId w:val="327"/>
        </w:numPr>
        <w:spacing w:after="120"/>
        <w:rPr>
          <w:sz w:val="20"/>
        </w:rPr>
      </w:pPr>
      <w:r w:rsidRPr="00DD1375">
        <w:rPr>
          <w:sz w:val="20"/>
        </w:rPr>
        <w:t>odgovornosti za obveznosti</w:t>
      </w:r>
      <w:r>
        <w:rPr>
          <w:sz w:val="20"/>
        </w:rPr>
        <w:t>;</w:t>
      </w:r>
    </w:p>
    <w:p w:rsidR="001B7E59" w:rsidRPr="00DD1375" w:rsidRDefault="001B7E59" w:rsidP="001B7E59">
      <w:pPr>
        <w:widowControl/>
        <w:numPr>
          <w:ilvl w:val="0"/>
          <w:numId w:val="327"/>
        </w:numPr>
        <w:spacing w:after="120"/>
        <w:rPr>
          <w:sz w:val="20"/>
        </w:rPr>
      </w:pPr>
      <w:r w:rsidRPr="00DD1375">
        <w:rPr>
          <w:sz w:val="20"/>
        </w:rPr>
        <w:t>notranj</w:t>
      </w:r>
      <w:r>
        <w:rPr>
          <w:sz w:val="20"/>
        </w:rPr>
        <w:t>a</w:t>
      </w:r>
      <w:r w:rsidRPr="00DD1375">
        <w:rPr>
          <w:sz w:val="20"/>
        </w:rPr>
        <w:t xml:space="preserve"> organizacij</w:t>
      </w:r>
      <w:r>
        <w:rPr>
          <w:sz w:val="20"/>
        </w:rPr>
        <w:t>a</w:t>
      </w:r>
      <w:r w:rsidRPr="00DD1375">
        <w:rPr>
          <w:sz w:val="20"/>
        </w:rPr>
        <w:t xml:space="preserve"> in način poslovanja</w:t>
      </w:r>
      <w:r>
        <w:rPr>
          <w:sz w:val="20"/>
        </w:rPr>
        <w:t>;</w:t>
      </w:r>
    </w:p>
    <w:p w:rsidR="001B7E59" w:rsidRPr="00DD1375" w:rsidRDefault="001B7E59" w:rsidP="001B7E59">
      <w:pPr>
        <w:widowControl/>
        <w:numPr>
          <w:ilvl w:val="0"/>
          <w:numId w:val="327"/>
        </w:numPr>
        <w:spacing w:after="120"/>
        <w:rPr>
          <w:sz w:val="20"/>
        </w:rPr>
      </w:pPr>
      <w:r w:rsidRPr="00DD1375">
        <w:rPr>
          <w:sz w:val="20"/>
        </w:rPr>
        <w:t>organ</w:t>
      </w:r>
      <w:r w:rsidR="00A64683">
        <w:rPr>
          <w:sz w:val="20"/>
        </w:rPr>
        <w:t>e</w:t>
      </w:r>
      <w:r w:rsidRPr="00DD1375">
        <w:rPr>
          <w:sz w:val="20"/>
        </w:rPr>
        <w:t>, število, način izvolitve in mandatn</w:t>
      </w:r>
      <w:r>
        <w:rPr>
          <w:sz w:val="20"/>
        </w:rPr>
        <w:t>a</w:t>
      </w:r>
      <w:r w:rsidRPr="00DD1375">
        <w:rPr>
          <w:sz w:val="20"/>
        </w:rPr>
        <w:t xml:space="preserve"> dob</w:t>
      </w:r>
      <w:r>
        <w:rPr>
          <w:sz w:val="20"/>
        </w:rPr>
        <w:t>a;</w:t>
      </w:r>
    </w:p>
    <w:p w:rsidR="001B7E59" w:rsidRPr="00DD1375" w:rsidRDefault="001B7E59" w:rsidP="001B7E59">
      <w:pPr>
        <w:widowControl/>
        <w:numPr>
          <w:ilvl w:val="0"/>
          <w:numId w:val="327"/>
        </w:numPr>
        <w:spacing w:after="120"/>
        <w:rPr>
          <w:sz w:val="20"/>
        </w:rPr>
      </w:pPr>
      <w:r w:rsidRPr="00DD1375">
        <w:rPr>
          <w:sz w:val="20"/>
        </w:rPr>
        <w:t>pristojnosti in odgovornosti organov</w:t>
      </w:r>
      <w:r>
        <w:rPr>
          <w:sz w:val="20"/>
        </w:rPr>
        <w:t>;</w:t>
      </w:r>
    </w:p>
    <w:p w:rsidR="001B7E59" w:rsidRPr="00DD1375" w:rsidRDefault="00A64683" w:rsidP="001B7E59">
      <w:pPr>
        <w:widowControl/>
        <w:numPr>
          <w:ilvl w:val="0"/>
          <w:numId w:val="327"/>
        </w:numPr>
        <w:spacing w:after="120"/>
        <w:rPr>
          <w:sz w:val="20"/>
        </w:rPr>
      </w:pPr>
      <w:r>
        <w:rPr>
          <w:sz w:val="20"/>
        </w:rPr>
        <w:t xml:space="preserve">način </w:t>
      </w:r>
      <w:r w:rsidR="001B7E59" w:rsidRPr="00DD1375">
        <w:rPr>
          <w:sz w:val="20"/>
        </w:rPr>
        <w:t>imenovanja</w:t>
      </w:r>
      <w:r w:rsidR="001B7E59">
        <w:rPr>
          <w:sz w:val="20"/>
        </w:rPr>
        <w:t>;</w:t>
      </w:r>
    </w:p>
    <w:p w:rsidR="001B7E59" w:rsidRPr="00DD1375" w:rsidRDefault="001B7E59" w:rsidP="001B7E59">
      <w:pPr>
        <w:widowControl/>
        <w:numPr>
          <w:ilvl w:val="0"/>
          <w:numId w:val="327"/>
        </w:numPr>
        <w:spacing w:after="120"/>
        <w:rPr>
          <w:sz w:val="20"/>
        </w:rPr>
      </w:pPr>
      <w:r w:rsidRPr="00DD1375">
        <w:rPr>
          <w:sz w:val="20"/>
        </w:rPr>
        <w:t>varovanje poslovne skrivnosti</w:t>
      </w:r>
      <w:r>
        <w:rPr>
          <w:sz w:val="20"/>
        </w:rPr>
        <w:t>;</w:t>
      </w:r>
    </w:p>
    <w:p w:rsidR="001B7E59" w:rsidRPr="00DD1375" w:rsidRDefault="001B7E59" w:rsidP="001B7E59">
      <w:pPr>
        <w:widowControl/>
        <w:numPr>
          <w:ilvl w:val="0"/>
          <w:numId w:val="327"/>
        </w:numPr>
        <w:spacing w:after="120"/>
        <w:rPr>
          <w:sz w:val="20"/>
        </w:rPr>
      </w:pPr>
      <w:r w:rsidRPr="00DD1375">
        <w:rPr>
          <w:sz w:val="20"/>
        </w:rPr>
        <w:t>pooblastila za zastopanje</w:t>
      </w:r>
      <w:r>
        <w:rPr>
          <w:sz w:val="20"/>
        </w:rPr>
        <w:t>;</w:t>
      </w:r>
    </w:p>
    <w:p w:rsidR="001B7E59" w:rsidRPr="00DD1375" w:rsidRDefault="001B7E59" w:rsidP="001B7E59">
      <w:pPr>
        <w:widowControl/>
        <w:numPr>
          <w:ilvl w:val="0"/>
          <w:numId w:val="327"/>
        </w:numPr>
        <w:spacing w:after="120"/>
        <w:rPr>
          <w:sz w:val="20"/>
        </w:rPr>
      </w:pPr>
      <w:r w:rsidRPr="00DD1375">
        <w:rPr>
          <w:sz w:val="20"/>
        </w:rPr>
        <w:t>omejitve poslovodne osebe pri upravljanju in razpolaganju s sredstvi</w:t>
      </w:r>
      <w:r>
        <w:rPr>
          <w:sz w:val="20"/>
        </w:rPr>
        <w:t>;</w:t>
      </w:r>
    </w:p>
    <w:p w:rsidR="001B7E59" w:rsidRPr="00DD1375" w:rsidRDefault="00A64683" w:rsidP="001B7E59">
      <w:pPr>
        <w:widowControl/>
        <w:numPr>
          <w:ilvl w:val="0"/>
          <w:numId w:val="327"/>
        </w:numPr>
        <w:spacing w:after="120"/>
        <w:rPr>
          <w:sz w:val="20"/>
        </w:rPr>
      </w:pPr>
      <w:r>
        <w:rPr>
          <w:sz w:val="20"/>
        </w:rPr>
        <w:lastRenderedPageBreak/>
        <w:t xml:space="preserve">obveznost </w:t>
      </w:r>
      <w:r w:rsidR="001B7E59" w:rsidRPr="00DD1375">
        <w:rPr>
          <w:sz w:val="20"/>
        </w:rPr>
        <w:t>poročanj</w:t>
      </w:r>
      <w:r>
        <w:rPr>
          <w:sz w:val="20"/>
        </w:rPr>
        <w:t>a</w:t>
      </w:r>
      <w:r w:rsidR="001B7E59">
        <w:rPr>
          <w:sz w:val="20"/>
        </w:rPr>
        <w:t>;</w:t>
      </w:r>
    </w:p>
    <w:p w:rsidR="001B7E59" w:rsidRPr="00DD1375" w:rsidRDefault="001B7E59" w:rsidP="001B7E59">
      <w:pPr>
        <w:widowControl/>
        <w:numPr>
          <w:ilvl w:val="0"/>
          <w:numId w:val="327"/>
        </w:numPr>
        <w:spacing w:after="120"/>
        <w:rPr>
          <w:sz w:val="20"/>
        </w:rPr>
      </w:pPr>
      <w:r w:rsidRPr="00DD1375">
        <w:rPr>
          <w:sz w:val="20"/>
        </w:rPr>
        <w:t>revidiranje letnega poročila in izbira revizorja</w:t>
      </w:r>
      <w:r>
        <w:rPr>
          <w:sz w:val="20"/>
        </w:rPr>
        <w:t>;</w:t>
      </w:r>
    </w:p>
    <w:p w:rsidR="001B7E59" w:rsidRPr="00DD1375" w:rsidRDefault="001B7E59" w:rsidP="001B7E59">
      <w:pPr>
        <w:widowControl/>
        <w:numPr>
          <w:ilvl w:val="0"/>
          <w:numId w:val="327"/>
        </w:numPr>
        <w:spacing w:after="120"/>
        <w:rPr>
          <w:sz w:val="20"/>
        </w:rPr>
      </w:pPr>
      <w:r w:rsidRPr="00DD1375">
        <w:rPr>
          <w:sz w:val="20"/>
        </w:rPr>
        <w:t>notranji nadzor in izbira notranjega revizorja</w:t>
      </w:r>
      <w:r>
        <w:rPr>
          <w:sz w:val="20"/>
        </w:rPr>
        <w:t>;</w:t>
      </w:r>
    </w:p>
    <w:p w:rsidR="001B7E59" w:rsidRPr="00DD1375" w:rsidRDefault="001B7E59" w:rsidP="001B7E59">
      <w:pPr>
        <w:widowControl/>
        <w:numPr>
          <w:ilvl w:val="0"/>
          <w:numId w:val="327"/>
        </w:numPr>
        <w:spacing w:after="120"/>
        <w:rPr>
          <w:sz w:val="20"/>
        </w:rPr>
      </w:pPr>
      <w:r w:rsidRPr="00DD1375">
        <w:rPr>
          <w:sz w:val="20"/>
        </w:rPr>
        <w:t>vsebina statuta, njegova priprava in postopek potrjevanja</w:t>
      </w:r>
      <w:r>
        <w:rPr>
          <w:sz w:val="20"/>
        </w:rPr>
        <w:t>;</w:t>
      </w:r>
    </w:p>
    <w:p w:rsidR="001B7E59" w:rsidRPr="00DD1375" w:rsidRDefault="001B7E59" w:rsidP="001B7E59">
      <w:pPr>
        <w:widowControl/>
        <w:numPr>
          <w:ilvl w:val="0"/>
          <w:numId w:val="327"/>
        </w:numPr>
        <w:spacing w:after="120"/>
        <w:rPr>
          <w:sz w:val="20"/>
        </w:rPr>
      </w:pPr>
      <w:r w:rsidRPr="00DD1375">
        <w:rPr>
          <w:sz w:val="20"/>
        </w:rPr>
        <w:t>druga pomembna vprašanja v zvezi z organizacijo in poslovanjem.</w:t>
      </w:r>
    </w:p>
    <w:p w:rsidR="00A64683" w:rsidRDefault="00A64683" w:rsidP="00A64683">
      <w:pPr>
        <w:widowControl/>
        <w:numPr>
          <w:ilvl w:val="0"/>
          <w:numId w:val="126"/>
        </w:numPr>
        <w:spacing w:after="120"/>
        <w:rPr>
          <w:sz w:val="20"/>
        </w:rPr>
      </w:pPr>
      <w:r>
        <w:rPr>
          <w:sz w:val="20"/>
        </w:rPr>
        <w:t>Naloge</w:t>
      </w:r>
      <w:r w:rsidR="00B61711">
        <w:rPr>
          <w:sz w:val="20"/>
        </w:rPr>
        <w:t>,</w:t>
      </w:r>
      <w:r>
        <w:rPr>
          <w:sz w:val="20"/>
        </w:rPr>
        <w:t xml:space="preserve"> povezane z izvajanjem obvezne gospodarske javne</w:t>
      </w:r>
      <w:r w:rsidRPr="00DD1375">
        <w:rPr>
          <w:sz w:val="20"/>
        </w:rPr>
        <w:t xml:space="preserve"> </w:t>
      </w:r>
      <w:r>
        <w:rPr>
          <w:sz w:val="20"/>
        </w:rPr>
        <w:t>službe</w:t>
      </w:r>
      <w:r w:rsidRPr="00DD1375">
        <w:rPr>
          <w:sz w:val="20"/>
        </w:rPr>
        <w:t xml:space="preserve"> </w:t>
      </w:r>
      <w:r>
        <w:rPr>
          <w:sz w:val="20"/>
        </w:rPr>
        <w:t xml:space="preserve">za </w:t>
      </w:r>
      <w:r w:rsidRPr="00DD1375">
        <w:rPr>
          <w:sz w:val="20"/>
        </w:rPr>
        <w:t>ravnanje z radioaktivnimi odpadki</w:t>
      </w:r>
      <w:r>
        <w:rPr>
          <w:sz w:val="20"/>
        </w:rPr>
        <w:t xml:space="preserve"> po tem zakonu</w:t>
      </w:r>
      <w:r w:rsidR="00B61711">
        <w:rPr>
          <w:sz w:val="20"/>
        </w:rPr>
        <w:t>,</w:t>
      </w:r>
      <w:r>
        <w:rPr>
          <w:sz w:val="20"/>
        </w:rPr>
        <w:t xml:space="preserve"> opravlja ministrstvo, </w:t>
      </w:r>
      <w:r w:rsidR="00DB4F75">
        <w:rPr>
          <w:sz w:val="20"/>
        </w:rPr>
        <w:t xml:space="preserve">pristojno </w:t>
      </w:r>
      <w:r>
        <w:rPr>
          <w:sz w:val="20"/>
        </w:rPr>
        <w:t>za energijo.</w:t>
      </w:r>
    </w:p>
    <w:p w:rsidR="00AD3A85" w:rsidRDefault="001B7E59" w:rsidP="00C358D0">
      <w:pPr>
        <w:widowControl/>
        <w:spacing w:after="120"/>
        <w:ind w:left="420"/>
        <w:rPr>
          <w:sz w:val="20"/>
        </w:rPr>
      </w:pPr>
      <w:r w:rsidRPr="00DD1375">
        <w:rPr>
          <w:sz w:val="20"/>
        </w:rPr>
        <w:t>.</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93" w:name="_Toc85617578"/>
      <w:bookmarkStart w:id="1894" w:name="_Toc193173517"/>
      <w:bookmarkStart w:id="1895" w:name="_Toc255895909"/>
      <w:bookmarkStart w:id="1896" w:name="_Ref443151811"/>
      <w:bookmarkStart w:id="1897" w:name="_Ref443251951"/>
      <w:bookmarkStart w:id="1898" w:name="_Ref443252151"/>
      <w:bookmarkStart w:id="1899" w:name="_Ref462149752"/>
      <w:bookmarkStart w:id="1900" w:name="_Ref463535118"/>
      <w:r w:rsidRPr="00D461C6">
        <w:rPr>
          <w:rFonts w:cs="Arial"/>
          <w:bCs/>
          <w:sz w:val="20"/>
        </w:rPr>
        <w:t xml:space="preserve"> </w:t>
      </w:r>
      <w:bookmarkStart w:id="1901" w:name="_Toc471733504"/>
      <w:r w:rsidRPr="00D461C6">
        <w:rPr>
          <w:rFonts w:cs="Arial"/>
          <w:bCs/>
          <w:sz w:val="20"/>
        </w:rPr>
        <w:t>člen</w:t>
      </w:r>
      <w:r w:rsidRPr="00D461C6">
        <w:rPr>
          <w:rFonts w:cs="Arial"/>
          <w:bCs/>
          <w:sz w:val="20"/>
        </w:rPr>
        <w:br/>
        <w:t>(upravljanje, dolgoročni nadzor in vzdrževanje zaprtih odlagališč)</w:t>
      </w:r>
      <w:bookmarkEnd w:id="1893"/>
      <w:bookmarkEnd w:id="1894"/>
      <w:bookmarkEnd w:id="1895"/>
      <w:bookmarkEnd w:id="1896"/>
      <w:bookmarkEnd w:id="1897"/>
      <w:bookmarkEnd w:id="1898"/>
      <w:bookmarkEnd w:id="1899"/>
      <w:bookmarkEnd w:id="1900"/>
      <w:bookmarkEnd w:id="1901"/>
    </w:p>
    <w:p w:rsidR="00D461C6" w:rsidRPr="00D461C6" w:rsidRDefault="00D461C6" w:rsidP="00D461C6">
      <w:pPr>
        <w:widowControl/>
        <w:numPr>
          <w:ilvl w:val="0"/>
          <w:numId w:val="128"/>
        </w:numPr>
        <w:spacing w:after="120"/>
        <w:rPr>
          <w:rFonts w:cs="Arial"/>
          <w:sz w:val="20"/>
        </w:rPr>
      </w:pPr>
      <w:r w:rsidRPr="00D461C6">
        <w:rPr>
          <w:sz w:val="20"/>
        </w:rPr>
        <w:t xml:space="preserve">Izvajalec obvezne državne </w:t>
      </w:r>
      <w:r w:rsidR="00A64683">
        <w:rPr>
          <w:sz w:val="20"/>
        </w:rPr>
        <w:t xml:space="preserve">gospodarske javne </w:t>
      </w:r>
      <w:r w:rsidRPr="00D461C6">
        <w:rPr>
          <w:sz w:val="20"/>
        </w:rPr>
        <w:t xml:space="preserve">službe </w:t>
      </w:r>
      <w:r w:rsidRPr="00D461C6">
        <w:rPr>
          <w:rFonts w:cs="Arial"/>
          <w:sz w:val="20"/>
        </w:rPr>
        <w:t>za ravnanje z radioaktivnimi odpadki</w:t>
      </w:r>
      <w:r w:rsidRPr="00D461C6" w:rsidDel="009F1AAB">
        <w:rPr>
          <w:rFonts w:cs="Arial"/>
          <w:sz w:val="20"/>
        </w:rPr>
        <w:t xml:space="preserve"> </w:t>
      </w:r>
      <w:r w:rsidRPr="00D461C6">
        <w:rPr>
          <w:rFonts w:cs="Arial"/>
          <w:sz w:val="20"/>
        </w:rPr>
        <w:t xml:space="preserve">iz prejšnjega člena začne izvajati upravljanje, dolgoročni nadzor in vzdrževanje zaprtega odlagališča radioaktivnih odpadkov z dnem dokončnosti dovoljenja o zaprtju odlagališča iz 4. točke prvega odstavka </w:t>
      </w:r>
      <w:r w:rsidR="00410460">
        <w:fldChar w:fldCharType="begin"/>
      </w:r>
      <w:r w:rsidR="00410460">
        <w:instrText xml:space="preserve"> REF _Ref443249481 \r \h  \* MERGEFORMAT </w:instrText>
      </w:r>
      <w:r w:rsidR="00410460">
        <w:fldChar w:fldCharType="separate"/>
      </w:r>
      <w:r w:rsidRPr="00D461C6">
        <w:rPr>
          <w:rFonts w:cs="Arial"/>
          <w:sz w:val="20"/>
        </w:rPr>
        <w:t>109</w:t>
      </w:r>
      <w:r w:rsidR="00410460">
        <w:fldChar w:fldCharType="end"/>
      </w:r>
      <w:r w:rsidRPr="00D461C6">
        <w:rPr>
          <w:rFonts w:cs="Arial"/>
          <w:sz w:val="20"/>
        </w:rPr>
        <w:t>. člena tega zakona, upravljanje, dolgoročni nadzor in vzdrževanje zaprtega odlagališča rudarske in hidrometalurške jalovine pa z dnem dokončnosti odločbe o</w:t>
      </w:r>
      <w:r w:rsidRPr="00D461C6">
        <w:rPr>
          <w:rFonts w:cs="Arial"/>
          <w:b/>
          <w:bCs/>
          <w:sz w:val="20"/>
        </w:rPr>
        <w:t xml:space="preserve"> </w:t>
      </w:r>
      <w:r w:rsidRPr="00D461C6">
        <w:rPr>
          <w:rFonts w:cs="Arial"/>
          <w:bCs/>
          <w:sz w:val="20"/>
        </w:rPr>
        <w:t>prenehanju pravic</w:t>
      </w:r>
      <w:r w:rsidRPr="00D461C6">
        <w:rPr>
          <w:rFonts w:cs="Arial"/>
          <w:sz w:val="20"/>
        </w:rPr>
        <w:t xml:space="preserve"> in obveznosti po zakonu, ki ureja rudarstvo.</w:t>
      </w:r>
    </w:p>
    <w:p w:rsidR="00D461C6" w:rsidRPr="00D461C6" w:rsidRDefault="00D461C6" w:rsidP="00D461C6">
      <w:pPr>
        <w:widowControl/>
        <w:numPr>
          <w:ilvl w:val="0"/>
          <w:numId w:val="128"/>
        </w:numPr>
        <w:spacing w:after="120"/>
        <w:rPr>
          <w:rFonts w:cs="Arial"/>
          <w:sz w:val="20"/>
        </w:rPr>
      </w:pPr>
      <w:r w:rsidRPr="00D461C6">
        <w:rPr>
          <w:rFonts w:cs="Arial"/>
          <w:sz w:val="20"/>
        </w:rPr>
        <w:t xml:space="preserve">Izvajalec obvezne državne </w:t>
      </w:r>
      <w:r w:rsidR="00A64683">
        <w:rPr>
          <w:sz w:val="20"/>
        </w:rPr>
        <w:t xml:space="preserve">gospodarske javne </w:t>
      </w:r>
      <w:r w:rsidRPr="00D461C6">
        <w:rPr>
          <w:rFonts w:cs="Arial"/>
          <w:sz w:val="20"/>
        </w:rPr>
        <w:t>službe za ravnanje z radioaktivnimi odpadki</w:t>
      </w:r>
      <w:r w:rsidRPr="00D461C6" w:rsidDel="009F1AAB">
        <w:rPr>
          <w:rFonts w:cs="Arial"/>
          <w:sz w:val="20"/>
        </w:rPr>
        <w:t xml:space="preserve"> </w:t>
      </w:r>
      <w:r w:rsidRPr="00D461C6">
        <w:rPr>
          <w:rFonts w:cs="Arial"/>
          <w:sz w:val="20"/>
        </w:rPr>
        <w:t xml:space="preserve">mora izvajati upravljanje, dolgoročni nadzor in vzdrževanje zaprtega odlagališča </w:t>
      </w:r>
      <w:r w:rsidR="00A64683">
        <w:rPr>
          <w:rFonts w:cs="Arial"/>
          <w:sz w:val="20"/>
        </w:rPr>
        <w:t>v skladu s</w:t>
      </w:r>
      <w:r w:rsidRPr="00D461C6">
        <w:rPr>
          <w:rFonts w:cs="Arial"/>
          <w:sz w:val="20"/>
        </w:rPr>
        <w:t xml:space="preserve"> pogoji iz varnostnega poročila zaprtega odlagališča.</w:t>
      </w:r>
    </w:p>
    <w:p w:rsidR="00D461C6" w:rsidRPr="00D461C6" w:rsidRDefault="00D461C6" w:rsidP="00D461C6">
      <w:pPr>
        <w:widowControl/>
        <w:numPr>
          <w:ilvl w:val="0"/>
          <w:numId w:val="128"/>
        </w:numPr>
        <w:spacing w:after="120"/>
        <w:rPr>
          <w:rFonts w:cs="Arial"/>
          <w:sz w:val="20"/>
        </w:rPr>
      </w:pPr>
      <w:r w:rsidRPr="00D461C6">
        <w:rPr>
          <w:rFonts w:cs="Arial"/>
          <w:sz w:val="20"/>
        </w:rPr>
        <w:t xml:space="preserve">Varnostno poročilo iz prejšnjega odstavka se spreminja ob smiselni uporabi določb </w:t>
      </w:r>
      <w:r w:rsidR="00410460">
        <w:fldChar w:fldCharType="begin"/>
      </w:r>
      <w:r w:rsidR="00410460">
        <w:instrText xml:space="preserve"> REF _Ref443249502 \r \h  \* MERGEFORMAT </w:instrText>
      </w:r>
      <w:r w:rsidR="00410460">
        <w:fldChar w:fldCharType="separate"/>
      </w:r>
      <w:r w:rsidRPr="00D461C6">
        <w:rPr>
          <w:rFonts w:cs="Arial"/>
          <w:sz w:val="20"/>
        </w:rPr>
        <w:t>116</w:t>
      </w:r>
      <w:r w:rsidR="00410460">
        <w:fldChar w:fldCharType="end"/>
      </w:r>
      <w:r w:rsidRPr="00D461C6">
        <w:rPr>
          <w:rFonts w:cs="Arial"/>
          <w:sz w:val="20"/>
        </w:rPr>
        <w:t>. člena tega zakona.</w:t>
      </w:r>
    </w:p>
    <w:p w:rsidR="00D461C6" w:rsidRPr="00D461C6" w:rsidRDefault="00D461C6" w:rsidP="00D461C6">
      <w:pPr>
        <w:widowControl/>
        <w:numPr>
          <w:ilvl w:val="0"/>
          <w:numId w:val="128"/>
        </w:numPr>
        <w:spacing w:after="120"/>
        <w:rPr>
          <w:rFonts w:cs="Arial"/>
          <w:sz w:val="20"/>
        </w:rPr>
      </w:pPr>
      <w:r w:rsidRPr="00D461C6">
        <w:rPr>
          <w:rFonts w:cs="Arial"/>
          <w:sz w:val="20"/>
          <w:lang w:eastAsia="sl-SI"/>
        </w:rPr>
        <w:t xml:space="preserve">Če </w:t>
      </w:r>
      <w:r w:rsidRPr="00D461C6">
        <w:rPr>
          <w:sz w:val="20"/>
          <w:lang w:eastAsia="sl-SI"/>
        </w:rPr>
        <w:t xml:space="preserve">izvajalec obvezne državne </w:t>
      </w:r>
      <w:r w:rsidR="00A64683">
        <w:rPr>
          <w:sz w:val="20"/>
        </w:rPr>
        <w:t xml:space="preserve">gospodarske javne </w:t>
      </w:r>
      <w:r w:rsidRPr="00D461C6">
        <w:rPr>
          <w:sz w:val="20"/>
          <w:lang w:eastAsia="sl-SI"/>
        </w:rPr>
        <w:t>službe</w:t>
      </w:r>
      <w:r w:rsidRPr="00D461C6">
        <w:rPr>
          <w:szCs w:val="22"/>
          <w:lang w:eastAsia="sl-SI"/>
        </w:rPr>
        <w:t xml:space="preserve"> </w:t>
      </w:r>
      <w:r w:rsidRPr="00D461C6">
        <w:rPr>
          <w:rFonts w:cs="Arial"/>
          <w:sz w:val="20"/>
        </w:rPr>
        <w:t>za ravnanje z radioaktivnimi odpadki</w:t>
      </w:r>
      <w:r w:rsidRPr="00D461C6" w:rsidDel="009F1AAB">
        <w:rPr>
          <w:rFonts w:cs="Arial"/>
          <w:sz w:val="20"/>
        </w:rPr>
        <w:t xml:space="preserve"> </w:t>
      </w:r>
      <w:r w:rsidRPr="00D461C6">
        <w:rPr>
          <w:rFonts w:cs="Arial"/>
          <w:sz w:val="20"/>
          <w:lang w:eastAsia="sl-SI"/>
        </w:rPr>
        <w:t xml:space="preserve">ni upravljal odlagališča iz prvega odstavka tega člena pred njegovim zaprtjem, sodeluje v postopku izdaje dovoljenja za zaprtje odlagališča iz 4. in 9. točke prvega odstavka </w:t>
      </w:r>
      <w:r w:rsidR="00410460">
        <w:fldChar w:fldCharType="begin"/>
      </w:r>
      <w:r w:rsidR="00410460">
        <w:instrText xml:space="preserve"> REF _Ref443249521 \r \h  \* MERGEFORMAT </w:instrText>
      </w:r>
      <w:r w:rsidR="00410460">
        <w:fldChar w:fldCharType="separate"/>
      </w:r>
      <w:r w:rsidRPr="00D461C6">
        <w:rPr>
          <w:rFonts w:cs="Arial"/>
          <w:sz w:val="20"/>
          <w:lang w:eastAsia="sl-SI"/>
        </w:rPr>
        <w:t>109</w:t>
      </w:r>
      <w:r w:rsidR="00410460">
        <w:fldChar w:fldCharType="end"/>
      </w:r>
      <w:r w:rsidRPr="00D461C6">
        <w:rPr>
          <w:rFonts w:cs="Arial"/>
          <w:sz w:val="20"/>
          <w:lang w:eastAsia="sl-SI"/>
        </w:rPr>
        <w:t>. člena tega zakona kot stranski udeleženec.</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02" w:name="_Toc85617581"/>
      <w:bookmarkStart w:id="1903" w:name="_Toc193173520"/>
      <w:bookmarkStart w:id="1904" w:name="_Toc255895912"/>
      <w:bookmarkStart w:id="1905" w:name="_Ref443254111"/>
      <w:bookmarkStart w:id="1906" w:name="_Toc471733505"/>
      <w:bookmarkStart w:id="1907" w:name="_Ref473543831"/>
      <w:r w:rsidRPr="00D461C6">
        <w:rPr>
          <w:rFonts w:cs="Arial"/>
          <w:bCs/>
          <w:sz w:val="20"/>
        </w:rPr>
        <w:t xml:space="preserve"> člen</w:t>
      </w:r>
      <w:r w:rsidRPr="00D461C6">
        <w:rPr>
          <w:rFonts w:cs="Arial"/>
          <w:bCs/>
          <w:sz w:val="20"/>
        </w:rPr>
        <w:br/>
        <w:t>(nacionalni program ravnanja z radioaktivnimi odpadki in izrabljenim gorivom)</w:t>
      </w:r>
      <w:bookmarkEnd w:id="1902"/>
      <w:bookmarkEnd w:id="1903"/>
      <w:bookmarkEnd w:id="1904"/>
      <w:bookmarkEnd w:id="1905"/>
      <w:bookmarkEnd w:id="1906"/>
      <w:bookmarkEnd w:id="1907"/>
    </w:p>
    <w:p w:rsidR="00D461C6" w:rsidRPr="00D461C6" w:rsidRDefault="00D461C6" w:rsidP="00D461C6">
      <w:pPr>
        <w:widowControl/>
        <w:numPr>
          <w:ilvl w:val="0"/>
          <w:numId w:val="103"/>
        </w:numPr>
        <w:spacing w:after="120"/>
        <w:rPr>
          <w:rFonts w:cs="Arial"/>
          <w:sz w:val="20"/>
        </w:rPr>
      </w:pPr>
      <w:r w:rsidRPr="00D461C6">
        <w:rPr>
          <w:rFonts w:cs="Arial"/>
          <w:sz w:val="20"/>
        </w:rPr>
        <w:t>Nacionalni program ravnanja z radioaktivnimi odpadki</w:t>
      </w:r>
      <w:r w:rsidR="00D55C45" w:rsidRPr="00D461C6">
        <w:rPr>
          <w:rFonts w:cs="Arial"/>
          <w:sz w:val="20"/>
        </w:rPr>
        <w:fldChar w:fldCharType="begin"/>
      </w:r>
      <w:r w:rsidRPr="00D461C6">
        <w:rPr>
          <w:rFonts w:cs="Arial"/>
          <w:sz w:val="20"/>
        </w:rPr>
        <w:instrText>xe "Nacionalni program ravnanja z radioaktivnimi odpadki"</w:instrText>
      </w:r>
      <w:r w:rsidR="00D55C45" w:rsidRPr="00D461C6">
        <w:rPr>
          <w:rFonts w:cs="Arial"/>
          <w:sz w:val="20"/>
        </w:rPr>
        <w:fldChar w:fldCharType="end"/>
      </w:r>
      <w:r w:rsidRPr="00D461C6">
        <w:rPr>
          <w:rFonts w:cs="Arial"/>
          <w:sz w:val="20"/>
        </w:rPr>
        <w:t xml:space="preserve"> in izrabljenim gorivom po tem zakonu pripravi ministrstvo, pristojno za okolje, v sodelovanju z ministrstvom, pristojnim za energijo, sprejme pa ga Državni zbor Republike Slovenije na predlog Vlade Republike Slovenije.</w:t>
      </w:r>
    </w:p>
    <w:p w:rsidR="00D461C6" w:rsidRPr="00D461C6" w:rsidRDefault="00D461C6" w:rsidP="00D461C6">
      <w:pPr>
        <w:widowControl/>
        <w:numPr>
          <w:ilvl w:val="0"/>
          <w:numId w:val="103"/>
        </w:numPr>
        <w:spacing w:after="120"/>
        <w:rPr>
          <w:rFonts w:cs="Arial"/>
          <w:sz w:val="20"/>
        </w:rPr>
      </w:pPr>
      <w:r w:rsidRPr="00D461C6">
        <w:rPr>
          <w:rFonts w:cs="Arial"/>
          <w:sz w:val="20"/>
        </w:rPr>
        <w:t>Nacionalni program ravnanja z radioaktivnimi odpadki in izrabljenim gorivom se sprejema za 10 let.</w:t>
      </w:r>
    </w:p>
    <w:p w:rsidR="00D461C6" w:rsidRPr="00D461C6" w:rsidRDefault="00D461C6" w:rsidP="00D461C6">
      <w:pPr>
        <w:widowControl/>
        <w:numPr>
          <w:ilvl w:val="0"/>
          <w:numId w:val="103"/>
        </w:numPr>
        <w:spacing w:after="120"/>
        <w:rPr>
          <w:rFonts w:cs="Arial"/>
          <w:sz w:val="20"/>
        </w:rPr>
      </w:pPr>
      <w:r w:rsidRPr="00D461C6">
        <w:rPr>
          <w:rFonts w:cs="Arial"/>
          <w:sz w:val="20"/>
        </w:rPr>
        <w:t>Nacionalni program ravnanja z radioaktivnimi odpadki in izrabljenim gorivom mora vsebovati najmanj:</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 xml:space="preserve">politiko v zvezi z ravnanjem z izrabljenim gorivom in radioaktivnimi odpadki in bistvene mejnike; </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lokacije, količine in razvrstitve izrabljenega goriva in radioaktivnih odpadkov ter ocene prihodnjih količin, vključno s tistimi iz razgradnje;</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 xml:space="preserve">načrte in tehnične rešitve za ravnanje z izrabljenim gorivom in radioaktivnimi odpadki od nastanka do odlaganja; </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načrte za obdobje po zaprtju odlagališč, tudi navedbo, koliko časa je še treba izvajati ustrezen nadzor in kakšna so potrebna sredstva za dolgoročno ohranitev poznavanja objekta;</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 xml:space="preserve">oceno stroškov za izvedbo nacionalnega programa; </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 xml:space="preserve">raziskovalne, razvojne in informacijske dejavnosti ter človeške vire, ki so potrebni za izvedbo nacionalnega programa; </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lastRenderedPageBreak/>
        <w:t>odgovornosti za izvajanje nacionalnega programa in ključne kazalnike uspešnosti za spremljanje napredka pri izvajanju.</w:t>
      </w:r>
    </w:p>
    <w:p w:rsidR="00D461C6" w:rsidRPr="00D461C6" w:rsidRDefault="00D461C6" w:rsidP="00D461C6">
      <w:pPr>
        <w:widowControl/>
        <w:numPr>
          <w:ilvl w:val="0"/>
          <w:numId w:val="103"/>
        </w:numPr>
        <w:spacing w:after="120"/>
        <w:rPr>
          <w:rFonts w:cs="Arial"/>
          <w:sz w:val="20"/>
        </w:rPr>
      </w:pPr>
      <w:r w:rsidRPr="00D461C6">
        <w:rPr>
          <w:rFonts w:cs="Arial"/>
          <w:sz w:val="20"/>
        </w:rPr>
        <w:t xml:space="preserve">Strokovne podlage nacionalnega programa iz prejšnjega odstavka s podrobnejšo razčlenitvijo ukrepov za zmanjšanje nastajanja </w:t>
      </w:r>
      <w:r w:rsidRPr="00D461C6">
        <w:rPr>
          <w:sz w:val="20"/>
        </w:rPr>
        <w:t>radioaktivnih odpadkov</w:t>
      </w:r>
      <w:r w:rsidRPr="00D461C6">
        <w:rPr>
          <w:rFonts w:cs="Arial"/>
          <w:sz w:val="20"/>
        </w:rPr>
        <w:t xml:space="preserve">, njihovo predelavo pred odlaganjem in njihovo </w:t>
      </w:r>
      <w:hyperlink w:anchor="odlaganjeRAO" w:history="1">
        <w:r w:rsidRPr="00D461C6">
          <w:rPr>
            <w:rStyle w:val="Hiperpovezava"/>
            <w:rFonts w:cs="Arial"/>
            <w:color w:val="auto"/>
            <w:sz w:val="20"/>
            <w:u w:val="none"/>
          </w:rPr>
          <w:t>odlaganje</w:t>
        </w:r>
      </w:hyperlink>
      <w:r w:rsidRPr="00D461C6">
        <w:rPr>
          <w:rFonts w:cs="Arial"/>
          <w:sz w:val="20"/>
        </w:rPr>
        <w:t xml:space="preserve"> ter ukrepov za predelavo in odlaganje radioaktivnih odpadkov pripravi </w:t>
      </w:r>
      <w:r w:rsidRPr="00D461C6">
        <w:rPr>
          <w:sz w:val="20"/>
          <w:lang w:eastAsia="sl-SI"/>
        </w:rPr>
        <w:t>izvajalec obvezne državne službe</w:t>
      </w:r>
      <w:r w:rsidRPr="00D461C6">
        <w:rPr>
          <w:szCs w:val="22"/>
          <w:lang w:eastAsia="sl-SI"/>
        </w:rPr>
        <w:t xml:space="preserve"> </w:t>
      </w:r>
      <w:r w:rsidRPr="00D461C6">
        <w:rPr>
          <w:rFonts w:cs="Arial"/>
          <w:sz w:val="20"/>
        </w:rPr>
        <w:t>za ravnanje z radioaktivnimi odpadki</w:t>
      </w:r>
      <w:r w:rsidRPr="00D461C6" w:rsidDel="009F1AAB">
        <w:rPr>
          <w:rFonts w:cs="Arial"/>
          <w:sz w:val="20"/>
        </w:rPr>
        <w:t xml:space="preserve"> </w:t>
      </w:r>
      <w:r w:rsidRPr="00D461C6">
        <w:rPr>
          <w:rFonts w:cs="Arial"/>
          <w:sz w:val="20"/>
        </w:rPr>
        <w:t xml:space="preserve">iz </w:t>
      </w:r>
      <w:r w:rsidR="00410460">
        <w:fldChar w:fldCharType="begin"/>
      </w:r>
      <w:r w:rsidR="00410460">
        <w:instrText xml:space="preserve"> REF _Ref443249543 \r \h  \* MERGEFORMAT </w:instrText>
      </w:r>
      <w:r w:rsidR="00410460">
        <w:fldChar w:fldCharType="separate"/>
      </w:r>
      <w:r w:rsidRPr="00D461C6">
        <w:rPr>
          <w:rFonts w:cs="Arial"/>
          <w:sz w:val="20"/>
        </w:rPr>
        <w:t>122</w:t>
      </w:r>
      <w:r w:rsidR="00410460">
        <w:fldChar w:fldCharType="end"/>
      </w:r>
      <w:r w:rsidRPr="00D461C6">
        <w:rPr>
          <w:rFonts w:cs="Arial"/>
          <w:sz w:val="20"/>
        </w:rPr>
        <w:t>. člena</w:t>
      </w:r>
      <w:r w:rsidRPr="00D461C6" w:rsidDel="006A1A8B">
        <w:rPr>
          <w:rFonts w:cs="Arial"/>
          <w:sz w:val="20"/>
        </w:rPr>
        <w:t xml:space="preserve"> </w:t>
      </w:r>
      <w:r w:rsidRPr="00D461C6">
        <w:rPr>
          <w:rFonts w:cs="Arial"/>
          <w:sz w:val="20"/>
        </w:rPr>
        <w:t>tega zakona in jih pošlje v soglasje organu, pristojnemu za jedrsko varnost.</w:t>
      </w:r>
    </w:p>
    <w:p w:rsidR="00D461C6" w:rsidRPr="00D461C6" w:rsidRDefault="00D461C6" w:rsidP="00D461C6">
      <w:pPr>
        <w:widowControl/>
        <w:numPr>
          <w:ilvl w:val="0"/>
          <w:numId w:val="103"/>
        </w:numPr>
        <w:spacing w:after="120"/>
        <w:rPr>
          <w:rFonts w:cs="Arial"/>
          <w:sz w:val="20"/>
        </w:rPr>
      </w:pPr>
      <w:r w:rsidRPr="00D461C6">
        <w:rPr>
          <w:rFonts w:cs="Arial"/>
          <w:sz w:val="20"/>
        </w:rPr>
        <w:t>Organ, pristojen za jedrsko varnost, pošlje strokovne podlage iz prejšnjega odstavka skupaj s svojim soglasjem ministrstvu, pristojnemu za okolje.</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08" w:name="_Toc85617582"/>
      <w:bookmarkStart w:id="1909" w:name="_Toc193173521"/>
      <w:bookmarkStart w:id="1910" w:name="_Toc255895913"/>
      <w:bookmarkStart w:id="1911" w:name="_Ref443250307"/>
      <w:r w:rsidRPr="00D461C6">
        <w:rPr>
          <w:rFonts w:cs="Arial"/>
          <w:bCs/>
          <w:sz w:val="20"/>
        </w:rPr>
        <w:t xml:space="preserve"> </w:t>
      </w:r>
      <w:bookmarkStart w:id="1912" w:name="_Toc471733506"/>
      <w:bookmarkStart w:id="1913" w:name="_Ref482951635"/>
      <w:r w:rsidRPr="00D461C6">
        <w:rPr>
          <w:rFonts w:cs="Arial"/>
          <w:bCs/>
          <w:sz w:val="20"/>
        </w:rPr>
        <w:t>člen</w:t>
      </w:r>
      <w:r w:rsidRPr="00D461C6">
        <w:rPr>
          <w:rFonts w:cs="Arial"/>
          <w:bCs/>
          <w:sz w:val="20"/>
        </w:rPr>
        <w:br/>
        <w:t>(objekti državne infrastrukture)</w:t>
      </w:r>
      <w:bookmarkEnd w:id="1908"/>
      <w:bookmarkEnd w:id="1909"/>
      <w:bookmarkEnd w:id="1910"/>
      <w:bookmarkEnd w:id="1911"/>
      <w:bookmarkEnd w:id="1912"/>
      <w:bookmarkEnd w:id="1913"/>
    </w:p>
    <w:p w:rsidR="00D461C6" w:rsidRPr="00D461C6" w:rsidRDefault="00D461C6" w:rsidP="00D461C6">
      <w:pPr>
        <w:widowControl/>
        <w:numPr>
          <w:ilvl w:val="0"/>
          <w:numId w:val="70"/>
        </w:numPr>
        <w:spacing w:after="120"/>
        <w:rPr>
          <w:rFonts w:cs="Arial"/>
          <w:sz w:val="20"/>
        </w:rPr>
      </w:pPr>
      <w:r w:rsidRPr="00D461C6">
        <w:rPr>
          <w:rFonts w:cs="Arial"/>
          <w:sz w:val="20"/>
        </w:rPr>
        <w:t>Skladišča, odlagališča in spremljajoči objekti, potrebni za izvajanje obvezne državne</w:t>
      </w:r>
      <w:r w:rsidR="0088394B">
        <w:rPr>
          <w:rFonts w:cs="Arial"/>
          <w:sz w:val="20"/>
        </w:rPr>
        <w:t xml:space="preserve"> gospodarske </w:t>
      </w:r>
      <w:r w:rsidRPr="00D461C6">
        <w:rPr>
          <w:rFonts w:cs="Arial"/>
          <w:sz w:val="20"/>
        </w:rPr>
        <w:t xml:space="preserve"> javne službe za ravnanje z radioaktivnimi odpadki iz </w:t>
      </w:r>
      <w:r w:rsidR="00410460">
        <w:fldChar w:fldCharType="begin"/>
      </w:r>
      <w:r w:rsidR="00410460">
        <w:instrText xml:space="preserve"> REF _Ref462824839 \r \h  \* MERGEFORMAT </w:instrText>
      </w:r>
      <w:r w:rsidR="00410460">
        <w:fldChar w:fldCharType="separate"/>
      </w:r>
      <w:r w:rsidRPr="00D461C6">
        <w:rPr>
          <w:rFonts w:cs="Arial"/>
          <w:sz w:val="20"/>
        </w:rPr>
        <w:t>122</w:t>
      </w:r>
      <w:r w:rsidR="00410460">
        <w:fldChar w:fldCharType="end"/>
      </w:r>
      <w:r w:rsidRPr="00D461C6">
        <w:rPr>
          <w:rFonts w:cs="Arial"/>
          <w:sz w:val="20"/>
        </w:rPr>
        <w:t>. člena, so v lasti države.</w:t>
      </w:r>
    </w:p>
    <w:p w:rsidR="00D461C6" w:rsidRPr="00D461C6" w:rsidRDefault="00D461C6" w:rsidP="00D461C6">
      <w:pPr>
        <w:widowControl/>
        <w:numPr>
          <w:ilvl w:val="0"/>
          <w:numId w:val="70"/>
        </w:numPr>
        <w:spacing w:after="120"/>
        <w:rPr>
          <w:rFonts w:cs="Arial"/>
          <w:sz w:val="20"/>
        </w:rPr>
      </w:pPr>
      <w:r w:rsidRPr="00D461C6">
        <w:rPr>
          <w:rFonts w:cs="Arial"/>
          <w:sz w:val="20"/>
        </w:rPr>
        <w:t>Za doseganje namena iz prejšnjega odstavka se lastninska pravica na nepremičninah, ki niso v lasti države, ležijo pa v območju, ki je v skladu z državnim prostorskim načrtom ali občinskim prostorskim načrtom ali občinskim podrobnim prostorskim načrtom predvideno za gradnjo ali prevzem objekta državne infrastrukture, lahko odvzame v korist Republike Slovenije.</w:t>
      </w:r>
    </w:p>
    <w:p w:rsidR="00D461C6" w:rsidRPr="00D461C6" w:rsidRDefault="00D461C6" w:rsidP="00D461C6">
      <w:pPr>
        <w:widowControl/>
        <w:numPr>
          <w:ilvl w:val="0"/>
          <w:numId w:val="70"/>
        </w:numPr>
        <w:spacing w:after="120"/>
        <w:rPr>
          <w:rFonts w:cs="Arial"/>
          <w:sz w:val="20"/>
        </w:rPr>
      </w:pPr>
      <w:r w:rsidRPr="00D461C6">
        <w:rPr>
          <w:rFonts w:cs="Arial"/>
          <w:sz w:val="20"/>
        </w:rPr>
        <w:t>Če upravljavec objektov, navedenih v prvem odstavku tega člena, v 30 dneh po vročitvi ponudbe za sklenitev pogodbe o pridobitvi lastninske pravice na teh nepremičninah te pogodbe ne uspe skleniti, vloži predlog za razlastitev v korist države. Odvzem lastninske pravice se izvede v skladu s predpisi, ki urejajo odvzem lastninske pravice v javno korist.</w:t>
      </w:r>
    </w:p>
    <w:p w:rsidR="00D461C6" w:rsidRPr="00D461C6" w:rsidRDefault="00D461C6" w:rsidP="00D461C6">
      <w:pPr>
        <w:widowControl/>
        <w:numPr>
          <w:ilvl w:val="0"/>
          <w:numId w:val="70"/>
        </w:numPr>
        <w:spacing w:after="120"/>
        <w:rPr>
          <w:rFonts w:cs="Arial"/>
          <w:sz w:val="20"/>
        </w:rPr>
      </w:pPr>
      <w:r w:rsidRPr="00D461C6">
        <w:rPr>
          <w:rFonts w:cs="Arial"/>
          <w:sz w:val="20"/>
        </w:rPr>
        <w:t>Gradnja in prevzem objektov in zemljišč iz prvega odstavka tega člena sta v javnem interesu.</w:t>
      </w:r>
    </w:p>
    <w:p w:rsidR="00D461C6" w:rsidRPr="00D461C6" w:rsidRDefault="00D461C6" w:rsidP="00D461C6">
      <w:pPr>
        <w:widowControl/>
        <w:numPr>
          <w:ilvl w:val="0"/>
          <w:numId w:val="70"/>
        </w:numPr>
        <w:spacing w:after="120"/>
        <w:rPr>
          <w:rFonts w:cs="Arial"/>
          <w:sz w:val="20"/>
        </w:rPr>
      </w:pPr>
      <w:r w:rsidRPr="00D461C6">
        <w:rPr>
          <w:rFonts w:cs="Arial"/>
          <w:sz w:val="20"/>
        </w:rPr>
        <w:t xml:space="preserve">Objekti iz prvega odstavka tega člena in zemljišča, na katerih so zgrajeni, pridobijo status objekta državne infrastrukture z odločbo, ki jo na podlagi sklepa Vlade Republike Slovenije izda organ, pristojen za jedrsko varnost, pred začetkom izvajanja obvezne državne službe iz </w:t>
      </w:r>
      <w:r w:rsidR="00410460">
        <w:fldChar w:fldCharType="begin"/>
      </w:r>
      <w:r w:rsidR="00410460">
        <w:instrText xml:space="preserve"> REF _Ref443249631 \r \h  \* MERGEFORMAT </w:instrText>
      </w:r>
      <w:r w:rsidR="00410460">
        <w:fldChar w:fldCharType="separate"/>
      </w:r>
      <w:r w:rsidRPr="00D461C6">
        <w:rPr>
          <w:rFonts w:cs="Arial"/>
          <w:sz w:val="20"/>
        </w:rPr>
        <w:t>122</w:t>
      </w:r>
      <w:r w:rsidR="00410460">
        <w:fldChar w:fldCharType="end"/>
      </w:r>
      <w:r w:rsidRPr="00D461C6">
        <w:rPr>
          <w:rFonts w:cs="Arial"/>
          <w:sz w:val="20"/>
        </w:rPr>
        <w:t>. člena tega zakona:</w:t>
      </w:r>
    </w:p>
    <w:p w:rsidR="00D461C6" w:rsidRPr="00D461C6" w:rsidRDefault="00D461C6" w:rsidP="00D461C6">
      <w:pPr>
        <w:widowControl/>
        <w:numPr>
          <w:ilvl w:val="0"/>
          <w:numId w:val="115"/>
        </w:numPr>
        <w:spacing w:after="120"/>
        <w:rPr>
          <w:rFonts w:cs="Arial"/>
          <w:sz w:val="20"/>
        </w:rPr>
      </w:pPr>
      <w:r w:rsidRPr="00D461C6">
        <w:rPr>
          <w:rFonts w:cs="Arial"/>
          <w:sz w:val="20"/>
        </w:rPr>
        <w:t xml:space="preserve">za izvajanje obvezne državne </w:t>
      </w:r>
      <w:r w:rsidR="0088394B">
        <w:rPr>
          <w:rFonts w:cs="Arial"/>
          <w:sz w:val="20"/>
        </w:rPr>
        <w:t xml:space="preserve">gospodarske </w:t>
      </w:r>
      <w:r w:rsidRPr="00D461C6">
        <w:rPr>
          <w:rFonts w:cs="Arial"/>
          <w:sz w:val="20"/>
        </w:rPr>
        <w:t xml:space="preserve">javne službe iz 1. točke tretjega odstavka </w:t>
      </w:r>
      <w:r w:rsidR="00410460">
        <w:fldChar w:fldCharType="begin"/>
      </w:r>
      <w:r w:rsidR="00410460">
        <w:instrText xml:space="preserve"> REF _Ref443249638 \r \h  \* MERGEFORMAT </w:instrText>
      </w:r>
      <w:r w:rsidR="00410460">
        <w:fldChar w:fldCharType="separate"/>
      </w:r>
      <w:r w:rsidRPr="00D461C6">
        <w:rPr>
          <w:rFonts w:cs="Arial"/>
          <w:sz w:val="20"/>
        </w:rPr>
        <w:t>122</w:t>
      </w:r>
      <w:r w:rsidR="00410460">
        <w:fldChar w:fldCharType="end"/>
      </w:r>
      <w:r w:rsidRPr="00D461C6">
        <w:rPr>
          <w:rFonts w:cs="Arial"/>
          <w:sz w:val="20"/>
        </w:rPr>
        <w:t>. člena tega zakona v fazi izdaje mnenja h gradnji skladišča ali odlagališča radioaktivnih odpadkov;</w:t>
      </w:r>
    </w:p>
    <w:p w:rsidR="00D461C6" w:rsidRPr="00D461C6" w:rsidRDefault="00D461C6" w:rsidP="00D461C6">
      <w:pPr>
        <w:widowControl/>
        <w:numPr>
          <w:ilvl w:val="0"/>
          <w:numId w:val="115"/>
        </w:numPr>
        <w:spacing w:after="120"/>
        <w:rPr>
          <w:rFonts w:cs="Arial"/>
          <w:sz w:val="20"/>
        </w:rPr>
      </w:pPr>
      <w:r w:rsidRPr="00D461C6">
        <w:rPr>
          <w:rFonts w:cs="Arial"/>
          <w:sz w:val="20"/>
        </w:rPr>
        <w:t xml:space="preserve">za izvajanje obvezne državne </w:t>
      </w:r>
      <w:r w:rsidR="0088394B">
        <w:rPr>
          <w:rFonts w:cs="Arial"/>
          <w:sz w:val="20"/>
        </w:rPr>
        <w:t xml:space="preserve">gospodarske </w:t>
      </w:r>
      <w:r w:rsidRPr="00D461C6">
        <w:rPr>
          <w:rFonts w:cs="Arial"/>
          <w:sz w:val="20"/>
        </w:rPr>
        <w:t xml:space="preserve">javne službe iz 2., 3. in 4. točke tretjega odstavka </w:t>
      </w:r>
      <w:r w:rsidR="00410460">
        <w:fldChar w:fldCharType="begin"/>
      </w:r>
      <w:r w:rsidR="00410460">
        <w:instrText xml:space="preserve"> REF _Ref443249645 \r \h  \* MERGEFORMAT </w:instrText>
      </w:r>
      <w:r w:rsidR="00410460">
        <w:fldChar w:fldCharType="separate"/>
      </w:r>
      <w:r w:rsidRPr="00D461C6">
        <w:rPr>
          <w:rFonts w:cs="Arial"/>
          <w:sz w:val="20"/>
        </w:rPr>
        <w:t>122</w:t>
      </w:r>
      <w:r w:rsidR="00410460">
        <w:fldChar w:fldCharType="end"/>
      </w:r>
      <w:r w:rsidRPr="00D461C6">
        <w:rPr>
          <w:rFonts w:cs="Arial"/>
          <w:sz w:val="20"/>
        </w:rPr>
        <w:t>. člena tega zakona v fazi izdaje mnenja h gradnji odlagališča radioaktivnih odpadkov;</w:t>
      </w:r>
    </w:p>
    <w:p w:rsidR="00D461C6" w:rsidRPr="00D461C6" w:rsidRDefault="00D461C6" w:rsidP="00D461C6">
      <w:pPr>
        <w:widowControl/>
        <w:numPr>
          <w:ilvl w:val="0"/>
          <w:numId w:val="115"/>
        </w:numPr>
        <w:spacing w:after="120"/>
        <w:rPr>
          <w:rFonts w:cs="Arial"/>
          <w:sz w:val="20"/>
        </w:rPr>
      </w:pPr>
      <w:r w:rsidRPr="00D461C6">
        <w:rPr>
          <w:rFonts w:cs="Arial"/>
          <w:sz w:val="20"/>
        </w:rPr>
        <w:t xml:space="preserve">za izvajanje obvezne državne </w:t>
      </w:r>
      <w:r w:rsidR="0088394B">
        <w:rPr>
          <w:rFonts w:cs="Arial"/>
          <w:sz w:val="20"/>
        </w:rPr>
        <w:t xml:space="preserve">gospodarske </w:t>
      </w:r>
      <w:r w:rsidRPr="00D461C6">
        <w:rPr>
          <w:rFonts w:cs="Arial"/>
          <w:sz w:val="20"/>
        </w:rPr>
        <w:t xml:space="preserve">javne službe iz 5. točke tretjega odstavka </w:t>
      </w:r>
      <w:r w:rsidR="00410460">
        <w:fldChar w:fldCharType="begin"/>
      </w:r>
      <w:r w:rsidR="00410460">
        <w:instrText xml:space="preserve"> REF _Ref443249652 \r \h  \* MERGEFORMAT </w:instrText>
      </w:r>
      <w:r w:rsidR="00410460">
        <w:fldChar w:fldCharType="separate"/>
      </w:r>
      <w:r w:rsidRPr="00D461C6">
        <w:rPr>
          <w:rFonts w:cs="Arial"/>
          <w:sz w:val="20"/>
        </w:rPr>
        <w:t>122</w:t>
      </w:r>
      <w:r w:rsidR="00410460">
        <w:fldChar w:fldCharType="end"/>
      </w:r>
      <w:r w:rsidRPr="00D461C6">
        <w:rPr>
          <w:rFonts w:cs="Arial"/>
          <w:sz w:val="20"/>
        </w:rPr>
        <w:t>. člena tega zakona v fazi izdaje odločbe o zaprtju odlagališča rudarske in hidrometalurške jalovine.</w:t>
      </w:r>
    </w:p>
    <w:p w:rsidR="00D461C6" w:rsidRPr="00D461C6" w:rsidRDefault="00D461C6" w:rsidP="00D461C6">
      <w:pPr>
        <w:widowControl/>
        <w:numPr>
          <w:ilvl w:val="0"/>
          <w:numId w:val="70"/>
        </w:numPr>
        <w:spacing w:after="120"/>
        <w:rPr>
          <w:rFonts w:cs="Arial"/>
          <w:sz w:val="20"/>
        </w:rPr>
      </w:pPr>
      <w:r w:rsidRPr="00D461C6">
        <w:rPr>
          <w:rFonts w:cs="Arial"/>
          <w:sz w:val="20"/>
        </w:rPr>
        <w:t>Nepremičnine iz prejšnjega odstavka niso v pravnem prometu.</w:t>
      </w:r>
    </w:p>
    <w:p w:rsidR="00D461C6" w:rsidRPr="00D461C6" w:rsidRDefault="00D461C6" w:rsidP="00D461C6">
      <w:pPr>
        <w:widowControl/>
        <w:numPr>
          <w:ilvl w:val="0"/>
          <w:numId w:val="70"/>
        </w:numPr>
        <w:spacing w:after="120"/>
        <w:rPr>
          <w:sz w:val="20"/>
        </w:rPr>
      </w:pPr>
      <w:r w:rsidRPr="00D461C6">
        <w:rPr>
          <w:sz w:val="20"/>
        </w:rPr>
        <w:t xml:space="preserve">Izvajalec obvezne državne </w:t>
      </w:r>
      <w:r w:rsidR="004D6540">
        <w:rPr>
          <w:sz w:val="20"/>
        </w:rPr>
        <w:t xml:space="preserve">gospodarske </w:t>
      </w:r>
      <w:r w:rsidRPr="00D461C6">
        <w:rPr>
          <w:sz w:val="20"/>
        </w:rPr>
        <w:t>javne službe za ravnanje z radioaktivnimi odpadki ne plačuje najemnine za objekte iz prvega odstavka tega člena.</w:t>
      </w:r>
    </w:p>
    <w:p w:rsidR="00D461C6" w:rsidRPr="00D461C6" w:rsidRDefault="00D461C6" w:rsidP="00D461C6">
      <w:pPr>
        <w:widowControl/>
        <w:numPr>
          <w:ilvl w:val="0"/>
          <w:numId w:val="70"/>
        </w:numPr>
        <w:spacing w:after="120"/>
        <w:rPr>
          <w:rFonts w:cs="Arial"/>
          <w:sz w:val="20"/>
        </w:rPr>
      </w:pPr>
      <w:r w:rsidRPr="00D461C6">
        <w:rPr>
          <w:rFonts w:cs="Arial"/>
          <w:sz w:val="20"/>
        </w:rPr>
        <w:t xml:space="preserve">Lastninska ali druga stvarna pravica na nepremičnini, ki ne pridobi statusa objekta državne infrastrukture po petem odstavku tega člena, je pa potrebna za njegovo normalno uporabo, se lahko v korist služnostnega upravičenca omeji z ustanovitvijo služnosti v javno korist, če je to potrebno zaradi postavitve, vzdrževanja, upravljanja, obratovanja, dolgoročnega nadzora ali nemotenega delovanja objektov državne infrastrukture. </w:t>
      </w:r>
    </w:p>
    <w:p w:rsidR="00D461C6" w:rsidRPr="00D461C6" w:rsidRDefault="00D461C6" w:rsidP="00D461C6">
      <w:pPr>
        <w:widowControl/>
        <w:numPr>
          <w:ilvl w:val="0"/>
          <w:numId w:val="70"/>
        </w:numPr>
        <w:spacing w:after="120"/>
        <w:rPr>
          <w:rFonts w:cs="Arial"/>
          <w:sz w:val="20"/>
        </w:rPr>
      </w:pPr>
      <w:r w:rsidRPr="00D461C6">
        <w:rPr>
          <w:rFonts w:cs="Arial"/>
          <w:sz w:val="20"/>
        </w:rPr>
        <w:t xml:space="preserve">Pogodbe o ustanovitvi služnosti v javno korist se sklepajo za čas obratovanja, upravljanja, dolgoročnega nadzora in vzdrževanja objektov s statusom objekta državne infrastrukture in v korist vsakokratnega izvajalca obvezne državne </w:t>
      </w:r>
      <w:r w:rsidR="004D6540">
        <w:rPr>
          <w:rFonts w:cs="Arial"/>
          <w:sz w:val="20"/>
        </w:rPr>
        <w:t xml:space="preserve">gospodarske </w:t>
      </w:r>
      <w:r w:rsidRPr="00D461C6">
        <w:rPr>
          <w:rFonts w:cs="Arial"/>
          <w:sz w:val="20"/>
        </w:rPr>
        <w:t>javne službe ali v korist gospodujočega zemljišča, katerega lastnik je država.</w:t>
      </w:r>
    </w:p>
    <w:p w:rsidR="00D461C6" w:rsidRPr="00D461C6" w:rsidRDefault="00D461C6" w:rsidP="00D461C6">
      <w:pPr>
        <w:widowControl/>
        <w:numPr>
          <w:ilvl w:val="0"/>
          <w:numId w:val="70"/>
        </w:numPr>
        <w:spacing w:after="120"/>
        <w:rPr>
          <w:rFonts w:cs="Arial"/>
          <w:sz w:val="20"/>
        </w:rPr>
      </w:pPr>
      <w:r w:rsidRPr="00D461C6">
        <w:rPr>
          <w:rFonts w:cs="Arial"/>
          <w:sz w:val="20"/>
        </w:rPr>
        <w:t>Za vprašanja glede razlastitve in ustanovitve služnosti v javno korist, ki niso posebej urejena s tem zakonom, se uporabljajo določbe zakona, ki ureja razlastitev in omejitev lastninske pravice v javno korist in določbe zakona, ki ureja umeščanje prostorskih ureditev državnega pomena v prostor.</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914" w:name="_Toc85617583"/>
      <w:bookmarkStart w:id="1915" w:name="_Toc193173522"/>
      <w:bookmarkStart w:id="1916" w:name="_Toc255895914"/>
      <w:bookmarkStart w:id="1917" w:name="_Toc471733507"/>
      <w:r w:rsidRPr="00D461C6">
        <w:rPr>
          <w:rFonts w:cs="Arial"/>
          <w:sz w:val="20"/>
        </w:rPr>
        <w:t xml:space="preserve">Vnos iz </w:t>
      </w:r>
      <w:r w:rsidRPr="00D461C6">
        <w:rPr>
          <w:rFonts w:cs="Arial"/>
          <w:bCs/>
          <w:sz w:val="20"/>
        </w:rPr>
        <w:t xml:space="preserve">držav članic EU </w:t>
      </w:r>
      <w:r w:rsidRPr="00D461C6">
        <w:rPr>
          <w:rFonts w:cs="Arial"/>
          <w:sz w:val="20"/>
        </w:rPr>
        <w:t>in iznos vanje, uvoz, izvoz ter tranzit jedrskih in radioaktivnih snovi ter radioaktivnih odpadkov</w:t>
      </w:r>
      <w:bookmarkEnd w:id="1914"/>
      <w:bookmarkEnd w:id="1915"/>
      <w:bookmarkEnd w:id="1916"/>
      <w:bookmarkEnd w:id="1917"/>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18" w:name="_Toc85617584"/>
      <w:bookmarkStart w:id="1919" w:name="_Toc193173523"/>
      <w:bookmarkStart w:id="1920" w:name="_Toc255895915"/>
      <w:bookmarkStart w:id="1921" w:name="_Ref443249714"/>
      <w:bookmarkStart w:id="1922" w:name="_Ref443253108"/>
      <w:bookmarkStart w:id="1923" w:name="_Ref443253113"/>
      <w:r w:rsidRPr="00D461C6">
        <w:rPr>
          <w:rFonts w:cs="Arial"/>
          <w:bCs/>
          <w:sz w:val="20"/>
        </w:rPr>
        <w:t xml:space="preserve"> </w:t>
      </w:r>
      <w:bookmarkStart w:id="1924" w:name="_Toc471733508"/>
      <w:r w:rsidRPr="00D461C6">
        <w:rPr>
          <w:rFonts w:cs="Arial"/>
          <w:bCs/>
          <w:sz w:val="20"/>
        </w:rPr>
        <w:t>člen</w:t>
      </w:r>
      <w:r w:rsidRPr="00D461C6">
        <w:rPr>
          <w:rFonts w:cs="Arial"/>
          <w:bCs/>
          <w:sz w:val="20"/>
        </w:rPr>
        <w:br/>
        <w:t>(dovoljenje za vnos iz držav članic EU in iznos vanje, uvoz in izvoz jedrskih in radioaktivnih snovi ter tranzit jedrskih in radioaktivnih snovi)</w:t>
      </w:r>
      <w:bookmarkEnd w:id="1918"/>
      <w:bookmarkEnd w:id="1919"/>
      <w:bookmarkEnd w:id="1920"/>
      <w:bookmarkEnd w:id="1921"/>
      <w:bookmarkEnd w:id="1922"/>
      <w:bookmarkEnd w:id="1923"/>
      <w:bookmarkEnd w:id="1924"/>
    </w:p>
    <w:p w:rsidR="00D461C6" w:rsidRPr="00D461C6" w:rsidRDefault="00D461C6" w:rsidP="00D461C6">
      <w:pPr>
        <w:widowControl/>
        <w:numPr>
          <w:ilvl w:val="0"/>
          <w:numId w:val="71"/>
        </w:numPr>
        <w:spacing w:after="120"/>
        <w:rPr>
          <w:rFonts w:cs="Arial"/>
          <w:sz w:val="20"/>
        </w:rPr>
      </w:pPr>
      <w:r w:rsidRPr="00D461C6">
        <w:rPr>
          <w:rFonts w:cs="Arial"/>
          <w:sz w:val="20"/>
        </w:rPr>
        <w:t xml:space="preserve">Za vnos </w:t>
      </w:r>
      <w:hyperlink w:anchor="jedrskesnovi" w:history="1">
        <w:r w:rsidRPr="00D461C6">
          <w:rPr>
            <w:rStyle w:val="Hiperpovezava"/>
            <w:rFonts w:cs="Arial"/>
            <w:color w:val="auto"/>
            <w:sz w:val="20"/>
            <w:u w:val="none"/>
          </w:rPr>
          <w:t>jedrskih snovi</w:t>
        </w:r>
      </w:hyperlink>
      <w:r w:rsidRPr="00D461C6">
        <w:rPr>
          <w:rStyle w:val="Hiperpovezava"/>
          <w:rFonts w:cs="Arial"/>
          <w:color w:val="auto"/>
          <w:sz w:val="20"/>
          <w:u w:val="none"/>
        </w:rPr>
        <w:t xml:space="preserve"> </w:t>
      </w:r>
      <w:r w:rsidRPr="00D461C6">
        <w:rPr>
          <w:rFonts w:cs="Arial"/>
          <w:sz w:val="20"/>
        </w:rPr>
        <w:t xml:space="preserve">iz držav članic EU in iznos teh snovi vanje ter za </w:t>
      </w:r>
      <w:hyperlink w:anchor="uvoz" w:history="1">
        <w:r w:rsidRPr="00D461C6">
          <w:rPr>
            <w:rStyle w:val="Hiperpovezava"/>
            <w:rFonts w:cs="Arial"/>
            <w:color w:val="auto"/>
            <w:sz w:val="20"/>
            <w:u w:val="none"/>
          </w:rPr>
          <w:t>uvoz</w:t>
        </w:r>
      </w:hyperlink>
      <w:r w:rsidRPr="00D461C6">
        <w:rPr>
          <w:rFonts w:cs="Arial"/>
          <w:sz w:val="20"/>
        </w:rPr>
        <w:t xml:space="preserve"> in </w:t>
      </w:r>
      <w:hyperlink w:anchor="izvoz" w:history="1">
        <w:r w:rsidRPr="00D461C6">
          <w:rPr>
            <w:rStyle w:val="Hiperpovezava"/>
            <w:rFonts w:cs="Arial"/>
            <w:color w:val="auto"/>
            <w:sz w:val="20"/>
            <w:u w:val="none"/>
          </w:rPr>
          <w:t>izvoz</w:t>
        </w:r>
      </w:hyperlink>
      <w:r w:rsidRPr="00D461C6">
        <w:rPr>
          <w:rFonts w:cs="Arial"/>
          <w:sz w:val="20"/>
        </w:rPr>
        <w:t xml:space="preserve"> jedrskih in </w:t>
      </w:r>
      <w:hyperlink w:anchor="radioaktivnasnov" w:history="1">
        <w:r w:rsidRPr="00D461C6">
          <w:rPr>
            <w:rStyle w:val="Hiperpovezava"/>
            <w:rFonts w:cs="Arial"/>
            <w:color w:val="auto"/>
            <w:sz w:val="20"/>
            <w:u w:val="none"/>
          </w:rPr>
          <w:t>radioaktivnih snovi</w:t>
        </w:r>
      </w:hyperlink>
      <w:r w:rsidRPr="00D461C6">
        <w:rPr>
          <w:rFonts w:cs="Arial"/>
          <w:sz w:val="20"/>
        </w:rPr>
        <w:t xml:space="preserve"> je treba pridobiti dovoljenje organa, pristojnega za jedrsko varnost, razen za radioaktivne snovi, ki se uporabljajo v zdravstvu ali veterinarstvu in za katere izda dovoljenje organ, pristojen za varstvo pred sevanji.</w:t>
      </w:r>
    </w:p>
    <w:p w:rsidR="00D461C6" w:rsidRPr="00D461C6" w:rsidRDefault="00D461C6" w:rsidP="00D461C6">
      <w:pPr>
        <w:widowControl/>
        <w:numPr>
          <w:ilvl w:val="0"/>
          <w:numId w:val="71"/>
        </w:numPr>
        <w:spacing w:after="120"/>
        <w:rPr>
          <w:rFonts w:cs="Arial"/>
          <w:sz w:val="20"/>
        </w:rPr>
      </w:pPr>
      <w:r w:rsidRPr="00D461C6">
        <w:rPr>
          <w:rFonts w:cs="Arial"/>
          <w:sz w:val="20"/>
        </w:rPr>
        <w:t>Dovoljenja za uvoz in izvoz radioaktivnih snovi ni treba pridobiti, če radioaktivne snovi uporablja Slovenska vojska, Policija ali Sile zaščite, reševanja in pomoči za svoje potrebe na mirovnih misijah, vajah v tujini</w:t>
      </w:r>
      <w:r w:rsidRPr="00D461C6">
        <w:t xml:space="preserve"> </w:t>
      </w:r>
      <w:r w:rsidRPr="00D461C6">
        <w:rPr>
          <w:rFonts w:cs="Arial"/>
          <w:sz w:val="20"/>
        </w:rPr>
        <w:t>ali na mednarodnih reševalnih intervencijah.</w:t>
      </w:r>
    </w:p>
    <w:p w:rsidR="00D461C6" w:rsidRPr="00D461C6" w:rsidRDefault="00D461C6" w:rsidP="00D461C6">
      <w:pPr>
        <w:widowControl/>
        <w:numPr>
          <w:ilvl w:val="0"/>
          <w:numId w:val="71"/>
        </w:numPr>
        <w:spacing w:after="120"/>
        <w:rPr>
          <w:rFonts w:cs="Arial"/>
          <w:sz w:val="20"/>
        </w:rPr>
      </w:pPr>
      <w:r w:rsidRPr="00D461C6">
        <w:rPr>
          <w:rFonts w:cs="Arial"/>
          <w:sz w:val="20"/>
        </w:rPr>
        <w:t>Vnos radioaktivnih snovi iz držav članic EU in iznos teh snovi vanje urejajo pravni akti EU, ki veljajo na območju EU neposredno.</w:t>
      </w:r>
    </w:p>
    <w:p w:rsidR="00D461C6" w:rsidRPr="00D461C6" w:rsidRDefault="00D461C6" w:rsidP="00D461C6">
      <w:pPr>
        <w:widowControl/>
        <w:numPr>
          <w:ilvl w:val="0"/>
          <w:numId w:val="71"/>
        </w:numPr>
        <w:spacing w:after="120"/>
        <w:rPr>
          <w:rFonts w:cs="Arial"/>
          <w:sz w:val="20"/>
        </w:rPr>
      </w:pPr>
      <w:r w:rsidRPr="00D461C6">
        <w:rPr>
          <w:rFonts w:cs="Arial"/>
          <w:sz w:val="20"/>
        </w:rPr>
        <w:t xml:space="preserve">Za </w:t>
      </w:r>
      <w:hyperlink w:anchor="tranzit" w:history="1">
        <w:r w:rsidRPr="00D461C6">
          <w:rPr>
            <w:rStyle w:val="Hiperpovezava"/>
            <w:rFonts w:cs="Arial"/>
            <w:color w:val="auto"/>
            <w:sz w:val="20"/>
            <w:u w:val="none"/>
          </w:rPr>
          <w:t>tranzit</w:t>
        </w:r>
      </w:hyperlink>
      <w:r w:rsidRPr="00D461C6">
        <w:rPr>
          <w:rFonts w:cs="Arial"/>
          <w:sz w:val="20"/>
        </w:rPr>
        <w:t xml:space="preserve"> jedrskih snovi in virov sevanja s pomembno </w:t>
      </w:r>
      <w:hyperlink w:anchor="aktivnost" w:history="1">
        <w:r w:rsidRPr="00D461C6">
          <w:rPr>
            <w:rStyle w:val="Hiperpovezava"/>
            <w:rFonts w:cs="Arial"/>
            <w:color w:val="auto"/>
            <w:sz w:val="20"/>
            <w:u w:val="none"/>
          </w:rPr>
          <w:t>aktivnostjo</w:t>
        </w:r>
      </w:hyperlink>
      <w:r w:rsidRPr="00D461C6">
        <w:rPr>
          <w:rFonts w:cs="Arial"/>
          <w:sz w:val="20"/>
        </w:rPr>
        <w:t xml:space="preserve"> je treba pridobiti dovoljenje organa, pristojnega za jedrsko varnost.</w:t>
      </w:r>
    </w:p>
    <w:p w:rsidR="00D461C6" w:rsidRPr="00D461C6" w:rsidRDefault="00D461C6" w:rsidP="00D461C6">
      <w:pPr>
        <w:widowControl/>
        <w:numPr>
          <w:ilvl w:val="0"/>
          <w:numId w:val="71"/>
        </w:numPr>
        <w:spacing w:after="120"/>
        <w:rPr>
          <w:rFonts w:cs="Arial"/>
          <w:sz w:val="20"/>
        </w:rPr>
      </w:pPr>
      <w:r w:rsidRPr="00D461C6">
        <w:rPr>
          <w:rFonts w:cs="Arial"/>
          <w:sz w:val="20"/>
        </w:rPr>
        <w:t xml:space="preserve">V postopku izdaje dovoljenja iz prvega in četrtega odstavka tega člena se presojajo ukrepi </w:t>
      </w:r>
      <w:hyperlink w:anchor="sevalnavarnost" w:history="1">
        <w:r w:rsidRPr="00D461C6">
          <w:rPr>
            <w:rStyle w:val="Hiperpovezava"/>
            <w:rFonts w:cs="Arial"/>
            <w:color w:val="auto"/>
            <w:sz w:val="20"/>
            <w:u w:val="none"/>
          </w:rPr>
          <w:t>sevalne</w:t>
        </w:r>
      </w:hyperlink>
      <w:r w:rsidRPr="00D461C6">
        <w:rPr>
          <w:rFonts w:cs="Arial"/>
          <w:sz w:val="20"/>
        </w:rPr>
        <w:t xml:space="preserve"> in </w:t>
      </w:r>
      <w:hyperlink w:anchor="jedrskavarnost" w:history="1">
        <w:r w:rsidRPr="00D461C6">
          <w:rPr>
            <w:rStyle w:val="Hiperpovezava"/>
            <w:rFonts w:cs="Arial"/>
            <w:color w:val="auto"/>
            <w:sz w:val="20"/>
            <w:u w:val="none"/>
          </w:rPr>
          <w:t>jedrske varnosti</w:t>
        </w:r>
      </w:hyperlink>
      <w:r w:rsidRPr="00D461C6">
        <w:rPr>
          <w:rFonts w:cs="Arial"/>
          <w:sz w:val="20"/>
        </w:rPr>
        <w:t xml:space="preserve"> v celotnem poteku odpošiljanja radioaktivnih in jedrskih snovi na območju Republike Slovenije.</w:t>
      </w:r>
    </w:p>
    <w:p w:rsidR="00D461C6" w:rsidRPr="00D461C6" w:rsidRDefault="00D461C6" w:rsidP="00D461C6">
      <w:pPr>
        <w:widowControl/>
        <w:numPr>
          <w:ilvl w:val="0"/>
          <w:numId w:val="71"/>
        </w:numPr>
        <w:spacing w:after="120"/>
        <w:rPr>
          <w:rFonts w:cs="Arial"/>
          <w:sz w:val="20"/>
        </w:rPr>
      </w:pPr>
      <w:r w:rsidRPr="00D461C6">
        <w:rPr>
          <w:rFonts w:cs="Arial"/>
          <w:sz w:val="20"/>
        </w:rPr>
        <w:t xml:space="preserve">Dovoljenje za vnos iz držav članic EU in za uvoz jedrskih snovi ter za uvoz radioaktivnih snovi se izda samo, če ima njihov prejemnik ustrezno dovoljenje za izvajanje sevalne dejavnosti. Če gre za vnos ali uvoz jedrskega goriva za prvo polnjenje reaktorske sredice, se dovoljenje izda, če ima prejemnik dovoljenje iz 10. točke prvega odstavka </w:t>
      </w:r>
      <w:r w:rsidR="00410460">
        <w:fldChar w:fldCharType="begin"/>
      </w:r>
      <w:r w:rsidR="00410460">
        <w:instrText xml:space="preserve"> REF _Ref443249687 \r \h  \* MERGEFOR</w:instrText>
      </w:r>
      <w:r w:rsidR="00410460">
        <w:instrText xml:space="preserve">MAT </w:instrText>
      </w:r>
      <w:r w:rsidR="00410460">
        <w:fldChar w:fldCharType="separate"/>
      </w:r>
      <w:r w:rsidRPr="00D461C6">
        <w:rPr>
          <w:rFonts w:cs="Arial"/>
          <w:sz w:val="20"/>
        </w:rPr>
        <w:t>109</w:t>
      </w:r>
      <w:r w:rsidR="00410460">
        <w:fldChar w:fldCharType="end"/>
      </w:r>
      <w:r w:rsidRPr="00D461C6">
        <w:rPr>
          <w:rFonts w:cs="Arial"/>
          <w:sz w:val="20"/>
        </w:rPr>
        <w:t>. člena tega zakona.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25" w:name="_Toc85617585"/>
      <w:bookmarkStart w:id="1926" w:name="_Toc193173524"/>
      <w:bookmarkStart w:id="1927" w:name="_Toc255895916"/>
      <w:bookmarkStart w:id="1928" w:name="_Ref443253122"/>
      <w:r w:rsidRPr="00D461C6">
        <w:rPr>
          <w:rFonts w:cs="Arial"/>
          <w:bCs/>
          <w:sz w:val="20"/>
        </w:rPr>
        <w:t xml:space="preserve"> </w:t>
      </w:r>
      <w:bookmarkStart w:id="1929" w:name="_Toc471733509"/>
      <w:r w:rsidRPr="00D461C6">
        <w:rPr>
          <w:rFonts w:cs="Arial"/>
          <w:bCs/>
          <w:sz w:val="20"/>
        </w:rPr>
        <w:t>člen</w:t>
      </w:r>
      <w:r w:rsidRPr="00D461C6">
        <w:rPr>
          <w:rFonts w:cs="Arial"/>
          <w:bCs/>
          <w:sz w:val="20"/>
        </w:rPr>
        <w:br/>
        <w:t>(dovoljenje ali soglasje za vnos iz držav članice EU in iznos vanje, uvoz, izvoz ter tranzit radioaktivnih odpadkov in izrabljenega goriva)</w:t>
      </w:r>
      <w:bookmarkEnd w:id="1925"/>
      <w:bookmarkEnd w:id="1926"/>
      <w:bookmarkEnd w:id="1927"/>
      <w:bookmarkEnd w:id="1928"/>
      <w:bookmarkEnd w:id="1929"/>
    </w:p>
    <w:p w:rsidR="00D461C6" w:rsidRPr="00D461C6" w:rsidRDefault="00D461C6" w:rsidP="00D461C6">
      <w:pPr>
        <w:widowControl/>
        <w:numPr>
          <w:ilvl w:val="0"/>
          <w:numId w:val="108"/>
        </w:numPr>
        <w:spacing w:after="120"/>
        <w:rPr>
          <w:rFonts w:cs="Arial"/>
          <w:sz w:val="20"/>
        </w:rPr>
      </w:pPr>
      <w:r w:rsidRPr="00D461C6">
        <w:rPr>
          <w:rFonts w:cs="Arial"/>
          <w:sz w:val="20"/>
        </w:rPr>
        <w:t xml:space="preserve">Za vnos iz držav članic EU, iznos vanje, </w:t>
      </w:r>
      <w:hyperlink w:anchor="uvoz" w:history="1">
        <w:r w:rsidRPr="00D461C6">
          <w:rPr>
            <w:rFonts w:cs="Arial"/>
            <w:sz w:val="20"/>
          </w:rPr>
          <w:t>uvoz</w:t>
        </w:r>
      </w:hyperlink>
      <w:r w:rsidRPr="00D461C6">
        <w:rPr>
          <w:rFonts w:cs="Arial"/>
          <w:sz w:val="20"/>
        </w:rPr>
        <w:t xml:space="preserve">, </w:t>
      </w:r>
      <w:hyperlink w:anchor="izvoz" w:history="1">
        <w:r w:rsidRPr="00D461C6">
          <w:rPr>
            <w:rFonts w:cs="Arial"/>
            <w:sz w:val="20"/>
          </w:rPr>
          <w:t>izvoz</w:t>
        </w:r>
      </w:hyperlink>
      <w:r w:rsidRPr="00D461C6">
        <w:rPr>
          <w:rFonts w:cs="Arial"/>
          <w:sz w:val="20"/>
        </w:rPr>
        <w:t xml:space="preserve"> ter </w:t>
      </w:r>
      <w:hyperlink w:anchor="tranzit" w:history="1">
        <w:r w:rsidRPr="00D461C6">
          <w:rPr>
            <w:rFonts w:cs="Arial"/>
            <w:sz w:val="20"/>
          </w:rPr>
          <w:t>tranzit</w:t>
        </w:r>
      </w:hyperlink>
      <w:r w:rsidRPr="00D461C6">
        <w:rPr>
          <w:rFonts w:cs="Arial"/>
          <w:sz w:val="20"/>
        </w:rPr>
        <w:t xml:space="preserve"> </w:t>
      </w:r>
      <w:hyperlink w:anchor="radioaktivniodpadki" w:history="1">
        <w:r w:rsidRPr="00D461C6">
          <w:rPr>
            <w:rFonts w:cs="Arial"/>
            <w:sz w:val="20"/>
          </w:rPr>
          <w:t>radioaktivnih odpadkov</w:t>
        </w:r>
      </w:hyperlink>
      <w:r w:rsidRPr="00D461C6">
        <w:rPr>
          <w:rFonts w:cs="Arial"/>
          <w:sz w:val="20"/>
        </w:rPr>
        <w:t xml:space="preserve"> in </w:t>
      </w:r>
      <w:hyperlink w:anchor="izrabljenogorivo" w:history="1">
        <w:r w:rsidRPr="00D461C6">
          <w:rPr>
            <w:rFonts w:cs="Arial"/>
            <w:sz w:val="20"/>
          </w:rPr>
          <w:t>izrabljenega goriva</w:t>
        </w:r>
      </w:hyperlink>
      <w:r w:rsidRPr="00D461C6">
        <w:rPr>
          <w:rFonts w:cs="Arial"/>
          <w:sz w:val="20"/>
        </w:rPr>
        <w:t xml:space="preserve"> je treba pridobiti dovoljenje ali soglasje organa, pristojnega za jedrsko varnost.</w:t>
      </w:r>
    </w:p>
    <w:p w:rsidR="00D461C6" w:rsidRPr="00D461C6" w:rsidRDefault="00D461C6" w:rsidP="00D461C6">
      <w:pPr>
        <w:widowControl/>
        <w:numPr>
          <w:ilvl w:val="0"/>
          <w:numId w:val="108"/>
        </w:numPr>
        <w:spacing w:after="120"/>
        <w:rPr>
          <w:rFonts w:cs="Arial"/>
          <w:sz w:val="20"/>
        </w:rPr>
      </w:pPr>
      <w:r w:rsidRPr="00D461C6">
        <w:rPr>
          <w:rFonts w:cs="Arial"/>
          <w:sz w:val="20"/>
        </w:rPr>
        <w:t xml:space="preserve">V postopku izdaje dovoljenja ali soglasja iz prejšnjega odstavka organ, pristojen za jedrsko varnost, presoja ukrepe </w:t>
      </w:r>
      <w:hyperlink w:anchor="sevalnavarnost" w:history="1">
        <w:r w:rsidRPr="00D461C6">
          <w:rPr>
            <w:rFonts w:cs="Arial"/>
            <w:sz w:val="20"/>
          </w:rPr>
          <w:t>sevalne</w:t>
        </w:r>
      </w:hyperlink>
      <w:r w:rsidRPr="00D461C6">
        <w:rPr>
          <w:rFonts w:cs="Arial"/>
          <w:sz w:val="20"/>
        </w:rPr>
        <w:t xml:space="preserve"> in </w:t>
      </w:r>
      <w:hyperlink w:anchor="jedrskavarnost" w:history="1">
        <w:r w:rsidRPr="00D461C6">
          <w:rPr>
            <w:rFonts w:cs="Arial"/>
            <w:sz w:val="20"/>
          </w:rPr>
          <w:t>jedrske varnosti</w:t>
        </w:r>
      </w:hyperlink>
      <w:r w:rsidRPr="00D461C6">
        <w:rPr>
          <w:rFonts w:cs="Arial"/>
          <w:sz w:val="20"/>
        </w:rPr>
        <w:t xml:space="preserve"> v celotnem poteku odpošiljanja radioaktivnih odpadkov in izrabljenega goriva od kraja izvora do kraja prejema pošiljke.</w:t>
      </w:r>
    </w:p>
    <w:p w:rsidR="00D461C6" w:rsidRPr="00D461C6" w:rsidRDefault="00D461C6" w:rsidP="00D461C6">
      <w:pPr>
        <w:widowControl/>
        <w:numPr>
          <w:ilvl w:val="0"/>
          <w:numId w:val="108"/>
        </w:numPr>
        <w:spacing w:after="120"/>
        <w:rPr>
          <w:rFonts w:cs="Arial"/>
          <w:sz w:val="20"/>
        </w:rPr>
      </w:pPr>
      <w:r w:rsidRPr="00D461C6">
        <w:rPr>
          <w:rFonts w:cs="Arial"/>
          <w:sz w:val="20"/>
        </w:rPr>
        <w:t>Dovoljenje za iznos v države članice EU in izvoz iz prvega odstavka tega člena izda organ, pristojen za jedrsko varnost, če je za pošiljko radioaktivnih odpadkov ali izrabljenega goriva pridobil soglasje pristojnega organa države, v katero so radioaktivni odpadki ali izrabljeno gorivo namenjeni, in soglasja pristojnih organov držav, preko katerih potuje pošiljka, in če oseba, ki pošilja radioaktivne odpadke ali izrabljeno gorivo v države članice EU ali jih izvaža, izpolnjuje vse pogoje za prevzem radioaktivnih odpadkov ali izrabljenega goriva v primeru zavrnitve pošiljke.</w:t>
      </w:r>
    </w:p>
    <w:p w:rsidR="00D461C6" w:rsidRPr="00D461C6" w:rsidRDefault="00D461C6" w:rsidP="00D461C6">
      <w:pPr>
        <w:widowControl/>
        <w:numPr>
          <w:ilvl w:val="0"/>
          <w:numId w:val="108"/>
        </w:numPr>
        <w:spacing w:after="120"/>
        <w:rPr>
          <w:rFonts w:cs="Arial"/>
          <w:sz w:val="20"/>
        </w:rPr>
      </w:pPr>
      <w:r w:rsidRPr="00D461C6">
        <w:rPr>
          <w:rFonts w:cs="Arial"/>
          <w:sz w:val="20"/>
        </w:rPr>
        <w:t xml:space="preserve">Dovoljenje za </w:t>
      </w:r>
      <w:hyperlink w:anchor="tranzit" w:history="1">
        <w:r w:rsidRPr="00D461C6">
          <w:rPr>
            <w:rFonts w:cs="Arial"/>
            <w:sz w:val="20"/>
          </w:rPr>
          <w:t>tranzit</w:t>
        </w:r>
      </w:hyperlink>
      <w:r w:rsidRPr="00D461C6">
        <w:rPr>
          <w:rFonts w:cs="Arial"/>
          <w:sz w:val="20"/>
        </w:rPr>
        <w:t xml:space="preserve"> preko EU, kadar je Republika Slovenija prva država članica tranzita, izda organ, pristojen za jedrsko varnost, če je za pošiljko radioaktivnih odpadkov ali izrabljenega goriva pridobil vsa soglasja pristojnih organov države izvora in države, v katero je pošiljka namenjena, ter tudi držav, preko katerih potuje pošiljka, in če ima pošiljatelj radioaktivnih odpadkov ali izrabljenega goriva dovoljenje države izvora za vrnitev pošiljke na mesto izvora v primeru zavrnitve pošiljke.</w:t>
      </w:r>
    </w:p>
    <w:p w:rsidR="00D461C6" w:rsidRPr="00D461C6" w:rsidRDefault="00D461C6" w:rsidP="00D461C6">
      <w:pPr>
        <w:widowControl/>
        <w:numPr>
          <w:ilvl w:val="0"/>
          <w:numId w:val="108"/>
        </w:numPr>
        <w:spacing w:after="120"/>
        <w:rPr>
          <w:rFonts w:cs="Arial"/>
          <w:sz w:val="20"/>
        </w:rPr>
      </w:pPr>
      <w:r w:rsidRPr="00D461C6">
        <w:rPr>
          <w:rFonts w:cs="Arial"/>
          <w:sz w:val="20"/>
        </w:rPr>
        <w:t xml:space="preserve">Dovoljenje za uvoz iz prvega odstavka tega člena izda organ, pristojen za jedrsko varnost, če uvoznik dokaže, da ima za radioaktivne odpadke ali izrabljeno gorivo dovoljenje države izvora za vrnitev pošiljke na mesto izvora v primeru zavrnitve pošiljke, za uvoženo pošiljko pa je organ, </w:t>
      </w:r>
      <w:r w:rsidRPr="00D461C6">
        <w:rPr>
          <w:rFonts w:cs="Arial"/>
          <w:sz w:val="20"/>
        </w:rPr>
        <w:lastRenderedPageBreak/>
        <w:t>pristojen za jedrsko varnost, pridobil vsa soglasja pristojnih organov države izvora in držav, preko katerih potuje pošiljka.</w:t>
      </w:r>
    </w:p>
    <w:p w:rsidR="00D461C6" w:rsidRPr="00D461C6" w:rsidRDefault="00D461C6" w:rsidP="00D461C6">
      <w:pPr>
        <w:widowControl/>
        <w:numPr>
          <w:ilvl w:val="0"/>
          <w:numId w:val="108"/>
        </w:numPr>
        <w:spacing w:after="120"/>
        <w:rPr>
          <w:rFonts w:cs="Arial"/>
          <w:sz w:val="20"/>
        </w:rPr>
      </w:pPr>
      <w:r w:rsidRPr="00D461C6">
        <w:rPr>
          <w:rFonts w:cs="Arial"/>
          <w:sz w:val="20"/>
        </w:rPr>
        <w:t>Soglasje za vnos iz držav članic EU in tranzit preko območja Republike Slovenije za pošiljke znotraj EU izda organ, pristojen za jedrsko varnost, pod pogoji, ki ne smejo biti strožji kot tisti, ki so določeni za podobne pošiljke znotraj Republike Slovenije.</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30" w:name="_Toc85617586"/>
      <w:bookmarkStart w:id="1931" w:name="_Toc193173525"/>
      <w:bookmarkStart w:id="1932" w:name="_Toc255895917"/>
      <w:r w:rsidRPr="00D461C6">
        <w:rPr>
          <w:rFonts w:cs="Arial"/>
          <w:bCs/>
          <w:sz w:val="20"/>
        </w:rPr>
        <w:t xml:space="preserve"> </w:t>
      </w:r>
      <w:bookmarkStart w:id="1933" w:name="_Toc471733510"/>
      <w:r w:rsidRPr="00D461C6">
        <w:rPr>
          <w:rFonts w:cs="Arial"/>
          <w:bCs/>
          <w:sz w:val="20"/>
        </w:rPr>
        <w:t>člen</w:t>
      </w:r>
      <w:r w:rsidRPr="00D461C6">
        <w:rPr>
          <w:rFonts w:cs="Arial"/>
          <w:bCs/>
          <w:sz w:val="20"/>
        </w:rPr>
        <w:br/>
        <w:t>(izdaja dovoljenja)</w:t>
      </w:r>
      <w:bookmarkEnd w:id="1930"/>
      <w:bookmarkEnd w:id="1931"/>
      <w:bookmarkEnd w:id="1932"/>
      <w:bookmarkEnd w:id="1933"/>
    </w:p>
    <w:p w:rsidR="00D461C6" w:rsidRPr="00D461C6" w:rsidRDefault="00D461C6" w:rsidP="00D461C6">
      <w:pPr>
        <w:widowControl/>
        <w:numPr>
          <w:ilvl w:val="0"/>
          <w:numId w:val="109"/>
        </w:numPr>
        <w:spacing w:after="120"/>
        <w:rPr>
          <w:rFonts w:cs="Arial"/>
          <w:sz w:val="20"/>
        </w:rPr>
      </w:pPr>
      <w:r w:rsidRPr="00D461C6">
        <w:rPr>
          <w:rFonts w:cs="Arial"/>
          <w:sz w:val="20"/>
        </w:rPr>
        <w:t xml:space="preserve">Dovoljenje iz prvega odstavka </w:t>
      </w:r>
      <w:r w:rsidR="00410460">
        <w:fldChar w:fldCharType="begin"/>
      </w:r>
      <w:r w:rsidR="00410460">
        <w:instrText xml:space="preserve"> REF _Ref443249714 \r \h  \* MERGEFORMAT </w:instrText>
      </w:r>
      <w:r w:rsidR="00410460">
        <w:fldChar w:fldCharType="separate"/>
      </w:r>
      <w:r w:rsidRPr="00D461C6">
        <w:rPr>
          <w:rFonts w:cs="Arial"/>
          <w:sz w:val="20"/>
        </w:rPr>
        <w:t>126</w:t>
      </w:r>
      <w:r w:rsidR="00410460">
        <w:fldChar w:fldCharType="end"/>
      </w:r>
      <w:r w:rsidRPr="00D461C6">
        <w:rPr>
          <w:rFonts w:cs="Arial"/>
          <w:sz w:val="20"/>
        </w:rPr>
        <w:t>. člena tega zakona ter dovoljenje in soglasje iz prvega odstavka prejšnjega člena se izda za eno ali več pošiljk za največ tri leta.</w:t>
      </w:r>
    </w:p>
    <w:p w:rsidR="00D461C6" w:rsidRPr="00D461C6" w:rsidRDefault="00D461C6" w:rsidP="00D461C6">
      <w:pPr>
        <w:widowControl/>
        <w:numPr>
          <w:ilvl w:val="0"/>
          <w:numId w:val="109"/>
        </w:numPr>
        <w:spacing w:after="120"/>
        <w:rPr>
          <w:rFonts w:cs="Arial"/>
          <w:sz w:val="20"/>
        </w:rPr>
      </w:pPr>
      <w:r w:rsidRPr="00D461C6">
        <w:rPr>
          <w:rFonts w:cs="Arial"/>
          <w:sz w:val="20"/>
        </w:rPr>
        <w:t>Organ, pristojen za jedrsko varnost, ne dovoli izvoza radioaktivnih odpadkov ali izrabljenega goriva:</w:t>
      </w:r>
    </w:p>
    <w:p w:rsidR="00D461C6" w:rsidRPr="00D461C6" w:rsidRDefault="00D461C6" w:rsidP="00D461C6">
      <w:pPr>
        <w:widowControl/>
        <w:numPr>
          <w:ilvl w:val="0"/>
          <w:numId w:val="113"/>
        </w:numPr>
        <w:spacing w:after="120"/>
        <w:rPr>
          <w:rFonts w:cs="Arial"/>
          <w:sz w:val="20"/>
        </w:rPr>
      </w:pPr>
      <w:r w:rsidRPr="00D461C6">
        <w:rPr>
          <w:rFonts w:cs="Arial"/>
          <w:sz w:val="20"/>
        </w:rPr>
        <w:t xml:space="preserve">v namembne kraje, ki so južno od 60° južne zemljepisne širine, ali </w:t>
      </w:r>
    </w:p>
    <w:p w:rsidR="00D461C6" w:rsidRPr="00D461C6" w:rsidRDefault="00D461C6" w:rsidP="00D461C6">
      <w:pPr>
        <w:widowControl/>
        <w:numPr>
          <w:ilvl w:val="0"/>
          <w:numId w:val="113"/>
        </w:numPr>
        <w:spacing w:after="120"/>
        <w:rPr>
          <w:rFonts w:cs="Arial"/>
          <w:sz w:val="20"/>
        </w:rPr>
      </w:pPr>
      <w:r w:rsidRPr="00D461C6">
        <w:rPr>
          <w:rFonts w:cs="Arial"/>
          <w:sz w:val="20"/>
        </w:rPr>
        <w:t xml:space="preserve">v državo, ki je pogodbenica sporazuma o partnerstvu med članicami skupine afriških, karibskih in pacifiških držav na eni strani ter Evropsko skupnostjo in njenimi državami članicami na drugi (Sporazum AKP–ES iz Cotonouja) in ni država članica EU, ali </w:t>
      </w:r>
    </w:p>
    <w:p w:rsidR="00D461C6" w:rsidRPr="00D461C6" w:rsidRDefault="00D461C6" w:rsidP="00D461C6">
      <w:pPr>
        <w:widowControl/>
        <w:numPr>
          <w:ilvl w:val="0"/>
          <w:numId w:val="113"/>
        </w:numPr>
        <w:spacing w:after="120"/>
        <w:rPr>
          <w:rFonts w:cs="Arial"/>
          <w:sz w:val="20"/>
        </w:rPr>
      </w:pPr>
      <w:r w:rsidRPr="00D461C6">
        <w:rPr>
          <w:rFonts w:cs="Arial"/>
          <w:sz w:val="20"/>
        </w:rPr>
        <w:t xml:space="preserve">v tretjo državo, ki nima upravnih in tehničnih zmogljivosti niti upravne strukture za varno ravnanje z radioaktivnimi odpadki ali izrabljenim gorivom, kakor je navedeno v Skupni konvenciji o varnosti ravnanja z izrabljenim gorivom in varnosti ravnanja z radioaktivnimi odpadki. </w:t>
      </w:r>
    </w:p>
    <w:p w:rsidR="00D461C6" w:rsidRPr="00D461C6" w:rsidRDefault="00D461C6" w:rsidP="00D461C6">
      <w:pPr>
        <w:widowControl/>
        <w:numPr>
          <w:ilvl w:val="0"/>
          <w:numId w:val="109"/>
        </w:numPr>
        <w:spacing w:after="120"/>
        <w:rPr>
          <w:rFonts w:cs="Arial"/>
          <w:sz w:val="20"/>
        </w:rPr>
      </w:pPr>
      <w:r w:rsidRPr="00D461C6">
        <w:rPr>
          <w:rFonts w:cs="Arial"/>
          <w:sz w:val="20"/>
        </w:rPr>
        <w:t>Izdaja dovoljenja ali soglasja iz prvega odstavka tega člena ne vpliva na siceršnjo odgovornost imetnika, prevoznika, lastnika ali prejemnika ali katere koli druge osebe, udeležene pri prevozu pošiljke, glede sevalne ali jedrske varnosti po tem zakonu.</w:t>
      </w:r>
    </w:p>
    <w:p w:rsidR="00D461C6" w:rsidRPr="00D461C6" w:rsidRDefault="00D461C6" w:rsidP="00D461C6">
      <w:pPr>
        <w:widowControl/>
        <w:numPr>
          <w:ilvl w:val="0"/>
          <w:numId w:val="109"/>
        </w:numPr>
        <w:spacing w:after="120"/>
        <w:rPr>
          <w:rFonts w:cs="Arial"/>
          <w:sz w:val="20"/>
        </w:rPr>
      </w:pPr>
      <w:r w:rsidRPr="00D461C6">
        <w:rPr>
          <w:rFonts w:cs="Arial"/>
          <w:sz w:val="20"/>
        </w:rPr>
        <w:t>Radioaktivni odpadki, izrabljeno gorivo ter jedrske in radioaktivne snovi se pošiljajo v embalaži, kot je določena s predpisi s področja prev</w:t>
      </w:r>
      <w:bookmarkStart w:id="1934" w:name="_Hlt44812707"/>
      <w:r w:rsidRPr="00D461C6">
        <w:rPr>
          <w:rFonts w:cs="Arial"/>
          <w:sz w:val="20"/>
        </w:rPr>
        <w:t>o</w:t>
      </w:r>
      <w:bookmarkEnd w:id="1934"/>
      <w:r w:rsidRPr="00D461C6">
        <w:rPr>
          <w:rFonts w:cs="Arial"/>
          <w:sz w:val="20"/>
        </w:rPr>
        <w:t>za nevarnega blaga.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35" w:name="_Toc85617587"/>
      <w:bookmarkStart w:id="1936" w:name="_Toc193173526"/>
      <w:bookmarkStart w:id="1937" w:name="_Toc255895918"/>
      <w:bookmarkStart w:id="1938" w:name="_Ref443254063"/>
      <w:bookmarkStart w:id="1939" w:name="_Ref443254205"/>
      <w:bookmarkStart w:id="1940" w:name="_Ref463338717"/>
      <w:r w:rsidRPr="00D461C6">
        <w:rPr>
          <w:rFonts w:cs="Arial"/>
          <w:bCs/>
          <w:sz w:val="20"/>
        </w:rPr>
        <w:t xml:space="preserve"> </w:t>
      </w:r>
      <w:bookmarkStart w:id="1941" w:name="_Toc471733511"/>
      <w:r w:rsidRPr="00D461C6">
        <w:rPr>
          <w:rFonts w:cs="Arial"/>
          <w:bCs/>
          <w:sz w:val="20"/>
        </w:rPr>
        <w:t>člen</w:t>
      </w:r>
      <w:r w:rsidRPr="00D461C6">
        <w:rPr>
          <w:rFonts w:cs="Arial"/>
          <w:bCs/>
          <w:sz w:val="20"/>
        </w:rPr>
        <w:br/>
        <w:t>(drugi pogoji)</w:t>
      </w:r>
      <w:bookmarkEnd w:id="1935"/>
      <w:bookmarkEnd w:id="1936"/>
      <w:bookmarkEnd w:id="1937"/>
      <w:bookmarkEnd w:id="1938"/>
      <w:bookmarkEnd w:id="1939"/>
      <w:bookmarkEnd w:id="1940"/>
      <w:bookmarkEnd w:id="1941"/>
    </w:p>
    <w:p w:rsidR="00D461C6" w:rsidRPr="00D461C6" w:rsidRDefault="00D461C6" w:rsidP="00D461C6">
      <w:pPr>
        <w:widowControl/>
        <w:numPr>
          <w:ilvl w:val="0"/>
          <w:numId w:val="72"/>
        </w:numPr>
        <w:spacing w:after="120"/>
        <w:rPr>
          <w:rFonts w:cs="Arial"/>
          <w:sz w:val="20"/>
        </w:rPr>
      </w:pPr>
      <w:r w:rsidRPr="00D461C6">
        <w:rPr>
          <w:rFonts w:cs="Arial"/>
          <w:sz w:val="20"/>
        </w:rPr>
        <w:t xml:space="preserve">Minister, pristojen za okolje, določi vsebino vloge v zvezi s pošiljanjem </w:t>
      </w:r>
      <w:hyperlink r:id="rId30" w:history="1">
        <w:r w:rsidRPr="00D461C6">
          <w:rPr>
            <w:rStyle w:val="Hiperpovezava"/>
            <w:rFonts w:cs="Arial"/>
            <w:color w:val="auto"/>
            <w:sz w:val="20"/>
            <w:u w:val="none"/>
          </w:rPr>
          <w:t>radioaktivnih odpadkov, izrabljenega goriva</w:t>
        </w:r>
      </w:hyperlink>
      <w:r w:rsidRPr="00D461C6">
        <w:rPr>
          <w:rFonts w:cs="Arial"/>
          <w:sz w:val="20"/>
        </w:rPr>
        <w:t xml:space="preserve">, </w:t>
      </w:r>
      <w:hyperlink r:id="rId31" w:history="1">
        <w:r w:rsidRPr="00D461C6">
          <w:rPr>
            <w:rStyle w:val="Hiperpovezava"/>
            <w:rFonts w:cs="Arial"/>
            <w:color w:val="auto"/>
            <w:sz w:val="20"/>
            <w:u w:val="none"/>
          </w:rPr>
          <w:t>jedrskih snovi in radioaktivnih snovi</w:t>
        </w:r>
      </w:hyperlink>
      <w:r w:rsidRPr="00D461C6">
        <w:rPr>
          <w:rFonts w:cs="Arial"/>
          <w:sz w:val="20"/>
        </w:rPr>
        <w:t>, načine obveščanja pristojnih organov in organov drugih držav, ravnanje pri večkratnih pošiljkah, način in roke poročanja o izvedenih pošiljkah, pogoje glede jedrske in sevalne varnosti ter druge pogoje za vnos iz držav članic EU, iznos vanje, uvoz, izvoz in tranzit. Minister, pristojen za okolje, določi tudi vire sevanja s pomembno aktivnostjo, za katere je treba pred tranzitom pridobiti dovoljenje.</w:t>
      </w:r>
    </w:p>
    <w:p w:rsidR="00D461C6" w:rsidRPr="00D461C6" w:rsidRDefault="00D461C6" w:rsidP="00D461C6">
      <w:pPr>
        <w:widowControl/>
        <w:numPr>
          <w:ilvl w:val="0"/>
          <w:numId w:val="72"/>
        </w:numPr>
        <w:spacing w:after="120"/>
        <w:rPr>
          <w:rFonts w:cs="Arial"/>
          <w:sz w:val="20"/>
        </w:rPr>
      </w:pPr>
      <w:r w:rsidRPr="00D461C6">
        <w:rPr>
          <w:rFonts w:cs="Arial"/>
          <w:sz w:val="20"/>
        </w:rPr>
        <w:t>Minister, pristojen za okolje, lahko v soglasju z ministrom, pristojnim za zdravje, s predpisom podrobneje uredi posamezna vprašanja, potrebna za izvrševanje pravnih aktov EU, ki urejajo pošiljanje radioaktivnih snovi na območju EU in veljajo na območju EU neposredno.</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942" w:name="_Toc85617588"/>
      <w:bookmarkStart w:id="1943" w:name="_Toc193173527"/>
      <w:bookmarkStart w:id="1944" w:name="_Toc255895919"/>
      <w:bookmarkStart w:id="1945" w:name="_Toc471733512"/>
      <w:r w:rsidRPr="00D461C6">
        <w:rPr>
          <w:rFonts w:cs="Arial"/>
          <w:sz w:val="20"/>
        </w:rPr>
        <w:t>Pripravljenost na izredne dogodke</w:t>
      </w:r>
      <w:bookmarkEnd w:id="1942"/>
      <w:bookmarkEnd w:id="1943"/>
      <w:bookmarkEnd w:id="1944"/>
      <w:bookmarkEnd w:id="1945"/>
    </w:p>
    <w:p w:rsidR="00D461C6" w:rsidRPr="00D461C6" w:rsidRDefault="00D461C6" w:rsidP="00D461C6">
      <w:pPr>
        <w:pStyle w:val="Naslov2"/>
        <w:widowControl/>
        <w:numPr>
          <w:ilvl w:val="0"/>
          <w:numId w:val="141"/>
        </w:numPr>
        <w:tabs>
          <w:tab w:val="clear" w:pos="567"/>
          <w:tab w:val="left" w:pos="437"/>
          <w:tab w:val="num" w:pos="900"/>
          <w:tab w:val="num" w:pos="5606"/>
        </w:tabs>
        <w:spacing w:after="240"/>
        <w:ind w:left="0" w:firstLine="0"/>
        <w:jc w:val="center"/>
        <w:rPr>
          <w:rFonts w:cs="Arial"/>
          <w:bCs/>
          <w:sz w:val="20"/>
        </w:rPr>
      </w:pPr>
      <w:bookmarkStart w:id="1946" w:name="_Toc85617589"/>
      <w:bookmarkStart w:id="1947" w:name="_Toc193173528"/>
      <w:bookmarkStart w:id="1948" w:name="_Toc255895920"/>
      <w:bookmarkStart w:id="1949" w:name="_Ref442341492"/>
      <w:bookmarkStart w:id="1950" w:name="_Ref443249874"/>
      <w:bookmarkStart w:id="1951" w:name="_Ref443251265"/>
      <w:bookmarkStart w:id="1952" w:name="_Ref443251647"/>
      <w:bookmarkStart w:id="1953" w:name="_Ref443253559"/>
      <w:bookmarkStart w:id="1954" w:name="_Ref443253948"/>
      <w:bookmarkStart w:id="1955" w:name="_Ref427580601"/>
      <w:bookmarkStart w:id="1956" w:name="_Toc471733513"/>
      <w:r w:rsidRPr="00D461C6">
        <w:rPr>
          <w:rFonts w:cs="Arial"/>
          <w:bCs/>
          <w:sz w:val="20"/>
        </w:rPr>
        <w:t>člen</w:t>
      </w:r>
      <w:r w:rsidRPr="00D461C6">
        <w:rPr>
          <w:rFonts w:cs="Arial"/>
          <w:bCs/>
          <w:sz w:val="20"/>
        </w:rPr>
        <w:br/>
        <w:t>(naloge upravljavcev in izvajalcev</w:t>
      </w:r>
      <w:r w:rsidR="00D55C45" w:rsidRPr="00D461C6">
        <w:rPr>
          <w:rFonts w:cs="Arial"/>
          <w:bCs/>
          <w:sz w:val="20"/>
        </w:rPr>
        <w:fldChar w:fldCharType="begin"/>
      </w:r>
      <w:r w:rsidRPr="00D461C6">
        <w:rPr>
          <w:rFonts w:cs="Arial"/>
          <w:bCs/>
          <w:sz w:val="20"/>
        </w:rPr>
        <w:instrText>xe "izredni dogodki"</w:instrText>
      </w:r>
      <w:r w:rsidR="00D55C45" w:rsidRPr="00D461C6">
        <w:rPr>
          <w:rFonts w:cs="Arial"/>
          <w:bCs/>
          <w:sz w:val="20"/>
        </w:rPr>
        <w:fldChar w:fldCharType="end"/>
      </w:r>
      <w:r w:rsidRPr="00D461C6">
        <w:rPr>
          <w:rFonts w:cs="Arial"/>
          <w:bCs/>
          <w:sz w:val="20"/>
        </w:rPr>
        <w:t>)</w:t>
      </w:r>
      <w:bookmarkEnd w:id="1946"/>
      <w:bookmarkEnd w:id="1947"/>
      <w:bookmarkEnd w:id="1948"/>
      <w:bookmarkEnd w:id="1949"/>
      <w:bookmarkEnd w:id="1950"/>
      <w:bookmarkEnd w:id="1951"/>
      <w:bookmarkEnd w:id="1952"/>
      <w:bookmarkEnd w:id="1953"/>
      <w:bookmarkEnd w:id="1954"/>
      <w:bookmarkEnd w:id="1955"/>
      <w:bookmarkEnd w:id="1956"/>
    </w:p>
    <w:p w:rsidR="00D461C6" w:rsidRPr="00D461C6" w:rsidRDefault="00D461C6" w:rsidP="00D461C6">
      <w:pPr>
        <w:widowControl/>
        <w:numPr>
          <w:ilvl w:val="0"/>
          <w:numId w:val="73"/>
        </w:numPr>
        <w:spacing w:after="120"/>
        <w:rPr>
          <w:rFonts w:cs="Arial"/>
          <w:sz w:val="20"/>
        </w:rPr>
      </w:pPr>
      <w:r w:rsidRPr="00D461C6">
        <w:rPr>
          <w:rFonts w:cs="Arial"/>
          <w:sz w:val="20"/>
        </w:rPr>
        <w:t>Upravljavec sevalnega ali jedrskega objekta, ki bi s svojo dejavnostjo lahko povzročil nesrečo, izdela oceno ogroženosti in načrt  zaščite in reševanja ob jedrski ali radiološki nesreči skladno s predpisi s področja varstva pred naravnimi in drugimi nesrečami. Upravljavci drugih sevalnih ali jedrskih objektov in izvajalci sevalne dejavnosti izdelajo navodilo za ukrepanje ob izrednem dogodku.</w:t>
      </w:r>
    </w:p>
    <w:p w:rsidR="00D461C6" w:rsidRPr="00D461C6" w:rsidRDefault="00410460" w:rsidP="00D461C6">
      <w:pPr>
        <w:widowControl/>
        <w:numPr>
          <w:ilvl w:val="0"/>
          <w:numId w:val="73"/>
        </w:numPr>
        <w:spacing w:after="120"/>
        <w:rPr>
          <w:rFonts w:cs="Arial"/>
          <w:sz w:val="20"/>
        </w:rPr>
      </w:pPr>
      <w:hyperlink w:anchor="upravljavec" w:history="1">
        <w:r w:rsidR="00D461C6" w:rsidRPr="00D461C6">
          <w:rPr>
            <w:rStyle w:val="Hiperpovezava"/>
            <w:rFonts w:cs="Arial"/>
            <w:color w:val="auto"/>
            <w:sz w:val="20"/>
            <w:u w:val="none"/>
          </w:rPr>
          <w:t>Upravljavec</w:t>
        </w:r>
      </w:hyperlink>
      <w:r w:rsidR="00D461C6" w:rsidRPr="00D461C6">
        <w:rPr>
          <w:rFonts w:cs="Arial"/>
          <w:sz w:val="20"/>
        </w:rPr>
        <w:t xml:space="preserve"> </w:t>
      </w:r>
      <w:hyperlink w:anchor="člen552" w:history="1">
        <w:r w:rsidR="00D461C6" w:rsidRPr="00D461C6">
          <w:rPr>
            <w:rStyle w:val="Hiperpovezava"/>
            <w:rFonts w:cs="Arial"/>
            <w:color w:val="auto"/>
            <w:sz w:val="20"/>
            <w:u w:val="none"/>
          </w:rPr>
          <w:t>sevalnega</w:t>
        </w:r>
      </w:hyperlink>
      <w:r w:rsidR="00D461C6" w:rsidRPr="00D461C6">
        <w:rPr>
          <w:rFonts w:cs="Arial"/>
          <w:sz w:val="20"/>
        </w:rPr>
        <w:t xml:space="preserve"> ali jedrskega objekta mora v načrtu zaščite in reševanja</w:t>
      </w:r>
      <w:r w:rsidR="00D55C45" w:rsidRPr="00D461C6">
        <w:rPr>
          <w:rFonts w:cs="Arial"/>
          <w:sz w:val="20"/>
        </w:rPr>
        <w:fldChar w:fldCharType="begin"/>
      </w:r>
      <w:r w:rsidR="00D461C6" w:rsidRPr="00D461C6">
        <w:rPr>
          <w:rFonts w:cs="Arial"/>
          <w:sz w:val="20"/>
        </w:rPr>
        <w:instrText>xe "načrt zaščite in reševanja"</w:instrText>
      </w:r>
      <w:r w:rsidR="00D55C45" w:rsidRPr="00D461C6">
        <w:rPr>
          <w:rFonts w:cs="Arial"/>
          <w:sz w:val="20"/>
        </w:rPr>
        <w:fldChar w:fldCharType="end"/>
      </w:r>
      <w:r w:rsidR="00D461C6" w:rsidRPr="00D461C6">
        <w:rPr>
          <w:rFonts w:cs="Arial"/>
          <w:sz w:val="20"/>
        </w:rPr>
        <w:t xml:space="preserve"> organizacije prikazati razvrstitev verjetnih </w:t>
      </w:r>
      <w:hyperlink w:anchor="člen0318" w:history="1">
        <w:r w:rsidR="00D461C6" w:rsidRPr="00D461C6">
          <w:rPr>
            <w:rStyle w:val="Hiperpovezava"/>
            <w:rFonts w:cs="Arial"/>
            <w:color w:val="auto"/>
            <w:sz w:val="20"/>
            <w:u w:val="none"/>
          </w:rPr>
          <w:t>izrednih dogodkov</w:t>
        </w:r>
      </w:hyperlink>
      <w:r w:rsidR="00D461C6" w:rsidRPr="00D461C6">
        <w:rPr>
          <w:rFonts w:cs="Arial"/>
          <w:sz w:val="20"/>
        </w:rPr>
        <w:t xml:space="preserve"> na stopnje nevarnosti in glede na stopnjo nevarnosti izrednega dogodka načrtovati obseg izvajanja zaščitnih ukrepov.</w:t>
      </w:r>
    </w:p>
    <w:p w:rsidR="00D461C6" w:rsidRPr="00D461C6" w:rsidRDefault="00D461C6" w:rsidP="00D461C6">
      <w:pPr>
        <w:widowControl/>
        <w:numPr>
          <w:ilvl w:val="0"/>
          <w:numId w:val="73"/>
        </w:numPr>
        <w:spacing w:after="120"/>
        <w:rPr>
          <w:rFonts w:cs="Arial"/>
          <w:sz w:val="20"/>
        </w:rPr>
      </w:pPr>
      <w:r w:rsidRPr="00D461C6">
        <w:rPr>
          <w:rFonts w:cs="Arial"/>
          <w:sz w:val="20"/>
        </w:rPr>
        <w:t>Upravljavec sevalnega ali jedrskega objekta mora na podlagi razvrstitve verjetnih izrednih dogodkov zagotoviti tehnične in druge pogoje, na primer usposobljene ekipe za izvajanje radioloških meritev, da se med izrednim dogodkom zagotovita ocenjevanje posledic izrednega dogodka in odločanje o obsegu potrebnih zaščitnih ukrepov. Usposobljenost upravljavca za izdelavo ocen in odločitev iz prejšnjega stavka se prikaže v varnostnem poročilu.</w:t>
      </w:r>
    </w:p>
    <w:p w:rsidR="00D461C6" w:rsidRPr="00D461C6" w:rsidRDefault="00D461C6" w:rsidP="00D461C6">
      <w:pPr>
        <w:widowControl/>
        <w:numPr>
          <w:ilvl w:val="0"/>
          <w:numId w:val="73"/>
        </w:numPr>
        <w:spacing w:after="120"/>
        <w:rPr>
          <w:rFonts w:cs="Arial"/>
          <w:sz w:val="20"/>
        </w:rPr>
      </w:pPr>
      <w:r w:rsidRPr="00D461C6">
        <w:rPr>
          <w:rFonts w:cs="Arial"/>
          <w:sz w:val="20"/>
        </w:rPr>
        <w:t>Upravljavec sevalnega ali jedrskega objekta ali izvajalec sevalne dejavnosti z visokoaktivnim virom sevanja mora drugim nosilcem načrtovanja zaščite in reševanja predložiti vse njemu dostopne tehnične podatke o viru sevanja, podatke iz varnostnega poročila in obratovalne podatke.</w:t>
      </w:r>
    </w:p>
    <w:p w:rsidR="00D461C6" w:rsidRPr="00D461C6" w:rsidRDefault="00D461C6" w:rsidP="00D461C6">
      <w:pPr>
        <w:widowControl/>
        <w:numPr>
          <w:ilvl w:val="0"/>
          <w:numId w:val="73"/>
        </w:numPr>
        <w:spacing w:after="120"/>
        <w:rPr>
          <w:rFonts w:cs="Arial"/>
          <w:sz w:val="20"/>
        </w:rPr>
      </w:pPr>
      <w:r w:rsidRPr="00D461C6">
        <w:rPr>
          <w:rFonts w:cs="Arial"/>
          <w:sz w:val="20"/>
        </w:rPr>
        <w:t xml:space="preserve">Upravljavec sevalnega ali jedrskega objekta ali izvajalec sevalne dejavnosti mora zagotoviti: </w:t>
      </w:r>
    </w:p>
    <w:p w:rsidR="00D461C6" w:rsidRPr="00D461C6" w:rsidRDefault="00D461C6" w:rsidP="00D461C6">
      <w:pPr>
        <w:widowControl/>
        <w:numPr>
          <w:ilvl w:val="0"/>
          <w:numId w:val="206"/>
        </w:numPr>
        <w:spacing w:after="120"/>
        <w:rPr>
          <w:rFonts w:cs="Arial"/>
          <w:sz w:val="20"/>
        </w:rPr>
      </w:pPr>
      <w:r w:rsidRPr="00D461C6">
        <w:rPr>
          <w:rFonts w:cs="Arial"/>
          <w:sz w:val="20"/>
        </w:rPr>
        <w:t>čim hitrejšo zaustavitev sproščanja radioaktivnosti ali radionuklidov v okolje,</w:t>
      </w:r>
    </w:p>
    <w:p w:rsidR="00D461C6" w:rsidRPr="00D461C6" w:rsidRDefault="00D461C6" w:rsidP="00D461C6">
      <w:pPr>
        <w:widowControl/>
        <w:numPr>
          <w:ilvl w:val="0"/>
          <w:numId w:val="206"/>
        </w:numPr>
        <w:spacing w:after="120"/>
        <w:rPr>
          <w:rFonts w:cs="Arial"/>
          <w:sz w:val="20"/>
        </w:rPr>
      </w:pPr>
      <w:r w:rsidRPr="00D461C6">
        <w:rPr>
          <w:rFonts w:cs="Arial"/>
          <w:sz w:val="20"/>
        </w:rPr>
        <w:t>zmanjšanje širjenja radioaktivnih snovi v okolico prek različnih prenosnih poti,</w:t>
      </w:r>
    </w:p>
    <w:p w:rsidR="00D461C6" w:rsidRPr="00D461C6" w:rsidRDefault="00D461C6" w:rsidP="00D461C6">
      <w:pPr>
        <w:widowControl/>
        <w:numPr>
          <w:ilvl w:val="0"/>
          <w:numId w:val="206"/>
        </w:numPr>
        <w:spacing w:after="120"/>
        <w:rPr>
          <w:rFonts w:cs="Arial"/>
          <w:sz w:val="20"/>
        </w:rPr>
      </w:pPr>
      <w:r w:rsidRPr="00D461C6">
        <w:rPr>
          <w:rFonts w:cs="Arial"/>
          <w:sz w:val="20"/>
        </w:rPr>
        <w:t>zmanjšanje izpostavljenosti ljudi.</w:t>
      </w:r>
    </w:p>
    <w:p w:rsidR="00D461C6" w:rsidRPr="00D461C6" w:rsidRDefault="00D461C6" w:rsidP="00D461C6">
      <w:pPr>
        <w:widowControl/>
        <w:numPr>
          <w:ilvl w:val="0"/>
          <w:numId w:val="73"/>
        </w:numPr>
        <w:spacing w:after="120"/>
        <w:rPr>
          <w:rFonts w:cs="Arial"/>
          <w:sz w:val="20"/>
        </w:rPr>
      </w:pPr>
      <w:r w:rsidRPr="00D461C6">
        <w:rPr>
          <w:rFonts w:cs="Arial"/>
          <w:sz w:val="20"/>
        </w:rPr>
        <w:t>Upravljavec sevalnega ali jedrskega objekta mora zagotoviti in obnavljati zaloge tablet kalijevega jodida.</w:t>
      </w:r>
    </w:p>
    <w:p w:rsidR="00D461C6" w:rsidRPr="00D461C6" w:rsidRDefault="00D461C6" w:rsidP="00D461C6">
      <w:pPr>
        <w:widowControl/>
        <w:numPr>
          <w:ilvl w:val="0"/>
          <w:numId w:val="73"/>
        </w:numPr>
        <w:spacing w:before="60"/>
        <w:rPr>
          <w:rFonts w:cs="Arial"/>
          <w:sz w:val="20"/>
        </w:rPr>
      </w:pPr>
      <w:r w:rsidRPr="00D461C6">
        <w:rPr>
          <w:rFonts w:cs="Arial"/>
          <w:sz w:val="20"/>
        </w:rPr>
        <w:t xml:space="preserve">Izvajalec sevalne dejavnosti mora kot del vloge za registracijo ali pridobitev dovoljenja za izvajanje sevalne dejavnosti iz </w:t>
      </w:r>
      <w:r w:rsidR="00410460">
        <w:fldChar w:fldCharType="begin"/>
      </w:r>
      <w:r w:rsidR="00410460">
        <w:instrText xml:space="preserve"> REF _Ref442269828 \r \h  \* MERGEFORMAT </w:instrText>
      </w:r>
      <w:r w:rsidR="00410460">
        <w:fldChar w:fldCharType="separate"/>
      </w:r>
      <w:r w:rsidRPr="00D461C6">
        <w:rPr>
          <w:rFonts w:cs="Arial"/>
          <w:sz w:val="20"/>
        </w:rPr>
        <w:t>18</w:t>
      </w:r>
      <w:r w:rsidR="00410460">
        <w:fldChar w:fldCharType="end"/>
      </w:r>
      <w:r w:rsidRPr="00D461C6">
        <w:rPr>
          <w:rFonts w:cs="Arial"/>
          <w:sz w:val="20"/>
        </w:rPr>
        <w:t>. člena tega zakona na podlagi ocene mogočih izrednih dogodkov pripraviti navodilo za ukrepanje v primeru izrednega dogodka. Če je to potrebno, se navodilo za ukrepanje ob izrednem dogodku izdela tudi za posamezni vir sevanja.</w:t>
      </w:r>
    </w:p>
    <w:p w:rsidR="00D461C6" w:rsidRPr="00D461C6" w:rsidRDefault="00D461C6" w:rsidP="00D461C6">
      <w:pPr>
        <w:spacing w:before="6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57" w:name="_Toc85617590"/>
      <w:bookmarkStart w:id="1958" w:name="_Toc193173529"/>
      <w:bookmarkStart w:id="1959" w:name="_Toc255895921"/>
      <w:bookmarkStart w:id="1960" w:name="_Ref442183561"/>
      <w:bookmarkStart w:id="1961" w:name="_Ref442341344"/>
      <w:bookmarkStart w:id="1962" w:name="_Ref443249861"/>
      <w:bookmarkStart w:id="1963" w:name="_Ref443249924"/>
      <w:bookmarkStart w:id="1964" w:name="_Ref462150509"/>
      <w:r w:rsidRPr="00D461C6">
        <w:rPr>
          <w:rFonts w:cs="Arial"/>
          <w:bCs/>
          <w:sz w:val="20"/>
        </w:rPr>
        <w:t xml:space="preserve"> </w:t>
      </w:r>
      <w:bookmarkStart w:id="1965" w:name="_Toc471733514"/>
      <w:r w:rsidRPr="00D461C6">
        <w:rPr>
          <w:rFonts w:cs="Arial"/>
          <w:bCs/>
          <w:sz w:val="20"/>
        </w:rPr>
        <w:t>člen</w:t>
      </w:r>
      <w:r w:rsidRPr="00D461C6">
        <w:rPr>
          <w:rFonts w:cs="Arial"/>
          <w:bCs/>
          <w:sz w:val="20"/>
        </w:rPr>
        <w:br/>
        <w:t>(optimizacija zaščitnih ukrepov</w:t>
      </w:r>
      <w:r w:rsidR="00D55C45" w:rsidRPr="00D461C6">
        <w:rPr>
          <w:rFonts w:cs="Arial"/>
          <w:bCs/>
          <w:sz w:val="20"/>
        </w:rPr>
        <w:fldChar w:fldCharType="begin"/>
      </w:r>
      <w:r w:rsidRPr="00D461C6">
        <w:rPr>
          <w:rFonts w:cs="Arial"/>
          <w:bCs/>
          <w:sz w:val="20"/>
        </w:rPr>
        <w:instrText>xe "načrt zaščite in reševanja"</w:instrText>
      </w:r>
      <w:r w:rsidR="00D55C45" w:rsidRPr="00D461C6">
        <w:rPr>
          <w:rFonts w:cs="Arial"/>
          <w:bCs/>
          <w:sz w:val="20"/>
        </w:rPr>
        <w:fldChar w:fldCharType="end"/>
      </w:r>
      <w:r w:rsidRPr="00D461C6">
        <w:rPr>
          <w:rFonts w:cs="Arial"/>
          <w:bCs/>
          <w:sz w:val="20"/>
        </w:rPr>
        <w:t>)</w:t>
      </w:r>
      <w:bookmarkEnd w:id="1957"/>
      <w:bookmarkEnd w:id="1958"/>
      <w:bookmarkEnd w:id="1959"/>
      <w:bookmarkEnd w:id="1960"/>
      <w:bookmarkEnd w:id="1961"/>
      <w:bookmarkEnd w:id="1962"/>
      <w:bookmarkEnd w:id="1963"/>
      <w:bookmarkEnd w:id="1964"/>
      <w:bookmarkEnd w:id="1965"/>
    </w:p>
    <w:p w:rsidR="00D461C6" w:rsidRPr="00D461C6" w:rsidRDefault="00D461C6" w:rsidP="00D461C6">
      <w:pPr>
        <w:widowControl/>
        <w:spacing w:after="120"/>
        <w:rPr>
          <w:rFonts w:cs="Arial"/>
          <w:sz w:val="20"/>
        </w:rPr>
      </w:pPr>
      <w:r w:rsidRPr="00D461C6">
        <w:rPr>
          <w:rFonts w:cs="Arial"/>
          <w:sz w:val="20"/>
        </w:rPr>
        <w:t>Pri izdelavi načrtov za zaščito in reševanje in pri izvajanju načrtovanih zaščitnih ukrepov je treba optimizirati zaščitne ukrepe tako:</w:t>
      </w:r>
    </w:p>
    <w:p w:rsidR="00D461C6" w:rsidRPr="00D461C6" w:rsidRDefault="00D461C6" w:rsidP="00D461C6">
      <w:pPr>
        <w:widowControl/>
        <w:numPr>
          <w:ilvl w:val="0"/>
          <w:numId w:val="206"/>
        </w:numPr>
        <w:spacing w:after="120"/>
        <w:rPr>
          <w:rFonts w:cs="Arial"/>
          <w:sz w:val="20"/>
        </w:rPr>
      </w:pPr>
      <w:r w:rsidRPr="00D461C6">
        <w:rPr>
          <w:rFonts w:cs="Arial"/>
          <w:sz w:val="20"/>
        </w:rPr>
        <w:t xml:space="preserve">da intervencija zmanjša </w:t>
      </w:r>
      <w:r w:rsidRPr="00D461C6">
        <w:rPr>
          <w:sz w:val="20"/>
        </w:rPr>
        <w:t>škodo za zdravje ljudi</w:t>
      </w:r>
      <w:r w:rsidRPr="00D461C6">
        <w:rPr>
          <w:rFonts w:cs="Arial"/>
          <w:sz w:val="20"/>
        </w:rPr>
        <w:t xml:space="preserve"> in upraviči stroške in škodo, ki jih povzročijo </w:t>
      </w:r>
      <w:r w:rsidRPr="00D461C6">
        <w:rPr>
          <w:sz w:val="20"/>
        </w:rPr>
        <w:t>zaščitni ukrepi</w:t>
      </w:r>
      <w:r w:rsidR="00D55C45" w:rsidRPr="00D461C6">
        <w:rPr>
          <w:rFonts w:cs="Arial"/>
          <w:sz w:val="20"/>
        </w:rPr>
        <w:fldChar w:fldCharType="begin"/>
      </w:r>
      <w:r w:rsidRPr="00D461C6">
        <w:rPr>
          <w:rFonts w:cs="Arial"/>
          <w:sz w:val="20"/>
        </w:rPr>
        <w:instrText>xe "intervencijski ukrepi"</w:instrText>
      </w:r>
      <w:r w:rsidR="00D55C45" w:rsidRPr="00D461C6">
        <w:rPr>
          <w:rFonts w:cs="Arial"/>
          <w:sz w:val="20"/>
        </w:rPr>
        <w:fldChar w:fldCharType="end"/>
      </w:r>
      <w:r w:rsidRPr="00D461C6">
        <w:rPr>
          <w:rFonts w:cs="Arial"/>
          <w:sz w:val="20"/>
        </w:rPr>
        <w:t>;</w:t>
      </w:r>
    </w:p>
    <w:p w:rsidR="00D461C6" w:rsidRPr="00D461C6" w:rsidRDefault="00D461C6" w:rsidP="00D461C6">
      <w:pPr>
        <w:widowControl/>
        <w:numPr>
          <w:ilvl w:val="0"/>
          <w:numId w:val="206"/>
        </w:numPr>
        <w:spacing w:after="120"/>
        <w:rPr>
          <w:rFonts w:cs="Arial"/>
          <w:sz w:val="20"/>
        </w:rPr>
      </w:pPr>
      <w:r w:rsidRPr="00D461C6">
        <w:rPr>
          <w:rFonts w:cs="Arial"/>
          <w:sz w:val="20"/>
        </w:rPr>
        <w:t>da način, obseg in njihovo trajanje poteka tako, da se čim bolj zmanjša škoda za zdravje ljudi v primerjavi s škodo zaradi izvajanja zaščitnih ukrepov;</w:t>
      </w:r>
    </w:p>
    <w:p w:rsidR="00D461C6" w:rsidRPr="00D461C6" w:rsidRDefault="00D461C6" w:rsidP="00D461C6">
      <w:pPr>
        <w:widowControl/>
        <w:numPr>
          <w:ilvl w:val="0"/>
          <w:numId w:val="206"/>
        </w:numPr>
        <w:spacing w:after="120"/>
        <w:rPr>
          <w:rFonts w:cs="Arial"/>
          <w:sz w:val="20"/>
        </w:rPr>
      </w:pPr>
      <w:r w:rsidRPr="00D461C6">
        <w:rPr>
          <w:rFonts w:cs="Arial"/>
          <w:sz w:val="20"/>
        </w:rPr>
        <w:t>da se pri izpostavljenosti izvajalcev zaščitnih ukrepov upoštevajo referenčne ravni in</w:t>
      </w:r>
      <w:r w:rsidRPr="00D461C6" w:rsidDel="005F6D78">
        <w:rPr>
          <w:rFonts w:cs="Arial"/>
          <w:sz w:val="20"/>
        </w:rPr>
        <w:t xml:space="preserve"> </w:t>
      </w:r>
      <w:r w:rsidRPr="00D461C6">
        <w:rPr>
          <w:rFonts w:cs="Arial"/>
          <w:sz w:val="20"/>
        </w:rPr>
        <w:t>mejne doze.</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66" w:name="_Toc85617591"/>
      <w:bookmarkStart w:id="1967" w:name="_Toc193173530"/>
      <w:bookmarkStart w:id="1968" w:name="_Toc255895922"/>
      <w:bookmarkStart w:id="1969" w:name="_Ref443251969"/>
      <w:bookmarkStart w:id="1970" w:name="_Ref443253566"/>
      <w:bookmarkStart w:id="1971" w:name="_Ref443253957"/>
      <w:bookmarkStart w:id="1972" w:name="_Ref443254781"/>
      <w:bookmarkStart w:id="1973" w:name="_Ref427580558"/>
      <w:r w:rsidRPr="00D461C6">
        <w:rPr>
          <w:rFonts w:cs="Arial"/>
          <w:bCs/>
          <w:sz w:val="20"/>
        </w:rPr>
        <w:t xml:space="preserve"> </w:t>
      </w:r>
      <w:bookmarkStart w:id="1974" w:name="_Toc471733515"/>
      <w:r w:rsidRPr="00D461C6">
        <w:rPr>
          <w:rFonts w:cs="Arial"/>
          <w:bCs/>
          <w:sz w:val="20"/>
        </w:rPr>
        <w:t>člen</w:t>
      </w:r>
      <w:r w:rsidRPr="00D461C6">
        <w:rPr>
          <w:rFonts w:cs="Arial"/>
          <w:bCs/>
          <w:sz w:val="20"/>
        </w:rPr>
        <w:br/>
        <w:t>(načrtovanje zaščitnih ukrepov</w:t>
      </w:r>
      <w:r w:rsidR="00D55C45" w:rsidRPr="00D461C6">
        <w:rPr>
          <w:rFonts w:cs="Arial"/>
          <w:bCs/>
          <w:sz w:val="20"/>
        </w:rPr>
        <w:fldChar w:fldCharType="begin"/>
      </w:r>
      <w:r w:rsidRPr="00D461C6">
        <w:rPr>
          <w:rFonts w:cs="Arial"/>
          <w:bCs/>
          <w:sz w:val="20"/>
        </w:rPr>
        <w:instrText>xe "načrtovanje intervencije"</w:instrText>
      </w:r>
      <w:r w:rsidR="00D55C45" w:rsidRPr="00D461C6">
        <w:rPr>
          <w:rFonts w:cs="Arial"/>
          <w:bCs/>
          <w:sz w:val="20"/>
        </w:rPr>
        <w:fldChar w:fldCharType="end"/>
      </w:r>
      <w:r w:rsidRPr="00D461C6">
        <w:rPr>
          <w:rFonts w:cs="Arial"/>
          <w:bCs/>
          <w:sz w:val="20"/>
        </w:rPr>
        <w:t>)</w:t>
      </w:r>
      <w:bookmarkEnd w:id="1966"/>
      <w:bookmarkEnd w:id="1967"/>
      <w:bookmarkEnd w:id="1968"/>
      <w:bookmarkEnd w:id="1969"/>
      <w:bookmarkEnd w:id="1970"/>
      <w:bookmarkEnd w:id="1971"/>
      <w:bookmarkEnd w:id="1972"/>
      <w:bookmarkEnd w:id="1973"/>
      <w:bookmarkEnd w:id="1974"/>
    </w:p>
    <w:p w:rsidR="00D461C6" w:rsidRPr="00D461C6" w:rsidRDefault="00D461C6" w:rsidP="00D461C6">
      <w:pPr>
        <w:widowControl/>
        <w:numPr>
          <w:ilvl w:val="0"/>
          <w:numId w:val="147"/>
        </w:numPr>
        <w:spacing w:after="120"/>
        <w:rPr>
          <w:rFonts w:cs="Arial"/>
          <w:sz w:val="20"/>
        </w:rPr>
      </w:pPr>
      <w:r w:rsidRPr="00D461C6">
        <w:rPr>
          <w:rFonts w:cs="Arial"/>
          <w:sz w:val="20"/>
        </w:rPr>
        <w:t>Vlada določi:</w:t>
      </w:r>
    </w:p>
    <w:p w:rsidR="00D461C6" w:rsidRPr="00D461C6" w:rsidRDefault="00D461C6" w:rsidP="00D461C6">
      <w:pPr>
        <w:widowControl/>
        <w:numPr>
          <w:ilvl w:val="0"/>
          <w:numId w:val="207"/>
        </w:numPr>
        <w:spacing w:after="120"/>
        <w:rPr>
          <w:rFonts w:cs="Arial"/>
          <w:sz w:val="20"/>
        </w:rPr>
      </w:pPr>
      <w:r w:rsidRPr="00D461C6">
        <w:rPr>
          <w:rFonts w:cs="Arial"/>
          <w:sz w:val="20"/>
        </w:rPr>
        <w:t>referenčne ravni za izpostavljenost ob izrednem dogodku</w:t>
      </w:r>
      <w:r w:rsidR="00D55C45" w:rsidRPr="00D461C6">
        <w:rPr>
          <w:rFonts w:cs="Arial"/>
          <w:sz w:val="20"/>
        </w:rPr>
        <w:fldChar w:fldCharType="begin"/>
      </w:r>
      <w:r w:rsidRPr="00D461C6">
        <w:rPr>
          <w:rFonts w:cs="Arial"/>
          <w:sz w:val="20"/>
        </w:rPr>
        <w:instrText>xe "intervencijski nivoji"</w:instrText>
      </w:r>
      <w:r w:rsidR="00D55C45" w:rsidRPr="00D461C6">
        <w:rPr>
          <w:rFonts w:cs="Arial"/>
          <w:sz w:val="20"/>
        </w:rPr>
        <w:fldChar w:fldCharType="end"/>
      </w:r>
      <w:r w:rsidRPr="00D461C6">
        <w:rPr>
          <w:rFonts w:cs="Arial"/>
          <w:sz w:val="20"/>
        </w:rPr>
        <w:t>;</w:t>
      </w:r>
    </w:p>
    <w:p w:rsidR="00D461C6" w:rsidRPr="00D461C6" w:rsidRDefault="00D461C6" w:rsidP="00D461C6">
      <w:pPr>
        <w:widowControl/>
        <w:numPr>
          <w:ilvl w:val="0"/>
          <w:numId w:val="207"/>
        </w:numPr>
        <w:spacing w:after="120"/>
        <w:rPr>
          <w:rFonts w:cs="Arial"/>
          <w:sz w:val="20"/>
        </w:rPr>
      </w:pPr>
      <w:r w:rsidRPr="00D461C6">
        <w:rPr>
          <w:rFonts w:cs="Arial"/>
          <w:sz w:val="20"/>
        </w:rPr>
        <w:t>referenčne ravni za izpostavljenost</w:t>
      </w:r>
      <w:r w:rsidR="00D55C45" w:rsidRPr="00D461C6">
        <w:rPr>
          <w:rFonts w:cs="Arial"/>
          <w:sz w:val="20"/>
        </w:rPr>
        <w:fldChar w:fldCharType="begin"/>
      </w:r>
      <w:r w:rsidRPr="00D461C6">
        <w:rPr>
          <w:rFonts w:cs="Arial"/>
          <w:sz w:val="20"/>
        </w:rPr>
        <w:instrText>xe "mejne doze za interventno izpostavljenost"</w:instrText>
      </w:r>
      <w:r w:rsidR="00D55C45" w:rsidRPr="00D461C6">
        <w:rPr>
          <w:rFonts w:cs="Arial"/>
          <w:sz w:val="20"/>
        </w:rPr>
        <w:fldChar w:fldCharType="end"/>
      </w:r>
      <w:r w:rsidRPr="00D461C6">
        <w:rPr>
          <w:rFonts w:cs="Arial"/>
          <w:sz w:val="20"/>
        </w:rPr>
        <w:t xml:space="preserve"> izvajalcev zaščitnih ukrepov,</w:t>
      </w:r>
    </w:p>
    <w:p w:rsidR="00D461C6" w:rsidRPr="00D461C6" w:rsidRDefault="00D461C6" w:rsidP="00D461C6">
      <w:pPr>
        <w:widowControl/>
        <w:numPr>
          <w:ilvl w:val="0"/>
          <w:numId w:val="207"/>
        </w:numPr>
        <w:spacing w:after="120"/>
        <w:rPr>
          <w:rFonts w:cs="Arial"/>
          <w:sz w:val="20"/>
        </w:rPr>
      </w:pPr>
      <w:r w:rsidRPr="00D461C6">
        <w:rPr>
          <w:rFonts w:cs="Arial"/>
          <w:sz w:val="20"/>
        </w:rPr>
        <w:t>merila za določitev območja načrtovanja zaščitnih ukrepov glede na stopnjo nevarnosti izrednih dogodkov,</w:t>
      </w:r>
    </w:p>
    <w:p w:rsidR="00D461C6" w:rsidRPr="00D461C6" w:rsidRDefault="00D461C6" w:rsidP="00D461C6">
      <w:pPr>
        <w:widowControl/>
        <w:numPr>
          <w:ilvl w:val="0"/>
          <w:numId w:val="207"/>
        </w:numPr>
        <w:spacing w:after="120"/>
        <w:rPr>
          <w:rFonts w:cs="Arial"/>
          <w:sz w:val="20"/>
        </w:rPr>
      </w:pPr>
      <w:r w:rsidRPr="00D461C6">
        <w:rPr>
          <w:rFonts w:cs="Arial"/>
          <w:sz w:val="20"/>
        </w:rPr>
        <w:t>merila za prehod z izpostavljenosti ob izrednem dogodku na obstoječo izpostavljenost,</w:t>
      </w:r>
    </w:p>
    <w:p w:rsidR="00D461C6" w:rsidRPr="00D461C6" w:rsidRDefault="00D461C6" w:rsidP="00D461C6">
      <w:pPr>
        <w:widowControl/>
        <w:numPr>
          <w:ilvl w:val="0"/>
          <w:numId w:val="207"/>
        </w:numPr>
        <w:spacing w:after="120"/>
        <w:rPr>
          <w:rFonts w:cs="Arial"/>
          <w:sz w:val="20"/>
        </w:rPr>
      </w:pPr>
      <w:r w:rsidRPr="00D461C6">
        <w:rPr>
          <w:rFonts w:cs="Arial"/>
          <w:sz w:val="20"/>
        </w:rPr>
        <w:t>druge pogoje načrtovanja in izvajanja zaščitnih ukrepov v zvezi z referenčnimi ravnmi.</w:t>
      </w:r>
    </w:p>
    <w:p w:rsidR="00D461C6" w:rsidRPr="00D461C6" w:rsidRDefault="00D461C6" w:rsidP="00D461C6">
      <w:pPr>
        <w:widowControl/>
        <w:numPr>
          <w:ilvl w:val="0"/>
          <w:numId w:val="147"/>
        </w:numPr>
        <w:spacing w:after="120"/>
        <w:rPr>
          <w:rFonts w:cs="Arial"/>
          <w:sz w:val="20"/>
        </w:rPr>
      </w:pPr>
      <w:r w:rsidRPr="00D461C6">
        <w:rPr>
          <w:rFonts w:cs="Arial"/>
          <w:sz w:val="20"/>
        </w:rPr>
        <w:t>Vlada opredeli tudi merila za določitev višine nadomestila ali dajatve zaradi načrtovanja in izvajanja zaščitnih ukrepov, način odmere, obračunavanja in plačevanja nadomestil ali dajatev ter začetek in konec prejemanja nadomestil ali dajatev.</w:t>
      </w:r>
    </w:p>
    <w:p w:rsidR="00D461C6" w:rsidRPr="00D461C6" w:rsidRDefault="00D461C6" w:rsidP="00D461C6">
      <w:pPr>
        <w:widowControl/>
        <w:numPr>
          <w:ilvl w:val="0"/>
          <w:numId w:val="147"/>
        </w:numPr>
        <w:spacing w:after="120"/>
        <w:rPr>
          <w:rFonts w:cs="Arial"/>
          <w:sz w:val="20"/>
        </w:rPr>
      </w:pPr>
      <w:r w:rsidRPr="00D461C6">
        <w:rPr>
          <w:rFonts w:cs="Arial"/>
          <w:sz w:val="20"/>
        </w:rPr>
        <w:lastRenderedPageBreak/>
        <w:t xml:space="preserve">Določbe prvega odstavka tega člena veljajo tudi za načrtovanje </w:t>
      </w:r>
      <w:hyperlink w:anchor="intervencijskiukrep" w:history="1">
        <w:r w:rsidRPr="00D461C6">
          <w:rPr>
            <w:rStyle w:val="Hiperpovezava"/>
            <w:rFonts w:cs="Arial"/>
            <w:color w:val="auto"/>
            <w:sz w:val="20"/>
            <w:u w:val="none"/>
          </w:rPr>
          <w:t>zaščitnih ukrepov</w:t>
        </w:r>
      </w:hyperlink>
      <w:r w:rsidRPr="00D461C6">
        <w:rPr>
          <w:rFonts w:cs="Arial"/>
          <w:sz w:val="20"/>
        </w:rPr>
        <w:t>, kadar uporabnik vira sevanja ni določljiv ali če povzročitelja ni na ozemlju Republike Slovenije.</w:t>
      </w:r>
    </w:p>
    <w:bookmarkStart w:id="1975" w:name="_Toc85617592"/>
    <w:bookmarkStart w:id="1976" w:name="_Toc193173531"/>
    <w:bookmarkStart w:id="1977" w:name="_Toc255895923"/>
    <w:p w:rsidR="00D461C6" w:rsidRPr="00D461C6" w:rsidRDefault="00D55C45" w:rsidP="00D461C6">
      <w:pPr>
        <w:rPr>
          <w:rFonts w:cs="Arial"/>
          <w:sz w:val="20"/>
        </w:rPr>
      </w:pPr>
      <w:r w:rsidRPr="00D461C6">
        <w:rPr>
          <w:rFonts w:cs="Arial"/>
          <w:bCs/>
          <w:sz w:val="20"/>
        </w:rPr>
        <w:fldChar w:fldCharType="begin"/>
      </w:r>
      <w:r w:rsidRPr="00D461C6">
        <w:rPr>
          <w:rFonts w:cs="Arial"/>
          <w:bCs/>
          <w:sz w:val="20"/>
        </w:rPr>
        <w:fldChar w:fldCharType="end"/>
      </w:r>
      <w:bookmarkEnd w:id="1975"/>
      <w:bookmarkEnd w:id="1976"/>
      <w:bookmarkEnd w:id="1977"/>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78" w:name="_Ref441664753"/>
      <w:r w:rsidRPr="00D461C6">
        <w:rPr>
          <w:rFonts w:cs="Arial"/>
          <w:bCs/>
          <w:sz w:val="20"/>
        </w:rPr>
        <w:t xml:space="preserve"> </w:t>
      </w:r>
      <w:bookmarkStart w:id="1979" w:name="_Toc471733516"/>
      <w:r w:rsidRPr="00D461C6">
        <w:rPr>
          <w:rFonts w:cs="Arial"/>
          <w:bCs/>
          <w:sz w:val="20"/>
        </w:rPr>
        <w:t>člen</w:t>
      </w:r>
      <w:r w:rsidRPr="00D461C6">
        <w:rPr>
          <w:rFonts w:cs="Arial"/>
          <w:bCs/>
          <w:sz w:val="20"/>
        </w:rPr>
        <w:br/>
        <w:t xml:space="preserve">(predhodno obveščanje </w:t>
      </w:r>
      <w:r w:rsidR="00D55C45" w:rsidRPr="00D461C6">
        <w:rPr>
          <w:rFonts w:cs="Arial"/>
          <w:bCs/>
          <w:sz w:val="20"/>
        </w:rPr>
        <w:fldChar w:fldCharType="begin"/>
      </w:r>
      <w:r w:rsidRPr="00D461C6">
        <w:rPr>
          <w:rFonts w:cs="Arial"/>
          <w:bCs/>
          <w:sz w:val="20"/>
        </w:rPr>
        <w:instrText>xe "obveščanje javnosti"</w:instrText>
      </w:r>
      <w:r w:rsidR="00D55C45" w:rsidRPr="00D461C6">
        <w:rPr>
          <w:rFonts w:cs="Arial"/>
          <w:bCs/>
          <w:sz w:val="20"/>
        </w:rPr>
        <w:fldChar w:fldCharType="end"/>
      </w:r>
      <w:r w:rsidRPr="00D461C6">
        <w:rPr>
          <w:rFonts w:cs="Arial"/>
          <w:sz w:val="20"/>
        </w:rPr>
        <w:t>i</w:t>
      </w:r>
      <w:r w:rsidRPr="00D461C6">
        <w:rPr>
          <w:rFonts w:cs="Arial"/>
          <w:bCs/>
          <w:sz w:val="20"/>
        </w:rPr>
        <w:t>zvajalcev zaščitnih ukrepov)</w:t>
      </w:r>
      <w:bookmarkEnd w:id="1978"/>
      <w:bookmarkEnd w:id="1979"/>
    </w:p>
    <w:p w:rsidR="00D461C6" w:rsidRPr="00D461C6" w:rsidRDefault="00D461C6" w:rsidP="00D461C6">
      <w:pPr>
        <w:widowControl/>
        <w:numPr>
          <w:ilvl w:val="0"/>
          <w:numId w:val="146"/>
        </w:numPr>
        <w:spacing w:after="120"/>
        <w:rPr>
          <w:rFonts w:cs="Arial"/>
          <w:sz w:val="20"/>
        </w:rPr>
      </w:pPr>
      <w:r w:rsidRPr="00D461C6">
        <w:rPr>
          <w:rFonts w:cs="Arial"/>
          <w:sz w:val="20"/>
        </w:rPr>
        <w:t>Izvajalci zaščitnih ukrepov morajo biti ustrezno usposobljeni in imeti vse informacije, potrebne za izvajanje svojih nalog.</w:t>
      </w:r>
    </w:p>
    <w:p w:rsidR="00D461C6" w:rsidRPr="00D461C6" w:rsidRDefault="00D461C6" w:rsidP="00D461C6">
      <w:pPr>
        <w:widowControl/>
        <w:numPr>
          <w:ilvl w:val="0"/>
          <w:numId w:val="146"/>
        </w:numPr>
        <w:spacing w:after="120"/>
        <w:rPr>
          <w:rFonts w:cs="Arial"/>
          <w:sz w:val="20"/>
        </w:rPr>
      </w:pPr>
      <w:r w:rsidRPr="00D461C6">
        <w:rPr>
          <w:rFonts w:cs="Arial"/>
          <w:sz w:val="20"/>
        </w:rPr>
        <w:t>Programi usposabljanj izvajalcev zaščitnih ukrepov morajo zagotoviti, da so izvajalcem zaščitnih ukrepov predložene ustrezne in redno posodobljene informacije o tveganjih za zdravje, ki bi jim lahko bili izpostavljeni med posredovanjem ob izrednem dogodku, in o potrebnih preventivnih ukrepih v takih primerih. Te informacije morajo upoštevati nabor mogočih izrednih dogodkov in načinov posredovanja.</w:t>
      </w:r>
    </w:p>
    <w:p w:rsidR="00D461C6" w:rsidRPr="00D461C6" w:rsidRDefault="00D461C6" w:rsidP="00D461C6">
      <w:pPr>
        <w:widowControl/>
        <w:numPr>
          <w:ilvl w:val="0"/>
          <w:numId w:val="146"/>
        </w:numPr>
        <w:spacing w:after="120"/>
        <w:rPr>
          <w:rFonts w:cs="Arial"/>
          <w:sz w:val="20"/>
        </w:rPr>
      </w:pPr>
      <w:r w:rsidRPr="00D461C6">
        <w:rPr>
          <w:rFonts w:cs="Arial"/>
          <w:sz w:val="20"/>
        </w:rPr>
        <w:t>Ob nastanku izrednega dogodka je treba informacije iz predhodnega odstavka dopolniti z aktualnimi podatki.</w:t>
      </w:r>
    </w:p>
    <w:p w:rsidR="00D461C6" w:rsidRPr="00D461C6" w:rsidRDefault="00D461C6" w:rsidP="00D461C6">
      <w:pPr>
        <w:widowControl/>
        <w:numPr>
          <w:ilvl w:val="0"/>
          <w:numId w:val="146"/>
        </w:numPr>
        <w:spacing w:after="120"/>
        <w:rPr>
          <w:rFonts w:cs="Arial"/>
          <w:sz w:val="20"/>
        </w:rPr>
      </w:pPr>
      <w:r w:rsidRPr="00D461C6">
        <w:rPr>
          <w:rFonts w:cs="Arial"/>
          <w:sz w:val="20"/>
        </w:rPr>
        <w:t>Odgovorni za varstvo izvajalcev zaščitnih ukrepov, mora zagotoviti izvajanje usposabljanja in obveščanja iz predhodnih dveh odstavkov, vključno s praktičnimi vajami, kadar je to potrebno. Usposabljanje mora vključevati tudi ustrezne vsebine s področja varstva pred sevanji.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80" w:name="_Ref441664762"/>
      <w:bookmarkStart w:id="1981" w:name="_Ref443151717"/>
      <w:bookmarkStart w:id="1982" w:name="_Toc471733517"/>
      <w:r w:rsidRPr="00D461C6">
        <w:rPr>
          <w:rFonts w:cs="Arial"/>
          <w:bCs/>
          <w:sz w:val="20"/>
        </w:rPr>
        <w:t xml:space="preserve"> člen</w:t>
      </w:r>
      <w:r w:rsidRPr="00D461C6">
        <w:rPr>
          <w:rFonts w:cs="Arial"/>
          <w:bCs/>
          <w:sz w:val="20"/>
        </w:rPr>
        <w:br/>
        <w:t>(obveščanje javnosti, ki bi lahko bila prizadeta med izrednim dogodkom</w:t>
      </w:r>
      <w:r w:rsidR="00D55C45" w:rsidRPr="00D461C6">
        <w:rPr>
          <w:rFonts w:cs="Arial"/>
          <w:bCs/>
          <w:sz w:val="20"/>
        </w:rPr>
        <w:fldChar w:fldCharType="begin"/>
      </w:r>
      <w:r w:rsidRPr="00D461C6">
        <w:rPr>
          <w:rFonts w:cs="Arial"/>
          <w:bCs/>
          <w:sz w:val="20"/>
        </w:rPr>
        <w:instrText>xe "obveščanje javnosti"</w:instrText>
      </w:r>
      <w:r w:rsidR="00D55C45" w:rsidRPr="00D461C6">
        <w:rPr>
          <w:rFonts w:cs="Arial"/>
          <w:bCs/>
          <w:sz w:val="20"/>
        </w:rPr>
        <w:fldChar w:fldCharType="end"/>
      </w:r>
      <w:r w:rsidRPr="00D461C6">
        <w:rPr>
          <w:rFonts w:cs="Arial"/>
          <w:bCs/>
          <w:sz w:val="20"/>
        </w:rPr>
        <w:t>)</w:t>
      </w:r>
      <w:bookmarkEnd w:id="1980"/>
      <w:bookmarkEnd w:id="1981"/>
      <w:bookmarkEnd w:id="1982"/>
    </w:p>
    <w:p w:rsidR="00D461C6" w:rsidRPr="00D461C6" w:rsidRDefault="00D461C6" w:rsidP="00D461C6">
      <w:pPr>
        <w:widowControl/>
        <w:numPr>
          <w:ilvl w:val="0"/>
          <w:numId w:val="74"/>
        </w:numPr>
        <w:spacing w:after="120"/>
        <w:rPr>
          <w:rFonts w:cs="Arial"/>
          <w:sz w:val="20"/>
        </w:rPr>
      </w:pPr>
      <w:bookmarkStart w:id="1983" w:name="_Toc85617593"/>
      <w:bookmarkStart w:id="1984" w:name="_Toc193173532"/>
      <w:bookmarkStart w:id="1985" w:name="_Toc255895924"/>
      <w:r w:rsidRPr="00D461C6">
        <w:rPr>
          <w:sz w:val="20"/>
        </w:rPr>
        <w:t xml:space="preserve">Upravljavec </w:t>
      </w:r>
      <w:r w:rsidRPr="00D461C6">
        <w:rPr>
          <w:rFonts w:cs="Arial"/>
          <w:sz w:val="20"/>
        </w:rPr>
        <w:t xml:space="preserve">sevalnega ali jedrskega </w:t>
      </w:r>
      <w:r w:rsidRPr="00D461C6">
        <w:rPr>
          <w:sz w:val="20"/>
        </w:rPr>
        <w:t>objekta</w:t>
      </w:r>
      <w:r w:rsidRPr="00D461C6">
        <w:rPr>
          <w:rFonts w:cs="Arial"/>
          <w:sz w:val="20"/>
        </w:rPr>
        <w:t xml:space="preserve"> in drugi nosilci načrtovanja morajo o pomembnih dejstvih iz načrtov zaščite in reševanja, zlasti pa o predvidenih zaščitnih ukrepih in načinu njihovega izvajanja, redno obveščati javnost.</w:t>
      </w:r>
    </w:p>
    <w:p w:rsidR="00D461C6" w:rsidRPr="00D461C6" w:rsidRDefault="00D461C6" w:rsidP="00D461C6">
      <w:pPr>
        <w:widowControl/>
        <w:numPr>
          <w:ilvl w:val="0"/>
          <w:numId w:val="74"/>
        </w:numPr>
        <w:spacing w:after="120"/>
        <w:rPr>
          <w:rFonts w:cs="Arial"/>
          <w:sz w:val="20"/>
        </w:rPr>
      </w:pPr>
      <w:r w:rsidRPr="00D461C6">
        <w:rPr>
          <w:rFonts w:cs="Arial"/>
          <w:sz w:val="20"/>
        </w:rPr>
        <w:t>Obveščanje iz predhodnega odstavka mora biti izvedeno brez izrecnega poizvedovanja javnosti, informacije pa morajo biti posodobljene v rednih časovnih presledkih ali ob večjih spremembah. Dostopne morajo biti stalno.</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86" w:name="_Ref443151732"/>
      <w:r w:rsidRPr="00D461C6">
        <w:rPr>
          <w:rFonts w:cs="Arial"/>
          <w:bCs/>
          <w:sz w:val="20"/>
        </w:rPr>
        <w:t xml:space="preserve"> </w:t>
      </w:r>
      <w:bookmarkStart w:id="1987" w:name="_Toc471733518"/>
      <w:r w:rsidRPr="00D461C6">
        <w:rPr>
          <w:rFonts w:cs="Arial"/>
          <w:bCs/>
          <w:sz w:val="20"/>
        </w:rPr>
        <w:t>člen</w:t>
      </w:r>
      <w:r w:rsidRPr="00D461C6">
        <w:rPr>
          <w:rFonts w:cs="Arial"/>
          <w:bCs/>
          <w:sz w:val="20"/>
        </w:rPr>
        <w:br/>
        <w:t>(obveščanje javnosti</w:t>
      </w:r>
      <w:r w:rsidR="00D55C45" w:rsidRPr="00D461C6">
        <w:rPr>
          <w:rFonts w:cs="Arial"/>
          <w:bCs/>
          <w:sz w:val="20"/>
        </w:rPr>
        <w:fldChar w:fldCharType="begin"/>
      </w:r>
      <w:r w:rsidRPr="00D461C6">
        <w:rPr>
          <w:rFonts w:cs="Arial"/>
          <w:bCs/>
          <w:sz w:val="20"/>
        </w:rPr>
        <w:instrText>xe "obveščanje javnosti"</w:instrText>
      </w:r>
      <w:r w:rsidR="00D55C45" w:rsidRPr="00D461C6">
        <w:rPr>
          <w:rFonts w:cs="Arial"/>
          <w:bCs/>
          <w:sz w:val="20"/>
        </w:rPr>
        <w:fldChar w:fldCharType="end"/>
      </w:r>
      <w:r w:rsidRPr="00D461C6">
        <w:rPr>
          <w:rFonts w:cs="Arial"/>
          <w:bCs/>
          <w:sz w:val="20"/>
        </w:rPr>
        <w:t xml:space="preserve"> in pristojnih organov v primeru izrednih dogodkov)</w:t>
      </w:r>
      <w:bookmarkEnd w:id="1983"/>
      <w:bookmarkEnd w:id="1984"/>
      <w:bookmarkEnd w:id="1985"/>
      <w:bookmarkEnd w:id="1986"/>
      <w:bookmarkEnd w:id="1987"/>
    </w:p>
    <w:p w:rsidR="00D461C6" w:rsidRPr="00D461C6" w:rsidRDefault="00D461C6" w:rsidP="00D461C6">
      <w:pPr>
        <w:widowControl/>
        <w:numPr>
          <w:ilvl w:val="0"/>
          <w:numId w:val="155"/>
        </w:numPr>
        <w:spacing w:after="120"/>
        <w:rPr>
          <w:rFonts w:cs="Arial"/>
          <w:sz w:val="20"/>
        </w:rPr>
      </w:pPr>
      <w:r w:rsidRPr="00D461C6">
        <w:rPr>
          <w:rFonts w:cs="Arial"/>
          <w:sz w:val="20"/>
        </w:rPr>
        <w:t xml:space="preserve">V primeru </w:t>
      </w:r>
      <w:hyperlink w:anchor="člen0318" w:history="1">
        <w:r w:rsidRPr="00D461C6">
          <w:rPr>
            <w:rStyle w:val="Hiperpovezava"/>
            <w:rFonts w:cs="Arial"/>
            <w:color w:val="auto"/>
            <w:sz w:val="20"/>
            <w:u w:val="none"/>
          </w:rPr>
          <w:t>izrednega dogodka</w:t>
        </w:r>
      </w:hyperlink>
      <w:r w:rsidRPr="00D461C6">
        <w:rPr>
          <w:rFonts w:cs="Arial"/>
          <w:sz w:val="20"/>
        </w:rPr>
        <w:t xml:space="preserve"> po tem zakonu mora upravljavec objekta ali izvajalec sevalne dejavnosti zagotoviti, da so o dogodku v kar najkrajšem času obveščeni organ, ki je izdal dovoljenje za izvajanje sevalne dejavnosti, in drugi pristojni organi po predpisih varstva pred naravnimi in drugimi nesrečami, ki nemudoma obvestijo prebivalstvo na prizadetem območju o pomembnih dejstvih glede izrednega dogodka, predvsem pa o zaščitnih ukrepih.</w:t>
      </w:r>
    </w:p>
    <w:p w:rsidR="00D461C6" w:rsidRPr="00D461C6" w:rsidRDefault="00D461C6" w:rsidP="00D461C6">
      <w:pPr>
        <w:widowControl/>
        <w:numPr>
          <w:ilvl w:val="0"/>
          <w:numId w:val="155"/>
        </w:numPr>
        <w:spacing w:after="120"/>
        <w:rPr>
          <w:rFonts w:cs="Arial"/>
          <w:sz w:val="20"/>
        </w:rPr>
      </w:pPr>
      <w:r w:rsidRPr="00D461C6">
        <w:rPr>
          <w:rFonts w:cs="Arial"/>
          <w:sz w:val="20"/>
        </w:rPr>
        <w:t>Če gre za prevoz jedrskih snovi, radioaktivnih snovi, izrabljenega goriva in radioaktivnih odpadkov, ima dolžnost obveščanja po prejšnjem odstavku prevoznik in organizator prevoza.</w:t>
      </w:r>
    </w:p>
    <w:p w:rsidR="00D461C6" w:rsidRPr="00D461C6" w:rsidRDefault="00D461C6" w:rsidP="00D461C6">
      <w:pPr>
        <w:widowControl/>
        <w:numPr>
          <w:ilvl w:val="0"/>
          <w:numId w:val="155"/>
        </w:numPr>
        <w:spacing w:after="120"/>
        <w:rPr>
          <w:rFonts w:cs="Arial"/>
          <w:sz w:val="20"/>
        </w:rPr>
      </w:pPr>
      <w:r w:rsidRPr="00D461C6">
        <w:rPr>
          <w:rFonts w:cs="Arial"/>
          <w:sz w:val="20"/>
        </w:rPr>
        <w:t>Za način in obseg obveščanja splošne javnosti, prebivalstva na prizadetem območju, pristojnih ministrstev in organov po tem členu ter za postopek rednega pregledovanja in potrjevanja obvestil javnosti o pomembnih dejstvih iz načrtov zaščite in reševanja se uporabljajo predpisi s področja varstva pred naravnimi in drugimi nesrečami.</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88" w:name="_Toc85617594"/>
      <w:bookmarkStart w:id="1989" w:name="_Toc193173533"/>
      <w:bookmarkStart w:id="1990" w:name="_Toc255895925"/>
      <w:r w:rsidRPr="00D461C6">
        <w:rPr>
          <w:rFonts w:cs="Arial"/>
          <w:bCs/>
          <w:sz w:val="20"/>
        </w:rPr>
        <w:t xml:space="preserve"> </w:t>
      </w:r>
      <w:bookmarkStart w:id="1991" w:name="_Toc471733519"/>
      <w:r w:rsidRPr="00D461C6">
        <w:rPr>
          <w:rFonts w:cs="Arial"/>
          <w:bCs/>
          <w:sz w:val="20"/>
        </w:rPr>
        <w:t>člen</w:t>
      </w:r>
      <w:r w:rsidRPr="00D461C6">
        <w:rPr>
          <w:rFonts w:cs="Arial"/>
          <w:bCs/>
          <w:sz w:val="20"/>
        </w:rPr>
        <w:br/>
        <w:t>(mednarodno obveščanje</w:t>
      </w:r>
      <w:r w:rsidR="00D55C45" w:rsidRPr="00D461C6">
        <w:rPr>
          <w:rFonts w:cs="Arial"/>
          <w:bCs/>
          <w:sz w:val="20"/>
        </w:rPr>
        <w:fldChar w:fldCharType="begin"/>
      </w:r>
      <w:r w:rsidRPr="00D461C6">
        <w:rPr>
          <w:rFonts w:cs="Arial"/>
          <w:bCs/>
          <w:sz w:val="20"/>
        </w:rPr>
        <w:instrText>xe "mednarodno obveščanje"</w:instrText>
      </w:r>
      <w:r w:rsidR="00D55C45" w:rsidRPr="00D461C6">
        <w:rPr>
          <w:rFonts w:cs="Arial"/>
          <w:bCs/>
          <w:sz w:val="20"/>
        </w:rPr>
        <w:fldChar w:fldCharType="end"/>
      </w:r>
      <w:r w:rsidRPr="00D461C6">
        <w:rPr>
          <w:rFonts w:cs="Arial"/>
          <w:bCs/>
          <w:sz w:val="20"/>
        </w:rPr>
        <w:t xml:space="preserve"> in sodelovanje)</w:t>
      </w:r>
      <w:bookmarkEnd w:id="1988"/>
      <w:bookmarkEnd w:id="1989"/>
      <w:bookmarkEnd w:id="1990"/>
      <w:bookmarkEnd w:id="1991"/>
    </w:p>
    <w:p w:rsidR="00D461C6" w:rsidRPr="00D461C6" w:rsidRDefault="00D461C6" w:rsidP="00D461C6">
      <w:pPr>
        <w:widowControl/>
        <w:numPr>
          <w:ilvl w:val="0"/>
          <w:numId w:val="75"/>
        </w:numPr>
        <w:spacing w:after="120"/>
        <w:rPr>
          <w:rFonts w:cs="Arial"/>
          <w:sz w:val="20"/>
        </w:rPr>
      </w:pPr>
      <w:r w:rsidRPr="00D461C6">
        <w:rPr>
          <w:rFonts w:cs="Arial"/>
          <w:sz w:val="20"/>
        </w:rPr>
        <w:t xml:space="preserve">Pristojni organi, ki sodelujejo pri odzivu na izredni dogodek, morajo sodelovati s pristojnimi organi v državah članicah EU in tretjih državah, pri pripravi zaščitnih ukrepov, ki bi bili potrebni na ozemljih teh držav zaradi izrednih dogodkov na ozemlju Republike Slovenije. </w:t>
      </w:r>
    </w:p>
    <w:p w:rsidR="00D461C6" w:rsidRPr="00D461C6" w:rsidRDefault="00D461C6" w:rsidP="00D461C6">
      <w:pPr>
        <w:widowControl/>
        <w:numPr>
          <w:ilvl w:val="0"/>
          <w:numId w:val="75"/>
        </w:numPr>
        <w:spacing w:after="120"/>
        <w:rPr>
          <w:rFonts w:cs="Arial"/>
          <w:sz w:val="20"/>
        </w:rPr>
      </w:pPr>
      <w:r w:rsidRPr="00D461C6">
        <w:rPr>
          <w:rFonts w:cs="Arial"/>
          <w:sz w:val="20"/>
        </w:rPr>
        <w:lastRenderedPageBreak/>
        <w:t>Ob izrednem dogodku v Republiki Sloveniji ali ob izrednem dogodku, ki bi lahko imel radiološke posledice na ozemlju Republike Slovenije, morajo pristojni organi iz prejšnjega odstavka vzpostaviti kontakt z vsemi državami, ki bi lahko bile prizadete, poskrbeti za izmenjavo informacij o ocenjeni izpostavljenosti s temi državami ter z njimi usklajevati zaščitne ukrepe in obvestila javnosti, pri čemer poteka izmenjava informacij prek bilateralnih ali mednarodnih sistemov za izmenjavo informacij in usklajevanje.</w:t>
      </w:r>
    </w:p>
    <w:p w:rsidR="00D461C6" w:rsidRPr="00D461C6" w:rsidRDefault="00D461C6" w:rsidP="00D461C6">
      <w:pPr>
        <w:widowControl/>
        <w:numPr>
          <w:ilvl w:val="0"/>
          <w:numId w:val="75"/>
        </w:numPr>
        <w:spacing w:after="120"/>
        <w:rPr>
          <w:rFonts w:cs="Arial"/>
          <w:sz w:val="20"/>
        </w:rPr>
      </w:pPr>
      <w:r w:rsidRPr="00D461C6">
        <w:rPr>
          <w:rFonts w:cs="Arial"/>
          <w:sz w:val="20"/>
        </w:rPr>
        <w:t>Dejavnosti iz prejšnjega odstavka ne smejo preprečevati ali ovirati izvedbe potrebnih ukrepov na ozemlju Republike Slovenije.</w:t>
      </w:r>
    </w:p>
    <w:p w:rsidR="00D461C6" w:rsidRPr="00D461C6" w:rsidRDefault="00D461C6" w:rsidP="00D461C6">
      <w:pPr>
        <w:widowControl/>
        <w:numPr>
          <w:ilvl w:val="0"/>
          <w:numId w:val="75"/>
        </w:numPr>
        <w:spacing w:after="120"/>
        <w:rPr>
          <w:rFonts w:cs="Arial"/>
          <w:sz w:val="20"/>
        </w:rPr>
      </w:pPr>
      <w:r w:rsidRPr="00D461C6">
        <w:rPr>
          <w:rFonts w:cs="Arial"/>
          <w:sz w:val="20"/>
        </w:rPr>
        <w:t>O sprejemanju pomoči tujih držav</w:t>
      </w:r>
      <w:r w:rsidR="00D55C45" w:rsidRPr="00D461C6">
        <w:rPr>
          <w:rFonts w:cs="Arial"/>
          <w:sz w:val="20"/>
        </w:rPr>
        <w:fldChar w:fldCharType="begin"/>
      </w:r>
      <w:r w:rsidRPr="00D461C6">
        <w:rPr>
          <w:rFonts w:cs="Arial"/>
          <w:sz w:val="20"/>
        </w:rPr>
        <w:instrText>xe "pomoč tujih držav"</w:instrText>
      </w:r>
      <w:r w:rsidR="00D55C45" w:rsidRPr="00D461C6">
        <w:rPr>
          <w:rFonts w:cs="Arial"/>
          <w:sz w:val="20"/>
        </w:rPr>
        <w:fldChar w:fldCharType="end"/>
      </w:r>
      <w:r w:rsidRPr="00D461C6">
        <w:rPr>
          <w:rFonts w:cs="Arial"/>
          <w:sz w:val="20"/>
        </w:rPr>
        <w:t xml:space="preserve"> in </w:t>
      </w:r>
      <w:hyperlink r:id="rId32" w:history="1">
        <w:r w:rsidRPr="00D461C6">
          <w:rPr>
            <w:rStyle w:val="Hiperpovezava"/>
            <w:rFonts w:cs="Arial"/>
            <w:color w:val="auto"/>
            <w:sz w:val="20"/>
            <w:u w:val="none"/>
          </w:rPr>
          <w:t>Mednarodne agencije za atomsko energijo</w:t>
        </w:r>
      </w:hyperlink>
      <w:r w:rsidRPr="00D461C6">
        <w:rPr>
          <w:rFonts w:cs="Arial"/>
          <w:sz w:val="20"/>
        </w:rPr>
        <w:t xml:space="preserve"> in dajanju pomoči tujim državam v primeru izrednih dogodkov odloči Vlada Republike Slovenije.</w:t>
      </w:r>
    </w:p>
    <w:p w:rsidR="00D461C6" w:rsidRDefault="00D461C6" w:rsidP="00D461C6">
      <w:pPr>
        <w:widowControl/>
        <w:numPr>
          <w:ilvl w:val="0"/>
          <w:numId w:val="75"/>
        </w:numPr>
        <w:spacing w:after="120"/>
        <w:rPr>
          <w:rFonts w:cs="Arial"/>
          <w:sz w:val="20"/>
        </w:rPr>
      </w:pPr>
      <w:r w:rsidRPr="00D461C6">
        <w:rPr>
          <w:rFonts w:cs="Arial"/>
          <w:sz w:val="20"/>
        </w:rPr>
        <w:t xml:space="preserve">Če je treba, se pri načrtovanju prehoda od izpostavljenosti ob izrednem dogodku </w:t>
      </w:r>
      <w:r w:rsidRPr="00AF3F80">
        <w:rPr>
          <w:rFonts w:cs="Arial"/>
          <w:sz w:val="20"/>
        </w:rPr>
        <w:t>do obstoječe izpostavljenosti sodel</w:t>
      </w:r>
      <w:r>
        <w:rPr>
          <w:rFonts w:cs="Arial"/>
          <w:sz w:val="20"/>
        </w:rPr>
        <w:t>uje</w:t>
      </w:r>
      <w:r w:rsidRPr="00AF3F80">
        <w:rPr>
          <w:rFonts w:cs="Arial"/>
          <w:sz w:val="20"/>
        </w:rPr>
        <w:t xml:space="preserve"> z drugimi državami.</w:t>
      </w:r>
    </w:p>
    <w:p w:rsidR="00D461C6" w:rsidRDefault="00D461C6" w:rsidP="00D461C6">
      <w:pPr>
        <w:widowControl/>
        <w:spacing w:after="120"/>
        <w:rPr>
          <w:rFonts w:cs="Arial"/>
          <w:sz w:val="20"/>
        </w:rPr>
      </w:pPr>
    </w:p>
    <w:p w:rsidR="00D461C6" w:rsidRDefault="00D461C6" w:rsidP="00D461C6">
      <w:pPr>
        <w:widowControl/>
        <w:spacing w:after="120"/>
        <w:rPr>
          <w:rFonts w:cs="Arial"/>
          <w:sz w:val="20"/>
        </w:rPr>
      </w:pPr>
    </w:p>
    <w:p w:rsidR="00D461C6" w:rsidRPr="00AF3F80"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1992" w:name="_Toc85617595"/>
      <w:bookmarkStart w:id="1993" w:name="_Toc193173534"/>
      <w:bookmarkStart w:id="1994" w:name="_Toc255895926"/>
      <w:bookmarkStart w:id="1995" w:name="_Toc471733520"/>
      <w:r w:rsidRPr="00AF3F80">
        <w:rPr>
          <w:rFonts w:cs="Arial"/>
          <w:sz w:val="20"/>
        </w:rPr>
        <w:t>IZDAJA, PODALJŠANJE, SPREMEMBE, ODVZEM IN PRENEHANJE VELJAVNOSTI DOVOLJENJ</w:t>
      </w:r>
      <w:bookmarkEnd w:id="1992"/>
      <w:bookmarkEnd w:id="1993"/>
      <w:bookmarkEnd w:id="1994"/>
      <w:bookmarkEnd w:id="1995"/>
    </w:p>
    <w:p w:rsidR="00D461C6" w:rsidRPr="00AF3F80" w:rsidRDefault="00D461C6" w:rsidP="00D461C6">
      <w:pPr>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96" w:name="_Toc85617597"/>
      <w:bookmarkStart w:id="1997" w:name="_Toc193173536"/>
      <w:bookmarkStart w:id="1998" w:name="_Toc255895928"/>
      <w:bookmarkStart w:id="1999" w:name="_Ref443250518"/>
      <w:bookmarkStart w:id="2000" w:name="_Ref443253607"/>
      <w:r w:rsidRPr="00AF3F80">
        <w:rPr>
          <w:rFonts w:cs="Arial"/>
          <w:bCs/>
          <w:sz w:val="20"/>
        </w:rPr>
        <w:t xml:space="preserve"> </w:t>
      </w:r>
      <w:bookmarkStart w:id="2001" w:name="_Toc471733521"/>
      <w:r w:rsidRPr="00AF3F80">
        <w:rPr>
          <w:rFonts w:cs="Arial"/>
          <w:bCs/>
          <w:sz w:val="20"/>
        </w:rPr>
        <w:t>člen</w:t>
      </w:r>
      <w:r w:rsidRPr="00AF3F80">
        <w:rPr>
          <w:rFonts w:cs="Arial"/>
          <w:bCs/>
          <w:sz w:val="20"/>
        </w:rPr>
        <w:br/>
        <w:t>(vsebina dovoljenja</w:t>
      </w:r>
      <w:r w:rsidR="00D55C45" w:rsidRPr="00AF3F80">
        <w:rPr>
          <w:rFonts w:cs="Arial"/>
          <w:bCs/>
          <w:sz w:val="20"/>
        </w:rPr>
        <w:fldChar w:fldCharType="begin"/>
      </w:r>
      <w:r w:rsidRPr="00AF3F80">
        <w:rPr>
          <w:rFonts w:cs="Arial"/>
          <w:bCs/>
          <w:sz w:val="20"/>
        </w:rPr>
        <w:instrText>xe "vsebina dovoljenja"</w:instrText>
      </w:r>
      <w:r w:rsidR="00D55C45" w:rsidRPr="00AF3F80">
        <w:rPr>
          <w:rFonts w:cs="Arial"/>
          <w:bCs/>
          <w:sz w:val="20"/>
        </w:rPr>
        <w:fldChar w:fldCharType="end"/>
      </w:r>
      <w:r w:rsidRPr="00AF3F80">
        <w:rPr>
          <w:rFonts w:cs="Arial"/>
          <w:bCs/>
          <w:sz w:val="20"/>
        </w:rPr>
        <w:t>)</w:t>
      </w:r>
      <w:bookmarkEnd w:id="1996"/>
      <w:bookmarkEnd w:id="1997"/>
      <w:bookmarkEnd w:id="1998"/>
      <w:bookmarkEnd w:id="1999"/>
      <w:bookmarkEnd w:id="2000"/>
      <w:bookmarkEnd w:id="2001"/>
    </w:p>
    <w:p w:rsidR="00D461C6" w:rsidRPr="00AF3F80" w:rsidRDefault="00D461C6" w:rsidP="00D461C6">
      <w:pPr>
        <w:widowControl/>
        <w:numPr>
          <w:ilvl w:val="0"/>
          <w:numId w:val="76"/>
        </w:numPr>
        <w:spacing w:after="120"/>
        <w:rPr>
          <w:rFonts w:cs="Arial"/>
          <w:sz w:val="20"/>
        </w:rPr>
      </w:pPr>
      <w:r w:rsidRPr="00AF3F80">
        <w:rPr>
          <w:rFonts w:cs="Arial"/>
          <w:sz w:val="20"/>
        </w:rPr>
        <w:t>Dovoljenje za izvajanje sevalne dejavnosti</w:t>
      </w:r>
      <w:r w:rsidR="00D55C45" w:rsidRPr="00AF3F80">
        <w:rPr>
          <w:rFonts w:cs="Arial"/>
          <w:sz w:val="20"/>
        </w:rPr>
        <w:fldChar w:fldCharType="begin"/>
      </w:r>
      <w:r w:rsidRPr="00AF3F80">
        <w:rPr>
          <w:rFonts w:cs="Arial"/>
          <w:sz w:val="20"/>
        </w:rPr>
        <w:instrText>xe "dovoljenje za izvajanje sevalne dejavnosti"</w:instrText>
      </w:r>
      <w:r w:rsidR="00D55C45" w:rsidRPr="00AF3F80">
        <w:rPr>
          <w:rFonts w:cs="Arial"/>
          <w:sz w:val="20"/>
        </w:rPr>
        <w:fldChar w:fldCharType="end"/>
      </w:r>
      <w:r w:rsidRPr="00AF3F80">
        <w:rPr>
          <w:rFonts w:cs="Arial"/>
          <w:sz w:val="20"/>
        </w:rPr>
        <w:t xml:space="preserve"> iz </w:t>
      </w:r>
      <w:r w:rsidR="00410460">
        <w:fldChar w:fldCharType="begin"/>
      </w:r>
      <w:r w:rsidR="00410460">
        <w:instrText xml:space="preserve"> REF _Ref443250067 \r \h  \* MERGEFORMAT </w:instrText>
      </w:r>
      <w:r w:rsidR="00410460">
        <w:fldChar w:fldCharType="separate"/>
      </w:r>
      <w:r>
        <w:rPr>
          <w:rFonts w:cs="Arial"/>
          <w:sz w:val="20"/>
        </w:rPr>
        <w:t>20</w:t>
      </w:r>
      <w:r w:rsidR="00410460">
        <w:fldChar w:fldCharType="end"/>
      </w:r>
      <w:r w:rsidRPr="00AF3F80">
        <w:rPr>
          <w:rFonts w:cs="Arial"/>
          <w:sz w:val="20"/>
        </w:rPr>
        <w:t>. člena tega zakona mora vsebovati:</w:t>
      </w:r>
    </w:p>
    <w:p w:rsidR="00D461C6" w:rsidRPr="00AF3F80" w:rsidRDefault="00D461C6" w:rsidP="00D461C6">
      <w:pPr>
        <w:widowControl/>
        <w:numPr>
          <w:ilvl w:val="0"/>
          <w:numId w:val="208"/>
        </w:numPr>
        <w:spacing w:after="120"/>
        <w:rPr>
          <w:rFonts w:cs="Arial"/>
          <w:sz w:val="20"/>
        </w:rPr>
      </w:pPr>
      <w:r w:rsidRPr="00AF3F80">
        <w:rPr>
          <w:rFonts w:cs="Arial"/>
          <w:sz w:val="20"/>
        </w:rPr>
        <w:t>podatke o imetniku dovoljenja</w:t>
      </w:r>
      <w:r>
        <w:rPr>
          <w:rFonts w:cs="Arial"/>
          <w:sz w:val="20"/>
        </w:rPr>
        <w:t>;</w:t>
      </w:r>
    </w:p>
    <w:p w:rsidR="00D461C6" w:rsidRPr="00AF3F80" w:rsidRDefault="00D461C6" w:rsidP="00D461C6">
      <w:pPr>
        <w:widowControl/>
        <w:numPr>
          <w:ilvl w:val="0"/>
          <w:numId w:val="208"/>
        </w:numPr>
        <w:spacing w:after="120"/>
        <w:rPr>
          <w:rFonts w:cs="Arial"/>
          <w:sz w:val="20"/>
        </w:rPr>
      </w:pPr>
      <w:r w:rsidRPr="00AF3F80">
        <w:rPr>
          <w:rFonts w:cs="Arial"/>
          <w:sz w:val="20"/>
        </w:rPr>
        <w:t>natančen opis sevalne dejavnosti</w:t>
      </w:r>
      <w:r>
        <w:rPr>
          <w:rFonts w:cs="Arial"/>
          <w:sz w:val="20"/>
        </w:rPr>
        <w:t>;</w:t>
      </w:r>
    </w:p>
    <w:p w:rsidR="00D461C6" w:rsidRPr="00AF3F80" w:rsidRDefault="00D461C6" w:rsidP="00D461C6">
      <w:pPr>
        <w:widowControl/>
        <w:numPr>
          <w:ilvl w:val="0"/>
          <w:numId w:val="208"/>
        </w:numPr>
        <w:spacing w:after="120"/>
        <w:rPr>
          <w:rFonts w:cs="Arial"/>
          <w:sz w:val="20"/>
        </w:rPr>
      </w:pPr>
      <w:r w:rsidRPr="00AF3F80">
        <w:rPr>
          <w:rFonts w:cs="Arial"/>
          <w:sz w:val="20"/>
        </w:rPr>
        <w:t>čas veljavnosti dovoljenja</w:t>
      </w:r>
      <w:r>
        <w:rPr>
          <w:rFonts w:cs="Arial"/>
          <w:sz w:val="20"/>
        </w:rPr>
        <w:t>;</w:t>
      </w:r>
    </w:p>
    <w:p w:rsidR="00D461C6" w:rsidRPr="00AF3F80" w:rsidRDefault="00D461C6" w:rsidP="00D461C6">
      <w:pPr>
        <w:widowControl/>
        <w:numPr>
          <w:ilvl w:val="0"/>
          <w:numId w:val="208"/>
        </w:numPr>
        <w:spacing w:after="120"/>
        <w:rPr>
          <w:rFonts w:cs="Arial"/>
          <w:sz w:val="20"/>
        </w:rPr>
      </w:pPr>
      <w:r w:rsidRPr="00AF3F80">
        <w:rPr>
          <w:rFonts w:cs="Arial"/>
          <w:sz w:val="20"/>
        </w:rPr>
        <w:t>posebne pogoje in obveznosti, ki jih mora izpolnjevati imetnik dovoljenja skladno s tem zakonom in predpisi</w:t>
      </w:r>
      <w:r>
        <w:rPr>
          <w:rFonts w:cs="Arial"/>
          <w:sz w:val="20"/>
        </w:rPr>
        <w:t>,</w:t>
      </w:r>
      <w:r w:rsidRPr="00AF3F80">
        <w:rPr>
          <w:rFonts w:cs="Arial"/>
          <w:sz w:val="20"/>
        </w:rPr>
        <w:t xml:space="preserve"> izdanimi na njegovi podlagi</w:t>
      </w:r>
      <w:r>
        <w:rPr>
          <w:rFonts w:cs="Arial"/>
          <w:sz w:val="20"/>
        </w:rPr>
        <w:t>;</w:t>
      </w:r>
    </w:p>
    <w:p w:rsidR="00D461C6" w:rsidRPr="00AF3F80" w:rsidRDefault="00D461C6" w:rsidP="00D461C6">
      <w:pPr>
        <w:widowControl/>
        <w:numPr>
          <w:ilvl w:val="0"/>
          <w:numId w:val="208"/>
        </w:numPr>
        <w:spacing w:after="120"/>
        <w:rPr>
          <w:rFonts w:cs="Arial"/>
          <w:sz w:val="20"/>
        </w:rPr>
      </w:pPr>
      <w:r w:rsidRPr="00AF3F80">
        <w:rPr>
          <w:rFonts w:cs="Arial"/>
          <w:sz w:val="20"/>
        </w:rPr>
        <w:t>ukrepe, ki jih mora imetnik dovoljenja za izvajanje sevalne dejavnosti izvršiti po prenehanju veljavnosti dovoljenja.</w:t>
      </w:r>
    </w:p>
    <w:p w:rsidR="00D461C6" w:rsidRPr="00AF3F80" w:rsidRDefault="00D461C6" w:rsidP="00D461C6">
      <w:pPr>
        <w:widowControl/>
        <w:numPr>
          <w:ilvl w:val="0"/>
          <w:numId w:val="76"/>
        </w:numPr>
        <w:spacing w:after="120"/>
        <w:rPr>
          <w:rFonts w:cs="Arial"/>
          <w:sz w:val="20"/>
        </w:rPr>
      </w:pPr>
      <w:r w:rsidRPr="00AF3F80">
        <w:rPr>
          <w:rFonts w:cs="Arial"/>
          <w:sz w:val="20"/>
        </w:rPr>
        <w:t xml:space="preserve">Dovoljenje za izvajanje sevalne dejavnosti z viri, za uporabo katerih v skladu </w:t>
      </w:r>
      <w:r>
        <w:rPr>
          <w:rFonts w:cs="Arial"/>
          <w:sz w:val="20"/>
        </w:rPr>
        <w:t>z</w:t>
      </w:r>
      <w:r w:rsidRPr="00AF3F80">
        <w:rPr>
          <w:rFonts w:cs="Arial"/>
          <w:sz w:val="20"/>
        </w:rPr>
        <w:t xml:space="preserve"> </w:t>
      </w:r>
      <w:r w:rsidR="00410460">
        <w:fldChar w:fldCharType="begin"/>
      </w:r>
      <w:r w:rsidR="00410460">
        <w:instrText xml:space="preserve"> REF _Ref441827746 \r \h  \* MERGEFORMAT </w:instrText>
      </w:r>
      <w:r w:rsidR="00410460">
        <w:fldChar w:fldCharType="separate"/>
      </w:r>
      <w:r>
        <w:rPr>
          <w:rFonts w:cs="Arial"/>
          <w:sz w:val="20"/>
        </w:rPr>
        <w:t>21</w:t>
      </w:r>
      <w:r w:rsidR="00410460">
        <w:fldChar w:fldCharType="end"/>
      </w:r>
      <w:r w:rsidRPr="00AF3F80">
        <w:rPr>
          <w:rFonts w:cs="Arial"/>
          <w:sz w:val="20"/>
        </w:rPr>
        <w:t>. členom tega zakona zadošča vpis v register virov sevanja, mora poleg vsebin iz prejšnjega odstavka vsebovati tudi:</w:t>
      </w:r>
    </w:p>
    <w:p w:rsidR="00D461C6" w:rsidRPr="00AF3F80" w:rsidRDefault="00D461C6" w:rsidP="00D461C6">
      <w:pPr>
        <w:widowControl/>
        <w:numPr>
          <w:ilvl w:val="0"/>
          <w:numId w:val="209"/>
        </w:numPr>
        <w:spacing w:after="120"/>
        <w:rPr>
          <w:rFonts w:cs="Arial"/>
          <w:sz w:val="20"/>
        </w:rPr>
      </w:pPr>
      <w:r w:rsidRPr="00AF3F80">
        <w:rPr>
          <w:rFonts w:cs="Arial"/>
          <w:sz w:val="20"/>
        </w:rPr>
        <w:t>način uporabe virov sevanj</w:t>
      </w:r>
      <w:r>
        <w:rPr>
          <w:rFonts w:cs="Arial"/>
          <w:sz w:val="20"/>
        </w:rPr>
        <w:t>;</w:t>
      </w:r>
    </w:p>
    <w:p w:rsidR="00D461C6" w:rsidRPr="00AF3F80" w:rsidRDefault="00D461C6" w:rsidP="00D461C6">
      <w:pPr>
        <w:widowControl/>
        <w:numPr>
          <w:ilvl w:val="0"/>
          <w:numId w:val="209"/>
        </w:numPr>
        <w:spacing w:after="120"/>
        <w:rPr>
          <w:rFonts w:cs="Arial"/>
          <w:sz w:val="20"/>
        </w:rPr>
      </w:pPr>
      <w:r w:rsidRPr="00AF3F80">
        <w:rPr>
          <w:rFonts w:cs="Arial"/>
          <w:sz w:val="20"/>
        </w:rPr>
        <w:t>omejitve glede števila, aktivnosti in vrst virov sevanja, ki jih lahko uporablja</w:t>
      </w:r>
      <w:r>
        <w:rPr>
          <w:rFonts w:cs="Arial"/>
          <w:sz w:val="20"/>
        </w:rPr>
        <w:t>;</w:t>
      </w:r>
    </w:p>
    <w:p w:rsidR="00D461C6" w:rsidRPr="00AF3F80" w:rsidRDefault="00D461C6" w:rsidP="00D461C6">
      <w:pPr>
        <w:widowControl/>
        <w:numPr>
          <w:ilvl w:val="0"/>
          <w:numId w:val="209"/>
        </w:numPr>
        <w:spacing w:after="120"/>
        <w:rPr>
          <w:rFonts w:cs="Arial"/>
          <w:sz w:val="20"/>
        </w:rPr>
      </w:pPr>
      <w:r w:rsidRPr="00AF3F80">
        <w:rPr>
          <w:rFonts w:cs="Arial"/>
          <w:sz w:val="20"/>
        </w:rPr>
        <w:t>obveznosti glede tehničnih pregledov in vzdrževanja virov sevanja.</w:t>
      </w:r>
    </w:p>
    <w:p w:rsidR="00D461C6" w:rsidRPr="00D461C6" w:rsidRDefault="00D461C6" w:rsidP="00D461C6">
      <w:pPr>
        <w:widowControl/>
        <w:numPr>
          <w:ilvl w:val="0"/>
          <w:numId w:val="76"/>
        </w:numPr>
        <w:spacing w:after="120"/>
        <w:rPr>
          <w:rFonts w:cs="Arial"/>
          <w:sz w:val="20"/>
        </w:rPr>
      </w:pPr>
      <w:r w:rsidRPr="00AF3F80">
        <w:rPr>
          <w:rFonts w:cs="Arial"/>
          <w:sz w:val="20"/>
        </w:rPr>
        <w:t xml:space="preserve">Dovoljenje za uporabo vira sevanja iz </w:t>
      </w:r>
      <w:hyperlink w:anchor="_13._člen_(potrdilo" w:history="1">
        <w:r w:rsidR="00410460">
          <w:fldChar w:fldCharType="begin"/>
        </w:r>
        <w:r w:rsidR="00410460">
          <w:instrText xml:space="preserve"> REF _Ref441827746 \r \h  \* MERGEFORMAT </w:instrText>
        </w:r>
        <w:r w:rsidR="00410460">
          <w:fldChar w:fldCharType="separate"/>
        </w:r>
        <w:r w:rsidRPr="00D461C6">
          <w:rPr>
            <w:rFonts w:cs="Arial"/>
            <w:sz w:val="20"/>
          </w:rPr>
          <w:t>21</w:t>
        </w:r>
        <w:r w:rsidR="00410460">
          <w:fldChar w:fldCharType="end"/>
        </w:r>
        <w:r w:rsidRPr="00D461C6">
          <w:rPr>
            <w:rFonts w:cs="Arial"/>
            <w:sz w:val="20"/>
          </w:rPr>
          <w:t xml:space="preserve">. </w:t>
        </w:r>
        <w:r w:rsidRPr="00D461C6">
          <w:rPr>
            <w:rStyle w:val="Hiperpovezava"/>
            <w:rFonts w:cs="Arial"/>
            <w:color w:val="auto"/>
            <w:sz w:val="20"/>
            <w:u w:val="none"/>
          </w:rPr>
          <w:t>člena</w:t>
        </w:r>
      </w:hyperlink>
      <w:r w:rsidRPr="00D461C6">
        <w:rPr>
          <w:rFonts w:cs="Arial"/>
          <w:sz w:val="20"/>
        </w:rPr>
        <w:t xml:space="preserve"> tega zakona mora vsebovati:</w:t>
      </w:r>
    </w:p>
    <w:p w:rsidR="00D461C6" w:rsidRPr="00D461C6" w:rsidRDefault="00D461C6" w:rsidP="00D461C6">
      <w:pPr>
        <w:widowControl/>
        <w:numPr>
          <w:ilvl w:val="0"/>
          <w:numId w:val="210"/>
        </w:numPr>
        <w:spacing w:after="120"/>
        <w:rPr>
          <w:rFonts w:cs="Arial"/>
          <w:sz w:val="20"/>
        </w:rPr>
      </w:pPr>
      <w:r w:rsidRPr="00D461C6">
        <w:rPr>
          <w:rFonts w:cs="Arial"/>
          <w:sz w:val="20"/>
        </w:rPr>
        <w:t>podatke o imetniku dovoljenja;</w:t>
      </w:r>
    </w:p>
    <w:p w:rsidR="00D461C6" w:rsidRPr="00D461C6" w:rsidRDefault="00D461C6" w:rsidP="00D461C6">
      <w:pPr>
        <w:widowControl/>
        <w:numPr>
          <w:ilvl w:val="0"/>
          <w:numId w:val="210"/>
        </w:numPr>
        <w:spacing w:after="120"/>
        <w:rPr>
          <w:rFonts w:cs="Arial"/>
          <w:sz w:val="20"/>
        </w:rPr>
      </w:pPr>
      <w:r w:rsidRPr="00D461C6">
        <w:rPr>
          <w:rFonts w:cs="Arial"/>
          <w:sz w:val="20"/>
        </w:rPr>
        <w:t xml:space="preserve">natančen opis vrste, namena uporabe </w:t>
      </w:r>
      <w:hyperlink w:anchor="virsevanja" w:history="1">
        <w:r w:rsidRPr="00D461C6">
          <w:rPr>
            <w:rStyle w:val="Hiperpovezava"/>
            <w:rFonts w:cs="Arial"/>
            <w:color w:val="auto"/>
            <w:sz w:val="20"/>
            <w:u w:val="none"/>
          </w:rPr>
          <w:t>vira sevanja</w:t>
        </w:r>
      </w:hyperlink>
      <w:r w:rsidRPr="00D461C6">
        <w:rPr>
          <w:rFonts w:cs="Arial"/>
          <w:sz w:val="20"/>
        </w:rPr>
        <w:t xml:space="preserve"> in evidenčne oznake iz </w:t>
      </w:r>
      <w:hyperlink w:anchor="člen1312" w:history="1">
        <w:r w:rsidRPr="00D461C6">
          <w:rPr>
            <w:rStyle w:val="Hiperpovezava"/>
            <w:rFonts w:cs="Arial"/>
            <w:color w:val="auto"/>
            <w:sz w:val="20"/>
            <w:u w:val="none"/>
          </w:rPr>
          <w:t>registra vira sevanja</w:t>
        </w:r>
      </w:hyperlink>
      <w:r w:rsidRPr="00D461C6">
        <w:rPr>
          <w:rFonts w:cs="Arial"/>
          <w:sz w:val="20"/>
        </w:rPr>
        <w:t>;</w:t>
      </w:r>
    </w:p>
    <w:p w:rsidR="00D461C6" w:rsidRPr="00D461C6" w:rsidRDefault="00D461C6" w:rsidP="00D461C6">
      <w:pPr>
        <w:widowControl/>
        <w:numPr>
          <w:ilvl w:val="0"/>
          <w:numId w:val="210"/>
        </w:numPr>
        <w:spacing w:after="120"/>
        <w:rPr>
          <w:rFonts w:cs="Arial"/>
          <w:sz w:val="20"/>
        </w:rPr>
      </w:pPr>
      <w:r w:rsidRPr="00D461C6">
        <w:rPr>
          <w:rFonts w:cs="Arial"/>
          <w:sz w:val="20"/>
        </w:rPr>
        <w:t>čas veljavnosti dovoljenja;</w:t>
      </w:r>
    </w:p>
    <w:p w:rsidR="00D461C6" w:rsidRPr="00D461C6" w:rsidRDefault="00D461C6" w:rsidP="00D461C6">
      <w:pPr>
        <w:widowControl/>
        <w:numPr>
          <w:ilvl w:val="0"/>
          <w:numId w:val="210"/>
        </w:numPr>
        <w:spacing w:after="120"/>
        <w:rPr>
          <w:rFonts w:cs="Arial"/>
          <w:sz w:val="20"/>
        </w:rPr>
      </w:pPr>
      <w:r w:rsidRPr="00D461C6">
        <w:rPr>
          <w:rFonts w:cs="Arial"/>
          <w:sz w:val="20"/>
        </w:rPr>
        <w:t>način uporabe vira sevanja s primernimi obratovalnimi omejitvami in pogoji;</w:t>
      </w:r>
    </w:p>
    <w:p w:rsidR="00D461C6" w:rsidRPr="00D461C6" w:rsidRDefault="00D461C6" w:rsidP="00D461C6">
      <w:pPr>
        <w:widowControl/>
        <w:numPr>
          <w:ilvl w:val="0"/>
          <w:numId w:val="210"/>
        </w:numPr>
        <w:spacing w:after="120"/>
        <w:rPr>
          <w:rFonts w:cs="Arial"/>
          <w:sz w:val="20"/>
        </w:rPr>
      </w:pPr>
      <w:r w:rsidRPr="00D461C6">
        <w:rPr>
          <w:rFonts w:cs="Arial"/>
          <w:sz w:val="20"/>
        </w:rPr>
        <w:t>obveznosti glede tehničnih pregledov in vzdrževanja vira sevanja;</w:t>
      </w:r>
    </w:p>
    <w:p w:rsidR="00D461C6" w:rsidRPr="00D461C6" w:rsidRDefault="00D461C6" w:rsidP="00D461C6">
      <w:pPr>
        <w:widowControl/>
        <w:numPr>
          <w:ilvl w:val="0"/>
          <w:numId w:val="210"/>
        </w:numPr>
        <w:spacing w:after="120"/>
        <w:rPr>
          <w:rFonts w:cs="Arial"/>
          <w:sz w:val="20"/>
        </w:rPr>
      </w:pPr>
      <w:r w:rsidRPr="00D461C6">
        <w:rPr>
          <w:rFonts w:cs="Arial"/>
          <w:sz w:val="20"/>
        </w:rPr>
        <w:t>ukrepe, ki jih mora imetnik dovoljenja izvršiti po prenehanju veljavnosti dovoljenja;</w:t>
      </w:r>
    </w:p>
    <w:p w:rsidR="00D461C6" w:rsidRPr="00D461C6" w:rsidRDefault="00D461C6" w:rsidP="00D461C6">
      <w:pPr>
        <w:widowControl/>
        <w:numPr>
          <w:ilvl w:val="0"/>
          <w:numId w:val="210"/>
        </w:numPr>
        <w:spacing w:after="120"/>
        <w:rPr>
          <w:rFonts w:cs="Arial"/>
          <w:sz w:val="20"/>
        </w:rPr>
      </w:pPr>
      <w:r w:rsidRPr="00D461C6">
        <w:rPr>
          <w:rFonts w:cs="Arial"/>
          <w:sz w:val="20"/>
        </w:rPr>
        <w:t>druge obveznosti, ki jih mora izpolnjevati imetnik dovoljenja skladno s tem zakonom in predpisi, izdanimi na njegovi podlagi.</w:t>
      </w:r>
    </w:p>
    <w:p w:rsidR="00D461C6" w:rsidRPr="00D461C6" w:rsidRDefault="00D461C6" w:rsidP="00D461C6">
      <w:pPr>
        <w:widowControl/>
        <w:numPr>
          <w:ilvl w:val="0"/>
          <w:numId w:val="76"/>
        </w:numPr>
        <w:spacing w:after="120"/>
        <w:rPr>
          <w:rFonts w:cs="Arial"/>
          <w:sz w:val="20"/>
        </w:rPr>
      </w:pPr>
      <w:r w:rsidRPr="00D461C6">
        <w:rPr>
          <w:rFonts w:cs="Arial"/>
          <w:sz w:val="20"/>
        </w:rPr>
        <w:t xml:space="preserve">Dovoljenje za obratovanje objekta iz </w:t>
      </w:r>
      <w:hyperlink w:anchor="_79._člen_" w:history="1">
        <w:r w:rsidR="00410460">
          <w:fldChar w:fldCharType="begin"/>
        </w:r>
        <w:r w:rsidR="00410460">
          <w:instrText xml:space="preserve"> REF _Ref443250260 \r \h  \* MERGEFORMAT </w:instrText>
        </w:r>
        <w:r w:rsidR="00410460">
          <w:fldChar w:fldCharType="separate"/>
        </w:r>
        <w:r w:rsidRPr="00D461C6">
          <w:rPr>
            <w:rFonts w:cs="Arial"/>
            <w:sz w:val="20"/>
          </w:rPr>
          <w:t>109</w:t>
        </w:r>
        <w:r w:rsidR="00410460">
          <w:fldChar w:fldCharType="end"/>
        </w:r>
        <w:r w:rsidRPr="00D461C6">
          <w:rPr>
            <w:rFonts w:cs="Arial"/>
            <w:sz w:val="20"/>
          </w:rPr>
          <w:t>.</w:t>
        </w:r>
        <w:r w:rsidRPr="00D461C6">
          <w:rPr>
            <w:rStyle w:val="Hiperpovezava"/>
            <w:rFonts w:cs="Arial"/>
            <w:color w:val="auto"/>
            <w:sz w:val="20"/>
            <w:u w:val="none"/>
          </w:rPr>
          <w:t xml:space="preserve"> člena</w:t>
        </w:r>
      </w:hyperlink>
      <w:r w:rsidRPr="00D461C6">
        <w:rPr>
          <w:rFonts w:cs="Arial"/>
          <w:sz w:val="20"/>
        </w:rPr>
        <w:t xml:space="preserve"> tega zakona mora vsebovati:</w:t>
      </w:r>
    </w:p>
    <w:p w:rsidR="00D461C6" w:rsidRPr="00D461C6" w:rsidRDefault="00D461C6" w:rsidP="00D461C6">
      <w:pPr>
        <w:widowControl/>
        <w:numPr>
          <w:ilvl w:val="0"/>
          <w:numId w:val="211"/>
        </w:numPr>
        <w:spacing w:after="120"/>
        <w:rPr>
          <w:rFonts w:cs="Arial"/>
          <w:sz w:val="20"/>
        </w:rPr>
      </w:pPr>
      <w:r w:rsidRPr="00D461C6">
        <w:rPr>
          <w:rFonts w:cs="Arial"/>
          <w:sz w:val="20"/>
        </w:rPr>
        <w:t>podatke o upravljavcu objekta;</w:t>
      </w:r>
    </w:p>
    <w:p w:rsidR="00D461C6" w:rsidRPr="00D461C6" w:rsidRDefault="00D461C6" w:rsidP="00D461C6">
      <w:pPr>
        <w:widowControl/>
        <w:numPr>
          <w:ilvl w:val="0"/>
          <w:numId w:val="211"/>
        </w:numPr>
        <w:spacing w:after="120"/>
        <w:rPr>
          <w:rFonts w:cs="Arial"/>
          <w:sz w:val="20"/>
        </w:rPr>
      </w:pPr>
      <w:r w:rsidRPr="00D461C6">
        <w:rPr>
          <w:rFonts w:cs="Arial"/>
          <w:sz w:val="20"/>
        </w:rPr>
        <w:lastRenderedPageBreak/>
        <w:t xml:space="preserve">natančen opis vrste, velikosti in namena uporabe objekta ter evidenčne oznake iz </w:t>
      </w:r>
      <w:hyperlink w:anchor="člen1313" w:history="1">
        <w:r w:rsidRPr="00D461C6">
          <w:rPr>
            <w:rStyle w:val="Hiperpovezava"/>
            <w:rFonts w:cs="Arial"/>
            <w:color w:val="auto"/>
            <w:sz w:val="20"/>
            <w:u w:val="none"/>
          </w:rPr>
          <w:t>registra sevalnih in jedrskih objektov</w:t>
        </w:r>
      </w:hyperlink>
      <w:r w:rsidRPr="00D461C6">
        <w:rPr>
          <w:rFonts w:cs="Arial"/>
          <w:sz w:val="20"/>
        </w:rPr>
        <w:t>;</w:t>
      </w:r>
    </w:p>
    <w:p w:rsidR="00D461C6" w:rsidRPr="00D461C6" w:rsidRDefault="00D461C6" w:rsidP="00D461C6">
      <w:pPr>
        <w:widowControl/>
        <w:numPr>
          <w:ilvl w:val="0"/>
          <w:numId w:val="211"/>
        </w:numPr>
        <w:spacing w:after="120"/>
        <w:rPr>
          <w:rFonts w:cs="Arial"/>
          <w:sz w:val="20"/>
        </w:rPr>
      </w:pPr>
      <w:r w:rsidRPr="00D461C6">
        <w:rPr>
          <w:rFonts w:cs="Arial"/>
          <w:sz w:val="20"/>
        </w:rPr>
        <w:t>čas veljavnosti dovoljenja;</w:t>
      </w:r>
    </w:p>
    <w:p w:rsidR="00D461C6" w:rsidRPr="00D461C6" w:rsidRDefault="00D461C6" w:rsidP="00D461C6">
      <w:pPr>
        <w:widowControl/>
        <w:numPr>
          <w:ilvl w:val="0"/>
          <w:numId w:val="211"/>
        </w:numPr>
        <w:spacing w:after="120"/>
        <w:rPr>
          <w:rFonts w:cs="Arial"/>
          <w:sz w:val="20"/>
        </w:rPr>
      </w:pPr>
      <w:r w:rsidRPr="00D461C6">
        <w:rPr>
          <w:rFonts w:cs="Arial"/>
          <w:sz w:val="20"/>
        </w:rPr>
        <w:t>obratovalne pogoje in omejitve iz varnostnega poročila;</w:t>
      </w:r>
    </w:p>
    <w:p w:rsidR="00D461C6" w:rsidRPr="00D461C6" w:rsidRDefault="00D461C6" w:rsidP="00D461C6">
      <w:pPr>
        <w:widowControl/>
        <w:numPr>
          <w:ilvl w:val="0"/>
          <w:numId w:val="211"/>
        </w:numPr>
        <w:spacing w:after="120"/>
        <w:rPr>
          <w:rFonts w:cs="Arial"/>
          <w:sz w:val="20"/>
        </w:rPr>
      </w:pPr>
      <w:r w:rsidRPr="00D461C6">
        <w:rPr>
          <w:rFonts w:cs="Arial"/>
          <w:sz w:val="20"/>
        </w:rPr>
        <w:t xml:space="preserve">obveznosti v zvezi z </w:t>
      </w:r>
      <w:hyperlink w:anchor="_81._člen_(občasni_varnostni pregled" w:history="1">
        <w:r w:rsidRPr="00D461C6">
          <w:rPr>
            <w:rStyle w:val="Hiperpovezava"/>
            <w:rFonts w:cs="Arial"/>
            <w:color w:val="auto"/>
            <w:sz w:val="20"/>
            <w:u w:val="none"/>
          </w:rPr>
          <w:t>občasnimi varnostnimi pregledi</w:t>
        </w:r>
      </w:hyperlink>
      <w:r w:rsidRPr="00D461C6">
        <w:rPr>
          <w:rFonts w:cs="Arial"/>
          <w:sz w:val="20"/>
        </w:rPr>
        <w:t>;</w:t>
      </w:r>
    </w:p>
    <w:p w:rsidR="00D461C6" w:rsidRPr="00D461C6" w:rsidRDefault="00D461C6" w:rsidP="00D461C6">
      <w:pPr>
        <w:widowControl/>
        <w:numPr>
          <w:ilvl w:val="0"/>
          <w:numId w:val="211"/>
        </w:numPr>
        <w:spacing w:after="120"/>
        <w:rPr>
          <w:rFonts w:cs="Arial"/>
          <w:sz w:val="20"/>
        </w:rPr>
      </w:pPr>
      <w:r w:rsidRPr="00D461C6">
        <w:rPr>
          <w:rFonts w:cs="Arial"/>
          <w:sz w:val="20"/>
        </w:rPr>
        <w:t>ukrepe, ki jih mora imetnik dovoljenja izvršiti po prenehanju veljavnosti dovoljenja;</w:t>
      </w:r>
    </w:p>
    <w:p w:rsidR="00D461C6" w:rsidRPr="00D461C6" w:rsidRDefault="00D461C6" w:rsidP="00D461C6">
      <w:pPr>
        <w:widowControl/>
        <w:numPr>
          <w:ilvl w:val="0"/>
          <w:numId w:val="211"/>
        </w:numPr>
        <w:spacing w:after="120"/>
        <w:rPr>
          <w:rFonts w:cs="Arial"/>
          <w:sz w:val="20"/>
        </w:rPr>
      </w:pPr>
      <w:r w:rsidRPr="00D461C6">
        <w:rPr>
          <w:rFonts w:cs="Arial"/>
          <w:sz w:val="20"/>
          <w:lang w:eastAsia="sl-SI"/>
        </w:rPr>
        <w:t>dokazila o ustreznosti zagotavljanja finančnih sredstev, višine in oblike jamstev ter načina uveljavljanja jamstev</w:t>
      </w:r>
      <w:r w:rsidRPr="00D461C6">
        <w:rPr>
          <w:rFonts w:cs="Arial"/>
          <w:sz w:val="20"/>
        </w:rPr>
        <w:t>;</w:t>
      </w:r>
    </w:p>
    <w:p w:rsidR="00D461C6" w:rsidRPr="00D461C6" w:rsidRDefault="00D461C6" w:rsidP="00D461C6">
      <w:pPr>
        <w:widowControl/>
        <w:numPr>
          <w:ilvl w:val="0"/>
          <w:numId w:val="211"/>
        </w:numPr>
        <w:spacing w:after="120"/>
        <w:rPr>
          <w:rFonts w:cs="Arial"/>
          <w:sz w:val="20"/>
        </w:rPr>
      </w:pPr>
      <w:r w:rsidRPr="00D461C6">
        <w:rPr>
          <w:rFonts w:cs="Arial"/>
          <w:sz w:val="20"/>
        </w:rPr>
        <w:t xml:space="preserve">roke in pogoje za ponovni pregled </w:t>
      </w:r>
      <w:hyperlink w:anchor="_107._člen_(načrt_zaščite in reševan" w:history="1">
        <w:r w:rsidRPr="00D461C6">
          <w:rPr>
            <w:rStyle w:val="Hiperpovezava"/>
            <w:rFonts w:cs="Arial"/>
            <w:color w:val="auto"/>
            <w:sz w:val="20"/>
            <w:u w:val="none"/>
          </w:rPr>
          <w:t>načrta ukrepov zaščite in reševanja</w:t>
        </w:r>
      </w:hyperlink>
      <w:r w:rsidRPr="00D461C6">
        <w:rPr>
          <w:rStyle w:val="Hiperpovezava"/>
          <w:rFonts w:cs="Arial"/>
          <w:color w:val="auto"/>
          <w:sz w:val="20"/>
          <w:u w:val="none"/>
        </w:rPr>
        <w:t xml:space="preserve"> v skladu s predpisi s področja varstva pred naravnimi in drugimi nesrečami</w:t>
      </w:r>
      <w:r w:rsidRPr="00D461C6">
        <w:rPr>
          <w:rFonts w:cs="Arial"/>
          <w:sz w:val="20"/>
        </w:rPr>
        <w:t>;</w:t>
      </w:r>
    </w:p>
    <w:p w:rsidR="00D461C6" w:rsidRPr="00D461C6" w:rsidRDefault="00D461C6" w:rsidP="00D461C6">
      <w:pPr>
        <w:widowControl/>
        <w:numPr>
          <w:ilvl w:val="0"/>
          <w:numId w:val="211"/>
        </w:numPr>
        <w:spacing w:after="120"/>
        <w:rPr>
          <w:rFonts w:cs="Arial"/>
          <w:sz w:val="20"/>
        </w:rPr>
      </w:pPr>
      <w:r w:rsidRPr="00D461C6">
        <w:rPr>
          <w:rFonts w:cs="Arial"/>
          <w:sz w:val="20"/>
        </w:rPr>
        <w:t>druge obveznosti, ki jih mora izpolnjevati imetnik dovoljenja skladno s tem zakonom in predpisi, izdanimi na njegovi podlagi.</w:t>
      </w:r>
    </w:p>
    <w:p w:rsidR="00D461C6" w:rsidRPr="00D461C6" w:rsidRDefault="00D461C6" w:rsidP="00D461C6">
      <w:pPr>
        <w:widowControl/>
        <w:numPr>
          <w:ilvl w:val="0"/>
          <w:numId w:val="76"/>
        </w:numPr>
        <w:spacing w:after="120"/>
        <w:rPr>
          <w:rFonts w:cs="Arial"/>
          <w:sz w:val="20"/>
        </w:rPr>
      </w:pPr>
      <w:r w:rsidRPr="00D461C6">
        <w:rPr>
          <w:rFonts w:cs="Arial"/>
          <w:sz w:val="20"/>
        </w:rPr>
        <w:t xml:space="preserve">Odločba o statusu objekta iz </w:t>
      </w:r>
      <w:r w:rsidR="00410460">
        <w:fldChar w:fldCharType="begin"/>
      </w:r>
      <w:r w:rsidR="00410460">
        <w:instrText xml:space="preserve"> REF _Ref443250283 \r \h  \* MERGEFORMAT </w:instrText>
      </w:r>
      <w:r w:rsidR="00410460">
        <w:fldChar w:fldCharType="separate"/>
      </w:r>
      <w:r w:rsidRPr="00D461C6">
        <w:rPr>
          <w:rFonts w:cs="Arial"/>
          <w:sz w:val="20"/>
        </w:rPr>
        <w:t>86</w:t>
      </w:r>
      <w:r w:rsidR="00410460">
        <w:fldChar w:fldCharType="end"/>
      </w:r>
      <w:r w:rsidRPr="00D461C6">
        <w:rPr>
          <w:rFonts w:cs="Arial"/>
          <w:sz w:val="20"/>
        </w:rPr>
        <w:t xml:space="preserve">. in </w:t>
      </w:r>
      <w:r w:rsidR="00410460">
        <w:fldChar w:fldCharType="begin"/>
      </w:r>
      <w:r w:rsidR="00410460">
        <w:instrText xml:space="preserve"> REF _Ref443250307 \r \h  \* MERGEFORMAT </w:instrText>
      </w:r>
      <w:r w:rsidR="00410460">
        <w:fldChar w:fldCharType="separate"/>
      </w:r>
      <w:r w:rsidRPr="00D461C6">
        <w:rPr>
          <w:rFonts w:cs="Arial"/>
          <w:sz w:val="20"/>
        </w:rPr>
        <w:t>125</w:t>
      </w:r>
      <w:r w:rsidR="00410460">
        <w:fldChar w:fldCharType="end"/>
      </w:r>
      <w:r w:rsidRPr="00D461C6">
        <w:rPr>
          <w:rFonts w:cs="Arial"/>
          <w:sz w:val="20"/>
        </w:rPr>
        <w:t>. člena tega zakona mora vsebovati:</w:t>
      </w:r>
    </w:p>
    <w:p w:rsidR="00D461C6" w:rsidRPr="00D461C6" w:rsidRDefault="00D461C6" w:rsidP="00D461C6">
      <w:pPr>
        <w:widowControl/>
        <w:numPr>
          <w:ilvl w:val="0"/>
          <w:numId w:val="212"/>
        </w:numPr>
        <w:spacing w:after="120"/>
        <w:rPr>
          <w:rFonts w:cs="Arial"/>
          <w:sz w:val="20"/>
        </w:rPr>
      </w:pPr>
      <w:r w:rsidRPr="00D461C6">
        <w:rPr>
          <w:rFonts w:cs="Arial"/>
          <w:sz w:val="20"/>
        </w:rPr>
        <w:t>podatke o investitorju ali upravljavcu objekta;</w:t>
      </w:r>
    </w:p>
    <w:p w:rsidR="00D461C6" w:rsidRPr="00D461C6" w:rsidRDefault="00D461C6" w:rsidP="00D461C6">
      <w:pPr>
        <w:widowControl/>
        <w:numPr>
          <w:ilvl w:val="0"/>
          <w:numId w:val="212"/>
        </w:numPr>
        <w:spacing w:after="120"/>
        <w:rPr>
          <w:rFonts w:cs="Arial"/>
          <w:sz w:val="20"/>
        </w:rPr>
      </w:pPr>
      <w:r w:rsidRPr="00D461C6">
        <w:rPr>
          <w:rFonts w:cs="Arial"/>
          <w:sz w:val="20"/>
        </w:rPr>
        <w:t>opis vrste, velikosti in namena uporabe objekta;</w:t>
      </w:r>
    </w:p>
    <w:p w:rsidR="00D461C6" w:rsidRPr="00D461C6" w:rsidRDefault="00D461C6" w:rsidP="00D461C6">
      <w:pPr>
        <w:widowControl/>
        <w:numPr>
          <w:ilvl w:val="0"/>
          <w:numId w:val="212"/>
        </w:numPr>
        <w:spacing w:after="120"/>
        <w:rPr>
          <w:rFonts w:cs="Arial"/>
          <w:sz w:val="20"/>
        </w:rPr>
      </w:pPr>
      <w:r w:rsidRPr="00D461C6">
        <w:rPr>
          <w:rFonts w:cs="Arial"/>
          <w:sz w:val="20"/>
        </w:rPr>
        <w:t xml:space="preserve">pričakovano obratovalno dobo ali dobo vzdrževanja objekta; </w:t>
      </w:r>
    </w:p>
    <w:p w:rsidR="00D461C6" w:rsidRPr="00D461C6" w:rsidRDefault="00D461C6" w:rsidP="00D461C6">
      <w:pPr>
        <w:widowControl/>
        <w:numPr>
          <w:ilvl w:val="0"/>
          <w:numId w:val="212"/>
        </w:numPr>
        <w:spacing w:after="120"/>
        <w:rPr>
          <w:rFonts w:cs="Arial"/>
          <w:sz w:val="20"/>
        </w:rPr>
      </w:pPr>
      <w:r w:rsidRPr="00D461C6">
        <w:rPr>
          <w:rFonts w:cs="Arial"/>
          <w:sz w:val="20"/>
        </w:rPr>
        <w:t>evidenčno oznako iz registra sevalnih, jedrskih, manj pomembnih sevalnih objektov in zaprtih odlagališč;</w:t>
      </w:r>
    </w:p>
    <w:p w:rsidR="00D461C6" w:rsidRPr="00D461C6" w:rsidRDefault="00D461C6" w:rsidP="00D461C6">
      <w:pPr>
        <w:widowControl/>
        <w:numPr>
          <w:ilvl w:val="0"/>
          <w:numId w:val="212"/>
        </w:numPr>
        <w:spacing w:after="120"/>
        <w:rPr>
          <w:rFonts w:cs="Arial"/>
          <w:sz w:val="20"/>
        </w:rPr>
      </w:pPr>
      <w:r w:rsidRPr="00D461C6">
        <w:rPr>
          <w:rFonts w:cs="Arial"/>
          <w:sz w:val="20"/>
        </w:rPr>
        <w:t xml:space="preserve">grafični prikaz položaja objekta z vrisanimi mejami lokacije objekta in območja omejene rabe prostora zaradi izvajanja ukrepov sevalne in jedrske varnosti; </w:t>
      </w:r>
    </w:p>
    <w:p w:rsidR="00D461C6" w:rsidRPr="00D461C6" w:rsidRDefault="00D461C6" w:rsidP="00D461C6">
      <w:pPr>
        <w:widowControl/>
        <w:numPr>
          <w:ilvl w:val="0"/>
          <w:numId w:val="212"/>
        </w:numPr>
        <w:spacing w:after="120"/>
        <w:rPr>
          <w:rFonts w:cs="Arial"/>
          <w:sz w:val="20"/>
        </w:rPr>
      </w:pPr>
      <w:r w:rsidRPr="00D461C6">
        <w:rPr>
          <w:rFonts w:cs="Arial"/>
          <w:sz w:val="20"/>
        </w:rPr>
        <w:t>koordinate oglišč poligonov, ki omejujejo območje objekta in območje omejene rabe prostora.</w:t>
      </w:r>
    </w:p>
    <w:p w:rsidR="00D461C6" w:rsidRPr="00D461C6" w:rsidRDefault="00D461C6" w:rsidP="00D461C6">
      <w:pPr>
        <w:widowControl/>
        <w:numPr>
          <w:ilvl w:val="0"/>
          <w:numId w:val="76"/>
        </w:numPr>
        <w:spacing w:after="120"/>
        <w:rPr>
          <w:rFonts w:cs="Arial"/>
          <w:sz w:val="20"/>
        </w:rPr>
      </w:pPr>
      <w:r w:rsidRPr="00D461C6">
        <w:rPr>
          <w:rFonts w:cs="Arial"/>
          <w:sz w:val="20"/>
        </w:rPr>
        <w:t xml:space="preserve">Imetnik dovoljenja mora vsako spremembo svojih podatkov nemudoma sporočiti organu, ki je izdal dovoljenje, kot podlago za spremembo dovoljenja po drugem odstavku </w:t>
      </w:r>
      <w:r w:rsidR="00410460">
        <w:fldChar w:fldCharType="begin"/>
      </w:r>
      <w:r w:rsidR="00410460">
        <w:instrText xml:space="preserve"> REF _Ref44325</w:instrText>
      </w:r>
      <w:r w:rsidR="00410460">
        <w:instrText xml:space="preserve">0337 \r \h  \* MERGEFORMAT </w:instrText>
      </w:r>
      <w:r w:rsidR="00410460">
        <w:fldChar w:fldCharType="separate"/>
      </w:r>
      <w:r w:rsidRPr="00D461C6">
        <w:rPr>
          <w:rFonts w:cs="Arial"/>
          <w:sz w:val="20"/>
        </w:rPr>
        <w:t>139</w:t>
      </w:r>
      <w:r w:rsidR="00410460">
        <w:fldChar w:fldCharType="end"/>
      </w:r>
      <w:r w:rsidRPr="00D461C6">
        <w:rPr>
          <w:rFonts w:cs="Arial"/>
          <w:sz w:val="20"/>
        </w:rPr>
        <w:t xml:space="preserve">. člena. </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02" w:name="_Toc85617598"/>
      <w:bookmarkStart w:id="2003" w:name="_Toc193173537"/>
      <w:bookmarkStart w:id="2004" w:name="_Toc255895929"/>
      <w:bookmarkStart w:id="2005" w:name="_Ref463266772"/>
      <w:bookmarkStart w:id="2006" w:name="_Ref443253969"/>
      <w:r w:rsidRPr="00D461C6">
        <w:rPr>
          <w:rFonts w:cs="Arial"/>
          <w:bCs/>
          <w:sz w:val="20"/>
        </w:rPr>
        <w:t xml:space="preserve"> </w:t>
      </w:r>
      <w:bookmarkStart w:id="2007" w:name="_Toc471733522"/>
      <w:r w:rsidRPr="00D461C6">
        <w:rPr>
          <w:rFonts w:cs="Arial"/>
          <w:bCs/>
          <w:sz w:val="20"/>
        </w:rPr>
        <w:t>člen</w:t>
      </w:r>
      <w:r w:rsidRPr="00D461C6">
        <w:rPr>
          <w:rFonts w:cs="Arial"/>
          <w:bCs/>
          <w:sz w:val="20"/>
        </w:rPr>
        <w:br/>
        <w:t>(izdaja in podaljšanje dovoljenja in registracije)</w:t>
      </w:r>
      <w:bookmarkEnd w:id="2002"/>
      <w:bookmarkEnd w:id="2003"/>
      <w:bookmarkEnd w:id="2004"/>
      <w:bookmarkEnd w:id="2005"/>
      <w:bookmarkEnd w:id="2006"/>
      <w:bookmarkEnd w:id="2007"/>
    </w:p>
    <w:p w:rsidR="00D461C6" w:rsidRPr="00D461C6" w:rsidRDefault="00D461C6" w:rsidP="00D461C6">
      <w:pPr>
        <w:widowControl/>
        <w:numPr>
          <w:ilvl w:val="0"/>
          <w:numId w:val="77"/>
        </w:numPr>
        <w:spacing w:after="120"/>
        <w:rPr>
          <w:rFonts w:cs="Arial"/>
          <w:sz w:val="20"/>
        </w:rPr>
      </w:pPr>
      <w:r w:rsidRPr="00D461C6">
        <w:rPr>
          <w:rFonts w:cs="Arial"/>
          <w:sz w:val="20"/>
        </w:rPr>
        <w:t>Dovoljenje iz prvega odstavka prejšnjega člena ali registracija sevalne dejavnosti velja največ deset let.</w:t>
      </w:r>
    </w:p>
    <w:p w:rsidR="00D461C6" w:rsidRPr="00D461C6" w:rsidRDefault="00D461C6" w:rsidP="00D461C6">
      <w:pPr>
        <w:widowControl/>
        <w:numPr>
          <w:ilvl w:val="0"/>
          <w:numId w:val="77"/>
        </w:numPr>
        <w:spacing w:after="120"/>
        <w:rPr>
          <w:rFonts w:cs="Arial"/>
          <w:sz w:val="20"/>
        </w:rPr>
      </w:pPr>
      <w:r w:rsidRPr="00D461C6">
        <w:rPr>
          <w:rFonts w:cs="Arial"/>
          <w:sz w:val="20"/>
        </w:rPr>
        <w:t xml:space="preserve">Dovoljenje iz prvega do četrtega odstavka </w:t>
      </w:r>
      <w:hyperlink w:anchor="_110._člen_" w:history="1">
        <w:r w:rsidRPr="00D461C6">
          <w:rPr>
            <w:sz w:val="20"/>
          </w:rPr>
          <w:t>prejšnjega člena</w:t>
        </w:r>
      </w:hyperlink>
      <w:r w:rsidRPr="00D461C6">
        <w:rPr>
          <w:rFonts w:cs="Arial"/>
          <w:sz w:val="20"/>
        </w:rPr>
        <w:t xml:space="preserve"> (v nadaljnjem besedilu: dovoljenje) izda organ, ki je pristojen za zadevo po tem zakonu, za največ deset let, razen če gre za dovoljenje za konec </w:t>
      </w:r>
      <w:r w:rsidRPr="00D461C6">
        <w:rPr>
          <w:sz w:val="20"/>
        </w:rPr>
        <w:t>razgradnje</w:t>
      </w:r>
      <w:r w:rsidRPr="00D461C6">
        <w:rPr>
          <w:rFonts w:cs="Arial"/>
          <w:sz w:val="20"/>
        </w:rPr>
        <w:t xml:space="preserve"> objekta ali </w:t>
      </w:r>
      <w:r w:rsidRPr="00D461C6">
        <w:rPr>
          <w:sz w:val="20"/>
        </w:rPr>
        <w:t>zaprtje odlagališča</w:t>
      </w:r>
      <w:r w:rsidRPr="00D461C6">
        <w:rPr>
          <w:rFonts w:cs="Arial"/>
          <w:sz w:val="20"/>
        </w:rPr>
        <w:t>.</w:t>
      </w:r>
    </w:p>
    <w:p w:rsidR="00D461C6" w:rsidRPr="00D461C6" w:rsidRDefault="00D461C6" w:rsidP="00D461C6">
      <w:pPr>
        <w:widowControl/>
        <w:numPr>
          <w:ilvl w:val="0"/>
          <w:numId w:val="77"/>
        </w:numPr>
        <w:spacing w:after="120"/>
        <w:rPr>
          <w:rFonts w:cs="Arial"/>
          <w:sz w:val="20"/>
        </w:rPr>
      </w:pPr>
      <w:r w:rsidRPr="00D461C6">
        <w:rPr>
          <w:rFonts w:cs="Arial"/>
          <w:sz w:val="20"/>
        </w:rPr>
        <w:t>Vlada določi merila za določitev časa veljavnosti posamezne registracije ali dovoljenja iz prejšnjih dveh odstavkov ter pri tem upošteva predvsem tehnološko dobo naprav ali objektov in čas, v katerem se pričakuje, da se bo za enako uporabo virov sevanja zaradi tehnoloških izboljšav bistveno izboljšala jedrska ali sevalna varnost.</w:t>
      </w:r>
    </w:p>
    <w:p w:rsidR="00D461C6" w:rsidRPr="00D461C6" w:rsidRDefault="00D461C6" w:rsidP="00D461C6">
      <w:pPr>
        <w:widowControl/>
        <w:numPr>
          <w:ilvl w:val="0"/>
          <w:numId w:val="77"/>
        </w:numPr>
        <w:spacing w:after="120"/>
        <w:rPr>
          <w:rFonts w:cs="Arial"/>
          <w:sz w:val="20"/>
        </w:rPr>
      </w:pPr>
      <w:r w:rsidRPr="00D461C6">
        <w:rPr>
          <w:rFonts w:cs="Arial"/>
          <w:sz w:val="20"/>
        </w:rPr>
        <w:t>Registracija ali dovoljenje se lahko na podlagi vloge imetnika podaljša, če so izpolnjeni vsi pogoji, ki so ob izteku veljavnosti registracije ali dovoljenja predpisani za njegovo pridobitev.</w:t>
      </w:r>
    </w:p>
    <w:p w:rsidR="00D461C6" w:rsidRPr="00D461C6" w:rsidRDefault="00D461C6" w:rsidP="00D461C6">
      <w:pPr>
        <w:widowControl/>
        <w:numPr>
          <w:ilvl w:val="0"/>
          <w:numId w:val="77"/>
        </w:numPr>
        <w:spacing w:after="120"/>
        <w:rPr>
          <w:rFonts w:cs="Arial"/>
          <w:sz w:val="20"/>
        </w:rPr>
      </w:pPr>
      <w:r w:rsidRPr="00D461C6">
        <w:rPr>
          <w:rFonts w:cs="Arial"/>
          <w:sz w:val="20"/>
        </w:rPr>
        <w:t>Za postopek podaljšanja dovoljenja ali registracije se smiselno uporabljajo določbe, ki so s tem zakonom določene za izdajo dovoljenja ali registracijo.</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08" w:name="_Toc85617600"/>
      <w:bookmarkStart w:id="2009" w:name="_Toc193173539"/>
      <w:bookmarkStart w:id="2010" w:name="_Toc255895931"/>
      <w:bookmarkStart w:id="2011" w:name="_Ref443250337"/>
      <w:bookmarkStart w:id="2012" w:name="_Ref463349402"/>
      <w:r w:rsidRPr="00D461C6">
        <w:rPr>
          <w:rFonts w:cs="Arial"/>
          <w:bCs/>
          <w:sz w:val="20"/>
        </w:rPr>
        <w:t xml:space="preserve"> </w:t>
      </w:r>
      <w:bookmarkStart w:id="2013" w:name="_Toc471733523"/>
      <w:r w:rsidRPr="00D461C6">
        <w:rPr>
          <w:rFonts w:cs="Arial"/>
          <w:bCs/>
          <w:sz w:val="20"/>
        </w:rPr>
        <w:t>člen</w:t>
      </w:r>
      <w:r w:rsidRPr="00D461C6">
        <w:rPr>
          <w:rFonts w:cs="Arial"/>
          <w:bCs/>
          <w:sz w:val="20"/>
        </w:rPr>
        <w:br/>
        <w:t>(sprememba dovoljenja</w:t>
      </w:r>
      <w:r w:rsidR="00D55C45" w:rsidRPr="00D461C6">
        <w:rPr>
          <w:rFonts w:cs="Arial"/>
          <w:bCs/>
          <w:sz w:val="20"/>
        </w:rPr>
        <w:fldChar w:fldCharType="begin"/>
      </w:r>
      <w:r w:rsidRPr="00D461C6">
        <w:rPr>
          <w:rFonts w:cs="Arial"/>
          <w:bCs/>
          <w:sz w:val="20"/>
        </w:rPr>
        <w:instrText>xe "sprememba dovoljenja"</w:instrText>
      </w:r>
      <w:r w:rsidR="00D55C45" w:rsidRPr="00D461C6">
        <w:rPr>
          <w:rFonts w:cs="Arial"/>
          <w:bCs/>
          <w:sz w:val="20"/>
        </w:rPr>
        <w:fldChar w:fldCharType="end"/>
      </w:r>
      <w:r w:rsidRPr="00D461C6">
        <w:rPr>
          <w:rFonts w:cs="Arial"/>
          <w:bCs/>
          <w:sz w:val="20"/>
        </w:rPr>
        <w:t>)</w:t>
      </w:r>
      <w:bookmarkEnd w:id="2008"/>
      <w:bookmarkEnd w:id="2009"/>
      <w:bookmarkEnd w:id="2010"/>
      <w:bookmarkEnd w:id="2011"/>
      <w:bookmarkEnd w:id="2012"/>
      <w:bookmarkEnd w:id="2013"/>
    </w:p>
    <w:p w:rsidR="00D461C6" w:rsidRPr="00D461C6" w:rsidRDefault="00D461C6" w:rsidP="00D461C6">
      <w:pPr>
        <w:widowControl/>
        <w:numPr>
          <w:ilvl w:val="0"/>
          <w:numId w:val="78"/>
        </w:numPr>
        <w:spacing w:after="120"/>
        <w:rPr>
          <w:rFonts w:cs="Arial"/>
          <w:sz w:val="20"/>
        </w:rPr>
      </w:pPr>
      <w:r w:rsidRPr="00D461C6">
        <w:rPr>
          <w:rFonts w:cs="Arial"/>
          <w:sz w:val="20"/>
        </w:rPr>
        <w:t>Dovoljenje ali registracija se lahko spremeni na predlog njegovega imetnika ali po uradni dolžnosti.</w:t>
      </w:r>
    </w:p>
    <w:p w:rsidR="00D461C6" w:rsidRPr="00D461C6" w:rsidRDefault="00D461C6" w:rsidP="00D461C6">
      <w:pPr>
        <w:widowControl/>
        <w:numPr>
          <w:ilvl w:val="0"/>
          <w:numId w:val="78"/>
        </w:numPr>
        <w:spacing w:after="120"/>
        <w:rPr>
          <w:rFonts w:cs="Arial"/>
          <w:sz w:val="20"/>
        </w:rPr>
      </w:pPr>
      <w:r w:rsidRPr="00D461C6">
        <w:rPr>
          <w:rFonts w:cs="Arial"/>
          <w:sz w:val="20"/>
        </w:rPr>
        <w:lastRenderedPageBreak/>
        <w:t>Predlogu imetnika dovoljenja ali registracije za spremembo mora biti poleg sestavin, ki so zahtevane za vlogo za izdajo dovoljenja ali registracije, priložen tudi predlog, v katerem delu naj se spremeni dovoljenje ali registracija.</w:t>
      </w:r>
    </w:p>
    <w:p w:rsidR="00D461C6" w:rsidRPr="00D461C6" w:rsidRDefault="00D461C6" w:rsidP="00D461C6">
      <w:pPr>
        <w:widowControl/>
        <w:numPr>
          <w:ilvl w:val="0"/>
          <w:numId w:val="78"/>
        </w:numPr>
        <w:spacing w:after="120"/>
        <w:rPr>
          <w:rFonts w:cs="Arial"/>
          <w:sz w:val="20"/>
        </w:rPr>
      </w:pPr>
      <w:r w:rsidRPr="00D461C6">
        <w:rPr>
          <w:rFonts w:cs="Arial"/>
          <w:sz w:val="20"/>
        </w:rPr>
        <w:t>Kadar se postopek za spremembo začne po uradni dolžnosti, je treba o tem in razlogih za začetek postopka nemudoma obvestiti imetnika dovoljenja ali registracije.</w:t>
      </w:r>
    </w:p>
    <w:p w:rsidR="00D461C6" w:rsidRPr="00D461C6" w:rsidRDefault="00D461C6" w:rsidP="00D461C6">
      <w:pPr>
        <w:widowControl/>
        <w:numPr>
          <w:ilvl w:val="0"/>
          <w:numId w:val="78"/>
        </w:numPr>
        <w:spacing w:after="120"/>
        <w:rPr>
          <w:rFonts w:cs="Arial"/>
          <w:sz w:val="20"/>
        </w:rPr>
      </w:pPr>
      <w:r w:rsidRPr="00D461C6">
        <w:rPr>
          <w:rFonts w:cs="Arial"/>
          <w:sz w:val="20"/>
        </w:rPr>
        <w:t>Dovoljenje ali registracija se po uradni dolžnosti spremeni:</w:t>
      </w:r>
    </w:p>
    <w:p w:rsidR="00D461C6" w:rsidRPr="00D461C6" w:rsidRDefault="00D461C6" w:rsidP="00D461C6">
      <w:pPr>
        <w:widowControl/>
        <w:numPr>
          <w:ilvl w:val="0"/>
          <w:numId w:val="275"/>
        </w:numPr>
        <w:spacing w:after="120"/>
        <w:rPr>
          <w:rFonts w:cs="Arial"/>
          <w:sz w:val="20"/>
        </w:rPr>
      </w:pPr>
      <w:r w:rsidRPr="00D461C6">
        <w:rPr>
          <w:rFonts w:cs="Arial"/>
          <w:sz w:val="20"/>
        </w:rPr>
        <w:t xml:space="preserve">če se spremenijo predpisani pogoji sevalne ali </w:t>
      </w:r>
      <w:hyperlink w:anchor="jedrskavarnost" w:history="1">
        <w:r w:rsidRPr="00D461C6">
          <w:rPr>
            <w:rFonts w:cs="Arial"/>
            <w:sz w:val="20"/>
          </w:rPr>
          <w:t>jedrske</w:t>
        </w:r>
      </w:hyperlink>
      <w:r w:rsidRPr="00D461C6">
        <w:rPr>
          <w:rFonts w:cs="Arial"/>
          <w:sz w:val="20"/>
        </w:rPr>
        <w:t xml:space="preserve"> varnosti ali varstva pred sevanji;</w:t>
      </w:r>
    </w:p>
    <w:p w:rsidR="00D461C6" w:rsidRPr="00D461C6" w:rsidRDefault="00D461C6" w:rsidP="00D461C6">
      <w:pPr>
        <w:widowControl/>
        <w:numPr>
          <w:ilvl w:val="0"/>
          <w:numId w:val="275"/>
        </w:numPr>
        <w:spacing w:after="120"/>
        <w:rPr>
          <w:rFonts w:cs="Arial"/>
          <w:sz w:val="20"/>
        </w:rPr>
      </w:pPr>
      <w:r w:rsidRPr="00D461C6">
        <w:rPr>
          <w:rFonts w:cs="Arial"/>
          <w:sz w:val="20"/>
        </w:rPr>
        <w:t>če to zahteva varstvo okolja ali življenja ali zdravja ljudi v javno korist;</w:t>
      </w:r>
    </w:p>
    <w:p w:rsidR="00D461C6" w:rsidRPr="00D461C6" w:rsidRDefault="00D461C6" w:rsidP="00D461C6">
      <w:pPr>
        <w:widowControl/>
        <w:numPr>
          <w:ilvl w:val="0"/>
          <w:numId w:val="275"/>
        </w:numPr>
        <w:spacing w:after="120"/>
        <w:rPr>
          <w:rFonts w:cs="Arial"/>
          <w:sz w:val="20"/>
        </w:rPr>
      </w:pPr>
      <w:r w:rsidRPr="00D461C6">
        <w:rPr>
          <w:rFonts w:cs="Arial"/>
          <w:sz w:val="20"/>
        </w:rPr>
        <w:t xml:space="preserve">če je zaradi zunanjih vplivov ali naravnih pojavov ogrožen </w:t>
      </w:r>
      <w:hyperlink w:anchor="virsevanja" w:history="1">
        <w:r w:rsidRPr="00D461C6">
          <w:rPr>
            <w:rFonts w:cs="Arial"/>
            <w:sz w:val="20"/>
          </w:rPr>
          <w:t>vir sevanja</w:t>
        </w:r>
      </w:hyperlink>
      <w:r w:rsidRPr="00D461C6">
        <w:rPr>
          <w:rFonts w:cs="Arial"/>
          <w:sz w:val="20"/>
        </w:rPr>
        <w:t xml:space="preserve"> tako, da je bistveno zmanjšana jedrska ali sevalna varnost.</w:t>
      </w:r>
    </w:p>
    <w:p w:rsidR="00D461C6" w:rsidRPr="00D461C6" w:rsidRDefault="00D461C6" w:rsidP="00D461C6">
      <w:pPr>
        <w:widowControl/>
        <w:numPr>
          <w:ilvl w:val="0"/>
          <w:numId w:val="78"/>
        </w:numPr>
        <w:spacing w:after="120"/>
        <w:rPr>
          <w:rFonts w:cs="Arial"/>
          <w:sz w:val="20"/>
        </w:rPr>
      </w:pPr>
      <w:r w:rsidRPr="00D461C6">
        <w:rPr>
          <w:rFonts w:cs="Arial"/>
          <w:sz w:val="20"/>
        </w:rPr>
        <w:t>V primeru iz prejšnjega odstavka se izda novo dovoljenje, v katerem se lahko določita tudi obseg in rok prilagoditve novim predpisanim pogojem sevalne ali jedrske varnosti ali varstva pred sevanji.</w:t>
      </w:r>
    </w:p>
    <w:p w:rsidR="00D461C6" w:rsidRPr="00D461C6" w:rsidRDefault="00D461C6" w:rsidP="00D461C6">
      <w:pPr>
        <w:widowControl/>
        <w:numPr>
          <w:ilvl w:val="0"/>
          <w:numId w:val="78"/>
        </w:numPr>
        <w:spacing w:after="120"/>
        <w:rPr>
          <w:rFonts w:cs="Arial"/>
          <w:sz w:val="20"/>
        </w:rPr>
      </w:pPr>
      <w:r w:rsidRPr="00D461C6">
        <w:rPr>
          <w:rFonts w:cs="Arial"/>
          <w:sz w:val="20"/>
        </w:rPr>
        <w:t xml:space="preserve">V primerih iz četrtega odstavka tega člena lahko pristojni organ iz </w:t>
      </w:r>
      <w:r w:rsidR="00410460">
        <w:fldChar w:fldCharType="begin"/>
      </w:r>
      <w:r w:rsidR="00410460">
        <w:instrText xml:space="preserve"> REF _Ref427759810 \r \h  \* MERGEFORMAT </w:instrText>
      </w:r>
      <w:r w:rsidR="00410460">
        <w:fldChar w:fldCharType="separate"/>
      </w:r>
      <w:r w:rsidRPr="00D461C6">
        <w:rPr>
          <w:rFonts w:cs="Arial"/>
          <w:sz w:val="20"/>
        </w:rPr>
        <w:t>18</w:t>
      </w:r>
      <w:r w:rsidR="00410460">
        <w:fldChar w:fldCharType="end"/>
      </w:r>
      <w:r w:rsidRPr="00D461C6">
        <w:rPr>
          <w:rFonts w:cs="Arial"/>
          <w:sz w:val="20"/>
        </w:rPr>
        <w:t xml:space="preserve">. člena tega zakona v skladu z določbami </w:t>
      </w:r>
      <w:r w:rsidR="00410460">
        <w:fldChar w:fldCharType="begin"/>
      </w:r>
      <w:r w:rsidR="00410460">
        <w:instrText xml:space="preserve"> REF _Ref453570907 \r \h  \* MERGEFORMAT </w:instrText>
      </w:r>
      <w:r w:rsidR="00410460">
        <w:fldChar w:fldCharType="separate"/>
      </w:r>
      <w:r w:rsidRPr="00D461C6">
        <w:rPr>
          <w:rFonts w:cs="Arial"/>
          <w:sz w:val="20"/>
        </w:rPr>
        <w:t>140</w:t>
      </w:r>
      <w:r w:rsidR="00410460">
        <w:fldChar w:fldCharType="end"/>
      </w:r>
      <w:hyperlink w:anchor="_114._člen_" w:history="1">
        <w:r w:rsidRPr="00D461C6">
          <w:rPr>
            <w:rFonts w:cs="Arial"/>
            <w:sz w:val="20"/>
          </w:rPr>
          <w:t xml:space="preserve">. in </w:t>
        </w:r>
        <w:r w:rsidR="00410460">
          <w:fldChar w:fldCharType="begin"/>
        </w:r>
        <w:r w:rsidR="00410460">
          <w:instrText xml:space="preserve"> REF _Ref453570891 \r \h  \* MERGEFO</w:instrText>
        </w:r>
        <w:r w:rsidR="00410460">
          <w:instrText xml:space="preserve">RMAT </w:instrText>
        </w:r>
        <w:r w:rsidR="00410460">
          <w:fldChar w:fldCharType="separate"/>
        </w:r>
        <w:r w:rsidRPr="00D461C6">
          <w:rPr>
            <w:rFonts w:cs="Arial"/>
            <w:sz w:val="20"/>
          </w:rPr>
          <w:t>141</w:t>
        </w:r>
        <w:r w:rsidR="00410460">
          <w:fldChar w:fldCharType="end"/>
        </w:r>
        <w:r w:rsidRPr="00D461C6">
          <w:rPr>
            <w:rFonts w:cs="Arial"/>
            <w:sz w:val="20"/>
          </w:rPr>
          <w:t xml:space="preserve">. </w:t>
        </w:r>
        <w:r w:rsidRPr="00D461C6">
          <w:rPr>
            <w:rStyle w:val="Hiperpovezava"/>
            <w:rFonts w:cs="Arial"/>
            <w:color w:val="auto"/>
            <w:sz w:val="20"/>
            <w:u w:val="none"/>
          </w:rPr>
          <w:t>člena</w:t>
        </w:r>
      </w:hyperlink>
      <w:r w:rsidRPr="00D461C6">
        <w:rPr>
          <w:rFonts w:cs="Arial"/>
          <w:sz w:val="20"/>
        </w:rPr>
        <w:t xml:space="preserve"> tega zakona:</w:t>
      </w:r>
    </w:p>
    <w:p w:rsidR="00D461C6" w:rsidRPr="00D461C6" w:rsidRDefault="00D461C6" w:rsidP="00D461C6">
      <w:pPr>
        <w:widowControl/>
        <w:numPr>
          <w:ilvl w:val="0"/>
          <w:numId w:val="213"/>
        </w:numPr>
        <w:spacing w:after="120"/>
        <w:rPr>
          <w:rFonts w:cs="Arial"/>
          <w:sz w:val="20"/>
        </w:rPr>
      </w:pPr>
      <w:r w:rsidRPr="00D461C6">
        <w:rPr>
          <w:rFonts w:cs="Arial"/>
          <w:sz w:val="20"/>
        </w:rPr>
        <w:t>dovoljenje tudi odvzame</w:t>
      </w:r>
      <w:r w:rsidR="00D55C45" w:rsidRPr="00D461C6">
        <w:rPr>
          <w:rFonts w:cs="Arial"/>
          <w:sz w:val="20"/>
        </w:rPr>
        <w:fldChar w:fldCharType="begin"/>
      </w:r>
      <w:r w:rsidRPr="00D461C6">
        <w:rPr>
          <w:rFonts w:cs="Arial"/>
          <w:sz w:val="20"/>
        </w:rPr>
        <w:instrText>xe "odvzem dovoljenja"</w:instrText>
      </w:r>
      <w:r w:rsidR="00D55C45" w:rsidRPr="00D461C6">
        <w:rPr>
          <w:rFonts w:cs="Arial"/>
          <w:sz w:val="20"/>
        </w:rPr>
        <w:fldChar w:fldCharType="end"/>
      </w:r>
      <w:r w:rsidRPr="00D461C6">
        <w:rPr>
          <w:rFonts w:cs="Arial"/>
          <w:sz w:val="20"/>
        </w:rPr>
        <w:t xml:space="preserve">, če gre za </w:t>
      </w:r>
      <w:hyperlink w:anchor="člen11" w:history="1">
        <w:r w:rsidRPr="00D461C6">
          <w:rPr>
            <w:rStyle w:val="Hiperpovezava"/>
            <w:rFonts w:cs="Arial"/>
            <w:color w:val="auto"/>
            <w:sz w:val="20"/>
            <w:u w:val="none"/>
          </w:rPr>
          <w:t>dovoljenje za izvajanje sevalne dejavnosti</w:t>
        </w:r>
      </w:hyperlink>
      <w:r w:rsidRPr="00D461C6">
        <w:rPr>
          <w:rFonts w:cs="Arial"/>
          <w:sz w:val="20"/>
        </w:rPr>
        <w:t xml:space="preserve"> ali dovoljenje za uporabo vira sevanja, ali</w:t>
      </w:r>
    </w:p>
    <w:p w:rsidR="00D461C6" w:rsidRPr="00D461C6" w:rsidRDefault="00D461C6" w:rsidP="00D461C6">
      <w:pPr>
        <w:widowControl/>
        <w:numPr>
          <w:ilvl w:val="0"/>
          <w:numId w:val="213"/>
        </w:numPr>
        <w:spacing w:after="120"/>
        <w:rPr>
          <w:rFonts w:cs="Arial"/>
          <w:sz w:val="20"/>
        </w:rPr>
      </w:pPr>
      <w:r w:rsidRPr="00D461C6">
        <w:rPr>
          <w:rFonts w:cs="Arial"/>
          <w:sz w:val="20"/>
        </w:rPr>
        <w:t xml:space="preserve">odredi </w:t>
      </w:r>
      <w:r w:rsidR="00D55C45" w:rsidRPr="00D461C6">
        <w:rPr>
          <w:rFonts w:cs="Arial"/>
          <w:sz w:val="20"/>
        </w:rPr>
        <w:fldChar w:fldCharType="begin"/>
      </w:r>
      <w:r w:rsidRPr="00D461C6">
        <w:rPr>
          <w:rFonts w:cs="Arial"/>
          <w:sz w:val="20"/>
        </w:rPr>
        <w:instrText>xe "zaustavitev obratovanja"</w:instrText>
      </w:r>
      <w:r w:rsidR="00D55C45" w:rsidRPr="00D461C6">
        <w:rPr>
          <w:rFonts w:cs="Arial"/>
          <w:sz w:val="20"/>
        </w:rPr>
        <w:fldChar w:fldCharType="end"/>
      </w:r>
      <w:r w:rsidRPr="00D461C6">
        <w:rPr>
          <w:rFonts w:cs="Arial"/>
          <w:sz w:val="20"/>
        </w:rPr>
        <w:t xml:space="preserve">zaustavitev obratovanja objekta, če gre za </w:t>
      </w:r>
      <w:hyperlink w:anchor="člen552" w:history="1">
        <w:r w:rsidRPr="00D461C6">
          <w:rPr>
            <w:rStyle w:val="Hiperpovezava"/>
            <w:rFonts w:cs="Arial"/>
            <w:color w:val="auto"/>
            <w:sz w:val="20"/>
            <w:u w:val="none"/>
          </w:rPr>
          <w:t>sevalni objekt</w:t>
        </w:r>
      </w:hyperlink>
      <w:r w:rsidRPr="00D461C6">
        <w:rPr>
          <w:rFonts w:cs="Arial"/>
          <w:sz w:val="20"/>
        </w:rPr>
        <w:t xml:space="preserve"> ali </w:t>
      </w:r>
      <w:hyperlink w:anchor="člen0322" w:history="1">
        <w:r w:rsidRPr="00D461C6">
          <w:rPr>
            <w:rStyle w:val="Hiperpovezava"/>
            <w:rFonts w:cs="Arial"/>
            <w:color w:val="auto"/>
            <w:sz w:val="20"/>
            <w:u w:val="none"/>
          </w:rPr>
          <w:t>jedrski objekt</w:t>
        </w:r>
      </w:hyperlink>
      <w:r w:rsidRPr="00D461C6">
        <w:rPr>
          <w:rFonts w:cs="Arial"/>
          <w:sz w:val="20"/>
        </w:rPr>
        <w:t>.</w:t>
      </w:r>
    </w:p>
    <w:p w:rsidR="00D461C6" w:rsidRPr="00D461C6" w:rsidRDefault="00D461C6" w:rsidP="00D461C6">
      <w:pPr>
        <w:widowControl/>
        <w:numPr>
          <w:ilvl w:val="0"/>
          <w:numId w:val="78"/>
        </w:numPr>
        <w:spacing w:after="120"/>
        <w:rPr>
          <w:rFonts w:cs="Arial"/>
          <w:sz w:val="20"/>
        </w:rPr>
      </w:pPr>
      <w:r w:rsidRPr="00D461C6">
        <w:rPr>
          <w:rFonts w:cs="Arial"/>
          <w:sz w:val="20"/>
        </w:rPr>
        <w:t xml:space="preserve">Za spremembo dovoljenja se uporabljajo </w:t>
      </w:r>
      <w:hyperlink w:anchor="_111._člen_" w:history="1">
        <w:r w:rsidRPr="00D461C6">
          <w:rPr>
            <w:rFonts w:cs="Arial"/>
            <w:sz w:val="20"/>
          </w:rPr>
          <w:t>določbe</w:t>
        </w:r>
      </w:hyperlink>
      <w:r w:rsidRPr="00D461C6">
        <w:rPr>
          <w:rFonts w:cs="Arial"/>
          <w:sz w:val="20"/>
        </w:rPr>
        <w:t>, ki veljajo za njegovo izdajo.</w:t>
      </w:r>
    </w:p>
    <w:p w:rsidR="00D461C6" w:rsidRPr="00D461C6" w:rsidRDefault="00D461C6" w:rsidP="00D461C6">
      <w:pPr>
        <w:widowControl/>
        <w:numPr>
          <w:ilvl w:val="0"/>
          <w:numId w:val="78"/>
        </w:numPr>
        <w:spacing w:after="120"/>
        <w:rPr>
          <w:rFonts w:cs="Arial"/>
          <w:sz w:val="20"/>
        </w:rPr>
      </w:pPr>
      <w:r w:rsidRPr="00D461C6">
        <w:rPr>
          <w:rFonts w:cs="Arial"/>
          <w:sz w:val="20"/>
        </w:rPr>
        <w:t xml:space="preserve">Če imetnik dovoljenja, potrdila o registraciji, </w:t>
      </w:r>
      <w:r w:rsidRPr="00D461C6">
        <w:rPr>
          <w:sz w:val="20"/>
        </w:rPr>
        <w:t>mnenja</w:t>
      </w:r>
      <w:r w:rsidRPr="00D461C6">
        <w:rPr>
          <w:rFonts w:cs="Arial"/>
          <w:sz w:val="20"/>
        </w:rPr>
        <w:t>, soglasja ali drugega upravnega akta po tem zakonu želi prenesti pravice, ki izhajajo iz tega akta, na drugo osebo, se lahko na zahtevo novega imetnika upravni akt spremeni. Novi imetnik mora zahtevi za spremembo priložiti dokazila o spremembi lastništva ter vsa spremenjena dokazila in dokumentacijo, na podlagi katerih je predhodni imetnik pridobil svoj upravni akt. Če se spreminja samo lastništvo, upravni organ izda nov upravni akt novemu imetniku po skrajšanem postopku z enakimi pogoji, kot so bili določeni predhodnemu imetniku.</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14" w:name="_Toc85617603"/>
      <w:bookmarkStart w:id="2015" w:name="_Toc193173542"/>
      <w:bookmarkStart w:id="2016" w:name="_Toc255895934"/>
      <w:bookmarkStart w:id="2017" w:name="_Ref443250469"/>
      <w:bookmarkStart w:id="2018" w:name="_Ref443250549"/>
      <w:bookmarkStart w:id="2019" w:name="_Ref453570907"/>
      <w:r w:rsidRPr="00D461C6">
        <w:rPr>
          <w:rFonts w:cs="Arial"/>
          <w:bCs/>
          <w:sz w:val="20"/>
        </w:rPr>
        <w:t xml:space="preserve"> </w:t>
      </w:r>
      <w:bookmarkStart w:id="2020" w:name="_Toc471733524"/>
      <w:r w:rsidRPr="00D461C6">
        <w:rPr>
          <w:rFonts w:cs="Arial"/>
          <w:bCs/>
          <w:sz w:val="20"/>
        </w:rPr>
        <w:t>člen</w:t>
      </w:r>
      <w:r w:rsidRPr="00D461C6">
        <w:rPr>
          <w:rFonts w:cs="Arial"/>
          <w:bCs/>
          <w:sz w:val="20"/>
        </w:rPr>
        <w:br/>
        <w:t>(odvzem dovoljenja</w:t>
      </w:r>
      <w:r w:rsidR="00D55C45" w:rsidRPr="00D461C6">
        <w:rPr>
          <w:rFonts w:cs="Arial"/>
          <w:bCs/>
          <w:sz w:val="20"/>
        </w:rPr>
        <w:fldChar w:fldCharType="begin"/>
      </w:r>
      <w:r w:rsidRPr="00D461C6">
        <w:rPr>
          <w:rFonts w:cs="Arial"/>
          <w:bCs/>
          <w:sz w:val="20"/>
        </w:rPr>
        <w:instrText>xe "odvzem dovoljenja"</w:instrText>
      </w:r>
      <w:r w:rsidR="00D55C45" w:rsidRPr="00D461C6">
        <w:rPr>
          <w:rFonts w:cs="Arial"/>
          <w:bCs/>
          <w:sz w:val="20"/>
        </w:rPr>
        <w:fldChar w:fldCharType="end"/>
      </w:r>
      <w:r w:rsidRPr="00D461C6">
        <w:rPr>
          <w:rFonts w:cs="Arial"/>
          <w:bCs/>
          <w:sz w:val="20"/>
        </w:rPr>
        <w:t>)</w:t>
      </w:r>
      <w:bookmarkEnd w:id="2014"/>
      <w:bookmarkEnd w:id="2015"/>
      <w:bookmarkEnd w:id="2016"/>
      <w:bookmarkEnd w:id="2017"/>
      <w:bookmarkEnd w:id="2018"/>
      <w:bookmarkEnd w:id="2019"/>
      <w:bookmarkEnd w:id="2020"/>
    </w:p>
    <w:p w:rsidR="00D461C6" w:rsidRPr="00D461C6" w:rsidRDefault="00D461C6" w:rsidP="00D461C6">
      <w:pPr>
        <w:widowControl/>
        <w:numPr>
          <w:ilvl w:val="0"/>
          <w:numId w:val="79"/>
        </w:numPr>
        <w:spacing w:after="120"/>
        <w:rPr>
          <w:rFonts w:cs="Arial"/>
          <w:sz w:val="20"/>
        </w:rPr>
      </w:pPr>
      <w:r w:rsidRPr="00D461C6">
        <w:rPr>
          <w:rFonts w:cs="Arial"/>
          <w:sz w:val="20"/>
        </w:rPr>
        <w:t xml:space="preserve">Kadar se postopek za odvzem dovoljenja iz prvega do četrtega odstavka </w:t>
      </w:r>
      <w:r w:rsidR="00410460">
        <w:fldChar w:fldCharType="begin"/>
      </w:r>
      <w:r w:rsidR="00410460">
        <w:instrText xml:space="preserve"> REF _Ref443250518 \r \h  \* MERGEFORMAT </w:instrText>
      </w:r>
      <w:r w:rsidR="00410460">
        <w:fldChar w:fldCharType="separate"/>
      </w:r>
      <w:r w:rsidRPr="00D461C6">
        <w:rPr>
          <w:rFonts w:cs="Arial"/>
          <w:sz w:val="20"/>
        </w:rPr>
        <w:t>137</w:t>
      </w:r>
      <w:r w:rsidR="00410460">
        <w:fldChar w:fldCharType="end"/>
      </w:r>
      <w:r w:rsidRPr="00D461C6">
        <w:rPr>
          <w:rFonts w:cs="Arial"/>
          <w:sz w:val="20"/>
        </w:rPr>
        <w:t>. člena začne po uradni dolžnosti, mora organ, ki je pristojen za izdajo dovoljenja po tem zakonu, o tem in razlogih za začetek postopka nemudoma obvestiti imetnika dovoljenja.</w:t>
      </w:r>
    </w:p>
    <w:p w:rsidR="00D461C6" w:rsidRPr="00D461C6" w:rsidRDefault="00D461C6" w:rsidP="00D461C6">
      <w:pPr>
        <w:widowControl/>
        <w:numPr>
          <w:ilvl w:val="0"/>
          <w:numId w:val="79"/>
        </w:numPr>
        <w:spacing w:after="120"/>
        <w:rPr>
          <w:rFonts w:cs="Arial"/>
          <w:sz w:val="20"/>
        </w:rPr>
      </w:pPr>
      <w:r w:rsidRPr="00D461C6">
        <w:rPr>
          <w:rFonts w:cs="Arial"/>
          <w:sz w:val="20"/>
        </w:rPr>
        <w:t>Pristojni organ</w:t>
      </w:r>
      <w:r w:rsidRPr="00D461C6" w:rsidDel="008E2EA6">
        <w:rPr>
          <w:rFonts w:cs="Arial"/>
          <w:sz w:val="20"/>
        </w:rPr>
        <w:t xml:space="preserve"> </w:t>
      </w:r>
      <w:r w:rsidRPr="00D461C6">
        <w:rPr>
          <w:rFonts w:cs="Arial"/>
          <w:sz w:val="20"/>
        </w:rPr>
        <w:t>odvzame dovoljenje na predlog pristojnega inšpektorja, če iz predloga sledi, da niso izpolnjeni predpisani pogoji sevalne in jedrske varnosti ali varstva pred sevanji, imetnik pa jih ni zagotovil v razumnem roku kljub zahtevi inšpektorja za odpravo pomanjkljivosti.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21" w:name="_Toc85617604"/>
      <w:bookmarkStart w:id="2022" w:name="_Toc193173543"/>
      <w:bookmarkStart w:id="2023" w:name="_Toc255895935"/>
      <w:bookmarkStart w:id="2024" w:name="_Ref453570891"/>
      <w:r w:rsidRPr="00D461C6">
        <w:rPr>
          <w:rFonts w:cs="Arial"/>
          <w:bCs/>
          <w:sz w:val="20"/>
        </w:rPr>
        <w:t xml:space="preserve"> </w:t>
      </w:r>
      <w:bookmarkStart w:id="2025" w:name="_Toc471733525"/>
      <w:r w:rsidRPr="00D461C6">
        <w:rPr>
          <w:rFonts w:cs="Arial"/>
          <w:bCs/>
          <w:sz w:val="20"/>
        </w:rPr>
        <w:t>člen</w:t>
      </w:r>
      <w:r w:rsidRPr="00D461C6">
        <w:rPr>
          <w:rFonts w:cs="Arial"/>
          <w:bCs/>
          <w:sz w:val="20"/>
        </w:rPr>
        <w:br/>
        <w:t>(postopek za zaustavitev obratovanja objekta</w:t>
      </w:r>
      <w:r w:rsidR="00D55C45" w:rsidRPr="00D461C6">
        <w:rPr>
          <w:rFonts w:cs="Arial"/>
          <w:bCs/>
          <w:sz w:val="20"/>
        </w:rPr>
        <w:fldChar w:fldCharType="begin"/>
      </w:r>
      <w:r w:rsidRPr="00D461C6">
        <w:rPr>
          <w:rFonts w:cs="Arial"/>
          <w:bCs/>
          <w:sz w:val="20"/>
        </w:rPr>
        <w:instrText>xe "zaustavitev obratovanja objekta"</w:instrText>
      </w:r>
      <w:r w:rsidR="00D55C45" w:rsidRPr="00D461C6">
        <w:rPr>
          <w:rFonts w:cs="Arial"/>
          <w:bCs/>
          <w:sz w:val="20"/>
        </w:rPr>
        <w:fldChar w:fldCharType="end"/>
      </w:r>
      <w:r w:rsidRPr="00D461C6">
        <w:rPr>
          <w:rFonts w:cs="Arial"/>
          <w:bCs/>
          <w:sz w:val="20"/>
        </w:rPr>
        <w:t>)</w:t>
      </w:r>
      <w:bookmarkEnd w:id="2021"/>
      <w:bookmarkEnd w:id="2022"/>
      <w:bookmarkEnd w:id="2023"/>
      <w:bookmarkEnd w:id="2024"/>
      <w:bookmarkEnd w:id="2025"/>
    </w:p>
    <w:p w:rsidR="00D461C6" w:rsidRPr="00D461C6" w:rsidRDefault="00D461C6" w:rsidP="00D461C6">
      <w:pPr>
        <w:widowControl/>
        <w:numPr>
          <w:ilvl w:val="0"/>
          <w:numId w:val="80"/>
        </w:numPr>
        <w:spacing w:after="120"/>
        <w:rPr>
          <w:rFonts w:cs="Arial"/>
          <w:sz w:val="20"/>
        </w:rPr>
      </w:pPr>
      <w:r w:rsidRPr="00D461C6">
        <w:rPr>
          <w:rFonts w:cs="Arial"/>
          <w:sz w:val="20"/>
        </w:rPr>
        <w:t xml:space="preserve">Kadar se postopek za odreditev zaustavitve obratovanja sevalnega ali </w:t>
      </w:r>
      <w:hyperlink w:anchor="člen0322" w:history="1">
        <w:r w:rsidRPr="00D461C6">
          <w:rPr>
            <w:rStyle w:val="Hiperpovezava"/>
            <w:rFonts w:cs="Arial"/>
            <w:color w:val="auto"/>
            <w:sz w:val="20"/>
            <w:u w:val="none"/>
          </w:rPr>
          <w:t>jedrskega objekta</w:t>
        </w:r>
      </w:hyperlink>
      <w:r w:rsidRPr="00D461C6">
        <w:rPr>
          <w:rFonts w:cs="Arial"/>
          <w:sz w:val="20"/>
        </w:rPr>
        <w:t xml:space="preserve"> iz šestega odstavka </w:t>
      </w:r>
      <w:r w:rsidR="00410460">
        <w:fldChar w:fldCharType="begin"/>
      </w:r>
      <w:r w:rsidR="00410460">
        <w:instrText xml:space="preserve"> REF _Ref463349402 \r \h  \* MERGEFORMAT </w:instrText>
      </w:r>
      <w:r w:rsidR="00410460">
        <w:fldChar w:fldCharType="separate"/>
      </w:r>
      <w:r w:rsidRPr="00D461C6">
        <w:rPr>
          <w:rFonts w:cs="Arial"/>
          <w:sz w:val="20"/>
        </w:rPr>
        <w:t>139</w:t>
      </w:r>
      <w:r w:rsidR="00410460">
        <w:fldChar w:fldCharType="end"/>
      </w:r>
      <w:r w:rsidRPr="00D461C6">
        <w:rPr>
          <w:rFonts w:cs="Arial"/>
          <w:sz w:val="20"/>
        </w:rPr>
        <w:t>. člena tega zakona začne po uradni dolžnosti ali na predlog pristojnega inšpektorja, je organ, pristojen za jedrsko varnost, dolžen o tem in razlogih za začetek postopka nemudoma obvestiti imetnika dovoljenja.</w:t>
      </w:r>
    </w:p>
    <w:p w:rsidR="00D461C6" w:rsidRPr="00D461C6" w:rsidRDefault="00D461C6" w:rsidP="00D461C6">
      <w:pPr>
        <w:widowControl/>
        <w:numPr>
          <w:ilvl w:val="0"/>
          <w:numId w:val="80"/>
        </w:numPr>
        <w:spacing w:after="120"/>
        <w:rPr>
          <w:rFonts w:cs="Arial"/>
          <w:sz w:val="20"/>
        </w:rPr>
      </w:pPr>
      <w:r w:rsidRPr="00D461C6">
        <w:rPr>
          <w:rFonts w:cs="Arial"/>
          <w:sz w:val="20"/>
        </w:rPr>
        <w:t>Organ, pristojen za jedrsko varnost,</w:t>
      </w:r>
      <w:r w:rsidRPr="00D461C6" w:rsidDel="00A4382A">
        <w:rPr>
          <w:rFonts w:cs="Arial"/>
          <w:sz w:val="20"/>
        </w:rPr>
        <w:t xml:space="preserve"> </w:t>
      </w:r>
      <w:r w:rsidRPr="00D461C6">
        <w:rPr>
          <w:rFonts w:cs="Arial"/>
          <w:sz w:val="20"/>
        </w:rPr>
        <w:t xml:space="preserve">odredi zaustavitev obratovanja sevalnega ali jedrskega objekta na predlog pristojnega inšpektorja, če iz predloga sledi, da niso izpolnjeni predpisani pogoji </w:t>
      </w:r>
      <w:hyperlink w:anchor="sevalnavarnost" w:history="1">
        <w:r w:rsidRPr="00D461C6">
          <w:rPr>
            <w:rStyle w:val="Hiperpovezava"/>
            <w:rFonts w:cs="Arial"/>
            <w:color w:val="auto"/>
            <w:sz w:val="20"/>
            <w:u w:val="none"/>
          </w:rPr>
          <w:t>sevalne</w:t>
        </w:r>
      </w:hyperlink>
      <w:r w:rsidRPr="00D461C6">
        <w:rPr>
          <w:rFonts w:cs="Arial"/>
          <w:sz w:val="20"/>
        </w:rPr>
        <w:t xml:space="preserve"> ali </w:t>
      </w:r>
      <w:hyperlink w:anchor="jedrskavarnost" w:history="1">
        <w:r w:rsidRPr="00D461C6">
          <w:rPr>
            <w:rStyle w:val="Hiperpovezava"/>
            <w:rFonts w:cs="Arial"/>
            <w:color w:val="auto"/>
            <w:sz w:val="20"/>
            <w:u w:val="none"/>
          </w:rPr>
          <w:t>jedrske varnosti</w:t>
        </w:r>
      </w:hyperlink>
      <w:r w:rsidRPr="00D461C6">
        <w:rPr>
          <w:rFonts w:cs="Arial"/>
          <w:sz w:val="20"/>
        </w:rPr>
        <w:t>, imetnik dovoljenja pa jih ni zagotovil v razumnem roku kljub zahtevi inšpektorja za odpravo pomanjkljivosti.</w:t>
      </w:r>
    </w:p>
    <w:p w:rsidR="00D461C6" w:rsidRPr="00D461C6" w:rsidRDefault="00D461C6" w:rsidP="00D461C6">
      <w:pPr>
        <w:widowControl/>
        <w:numPr>
          <w:ilvl w:val="0"/>
          <w:numId w:val="80"/>
        </w:numPr>
        <w:spacing w:after="120"/>
        <w:rPr>
          <w:rFonts w:cs="Arial"/>
          <w:sz w:val="20"/>
        </w:rPr>
      </w:pPr>
      <w:r w:rsidRPr="00D461C6">
        <w:rPr>
          <w:rFonts w:cs="Arial"/>
          <w:sz w:val="20"/>
        </w:rPr>
        <w:t>Organ, pristojen za jedrsko varnost,</w:t>
      </w:r>
      <w:r w:rsidRPr="00D461C6" w:rsidDel="00A4382A">
        <w:rPr>
          <w:rFonts w:cs="Arial"/>
          <w:sz w:val="20"/>
        </w:rPr>
        <w:t xml:space="preserve"> </w:t>
      </w:r>
      <w:r w:rsidRPr="00D461C6">
        <w:rPr>
          <w:rFonts w:cs="Arial"/>
          <w:sz w:val="20"/>
        </w:rPr>
        <w:t xml:space="preserve">odredi zaustavitev obratovanja sevalnega ali jedrskega objekta po uradni dolžnosti, </w:t>
      </w:r>
      <w:bookmarkStart w:id="2026" w:name="člen11532"/>
      <w:bookmarkEnd w:id="2026"/>
      <w:r w:rsidRPr="00D461C6">
        <w:rPr>
          <w:rFonts w:cs="Arial"/>
          <w:sz w:val="20"/>
        </w:rPr>
        <w:t xml:space="preserve">če je imetnik dovoljenja za obratovanje objekta začel vzdrževalna </w:t>
      </w:r>
      <w:r w:rsidRPr="00D461C6">
        <w:rPr>
          <w:rFonts w:cs="Arial"/>
          <w:sz w:val="20"/>
        </w:rPr>
        <w:lastRenderedPageBreak/>
        <w:t xml:space="preserve">dela, preizkušanje ali uvajanje sprememb iz </w:t>
      </w:r>
      <w:hyperlink w:anchor="_83._člen_" w:history="1">
        <w:r w:rsidR="00410460">
          <w:fldChar w:fldCharType="begin"/>
        </w:r>
        <w:r w:rsidR="00410460">
          <w:instrText xml:space="preserve"> REF _Ref443250536 \r \h  \* MERGEFORMAT </w:instrText>
        </w:r>
        <w:r w:rsidR="00410460">
          <w:fldChar w:fldCharType="separate"/>
        </w:r>
        <w:r w:rsidRPr="00D461C6">
          <w:rPr>
            <w:rFonts w:cs="Arial"/>
            <w:sz w:val="20"/>
          </w:rPr>
          <w:t>116</w:t>
        </w:r>
        <w:r w:rsidR="00410460">
          <w:fldChar w:fldCharType="end"/>
        </w:r>
        <w:r w:rsidRPr="00D461C6">
          <w:rPr>
            <w:rFonts w:cs="Arial"/>
            <w:sz w:val="20"/>
          </w:rPr>
          <w:t>. člena</w:t>
        </w:r>
      </w:hyperlink>
      <w:r w:rsidRPr="00D461C6">
        <w:rPr>
          <w:rFonts w:cs="Arial"/>
          <w:sz w:val="20"/>
        </w:rPr>
        <w:t xml:space="preserve"> tega zakona, ki so pomembne za sevalno ali jedrsko varnost objekta, ne da bi organ, pristojen za jedrsko varnost,</w:t>
      </w:r>
      <w:r w:rsidRPr="00D461C6" w:rsidDel="00A4382A">
        <w:rPr>
          <w:rFonts w:cs="Arial"/>
          <w:sz w:val="20"/>
        </w:rPr>
        <w:t xml:space="preserve"> </w:t>
      </w:r>
      <w:r w:rsidRPr="00D461C6">
        <w:rPr>
          <w:rFonts w:cs="Arial"/>
          <w:sz w:val="20"/>
        </w:rPr>
        <w:t>to predhodno odobril.</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27" w:name="_Toc85617605"/>
      <w:bookmarkStart w:id="2028" w:name="_Toc193173544"/>
      <w:bookmarkStart w:id="2029" w:name="_Toc255895936"/>
      <w:r w:rsidRPr="00D461C6">
        <w:rPr>
          <w:rFonts w:cs="Arial"/>
          <w:bCs/>
          <w:sz w:val="20"/>
        </w:rPr>
        <w:t xml:space="preserve"> </w:t>
      </w:r>
      <w:bookmarkStart w:id="2030" w:name="_Toc471733526"/>
      <w:r w:rsidRPr="00D461C6">
        <w:rPr>
          <w:rFonts w:cs="Arial"/>
          <w:bCs/>
          <w:sz w:val="20"/>
        </w:rPr>
        <w:t>člen</w:t>
      </w:r>
      <w:r w:rsidRPr="00D461C6">
        <w:rPr>
          <w:rFonts w:cs="Arial"/>
          <w:bCs/>
          <w:sz w:val="20"/>
        </w:rPr>
        <w:br/>
        <w:t>(posledice odvzema dovoljenja in odreditve zaustavitve obratovanja)</w:t>
      </w:r>
      <w:bookmarkEnd w:id="2027"/>
      <w:bookmarkEnd w:id="2028"/>
      <w:bookmarkEnd w:id="2029"/>
      <w:bookmarkEnd w:id="2030"/>
    </w:p>
    <w:p w:rsidR="00D461C6" w:rsidRPr="00D461C6" w:rsidRDefault="00D461C6" w:rsidP="00D461C6">
      <w:pPr>
        <w:widowControl/>
        <w:numPr>
          <w:ilvl w:val="0"/>
          <w:numId w:val="81"/>
        </w:numPr>
        <w:spacing w:after="120"/>
        <w:rPr>
          <w:rFonts w:cs="Arial"/>
          <w:sz w:val="20"/>
        </w:rPr>
      </w:pPr>
      <w:r w:rsidRPr="00D461C6">
        <w:rPr>
          <w:rFonts w:cs="Arial"/>
          <w:sz w:val="20"/>
        </w:rPr>
        <w:t xml:space="preserve">Odvzem dovoljenja po uradni </w:t>
      </w:r>
      <w:r w:rsidR="00D55C45" w:rsidRPr="00D461C6">
        <w:rPr>
          <w:rFonts w:cs="Arial"/>
          <w:sz w:val="20"/>
        </w:rPr>
        <w:fldChar w:fldCharType="begin"/>
      </w:r>
      <w:r w:rsidRPr="00D461C6">
        <w:rPr>
          <w:rFonts w:cs="Arial"/>
          <w:sz w:val="20"/>
        </w:rPr>
        <w:instrText>xe "odvzem dovoljenja"</w:instrText>
      </w:r>
      <w:r w:rsidR="00D55C45" w:rsidRPr="00D461C6">
        <w:rPr>
          <w:rFonts w:cs="Arial"/>
          <w:sz w:val="20"/>
        </w:rPr>
        <w:fldChar w:fldCharType="end"/>
      </w:r>
      <w:r w:rsidRPr="00D461C6">
        <w:rPr>
          <w:rFonts w:cs="Arial"/>
          <w:sz w:val="20"/>
        </w:rPr>
        <w:t xml:space="preserve">dolžnosti iz </w:t>
      </w:r>
      <w:r w:rsidR="00410460">
        <w:fldChar w:fldCharType="begin"/>
      </w:r>
      <w:r w:rsidR="00410460">
        <w:instrText xml:space="preserve"> REF _Ref443250549 \r \h  \* MERGEFORMAT </w:instrText>
      </w:r>
      <w:r w:rsidR="00410460">
        <w:fldChar w:fldCharType="separate"/>
      </w:r>
      <w:r w:rsidRPr="00D461C6">
        <w:rPr>
          <w:rFonts w:cs="Arial"/>
          <w:sz w:val="20"/>
        </w:rPr>
        <w:t>140</w:t>
      </w:r>
      <w:r w:rsidR="00410460">
        <w:fldChar w:fldCharType="end"/>
      </w:r>
      <w:r w:rsidRPr="00D461C6">
        <w:rPr>
          <w:rFonts w:cs="Arial"/>
          <w:sz w:val="20"/>
        </w:rPr>
        <w:t xml:space="preserve">. člena tega zakona in odreditev zaustavitve obratovanja objekta </w:t>
      </w:r>
      <w:hyperlink w:anchor="_115._člen_(postopek_za zaustavitev " w:history="1">
        <w:r w:rsidRPr="00D461C6">
          <w:rPr>
            <w:rStyle w:val="Hiperpovezava"/>
            <w:rFonts w:cs="Arial"/>
            <w:color w:val="auto"/>
            <w:sz w:val="20"/>
            <w:u w:val="none"/>
          </w:rPr>
          <w:t>iz prejšnjega člena</w:t>
        </w:r>
      </w:hyperlink>
      <w:r w:rsidRPr="00D461C6">
        <w:rPr>
          <w:rFonts w:cs="Arial"/>
          <w:sz w:val="20"/>
        </w:rPr>
        <w:t xml:space="preserve"> učinkujeta od dneva dokončnosti odločbe, s katero je bilo odvzeto dovoljenje ali odrejena zaustavitev obratovanja.</w:t>
      </w:r>
    </w:p>
    <w:p w:rsidR="00D461C6" w:rsidRPr="00D461C6" w:rsidRDefault="00D461C6" w:rsidP="00D461C6">
      <w:pPr>
        <w:widowControl/>
        <w:numPr>
          <w:ilvl w:val="0"/>
          <w:numId w:val="81"/>
        </w:numPr>
        <w:spacing w:after="120"/>
        <w:rPr>
          <w:rFonts w:cs="Arial"/>
          <w:sz w:val="20"/>
        </w:rPr>
      </w:pPr>
      <w:r w:rsidRPr="00D461C6">
        <w:rPr>
          <w:rFonts w:cs="Arial"/>
          <w:sz w:val="20"/>
        </w:rPr>
        <w:t>Zoper odločbo iz prejšnjega odstavka ni pritožbe.</w:t>
      </w:r>
    </w:p>
    <w:p w:rsidR="00D461C6" w:rsidRPr="00D461C6" w:rsidRDefault="00D461C6" w:rsidP="00D461C6">
      <w:pPr>
        <w:widowControl/>
        <w:numPr>
          <w:ilvl w:val="0"/>
          <w:numId w:val="81"/>
        </w:numPr>
        <w:spacing w:after="120"/>
        <w:rPr>
          <w:rFonts w:cs="Arial"/>
          <w:sz w:val="20"/>
        </w:rPr>
      </w:pPr>
      <w:r w:rsidRPr="00D461C6">
        <w:rPr>
          <w:rFonts w:cs="Arial"/>
          <w:sz w:val="20"/>
        </w:rPr>
        <w:t>V primerih kršitev svojih obveznosti, katerih posledica je odvzem dovoljenja po uradni dolžnosti ali odreditev zaustavitve obratovanja, je imetnik dovoljenja odškodninsko odgovoren.</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31" w:name="_Toc85617607"/>
      <w:bookmarkStart w:id="2032" w:name="_Toc193173546"/>
      <w:bookmarkStart w:id="2033" w:name="_Toc255895938"/>
      <w:bookmarkStart w:id="2034" w:name="_Ref443246586"/>
      <w:r w:rsidRPr="00D461C6">
        <w:rPr>
          <w:rFonts w:cs="Arial"/>
          <w:bCs/>
          <w:sz w:val="20"/>
        </w:rPr>
        <w:t xml:space="preserve"> </w:t>
      </w:r>
      <w:bookmarkStart w:id="2035" w:name="_Toc471733527"/>
      <w:r w:rsidRPr="00D461C6">
        <w:rPr>
          <w:rFonts w:cs="Arial"/>
          <w:bCs/>
          <w:sz w:val="20"/>
        </w:rPr>
        <w:t>člen</w:t>
      </w:r>
      <w:r w:rsidRPr="00D461C6">
        <w:rPr>
          <w:rFonts w:cs="Arial"/>
          <w:bCs/>
          <w:sz w:val="20"/>
        </w:rPr>
        <w:br/>
        <w:t>(prenehanje dovoljenja</w:t>
      </w:r>
      <w:r w:rsidR="00D55C45" w:rsidRPr="00D461C6">
        <w:rPr>
          <w:rFonts w:cs="Arial"/>
          <w:bCs/>
          <w:sz w:val="20"/>
        </w:rPr>
        <w:fldChar w:fldCharType="begin"/>
      </w:r>
      <w:r w:rsidRPr="00D461C6">
        <w:rPr>
          <w:rFonts w:cs="Arial"/>
          <w:bCs/>
          <w:sz w:val="20"/>
        </w:rPr>
        <w:instrText>xe "prenehanje dovoljenja"</w:instrText>
      </w:r>
      <w:r w:rsidR="00D55C45" w:rsidRPr="00D461C6">
        <w:rPr>
          <w:rFonts w:cs="Arial"/>
          <w:bCs/>
          <w:sz w:val="20"/>
        </w:rPr>
        <w:fldChar w:fldCharType="end"/>
      </w:r>
      <w:r w:rsidRPr="00D461C6">
        <w:rPr>
          <w:rFonts w:cs="Arial"/>
          <w:bCs/>
          <w:sz w:val="20"/>
        </w:rPr>
        <w:t>)</w:t>
      </w:r>
      <w:bookmarkEnd w:id="2031"/>
      <w:bookmarkEnd w:id="2032"/>
      <w:bookmarkEnd w:id="2033"/>
      <w:bookmarkEnd w:id="2034"/>
      <w:bookmarkEnd w:id="2035"/>
    </w:p>
    <w:p w:rsidR="00D461C6" w:rsidRPr="00D461C6" w:rsidRDefault="00D461C6" w:rsidP="00D461C6">
      <w:pPr>
        <w:widowControl/>
        <w:numPr>
          <w:ilvl w:val="0"/>
          <w:numId w:val="82"/>
        </w:numPr>
        <w:spacing w:after="120"/>
        <w:rPr>
          <w:rFonts w:cs="Arial"/>
          <w:sz w:val="20"/>
        </w:rPr>
      </w:pPr>
      <w:r w:rsidRPr="00D461C6">
        <w:rPr>
          <w:rFonts w:cs="Arial"/>
          <w:sz w:val="20"/>
        </w:rPr>
        <w:t>Dovoljenje preneha:</w:t>
      </w:r>
    </w:p>
    <w:p w:rsidR="00D461C6" w:rsidRPr="00D461C6" w:rsidRDefault="00D461C6" w:rsidP="00D461C6">
      <w:pPr>
        <w:widowControl/>
        <w:numPr>
          <w:ilvl w:val="0"/>
          <w:numId w:val="214"/>
        </w:numPr>
        <w:spacing w:after="120"/>
        <w:rPr>
          <w:rFonts w:cs="Arial"/>
          <w:sz w:val="20"/>
        </w:rPr>
      </w:pPr>
      <w:r w:rsidRPr="00D461C6">
        <w:rPr>
          <w:rFonts w:cs="Arial"/>
          <w:sz w:val="20"/>
        </w:rPr>
        <w:t xml:space="preserve">ko se izteče rok, za katerega je bilo </w:t>
      </w:r>
      <w:hyperlink w:anchor="člen1102" w:history="1">
        <w:r w:rsidRPr="00D461C6">
          <w:rPr>
            <w:rStyle w:val="Hiperpovezava"/>
            <w:rFonts w:cs="Arial"/>
            <w:color w:val="auto"/>
            <w:sz w:val="20"/>
            <w:u w:val="none"/>
          </w:rPr>
          <w:t xml:space="preserve">dovoljenje </w:t>
        </w:r>
      </w:hyperlink>
      <w:r w:rsidRPr="00D461C6">
        <w:rPr>
          <w:rFonts w:cs="Arial"/>
          <w:sz w:val="20"/>
        </w:rPr>
        <w:t>izdano;</w:t>
      </w:r>
    </w:p>
    <w:p w:rsidR="00D461C6" w:rsidRPr="00D461C6" w:rsidRDefault="00D461C6" w:rsidP="00D461C6">
      <w:pPr>
        <w:widowControl/>
        <w:numPr>
          <w:ilvl w:val="0"/>
          <w:numId w:val="214"/>
        </w:numPr>
        <w:spacing w:after="120"/>
        <w:rPr>
          <w:rFonts w:cs="Arial"/>
          <w:sz w:val="20"/>
        </w:rPr>
      </w:pPr>
      <w:r w:rsidRPr="00D461C6">
        <w:rPr>
          <w:rFonts w:cs="Arial"/>
          <w:sz w:val="20"/>
        </w:rPr>
        <w:t>če imetnik preneha izvajati sevalno dejavnost;</w:t>
      </w:r>
    </w:p>
    <w:p w:rsidR="00D461C6" w:rsidRPr="00D461C6" w:rsidRDefault="00D461C6" w:rsidP="00D461C6">
      <w:pPr>
        <w:widowControl/>
        <w:numPr>
          <w:ilvl w:val="0"/>
          <w:numId w:val="214"/>
        </w:numPr>
        <w:spacing w:after="120"/>
        <w:rPr>
          <w:rFonts w:cs="Arial"/>
          <w:sz w:val="20"/>
        </w:rPr>
      </w:pPr>
      <w:r w:rsidRPr="00D461C6">
        <w:rPr>
          <w:rFonts w:cs="Arial"/>
          <w:sz w:val="20"/>
        </w:rPr>
        <w:t>če imetnik preneha uporabljati rentgensko napravo.</w:t>
      </w:r>
    </w:p>
    <w:p w:rsidR="00D461C6" w:rsidRPr="00D461C6" w:rsidRDefault="00D461C6" w:rsidP="00D461C6">
      <w:pPr>
        <w:widowControl/>
        <w:numPr>
          <w:ilvl w:val="0"/>
          <w:numId w:val="82"/>
        </w:numPr>
        <w:spacing w:after="120"/>
        <w:rPr>
          <w:rFonts w:cs="Arial"/>
          <w:sz w:val="20"/>
        </w:rPr>
      </w:pPr>
      <w:r w:rsidRPr="00D461C6">
        <w:rPr>
          <w:rFonts w:cs="Arial"/>
          <w:sz w:val="20"/>
        </w:rPr>
        <w:t xml:space="preserve">V primerih iz tretje </w:t>
      </w:r>
      <w:r w:rsidRPr="00D461C6">
        <w:rPr>
          <w:rStyle w:val="Hiperpovezava"/>
          <w:rFonts w:cs="Arial"/>
          <w:color w:val="auto"/>
          <w:sz w:val="20"/>
          <w:u w:val="none"/>
        </w:rPr>
        <w:t>alineje prejšnjega odstavka</w:t>
      </w:r>
      <w:r w:rsidRPr="00D461C6">
        <w:rPr>
          <w:rFonts w:cs="Arial"/>
          <w:sz w:val="20"/>
        </w:rPr>
        <w:t xml:space="preserve"> izda organ, ki je pristojen za izdajo dovoljenja, odločbo, s katero ugotovi, da je dovoljenje prenehalo, če je imetnik prenehanje izvajanja </w:t>
      </w:r>
      <w:hyperlink w:anchor="člen116" w:history="1">
        <w:r w:rsidRPr="00D461C6">
          <w:rPr>
            <w:rStyle w:val="Hiperpovezava"/>
            <w:rFonts w:cs="Arial"/>
            <w:color w:val="auto"/>
            <w:sz w:val="20"/>
            <w:u w:val="none"/>
          </w:rPr>
          <w:t>sevalne dejavnosti</w:t>
        </w:r>
      </w:hyperlink>
      <w:r w:rsidRPr="00D461C6">
        <w:rPr>
          <w:rFonts w:cs="Arial"/>
          <w:sz w:val="20"/>
        </w:rPr>
        <w:t xml:space="preserve"> prijavil in izpolnil vse pogoje za prenehanje sevalne dejavnosti, predpisane po tem zakonu.</w:t>
      </w:r>
    </w:p>
    <w:p w:rsidR="00D461C6" w:rsidRPr="008D0CA4" w:rsidRDefault="00D461C6" w:rsidP="00D461C6">
      <w:pPr>
        <w:widowControl/>
        <w:numPr>
          <w:ilvl w:val="0"/>
          <w:numId w:val="82"/>
        </w:numPr>
        <w:spacing w:after="120"/>
        <w:rPr>
          <w:rFonts w:cs="Arial"/>
          <w:sz w:val="20"/>
        </w:rPr>
      </w:pPr>
      <w:r w:rsidRPr="00DD1375">
        <w:rPr>
          <w:sz w:val="20"/>
        </w:rPr>
        <w:t>V primeru stečaja izvajalca</w:t>
      </w:r>
      <w:r>
        <w:rPr>
          <w:sz w:val="20"/>
        </w:rPr>
        <w:t xml:space="preserve"> sevalne dejavnosti</w:t>
      </w:r>
      <w:r w:rsidRPr="00DD1375">
        <w:rPr>
          <w:sz w:val="20"/>
        </w:rPr>
        <w:t xml:space="preserve"> izda organ, ki je pristojen za izdajo dovoljenja, odločbo, s katero stečajnemu </w:t>
      </w:r>
      <w:r>
        <w:rPr>
          <w:sz w:val="20"/>
        </w:rPr>
        <w:t>dolžniku</w:t>
      </w:r>
      <w:r w:rsidRPr="00DD1375">
        <w:rPr>
          <w:sz w:val="20"/>
        </w:rPr>
        <w:t xml:space="preserve"> naloži izpolnjevanje pogojev za </w:t>
      </w:r>
      <w:r w:rsidRPr="00E275F3">
        <w:rPr>
          <w:sz w:val="20"/>
        </w:rPr>
        <w:t>prenehanje sevalne dejavnosti, predpisanih</w:t>
      </w:r>
      <w:r w:rsidRPr="00DD1375">
        <w:rPr>
          <w:sz w:val="20"/>
        </w:rPr>
        <w:t xml:space="preserve"> po tem zakonu.</w:t>
      </w:r>
    </w:p>
    <w:p w:rsidR="00D461C6" w:rsidRPr="00AF3F80" w:rsidRDefault="00D461C6" w:rsidP="00D461C6">
      <w:pPr>
        <w:widowControl/>
        <w:numPr>
          <w:ilvl w:val="0"/>
          <w:numId w:val="82"/>
        </w:numPr>
        <w:spacing w:after="120"/>
        <w:rPr>
          <w:rFonts w:cs="Arial"/>
          <w:sz w:val="20"/>
        </w:rPr>
      </w:pPr>
      <w:r w:rsidRPr="00AF3F80">
        <w:rPr>
          <w:rFonts w:cs="Arial"/>
          <w:sz w:val="20"/>
        </w:rPr>
        <w:t>Če po prenehanju uporabe rentgenske naprave imetnik to obdrži kot rezervo, organ, ki je pristojen za izdajo dovoljenja, v odločbi odredi zapečatenje rentgenske naprave. Rentgensk</w:t>
      </w:r>
      <w:r>
        <w:rPr>
          <w:rFonts w:cs="Arial"/>
          <w:sz w:val="20"/>
        </w:rPr>
        <w:t>a</w:t>
      </w:r>
      <w:r w:rsidRPr="00AF3F80">
        <w:rPr>
          <w:rFonts w:cs="Arial"/>
          <w:sz w:val="20"/>
        </w:rPr>
        <w:t xml:space="preserve"> naprav</w:t>
      </w:r>
      <w:r>
        <w:rPr>
          <w:rFonts w:cs="Arial"/>
          <w:sz w:val="20"/>
        </w:rPr>
        <w:t>a</w:t>
      </w:r>
      <w:r w:rsidRPr="00AF3F80">
        <w:rPr>
          <w:rFonts w:cs="Arial"/>
          <w:sz w:val="20"/>
        </w:rPr>
        <w:t xml:space="preserve"> se lahko zapečati tudi</w:t>
      </w:r>
      <w:r>
        <w:rPr>
          <w:rFonts w:cs="Arial"/>
          <w:sz w:val="20"/>
        </w:rPr>
        <w:t>, če zanjo</w:t>
      </w:r>
      <w:r w:rsidRPr="00AF3F80">
        <w:rPr>
          <w:rFonts w:cs="Arial"/>
          <w:sz w:val="20"/>
        </w:rPr>
        <w:t xml:space="preserve"> še ni</w:t>
      </w:r>
      <w:r>
        <w:rPr>
          <w:rFonts w:cs="Arial"/>
          <w:sz w:val="20"/>
        </w:rPr>
        <w:t>so</w:t>
      </w:r>
      <w:r w:rsidRPr="00AF3F80">
        <w:rPr>
          <w:rFonts w:cs="Arial"/>
          <w:sz w:val="20"/>
        </w:rPr>
        <w:t xml:space="preserve"> pridobljen</w:t>
      </w:r>
      <w:r>
        <w:rPr>
          <w:rFonts w:cs="Arial"/>
          <w:sz w:val="20"/>
        </w:rPr>
        <w:t>a</w:t>
      </w:r>
      <w:r w:rsidRPr="00AF3F80">
        <w:rPr>
          <w:rFonts w:cs="Arial"/>
          <w:sz w:val="20"/>
        </w:rPr>
        <w:t xml:space="preserve"> dovoljenj</w:t>
      </w:r>
      <w:r>
        <w:rPr>
          <w:rFonts w:cs="Arial"/>
          <w:sz w:val="20"/>
        </w:rPr>
        <w:t>a</w:t>
      </w:r>
      <w:r w:rsidRPr="00AF3F80">
        <w:rPr>
          <w:rFonts w:cs="Arial"/>
          <w:sz w:val="20"/>
        </w:rPr>
        <w:t xml:space="preserve"> po tem zakonu.</w:t>
      </w:r>
    </w:p>
    <w:p w:rsidR="00D461C6" w:rsidRPr="00AF3F80" w:rsidRDefault="00D461C6" w:rsidP="00D461C6">
      <w:pPr>
        <w:widowControl/>
        <w:numPr>
          <w:ilvl w:val="0"/>
          <w:numId w:val="82"/>
        </w:numPr>
        <w:spacing w:after="120"/>
        <w:rPr>
          <w:rFonts w:cs="Arial"/>
          <w:sz w:val="20"/>
        </w:rPr>
      </w:pPr>
      <w:r>
        <w:rPr>
          <w:rFonts w:cs="Arial"/>
          <w:sz w:val="20"/>
        </w:rPr>
        <w:t>Zoper</w:t>
      </w:r>
      <w:r w:rsidRPr="00AF3F80">
        <w:rPr>
          <w:rFonts w:cs="Arial"/>
          <w:sz w:val="20"/>
        </w:rPr>
        <w:t xml:space="preserve"> odločb</w:t>
      </w:r>
      <w:r>
        <w:rPr>
          <w:rFonts w:cs="Arial"/>
          <w:sz w:val="20"/>
        </w:rPr>
        <w:t>o</w:t>
      </w:r>
      <w:r w:rsidRPr="00AF3F80">
        <w:rPr>
          <w:rFonts w:cs="Arial"/>
          <w:sz w:val="20"/>
        </w:rPr>
        <w:t xml:space="preserve"> iz </w:t>
      </w:r>
      <w:r w:rsidRPr="00AF3F80">
        <w:rPr>
          <w:rFonts w:cs="Arial"/>
          <w:sz w:val="20"/>
          <w:u w:color="000080"/>
        </w:rPr>
        <w:t>drugega</w:t>
      </w:r>
      <w:r w:rsidRPr="00AF3F80">
        <w:rPr>
          <w:rFonts w:cs="Arial"/>
          <w:sz w:val="20"/>
        </w:rPr>
        <w:t xml:space="preserve"> in </w:t>
      </w:r>
      <w:r w:rsidRPr="00AF3F80">
        <w:rPr>
          <w:rFonts w:cs="Arial"/>
          <w:sz w:val="20"/>
          <w:u w:color="000080"/>
        </w:rPr>
        <w:t>tretjega odstavka</w:t>
      </w:r>
      <w:r w:rsidRPr="00AF3F80">
        <w:rPr>
          <w:rFonts w:cs="Arial"/>
          <w:sz w:val="20"/>
        </w:rPr>
        <w:t xml:space="preserve"> tega člena ni pritožbe.</w:t>
      </w:r>
    </w:p>
    <w:p w:rsidR="00D461C6" w:rsidRPr="00AF3F80" w:rsidRDefault="00D461C6" w:rsidP="00D461C6">
      <w:pPr>
        <w:widowControl/>
        <w:numPr>
          <w:ilvl w:val="0"/>
          <w:numId w:val="82"/>
        </w:numPr>
        <w:spacing w:after="120"/>
        <w:rPr>
          <w:rFonts w:cs="Arial"/>
          <w:sz w:val="20"/>
        </w:rPr>
      </w:pPr>
      <w:r w:rsidRPr="00AF3F80">
        <w:rPr>
          <w:rFonts w:cs="Arial"/>
          <w:sz w:val="20"/>
        </w:rPr>
        <w:t>Pritožba zoper odločbo iz četrtega odstavka tega člena ne zadrži njene izvršitve.</w:t>
      </w: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036" w:name="_Toc193173547"/>
      <w:bookmarkStart w:id="2037" w:name="_Toc85617608"/>
      <w:bookmarkStart w:id="2038" w:name="_Toc255895939"/>
      <w:bookmarkStart w:id="2039" w:name="_Toc471733528"/>
      <w:r w:rsidRPr="00AF7DE5">
        <w:rPr>
          <w:rFonts w:cs="Arial"/>
          <w:sz w:val="20"/>
        </w:rPr>
        <w:t xml:space="preserve">FIZIČNO VAROVANJE JEDRSKIH OBJEKTOV TER JEDRSKIH IN </w:t>
      </w:r>
      <w:bookmarkEnd w:id="2036"/>
      <w:r w:rsidRPr="00AF7DE5">
        <w:rPr>
          <w:rFonts w:cs="Arial"/>
          <w:sz w:val="20"/>
        </w:rPr>
        <w:t>RADIOAKTIVNIH SNOVI</w:t>
      </w:r>
      <w:bookmarkEnd w:id="2037"/>
      <w:bookmarkEnd w:id="2038"/>
      <w:bookmarkEnd w:id="2039"/>
    </w:p>
    <w:p w:rsidR="00D461C6" w:rsidRPr="00AF7DE5" w:rsidRDefault="00D461C6" w:rsidP="00D461C6">
      <w:pPr>
        <w:rPr>
          <w:rFonts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40" w:name="_Ref443250690"/>
      <w:bookmarkStart w:id="2041" w:name="_Ref443250698"/>
      <w:bookmarkStart w:id="2042" w:name="_Ref443250708"/>
      <w:bookmarkStart w:id="2043" w:name="_Ref443251668"/>
      <w:bookmarkStart w:id="2044" w:name="_Ref443253143"/>
      <w:bookmarkStart w:id="2045" w:name="_Ref463266839"/>
      <w:bookmarkStart w:id="2046" w:name="_Toc471733529"/>
      <w:bookmarkStart w:id="2047" w:name="_Toc85617609"/>
      <w:bookmarkStart w:id="2048" w:name="_Toc193173548"/>
      <w:bookmarkStart w:id="2049" w:name="_Toc255895940"/>
      <w:r w:rsidRPr="00AF7DE5">
        <w:rPr>
          <w:rFonts w:cs="Arial"/>
          <w:bCs/>
          <w:sz w:val="20"/>
        </w:rPr>
        <w:t>člen</w:t>
      </w:r>
      <w:r w:rsidRPr="00AF7DE5">
        <w:rPr>
          <w:rFonts w:cs="Arial"/>
          <w:bCs/>
          <w:sz w:val="20"/>
        </w:rPr>
        <w:br/>
        <w:t>(zavezanci)</w:t>
      </w:r>
      <w:bookmarkEnd w:id="2040"/>
      <w:bookmarkEnd w:id="2041"/>
      <w:bookmarkEnd w:id="2042"/>
      <w:bookmarkEnd w:id="2043"/>
      <w:bookmarkEnd w:id="2044"/>
      <w:bookmarkEnd w:id="2045"/>
      <w:bookmarkEnd w:id="2046"/>
      <w:r w:rsidRPr="00AF7DE5">
        <w:rPr>
          <w:rFonts w:cs="Arial"/>
          <w:bCs/>
          <w:sz w:val="20"/>
        </w:rPr>
        <w:t xml:space="preserve"> </w:t>
      </w:r>
    </w:p>
    <w:p w:rsidR="00D461C6" w:rsidRPr="00AF7DE5" w:rsidRDefault="00D461C6" w:rsidP="00D461C6">
      <w:pPr>
        <w:widowControl/>
        <w:numPr>
          <w:ilvl w:val="0"/>
          <w:numId w:val="83"/>
        </w:numPr>
        <w:tabs>
          <w:tab w:val="num" w:pos="426"/>
        </w:tabs>
        <w:spacing w:after="120"/>
        <w:ind w:left="426" w:hanging="426"/>
        <w:rPr>
          <w:rFonts w:cs="Arial"/>
          <w:color w:val="000000"/>
          <w:sz w:val="20"/>
        </w:rPr>
      </w:pPr>
      <w:r w:rsidRPr="00AF7DE5">
        <w:rPr>
          <w:rFonts w:cs="Arial"/>
          <w:color w:val="000000"/>
          <w:sz w:val="20"/>
          <w:u w:color="000080"/>
        </w:rPr>
        <w:t xml:space="preserve">Upravljavec objekta, v katerem so jedrske ali radioaktivne snovi, prevoznik ali organizator prevoza jedrskih snovi mora zagotoviti izdelavo načrta fizičnega varovanja </w:t>
      </w:r>
      <w:r>
        <w:rPr>
          <w:rFonts w:cs="Arial"/>
          <w:color w:val="000000"/>
          <w:sz w:val="20"/>
          <w:u w:color="000080"/>
        </w:rPr>
        <w:t xml:space="preserve">in </w:t>
      </w:r>
      <w:r w:rsidRPr="00AF7DE5">
        <w:rPr>
          <w:rFonts w:cs="Arial"/>
          <w:color w:val="000000"/>
          <w:sz w:val="20"/>
          <w:u w:color="000080"/>
        </w:rPr>
        <w:t>izvajanje</w:t>
      </w:r>
      <w:r w:rsidRPr="00AF7DE5">
        <w:rPr>
          <w:rFonts w:cs="Arial"/>
          <w:color w:val="000000"/>
          <w:sz w:val="20"/>
        </w:rPr>
        <w:t xml:space="preserve"> ukrepov fizičnega varovanja objektov ali snovi v skladu z </w:t>
      </w:r>
      <w:r>
        <w:rPr>
          <w:rFonts w:cs="Arial"/>
          <w:color w:val="000000"/>
          <w:sz w:val="20"/>
        </w:rPr>
        <w:t>njim</w:t>
      </w:r>
      <w:r w:rsidRPr="00AF7DE5">
        <w:rPr>
          <w:rFonts w:cs="Arial"/>
          <w:color w:val="000000"/>
          <w:sz w:val="20"/>
        </w:rPr>
        <w:t>.</w:t>
      </w:r>
    </w:p>
    <w:p w:rsidR="00D461C6" w:rsidRPr="00AF7DE5" w:rsidRDefault="00D461C6" w:rsidP="00D461C6">
      <w:pPr>
        <w:widowControl/>
        <w:numPr>
          <w:ilvl w:val="0"/>
          <w:numId w:val="83"/>
        </w:numPr>
        <w:tabs>
          <w:tab w:val="num" w:pos="426"/>
          <w:tab w:val="num" w:pos="987"/>
        </w:tabs>
        <w:spacing w:after="120"/>
        <w:ind w:left="426" w:hanging="426"/>
        <w:rPr>
          <w:rFonts w:cs="Arial"/>
          <w:color w:val="000000"/>
          <w:sz w:val="20"/>
        </w:rPr>
      </w:pPr>
      <w:r w:rsidRPr="007724A0">
        <w:rPr>
          <w:rFonts w:cs="Arial"/>
          <w:color w:val="000000"/>
          <w:sz w:val="20"/>
        </w:rPr>
        <w:t>Vlada</w:t>
      </w:r>
      <w:r w:rsidRPr="00AF7DE5">
        <w:rPr>
          <w:rFonts w:cs="Arial"/>
          <w:color w:val="000000"/>
          <w:sz w:val="20"/>
        </w:rPr>
        <w:t xml:space="preserve"> določi radioaktivne snovi, za katere veljajo obveznosti upravljavca iz prejšnjega odstavka.</w:t>
      </w:r>
    </w:p>
    <w:p w:rsidR="00D461C6" w:rsidRPr="00AF7DE5" w:rsidRDefault="00D461C6" w:rsidP="00D461C6">
      <w:pPr>
        <w:widowControl/>
        <w:numPr>
          <w:ilvl w:val="0"/>
          <w:numId w:val="83"/>
        </w:numPr>
        <w:tabs>
          <w:tab w:val="num" w:pos="426"/>
        </w:tabs>
        <w:spacing w:after="120"/>
        <w:ind w:left="426" w:hanging="426"/>
        <w:rPr>
          <w:rFonts w:cs="Arial"/>
          <w:color w:val="000000"/>
          <w:sz w:val="20"/>
        </w:rPr>
      </w:pPr>
      <w:r w:rsidRPr="00AF7DE5">
        <w:rPr>
          <w:rFonts w:cs="Arial"/>
          <w:color w:val="000000"/>
          <w:sz w:val="20"/>
        </w:rPr>
        <w:t xml:space="preserve">Če gre za prevoz radioaktivnih snovi iz prejšnjega odstavka, se glede fizičnega varovanja upoštevajo določbe predpisov, ki urejajo prevoz nevarnega blaga, za določitev ogroženosti, ki jo je </w:t>
      </w:r>
      <w:r>
        <w:rPr>
          <w:rFonts w:cs="Arial"/>
          <w:color w:val="000000"/>
          <w:sz w:val="20"/>
        </w:rPr>
        <w:t>treba</w:t>
      </w:r>
      <w:r w:rsidRPr="00AF7DE5">
        <w:rPr>
          <w:rFonts w:cs="Arial"/>
          <w:color w:val="000000"/>
          <w:sz w:val="20"/>
        </w:rPr>
        <w:t xml:space="preserve"> upoštevati pri izdelavi varnostnega načrta pri prevozu radioaktivnih snovi, pa tudi določbe </w:t>
      </w:r>
      <w:r w:rsidR="00410460">
        <w:fldChar w:fldCharType="begin"/>
      </w:r>
      <w:r w:rsidR="00410460">
        <w:instrText xml:space="preserve"> REF _Ref443248522 \r \h  \* MERGEFORMAT </w:instrText>
      </w:r>
      <w:r w:rsidR="00410460">
        <w:fldChar w:fldCharType="separate"/>
      </w:r>
      <w:r>
        <w:rPr>
          <w:rFonts w:cs="Arial"/>
          <w:color w:val="000000"/>
          <w:sz w:val="20"/>
        </w:rPr>
        <w:t>145</w:t>
      </w:r>
      <w:r w:rsidR="00410460">
        <w:fldChar w:fldCharType="end"/>
      </w:r>
      <w:r w:rsidRPr="00AF7DE5">
        <w:rPr>
          <w:rFonts w:cs="Arial"/>
          <w:color w:val="000000"/>
          <w:sz w:val="20"/>
        </w:rPr>
        <w:t>. člena tega zakona.</w:t>
      </w:r>
    </w:p>
    <w:p w:rsidR="00D461C6" w:rsidRPr="00AF7DE5" w:rsidRDefault="00D461C6" w:rsidP="00D461C6">
      <w:pPr>
        <w:widowControl/>
        <w:numPr>
          <w:ilvl w:val="0"/>
          <w:numId w:val="83"/>
        </w:numPr>
        <w:tabs>
          <w:tab w:val="num" w:pos="426"/>
        </w:tabs>
        <w:spacing w:after="120"/>
        <w:ind w:left="426" w:hanging="426"/>
        <w:rPr>
          <w:rFonts w:cs="Arial"/>
          <w:color w:val="000000"/>
          <w:sz w:val="20"/>
        </w:rPr>
      </w:pPr>
      <w:r w:rsidRPr="00AF7DE5">
        <w:rPr>
          <w:rFonts w:cs="Arial"/>
          <w:color w:val="000000"/>
          <w:sz w:val="20"/>
        </w:rPr>
        <w:lastRenderedPageBreak/>
        <w:t>Če s</w:t>
      </w:r>
      <w:r>
        <w:rPr>
          <w:rFonts w:cs="Arial"/>
          <w:color w:val="000000"/>
          <w:sz w:val="20"/>
        </w:rPr>
        <w:t>ta</w:t>
      </w:r>
      <w:r w:rsidRPr="00AF7DE5">
        <w:rPr>
          <w:rFonts w:cs="Arial"/>
          <w:color w:val="000000"/>
          <w:sz w:val="20"/>
        </w:rPr>
        <w:t xml:space="preserve"> na isti lokaciji dva upravljavc</w:t>
      </w:r>
      <w:r>
        <w:rPr>
          <w:rFonts w:cs="Arial"/>
          <w:color w:val="000000"/>
          <w:sz w:val="20"/>
        </w:rPr>
        <w:t>a</w:t>
      </w:r>
      <w:r w:rsidRPr="00AF7DE5">
        <w:rPr>
          <w:rFonts w:cs="Arial"/>
          <w:color w:val="000000"/>
          <w:sz w:val="20"/>
        </w:rPr>
        <w:t xml:space="preserve"> objektov iz prvega odstavka tega člena</w:t>
      </w:r>
      <w:r>
        <w:rPr>
          <w:rFonts w:cs="Arial"/>
          <w:color w:val="000000"/>
          <w:sz w:val="20"/>
        </w:rPr>
        <w:t xml:space="preserve"> ali več takih upravljavcev</w:t>
      </w:r>
      <w:r w:rsidRPr="00AF7DE5">
        <w:rPr>
          <w:rFonts w:cs="Arial"/>
          <w:color w:val="000000"/>
          <w:sz w:val="20"/>
        </w:rPr>
        <w:t>, lahko ti izdelajo enoten načrt fizičnega varovanja.</w:t>
      </w:r>
    </w:p>
    <w:p w:rsidR="00D461C6" w:rsidRPr="00AF7DE5" w:rsidRDefault="00D461C6" w:rsidP="00D461C6">
      <w:pPr>
        <w:ind w:left="54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 w:val="0"/>
          <w:bCs/>
          <w:sz w:val="20"/>
        </w:rPr>
      </w:pPr>
      <w:bookmarkStart w:id="2050" w:name="_Ref443248522"/>
      <w:bookmarkStart w:id="2051" w:name="_Ref443252172"/>
      <w:bookmarkStart w:id="2052" w:name="_Ref443252189"/>
      <w:bookmarkStart w:id="2053" w:name="_Ref443253150"/>
      <w:bookmarkStart w:id="2054" w:name="_Ref443254479"/>
      <w:bookmarkStart w:id="2055" w:name="_Ref443254891"/>
      <w:r w:rsidRPr="00AF7DE5">
        <w:rPr>
          <w:rFonts w:cs="Arial"/>
          <w:bCs/>
          <w:sz w:val="20"/>
        </w:rPr>
        <w:t xml:space="preserve"> </w:t>
      </w:r>
      <w:bookmarkStart w:id="2056" w:name="_Toc471733530"/>
      <w:r w:rsidRPr="00AF7DE5">
        <w:rPr>
          <w:rFonts w:cs="Arial"/>
          <w:bCs/>
          <w:sz w:val="20"/>
        </w:rPr>
        <w:t>člen</w:t>
      </w:r>
      <w:r w:rsidRPr="00AF7DE5">
        <w:rPr>
          <w:rFonts w:cs="Arial"/>
          <w:bCs/>
          <w:sz w:val="20"/>
        </w:rPr>
        <w:br/>
        <w:t>(načrt fizičnega varovanja)</w:t>
      </w:r>
      <w:bookmarkEnd w:id="2050"/>
      <w:bookmarkEnd w:id="2051"/>
      <w:bookmarkEnd w:id="2052"/>
      <w:bookmarkEnd w:id="2053"/>
      <w:bookmarkEnd w:id="2054"/>
      <w:bookmarkEnd w:id="2055"/>
      <w:bookmarkEnd w:id="2056"/>
    </w:p>
    <w:p w:rsidR="00D461C6" w:rsidRPr="00AF7DE5" w:rsidRDefault="00D461C6" w:rsidP="00D461C6">
      <w:pPr>
        <w:widowControl/>
        <w:numPr>
          <w:ilvl w:val="0"/>
          <w:numId w:val="116"/>
        </w:numPr>
        <w:spacing w:after="120"/>
        <w:rPr>
          <w:rFonts w:cs="Arial"/>
          <w:color w:val="000000"/>
          <w:sz w:val="20"/>
        </w:rPr>
      </w:pPr>
      <w:r w:rsidRPr="00AF7DE5">
        <w:rPr>
          <w:rFonts w:cs="Arial"/>
          <w:color w:val="000000"/>
          <w:sz w:val="20"/>
        </w:rPr>
        <w:t xml:space="preserve">Načrt fizičnega varovanja iz prvega odstavka prejšnjega člena potrdi ministrstvo, pristojno za notranje zadeve. </w:t>
      </w:r>
    </w:p>
    <w:p w:rsidR="00D461C6" w:rsidRPr="00AF7DE5" w:rsidRDefault="00D461C6" w:rsidP="00D461C6">
      <w:pPr>
        <w:widowControl/>
        <w:numPr>
          <w:ilvl w:val="0"/>
          <w:numId w:val="116"/>
        </w:numPr>
        <w:spacing w:after="120"/>
        <w:rPr>
          <w:rFonts w:cs="Arial"/>
          <w:color w:val="000000"/>
          <w:sz w:val="20"/>
        </w:rPr>
      </w:pPr>
      <w:r>
        <w:rPr>
          <w:rFonts w:cs="Arial"/>
          <w:color w:val="000000"/>
          <w:sz w:val="20"/>
        </w:rPr>
        <w:t>V</w:t>
      </w:r>
      <w:r w:rsidRPr="00AF7DE5">
        <w:rPr>
          <w:rFonts w:cs="Arial"/>
          <w:color w:val="000000"/>
          <w:sz w:val="20"/>
        </w:rPr>
        <w:t xml:space="preserve">logi za potrditev načrta fizičnega varovanja iz prejšnjega odstavka mora upravljavec objekta, prevoznik ali organizator prevoza jedrskih snovi priložiti soglasje pristojnega organa iz </w:t>
      </w:r>
      <w:r w:rsidR="00410460">
        <w:fldChar w:fldCharType="begin"/>
      </w:r>
      <w:r w:rsidR="00410460">
        <w:instrText xml:space="preserve"> REF _Ref427759810 \r \h  \* MERGEFORMAT </w:instrText>
      </w:r>
      <w:r w:rsidR="00410460">
        <w:fldChar w:fldCharType="separate"/>
      </w:r>
      <w:r>
        <w:rPr>
          <w:rFonts w:cs="Arial"/>
          <w:color w:val="000000"/>
          <w:sz w:val="20"/>
        </w:rPr>
        <w:t>18</w:t>
      </w:r>
      <w:r w:rsidR="00410460">
        <w:fldChar w:fldCharType="end"/>
      </w:r>
      <w:r w:rsidRPr="00AF7DE5">
        <w:rPr>
          <w:rFonts w:cs="Arial"/>
          <w:color w:val="000000"/>
          <w:sz w:val="20"/>
        </w:rPr>
        <w:t>. člena tega zakona.</w:t>
      </w:r>
    </w:p>
    <w:p w:rsidR="00D461C6" w:rsidRPr="00AF7DE5" w:rsidRDefault="00D461C6" w:rsidP="00D461C6">
      <w:pPr>
        <w:widowControl/>
        <w:numPr>
          <w:ilvl w:val="0"/>
          <w:numId w:val="116"/>
        </w:numPr>
        <w:spacing w:after="120"/>
        <w:rPr>
          <w:rFonts w:cs="Arial"/>
          <w:color w:val="000000"/>
          <w:sz w:val="20"/>
        </w:rPr>
      </w:pPr>
      <w:r w:rsidRPr="00AF7DE5">
        <w:rPr>
          <w:rFonts w:cs="Arial"/>
          <w:color w:val="000000"/>
          <w:sz w:val="20"/>
        </w:rPr>
        <w:t>Če gre za sevalni ali jedrski objekt, se za pridobitev soglasja iz prejšnjega odstavka za spremembo načrta fizičnega varovanja smiselno uporabljajo določ</w:t>
      </w:r>
      <w:r>
        <w:rPr>
          <w:rFonts w:cs="Arial"/>
          <w:color w:val="000000"/>
          <w:sz w:val="20"/>
        </w:rPr>
        <w:t>be</w:t>
      </w:r>
      <w:r w:rsidRPr="00AF7DE5">
        <w:rPr>
          <w:rFonts w:cs="Arial"/>
          <w:color w:val="000000"/>
          <w:sz w:val="20"/>
        </w:rPr>
        <w:t xml:space="preserve"> </w:t>
      </w:r>
      <w:r w:rsidR="00410460">
        <w:fldChar w:fldCharType="begin"/>
      </w:r>
      <w:r w:rsidR="00410460">
        <w:instrText xml:space="preserve"> REF _Ref443250617 \r \h  \* MERGEFORMAT </w:instrText>
      </w:r>
      <w:r w:rsidR="00410460">
        <w:fldChar w:fldCharType="separate"/>
      </w:r>
      <w:r>
        <w:rPr>
          <w:rFonts w:cs="Arial"/>
          <w:color w:val="000000"/>
          <w:sz w:val="20"/>
        </w:rPr>
        <w:t>116</w:t>
      </w:r>
      <w:r w:rsidR="00410460">
        <w:fldChar w:fldCharType="end"/>
      </w:r>
      <w:r w:rsidRPr="00AF7DE5">
        <w:rPr>
          <w:rFonts w:cs="Arial"/>
          <w:color w:val="000000"/>
          <w:sz w:val="20"/>
        </w:rPr>
        <w:t>. člena tega zakona.</w:t>
      </w:r>
    </w:p>
    <w:p w:rsidR="00D461C6" w:rsidRPr="00AF7DE5" w:rsidRDefault="00D461C6" w:rsidP="00D461C6">
      <w:pPr>
        <w:widowControl/>
        <w:numPr>
          <w:ilvl w:val="0"/>
          <w:numId w:val="116"/>
        </w:numPr>
        <w:spacing w:after="120"/>
        <w:rPr>
          <w:rFonts w:cs="Arial"/>
          <w:color w:val="000000"/>
          <w:sz w:val="20"/>
        </w:rPr>
      </w:pPr>
      <w:r w:rsidRPr="00AF7DE5">
        <w:rPr>
          <w:rFonts w:cs="Arial"/>
          <w:sz w:val="20"/>
        </w:rPr>
        <w:t>Načrtu fizičnega varovanja se stopnja tajnosti določi v skladu s predpisi</w:t>
      </w:r>
      <w:r>
        <w:rPr>
          <w:rFonts w:cs="Arial"/>
          <w:sz w:val="20"/>
        </w:rPr>
        <w:t>, ki urejajo varovanje tajnih podatkov</w:t>
      </w:r>
      <w:r w:rsidRPr="00AF7DE5">
        <w:rPr>
          <w:rFonts w:cs="Arial"/>
          <w:sz w:val="20"/>
        </w:rPr>
        <w:t>.</w:t>
      </w:r>
      <w:r w:rsidRPr="00AF7DE5">
        <w:rPr>
          <w:rFonts w:cs="Arial"/>
          <w:color w:val="000000"/>
          <w:sz w:val="20"/>
        </w:rPr>
        <w:t xml:space="preserve"> </w:t>
      </w:r>
    </w:p>
    <w:p w:rsidR="00D461C6" w:rsidRPr="00AF7DE5" w:rsidRDefault="00D461C6" w:rsidP="00D461C6">
      <w:pPr>
        <w:widowControl/>
        <w:numPr>
          <w:ilvl w:val="0"/>
          <w:numId w:val="116"/>
        </w:numPr>
        <w:spacing w:after="120"/>
        <w:rPr>
          <w:rFonts w:cs="Arial"/>
          <w:color w:val="000000"/>
          <w:sz w:val="20"/>
        </w:rPr>
      </w:pPr>
      <w:r w:rsidRPr="00AF7DE5">
        <w:rPr>
          <w:rFonts w:cs="Arial"/>
          <w:color w:val="000000"/>
          <w:sz w:val="20"/>
        </w:rPr>
        <w:t>Vrsto in obseg fizičnega varovanja je treba v načrtu fizičnega varovanja določiti na podlagi ocene ogroženosti, razvrstitve jedrskih in radioaktivnih snovi ter mo</w:t>
      </w:r>
      <w:r>
        <w:rPr>
          <w:rFonts w:cs="Arial"/>
          <w:color w:val="000000"/>
          <w:sz w:val="20"/>
        </w:rPr>
        <w:t>goč</w:t>
      </w:r>
      <w:r w:rsidRPr="00AF7DE5">
        <w:rPr>
          <w:rFonts w:cs="Arial"/>
          <w:color w:val="000000"/>
          <w:sz w:val="20"/>
        </w:rPr>
        <w:t>ih učinkov in posledic zaradi zlorab.</w:t>
      </w:r>
    </w:p>
    <w:p w:rsidR="00D461C6" w:rsidRPr="00AF7DE5" w:rsidRDefault="00D461C6" w:rsidP="00D461C6">
      <w:pPr>
        <w:widowControl/>
        <w:numPr>
          <w:ilvl w:val="0"/>
          <w:numId w:val="116"/>
        </w:numPr>
        <w:spacing w:after="120"/>
        <w:rPr>
          <w:rFonts w:cs="Arial"/>
          <w:color w:val="000000"/>
          <w:sz w:val="20"/>
        </w:rPr>
      </w:pPr>
      <w:r w:rsidRPr="00AF7DE5">
        <w:rPr>
          <w:rFonts w:cs="Arial"/>
          <w:color w:val="000000"/>
          <w:sz w:val="20"/>
        </w:rPr>
        <w:t>Ocena ogroženosti se prvič izdela v fazi projektiranja jedrskega objekta ali pred namestitvijo radioaktivnih snovi v objekt</w:t>
      </w:r>
      <w:r>
        <w:rPr>
          <w:rFonts w:cs="Arial"/>
          <w:color w:val="000000"/>
          <w:sz w:val="20"/>
        </w:rPr>
        <w:t>,</w:t>
      </w:r>
      <w:r w:rsidRPr="00AF7DE5">
        <w:rPr>
          <w:rFonts w:cs="Arial"/>
          <w:color w:val="000000"/>
          <w:sz w:val="20"/>
        </w:rPr>
        <w:t xml:space="preserve"> nato </w:t>
      </w:r>
      <w:r>
        <w:rPr>
          <w:rFonts w:cs="Arial"/>
          <w:color w:val="000000"/>
          <w:sz w:val="20"/>
        </w:rPr>
        <w:t xml:space="preserve">pa se </w:t>
      </w:r>
      <w:r w:rsidRPr="00AF7DE5">
        <w:rPr>
          <w:rFonts w:cs="Arial"/>
          <w:color w:val="000000"/>
          <w:sz w:val="20"/>
        </w:rPr>
        <w:t>vsako leto posodablja do odstranitve jedrskih in radioaktivnih snovi iz objekta ali ob nenadni spremembi varnostnih razmer. Ocena ogroženosti se izdela tudi za prevoz jedrskih in radioaktivnih snovi.</w:t>
      </w:r>
    </w:p>
    <w:p w:rsidR="00D461C6" w:rsidRPr="00AF7DE5" w:rsidRDefault="00D461C6" w:rsidP="00D461C6">
      <w:pPr>
        <w:widowControl/>
        <w:numPr>
          <w:ilvl w:val="0"/>
          <w:numId w:val="116"/>
        </w:numPr>
        <w:spacing w:after="120"/>
        <w:rPr>
          <w:rFonts w:cs="Arial"/>
          <w:color w:val="000000"/>
          <w:sz w:val="20"/>
        </w:rPr>
      </w:pPr>
      <w:r w:rsidRPr="00AF7DE5">
        <w:rPr>
          <w:rFonts w:cs="Arial"/>
          <w:color w:val="000000"/>
          <w:sz w:val="20"/>
        </w:rPr>
        <w:t xml:space="preserve">Oceno ogroženosti iz prejšnjega odstavka izdela Policija na podlagi varnostno pomembnih podatkov Slovenske obveščevalno-varnostne agencije, Obveščevalno varnostne službe </w:t>
      </w:r>
      <w:r>
        <w:rPr>
          <w:rFonts w:cs="Arial"/>
          <w:color w:val="000000"/>
          <w:sz w:val="20"/>
        </w:rPr>
        <w:t>M</w:t>
      </w:r>
      <w:r w:rsidRPr="00AF7DE5">
        <w:rPr>
          <w:rFonts w:cs="Arial"/>
          <w:color w:val="000000"/>
          <w:sz w:val="20"/>
        </w:rPr>
        <w:t xml:space="preserve">inistrstva za obrambo, </w:t>
      </w:r>
      <w:r w:rsidRPr="00AF7DE5">
        <w:rPr>
          <w:rFonts w:cs="Arial"/>
          <w:sz w:val="20"/>
        </w:rPr>
        <w:t xml:space="preserve">organa, pristojnega </w:t>
      </w:r>
      <w:r w:rsidRPr="00AF7DE5">
        <w:rPr>
          <w:rFonts w:cs="Arial"/>
          <w:color w:val="000000"/>
          <w:sz w:val="20"/>
        </w:rPr>
        <w:t xml:space="preserve">za jedrsko varnost, </w:t>
      </w:r>
      <w:r w:rsidRPr="00AF7DE5">
        <w:rPr>
          <w:rFonts w:cs="Arial"/>
          <w:sz w:val="20"/>
        </w:rPr>
        <w:t xml:space="preserve">organa, pristojnega </w:t>
      </w:r>
      <w:r w:rsidRPr="00AF7DE5">
        <w:rPr>
          <w:rFonts w:cs="Arial"/>
          <w:color w:val="000000"/>
          <w:sz w:val="20"/>
        </w:rPr>
        <w:t xml:space="preserve">za varstvo pred sevanji, upravljavcev jedrskih objektov in imetnikov jedrskih ali radioaktivnih snovi </w:t>
      </w:r>
      <w:r>
        <w:rPr>
          <w:rFonts w:cs="Arial"/>
          <w:color w:val="000000"/>
          <w:sz w:val="20"/>
        </w:rPr>
        <w:t>in</w:t>
      </w:r>
      <w:r w:rsidRPr="00AF7DE5">
        <w:rPr>
          <w:rFonts w:cs="Arial"/>
          <w:color w:val="000000"/>
          <w:sz w:val="20"/>
        </w:rPr>
        <w:t xml:space="preserve"> jo po</w:t>
      </w:r>
      <w:r>
        <w:rPr>
          <w:rFonts w:cs="Arial"/>
          <w:color w:val="000000"/>
          <w:sz w:val="20"/>
        </w:rPr>
        <w:t>šlje</w:t>
      </w:r>
      <w:r w:rsidRPr="00AF7DE5">
        <w:rPr>
          <w:rFonts w:cs="Arial"/>
          <w:color w:val="000000"/>
          <w:sz w:val="20"/>
        </w:rPr>
        <w:t xml:space="preserve"> v predhodno mnenje komisiji iz </w:t>
      </w:r>
      <w:r w:rsidR="00410460">
        <w:fldChar w:fldCharType="begin"/>
      </w:r>
      <w:r w:rsidR="00410460">
        <w:instrText xml:space="preserve"> REF _Ref443250653 \r \h  \* MERGEFORMAT </w:instrText>
      </w:r>
      <w:r w:rsidR="00410460">
        <w:fldChar w:fldCharType="separate"/>
      </w:r>
      <w:r>
        <w:rPr>
          <w:rFonts w:cs="Arial"/>
          <w:color w:val="000000"/>
          <w:sz w:val="20"/>
        </w:rPr>
        <w:t>147</w:t>
      </w:r>
      <w:r w:rsidR="00410460">
        <w:fldChar w:fldCharType="end"/>
      </w:r>
      <w:r w:rsidRPr="00AF7DE5">
        <w:rPr>
          <w:rFonts w:cs="Arial"/>
          <w:color w:val="000000"/>
          <w:sz w:val="20"/>
        </w:rPr>
        <w:t xml:space="preserve">. člena. </w:t>
      </w:r>
      <w:r w:rsidRPr="00AF7DE5">
        <w:rPr>
          <w:rFonts w:cs="Arial"/>
          <w:sz w:val="20"/>
        </w:rPr>
        <w:t>Oceni ogroženosti se stopnja tajnosti določi v skladu s predpisi</w:t>
      </w:r>
      <w:r>
        <w:rPr>
          <w:rFonts w:cs="Arial"/>
          <w:sz w:val="20"/>
        </w:rPr>
        <w:t>, ki urejajo varovanje tajnih podatkov</w:t>
      </w:r>
      <w:r w:rsidRPr="00AF7DE5">
        <w:rPr>
          <w:rFonts w:cs="Arial"/>
          <w:color w:val="000000"/>
          <w:sz w:val="20"/>
        </w:rPr>
        <w:t>.</w:t>
      </w:r>
    </w:p>
    <w:p w:rsidR="00D461C6" w:rsidRDefault="00D461C6" w:rsidP="00D461C6">
      <w:pPr>
        <w:widowControl/>
        <w:numPr>
          <w:ilvl w:val="0"/>
          <w:numId w:val="116"/>
        </w:numPr>
        <w:spacing w:after="120"/>
        <w:rPr>
          <w:rFonts w:cs="Arial"/>
          <w:color w:val="000000"/>
          <w:sz w:val="20"/>
        </w:rPr>
      </w:pPr>
      <w:r w:rsidRPr="00AF7DE5">
        <w:rPr>
          <w:rFonts w:cs="Arial"/>
          <w:color w:val="000000"/>
          <w:sz w:val="20"/>
        </w:rPr>
        <w:t xml:space="preserve">Upravljavec objekta, prevoznik ali organizator prevoza iz prvega odstavka prejšnjega člena mora </w:t>
      </w:r>
      <w:r>
        <w:rPr>
          <w:rFonts w:cs="Arial"/>
          <w:color w:val="000000"/>
          <w:sz w:val="20"/>
        </w:rPr>
        <w:t xml:space="preserve">spreminjati in </w:t>
      </w:r>
      <w:r w:rsidRPr="00AF7DE5">
        <w:rPr>
          <w:rFonts w:cs="Arial"/>
          <w:color w:val="000000"/>
          <w:sz w:val="20"/>
        </w:rPr>
        <w:t xml:space="preserve">dopolnjevati načrt fizičnega varovanja glede na spremembo ocene ogroženosti ali glede na spremembe </w:t>
      </w:r>
      <w:r>
        <w:rPr>
          <w:rFonts w:cs="Arial"/>
          <w:color w:val="000000"/>
          <w:sz w:val="20"/>
        </w:rPr>
        <w:t>na</w:t>
      </w:r>
      <w:r w:rsidRPr="00AF7DE5">
        <w:rPr>
          <w:rFonts w:cs="Arial"/>
          <w:color w:val="000000"/>
          <w:sz w:val="20"/>
        </w:rPr>
        <w:t xml:space="preserve"> varovanem območju, ki neposredno vplivajo na fizično varovanje objekta. Vsako spremembo ali dopolnitev načrta fizičnega varovanja mora po</w:t>
      </w:r>
      <w:r>
        <w:rPr>
          <w:rFonts w:cs="Arial"/>
          <w:color w:val="000000"/>
          <w:sz w:val="20"/>
        </w:rPr>
        <w:t>slati</w:t>
      </w:r>
      <w:r w:rsidRPr="00AF7DE5">
        <w:rPr>
          <w:rFonts w:cs="Arial"/>
          <w:color w:val="000000"/>
          <w:sz w:val="20"/>
        </w:rPr>
        <w:t xml:space="preserve"> v soglasje in potrditev v skladu s prvim in drugim odstavkom tega člena.</w:t>
      </w:r>
    </w:p>
    <w:p w:rsidR="00D461C6" w:rsidRPr="00AF7DE5" w:rsidRDefault="00D461C6" w:rsidP="00D461C6">
      <w:pPr>
        <w:widowControl/>
        <w:spacing w:after="120"/>
        <w:ind w:left="54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 w:val="0"/>
          <w:bCs/>
          <w:sz w:val="20"/>
        </w:rPr>
      </w:pPr>
      <w:bookmarkStart w:id="2057" w:name="_Ref443151981"/>
      <w:bookmarkStart w:id="2058" w:name="_Ref463340274"/>
      <w:r w:rsidRPr="00AF7DE5">
        <w:rPr>
          <w:rFonts w:cs="Arial"/>
          <w:bCs/>
          <w:sz w:val="20"/>
        </w:rPr>
        <w:t xml:space="preserve"> </w:t>
      </w:r>
      <w:bookmarkStart w:id="2059" w:name="_Toc471733531"/>
      <w:r w:rsidRPr="00AF7DE5">
        <w:rPr>
          <w:rFonts w:cs="Arial"/>
          <w:bCs/>
          <w:sz w:val="20"/>
        </w:rPr>
        <w:t>člen</w:t>
      </w:r>
      <w:r w:rsidRPr="00AF7DE5">
        <w:rPr>
          <w:rFonts w:cs="Arial"/>
          <w:bCs/>
          <w:sz w:val="20"/>
        </w:rPr>
        <w:br/>
        <w:t>(predpisi v zvezi s fizičnim varovanjem)</w:t>
      </w:r>
      <w:bookmarkEnd w:id="2057"/>
      <w:bookmarkEnd w:id="2058"/>
      <w:bookmarkEnd w:id="2059"/>
    </w:p>
    <w:p w:rsidR="00D461C6" w:rsidRDefault="00D461C6" w:rsidP="00D461C6">
      <w:pPr>
        <w:rPr>
          <w:rFonts w:cs="Arial"/>
          <w:color w:val="000000"/>
          <w:sz w:val="20"/>
        </w:rPr>
      </w:pPr>
      <w:r w:rsidRPr="00AF7DE5">
        <w:rPr>
          <w:rFonts w:cs="Arial"/>
          <w:color w:val="000000"/>
          <w:sz w:val="20"/>
        </w:rPr>
        <w:t xml:space="preserve">Minister, pristojen za notranje zadeve, v soglasju z ministrom, pristojnim za okolje, </w:t>
      </w:r>
      <w:r>
        <w:rPr>
          <w:rFonts w:cs="Arial"/>
          <w:color w:val="000000"/>
          <w:sz w:val="20"/>
        </w:rPr>
        <w:t>in</w:t>
      </w:r>
      <w:r w:rsidRPr="00AF7DE5">
        <w:rPr>
          <w:rFonts w:cs="Arial"/>
          <w:color w:val="000000"/>
          <w:sz w:val="20"/>
        </w:rPr>
        <w:t xml:space="preserve"> ministrom, pristojnim za zdravje, predpiše razvrstitev jedrskih objektov </w:t>
      </w:r>
      <w:r>
        <w:rPr>
          <w:rFonts w:cs="Arial"/>
          <w:color w:val="000000"/>
          <w:sz w:val="20"/>
        </w:rPr>
        <w:t>ter</w:t>
      </w:r>
      <w:r w:rsidRPr="00AF7DE5">
        <w:rPr>
          <w:rFonts w:cs="Arial"/>
          <w:color w:val="000000"/>
          <w:sz w:val="20"/>
        </w:rPr>
        <w:t xml:space="preserve"> jedrskih </w:t>
      </w:r>
      <w:r>
        <w:rPr>
          <w:rFonts w:cs="Arial"/>
          <w:color w:val="000000"/>
          <w:sz w:val="20"/>
        </w:rPr>
        <w:t>in</w:t>
      </w:r>
      <w:r w:rsidRPr="00AF7DE5">
        <w:rPr>
          <w:rFonts w:cs="Arial"/>
          <w:color w:val="000000"/>
          <w:sz w:val="20"/>
        </w:rPr>
        <w:t xml:space="preserve"> radioaktivnih snovi in njihove uporabe glede na mo</w:t>
      </w:r>
      <w:r>
        <w:rPr>
          <w:rFonts w:cs="Arial"/>
          <w:color w:val="000000"/>
          <w:sz w:val="20"/>
        </w:rPr>
        <w:t>goče</w:t>
      </w:r>
      <w:r w:rsidRPr="00AF7DE5">
        <w:rPr>
          <w:rFonts w:cs="Arial"/>
          <w:color w:val="000000"/>
          <w:sz w:val="20"/>
        </w:rPr>
        <w:t xml:space="preserve"> učinke in posledice ob zlorabah</w:t>
      </w:r>
      <w:r>
        <w:rPr>
          <w:rFonts w:cs="Arial"/>
          <w:color w:val="000000"/>
          <w:sz w:val="20"/>
        </w:rPr>
        <w:t>,</w:t>
      </w:r>
      <w:r w:rsidRPr="00AF7DE5">
        <w:rPr>
          <w:rFonts w:cs="Arial"/>
          <w:color w:val="000000"/>
          <w:sz w:val="20"/>
        </w:rPr>
        <w:t xml:space="preserve"> glede na to razvrstitev </w:t>
      </w:r>
      <w:r>
        <w:rPr>
          <w:rFonts w:cs="Arial"/>
          <w:color w:val="000000"/>
          <w:sz w:val="20"/>
        </w:rPr>
        <w:t xml:space="preserve">pa </w:t>
      </w:r>
      <w:r w:rsidRPr="00AF7DE5">
        <w:rPr>
          <w:rFonts w:cs="Arial"/>
          <w:color w:val="000000"/>
          <w:sz w:val="20"/>
        </w:rPr>
        <w:t>tudi obseg fizičnega varovanja, pogoje za osebe, ki izvajajo fizično varovanje, pogoje za osebe, ki imajo dostop do jedrskih in radioaktivnih snovi, vsebino ocene ogroženosti in načrtov fizičnega varovanja, način in obseg poročanja, usposabljanje varnostnega osebja in oseb, ki imajo dostop do jedrskih ali radioaktivnih snovi</w:t>
      </w:r>
      <w:r>
        <w:rPr>
          <w:rFonts w:cs="Arial"/>
          <w:color w:val="000000"/>
          <w:sz w:val="20"/>
        </w:rPr>
        <w:t>,</w:t>
      </w:r>
      <w:r w:rsidRPr="00AF7DE5">
        <w:rPr>
          <w:rFonts w:cs="Arial"/>
          <w:color w:val="000000"/>
          <w:sz w:val="20"/>
        </w:rPr>
        <w:t xml:space="preserve"> </w:t>
      </w:r>
      <w:r>
        <w:rPr>
          <w:rFonts w:cs="Arial"/>
          <w:color w:val="000000"/>
          <w:sz w:val="20"/>
        </w:rPr>
        <w:t>in</w:t>
      </w:r>
      <w:r w:rsidRPr="00AF7DE5">
        <w:rPr>
          <w:rFonts w:cs="Arial"/>
          <w:color w:val="000000"/>
          <w:sz w:val="20"/>
        </w:rPr>
        <w:t xml:space="preserve"> druge pogoje za izvajanje ukrepov fizičnega varovanja.</w:t>
      </w:r>
    </w:p>
    <w:p w:rsidR="00D461C6" w:rsidRPr="00AF7DE5" w:rsidRDefault="00D461C6" w:rsidP="00D461C6">
      <w:pPr>
        <w:ind w:left="54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60" w:name="_Ref443250653"/>
      <w:bookmarkStart w:id="2061" w:name="_Toc471733532"/>
      <w:r w:rsidRPr="00AF7DE5">
        <w:rPr>
          <w:rFonts w:cs="Arial"/>
          <w:bCs/>
          <w:sz w:val="20"/>
        </w:rPr>
        <w:t>člen</w:t>
      </w:r>
      <w:r w:rsidRPr="00AF7DE5">
        <w:rPr>
          <w:rFonts w:cs="Arial"/>
          <w:bCs/>
          <w:sz w:val="20"/>
        </w:rPr>
        <w:br/>
        <w:t>(komisija za fizično varovanje jedrskih objektov ter jedrskih in radioaktivnih snovi)</w:t>
      </w:r>
      <w:bookmarkEnd w:id="2060"/>
      <w:bookmarkEnd w:id="2061"/>
      <w:r w:rsidRPr="00AF7DE5">
        <w:rPr>
          <w:rFonts w:cs="Arial"/>
          <w:bCs/>
          <w:sz w:val="20"/>
        </w:rPr>
        <w:t xml:space="preserve"> </w:t>
      </w:r>
    </w:p>
    <w:p w:rsidR="00D461C6" w:rsidRPr="00AF7DE5" w:rsidRDefault="00D461C6" w:rsidP="00D461C6">
      <w:pPr>
        <w:widowControl/>
        <w:numPr>
          <w:ilvl w:val="0"/>
          <w:numId w:val="24"/>
        </w:numPr>
        <w:spacing w:after="120"/>
        <w:rPr>
          <w:rFonts w:cs="Arial"/>
          <w:color w:val="000000"/>
          <w:sz w:val="20"/>
        </w:rPr>
      </w:pPr>
      <w:r w:rsidRPr="00AF7DE5">
        <w:rPr>
          <w:rFonts w:cs="Arial"/>
          <w:color w:val="000000"/>
          <w:sz w:val="20"/>
        </w:rPr>
        <w:t xml:space="preserve">Za usklajevanje in spremljanje izvajanja nalog s področja fizičnega varovanja jedrskih objektov ter jedrskih in radioaktivnih snovi </w:t>
      </w:r>
      <w:r w:rsidRPr="007724A0">
        <w:rPr>
          <w:rFonts w:cs="Arial"/>
          <w:color w:val="000000"/>
          <w:sz w:val="20"/>
        </w:rPr>
        <w:t>vlada</w:t>
      </w:r>
      <w:r w:rsidRPr="00AF7DE5">
        <w:rPr>
          <w:rFonts w:cs="Arial"/>
          <w:color w:val="000000"/>
          <w:sz w:val="20"/>
        </w:rPr>
        <w:t xml:space="preserve"> na predlog ministra, pristojnega za notranje zadeve, imenuje komisijo za fizično varovanje jedrskih objektov ter jedrskih in radioaktivnih snovi (v nadaljnjem besedilu: komisija).</w:t>
      </w:r>
    </w:p>
    <w:p w:rsidR="00D461C6" w:rsidRPr="00AF7DE5" w:rsidRDefault="00D461C6" w:rsidP="00D461C6">
      <w:pPr>
        <w:widowControl/>
        <w:numPr>
          <w:ilvl w:val="0"/>
          <w:numId w:val="24"/>
        </w:numPr>
        <w:spacing w:after="120"/>
        <w:rPr>
          <w:rFonts w:cs="Arial"/>
          <w:color w:val="000000"/>
          <w:sz w:val="20"/>
        </w:rPr>
      </w:pPr>
      <w:r w:rsidRPr="00AF7DE5">
        <w:rPr>
          <w:rFonts w:cs="Arial"/>
          <w:color w:val="000000"/>
          <w:sz w:val="20"/>
        </w:rPr>
        <w:lastRenderedPageBreak/>
        <w:t>Komisijo sestavljajo predstavniki ministrstev, drugih organov državne uprave in agencij, ki so zaradi svojega delovnega področja vključeni v fizično varovanje jedrskih objektov ter jedrskih in radioaktivnih snovi, ter predstavniki upravljavcev jedrskih objektov.</w:t>
      </w:r>
    </w:p>
    <w:p w:rsidR="00D461C6" w:rsidRPr="00AF7DE5" w:rsidRDefault="00D461C6" w:rsidP="00D461C6">
      <w:pPr>
        <w:widowControl/>
        <w:numPr>
          <w:ilvl w:val="0"/>
          <w:numId w:val="24"/>
        </w:numPr>
        <w:spacing w:after="120"/>
        <w:rPr>
          <w:rFonts w:cs="Arial"/>
          <w:color w:val="000000"/>
          <w:sz w:val="20"/>
        </w:rPr>
      </w:pPr>
      <w:r w:rsidRPr="00AF7DE5">
        <w:rPr>
          <w:rFonts w:cs="Arial"/>
          <w:color w:val="000000"/>
          <w:sz w:val="20"/>
        </w:rPr>
        <w:t>Pristojnosti komisije iz prvega odstavka tega člena so:</w:t>
      </w:r>
    </w:p>
    <w:p w:rsidR="00D461C6" w:rsidRPr="00AF7DE5" w:rsidRDefault="00D461C6" w:rsidP="00D461C6">
      <w:pPr>
        <w:widowControl/>
        <w:numPr>
          <w:ilvl w:val="0"/>
          <w:numId w:val="215"/>
        </w:numPr>
        <w:spacing w:after="120"/>
        <w:rPr>
          <w:rFonts w:cs="Arial"/>
          <w:color w:val="000000"/>
          <w:sz w:val="20"/>
        </w:rPr>
      </w:pPr>
      <w:r w:rsidRPr="00AF7DE5">
        <w:rPr>
          <w:rFonts w:cs="Arial"/>
          <w:sz w:val="20"/>
        </w:rPr>
        <w:t>dajanje mnenj in predlogov pri pripravi predpisov s področja fizičnega varovanja,</w:t>
      </w:r>
    </w:p>
    <w:p w:rsidR="00D461C6" w:rsidRPr="00AF7DE5" w:rsidRDefault="00D461C6" w:rsidP="00D461C6">
      <w:pPr>
        <w:widowControl/>
        <w:numPr>
          <w:ilvl w:val="0"/>
          <w:numId w:val="215"/>
        </w:numPr>
        <w:spacing w:after="120"/>
        <w:rPr>
          <w:rFonts w:cs="Arial"/>
          <w:color w:val="000000"/>
          <w:sz w:val="20"/>
        </w:rPr>
      </w:pPr>
      <w:r w:rsidRPr="00AF7DE5">
        <w:rPr>
          <w:rFonts w:cs="Arial"/>
          <w:sz w:val="20"/>
        </w:rPr>
        <w:t>dajanje mnenj o oceni ogroženosti,</w:t>
      </w:r>
    </w:p>
    <w:p w:rsidR="00D461C6" w:rsidRPr="00AF7DE5" w:rsidRDefault="00D461C6" w:rsidP="00D461C6">
      <w:pPr>
        <w:widowControl/>
        <w:numPr>
          <w:ilvl w:val="0"/>
          <w:numId w:val="215"/>
        </w:numPr>
        <w:spacing w:after="120"/>
        <w:rPr>
          <w:rFonts w:cs="Arial"/>
          <w:color w:val="000000"/>
          <w:sz w:val="20"/>
        </w:rPr>
      </w:pPr>
      <w:r w:rsidRPr="00AF7DE5">
        <w:rPr>
          <w:rFonts w:cs="Arial"/>
          <w:sz w:val="20"/>
        </w:rPr>
        <w:t>spremljanje in usklajevanje izvajanja ukrepov fizičnega varovanja,</w:t>
      </w:r>
    </w:p>
    <w:p w:rsidR="00D461C6" w:rsidRPr="00AF7DE5" w:rsidRDefault="00D461C6" w:rsidP="00D461C6">
      <w:pPr>
        <w:widowControl/>
        <w:numPr>
          <w:ilvl w:val="0"/>
          <w:numId w:val="215"/>
        </w:numPr>
        <w:spacing w:after="120"/>
        <w:rPr>
          <w:rFonts w:cs="Arial"/>
          <w:color w:val="000000"/>
          <w:sz w:val="20"/>
        </w:rPr>
      </w:pPr>
      <w:r w:rsidRPr="00AF7DE5">
        <w:rPr>
          <w:rFonts w:cs="Arial"/>
          <w:sz w:val="20"/>
        </w:rPr>
        <w:t>dajanje priporočil za izboljšanje ukrepov fizičnega varovanja.</w:t>
      </w:r>
    </w:p>
    <w:p w:rsidR="00D461C6" w:rsidRPr="00AF7DE5" w:rsidRDefault="00D461C6" w:rsidP="00D461C6">
      <w:pPr>
        <w:widowControl/>
        <w:numPr>
          <w:ilvl w:val="0"/>
          <w:numId w:val="24"/>
        </w:numPr>
        <w:spacing w:after="120"/>
        <w:rPr>
          <w:rFonts w:cs="Arial"/>
          <w:color w:val="000000"/>
          <w:sz w:val="20"/>
        </w:rPr>
      </w:pPr>
      <w:r w:rsidRPr="00AF7DE5">
        <w:rPr>
          <w:rFonts w:cs="Arial"/>
          <w:color w:val="000000"/>
          <w:sz w:val="20"/>
        </w:rPr>
        <w:t>Minister, pristojen za notranje zadeve, v soglasju z ministrom, pristojnim za okolje, in ministrom, pristojnim za zdravje, s poslovnikom natančneje določi naloge komisije in način njenega delovanja.</w:t>
      </w:r>
    </w:p>
    <w:p w:rsidR="00D461C6" w:rsidRPr="00AF7DE5" w:rsidRDefault="00D461C6" w:rsidP="00D461C6">
      <w:pPr>
        <w:ind w:left="36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62" w:name="_Ref443253161"/>
      <w:bookmarkStart w:id="2063" w:name="_Toc85617610"/>
      <w:bookmarkStart w:id="2064" w:name="_Toc193173549"/>
      <w:bookmarkStart w:id="2065" w:name="_Toc255895941"/>
      <w:bookmarkEnd w:id="2047"/>
      <w:bookmarkEnd w:id="2048"/>
      <w:bookmarkEnd w:id="2049"/>
      <w:r w:rsidRPr="00AF7DE5">
        <w:rPr>
          <w:rFonts w:cs="Arial"/>
          <w:bCs/>
          <w:sz w:val="20"/>
        </w:rPr>
        <w:t xml:space="preserve"> </w:t>
      </w:r>
      <w:bookmarkStart w:id="2066" w:name="_Toc471733533"/>
      <w:r w:rsidRPr="00AF7DE5">
        <w:rPr>
          <w:rFonts w:cs="Arial"/>
          <w:bCs/>
          <w:sz w:val="20"/>
        </w:rPr>
        <w:t>člen</w:t>
      </w:r>
      <w:r w:rsidRPr="00AF7DE5">
        <w:rPr>
          <w:rFonts w:cs="Arial"/>
          <w:bCs/>
          <w:sz w:val="20"/>
        </w:rPr>
        <w:br/>
        <w:t>(fizično varovanje jedrskih objektov ter jedrskih in radioaktivnih snovi)</w:t>
      </w:r>
      <w:bookmarkEnd w:id="2062"/>
      <w:bookmarkEnd w:id="2066"/>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 xml:space="preserve">Za izvajanje fizičnega varovanja objektov iz prvega odstavka </w:t>
      </w:r>
      <w:r w:rsidR="00410460">
        <w:fldChar w:fldCharType="begin"/>
      </w:r>
      <w:r w:rsidR="00410460">
        <w:instrText xml:space="preserve"> REF _Ref443250690 \r \h  \* MERGEFORMAT </w:instrText>
      </w:r>
      <w:r w:rsidR="00410460">
        <w:fldChar w:fldCharType="separate"/>
      </w:r>
      <w:r>
        <w:rPr>
          <w:rFonts w:cs="Arial"/>
          <w:color w:val="000000"/>
          <w:sz w:val="20"/>
        </w:rPr>
        <w:t>144</w:t>
      </w:r>
      <w:r w:rsidR="00410460">
        <w:fldChar w:fldCharType="end"/>
      </w:r>
      <w:r w:rsidRPr="00AF7DE5">
        <w:rPr>
          <w:rFonts w:cs="Arial"/>
          <w:color w:val="000000"/>
          <w:sz w:val="20"/>
        </w:rPr>
        <w:t>. člena tega zakona se poleg predpisov, izdanih na podlagi tega zakona, uporabljajo tudi predpisi, ki urejajo zasebno varovanje</w:t>
      </w:r>
      <w:r w:rsidRPr="00AF7DE5">
        <w:rPr>
          <w:rFonts w:cs="Arial"/>
          <w:sz w:val="20"/>
        </w:rPr>
        <w:t>, posest in nošenje orožja ter varovanje tajnih podatkov</w:t>
      </w:r>
      <w:r w:rsidRPr="00AF7DE5">
        <w:rPr>
          <w:rFonts w:cs="Arial"/>
          <w:color w:val="000000"/>
          <w:sz w:val="20"/>
        </w:rPr>
        <w:t xml:space="preserve">. </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 xml:space="preserve">Upravljavec objekta iz prvega odstavka </w:t>
      </w:r>
      <w:r w:rsidR="00410460">
        <w:fldChar w:fldCharType="begin"/>
      </w:r>
      <w:r w:rsidR="00410460">
        <w:instrText xml:space="preserve"> REF _Ref443250698 \r \h  \* MERGEFORMAT </w:instrText>
      </w:r>
      <w:r w:rsidR="00410460">
        <w:fldChar w:fldCharType="separate"/>
      </w:r>
      <w:r>
        <w:rPr>
          <w:rFonts w:cs="Arial"/>
          <w:color w:val="000000"/>
          <w:sz w:val="20"/>
        </w:rPr>
        <w:t>144</w:t>
      </w:r>
      <w:r w:rsidR="00410460">
        <w:fldChar w:fldCharType="end"/>
      </w:r>
      <w:r w:rsidRPr="00AF7DE5">
        <w:rPr>
          <w:rFonts w:cs="Arial"/>
          <w:color w:val="000000"/>
          <w:sz w:val="20"/>
        </w:rPr>
        <w:t>. člena mora izvajati fizično varovanje jedrskih objektov, jedrskih snovi ali radioaktivnih snovi v skladu s potrjenim načrtom fizičnega varovanja.</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Za jedrski objekt mora upravljavec zagotavljati ukrepe fizičnega varovanja od začetka izgradnje do trajne odstranitve jedrskih in radioaktivnih snovi, za odlagališče pa do zaprtja odlagališča.</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 xml:space="preserve">Fizično varovanje jedrskega objekta je treba izvajati </w:t>
      </w:r>
      <w:r w:rsidRPr="00845925">
        <w:rPr>
          <w:rFonts w:cs="Arial"/>
          <w:color w:val="000000"/>
          <w:sz w:val="20"/>
        </w:rPr>
        <w:t>pri vstopu</w:t>
      </w:r>
      <w:r>
        <w:rPr>
          <w:rFonts w:cs="Arial"/>
          <w:color w:val="000000"/>
          <w:sz w:val="20"/>
        </w:rPr>
        <w:t xml:space="preserve"> in</w:t>
      </w:r>
      <w:r w:rsidRPr="00845925">
        <w:rPr>
          <w:rFonts w:cs="Arial"/>
          <w:color w:val="000000"/>
          <w:sz w:val="20"/>
        </w:rPr>
        <w:t xml:space="preserve"> izstopu</w:t>
      </w:r>
      <w:r w:rsidRPr="00AF7DE5">
        <w:rPr>
          <w:rFonts w:cs="Arial"/>
          <w:color w:val="000000"/>
          <w:sz w:val="20"/>
        </w:rPr>
        <w:t>, znotraj objekta in na varovanem območju.</w:t>
      </w:r>
    </w:p>
    <w:p w:rsidR="00D461C6" w:rsidRPr="00AF7DE5" w:rsidRDefault="00D461C6" w:rsidP="00D461C6">
      <w:pPr>
        <w:widowControl/>
        <w:numPr>
          <w:ilvl w:val="0"/>
          <w:numId w:val="117"/>
        </w:numPr>
        <w:spacing w:after="120"/>
        <w:rPr>
          <w:rFonts w:cs="Arial"/>
          <w:color w:val="000000"/>
          <w:sz w:val="20"/>
        </w:rPr>
      </w:pPr>
      <w:r w:rsidRPr="00AF7DE5">
        <w:rPr>
          <w:rFonts w:cs="Arial"/>
          <w:sz w:val="20"/>
        </w:rPr>
        <w:t xml:space="preserve">Upravljavec objekta iz prvega odstavka </w:t>
      </w:r>
      <w:r w:rsidR="00410460">
        <w:fldChar w:fldCharType="begin"/>
      </w:r>
      <w:r w:rsidR="00410460">
        <w:instrText xml:space="preserve"> REF _Ref443</w:instrText>
      </w:r>
      <w:r w:rsidR="00410460">
        <w:instrText xml:space="preserve">250708 \r \h  \* MERGEFORMAT </w:instrText>
      </w:r>
      <w:r w:rsidR="00410460">
        <w:fldChar w:fldCharType="separate"/>
      </w:r>
      <w:r>
        <w:rPr>
          <w:rFonts w:cs="Arial"/>
          <w:sz w:val="20"/>
        </w:rPr>
        <w:t>144</w:t>
      </w:r>
      <w:r w:rsidR="00410460">
        <w:fldChar w:fldCharType="end"/>
      </w:r>
      <w:r w:rsidRPr="00AF7DE5">
        <w:rPr>
          <w:rFonts w:cs="Arial"/>
          <w:sz w:val="20"/>
        </w:rPr>
        <w:t xml:space="preserve">. člena tega zakona mora zaradi zagotavljanja varnosti preprečiti nenadzorovan dostop do objekta in jedrskih ali radioaktivnih snovi. Za nadzor dostopa do objekta in jedrskih ali radioaktivnih snovi </w:t>
      </w:r>
      <w:r>
        <w:rPr>
          <w:rFonts w:cs="Arial"/>
          <w:sz w:val="20"/>
        </w:rPr>
        <w:t xml:space="preserve">lahko </w:t>
      </w:r>
      <w:r w:rsidRPr="00AF7DE5">
        <w:rPr>
          <w:rFonts w:cs="Arial"/>
          <w:sz w:val="20"/>
        </w:rPr>
        <w:t xml:space="preserve">upravljavec uporabi tehnična sredstva za registracijo vstopa in tehničnega varovanja </w:t>
      </w:r>
      <w:r>
        <w:rPr>
          <w:rFonts w:cs="Arial"/>
          <w:sz w:val="20"/>
        </w:rPr>
        <w:t>in</w:t>
      </w:r>
      <w:r w:rsidRPr="00AF7DE5">
        <w:rPr>
          <w:rFonts w:cs="Arial"/>
          <w:sz w:val="20"/>
        </w:rPr>
        <w:t xml:space="preserve"> izvaja druge ustrezne ukrepe iz načrta fizičnega varovanja. Če gre za jedrski objekt, upravljavec za nadzor dostopa uporabi sisteme tehničnega varovanja ali tehnična sredstva</w:t>
      </w:r>
      <w:r>
        <w:rPr>
          <w:rFonts w:cs="Arial"/>
          <w:sz w:val="20"/>
        </w:rPr>
        <w:t>,</w:t>
      </w:r>
      <w:r w:rsidRPr="00AF7DE5">
        <w:rPr>
          <w:rFonts w:cs="Arial"/>
          <w:sz w:val="20"/>
        </w:rPr>
        <w:t xml:space="preserve"> kot so </w:t>
      </w:r>
      <w:r>
        <w:rPr>
          <w:rFonts w:cs="Arial"/>
          <w:sz w:val="20"/>
        </w:rPr>
        <w:t xml:space="preserve">sistemi </w:t>
      </w:r>
      <w:r w:rsidRPr="00AF7DE5">
        <w:rPr>
          <w:rFonts w:cs="Arial"/>
          <w:sz w:val="20"/>
        </w:rPr>
        <w:t>za nadzor vstopa in izstopa, videonadzor, naprave in sredstva za protibombni pregled oseb, prtljage, tovora in prevoznih sredstev, sistem</w:t>
      </w:r>
      <w:r>
        <w:rPr>
          <w:rFonts w:cs="Arial"/>
          <w:sz w:val="20"/>
        </w:rPr>
        <w:t>i</w:t>
      </w:r>
      <w:r w:rsidRPr="00AF7DE5">
        <w:rPr>
          <w:rFonts w:cs="Arial"/>
          <w:sz w:val="20"/>
        </w:rPr>
        <w:t xml:space="preserve"> protivlomnega varovanja, biometrične naprave za vstop in izstop, senzorsk</w:t>
      </w:r>
      <w:r>
        <w:rPr>
          <w:rFonts w:cs="Arial"/>
          <w:sz w:val="20"/>
        </w:rPr>
        <w:t>i</w:t>
      </w:r>
      <w:r w:rsidRPr="00AF7DE5">
        <w:rPr>
          <w:rFonts w:cs="Arial"/>
          <w:sz w:val="20"/>
        </w:rPr>
        <w:t xml:space="preserve"> sistem</w:t>
      </w:r>
      <w:r>
        <w:rPr>
          <w:rFonts w:cs="Arial"/>
          <w:sz w:val="20"/>
        </w:rPr>
        <w:t>i</w:t>
      </w:r>
      <w:r w:rsidRPr="00AF7DE5">
        <w:rPr>
          <w:rFonts w:cs="Arial"/>
          <w:sz w:val="20"/>
        </w:rPr>
        <w:t>, sistem</w:t>
      </w:r>
      <w:r>
        <w:rPr>
          <w:rFonts w:cs="Arial"/>
          <w:sz w:val="20"/>
        </w:rPr>
        <w:t>i</w:t>
      </w:r>
      <w:r w:rsidRPr="00AF7DE5">
        <w:rPr>
          <w:rFonts w:cs="Arial"/>
          <w:sz w:val="20"/>
        </w:rPr>
        <w:t xml:space="preserve"> fizičnih preprek, sredstva za </w:t>
      </w:r>
      <w:r>
        <w:rPr>
          <w:rFonts w:cs="Arial"/>
          <w:sz w:val="20"/>
        </w:rPr>
        <w:t>nadzor</w:t>
      </w:r>
      <w:r w:rsidRPr="00AF7DE5">
        <w:rPr>
          <w:rFonts w:cs="Arial"/>
          <w:sz w:val="20"/>
        </w:rPr>
        <w:t xml:space="preserve"> pristopnih in komunikacijskih poti, </w:t>
      </w:r>
      <w:r>
        <w:rPr>
          <w:rFonts w:cs="Arial"/>
          <w:sz w:val="20"/>
        </w:rPr>
        <w:t>in</w:t>
      </w:r>
      <w:r w:rsidRPr="00AF7DE5">
        <w:rPr>
          <w:rFonts w:cs="Arial"/>
          <w:sz w:val="20"/>
        </w:rPr>
        <w:t xml:space="preserve"> izvaja druge ustrezne ukrepe fizičnega varovanja. Upravljavec objekta podatke, pridobljene z biometričnim nadzorom</w:t>
      </w:r>
      <w:r>
        <w:rPr>
          <w:rFonts w:cs="Arial"/>
          <w:sz w:val="20"/>
        </w:rPr>
        <w:t>,</w:t>
      </w:r>
      <w:r w:rsidRPr="00AF7DE5">
        <w:rPr>
          <w:rFonts w:cs="Arial"/>
          <w:sz w:val="20"/>
        </w:rPr>
        <w:t xml:space="preserve"> hrani </w:t>
      </w:r>
      <w:r>
        <w:rPr>
          <w:rFonts w:cs="Arial"/>
          <w:sz w:val="20"/>
        </w:rPr>
        <w:t>pet</w:t>
      </w:r>
      <w:r w:rsidRPr="00AF7DE5">
        <w:rPr>
          <w:rFonts w:cs="Arial"/>
          <w:sz w:val="20"/>
        </w:rPr>
        <w:t xml:space="preserve"> let po zadnjem izstopu osebe, potem jih uniči</w:t>
      </w:r>
      <w:r w:rsidRPr="00AF7DE5">
        <w:rPr>
          <w:rFonts w:cs="Arial"/>
          <w:color w:val="000000"/>
          <w:sz w:val="20"/>
        </w:rPr>
        <w:t>.</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Upravljavec jedrskega objekta mora za osebe, ki niso varnostno preverjene v skladu s</w:t>
      </w:r>
      <w:r>
        <w:rPr>
          <w:rFonts w:cs="Arial"/>
          <w:color w:val="000000"/>
          <w:sz w:val="20"/>
        </w:rPr>
        <w:t> </w:t>
      </w:r>
      <w:r w:rsidR="00410460">
        <w:fldChar w:fldCharType="begin"/>
      </w:r>
      <w:r w:rsidR="00410460">
        <w:instrText xml:space="preserve"> REF _Ref443250729 \r \h  \* MERGEFORMAT </w:instrText>
      </w:r>
      <w:r w:rsidR="00410460">
        <w:fldChar w:fldCharType="separate"/>
      </w:r>
      <w:r>
        <w:rPr>
          <w:rFonts w:cs="Arial"/>
          <w:color w:val="000000"/>
          <w:sz w:val="20"/>
        </w:rPr>
        <w:t>149</w:t>
      </w:r>
      <w:r w:rsidR="00410460">
        <w:fldChar w:fldCharType="end"/>
      </w:r>
      <w:r w:rsidRPr="00AF7DE5">
        <w:rPr>
          <w:rFonts w:cs="Arial"/>
          <w:color w:val="000000"/>
          <w:sz w:val="20"/>
        </w:rPr>
        <w:t>.</w:t>
      </w:r>
      <w:r>
        <w:rPr>
          <w:rFonts w:cs="Arial"/>
          <w:color w:val="000000"/>
          <w:sz w:val="20"/>
        </w:rPr>
        <w:t> </w:t>
      </w:r>
      <w:r w:rsidRPr="00AF7DE5">
        <w:rPr>
          <w:rFonts w:cs="Arial"/>
          <w:color w:val="000000"/>
          <w:sz w:val="20"/>
        </w:rPr>
        <w:t>členom tega zakona, voditi evidenco vstopa</w:t>
      </w:r>
      <w:r>
        <w:rPr>
          <w:rFonts w:cs="Arial"/>
          <w:color w:val="000000"/>
          <w:sz w:val="20"/>
        </w:rPr>
        <w:t xml:space="preserve"> v objekt</w:t>
      </w:r>
      <w:r w:rsidRPr="00AF7DE5">
        <w:rPr>
          <w:rFonts w:cs="Arial"/>
          <w:color w:val="000000"/>
          <w:sz w:val="20"/>
        </w:rPr>
        <w:t xml:space="preserve"> in gibanja </w:t>
      </w:r>
      <w:r w:rsidRPr="00A3372F">
        <w:rPr>
          <w:rFonts w:cs="Arial"/>
          <w:color w:val="000000"/>
          <w:sz w:val="20"/>
        </w:rPr>
        <w:t>po njem.</w:t>
      </w:r>
      <w:r w:rsidRPr="00AF7DE5">
        <w:rPr>
          <w:rFonts w:cs="Arial"/>
          <w:color w:val="000000"/>
          <w:sz w:val="20"/>
        </w:rPr>
        <w:t xml:space="preserve"> Evidenca vstopa in gibanja vsebuje </w:t>
      </w:r>
      <w:r>
        <w:rPr>
          <w:rFonts w:cs="Arial"/>
          <w:color w:val="000000"/>
          <w:sz w:val="20"/>
        </w:rPr>
        <w:t>te</w:t>
      </w:r>
      <w:r w:rsidRPr="00AF7DE5">
        <w:rPr>
          <w:rFonts w:cs="Arial"/>
          <w:color w:val="000000"/>
          <w:sz w:val="20"/>
        </w:rPr>
        <w:t xml:space="preserve"> podatke: ime in priimek, datum in kraj rojstva, naslov prebivališča (držav</w:t>
      </w:r>
      <w:r>
        <w:rPr>
          <w:rFonts w:cs="Arial"/>
          <w:color w:val="000000"/>
          <w:sz w:val="20"/>
        </w:rPr>
        <w:t>o</w:t>
      </w:r>
      <w:r w:rsidRPr="00AF7DE5">
        <w:rPr>
          <w:rFonts w:cs="Arial"/>
          <w:color w:val="000000"/>
          <w:sz w:val="20"/>
        </w:rPr>
        <w:t>, kraj, ulic</w:t>
      </w:r>
      <w:r>
        <w:rPr>
          <w:rFonts w:cs="Arial"/>
          <w:color w:val="000000"/>
          <w:sz w:val="20"/>
        </w:rPr>
        <w:t>o</w:t>
      </w:r>
      <w:r w:rsidRPr="00AF7DE5">
        <w:rPr>
          <w:rFonts w:cs="Arial"/>
          <w:color w:val="000000"/>
          <w:sz w:val="20"/>
        </w:rPr>
        <w:t xml:space="preserve"> in hišn</w:t>
      </w:r>
      <w:r>
        <w:rPr>
          <w:rFonts w:cs="Arial"/>
          <w:color w:val="000000"/>
          <w:sz w:val="20"/>
        </w:rPr>
        <w:t>o</w:t>
      </w:r>
      <w:r w:rsidRPr="00AF7DE5">
        <w:rPr>
          <w:rFonts w:cs="Arial"/>
          <w:color w:val="000000"/>
          <w:sz w:val="20"/>
        </w:rPr>
        <w:t xml:space="preserve"> številka), vrst</w:t>
      </w:r>
      <w:r>
        <w:rPr>
          <w:rFonts w:cs="Arial"/>
          <w:color w:val="000000"/>
          <w:sz w:val="20"/>
        </w:rPr>
        <w:t>o</w:t>
      </w:r>
      <w:r w:rsidRPr="00AF7DE5">
        <w:rPr>
          <w:rFonts w:cs="Arial"/>
          <w:color w:val="000000"/>
          <w:sz w:val="20"/>
        </w:rPr>
        <w:t xml:space="preserve"> in številk</w:t>
      </w:r>
      <w:r>
        <w:rPr>
          <w:rFonts w:cs="Arial"/>
          <w:color w:val="000000"/>
          <w:sz w:val="20"/>
        </w:rPr>
        <w:t>o</w:t>
      </w:r>
      <w:r w:rsidRPr="00AF7DE5">
        <w:rPr>
          <w:rFonts w:cs="Arial"/>
          <w:color w:val="000000"/>
          <w:sz w:val="20"/>
        </w:rPr>
        <w:t xml:space="preserve"> osebnega identifikacijskega dokumenta, spol, državljanstvo in razlog vstopa. Upravljavec mora iz varnostnih razlogov zagotoviti petletno varno hrambo podatkov iz evidence vstopov od dneva </w:t>
      </w:r>
      <w:r w:rsidRPr="00AF7DE5">
        <w:rPr>
          <w:rFonts w:cs="Arial"/>
          <w:sz w:val="20"/>
        </w:rPr>
        <w:t>zadnjega izstopa</w:t>
      </w:r>
      <w:r w:rsidRPr="00AF7DE5" w:rsidDel="003E2841">
        <w:rPr>
          <w:rFonts w:cs="Arial"/>
          <w:color w:val="000000"/>
          <w:sz w:val="20"/>
        </w:rPr>
        <w:t xml:space="preserve"> </w:t>
      </w:r>
      <w:r w:rsidRPr="00AF7DE5">
        <w:rPr>
          <w:rFonts w:cs="Arial"/>
          <w:color w:val="000000"/>
          <w:sz w:val="20"/>
        </w:rPr>
        <w:t xml:space="preserve">iz objekta v skladu s predpisi, ki urejajo varstvo osebnih podatkov. </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Osebi, ki zavrne p</w:t>
      </w:r>
      <w:r>
        <w:rPr>
          <w:rFonts w:cs="Arial"/>
          <w:color w:val="000000"/>
          <w:sz w:val="20"/>
        </w:rPr>
        <w:t>ošiljanje</w:t>
      </w:r>
      <w:r w:rsidRPr="00AF7DE5">
        <w:rPr>
          <w:rFonts w:cs="Arial"/>
          <w:color w:val="000000"/>
          <w:sz w:val="20"/>
        </w:rPr>
        <w:t xml:space="preserve"> podatkov iz prejšnjega odstavka, se vstop v jedrski objekt ne dovoli.</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Določbe tega člena se smiselno uporabljajo tudi pri prevozu jedrskih snovi.</w:t>
      </w:r>
    </w:p>
    <w:p w:rsidR="00D461C6" w:rsidRPr="00AF7DE5" w:rsidRDefault="00D461C6" w:rsidP="00D461C6">
      <w:pPr>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67" w:name="_Toc85617611"/>
      <w:bookmarkStart w:id="2068" w:name="_Toc193173550"/>
      <w:bookmarkStart w:id="2069" w:name="_Toc255895942"/>
      <w:bookmarkStart w:id="2070" w:name="_Ref443250729"/>
      <w:bookmarkStart w:id="2071" w:name="_Ref443250749"/>
      <w:bookmarkStart w:id="2072" w:name="_Ref443250768"/>
      <w:bookmarkStart w:id="2073" w:name="_Ref443250823"/>
      <w:bookmarkStart w:id="2074" w:name="_Ref443250876"/>
      <w:bookmarkStart w:id="2075" w:name="_Ref443250881"/>
      <w:bookmarkStart w:id="2076" w:name="_Ref443250926"/>
      <w:bookmarkStart w:id="2077" w:name="_Ref443250999"/>
      <w:bookmarkStart w:id="2078" w:name="_Ref443251026"/>
      <w:bookmarkStart w:id="2079" w:name="_Ref443251680"/>
      <w:bookmarkStart w:id="2080" w:name="_Ref443253619"/>
      <w:bookmarkStart w:id="2081" w:name="_Ref443253686"/>
      <w:bookmarkStart w:id="2082" w:name="_Ref443254078"/>
      <w:bookmarkStart w:id="2083" w:name="_Ref462213051"/>
      <w:bookmarkEnd w:id="2063"/>
      <w:bookmarkEnd w:id="2064"/>
      <w:bookmarkEnd w:id="2065"/>
      <w:r w:rsidRPr="00AF7DE5">
        <w:rPr>
          <w:rFonts w:cs="Arial"/>
          <w:bCs/>
          <w:sz w:val="20"/>
        </w:rPr>
        <w:t xml:space="preserve"> </w:t>
      </w:r>
      <w:bookmarkStart w:id="2084" w:name="_Toc471733534"/>
      <w:r w:rsidRPr="00AF7DE5">
        <w:rPr>
          <w:rFonts w:cs="Arial"/>
          <w:bCs/>
          <w:sz w:val="20"/>
        </w:rPr>
        <w:t>člen</w:t>
      </w:r>
      <w:r w:rsidRPr="00AF7DE5">
        <w:rPr>
          <w:rFonts w:cs="Arial"/>
          <w:bCs/>
          <w:sz w:val="20"/>
        </w:rPr>
        <w:br/>
        <w:t>(varnostno preverjanje oseb, ki opravljajo ali bodo opravljale dela v jedrskem objektu)</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rsidR="00D461C6" w:rsidRPr="00AF7DE5" w:rsidRDefault="00D461C6" w:rsidP="00D461C6">
      <w:pPr>
        <w:widowControl/>
        <w:numPr>
          <w:ilvl w:val="0"/>
          <w:numId w:val="84"/>
        </w:numPr>
        <w:spacing w:after="120"/>
        <w:rPr>
          <w:rFonts w:cs="Arial"/>
          <w:sz w:val="20"/>
        </w:rPr>
      </w:pPr>
      <w:r w:rsidRPr="00AF7DE5">
        <w:rPr>
          <w:rFonts w:cs="Arial"/>
          <w:sz w:val="20"/>
        </w:rPr>
        <w:t xml:space="preserve">V kontroliranem objektu ali prostoru, fizično nadzorovanem objektu ali območju in vitalnem objektu ali območju jedrskega objekta lahko delajo samo osebe, ki izpolnjujejo splošne pogoje, </w:t>
      </w:r>
      <w:r w:rsidRPr="00AF7DE5">
        <w:rPr>
          <w:rFonts w:cs="Arial"/>
          <w:sz w:val="20"/>
        </w:rPr>
        <w:lastRenderedPageBreak/>
        <w:t>določene z zakonom in splošnimi akti delodajalca</w:t>
      </w:r>
      <w:r>
        <w:rPr>
          <w:rFonts w:cs="Arial"/>
          <w:sz w:val="20"/>
        </w:rPr>
        <w:t>,</w:t>
      </w:r>
      <w:r w:rsidRPr="00AF7DE5">
        <w:rPr>
          <w:rFonts w:cs="Arial"/>
          <w:sz w:val="20"/>
        </w:rPr>
        <w:t xml:space="preserve"> in za katere ne obstajajo varnostni zadržki. Varnostni zadržki se ugotavljajo z varnostnim preverjanjem.</w:t>
      </w:r>
    </w:p>
    <w:p w:rsidR="00D461C6" w:rsidRPr="00AF7DE5" w:rsidRDefault="00D461C6" w:rsidP="00D461C6">
      <w:pPr>
        <w:widowControl/>
        <w:numPr>
          <w:ilvl w:val="0"/>
          <w:numId w:val="84"/>
        </w:numPr>
        <w:spacing w:after="120"/>
        <w:rPr>
          <w:rFonts w:cs="Arial"/>
          <w:sz w:val="20"/>
        </w:rPr>
      </w:pPr>
      <w:r w:rsidRPr="00AF7DE5">
        <w:rPr>
          <w:rFonts w:cs="Arial"/>
          <w:sz w:val="20"/>
        </w:rPr>
        <w:t xml:space="preserve">Varnostno preverjanje opravi delodajalec, pri katerem </w:t>
      </w:r>
      <w:r>
        <w:rPr>
          <w:rFonts w:cs="Arial"/>
          <w:sz w:val="20"/>
        </w:rPr>
        <w:t>bo</w:t>
      </w:r>
      <w:r w:rsidRPr="00AF7DE5">
        <w:rPr>
          <w:rFonts w:cs="Arial"/>
          <w:sz w:val="20"/>
        </w:rPr>
        <w:t xml:space="preserve"> oseba zaposl</w:t>
      </w:r>
      <w:r>
        <w:rPr>
          <w:rFonts w:cs="Arial"/>
          <w:sz w:val="20"/>
        </w:rPr>
        <w:t>ena</w:t>
      </w:r>
      <w:r w:rsidRPr="00AF7DE5">
        <w:rPr>
          <w:rFonts w:cs="Arial"/>
          <w:sz w:val="20"/>
        </w:rPr>
        <w:t xml:space="preserve"> </w:t>
      </w:r>
      <w:r>
        <w:rPr>
          <w:rFonts w:cs="Arial"/>
          <w:sz w:val="20"/>
        </w:rPr>
        <w:t>ali</w:t>
      </w:r>
      <w:r w:rsidRPr="00AF7DE5">
        <w:rPr>
          <w:rFonts w:cs="Arial"/>
          <w:sz w:val="20"/>
        </w:rPr>
        <w:t xml:space="preserve"> za katerega bo opravljala dela, in sicer pred začetkom dela v območju, objektu ali prostoru iz prejšnjega odstavka ali pri prevozu jedrskih snovi, nato pa vsakih pet let</w:t>
      </w:r>
      <w:r>
        <w:rPr>
          <w:rFonts w:cs="Arial"/>
          <w:sz w:val="20"/>
        </w:rPr>
        <w:t>,</w:t>
      </w:r>
      <w:r w:rsidRPr="00AF7DE5">
        <w:rPr>
          <w:rFonts w:cs="Arial"/>
          <w:sz w:val="20"/>
        </w:rPr>
        <w:t xml:space="preserve"> dokler opravlja dela v tem objektu ali pri prevozu.</w:t>
      </w:r>
    </w:p>
    <w:p w:rsidR="00D461C6" w:rsidRPr="00AF7DE5" w:rsidRDefault="00D461C6" w:rsidP="00D461C6">
      <w:pPr>
        <w:widowControl/>
        <w:numPr>
          <w:ilvl w:val="0"/>
          <w:numId w:val="84"/>
        </w:numPr>
        <w:spacing w:after="120"/>
        <w:rPr>
          <w:rFonts w:cs="Arial"/>
          <w:sz w:val="20"/>
        </w:rPr>
      </w:pPr>
      <w:r w:rsidRPr="00AF7DE5">
        <w:rPr>
          <w:rFonts w:cs="Arial"/>
          <w:sz w:val="20"/>
        </w:rPr>
        <w:t>Pred začetkom dela in ves čas izvajanja dejavnosti delavcev zunanjega izvajalca v</w:t>
      </w:r>
      <w:r>
        <w:rPr>
          <w:rFonts w:cs="Arial"/>
          <w:sz w:val="20"/>
        </w:rPr>
        <w:t> </w:t>
      </w:r>
      <w:r w:rsidRPr="00AF7DE5">
        <w:rPr>
          <w:rFonts w:cs="Arial"/>
          <w:sz w:val="20"/>
        </w:rPr>
        <w:t>jedrskem objektu mora upravljavec pri zunanjem izvajalcu zagotoviti, da ima ta vzpostavljen sistem varnostnega preverjanja v skladu s tem zakonom in splošnimi akti upravljavca.</w:t>
      </w:r>
    </w:p>
    <w:p w:rsidR="00D461C6" w:rsidRPr="00AF7DE5" w:rsidRDefault="00D461C6" w:rsidP="00D461C6">
      <w:pPr>
        <w:rPr>
          <w:rFonts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85" w:name="_Ref443250783"/>
      <w:bookmarkStart w:id="2086" w:name="_Ref443250804"/>
      <w:bookmarkStart w:id="2087" w:name="_Ref443250830"/>
      <w:bookmarkStart w:id="2088" w:name="_Ref443250965"/>
      <w:r w:rsidRPr="00AF7DE5">
        <w:rPr>
          <w:rFonts w:cs="Arial"/>
          <w:bCs/>
          <w:sz w:val="20"/>
        </w:rPr>
        <w:t xml:space="preserve"> </w:t>
      </w:r>
      <w:bookmarkStart w:id="2089" w:name="_Toc471733535"/>
      <w:bookmarkStart w:id="2090" w:name="_Ref478111243"/>
      <w:r w:rsidRPr="00AF7DE5">
        <w:rPr>
          <w:rFonts w:cs="Arial"/>
          <w:bCs/>
          <w:sz w:val="20"/>
        </w:rPr>
        <w:t>člen</w:t>
      </w:r>
      <w:r w:rsidRPr="00AF7DE5">
        <w:rPr>
          <w:rFonts w:cs="Arial"/>
          <w:bCs/>
          <w:sz w:val="20"/>
        </w:rPr>
        <w:br/>
        <w:t>(vprašalnik za varnostno preverjanje)</w:t>
      </w:r>
      <w:bookmarkEnd w:id="2085"/>
      <w:bookmarkEnd w:id="2086"/>
      <w:bookmarkEnd w:id="2087"/>
      <w:bookmarkEnd w:id="2088"/>
      <w:bookmarkEnd w:id="2089"/>
      <w:bookmarkEnd w:id="2090"/>
    </w:p>
    <w:p w:rsidR="00D461C6" w:rsidRPr="00AF7DE5" w:rsidRDefault="00D461C6" w:rsidP="00D461C6">
      <w:pPr>
        <w:widowControl/>
        <w:numPr>
          <w:ilvl w:val="0"/>
          <w:numId w:val="133"/>
        </w:numPr>
        <w:spacing w:after="120"/>
        <w:rPr>
          <w:rFonts w:cs="Arial"/>
          <w:sz w:val="20"/>
        </w:rPr>
      </w:pPr>
      <w:r w:rsidRPr="00AF7DE5">
        <w:rPr>
          <w:rFonts w:cs="Arial"/>
          <w:sz w:val="20"/>
        </w:rPr>
        <w:t>Za potrebe varnostnega preverjanja oseba, ki opravlja ali bo opravljala dela v območju, objektu ali prostoru iz prvega odstavka prejšnjega člena, izpolni vprašalnik</w:t>
      </w:r>
      <w:r>
        <w:rPr>
          <w:rFonts w:cs="Arial"/>
          <w:sz w:val="20"/>
        </w:rPr>
        <w:t xml:space="preserve">, ki vsebuje </w:t>
      </w:r>
      <w:r w:rsidRPr="007724A0">
        <w:rPr>
          <w:rFonts w:cs="Arial"/>
          <w:sz w:val="20"/>
        </w:rPr>
        <w:t>naslednje</w:t>
      </w:r>
      <w:r w:rsidRPr="00AF7DE5">
        <w:rPr>
          <w:rFonts w:cs="Arial"/>
          <w:sz w:val="20"/>
        </w:rPr>
        <w:t xml:space="preserve"> podatk</w:t>
      </w:r>
      <w:r>
        <w:rPr>
          <w:rFonts w:cs="Arial"/>
          <w:sz w:val="20"/>
        </w:rPr>
        <w:t>e</w:t>
      </w:r>
      <w:r w:rsidRPr="00AF7DE5">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ime in priimek, vključno s spremembami osebnega imena</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datum in kraj rojstva</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državljanstvo, vključno s prejšnjimi državljanstvi in dvojnimi državljanstvi</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naslov stalnega in začasnega prebivališča</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trenutn</w:t>
      </w:r>
      <w:r>
        <w:rPr>
          <w:rFonts w:cs="Arial"/>
          <w:sz w:val="20"/>
        </w:rPr>
        <w:t>o</w:t>
      </w:r>
      <w:r w:rsidRPr="00AF7DE5">
        <w:rPr>
          <w:rFonts w:cs="Arial"/>
          <w:sz w:val="20"/>
        </w:rPr>
        <w:t xml:space="preserve"> zaposlitev in prejšnje zaposlitve</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neizbrisane pravnomočne obsodbe zaradi kaznivih dejanj, ki se preganjajo po uradni dolžnosti</w:t>
      </w:r>
      <w:r>
        <w:rPr>
          <w:rFonts w:cs="Arial"/>
          <w:sz w:val="20"/>
        </w:rPr>
        <w:t>;</w:t>
      </w:r>
      <w:r w:rsidRPr="00AF7DE5">
        <w:rPr>
          <w:rFonts w:cs="Arial"/>
          <w:sz w:val="20"/>
        </w:rPr>
        <w:t xml:space="preserve"> </w:t>
      </w:r>
    </w:p>
    <w:p w:rsidR="00D461C6" w:rsidRPr="00AF7DE5" w:rsidRDefault="00D461C6" w:rsidP="00D461C6">
      <w:pPr>
        <w:widowControl/>
        <w:numPr>
          <w:ilvl w:val="0"/>
          <w:numId w:val="276"/>
        </w:numPr>
        <w:spacing w:after="120"/>
        <w:rPr>
          <w:rFonts w:cs="Arial"/>
          <w:sz w:val="20"/>
        </w:rPr>
      </w:pPr>
      <w:r w:rsidRPr="00AF7DE5">
        <w:rPr>
          <w:rFonts w:cs="Arial"/>
          <w:sz w:val="20"/>
        </w:rPr>
        <w:t>neizbrisane pravnomočne odločbe ali sodbe o prekrških zoper javni red in mir z znaki nasilja ter prekršk</w:t>
      </w:r>
      <w:r>
        <w:rPr>
          <w:rFonts w:cs="Arial"/>
          <w:sz w:val="20"/>
        </w:rPr>
        <w:t>i</w:t>
      </w:r>
      <w:r w:rsidRPr="00AF7DE5">
        <w:rPr>
          <w:rFonts w:cs="Arial"/>
          <w:sz w:val="20"/>
        </w:rPr>
        <w:t xml:space="preserve"> s področja proizvodnje in prometa s prepovedanimi drogami </w:t>
      </w:r>
      <w:r>
        <w:rPr>
          <w:rFonts w:cs="Arial"/>
          <w:sz w:val="20"/>
        </w:rPr>
        <w:t>in</w:t>
      </w:r>
      <w:r w:rsidRPr="00AF7DE5">
        <w:rPr>
          <w:rFonts w:cs="Arial"/>
          <w:sz w:val="20"/>
        </w:rPr>
        <w:t xml:space="preserve"> orožjem</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 xml:space="preserve">kazenski postopki </w:t>
      </w:r>
      <w:r>
        <w:rPr>
          <w:rFonts w:cs="Arial"/>
          <w:sz w:val="20"/>
        </w:rPr>
        <w:t xml:space="preserve">v teku </w:t>
      </w:r>
      <w:r w:rsidRPr="00AF7DE5">
        <w:rPr>
          <w:rFonts w:cs="Arial"/>
          <w:sz w:val="20"/>
        </w:rPr>
        <w:t>zaradi suma kaznivega dejanja, ki se preganja po uradni dolžnosti</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odvisnost od alkohola, drog ali druge zasvojenosti</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članstvo v organizacijah ali skupinah, ki ogrožajo nacionalno varnost in vitalne interese Republike Slovenije, držav članic političnih in obrambno-varnostnih zvez, katerih članica je Republika Slovenija</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ali ima osebne stike s tujimi obveščevalnimi službami</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 xml:space="preserve">da daje delodajalcu in upravljavcem jedrskih objektov soglasje </w:t>
      </w:r>
      <w:r>
        <w:rPr>
          <w:rFonts w:cs="Arial"/>
          <w:sz w:val="20"/>
        </w:rPr>
        <w:t>za</w:t>
      </w:r>
      <w:r w:rsidRPr="00AF7DE5">
        <w:rPr>
          <w:rFonts w:cs="Arial"/>
          <w:sz w:val="20"/>
        </w:rPr>
        <w:t xml:space="preserve"> izvedb</w:t>
      </w:r>
      <w:r>
        <w:rPr>
          <w:rFonts w:cs="Arial"/>
          <w:sz w:val="20"/>
        </w:rPr>
        <w:t>o</w:t>
      </w:r>
      <w:r w:rsidRPr="00AF7DE5">
        <w:rPr>
          <w:rFonts w:cs="Arial"/>
          <w:sz w:val="20"/>
        </w:rPr>
        <w:t xml:space="preserve"> varnostnega preverjanja.</w:t>
      </w:r>
    </w:p>
    <w:p w:rsidR="00D461C6" w:rsidRPr="00AF7DE5" w:rsidRDefault="00D461C6" w:rsidP="00D461C6">
      <w:pPr>
        <w:widowControl/>
        <w:numPr>
          <w:ilvl w:val="0"/>
          <w:numId w:val="133"/>
        </w:numPr>
        <w:spacing w:after="120"/>
        <w:rPr>
          <w:rFonts w:cs="Arial"/>
          <w:sz w:val="20"/>
        </w:rPr>
      </w:pPr>
      <w:r w:rsidRPr="00AF7DE5">
        <w:rPr>
          <w:rFonts w:cs="Arial"/>
          <w:sz w:val="20"/>
        </w:rPr>
        <w:t>Navedba lažnih podatkov iz prvega odstavka tega člena, podatki o kazenskih postopkih</w:t>
      </w:r>
      <w:r>
        <w:rPr>
          <w:rFonts w:cs="Arial"/>
          <w:sz w:val="20"/>
        </w:rPr>
        <w:t xml:space="preserve"> v teku</w:t>
      </w:r>
      <w:r w:rsidRPr="00AF7DE5">
        <w:rPr>
          <w:rFonts w:cs="Arial"/>
          <w:sz w:val="20"/>
        </w:rPr>
        <w:t>, pravnomočnih obsodbah in odločbah, odvisnostih in zasvojenostih, članstvo v</w:t>
      </w:r>
      <w:r>
        <w:rPr>
          <w:rFonts w:cs="Arial"/>
          <w:sz w:val="20"/>
        </w:rPr>
        <w:t> </w:t>
      </w:r>
      <w:r w:rsidRPr="00AF7DE5">
        <w:rPr>
          <w:rFonts w:cs="Arial"/>
          <w:sz w:val="20"/>
        </w:rPr>
        <w:t>organizacijah ali skupinah, ki ogrožajo nacionalno varnost in vitalne interese Republike Slovenije, držav članic političnih, obrambno-varnostnih zvez, katerih članica je Republika Slovenija</w:t>
      </w:r>
      <w:r>
        <w:rPr>
          <w:rFonts w:cs="Arial"/>
          <w:sz w:val="20"/>
        </w:rPr>
        <w:t xml:space="preserve"> in</w:t>
      </w:r>
      <w:r w:rsidRPr="00AF7DE5">
        <w:rPr>
          <w:rFonts w:cs="Arial"/>
          <w:sz w:val="20"/>
        </w:rPr>
        <w:t xml:space="preserve"> stiki s tujimi obveščevalnimi službami pomenijo varnostni zadržek.</w:t>
      </w:r>
    </w:p>
    <w:p w:rsidR="00D461C6" w:rsidRPr="00AB0CDD" w:rsidRDefault="00D461C6" w:rsidP="00D461C6">
      <w:pPr>
        <w:widowControl/>
        <w:numPr>
          <w:ilvl w:val="0"/>
          <w:numId w:val="133"/>
        </w:numPr>
        <w:spacing w:after="120"/>
        <w:rPr>
          <w:rFonts w:cs="Arial"/>
          <w:sz w:val="20"/>
        </w:rPr>
      </w:pPr>
      <w:r w:rsidRPr="00AF7DE5">
        <w:rPr>
          <w:rFonts w:cs="Arial"/>
          <w:color w:val="000000"/>
          <w:sz w:val="20"/>
        </w:rPr>
        <w:t xml:space="preserve">Oseba iz prvega odstavka tega člena mora delodajalcu, ki je izvedel varnostno preverjanje, sporočiti vsako spremembo podatkov iz prvega odstavka tega člena, </w:t>
      </w:r>
      <w:r w:rsidRPr="00AB0CDD">
        <w:rPr>
          <w:rFonts w:cs="Arial"/>
          <w:color w:val="000000"/>
          <w:sz w:val="20"/>
        </w:rPr>
        <w:t>dokler zanj opravlja dela.</w:t>
      </w:r>
    </w:p>
    <w:p w:rsidR="00D461C6" w:rsidRPr="00AF7DE5" w:rsidRDefault="00D461C6" w:rsidP="00D461C6">
      <w:pPr>
        <w:widowControl/>
        <w:numPr>
          <w:ilvl w:val="0"/>
          <w:numId w:val="133"/>
        </w:numPr>
        <w:spacing w:after="120"/>
        <w:rPr>
          <w:rFonts w:cs="Arial"/>
          <w:sz w:val="20"/>
        </w:rPr>
      </w:pPr>
      <w:r w:rsidRPr="00AF7DE5">
        <w:rPr>
          <w:rFonts w:cs="Arial"/>
          <w:sz w:val="20"/>
        </w:rPr>
        <w:t>Verodostojnost podatkov iz</w:t>
      </w:r>
      <w:r>
        <w:rPr>
          <w:rFonts w:cs="Arial"/>
          <w:sz w:val="20"/>
          <w:u w:color="000080"/>
        </w:rPr>
        <w:t xml:space="preserve"> 6.</w:t>
      </w:r>
      <w:r w:rsidRPr="00AF7DE5">
        <w:rPr>
          <w:rFonts w:cs="Arial"/>
          <w:sz w:val="20"/>
        </w:rPr>
        <w:t xml:space="preserve"> do </w:t>
      </w:r>
      <w:r>
        <w:rPr>
          <w:rFonts w:cs="Arial"/>
          <w:sz w:val="20"/>
          <w:u w:color="000080"/>
        </w:rPr>
        <w:t>8. točke</w:t>
      </w:r>
      <w:r w:rsidRPr="00AF7DE5">
        <w:rPr>
          <w:rFonts w:cs="Arial"/>
          <w:sz w:val="20"/>
        </w:rPr>
        <w:t xml:space="preserve"> prvega odstavka tega člena se dokazuje s potrdili o nekaznovanosti ali obstoju odprtih postopkov, ki jih izdajo pristojni organi, verodostojnost podatkov iz </w:t>
      </w:r>
      <w:r>
        <w:rPr>
          <w:rFonts w:cs="Arial"/>
          <w:sz w:val="20"/>
        </w:rPr>
        <w:t xml:space="preserve">9. točke </w:t>
      </w:r>
      <w:r w:rsidRPr="00AF7DE5">
        <w:rPr>
          <w:rFonts w:cs="Arial"/>
          <w:sz w:val="20"/>
        </w:rPr>
        <w:t>prvega odstavka pa z zdravniškim spričevalom, ki ga poda pooblaščeni izvajalec zdravstvenega nadzora izpostavljenih delavcev.</w:t>
      </w:r>
    </w:p>
    <w:p w:rsidR="00D461C6" w:rsidRPr="00AF7DE5" w:rsidRDefault="00D461C6" w:rsidP="00D461C6">
      <w:pPr>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91" w:name="_Ref443250794"/>
      <w:bookmarkStart w:id="2092" w:name="_Ref443250814"/>
      <w:bookmarkStart w:id="2093" w:name="_Ref443250972"/>
      <w:r w:rsidRPr="00AF7DE5">
        <w:rPr>
          <w:rFonts w:cs="Arial"/>
          <w:bCs/>
          <w:sz w:val="20"/>
        </w:rPr>
        <w:lastRenderedPageBreak/>
        <w:t xml:space="preserve"> </w:t>
      </w:r>
      <w:bookmarkStart w:id="2094" w:name="_Toc471733536"/>
      <w:r w:rsidRPr="00AF7DE5">
        <w:rPr>
          <w:rFonts w:cs="Arial"/>
          <w:bCs/>
          <w:sz w:val="20"/>
        </w:rPr>
        <w:t>člen</w:t>
      </w:r>
      <w:r w:rsidRPr="00AF7DE5">
        <w:rPr>
          <w:rFonts w:cs="Arial"/>
          <w:bCs/>
          <w:sz w:val="20"/>
        </w:rPr>
        <w:br/>
        <w:t>(pridobitev podatkov iz uradnih evidenc za namen varnostnega preverjanja)</w:t>
      </w:r>
      <w:bookmarkEnd w:id="2091"/>
      <w:bookmarkEnd w:id="2092"/>
      <w:bookmarkEnd w:id="2093"/>
      <w:bookmarkEnd w:id="2094"/>
    </w:p>
    <w:p w:rsidR="00D461C6" w:rsidRPr="00AF7DE5" w:rsidRDefault="00D461C6" w:rsidP="00D461C6">
      <w:pPr>
        <w:widowControl/>
        <w:numPr>
          <w:ilvl w:val="0"/>
          <w:numId w:val="134"/>
        </w:numPr>
        <w:spacing w:after="120"/>
        <w:rPr>
          <w:rFonts w:cs="Arial"/>
          <w:sz w:val="20"/>
        </w:rPr>
      </w:pPr>
      <w:r w:rsidRPr="00AF7DE5">
        <w:rPr>
          <w:rFonts w:cs="Arial"/>
          <w:sz w:val="20"/>
        </w:rPr>
        <w:t xml:space="preserve"> Delodajalec za namen varnostnega preverjanja pridobi osebne podatke osebe, ki opravlja ali bo opravljala dela v območju, objektu ali prostoru iz prvega odstavka </w:t>
      </w:r>
      <w:r w:rsidR="00410460">
        <w:fldChar w:fldCharType="begin"/>
      </w:r>
      <w:r w:rsidR="00410460">
        <w:instrText xml:space="preserve"> REF _Ref443250749 \r \h  \* MERGEFORMAT </w:instrText>
      </w:r>
      <w:r w:rsidR="00410460">
        <w:fldChar w:fldCharType="separate"/>
      </w:r>
      <w:r>
        <w:rPr>
          <w:rFonts w:cs="Arial"/>
          <w:sz w:val="20"/>
        </w:rPr>
        <w:t>149</w:t>
      </w:r>
      <w:r w:rsidR="00410460">
        <w:fldChar w:fldCharType="end"/>
      </w:r>
      <w:r w:rsidRPr="00AF7DE5">
        <w:rPr>
          <w:rFonts w:cs="Arial"/>
          <w:sz w:val="20"/>
        </w:rPr>
        <w:t xml:space="preserve">. člena tega zakona, s strani </w:t>
      </w:r>
      <w:r w:rsidRPr="007724A0">
        <w:rPr>
          <w:rFonts w:cs="Arial"/>
          <w:sz w:val="20"/>
        </w:rPr>
        <w:t>naslednjih</w:t>
      </w:r>
      <w:r w:rsidRPr="00AF7DE5">
        <w:rPr>
          <w:rFonts w:cs="Arial"/>
          <w:sz w:val="20"/>
        </w:rPr>
        <w:t xml:space="preserve"> upravljavcev zbirk osebnih podatkov:</w:t>
      </w:r>
    </w:p>
    <w:p w:rsidR="00D461C6" w:rsidRPr="00AF7DE5"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pristojne</w:t>
      </w:r>
      <w:r>
        <w:rPr>
          <w:rFonts w:cs="Arial"/>
          <w:sz w:val="20"/>
        </w:rPr>
        <w:t>m</w:t>
      </w:r>
      <w:r w:rsidRPr="00AF7DE5">
        <w:rPr>
          <w:rFonts w:cs="Arial"/>
          <w:sz w:val="20"/>
        </w:rPr>
        <w:t xml:space="preserve"> državne</w:t>
      </w:r>
      <w:r>
        <w:rPr>
          <w:rFonts w:cs="Arial"/>
          <w:sz w:val="20"/>
        </w:rPr>
        <w:t>m</w:t>
      </w:r>
      <w:r w:rsidRPr="00AF7DE5">
        <w:rPr>
          <w:rFonts w:cs="Arial"/>
          <w:sz w:val="20"/>
        </w:rPr>
        <w:t xml:space="preserve"> organ</w:t>
      </w:r>
      <w:r>
        <w:rPr>
          <w:rFonts w:cs="Arial"/>
          <w:sz w:val="20"/>
        </w:rPr>
        <w:t>u</w:t>
      </w:r>
      <w:r w:rsidRPr="00AF7DE5">
        <w:rPr>
          <w:rFonts w:cs="Arial"/>
          <w:sz w:val="20"/>
        </w:rPr>
        <w:t xml:space="preserve"> podatk</w:t>
      </w:r>
      <w:r>
        <w:rPr>
          <w:rFonts w:cs="Arial"/>
          <w:sz w:val="20"/>
        </w:rPr>
        <w:t>e</w:t>
      </w:r>
      <w:r w:rsidRPr="00AF7DE5">
        <w:rPr>
          <w:rFonts w:cs="Arial"/>
          <w:sz w:val="20"/>
        </w:rPr>
        <w:t xml:space="preserve"> iz centralnega registra prebivalstva (osebno ime, EMŠO, državljanstvo, stalno ali začasno prebivališče, državo bivanja, naslov za vročanje, sprememb</w:t>
      </w:r>
      <w:r>
        <w:rPr>
          <w:rFonts w:cs="Arial"/>
          <w:sz w:val="20"/>
        </w:rPr>
        <w:t>o</w:t>
      </w:r>
      <w:r w:rsidRPr="00AF7DE5">
        <w:rPr>
          <w:rFonts w:cs="Arial"/>
          <w:sz w:val="20"/>
        </w:rPr>
        <w:t xml:space="preserve"> osebnega imena, podatke o izrednem dovoljenju z</w:t>
      </w:r>
      <w:r>
        <w:rPr>
          <w:rFonts w:cs="Arial"/>
          <w:sz w:val="20"/>
        </w:rPr>
        <w:t>a</w:t>
      </w:r>
      <w:r w:rsidRPr="00AF7DE5">
        <w:rPr>
          <w:rFonts w:cs="Arial"/>
          <w:sz w:val="20"/>
        </w:rPr>
        <w:t xml:space="preserve"> prebivanje tujca, serijsko številko in vrsto dovoljenja, razlog in namen izdaje </w:t>
      </w:r>
      <w:r>
        <w:rPr>
          <w:rFonts w:cs="Arial"/>
          <w:sz w:val="20"/>
        </w:rPr>
        <w:t>ter</w:t>
      </w:r>
      <w:r w:rsidRPr="00AF7DE5">
        <w:rPr>
          <w:rFonts w:cs="Arial"/>
          <w:sz w:val="20"/>
        </w:rPr>
        <w:t xml:space="preserve"> obdobje veljavnosti </w:t>
      </w:r>
      <w:r>
        <w:rPr>
          <w:rFonts w:cs="Arial"/>
          <w:sz w:val="20"/>
        </w:rPr>
        <w:t>ter</w:t>
      </w:r>
      <w:r w:rsidRPr="00AF7DE5">
        <w:rPr>
          <w:rFonts w:cs="Arial"/>
          <w:sz w:val="20"/>
        </w:rPr>
        <w:t xml:space="preserve"> podatek o tem</w:t>
      </w:r>
      <w:r>
        <w:rPr>
          <w:rFonts w:cs="Arial"/>
          <w:sz w:val="20"/>
        </w:rPr>
        <w:t>,</w:t>
      </w:r>
      <w:r w:rsidRPr="00AF7DE5">
        <w:rPr>
          <w:rFonts w:cs="Arial"/>
          <w:sz w:val="20"/>
        </w:rPr>
        <w:t xml:space="preserve"> ali dovoljenje za prebivanje velja ali je prenehalo veljati)</w:t>
      </w:r>
      <w:r>
        <w:rPr>
          <w:rFonts w:cs="Arial"/>
          <w:sz w:val="20"/>
        </w:rPr>
        <w:t>;</w:t>
      </w:r>
    </w:p>
    <w:p w:rsidR="00D461C6" w:rsidRPr="00A424C7"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pristojne</w:t>
      </w:r>
      <w:r>
        <w:rPr>
          <w:rFonts w:cs="Arial"/>
          <w:sz w:val="20"/>
        </w:rPr>
        <w:t>m</w:t>
      </w:r>
      <w:r w:rsidRPr="00AF7DE5">
        <w:rPr>
          <w:rFonts w:cs="Arial"/>
          <w:sz w:val="20"/>
        </w:rPr>
        <w:t xml:space="preserve"> državne</w:t>
      </w:r>
      <w:r>
        <w:rPr>
          <w:rFonts w:cs="Arial"/>
          <w:sz w:val="20"/>
        </w:rPr>
        <w:t>m</w:t>
      </w:r>
      <w:r w:rsidRPr="00AF7DE5">
        <w:rPr>
          <w:rFonts w:cs="Arial"/>
          <w:sz w:val="20"/>
        </w:rPr>
        <w:t xml:space="preserve"> organ</w:t>
      </w:r>
      <w:r>
        <w:rPr>
          <w:rFonts w:cs="Arial"/>
          <w:sz w:val="20"/>
        </w:rPr>
        <w:t>u</w:t>
      </w:r>
      <w:r w:rsidRPr="00AF7DE5">
        <w:rPr>
          <w:rFonts w:cs="Arial"/>
          <w:sz w:val="20"/>
        </w:rPr>
        <w:t>, ki vodi kazensko evidenco</w:t>
      </w:r>
      <w:r w:rsidRPr="00A424C7">
        <w:rPr>
          <w:rFonts w:cs="Arial"/>
          <w:sz w:val="20"/>
        </w:rPr>
        <w:t>, pravnomočn</w:t>
      </w:r>
      <w:r>
        <w:rPr>
          <w:rFonts w:cs="Arial"/>
          <w:sz w:val="20"/>
        </w:rPr>
        <w:t>e</w:t>
      </w:r>
      <w:r w:rsidRPr="00A424C7">
        <w:rPr>
          <w:rFonts w:cs="Arial"/>
          <w:sz w:val="20"/>
        </w:rPr>
        <w:t xml:space="preserve"> obsodb</w:t>
      </w:r>
      <w:r>
        <w:rPr>
          <w:rFonts w:cs="Arial"/>
          <w:sz w:val="20"/>
        </w:rPr>
        <w:t>e</w:t>
      </w:r>
      <w:r w:rsidRPr="00A424C7">
        <w:rPr>
          <w:rFonts w:cs="Arial"/>
          <w:sz w:val="20"/>
        </w:rPr>
        <w:t xml:space="preserve"> zaradi dejanj, ki se preganjajo po uradni dolžnosti;</w:t>
      </w:r>
    </w:p>
    <w:p w:rsidR="00D461C6" w:rsidRPr="00AF7DE5"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pristojne</w:t>
      </w:r>
      <w:r>
        <w:rPr>
          <w:rFonts w:cs="Arial"/>
          <w:sz w:val="20"/>
        </w:rPr>
        <w:t>m</w:t>
      </w:r>
      <w:r w:rsidRPr="00AF7DE5">
        <w:rPr>
          <w:rFonts w:cs="Arial"/>
          <w:sz w:val="20"/>
        </w:rPr>
        <w:t xml:space="preserve"> državne</w:t>
      </w:r>
      <w:r>
        <w:rPr>
          <w:rFonts w:cs="Arial"/>
          <w:sz w:val="20"/>
        </w:rPr>
        <w:t>m</w:t>
      </w:r>
      <w:r w:rsidRPr="00AF7DE5">
        <w:rPr>
          <w:rFonts w:cs="Arial"/>
          <w:sz w:val="20"/>
        </w:rPr>
        <w:t xml:space="preserve"> organ</w:t>
      </w:r>
      <w:r>
        <w:rPr>
          <w:rFonts w:cs="Arial"/>
          <w:sz w:val="20"/>
        </w:rPr>
        <w:t>u</w:t>
      </w:r>
      <w:r w:rsidRPr="00AF7DE5">
        <w:rPr>
          <w:rFonts w:cs="Arial"/>
          <w:sz w:val="20"/>
        </w:rPr>
        <w:t>, ki vodi evidenco pravnomočnih odločb ali sodb</w:t>
      </w:r>
      <w:r>
        <w:rPr>
          <w:rFonts w:cs="Arial"/>
          <w:sz w:val="20"/>
        </w:rPr>
        <w:t>,</w:t>
      </w:r>
      <w:r w:rsidRPr="00AF7DE5">
        <w:rPr>
          <w:rFonts w:cs="Arial"/>
          <w:sz w:val="20"/>
        </w:rPr>
        <w:t xml:space="preserve"> prekršk</w:t>
      </w:r>
      <w:r>
        <w:rPr>
          <w:rFonts w:cs="Arial"/>
          <w:sz w:val="20"/>
        </w:rPr>
        <w:t>e</w:t>
      </w:r>
      <w:r w:rsidRPr="00AF7DE5">
        <w:rPr>
          <w:rFonts w:cs="Arial"/>
          <w:sz w:val="20"/>
        </w:rPr>
        <w:t xml:space="preserve"> zoper javni red in mir z znaki nasilja ter prekršk</w:t>
      </w:r>
      <w:r>
        <w:rPr>
          <w:rFonts w:cs="Arial"/>
          <w:sz w:val="20"/>
        </w:rPr>
        <w:t>e</w:t>
      </w:r>
      <w:r w:rsidRPr="00AF7DE5">
        <w:rPr>
          <w:rFonts w:cs="Arial"/>
          <w:sz w:val="20"/>
        </w:rPr>
        <w:t xml:space="preserve"> s področja proizvodnje in prometa s prepovedanimi drogami </w:t>
      </w:r>
      <w:r>
        <w:rPr>
          <w:rFonts w:cs="Arial"/>
          <w:sz w:val="20"/>
        </w:rPr>
        <w:t>in</w:t>
      </w:r>
      <w:r w:rsidRPr="00AF7DE5">
        <w:rPr>
          <w:rFonts w:cs="Arial"/>
          <w:sz w:val="20"/>
        </w:rPr>
        <w:t xml:space="preserve"> orožja</w:t>
      </w:r>
      <w:r>
        <w:rPr>
          <w:rFonts w:cs="Arial"/>
          <w:sz w:val="20"/>
        </w:rPr>
        <w:t>;</w:t>
      </w:r>
      <w:r w:rsidRPr="00AF7DE5">
        <w:rPr>
          <w:rFonts w:cs="Arial"/>
          <w:sz w:val="20"/>
        </w:rPr>
        <w:t xml:space="preserve"> </w:t>
      </w:r>
    </w:p>
    <w:p w:rsidR="00D461C6" w:rsidRPr="00AF7DE5"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pristojne</w:t>
      </w:r>
      <w:r>
        <w:rPr>
          <w:rFonts w:cs="Arial"/>
          <w:sz w:val="20"/>
        </w:rPr>
        <w:t>m</w:t>
      </w:r>
      <w:r w:rsidRPr="00AF7DE5">
        <w:rPr>
          <w:rFonts w:cs="Arial"/>
          <w:sz w:val="20"/>
        </w:rPr>
        <w:t xml:space="preserve"> sodišč</w:t>
      </w:r>
      <w:r>
        <w:rPr>
          <w:rFonts w:cs="Arial"/>
          <w:sz w:val="20"/>
        </w:rPr>
        <w:t>u</w:t>
      </w:r>
      <w:r w:rsidRPr="00AF7DE5">
        <w:rPr>
          <w:rFonts w:cs="Arial"/>
          <w:sz w:val="20"/>
        </w:rPr>
        <w:t xml:space="preserve"> iz vpisnikov ali evidenc o kazenskih postopkih</w:t>
      </w:r>
      <w:r>
        <w:rPr>
          <w:rFonts w:cs="Arial"/>
          <w:sz w:val="20"/>
        </w:rPr>
        <w:t xml:space="preserve"> v teku</w:t>
      </w:r>
      <w:r w:rsidRPr="00AF7DE5">
        <w:rPr>
          <w:rFonts w:cs="Arial"/>
          <w:sz w:val="20"/>
        </w:rPr>
        <w:t xml:space="preserve"> postopk</w:t>
      </w:r>
      <w:r>
        <w:rPr>
          <w:rFonts w:cs="Arial"/>
          <w:sz w:val="20"/>
        </w:rPr>
        <w:t>e</w:t>
      </w:r>
      <w:r w:rsidRPr="00AF7DE5">
        <w:rPr>
          <w:rFonts w:cs="Arial"/>
          <w:sz w:val="20"/>
        </w:rPr>
        <w:t xml:space="preserve"> zaradi suma storitve kaznivega dejanja, ki se preganja po uradni dolžnosti</w:t>
      </w:r>
      <w:r>
        <w:rPr>
          <w:rFonts w:cs="Arial"/>
          <w:sz w:val="20"/>
        </w:rPr>
        <w:t>;</w:t>
      </w:r>
    </w:p>
    <w:p w:rsidR="00D461C6" w:rsidRPr="00AF7DE5"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Policij</w:t>
      </w:r>
      <w:r>
        <w:rPr>
          <w:rFonts w:cs="Arial"/>
          <w:sz w:val="20"/>
        </w:rPr>
        <w:t>i</w:t>
      </w:r>
      <w:r w:rsidRPr="00AF7DE5">
        <w:rPr>
          <w:rFonts w:cs="Arial"/>
          <w:sz w:val="20"/>
        </w:rPr>
        <w:t xml:space="preserve"> podatek o morebitnem varnostnem zadržku za dostop ali delo na jedrskem objektu, ki ga Policija ugotovi v skladu s tem zakonom </w:t>
      </w:r>
      <w:r>
        <w:rPr>
          <w:rFonts w:cs="Arial"/>
          <w:sz w:val="20"/>
        </w:rPr>
        <w:t>ter</w:t>
      </w:r>
      <w:r w:rsidRPr="00AF7DE5">
        <w:rPr>
          <w:rFonts w:cs="Arial"/>
          <w:sz w:val="20"/>
        </w:rPr>
        <w:t xml:space="preserve"> zakonom, ki ureja organiziranost in delo Policije</w:t>
      </w:r>
      <w:r>
        <w:rPr>
          <w:rFonts w:cs="Arial"/>
          <w:sz w:val="20"/>
        </w:rPr>
        <w:t>;</w:t>
      </w:r>
      <w:r w:rsidRPr="00AF7DE5">
        <w:rPr>
          <w:rFonts w:cs="Arial"/>
          <w:sz w:val="20"/>
        </w:rPr>
        <w:t xml:space="preserve"> </w:t>
      </w:r>
    </w:p>
    <w:p w:rsidR="00D461C6" w:rsidRPr="00AF7DE5"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Slovensk</w:t>
      </w:r>
      <w:r>
        <w:rPr>
          <w:rFonts w:cs="Arial"/>
          <w:sz w:val="20"/>
        </w:rPr>
        <w:t>i</w:t>
      </w:r>
      <w:r w:rsidRPr="00AF7DE5">
        <w:rPr>
          <w:rFonts w:cs="Arial"/>
          <w:sz w:val="20"/>
        </w:rPr>
        <w:t xml:space="preserve"> obveščevaln</w:t>
      </w:r>
      <w:r>
        <w:rPr>
          <w:rFonts w:cs="Arial"/>
          <w:sz w:val="20"/>
        </w:rPr>
        <w:t>i</w:t>
      </w:r>
      <w:r w:rsidRPr="00AF7DE5">
        <w:rPr>
          <w:rFonts w:cs="Arial"/>
          <w:sz w:val="20"/>
        </w:rPr>
        <w:t>-varnostn</w:t>
      </w:r>
      <w:r>
        <w:rPr>
          <w:rFonts w:cs="Arial"/>
          <w:sz w:val="20"/>
        </w:rPr>
        <w:t>i</w:t>
      </w:r>
      <w:r w:rsidRPr="00AF7DE5">
        <w:rPr>
          <w:rFonts w:cs="Arial"/>
          <w:sz w:val="20"/>
        </w:rPr>
        <w:t xml:space="preserve"> agencij</w:t>
      </w:r>
      <w:r>
        <w:rPr>
          <w:rFonts w:cs="Arial"/>
          <w:sz w:val="20"/>
        </w:rPr>
        <w:t>i</w:t>
      </w:r>
      <w:r w:rsidRPr="00AF7DE5">
        <w:rPr>
          <w:rFonts w:cs="Arial"/>
          <w:sz w:val="20"/>
        </w:rPr>
        <w:t xml:space="preserve"> podatek o morebitnem varnostnem zadržku iz </w:t>
      </w:r>
      <w:r>
        <w:rPr>
          <w:rFonts w:cs="Arial"/>
          <w:sz w:val="20"/>
        </w:rPr>
        <w:t xml:space="preserve">10 in 11. točke </w:t>
      </w:r>
      <w:r w:rsidRPr="00AF7DE5">
        <w:rPr>
          <w:rFonts w:cs="Arial"/>
          <w:sz w:val="20"/>
        </w:rPr>
        <w:t>prvega odstavka prejšnjega člena.</w:t>
      </w:r>
    </w:p>
    <w:p w:rsidR="00D461C6" w:rsidRPr="00AF7DE5" w:rsidRDefault="00D461C6" w:rsidP="00D461C6">
      <w:pPr>
        <w:widowControl/>
        <w:numPr>
          <w:ilvl w:val="0"/>
          <w:numId w:val="134"/>
        </w:numPr>
        <w:spacing w:after="120"/>
        <w:rPr>
          <w:rFonts w:cs="Arial"/>
          <w:sz w:val="20"/>
        </w:rPr>
      </w:pPr>
      <w:r w:rsidRPr="00AF7DE5">
        <w:rPr>
          <w:rFonts w:cs="Arial"/>
          <w:sz w:val="20"/>
        </w:rPr>
        <w:t xml:space="preserve">Delodajalec mora za pridobitev podatkov iz prejšnjega odstavka tega člena </w:t>
      </w:r>
      <w:r>
        <w:rPr>
          <w:rFonts w:cs="Arial"/>
          <w:sz w:val="20"/>
        </w:rPr>
        <w:t>pri</w:t>
      </w:r>
      <w:r w:rsidRPr="00AF7DE5">
        <w:rPr>
          <w:rFonts w:cs="Arial"/>
          <w:sz w:val="20"/>
        </w:rPr>
        <w:t xml:space="preserve"> upravljavc</w:t>
      </w:r>
      <w:r>
        <w:rPr>
          <w:rFonts w:cs="Arial"/>
          <w:sz w:val="20"/>
        </w:rPr>
        <w:t>ih</w:t>
      </w:r>
      <w:r w:rsidRPr="00AF7DE5">
        <w:rPr>
          <w:rFonts w:cs="Arial"/>
          <w:sz w:val="20"/>
        </w:rPr>
        <w:t xml:space="preserve"> zbirk osebnih podatkov </w:t>
      </w:r>
      <w:r>
        <w:rPr>
          <w:rFonts w:cs="Arial"/>
          <w:sz w:val="20"/>
        </w:rPr>
        <w:t>predložiti</w:t>
      </w:r>
      <w:r w:rsidRPr="00AF7DE5">
        <w:rPr>
          <w:rFonts w:cs="Arial"/>
          <w:sz w:val="20"/>
        </w:rPr>
        <w:t xml:space="preserve"> vlogo, ki mora vsebovati:</w:t>
      </w:r>
    </w:p>
    <w:p w:rsidR="00D461C6" w:rsidRPr="00AF7DE5" w:rsidRDefault="00D461C6" w:rsidP="00D461C6">
      <w:pPr>
        <w:widowControl/>
        <w:numPr>
          <w:ilvl w:val="0"/>
          <w:numId w:val="278"/>
        </w:numPr>
        <w:spacing w:after="120"/>
        <w:rPr>
          <w:rFonts w:cs="Arial"/>
          <w:sz w:val="20"/>
        </w:rPr>
      </w:pPr>
      <w:r w:rsidRPr="00AF7DE5">
        <w:rPr>
          <w:rFonts w:cs="Arial"/>
          <w:sz w:val="20"/>
        </w:rPr>
        <w:t>naslov delodajalca</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ime in priimek osebe, ki opravlja ali bo opravljala dela v jedrskem objektu</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EMŠO, če ta ni dodeljen</w:t>
      </w:r>
      <w:r>
        <w:rPr>
          <w:rFonts w:cs="Arial"/>
          <w:sz w:val="20"/>
        </w:rPr>
        <w:t>,</w:t>
      </w:r>
      <w:r w:rsidRPr="00AF7DE5">
        <w:rPr>
          <w:rFonts w:cs="Arial"/>
          <w:sz w:val="20"/>
        </w:rPr>
        <w:t xml:space="preserve"> pa datum rojstva in spol osebe, ki opravlja ali bo opravljala dela v jedrskem objektu</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stalno in začasno prebivališče osebe, ki opravlja ali bo opravljala dela v jedrskem objektu</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državljanstvo osebe, ki opravlja ali bo opravljala dela v jedrskem objektu</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naziv delovnega mesta</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namen varnostnega preverjanja</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kopijo podpisanega soglasja preverjane osebe k izvedbi varnostnega preverjanja</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podpis odgovorne osebe, kraj in datum ter žig delodajalca.</w:t>
      </w:r>
    </w:p>
    <w:p w:rsidR="00D461C6" w:rsidRPr="00AF7DE5" w:rsidRDefault="00D461C6" w:rsidP="00D461C6">
      <w:pPr>
        <w:widowControl/>
        <w:numPr>
          <w:ilvl w:val="0"/>
          <w:numId w:val="134"/>
        </w:numPr>
        <w:spacing w:before="120" w:after="120"/>
        <w:rPr>
          <w:rFonts w:cs="Arial"/>
          <w:color w:val="000000"/>
          <w:sz w:val="20"/>
        </w:rPr>
      </w:pPr>
      <w:r w:rsidRPr="00AF7DE5">
        <w:rPr>
          <w:rFonts w:cs="Arial"/>
          <w:sz w:val="20"/>
        </w:rPr>
        <w:t xml:space="preserve">Če delodajalec pri varnostnem preverjanju zbira osebne in druge podatke o preverjani osebi, ki opravlja ali bo opravljala dela v območju, objektu ali prostoru iz prvega odstavka </w:t>
      </w:r>
      <w:r w:rsidR="00410460">
        <w:fldChar w:fldCharType="begin"/>
      </w:r>
      <w:r w:rsidR="00410460">
        <w:instrText xml:space="preserve"> REF _Ref443250768 \r \h  \* MERGEFORMAT </w:instrText>
      </w:r>
      <w:r w:rsidR="00410460">
        <w:fldChar w:fldCharType="separate"/>
      </w:r>
      <w:r>
        <w:rPr>
          <w:rFonts w:cs="Arial"/>
          <w:sz w:val="20"/>
        </w:rPr>
        <w:t>149</w:t>
      </w:r>
      <w:r w:rsidR="00410460">
        <w:fldChar w:fldCharType="end"/>
      </w:r>
      <w:r w:rsidRPr="00AF7DE5">
        <w:rPr>
          <w:rFonts w:cs="Arial"/>
          <w:sz w:val="20"/>
        </w:rPr>
        <w:t>. člena tega zakona,</w:t>
      </w:r>
      <w:r w:rsidRPr="00AF7DE5" w:rsidDel="00F87D5D">
        <w:rPr>
          <w:rFonts w:cs="Arial"/>
          <w:sz w:val="20"/>
        </w:rPr>
        <w:t xml:space="preserve"> </w:t>
      </w:r>
      <w:r w:rsidRPr="00AF7DE5">
        <w:rPr>
          <w:rFonts w:cs="Arial"/>
          <w:sz w:val="20"/>
        </w:rPr>
        <w:t>iz že obstoječih zbirk podatkov, mu morajo organi, organizacije in drugi subjekti</w:t>
      </w:r>
      <w:r>
        <w:rPr>
          <w:rFonts w:cs="Arial"/>
          <w:sz w:val="20"/>
        </w:rPr>
        <w:t xml:space="preserve"> </w:t>
      </w:r>
      <w:r w:rsidRPr="00657AD3">
        <w:rPr>
          <w:rFonts w:cs="Arial"/>
          <w:sz w:val="20"/>
        </w:rPr>
        <w:t>iz prvega odstavka tega člena</w:t>
      </w:r>
      <w:r w:rsidRPr="00AF7DE5">
        <w:rPr>
          <w:rFonts w:cs="Arial"/>
          <w:sz w:val="20"/>
        </w:rPr>
        <w:t>, ki na podlagi zakona vodijo zbirke podatkov, na podlagi pisne ali s pisno obliko izenačene zahteve iz prejšnjega odstavka poslati zahtevane osebne in druge podatke v 15 dn</w:t>
      </w:r>
      <w:r>
        <w:rPr>
          <w:rFonts w:cs="Arial"/>
          <w:sz w:val="20"/>
        </w:rPr>
        <w:t>eh</w:t>
      </w:r>
      <w:r w:rsidRPr="00AF7DE5">
        <w:rPr>
          <w:rFonts w:cs="Arial"/>
          <w:sz w:val="20"/>
        </w:rPr>
        <w:t xml:space="preserve"> od prejete popolne vloge</w:t>
      </w:r>
      <w:r w:rsidRPr="00AF7DE5">
        <w:rPr>
          <w:rFonts w:cs="Arial"/>
          <w:color w:val="000000"/>
          <w:sz w:val="20"/>
        </w:rPr>
        <w:t xml:space="preserve">. Ob pošiljanju osebnih podatkov mora upravljavec </w:t>
      </w:r>
      <w:r w:rsidRPr="00AF7DE5">
        <w:rPr>
          <w:rFonts w:cs="Arial"/>
          <w:sz w:val="20"/>
        </w:rPr>
        <w:t>navesti delodajalca, ki mu pošilja podatke, ustrezno oznako njegove zahteve in pravno podlago za pošiljanje.</w:t>
      </w:r>
    </w:p>
    <w:p w:rsidR="00D461C6" w:rsidRPr="00AF7DE5" w:rsidRDefault="00D461C6" w:rsidP="00D461C6">
      <w:pPr>
        <w:widowControl/>
        <w:numPr>
          <w:ilvl w:val="0"/>
          <w:numId w:val="134"/>
        </w:numPr>
        <w:spacing w:before="120" w:after="120"/>
        <w:rPr>
          <w:rFonts w:cs="Arial"/>
          <w:color w:val="000000"/>
          <w:sz w:val="20"/>
        </w:rPr>
      </w:pPr>
      <w:r w:rsidRPr="00AF7DE5">
        <w:rPr>
          <w:rFonts w:cs="Arial"/>
          <w:color w:val="000000"/>
          <w:sz w:val="20"/>
        </w:rPr>
        <w:t>Policija in Slovenska obveščevalno-varnostno agencija, ki opravljata varnostno preverjanje po tem zakonu, delodajalcu nista dolžni obrazložit</w:t>
      </w:r>
      <w:r>
        <w:rPr>
          <w:rFonts w:cs="Arial"/>
          <w:color w:val="000000"/>
          <w:sz w:val="20"/>
        </w:rPr>
        <w:t>i</w:t>
      </w:r>
      <w:r w:rsidRPr="00AF7DE5">
        <w:rPr>
          <w:rFonts w:cs="Arial"/>
          <w:color w:val="000000"/>
          <w:sz w:val="20"/>
        </w:rPr>
        <w:t xml:space="preserve"> varnostnega zadržka.</w:t>
      </w:r>
    </w:p>
    <w:p w:rsidR="00D461C6" w:rsidRPr="00AF7DE5" w:rsidRDefault="00D461C6" w:rsidP="00D461C6">
      <w:pPr>
        <w:spacing w:before="12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95" w:name="_Ref443250981"/>
      <w:r w:rsidRPr="00AF7DE5">
        <w:rPr>
          <w:rFonts w:cs="Arial"/>
          <w:bCs/>
          <w:sz w:val="20"/>
        </w:rPr>
        <w:lastRenderedPageBreak/>
        <w:t xml:space="preserve"> </w:t>
      </w:r>
      <w:bookmarkStart w:id="2096" w:name="_Toc471733537"/>
      <w:r w:rsidRPr="00AF7DE5">
        <w:rPr>
          <w:rFonts w:cs="Arial"/>
          <w:bCs/>
          <w:sz w:val="20"/>
        </w:rPr>
        <w:t>člen</w:t>
      </w:r>
      <w:r w:rsidRPr="00AF7DE5">
        <w:rPr>
          <w:rFonts w:cs="Arial"/>
          <w:bCs/>
          <w:sz w:val="20"/>
        </w:rPr>
        <w:br/>
        <w:t>(vodenje evidenc)</w:t>
      </w:r>
      <w:bookmarkEnd w:id="2095"/>
      <w:bookmarkEnd w:id="2096"/>
    </w:p>
    <w:p w:rsidR="00D461C6" w:rsidRPr="00AF7DE5" w:rsidRDefault="00D461C6" w:rsidP="00D461C6">
      <w:pPr>
        <w:widowControl/>
        <w:numPr>
          <w:ilvl w:val="0"/>
          <w:numId w:val="135"/>
        </w:numPr>
        <w:spacing w:after="120"/>
        <w:rPr>
          <w:rFonts w:cs="Arial"/>
          <w:sz w:val="20"/>
        </w:rPr>
      </w:pPr>
      <w:r w:rsidRPr="00AF7DE5">
        <w:rPr>
          <w:rFonts w:cs="Arial"/>
          <w:sz w:val="20"/>
        </w:rPr>
        <w:t xml:space="preserve">Delodajalec mora voditi evidenco iz </w:t>
      </w:r>
      <w:r w:rsidR="00410460">
        <w:fldChar w:fldCharType="begin"/>
      </w:r>
      <w:r w:rsidR="00410460">
        <w:instrText xml:space="preserve"> REF _Ref443250783 \r \h  \* MERGEFORMAT </w:instrText>
      </w:r>
      <w:r w:rsidR="00410460">
        <w:fldChar w:fldCharType="separate"/>
      </w:r>
      <w:r>
        <w:rPr>
          <w:rFonts w:cs="Arial"/>
          <w:sz w:val="20"/>
        </w:rPr>
        <w:t>150</w:t>
      </w:r>
      <w:r w:rsidR="00410460">
        <w:fldChar w:fldCharType="end"/>
      </w:r>
      <w:r w:rsidRPr="00AF7DE5">
        <w:rPr>
          <w:rFonts w:cs="Arial"/>
          <w:sz w:val="20"/>
        </w:rPr>
        <w:t xml:space="preserve">. in </w:t>
      </w:r>
      <w:r w:rsidR="00410460">
        <w:fldChar w:fldCharType="begin"/>
      </w:r>
      <w:r w:rsidR="00410460">
        <w:instrText xml:space="preserve"> REF _Ref443250794 \r \h  \* MERGEFORMAT </w:instrText>
      </w:r>
      <w:r w:rsidR="00410460">
        <w:fldChar w:fldCharType="separate"/>
      </w:r>
      <w:r>
        <w:rPr>
          <w:rFonts w:cs="Arial"/>
          <w:sz w:val="20"/>
        </w:rPr>
        <w:t>151</w:t>
      </w:r>
      <w:r w:rsidR="00410460">
        <w:fldChar w:fldCharType="end"/>
      </w:r>
      <w:r w:rsidRPr="00AF7DE5">
        <w:rPr>
          <w:rFonts w:cs="Arial"/>
          <w:sz w:val="20"/>
        </w:rPr>
        <w:t xml:space="preserve">. člena tega zakona o vseh pridobljenih osebnih podatkih osebe, ki opravlja ali bo opravljala dela v območju, objektu ali prostoru iz prvega odstavka </w:t>
      </w:r>
      <w:r w:rsidR="00410460">
        <w:fldChar w:fldCharType="begin"/>
      </w:r>
      <w:r w:rsidR="00410460">
        <w:instrText xml:space="preserve"> REF _Ref462213051 \r \h  \* MERGEFORMAT </w:instrText>
      </w:r>
      <w:r w:rsidR="00410460">
        <w:fldChar w:fldCharType="separate"/>
      </w:r>
      <w:r>
        <w:rPr>
          <w:rFonts w:cs="Arial"/>
          <w:sz w:val="20"/>
        </w:rPr>
        <w:t>149</w:t>
      </w:r>
      <w:r w:rsidR="00410460">
        <w:fldChar w:fldCharType="end"/>
      </w:r>
      <w:r w:rsidRPr="00AF7DE5">
        <w:rPr>
          <w:rFonts w:cs="Arial"/>
          <w:sz w:val="20"/>
        </w:rPr>
        <w:t xml:space="preserve">. člena tega zakona, in hraniti pridobljene osebne podatke pet let po prenehanju dela </w:t>
      </w:r>
      <w:r w:rsidRPr="00AF7DE5">
        <w:rPr>
          <w:rFonts w:cs="Arial"/>
          <w:sz w:val="20"/>
          <w:u w:color="000080"/>
        </w:rPr>
        <w:t>osebe</w:t>
      </w:r>
      <w:r w:rsidRPr="00AF7DE5">
        <w:rPr>
          <w:rFonts w:cs="Arial"/>
          <w:sz w:val="20"/>
        </w:rPr>
        <w:t xml:space="preserve">, ki je opravljala ali nameravala opravljati dela v takem območju, objektu ali prostoru, </w:t>
      </w:r>
      <w:r>
        <w:rPr>
          <w:rFonts w:cs="Arial"/>
          <w:sz w:val="20"/>
        </w:rPr>
        <w:t>ter</w:t>
      </w:r>
      <w:r w:rsidRPr="00AF7DE5">
        <w:rPr>
          <w:rFonts w:cs="Arial"/>
          <w:sz w:val="20"/>
        </w:rPr>
        <w:t xml:space="preserve"> pos</w:t>
      </w:r>
      <w:r>
        <w:rPr>
          <w:rFonts w:cs="Arial"/>
          <w:sz w:val="20"/>
        </w:rPr>
        <w:t>lati</w:t>
      </w:r>
      <w:r w:rsidRPr="00AF7DE5">
        <w:rPr>
          <w:rFonts w:cs="Arial"/>
          <w:sz w:val="20"/>
        </w:rPr>
        <w:t xml:space="preserve"> podatke iz evidence osebnih podatkov organom, pristojnim za nadzor nad fizičnim varovanjem </w:t>
      </w:r>
      <w:r w:rsidRPr="00AF7DE5">
        <w:rPr>
          <w:rFonts w:cs="Arial"/>
          <w:sz w:val="20"/>
          <w:u w:color="000080"/>
        </w:rPr>
        <w:t>jedrskega objekta</w:t>
      </w:r>
      <w:r w:rsidRPr="00AF7DE5">
        <w:rPr>
          <w:rFonts w:cs="Arial"/>
          <w:sz w:val="20"/>
        </w:rPr>
        <w:t>, če to zahtevajo.</w:t>
      </w:r>
    </w:p>
    <w:p w:rsidR="00D461C6" w:rsidRPr="00AF7DE5" w:rsidRDefault="00D461C6" w:rsidP="00D461C6">
      <w:pPr>
        <w:widowControl/>
        <w:numPr>
          <w:ilvl w:val="0"/>
          <w:numId w:val="135"/>
        </w:numPr>
        <w:spacing w:after="120"/>
        <w:rPr>
          <w:rFonts w:cs="Arial"/>
          <w:sz w:val="20"/>
        </w:rPr>
      </w:pPr>
      <w:r w:rsidRPr="00AF7DE5">
        <w:rPr>
          <w:rFonts w:cs="Arial"/>
          <w:sz w:val="20"/>
        </w:rPr>
        <w:t>Osebi, ki ne izjavi pisno</w:t>
      </w:r>
      <w:r w:rsidR="00D55C45" w:rsidRPr="00AF7DE5">
        <w:rPr>
          <w:rFonts w:cs="Arial"/>
          <w:sz w:val="20"/>
        </w:rPr>
        <w:fldChar w:fldCharType="begin"/>
      </w:r>
      <w:r w:rsidRPr="00AF7DE5">
        <w:rPr>
          <w:rFonts w:cs="Arial"/>
          <w:sz w:val="20"/>
        </w:rPr>
        <w:instrText>xe "izjava delavca"</w:instrText>
      </w:r>
      <w:r w:rsidR="00D55C45" w:rsidRPr="00AF7DE5">
        <w:rPr>
          <w:rFonts w:cs="Arial"/>
          <w:sz w:val="20"/>
        </w:rPr>
        <w:fldChar w:fldCharType="end"/>
      </w:r>
      <w:r w:rsidRPr="00AF7DE5">
        <w:rPr>
          <w:rFonts w:cs="Arial"/>
          <w:sz w:val="20"/>
        </w:rPr>
        <w:t xml:space="preserve">, da je seznanjena s tem zakonom in drugimi predpisi, ki urejajo fizično varovanje </w:t>
      </w:r>
      <w:r w:rsidRPr="00AF7DE5">
        <w:rPr>
          <w:rFonts w:cs="Arial"/>
          <w:sz w:val="20"/>
          <w:u w:color="000080"/>
        </w:rPr>
        <w:t>jedrskega objekta,</w:t>
      </w:r>
      <w:r w:rsidRPr="00AF7DE5">
        <w:rPr>
          <w:rFonts w:cs="Arial"/>
          <w:sz w:val="20"/>
        </w:rPr>
        <w:t xml:space="preserve"> in delodajalcu ne da pisnega soglasja za varnostno preverjanje v skladu s </w:t>
      </w:r>
      <w:r w:rsidR="00410460">
        <w:fldChar w:fldCharType="begin"/>
      </w:r>
      <w:r w:rsidR="00410460">
        <w:instrText xml:space="preserve"> REF _Ref443250804 \r \h  \* MERGEFORMAT </w:instrText>
      </w:r>
      <w:r w:rsidR="00410460">
        <w:fldChar w:fldCharType="separate"/>
      </w:r>
      <w:r>
        <w:rPr>
          <w:rFonts w:cs="Arial"/>
          <w:sz w:val="20"/>
        </w:rPr>
        <w:t>150</w:t>
      </w:r>
      <w:r w:rsidR="00410460">
        <w:fldChar w:fldCharType="end"/>
      </w:r>
      <w:r w:rsidRPr="00AF7DE5">
        <w:rPr>
          <w:rFonts w:cs="Arial"/>
          <w:sz w:val="20"/>
        </w:rPr>
        <w:t xml:space="preserve">. in </w:t>
      </w:r>
      <w:r w:rsidR="00410460">
        <w:fldChar w:fldCharType="begin"/>
      </w:r>
      <w:r w:rsidR="00410460">
        <w:instrText xml:space="preserve"> REF _Ref443250814 \r \h  \* MERGEFORMAT </w:instrText>
      </w:r>
      <w:r w:rsidR="00410460">
        <w:fldChar w:fldCharType="separate"/>
      </w:r>
      <w:r>
        <w:rPr>
          <w:rFonts w:cs="Arial"/>
          <w:sz w:val="20"/>
        </w:rPr>
        <w:t>151</w:t>
      </w:r>
      <w:r w:rsidR="00410460">
        <w:fldChar w:fldCharType="end"/>
      </w:r>
      <w:r w:rsidRPr="00AF7DE5">
        <w:rPr>
          <w:rFonts w:cs="Arial"/>
          <w:sz w:val="20"/>
        </w:rPr>
        <w:t>. členom tega zakona, se delo v</w:t>
      </w:r>
      <w:r>
        <w:rPr>
          <w:rFonts w:cs="Arial"/>
          <w:sz w:val="20"/>
        </w:rPr>
        <w:t> </w:t>
      </w:r>
      <w:r w:rsidRPr="00AF7DE5">
        <w:rPr>
          <w:rFonts w:cs="Arial"/>
          <w:sz w:val="20"/>
        </w:rPr>
        <w:t xml:space="preserve">območju, objektu ali prostoru iz prvega odstavka </w:t>
      </w:r>
      <w:r w:rsidR="00410460">
        <w:fldChar w:fldCharType="begin"/>
      </w:r>
      <w:r w:rsidR="00410460">
        <w:instrText xml:space="preserve"> REF _Ref443250823 \r \h  \* MERGEFORMAT </w:instrText>
      </w:r>
      <w:r w:rsidR="00410460">
        <w:fldChar w:fldCharType="separate"/>
      </w:r>
      <w:r>
        <w:rPr>
          <w:rFonts w:cs="Arial"/>
          <w:sz w:val="20"/>
        </w:rPr>
        <w:t>149</w:t>
      </w:r>
      <w:r w:rsidR="00410460">
        <w:fldChar w:fldCharType="end"/>
      </w:r>
      <w:r w:rsidRPr="00AF7DE5">
        <w:rPr>
          <w:rFonts w:cs="Arial"/>
          <w:sz w:val="20"/>
        </w:rPr>
        <w:t>. člena tega zakona ne dovoli.</w:t>
      </w:r>
    </w:p>
    <w:p w:rsidR="00D461C6" w:rsidRPr="00AF7DE5" w:rsidRDefault="00D461C6" w:rsidP="00D461C6">
      <w:pPr>
        <w:rPr>
          <w:rFonts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97" w:name="_Ref443250987"/>
      <w:r w:rsidRPr="00AF7DE5">
        <w:rPr>
          <w:rFonts w:cs="Arial"/>
          <w:bCs/>
          <w:sz w:val="20"/>
        </w:rPr>
        <w:t xml:space="preserve"> </w:t>
      </w:r>
      <w:bookmarkStart w:id="2098" w:name="_Toc471733538"/>
      <w:r w:rsidRPr="00AF7DE5">
        <w:rPr>
          <w:rFonts w:cs="Arial"/>
          <w:bCs/>
          <w:sz w:val="20"/>
        </w:rPr>
        <w:t>člen</w:t>
      </w:r>
      <w:r w:rsidRPr="00AF7DE5">
        <w:rPr>
          <w:rFonts w:cs="Arial"/>
          <w:bCs/>
          <w:sz w:val="20"/>
        </w:rPr>
        <w:br/>
        <w:t>(vmesno varnostno preverjanje)</w:t>
      </w:r>
      <w:bookmarkEnd w:id="2097"/>
      <w:bookmarkEnd w:id="2098"/>
    </w:p>
    <w:p w:rsidR="00D461C6" w:rsidRPr="00AF7DE5" w:rsidRDefault="00D461C6" w:rsidP="00D461C6">
      <w:pPr>
        <w:widowControl/>
        <w:numPr>
          <w:ilvl w:val="0"/>
          <w:numId w:val="136"/>
        </w:numPr>
        <w:spacing w:after="120"/>
        <w:rPr>
          <w:rFonts w:cs="Arial"/>
          <w:sz w:val="20"/>
        </w:rPr>
      </w:pPr>
      <w:r w:rsidRPr="00AF7DE5">
        <w:rPr>
          <w:rFonts w:cs="Arial"/>
          <w:sz w:val="20"/>
        </w:rPr>
        <w:t xml:space="preserve">Če se v časovnem intervalu med posameznimi varnostnimi preverjanji pojavi utemeljen sum obstoja varnostnega zadržka iz drugega odstavka </w:t>
      </w:r>
      <w:r w:rsidR="00410460">
        <w:fldChar w:fldCharType="begin"/>
      </w:r>
      <w:r w:rsidR="00410460">
        <w:instrText xml:space="preserve"> REF _Ref443250830 \r \h  \* MERGEFORMAT </w:instrText>
      </w:r>
      <w:r w:rsidR="00410460">
        <w:fldChar w:fldCharType="separate"/>
      </w:r>
      <w:r>
        <w:rPr>
          <w:rFonts w:cs="Arial"/>
          <w:sz w:val="20"/>
        </w:rPr>
        <w:t>150</w:t>
      </w:r>
      <w:r w:rsidR="00410460">
        <w:fldChar w:fldCharType="end"/>
      </w:r>
      <w:r w:rsidRPr="00AF7DE5">
        <w:rPr>
          <w:rFonts w:cs="Arial"/>
          <w:sz w:val="20"/>
        </w:rPr>
        <w:t>. člena tega zakona, mora delodajalec, pri katerem je oseba zaposlena</w:t>
      </w:r>
      <w:r>
        <w:rPr>
          <w:rFonts w:cs="Arial"/>
          <w:sz w:val="20"/>
        </w:rPr>
        <w:t>, ali</w:t>
      </w:r>
      <w:r w:rsidRPr="00AF7DE5">
        <w:rPr>
          <w:rFonts w:cs="Arial"/>
          <w:sz w:val="20"/>
        </w:rPr>
        <w:t xml:space="preserve"> tisti, za k</w:t>
      </w:r>
      <w:r>
        <w:rPr>
          <w:rFonts w:cs="Arial"/>
          <w:sz w:val="20"/>
        </w:rPr>
        <w:t>ogar</w:t>
      </w:r>
      <w:r w:rsidRPr="00AF7DE5">
        <w:rPr>
          <w:rFonts w:cs="Arial"/>
          <w:sz w:val="20"/>
        </w:rPr>
        <w:t xml:space="preserve"> oseba opravlja dela v</w:t>
      </w:r>
      <w:r>
        <w:rPr>
          <w:rFonts w:cs="Arial"/>
          <w:sz w:val="20"/>
        </w:rPr>
        <w:t> </w:t>
      </w:r>
      <w:r w:rsidRPr="00AF7DE5">
        <w:rPr>
          <w:rFonts w:cs="Arial"/>
          <w:sz w:val="20"/>
        </w:rPr>
        <w:t xml:space="preserve">jedrskem objektu, izvesti postopek vmesnega varnostnega preverjanja. Če je delodajalec zunanji izvajalec, mora o </w:t>
      </w:r>
      <w:r>
        <w:rPr>
          <w:rFonts w:cs="Arial"/>
          <w:sz w:val="20"/>
        </w:rPr>
        <w:t>za</w:t>
      </w:r>
      <w:r w:rsidRPr="00AF7DE5">
        <w:rPr>
          <w:rFonts w:cs="Arial"/>
          <w:sz w:val="20"/>
        </w:rPr>
        <w:t>četku vmesnega varnostnega preverjanja takoj obvestiti upravljavca jedrskega objekta</w:t>
      </w:r>
      <w:r w:rsidRPr="00AF7DE5">
        <w:rPr>
          <w:rFonts w:cs="Arial"/>
          <w:color w:val="000000"/>
          <w:sz w:val="20"/>
        </w:rPr>
        <w:t>.</w:t>
      </w:r>
    </w:p>
    <w:p w:rsidR="00D461C6" w:rsidRDefault="00D461C6" w:rsidP="00D461C6">
      <w:pPr>
        <w:widowControl/>
        <w:numPr>
          <w:ilvl w:val="0"/>
          <w:numId w:val="136"/>
        </w:numPr>
        <w:spacing w:after="120"/>
        <w:rPr>
          <w:rFonts w:cs="Arial"/>
          <w:color w:val="000000"/>
          <w:sz w:val="20"/>
        </w:rPr>
      </w:pPr>
      <w:r w:rsidRPr="00AF7DE5">
        <w:rPr>
          <w:rFonts w:cs="Arial"/>
          <w:sz w:val="20"/>
        </w:rPr>
        <w:t xml:space="preserve">Če oseba, ki opravlja dela v območju, objektu ali prostoru iz prvega odstavka </w:t>
      </w:r>
      <w:r w:rsidR="00410460">
        <w:fldChar w:fldCharType="begin"/>
      </w:r>
      <w:r w:rsidR="00410460">
        <w:instrText xml:space="preserve"> REF _Ref443250876 \r \h  \* MERGEFORMAT </w:instrText>
      </w:r>
      <w:r w:rsidR="00410460">
        <w:fldChar w:fldCharType="separate"/>
      </w:r>
      <w:r>
        <w:rPr>
          <w:rFonts w:cs="Arial"/>
          <w:sz w:val="20"/>
        </w:rPr>
        <w:t>149</w:t>
      </w:r>
      <w:r w:rsidR="00410460">
        <w:fldChar w:fldCharType="end"/>
      </w:r>
      <w:r w:rsidRPr="00AF7DE5">
        <w:rPr>
          <w:rFonts w:cs="Arial"/>
          <w:sz w:val="20"/>
        </w:rPr>
        <w:t xml:space="preserve">. člena tega zakona, odkloni vmesno preverjanje iz prejšnjega odstavka ali obdobno petletno varnostno preverjanje z drugega odstavka </w:t>
      </w:r>
      <w:r w:rsidR="00410460">
        <w:fldChar w:fldCharType="begin"/>
      </w:r>
      <w:r w:rsidR="00410460">
        <w:instrText xml:space="preserve"> REF _Ref443250881 \r \h  \* MERGEFORMAT </w:instrText>
      </w:r>
      <w:r w:rsidR="00410460">
        <w:fldChar w:fldCharType="separate"/>
      </w:r>
      <w:r>
        <w:rPr>
          <w:rFonts w:cs="Arial"/>
          <w:sz w:val="20"/>
        </w:rPr>
        <w:t>149</w:t>
      </w:r>
      <w:r w:rsidR="00410460">
        <w:fldChar w:fldCharType="end"/>
      </w:r>
      <w:r w:rsidRPr="00AF7DE5">
        <w:rPr>
          <w:rFonts w:cs="Arial"/>
          <w:sz w:val="20"/>
        </w:rPr>
        <w:t>. člena tega zakona, ne more več opravljati del v takem območju, objektu ali prostoru</w:t>
      </w:r>
      <w:r w:rsidRPr="00AF7DE5">
        <w:rPr>
          <w:rFonts w:cs="Arial"/>
          <w:color w:val="000000"/>
          <w:sz w:val="20"/>
        </w:rPr>
        <w:t>.</w:t>
      </w:r>
    </w:p>
    <w:p w:rsidR="00D461C6" w:rsidRPr="00AF7DE5" w:rsidRDefault="00D461C6" w:rsidP="00D461C6">
      <w:pPr>
        <w:widowControl/>
        <w:spacing w:after="12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AF7DE5">
        <w:rPr>
          <w:rFonts w:cs="Arial"/>
          <w:bCs/>
          <w:sz w:val="20"/>
        </w:rPr>
        <w:t xml:space="preserve"> </w:t>
      </w:r>
      <w:bookmarkStart w:id="2099" w:name="_Toc471733539"/>
      <w:r w:rsidRPr="00AF7DE5">
        <w:rPr>
          <w:rFonts w:cs="Arial"/>
          <w:bCs/>
          <w:sz w:val="20"/>
        </w:rPr>
        <w:t>člen</w:t>
      </w:r>
      <w:r w:rsidRPr="00AF7DE5">
        <w:rPr>
          <w:rFonts w:cs="Arial"/>
          <w:bCs/>
          <w:sz w:val="20"/>
        </w:rPr>
        <w:br/>
        <w:t>(varnostno preverjanje za ravnaje z radioaktivnimi snovmi in pri prevozu jedrskih snovi)</w:t>
      </w:r>
      <w:bookmarkEnd w:id="2099"/>
    </w:p>
    <w:p w:rsidR="00D461C6" w:rsidRDefault="00D461C6" w:rsidP="00D461C6">
      <w:pPr>
        <w:rPr>
          <w:rFonts w:cs="Arial"/>
          <w:color w:val="000000"/>
          <w:sz w:val="20"/>
        </w:rPr>
      </w:pPr>
      <w:r w:rsidRPr="00AF7DE5">
        <w:rPr>
          <w:rFonts w:cs="Arial"/>
          <w:sz w:val="20"/>
        </w:rPr>
        <w:t xml:space="preserve">Določbe </w:t>
      </w:r>
      <w:r w:rsidR="00410460">
        <w:fldChar w:fldCharType="begin"/>
      </w:r>
      <w:r w:rsidR="00410460">
        <w:instrText xml:space="preserve"> REF _Ref443250926 \r \h  \* MERGEFORMAT </w:instrText>
      </w:r>
      <w:r w:rsidR="00410460">
        <w:fldChar w:fldCharType="separate"/>
      </w:r>
      <w:r>
        <w:rPr>
          <w:rFonts w:cs="Arial"/>
          <w:sz w:val="20"/>
        </w:rPr>
        <w:t>149</w:t>
      </w:r>
      <w:r w:rsidR="00410460">
        <w:fldChar w:fldCharType="end"/>
      </w:r>
      <w:r w:rsidRPr="00AF7DE5">
        <w:rPr>
          <w:rFonts w:cs="Arial"/>
          <w:sz w:val="20"/>
        </w:rPr>
        <w:t xml:space="preserve">., </w:t>
      </w:r>
      <w:r w:rsidR="00410460">
        <w:fldChar w:fldCharType="begin"/>
      </w:r>
      <w:r w:rsidR="00410460">
        <w:instrText xml:space="preserve"> REF _Ref443250965 \r \h  \* MERGEFORMAT </w:instrText>
      </w:r>
      <w:r w:rsidR="00410460">
        <w:fldChar w:fldCharType="separate"/>
      </w:r>
      <w:r>
        <w:rPr>
          <w:rFonts w:cs="Arial"/>
          <w:sz w:val="20"/>
        </w:rPr>
        <w:t>150</w:t>
      </w:r>
      <w:r w:rsidR="00410460">
        <w:fldChar w:fldCharType="end"/>
      </w:r>
      <w:r w:rsidRPr="00AF7DE5">
        <w:rPr>
          <w:rFonts w:cs="Arial"/>
          <w:sz w:val="20"/>
        </w:rPr>
        <w:t xml:space="preserve">., </w:t>
      </w:r>
      <w:r w:rsidR="00410460">
        <w:fldChar w:fldCharType="begin"/>
      </w:r>
      <w:r w:rsidR="00410460">
        <w:instrText xml:space="preserve"> REF _Ref443250972 \r \h  \</w:instrText>
      </w:r>
      <w:r w:rsidR="00410460">
        <w:instrText xml:space="preserve">* MERGEFORMAT </w:instrText>
      </w:r>
      <w:r w:rsidR="00410460">
        <w:fldChar w:fldCharType="separate"/>
      </w:r>
      <w:r>
        <w:rPr>
          <w:rFonts w:cs="Arial"/>
          <w:sz w:val="20"/>
        </w:rPr>
        <w:t>151</w:t>
      </w:r>
      <w:r w:rsidR="00410460">
        <w:fldChar w:fldCharType="end"/>
      </w:r>
      <w:r w:rsidRPr="00AF7DE5">
        <w:rPr>
          <w:rFonts w:cs="Arial"/>
          <w:sz w:val="20"/>
        </w:rPr>
        <w:t xml:space="preserve">., </w:t>
      </w:r>
      <w:r w:rsidR="00410460">
        <w:fldChar w:fldCharType="begin"/>
      </w:r>
      <w:r w:rsidR="00410460">
        <w:instrText xml:space="preserve"> REF _Ref443250981 \r \h  \* MERGEFORMAT </w:instrText>
      </w:r>
      <w:r w:rsidR="00410460">
        <w:fldChar w:fldCharType="separate"/>
      </w:r>
      <w:r>
        <w:rPr>
          <w:rFonts w:cs="Arial"/>
          <w:sz w:val="20"/>
        </w:rPr>
        <w:t>152</w:t>
      </w:r>
      <w:r w:rsidR="00410460">
        <w:fldChar w:fldCharType="end"/>
      </w:r>
      <w:r w:rsidRPr="00AF7DE5">
        <w:rPr>
          <w:rFonts w:cs="Arial"/>
          <w:sz w:val="20"/>
        </w:rPr>
        <w:t xml:space="preserve">. in </w:t>
      </w:r>
      <w:r w:rsidR="00410460">
        <w:fldChar w:fldCharType="begin"/>
      </w:r>
      <w:r w:rsidR="00410460">
        <w:instrText xml:space="preserve"> REF _Ref443250987 \r \h  \* MERGEFORMAT </w:instrText>
      </w:r>
      <w:r w:rsidR="00410460">
        <w:fldChar w:fldCharType="separate"/>
      </w:r>
      <w:r>
        <w:rPr>
          <w:rFonts w:cs="Arial"/>
          <w:sz w:val="20"/>
        </w:rPr>
        <w:t>153</w:t>
      </w:r>
      <w:r w:rsidR="00410460">
        <w:fldChar w:fldCharType="end"/>
      </w:r>
      <w:r w:rsidRPr="00AF7DE5">
        <w:rPr>
          <w:rFonts w:cs="Arial"/>
          <w:sz w:val="20"/>
        </w:rPr>
        <w:t>. člena tega zakona se uporabljajo tudi za osebe, ki že sodelujejo ali bodo sodelovale pri ravnanju z radioaktivnimi snovmi</w:t>
      </w:r>
      <w:r>
        <w:rPr>
          <w:rFonts w:cs="Arial"/>
          <w:sz w:val="20"/>
        </w:rPr>
        <w:t>,</w:t>
      </w:r>
      <w:r w:rsidRPr="00AF7DE5">
        <w:rPr>
          <w:rFonts w:cs="Arial"/>
          <w:sz w:val="20"/>
        </w:rPr>
        <w:t xml:space="preserve"> fizičnem varovanju prevoza jedrskih snovi in prevozu jedrskih snovi</w:t>
      </w:r>
      <w:r w:rsidRPr="00AF7DE5">
        <w:rPr>
          <w:rFonts w:cs="Arial"/>
          <w:color w:val="000000"/>
          <w:sz w:val="20"/>
        </w:rPr>
        <w:t>.</w:t>
      </w:r>
    </w:p>
    <w:p w:rsidR="00D461C6" w:rsidRPr="00AF7DE5" w:rsidRDefault="00D461C6" w:rsidP="00D461C6">
      <w:pPr>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AF7DE5">
        <w:rPr>
          <w:rFonts w:cs="Arial"/>
          <w:bCs/>
          <w:sz w:val="20"/>
        </w:rPr>
        <w:t xml:space="preserve"> </w:t>
      </w:r>
      <w:bookmarkStart w:id="2100" w:name="_Toc471733540"/>
      <w:r w:rsidRPr="00AF7DE5">
        <w:rPr>
          <w:rFonts w:cs="Arial"/>
          <w:bCs/>
          <w:sz w:val="20"/>
        </w:rPr>
        <w:t>člen</w:t>
      </w:r>
      <w:r w:rsidRPr="00AF7DE5">
        <w:rPr>
          <w:rFonts w:cs="Arial"/>
          <w:bCs/>
          <w:sz w:val="20"/>
        </w:rPr>
        <w:br/>
        <w:t>(varnostno preverjanje tujih državljanov)</w:t>
      </w:r>
      <w:bookmarkEnd w:id="2100"/>
    </w:p>
    <w:p w:rsidR="00D461C6" w:rsidRPr="00AF7DE5" w:rsidRDefault="00D461C6" w:rsidP="00D461C6">
      <w:pPr>
        <w:widowControl/>
        <w:numPr>
          <w:ilvl w:val="0"/>
          <w:numId w:val="137"/>
        </w:numPr>
        <w:spacing w:after="120"/>
        <w:rPr>
          <w:rFonts w:cs="Arial"/>
          <w:sz w:val="20"/>
        </w:rPr>
      </w:pPr>
      <w:r w:rsidRPr="00AF7DE5">
        <w:rPr>
          <w:rFonts w:cs="Arial"/>
          <w:sz w:val="20"/>
        </w:rPr>
        <w:t xml:space="preserve">V območju, objektu ali prostoru iz prvega odstavka </w:t>
      </w:r>
      <w:r w:rsidR="00410460">
        <w:fldChar w:fldCharType="begin"/>
      </w:r>
      <w:r w:rsidR="00410460">
        <w:instrText xml:space="preserve"> REF _Ref443250999 \r \h  \* MERGEFORMAT </w:instrText>
      </w:r>
      <w:r w:rsidR="00410460">
        <w:fldChar w:fldCharType="separate"/>
      </w:r>
      <w:r>
        <w:rPr>
          <w:rFonts w:cs="Arial"/>
          <w:sz w:val="20"/>
        </w:rPr>
        <w:t>149</w:t>
      </w:r>
      <w:r w:rsidR="00410460">
        <w:fldChar w:fldCharType="end"/>
      </w:r>
      <w:r w:rsidRPr="00AF7DE5">
        <w:rPr>
          <w:rFonts w:cs="Arial"/>
          <w:sz w:val="20"/>
        </w:rPr>
        <w:t>. člena tega zakona, pri ravnanju z</w:t>
      </w:r>
      <w:r>
        <w:rPr>
          <w:rFonts w:cs="Arial"/>
          <w:sz w:val="20"/>
        </w:rPr>
        <w:t> </w:t>
      </w:r>
      <w:r w:rsidRPr="00AF7DE5">
        <w:rPr>
          <w:rFonts w:cs="Arial"/>
          <w:sz w:val="20"/>
        </w:rPr>
        <w:t>radioaktivnimi snovmi in prevozu jedrskih snovi lahko delajo le tisti tuji državljani, ki so ustrezno varnostno preverjeni</w:t>
      </w:r>
      <w:r w:rsidRPr="00AF7DE5">
        <w:rPr>
          <w:rFonts w:cs="Arial"/>
          <w:color w:val="000000"/>
          <w:sz w:val="20"/>
        </w:rPr>
        <w:t>.</w:t>
      </w:r>
    </w:p>
    <w:p w:rsidR="00D461C6" w:rsidRPr="00AF7DE5" w:rsidRDefault="00D461C6" w:rsidP="00D461C6">
      <w:pPr>
        <w:widowControl/>
        <w:numPr>
          <w:ilvl w:val="0"/>
          <w:numId w:val="137"/>
        </w:numPr>
        <w:spacing w:after="120"/>
        <w:rPr>
          <w:rFonts w:cs="Arial"/>
          <w:color w:val="000000"/>
          <w:sz w:val="20"/>
        </w:rPr>
      </w:pPr>
      <w:r w:rsidRPr="00AF7DE5">
        <w:rPr>
          <w:rFonts w:cs="Arial"/>
          <w:sz w:val="20"/>
        </w:rPr>
        <w:t>Varnostno preverjanje tujega državljana obsega preveritev podatkov, ki so določeni s</w:t>
      </w:r>
      <w:r>
        <w:rPr>
          <w:rFonts w:cs="Arial"/>
          <w:sz w:val="20"/>
        </w:rPr>
        <w:t> </w:t>
      </w:r>
      <w:r w:rsidRPr="00AF7DE5">
        <w:rPr>
          <w:rFonts w:cs="Arial"/>
          <w:sz w:val="20"/>
        </w:rPr>
        <w:t xml:space="preserve">predpisi o varovanju tajnih podatkov za pridobitev dovoljenja za dostop do tajnih podatkov stopnje tajnosti najmanj ZAUPNO v državi, katere državljan je oseba, ki opravlja ali bo opravljala dela v območju, objektu ali prostoru iz prvega odstavka </w:t>
      </w:r>
      <w:r w:rsidR="00410460">
        <w:fldChar w:fldCharType="begin"/>
      </w:r>
      <w:r w:rsidR="00410460">
        <w:instrText xml:space="preserve"> REF _Ref443251026 \r \h  \* MERGEFORMAT </w:instrText>
      </w:r>
      <w:r w:rsidR="00410460">
        <w:fldChar w:fldCharType="separate"/>
      </w:r>
      <w:r>
        <w:rPr>
          <w:rFonts w:cs="Arial"/>
          <w:sz w:val="20"/>
        </w:rPr>
        <w:t>149</w:t>
      </w:r>
      <w:r w:rsidR="00410460">
        <w:fldChar w:fldCharType="end"/>
      </w:r>
      <w:r w:rsidRPr="00AF7DE5">
        <w:rPr>
          <w:rFonts w:cs="Arial"/>
          <w:sz w:val="20"/>
        </w:rPr>
        <w:t xml:space="preserve">. člena tega zakona, pri ravnanju z radioaktivnimi snovmi in prevozu jedrskih snovi, </w:t>
      </w:r>
      <w:r>
        <w:rPr>
          <w:rFonts w:cs="Arial"/>
          <w:sz w:val="20"/>
        </w:rPr>
        <w:t>če</w:t>
      </w:r>
      <w:r w:rsidRPr="00AF7DE5">
        <w:rPr>
          <w:rFonts w:cs="Arial"/>
          <w:sz w:val="20"/>
        </w:rPr>
        <w:t xml:space="preserve"> s tem zakonom ni določeno drugače</w:t>
      </w:r>
      <w:r w:rsidRPr="00AF7DE5">
        <w:rPr>
          <w:rFonts w:cs="Arial"/>
          <w:color w:val="000000"/>
          <w:sz w:val="20"/>
        </w:rPr>
        <w:t>.</w:t>
      </w:r>
    </w:p>
    <w:p w:rsidR="00D461C6" w:rsidRPr="00AF7DE5" w:rsidRDefault="00D461C6" w:rsidP="00D461C6">
      <w:pPr>
        <w:widowControl/>
        <w:numPr>
          <w:ilvl w:val="0"/>
          <w:numId w:val="137"/>
        </w:numPr>
        <w:spacing w:after="120"/>
        <w:rPr>
          <w:rFonts w:cs="Arial"/>
          <w:sz w:val="20"/>
        </w:rPr>
      </w:pPr>
      <w:r w:rsidRPr="00AF7DE5">
        <w:rPr>
          <w:rFonts w:cs="Arial"/>
          <w:sz w:val="20"/>
        </w:rPr>
        <w:t>Varnostno preverjanje tujih državljanov, ki bodo opravljali dela v jedrskih objektih, opravi na podlagi zaprosila delodajalca nacionalni varnostni organ države delodajalca.</w:t>
      </w:r>
    </w:p>
    <w:p w:rsidR="00D461C6" w:rsidRPr="00AF7DE5" w:rsidRDefault="00D461C6" w:rsidP="00D461C6">
      <w:pPr>
        <w:rPr>
          <w:rFonts w:cs="Arial"/>
          <w:color w:val="000000"/>
          <w:sz w:val="20"/>
        </w:rPr>
      </w:pPr>
    </w:p>
    <w:p w:rsidR="00D461C6" w:rsidRPr="00AF7DE5" w:rsidRDefault="00D461C6" w:rsidP="00D461C6">
      <w:pPr>
        <w:rPr>
          <w:rFonts w:cs="Arial"/>
          <w:sz w:val="20"/>
        </w:rPr>
      </w:pPr>
    </w:p>
    <w:p w:rsidR="00D461C6" w:rsidRPr="00AF7DE5" w:rsidRDefault="00D461C6" w:rsidP="00D461C6">
      <w:pPr>
        <w:rPr>
          <w:rFonts w:cs="Arial"/>
          <w:color w:val="000000"/>
          <w:sz w:val="20"/>
        </w:rPr>
      </w:pPr>
    </w:p>
    <w:p w:rsidR="00D461C6" w:rsidRPr="00AF7DE5"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101" w:name="_Toc85617612"/>
      <w:bookmarkStart w:id="2102" w:name="_Toc193173551"/>
      <w:bookmarkStart w:id="2103" w:name="_Toc255895943"/>
      <w:bookmarkStart w:id="2104" w:name="_Toc471733541"/>
      <w:r w:rsidRPr="00AF7DE5">
        <w:rPr>
          <w:rFonts w:cs="Arial"/>
          <w:sz w:val="20"/>
        </w:rPr>
        <w:lastRenderedPageBreak/>
        <w:t>NEŠIRJENJE JEDRSKEGA OROŽJA IN VAROVANJE JEDRSKEGA BLAGA</w:t>
      </w:r>
      <w:bookmarkEnd w:id="2101"/>
      <w:bookmarkEnd w:id="2102"/>
      <w:bookmarkEnd w:id="2103"/>
      <w:bookmarkEnd w:id="2104"/>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05" w:name="_Toc85617613"/>
      <w:bookmarkStart w:id="2106" w:name="_Toc193173552"/>
      <w:bookmarkStart w:id="2107" w:name="_Toc255895944"/>
      <w:bookmarkStart w:id="2108" w:name="_Ref443253172"/>
      <w:r w:rsidRPr="00AF7DE5">
        <w:rPr>
          <w:rFonts w:cs="Arial"/>
          <w:bCs/>
          <w:sz w:val="20"/>
        </w:rPr>
        <w:t xml:space="preserve"> </w:t>
      </w:r>
      <w:bookmarkStart w:id="2109" w:name="_Toc471733542"/>
      <w:r w:rsidRPr="00AF7DE5">
        <w:rPr>
          <w:rFonts w:cs="Arial"/>
          <w:bCs/>
          <w:sz w:val="20"/>
        </w:rPr>
        <w:t>člen</w:t>
      </w:r>
      <w:r w:rsidRPr="00AF7DE5">
        <w:rPr>
          <w:rFonts w:cs="Arial"/>
          <w:bCs/>
          <w:sz w:val="20"/>
        </w:rPr>
        <w:br/>
        <w:t>(prepoved uporabe jedrskega blaga</w:t>
      </w:r>
      <w:r w:rsidR="00D55C45" w:rsidRPr="00AF7DE5">
        <w:rPr>
          <w:rFonts w:cs="Arial"/>
          <w:bCs/>
          <w:sz w:val="20"/>
        </w:rPr>
        <w:fldChar w:fldCharType="begin"/>
      </w:r>
      <w:r w:rsidRPr="00AF7DE5">
        <w:rPr>
          <w:rFonts w:cs="Arial"/>
          <w:bCs/>
          <w:sz w:val="20"/>
        </w:rPr>
        <w:instrText>xe "prepoved uporabe jedrskega blaga"</w:instrText>
      </w:r>
      <w:r w:rsidR="00D55C45" w:rsidRPr="00AF7DE5">
        <w:rPr>
          <w:rFonts w:cs="Arial"/>
          <w:bCs/>
          <w:sz w:val="20"/>
        </w:rPr>
        <w:fldChar w:fldCharType="end"/>
      </w:r>
      <w:r w:rsidRPr="00AF7DE5">
        <w:rPr>
          <w:rFonts w:cs="Arial"/>
          <w:bCs/>
          <w:sz w:val="20"/>
        </w:rPr>
        <w:t>)</w:t>
      </w:r>
      <w:bookmarkEnd w:id="2105"/>
      <w:bookmarkEnd w:id="2106"/>
      <w:bookmarkEnd w:id="2107"/>
      <w:bookmarkEnd w:id="2108"/>
      <w:bookmarkEnd w:id="2109"/>
    </w:p>
    <w:p w:rsidR="00D461C6" w:rsidRPr="00AF7DE5" w:rsidRDefault="00D461C6" w:rsidP="00D461C6">
      <w:pPr>
        <w:widowControl/>
        <w:numPr>
          <w:ilvl w:val="0"/>
          <w:numId w:val="85"/>
        </w:numPr>
        <w:spacing w:after="120"/>
        <w:rPr>
          <w:rFonts w:cs="Arial"/>
          <w:sz w:val="20"/>
        </w:rPr>
      </w:pPr>
      <w:r w:rsidRPr="00AF3F80">
        <w:rPr>
          <w:rFonts w:cs="Arial"/>
          <w:sz w:val="20"/>
        </w:rPr>
        <w:t>Jedrskega blaga</w:t>
      </w:r>
      <w:r w:rsidRPr="00AF7DE5">
        <w:rPr>
          <w:rFonts w:cs="Arial"/>
          <w:sz w:val="20"/>
        </w:rPr>
        <w:t xml:space="preserve"> ni dovoljeno uporabljati za jedrsko orožje</w:t>
      </w:r>
      <w:r w:rsidR="00D55C45" w:rsidRPr="00AF7DE5">
        <w:rPr>
          <w:rFonts w:cs="Arial"/>
          <w:sz w:val="20"/>
        </w:rPr>
        <w:fldChar w:fldCharType="begin"/>
      </w:r>
      <w:r w:rsidRPr="00AF7DE5">
        <w:rPr>
          <w:rFonts w:cs="Arial"/>
          <w:sz w:val="20"/>
        </w:rPr>
        <w:instrText>xe "jedrsko orožje"</w:instrText>
      </w:r>
      <w:r w:rsidR="00D55C45" w:rsidRPr="00AF7DE5">
        <w:rPr>
          <w:rFonts w:cs="Arial"/>
          <w:sz w:val="20"/>
        </w:rPr>
        <w:fldChar w:fldCharType="end"/>
      </w:r>
      <w:r w:rsidRPr="00AF7DE5">
        <w:rPr>
          <w:rFonts w:cs="Arial"/>
          <w:sz w:val="20"/>
        </w:rPr>
        <w:t xml:space="preserve"> ali za druge eksplozivne naprave ali za raziskave in razvoj jedrskega orožja ali takih naprav.</w:t>
      </w:r>
    </w:p>
    <w:p w:rsidR="00D461C6" w:rsidRPr="00AF7DE5" w:rsidRDefault="00D461C6" w:rsidP="00D461C6">
      <w:pPr>
        <w:widowControl/>
        <w:numPr>
          <w:ilvl w:val="0"/>
          <w:numId w:val="85"/>
        </w:numPr>
        <w:spacing w:after="120"/>
        <w:rPr>
          <w:rFonts w:cs="Arial"/>
          <w:sz w:val="20"/>
        </w:rPr>
      </w:pPr>
      <w:r w:rsidRPr="00AF7DE5">
        <w:rPr>
          <w:rFonts w:cs="Arial"/>
          <w:sz w:val="20"/>
          <w:u w:color="000080"/>
        </w:rPr>
        <w:t xml:space="preserve">Jedrske snovi </w:t>
      </w:r>
      <w:r w:rsidRPr="00AF7DE5">
        <w:rPr>
          <w:rFonts w:cs="Arial"/>
          <w:sz w:val="20"/>
        </w:rPr>
        <w:t xml:space="preserve">lahko poseduje le oseba, ki ima za te snovi </w:t>
      </w:r>
      <w:r w:rsidRPr="00AF3F80">
        <w:rPr>
          <w:rFonts w:cs="Arial"/>
          <w:sz w:val="20"/>
        </w:rPr>
        <w:t>dovoljenje za izvajanje sevalne dejavnosti</w:t>
      </w:r>
      <w:r w:rsidRPr="00AF7DE5">
        <w:rPr>
          <w:rFonts w:cs="Arial"/>
          <w:sz w:val="20"/>
        </w:rPr>
        <w:t xml:space="preserve"> po tem zakonu.</w:t>
      </w:r>
    </w:p>
    <w:p w:rsidR="00D461C6" w:rsidRPr="00AF7DE5" w:rsidRDefault="00D461C6" w:rsidP="00D461C6">
      <w:pPr>
        <w:widowControl/>
        <w:numPr>
          <w:ilvl w:val="0"/>
          <w:numId w:val="85"/>
        </w:numPr>
        <w:spacing w:after="120"/>
        <w:rPr>
          <w:rFonts w:cs="Arial"/>
          <w:sz w:val="20"/>
        </w:rPr>
      </w:pPr>
      <w:r w:rsidRPr="00AF7DE5">
        <w:rPr>
          <w:rFonts w:cs="Arial"/>
          <w:sz w:val="20"/>
        </w:rPr>
        <w:t xml:space="preserve">Osebe, ki posedujejo </w:t>
      </w:r>
      <w:r w:rsidRPr="00AF7DE5">
        <w:rPr>
          <w:rFonts w:cs="Arial"/>
          <w:sz w:val="20"/>
          <w:u w:color="000080"/>
        </w:rPr>
        <w:t>jedrsko blago</w:t>
      </w:r>
      <w:r w:rsidRPr="00AF7DE5">
        <w:rPr>
          <w:rFonts w:cs="Arial"/>
          <w:sz w:val="20"/>
        </w:rPr>
        <w:t>, morajo predstavnikom mednarodnih organizacij</w:t>
      </w:r>
      <w:r w:rsidRPr="00924F21">
        <w:rPr>
          <w:rFonts w:cs="Arial"/>
          <w:sz w:val="20"/>
        </w:rPr>
        <w:t xml:space="preserve"> </w:t>
      </w:r>
      <w:r w:rsidRPr="00AF7DE5">
        <w:rPr>
          <w:rFonts w:cs="Arial"/>
          <w:sz w:val="20"/>
        </w:rPr>
        <w:t xml:space="preserve">dovoliti pregled, če ga ti opravljajo skladno z </w:t>
      </w:r>
      <w:r w:rsidRPr="00AF3F80">
        <w:rPr>
          <w:rFonts w:cs="Arial"/>
          <w:sz w:val="20"/>
        </w:rPr>
        <w:t>mednarodnimi sporazumi</w:t>
      </w:r>
      <w:r w:rsidRPr="00AF7DE5">
        <w:rPr>
          <w:rFonts w:cs="Arial"/>
          <w:sz w:val="20"/>
        </w:rPr>
        <w:t xml:space="preserve">, </w:t>
      </w:r>
      <w:r>
        <w:rPr>
          <w:rFonts w:cs="Arial"/>
          <w:sz w:val="20"/>
        </w:rPr>
        <w:t>in</w:t>
      </w:r>
      <w:r w:rsidRPr="00AF7DE5">
        <w:rPr>
          <w:rFonts w:cs="Arial"/>
          <w:sz w:val="20"/>
        </w:rPr>
        <w:t xml:space="preserve"> sodelovati s</w:t>
      </w:r>
      <w:r>
        <w:rPr>
          <w:rFonts w:cs="Arial"/>
          <w:sz w:val="20"/>
        </w:rPr>
        <w:t> </w:t>
      </w:r>
      <w:r w:rsidRPr="00AF7DE5">
        <w:rPr>
          <w:rFonts w:cs="Arial"/>
          <w:sz w:val="20"/>
        </w:rPr>
        <w:t>predstavniki teh organizacij pri pregledu.</w:t>
      </w: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10" w:name="_Toc85617614"/>
      <w:bookmarkStart w:id="2111" w:name="_Toc193173553"/>
      <w:bookmarkStart w:id="2112" w:name="_Toc255895945"/>
      <w:bookmarkStart w:id="2113" w:name="_Ref443251695"/>
      <w:bookmarkStart w:id="2114" w:name="_Ref443251995"/>
      <w:bookmarkStart w:id="2115" w:name="_Ref443253631"/>
      <w:bookmarkStart w:id="2116" w:name="_Ref443253983"/>
      <w:bookmarkStart w:id="2117" w:name="_Ref463268676"/>
      <w:r w:rsidRPr="00AF7DE5">
        <w:rPr>
          <w:rFonts w:cs="Arial"/>
          <w:bCs/>
          <w:sz w:val="20"/>
        </w:rPr>
        <w:t xml:space="preserve"> </w:t>
      </w:r>
      <w:bookmarkStart w:id="2118" w:name="_Toc471733543"/>
      <w:r w:rsidRPr="00AF7DE5">
        <w:rPr>
          <w:rFonts w:cs="Arial"/>
          <w:bCs/>
          <w:sz w:val="20"/>
        </w:rPr>
        <w:t>člen</w:t>
      </w:r>
      <w:r w:rsidRPr="00AF7DE5">
        <w:rPr>
          <w:rFonts w:cs="Arial"/>
          <w:bCs/>
          <w:sz w:val="20"/>
        </w:rPr>
        <w:br/>
        <w:t>(evidence jedrskih snovi</w:t>
      </w:r>
      <w:r w:rsidR="00D55C45" w:rsidRPr="00AF7DE5">
        <w:rPr>
          <w:rFonts w:cs="Arial"/>
          <w:bCs/>
          <w:sz w:val="20"/>
        </w:rPr>
        <w:fldChar w:fldCharType="begin"/>
      </w:r>
      <w:r w:rsidRPr="00AF7DE5">
        <w:rPr>
          <w:rFonts w:cs="Arial"/>
          <w:bCs/>
          <w:sz w:val="20"/>
        </w:rPr>
        <w:instrText>xe "evidence jedrskih snovi"</w:instrText>
      </w:r>
      <w:r w:rsidR="00D55C45" w:rsidRPr="00AF7DE5">
        <w:rPr>
          <w:rFonts w:cs="Arial"/>
          <w:bCs/>
          <w:sz w:val="20"/>
        </w:rPr>
        <w:fldChar w:fldCharType="end"/>
      </w:r>
      <w:r w:rsidRPr="00AF7DE5">
        <w:rPr>
          <w:rFonts w:cs="Arial"/>
          <w:bCs/>
          <w:sz w:val="20"/>
        </w:rPr>
        <w:t>)</w:t>
      </w:r>
      <w:bookmarkEnd w:id="2110"/>
      <w:bookmarkEnd w:id="2111"/>
      <w:bookmarkEnd w:id="2112"/>
      <w:bookmarkEnd w:id="2113"/>
      <w:bookmarkEnd w:id="2114"/>
      <w:bookmarkEnd w:id="2115"/>
      <w:bookmarkEnd w:id="2116"/>
      <w:bookmarkEnd w:id="2117"/>
      <w:bookmarkEnd w:id="2118"/>
    </w:p>
    <w:p w:rsidR="00D461C6" w:rsidRPr="00AF7DE5" w:rsidRDefault="00D461C6" w:rsidP="00D461C6">
      <w:pPr>
        <w:widowControl/>
        <w:numPr>
          <w:ilvl w:val="0"/>
          <w:numId w:val="86"/>
        </w:numPr>
        <w:spacing w:after="120"/>
        <w:rPr>
          <w:rFonts w:cs="Arial"/>
          <w:sz w:val="20"/>
        </w:rPr>
      </w:pPr>
      <w:r w:rsidRPr="00AF7DE5">
        <w:rPr>
          <w:rFonts w:cs="Arial"/>
          <w:sz w:val="20"/>
        </w:rPr>
        <w:t>Zaradi nadzora nad mo</w:t>
      </w:r>
      <w:r>
        <w:rPr>
          <w:rFonts w:cs="Arial"/>
          <w:sz w:val="20"/>
        </w:rPr>
        <w:t>goč</w:t>
      </w:r>
      <w:r w:rsidRPr="00AF7DE5">
        <w:rPr>
          <w:rFonts w:cs="Arial"/>
          <w:sz w:val="20"/>
        </w:rPr>
        <w:t xml:space="preserve">imi zlorabami </w:t>
      </w:r>
      <w:r w:rsidRPr="00AF3F80">
        <w:rPr>
          <w:rFonts w:cs="Arial"/>
          <w:sz w:val="20"/>
        </w:rPr>
        <w:t>jedrskih snovi</w:t>
      </w:r>
      <w:r w:rsidRPr="00AF7DE5">
        <w:rPr>
          <w:rFonts w:cs="Arial"/>
          <w:sz w:val="20"/>
        </w:rPr>
        <w:t xml:space="preserve"> vodi organ, pristojen za jedrsko varnost</w:t>
      </w:r>
      <w:r>
        <w:rPr>
          <w:rFonts w:cs="Arial"/>
          <w:sz w:val="20"/>
        </w:rPr>
        <w:t>,</w:t>
      </w:r>
      <w:r w:rsidRPr="00AF7DE5">
        <w:rPr>
          <w:rFonts w:cs="Arial"/>
          <w:sz w:val="20"/>
        </w:rPr>
        <w:t xml:space="preserve"> centralno evidenco </w:t>
      </w:r>
      <w:r w:rsidRPr="00AF7DE5">
        <w:rPr>
          <w:rFonts w:cs="Arial"/>
          <w:sz w:val="20"/>
          <w:u w:color="000080"/>
        </w:rPr>
        <w:t>jedrskih snovi</w:t>
      </w:r>
      <w:r w:rsidRPr="00AF7DE5">
        <w:rPr>
          <w:rFonts w:cs="Arial"/>
          <w:sz w:val="20"/>
        </w:rPr>
        <w:t>.</w:t>
      </w:r>
    </w:p>
    <w:p w:rsidR="00D461C6" w:rsidRPr="00AF7DE5" w:rsidRDefault="00D461C6" w:rsidP="00D461C6">
      <w:pPr>
        <w:widowControl/>
        <w:numPr>
          <w:ilvl w:val="0"/>
          <w:numId w:val="86"/>
        </w:numPr>
        <w:spacing w:after="120"/>
        <w:rPr>
          <w:rFonts w:cs="Arial"/>
          <w:sz w:val="20"/>
        </w:rPr>
      </w:pPr>
      <w:r w:rsidRPr="00AF7DE5">
        <w:rPr>
          <w:rFonts w:cs="Arial"/>
          <w:sz w:val="20"/>
        </w:rPr>
        <w:t xml:space="preserve">Centralno evidenco </w:t>
      </w:r>
      <w:r w:rsidRPr="00AF7DE5">
        <w:rPr>
          <w:rFonts w:cs="Arial"/>
          <w:sz w:val="20"/>
          <w:u w:color="000080"/>
        </w:rPr>
        <w:t>jedrskih snovi</w:t>
      </w:r>
      <w:r w:rsidRPr="00AF7DE5">
        <w:rPr>
          <w:rFonts w:cs="Arial"/>
          <w:sz w:val="20"/>
        </w:rPr>
        <w:t xml:space="preserve"> sestavljajo zbirke podatkov o jedrskih snoveh </w:t>
      </w:r>
      <w:r>
        <w:rPr>
          <w:rFonts w:cs="Arial"/>
          <w:sz w:val="20"/>
        </w:rPr>
        <w:t>in</w:t>
      </w:r>
      <w:r w:rsidRPr="00AF7DE5">
        <w:rPr>
          <w:rFonts w:cs="Arial"/>
          <w:sz w:val="20"/>
        </w:rPr>
        <w:t xml:space="preserve"> z njimi povezane zbirke listin.</w:t>
      </w:r>
    </w:p>
    <w:p w:rsidR="00D461C6" w:rsidRPr="00AF7DE5" w:rsidRDefault="00D461C6" w:rsidP="00D461C6">
      <w:pPr>
        <w:widowControl/>
        <w:numPr>
          <w:ilvl w:val="0"/>
          <w:numId w:val="86"/>
        </w:numPr>
        <w:spacing w:after="120"/>
        <w:rPr>
          <w:rFonts w:cs="Arial"/>
          <w:sz w:val="20"/>
        </w:rPr>
      </w:pPr>
      <w:r w:rsidRPr="00AF7DE5">
        <w:rPr>
          <w:rFonts w:cs="Arial"/>
          <w:sz w:val="20"/>
        </w:rPr>
        <w:t xml:space="preserve">V centralno evidenco </w:t>
      </w:r>
      <w:r w:rsidRPr="00AF7DE5">
        <w:rPr>
          <w:rFonts w:cs="Arial"/>
          <w:sz w:val="20"/>
          <w:u w:color="000080"/>
        </w:rPr>
        <w:t>jedrskih snovi</w:t>
      </w:r>
      <w:r w:rsidRPr="00AF7DE5">
        <w:rPr>
          <w:rFonts w:cs="Arial"/>
          <w:sz w:val="20"/>
        </w:rPr>
        <w:t xml:space="preserve"> se vnašajo podatki iz evidenc </w:t>
      </w:r>
      <w:r w:rsidRPr="00AF7DE5">
        <w:rPr>
          <w:rFonts w:cs="Arial"/>
          <w:sz w:val="20"/>
          <w:u w:color="000080"/>
        </w:rPr>
        <w:t>jedrskih snovi</w:t>
      </w:r>
      <w:r w:rsidRPr="00AF7DE5">
        <w:rPr>
          <w:rFonts w:cs="Arial"/>
          <w:sz w:val="20"/>
        </w:rPr>
        <w:t xml:space="preserve">, ki jih morajo voditi </w:t>
      </w:r>
      <w:r w:rsidRPr="00AF7DE5">
        <w:rPr>
          <w:rFonts w:cs="Arial"/>
          <w:sz w:val="20"/>
          <w:u w:color="000080"/>
        </w:rPr>
        <w:t>imetniki jedrskih snovi v skladu s pravnimi akti EU</w:t>
      </w:r>
      <w:r w:rsidRPr="00AF7DE5">
        <w:rPr>
          <w:rFonts w:cs="Arial"/>
          <w:sz w:val="20"/>
        </w:rPr>
        <w:t>.</w:t>
      </w:r>
    </w:p>
    <w:p w:rsidR="00D461C6" w:rsidRPr="00AF7DE5" w:rsidRDefault="00D461C6" w:rsidP="00D461C6">
      <w:pPr>
        <w:widowControl/>
        <w:numPr>
          <w:ilvl w:val="0"/>
          <w:numId w:val="86"/>
        </w:numPr>
        <w:spacing w:after="120"/>
        <w:rPr>
          <w:rFonts w:cs="Arial"/>
          <w:sz w:val="20"/>
        </w:rPr>
      </w:pPr>
      <w:r w:rsidRPr="00AF7DE5">
        <w:rPr>
          <w:rFonts w:cs="Arial"/>
          <w:sz w:val="20"/>
        </w:rPr>
        <w:t xml:space="preserve">Podatki iz centralne evidence jedrskih snovi in evidenc jedrskih snovi imetnikov </w:t>
      </w:r>
      <w:r>
        <w:rPr>
          <w:rFonts w:cs="Arial"/>
          <w:sz w:val="20"/>
        </w:rPr>
        <w:t>ter</w:t>
      </w:r>
      <w:r w:rsidRPr="00AF7DE5">
        <w:rPr>
          <w:rFonts w:cs="Arial"/>
          <w:sz w:val="20"/>
        </w:rPr>
        <w:t xml:space="preserve"> z njimi povezane zbirke listin niso javni, razen zbirnih podatkov o vrsti in količini jedrskih snovi v</w:t>
      </w:r>
      <w:r>
        <w:rPr>
          <w:rFonts w:cs="Arial"/>
          <w:sz w:val="20"/>
        </w:rPr>
        <w:t> </w:t>
      </w:r>
      <w:r w:rsidRPr="00AF7DE5">
        <w:rPr>
          <w:rFonts w:cs="Arial"/>
          <w:sz w:val="20"/>
        </w:rPr>
        <w:t xml:space="preserve">državi. </w:t>
      </w:r>
    </w:p>
    <w:p w:rsidR="00D461C6" w:rsidRPr="00AF7DE5" w:rsidRDefault="00D461C6" w:rsidP="00D461C6">
      <w:pPr>
        <w:widowControl/>
        <w:numPr>
          <w:ilvl w:val="0"/>
          <w:numId w:val="86"/>
        </w:numPr>
        <w:spacing w:after="120"/>
        <w:rPr>
          <w:rFonts w:cs="Arial"/>
          <w:sz w:val="20"/>
        </w:rPr>
      </w:pPr>
      <w:r w:rsidRPr="00AF7DE5">
        <w:rPr>
          <w:rFonts w:cs="Arial"/>
          <w:sz w:val="20"/>
        </w:rPr>
        <w:t>Do podatkov iz prejšnjega odstavka lahko dostopajo le pristojni uradniki organa, pristojnega za jedrsko varnost</w:t>
      </w:r>
      <w:r>
        <w:rPr>
          <w:rFonts w:cs="Arial"/>
          <w:sz w:val="20"/>
        </w:rPr>
        <w:t>,</w:t>
      </w:r>
      <w:r w:rsidRPr="00AF7DE5">
        <w:rPr>
          <w:rFonts w:cs="Arial"/>
          <w:sz w:val="20"/>
        </w:rPr>
        <w:t xml:space="preserve"> in pristojni inšpektorji iz </w:t>
      </w:r>
      <w:r w:rsidR="00410460">
        <w:fldChar w:fldCharType="begin"/>
      </w:r>
      <w:r w:rsidR="00410460">
        <w:instrText xml:space="preserve"> REF _Ref443251066 \r \h  \* MERGEFORMAT </w:instrText>
      </w:r>
      <w:r w:rsidR="00410460">
        <w:fldChar w:fldCharType="separate"/>
      </w:r>
      <w:r>
        <w:rPr>
          <w:rFonts w:cs="Arial"/>
          <w:sz w:val="20"/>
        </w:rPr>
        <w:t>178</w:t>
      </w:r>
      <w:r w:rsidR="00410460">
        <w:fldChar w:fldCharType="end"/>
      </w:r>
      <w:r w:rsidRPr="00AF7DE5">
        <w:rPr>
          <w:rFonts w:cs="Arial"/>
          <w:sz w:val="20"/>
        </w:rPr>
        <w:t>. člena tega zakona. Imetnik jedrskih snovi lahko dostopa do tistih podatkov iz prejšnjega odstavka, ki se nanašajo na njegove jedrske snovi.</w:t>
      </w:r>
    </w:p>
    <w:p w:rsidR="00D461C6" w:rsidRPr="00AF7DE5" w:rsidRDefault="00D461C6" w:rsidP="00D461C6">
      <w:pPr>
        <w:widowControl/>
        <w:numPr>
          <w:ilvl w:val="0"/>
          <w:numId w:val="86"/>
        </w:numPr>
        <w:spacing w:after="120"/>
        <w:rPr>
          <w:rFonts w:cs="Arial"/>
          <w:sz w:val="20"/>
        </w:rPr>
      </w:pPr>
      <w:r w:rsidRPr="00AF7DE5">
        <w:rPr>
          <w:rFonts w:cs="Arial"/>
          <w:sz w:val="20"/>
        </w:rPr>
        <w:t xml:space="preserve">Imetnik </w:t>
      </w:r>
      <w:r w:rsidRPr="00AF7DE5">
        <w:rPr>
          <w:rFonts w:cs="Arial"/>
          <w:sz w:val="20"/>
          <w:u w:color="000080"/>
        </w:rPr>
        <w:t>jedrskih snovi</w:t>
      </w:r>
      <w:r w:rsidRPr="00AF7DE5">
        <w:rPr>
          <w:rFonts w:cs="Arial"/>
          <w:sz w:val="20"/>
        </w:rPr>
        <w:t xml:space="preserve"> mora zagotoviti varovanje </w:t>
      </w:r>
      <w:r w:rsidRPr="00AF7DE5">
        <w:rPr>
          <w:rFonts w:cs="Arial"/>
          <w:sz w:val="20"/>
          <w:u w:color="000080"/>
        </w:rPr>
        <w:t>jedrskih snovi</w:t>
      </w:r>
      <w:r w:rsidRPr="00AF7DE5">
        <w:rPr>
          <w:rFonts w:cs="Arial"/>
          <w:sz w:val="20"/>
        </w:rPr>
        <w:t xml:space="preserve"> in organizirati njihovo hranjenje po območjih </w:t>
      </w:r>
      <w:r w:rsidR="00D55C45" w:rsidRPr="00AF7DE5">
        <w:rPr>
          <w:rFonts w:cs="Arial"/>
          <w:sz w:val="20"/>
        </w:rPr>
        <w:fldChar w:fldCharType="begin"/>
      </w:r>
      <w:r w:rsidRPr="00AF7DE5">
        <w:rPr>
          <w:rFonts w:cs="Arial"/>
          <w:sz w:val="20"/>
        </w:rPr>
        <w:instrText>xe "območje materialne bilance"</w:instrText>
      </w:r>
      <w:r w:rsidR="00D55C45" w:rsidRPr="00AF7DE5">
        <w:rPr>
          <w:rFonts w:cs="Arial"/>
          <w:sz w:val="20"/>
        </w:rPr>
        <w:fldChar w:fldCharType="end"/>
      </w:r>
      <w:r w:rsidRPr="00AF7DE5">
        <w:rPr>
          <w:rFonts w:cs="Arial"/>
          <w:sz w:val="20"/>
        </w:rPr>
        <w:t xml:space="preserve">materialnih bilanc </w:t>
      </w:r>
      <w:r>
        <w:rPr>
          <w:rFonts w:cs="Arial"/>
          <w:sz w:val="20"/>
        </w:rPr>
        <w:t xml:space="preserve">ter </w:t>
      </w:r>
      <w:r w:rsidRPr="00AF7DE5">
        <w:rPr>
          <w:rFonts w:cs="Arial"/>
          <w:sz w:val="20"/>
        </w:rPr>
        <w:t xml:space="preserve">za vsako območje materialnih bilanc </w:t>
      </w:r>
      <w:r>
        <w:rPr>
          <w:rFonts w:cs="Arial"/>
          <w:sz w:val="20"/>
        </w:rPr>
        <w:t>posebej</w:t>
      </w:r>
      <w:r w:rsidRPr="00AF7DE5">
        <w:rPr>
          <w:rFonts w:cs="Arial"/>
          <w:sz w:val="20"/>
        </w:rPr>
        <w:t xml:space="preserve"> voditi evidenco </w:t>
      </w:r>
      <w:r w:rsidRPr="00AF7DE5">
        <w:rPr>
          <w:rFonts w:cs="Arial"/>
          <w:sz w:val="20"/>
          <w:u w:color="000080"/>
        </w:rPr>
        <w:t>jedrskih snovi</w:t>
      </w:r>
      <w:r w:rsidRPr="00AF7DE5">
        <w:rPr>
          <w:rFonts w:cs="Arial"/>
          <w:sz w:val="20"/>
        </w:rPr>
        <w:t>.</w:t>
      </w:r>
    </w:p>
    <w:p w:rsidR="00D461C6" w:rsidRPr="00AF7DE5" w:rsidRDefault="00D461C6" w:rsidP="00D461C6">
      <w:pPr>
        <w:widowControl/>
        <w:numPr>
          <w:ilvl w:val="0"/>
          <w:numId w:val="86"/>
        </w:numPr>
        <w:spacing w:after="120"/>
        <w:rPr>
          <w:rFonts w:cs="Arial"/>
          <w:sz w:val="20"/>
        </w:rPr>
      </w:pPr>
      <w:r w:rsidRPr="00AF7DE5">
        <w:rPr>
          <w:rFonts w:cs="Arial"/>
          <w:sz w:val="20"/>
        </w:rPr>
        <w:t xml:space="preserve">Imetnik </w:t>
      </w:r>
      <w:r w:rsidRPr="00AF7DE5">
        <w:rPr>
          <w:rFonts w:cs="Arial"/>
          <w:sz w:val="20"/>
          <w:u w:color="000080"/>
        </w:rPr>
        <w:t>jedrskih snovi</w:t>
      </w:r>
      <w:r w:rsidRPr="00AF7DE5">
        <w:rPr>
          <w:rFonts w:cs="Arial"/>
          <w:sz w:val="20"/>
        </w:rPr>
        <w:t xml:space="preserve"> mora zagotoviti nemoteno delovanje opreme za trajni nadzor varovanja in vodenje evidence </w:t>
      </w:r>
      <w:r w:rsidRPr="00AF7DE5">
        <w:rPr>
          <w:rFonts w:cs="Arial"/>
          <w:sz w:val="20"/>
          <w:u w:color="000080"/>
        </w:rPr>
        <w:t>jedrskih snovi</w:t>
      </w:r>
      <w:r w:rsidRPr="00AF7DE5">
        <w:rPr>
          <w:rFonts w:cs="Arial"/>
          <w:sz w:val="20"/>
        </w:rPr>
        <w:t xml:space="preserve"> ob neposrednem inšpekcijskem pregledu mednarodnih organizacij iz </w:t>
      </w:r>
      <w:r w:rsidRPr="00AF7DE5">
        <w:rPr>
          <w:rFonts w:cs="Arial"/>
          <w:sz w:val="20"/>
          <w:u w:color="000080"/>
        </w:rPr>
        <w:t>tretjega odstavka</w:t>
      </w:r>
      <w:r w:rsidRPr="00AF7DE5">
        <w:rPr>
          <w:rFonts w:cs="Arial"/>
          <w:sz w:val="20"/>
        </w:rPr>
        <w:t xml:space="preserve"> prejšnjega člena.</w:t>
      </w:r>
    </w:p>
    <w:p w:rsidR="00D461C6" w:rsidRPr="00AF7DE5" w:rsidRDefault="00D461C6" w:rsidP="00D461C6">
      <w:pPr>
        <w:widowControl/>
        <w:numPr>
          <w:ilvl w:val="0"/>
          <w:numId w:val="86"/>
        </w:numPr>
        <w:spacing w:after="120"/>
        <w:rPr>
          <w:rFonts w:cs="Arial"/>
          <w:sz w:val="20"/>
        </w:rPr>
      </w:pPr>
      <w:r w:rsidRPr="00AF7DE5">
        <w:rPr>
          <w:rFonts w:cs="Arial"/>
          <w:sz w:val="20"/>
        </w:rPr>
        <w:t xml:space="preserve">O vsaki izgubi nadzora nad </w:t>
      </w:r>
      <w:r w:rsidRPr="00AF7DE5">
        <w:rPr>
          <w:rFonts w:cs="Arial"/>
          <w:sz w:val="20"/>
          <w:u w:color="000080"/>
        </w:rPr>
        <w:t>jedrskimi snovmi</w:t>
      </w:r>
      <w:r w:rsidRPr="00AF7DE5">
        <w:rPr>
          <w:rFonts w:cs="Arial"/>
          <w:sz w:val="20"/>
        </w:rPr>
        <w:t xml:space="preserve"> ali odtujitvi mora imetnik </w:t>
      </w:r>
      <w:r w:rsidRPr="00AF7DE5">
        <w:rPr>
          <w:rFonts w:cs="Arial"/>
          <w:sz w:val="20"/>
          <w:u w:color="000080"/>
        </w:rPr>
        <w:t>jedrskih snovi</w:t>
      </w:r>
      <w:r w:rsidRPr="00AF7DE5">
        <w:rPr>
          <w:rFonts w:cs="Arial"/>
          <w:sz w:val="20"/>
        </w:rPr>
        <w:t xml:space="preserve"> takoj obvestiti policijo in organ, pristojen za jedrsko varnost</w:t>
      </w:r>
      <w:r>
        <w:rPr>
          <w:rFonts w:cs="Arial"/>
          <w:sz w:val="20"/>
        </w:rPr>
        <w:t>,</w:t>
      </w:r>
      <w:r w:rsidRPr="00AF7DE5">
        <w:rPr>
          <w:rFonts w:cs="Arial"/>
          <w:sz w:val="20"/>
        </w:rPr>
        <w:t xml:space="preserve"> in izvesti vse, da ponovno vzpostavi celovit nadzor nad </w:t>
      </w:r>
      <w:r w:rsidRPr="00AF7DE5">
        <w:rPr>
          <w:rFonts w:cs="Arial"/>
          <w:sz w:val="20"/>
          <w:u w:color="000080"/>
        </w:rPr>
        <w:t>jedrskimi snovmi</w:t>
      </w:r>
      <w:r w:rsidRPr="00AF7DE5">
        <w:rPr>
          <w:rFonts w:cs="Arial"/>
          <w:sz w:val="20"/>
        </w:rPr>
        <w:t>.</w:t>
      </w:r>
    </w:p>
    <w:p w:rsidR="00D461C6" w:rsidRPr="00AF7DE5" w:rsidRDefault="00D461C6" w:rsidP="00D461C6">
      <w:pPr>
        <w:widowControl/>
        <w:numPr>
          <w:ilvl w:val="0"/>
          <w:numId w:val="86"/>
        </w:numPr>
        <w:spacing w:after="120"/>
        <w:rPr>
          <w:rFonts w:cs="Arial"/>
          <w:sz w:val="20"/>
        </w:rPr>
      </w:pPr>
      <w:r w:rsidRPr="007724A0">
        <w:rPr>
          <w:rFonts w:cs="Arial"/>
          <w:sz w:val="20"/>
        </w:rPr>
        <w:t>Vlada</w:t>
      </w:r>
      <w:r w:rsidRPr="00AF7DE5">
        <w:rPr>
          <w:rFonts w:cs="Arial"/>
          <w:sz w:val="20"/>
        </w:rPr>
        <w:t xml:space="preserve"> podrobneje določi seznam tistih </w:t>
      </w:r>
      <w:r w:rsidRPr="00AF7DE5">
        <w:rPr>
          <w:rFonts w:cs="Arial"/>
          <w:sz w:val="20"/>
          <w:u w:color="000080"/>
        </w:rPr>
        <w:t>jedrskih snovi</w:t>
      </w:r>
      <w:r w:rsidRPr="00AF7DE5">
        <w:rPr>
          <w:rFonts w:cs="Arial"/>
          <w:sz w:val="20"/>
        </w:rPr>
        <w:t xml:space="preserve">, za katere veljajo določbe prejšnjih odstavkov tega člena, </w:t>
      </w:r>
      <w:r>
        <w:rPr>
          <w:rFonts w:cs="Arial"/>
          <w:sz w:val="20"/>
        </w:rPr>
        <w:t>in</w:t>
      </w:r>
      <w:r w:rsidRPr="00AF7DE5">
        <w:rPr>
          <w:rFonts w:cs="Arial"/>
          <w:sz w:val="20"/>
        </w:rPr>
        <w:t xml:space="preserve"> obveznosti imetnikov </w:t>
      </w:r>
      <w:r w:rsidRPr="00AF7DE5">
        <w:rPr>
          <w:rFonts w:cs="Arial"/>
          <w:sz w:val="20"/>
          <w:u w:color="000080"/>
        </w:rPr>
        <w:t>jedrskih snovi</w:t>
      </w:r>
      <w:r w:rsidRPr="00AF7DE5">
        <w:rPr>
          <w:rFonts w:cs="Arial"/>
          <w:sz w:val="20"/>
        </w:rPr>
        <w:t xml:space="preserve"> v zvezi z</w:t>
      </w:r>
      <w:r>
        <w:rPr>
          <w:rFonts w:cs="Arial"/>
          <w:sz w:val="20"/>
        </w:rPr>
        <w:t> </w:t>
      </w:r>
      <w:r w:rsidRPr="00AF7DE5">
        <w:rPr>
          <w:rFonts w:cs="Arial"/>
          <w:sz w:val="20"/>
        </w:rPr>
        <w:t xml:space="preserve">obveščanjem o jedrskih snoveh. </w:t>
      </w:r>
      <w:r w:rsidRPr="002D6460">
        <w:rPr>
          <w:rFonts w:cs="Arial"/>
          <w:sz w:val="20"/>
        </w:rPr>
        <w:t xml:space="preserve">Vlada </w:t>
      </w:r>
      <w:r w:rsidRPr="003B56F2">
        <w:rPr>
          <w:rFonts w:cs="Arial"/>
          <w:sz w:val="20"/>
        </w:rPr>
        <w:t>določi</w:t>
      </w:r>
      <w:r w:rsidRPr="00AF7DE5">
        <w:rPr>
          <w:rFonts w:cs="Arial"/>
          <w:sz w:val="20"/>
        </w:rPr>
        <w:t xml:space="preserve"> tudi način določanja območij materialnih bilanc, način, obliko in obseg vodenja evidenc </w:t>
      </w:r>
      <w:r w:rsidRPr="00AF7DE5">
        <w:rPr>
          <w:rFonts w:cs="Arial"/>
          <w:sz w:val="20"/>
          <w:u w:color="000080"/>
        </w:rPr>
        <w:t>jedrskih snovi</w:t>
      </w:r>
      <w:r w:rsidRPr="00AF7DE5">
        <w:rPr>
          <w:rFonts w:cs="Arial"/>
          <w:sz w:val="20"/>
        </w:rPr>
        <w:t xml:space="preserve"> po posameznih območjih materialnih bilanc v objektu z </w:t>
      </w:r>
      <w:r w:rsidRPr="00AF7DE5">
        <w:rPr>
          <w:rFonts w:cs="Arial"/>
          <w:sz w:val="20"/>
          <w:u w:color="000080"/>
        </w:rPr>
        <w:t>jedrskimi snovmi</w:t>
      </w:r>
      <w:r w:rsidRPr="00AF7DE5">
        <w:rPr>
          <w:rFonts w:cs="Arial"/>
          <w:sz w:val="20"/>
        </w:rPr>
        <w:t xml:space="preserve">, obliko notranjega nadzora nad prometom teh snovi </w:t>
      </w:r>
      <w:r>
        <w:rPr>
          <w:rFonts w:cs="Arial"/>
          <w:sz w:val="20"/>
        </w:rPr>
        <w:t>ter</w:t>
      </w:r>
      <w:r w:rsidRPr="00AF7DE5">
        <w:rPr>
          <w:rFonts w:cs="Arial"/>
          <w:sz w:val="20"/>
        </w:rPr>
        <w:t xml:space="preserve"> način </w:t>
      </w:r>
      <w:r>
        <w:rPr>
          <w:rFonts w:cs="Arial"/>
          <w:sz w:val="20"/>
        </w:rPr>
        <w:t>in</w:t>
      </w:r>
      <w:r w:rsidRPr="00AF7DE5">
        <w:rPr>
          <w:rFonts w:cs="Arial"/>
          <w:sz w:val="20"/>
        </w:rPr>
        <w:t xml:space="preserve"> obliko prenosa podatkov o jedrskih snoveh v centralno evidenco </w:t>
      </w:r>
      <w:r w:rsidRPr="00AF7DE5">
        <w:rPr>
          <w:rFonts w:cs="Arial"/>
          <w:sz w:val="20"/>
          <w:u w:color="000080"/>
        </w:rPr>
        <w:t>jedrskih snovi</w:t>
      </w:r>
      <w:r w:rsidRPr="00AF7DE5">
        <w:rPr>
          <w:rFonts w:cs="Arial"/>
          <w:sz w:val="20"/>
        </w:rPr>
        <w:t>.</w:t>
      </w: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119" w:name="_Toc85617615"/>
      <w:bookmarkStart w:id="2120" w:name="_Toc193173554"/>
      <w:bookmarkStart w:id="2121" w:name="_Toc255895946"/>
      <w:bookmarkStart w:id="2122" w:name="_Toc471733544"/>
      <w:r w:rsidRPr="00AF7DE5">
        <w:rPr>
          <w:rFonts w:cs="Arial"/>
          <w:sz w:val="20"/>
        </w:rPr>
        <w:t>SPREMLJANJE STANJA RADIOAKTIVNOSTI OKOLJA</w:t>
      </w:r>
      <w:bookmarkEnd w:id="2119"/>
      <w:bookmarkEnd w:id="2120"/>
      <w:bookmarkEnd w:id="2121"/>
      <w:bookmarkEnd w:id="2122"/>
    </w:p>
    <w:p w:rsidR="00D461C6" w:rsidRPr="00AF7DE5" w:rsidRDefault="00D461C6" w:rsidP="00D461C6">
      <w:pPr>
        <w:rPr>
          <w:rFonts w:cs="Arial"/>
          <w:sz w:val="20"/>
        </w:rPr>
      </w:pPr>
    </w:p>
    <w:p w:rsidR="00D461C6" w:rsidRPr="00AF7DE5"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2123" w:name="_Toc471733545"/>
      <w:r w:rsidRPr="00AF7DE5">
        <w:rPr>
          <w:rFonts w:cs="Arial"/>
          <w:sz w:val="20"/>
        </w:rPr>
        <w:t>Monitoring radioaktivnosti</w:t>
      </w:r>
      <w:bookmarkEnd w:id="2123"/>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24" w:name="_Ref443251712"/>
      <w:bookmarkStart w:id="2125" w:name="_Ref443252006"/>
      <w:bookmarkStart w:id="2126" w:name="_Ref443486924"/>
      <w:bookmarkStart w:id="2127" w:name="_Ref36975858"/>
      <w:bookmarkStart w:id="2128" w:name="_Ref36975944"/>
      <w:bookmarkStart w:id="2129" w:name="_Toc85617616"/>
      <w:bookmarkStart w:id="2130" w:name="_Toc193173555"/>
      <w:bookmarkStart w:id="2131" w:name="_Toc255895947"/>
      <w:r w:rsidRPr="00AF7DE5">
        <w:rPr>
          <w:rFonts w:cs="Arial"/>
          <w:bCs/>
          <w:sz w:val="20"/>
        </w:rPr>
        <w:t xml:space="preserve"> </w:t>
      </w:r>
      <w:bookmarkStart w:id="2132" w:name="_Toc471733546"/>
      <w:r w:rsidRPr="00AF7DE5">
        <w:rPr>
          <w:rFonts w:cs="Arial"/>
          <w:bCs/>
          <w:sz w:val="20"/>
        </w:rPr>
        <w:t>člen</w:t>
      </w:r>
      <w:r w:rsidRPr="00AF7DE5">
        <w:rPr>
          <w:rFonts w:cs="Arial"/>
          <w:bCs/>
          <w:sz w:val="20"/>
        </w:rPr>
        <w:br/>
        <w:t>(monitoring radioaktivnosti v okolju)</w:t>
      </w:r>
      <w:bookmarkEnd w:id="2124"/>
      <w:bookmarkEnd w:id="2125"/>
      <w:bookmarkEnd w:id="2126"/>
      <w:bookmarkEnd w:id="2132"/>
    </w:p>
    <w:p w:rsidR="00D461C6" w:rsidRPr="00AF7DE5" w:rsidRDefault="00D461C6" w:rsidP="00D461C6">
      <w:pPr>
        <w:widowControl/>
        <w:numPr>
          <w:ilvl w:val="0"/>
          <w:numId w:val="87"/>
        </w:numPr>
        <w:spacing w:after="120"/>
        <w:rPr>
          <w:rFonts w:cs="Arial"/>
          <w:sz w:val="20"/>
        </w:rPr>
      </w:pPr>
      <w:r w:rsidRPr="00AF7DE5">
        <w:rPr>
          <w:rFonts w:cs="Arial"/>
          <w:sz w:val="20"/>
        </w:rPr>
        <w:t xml:space="preserve">Monitoring radioaktivnosti v okolju zagotavlja ocene doz, ki jih prejmejo posamezniki iz prebivalstva. </w:t>
      </w:r>
    </w:p>
    <w:p w:rsidR="00D461C6" w:rsidRPr="00AF7DE5" w:rsidRDefault="00D461C6" w:rsidP="00D461C6">
      <w:pPr>
        <w:widowControl/>
        <w:numPr>
          <w:ilvl w:val="0"/>
          <w:numId w:val="87"/>
        </w:numPr>
        <w:spacing w:after="120"/>
        <w:rPr>
          <w:rFonts w:cs="Arial"/>
          <w:sz w:val="20"/>
        </w:rPr>
      </w:pPr>
      <w:r w:rsidRPr="00AF7DE5">
        <w:rPr>
          <w:rFonts w:cs="Arial"/>
          <w:sz w:val="20"/>
        </w:rPr>
        <w:lastRenderedPageBreak/>
        <w:t>Monitoring radioaktivnosti v okolju sestavljajo:</w:t>
      </w:r>
    </w:p>
    <w:p w:rsidR="00D461C6" w:rsidRPr="00AF7DE5" w:rsidRDefault="00D461C6" w:rsidP="00D461C6">
      <w:pPr>
        <w:widowControl/>
        <w:numPr>
          <w:ilvl w:val="0"/>
          <w:numId w:val="196"/>
        </w:numPr>
        <w:spacing w:after="120"/>
        <w:rPr>
          <w:rFonts w:cs="Arial"/>
          <w:sz w:val="20"/>
        </w:rPr>
      </w:pPr>
      <w:r w:rsidRPr="00AF7DE5">
        <w:rPr>
          <w:rFonts w:cs="Arial"/>
          <w:sz w:val="20"/>
        </w:rPr>
        <w:t>monitoring radioaktivnosti okolja</w:t>
      </w:r>
      <w:r>
        <w:rPr>
          <w:rFonts w:cs="Arial"/>
          <w:sz w:val="20"/>
        </w:rPr>
        <w:t>;</w:t>
      </w:r>
      <w:r w:rsidRPr="00AF7DE5">
        <w:rPr>
          <w:rFonts w:cs="Arial"/>
          <w:sz w:val="20"/>
        </w:rPr>
        <w:t xml:space="preserve"> </w:t>
      </w:r>
    </w:p>
    <w:p w:rsidR="00D461C6" w:rsidRPr="00AF7DE5" w:rsidRDefault="00D461C6" w:rsidP="00D461C6">
      <w:pPr>
        <w:widowControl/>
        <w:numPr>
          <w:ilvl w:val="0"/>
          <w:numId w:val="196"/>
        </w:numPr>
        <w:spacing w:after="120"/>
        <w:rPr>
          <w:rFonts w:cs="Arial"/>
          <w:sz w:val="20"/>
        </w:rPr>
      </w:pPr>
      <w:r w:rsidRPr="00AF7DE5">
        <w:rPr>
          <w:rFonts w:cs="Arial"/>
          <w:sz w:val="20"/>
        </w:rPr>
        <w:t>obratovalni monitoring radioaktivnosti</w:t>
      </w:r>
      <w:r>
        <w:rPr>
          <w:rFonts w:cs="Arial"/>
          <w:sz w:val="20"/>
        </w:rPr>
        <w:t>;</w:t>
      </w:r>
      <w:r w:rsidRPr="00AF7DE5">
        <w:rPr>
          <w:rFonts w:cs="Arial"/>
          <w:sz w:val="20"/>
        </w:rPr>
        <w:t xml:space="preserve"> </w:t>
      </w:r>
    </w:p>
    <w:p w:rsidR="00D461C6" w:rsidRPr="00AF7DE5" w:rsidRDefault="00D461C6" w:rsidP="00D461C6">
      <w:pPr>
        <w:widowControl/>
        <w:numPr>
          <w:ilvl w:val="0"/>
          <w:numId w:val="196"/>
        </w:numPr>
        <w:spacing w:after="120"/>
        <w:rPr>
          <w:rFonts w:cs="Arial"/>
          <w:sz w:val="20"/>
        </w:rPr>
      </w:pPr>
      <w:r w:rsidRPr="00AF7DE5">
        <w:rPr>
          <w:rFonts w:cs="Arial"/>
          <w:sz w:val="20"/>
        </w:rPr>
        <w:t>predobratovalni monitoring radioaktivnosti, s katerim se ugotovi začetno stanje radioaktivnosti okolja na predlagani lokaciji objekta</w:t>
      </w:r>
      <w:r>
        <w:rPr>
          <w:rFonts w:cs="Arial"/>
          <w:sz w:val="20"/>
        </w:rPr>
        <w:t>;</w:t>
      </w:r>
    </w:p>
    <w:p w:rsidR="00D461C6" w:rsidRDefault="00D461C6" w:rsidP="00D461C6">
      <w:pPr>
        <w:widowControl/>
        <w:numPr>
          <w:ilvl w:val="0"/>
          <w:numId w:val="196"/>
        </w:numPr>
        <w:spacing w:after="120"/>
        <w:rPr>
          <w:rFonts w:cs="Arial"/>
          <w:sz w:val="20"/>
        </w:rPr>
      </w:pPr>
      <w:r w:rsidRPr="00AF7DE5">
        <w:rPr>
          <w:rFonts w:cs="Arial"/>
          <w:sz w:val="20"/>
        </w:rPr>
        <w:t>poobratovalni monitoring radioaktivnosti</w:t>
      </w:r>
      <w:r>
        <w:rPr>
          <w:rFonts w:cs="Arial"/>
          <w:sz w:val="20"/>
        </w:rPr>
        <w:t>;</w:t>
      </w:r>
    </w:p>
    <w:p w:rsidR="00D461C6" w:rsidRPr="00AF7DE5" w:rsidRDefault="00D461C6" w:rsidP="00D461C6">
      <w:pPr>
        <w:widowControl/>
        <w:numPr>
          <w:ilvl w:val="0"/>
          <w:numId w:val="196"/>
        </w:numPr>
        <w:spacing w:after="120"/>
        <w:rPr>
          <w:rFonts w:cs="Arial"/>
          <w:sz w:val="20"/>
        </w:rPr>
      </w:pPr>
      <w:r>
        <w:rPr>
          <w:rFonts w:cs="Arial"/>
          <w:sz w:val="20"/>
        </w:rPr>
        <w:t>monitoring zaprtega odlagališča;</w:t>
      </w:r>
    </w:p>
    <w:p w:rsidR="00D461C6" w:rsidRPr="00AF7DE5" w:rsidRDefault="00D461C6" w:rsidP="00D461C6">
      <w:pPr>
        <w:widowControl/>
        <w:numPr>
          <w:ilvl w:val="0"/>
          <w:numId w:val="196"/>
        </w:numPr>
        <w:spacing w:after="120"/>
        <w:rPr>
          <w:rFonts w:cs="Arial"/>
          <w:sz w:val="20"/>
        </w:rPr>
      </w:pPr>
      <w:r w:rsidRPr="00AF7DE5">
        <w:rPr>
          <w:rFonts w:cs="Arial"/>
          <w:sz w:val="20"/>
        </w:rPr>
        <w:t>monitoring odpadnih kovin</w:t>
      </w:r>
      <w:r>
        <w:rPr>
          <w:rFonts w:cs="Arial"/>
          <w:sz w:val="20"/>
        </w:rPr>
        <w:t>;</w:t>
      </w:r>
    </w:p>
    <w:p w:rsidR="00D461C6" w:rsidRPr="00AF7DE5" w:rsidRDefault="00D461C6" w:rsidP="00D461C6">
      <w:pPr>
        <w:widowControl/>
        <w:numPr>
          <w:ilvl w:val="0"/>
          <w:numId w:val="196"/>
        </w:numPr>
        <w:spacing w:after="120"/>
        <w:rPr>
          <w:rFonts w:cs="Arial"/>
          <w:sz w:val="20"/>
        </w:rPr>
      </w:pPr>
      <w:r w:rsidRPr="00AF7DE5">
        <w:rPr>
          <w:rFonts w:cs="Arial"/>
          <w:color w:val="000000" w:themeColor="text1"/>
          <w:sz w:val="20"/>
        </w:rPr>
        <w:t>monitoring uvoza blaga, ki bi lahko bilo radioaktivno kontaminirano</w:t>
      </w:r>
      <w:r>
        <w:rPr>
          <w:rFonts w:cs="Arial"/>
          <w:sz w:val="20"/>
        </w:rPr>
        <w:t xml:space="preserve"> in </w:t>
      </w:r>
    </w:p>
    <w:p w:rsidR="00D461C6" w:rsidRDefault="00D461C6" w:rsidP="00D461C6">
      <w:pPr>
        <w:widowControl/>
        <w:numPr>
          <w:ilvl w:val="0"/>
          <w:numId w:val="196"/>
        </w:numPr>
        <w:spacing w:after="120"/>
        <w:rPr>
          <w:rFonts w:cs="Arial"/>
          <w:sz w:val="20"/>
        </w:rPr>
      </w:pPr>
      <w:r w:rsidRPr="00AF7DE5">
        <w:rPr>
          <w:rFonts w:cs="Arial"/>
          <w:sz w:val="20"/>
        </w:rPr>
        <w:t>izredni monitoring radioaktivnosti</w:t>
      </w:r>
      <w:r>
        <w:rPr>
          <w:rFonts w:cs="Arial"/>
          <w:sz w:val="20"/>
        </w:rPr>
        <w:t>.</w:t>
      </w:r>
    </w:p>
    <w:p w:rsidR="00D461C6" w:rsidRPr="00AF7DE5" w:rsidRDefault="00D461C6" w:rsidP="00D461C6">
      <w:pPr>
        <w:widowControl/>
        <w:numPr>
          <w:ilvl w:val="0"/>
          <w:numId w:val="87"/>
        </w:numPr>
        <w:spacing w:after="120"/>
        <w:rPr>
          <w:rFonts w:cs="Arial"/>
          <w:sz w:val="20"/>
        </w:rPr>
      </w:pPr>
      <w:r w:rsidRPr="00AF7DE5">
        <w:rPr>
          <w:rFonts w:cs="Arial"/>
          <w:sz w:val="20"/>
        </w:rPr>
        <w:t>Zavezanci za monitoring radioaktivnosti okolja so</w:t>
      </w:r>
      <w:r>
        <w:rPr>
          <w:rFonts w:cs="Arial"/>
          <w:sz w:val="20"/>
        </w:rPr>
        <w:t>:</w:t>
      </w:r>
      <w:r w:rsidRPr="00AF7DE5">
        <w:rPr>
          <w:rFonts w:cs="Arial"/>
          <w:sz w:val="20"/>
        </w:rPr>
        <w:t xml:space="preserve"> </w:t>
      </w:r>
    </w:p>
    <w:p w:rsidR="00D461C6" w:rsidRPr="00AF7DE5" w:rsidRDefault="00D461C6" w:rsidP="00D461C6">
      <w:pPr>
        <w:widowControl/>
        <w:numPr>
          <w:ilvl w:val="0"/>
          <w:numId w:val="279"/>
        </w:numPr>
        <w:spacing w:after="120"/>
        <w:rPr>
          <w:rFonts w:cs="Arial"/>
          <w:sz w:val="20"/>
        </w:rPr>
      </w:pPr>
      <w:r w:rsidRPr="00AF7DE5">
        <w:rPr>
          <w:rFonts w:cs="Arial"/>
          <w:sz w:val="20"/>
        </w:rPr>
        <w:t>organ, pristojen za jedrsko varnost: za zrak, površinske in podzemne vode, sedimente, tla</w:t>
      </w:r>
      <w:r>
        <w:rPr>
          <w:rFonts w:cs="Arial"/>
          <w:sz w:val="20"/>
        </w:rPr>
        <w:t>,</w:t>
      </w:r>
      <w:r w:rsidRPr="00AF7DE5">
        <w:rPr>
          <w:rFonts w:cs="Arial"/>
          <w:sz w:val="20"/>
        </w:rPr>
        <w:t xml:space="preserve"> padavine</w:t>
      </w:r>
      <w:r w:rsidRPr="008B155D">
        <w:rPr>
          <w:rFonts w:cs="Arial"/>
          <w:sz w:val="20"/>
        </w:rPr>
        <w:t xml:space="preserve"> </w:t>
      </w:r>
      <w:r>
        <w:rPr>
          <w:rFonts w:cs="Arial"/>
          <w:sz w:val="20"/>
        </w:rPr>
        <w:t>in posamezne izdelke;</w:t>
      </w:r>
      <w:r w:rsidRPr="00AF7DE5">
        <w:rPr>
          <w:rFonts w:cs="Arial"/>
          <w:sz w:val="20"/>
        </w:rPr>
        <w:t xml:space="preserve"> </w:t>
      </w:r>
    </w:p>
    <w:p w:rsidR="00D461C6" w:rsidRPr="00AF7DE5" w:rsidRDefault="00D461C6" w:rsidP="00D461C6">
      <w:pPr>
        <w:widowControl/>
        <w:numPr>
          <w:ilvl w:val="0"/>
          <w:numId w:val="279"/>
        </w:numPr>
        <w:spacing w:after="120"/>
        <w:rPr>
          <w:rFonts w:cs="Arial"/>
          <w:sz w:val="20"/>
        </w:rPr>
      </w:pPr>
      <w:r w:rsidRPr="00AF7DE5">
        <w:rPr>
          <w:rFonts w:cs="Arial"/>
          <w:sz w:val="20"/>
        </w:rPr>
        <w:t>organ, pristojen za varstvo pred sevanji: za živila in pitno vodo</w:t>
      </w:r>
      <w:r>
        <w:rPr>
          <w:rFonts w:cs="Arial"/>
          <w:sz w:val="20"/>
        </w:rPr>
        <w:t>;</w:t>
      </w:r>
      <w:r w:rsidRPr="00AF7DE5">
        <w:rPr>
          <w:rFonts w:cs="Arial"/>
          <w:sz w:val="20"/>
        </w:rPr>
        <w:t xml:space="preserve"> </w:t>
      </w:r>
    </w:p>
    <w:p w:rsidR="00D461C6" w:rsidRPr="00AF7DE5" w:rsidRDefault="00D461C6" w:rsidP="00D461C6">
      <w:pPr>
        <w:widowControl/>
        <w:numPr>
          <w:ilvl w:val="0"/>
          <w:numId w:val="279"/>
        </w:numPr>
        <w:spacing w:after="120"/>
        <w:rPr>
          <w:rFonts w:cs="Arial"/>
          <w:sz w:val="20"/>
        </w:rPr>
      </w:pPr>
      <w:r w:rsidRPr="00AF7DE5">
        <w:rPr>
          <w:rFonts w:cs="Arial"/>
          <w:sz w:val="20"/>
        </w:rPr>
        <w:t>ministrstvo, pristojno za kmetijstvo: za krmo.</w:t>
      </w:r>
    </w:p>
    <w:p w:rsidR="00D461C6" w:rsidRPr="00AF7DE5" w:rsidRDefault="00D461C6" w:rsidP="00D461C6">
      <w:pPr>
        <w:widowControl/>
        <w:numPr>
          <w:ilvl w:val="0"/>
          <w:numId w:val="87"/>
        </w:numPr>
        <w:spacing w:after="120"/>
        <w:rPr>
          <w:rFonts w:cs="Arial"/>
          <w:sz w:val="20"/>
        </w:rPr>
      </w:pPr>
      <w:r w:rsidRPr="00AF7DE5">
        <w:rPr>
          <w:rFonts w:cs="Arial"/>
          <w:sz w:val="20"/>
        </w:rPr>
        <w:t>Zavezanec za obratovalni monitoring radioaktivnosti je upravljavec sevalnega ali jedrskega objekta in izvajalec sevalne dejavnosti, ki ima dovoljenje za izpuščanje radioaktivne snovi v</w:t>
      </w:r>
      <w:r>
        <w:rPr>
          <w:rFonts w:cs="Arial"/>
          <w:sz w:val="20"/>
        </w:rPr>
        <w:t> </w:t>
      </w:r>
      <w:r w:rsidRPr="00AF7DE5">
        <w:rPr>
          <w:rFonts w:cs="Arial"/>
          <w:sz w:val="20"/>
        </w:rPr>
        <w:t>okolje</w:t>
      </w:r>
      <w:r>
        <w:rPr>
          <w:rFonts w:cs="Arial"/>
          <w:sz w:val="20"/>
        </w:rPr>
        <w:t>,</w:t>
      </w:r>
      <w:r w:rsidRPr="00AF7DE5">
        <w:rPr>
          <w:rFonts w:cs="Arial"/>
          <w:sz w:val="20"/>
        </w:rPr>
        <w:t xml:space="preserve"> ter upravljavec vodovoda za obratovalni verifikacijski monitoring pitne vode.</w:t>
      </w:r>
    </w:p>
    <w:p w:rsidR="00D461C6" w:rsidRPr="00AF7DE5" w:rsidRDefault="00D461C6" w:rsidP="00D461C6">
      <w:pPr>
        <w:widowControl/>
        <w:numPr>
          <w:ilvl w:val="0"/>
          <w:numId w:val="87"/>
        </w:numPr>
        <w:spacing w:after="120"/>
        <w:rPr>
          <w:rFonts w:cs="Arial"/>
          <w:sz w:val="20"/>
        </w:rPr>
      </w:pPr>
      <w:r w:rsidRPr="00AF7DE5">
        <w:rPr>
          <w:rFonts w:cs="Arial"/>
          <w:sz w:val="20"/>
        </w:rPr>
        <w:t xml:space="preserve">Zavezanci iz prejšnjih dveh odstavkov so tudi zavezanci za izredni monitoring radioaktivnosti </w:t>
      </w:r>
      <w:r>
        <w:rPr>
          <w:rFonts w:cs="Arial"/>
          <w:sz w:val="20"/>
        </w:rPr>
        <w:t>in</w:t>
      </w:r>
      <w:r w:rsidRPr="00AF7DE5">
        <w:rPr>
          <w:rFonts w:cs="Arial"/>
          <w:sz w:val="20"/>
        </w:rPr>
        <w:t xml:space="preserve"> monitoring učinkov sanacijskih ukrepov, </w:t>
      </w:r>
      <w:r w:rsidRPr="002D6460">
        <w:rPr>
          <w:rFonts w:cs="Arial"/>
          <w:sz w:val="20"/>
        </w:rPr>
        <w:t>odrejenih</w:t>
      </w:r>
      <w:r w:rsidRPr="00AF7DE5">
        <w:rPr>
          <w:rFonts w:cs="Arial"/>
          <w:sz w:val="20"/>
        </w:rPr>
        <w:t xml:space="preserve"> v primeru izrednega dogodka.</w:t>
      </w:r>
    </w:p>
    <w:p w:rsidR="00D461C6" w:rsidRPr="00AF7DE5" w:rsidRDefault="00D461C6" w:rsidP="00D461C6">
      <w:pPr>
        <w:widowControl/>
        <w:numPr>
          <w:ilvl w:val="0"/>
          <w:numId w:val="87"/>
        </w:numPr>
        <w:spacing w:after="120"/>
        <w:rPr>
          <w:rFonts w:cs="Arial"/>
          <w:sz w:val="20"/>
        </w:rPr>
      </w:pPr>
      <w:r w:rsidRPr="007724A0">
        <w:rPr>
          <w:rFonts w:cs="Arial"/>
          <w:sz w:val="20"/>
        </w:rPr>
        <w:t>Ne glede na določbo</w:t>
      </w:r>
      <w:r w:rsidRPr="00AF7DE5">
        <w:rPr>
          <w:rFonts w:cs="Arial"/>
          <w:sz w:val="20"/>
        </w:rPr>
        <w:t xml:space="preserve"> prejšnjega odstavka je zavezanec za izredni monitoring radioaktivnosti pitne vode upravljavec vodovoda.</w:t>
      </w:r>
    </w:p>
    <w:p w:rsidR="00D461C6" w:rsidRPr="00AF7DE5" w:rsidRDefault="00D461C6" w:rsidP="00D461C6">
      <w:pPr>
        <w:widowControl/>
        <w:numPr>
          <w:ilvl w:val="0"/>
          <w:numId w:val="87"/>
        </w:numPr>
        <w:spacing w:after="120"/>
        <w:rPr>
          <w:rFonts w:cs="Arial"/>
          <w:sz w:val="20"/>
        </w:rPr>
      </w:pPr>
      <w:r w:rsidRPr="00AF7DE5">
        <w:rPr>
          <w:rFonts w:cs="Arial"/>
          <w:sz w:val="20"/>
        </w:rPr>
        <w:t>Zavezanec za izvajanje predobratovalnega monitoringa radioaktivnosti, s katerim se ugotovi začetno stanje radioaktivnosti okolja na predlagani lokaciji objekta, je investitor jedrskega ali sevalnega objekta.</w:t>
      </w:r>
    </w:p>
    <w:p w:rsidR="00D461C6" w:rsidRPr="00AF7DE5" w:rsidRDefault="00D461C6" w:rsidP="00D461C6">
      <w:pPr>
        <w:widowControl/>
        <w:numPr>
          <w:ilvl w:val="0"/>
          <w:numId w:val="87"/>
        </w:numPr>
        <w:spacing w:after="120"/>
        <w:rPr>
          <w:rFonts w:cs="Arial"/>
          <w:sz w:val="20"/>
        </w:rPr>
      </w:pPr>
      <w:r w:rsidRPr="00AF7DE5">
        <w:rPr>
          <w:rFonts w:cs="Arial"/>
          <w:sz w:val="20"/>
        </w:rPr>
        <w:t>Zavezanec za izvajanje monitoringa</w:t>
      </w:r>
      <w:r>
        <w:rPr>
          <w:rFonts w:cs="Arial"/>
          <w:sz w:val="20"/>
        </w:rPr>
        <w:t xml:space="preserve"> radioaktivnosti zaprtega odlagališča</w:t>
      </w:r>
      <w:r w:rsidRPr="00AF7DE5">
        <w:rPr>
          <w:rFonts w:cs="Arial"/>
          <w:sz w:val="20"/>
        </w:rPr>
        <w:t xml:space="preserve"> je izvajalec </w:t>
      </w:r>
      <w:r>
        <w:rPr>
          <w:rFonts w:cs="Arial"/>
          <w:sz w:val="20"/>
        </w:rPr>
        <w:t xml:space="preserve">obvezne </w:t>
      </w:r>
      <w:r w:rsidRPr="00AF7DE5">
        <w:rPr>
          <w:rFonts w:cs="Arial"/>
          <w:sz w:val="20"/>
        </w:rPr>
        <w:t xml:space="preserve">državne službe iz </w:t>
      </w:r>
      <w:r w:rsidR="00410460">
        <w:fldChar w:fldCharType="begin"/>
      </w:r>
      <w:r w:rsidR="00410460">
        <w:instrText xml:space="preserve"> REF _Ref428349483 \r \h  \* MERGEFORMAT </w:instrText>
      </w:r>
      <w:r w:rsidR="00410460">
        <w:fldChar w:fldCharType="separate"/>
      </w:r>
      <w:r>
        <w:rPr>
          <w:rFonts w:cs="Arial"/>
          <w:sz w:val="20"/>
        </w:rPr>
        <w:t>122</w:t>
      </w:r>
      <w:r w:rsidR="00410460">
        <w:fldChar w:fldCharType="end"/>
      </w:r>
      <w:r w:rsidRPr="00AF7DE5">
        <w:rPr>
          <w:rFonts w:cs="Arial"/>
          <w:sz w:val="20"/>
        </w:rPr>
        <w:t>. člena tega zakona.</w:t>
      </w:r>
    </w:p>
    <w:p w:rsidR="00D461C6" w:rsidRPr="00AF7DE5" w:rsidRDefault="00D461C6" w:rsidP="00D461C6">
      <w:pPr>
        <w:widowControl/>
        <w:numPr>
          <w:ilvl w:val="0"/>
          <w:numId w:val="87"/>
        </w:numPr>
        <w:spacing w:after="120"/>
        <w:rPr>
          <w:rFonts w:cs="Arial"/>
          <w:sz w:val="20"/>
        </w:rPr>
      </w:pPr>
      <w:r w:rsidRPr="00AF7DE5">
        <w:rPr>
          <w:rFonts w:cs="Arial"/>
          <w:sz w:val="20"/>
        </w:rPr>
        <w:t xml:space="preserve">Zavezance za izvajanje monitoringa odpadnih kovin in </w:t>
      </w:r>
      <w:r w:rsidRPr="00AF7DE5">
        <w:rPr>
          <w:rFonts w:cs="Arial"/>
          <w:color w:val="000000" w:themeColor="text1"/>
          <w:sz w:val="20"/>
        </w:rPr>
        <w:t>monitoring uvoza blaga, ki bi lahko bilo radioaktivno kontaminirano</w:t>
      </w:r>
      <w:r>
        <w:rPr>
          <w:rFonts w:cs="Arial"/>
          <w:color w:val="000000" w:themeColor="text1"/>
          <w:sz w:val="20"/>
        </w:rPr>
        <w:t>,</w:t>
      </w:r>
      <w:r w:rsidRPr="00AF7DE5">
        <w:rPr>
          <w:rFonts w:cs="Arial"/>
          <w:sz w:val="20"/>
        </w:rPr>
        <w:t xml:space="preserve"> določa uredba, ki ureja preverjanje radioaktivnosti odpadnih kovin in blaga, ki bi lahko bilo radioaktivno kontaminirano.</w:t>
      </w:r>
    </w:p>
    <w:p w:rsidR="00D461C6" w:rsidRPr="00AF7DE5" w:rsidRDefault="00D461C6" w:rsidP="00D461C6">
      <w:pPr>
        <w:rPr>
          <w:rFonts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33" w:name="_Ref443246338"/>
      <w:bookmarkStart w:id="2134" w:name="_Ref443252016"/>
      <w:bookmarkStart w:id="2135" w:name="_Ref443254935"/>
      <w:bookmarkStart w:id="2136" w:name="_Ref443487144"/>
      <w:r w:rsidRPr="00AF7DE5">
        <w:rPr>
          <w:rFonts w:cs="Arial"/>
          <w:bCs/>
          <w:sz w:val="20"/>
        </w:rPr>
        <w:t xml:space="preserve"> </w:t>
      </w:r>
      <w:bookmarkStart w:id="2137" w:name="_Toc471733547"/>
      <w:r w:rsidRPr="00AF7DE5">
        <w:rPr>
          <w:rFonts w:cs="Arial"/>
          <w:bCs/>
          <w:sz w:val="20"/>
        </w:rPr>
        <w:t>člen</w:t>
      </w:r>
      <w:r w:rsidRPr="00AF7DE5">
        <w:rPr>
          <w:rFonts w:cs="Arial"/>
          <w:bCs/>
          <w:sz w:val="20"/>
        </w:rPr>
        <w:br/>
        <w:t>(izvajanje monitoringov radioaktivnosti v okolju)</w:t>
      </w:r>
      <w:bookmarkEnd w:id="2127"/>
      <w:bookmarkEnd w:id="2128"/>
      <w:bookmarkEnd w:id="2129"/>
      <w:bookmarkEnd w:id="2130"/>
      <w:bookmarkEnd w:id="2131"/>
      <w:bookmarkEnd w:id="2133"/>
      <w:bookmarkEnd w:id="2134"/>
      <w:bookmarkEnd w:id="2135"/>
      <w:bookmarkEnd w:id="2136"/>
      <w:bookmarkEnd w:id="2137"/>
    </w:p>
    <w:p w:rsidR="00D461C6" w:rsidRPr="00AF7DE5" w:rsidRDefault="00D461C6" w:rsidP="00D461C6">
      <w:pPr>
        <w:widowControl/>
        <w:numPr>
          <w:ilvl w:val="0"/>
          <w:numId w:val="132"/>
        </w:numPr>
        <w:spacing w:after="120"/>
        <w:rPr>
          <w:rFonts w:cs="Arial"/>
          <w:sz w:val="20"/>
        </w:rPr>
      </w:pPr>
      <w:r w:rsidRPr="00AF7DE5">
        <w:rPr>
          <w:rFonts w:cs="Arial"/>
          <w:sz w:val="20"/>
        </w:rPr>
        <w:t>Monitoring radioaktivnosti v okolju lahko izvajajo izvajalci monitoringa radioaktivnosti, ki pridobijo pooblastilo, ki ga izda organ, pristojen za jedrsko varnost</w:t>
      </w:r>
      <w:r>
        <w:rPr>
          <w:rFonts w:cs="Arial"/>
          <w:sz w:val="20"/>
        </w:rPr>
        <w:t>,</w:t>
      </w:r>
      <w:r w:rsidRPr="00AF7DE5">
        <w:rPr>
          <w:rFonts w:cs="Arial"/>
          <w:sz w:val="20"/>
        </w:rPr>
        <w:t xml:space="preserve"> v soglasju z organom, pristojnim za varstvo pred sevanji.</w:t>
      </w:r>
    </w:p>
    <w:p w:rsidR="00D461C6" w:rsidRPr="00FB0098" w:rsidRDefault="00D461C6" w:rsidP="00D461C6">
      <w:pPr>
        <w:widowControl/>
        <w:numPr>
          <w:ilvl w:val="0"/>
          <w:numId w:val="132"/>
        </w:numPr>
        <w:spacing w:after="120"/>
        <w:rPr>
          <w:rFonts w:cs="Arial"/>
          <w:sz w:val="20"/>
        </w:rPr>
      </w:pPr>
      <w:r w:rsidRPr="00AF7DE5">
        <w:rPr>
          <w:rFonts w:cs="Arial"/>
          <w:sz w:val="20"/>
        </w:rPr>
        <w:t xml:space="preserve">Pravna oseba pridobi pooblastilo za izvajanje monitoringa radioaktivnosti v okolju, razen za izvajanje monitoringa radioaktivnosti pošiljk sekundarnih kovinskih surovin, če ima ustrezne </w:t>
      </w:r>
      <w:r w:rsidRPr="00A3372F">
        <w:rPr>
          <w:rFonts w:cs="Arial"/>
          <w:sz w:val="20"/>
        </w:rPr>
        <w:t>akreditirane merilne</w:t>
      </w:r>
      <w:r w:rsidRPr="00FB0098">
        <w:rPr>
          <w:rFonts w:cs="Arial"/>
          <w:sz w:val="20"/>
        </w:rPr>
        <w:t xml:space="preserve"> metode, razpolaga z ustrezno merilno in drugo opremo,</w:t>
      </w:r>
      <w:r w:rsidRPr="00464A68">
        <w:rPr>
          <w:rFonts w:cs="Arial"/>
          <w:sz w:val="20"/>
        </w:rPr>
        <w:t xml:space="preserve"> ki vsaj za tretjino presega predviden obseg meritev, za katerega prosi za pooblastilo</w:t>
      </w:r>
      <w:r w:rsidRPr="00FB0098">
        <w:rPr>
          <w:rFonts w:cs="Arial"/>
          <w:sz w:val="20"/>
        </w:rPr>
        <w:t>, ima vzpostavljen sistem vodenja, ki mora ustrezati vrsti, področju in obsegu njenega dela, in redno zaposlene strokovnjake s področja monitoringa radioaktivnosti.</w:t>
      </w:r>
    </w:p>
    <w:p w:rsidR="00D461C6" w:rsidRPr="00D461C6" w:rsidRDefault="00D461C6" w:rsidP="00D461C6">
      <w:pPr>
        <w:widowControl/>
        <w:numPr>
          <w:ilvl w:val="0"/>
          <w:numId w:val="132"/>
        </w:numPr>
        <w:spacing w:after="120"/>
        <w:rPr>
          <w:rFonts w:cs="Arial"/>
          <w:sz w:val="20"/>
        </w:rPr>
      </w:pPr>
      <w:r w:rsidRPr="00AF7DE5">
        <w:rPr>
          <w:rFonts w:cs="Arial"/>
          <w:sz w:val="20"/>
        </w:rPr>
        <w:t xml:space="preserve">Strokovnjak s področja monitoringa radioaktivnosti iz prejšnjega odstavka je oseba, ki je </w:t>
      </w:r>
      <w:r>
        <w:rPr>
          <w:rFonts w:cs="Arial"/>
          <w:sz w:val="20"/>
        </w:rPr>
        <w:t>končala</w:t>
      </w:r>
      <w:r w:rsidRPr="00AF7DE5">
        <w:rPr>
          <w:rFonts w:cs="Arial"/>
          <w:sz w:val="20"/>
        </w:rPr>
        <w:t xml:space="preserve"> vsaj magistrski študijski program tehnične ali naravoslovne smeri </w:t>
      </w:r>
      <w:r>
        <w:rPr>
          <w:rFonts w:cs="Arial"/>
          <w:sz w:val="20"/>
        </w:rPr>
        <w:t>druge</w:t>
      </w:r>
      <w:r w:rsidRPr="00AF7DE5">
        <w:rPr>
          <w:rFonts w:cs="Arial"/>
          <w:sz w:val="20"/>
        </w:rPr>
        <w:t xml:space="preserve"> stopnje </w:t>
      </w:r>
      <w:r>
        <w:rPr>
          <w:rFonts w:cs="Arial"/>
          <w:sz w:val="20"/>
        </w:rPr>
        <w:t>ali</w:t>
      </w:r>
      <w:r w:rsidRPr="00AF7DE5">
        <w:rPr>
          <w:rFonts w:cs="Arial"/>
          <w:sz w:val="20"/>
        </w:rPr>
        <w:t xml:space="preserve"> ima raven izobrazbe, ki v skladu z zakonom ustreza tej stopnji znanja</w:t>
      </w:r>
      <w:r>
        <w:rPr>
          <w:rFonts w:cs="Arial"/>
          <w:sz w:val="20"/>
        </w:rPr>
        <w:t>,</w:t>
      </w:r>
      <w:r w:rsidRPr="00AF7DE5">
        <w:rPr>
          <w:rFonts w:cs="Arial"/>
          <w:sz w:val="20"/>
        </w:rPr>
        <w:t xml:space="preserve"> </w:t>
      </w:r>
      <w:r>
        <w:rPr>
          <w:rFonts w:cs="Arial"/>
          <w:sz w:val="20"/>
        </w:rPr>
        <w:t>in</w:t>
      </w:r>
      <w:r w:rsidRPr="00AF7DE5" w:rsidDel="000171AA">
        <w:rPr>
          <w:rFonts w:cs="Arial"/>
          <w:sz w:val="20"/>
        </w:rPr>
        <w:t xml:space="preserve"> </w:t>
      </w:r>
      <w:r w:rsidRPr="00AF7DE5">
        <w:rPr>
          <w:rFonts w:cs="Arial"/>
          <w:sz w:val="20"/>
        </w:rPr>
        <w:t xml:space="preserve">ima po končanem študiju najmanj pet let delovnih izkušenj s področja </w:t>
      </w:r>
      <w:r w:rsidRPr="00D461C6">
        <w:rPr>
          <w:rFonts w:cs="Arial"/>
          <w:sz w:val="20"/>
        </w:rPr>
        <w:t>monitoringa radioaktivnosti okolja.</w:t>
      </w:r>
    </w:p>
    <w:p w:rsidR="00D461C6" w:rsidRPr="00D461C6" w:rsidRDefault="00D461C6" w:rsidP="00D461C6">
      <w:pPr>
        <w:widowControl/>
        <w:numPr>
          <w:ilvl w:val="0"/>
          <w:numId w:val="132"/>
        </w:numPr>
        <w:spacing w:after="120"/>
        <w:rPr>
          <w:rFonts w:cs="Arial"/>
          <w:sz w:val="20"/>
        </w:rPr>
      </w:pPr>
      <w:r w:rsidRPr="00D461C6">
        <w:rPr>
          <w:rFonts w:cs="Arial"/>
          <w:sz w:val="20"/>
        </w:rPr>
        <w:lastRenderedPageBreak/>
        <w:t>Organ, pristojen za jedrsko varnost, izda pooblastilo za izvajanje monitoringa radioaktivnosti pošiljk sekundarnih kovinskih surovin.</w:t>
      </w:r>
    </w:p>
    <w:p w:rsidR="00D461C6" w:rsidRPr="00D461C6" w:rsidRDefault="00D461C6" w:rsidP="00D461C6">
      <w:pPr>
        <w:widowControl/>
        <w:numPr>
          <w:ilvl w:val="0"/>
          <w:numId w:val="132"/>
        </w:numPr>
        <w:spacing w:after="120"/>
        <w:rPr>
          <w:rFonts w:cs="Arial"/>
          <w:sz w:val="20"/>
        </w:rPr>
      </w:pPr>
      <w:r w:rsidRPr="00D461C6">
        <w:rPr>
          <w:rFonts w:cs="Arial"/>
          <w:sz w:val="20"/>
        </w:rPr>
        <w:t>Pravna ali fizična oseba pridobi pooblastilo iz prejšnjega odstavka, če ima vzpostavljen program meritev, s katerimi lahko zazna hitrost doze sevanja gama, ki je za 20 % višja kot hitrost doze sevanja zaradi naravnega ozadja.</w:t>
      </w:r>
    </w:p>
    <w:p w:rsidR="00D461C6" w:rsidRPr="00D461C6" w:rsidRDefault="00D55C45" w:rsidP="00D461C6">
      <w:pPr>
        <w:widowControl/>
        <w:numPr>
          <w:ilvl w:val="0"/>
          <w:numId w:val="132"/>
        </w:numPr>
        <w:spacing w:after="120"/>
        <w:rPr>
          <w:rFonts w:cs="Arial"/>
          <w:sz w:val="20"/>
        </w:rPr>
      </w:pPr>
      <w:r w:rsidRPr="00D461C6">
        <w:rPr>
          <w:rFonts w:cs="Arial"/>
          <w:sz w:val="20"/>
        </w:rPr>
        <w:fldChar w:fldCharType="begin"/>
      </w:r>
      <w:r w:rsidRPr="00D461C6">
        <w:rPr>
          <w:rFonts w:cs="Arial"/>
          <w:sz w:val="20"/>
        </w:rPr>
        <w:fldChar w:fldCharType="end"/>
      </w:r>
      <w:r w:rsidR="00D461C6" w:rsidRPr="00D461C6">
        <w:rPr>
          <w:rFonts w:cs="Arial"/>
          <w:sz w:val="20"/>
        </w:rPr>
        <w:t>Na podlagi rezultatov monitoringa radioaktivnosti okolja se:</w:t>
      </w:r>
    </w:p>
    <w:p w:rsidR="00D461C6" w:rsidRPr="00D461C6" w:rsidRDefault="00D461C6" w:rsidP="00D461C6">
      <w:pPr>
        <w:widowControl/>
        <w:numPr>
          <w:ilvl w:val="0"/>
          <w:numId w:val="216"/>
        </w:numPr>
        <w:spacing w:after="120"/>
        <w:rPr>
          <w:rFonts w:cs="Arial"/>
          <w:sz w:val="20"/>
        </w:rPr>
      </w:pPr>
      <w:r w:rsidRPr="00D461C6">
        <w:rPr>
          <w:rFonts w:cs="Arial"/>
          <w:sz w:val="20"/>
        </w:rPr>
        <w:t>ugotavljajo trendi izpostavljenosti prebivalstva zaradi radioaktivnosti okolja,</w:t>
      </w:r>
    </w:p>
    <w:p w:rsidR="00D461C6" w:rsidRPr="00D461C6" w:rsidRDefault="00D461C6" w:rsidP="00D461C6">
      <w:pPr>
        <w:widowControl/>
        <w:numPr>
          <w:ilvl w:val="0"/>
          <w:numId w:val="216"/>
        </w:numPr>
        <w:spacing w:after="120"/>
        <w:rPr>
          <w:rFonts w:cs="Arial"/>
          <w:sz w:val="20"/>
        </w:rPr>
      </w:pPr>
      <w:r w:rsidRPr="00D461C6">
        <w:rPr>
          <w:rFonts w:cs="Arial"/>
          <w:sz w:val="20"/>
        </w:rPr>
        <w:t>zagotavlja pridobivanje podatkov za zgodnje ukrepanje v primeru nenadnega povečanja radioaktivnosti v okolju,</w:t>
      </w:r>
    </w:p>
    <w:p w:rsidR="00D461C6" w:rsidRPr="00D461C6" w:rsidRDefault="00D461C6" w:rsidP="00D461C6">
      <w:pPr>
        <w:widowControl/>
        <w:numPr>
          <w:ilvl w:val="0"/>
          <w:numId w:val="216"/>
        </w:numPr>
        <w:spacing w:after="120"/>
        <w:rPr>
          <w:rFonts w:cs="Arial"/>
          <w:sz w:val="20"/>
        </w:rPr>
      </w:pPr>
      <w:r w:rsidRPr="00D461C6">
        <w:rPr>
          <w:rFonts w:cs="Arial"/>
          <w:sz w:val="20"/>
        </w:rPr>
        <w:t>izdela ocena prejete doze za prebivalstvo.</w:t>
      </w:r>
    </w:p>
    <w:p w:rsidR="00D461C6" w:rsidRPr="00D461C6" w:rsidRDefault="00D461C6" w:rsidP="00D461C6">
      <w:pPr>
        <w:widowControl/>
        <w:numPr>
          <w:ilvl w:val="0"/>
          <w:numId w:val="132"/>
        </w:numPr>
        <w:spacing w:after="120"/>
        <w:rPr>
          <w:rFonts w:cs="Arial"/>
          <w:sz w:val="20"/>
        </w:rPr>
      </w:pPr>
      <w:r w:rsidRPr="00D461C6">
        <w:rPr>
          <w:rFonts w:cs="Arial"/>
          <w:sz w:val="20"/>
        </w:rPr>
        <w:t>Monitoring radioaktivnosti okolja obsega trajno in občasno merjenje:</w:t>
      </w:r>
    </w:p>
    <w:p w:rsidR="00D461C6" w:rsidRPr="00D461C6" w:rsidRDefault="00D461C6" w:rsidP="00D461C6">
      <w:pPr>
        <w:widowControl/>
        <w:numPr>
          <w:ilvl w:val="0"/>
          <w:numId w:val="217"/>
        </w:numPr>
        <w:spacing w:after="120"/>
        <w:rPr>
          <w:rFonts w:cs="Arial"/>
          <w:sz w:val="20"/>
        </w:rPr>
      </w:pPr>
      <w:r w:rsidRPr="00D461C6">
        <w:rPr>
          <w:rFonts w:cs="Arial"/>
          <w:sz w:val="20"/>
        </w:rPr>
        <w:t>radioaktivnosti v zunanjem zraku,</w:t>
      </w:r>
    </w:p>
    <w:p w:rsidR="00D461C6" w:rsidRPr="00D461C6" w:rsidRDefault="00D461C6" w:rsidP="00D461C6">
      <w:pPr>
        <w:widowControl/>
        <w:numPr>
          <w:ilvl w:val="0"/>
          <w:numId w:val="217"/>
        </w:numPr>
        <w:spacing w:after="120"/>
        <w:rPr>
          <w:rFonts w:cs="Arial"/>
          <w:sz w:val="20"/>
        </w:rPr>
      </w:pPr>
      <w:r w:rsidRPr="00D461C6">
        <w:rPr>
          <w:rFonts w:cs="Arial"/>
          <w:sz w:val="20"/>
        </w:rPr>
        <w:t>zunanjega sevanja gama,</w:t>
      </w:r>
    </w:p>
    <w:p w:rsidR="00D461C6" w:rsidRPr="00D461C6" w:rsidRDefault="00D461C6" w:rsidP="00D461C6">
      <w:pPr>
        <w:widowControl/>
        <w:numPr>
          <w:ilvl w:val="0"/>
          <w:numId w:val="217"/>
        </w:numPr>
        <w:spacing w:after="120"/>
        <w:rPr>
          <w:rFonts w:cs="Arial"/>
          <w:sz w:val="20"/>
        </w:rPr>
      </w:pPr>
      <w:r w:rsidRPr="00D461C6">
        <w:rPr>
          <w:rFonts w:cs="Arial"/>
          <w:sz w:val="20"/>
        </w:rPr>
        <w:t>radioaktivnosti v površinskih in podzemnih vodah ter sedimentih,</w:t>
      </w:r>
    </w:p>
    <w:p w:rsidR="00D461C6" w:rsidRPr="00D461C6" w:rsidRDefault="00D461C6" w:rsidP="00D461C6">
      <w:pPr>
        <w:widowControl/>
        <w:numPr>
          <w:ilvl w:val="0"/>
          <w:numId w:val="217"/>
        </w:numPr>
        <w:spacing w:after="120"/>
        <w:rPr>
          <w:rFonts w:cs="Arial"/>
          <w:sz w:val="20"/>
        </w:rPr>
      </w:pPr>
      <w:r w:rsidRPr="00D461C6">
        <w:rPr>
          <w:rFonts w:cs="Arial"/>
          <w:sz w:val="20"/>
        </w:rPr>
        <w:t>radioaktivnosti tal in padavin,</w:t>
      </w:r>
    </w:p>
    <w:p w:rsidR="00D461C6" w:rsidRPr="00D461C6" w:rsidRDefault="00D461C6" w:rsidP="00D461C6">
      <w:pPr>
        <w:widowControl/>
        <w:numPr>
          <w:ilvl w:val="0"/>
          <w:numId w:val="217"/>
        </w:numPr>
        <w:spacing w:after="120"/>
        <w:rPr>
          <w:rFonts w:cs="Arial"/>
          <w:sz w:val="20"/>
        </w:rPr>
      </w:pPr>
      <w:r w:rsidRPr="00D461C6">
        <w:rPr>
          <w:rFonts w:cs="Arial"/>
          <w:sz w:val="20"/>
        </w:rPr>
        <w:t>radioaktivnosti krme, pitne vode, živil in posameznih izdelkov.</w:t>
      </w:r>
    </w:p>
    <w:p w:rsidR="00D461C6" w:rsidRPr="00D461C6" w:rsidRDefault="00D461C6" w:rsidP="00D461C6">
      <w:pPr>
        <w:widowControl/>
        <w:numPr>
          <w:ilvl w:val="0"/>
          <w:numId w:val="132"/>
        </w:numPr>
        <w:spacing w:after="120"/>
        <w:rPr>
          <w:rFonts w:cs="Arial"/>
          <w:sz w:val="20"/>
        </w:rPr>
      </w:pPr>
      <w:r w:rsidRPr="00D461C6">
        <w:rPr>
          <w:rFonts w:cs="Arial"/>
          <w:sz w:val="20"/>
        </w:rPr>
        <w:t>Poročilo o monitoringu radioaktivnosti</w:t>
      </w:r>
      <w:r w:rsidR="00D55C45" w:rsidRPr="00D461C6">
        <w:rPr>
          <w:rFonts w:cs="Arial"/>
          <w:sz w:val="20"/>
        </w:rPr>
        <w:fldChar w:fldCharType="begin"/>
      </w:r>
      <w:r w:rsidRPr="00D461C6">
        <w:rPr>
          <w:rFonts w:cs="Arial"/>
          <w:sz w:val="20"/>
        </w:rPr>
        <w:instrText>xe "poročilo o monitoringu radioaktivnosti"</w:instrText>
      </w:r>
      <w:r w:rsidR="00D55C45" w:rsidRPr="00D461C6">
        <w:rPr>
          <w:rFonts w:cs="Arial"/>
          <w:sz w:val="20"/>
        </w:rPr>
        <w:fldChar w:fldCharType="end"/>
      </w:r>
      <w:r w:rsidRPr="00D461C6">
        <w:rPr>
          <w:rFonts w:cs="Arial"/>
          <w:sz w:val="20"/>
        </w:rPr>
        <w:t xml:space="preserve"> okolja vsebuje podatke iz prejšnjega odstavka in podatke izrednega monitoringa v primeru povečane radioaktivne kontaminacije med izrednim dogodkom iz </w:t>
      </w:r>
      <w:r w:rsidR="00410460">
        <w:fldChar w:fldCharType="begin"/>
      </w:r>
      <w:r w:rsidR="00410460">
        <w:instrText xml:space="preserve"> REF _Ref443251265 \r \h  \* MERGEFORMAT </w:instrText>
      </w:r>
      <w:r w:rsidR="00410460">
        <w:fldChar w:fldCharType="separate"/>
      </w:r>
      <w:r w:rsidRPr="00D461C6">
        <w:rPr>
          <w:rFonts w:cs="Arial"/>
          <w:sz w:val="20"/>
        </w:rPr>
        <w:t>130</w:t>
      </w:r>
      <w:r w:rsidR="00410460">
        <w:fldChar w:fldCharType="end"/>
      </w:r>
      <w:r w:rsidRPr="00D461C6">
        <w:rPr>
          <w:rFonts w:cs="Arial"/>
          <w:sz w:val="20"/>
        </w:rPr>
        <w:t>. člena tega zakona.</w:t>
      </w:r>
    </w:p>
    <w:p w:rsidR="00D461C6" w:rsidRPr="00D461C6" w:rsidRDefault="00D461C6" w:rsidP="00D461C6">
      <w:pPr>
        <w:widowControl/>
        <w:numPr>
          <w:ilvl w:val="0"/>
          <w:numId w:val="132"/>
        </w:numPr>
        <w:spacing w:after="120"/>
        <w:rPr>
          <w:rFonts w:cs="Arial"/>
          <w:sz w:val="20"/>
        </w:rPr>
      </w:pPr>
      <w:r w:rsidRPr="00D461C6">
        <w:rPr>
          <w:rFonts w:cs="Arial"/>
          <w:sz w:val="20"/>
        </w:rPr>
        <w:t>Obratovalni monitoring radioaktivnosti je:</w:t>
      </w:r>
    </w:p>
    <w:p w:rsidR="00D461C6" w:rsidRPr="00D461C6" w:rsidRDefault="00D461C6" w:rsidP="00D461C6">
      <w:pPr>
        <w:widowControl/>
        <w:numPr>
          <w:ilvl w:val="0"/>
          <w:numId w:val="218"/>
        </w:numPr>
        <w:spacing w:after="120"/>
        <w:rPr>
          <w:rFonts w:cs="Arial"/>
          <w:sz w:val="20"/>
        </w:rPr>
      </w:pPr>
      <w:r w:rsidRPr="00D461C6">
        <w:rPr>
          <w:rFonts w:cs="Arial"/>
          <w:sz w:val="20"/>
        </w:rPr>
        <w:t>emisijski monitoring</w:t>
      </w:r>
      <w:r w:rsidR="00D55C45" w:rsidRPr="00D461C6">
        <w:rPr>
          <w:rFonts w:cs="Arial"/>
          <w:sz w:val="20"/>
        </w:rPr>
        <w:fldChar w:fldCharType="begin"/>
      </w:r>
      <w:r w:rsidRPr="00D461C6">
        <w:rPr>
          <w:rFonts w:cs="Arial"/>
          <w:sz w:val="20"/>
        </w:rPr>
        <w:instrText>xe "emisijski monitoring"</w:instrText>
      </w:r>
      <w:r w:rsidR="00D55C45" w:rsidRPr="00D461C6">
        <w:rPr>
          <w:rFonts w:cs="Arial"/>
          <w:sz w:val="20"/>
        </w:rPr>
        <w:fldChar w:fldCharType="end"/>
      </w:r>
      <w:r w:rsidRPr="00D461C6">
        <w:rPr>
          <w:rFonts w:cs="Arial"/>
          <w:sz w:val="20"/>
        </w:rPr>
        <w:t xml:space="preserve"> radioaktivnosti sevalnega, jedrskega ali drugega objekta, vključno z monitoringom izpustov radioaktivnih snovi v okolje; </w:t>
      </w:r>
    </w:p>
    <w:p w:rsidR="00D461C6" w:rsidRPr="00D461C6" w:rsidRDefault="00D461C6" w:rsidP="00D461C6">
      <w:pPr>
        <w:widowControl/>
        <w:numPr>
          <w:ilvl w:val="0"/>
          <w:numId w:val="218"/>
        </w:numPr>
        <w:spacing w:after="120"/>
        <w:rPr>
          <w:rFonts w:cs="Arial"/>
          <w:sz w:val="20"/>
        </w:rPr>
      </w:pPr>
      <w:r w:rsidRPr="00D461C6">
        <w:rPr>
          <w:rFonts w:cs="Arial"/>
          <w:sz w:val="20"/>
        </w:rPr>
        <w:t>imisijski monitoring</w:t>
      </w:r>
      <w:r w:rsidR="00D55C45" w:rsidRPr="00D461C6">
        <w:rPr>
          <w:rFonts w:cs="Arial"/>
          <w:sz w:val="20"/>
        </w:rPr>
        <w:fldChar w:fldCharType="begin"/>
      </w:r>
      <w:r w:rsidRPr="00D461C6">
        <w:rPr>
          <w:rFonts w:cs="Arial"/>
          <w:sz w:val="20"/>
        </w:rPr>
        <w:instrText>xe "imisijski monitoring"</w:instrText>
      </w:r>
      <w:r w:rsidR="00D55C45" w:rsidRPr="00D461C6">
        <w:rPr>
          <w:rFonts w:cs="Arial"/>
          <w:sz w:val="20"/>
        </w:rPr>
        <w:fldChar w:fldCharType="end"/>
      </w:r>
      <w:r w:rsidRPr="00D461C6">
        <w:rPr>
          <w:rFonts w:cs="Arial"/>
          <w:sz w:val="20"/>
        </w:rPr>
        <w:t xml:space="preserve"> radioaktivnosti okolja kot posledica obremenitev zaradi sevalnega, jedrskega ali drugega objekta;</w:t>
      </w:r>
    </w:p>
    <w:p w:rsidR="00D461C6" w:rsidRPr="00D461C6" w:rsidRDefault="00D461C6" w:rsidP="00D461C6">
      <w:pPr>
        <w:pStyle w:val="Odstavekseznama"/>
        <w:numPr>
          <w:ilvl w:val="0"/>
          <w:numId w:val="218"/>
        </w:numPr>
        <w:rPr>
          <w:rFonts w:ascii="Arial" w:hAnsi="Arial" w:cs="Arial"/>
          <w:sz w:val="20"/>
        </w:rPr>
      </w:pPr>
      <w:r w:rsidRPr="00D461C6">
        <w:rPr>
          <w:rFonts w:ascii="Arial" w:hAnsi="Arial" w:cs="Arial"/>
          <w:sz w:val="20"/>
        </w:rPr>
        <w:t>verifikacijski monitoring pitne vode za ugotavljanje njene zdravstvene ustreznosti in skladnosti.</w:t>
      </w:r>
    </w:p>
    <w:p w:rsidR="00D461C6" w:rsidRPr="00D461C6" w:rsidRDefault="00D461C6" w:rsidP="00D461C6">
      <w:pPr>
        <w:widowControl/>
        <w:numPr>
          <w:ilvl w:val="0"/>
          <w:numId w:val="132"/>
        </w:numPr>
        <w:spacing w:after="120"/>
        <w:rPr>
          <w:rFonts w:cs="Arial"/>
          <w:sz w:val="20"/>
        </w:rPr>
      </w:pPr>
      <w:r w:rsidRPr="00D461C6">
        <w:rPr>
          <w:rFonts w:cs="Arial"/>
          <w:sz w:val="20"/>
        </w:rPr>
        <w:t>Zavezanci za izvajanje monitoringov radioaktivnosti v okolju iz prejšnjega člena tega zakona morajo redno poročati organom iz tretjega odstavka prejšnjega člena o rezultatih meritev.</w:t>
      </w:r>
    </w:p>
    <w:p w:rsidR="00D461C6" w:rsidRPr="00D461C6" w:rsidRDefault="00D461C6" w:rsidP="00D461C6">
      <w:pPr>
        <w:widowControl/>
        <w:numPr>
          <w:ilvl w:val="0"/>
          <w:numId w:val="132"/>
        </w:numPr>
        <w:spacing w:after="120"/>
        <w:rPr>
          <w:rFonts w:cs="Arial"/>
          <w:sz w:val="20"/>
        </w:rPr>
      </w:pPr>
      <w:r w:rsidRPr="00D461C6">
        <w:rPr>
          <w:rFonts w:cs="Arial"/>
          <w:sz w:val="20"/>
        </w:rPr>
        <w:t>Minister, pristojen za okolje, minister, pristojen za zdravje, in minister, pristojen za kmetijstvo, določijo zasnovo monitoringov radioaktivnosti v okolju, podroben način in obseg vseh vrst monitoringov radioaktivnosti, metodologijo vzorčenja in merjenja, pogostnost in način poročanja rezultatov monitoringov radioaktivnosti, podrobnejše pogoje za pridobitev pooblastila izvajalcev monitoringa, metodologijo za izvajanje meritev in vzorčenja ter merila za usposobljenost izvajalcev monitoringa in njihove potrebne akreditive, kakovost merilne opreme, vrste objektov, za katere je treba izvajati obratovalni monitoring, način poročanja in obveščanja javnosti ter obseg in način priprave in sprejetja letnega programa izvajanja monitoringa.</w:t>
      </w: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2138" w:name="_Toc471733548"/>
      <w:bookmarkStart w:id="2139" w:name="_Toc85617617"/>
      <w:bookmarkStart w:id="2140" w:name="_Toc193173556"/>
      <w:bookmarkStart w:id="2141" w:name="_Toc255895948"/>
      <w:r w:rsidRPr="00D461C6">
        <w:rPr>
          <w:rFonts w:cs="Arial"/>
          <w:sz w:val="20"/>
        </w:rPr>
        <w:t>Radioaktivna kontaminacija</w:t>
      </w:r>
      <w:bookmarkEnd w:id="2138"/>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42" w:name="_Ref463266899"/>
      <w:r w:rsidRPr="00D461C6">
        <w:rPr>
          <w:rFonts w:cs="Arial"/>
          <w:bCs/>
          <w:sz w:val="20"/>
        </w:rPr>
        <w:t xml:space="preserve"> </w:t>
      </w:r>
      <w:bookmarkStart w:id="2143" w:name="_Toc471733549"/>
      <w:r w:rsidRPr="00D461C6">
        <w:rPr>
          <w:rFonts w:cs="Arial"/>
          <w:bCs/>
          <w:sz w:val="20"/>
        </w:rPr>
        <w:t>člen</w:t>
      </w:r>
      <w:r w:rsidRPr="00D461C6">
        <w:rPr>
          <w:rFonts w:cs="Arial"/>
          <w:bCs/>
          <w:sz w:val="20"/>
        </w:rPr>
        <w:br/>
        <w:t>(mejne vrednosti</w:t>
      </w:r>
      <w:r w:rsidR="00D55C45" w:rsidRPr="00D461C6">
        <w:rPr>
          <w:rFonts w:cs="Arial"/>
          <w:bCs/>
          <w:sz w:val="20"/>
        </w:rPr>
        <w:fldChar w:fldCharType="begin"/>
      </w:r>
      <w:r w:rsidRPr="00D461C6">
        <w:rPr>
          <w:rFonts w:cs="Arial"/>
          <w:bCs/>
          <w:sz w:val="20"/>
        </w:rPr>
        <w:instrText>xe "mejne vrednosti"</w:instrText>
      </w:r>
      <w:r w:rsidR="00D55C45" w:rsidRPr="00D461C6">
        <w:rPr>
          <w:rFonts w:cs="Arial"/>
          <w:bCs/>
          <w:sz w:val="20"/>
        </w:rPr>
        <w:fldChar w:fldCharType="end"/>
      </w:r>
      <w:r w:rsidRPr="00D461C6">
        <w:rPr>
          <w:rFonts w:cs="Arial"/>
          <w:bCs/>
          <w:sz w:val="20"/>
        </w:rPr>
        <w:t>)</w:t>
      </w:r>
      <w:bookmarkEnd w:id="2142"/>
      <w:bookmarkEnd w:id="2143"/>
    </w:p>
    <w:p w:rsidR="00D461C6" w:rsidRPr="00D461C6" w:rsidRDefault="00D461C6" w:rsidP="00D461C6">
      <w:pPr>
        <w:widowControl/>
        <w:spacing w:after="120"/>
        <w:rPr>
          <w:rFonts w:cs="Arial"/>
          <w:sz w:val="20"/>
        </w:rPr>
      </w:pPr>
      <w:r w:rsidRPr="00D461C6">
        <w:rPr>
          <w:rFonts w:cs="Arial"/>
          <w:sz w:val="20"/>
        </w:rPr>
        <w:t>Vlada predpiše mejne vrednosti radioaktivne kontaminacije zraka, površinskih in podzemnih voda, namenjenih za pripravo pitne vode, živil, radioaktivne kontaminacije človekovega telesa, površin delovnega okolja, tal, krme, izdelkov za osebno higieno in nego, tobaka in tobačnih izdelkov, gradbenega materiala in drugih izdelkov.</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44" w:name="_Ref462316224"/>
      <w:r w:rsidRPr="00D461C6">
        <w:rPr>
          <w:rFonts w:cs="Arial"/>
          <w:bCs/>
          <w:sz w:val="20"/>
        </w:rPr>
        <w:lastRenderedPageBreak/>
        <w:t xml:space="preserve"> </w:t>
      </w:r>
      <w:bookmarkStart w:id="2145" w:name="_Toc471733550"/>
      <w:bookmarkStart w:id="2146" w:name="_Ref478048126"/>
      <w:r w:rsidRPr="00D461C6">
        <w:rPr>
          <w:rFonts w:cs="Arial"/>
          <w:bCs/>
          <w:sz w:val="20"/>
        </w:rPr>
        <w:t>člen</w:t>
      </w:r>
      <w:r w:rsidRPr="00D461C6">
        <w:rPr>
          <w:rFonts w:cs="Arial"/>
          <w:bCs/>
          <w:sz w:val="20"/>
        </w:rPr>
        <w:br/>
        <w:t>(kontaminacija posameznih vzorcev</w:t>
      </w:r>
      <w:r w:rsidR="00D55C45" w:rsidRPr="00D461C6">
        <w:rPr>
          <w:rFonts w:cs="Arial"/>
          <w:bCs/>
          <w:sz w:val="20"/>
        </w:rPr>
        <w:fldChar w:fldCharType="begin"/>
      </w:r>
      <w:r w:rsidRPr="00D461C6">
        <w:rPr>
          <w:rFonts w:cs="Arial"/>
          <w:bCs/>
          <w:sz w:val="20"/>
        </w:rPr>
        <w:instrText>xe "prepoved uporabe"</w:instrText>
      </w:r>
      <w:r w:rsidR="00D55C45" w:rsidRPr="00D461C6">
        <w:rPr>
          <w:rFonts w:cs="Arial"/>
          <w:bCs/>
          <w:sz w:val="20"/>
        </w:rPr>
        <w:fldChar w:fldCharType="end"/>
      </w:r>
      <w:r w:rsidRPr="00D461C6">
        <w:rPr>
          <w:rFonts w:cs="Arial"/>
          <w:bCs/>
          <w:sz w:val="20"/>
        </w:rPr>
        <w:t>)</w:t>
      </w:r>
      <w:bookmarkEnd w:id="2144"/>
      <w:bookmarkEnd w:id="2145"/>
      <w:bookmarkEnd w:id="2146"/>
    </w:p>
    <w:p w:rsidR="00D461C6" w:rsidRPr="00D461C6" w:rsidRDefault="00D461C6" w:rsidP="00D461C6">
      <w:pPr>
        <w:rPr>
          <w:rFonts w:cs="Arial"/>
          <w:sz w:val="20"/>
        </w:rPr>
      </w:pPr>
      <w:r w:rsidRPr="00D461C6">
        <w:rPr>
          <w:rFonts w:cs="Arial"/>
          <w:sz w:val="20"/>
        </w:rPr>
        <w:t xml:space="preserve">Če se na podlagi monitoringa radioaktivnosti v okolju ugotovi, da posamezni vzorci zraka, pitne vode, vode, tal, živil, krme in posameznih izdelkov ali materialov presegajo mejne vrednosti iz prejšnjega člena, pristojni organ za monitoring radioaktivnosti okolja iz tretjega odstavka </w:t>
      </w:r>
      <w:r w:rsidR="00410460">
        <w:fldChar w:fldCharType="begin"/>
      </w:r>
      <w:r w:rsidR="00410460">
        <w:instrText xml:space="preserve"> REF _Ref443486924</w:instrText>
      </w:r>
      <w:r w:rsidR="00410460">
        <w:instrText xml:space="preserve"> \r \h  \* MERGEFORMAT </w:instrText>
      </w:r>
      <w:r w:rsidR="00410460">
        <w:fldChar w:fldCharType="separate"/>
      </w:r>
      <w:r w:rsidRPr="00D461C6">
        <w:rPr>
          <w:rFonts w:cs="Arial"/>
          <w:sz w:val="20"/>
        </w:rPr>
        <w:t>158</w:t>
      </w:r>
      <w:r w:rsidR="00410460">
        <w:fldChar w:fldCharType="end"/>
      </w:r>
      <w:r w:rsidRPr="00D461C6">
        <w:rPr>
          <w:rFonts w:cs="Arial"/>
          <w:sz w:val="20"/>
        </w:rPr>
        <w:t>. člena tega zakona odredi izredni monitoring radioaktivnosti, ukrepe za ugotovitev vzroka kontaminacije in njegovo odpravo in ukrepe za zmanjšanje izpostavljenosti ljudi.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47" w:name="_Ref462754494"/>
      <w:r w:rsidRPr="00D461C6">
        <w:rPr>
          <w:rFonts w:cs="Arial"/>
          <w:bCs/>
          <w:sz w:val="20"/>
        </w:rPr>
        <w:t xml:space="preserve"> </w:t>
      </w:r>
      <w:bookmarkStart w:id="2148" w:name="_Toc471733551"/>
      <w:r w:rsidRPr="00D461C6">
        <w:rPr>
          <w:rFonts w:cs="Arial"/>
          <w:bCs/>
          <w:sz w:val="20"/>
        </w:rPr>
        <w:t>člen</w:t>
      </w:r>
      <w:r w:rsidRPr="00D461C6">
        <w:rPr>
          <w:rFonts w:cs="Arial"/>
          <w:bCs/>
          <w:sz w:val="20"/>
        </w:rPr>
        <w:br/>
        <w:t>(kontaminirana območja zaradi izrednega dogodka</w:t>
      </w:r>
      <w:r w:rsidR="00D55C45" w:rsidRPr="00D461C6">
        <w:rPr>
          <w:rFonts w:cs="Arial"/>
          <w:bCs/>
          <w:sz w:val="20"/>
        </w:rPr>
        <w:fldChar w:fldCharType="begin"/>
      </w:r>
      <w:r w:rsidRPr="00D461C6">
        <w:rPr>
          <w:rFonts w:cs="Arial"/>
          <w:bCs/>
          <w:sz w:val="20"/>
        </w:rPr>
        <w:instrText>xe "monitoring radioaktivne kontaminacije"</w:instrText>
      </w:r>
      <w:r w:rsidR="00D55C45" w:rsidRPr="00D461C6">
        <w:rPr>
          <w:rFonts w:cs="Arial"/>
          <w:bCs/>
          <w:sz w:val="20"/>
        </w:rPr>
        <w:fldChar w:fldCharType="end"/>
      </w:r>
      <w:r w:rsidRPr="00D461C6">
        <w:rPr>
          <w:rFonts w:cs="Arial"/>
          <w:bCs/>
          <w:sz w:val="20"/>
        </w:rPr>
        <w:t>)</w:t>
      </w:r>
      <w:bookmarkEnd w:id="2147"/>
      <w:bookmarkEnd w:id="2148"/>
    </w:p>
    <w:p w:rsidR="00D461C6" w:rsidRPr="00D461C6" w:rsidRDefault="00D461C6" w:rsidP="00D461C6">
      <w:pPr>
        <w:widowControl/>
        <w:numPr>
          <w:ilvl w:val="0"/>
          <w:numId w:val="68"/>
        </w:numPr>
        <w:spacing w:after="120"/>
        <w:rPr>
          <w:rFonts w:cs="Arial"/>
          <w:sz w:val="20"/>
        </w:rPr>
      </w:pPr>
      <w:r w:rsidRPr="00D461C6">
        <w:rPr>
          <w:rFonts w:cs="Arial"/>
          <w:sz w:val="20"/>
        </w:rPr>
        <w:t>V primeru povečane radioaktivne kontaminacije zraka, pitne vode, vode, tal, živil, krme in posameznih izdelkov ali materialov, ki je posledica izrednega dogodka, vlada določi:</w:t>
      </w:r>
    </w:p>
    <w:p w:rsidR="00D461C6" w:rsidRPr="00D461C6" w:rsidRDefault="00D461C6" w:rsidP="00D461C6">
      <w:pPr>
        <w:widowControl/>
        <w:numPr>
          <w:ilvl w:val="0"/>
          <w:numId w:val="219"/>
        </w:numPr>
        <w:spacing w:after="120"/>
        <w:rPr>
          <w:rFonts w:cs="Arial"/>
          <w:sz w:val="20"/>
        </w:rPr>
      </w:pPr>
      <w:r w:rsidRPr="00D461C6">
        <w:rPr>
          <w:rFonts w:cs="Arial"/>
          <w:sz w:val="20"/>
        </w:rPr>
        <w:t xml:space="preserve">strategijo in cilje sanacije kontaminiranega območja, </w:t>
      </w:r>
    </w:p>
    <w:p w:rsidR="00D461C6" w:rsidRPr="00D461C6" w:rsidRDefault="00D461C6" w:rsidP="00D461C6">
      <w:pPr>
        <w:widowControl/>
        <w:numPr>
          <w:ilvl w:val="0"/>
          <w:numId w:val="219"/>
        </w:numPr>
        <w:spacing w:after="120"/>
        <w:rPr>
          <w:rFonts w:cs="Arial"/>
          <w:sz w:val="20"/>
        </w:rPr>
      </w:pPr>
      <w:r w:rsidRPr="00D461C6">
        <w:rPr>
          <w:rFonts w:cs="Arial"/>
          <w:sz w:val="20"/>
        </w:rPr>
        <w:t>zasnovo in program izrednega monitoringa,</w:t>
      </w:r>
    </w:p>
    <w:p w:rsidR="00D461C6" w:rsidRPr="00D461C6" w:rsidRDefault="00D461C6" w:rsidP="00D461C6">
      <w:pPr>
        <w:widowControl/>
        <w:numPr>
          <w:ilvl w:val="0"/>
          <w:numId w:val="219"/>
        </w:numPr>
        <w:spacing w:after="120"/>
        <w:rPr>
          <w:rFonts w:cs="Arial"/>
          <w:sz w:val="20"/>
        </w:rPr>
      </w:pPr>
      <w:r w:rsidRPr="00D461C6">
        <w:rPr>
          <w:rFonts w:cs="Arial"/>
          <w:sz w:val="20"/>
        </w:rPr>
        <w:t xml:space="preserve">razmejitev kontaminiranega območja in prepoznavanje prizadetega prebivalstva, </w:t>
      </w:r>
    </w:p>
    <w:p w:rsidR="00D461C6" w:rsidRPr="00D461C6" w:rsidRDefault="00D461C6" w:rsidP="00D461C6">
      <w:pPr>
        <w:widowControl/>
        <w:numPr>
          <w:ilvl w:val="0"/>
          <w:numId w:val="219"/>
        </w:numPr>
        <w:spacing w:after="120"/>
        <w:rPr>
          <w:rFonts w:cs="Arial"/>
          <w:sz w:val="20"/>
        </w:rPr>
      </w:pPr>
      <w:r w:rsidRPr="00D461C6">
        <w:rPr>
          <w:rFonts w:cs="Arial"/>
          <w:sz w:val="20"/>
        </w:rPr>
        <w:t>morebitno uvedbo nadzora ali prepovedi dostopa do kontaminiranega območja,</w:t>
      </w:r>
    </w:p>
    <w:p w:rsidR="00D461C6" w:rsidRPr="00D461C6" w:rsidRDefault="00D461C6" w:rsidP="00D461C6">
      <w:pPr>
        <w:widowControl/>
        <w:numPr>
          <w:ilvl w:val="0"/>
          <w:numId w:val="219"/>
        </w:numPr>
        <w:spacing w:after="120"/>
        <w:rPr>
          <w:rFonts w:cs="Arial"/>
          <w:sz w:val="20"/>
        </w:rPr>
      </w:pPr>
      <w:r w:rsidRPr="00D461C6">
        <w:rPr>
          <w:rFonts w:cs="Arial"/>
          <w:sz w:val="20"/>
        </w:rPr>
        <w:t>morebitne omejitve v zvezi z življenjskimi razmerami na kontaminiranem območju,</w:t>
      </w:r>
    </w:p>
    <w:p w:rsidR="00D461C6" w:rsidRPr="00D461C6" w:rsidRDefault="00D461C6" w:rsidP="00D461C6">
      <w:pPr>
        <w:widowControl/>
        <w:numPr>
          <w:ilvl w:val="0"/>
          <w:numId w:val="219"/>
        </w:numPr>
        <w:spacing w:after="120"/>
        <w:rPr>
          <w:rFonts w:cs="Arial"/>
          <w:sz w:val="20"/>
        </w:rPr>
      </w:pPr>
      <w:r w:rsidRPr="00D461C6">
        <w:rPr>
          <w:rFonts w:cs="Arial"/>
          <w:sz w:val="20"/>
        </w:rPr>
        <w:t>presojo izpostavljenosti različnih skupin prebivalstva in presojo načinov za individualni nadzor izpostavljenosti posameznikov,</w:t>
      </w:r>
    </w:p>
    <w:p w:rsidR="00D461C6" w:rsidRPr="00D461C6" w:rsidRDefault="00D461C6" w:rsidP="00D461C6">
      <w:pPr>
        <w:widowControl/>
        <w:numPr>
          <w:ilvl w:val="0"/>
          <w:numId w:val="219"/>
        </w:numPr>
        <w:spacing w:after="120"/>
        <w:rPr>
          <w:rFonts w:cs="Arial"/>
          <w:sz w:val="20"/>
        </w:rPr>
      </w:pPr>
      <w:r w:rsidRPr="00D461C6">
        <w:rPr>
          <w:rFonts w:cs="Arial"/>
          <w:sz w:val="20"/>
        </w:rPr>
        <w:t xml:space="preserve">predvidene zaščitne ukrepe ter </w:t>
      </w:r>
    </w:p>
    <w:p w:rsidR="00D461C6" w:rsidRPr="00D461C6" w:rsidRDefault="00D461C6" w:rsidP="00D461C6">
      <w:pPr>
        <w:widowControl/>
        <w:numPr>
          <w:ilvl w:val="0"/>
          <w:numId w:val="219"/>
        </w:numPr>
        <w:spacing w:after="120"/>
        <w:rPr>
          <w:rFonts w:cs="Arial"/>
          <w:sz w:val="20"/>
        </w:rPr>
      </w:pPr>
      <w:r w:rsidRPr="00D461C6">
        <w:rPr>
          <w:rFonts w:cs="Arial"/>
          <w:sz w:val="20"/>
        </w:rPr>
        <w:t>način poročanja in obveščanja javnosti.</w:t>
      </w:r>
    </w:p>
    <w:p w:rsidR="00D461C6" w:rsidRPr="00D461C6" w:rsidRDefault="00D461C6" w:rsidP="00D461C6">
      <w:pPr>
        <w:widowControl/>
        <w:numPr>
          <w:ilvl w:val="0"/>
          <w:numId w:val="68"/>
        </w:numPr>
        <w:spacing w:after="120"/>
        <w:rPr>
          <w:rFonts w:cs="Arial"/>
          <w:sz w:val="20"/>
        </w:rPr>
      </w:pPr>
      <w:r w:rsidRPr="00D461C6">
        <w:rPr>
          <w:rFonts w:cs="Arial"/>
          <w:sz w:val="20"/>
        </w:rPr>
        <w:t>Minister, pristojen za okolje, minister, pristojen za zdravje, za živila in krmo, in tudi minister, pristojen za kmetijstvo, določijo vsebino in pogoje za pridobitev listine, s katero imetnik dokazuje, da živila, krma, posamezni izdelki, sekundarne kovinske surovine ali odpadki niso radioaktivno kontaminirani, ter pogoje za pridobitev pooblastila izvajalcev monitoringa.</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49" w:name="_Ref462828840"/>
      <w:r w:rsidRPr="00D461C6">
        <w:rPr>
          <w:rFonts w:cs="Arial"/>
          <w:bCs/>
          <w:sz w:val="20"/>
        </w:rPr>
        <w:t xml:space="preserve"> </w:t>
      </w:r>
      <w:bookmarkStart w:id="2150" w:name="_Toc471733552"/>
      <w:r w:rsidRPr="00D461C6">
        <w:rPr>
          <w:rFonts w:cs="Arial"/>
          <w:bCs/>
          <w:sz w:val="20"/>
        </w:rPr>
        <w:t>člen</w:t>
      </w:r>
      <w:r w:rsidRPr="00D461C6">
        <w:rPr>
          <w:rFonts w:cs="Arial"/>
          <w:bCs/>
          <w:sz w:val="20"/>
        </w:rPr>
        <w:br/>
        <w:t>(drugi ukrepi zaradi povečane radioaktivne kontaminacije)</w:t>
      </w:r>
      <w:bookmarkEnd w:id="2149"/>
      <w:bookmarkEnd w:id="2150"/>
    </w:p>
    <w:p w:rsidR="00D461C6" w:rsidRPr="00D461C6" w:rsidRDefault="00D461C6" w:rsidP="00D461C6">
      <w:pPr>
        <w:widowControl/>
        <w:numPr>
          <w:ilvl w:val="0"/>
          <w:numId w:val="67"/>
        </w:numPr>
        <w:spacing w:after="120"/>
        <w:rPr>
          <w:sz w:val="20"/>
        </w:rPr>
      </w:pPr>
      <w:r w:rsidRPr="00D461C6">
        <w:rPr>
          <w:sz w:val="20"/>
        </w:rPr>
        <w:t xml:space="preserve">V primeru povečane </w:t>
      </w:r>
      <w:hyperlink w:anchor="člen88" w:history="1">
        <w:r w:rsidRPr="00D461C6">
          <w:rPr>
            <w:sz w:val="20"/>
          </w:rPr>
          <w:t>radioaktivne kontaminacije</w:t>
        </w:r>
      </w:hyperlink>
      <w:r w:rsidRPr="00D461C6">
        <w:rPr>
          <w:sz w:val="20"/>
        </w:rPr>
        <w:t xml:space="preserve"> na ozemlju držav članic EU ali tretjih držav urejajo prepovedi, začasne omejitve in ostrejše pogoje nadzora prometa znotraj EU, </w:t>
      </w:r>
      <w:hyperlink w:anchor="uvoz" w:history="1">
        <w:r w:rsidRPr="00D461C6">
          <w:rPr>
            <w:sz w:val="20"/>
          </w:rPr>
          <w:t>uvoza</w:t>
        </w:r>
      </w:hyperlink>
      <w:r w:rsidRPr="00D461C6">
        <w:rPr>
          <w:sz w:val="20"/>
        </w:rPr>
        <w:t xml:space="preserve"> ali </w:t>
      </w:r>
      <w:hyperlink w:anchor="izvoz" w:history="1">
        <w:r w:rsidRPr="00D461C6">
          <w:rPr>
            <w:sz w:val="20"/>
          </w:rPr>
          <w:t>izvoza</w:t>
        </w:r>
      </w:hyperlink>
      <w:r w:rsidRPr="00D461C6">
        <w:rPr>
          <w:sz w:val="20"/>
        </w:rPr>
        <w:t xml:space="preserve"> živil, krme in kmetijskih proizvodov ter zasnovo in nosilce izvajanja teh ukrepov pravni akti EU, ki veljajo na ozemlju EU neposredno.</w:t>
      </w:r>
    </w:p>
    <w:p w:rsidR="00D461C6" w:rsidRPr="00D461C6" w:rsidRDefault="00D461C6" w:rsidP="00D461C6">
      <w:pPr>
        <w:widowControl/>
        <w:numPr>
          <w:ilvl w:val="0"/>
          <w:numId w:val="67"/>
        </w:numPr>
        <w:spacing w:after="120"/>
        <w:rPr>
          <w:sz w:val="20"/>
        </w:rPr>
      </w:pPr>
      <w:r w:rsidRPr="00D461C6">
        <w:rPr>
          <w:sz w:val="20"/>
        </w:rPr>
        <w:t>Vlada določi organe, pristojne za izvajanje pravnih aktov EU iz prejšnjega odstavka.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2151" w:name="_Toc471733553"/>
      <w:bookmarkStart w:id="2152" w:name="_Ref478041823"/>
      <w:r w:rsidRPr="00D461C6">
        <w:rPr>
          <w:rFonts w:cs="Arial"/>
          <w:bCs/>
          <w:sz w:val="20"/>
        </w:rPr>
        <w:t>člen</w:t>
      </w:r>
      <w:r w:rsidRPr="00D461C6">
        <w:rPr>
          <w:rFonts w:cs="Arial"/>
          <w:bCs/>
          <w:sz w:val="20"/>
        </w:rPr>
        <w:br/>
        <w:t>(prepoved uporabe</w:t>
      </w:r>
      <w:r w:rsidR="00D55C45" w:rsidRPr="00D461C6">
        <w:rPr>
          <w:rFonts w:cs="Arial"/>
          <w:bCs/>
          <w:sz w:val="20"/>
        </w:rPr>
        <w:fldChar w:fldCharType="begin"/>
      </w:r>
      <w:r w:rsidRPr="00D461C6">
        <w:rPr>
          <w:rFonts w:cs="Arial"/>
          <w:bCs/>
          <w:sz w:val="20"/>
        </w:rPr>
        <w:instrText>xe "prepoved uporabe"</w:instrText>
      </w:r>
      <w:r w:rsidR="00D55C45" w:rsidRPr="00D461C6">
        <w:rPr>
          <w:rFonts w:cs="Arial"/>
          <w:bCs/>
          <w:sz w:val="20"/>
        </w:rPr>
        <w:fldChar w:fldCharType="end"/>
      </w:r>
      <w:r w:rsidRPr="00D461C6">
        <w:rPr>
          <w:rFonts w:cs="Arial"/>
          <w:bCs/>
          <w:sz w:val="20"/>
        </w:rPr>
        <w:t>)</w:t>
      </w:r>
      <w:bookmarkEnd w:id="2151"/>
      <w:bookmarkEnd w:id="2152"/>
    </w:p>
    <w:p w:rsidR="00D461C6" w:rsidRPr="00D461C6" w:rsidRDefault="00D461C6" w:rsidP="00D461C6">
      <w:pPr>
        <w:widowControl/>
        <w:numPr>
          <w:ilvl w:val="0"/>
          <w:numId w:val="67"/>
        </w:numPr>
        <w:spacing w:after="120"/>
        <w:rPr>
          <w:rFonts w:cs="Arial"/>
          <w:sz w:val="20"/>
        </w:rPr>
      </w:pPr>
      <w:r w:rsidRPr="00D461C6">
        <w:rPr>
          <w:rFonts w:cs="Arial"/>
          <w:sz w:val="20"/>
        </w:rPr>
        <w:t xml:space="preserve">Namerno dodajanje </w:t>
      </w:r>
      <w:hyperlink w:anchor="radioaktivnasnov" w:history="1">
        <w:r w:rsidRPr="00D461C6">
          <w:rPr>
            <w:rStyle w:val="Hiperpovezava"/>
            <w:rFonts w:cs="Arial"/>
            <w:color w:val="auto"/>
            <w:sz w:val="20"/>
            <w:u w:val="none"/>
          </w:rPr>
          <w:t>radioaktivnih snovi</w:t>
        </w:r>
        <w:r w:rsidR="00D55C45" w:rsidRPr="00D461C6">
          <w:rPr>
            <w:rStyle w:val="Hiperpovezava"/>
            <w:rFonts w:cs="Arial"/>
            <w:color w:val="auto"/>
            <w:sz w:val="20"/>
            <w:u w:val="none"/>
          </w:rPr>
          <w:fldChar w:fldCharType="begin"/>
        </w:r>
        <w:r w:rsidRPr="00D461C6">
          <w:rPr>
            <w:rStyle w:val="Hiperpovezava"/>
            <w:rFonts w:cs="Arial"/>
            <w:color w:val="auto"/>
            <w:sz w:val="20"/>
            <w:u w:val="none"/>
          </w:rPr>
          <w:instrText>xe "namerno dodajanje radioaktivnih snovi"</w:instrText>
        </w:r>
        <w:r w:rsidR="00D55C45" w:rsidRPr="00D461C6">
          <w:rPr>
            <w:rStyle w:val="Hiperpovezava"/>
            <w:rFonts w:cs="Arial"/>
            <w:color w:val="auto"/>
            <w:sz w:val="20"/>
            <w:u w:val="none"/>
          </w:rPr>
          <w:fldChar w:fldCharType="end"/>
        </w:r>
      </w:hyperlink>
      <w:r w:rsidRPr="00D461C6">
        <w:rPr>
          <w:rFonts w:cs="Arial"/>
          <w:sz w:val="20"/>
        </w:rPr>
        <w:t xml:space="preserve"> v proizvodnji krmil, živil, igrač, osebnega nakita in kozmetike, vnašanje iz držav članic EU, iznašanje vanje in uvažanje ali </w:t>
      </w:r>
      <w:hyperlink w:anchor="izvoz" w:history="1">
        <w:r w:rsidRPr="00D461C6">
          <w:rPr>
            <w:rStyle w:val="Hiperpovezava"/>
            <w:rFonts w:cs="Arial"/>
            <w:color w:val="auto"/>
            <w:sz w:val="20"/>
            <w:u w:val="none"/>
          </w:rPr>
          <w:t>izvažanje</w:t>
        </w:r>
      </w:hyperlink>
      <w:r w:rsidRPr="00D461C6">
        <w:rPr>
          <w:rFonts w:cs="Arial"/>
          <w:sz w:val="20"/>
        </w:rPr>
        <w:t xml:space="preserve"> takega blaga niso dovoljeni.</w:t>
      </w:r>
    </w:p>
    <w:p w:rsidR="00D461C6" w:rsidRPr="00D461C6" w:rsidRDefault="00D461C6" w:rsidP="00D461C6">
      <w:pPr>
        <w:widowControl/>
        <w:numPr>
          <w:ilvl w:val="0"/>
          <w:numId w:val="67"/>
        </w:numPr>
        <w:spacing w:after="120"/>
        <w:rPr>
          <w:rFonts w:cs="Arial"/>
          <w:sz w:val="20"/>
        </w:rPr>
      </w:pPr>
      <w:r w:rsidRPr="00D461C6">
        <w:rPr>
          <w:rFonts w:cs="Arial"/>
          <w:sz w:val="20"/>
        </w:rPr>
        <w:t xml:space="preserve">Uporaba delovnih in bivalnih prostorov ter dajanje v promet in uporaba vode, živil, krme in izdelkov niso dovoljeni, če so ti onesnaženi z radionuklidi tako, da </w:t>
      </w:r>
      <w:hyperlink r:id="rId33" w:anchor="Koncentracijaaktivnostivokolju" w:history="1">
        <w:r w:rsidRPr="00D461C6">
          <w:rPr>
            <w:rStyle w:val="Hiperpovezava"/>
            <w:rFonts w:cs="Arial"/>
            <w:color w:val="auto"/>
            <w:sz w:val="20"/>
            <w:u w:val="none"/>
          </w:rPr>
          <w:t>specifične aktivnosti</w:t>
        </w:r>
      </w:hyperlink>
      <w:r w:rsidRPr="00D461C6">
        <w:rPr>
          <w:rFonts w:cs="Arial"/>
          <w:sz w:val="20"/>
        </w:rPr>
        <w:t xml:space="preserve"> presegajo mejne vrednosti iz </w:t>
      </w:r>
      <w:r w:rsidR="00410460">
        <w:fldChar w:fldCharType="begin"/>
      </w:r>
      <w:r w:rsidR="00410460">
        <w:instrText xml:space="preserve"> REF _Ref463266899 \r \h  \* MERGEFORMAT </w:instrText>
      </w:r>
      <w:r w:rsidR="00410460">
        <w:fldChar w:fldCharType="separate"/>
      </w:r>
      <w:r w:rsidRPr="00D461C6">
        <w:rPr>
          <w:rFonts w:cs="Arial"/>
          <w:sz w:val="20"/>
        </w:rPr>
        <w:t>160</w:t>
      </w:r>
      <w:r w:rsidR="00410460">
        <w:fldChar w:fldCharType="end"/>
      </w:r>
      <w:r w:rsidRPr="00D461C6">
        <w:rPr>
          <w:rFonts w:cs="Arial"/>
          <w:sz w:val="20"/>
        </w:rPr>
        <w:t>. člena tega zakona.</w:t>
      </w:r>
    </w:p>
    <w:p w:rsidR="00D461C6" w:rsidRPr="00D461C6" w:rsidRDefault="00D461C6" w:rsidP="00D461C6">
      <w:pPr>
        <w:widowControl/>
        <w:numPr>
          <w:ilvl w:val="0"/>
          <w:numId w:val="67"/>
        </w:numPr>
        <w:spacing w:after="120"/>
        <w:rPr>
          <w:rFonts w:cs="Arial"/>
          <w:sz w:val="20"/>
        </w:rPr>
      </w:pPr>
      <w:r w:rsidRPr="00D461C6">
        <w:rPr>
          <w:rFonts w:cs="Arial"/>
          <w:sz w:val="20"/>
        </w:rPr>
        <w:t>Aktivacija materiala, iz katerega so narejene igrače ali osebni nakit, do te mere, da je v trenutku sprostitve v promet ni mogoče zanemariti z vidika varstva pred sevanjem, ni dovoljena. Prav tako nista dovoljena uvoz in izvoz takega blaga ali takih materialov.</w:t>
      </w:r>
    </w:p>
    <w:p w:rsidR="00D461C6" w:rsidRPr="00D461C6" w:rsidRDefault="00D461C6" w:rsidP="00D461C6">
      <w:pPr>
        <w:rPr>
          <w:rFonts w:cs="Arial"/>
          <w:bCs/>
          <w:sz w:val="20"/>
        </w:rPr>
      </w:pPr>
    </w:p>
    <w:p w:rsidR="00D461C6" w:rsidRPr="00D461C6" w:rsidRDefault="00D55C45" w:rsidP="00D461C6">
      <w:pPr>
        <w:rPr>
          <w:rFonts w:cs="Arial"/>
          <w:sz w:val="20"/>
        </w:rPr>
      </w:pPr>
      <w:r w:rsidRPr="00D461C6">
        <w:rPr>
          <w:rFonts w:cs="Arial"/>
          <w:bCs/>
          <w:sz w:val="20"/>
        </w:rPr>
        <w:fldChar w:fldCharType="begin"/>
      </w:r>
      <w:r w:rsidRPr="00D461C6">
        <w:rPr>
          <w:rFonts w:cs="Arial"/>
          <w:bCs/>
          <w:sz w:val="20"/>
        </w:rPr>
        <w:fldChar w:fldCharType="end"/>
      </w:r>
      <w:bookmarkEnd w:id="2139"/>
      <w:bookmarkEnd w:id="2140"/>
      <w:bookmarkEnd w:id="2141"/>
      <w:r w:rsidRPr="00D461C6">
        <w:rPr>
          <w:rFonts w:cs="Arial"/>
          <w:sz w:val="20"/>
        </w:rPr>
        <w:fldChar w:fldCharType="begin"/>
      </w:r>
      <w:r w:rsidRPr="00D461C6">
        <w:rPr>
          <w:rFonts w:cs="Arial"/>
          <w:sz w:val="20"/>
        </w:rPr>
        <w:fldChar w:fldCharType="end"/>
      </w:r>
      <w:r w:rsidRPr="00D461C6">
        <w:rPr>
          <w:rFonts w:cs="Arial"/>
          <w:sz w:val="20"/>
        </w:rPr>
        <w:fldChar w:fldCharType="begin"/>
      </w:r>
      <w:r w:rsidRPr="00D461C6">
        <w:rPr>
          <w:rFonts w:cs="Arial"/>
          <w:sz w:val="20"/>
        </w:rPr>
        <w:fldChar w:fldCharType="end"/>
      </w: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153" w:name="_Toc85617618"/>
      <w:bookmarkStart w:id="2154" w:name="_Toc193173557"/>
      <w:bookmarkStart w:id="2155" w:name="_Toc255895949"/>
      <w:bookmarkStart w:id="2156" w:name="_Toc471733554"/>
      <w:r w:rsidRPr="00D461C6">
        <w:rPr>
          <w:rFonts w:cs="Arial"/>
          <w:sz w:val="20"/>
        </w:rPr>
        <w:t>SANACIJA POSLEDIC IZREDNEGA DOGODKA</w:t>
      </w:r>
      <w:bookmarkEnd w:id="2153"/>
      <w:bookmarkEnd w:id="2154"/>
      <w:bookmarkEnd w:id="2155"/>
      <w:r w:rsidRPr="00D461C6">
        <w:rPr>
          <w:rFonts w:cs="Arial"/>
          <w:sz w:val="20"/>
        </w:rPr>
        <w:t xml:space="preserve"> IN DEKONTAMINACIJA</w:t>
      </w:r>
      <w:bookmarkEnd w:id="2156"/>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57" w:name="_Toc85617619"/>
      <w:bookmarkStart w:id="2158" w:name="_Toc193173558"/>
      <w:bookmarkStart w:id="2159" w:name="_Toc255895950"/>
      <w:bookmarkStart w:id="2160" w:name="_Ref443253654"/>
      <w:bookmarkStart w:id="2161" w:name="_Ref462829117"/>
      <w:r w:rsidRPr="00D461C6">
        <w:rPr>
          <w:rFonts w:cs="Arial"/>
          <w:bCs/>
          <w:sz w:val="20"/>
        </w:rPr>
        <w:t xml:space="preserve"> </w:t>
      </w:r>
      <w:bookmarkStart w:id="2162" w:name="_Toc471733555"/>
      <w:r w:rsidRPr="00D461C6">
        <w:rPr>
          <w:rFonts w:cs="Arial"/>
          <w:bCs/>
          <w:sz w:val="20"/>
        </w:rPr>
        <w:t>člen</w:t>
      </w:r>
      <w:r w:rsidRPr="00D461C6">
        <w:rPr>
          <w:rFonts w:cs="Arial"/>
          <w:bCs/>
          <w:sz w:val="20"/>
        </w:rPr>
        <w:br/>
        <w:t>(sanacija)</w:t>
      </w:r>
      <w:bookmarkEnd w:id="2157"/>
      <w:bookmarkEnd w:id="2158"/>
      <w:bookmarkEnd w:id="2159"/>
      <w:bookmarkEnd w:id="2160"/>
      <w:bookmarkEnd w:id="2161"/>
      <w:bookmarkEnd w:id="2162"/>
    </w:p>
    <w:p w:rsidR="00D461C6" w:rsidRPr="00D461C6" w:rsidRDefault="00D461C6" w:rsidP="00D461C6">
      <w:pPr>
        <w:widowControl/>
        <w:numPr>
          <w:ilvl w:val="0"/>
          <w:numId w:val="88"/>
        </w:numPr>
        <w:spacing w:after="120"/>
        <w:rPr>
          <w:rFonts w:cs="Arial"/>
          <w:sz w:val="20"/>
        </w:rPr>
      </w:pPr>
      <w:r w:rsidRPr="00D461C6">
        <w:rPr>
          <w:rFonts w:cs="Arial"/>
          <w:sz w:val="20"/>
        </w:rPr>
        <w:t xml:space="preserve">Uporabnik vira sevanja ali upravljavec objekta mora izvesti sanacijo kontaminiranih območij, če je </w:t>
      </w:r>
      <w:hyperlink w:anchor="radioaktivnakontaminacija" w:history="1">
        <w:r w:rsidRPr="00D461C6">
          <w:rPr>
            <w:rStyle w:val="Hiperpovezava"/>
            <w:rFonts w:cs="Arial"/>
            <w:color w:val="auto"/>
            <w:sz w:val="20"/>
            <w:u w:val="none"/>
          </w:rPr>
          <w:t>radioaktivna kontaminacija</w:t>
        </w:r>
      </w:hyperlink>
      <w:r w:rsidRPr="00D461C6">
        <w:rPr>
          <w:rFonts w:cs="Arial"/>
          <w:sz w:val="20"/>
        </w:rPr>
        <w:t xml:space="preserve"> nastala zaradi uporabe njegovega vira sevanja ali objekta ali zaradi izrednega dogodka, povezanega z njim. O tem mora obvestiti organ, pristojen za jedrsko varnost, ali organ, pristojen za varstvo pred sevanji, če gre za izvajanje </w:t>
      </w:r>
      <w:hyperlink w:anchor="člen116" w:history="1">
        <w:r w:rsidRPr="00D461C6">
          <w:rPr>
            <w:rStyle w:val="Hiperpovezava"/>
            <w:rFonts w:cs="Arial"/>
            <w:color w:val="auto"/>
            <w:sz w:val="20"/>
            <w:u w:val="none"/>
          </w:rPr>
          <w:t>sevalne dejavnosti</w:t>
        </w:r>
      </w:hyperlink>
      <w:r w:rsidRPr="00D461C6">
        <w:rPr>
          <w:rFonts w:cs="Arial"/>
          <w:sz w:val="20"/>
        </w:rPr>
        <w:t xml:space="preserve"> v zdravstvu ali veterinarstvu.</w:t>
      </w:r>
    </w:p>
    <w:p w:rsidR="00D461C6" w:rsidRPr="00D461C6" w:rsidRDefault="00D461C6" w:rsidP="00D461C6">
      <w:pPr>
        <w:widowControl/>
        <w:numPr>
          <w:ilvl w:val="0"/>
          <w:numId w:val="88"/>
        </w:numPr>
        <w:spacing w:after="120"/>
        <w:rPr>
          <w:rFonts w:cs="Arial"/>
          <w:sz w:val="20"/>
        </w:rPr>
      </w:pPr>
      <w:r w:rsidRPr="00D461C6">
        <w:rPr>
          <w:rFonts w:cs="Arial"/>
          <w:sz w:val="20"/>
        </w:rPr>
        <w:t xml:space="preserve">Sanacijo posledic </w:t>
      </w:r>
      <w:hyperlink w:anchor="člen0318" w:history="1">
        <w:r w:rsidRPr="00D461C6">
          <w:rPr>
            <w:rStyle w:val="Hiperpovezava"/>
            <w:rFonts w:cs="Arial"/>
            <w:color w:val="auto"/>
            <w:sz w:val="20"/>
            <w:u w:val="none"/>
          </w:rPr>
          <w:t>izrednega dogodka</w:t>
        </w:r>
        <w:r w:rsidR="00D55C45" w:rsidRPr="00D461C6">
          <w:rPr>
            <w:rStyle w:val="Hiperpovezava"/>
            <w:rFonts w:cs="Arial"/>
            <w:color w:val="auto"/>
            <w:sz w:val="20"/>
            <w:u w:val="none"/>
          </w:rPr>
          <w:fldChar w:fldCharType="begin"/>
        </w:r>
        <w:r w:rsidRPr="00D461C6">
          <w:rPr>
            <w:rStyle w:val="Hiperpovezava"/>
            <w:rFonts w:cs="Arial"/>
            <w:color w:val="auto"/>
            <w:sz w:val="20"/>
            <w:u w:val="none"/>
          </w:rPr>
          <w:instrText>xe "sanacija posledic izrednega dogodka"</w:instrText>
        </w:r>
        <w:r w:rsidR="00D55C45" w:rsidRPr="00D461C6">
          <w:rPr>
            <w:rStyle w:val="Hiperpovezava"/>
            <w:rFonts w:cs="Arial"/>
            <w:color w:val="auto"/>
            <w:sz w:val="20"/>
            <w:u w:val="none"/>
          </w:rPr>
          <w:fldChar w:fldCharType="end"/>
        </w:r>
      </w:hyperlink>
      <w:r w:rsidRPr="00D461C6">
        <w:rPr>
          <w:rFonts w:cs="Arial"/>
          <w:sz w:val="20"/>
        </w:rPr>
        <w:t xml:space="preserve"> lahko odredi kot izjemni ukrep organ, pristojen za jedrsko varnost, izvajalcu </w:t>
      </w:r>
      <w:hyperlink w:anchor="člen116" w:history="1">
        <w:r w:rsidRPr="00D461C6">
          <w:rPr>
            <w:rStyle w:val="Hiperpovezava"/>
            <w:rFonts w:cs="Arial"/>
            <w:color w:val="auto"/>
            <w:sz w:val="20"/>
            <w:u w:val="none"/>
          </w:rPr>
          <w:t>sevalne dejavnosti</w:t>
        </w:r>
      </w:hyperlink>
      <w:r w:rsidRPr="00D461C6">
        <w:rPr>
          <w:rFonts w:cs="Arial"/>
          <w:sz w:val="20"/>
        </w:rPr>
        <w:t>, ki uporablja vir sevanja ali upravlja objekt, zaradi katerega je nastal izredni dogodek.</w:t>
      </w:r>
    </w:p>
    <w:p w:rsidR="00D461C6" w:rsidRPr="00D461C6" w:rsidRDefault="00D461C6" w:rsidP="00D461C6">
      <w:pPr>
        <w:widowControl/>
        <w:numPr>
          <w:ilvl w:val="0"/>
          <w:numId w:val="88"/>
        </w:numPr>
        <w:spacing w:after="120"/>
        <w:rPr>
          <w:rFonts w:cs="Arial"/>
          <w:sz w:val="20"/>
        </w:rPr>
      </w:pPr>
      <w:r w:rsidRPr="00D461C6">
        <w:rPr>
          <w:rFonts w:cs="Arial"/>
          <w:sz w:val="20"/>
        </w:rPr>
        <w:t>Sanacijo posledic opustitve predpisanega ravnanja iz prejšnjega odstavka lahko pristojni organ odredi tudi, če prenehanje uporabe vira sevanja ali upravljanja objekta ni bilo izvedeno skladno s predpisi.</w:t>
      </w:r>
    </w:p>
    <w:p w:rsidR="00D461C6" w:rsidRPr="00D461C6" w:rsidRDefault="00D461C6" w:rsidP="00D461C6">
      <w:pPr>
        <w:widowControl/>
        <w:numPr>
          <w:ilvl w:val="0"/>
          <w:numId w:val="88"/>
        </w:numPr>
        <w:spacing w:after="120"/>
        <w:rPr>
          <w:rFonts w:cs="Arial"/>
          <w:sz w:val="20"/>
        </w:rPr>
      </w:pPr>
      <w:r w:rsidRPr="00D461C6">
        <w:rPr>
          <w:rFonts w:cs="Arial"/>
          <w:sz w:val="20"/>
        </w:rPr>
        <w:t>Če gre za vir sevanja, ki se uporablja v zdravstvu ali veterinarstvu in se ne uporablja v </w:t>
      </w:r>
      <w:hyperlink w:anchor="člen552" w:history="1">
        <w:r w:rsidRPr="00D461C6">
          <w:rPr>
            <w:rStyle w:val="Hiperpovezava"/>
            <w:rFonts w:cs="Arial"/>
            <w:color w:val="auto"/>
            <w:sz w:val="20"/>
            <w:u w:val="none"/>
          </w:rPr>
          <w:t>sevalnem objektu</w:t>
        </w:r>
      </w:hyperlink>
      <w:r w:rsidRPr="00D461C6">
        <w:rPr>
          <w:rStyle w:val="Hiperpovezava"/>
          <w:rFonts w:cs="Arial"/>
          <w:color w:val="auto"/>
          <w:sz w:val="20"/>
          <w:u w:val="none"/>
        </w:rPr>
        <w:t>,</w:t>
      </w:r>
      <w:r w:rsidRPr="00D461C6">
        <w:rPr>
          <w:rFonts w:cs="Arial"/>
          <w:sz w:val="20"/>
        </w:rPr>
        <w:t xml:space="preserve"> ali če gre za izredni dogodek pri </w:t>
      </w:r>
      <w:hyperlink w:anchor="radiološkiposeg" w:history="1">
        <w:r w:rsidRPr="00D461C6">
          <w:rPr>
            <w:rStyle w:val="Hiperpovezava"/>
            <w:rFonts w:cs="Arial"/>
            <w:color w:val="auto"/>
            <w:sz w:val="20"/>
            <w:u w:val="none"/>
          </w:rPr>
          <w:t>radioloških posegih</w:t>
        </w:r>
      </w:hyperlink>
      <w:r w:rsidRPr="00D461C6">
        <w:rPr>
          <w:rFonts w:cs="Arial"/>
          <w:sz w:val="20"/>
        </w:rPr>
        <w:t>, odredi izjemne ukrepe iz prejšnjih odstavkov organ, pristojen za varstvo pred sevanji.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63" w:name="_Toc85617620"/>
      <w:bookmarkStart w:id="2164" w:name="_Toc193173559"/>
      <w:bookmarkStart w:id="2165" w:name="_Toc255895951"/>
      <w:bookmarkStart w:id="2166" w:name="_Ref443252031"/>
      <w:bookmarkStart w:id="2167" w:name="_Ref443252040"/>
      <w:r w:rsidRPr="00D461C6">
        <w:rPr>
          <w:rFonts w:cs="Arial"/>
          <w:bCs/>
          <w:sz w:val="20"/>
        </w:rPr>
        <w:t xml:space="preserve"> </w:t>
      </w:r>
      <w:bookmarkStart w:id="2168" w:name="_Toc471733556"/>
      <w:r w:rsidRPr="00D461C6">
        <w:rPr>
          <w:rFonts w:cs="Arial"/>
          <w:bCs/>
          <w:sz w:val="20"/>
        </w:rPr>
        <w:t>člen</w:t>
      </w:r>
      <w:r w:rsidRPr="00D461C6">
        <w:rPr>
          <w:rFonts w:cs="Arial"/>
          <w:bCs/>
          <w:sz w:val="20"/>
        </w:rPr>
        <w:br/>
        <w:t>(subsidiarna odgovornost</w:t>
      </w:r>
      <w:r w:rsidR="00D55C45" w:rsidRPr="00D461C6">
        <w:rPr>
          <w:rFonts w:cs="Arial"/>
          <w:bCs/>
          <w:sz w:val="20"/>
        </w:rPr>
        <w:fldChar w:fldCharType="begin"/>
      </w:r>
      <w:r w:rsidRPr="00D461C6">
        <w:rPr>
          <w:rFonts w:cs="Arial"/>
          <w:bCs/>
          <w:sz w:val="20"/>
        </w:rPr>
        <w:instrText>xe "subsidiarna odgovornost"</w:instrText>
      </w:r>
      <w:r w:rsidR="00D55C45" w:rsidRPr="00D461C6">
        <w:rPr>
          <w:rFonts w:cs="Arial"/>
          <w:bCs/>
          <w:sz w:val="20"/>
        </w:rPr>
        <w:fldChar w:fldCharType="end"/>
      </w:r>
      <w:r w:rsidRPr="00D461C6">
        <w:rPr>
          <w:rFonts w:cs="Arial"/>
          <w:bCs/>
          <w:sz w:val="20"/>
        </w:rPr>
        <w:t xml:space="preserve"> države)</w:t>
      </w:r>
      <w:bookmarkEnd w:id="2163"/>
      <w:bookmarkEnd w:id="2164"/>
      <w:bookmarkEnd w:id="2165"/>
      <w:bookmarkEnd w:id="2166"/>
      <w:bookmarkEnd w:id="2167"/>
      <w:bookmarkEnd w:id="2168"/>
    </w:p>
    <w:p w:rsidR="00D461C6" w:rsidRPr="00D461C6" w:rsidRDefault="00D461C6" w:rsidP="00D461C6">
      <w:pPr>
        <w:pStyle w:val="OdstavekSt"/>
        <w:rPr>
          <w:rFonts w:ascii="Arial" w:hAnsi="Arial" w:cs="Arial"/>
          <w:sz w:val="20"/>
        </w:rPr>
      </w:pPr>
      <w:r w:rsidRPr="00D461C6">
        <w:rPr>
          <w:rFonts w:ascii="Arial" w:hAnsi="Arial" w:cs="Arial"/>
          <w:sz w:val="20"/>
        </w:rPr>
        <w:t xml:space="preserve">Če </w:t>
      </w:r>
      <w:hyperlink w:anchor="upravljavec" w:history="1">
        <w:r w:rsidRPr="00D461C6">
          <w:rPr>
            <w:rStyle w:val="Hiperpovezava"/>
            <w:rFonts w:ascii="Arial" w:hAnsi="Arial" w:cs="Arial"/>
            <w:color w:val="auto"/>
            <w:sz w:val="20"/>
            <w:u w:val="none"/>
          </w:rPr>
          <w:t>upravljavec objekta</w:t>
        </w:r>
      </w:hyperlink>
      <w:r w:rsidRPr="00D461C6">
        <w:rPr>
          <w:rFonts w:ascii="Arial" w:hAnsi="Arial" w:cs="Arial"/>
          <w:sz w:val="20"/>
        </w:rPr>
        <w:t xml:space="preserve"> ali uporabnik </w:t>
      </w:r>
      <w:hyperlink w:anchor="virsevanja" w:history="1">
        <w:r w:rsidRPr="00D461C6">
          <w:rPr>
            <w:rStyle w:val="Hiperpovezava"/>
            <w:rFonts w:ascii="Arial" w:hAnsi="Arial" w:cs="Arial"/>
            <w:color w:val="auto"/>
            <w:sz w:val="20"/>
            <w:u w:val="none"/>
          </w:rPr>
          <w:t>vira sevanja</w:t>
        </w:r>
      </w:hyperlink>
      <w:r w:rsidRPr="00D461C6">
        <w:rPr>
          <w:rFonts w:ascii="Arial" w:hAnsi="Arial" w:cs="Arial"/>
          <w:sz w:val="20"/>
        </w:rPr>
        <w:t xml:space="preserve"> zaradi stečaj</w:t>
      </w:r>
      <w:r w:rsidR="00D55C45" w:rsidRPr="00D461C6">
        <w:rPr>
          <w:rFonts w:ascii="Arial" w:hAnsi="Arial" w:cs="Arial"/>
          <w:sz w:val="20"/>
        </w:rPr>
        <w:fldChar w:fldCharType="begin"/>
      </w:r>
      <w:r w:rsidRPr="00D461C6">
        <w:rPr>
          <w:rFonts w:ascii="Arial" w:hAnsi="Arial" w:cs="Arial"/>
          <w:sz w:val="20"/>
        </w:rPr>
        <w:instrText>xe "stečaj"</w:instrText>
      </w:r>
      <w:r w:rsidR="00D55C45" w:rsidRPr="00D461C6">
        <w:rPr>
          <w:rFonts w:ascii="Arial" w:hAnsi="Arial" w:cs="Arial"/>
          <w:sz w:val="20"/>
        </w:rPr>
        <w:fldChar w:fldCharType="end"/>
      </w:r>
      <w:r w:rsidRPr="00D461C6">
        <w:rPr>
          <w:rFonts w:ascii="Arial" w:hAnsi="Arial" w:cs="Arial"/>
          <w:sz w:val="20"/>
        </w:rPr>
        <w:t xml:space="preserve">a ali drugega razloga ne more zagotoviti izvedbe sanacije posledic </w:t>
      </w:r>
      <w:hyperlink w:anchor="člen0318" w:history="1">
        <w:r w:rsidRPr="00D461C6">
          <w:rPr>
            <w:rStyle w:val="Hiperpovezava"/>
            <w:rFonts w:ascii="Arial" w:hAnsi="Arial" w:cs="Arial"/>
            <w:color w:val="auto"/>
            <w:sz w:val="20"/>
            <w:u w:val="none"/>
          </w:rPr>
          <w:t>izrednega dogodka</w:t>
        </w:r>
      </w:hyperlink>
      <w:r w:rsidRPr="00D461C6">
        <w:rPr>
          <w:rFonts w:ascii="Arial" w:hAnsi="Arial" w:cs="Arial"/>
          <w:sz w:val="20"/>
        </w:rPr>
        <w:t xml:space="preserve"> ali posledic opustitve predpisanega ravnanja z </w:t>
      </w:r>
      <w:hyperlink w:anchor="radioaktivnasnov" w:history="1">
        <w:r w:rsidRPr="00D461C6">
          <w:rPr>
            <w:rStyle w:val="Hiperpovezava"/>
            <w:rFonts w:ascii="Arial" w:hAnsi="Arial" w:cs="Arial"/>
            <w:color w:val="auto"/>
            <w:sz w:val="20"/>
            <w:u w:val="none"/>
          </w:rPr>
          <w:t>radioaktivnimi snovmi</w:t>
        </w:r>
      </w:hyperlink>
      <w:r w:rsidRPr="00D461C6">
        <w:rPr>
          <w:rFonts w:ascii="Arial" w:hAnsi="Arial" w:cs="Arial"/>
          <w:sz w:val="20"/>
        </w:rPr>
        <w:t xml:space="preserve"> ali če upravljavec objekta ali uporabnik vira sevanja ni določljiv ali če povzročitelja ni na ozemlju Republike Slovenije, država v celoti zagotovi izvedbo sanacijskih del, ki jih je odredil pristojni </w:t>
      </w:r>
      <w:r w:rsidRPr="00D461C6">
        <w:rPr>
          <w:rFonts w:ascii="Arial" w:hAnsi="Arial" w:cs="Arial"/>
          <w:snapToGrid w:val="0"/>
          <w:sz w:val="20"/>
        </w:rPr>
        <w:t>organ iz prejšnjega člena</w:t>
      </w:r>
      <w:r w:rsidRPr="00D461C6">
        <w:rPr>
          <w:rFonts w:ascii="Arial" w:hAnsi="Arial" w:cs="Arial"/>
          <w:sz w:val="20"/>
        </w:rPr>
        <w:t>.</w:t>
      </w:r>
    </w:p>
    <w:p w:rsidR="00D461C6" w:rsidRPr="00D461C6" w:rsidRDefault="00D461C6" w:rsidP="00D461C6">
      <w:pPr>
        <w:pStyle w:val="OdstavekSt"/>
      </w:pPr>
      <w:r w:rsidRPr="00D461C6">
        <w:rPr>
          <w:rFonts w:ascii="Arial" w:hAnsi="Arial" w:cs="Arial"/>
          <w:sz w:val="20"/>
        </w:rPr>
        <w:t>Če prenehajo razlogi iz prejšnjega odstavka, mora država od upravljavca objekta ali uporabnika vira sevanja zahtevati vračilo stroškov, ki jih je plačala namesto njega za kritje stroškov odrejenih izjemnih ukrepov.</w:t>
      </w:r>
      <w:r w:rsidRPr="00D461C6">
        <w:t xml:space="preserve"> </w:t>
      </w:r>
      <w:r w:rsidRPr="00D461C6">
        <w:rPr>
          <w:rFonts w:ascii="Arial" w:hAnsi="Arial" w:cs="Arial"/>
          <w:snapToGrid w:val="0"/>
          <w:sz w:val="20"/>
        </w:rPr>
        <w:t>V primeru stečaja upravljavca objekta ali upravnika vira sevanja se višina stroškov odrejenih izjemnih ukrepov, ki jih je plačala država, vrne državi po pravilih, ki veljajo za plačilo stroškov stečajnega postopka po zakonu, ki ureja postopke zaradi insolventnosti.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69" w:name="_Toc85617621"/>
      <w:bookmarkStart w:id="2170" w:name="_Toc193173560"/>
      <w:bookmarkStart w:id="2171" w:name="_Toc255895952"/>
      <w:bookmarkStart w:id="2172" w:name="_Ref443252049"/>
      <w:r w:rsidRPr="00D461C6">
        <w:rPr>
          <w:rFonts w:cs="Arial"/>
          <w:bCs/>
          <w:sz w:val="20"/>
        </w:rPr>
        <w:t xml:space="preserve"> </w:t>
      </w:r>
      <w:bookmarkStart w:id="2173" w:name="_Toc471733557"/>
      <w:r w:rsidRPr="00D461C6">
        <w:rPr>
          <w:rFonts w:cs="Arial"/>
          <w:bCs/>
          <w:sz w:val="20"/>
        </w:rPr>
        <w:t>člen</w:t>
      </w:r>
      <w:r w:rsidRPr="00D461C6">
        <w:rPr>
          <w:rFonts w:cs="Arial"/>
          <w:bCs/>
          <w:sz w:val="20"/>
        </w:rPr>
        <w:br/>
        <w:t>(sanacija v primeru trajne izpostavljenosti</w:t>
      </w:r>
      <w:r w:rsidR="00D55C45" w:rsidRPr="00D461C6">
        <w:rPr>
          <w:rFonts w:cs="Arial"/>
          <w:bCs/>
          <w:sz w:val="20"/>
        </w:rPr>
        <w:fldChar w:fldCharType="begin"/>
      </w:r>
      <w:r w:rsidRPr="00D461C6">
        <w:rPr>
          <w:rFonts w:cs="Arial"/>
          <w:bCs/>
          <w:sz w:val="20"/>
        </w:rPr>
        <w:instrText>xe "sanacija v primeru trajne izpostavljenosti"</w:instrText>
      </w:r>
      <w:r w:rsidR="00D55C45" w:rsidRPr="00D461C6">
        <w:rPr>
          <w:rFonts w:cs="Arial"/>
          <w:bCs/>
          <w:sz w:val="20"/>
        </w:rPr>
        <w:fldChar w:fldCharType="end"/>
      </w:r>
      <w:r w:rsidRPr="00D461C6">
        <w:rPr>
          <w:rFonts w:cs="Arial"/>
          <w:bCs/>
          <w:sz w:val="20"/>
        </w:rPr>
        <w:t>)</w:t>
      </w:r>
      <w:bookmarkEnd w:id="2169"/>
      <w:bookmarkEnd w:id="2170"/>
      <w:bookmarkEnd w:id="2171"/>
      <w:bookmarkEnd w:id="2172"/>
      <w:bookmarkEnd w:id="2173"/>
    </w:p>
    <w:p w:rsidR="00D461C6" w:rsidRPr="00D461C6" w:rsidRDefault="00D461C6" w:rsidP="00D461C6">
      <w:pPr>
        <w:widowControl/>
        <w:numPr>
          <w:ilvl w:val="0"/>
          <w:numId w:val="90"/>
        </w:numPr>
        <w:spacing w:after="120"/>
        <w:rPr>
          <w:rFonts w:cs="Arial"/>
          <w:sz w:val="20"/>
        </w:rPr>
      </w:pPr>
      <w:r w:rsidRPr="00D461C6">
        <w:rPr>
          <w:rFonts w:cs="Arial"/>
          <w:sz w:val="20"/>
        </w:rPr>
        <w:t xml:space="preserve">Vlada določi za območje, ki je trajno izpostavljeno zaradi izrednega dogodka, pretekle </w:t>
      </w:r>
      <w:hyperlink w:anchor="sevalnadejavnost" w:history="1">
        <w:r w:rsidRPr="00D461C6">
          <w:rPr>
            <w:rStyle w:val="Hiperpovezava"/>
            <w:rFonts w:cs="Arial"/>
            <w:color w:val="auto"/>
            <w:sz w:val="20"/>
            <w:u w:val="none"/>
          </w:rPr>
          <w:t>sevalne dejavnosti</w:t>
        </w:r>
      </w:hyperlink>
      <w:r w:rsidRPr="00D461C6">
        <w:rPr>
          <w:rFonts w:cs="Arial"/>
          <w:sz w:val="20"/>
        </w:rPr>
        <w:t xml:space="preserve"> ali drugih preteklih gospodarskih dejavnosti, status </w:t>
      </w:r>
      <w:r w:rsidR="00D55C45" w:rsidRPr="00D461C6">
        <w:rPr>
          <w:rFonts w:cs="Arial"/>
          <w:sz w:val="20"/>
        </w:rPr>
        <w:fldChar w:fldCharType="begin"/>
      </w:r>
      <w:r w:rsidRPr="00D461C6">
        <w:rPr>
          <w:rFonts w:cs="Arial"/>
          <w:sz w:val="20"/>
        </w:rPr>
        <w:instrText>xe "ogroženo območje"</w:instrText>
      </w:r>
      <w:r w:rsidR="00D55C45" w:rsidRPr="00D461C6">
        <w:rPr>
          <w:rFonts w:cs="Arial"/>
          <w:sz w:val="20"/>
        </w:rPr>
        <w:fldChar w:fldCharType="end"/>
      </w:r>
      <w:r w:rsidRPr="00D461C6">
        <w:rPr>
          <w:rFonts w:cs="Arial"/>
          <w:sz w:val="20"/>
        </w:rPr>
        <w:t xml:space="preserve">ogroženega območja in režim celovite sanacije po </w:t>
      </w:r>
      <w:hyperlink r:id="rId34" w:history="1">
        <w:r w:rsidRPr="00D461C6">
          <w:rPr>
            <w:rStyle w:val="Hiperpovezava"/>
            <w:rFonts w:cs="Arial"/>
            <w:color w:val="auto"/>
            <w:sz w:val="20"/>
            <w:u w:val="none"/>
          </w:rPr>
          <w:t>predpisih</w:t>
        </w:r>
        <w:bookmarkStart w:id="2174" w:name="_Hlt44813109"/>
        <w:r w:rsidRPr="00D461C6">
          <w:rPr>
            <w:rStyle w:val="Hiperpovezava"/>
            <w:rFonts w:cs="Arial"/>
            <w:color w:val="auto"/>
            <w:sz w:val="20"/>
            <w:u w:val="none"/>
          </w:rPr>
          <w:t xml:space="preserve"> </w:t>
        </w:r>
        <w:bookmarkEnd w:id="2174"/>
        <w:r w:rsidRPr="00D461C6">
          <w:rPr>
            <w:rStyle w:val="Hiperpovezava"/>
            <w:rFonts w:cs="Arial"/>
            <w:color w:val="auto"/>
            <w:sz w:val="20"/>
            <w:u w:val="none"/>
          </w:rPr>
          <w:t>na področju varstva okolja</w:t>
        </w:r>
      </w:hyperlink>
      <w:r w:rsidRPr="00D461C6">
        <w:rPr>
          <w:rFonts w:cs="Arial"/>
          <w:sz w:val="20"/>
        </w:rPr>
        <w:t>.</w:t>
      </w:r>
    </w:p>
    <w:p w:rsidR="00D461C6" w:rsidRPr="00D461C6" w:rsidRDefault="00D461C6" w:rsidP="00D461C6">
      <w:pPr>
        <w:widowControl/>
        <w:numPr>
          <w:ilvl w:val="0"/>
          <w:numId w:val="90"/>
        </w:numPr>
        <w:spacing w:after="120"/>
        <w:rPr>
          <w:rFonts w:cs="Arial"/>
          <w:sz w:val="20"/>
        </w:rPr>
      </w:pPr>
      <w:r w:rsidRPr="00D461C6">
        <w:rPr>
          <w:rFonts w:cs="Arial"/>
          <w:sz w:val="20"/>
        </w:rPr>
        <w:t xml:space="preserve">Vlada določi z režimom celovite sanacije tudi nosilce in ukrepe preprečevanja škodljivih vplivov sevanja na območju države, ki so nastali zaradi izrednega dogodka, ki ga je povzročil </w:t>
      </w:r>
      <w:hyperlink w:anchor="virsevanja" w:history="1">
        <w:r w:rsidRPr="00D461C6">
          <w:rPr>
            <w:rStyle w:val="Hiperpovezava"/>
            <w:rFonts w:cs="Arial"/>
            <w:color w:val="auto"/>
            <w:sz w:val="20"/>
            <w:u w:val="none"/>
          </w:rPr>
          <w:t>vir sevanja</w:t>
        </w:r>
      </w:hyperlink>
      <w:r w:rsidRPr="00D461C6">
        <w:rPr>
          <w:rFonts w:cs="Arial"/>
          <w:sz w:val="20"/>
        </w:rPr>
        <w:t xml:space="preserve"> v tujini.</w:t>
      </w:r>
    </w:p>
    <w:p w:rsidR="00D461C6" w:rsidRPr="00D461C6" w:rsidRDefault="00D461C6" w:rsidP="00D461C6">
      <w:pPr>
        <w:widowControl/>
        <w:numPr>
          <w:ilvl w:val="0"/>
          <w:numId w:val="90"/>
        </w:numPr>
        <w:spacing w:after="120"/>
        <w:rPr>
          <w:rFonts w:cs="Arial"/>
          <w:sz w:val="20"/>
        </w:rPr>
      </w:pPr>
      <w:r w:rsidRPr="00D461C6">
        <w:rPr>
          <w:rFonts w:cs="Arial"/>
          <w:sz w:val="20"/>
        </w:rPr>
        <w:t>Za območja iz prejšnjih dveh odstavkov, na katerih je preostala kontaminacija dolgotrajna, vlada sprejme ureditve, s katerimi je po potrebi urejen stalni nadzor izpostavljenosti za vzpostavitev normalnih življenjskih pogojev, vključno z določitvijo ustreznih referenčnih ravni in vzpostavitvijo infrastrukture, ki omogoča podporo stalnim samozaščitnim ukrepom na prizadetih območjih, kot so obveščanje, svetovanje in nadzor, sanacijski ukrepi, če je to ustrezno, in označenimi območji, če je to ustrezno.</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175" w:name="_Toc85617622"/>
      <w:bookmarkStart w:id="2176" w:name="_Toc193173561"/>
      <w:bookmarkStart w:id="2177" w:name="_Toc255895953"/>
      <w:bookmarkStart w:id="2178" w:name="_Toc471733558"/>
      <w:r w:rsidRPr="00D461C6">
        <w:rPr>
          <w:rFonts w:cs="Arial"/>
          <w:sz w:val="20"/>
        </w:rPr>
        <w:t>POROČILO O VARSTVU PRED IONIZIRAJOČIMI SEVANJI IN JEDRSKI VARNOSTI</w:t>
      </w:r>
      <w:bookmarkEnd w:id="2175"/>
      <w:bookmarkEnd w:id="2176"/>
      <w:bookmarkEnd w:id="2177"/>
      <w:bookmarkEnd w:id="2178"/>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79" w:name="_Toc85617623"/>
      <w:bookmarkStart w:id="2180" w:name="_Toc193173562"/>
      <w:bookmarkStart w:id="2181" w:name="_Toc255895954"/>
      <w:bookmarkStart w:id="2182" w:name="_Ref443151446"/>
      <w:bookmarkStart w:id="2183" w:name="_Ref443252060"/>
      <w:bookmarkStart w:id="2184" w:name="_Ref461625753"/>
      <w:r w:rsidRPr="00D461C6">
        <w:rPr>
          <w:rFonts w:cs="Arial"/>
          <w:bCs/>
          <w:sz w:val="20"/>
        </w:rPr>
        <w:t xml:space="preserve"> </w:t>
      </w:r>
      <w:bookmarkStart w:id="2185" w:name="_Toc471733559"/>
      <w:r w:rsidRPr="00D461C6">
        <w:rPr>
          <w:rFonts w:cs="Arial"/>
          <w:bCs/>
          <w:sz w:val="20"/>
        </w:rPr>
        <w:t>člen</w:t>
      </w:r>
      <w:r w:rsidRPr="00D461C6">
        <w:rPr>
          <w:rFonts w:cs="Arial"/>
          <w:bCs/>
          <w:sz w:val="20"/>
        </w:rPr>
        <w:br/>
        <w:t>(poročilo</w:t>
      </w:r>
      <w:r w:rsidR="00D55C45" w:rsidRPr="00D461C6">
        <w:rPr>
          <w:rFonts w:cs="Arial"/>
          <w:bCs/>
          <w:sz w:val="20"/>
        </w:rPr>
        <w:fldChar w:fldCharType="begin"/>
      </w:r>
      <w:r w:rsidRPr="00D461C6">
        <w:rPr>
          <w:rFonts w:cs="Arial"/>
          <w:bCs/>
          <w:sz w:val="20"/>
        </w:rPr>
        <w:instrText>xe "poročilo o varstvu pred sevanji"</w:instrText>
      </w:r>
      <w:r w:rsidR="00D55C45" w:rsidRPr="00D461C6">
        <w:rPr>
          <w:rFonts w:cs="Arial"/>
          <w:bCs/>
          <w:sz w:val="20"/>
        </w:rPr>
        <w:fldChar w:fldCharType="end"/>
      </w:r>
      <w:r w:rsidRPr="00D461C6">
        <w:rPr>
          <w:rFonts w:cs="Arial"/>
          <w:bCs/>
          <w:sz w:val="20"/>
        </w:rPr>
        <w:t>)</w:t>
      </w:r>
      <w:bookmarkEnd w:id="2179"/>
      <w:bookmarkEnd w:id="2180"/>
      <w:bookmarkEnd w:id="2181"/>
      <w:bookmarkEnd w:id="2182"/>
      <w:bookmarkEnd w:id="2183"/>
      <w:bookmarkEnd w:id="2184"/>
      <w:bookmarkEnd w:id="2185"/>
    </w:p>
    <w:p w:rsidR="00D461C6" w:rsidRPr="00D461C6" w:rsidRDefault="00D461C6" w:rsidP="00D461C6">
      <w:pPr>
        <w:widowControl/>
        <w:numPr>
          <w:ilvl w:val="0"/>
          <w:numId w:val="91"/>
        </w:numPr>
        <w:spacing w:after="120"/>
        <w:rPr>
          <w:rFonts w:cs="Arial"/>
          <w:sz w:val="20"/>
        </w:rPr>
      </w:pPr>
      <w:r w:rsidRPr="00D461C6">
        <w:rPr>
          <w:rFonts w:cs="Arial"/>
          <w:sz w:val="20"/>
        </w:rPr>
        <w:t>Organ, pristojen za jedrsko varnost,</w:t>
      </w:r>
      <w:r w:rsidRPr="00D461C6" w:rsidDel="00A4382A">
        <w:rPr>
          <w:rFonts w:cs="Arial"/>
          <w:sz w:val="20"/>
        </w:rPr>
        <w:t xml:space="preserve"> </w:t>
      </w:r>
      <w:r w:rsidRPr="00D461C6">
        <w:rPr>
          <w:rFonts w:cs="Arial"/>
          <w:sz w:val="20"/>
        </w:rPr>
        <w:t xml:space="preserve">v sodelovanju z ostalimi organi vsako leto do 31. julija pripravi poročilo o </w:t>
      </w:r>
      <w:r w:rsidRPr="00D461C6">
        <w:rPr>
          <w:sz w:val="20"/>
        </w:rPr>
        <w:t>varstvu pred ionizirajočimi sevanji</w:t>
      </w:r>
      <w:r w:rsidRPr="00D461C6">
        <w:rPr>
          <w:rFonts w:cs="Arial"/>
          <w:sz w:val="20"/>
        </w:rPr>
        <w:t xml:space="preserve"> in </w:t>
      </w:r>
      <w:hyperlink w:anchor="jedrskavarnost" w:history="1">
        <w:r w:rsidRPr="00D461C6">
          <w:rPr>
            <w:rStyle w:val="Hiperpovezava"/>
            <w:rFonts w:cs="Arial"/>
            <w:color w:val="auto"/>
            <w:sz w:val="20"/>
            <w:u w:val="none"/>
          </w:rPr>
          <w:t>jedrski varnosti</w:t>
        </w:r>
      </w:hyperlink>
      <w:r w:rsidRPr="00D461C6">
        <w:rPr>
          <w:rFonts w:cs="Arial"/>
          <w:sz w:val="20"/>
        </w:rPr>
        <w:t xml:space="preserve"> za preteklo leto.</w:t>
      </w:r>
    </w:p>
    <w:p w:rsidR="00D461C6" w:rsidRPr="00D461C6" w:rsidRDefault="00D461C6" w:rsidP="00D461C6">
      <w:pPr>
        <w:widowControl/>
        <w:numPr>
          <w:ilvl w:val="0"/>
          <w:numId w:val="91"/>
        </w:numPr>
        <w:spacing w:after="120"/>
        <w:rPr>
          <w:rFonts w:cs="Arial"/>
          <w:sz w:val="20"/>
        </w:rPr>
      </w:pPr>
      <w:r w:rsidRPr="00D461C6">
        <w:rPr>
          <w:rFonts w:cs="Arial"/>
          <w:sz w:val="20"/>
        </w:rPr>
        <w:t>Poročilo iz prejšnjega odstavka obravnava in sprejme vlada ter ga pošlje v seznanitev Državnemu zboru Republike Slovenije.</w:t>
      </w:r>
    </w:p>
    <w:p w:rsidR="00D461C6" w:rsidRPr="00D461C6" w:rsidRDefault="00D461C6" w:rsidP="00D461C6">
      <w:pPr>
        <w:widowControl/>
        <w:numPr>
          <w:ilvl w:val="0"/>
          <w:numId w:val="91"/>
        </w:numPr>
        <w:spacing w:after="120"/>
        <w:rPr>
          <w:rFonts w:cs="Arial"/>
          <w:sz w:val="20"/>
        </w:rPr>
      </w:pPr>
      <w:r w:rsidRPr="00D461C6">
        <w:rPr>
          <w:rFonts w:cs="Arial"/>
          <w:sz w:val="20"/>
        </w:rPr>
        <w:t>Po sprejetju na vladi se poročilo objavi tako, da je dostopno javnosti.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86" w:name="_Toc85617624"/>
      <w:bookmarkStart w:id="2187" w:name="_Toc193173563"/>
      <w:bookmarkStart w:id="2188" w:name="_Toc255895955"/>
      <w:r w:rsidRPr="00D461C6">
        <w:rPr>
          <w:rFonts w:cs="Arial"/>
          <w:bCs/>
          <w:sz w:val="20"/>
        </w:rPr>
        <w:t xml:space="preserve"> </w:t>
      </w:r>
      <w:bookmarkStart w:id="2189" w:name="_Toc471733560"/>
      <w:r w:rsidRPr="00D461C6">
        <w:rPr>
          <w:rFonts w:cs="Arial"/>
          <w:bCs/>
          <w:sz w:val="20"/>
        </w:rPr>
        <w:t>člen</w:t>
      </w:r>
      <w:r w:rsidRPr="00D461C6">
        <w:rPr>
          <w:rFonts w:cs="Arial"/>
          <w:bCs/>
          <w:sz w:val="20"/>
        </w:rPr>
        <w:br/>
        <w:t>(podatki za poročilo)</w:t>
      </w:r>
      <w:bookmarkEnd w:id="2186"/>
      <w:bookmarkEnd w:id="2187"/>
      <w:bookmarkEnd w:id="2188"/>
      <w:bookmarkEnd w:id="2189"/>
    </w:p>
    <w:p w:rsidR="00D461C6" w:rsidRPr="00D461C6" w:rsidRDefault="00D55C45" w:rsidP="00D461C6">
      <w:pPr>
        <w:widowControl/>
        <w:numPr>
          <w:ilvl w:val="0"/>
          <w:numId w:val="92"/>
        </w:numPr>
        <w:spacing w:after="120"/>
        <w:rPr>
          <w:rFonts w:cs="Arial"/>
          <w:sz w:val="20"/>
        </w:rPr>
      </w:pPr>
      <w:r w:rsidRPr="00D461C6">
        <w:rPr>
          <w:rFonts w:cs="Arial"/>
          <w:sz w:val="20"/>
        </w:rPr>
        <w:fldChar w:fldCharType="begin"/>
      </w:r>
      <w:r w:rsidR="00D461C6" w:rsidRPr="00D461C6">
        <w:rPr>
          <w:rFonts w:cs="Arial"/>
          <w:sz w:val="20"/>
        </w:rPr>
        <w:instrText>xe "poročilo o varstvu pred sevanji, vsebina"</w:instrText>
      </w:r>
      <w:r w:rsidRPr="00D461C6">
        <w:rPr>
          <w:rFonts w:cs="Arial"/>
          <w:sz w:val="20"/>
        </w:rPr>
        <w:fldChar w:fldCharType="end"/>
      </w:r>
      <w:r w:rsidR="00D461C6" w:rsidRPr="00D461C6">
        <w:rPr>
          <w:rFonts w:cs="Arial"/>
          <w:sz w:val="20"/>
        </w:rPr>
        <w:t>Poročilo iz prejšnjega člena vsebuje podatke o:</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obratovanju objektov, ki so pomembni za </w:t>
      </w:r>
      <w:hyperlink w:anchor="sevalnavarnost" w:history="1">
        <w:r w:rsidRPr="00D461C6">
          <w:rPr>
            <w:rStyle w:val="Hiperpovezava"/>
            <w:rFonts w:cs="Arial"/>
            <w:color w:val="auto"/>
            <w:sz w:val="20"/>
            <w:u w:val="none"/>
          </w:rPr>
          <w:t>sevalno</w:t>
        </w:r>
      </w:hyperlink>
      <w:r w:rsidRPr="00D461C6">
        <w:rPr>
          <w:rFonts w:cs="Arial"/>
          <w:sz w:val="20"/>
        </w:rPr>
        <w:t xml:space="preserve"> ali </w:t>
      </w:r>
      <w:hyperlink w:anchor="jedrskavarnost" w:history="1">
        <w:r w:rsidRPr="00D461C6">
          <w:rPr>
            <w:rStyle w:val="Hiperpovezava"/>
            <w:rFonts w:cs="Arial"/>
            <w:color w:val="auto"/>
            <w:sz w:val="20"/>
            <w:u w:val="none"/>
          </w:rPr>
          <w:t>jedrsko varnost</w:t>
        </w:r>
      </w:hyperlink>
      <w:r w:rsidRPr="00D461C6">
        <w:rPr>
          <w:rFonts w:cs="Arial"/>
          <w:sz w:val="20"/>
        </w:rPr>
        <w:t>;</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radioaktivnosti v okolju iz </w:t>
      </w:r>
      <w:hyperlink w:anchor="_Hlt36975869" w:history="1">
        <w:r w:rsidRPr="00D461C6">
          <w:rPr>
            <w:rStyle w:val="Hiperpovezava"/>
            <w:rFonts w:cs="Arial"/>
            <w:color w:val="auto"/>
            <w:sz w:val="20"/>
            <w:u w:val="none"/>
          </w:rPr>
          <w:t>poročila o monitoringu radioaktivnosti okolja</w:t>
        </w:r>
      </w:hyperlink>
      <w:r w:rsidRPr="00D461C6">
        <w:rPr>
          <w:rStyle w:val="Hiperpovezava"/>
          <w:rFonts w:cs="Arial"/>
          <w:color w:val="auto"/>
          <w:sz w:val="20"/>
          <w:u w:val="none"/>
        </w:rPr>
        <w:t>,</w:t>
      </w:r>
      <w:r w:rsidRPr="00D461C6">
        <w:rPr>
          <w:rFonts w:cs="Arial"/>
          <w:sz w:val="20"/>
        </w:rPr>
        <w:t xml:space="preserve"> vključno s podatki </w:t>
      </w:r>
      <w:hyperlink w:anchor="člen90" w:history="1">
        <w:r w:rsidRPr="00D461C6">
          <w:rPr>
            <w:rStyle w:val="Hiperpovezava"/>
            <w:rFonts w:cs="Arial"/>
            <w:color w:val="auto"/>
            <w:sz w:val="20"/>
            <w:u w:val="none"/>
          </w:rPr>
          <w:t>monitoringa radioaktivne kontaminacije</w:t>
        </w:r>
      </w:hyperlink>
      <w:r w:rsidRPr="00D461C6">
        <w:rPr>
          <w:rFonts w:cs="Arial"/>
          <w:sz w:val="20"/>
        </w:rPr>
        <w:t xml:space="preserve"> zraka v bivalnem in delovnem okolju, živil in krme;</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prejetih </w:t>
      </w:r>
      <w:hyperlink w:anchor="doza" w:history="1">
        <w:r w:rsidRPr="00D461C6">
          <w:rPr>
            <w:rStyle w:val="Hiperpovezava"/>
            <w:rFonts w:cs="Arial"/>
            <w:color w:val="auto"/>
            <w:sz w:val="20"/>
            <w:u w:val="none"/>
          </w:rPr>
          <w:t>dozah</w:t>
        </w:r>
      </w:hyperlink>
      <w:r w:rsidRPr="00D461C6">
        <w:rPr>
          <w:rFonts w:cs="Arial"/>
          <w:sz w:val="20"/>
        </w:rPr>
        <w:t xml:space="preserve"> iz </w:t>
      </w:r>
      <w:hyperlink w:anchor="_54._člen_(poročilo_o ocenah prejeti" w:history="1">
        <w:r w:rsidRPr="00D461C6">
          <w:rPr>
            <w:rStyle w:val="Hiperpovezava"/>
            <w:rFonts w:cs="Arial"/>
            <w:color w:val="auto"/>
            <w:sz w:val="20"/>
            <w:u w:val="none"/>
          </w:rPr>
          <w:t>poročila o ocenah prejetih doz</w:t>
        </w:r>
      </w:hyperlink>
      <w:r w:rsidRPr="00D461C6">
        <w:rPr>
          <w:rFonts w:cs="Arial"/>
          <w:sz w:val="20"/>
        </w:rPr>
        <w:t xml:space="preserve"> za prebivalstvo, vključno s podatki o </w:t>
      </w:r>
      <w:hyperlink w:anchor="izpostavljenost" w:history="1">
        <w:r w:rsidRPr="00D461C6">
          <w:rPr>
            <w:rStyle w:val="Hiperpovezava"/>
            <w:rFonts w:cs="Arial"/>
            <w:color w:val="auto"/>
            <w:sz w:val="20"/>
            <w:u w:val="none"/>
          </w:rPr>
          <w:t>izpostavljenosti</w:t>
        </w:r>
      </w:hyperlink>
      <w:r w:rsidRPr="00D461C6">
        <w:rPr>
          <w:rFonts w:cs="Arial"/>
          <w:sz w:val="20"/>
        </w:rPr>
        <w:t xml:space="preserve"> zaradi </w:t>
      </w:r>
      <w:hyperlink w:anchor="naravnivir" w:history="1">
        <w:r w:rsidRPr="00D461C6">
          <w:rPr>
            <w:rStyle w:val="Hiperpovezava"/>
            <w:rFonts w:cs="Arial"/>
            <w:color w:val="auto"/>
            <w:sz w:val="20"/>
            <w:u w:val="none"/>
          </w:rPr>
          <w:t>naravnih virov</w:t>
        </w:r>
      </w:hyperlink>
      <w:r w:rsidRPr="00D461C6">
        <w:rPr>
          <w:rFonts w:cs="Arial"/>
          <w:sz w:val="20"/>
        </w:rPr>
        <w:t xml:space="preserve"> sevanja;</w:t>
      </w:r>
    </w:p>
    <w:p w:rsidR="00D461C6" w:rsidRPr="00D461C6" w:rsidRDefault="00D461C6" w:rsidP="00D461C6">
      <w:pPr>
        <w:widowControl/>
        <w:numPr>
          <w:ilvl w:val="0"/>
          <w:numId w:val="224"/>
        </w:numPr>
        <w:spacing w:after="120"/>
        <w:rPr>
          <w:rFonts w:cs="Arial"/>
          <w:sz w:val="20"/>
        </w:rPr>
      </w:pPr>
      <w:r w:rsidRPr="00D461C6">
        <w:rPr>
          <w:rFonts w:cs="Arial"/>
          <w:sz w:val="20"/>
        </w:rPr>
        <w:t>izvedenih programih inšpekcijskih pregledov po tem zakonu in poglavitnih ugotovljenih najdbah med temi pregledi;</w:t>
      </w:r>
    </w:p>
    <w:p w:rsidR="00D461C6" w:rsidRPr="00D461C6" w:rsidRDefault="00D461C6" w:rsidP="00D461C6">
      <w:pPr>
        <w:widowControl/>
        <w:numPr>
          <w:ilvl w:val="0"/>
          <w:numId w:val="224"/>
        </w:numPr>
        <w:spacing w:after="120"/>
        <w:rPr>
          <w:rFonts w:cs="Arial"/>
          <w:sz w:val="20"/>
        </w:rPr>
      </w:pPr>
      <w:r w:rsidRPr="00D461C6">
        <w:rPr>
          <w:rFonts w:cs="Arial"/>
          <w:sz w:val="20"/>
        </w:rPr>
        <w:t>izpostavljenosti pacientov iz poročila o izpostavljenosti zaradi radioloških posegov;</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vnosu iz držav članic EU, iznosu vanje, </w:t>
      </w:r>
      <w:hyperlink w:anchor="uvoz" w:history="1">
        <w:r w:rsidRPr="00D461C6">
          <w:rPr>
            <w:rStyle w:val="Hiperpovezava"/>
            <w:rFonts w:cs="Arial"/>
            <w:color w:val="auto"/>
            <w:sz w:val="20"/>
            <w:u w:val="none"/>
          </w:rPr>
          <w:t>uvozu</w:t>
        </w:r>
      </w:hyperlink>
      <w:r w:rsidRPr="00D461C6">
        <w:rPr>
          <w:rFonts w:cs="Arial"/>
          <w:sz w:val="20"/>
        </w:rPr>
        <w:t xml:space="preserve">, </w:t>
      </w:r>
      <w:hyperlink w:anchor="izvoz" w:history="1">
        <w:r w:rsidRPr="00D461C6">
          <w:rPr>
            <w:rStyle w:val="Hiperpovezava"/>
            <w:rFonts w:cs="Arial"/>
            <w:color w:val="auto"/>
            <w:sz w:val="20"/>
            <w:u w:val="none"/>
          </w:rPr>
          <w:t>izvozu</w:t>
        </w:r>
      </w:hyperlink>
      <w:r w:rsidRPr="00D461C6">
        <w:rPr>
          <w:rFonts w:cs="Arial"/>
          <w:sz w:val="20"/>
        </w:rPr>
        <w:t xml:space="preserve"> in </w:t>
      </w:r>
      <w:hyperlink w:anchor="tranzit" w:history="1">
        <w:r w:rsidRPr="00D461C6">
          <w:rPr>
            <w:rStyle w:val="Hiperpovezava"/>
            <w:rFonts w:cs="Arial"/>
            <w:color w:val="auto"/>
            <w:sz w:val="20"/>
            <w:u w:val="none"/>
          </w:rPr>
          <w:t>tranzitu</w:t>
        </w:r>
      </w:hyperlink>
      <w:r w:rsidRPr="00D461C6">
        <w:rPr>
          <w:rFonts w:cs="Arial"/>
          <w:sz w:val="20"/>
        </w:rPr>
        <w:t xml:space="preserve"> </w:t>
      </w:r>
      <w:hyperlink w:anchor="radioaktivniodpadki" w:history="1">
        <w:r w:rsidRPr="00D461C6">
          <w:rPr>
            <w:rStyle w:val="Hiperpovezava"/>
            <w:rFonts w:cs="Arial"/>
            <w:color w:val="auto"/>
            <w:sz w:val="20"/>
            <w:u w:val="none"/>
          </w:rPr>
          <w:t>radioaktivnih odpadkov</w:t>
        </w:r>
      </w:hyperlink>
      <w:r w:rsidRPr="00D461C6">
        <w:rPr>
          <w:rFonts w:cs="Arial"/>
          <w:sz w:val="20"/>
        </w:rPr>
        <w:t xml:space="preserve">, izrabljenega goriva in </w:t>
      </w:r>
      <w:hyperlink w:anchor="radioaktivnasnov" w:history="1">
        <w:r w:rsidRPr="00D461C6">
          <w:rPr>
            <w:rStyle w:val="Hiperpovezava"/>
            <w:rFonts w:cs="Arial"/>
            <w:color w:val="auto"/>
            <w:sz w:val="20"/>
            <w:u w:val="none"/>
          </w:rPr>
          <w:t>radioaktivnih snovi</w:t>
        </w:r>
      </w:hyperlink>
      <w:r w:rsidRPr="00D461C6">
        <w:rPr>
          <w:rFonts w:cs="Arial"/>
          <w:sz w:val="20"/>
        </w:rPr>
        <w:t>;</w:t>
      </w:r>
    </w:p>
    <w:p w:rsidR="00D461C6" w:rsidRPr="00D461C6" w:rsidRDefault="00410460" w:rsidP="00D461C6">
      <w:pPr>
        <w:widowControl/>
        <w:numPr>
          <w:ilvl w:val="0"/>
          <w:numId w:val="224"/>
        </w:numPr>
        <w:spacing w:after="120"/>
        <w:rPr>
          <w:rFonts w:cs="Arial"/>
          <w:sz w:val="20"/>
        </w:rPr>
      </w:pPr>
      <w:hyperlink w:anchor="člen93" w:history="1">
        <w:r w:rsidR="00D461C6" w:rsidRPr="00D461C6">
          <w:rPr>
            <w:rStyle w:val="Hiperpovezava"/>
            <w:rFonts w:cs="Arial"/>
            <w:color w:val="auto"/>
            <w:sz w:val="20"/>
            <w:u w:val="none"/>
          </w:rPr>
          <w:t>ravnanju</w:t>
        </w:r>
      </w:hyperlink>
      <w:r w:rsidR="00D461C6" w:rsidRPr="00D461C6">
        <w:rPr>
          <w:rFonts w:cs="Arial"/>
          <w:sz w:val="20"/>
        </w:rPr>
        <w:t xml:space="preserve"> z </w:t>
      </w:r>
      <w:hyperlink w:anchor="radioaktivniodpadki" w:history="1">
        <w:r w:rsidR="00D461C6" w:rsidRPr="00D461C6">
          <w:rPr>
            <w:rStyle w:val="Hiperpovezava"/>
            <w:rFonts w:cs="Arial"/>
            <w:color w:val="auto"/>
            <w:sz w:val="20"/>
            <w:u w:val="none"/>
          </w:rPr>
          <w:t>radioaktivnimi odpadki</w:t>
        </w:r>
      </w:hyperlink>
      <w:r w:rsidR="00D461C6" w:rsidRPr="00D461C6">
        <w:rPr>
          <w:rStyle w:val="Hiperpovezava"/>
          <w:rFonts w:cs="Arial"/>
          <w:color w:val="auto"/>
          <w:sz w:val="20"/>
          <w:u w:val="none"/>
        </w:rPr>
        <w:t xml:space="preserve"> in izrabljenim gorivom</w:t>
      </w:r>
      <w:r w:rsidR="00D461C6" w:rsidRPr="00D461C6">
        <w:rPr>
          <w:rFonts w:cs="Arial"/>
          <w:sz w:val="20"/>
        </w:rPr>
        <w:t>;</w:t>
      </w:r>
    </w:p>
    <w:p w:rsidR="00D461C6" w:rsidRPr="00D461C6" w:rsidRDefault="00D461C6" w:rsidP="00D461C6">
      <w:pPr>
        <w:widowControl/>
        <w:numPr>
          <w:ilvl w:val="0"/>
          <w:numId w:val="224"/>
        </w:numPr>
        <w:spacing w:after="120"/>
        <w:rPr>
          <w:rFonts w:cs="Arial"/>
          <w:sz w:val="20"/>
        </w:rPr>
      </w:pPr>
      <w:r w:rsidRPr="00D461C6">
        <w:rPr>
          <w:rFonts w:cs="Arial"/>
          <w:sz w:val="20"/>
        </w:rPr>
        <w:t>škodljivih vplivih radioaktivnosti na zdravje ljudi;</w:t>
      </w:r>
    </w:p>
    <w:p w:rsidR="00D461C6" w:rsidRPr="00D461C6" w:rsidRDefault="00D461C6" w:rsidP="00D461C6">
      <w:pPr>
        <w:widowControl/>
        <w:numPr>
          <w:ilvl w:val="0"/>
          <w:numId w:val="224"/>
        </w:numPr>
        <w:spacing w:after="120"/>
        <w:rPr>
          <w:rFonts w:cs="Arial"/>
          <w:sz w:val="20"/>
        </w:rPr>
      </w:pPr>
      <w:r w:rsidRPr="00D461C6">
        <w:rPr>
          <w:rFonts w:cs="Arial"/>
          <w:sz w:val="20"/>
        </w:rPr>
        <w:t>izvajanju ukrepov sevalne in jedrske varnosti;</w:t>
      </w:r>
    </w:p>
    <w:p w:rsidR="00D461C6" w:rsidRPr="00D461C6" w:rsidRDefault="00D461C6" w:rsidP="00D461C6">
      <w:pPr>
        <w:widowControl/>
        <w:numPr>
          <w:ilvl w:val="0"/>
          <w:numId w:val="224"/>
        </w:numPr>
        <w:spacing w:after="120"/>
        <w:rPr>
          <w:rFonts w:cs="Arial"/>
          <w:sz w:val="20"/>
        </w:rPr>
      </w:pPr>
      <w:r w:rsidRPr="00D461C6">
        <w:rPr>
          <w:rFonts w:cs="Arial"/>
          <w:sz w:val="20"/>
        </w:rPr>
        <w:t>mednarodnem sodelovanju na področju sevalne in jedrske varnosti;</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delu </w:t>
      </w:r>
      <w:hyperlink w:anchor="_Hlt34549773" w:history="1">
        <w:r w:rsidRPr="00D461C6">
          <w:rPr>
            <w:rStyle w:val="Hiperpovezava"/>
            <w:rFonts w:cs="Arial"/>
            <w:color w:val="auto"/>
            <w:sz w:val="20"/>
            <w:u w:val="none"/>
          </w:rPr>
          <w:t>svetov</w:t>
        </w:r>
      </w:hyperlink>
      <w:r w:rsidRPr="00D461C6">
        <w:rPr>
          <w:rFonts w:cs="Arial"/>
          <w:sz w:val="20"/>
        </w:rPr>
        <w:t xml:space="preserve"> in pooblaščenih izvedencev, imenovanih po določbah tega zakona;</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izvajanju </w:t>
      </w:r>
      <w:hyperlink w:anchor="člen116" w:history="1">
        <w:r w:rsidRPr="00D461C6">
          <w:rPr>
            <w:rStyle w:val="Hiperpovezava"/>
            <w:rFonts w:cs="Arial"/>
            <w:color w:val="auto"/>
            <w:sz w:val="20"/>
            <w:u w:val="none"/>
          </w:rPr>
          <w:t>sevalnih dejavnosti</w:t>
        </w:r>
      </w:hyperlink>
      <w:r w:rsidRPr="00D461C6">
        <w:rPr>
          <w:rFonts w:cs="Arial"/>
          <w:sz w:val="20"/>
        </w:rPr>
        <w:t xml:space="preserve"> in uporabi jedrske energije v svetu;</w:t>
      </w:r>
    </w:p>
    <w:p w:rsidR="00D461C6" w:rsidRPr="00D461C6" w:rsidRDefault="00D461C6" w:rsidP="00D461C6">
      <w:pPr>
        <w:widowControl/>
        <w:numPr>
          <w:ilvl w:val="0"/>
          <w:numId w:val="224"/>
        </w:numPr>
        <w:spacing w:after="120"/>
        <w:rPr>
          <w:rFonts w:cs="Arial"/>
          <w:sz w:val="20"/>
        </w:rPr>
      </w:pPr>
      <w:r w:rsidRPr="00D461C6">
        <w:rPr>
          <w:rFonts w:cs="Arial"/>
          <w:sz w:val="20"/>
        </w:rPr>
        <w:t>usposabljanju pooblaščencev, razvojnih študijah, strokovnih preverjanjih ter mednarodnem strokovnem sodelovanju na področju varstva pred sevanji in jedrske varnosti;</w:t>
      </w:r>
    </w:p>
    <w:p w:rsidR="00D461C6" w:rsidRPr="00D461C6" w:rsidRDefault="00D461C6" w:rsidP="00D461C6">
      <w:pPr>
        <w:widowControl/>
        <w:numPr>
          <w:ilvl w:val="0"/>
          <w:numId w:val="224"/>
        </w:numPr>
        <w:spacing w:after="120"/>
        <w:rPr>
          <w:rFonts w:cs="Arial"/>
          <w:sz w:val="20"/>
        </w:rPr>
      </w:pPr>
      <w:r w:rsidRPr="00D461C6">
        <w:rPr>
          <w:rFonts w:cs="Arial"/>
          <w:sz w:val="20"/>
        </w:rPr>
        <w:t>doseganju ciljev resolucije o jedrski in sevalni varnosti v Republiki Sloveniji ter resolucije o nacionalnem programu ravnanja z radioaktivnimi odpadki in izrabljenim gorivom.</w:t>
      </w:r>
    </w:p>
    <w:p w:rsidR="00D461C6" w:rsidRPr="00D461C6" w:rsidRDefault="00D461C6" w:rsidP="00D461C6">
      <w:pPr>
        <w:widowControl/>
        <w:numPr>
          <w:ilvl w:val="0"/>
          <w:numId w:val="92"/>
        </w:numPr>
        <w:spacing w:after="120"/>
        <w:rPr>
          <w:rFonts w:cs="Arial"/>
          <w:sz w:val="20"/>
        </w:rPr>
      </w:pPr>
      <w:r w:rsidRPr="00D461C6">
        <w:rPr>
          <w:rFonts w:cs="Arial"/>
          <w:sz w:val="20"/>
        </w:rPr>
        <w:t xml:space="preserve">Poleg podatkov iz prejšnjega odstavka vsebuje poročilo o varstvu pred sevanji in jedrski varnosti tudi oceno o delovanju državnih organov, </w:t>
      </w:r>
      <w:hyperlink w:anchor="_NEŠIRJENJE_JEDRSKEGA_OROŽJA_IN VARO" w:history="1">
        <w:r w:rsidRPr="00D461C6">
          <w:rPr>
            <w:rStyle w:val="Hiperpovezava"/>
            <w:rFonts w:cs="Arial"/>
            <w:color w:val="auto"/>
            <w:sz w:val="20"/>
            <w:u w:val="none"/>
          </w:rPr>
          <w:t>preprečevanju širjenja jedrskega orožja in nedovoljeni uporabi jedrskega blaga</w:t>
        </w:r>
      </w:hyperlink>
      <w:r w:rsidRPr="00D461C6">
        <w:rPr>
          <w:rFonts w:cs="Arial"/>
          <w:sz w:val="20"/>
        </w:rPr>
        <w:t xml:space="preserve"> ter predloge nujnih in prednostnih nalog za izboljšanje stanja sevalne in jedrske varnosti.</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190" w:name="_Toc85617625"/>
      <w:bookmarkStart w:id="2191" w:name="_Toc193173564"/>
      <w:bookmarkStart w:id="2192" w:name="_Toc255895956"/>
      <w:bookmarkStart w:id="2193" w:name="_Toc471733561"/>
      <w:r w:rsidRPr="00D461C6">
        <w:rPr>
          <w:rFonts w:cs="Arial"/>
          <w:sz w:val="20"/>
        </w:rPr>
        <w:lastRenderedPageBreak/>
        <w:t>ZBIRKE PODATKOV O VIRIH SEVANJA IN SEVALNIH DEJAVNOSTI</w:t>
      </w:r>
      <w:bookmarkEnd w:id="2190"/>
      <w:bookmarkEnd w:id="2191"/>
      <w:bookmarkEnd w:id="2192"/>
      <w:bookmarkEnd w:id="2193"/>
      <w:r w:rsidRPr="00D461C6">
        <w:rPr>
          <w:rFonts w:cs="Arial"/>
          <w:sz w:val="20"/>
        </w:rPr>
        <w:t>H</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94" w:name="_Toc85617626"/>
      <w:bookmarkStart w:id="2195" w:name="_Toc193173565"/>
      <w:bookmarkStart w:id="2196" w:name="_Toc255895957"/>
      <w:bookmarkStart w:id="2197" w:name="_Ref463270260"/>
      <w:r w:rsidRPr="00D461C6">
        <w:rPr>
          <w:rFonts w:cs="Arial"/>
          <w:bCs/>
          <w:sz w:val="20"/>
        </w:rPr>
        <w:t xml:space="preserve"> </w:t>
      </w:r>
      <w:bookmarkStart w:id="2198" w:name="_Toc471733562"/>
      <w:r w:rsidRPr="00D461C6">
        <w:rPr>
          <w:rFonts w:cs="Arial"/>
          <w:bCs/>
          <w:sz w:val="20"/>
        </w:rPr>
        <w:t>člen</w:t>
      </w:r>
      <w:r w:rsidRPr="00D461C6">
        <w:rPr>
          <w:rFonts w:cs="Arial"/>
          <w:bCs/>
          <w:sz w:val="20"/>
        </w:rPr>
        <w:br/>
        <w:t>(zbirke podatkov)</w:t>
      </w:r>
      <w:bookmarkEnd w:id="2194"/>
      <w:bookmarkEnd w:id="2195"/>
      <w:bookmarkEnd w:id="2196"/>
      <w:bookmarkEnd w:id="2197"/>
      <w:bookmarkEnd w:id="2198"/>
    </w:p>
    <w:p w:rsidR="00D461C6" w:rsidRPr="00D461C6" w:rsidRDefault="00D461C6" w:rsidP="00D461C6">
      <w:pPr>
        <w:widowControl/>
        <w:numPr>
          <w:ilvl w:val="0"/>
          <w:numId w:val="93"/>
        </w:numPr>
        <w:spacing w:after="120"/>
        <w:rPr>
          <w:rFonts w:cs="Arial"/>
          <w:sz w:val="20"/>
        </w:rPr>
      </w:pPr>
      <w:r w:rsidRPr="00D461C6">
        <w:rPr>
          <w:rFonts w:cs="Arial"/>
          <w:sz w:val="20"/>
        </w:rPr>
        <w:t>Kot zbirke podatkov se vodijo po tem zakonu register sevalnih dejavnosti</w:t>
      </w:r>
      <w:r w:rsidR="00D55C45" w:rsidRPr="00D461C6">
        <w:rPr>
          <w:rFonts w:cs="Arial"/>
          <w:sz w:val="20"/>
        </w:rPr>
        <w:fldChar w:fldCharType="begin"/>
      </w:r>
      <w:r w:rsidRPr="00D461C6">
        <w:rPr>
          <w:rFonts w:cs="Arial"/>
          <w:sz w:val="20"/>
        </w:rPr>
        <w:instrText>xe "register sevalnih dejavnosti"</w:instrText>
      </w:r>
      <w:r w:rsidR="00D55C45" w:rsidRPr="00D461C6">
        <w:rPr>
          <w:rFonts w:cs="Arial"/>
          <w:sz w:val="20"/>
        </w:rPr>
        <w:fldChar w:fldCharType="end"/>
      </w:r>
      <w:r w:rsidRPr="00D461C6">
        <w:rPr>
          <w:rFonts w:cs="Arial"/>
          <w:sz w:val="20"/>
        </w:rPr>
        <w:t>, register virov sevanja</w:t>
      </w:r>
      <w:r w:rsidR="00D55C45" w:rsidRPr="00D461C6">
        <w:rPr>
          <w:rFonts w:cs="Arial"/>
          <w:sz w:val="20"/>
        </w:rPr>
        <w:fldChar w:fldCharType="begin"/>
      </w:r>
      <w:r w:rsidRPr="00D461C6">
        <w:rPr>
          <w:rFonts w:cs="Arial"/>
          <w:sz w:val="20"/>
        </w:rPr>
        <w:instrText>xe "register virov sevanja"</w:instrText>
      </w:r>
      <w:r w:rsidR="00D55C45" w:rsidRPr="00D461C6">
        <w:rPr>
          <w:rFonts w:cs="Arial"/>
          <w:sz w:val="20"/>
        </w:rPr>
        <w:fldChar w:fldCharType="end"/>
      </w:r>
      <w:r w:rsidRPr="00D461C6">
        <w:rPr>
          <w:rFonts w:cs="Arial"/>
          <w:sz w:val="20"/>
        </w:rPr>
        <w:t xml:space="preserve"> ter register sevalnih, jedrskih in manj pomembnih sevalnih objektov ter zaprtih odlagališč</w:t>
      </w:r>
      <w:r w:rsidR="00D55C45" w:rsidRPr="00D461C6">
        <w:rPr>
          <w:rFonts w:cs="Arial"/>
          <w:sz w:val="20"/>
        </w:rPr>
        <w:fldChar w:fldCharType="begin"/>
      </w:r>
      <w:r w:rsidRPr="00D461C6">
        <w:rPr>
          <w:rFonts w:cs="Arial"/>
          <w:sz w:val="20"/>
        </w:rPr>
        <w:instrText>xe "register sevalnih in jedrskih objektov"</w:instrText>
      </w:r>
      <w:r w:rsidR="00D55C45" w:rsidRPr="00D461C6">
        <w:rPr>
          <w:rFonts w:cs="Arial"/>
          <w:sz w:val="20"/>
        </w:rPr>
        <w:fldChar w:fldCharType="end"/>
      </w:r>
      <w:r w:rsidRPr="00D461C6">
        <w:rPr>
          <w:rFonts w:cs="Arial"/>
          <w:sz w:val="20"/>
        </w:rPr>
        <w:t>.</w:t>
      </w:r>
    </w:p>
    <w:p w:rsidR="00D461C6" w:rsidRPr="00D461C6" w:rsidRDefault="00D461C6" w:rsidP="00D461C6">
      <w:pPr>
        <w:widowControl/>
        <w:numPr>
          <w:ilvl w:val="0"/>
          <w:numId w:val="93"/>
        </w:numPr>
        <w:spacing w:after="120"/>
        <w:rPr>
          <w:rFonts w:cs="Arial"/>
          <w:sz w:val="20"/>
        </w:rPr>
      </w:pPr>
      <w:r w:rsidRPr="00D461C6">
        <w:rPr>
          <w:rFonts w:cs="Arial"/>
          <w:sz w:val="20"/>
        </w:rPr>
        <w:t xml:space="preserve">Kot del registra sevalnih dejavnosti pristojna organa iz šestega odstavka tega člena vodita tudi zbirko osebnih podatkov o odgovornih osebah iz </w:t>
      </w:r>
      <w:r w:rsidR="00410460">
        <w:fldChar w:fldCharType="begin"/>
      </w:r>
      <w:r w:rsidR="00410460">
        <w:instrText xml:space="preserve"> REF _Ref472683024 \r \h  \* MERGEFORMAT </w:instrText>
      </w:r>
      <w:r w:rsidR="00410460">
        <w:fldChar w:fldCharType="separate"/>
      </w:r>
      <w:r w:rsidRPr="00D461C6">
        <w:rPr>
          <w:rFonts w:cs="Arial"/>
          <w:sz w:val="20"/>
        </w:rPr>
        <w:t>52</w:t>
      </w:r>
      <w:r w:rsidR="00410460">
        <w:fldChar w:fldCharType="end"/>
      </w:r>
      <w:r w:rsidRPr="00D461C6">
        <w:rPr>
          <w:rFonts w:cs="Arial"/>
          <w:sz w:val="20"/>
        </w:rPr>
        <w:t xml:space="preserve">. člena tega zakona in izpostavljenih delavcih izvajalca sevalne dejavnosti, organ, pristojen za jedrsko varnost, pa tudi zbirko osebnih podatkov o delavcih organizacijske enote varstva pred sevanji iz </w:t>
      </w:r>
      <w:r w:rsidR="00410460">
        <w:fldChar w:fldCharType="begin"/>
      </w:r>
      <w:r w:rsidR="00410460">
        <w:instrText xml:space="preserve"> REF _Ref472683097 \r \h  \* MERGEFORMAT </w:instrText>
      </w:r>
      <w:r w:rsidR="00410460">
        <w:fldChar w:fldCharType="separate"/>
      </w:r>
      <w:r w:rsidRPr="00D461C6">
        <w:rPr>
          <w:rFonts w:cs="Arial"/>
          <w:sz w:val="20"/>
        </w:rPr>
        <w:t>51</w:t>
      </w:r>
      <w:r w:rsidR="00410460">
        <w:fldChar w:fldCharType="end"/>
      </w:r>
      <w:r w:rsidRPr="00D461C6">
        <w:rPr>
          <w:rFonts w:cs="Arial"/>
          <w:sz w:val="20"/>
        </w:rPr>
        <w:t xml:space="preserve">. člena tega zakona kot del registra sevalnih in jedrskih objektov. </w:t>
      </w:r>
    </w:p>
    <w:p w:rsidR="00D461C6" w:rsidRPr="00D461C6" w:rsidRDefault="00D461C6" w:rsidP="00D461C6">
      <w:pPr>
        <w:widowControl/>
        <w:numPr>
          <w:ilvl w:val="0"/>
          <w:numId w:val="93"/>
        </w:numPr>
        <w:spacing w:after="120"/>
        <w:rPr>
          <w:rFonts w:cs="Arial"/>
          <w:sz w:val="20"/>
        </w:rPr>
      </w:pPr>
      <w:r w:rsidRPr="00D461C6">
        <w:rPr>
          <w:rFonts w:cs="Arial"/>
          <w:sz w:val="20"/>
        </w:rPr>
        <w:t>Pristojna organa vodita zbirko podatkov iz prejšnjega odstavka zaradi zagotavljanja varstva pred sevanji izpostavljenih delavcev ter ugotavljanja izpolnjevanja predpisanih pogojev glede predpisane izobrazbe, strokovne usposobljenosti, zdravstvene delazmožnosti in vključenosti v sistem osebne dozimetrije izpostavljenih delavcev.</w:t>
      </w:r>
    </w:p>
    <w:p w:rsidR="00D461C6" w:rsidRPr="00D461C6" w:rsidRDefault="00D461C6" w:rsidP="00D461C6">
      <w:pPr>
        <w:widowControl/>
        <w:numPr>
          <w:ilvl w:val="0"/>
          <w:numId w:val="93"/>
        </w:numPr>
        <w:spacing w:after="120"/>
        <w:rPr>
          <w:rFonts w:cs="Arial"/>
          <w:sz w:val="20"/>
        </w:rPr>
      </w:pPr>
      <w:r w:rsidRPr="00D461C6">
        <w:rPr>
          <w:rFonts w:cs="Arial"/>
          <w:sz w:val="20"/>
        </w:rPr>
        <w:t xml:space="preserve">Zbirke podatkov iz drugega odstavka tega člena vsebujejo naslednje podatke: </w:t>
      </w:r>
    </w:p>
    <w:p w:rsidR="00D461C6" w:rsidRPr="00D461C6" w:rsidRDefault="00D461C6" w:rsidP="00D461C6">
      <w:pPr>
        <w:widowControl/>
        <w:numPr>
          <w:ilvl w:val="0"/>
          <w:numId w:val="280"/>
        </w:numPr>
        <w:spacing w:after="120"/>
        <w:rPr>
          <w:rFonts w:cs="Arial"/>
          <w:sz w:val="20"/>
        </w:rPr>
      </w:pPr>
      <w:r w:rsidRPr="00D461C6">
        <w:rPr>
          <w:rFonts w:cs="Arial"/>
          <w:sz w:val="20"/>
        </w:rPr>
        <w:t xml:space="preserve">ime in priimek, </w:t>
      </w:r>
    </w:p>
    <w:p w:rsidR="00D461C6" w:rsidRPr="00D461C6" w:rsidRDefault="00D461C6" w:rsidP="00D461C6">
      <w:pPr>
        <w:widowControl/>
        <w:numPr>
          <w:ilvl w:val="0"/>
          <w:numId w:val="280"/>
        </w:numPr>
        <w:spacing w:after="120"/>
        <w:rPr>
          <w:rFonts w:cs="Arial"/>
          <w:sz w:val="20"/>
        </w:rPr>
      </w:pPr>
      <w:r w:rsidRPr="00D461C6">
        <w:rPr>
          <w:rFonts w:cs="Arial"/>
          <w:sz w:val="20"/>
        </w:rPr>
        <w:t xml:space="preserve">poklic in izobrazbo, </w:t>
      </w:r>
    </w:p>
    <w:p w:rsidR="00D461C6" w:rsidRPr="00D461C6" w:rsidRDefault="00D461C6" w:rsidP="00D461C6">
      <w:pPr>
        <w:widowControl/>
        <w:numPr>
          <w:ilvl w:val="0"/>
          <w:numId w:val="280"/>
        </w:numPr>
        <w:spacing w:after="120"/>
        <w:rPr>
          <w:rFonts w:cs="Arial"/>
          <w:sz w:val="20"/>
        </w:rPr>
      </w:pPr>
      <w:r w:rsidRPr="00D461C6">
        <w:rPr>
          <w:rFonts w:cs="Arial"/>
          <w:sz w:val="20"/>
        </w:rPr>
        <w:t>strokovno usposobljenost (datum veljavnosti potrdila o opravljenem usposabljanju iz varstva pred sevanji),</w:t>
      </w:r>
    </w:p>
    <w:p w:rsidR="00D461C6" w:rsidRPr="00D461C6" w:rsidRDefault="00D461C6" w:rsidP="00D461C6">
      <w:pPr>
        <w:widowControl/>
        <w:numPr>
          <w:ilvl w:val="0"/>
          <w:numId w:val="280"/>
        </w:numPr>
        <w:spacing w:after="120"/>
        <w:rPr>
          <w:rFonts w:cs="Arial"/>
          <w:sz w:val="20"/>
        </w:rPr>
      </w:pPr>
      <w:r w:rsidRPr="00D461C6">
        <w:rPr>
          <w:rFonts w:cs="Arial"/>
          <w:sz w:val="20"/>
        </w:rPr>
        <w:t>zdravstveno delazmožnost (datum veljavnosti zdravniškega spričevala).</w:t>
      </w:r>
    </w:p>
    <w:p w:rsidR="00D461C6" w:rsidRPr="00D461C6" w:rsidRDefault="00D461C6" w:rsidP="00D461C6">
      <w:pPr>
        <w:widowControl/>
        <w:numPr>
          <w:ilvl w:val="0"/>
          <w:numId w:val="93"/>
        </w:numPr>
        <w:spacing w:after="120"/>
        <w:rPr>
          <w:rFonts w:cs="Arial"/>
          <w:sz w:val="20"/>
        </w:rPr>
      </w:pPr>
      <w:r w:rsidRPr="00D461C6">
        <w:rPr>
          <w:rFonts w:cs="Arial"/>
          <w:sz w:val="20"/>
        </w:rPr>
        <w:t>Podatki iz prejšnjega odstavka se hranijo ves čas opravljanja del izpostavljenega delavca ali delavca organizacijske enote varstva pred sevanji ali ves čas imenovanja za odgovorno osebo varstva pred sevanji.</w:t>
      </w:r>
    </w:p>
    <w:p w:rsidR="00D461C6" w:rsidRPr="00D461C6" w:rsidRDefault="00D461C6" w:rsidP="00D461C6">
      <w:pPr>
        <w:widowControl/>
        <w:numPr>
          <w:ilvl w:val="0"/>
          <w:numId w:val="93"/>
        </w:numPr>
        <w:spacing w:after="120"/>
        <w:rPr>
          <w:rFonts w:cs="Arial"/>
          <w:sz w:val="20"/>
        </w:rPr>
      </w:pPr>
      <w:r w:rsidRPr="00D461C6">
        <w:rPr>
          <w:rFonts w:cs="Arial"/>
          <w:sz w:val="20"/>
        </w:rPr>
        <w:t>Registre iz prvega odstavka tega člena vodi kot javno knjigo organ, pristojen za jedrsko varnost, razen registrov sevalnih dejavnosti, virov sevanja ter manj pomembnih sevalnih objektov v zdravstvu in veterinarstvu, ki jih vodi kot javno knjigo organ, pristojen za varstvo pred sevanji.</w:t>
      </w:r>
    </w:p>
    <w:p w:rsidR="00D461C6" w:rsidRPr="00D461C6" w:rsidRDefault="00D461C6" w:rsidP="00D461C6">
      <w:pPr>
        <w:widowControl/>
        <w:numPr>
          <w:ilvl w:val="0"/>
          <w:numId w:val="93"/>
        </w:numPr>
        <w:spacing w:after="120"/>
        <w:rPr>
          <w:rFonts w:cs="Arial"/>
          <w:sz w:val="20"/>
        </w:rPr>
      </w:pPr>
      <w:r w:rsidRPr="00D461C6">
        <w:rPr>
          <w:rFonts w:cs="Arial"/>
          <w:sz w:val="20"/>
        </w:rPr>
        <w:t>Podatki iz registra virov sevanja o visokoaktivnih virih sevanja in virih, ki so pomembni glede varovanja, ter osebni podatki iz drugega odstavka tega člena niso javni.</w:t>
      </w:r>
    </w:p>
    <w:p w:rsidR="00D461C6" w:rsidRPr="00D461C6" w:rsidRDefault="00D461C6" w:rsidP="00D461C6">
      <w:pPr>
        <w:widowControl/>
        <w:numPr>
          <w:ilvl w:val="0"/>
          <w:numId w:val="93"/>
        </w:numPr>
        <w:spacing w:after="120"/>
        <w:rPr>
          <w:rFonts w:cs="Arial"/>
          <w:sz w:val="20"/>
        </w:rPr>
      </w:pPr>
      <w:r w:rsidRPr="00D461C6">
        <w:rPr>
          <w:rFonts w:cs="Arial"/>
          <w:sz w:val="20"/>
        </w:rPr>
        <w:t xml:space="preserve">Do podatkov iz sedmega odstavka tega člena lahko dostopajo le pristojni organi iz drugega odstavka tega člena, ministrstvo, pristojno za notranje zadeve in Policija ter pristojni inšpektorji iz </w:t>
      </w:r>
      <w:r w:rsidR="00410460">
        <w:fldChar w:fldCharType="begin"/>
      </w:r>
      <w:r w:rsidR="00410460">
        <w:instrText xml:space="preserve"> REF _Ref462826593 \r \h  \* MERGEFORMAT </w:instrText>
      </w:r>
      <w:r w:rsidR="00410460">
        <w:fldChar w:fldCharType="separate"/>
      </w:r>
      <w:r w:rsidRPr="00D461C6">
        <w:rPr>
          <w:rFonts w:cs="Arial"/>
          <w:sz w:val="20"/>
        </w:rPr>
        <w:t>178</w:t>
      </w:r>
      <w:r w:rsidR="00410460">
        <w:fldChar w:fldCharType="end"/>
      </w:r>
      <w:r w:rsidRPr="00D461C6">
        <w:rPr>
          <w:rFonts w:cs="Arial"/>
          <w:sz w:val="20"/>
        </w:rPr>
        <w:t>. člena tega zakona. Lastnik in imetnik vira sevanja lahko dostopa do tistih podatkov iz sedmega odstavka tega člena, ki se nanašajo na njegov vir sevanja.</w:t>
      </w:r>
    </w:p>
    <w:p w:rsidR="00D461C6" w:rsidRPr="00D461C6" w:rsidRDefault="00D461C6" w:rsidP="00D461C6">
      <w:pPr>
        <w:widowControl/>
        <w:numPr>
          <w:ilvl w:val="0"/>
          <w:numId w:val="93"/>
        </w:numPr>
        <w:spacing w:after="120"/>
        <w:rPr>
          <w:rFonts w:cs="Arial"/>
          <w:sz w:val="20"/>
        </w:rPr>
      </w:pPr>
      <w:r w:rsidRPr="00D461C6">
        <w:rPr>
          <w:rFonts w:cs="Arial"/>
          <w:sz w:val="20"/>
        </w:rPr>
        <w:t>Minister, pristojen za okolje, in minister, pristojen za zdravje, določita vrste virov iz sedmega odstavka tega člena, za katere podatki v registrih niso javni, in kateri podatki o virih niso javni.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99" w:name="_Toc85617627"/>
      <w:bookmarkStart w:id="2200" w:name="_Toc193173566"/>
      <w:bookmarkStart w:id="2201" w:name="_Toc255895958"/>
      <w:bookmarkStart w:id="2202" w:name="_Ref443252071"/>
      <w:bookmarkStart w:id="2203" w:name="_Ref443254874"/>
      <w:bookmarkStart w:id="2204" w:name="_Ref463270295"/>
      <w:r w:rsidRPr="00D461C6">
        <w:rPr>
          <w:rFonts w:cs="Arial"/>
          <w:bCs/>
          <w:sz w:val="20"/>
        </w:rPr>
        <w:t xml:space="preserve"> </w:t>
      </w:r>
      <w:bookmarkStart w:id="2205" w:name="_Toc471733563"/>
      <w:r w:rsidRPr="00D461C6">
        <w:rPr>
          <w:rFonts w:cs="Arial"/>
          <w:bCs/>
          <w:sz w:val="20"/>
        </w:rPr>
        <w:t>člen</w:t>
      </w:r>
      <w:r w:rsidRPr="00D461C6">
        <w:rPr>
          <w:rFonts w:cs="Arial"/>
          <w:bCs/>
          <w:sz w:val="20"/>
        </w:rPr>
        <w:br/>
        <w:t>(vsebine registrov</w:t>
      </w:r>
      <w:r w:rsidR="00D55C45" w:rsidRPr="00D461C6">
        <w:rPr>
          <w:rFonts w:cs="Arial"/>
          <w:bCs/>
          <w:sz w:val="20"/>
        </w:rPr>
        <w:fldChar w:fldCharType="begin"/>
      </w:r>
      <w:r w:rsidRPr="00D461C6">
        <w:rPr>
          <w:rFonts w:cs="Arial"/>
          <w:bCs/>
          <w:sz w:val="20"/>
        </w:rPr>
        <w:instrText>xe "vsebine registrov"</w:instrText>
      </w:r>
      <w:r w:rsidR="00D55C45" w:rsidRPr="00D461C6">
        <w:rPr>
          <w:rFonts w:cs="Arial"/>
          <w:bCs/>
          <w:sz w:val="20"/>
        </w:rPr>
        <w:fldChar w:fldCharType="end"/>
      </w:r>
      <w:r w:rsidRPr="00D461C6">
        <w:rPr>
          <w:rFonts w:cs="Arial"/>
          <w:bCs/>
          <w:sz w:val="20"/>
        </w:rPr>
        <w:t>)</w:t>
      </w:r>
      <w:bookmarkEnd w:id="2199"/>
      <w:bookmarkEnd w:id="2200"/>
      <w:bookmarkEnd w:id="2201"/>
      <w:bookmarkEnd w:id="2202"/>
      <w:bookmarkEnd w:id="2203"/>
      <w:bookmarkEnd w:id="2204"/>
      <w:bookmarkEnd w:id="2205"/>
    </w:p>
    <w:p w:rsidR="00D461C6" w:rsidRPr="00D461C6" w:rsidRDefault="00D461C6" w:rsidP="00D461C6">
      <w:pPr>
        <w:widowControl/>
        <w:numPr>
          <w:ilvl w:val="0"/>
          <w:numId w:val="94"/>
        </w:numPr>
        <w:spacing w:after="120"/>
        <w:rPr>
          <w:rFonts w:cs="Arial"/>
          <w:sz w:val="20"/>
        </w:rPr>
      </w:pPr>
      <w:r w:rsidRPr="00D461C6">
        <w:rPr>
          <w:rFonts w:cs="Arial"/>
          <w:sz w:val="20"/>
        </w:rPr>
        <w:t xml:space="preserve">Register </w:t>
      </w:r>
      <w:hyperlink w:anchor="člen116" w:history="1">
        <w:r w:rsidRPr="00D461C6">
          <w:rPr>
            <w:rStyle w:val="Hiperpovezava"/>
            <w:rFonts w:cs="Arial"/>
            <w:color w:val="auto"/>
            <w:sz w:val="20"/>
            <w:u w:val="none"/>
          </w:rPr>
          <w:t>sevalnih dejavnosti</w:t>
        </w:r>
        <w:r w:rsidR="00D55C45" w:rsidRPr="00D461C6">
          <w:rPr>
            <w:rStyle w:val="Hiperpovezava"/>
            <w:rFonts w:cs="Arial"/>
            <w:color w:val="auto"/>
            <w:sz w:val="20"/>
            <w:u w:val="none"/>
          </w:rPr>
          <w:fldChar w:fldCharType="begin"/>
        </w:r>
        <w:r w:rsidRPr="00D461C6">
          <w:rPr>
            <w:rStyle w:val="Hiperpovezava"/>
            <w:rFonts w:cs="Arial"/>
            <w:color w:val="auto"/>
            <w:sz w:val="20"/>
            <w:u w:val="none"/>
          </w:rPr>
          <w:instrText>xe "register sevalnih dejavnosti"</w:instrText>
        </w:r>
        <w:r w:rsidR="00D55C45" w:rsidRPr="00D461C6">
          <w:rPr>
            <w:rStyle w:val="Hiperpovezava"/>
            <w:rFonts w:cs="Arial"/>
            <w:color w:val="auto"/>
            <w:sz w:val="20"/>
            <w:u w:val="none"/>
          </w:rPr>
          <w:fldChar w:fldCharType="end"/>
        </w:r>
      </w:hyperlink>
      <w:r w:rsidRPr="00D461C6">
        <w:rPr>
          <w:rFonts w:cs="Arial"/>
          <w:sz w:val="20"/>
        </w:rPr>
        <w:t xml:space="preserve"> sestavljata evidenca o izvajalcih sevalnih dejavnosti in zbirka listin, povezana z njimi.</w:t>
      </w:r>
    </w:p>
    <w:p w:rsidR="00D461C6" w:rsidRPr="00D461C6" w:rsidRDefault="00D461C6" w:rsidP="00D461C6">
      <w:pPr>
        <w:widowControl/>
        <w:numPr>
          <w:ilvl w:val="0"/>
          <w:numId w:val="94"/>
        </w:numPr>
        <w:spacing w:after="120"/>
        <w:rPr>
          <w:rFonts w:cs="Arial"/>
          <w:sz w:val="20"/>
        </w:rPr>
      </w:pPr>
      <w:r w:rsidRPr="00D461C6">
        <w:rPr>
          <w:rFonts w:cs="Arial"/>
          <w:sz w:val="20"/>
        </w:rPr>
        <w:t>Register virov sevanja</w:t>
      </w:r>
      <w:r w:rsidR="00D55C45" w:rsidRPr="00D461C6">
        <w:rPr>
          <w:rFonts w:cs="Arial"/>
          <w:sz w:val="20"/>
        </w:rPr>
        <w:fldChar w:fldCharType="begin"/>
      </w:r>
      <w:r w:rsidRPr="00D461C6">
        <w:rPr>
          <w:rFonts w:cs="Arial"/>
          <w:sz w:val="20"/>
        </w:rPr>
        <w:instrText>xe "register virov sevanja"</w:instrText>
      </w:r>
      <w:r w:rsidR="00D55C45" w:rsidRPr="00D461C6">
        <w:rPr>
          <w:rFonts w:cs="Arial"/>
          <w:sz w:val="20"/>
        </w:rPr>
        <w:fldChar w:fldCharType="end"/>
      </w:r>
      <w:r w:rsidRPr="00D461C6">
        <w:rPr>
          <w:rFonts w:cs="Arial"/>
          <w:sz w:val="20"/>
        </w:rPr>
        <w:t xml:space="preserve"> sestavljata evidenca o virih sevanja, vpisanih v register, in virih sevanja, za katere je bilo izdano dovoljenje za uporabo, in zbirka listin, povezana z njimi.</w:t>
      </w:r>
    </w:p>
    <w:p w:rsidR="00D461C6" w:rsidRPr="00D461C6" w:rsidRDefault="00D461C6" w:rsidP="00D461C6">
      <w:pPr>
        <w:widowControl/>
        <w:numPr>
          <w:ilvl w:val="0"/>
          <w:numId w:val="94"/>
        </w:numPr>
        <w:spacing w:after="120"/>
        <w:rPr>
          <w:rFonts w:cs="Arial"/>
          <w:sz w:val="20"/>
        </w:rPr>
      </w:pPr>
      <w:r w:rsidRPr="00D461C6">
        <w:rPr>
          <w:rFonts w:cs="Arial"/>
          <w:sz w:val="20"/>
        </w:rPr>
        <w:t>Register jedrskih, sevalnih, manj pomembnih sevalnih objektov in zaprtih odlagališč</w:t>
      </w:r>
      <w:r w:rsidRPr="00D461C6" w:rsidDel="00966BE7">
        <w:rPr>
          <w:rFonts w:cs="Arial"/>
          <w:sz w:val="20"/>
        </w:rPr>
        <w:t xml:space="preserve"> </w:t>
      </w:r>
      <w:r w:rsidRPr="00D461C6">
        <w:rPr>
          <w:rFonts w:cs="Arial"/>
          <w:sz w:val="20"/>
        </w:rPr>
        <w:t>sestavljata evidenca o objektih, ki imajo status jedrskega, sevalnega, manj pomembnega sevalnega objekta ali zaprtega odlagališča, in zbirka listin, povezana z njimi.</w:t>
      </w:r>
    </w:p>
    <w:p w:rsidR="00D461C6" w:rsidRPr="00D461C6" w:rsidRDefault="00D461C6" w:rsidP="00D461C6">
      <w:pPr>
        <w:widowControl/>
        <w:numPr>
          <w:ilvl w:val="0"/>
          <w:numId w:val="94"/>
        </w:numPr>
        <w:spacing w:after="120"/>
        <w:rPr>
          <w:rFonts w:cs="Arial"/>
          <w:sz w:val="20"/>
        </w:rPr>
      </w:pPr>
      <w:r w:rsidRPr="00D461C6">
        <w:rPr>
          <w:rFonts w:cs="Arial"/>
          <w:sz w:val="20"/>
        </w:rPr>
        <w:t>Evidence iz prejšnjih odstavkov vsebujejo podatke iz listin, zlasti pa:</w:t>
      </w:r>
    </w:p>
    <w:p w:rsidR="00D461C6" w:rsidRPr="00D461C6" w:rsidRDefault="00D461C6" w:rsidP="00D461C6">
      <w:pPr>
        <w:widowControl/>
        <w:numPr>
          <w:ilvl w:val="0"/>
          <w:numId w:val="220"/>
        </w:numPr>
        <w:spacing w:after="120"/>
        <w:rPr>
          <w:rFonts w:cs="Arial"/>
          <w:sz w:val="20"/>
        </w:rPr>
      </w:pPr>
      <w:r w:rsidRPr="00D461C6">
        <w:rPr>
          <w:rFonts w:cs="Arial"/>
          <w:sz w:val="20"/>
        </w:rPr>
        <w:t>firmo in sedež ali ime in naslov izvajalca sevalne dejavnosti ali uporabnika vira sevanja,</w:t>
      </w:r>
    </w:p>
    <w:p w:rsidR="00D461C6" w:rsidRPr="00D461C6" w:rsidRDefault="00D461C6" w:rsidP="00D461C6">
      <w:pPr>
        <w:widowControl/>
        <w:numPr>
          <w:ilvl w:val="0"/>
          <w:numId w:val="220"/>
        </w:numPr>
        <w:spacing w:after="120"/>
        <w:rPr>
          <w:rFonts w:cs="Arial"/>
          <w:sz w:val="20"/>
        </w:rPr>
      </w:pPr>
      <w:r w:rsidRPr="00D461C6">
        <w:rPr>
          <w:rFonts w:cs="Arial"/>
          <w:sz w:val="20"/>
        </w:rPr>
        <w:t>opis sevalne dejavnosti ali opis vira sevanja,</w:t>
      </w:r>
    </w:p>
    <w:p w:rsidR="00D461C6" w:rsidRPr="00D461C6" w:rsidRDefault="00D461C6" w:rsidP="00D461C6">
      <w:pPr>
        <w:widowControl/>
        <w:numPr>
          <w:ilvl w:val="0"/>
          <w:numId w:val="220"/>
        </w:numPr>
        <w:spacing w:after="120"/>
        <w:rPr>
          <w:rFonts w:cs="Arial"/>
          <w:sz w:val="20"/>
        </w:rPr>
      </w:pPr>
      <w:r w:rsidRPr="00D461C6">
        <w:rPr>
          <w:rFonts w:cs="Arial"/>
          <w:sz w:val="20"/>
        </w:rPr>
        <w:lastRenderedPageBreak/>
        <w:t>pogoje za izvajanje sevalne dejavnosti in uporabo vira sevanja,</w:t>
      </w:r>
    </w:p>
    <w:p w:rsidR="00D461C6" w:rsidRPr="00D461C6" w:rsidRDefault="00D461C6" w:rsidP="00D461C6">
      <w:pPr>
        <w:widowControl/>
        <w:numPr>
          <w:ilvl w:val="0"/>
          <w:numId w:val="220"/>
        </w:numPr>
        <w:spacing w:after="120"/>
        <w:rPr>
          <w:rFonts w:cs="Arial"/>
          <w:sz w:val="20"/>
        </w:rPr>
      </w:pPr>
      <w:r w:rsidRPr="00D461C6">
        <w:rPr>
          <w:rFonts w:cs="Arial"/>
          <w:sz w:val="20"/>
        </w:rPr>
        <w:t>podatke o geolokaciji vira sevanja.</w:t>
      </w:r>
    </w:p>
    <w:p w:rsidR="00D461C6" w:rsidRPr="00D461C6" w:rsidRDefault="00D461C6" w:rsidP="00D461C6">
      <w:pPr>
        <w:widowControl/>
        <w:numPr>
          <w:ilvl w:val="0"/>
          <w:numId w:val="94"/>
        </w:numPr>
        <w:spacing w:after="120"/>
        <w:rPr>
          <w:rFonts w:cs="Arial"/>
          <w:sz w:val="20"/>
        </w:rPr>
      </w:pPr>
      <w:r w:rsidRPr="00D461C6">
        <w:rPr>
          <w:rFonts w:cs="Arial"/>
          <w:sz w:val="20"/>
        </w:rPr>
        <w:t>Zbirko listin iz prvega, drugega in tretjega odstavka tega člena sestavljajo listine o </w:t>
      </w:r>
      <w:hyperlink w:anchor="člen9" w:history="1">
        <w:r w:rsidRPr="00D461C6">
          <w:rPr>
            <w:rFonts w:cs="Arial"/>
            <w:sz w:val="20"/>
          </w:rPr>
          <w:t>priglasitvi namere</w:t>
        </w:r>
      </w:hyperlink>
      <w:r w:rsidRPr="00D461C6">
        <w:rPr>
          <w:rFonts w:cs="Arial"/>
          <w:sz w:val="20"/>
        </w:rPr>
        <w:t xml:space="preserve">, o izdaji </w:t>
      </w:r>
      <w:hyperlink w:anchor="člen11" w:history="1">
        <w:r w:rsidRPr="00D461C6">
          <w:rPr>
            <w:rFonts w:cs="Arial"/>
            <w:sz w:val="20"/>
          </w:rPr>
          <w:t>dovoljenja za izvajanje sevalne dejavnosti</w:t>
        </w:r>
      </w:hyperlink>
      <w:r w:rsidRPr="00D461C6">
        <w:rPr>
          <w:rFonts w:cs="Arial"/>
          <w:sz w:val="20"/>
        </w:rPr>
        <w:t xml:space="preserve"> in </w:t>
      </w:r>
      <w:hyperlink w:anchor="člen13" w:history="1">
        <w:r w:rsidRPr="00D461C6">
          <w:rPr>
            <w:rFonts w:cs="Arial"/>
            <w:sz w:val="20"/>
          </w:rPr>
          <w:t>dovoljenja za uporabo vira sevanja</w:t>
        </w:r>
      </w:hyperlink>
      <w:r w:rsidRPr="00D461C6">
        <w:rPr>
          <w:rFonts w:cs="Arial"/>
          <w:sz w:val="20"/>
        </w:rPr>
        <w:t xml:space="preserve">, o izdaji odločbe o statusu sevalnega, jedrskega ali manj pomembnega sevalnega objekta ali zaprtega odlagališča, o izdaji mnenj in </w:t>
      </w:r>
      <w:hyperlink w:anchor="_67._člen_(predhodno_soglasje o seva" w:history="1">
        <w:r w:rsidRPr="00D461C6">
          <w:rPr>
            <w:rFonts w:cs="Arial"/>
            <w:sz w:val="20"/>
          </w:rPr>
          <w:t>soglasij o jedrski in sevalni varnosti</w:t>
        </w:r>
      </w:hyperlink>
      <w:r w:rsidRPr="00D461C6">
        <w:rPr>
          <w:rFonts w:cs="Arial"/>
          <w:sz w:val="20"/>
        </w:rPr>
        <w:t xml:space="preserve"> v postopkih umeščanja v prostor in gradnje sevalnih in jedrskih objektov in o </w:t>
      </w:r>
      <w:hyperlink w:anchor="člen79" w:history="1">
        <w:r w:rsidRPr="00D461C6">
          <w:rPr>
            <w:rFonts w:cs="Arial"/>
            <w:sz w:val="20"/>
          </w:rPr>
          <w:t>dovoljenjih za obratovanje objekta</w:t>
        </w:r>
      </w:hyperlink>
      <w:r w:rsidRPr="00D461C6">
        <w:rPr>
          <w:rFonts w:cs="Arial"/>
          <w:sz w:val="20"/>
        </w:rPr>
        <w:t>.</w:t>
      </w:r>
    </w:p>
    <w:p w:rsidR="00D461C6" w:rsidRPr="00D461C6" w:rsidRDefault="00D461C6" w:rsidP="00D461C6">
      <w:pPr>
        <w:widowControl/>
        <w:numPr>
          <w:ilvl w:val="0"/>
          <w:numId w:val="94"/>
        </w:numPr>
        <w:spacing w:after="120"/>
        <w:rPr>
          <w:rFonts w:cs="Arial"/>
          <w:sz w:val="20"/>
        </w:rPr>
      </w:pPr>
      <w:r w:rsidRPr="00D461C6">
        <w:rPr>
          <w:rFonts w:cs="Arial"/>
          <w:sz w:val="20"/>
        </w:rPr>
        <w:t>Minister, pristojen za okolje, in minister, pristojen za zdravje, podrobneje določita vsebino registrov, obliko in način vodenja registrov, način določanja materialnih stroškov poslanih informacij ter način pošiljanja listin in sporočanja podatkov, ki sestavljajo registre.</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206" w:name="_Toc85617628"/>
      <w:bookmarkStart w:id="2207" w:name="_Toc193173567"/>
      <w:bookmarkStart w:id="2208" w:name="_Toc255895959"/>
      <w:bookmarkStart w:id="2209" w:name="_Toc471733564"/>
      <w:r w:rsidRPr="00D461C6">
        <w:rPr>
          <w:rFonts w:cs="Arial"/>
          <w:sz w:val="20"/>
        </w:rPr>
        <w:t>FINANCIRANJE VARSTVA PRED IONIZIRAJOČIMI SEVANJI IN JEDRSKE VARNOSTI</w:t>
      </w:r>
      <w:bookmarkEnd w:id="2206"/>
      <w:bookmarkEnd w:id="2207"/>
      <w:bookmarkEnd w:id="2208"/>
      <w:bookmarkEnd w:id="2209"/>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10" w:name="_Toc85617630"/>
      <w:bookmarkStart w:id="2211" w:name="_Toc193173569"/>
      <w:bookmarkStart w:id="2212" w:name="_Toc255895961"/>
      <w:r w:rsidRPr="00D461C6">
        <w:rPr>
          <w:rFonts w:cs="Arial"/>
          <w:bCs/>
          <w:sz w:val="20"/>
        </w:rPr>
        <w:t xml:space="preserve"> </w:t>
      </w:r>
      <w:bookmarkStart w:id="2213" w:name="_Toc471733565"/>
      <w:r w:rsidRPr="00D461C6">
        <w:rPr>
          <w:rFonts w:cs="Arial"/>
          <w:bCs/>
          <w:sz w:val="20"/>
        </w:rPr>
        <w:t>člen</w:t>
      </w:r>
      <w:r w:rsidRPr="00D461C6">
        <w:rPr>
          <w:rFonts w:cs="Arial"/>
          <w:bCs/>
          <w:sz w:val="20"/>
        </w:rPr>
        <w:br/>
        <w:t>(stroški izvajalca sevalne dejavnosti</w:t>
      </w:r>
      <w:r w:rsidR="00D55C45" w:rsidRPr="00D461C6">
        <w:rPr>
          <w:rFonts w:cs="Arial"/>
          <w:bCs/>
          <w:sz w:val="20"/>
        </w:rPr>
        <w:fldChar w:fldCharType="begin"/>
      </w:r>
      <w:r w:rsidRPr="00D461C6">
        <w:rPr>
          <w:rFonts w:cs="Arial"/>
          <w:bCs/>
          <w:sz w:val="20"/>
        </w:rPr>
        <w:instrText>xe "stroški uporabnika vira sevanja"</w:instrText>
      </w:r>
      <w:r w:rsidR="00D55C45" w:rsidRPr="00D461C6">
        <w:rPr>
          <w:rFonts w:cs="Arial"/>
          <w:bCs/>
          <w:sz w:val="20"/>
        </w:rPr>
        <w:fldChar w:fldCharType="end"/>
      </w:r>
      <w:r w:rsidRPr="00D461C6">
        <w:rPr>
          <w:rFonts w:cs="Arial"/>
          <w:bCs/>
          <w:sz w:val="20"/>
        </w:rPr>
        <w:t>)</w:t>
      </w:r>
      <w:bookmarkEnd w:id="2210"/>
      <w:bookmarkEnd w:id="2211"/>
      <w:bookmarkEnd w:id="2212"/>
      <w:bookmarkEnd w:id="2213"/>
    </w:p>
    <w:p w:rsidR="00D461C6" w:rsidRPr="00D461C6" w:rsidRDefault="00D461C6" w:rsidP="00D461C6">
      <w:pPr>
        <w:widowControl/>
        <w:numPr>
          <w:ilvl w:val="0"/>
          <w:numId w:val="140"/>
        </w:numPr>
        <w:spacing w:after="120"/>
        <w:rPr>
          <w:rFonts w:cs="Arial"/>
          <w:sz w:val="20"/>
        </w:rPr>
      </w:pPr>
      <w:r w:rsidRPr="00D461C6">
        <w:rPr>
          <w:rFonts w:cs="Arial"/>
          <w:sz w:val="20"/>
        </w:rPr>
        <w:t xml:space="preserve">Izvajalec </w:t>
      </w:r>
      <w:hyperlink w:anchor="člen116" w:history="1">
        <w:r w:rsidRPr="00D461C6">
          <w:rPr>
            <w:rFonts w:cs="Arial"/>
            <w:sz w:val="20"/>
          </w:rPr>
          <w:t>sevalne dejavnosti</w:t>
        </w:r>
      </w:hyperlink>
      <w:r w:rsidRPr="00D461C6">
        <w:rPr>
          <w:rFonts w:cs="Arial"/>
          <w:sz w:val="20"/>
        </w:rPr>
        <w:t xml:space="preserve"> in upravljavec ali uporabnik </w:t>
      </w:r>
      <w:hyperlink w:anchor="virsevanja" w:history="1">
        <w:r w:rsidRPr="00D461C6">
          <w:rPr>
            <w:rFonts w:cs="Arial"/>
            <w:sz w:val="20"/>
          </w:rPr>
          <w:t>vira sevanja</w:t>
        </w:r>
      </w:hyperlink>
      <w:r w:rsidRPr="00D461C6">
        <w:rPr>
          <w:rFonts w:cs="Arial"/>
          <w:sz w:val="20"/>
        </w:rPr>
        <w:t xml:space="preserve"> krije stroške:</w:t>
      </w:r>
    </w:p>
    <w:p w:rsidR="00D461C6" w:rsidRPr="00D461C6" w:rsidRDefault="00D461C6" w:rsidP="00D461C6">
      <w:pPr>
        <w:widowControl/>
        <w:numPr>
          <w:ilvl w:val="0"/>
          <w:numId w:val="221"/>
        </w:numPr>
        <w:spacing w:after="120"/>
        <w:rPr>
          <w:rFonts w:cs="Arial"/>
          <w:sz w:val="20"/>
        </w:rPr>
      </w:pPr>
      <w:r w:rsidRPr="00D461C6">
        <w:rPr>
          <w:rFonts w:cs="Arial"/>
          <w:sz w:val="20"/>
        </w:rPr>
        <w:t xml:space="preserve">svojih ukrepov </w:t>
      </w:r>
      <w:hyperlink w:anchor="sevalnavarnost" w:history="1">
        <w:r w:rsidRPr="00D461C6">
          <w:rPr>
            <w:rStyle w:val="Hiperpovezava"/>
            <w:rFonts w:cs="Arial"/>
            <w:color w:val="auto"/>
            <w:sz w:val="20"/>
            <w:u w:val="none"/>
          </w:rPr>
          <w:t>sevalne</w:t>
        </w:r>
      </w:hyperlink>
      <w:r w:rsidRPr="00D461C6">
        <w:rPr>
          <w:rFonts w:cs="Arial"/>
          <w:sz w:val="20"/>
        </w:rPr>
        <w:t xml:space="preserve"> in </w:t>
      </w:r>
      <w:hyperlink w:anchor="jedrskavarnost" w:history="1">
        <w:r w:rsidRPr="00D461C6">
          <w:rPr>
            <w:rStyle w:val="Hiperpovezava"/>
            <w:rFonts w:cs="Arial"/>
            <w:color w:val="auto"/>
            <w:sz w:val="20"/>
            <w:u w:val="none"/>
          </w:rPr>
          <w:t>jedrske varnosti</w:t>
        </w:r>
      </w:hyperlink>
      <w:r w:rsidRPr="00D461C6">
        <w:rPr>
          <w:rFonts w:cs="Arial"/>
          <w:sz w:val="20"/>
        </w:rPr>
        <w:t xml:space="preserve"> po tem zakonu;</w:t>
      </w:r>
    </w:p>
    <w:p w:rsidR="00D461C6" w:rsidRPr="00D461C6" w:rsidRDefault="00D461C6" w:rsidP="00D461C6">
      <w:pPr>
        <w:widowControl/>
        <w:numPr>
          <w:ilvl w:val="0"/>
          <w:numId w:val="221"/>
        </w:numPr>
        <w:spacing w:after="120"/>
        <w:rPr>
          <w:rFonts w:cs="Arial"/>
          <w:sz w:val="20"/>
        </w:rPr>
      </w:pPr>
      <w:r w:rsidRPr="00D461C6">
        <w:rPr>
          <w:rFonts w:cs="Arial"/>
          <w:sz w:val="20"/>
        </w:rPr>
        <w:t>izvedbe mednarodnih misij na svojem objektu (</w:t>
      </w:r>
      <w:r w:rsidR="00410460">
        <w:fldChar w:fldCharType="begin"/>
      </w:r>
      <w:r w:rsidR="00410460">
        <w:instrText xml:space="preserve"> REF _Ref463356614 \r \h  \* MERGEFORMAT </w:instrText>
      </w:r>
      <w:r w:rsidR="00410460">
        <w:fldChar w:fldCharType="separate"/>
      </w:r>
      <w:r w:rsidRPr="00D461C6">
        <w:t>5</w:t>
      </w:r>
      <w:r w:rsidR="00410460">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izdelave ocene upravičenosti (</w:t>
      </w:r>
      <w:r w:rsidR="00410460">
        <w:fldChar w:fldCharType="begin"/>
      </w:r>
      <w:r w:rsidR="00410460">
        <w:instrText xml:space="preserve"> REF _Ref443251365 \r \h  \* MERGEFORMAT </w:instrText>
      </w:r>
      <w:r w:rsidR="00410460">
        <w:fldChar w:fldCharType="separate"/>
      </w:r>
      <w:r w:rsidRPr="00D461C6">
        <w:rPr>
          <w:rFonts w:cs="Arial"/>
          <w:sz w:val="20"/>
        </w:rPr>
        <w:t>32</w:t>
      </w:r>
      <w:r w:rsidR="00410460">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izvedbe ukrepov varstva pred sevanji (</w:t>
      </w:r>
      <w:r w:rsidR="00410460">
        <w:fldChar w:fldCharType="begin"/>
      </w:r>
      <w:r w:rsidR="00410460">
        <w:instrText xml:space="preserve"> REF _Ref462826721 \r \h  \* MERGEFORMAT </w:instrText>
      </w:r>
      <w:r w:rsidR="00410460">
        <w:fldChar w:fldCharType="separate"/>
      </w:r>
      <w:r w:rsidRPr="00D461C6">
        <w:rPr>
          <w:rFonts w:cs="Arial"/>
          <w:sz w:val="20"/>
        </w:rPr>
        <w:t>29</w:t>
      </w:r>
      <w:r w:rsidR="00410460">
        <w:fldChar w:fldCharType="end"/>
      </w:r>
      <w:hyperlink w:anchor="_23._člen_(temelji" w:history="1">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izdelave ocene varstva pred sevanji (</w:t>
      </w:r>
      <w:hyperlink w:anchor="_24._člen_(ocena" w:history="1">
        <w:r w:rsidR="00410460">
          <w:fldChar w:fldCharType="begin"/>
        </w:r>
        <w:r w:rsidR="00410460">
          <w:instrText xml:space="preserve"> REF _Ref443244775 \r \h  \* MERGEFORMAT </w:instrText>
        </w:r>
        <w:r w:rsidR="00410460">
          <w:fldChar w:fldCharType="separate"/>
        </w:r>
        <w:r w:rsidRPr="00D461C6">
          <w:rPr>
            <w:rFonts w:cs="Arial"/>
            <w:sz w:val="20"/>
          </w:rPr>
          <w:t>40</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obveznega posvetovanja in drugih storitev pooblaščenih izvedencev in organizacij varstva pred sevanji (</w:t>
      </w:r>
      <w:hyperlink w:anchor="_27._člen_(pooblaščeni" w:history="1">
        <w:r w:rsidR="00410460">
          <w:fldChar w:fldCharType="begin"/>
        </w:r>
        <w:r w:rsidR="00410460">
          <w:instrText xml:space="preserve"> REF _Ref443245311 \r \h  \* MERGEFORMAT </w:instrText>
        </w:r>
        <w:r w:rsidR="00410460">
          <w:fldChar w:fldCharType="separate"/>
        </w:r>
        <w:r w:rsidRPr="00D461C6">
          <w:rPr>
            <w:rFonts w:cs="Arial"/>
            <w:sz w:val="20"/>
          </w:rPr>
          <w:t>42</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storitev pooblaščenih izvajalcev dozimetrije (</w:t>
      </w:r>
      <w:hyperlink w:anchor="_29._člen_(ugotavljanje" w:history="1">
        <w:r w:rsidR="00410460">
          <w:fldChar w:fldCharType="begin"/>
        </w:r>
        <w:r w:rsidR="00410460">
          <w:instrText xml:space="preserve"> REF _Ref443251418 \r \h  \* MERGEFORMAT </w:instrText>
        </w:r>
        <w:r w:rsidR="00410460">
          <w:fldChar w:fldCharType="separate"/>
        </w:r>
        <w:r w:rsidRPr="00D461C6">
          <w:rPr>
            <w:rFonts w:cs="Arial"/>
            <w:sz w:val="20"/>
          </w:rPr>
          <w:t>45</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vodenja zbirk podatkov o osebnih dozah izpostavljenih delavcev (</w:t>
      </w:r>
      <w:hyperlink w:anchor="_33._člen_" w:history="1">
        <w:r w:rsidR="00410460">
          <w:fldChar w:fldCharType="begin"/>
        </w:r>
        <w:r w:rsidR="00410460">
          <w:instrText xml:space="preserve"> REF _Ref443245718 \r \h  \* MERGEFORMAT </w:instrText>
        </w:r>
        <w:r w:rsidR="00410460">
          <w:fldChar w:fldCharType="separate"/>
        </w:r>
        <w:r w:rsidRPr="00D461C6">
          <w:rPr>
            <w:rFonts w:cs="Arial"/>
            <w:sz w:val="20"/>
          </w:rPr>
          <w:t>49</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delovanja organizacijske enote ali odgovorne osebe za varstvo pred sevanji (</w:t>
      </w:r>
      <w:hyperlink w:anchor="_34._člen_(organizacijska" w:history="1">
        <w:r w:rsidR="00410460">
          <w:fldChar w:fldCharType="begin"/>
        </w:r>
        <w:r w:rsidR="00410460">
          <w:instrText xml:space="preserve"> REF _Ref443251440 \r \h  \* MERGEFORMAT </w:instrText>
        </w:r>
        <w:r w:rsidR="00410460">
          <w:fldChar w:fldCharType="separate"/>
        </w:r>
        <w:r w:rsidRPr="00D461C6">
          <w:rPr>
            <w:rFonts w:cs="Arial"/>
            <w:sz w:val="20"/>
          </w:rPr>
          <w:t>51</w:t>
        </w:r>
        <w:r w:rsidR="00410460">
          <w:fldChar w:fldCharType="end"/>
        </w:r>
      </w:hyperlink>
      <w:r w:rsidRPr="00D461C6">
        <w:rPr>
          <w:rFonts w:cs="Arial"/>
          <w:sz w:val="20"/>
        </w:rPr>
        <w:t xml:space="preserve">. in </w:t>
      </w:r>
      <w:hyperlink w:anchor="_35._člen_" w:history="1">
        <w:r w:rsidR="00410460">
          <w:fldChar w:fldCharType="begin"/>
        </w:r>
        <w:r w:rsidR="00410460">
          <w:instrText xml:space="preserve"> REF _Ref443251447 \r \h  \* MERGEFORMAT </w:instrText>
        </w:r>
        <w:r w:rsidR="00410460">
          <w:fldChar w:fldCharType="separate"/>
        </w:r>
        <w:r w:rsidRPr="00D461C6">
          <w:rPr>
            <w:rFonts w:cs="Arial"/>
            <w:sz w:val="20"/>
          </w:rPr>
          <w:t>52</w:t>
        </w:r>
        <w:r w:rsidR="00410460">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opravljanja strokovnega izpita za opravljanje nalog varstva pred sevanji zaposlenih v organizacijskih enotah in odgovornih oseb za varstvo pred sevanji (</w:t>
      </w:r>
      <w:hyperlink w:anchor="_36._člen_(usposobljenost" w:history="1">
        <w:r w:rsidR="00410460">
          <w:fldChar w:fldCharType="begin"/>
        </w:r>
        <w:r w:rsidR="00410460">
          <w:instrText xml:space="preserve"> REF _Ref443251457 \r \h  \* MERGEFORMAT </w:instrText>
        </w:r>
        <w:r w:rsidR="00410460">
          <w:fldChar w:fldCharType="separate"/>
        </w:r>
        <w:r w:rsidRPr="00D461C6">
          <w:rPr>
            <w:rFonts w:cs="Arial"/>
            <w:sz w:val="20"/>
          </w:rPr>
          <w:t>53</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zdravstvenega nadzora, ki ga izvajajo pooblaščeni izvajalci medicine dela (</w:t>
      </w:r>
      <w:hyperlink w:anchor="_39._člen_" w:history="1">
        <w:r w:rsidR="00410460">
          <w:fldChar w:fldCharType="begin"/>
        </w:r>
        <w:r w:rsidR="00410460">
          <w:instrText xml:space="preserve"> REF _Ref443251467 \r \h  \* MERGEFORMAT </w:instrText>
        </w:r>
        <w:r w:rsidR="00410460">
          <w:fldChar w:fldCharType="separate"/>
        </w:r>
        <w:r w:rsidRPr="00D461C6">
          <w:rPr>
            <w:rFonts w:cs="Arial"/>
            <w:sz w:val="20"/>
          </w:rPr>
          <w:t>56</w:t>
        </w:r>
        <w:r w:rsidR="00410460">
          <w:fldChar w:fldCharType="end"/>
        </w:r>
      </w:hyperlink>
      <w:r w:rsidRPr="00D461C6">
        <w:rPr>
          <w:rFonts w:cs="Arial"/>
          <w:sz w:val="20"/>
        </w:rPr>
        <w:t xml:space="preserve">. in </w:t>
      </w:r>
      <w:hyperlink w:anchor="_40._člen_" w:history="1">
        <w:r w:rsidR="00410460">
          <w:fldChar w:fldCharType="begin"/>
        </w:r>
        <w:r w:rsidR="00410460">
          <w:instrText xml:space="preserve"> REF _Ref443251477 \r \h  \* MERGEFORMAT </w:instrText>
        </w:r>
        <w:r w:rsidR="00410460">
          <w:fldChar w:fldCharType="separate"/>
        </w:r>
        <w:r w:rsidRPr="00D461C6">
          <w:rPr>
            <w:rFonts w:cs="Arial"/>
            <w:sz w:val="20"/>
          </w:rPr>
          <w:t>57</w:t>
        </w:r>
        <w:r w:rsidR="00410460">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izvedbe ukrepov za zmanjšanje izpostavljenosti zaradi gradbenih materialov (</w:t>
      </w:r>
      <w:r w:rsidR="00410460">
        <w:fldChar w:fldCharType="begin"/>
      </w:r>
      <w:r w:rsidR="00410460">
        <w:instrText xml:space="preserve"> REF _Ref462826983 \r \h  \* MERGEFORMAT </w:instrText>
      </w:r>
      <w:r w:rsidR="00410460">
        <w:fldChar w:fldCharType="separate"/>
      </w:r>
      <w:r w:rsidRPr="00D461C6">
        <w:rPr>
          <w:rFonts w:cs="Arial"/>
          <w:sz w:val="20"/>
        </w:rPr>
        <w:t>64</w:t>
      </w:r>
      <w:r w:rsidR="00410460">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izvedbe ukrepov za zmanjšanje izpostavljenosti delavcev ali posameznikov zaradi naravnih virov sevanja (</w:t>
      </w:r>
      <w:hyperlink w:anchor="_46._člen_" w:history="1">
        <w:r w:rsidR="00410460">
          <w:fldChar w:fldCharType="begin"/>
        </w:r>
        <w:r w:rsidR="00410460">
          <w:instrText xml:space="preserve"> REF _Ref443251488 \r \h  \* MERGEFORMAT </w:instrText>
        </w:r>
        <w:r w:rsidR="00410460">
          <w:fldChar w:fldCharType="separate"/>
        </w:r>
        <w:r w:rsidRPr="00D461C6">
          <w:rPr>
            <w:rFonts w:cs="Arial"/>
            <w:sz w:val="20"/>
          </w:rPr>
          <w:t>65</w:t>
        </w:r>
        <w:r w:rsidR="00410460">
          <w:fldChar w:fldCharType="end"/>
        </w:r>
        <w:r w:rsidRPr="00D461C6">
          <w:rPr>
            <w:rFonts w:cs="Arial"/>
            <w:sz w:val="20"/>
          </w:rPr>
          <w:t xml:space="preserve">. </w:t>
        </w:r>
        <w:r w:rsidRPr="00D461C6">
          <w:rPr>
            <w:rStyle w:val="Hiperpovezava"/>
            <w:rFonts w:cs="Arial"/>
            <w:color w:val="auto"/>
            <w:sz w:val="20"/>
            <w:u w:val="none"/>
          </w:rPr>
          <w:t>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izvedbe ukrepov za zmanjšanje izpostavljenosti zaradi radona (</w:t>
      </w:r>
      <w:r w:rsidR="00410460">
        <w:fldChar w:fldCharType="begin"/>
      </w:r>
      <w:r w:rsidR="00410460">
        <w:instrText xml:space="preserve"> REF _Ref461624823 \r \h  \* MERGEFORMAT </w:instrText>
      </w:r>
      <w:r w:rsidR="00410460">
        <w:fldChar w:fldCharType="separate"/>
      </w:r>
      <w:r w:rsidRPr="00D461C6">
        <w:rPr>
          <w:rFonts w:cs="Arial"/>
          <w:sz w:val="20"/>
        </w:rPr>
        <w:t>67</w:t>
      </w:r>
      <w:r w:rsidR="00410460">
        <w:fldChar w:fldCharType="end"/>
      </w:r>
      <w:r w:rsidRPr="00D461C6">
        <w:rPr>
          <w:rFonts w:cs="Arial"/>
          <w:sz w:val="20"/>
        </w:rPr>
        <w:t xml:space="preserve">., </w:t>
      </w:r>
      <w:r w:rsidR="00410460">
        <w:fldChar w:fldCharType="begin"/>
      </w:r>
      <w:r w:rsidR="00410460">
        <w:instrText xml:space="preserve"> REF _Ref461624828 \r \h  \* MERGEFORMAT </w:instrText>
      </w:r>
      <w:r w:rsidR="00410460">
        <w:fldChar w:fldCharType="separate"/>
      </w:r>
      <w:r w:rsidRPr="00D461C6">
        <w:rPr>
          <w:rFonts w:cs="Arial"/>
          <w:sz w:val="20"/>
        </w:rPr>
        <w:t>68</w:t>
      </w:r>
      <w:r w:rsidR="00410460">
        <w:fldChar w:fldCharType="end"/>
      </w:r>
      <w:r w:rsidRPr="00D461C6">
        <w:rPr>
          <w:rFonts w:cs="Arial"/>
          <w:sz w:val="20"/>
        </w:rPr>
        <w:t xml:space="preserve">., </w:t>
      </w:r>
      <w:r w:rsidR="00410460">
        <w:fldChar w:fldCharType="begin"/>
      </w:r>
      <w:r w:rsidR="00410460">
        <w:instrText xml:space="preserve"> REF _Ref461625579 \r \h  \* MERGEFORMAT </w:instrText>
      </w:r>
      <w:r w:rsidR="00410460">
        <w:fldChar w:fldCharType="separate"/>
      </w:r>
      <w:r w:rsidRPr="00D461C6">
        <w:rPr>
          <w:rFonts w:cs="Arial"/>
          <w:sz w:val="20"/>
        </w:rPr>
        <w:t>69</w:t>
      </w:r>
      <w:r w:rsidR="00410460">
        <w:fldChar w:fldCharType="end"/>
      </w:r>
      <w:r w:rsidRPr="00D461C6">
        <w:rPr>
          <w:rFonts w:cs="Arial"/>
          <w:sz w:val="20"/>
        </w:rPr>
        <w:t xml:space="preserve">., in </w:t>
      </w:r>
      <w:r w:rsidR="00410460">
        <w:fldChar w:fldCharType="begin"/>
      </w:r>
      <w:r w:rsidR="00410460">
        <w:instrText xml:space="preserve"> REF _Ref461625591 \r \h  \* MERGEFORMAT </w:instrText>
      </w:r>
      <w:r w:rsidR="00410460">
        <w:fldChar w:fldCharType="separate"/>
      </w:r>
      <w:r w:rsidRPr="00D461C6">
        <w:rPr>
          <w:rFonts w:cs="Arial"/>
          <w:sz w:val="20"/>
        </w:rPr>
        <w:t>70</w:t>
      </w:r>
      <w:r w:rsidR="00410460">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izvedbe radioloških posegov (</w:t>
      </w:r>
      <w:r w:rsidR="00410460">
        <w:fldChar w:fldCharType="begin"/>
      </w:r>
      <w:r w:rsidR="00410460">
        <w:instrText xml:space="preserve"> REF _Ref462827314 \r \h  \* MERGEFORMAT </w:instrText>
      </w:r>
      <w:r w:rsidR="00410460">
        <w:fldChar w:fldCharType="separate"/>
      </w:r>
      <w:r w:rsidRPr="00D461C6">
        <w:rPr>
          <w:rFonts w:cs="Arial"/>
          <w:sz w:val="20"/>
        </w:rPr>
        <w:t>76</w:t>
      </w:r>
      <w:r w:rsidR="00410460">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izdelave programa radioloških posegov (</w:t>
      </w:r>
      <w:r w:rsidR="00410460">
        <w:fldChar w:fldCharType="begin"/>
      </w:r>
      <w:r w:rsidR="00410460">
        <w:instrText xml:space="preserve"> REF _Ref462827333 \r \h  \* MERGEFORMAT </w:instrText>
      </w:r>
      <w:r w:rsidR="00410460">
        <w:fldChar w:fldCharType="separate"/>
      </w:r>
      <w:r w:rsidRPr="00D461C6">
        <w:rPr>
          <w:rFonts w:cs="Arial"/>
          <w:sz w:val="20"/>
        </w:rPr>
        <w:t>77</w:t>
      </w:r>
      <w:r w:rsidR="00410460">
        <w:fldChar w:fldCharType="end"/>
      </w:r>
      <w:hyperlink w:anchor="_48._člen_(program" w:history="1">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storitev pooblaščenih izvedencev medicinske fizike (</w:t>
      </w:r>
      <w:r w:rsidR="00410460">
        <w:fldChar w:fldCharType="begin"/>
      </w:r>
      <w:r w:rsidR="00410460">
        <w:instrText xml:space="preserve"> REF _Ref462827353 \r \h  \* MERGEFORMAT </w:instrText>
      </w:r>
      <w:r w:rsidR="00410460">
        <w:fldChar w:fldCharType="separate"/>
      </w:r>
      <w:r w:rsidRPr="00D461C6">
        <w:rPr>
          <w:rFonts w:cs="Arial"/>
          <w:sz w:val="20"/>
        </w:rPr>
        <w:t>78</w:t>
      </w:r>
      <w:r w:rsidR="00410460">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ocenjevanja in preverjanja radioloških posegov (</w:t>
      </w:r>
      <w:hyperlink w:anchor="_51._člen_(ocenjevanje" w:history="1">
        <w:r w:rsidR="00410460">
          <w:fldChar w:fldCharType="begin"/>
        </w:r>
        <w:r w:rsidR="00410460">
          <w:instrText xml:space="preserve"> REF _Ref443251513 \r \h  \* MERGEFORMAT </w:instrText>
        </w:r>
        <w:r w:rsidR="00410460">
          <w:fldChar w:fldCharType="separate"/>
        </w:r>
        <w:r w:rsidRPr="00D461C6">
          <w:rPr>
            <w:rFonts w:cs="Arial"/>
            <w:sz w:val="20"/>
          </w:rPr>
          <w:t>82</w:t>
        </w:r>
        <w:r w:rsidR="00410460">
          <w:fldChar w:fldCharType="end"/>
        </w:r>
        <w:r w:rsidRPr="00D461C6">
          <w:rPr>
            <w:rFonts w:cs="Arial"/>
            <w:sz w:val="20"/>
          </w:rPr>
          <w:t xml:space="preserve">. </w:t>
        </w:r>
        <w:r w:rsidRPr="00D461C6">
          <w:rPr>
            <w:rStyle w:val="Hiperpovezava"/>
            <w:rFonts w:cs="Arial"/>
            <w:color w:val="auto"/>
            <w:sz w:val="20"/>
            <w:u w:val="none"/>
          </w:rPr>
          <w:t>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vodenja zbirk podatkov o osebnih dozah zaradi radioloških posegov (</w:t>
      </w:r>
      <w:hyperlink w:anchor="_53._člen_(zbirke" w:history="1">
        <w:r w:rsidR="00410460">
          <w:fldChar w:fldCharType="begin"/>
        </w:r>
        <w:r w:rsidR="00410460">
          <w:instrText xml:space="preserve"> REF _Ref44</w:instrText>
        </w:r>
        <w:r w:rsidR="00410460">
          <w:instrText xml:space="preserve">3245149 \r \h  \* MERGEFORMAT </w:instrText>
        </w:r>
        <w:r w:rsidR="00410460">
          <w:fldChar w:fldCharType="separate"/>
        </w:r>
        <w:r w:rsidRPr="00D461C6">
          <w:rPr>
            <w:rFonts w:cs="Arial"/>
            <w:sz w:val="20"/>
          </w:rPr>
          <w:t>83</w:t>
        </w:r>
        <w:r w:rsidR="00410460">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storitev pooblaščenih izvedencev za sevalno in jedrsko varnost (</w:t>
      </w:r>
      <w:hyperlink w:anchor="_58._člen_(izvedenci" w:history="1">
        <w:r w:rsidR="00410460">
          <w:fldChar w:fldCharType="begin"/>
        </w:r>
        <w:r w:rsidR="00410460">
          <w:instrText xml:space="preserve"> REF _Ref443251534 \r \h  \* MERGEFORMAT </w:instrText>
        </w:r>
        <w:r w:rsidR="00410460">
          <w:fldChar w:fldCharType="separate"/>
        </w:r>
        <w:r w:rsidRPr="00D461C6">
          <w:rPr>
            <w:rFonts w:cs="Arial"/>
            <w:sz w:val="20"/>
          </w:rPr>
          <w:t>88</w:t>
        </w:r>
        <w:r w:rsidR="00410460">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vodenja programa spremljanja obratovalnih izkušenj sevalnih ali jedrskih objektov (</w:t>
      </w:r>
      <w:hyperlink w:anchor="_60._člen_(uporaba" w:history="1">
        <w:r w:rsidR="00410460">
          <w:fldChar w:fldCharType="begin"/>
        </w:r>
        <w:r w:rsidR="00410460">
          <w:instrText xml:space="preserve"> REF _Ref443251544 \r \h  \* MERGEFORMAT </w:instrText>
        </w:r>
        <w:r w:rsidR="00410460">
          <w:fldChar w:fldCharType="separate"/>
        </w:r>
        <w:r w:rsidRPr="00D461C6">
          <w:rPr>
            <w:rFonts w:cs="Arial"/>
            <w:sz w:val="20"/>
          </w:rPr>
          <w:t>90</w:t>
        </w:r>
        <w:r w:rsidR="00410460">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pStyle w:val="Odstavekseznama"/>
        <w:numPr>
          <w:ilvl w:val="0"/>
          <w:numId w:val="221"/>
        </w:numPr>
        <w:rPr>
          <w:rFonts w:cs="Arial"/>
          <w:sz w:val="20"/>
        </w:rPr>
      </w:pPr>
      <w:r w:rsidRPr="00D461C6">
        <w:rPr>
          <w:rFonts w:ascii="Arial" w:hAnsi="Arial" w:cs="Arial"/>
          <w:snapToGrid w:val="0"/>
          <w:sz w:val="20"/>
        </w:rPr>
        <w:t>zagotavljanja zadostnih finančnih sredstev in jamstev (91. člen);</w:t>
      </w:r>
    </w:p>
    <w:p w:rsidR="00D461C6" w:rsidRPr="00D461C6" w:rsidRDefault="00D461C6" w:rsidP="00D461C6">
      <w:pPr>
        <w:widowControl/>
        <w:numPr>
          <w:ilvl w:val="0"/>
          <w:numId w:val="221"/>
        </w:numPr>
        <w:spacing w:after="120"/>
        <w:rPr>
          <w:rFonts w:cs="Arial"/>
          <w:sz w:val="20"/>
        </w:rPr>
      </w:pPr>
      <w:r w:rsidRPr="00D461C6">
        <w:rPr>
          <w:rFonts w:cs="Arial"/>
          <w:sz w:val="20"/>
        </w:rPr>
        <w:t>zagotavljanja zadostnega števila kvalificiranih delavcev pri obratovanju sevalnega in jedrskega objekta (</w:t>
      </w:r>
      <w:hyperlink w:anchor="_62._člen_" w:history="1">
        <w:r w:rsidR="00410460">
          <w:fldChar w:fldCharType="begin"/>
        </w:r>
        <w:r w:rsidR="00410460">
          <w:instrText xml:space="preserve"> REF _Ref443251560 \r \h  \* MERGEFORMAT </w:instrText>
        </w:r>
        <w:r w:rsidR="00410460">
          <w:fldChar w:fldCharType="separate"/>
        </w:r>
        <w:r w:rsidRPr="00D461C6">
          <w:rPr>
            <w:rFonts w:cs="Arial"/>
            <w:sz w:val="20"/>
          </w:rPr>
          <w:t>92</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lastRenderedPageBreak/>
        <w:t>izvajanja sistema vodenja</w:t>
      </w:r>
      <w:r w:rsidRPr="00D461C6" w:rsidDel="00321863">
        <w:rPr>
          <w:rFonts w:cs="Arial"/>
          <w:sz w:val="20"/>
        </w:rPr>
        <w:t xml:space="preserve"> </w:t>
      </w:r>
      <w:r w:rsidRPr="00D461C6">
        <w:rPr>
          <w:rFonts w:cs="Arial"/>
          <w:sz w:val="20"/>
        </w:rPr>
        <w:t>(</w:t>
      </w:r>
      <w:hyperlink w:anchor="_63._člen_" w:history="1">
        <w:r w:rsidR="00410460">
          <w:fldChar w:fldCharType="begin"/>
        </w:r>
        <w:r w:rsidR="00410460">
          <w:instrText xml:space="preserve"> REF _Ref443251568 \r \h  \* MERGEFORMAT </w:instrText>
        </w:r>
        <w:r w:rsidR="00410460">
          <w:fldChar w:fldCharType="separate"/>
        </w:r>
        <w:r w:rsidRPr="00D461C6">
          <w:rPr>
            <w:rFonts w:cs="Arial"/>
            <w:sz w:val="20"/>
          </w:rPr>
          <w:t>93</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rednega, celovitega in sistematičnega ocenjevanja in preverjanja sevalne ali jedrske varnosti (</w:t>
      </w:r>
      <w:hyperlink w:anchor="_81._člen_(občasni" w:history="1">
        <w:r w:rsidR="00410460">
          <w:fldChar w:fldCharType="begin"/>
        </w:r>
        <w:r w:rsidR="00410460">
          <w:instrText xml:space="preserve"> REF _Ref443251584 \r \h  \* MERGEFORMAT </w:instrText>
        </w:r>
        <w:r w:rsidR="00410460">
          <w:fldChar w:fldCharType="separate"/>
        </w:r>
        <w:r w:rsidRPr="00D461C6">
          <w:rPr>
            <w:rFonts w:cs="Arial"/>
            <w:sz w:val="20"/>
          </w:rPr>
          <w:t>112</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izjemnega pregleda varnostnega poročila (</w:t>
      </w:r>
      <w:hyperlink w:anchor="_86._člen_" w:history="1">
        <w:r w:rsidR="00410460">
          <w:fldChar w:fldCharType="begin"/>
        </w:r>
        <w:r w:rsidR="00410460">
          <w:instrText xml:space="preserve"> REF _Ref443251592 \r \h  \* MERGEFORMAT </w:instrText>
        </w:r>
        <w:r w:rsidR="00410460">
          <w:fldChar w:fldCharType="separate"/>
        </w:r>
        <w:r w:rsidRPr="00D461C6">
          <w:rPr>
            <w:rFonts w:cs="Arial"/>
            <w:sz w:val="20"/>
          </w:rPr>
          <w:t>119</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poročanja o obratovanju objektov (</w:t>
      </w:r>
      <w:hyperlink w:anchor="_87._člen_(poročanje" w:history="1">
        <w:r w:rsidR="00410460">
          <w:fldChar w:fldCharType="begin"/>
        </w:r>
        <w:r w:rsidR="00410460">
          <w:instrText xml:space="preserve"> REF _Ref443251600 \r \h  \* MERGEFORMAT </w:instrText>
        </w:r>
        <w:r w:rsidR="00410460">
          <w:fldChar w:fldCharType="separate"/>
        </w:r>
        <w:r w:rsidRPr="00D461C6">
          <w:rPr>
            <w:rFonts w:cs="Arial"/>
            <w:sz w:val="20"/>
          </w:rPr>
          <w:t>120</w:t>
        </w:r>
        <w:r w:rsidR="00410460">
          <w:fldChar w:fldCharType="end"/>
        </w:r>
        <w:r w:rsidRPr="00D461C6">
          <w:rPr>
            <w:rFonts w:cs="Arial"/>
            <w:sz w:val="20"/>
          </w:rPr>
          <w:t xml:space="preserve">. </w:t>
        </w:r>
        <w:r w:rsidRPr="00D461C6">
          <w:rPr>
            <w:rStyle w:val="Hiperpovezava"/>
            <w:rFonts w:cs="Arial"/>
            <w:color w:val="auto"/>
            <w:sz w:val="20"/>
            <w:u w:val="none"/>
          </w:rPr>
          <w:t>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 xml:space="preserve">storitev ravnanja z radioaktivnimi odpadki (1. in 3. točka tretjega odstavka </w:t>
      </w:r>
      <w:r w:rsidR="00410460">
        <w:fldChar w:fldCharType="begin"/>
      </w:r>
      <w:r w:rsidR="00410460">
        <w:instrText xml:space="preserve"> REF _Ref443251636 \r \h  \* MERGEFORMAT </w:instrText>
      </w:r>
      <w:r w:rsidR="00410460">
        <w:fldChar w:fldCharType="separate"/>
      </w:r>
      <w:r w:rsidRPr="00D461C6">
        <w:rPr>
          <w:rFonts w:cs="Arial"/>
          <w:sz w:val="20"/>
        </w:rPr>
        <w:t>122</w:t>
      </w:r>
      <w:r w:rsidR="00410460">
        <w:fldChar w:fldCharType="end"/>
      </w:r>
      <w:r w:rsidRPr="00D461C6">
        <w:rPr>
          <w:rFonts w:cs="Arial"/>
          <w:sz w:val="20"/>
        </w:rPr>
        <w:t>. člena);</w:t>
      </w:r>
    </w:p>
    <w:p w:rsidR="00D461C6" w:rsidRPr="00D461C6" w:rsidRDefault="00D461C6" w:rsidP="00D461C6">
      <w:pPr>
        <w:widowControl/>
        <w:numPr>
          <w:ilvl w:val="0"/>
          <w:numId w:val="221"/>
        </w:numPr>
        <w:spacing w:after="120"/>
        <w:rPr>
          <w:rFonts w:cs="Arial"/>
          <w:sz w:val="20"/>
        </w:rPr>
      </w:pPr>
      <w:r w:rsidRPr="00D461C6">
        <w:rPr>
          <w:rFonts w:cs="Arial"/>
          <w:sz w:val="20"/>
        </w:rPr>
        <w:t>načrtovanja in izvajanja ukrepov zaščite in reševanja (</w:t>
      </w:r>
      <w:hyperlink w:anchor="_104._člen_" w:history="1">
        <w:r w:rsidR="00410460">
          <w:fldChar w:fldCharType="begin"/>
        </w:r>
        <w:r w:rsidR="00410460">
          <w:instrText xml:space="preserve"> REF _Ref443251647 \r \h  \* MERGEFORMAT </w:instrText>
        </w:r>
        <w:r w:rsidR="00410460">
          <w:fldChar w:fldCharType="separate"/>
        </w:r>
        <w:r w:rsidRPr="00D461C6">
          <w:rPr>
            <w:rFonts w:cs="Arial"/>
            <w:sz w:val="20"/>
          </w:rPr>
          <w:t>130</w:t>
        </w:r>
        <w:r w:rsidR="00410460">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storitev služb za fizično varovanje (</w:t>
      </w:r>
      <w:hyperlink w:anchor="_118._člen_" w:history="1">
        <w:r w:rsidR="00410460">
          <w:fldChar w:fldCharType="begin"/>
        </w:r>
        <w:r w:rsidR="00410460">
          <w:instrText xml:space="preserve"> REF _Ref443251668 \r \h  \* MERGEFORMAT </w:instrText>
        </w:r>
        <w:r w:rsidR="00410460">
          <w:fldChar w:fldCharType="separate"/>
        </w:r>
        <w:r w:rsidRPr="00D461C6">
          <w:rPr>
            <w:rFonts w:cs="Arial"/>
            <w:sz w:val="20"/>
          </w:rPr>
          <w:t>144</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varnostnega preverjanja oseb, ki jih zaposluje (</w:t>
      </w:r>
      <w:hyperlink w:anchor="_120._člen_" w:history="1">
        <w:r w:rsidR="00410460">
          <w:fldChar w:fldCharType="begin"/>
        </w:r>
        <w:r w:rsidR="00410460">
          <w:instrText xml:space="preserve"> REF _Ref443251680 \r \h  \* MERGEFORMAT </w:instrText>
        </w:r>
        <w:r w:rsidR="00410460">
          <w:fldChar w:fldCharType="separate"/>
        </w:r>
        <w:r w:rsidRPr="00D461C6">
          <w:rPr>
            <w:rFonts w:cs="Arial"/>
            <w:sz w:val="20"/>
          </w:rPr>
          <w:t>149</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vodenja evidenc in izvajanje nadzora jedrskih snovi po območjih materialnih bilanc (</w:t>
      </w:r>
      <w:hyperlink w:anchor="_122._člen_" w:history="1">
        <w:r w:rsidR="00410460">
          <w:fldChar w:fldCharType="begin"/>
        </w:r>
        <w:r w:rsidR="00410460">
          <w:instrText xml:space="preserve"> REF _Ref443251695 \r \h  \* MERGEFORMAT </w:instrText>
        </w:r>
        <w:r w:rsidR="00410460">
          <w:fldChar w:fldCharType="separate"/>
        </w:r>
        <w:r w:rsidRPr="00D461C6">
          <w:rPr>
            <w:rFonts w:cs="Arial"/>
            <w:sz w:val="20"/>
          </w:rPr>
          <w:t>157</w:t>
        </w:r>
        <w:r w:rsidR="00410460">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storitev izvajalcev obratovalnega, predobratovalnega, poobratovalnega in izrednega monitoringa radioaktivnosti ter monitoringa učinkov sanacijskih ukrepov, odrejenih v primeru izrednega dogodka (</w:t>
      </w:r>
      <w:r w:rsidR="00410460">
        <w:fldChar w:fldCharType="begin"/>
      </w:r>
      <w:r w:rsidR="00410460">
        <w:instrText xml:space="preserve"> REF _Ref443251712 \r \h  \* MERGEFORMAT </w:instrText>
      </w:r>
      <w:r w:rsidR="00410460">
        <w:fldChar w:fldCharType="separate"/>
      </w:r>
      <w:r w:rsidRPr="00D461C6">
        <w:rPr>
          <w:rFonts w:cs="Arial"/>
          <w:sz w:val="20"/>
        </w:rPr>
        <w:t>158</w:t>
      </w:r>
      <w:r w:rsidR="00410460">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nadzora v primeru povečane radioaktivne kontaminacije izdelkov (</w:t>
      </w:r>
      <w:hyperlink w:anchor="_92._člen_" w:history="1">
        <w:r w:rsidR="00410460">
          <w:fldChar w:fldCharType="begin"/>
        </w:r>
        <w:r w:rsidR="00410460">
          <w:instrText xml:space="preserve"> REF _Ref462828840 \r \h  \* MERGEFORMAT </w:instrText>
        </w:r>
        <w:r w:rsidR="00410460">
          <w:fldChar w:fldCharType="separate"/>
        </w:r>
        <w:r w:rsidRPr="00D461C6">
          <w:rPr>
            <w:rFonts w:cs="Arial"/>
            <w:sz w:val="20"/>
          </w:rPr>
          <w:t>163</w:t>
        </w:r>
        <w:r w:rsidR="00410460">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odrejenih izjemnih ukrepov sanacije posledic izrednega dogodka ali opustitve predpisanega ravnanja z radioaktivnimi snovmi, vključno s stroški spremljanja in nadzora učinkov sanacije (</w:t>
      </w:r>
      <w:hyperlink w:anchor="člen125" w:history="1">
        <w:r w:rsidR="00410460">
          <w:fldChar w:fldCharType="begin"/>
        </w:r>
        <w:r w:rsidR="00410460">
          <w:instrText xml:space="preserve"> REF _Ref462829117 \r \h  \* MERGEFORMAT </w:instrText>
        </w:r>
        <w:r w:rsidR="00410460">
          <w:fldChar w:fldCharType="separate"/>
        </w:r>
        <w:r w:rsidRPr="00D461C6">
          <w:rPr>
            <w:rFonts w:cs="Arial"/>
            <w:sz w:val="20"/>
          </w:rPr>
          <w:t>165</w:t>
        </w:r>
        <w:r w:rsidR="00410460">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140"/>
        </w:numPr>
        <w:spacing w:after="120"/>
        <w:rPr>
          <w:rFonts w:cs="Arial"/>
          <w:sz w:val="20"/>
        </w:rPr>
      </w:pPr>
      <w:r w:rsidRPr="00D461C6">
        <w:rPr>
          <w:rFonts w:cs="Arial"/>
          <w:sz w:val="20"/>
        </w:rPr>
        <w:t xml:space="preserve">Storitve odlaganja radioaktivnih odpadkov iz NE Krško iz 2. in 3. točke tretjega odstavka </w:t>
      </w:r>
      <w:r w:rsidR="00410460">
        <w:fldChar w:fldCharType="begin"/>
      </w:r>
      <w:r w:rsidR="00410460">
        <w:instrText xml:space="preserve"> REF _Ref443251752 \r \h  \* MERGEFORMAT </w:instrText>
      </w:r>
      <w:r w:rsidR="00410460">
        <w:fldChar w:fldCharType="separate"/>
      </w:r>
      <w:r w:rsidRPr="00D461C6">
        <w:rPr>
          <w:rFonts w:cs="Arial"/>
          <w:sz w:val="20"/>
        </w:rPr>
        <w:t>122</w:t>
      </w:r>
      <w:r w:rsidR="00410460">
        <w:fldChar w:fldCharType="end"/>
      </w:r>
      <w:r w:rsidRPr="00D461C6">
        <w:rPr>
          <w:rFonts w:cs="Arial"/>
          <w:sz w:val="20"/>
        </w:rPr>
        <w:t xml:space="preserve">. člena tega zakona financira sklad iz devetega odstavka </w:t>
      </w:r>
      <w:r w:rsidR="00410460">
        <w:fldChar w:fldCharType="begin"/>
      </w:r>
      <w:r w:rsidR="00410460">
        <w:instrText xml:space="preserve"> REF _Ref443251752 \r \h  \* MERGEFORMAT </w:instrText>
      </w:r>
      <w:r w:rsidR="00410460">
        <w:fldChar w:fldCharType="separate"/>
      </w:r>
      <w:r w:rsidRPr="00D461C6">
        <w:rPr>
          <w:rFonts w:cs="Arial"/>
          <w:sz w:val="20"/>
        </w:rPr>
        <w:t>122</w:t>
      </w:r>
      <w:r w:rsidR="00410460">
        <w:fldChar w:fldCharType="end"/>
      </w:r>
      <w:r w:rsidRPr="00D461C6">
        <w:rPr>
          <w:rFonts w:cs="Arial"/>
          <w:sz w:val="20"/>
        </w:rPr>
        <w:t>. člena tega zakona.</w:t>
      </w:r>
    </w:p>
    <w:p w:rsidR="00D461C6" w:rsidRPr="00D461C6" w:rsidRDefault="00D461C6" w:rsidP="00D461C6">
      <w:pPr>
        <w:ind w:left="36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14" w:name="_Toc85617632"/>
      <w:bookmarkStart w:id="2215" w:name="_Toc193173571"/>
      <w:bookmarkStart w:id="2216" w:name="_Toc255895963"/>
      <w:r w:rsidRPr="00D461C6">
        <w:rPr>
          <w:rFonts w:cs="Arial"/>
          <w:bCs/>
          <w:sz w:val="20"/>
        </w:rPr>
        <w:t xml:space="preserve"> </w:t>
      </w:r>
      <w:bookmarkStart w:id="2217" w:name="_Toc471733566"/>
      <w:r w:rsidRPr="00D461C6">
        <w:rPr>
          <w:rFonts w:cs="Arial"/>
          <w:bCs/>
          <w:sz w:val="20"/>
        </w:rPr>
        <w:t>člen</w:t>
      </w:r>
      <w:r w:rsidRPr="00D461C6">
        <w:rPr>
          <w:rFonts w:cs="Arial"/>
          <w:bCs/>
          <w:sz w:val="20"/>
        </w:rPr>
        <w:br/>
        <w:t>(javni stroški</w:t>
      </w:r>
      <w:r w:rsidR="00D55C45" w:rsidRPr="00D461C6">
        <w:rPr>
          <w:rFonts w:cs="Arial"/>
          <w:bCs/>
          <w:sz w:val="20"/>
        </w:rPr>
        <w:fldChar w:fldCharType="begin"/>
      </w:r>
      <w:r w:rsidRPr="00D461C6">
        <w:rPr>
          <w:rFonts w:cs="Arial"/>
          <w:bCs/>
          <w:sz w:val="20"/>
        </w:rPr>
        <w:instrText>xe "javni stroški"</w:instrText>
      </w:r>
      <w:r w:rsidR="00D55C45" w:rsidRPr="00D461C6">
        <w:rPr>
          <w:rFonts w:cs="Arial"/>
          <w:bCs/>
          <w:sz w:val="20"/>
        </w:rPr>
        <w:fldChar w:fldCharType="end"/>
      </w:r>
      <w:r w:rsidRPr="00D461C6">
        <w:rPr>
          <w:rFonts w:cs="Arial"/>
          <w:bCs/>
          <w:sz w:val="20"/>
        </w:rPr>
        <w:t xml:space="preserve"> varstva pred ionizirajočimi sevanji in jedrske varnosti)</w:t>
      </w:r>
      <w:bookmarkEnd w:id="2214"/>
      <w:bookmarkEnd w:id="2215"/>
      <w:bookmarkEnd w:id="2216"/>
      <w:bookmarkEnd w:id="2217"/>
      <w:r w:rsidRPr="00D461C6">
        <w:rPr>
          <w:rFonts w:cs="Arial"/>
          <w:bCs/>
          <w:sz w:val="20"/>
        </w:rPr>
        <w:t xml:space="preserve"> </w:t>
      </w:r>
    </w:p>
    <w:p w:rsidR="00D461C6" w:rsidRPr="00D461C6" w:rsidRDefault="00D461C6" w:rsidP="00D461C6">
      <w:pPr>
        <w:rPr>
          <w:rFonts w:cs="Arial"/>
          <w:sz w:val="20"/>
        </w:rPr>
      </w:pPr>
      <w:r w:rsidRPr="00D461C6">
        <w:rPr>
          <w:rFonts w:cs="Arial"/>
          <w:sz w:val="20"/>
        </w:rPr>
        <w:t>Država zagotavlja sredstva za financiranje:</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upravnih, strokovnih in nadzornih nalog države na področju </w:t>
      </w:r>
      <w:hyperlink w:anchor="varstvopredsionizirajočimisevanji" w:history="1">
        <w:r w:rsidRPr="00D461C6">
          <w:rPr>
            <w:rStyle w:val="Hiperpovezava"/>
            <w:rFonts w:cs="Arial"/>
            <w:color w:val="auto"/>
            <w:sz w:val="20"/>
            <w:u w:val="none"/>
          </w:rPr>
          <w:t>varstva pred sevanji</w:t>
        </w:r>
      </w:hyperlink>
      <w:r w:rsidRPr="00D461C6">
        <w:rPr>
          <w:rFonts w:cs="Arial"/>
          <w:sz w:val="20"/>
        </w:rPr>
        <w:t xml:space="preserve"> in </w:t>
      </w:r>
      <w:hyperlink w:anchor="jedrskavarnost" w:history="1">
        <w:r w:rsidRPr="00D461C6">
          <w:rPr>
            <w:rStyle w:val="Hiperpovezava"/>
            <w:rFonts w:cs="Arial"/>
            <w:color w:val="auto"/>
            <w:sz w:val="20"/>
            <w:u w:val="none"/>
          </w:rPr>
          <w:t>jedrske varnosti</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delovanja strokovnih svetov (</w:t>
      </w:r>
      <w:hyperlink w:anchor="_5._člen_(strokovna" w:history="1">
        <w:r w:rsidR="00410460">
          <w:fldChar w:fldCharType="begin"/>
        </w:r>
        <w:r w:rsidR="00410460">
          <w:instrText xml:space="preserve"> REF _Ref443250137 \r \h  \* MERGEFORMAT </w:instrText>
        </w:r>
        <w:r w:rsidR="00410460">
          <w:fldChar w:fldCharType="separate"/>
        </w:r>
        <w:r w:rsidRPr="00D461C6">
          <w:t>6</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izvajanja ukrepov pripravljenosti na vire neznanega izvora (</w:t>
      </w:r>
      <w:r w:rsidR="00410460">
        <w:fldChar w:fldCharType="begin"/>
      </w:r>
      <w:r w:rsidR="00410460">
        <w:instrText xml:space="preserve"> REF _Ref463350160 \r \h  \* MERGEFORMAT </w:instrText>
      </w:r>
      <w:r w:rsidR="00410460">
        <w:fldChar w:fldCharType="separate"/>
      </w:r>
      <w:r w:rsidRPr="00D461C6">
        <w:rPr>
          <w:rFonts w:cs="Arial"/>
          <w:sz w:val="20"/>
        </w:rPr>
        <w:t>26</w:t>
      </w:r>
      <w:r w:rsidR="00410460">
        <w:fldChar w:fldCharType="end"/>
      </w:r>
      <w:r w:rsidRPr="00D461C6">
        <w:rPr>
          <w:rFonts w:cs="Arial"/>
          <w:sz w:val="20"/>
        </w:rPr>
        <w:t>. člen);</w:t>
      </w:r>
    </w:p>
    <w:p w:rsidR="00D461C6" w:rsidRPr="00D461C6" w:rsidRDefault="00D461C6" w:rsidP="00D461C6">
      <w:pPr>
        <w:widowControl/>
        <w:numPr>
          <w:ilvl w:val="0"/>
          <w:numId w:val="309"/>
        </w:numPr>
        <w:spacing w:after="120"/>
        <w:rPr>
          <w:rFonts w:cs="Arial"/>
          <w:sz w:val="20"/>
        </w:rPr>
      </w:pPr>
      <w:r w:rsidRPr="00D461C6">
        <w:rPr>
          <w:rFonts w:cs="Arial"/>
          <w:sz w:val="20"/>
        </w:rPr>
        <w:t>vodenja centralne evidence doz (</w:t>
      </w:r>
      <w:hyperlink w:anchor="člen33" w:history="1">
        <w:r w:rsidR="00410460">
          <w:fldChar w:fldCharType="begin"/>
        </w:r>
        <w:r w:rsidR="00410460">
          <w:instrText xml:space="preserve"> REF _Ref4432</w:instrText>
        </w:r>
        <w:r w:rsidR="00410460">
          <w:instrText xml:space="preserve">45718 \r \h  \* MERGEFORMAT </w:instrText>
        </w:r>
        <w:r w:rsidR="00410460">
          <w:fldChar w:fldCharType="separate"/>
        </w:r>
        <w:r w:rsidRPr="00D461C6">
          <w:rPr>
            <w:rFonts w:cs="Arial"/>
            <w:sz w:val="20"/>
          </w:rPr>
          <w:t>49</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delovanja zdravniške komisije za presojo ocene zdravstvene delazmožnosti in odrejenih ukrepov zdravstvenega nadzora (</w:t>
      </w:r>
      <w:hyperlink w:anchor="_42._člen_" w:history="1">
        <w:r w:rsidR="00410460">
          <w:fldChar w:fldCharType="begin"/>
        </w:r>
        <w:r w:rsidR="00410460">
          <w:instrText xml:space="preserve"> REF _Ref443251822 \r \h  \* MERGEFORMAT </w:instrText>
        </w:r>
        <w:r w:rsidR="00410460">
          <w:fldChar w:fldCharType="separate"/>
        </w:r>
        <w:r w:rsidRPr="00D461C6">
          <w:rPr>
            <w:rFonts w:cs="Arial"/>
            <w:sz w:val="20"/>
          </w:rPr>
          <w:t>59</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zdravstvenega nadzora izpostavljenih delavcev in prebivalstva v primeru izrednega dogodka (</w:t>
      </w:r>
      <w:hyperlink w:anchor="_44._člen_(zdravstveni" w:history="1">
        <w:r w:rsidR="00410460">
          <w:fldChar w:fldCharType="begin"/>
        </w:r>
        <w:r w:rsidR="00410460">
          <w:instrText xml:space="preserve"> REF</w:instrText>
        </w:r>
        <w:r w:rsidR="00410460">
          <w:instrText xml:space="preserve"> _Ref443251834 \r \h  \* MERGEFORMAT </w:instrText>
        </w:r>
        <w:r w:rsidR="00410460">
          <w:fldChar w:fldCharType="separate"/>
        </w:r>
        <w:r w:rsidRPr="00D461C6">
          <w:rPr>
            <w:rFonts w:cs="Arial"/>
            <w:sz w:val="20"/>
          </w:rPr>
          <w:t>60</w:t>
        </w:r>
        <w:r w:rsidR="00410460">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sistematičnega pregledovanja delovnega in bivalnega okolja zaradi varstva pred sevanji zaradi izpostavljenosti naravnim virom sevanja in obstoječih izpostavljenosti, ki jih ni mogoče zanemariti z vidika varstva pred sevanjem (</w:t>
      </w:r>
      <w:hyperlink w:anchor="_45._člen_" w:history="1">
        <w:r w:rsidR="00410460">
          <w:fldChar w:fldCharType="begin"/>
        </w:r>
        <w:r w:rsidR="00410460">
          <w:instrText xml:space="preserve"> REF _Ref443251843 \r \h  \* MERGEFORMAT </w:instrText>
        </w:r>
        <w:r w:rsidR="00410460">
          <w:fldChar w:fldCharType="separate"/>
        </w:r>
        <w:r w:rsidRPr="00D461C6">
          <w:rPr>
            <w:rFonts w:cs="Arial"/>
            <w:sz w:val="20"/>
          </w:rPr>
          <w:t>62</w:t>
        </w:r>
        <w:r w:rsidR="00410460">
          <w:fldChar w:fldCharType="end"/>
        </w:r>
        <w:r w:rsidRPr="00D461C6">
          <w:rPr>
            <w:rFonts w:cs="Arial"/>
            <w:sz w:val="20"/>
          </w:rPr>
          <w:t xml:space="preserve">. in </w:t>
        </w:r>
        <w:r w:rsidR="00410460">
          <w:fldChar w:fldCharType="begin"/>
        </w:r>
        <w:r w:rsidR="00410460">
          <w:instrText xml:space="preserve"> REF _Ref461624704 \r \h </w:instrText>
        </w:r>
        <w:r w:rsidR="00410460">
          <w:instrText xml:space="preserve"> \* MERGEFORMAT </w:instrText>
        </w:r>
        <w:r w:rsidR="00410460">
          <w:fldChar w:fldCharType="separate"/>
        </w:r>
        <w:r w:rsidRPr="00D461C6">
          <w:rPr>
            <w:rFonts w:cs="Arial"/>
            <w:sz w:val="20"/>
          </w:rPr>
          <w:t>63</w:t>
        </w:r>
        <w:r w:rsidR="00410460">
          <w:fldChar w:fldCharType="end"/>
        </w:r>
        <w:r w:rsidRPr="00D461C6">
          <w:rPr>
            <w:rFonts w:cs="Arial"/>
            <w:sz w:val="20"/>
          </w:rPr>
          <w:t xml:space="preserve">. </w:t>
        </w:r>
        <w:r w:rsidRPr="00D461C6">
          <w:rPr>
            <w:rStyle w:val="Hiperpovezava"/>
            <w:rFonts w:cs="Arial"/>
            <w:color w:val="auto"/>
            <w:sz w:val="20"/>
            <w:u w:val="none"/>
          </w:rPr>
          <w:t>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sistematičnega pregledovanja in izvajanja meritev radona (</w:t>
      </w:r>
      <w:r w:rsidR="00410460">
        <w:fldChar w:fldCharType="begin"/>
      </w:r>
      <w:r w:rsidR="00410460">
        <w:instrText xml:space="preserve"> REF _Ref461609629 \r \h  \* MERGEFORMAT </w:instrText>
      </w:r>
      <w:r w:rsidR="00410460">
        <w:fldChar w:fldCharType="separate"/>
      </w:r>
      <w:r w:rsidRPr="00D461C6">
        <w:rPr>
          <w:rFonts w:cs="Arial"/>
          <w:sz w:val="20"/>
        </w:rPr>
        <w:t>66</w:t>
      </w:r>
      <w:r w:rsidR="00410460">
        <w:fldChar w:fldCharType="end"/>
      </w:r>
      <w:r w:rsidRPr="00D461C6">
        <w:rPr>
          <w:rFonts w:cs="Arial"/>
          <w:sz w:val="20"/>
        </w:rPr>
        <w:t>. člen);</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izvedbe ukrepov zmanjševanja izpostavljenosti radonu v objektih, namenjenih izvajanju vzgojno-varstvenega, kulturnega, zdravstvenega ali izobraževalnega programa (osmi odstavek </w:t>
      </w:r>
      <w:r w:rsidR="00410460">
        <w:fldChar w:fldCharType="begin"/>
      </w:r>
      <w:r w:rsidR="00410460">
        <w:instrText xml:space="preserve"> REF _Ref461624828 \r \h  \* MERGEFORMAT </w:instrText>
      </w:r>
      <w:r w:rsidR="00410460">
        <w:fldChar w:fldCharType="separate"/>
      </w:r>
      <w:r w:rsidRPr="00D461C6">
        <w:rPr>
          <w:rFonts w:cs="Arial"/>
          <w:sz w:val="20"/>
        </w:rPr>
        <w:t>68</w:t>
      </w:r>
      <w:r w:rsidR="00410460">
        <w:fldChar w:fldCharType="end"/>
      </w:r>
      <w:hyperlink w:anchor="_46._člen_" w:history="1">
        <w:r w:rsidRPr="00D461C6">
          <w:rPr>
            <w:rStyle w:val="Hiperpovezava"/>
            <w:rFonts w:cs="Arial"/>
            <w:color w:val="auto"/>
            <w:sz w:val="20"/>
            <w:u w:val="none"/>
          </w:rPr>
          <w:t>. člen</w:t>
        </w:r>
      </w:hyperlink>
      <w:r w:rsidRPr="00D461C6">
        <w:rPr>
          <w:rStyle w:val="Hiperpovezava"/>
          <w:rFonts w:cs="Arial"/>
          <w:color w:val="auto"/>
          <w:sz w:val="20"/>
          <w:u w:val="none"/>
        </w:rPr>
        <w:t>a</w:t>
      </w:r>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vodenja zbirke podatkov o meritvah radona (</w:t>
      </w:r>
      <w:r w:rsidR="00410460">
        <w:fldChar w:fldCharType="begin"/>
      </w:r>
      <w:r w:rsidR="00410460">
        <w:instrText xml:space="preserve"> REF _Ref461624533 \r \h  \* MERGEFORMAT </w:instrText>
      </w:r>
      <w:r w:rsidR="00410460">
        <w:fldChar w:fldCharType="separate"/>
      </w:r>
      <w:r w:rsidRPr="00D461C6">
        <w:rPr>
          <w:rFonts w:cs="Arial"/>
          <w:sz w:val="20"/>
        </w:rPr>
        <w:t>72</w:t>
      </w:r>
      <w:r w:rsidR="00410460">
        <w:fldChar w:fldCharType="end"/>
      </w:r>
      <w:r w:rsidRPr="00D461C6">
        <w:rPr>
          <w:rFonts w:cs="Arial"/>
          <w:sz w:val="20"/>
        </w:rPr>
        <w:t>. člen);</w:t>
      </w:r>
    </w:p>
    <w:p w:rsidR="00D461C6" w:rsidRPr="00D461C6" w:rsidRDefault="00D461C6" w:rsidP="00D461C6">
      <w:pPr>
        <w:widowControl/>
        <w:numPr>
          <w:ilvl w:val="0"/>
          <w:numId w:val="309"/>
        </w:numPr>
        <w:spacing w:after="120"/>
        <w:rPr>
          <w:rFonts w:cs="Arial"/>
          <w:sz w:val="20"/>
        </w:rPr>
      </w:pPr>
      <w:r w:rsidRPr="00D461C6">
        <w:rPr>
          <w:rFonts w:cs="Arial"/>
          <w:sz w:val="20"/>
        </w:rPr>
        <w:t>izdelave poročila o ocenah prejetih doz za prebivalstvo (</w:t>
      </w:r>
      <w:hyperlink w:anchor="_54._člen_" w:history="1">
        <w:r w:rsidR="00410460">
          <w:fldChar w:fldCharType="begin"/>
        </w:r>
        <w:r w:rsidR="00410460">
          <w:instrText xml:space="preserve"> REF _Ref443251869 \r \h  \* MERGEFORMAT </w:instrText>
        </w:r>
        <w:r w:rsidR="00410460">
          <w:fldChar w:fldCharType="separate"/>
        </w:r>
        <w:r w:rsidRPr="00D461C6">
          <w:rPr>
            <w:rFonts w:cs="Arial"/>
            <w:sz w:val="20"/>
          </w:rPr>
          <w:t>84</w:t>
        </w:r>
        <w:r w:rsidR="00410460">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komisije za preverjanje izpolnjevanja predpisanih pogojev kvalificiranih delavcev ter priprave programov za preverjanje strokovne usposobljenosti, psihofizičnih lastnosti </w:t>
      </w:r>
      <w:hyperlink w:anchor="člen0304" w:history="1">
        <w:r w:rsidRPr="00D461C6">
          <w:rPr>
            <w:rFonts w:cs="Arial"/>
            <w:sz w:val="20"/>
          </w:rPr>
          <w:t>delavcev</w:t>
        </w:r>
      </w:hyperlink>
      <w:r w:rsidRPr="00D461C6">
        <w:rPr>
          <w:rFonts w:cs="Arial"/>
          <w:sz w:val="20"/>
        </w:rPr>
        <w:t xml:space="preserve"> in razpoložljivosti v zvezi z odsotnostjo alkohola in mamil kvalificiranih </w:t>
      </w:r>
      <w:hyperlink w:anchor="člen0304" w:history="1">
        <w:r w:rsidRPr="00D461C6">
          <w:rPr>
            <w:rFonts w:cs="Arial"/>
            <w:sz w:val="20"/>
          </w:rPr>
          <w:t>delavcev</w:t>
        </w:r>
      </w:hyperlink>
      <w:r w:rsidRPr="00D461C6">
        <w:rPr>
          <w:rFonts w:cs="Arial"/>
          <w:sz w:val="20"/>
        </w:rPr>
        <w:t xml:space="preserve"> v jedrskem objektu (</w:t>
      </w:r>
      <w:hyperlink w:anchor="_62._člen_" w:history="1">
        <w:r w:rsidR="00410460">
          <w:fldChar w:fldCharType="begin"/>
        </w:r>
        <w:r w:rsidR="00410460">
          <w:instrText xml:space="preserve"> REF _Ref443251886 \r \h  \* MERGEFORMAT </w:instrText>
        </w:r>
        <w:r w:rsidR="00410460">
          <w:fldChar w:fldCharType="separate"/>
        </w:r>
        <w:r w:rsidRPr="00D461C6">
          <w:rPr>
            <w:rFonts w:cs="Arial"/>
            <w:sz w:val="20"/>
          </w:rPr>
          <w:t>92</w:t>
        </w:r>
        <w:r w:rsidR="00410460">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lastRenderedPageBreak/>
        <w:t>za ravnanje z radioaktivnimi odpadki ali izrabljenim gorivom, če povzročitelj radioaktivnih odpadkov ali izrabljenega goriva ni znan (</w:t>
      </w:r>
      <w:hyperlink w:anchor="_93._člen_" w:history="1">
        <w:r w:rsidR="00410460">
          <w:fldChar w:fldCharType="begin"/>
        </w:r>
        <w:r w:rsidR="00410460">
          <w:instrText xml:space="preserve"> REF _Ref443251913 \r \h  \* MERGEFORMA</w:instrText>
        </w:r>
        <w:r w:rsidR="00410460">
          <w:instrText xml:space="preserve">T </w:instrText>
        </w:r>
        <w:r w:rsidR="00410460">
          <w:fldChar w:fldCharType="separate"/>
        </w:r>
        <w:r w:rsidRPr="00D461C6">
          <w:rPr>
            <w:rFonts w:cs="Arial"/>
            <w:sz w:val="20"/>
          </w:rPr>
          <w:t>121</w:t>
        </w:r>
        <w:r w:rsidR="00410460">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vodenja centralne evidence radioaktivnih odpadkov in izrabljenega goriva (</w:t>
      </w:r>
      <w:hyperlink w:anchor="_93._člen_" w:history="1">
        <w:r w:rsidR="00410460">
          <w:fldChar w:fldCharType="begin"/>
        </w:r>
        <w:r w:rsidR="00410460">
          <w:instrText xml:space="preserve"> REF _Ref443251913 \r \h  \* MERGEFORMAT </w:instrText>
        </w:r>
        <w:r w:rsidR="00410460">
          <w:fldChar w:fldCharType="separate"/>
        </w:r>
        <w:r w:rsidRPr="00D461C6">
          <w:rPr>
            <w:rFonts w:cs="Arial"/>
            <w:sz w:val="20"/>
          </w:rPr>
          <w:t>121</w:t>
        </w:r>
        <w:r w:rsidR="00410460">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izvajanja obvezne državne službe za ravnanje z radioaktivnimi odpadki v delu, ki ga ne krije uporabnik vira sevanja (1. točka tretjega odstavka </w:t>
      </w:r>
      <w:r w:rsidR="00410460">
        <w:fldChar w:fldCharType="begin"/>
      </w:r>
      <w:r w:rsidR="00410460">
        <w:instrText xml:space="preserve"> REF _Ref443251921 \r \h  \* MERGEFOR</w:instrText>
      </w:r>
      <w:r w:rsidR="00410460">
        <w:instrText xml:space="preserve">MAT </w:instrText>
      </w:r>
      <w:r w:rsidR="00410460">
        <w:fldChar w:fldCharType="separate"/>
      </w:r>
      <w:r w:rsidRPr="00D461C6">
        <w:rPr>
          <w:rFonts w:cs="Arial"/>
          <w:sz w:val="20"/>
        </w:rPr>
        <w:t>122</w:t>
      </w:r>
      <w:r w:rsidR="00410460">
        <w:fldChar w:fldCharType="end"/>
      </w:r>
      <w:r w:rsidRPr="00D461C6">
        <w:rPr>
          <w:rFonts w:cs="Arial"/>
          <w:sz w:val="20"/>
        </w:rPr>
        <w:t>. člena);</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izvajanja obvezne državne službe upravljanja, dolgoročnega nadzora in vzdrževanja zaprtih odlagališč (4. in 5. točka tretjega odstavka </w:t>
      </w:r>
      <w:r w:rsidR="00410460">
        <w:fldChar w:fldCharType="begin"/>
      </w:r>
      <w:r w:rsidR="00410460">
        <w:instrText xml:space="preserve"> REF _Ref443251940 \r \h  \* MERGEFOR</w:instrText>
      </w:r>
      <w:r w:rsidR="00410460">
        <w:instrText xml:space="preserve">MAT </w:instrText>
      </w:r>
      <w:r w:rsidR="00410460">
        <w:fldChar w:fldCharType="separate"/>
      </w:r>
      <w:r w:rsidRPr="00D461C6">
        <w:rPr>
          <w:rFonts w:cs="Arial"/>
          <w:sz w:val="20"/>
        </w:rPr>
        <w:t>122</w:t>
      </w:r>
      <w:r w:rsidR="00410460">
        <w:fldChar w:fldCharType="end"/>
      </w:r>
      <w:r w:rsidRPr="00D461C6">
        <w:rPr>
          <w:rFonts w:cs="Arial"/>
          <w:sz w:val="20"/>
        </w:rPr>
        <w:t xml:space="preserve">. člena in </w:t>
      </w:r>
      <w:r w:rsidR="00410460">
        <w:fldChar w:fldCharType="begin"/>
      </w:r>
      <w:r w:rsidR="00410460">
        <w:instrText xml:space="preserve"> REF _Ref443251951 \r \h  \* MERGEFORMAT </w:instrText>
      </w:r>
      <w:r w:rsidR="00410460">
        <w:fldChar w:fldCharType="separate"/>
      </w:r>
      <w:r w:rsidRPr="00D461C6">
        <w:rPr>
          <w:rFonts w:cs="Arial"/>
          <w:sz w:val="20"/>
        </w:rPr>
        <w:t>123</w:t>
      </w:r>
      <w:r w:rsidR="00410460">
        <w:fldChar w:fldCharType="end"/>
      </w:r>
      <w:r w:rsidRPr="00D461C6">
        <w:rPr>
          <w:rFonts w:cs="Arial"/>
          <w:sz w:val="20"/>
        </w:rPr>
        <w:t>. člen);</w:t>
      </w:r>
    </w:p>
    <w:p w:rsidR="00D461C6" w:rsidRPr="00D461C6" w:rsidRDefault="00D461C6" w:rsidP="00D461C6">
      <w:pPr>
        <w:widowControl/>
        <w:numPr>
          <w:ilvl w:val="0"/>
          <w:numId w:val="309"/>
        </w:numPr>
        <w:spacing w:after="120"/>
        <w:rPr>
          <w:rFonts w:cs="Arial"/>
          <w:sz w:val="20"/>
        </w:rPr>
      </w:pPr>
      <w:r w:rsidRPr="00D461C6">
        <w:rPr>
          <w:rFonts w:cs="Arial"/>
          <w:sz w:val="20"/>
        </w:rPr>
        <w:t>načrtovanja zaščitnih ukrepov, če uporabnik sevanja ni določljiv ali če povzročitelja ni na ozemlju Republike Slovenije (</w:t>
      </w:r>
      <w:hyperlink w:anchor="_106._člen_" w:history="1">
        <w:r w:rsidR="00410460">
          <w:fldChar w:fldCharType="begin"/>
        </w:r>
        <w:r w:rsidR="00410460">
          <w:instrText xml:space="preserve"> REF _Ref443251969 \r \h  \* MERGEFORMAT </w:instrText>
        </w:r>
        <w:r w:rsidR="00410460">
          <w:fldChar w:fldCharType="separate"/>
        </w:r>
        <w:r w:rsidRPr="00D461C6">
          <w:rPr>
            <w:rFonts w:cs="Arial"/>
            <w:sz w:val="20"/>
          </w:rPr>
          <w:t>132</w:t>
        </w:r>
        <w:r w:rsidR="00410460">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vodenja evidenc jedrskih snovi (</w:t>
      </w:r>
      <w:hyperlink w:anchor="_122._člen_" w:history="1">
        <w:r w:rsidR="00410460">
          <w:fldChar w:fldCharType="begin"/>
        </w:r>
        <w:r w:rsidR="00410460">
          <w:instrText xml:space="preserve"> REF _Ref443251995 \r \h  \* MERGEFORMAT </w:instrText>
        </w:r>
        <w:r w:rsidR="00410460">
          <w:fldChar w:fldCharType="separate"/>
        </w:r>
        <w:r w:rsidRPr="00D461C6">
          <w:rPr>
            <w:rFonts w:cs="Arial"/>
            <w:sz w:val="20"/>
          </w:rPr>
          <w:t>157</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monitoringa radioaktivnosti okolja, monitoring zaprtega odlagališča, izrednega monitoringa radioaktivnosti in monitoringa učinkov sanacijskih ukrepov, odrejenih v primeru izrednega dogodka (</w:t>
      </w:r>
      <w:r w:rsidR="00410460">
        <w:fldChar w:fldCharType="begin"/>
      </w:r>
      <w:r w:rsidR="00410460">
        <w:instrText xml:space="preserve"> REF _Ref443252006 \r \h  \* MERGEFORMAT </w:instrText>
      </w:r>
      <w:r w:rsidR="00410460">
        <w:fldChar w:fldCharType="separate"/>
      </w:r>
      <w:r w:rsidRPr="00D461C6">
        <w:rPr>
          <w:rFonts w:cs="Arial"/>
          <w:sz w:val="20"/>
        </w:rPr>
        <w:t>158</w:t>
      </w:r>
      <w:r w:rsidR="00410460">
        <w:fldChar w:fldCharType="end"/>
      </w:r>
      <w:r w:rsidRPr="00D461C6">
        <w:rPr>
          <w:rFonts w:cs="Arial"/>
          <w:sz w:val="20"/>
        </w:rPr>
        <w:t>. člen);</w:t>
      </w:r>
    </w:p>
    <w:p w:rsidR="00D461C6" w:rsidRPr="00D461C6" w:rsidRDefault="00D461C6" w:rsidP="00D461C6">
      <w:pPr>
        <w:widowControl/>
        <w:numPr>
          <w:ilvl w:val="0"/>
          <w:numId w:val="309"/>
        </w:numPr>
        <w:spacing w:after="120"/>
        <w:rPr>
          <w:rFonts w:cs="Arial"/>
          <w:sz w:val="20"/>
        </w:rPr>
      </w:pPr>
      <w:r w:rsidRPr="00D461C6">
        <w:rPr>
          <w:rFonts w:cs="Arial"/>
          <w:sz w:val="20"/>
        </w:rPr>
        <w:t>odrejenih ukrepov sanacije posledic izrednega dogodka ali opustitve predpisanega ravnanja z radioaktivnimi snovmi, če oseba, ki je uporabljala ali upravljala vir sevanja ali opustila predpisano ravnanje z virom sevanja ali radioaktivnimi odpadki, ni določljiva ali če posledic ni mogoče odpraviti drugače (</w:t>
      </w:r>
      <w:hyperlink w:anchor="_126._člen_(subsidiarna" w:history="1">
        <w:r w:rsidR="00410460">
          <w:fldChar w:fldCharType="begin"/>
        </w:r>
        <w:r w:rsidR="00410460">
          <w:instrText xml:space="preserve"> REF _Ref443252031 \r \h  \* MERGEFORMAT </w:instrText>
        </w:r>
        <w:r w:rsidR="00410460">
          <w:fldChar w:fldCharType="separate"/>
        </w:r>
        <w:r w:rsidRPr="00D461C6">
          <w:rPr>
            <w:rFonts w:cs="Arial"/>
            <w:sz w:val="20"/>
          </w:rPr>
          <w:t>166</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obvezne državne</w:t>
      </w:r>
      <w:r w:rsidR="004D6540">
        <w:rPr>
          <w:rFonts w:cs="Arial"/>
          <w:sz w:val="20"/>
        </w:rPr>
        <w:t xml:space="preserve"> gospodarske</w:t>
      </w:r>
      <w:r w:rsidRPr="00D461C6">
        <w:rPr>
          <w:rFonts w:cs="Arial"/>
          <w:sz w:val="20"/>
        </w:rPr>
        <w:t xml:space="preserve"> javne službe ravnanja z radioaktivnimi odpadki, s katero se zagotavljajo storitve, katerih uporabniki niso določljivi ali katerih uporaba ni izmerljiva (</w:t>
      </w:r>
      <w:hyperlink w:anchor="_126._člen_(subsidiarna" w:history="1">
        <w:r w:rsidR="00410460">
          <w:fldChar w:fldCharType="begin"/>
        </w:r>
        <w:r w:rsidR="00410460">
          <w:instrText xml:space="preserve"> REF _Ref44325204</w:instrText>
        </w:r>
        <w:r w:rsidR="00410460">
          <w:instrText xml:space="preserve">0 \r \h  \* MERGEFORMAT </w:instrText>
        </w:r>
        <w:r w:rsidR="00410460">
          <w:fldChar w:fldCharType="separate"/>
        </w:r>
        <w:r w:rsidRPr="00D461C6">
          <w:rPr>
            <w:rFonts w:cs="Arial"/>
            <w:sz w:val="20"/>
          </w:rPr>
          <w:t>166</w:t>
        </w:r>
        <w:r w:rsidR="00410460">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režima celovite sanacije na območju trajne izpostavljenosti (</w:t>
      </w:r>
      <w:hyperlink w:anchor="_127._člen_" w:history="1">
        <w:r w:rsidR="00410460">
          <w:fldChar w:fldCharType="begin"/>
        </w:r>
        <w:r w:rsidR="00410460">
          <w:instrText xml:space="preserve"> REF _Ref443252049 \r \h  \* MERGEFORMAT </w:instrText>
        </w:r>
        <w:r w:rsidR="00410460">
          <w:fldChar w:fldCharType="separate"/>
        </w:r>
        <w:r w:rsidRPr="00D461C6">
          <w:rPr>
            <w:rFonts w:cs="Arial"/>
            <w:sz w:val="20"/>
          </w:rPr>
          <w:t>167</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izdelave poročila o varstvu pred sevanji in jedrski varnosti (</w:t>
      </w:r>
      <w:hyperlink w:anchor="_128._člen_" w:history="1">
        <w:r w:rsidR="00410460">
          <w:fldChar w:fldCharType="begin"/>
        </w:r>
        <w:r w:rsidR="00410460">
          <w:instrText xml:space="preserve"> REF _Ref443252060 \r \h  \* MERGEFORMAT </w:instrText>
        </w:r>
        <w:r w:rsidR="00410460">
          <w:fldChar w:fldCharType="separate"/>
        </w:r>
        <w:r w:rsidRPr="00D461C6">
          <w:rPr>
            <w:rFonts w:cs="Arial"/>
            <w:sz w:val="20"/>
          </w:rPr>
          <w:t>168</w:t>
        </w:r>
        <w:r w:rsidR="00410460">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vodenja registrov sevalnih dejavnosti, virov sevanja ter sevalnih in jedrskih objektov kot javne knjige (</w:t>
      </w:r>
      <w:hyperlink w:anchor="_131._člen_" w:history="1">
        <w:r w:rsidR="00410460">
          <w:fldChar w:fldCharType="begin"/>
        </w:r>
        <w:r w:rsidR="00410460">
          <w:instrText xml:space="preserve"> REF _Ref443252071 \r \h  \* MERGEFORMAT </w:instrText>
        </w:r>
        <w:r w:rsidR="00410460">
          <w:fldChar w:fldCharType="separate"/>
        </w:r>
        <w:r w:rsidRPr="00D461C6">
          <w:rPr>
            <w:rFonts w:cs="Arial"/>
            <w:sz w:val="20"/>
          </w:rPr>
          <w:t>171</w:t>
        </w:r>
        <w:r w:rsidR="00410460">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načrtovanje in izvajanje zaščitnih ukrepov po predpisih s področja varstva pred naravnimi in drugimi nesrečami;</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drugih ukrepov </w:t>
      </w:r>
      <w:hyperlink w:anchor="sevalnavarnost" w:history="1">
        <w:r w:rsidRPr="00D461C6">
          <w:rPr>
            <w:rStyle w:val="Hiperpovezava"/>
            <w:rFonts w:cs="Arial"/>
            <w:color w:val="auto"/>
            <w:sz w:val="20"/>
            <w:u w:val="none"/>
          </w:rPr>
          <w:t>sevalne</w:t>
        </w:r>
      </w:hyperlink>
      <w:r w:rsidRPr="00D461C6">
        <w:rPr>
          <w:rFonts w:cs="Arial"/>
          <w:sz w:val="20"/>
        </w:rPr>
        <w:t xml:space="preserve"> in </w:t>
      </w:r>
      <w:hyperlink w:anchor="jedrskavarnost" w:history="1">
        <w:r w:rsidRPr="00D461C6">
          <w:rPr>
            <w:rStyle w:val="Hiperpovezava"/>
            <w:rFonts w:cs="Arial"/>
            <w:color w:val="auto"/>
            <w:sz w:val="20"/>
            <w:u w:val="none"/>
          </w:rPr>
          <w:t>jedrske varnosti</w:t>
        </w:r>
      </w:hyperlink>
      <w:r w:rsidRPr="00D461C6">
        <w:rPr>
          <w:rFonts w:cs="Arial"/>
          <w:sz w:val="20"/>
        </w:rPr>
        <w:t>, kadar jih zaradi javnih koristi zagotavlja država po tem zakonu.</w:t>
      </w:r>
    </w:p>
    <w:p w:rsidR="00D461C6" w:rsidRPr="00AF3F80" w:rsidRDefault="00D461C6" w:rsidP="00D461C6">
      <w:pPr>
        <w:widowControl/>
        <w:spacing w:after="120"/>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18" w:name="_Toc85617633"/>
      <w:bookmarkStart w:id="2219" w:name="_Toc193173572"/>
      <w:bookmarkStart w:id="2220" w:name="_Toc255895964"/>
      <w:r w:rsidRPr="00AF3F80">
        <w:rPr>
          <w:rFonts w:cs="Arial"/>
          <w:bCs/>
          <w:sz w:val="20"/>
        </w:rPr>
        <w:t xml:space="preserve"> </w:t>
      </w:r>
      <w:bookmarkStart w:id="2221" w:name="_Toc471733567"/>
      <w:r w:rsidRPr="00AF3F80">
        <w:rPr>
          <w:rFonts w:cs="Arial"/>
          <w:bCs/>
          <w:sz w:val="20"/>
        </w:rPr>
        <w:t>člen</w:t>
      </w:r>
      <w:r w:rsidRPr="00AF3F80">
        <w:rPr>
          <w:rFonts w:cs="Arial"/>
          <w:bCs/>
          <w:sz w:val="20"/>
        </w:rPr>
        <w:br/>
        <w:t>(zagotavljanje usposabljanja pooblaščenih</w:t>
      </w:r>
      <w:r w:rsidR="00D55C45" w:rsidRPr="00AF3F80">
        <w:rPr>
          <w:rFonts w:cs="Arial"/>
          <w:bCs/>
          <w:sz w:val="20"/>
        </w:rPr>
        <w:fldChar w:fldCharType="begin"/>
      </w:r>
      <w:r w:rsidRPr="00AF3F80">
        <w:rPr>
          <w:rFonts w:cs="Arial"/>
          <w:bCs/>
          <w:sz w:val="20"/>
        </w:rPr>
        <w:instrText>xe "zagotavljanje usposabljanja pooblaščenih"</w:instrText>
      </w:r>
      <w:r w:rsidR="00D55C45" w:rsidRPr="00AF3F80">
        <w:rPr>
          <w:rFonts w:cs="Arial"/>
          <w:bCs/>
          <w:sz w:val="20"/>
        </w:rPr>
        <w:fldChar w:fldCharType="end"/>
      </w:r>
      <w:r w:rsidRPr="00AF3F80">
        <w:rPr>
          <w:rFonts w:cs="Arial"/>
          <w:bCs/>
          <w:sz w:val="20"/>
        </w:rPr>
        <w:t xml:space="preserve"> izvedencev in pristojnih organov)</w:t>
      </w:r>
      <w:bookmarkEnd w:id="2218"/>
      <w:bookmarkEnd w:id="2219"/>
      <w:bookmarkEnd w:id="2220"/>
      <w:bookmarkEnd w:id="2221"/>
    </w:p>
    <w:p w:rsidR="00D461C6" w:rsidRPr="00AF3F80" w:rsidRDefault="00D461C6" w:rsidP="00D461C6">
      <w:pPr>
        <w:widowControl/>
        <w:numPr>
          <w:ilvl w:val="0"/>
          <w:numId w:val="95"/>
        </w:numPr>
        <w:spacing w:after="120"/>
        <w:rPr>
          <w:rFonts w:cs="Arial"/>
          <w:sz w:val="20"/>
        </w:rPr>
      </w:pPr>
      <w:r w:rsidRPr="00AF3F80">
        <w:rPr>
          <w:rFonts w:cs="Arial"/>
          <w:sz w:val="20"/>
        </w:rPr>
        <w:t>Država zagotavlja sredstva za financiranje:</w:t>
      </w:r>
    </w:p>
    <w:p w:rsidR="00D461C6" w:rsidRPr="00AF3F80" w:rsidRDefault="00D461C6" w:rsidP="00D461C6">
      <w:pPr>
        <w:widowControl/>
        <w:numPr>
          <w:ilvl w:val="0"/>
          <w:numId w:val="226"/>
        </w:numPr>
        <w:spacing w:after="120"/>
        <w:rPr>
          <w:rFonts w:cs="Arial"/>
          <w:sz w:val="20"/>
        </w:rPr>
      </w:pPr>
      <w:r w:rsidRPr="00AF3F80">
        <w:rPr>
          <w:rFonts w:cs="Arial"/>
          <w:sz w:val="20"/>
        </w:rPr>
        <w:t>usposabljanja pooblaščenih izvedencev varstva pred sevanji,</w:t>
      </w:r>
    </w:p>
    <w:p w:rsidR="00D461C6" w:rsidRPr="00AF3F80" w:rsidRDefault="00D461C6" w:rsidP="00D461C6">
      <w:pPr>
        <w:widowControl/>
        <w:numPr>
          <w:ilvl w:val="0"/>
          <w:numId w:val="226"/>
        </w:numPr>
        <w:spacing w:after="120"/>
        <w:rPr>
          <w:rFonts w:cs="Arial"/>
          <w:sz w:val="20"/>
        </w:rPr>
      </w:pPr>
      <w:r w:rsidRPr="00AF3F80">
        <w:rPr>
          <w:rFonts w:cs="Arial"/>
          <w:sz w:val="20"/>
        </w:rPr>
        <w:t>usposabljanja pooblaščenih izvedencev medicinske fizike,</w:t>
      </w:r>
    </w:p>
    <w:p w:rsidR="00D461C6" w:rsidRPr="00AF3F80" w:rsidRDefault="00D461C6" w:rsidP="00D461C6">
      <w:pPr>
        <w:widowControl/>
        <w:numPr>
          <w:ilvl w:val="0"/>
          <w:numId w:val="226"/>
        </w:numPr>
        <w:spacing w:after="120"/>
        <w:rPr>
          <w:rFonts w:cs="Arial"/>
          <w:sz w:val="20"/>
        </w:rPr>
      </w:pPr>
      <w:r w:rsidRPr="00AF3F80">
        <w:rPr>
          <w:rFonts w:cs="Arial"/>
          <w:sz w:val="20"/>
        </w:rPr>
        <w:t>usposabljanja pooblaščenih izvedencev za sevalno in jedrsko varnost,</w:t>
      </w:r>
    </w:p>
    <w:p w:rsidR="00D461C6" w:rsidRPr="00AF3F80" w:rsidRDefault="00D461C6" w:rsidP="00D461C6">
      <w:pPr>
        <w:widowControl/>
        <w:numPr>
          <w:ilvl w:val="0"/>
          <w:numId w:val="226"/>
        </w:numPr>
        <w:spacing w:after="120"/>
        <w:rPr>
          <w:rFonts w:cs="Arial"/>
          <w:sz w:val="20"/>
        </w:rPr>
      </w:pPr>
      <w:r w:rsidRPr="00AF3F80">
        <w:rPr>
          <w:rFonts w:cs="Arial"/>
          <w:sz w:val="20"/>
        </w:rPr>
        <w:t xml:space="preserve">razvojnih študij in neodvisnih strokovnih preveritev ter mednarodnega strokovnega sodelovanja na področju varstva pred sevanji </w:t>
      </w:r>
      <w:r>
        <w:rPr>
          <w:rFonts w:cs="Arial"/>
          <w:sz w:val="20"/>
        </w:rPr>
        <w:t>in</w:t>
      </w:r>
      <w:r w:rsidRPr="00AF3F80">
        <w:rPr>
          <w:rFonts w:cs="Arial"/>
          <w:sz w:val="20"/>
        </w:rPr>
        <w:t xml:space="preserve"> </w:t>
      </w:r>
      <w:hyperlink w:anchor="jedrskavarnost" w:history="1">
        <w:r w:rsidRPr="00AF3F80">
          <w:rPr>
            <w:rFonts w:cs="Arial"/>
            <w:sz w:val="20"/>
          </w:rPr>
          <w:t>jedrske varnosti</w:t>
        </w:r>
      </w:hyperlink>
      <w:r w:rsidRPr="00AF3F80">
        <w:rPr>
          <w:rFonts w:cs="Arial"/>
          <w:sz w:val="20"/>
        </w:rPr>
        <w:t>,</w:t>
      </w:r>
    </w:p>
    <w:p w:rsidR="00D461C6" w:rsidRPr="00AF3F80" w:rsidRDefault="00D461C6" w:rsidP="00D461C6">
      <w:pPr>
        <w:widowControl/>
        <w:numPr>
          <w:ilvl w:val="0"/>
          <w:numId w:val="226"/>
        </w:numPr>
        <w:spacing w:after="120"/>
        <w:rPr>
          <w:rFonts w:cs="Arial"/>
          <w:sz w:val="20"/>
        </w:rPr>
      </w:pPr>
      <w:r w:rsidRPr="00AF3F80">
        <w:rPr>
          <w:rFonts w:cs="Arial"/>
          <w:sz w:val="20"/>
        </w:rPr>
        <w:t>usposabljanje javnih uslužbencev pristojnih organov po tem zakonu.</w:t>
      </w:r>
    </w:p>
    <w:p w:rsidR="00D461C6" w:rsidRPr="00AF3F80" w:rsidRDefault="00D461C6" w:rsidP="00D461C6">
      <w:pPr>
        <w:widowControl/>
        <w:numPr>
          <w:ilvl w:val="0"/>
          <w:numId w:val="95"/>
        </w:numPr>
        <w:spacing w:after="120"/>
        <w:rPr>
          <w:rFonts w:cs="Arial"/>
          <w:sz w:val="20"/>
        </w:rPr>
      </w:pPr>
      <w:r w:rsidRPr="00AF3F80">
        <w:rPr>
          <w:rFonts w:cs="Arial"/>
          <w:sz w:val="20"/>
        </w:rPr>
        <w:t xml:space="preserve">Sredstva iz </w:t>
      </w:r>
      <w:r w:rsidRPr="00AF3F80">
        <w:rPr>
          <w:rFonts w:cs="Arial"/>
          <w:sz w:val="20"/>
          <w:u w:color="000080"/>
        </w:rPr>
        <w:t>prejšnjega odsta</w:t>
      </w:r>
      <w:r w:rsidRPr="00AF3F80">
        <w:rPr>
          <w:rFonts w:cs="Arial"/>
          <w:sz w:val="20"/>
        </w:rPr>
        <w:t>vka se zagotovijo organu, pristojnemu za jedrsko varnost</w:t>
      </w:r>
      <w:r>
        <w:rPr>
          <w:rFonts w:cs="Arial"/>
          <w:sz w:val="20"/>
        </w:rPr>
        <w:t>,</w:t>
      </w:r>
      <w:r w:rsidRPr="00AF3F80">
        <w:rPr>
          <w:rFonts w:cs="Arial"/>
          <w:sz w:val="20"/>
        </w:rPr>
        <w:t xml:space="preserve"> in organu, pristojnemu za varstvo pred sevanji.</w:t>
      </w:r>
    </w:p>
    <w:p w:rsidR="00D461C6" w:rsidRPr="00AF3F80" w:rsidRDefault="00D461C6" w:rsidP="00D461C6">
      <w:pPr>
        <w:rPr>
          <w:rFonts w:cs="Arial"/>
          <w:sz w:val="20"/>
        </w:rPr>
      </w:pPr>
    </w:p>
    <w:p w:rsidR="00D461C6" w:rsidRPr="00AF3F80" w:rsidRDefault="00D461C6" w:rsidP="00D461C6">
      <w:pPr>
        <w:rPr>
          <w:rFonts w:cs="Arial"/>
          <w:sz w:val="20"/>
        </w:rPr>
      </w:pPr>
    </w:p>
    <w:p w:rsidR="00D461C6" w:rsidRPr="00AF3F80" w:rsidRDefault="00D461C6" w:rsidP="00D461C6">
      <w:pPr>
        <w:rPr>
          <w:rFonts w:cs="Arial"/>
          <w:sz w:val="20"/>
        </w:rPr>
      </w:pPr>
    </w:p>
    <w:p w:rsidR="00D461C6" w:rsidRPr="00AF3F80"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222" w:name="_Toc85617634"/>
      <w:bookmarkStart w:id="2223" w:name="_Toc193173573"/>
      <w:bookmarkStart w:id="2224" w:name="_Toc255895965"/>
      <w:bookmarkStart w:id="2225" w:name="_Toc471733568"/>
      <w:r w:rsidRPr="00AF3F80">
        <w:rPr>
          <w:rFonts w:cs="Arial"/>
          <w:sz w:val="20"/>
        </w:rPr>
        <w:lastRenderedPageBreak/>
        <w:t>NADOMESTILO ZA OMEJENO RABO PROSTORA ZARADI JEDRSKEGA OBJEKTA</w:t>
      </w:r>
      <w:bookmarkEnd w:id="2222"/>
      <w:bookmarkEnd w:id="2223"/>
      <w:bookmarkEnd w:id="2224"/>
      <w:bookmarkEnd w:id="2225"/>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26" w:name="_Toc85617635"/>
      <w:bookmarkStart w:id="2227" w:name="_Toc193173574"/>
      <w:bookmarkStart w:id="2228" w:name="_Toc255895966"/>
      <w:r w:rsidRPr="00AF3F80">
        <w:rPr>
          <w:rFonts w:cs="Arial"/>
          <w:bCs/>
          <w:sz w:val="20"/>
        </w:rPr>
        <w:t xml:space="preserve"> </w:t>
      </w:r>
      <w:bookmarkStart w:id="2229" w:name="_Toc471733569"/>
      <w:r w:rsidRPr="00AF3F80">
        <w:rPr>
          <w:rFonts w:cs="Arial"/>
          <w:bCs/>
          <w:sz w:val="20"/>
        </w:rPr>
        <w:t>člen</w:t>
      </w:r>
      <w:r w:rsidRPr="00AF3F80">
        <w:rPr>
          <w:rFonts w:cs="Arial"/>
          <w:bCs/>
          <w:sz w:val="20"/>
        </w:rPr>
        <w:br/>
        <w:t>(območje omejene rabe</w:t>
      </w:r>
      <w:r w:rsidR="00D55C45" w:rsidRPr="00AF3F80">
        <w:rPr>
          <w:rFonts w:cs="Arial"/>
          <w:bCs/>
          <w:sz w:val="20"/>
        </w:rPr>
        <w:fldChar w:fldCharType="begin"/>
      </w:r>
      <w:r w:rsidRPr="00AF3F80">
        <w:rPr>
          <w:rFonts w:cs="Arial"/>
          <w:bCs/>
          <w:sz w:val="20"/>
        </w:rPr>
        <w:instrText>xe "nadomestilo za omejeno rabo"</w:instrText>
      </w:r>
      <w:r w:rsidR="00D55C45" w:rsidRPr="00AF3F80">
        <w:rPr>
          <w:rFonts w:cs="Arial"/>
          <w:bCs/>
          <w:sz w:val="20"/>
        </w:rPr>
        <w:fldChar w:fldCharType="end"/>
      </w:r>
      <w:r w:rsidRPr="00AF3F80">
        <w:rPr>
          <w:rFonts w:cs="Arial"/>
          <w:bCs/>
          <w:sz w:val="20"/>
        </w:rPr>
        <w:t xml:space="preserve"> prostora)</w:t>
      </w:r>
      <w:bookmarkEnd w:id="2226"/>
      <w:bookmarkEnd w:id="2227"/>
      <w:bookmarkEnd w:id="2228"/>
      <w:bookmarkEnd w:id="2229"/>
    </w:p>
    <w:p w:rsidR="00D461C6" w:rsidRPr="00AF3F80" w:rsidRDefault="00410460" w:rsidP="00D461C6">
      <w:pPr>
        <w:widowControl/>
        <w:numPr>
          <w:ilvl w:val="0"/>
          <w:numId w:val="96"/>
        </w:numPr>
        <w:spacing w:after="120"/>
        <w:rPr>
          <w:rFonts w:cs="Arial"/>
          <w:sz w:val="20"/>
        </w:rPr>
      </w:pPr>
      <w:hyperlink r:id="rId35" w:anchor="Območjeomejenerabeprostora" w:history="1">
        <w:r w:rsidR="00D461C6" w:rsidRPr="00D461C6">
          <w:rPr>
            <w:rStyle w:val="Hiperpovezava"/>
            <w:rFonts w:cs="Arial"/>
            <w:color w:val="auto"/>
            <w:sz w:val="20"/>
            <w:u w:val="none"/>
          </w:rPr>
          <w:t>Območje omejene rabe prostora zaradi jedrskega objekta</w:t>
        </w:r>
      </w:hyperlink>
      <w:r w:rsidR="00D461C6" w:rsidRPr="00D461C6">
        <w:rPr>
          <w:rFonts w:cs="Arial"/>
          <w:sz w:val="20"/>
        </w:rPr>
        <w:t xml:space="preserve"> je območje, na katerem je zaradi ukrepov </w:t>
      </w:r>
      <w:hyperlink w:anchor="sevalnavarnost" w:history="1">
        <w:r w:rsidR="00D461C6" w:rsidRPr="00D461C6">
          <w:rPr>
            <w:rStyle w:val="Hiperpovezava"/>
            <w:rFonts w:cs="Arial"/>
            <w:color w:val="auto"/>
            <w:sz w:val="20"/>
            <w:u w:val="none"/>
          </w:rPr>
          <w:t>sevalne</w:t>
        </w:r>
      </w:hyperlink>
      <w:r w:rsidR="00D461C6" w:rsidRPr="00D461C6">
        <w:rPr>
          <w:rFonts w:cs="Arial"/>
          <w:sz w:val="20"/>
        </w:rPr>
        <w:t xml:space="preserve"> in </w:t>
      </w:r>
      <w:hyperlink w:anchor="jedrskavarnost" w:history="1">
        <w:r w:rsidR="00D461C6" w:rsidRPr="00D461C6">
          <w:rPr>
            <w:rStyle w:val="Hiperpovezava"/>
            <w:rFonts w:cs="Arial"/>
            <w:color w:val="auto"/>
            <w:sz w:val="20"/>
            <w:u w:val="none"/>
          </w:rPr>
          <w:t>jedrske varnosti</w:t>
        </w:r>
      </w:hyperlink>
      <w:r w:rsidR="00D461C6" w:rsidRPr="00D461C6">
        <w:rPr>
          <w:rFonts w:cs="Arial"/>
          <w:sz w:val="20"/>
        </w:rPr>
        <w:t xml:space="preserve"> posameznega jedrskega</w:t>
      </w:r>
      <w:r w:rsidR="00D461C6" w:rsidRPr="00D461C6">
        <w:rPr>
          <w:rFonts w:cs="Arial"/>
          <w:sz w:val="20"/>
          <w:u w:color="000080"/>
        </w:rPr>
        <w:t xml:space="preserve"> </w:t>
      </w:r>
      <w:r w:rsidR="00D461C6" w:rsidRPr="00AF3F80">
        <w:rPr>
          <w:rFonts w:cs="Arial"/>
          <w:sz w:val="20"/>
          <w:u w:color="000080"/>
        </w:rPr>
        <w:t>objekta</w:t>
      </w:r>
      <w:r w:rsidR="00D461C6" w:rsidRPr="00AF3F80">
        <w:rPr>
          <w:rFonts w:cs="Arial"/>
          <w:sz w:val="20"/>
        </w:rPr>
        <w:t xml:space="preserve"> raba prostora omejena.</w:t>
      </w:r>
    </w:p>
    <w:p w:rsidR="00D461C6" w:rsidRPr="00D461C6" w:rsidRDefault="00D461C6" w:rsidP="00D461C6">
      <w:pPr>
        <w:widowControl/>
        <w:numPr>
          <w:ilvl w:val="0"/>
          <w:numId w:val="96"/>
        </w:numPr>
        <w:spacing w:after="120"/>
        <w:rPr>
          <w:rFonts w:cs="Arial"/>
          <w:sz w:val="20"/>
        </w:rPr>
      </w:pPr>
      <w:r w:rsidRPr="00AF3F80">
        <w:rPr>
          <w:rFonts w:cs="Arial"/>
          <w:sz w:val="20"/>
        </w:rPr>
        <w:t xml:space="preserve">Ukrepi sevalne in jedrske varnosti, ki omejujejo rabo prostora v bližini </w:t>
      </w:r>
      <w:r w:rsidRPr="00AF3F80">
        <w:rPr>
          <w:rFonts w:cs="Arial"/>
          <w:sz w:val="20"/>
          <w:u w:color="000080"/>
        </w:rPr>
        <w:t>jedrskega objekta,</w:t>
      </w:r>
      <w:r w:rsidRPr="00AF3F80">
        <w:rPr>
          <w:rFonts w:cs="Arial"/>
          <w:sz w:val="20"/>
        </w:rPr>
        <w:t xml:space="preserve"> so omejitve pri </w:t>
      </w:r>
      <w:r w:rsidRPr="00D461C6">
        <w:rPr>
          <w:rFonts w:cs="Arial"/>
          <w:sz w:val="20"/>
        </w:rPr>
        <w:t xml:space="preserve">posegih v prostor, s katerimi se zmanjša možnost nastanka industrijske ali druge nesreče zunaj jedrskega objekta, ki bi lahko vplivala na jedrsko varnost, in omejitve v zvezi z gostoto poselitve ter zahteve v zvezi z objekti lokalne infrastrukture zaradi zmanjšanja možnosti nastanka </w:t>
      </w:r>
      <w:hyperlink w:anchor="škodazazdravjeljudi" w:history="1">
        <w:r w:rsidRPr="00D461C6">
          <w:rPr>
            <w:rStyle w:val="Hiperpovezava"/>
            <w:rFonts w:cs="Arial"/>
            <w:color w:val="auto"/>
            <w:sz w:val="20"/>
            <w:u w:val="none"/>
          </w:rPr>
          <w:t>škode za zdravje ljudi</w:t>
        </w:r>
      </w:hyperlink>
      <w:r w:rsidRPr="00D461C6">
        <w:rPr>
          <w:rFonts w:cs="Arial"/>
          <w:sz w:val="20"/>
        </w:rPr>
        <w:t xml:space="preserve">, če bi v jedrskem objektu nastal </w:t>
      </w:r>
      <w:hyperlink w:anchor="člen0318" w:history="1">
        <w:r w:rsidRPr="00D461C6">
          <w:rPr>
            <w:rStyle w:val="Hiperpovezava"/>
            <w:rFonts w:cs="Arial"/>
            <w:color w:val="auto"/>
            <w:sz w:val="20"/>
            <w:u w:val="none"/>
          </w:rPr>
          <w:t>izredni dogodek</w:t>
        </w:r>
      </w:hyperlink>
      <w:r w:rsidRPr="00D461C6">
        <w:rPr>
          <w:rFonts w:cs="Arial"/>
          <w:sz w:val="20"/>
        </w:rPr>
        <w:t>.</w:t>
      </w:r>
    </w:p>
    <w:p w:rsidR="00D461C6" w:rsidRDefault="00D461C6" w:rsidP="00D461C6">
      <w:pPr>
        <w:widowControl/>
        <w:numPr>
          <w:ilvl w:val="0"/>
          <w:numId w:val="96"/>
        </w:numPr>
        <w:spacing w:after="120"/>
        <w:rPr>
          <w:rFonts w:cs="Arial"/>
          <w:sz w:val="20"/>
        </w:rPr>
      </w:pPr>
      <w:r w:rsidRPr="00AF3F80">
        <w:rPr>
          <w:rFonts w:cs="Arial"/>
          <w:sz w:val="20"/>
        </w:rPr>
        <w:t xml:space="preserve">Obseg območja omejene rabe prostora in omejitve rabe prostora na tem območju se določijo v mnenju iz petega odstavka </w:t>
      </w:r>
      <w:r w:rsidR="00410460">
        <w:fldChar w:fldCharType="begin"/>
      </w:r>
      <w:r w:rsidR="00410460">
        <w:instrText xml:space="preserve"> REF _Ref471817171 \r \h  \* MERGEFORMAT </w:instrText>
      </w:r>
      <w:r w:rsidR="00410460">
        <w:fldChar w:fldCharType="separate"/>
      </w:r>
      <w:r>
        <w:rPr>
          <w:rFonts w:cs="Arial"/>
          <w:sz w:val="20"/>
        </w:rPr>
        <w:t>95</w:t>
      </w:r>
      <w:r w:rsidR="00410460">
        <w:fldChar w:fldCharType="end"/>
      </w:r>
      <w:r w:rsidRPr="00AF3F80">
        <w:rPr>
          <w:rFonts w:cs="Arial"/>
          <w:sz w:val="20"/>
        </w:rPr>
        <w:t xml:space="preserve">. </w:t>
      </w:r>
      <w:r w:rsidRPr="00AF3F80">
        <w:rPr>
          <w:rFonts w:cs="Arial"/>
          <w:sz w:val="20"/>
          <w:u w:color="000080"/>
        </w:rPr>
        <w:t>člena</w:t>
      </w:r>
      <w:r w:rsidRPr="00AF3F80">
        <w:rPr>
          <w:rFonts w:cs="Arial"/>
          <w:sz w:val="20"/>
        </w:rPr>
        <w:t xml:space="preserve"> tega zakona.</w:t>
      </w:r>
    </w:p>
    <w:p w:rsidR="00D461C6" w:rsidRPr="00AF3F80" w:rsidRDefault="00D461C6" w:rsidP="00D461C6">
      <w:pPr>
        <w:widowControl/>
        <w:spacing w:after="120"/>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30" w:name="_Toc85617636"/>
      <w:bookmarkStart w:id="2231" w:name="_Toc193173575"/>
      <w:bookmarkStart w:id="2232" w:name="_Toc255895967"/>
      <w:bookmarkStart w:id="2233" w:name="_Ref443253996"/>
      <w:bookmarkStart w:id="2234" w:name="_Ref463268511"/>
      <w:r w:rsidRPr="00AF3F80">
        <w:rPr>
          <w:rFonts w:cs="Arial"/>
          <w:bCs/>
          <w:sz w:val="20"/>
        </w:rPr>
        <w:t xml:space="preserve"> </w:t>
      </w:r>
      <w:bookmarkStart w:id="2235" w:name="_Toc471733570"/>
      <w:r w:rsidRPr="00AF3F80">
        <w:rPr>
          <w:rFonts w:cs="Arial"/>
          <w:bCs/>
          <w:sz w:val="20"/>
        </w:rPr>
        <w:t>člen</w:t>
      </w:r>
      <w:r w:rsidRPr="00AF3F80">
        <w:rPr>
          <w:rFonts w:cs="Arial"/>
          <w:bCs/>
          <w:sz w:val="20"/>
        </w:rPr>
        <w:br/>
        <w:t>(upravičenec do nadomestila zaradi omejene rabe prostora</w:t>
      </w:r>
      <w:r w:rsidR="00D55C45" w:rsidRPr="00AF3F80">
        <w:rPr>
          <w:rFonts w:cs="Arial"/>
          <w:bCs/>
          <w:sz w:val="20"/>
        </w:rPr>
        <w:fldChar w:fldCharType="begin"/>
      </w:r>
      <w:r w:rsidRPr="00AF3F80">
        <w:rPr>
          <w:rFonts w:cs="Arial"/>
          <w:bCs/>
          <w:sz w:val="20"/>
        </w:rPr>
        <w:instrText>xe "nadomestilo zaradi omejene rabe"</w:instrText>
      </w:r>
      <w:r w:rsidR="00D55C45" w:rsidRPr="00AF3F80">
        <w:rPr>
          <w:rFonts w:cs="Arial"/>
          <w:bCs/>
          <w:sz w:val="20"/>
        </w:rPr>
        <w:fldChar w:fldCharType="end"/>
      </w:r>
      <w:r w:rsidRPr="00AF3F80">
        <w:rPr>
          <w:rFonts w:cs="Arial"/>
          <w:bCs/>
          <w:sz w:val="20"/>
        </w:rPr>
        <w:t>)</w:t>
      </w:r>
      <w:bookmarkEnd w:id="2230"/>
      <w:bookmarkEnd w:id="2231"/>
      <w:bookmarkEnd w:id="2232"/>
      <w:bookmarkEnd w:id="2233"/>
      <w:bookmarkEnd w:id="2234"/>
      <w:bookmarkEnd w:id="2235"/>
    </w:p>
    <w:p w:rsidR="00D461C6" w:rsidRPr="00AF3F80" w:rsidRDefault="00D461C6" w:rsidP="00D461C6">
      <w:pPr>
        <w:widowControl/>
        <w:numPr>
          <w:ilvl w:val="0"/>
          <w:numId w:val="97"/>
        </w:numPr>
        <w:spacing w:after="120"/>
        <w:rPr>
          <w:rFonts w:cs="Arial"/>
          <w:sz w:val="20"/>
        </w:rPr>
      </w:pPr>
      <w:r w:rsidRPr="00AF3F80">
        <w:rPr>
          <w:rFonts w:cs="Arial"/>
          <w:sz w:val="20"/>
        </w:rPr>
        <w:t xml:space="preserve">Upravičenec do nadomestila zaradi omejene rabe prostora je lokalna skupnost, na območju katere </w:t>
      </w:r>
      <w:r>
        <w:rPr>
          <w:rFonts w:cs="Arial"/>
          <w:sz w:val="20"/>
        </w:rPr>
        <w:t>je</w:t>
      </w:r>
      <w:r w:rsidRPr="00AF3F80">
        <w:rPr>
          <w:rFonts w:cs="Arial"/>
          <w:sz w:val="20"/>
        </w:rPr>
        <w:t xml:space="preserve"> območje omejene rabe prostora.</w:t>
      </w:r>
    </w:p>
    <w:p w:rsidR="00D461C6" w:rsidRPr="00AF3F80" w:rsidRDefault="00D461C6" w:rsidP="00D461C6">
      <w:pPr>
        <w:widowControl/>
        <w:numPr>
          <w:ilvl w:val="0"/>
          <w:numId w:val="97"/>
        </w:numPr>
        <w:spacing w:after="120"/>
        <w:rPr>
          <w:rFonts w:cs="Arial"/>
          <w:sz w:val="20"/>
        </w:rPr>
      </w:pPr>
      <w:r w:rsidRPr="00AF3F80">
        <w:rPr>
          <w:rFonts w:cs="Arial"/>
          <w:sz w:val="20"/>
        </w:rPr>
        <w:t>Nadomestilo zaradi omejene rabe prostora se upravičencu plača kot nadomestilo zaradi zmanjšanja finančnih virov lokalne skupnosti in kot nadomestilo zaradi zmanjšanja uporabne vrednosti objektov lokalne infrastrukture.</w:t>
      </w:r>
    </w:p>
    <w:p w:rsidR="00D461C6" w:rsidRDefault="00410460" w:rsidP="00D461C6">
      <w:pPr>
        <w:widowControl/>
        <w:numPr>
          <w:ilvl w:val="0"/>
          <w:numId w:val="97"/>
        </w:numPr>
        <w:spacing w:after="120"/>
        <w:rPr>
          <w:rFonts w:cs="Arial"/>
          <w:sz w:val="20"/>
        </w:rPr>
      </w:pPr>
      <w:hyperlink r:id="rId36" w:history="1">
        <w:r w:rsidR="00D461C6" w:rsidRPr="00D461C6">
          <w:rPr>
            <w:rStyle w:val="Hiperpovezava"/>
            <w:rFonts w:cs="Arial"/>
            <w:color w:val="auto"/>
            <w:sz w:val="20"/>
            <w:u w:val="none"/>
          </w:rPr>
          <w:t>Vlada podrobneje predpiše merila za določitev višine nadomestila zaradi omejene rabe prostora</w:t>
        </w:r>
      </w:hyperlink>
      <w:r w:rsidR="00D461C6" w:rsidRPr="00D461C6">
        <w:rPr>
          <w:rFonts w:cs="Arial"/>
          <w:sz w:val="20"/>
        </w:rPr>
        <w:t xml:space="preserve">, način odmere, obračunavanja in plačevanja nadomestil ter začetek in konec prejemanja </w:t>
      </w:r>
      <w:r w:rsidR="00D461C6" w:rsidRPr="00AF3F80">
        <w:rPr>
          <w:rFonts w:cs="Arial"/>
          <w:sz w:val="20"/>
        </w:rPr>
        <w:t>nadomestil.</w:t>
      </w:r>
    </w:p>
    <w:p w:rsidR="00D461C6" w:rsidRPr="00AF3F80" w:rsidRDefault="00D461C6" w:rsidP="00D461C6">
      <w:pPr>
        <w:widowControl/>
        <w:spacing w:after="120"/>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36" w:name="_Toc85617637"/>
      <w:bookmarkStart w:id="2237" w:name="_Toc193173576"/>
      <w:bookmarkStart w:id="2238" w:name="_Toc255895968"/>
      <w:r w:rsidRPr="00AF3F80">
        <w:rPr>
          <w:rFonts w:cs="Arial"/>
          <w:bCs/>
          <w:sz w:val="20"/>
        </w:rPr>
        <w:t xml:space="preserve"> </w:t>
      </w:r>
      <w:bookmarkStart w:id="2239" w:name="_Toc471733571"/>
      <w:r w:rsidRPr="00AF3F80">
        <w:rPr>
          <w:rFonts w:cs="Arial"/>
          <w:bCs/>
          <w:sz w:val="20"/>
        </w:rPr>
        <w:t>člen</w:t>
      </w:r>
      <w:r w:rsidRPr="00AF3F80">
        <w:rPr>
          <w:rFonts w:cs="Arial"/>
          <w:bCs/>
          <w:sz w:val="20"/>
        </w:rPr>
        <w:br/>
        <w:t>(zavezanec za plačilo nadomestila</w:t>
      </w:r>
      <w:r w:rsidR="00D55C45" w:rsidRPr="00AF3F80">
        <w:rPr>
          <w:rFonts w:cs="Arial"/>
          <w:bCs/>
          <w:sz w:val="20"/>
        </w:rPr>
        <w:fldChar w:fldCharType="begin"/>
      </w:r>
      <w:r w:rsidRPr="00AF3F80">
        <w:rPr>
          <w:rFonts w:cs="Arial"/>
          <w:bCs/>
          <w:sz w:val="20"/>
        </w:rPr>
        <w:instrText>xe "zavezanec za plačilo nadomestila"</w:instrText>
      </w:r>
      <w:r w:rsidR="00D55C45" w:rsidRPr="00AF3F80">
        <w:rPr>
          <w:rFonts w:cs="Arial"/>
          <w:bCs/>
          <w:sz w:val="20"/>
        </w:rPr>
        <w:fldChar w:fldCharType="end"/>
      </w:r>
      <w:r w:rsidRPr="00AF3F80">
        <w:rPr>
          <w:rFonts w:cs="Arial"/>
          <w:bCs/>
          <w:sz w:val="20"/>
        </w:rPr>
        <w:t>)</w:t>
      </w:r>
      <w:bookmarkEnd w:id="2236"/>
      <w:bookmarkEnd w:id="2237"/>
      <w:bookmarkEnd w:id="2238"/>
      <w:bookmarkEnd w:id="2239"/>
    </w:p>
    <w:p w:rsidR="00D461C6" w:rsidRPr="00994574" w:rsidRDefault="00D461C6" w:rsidP="00D461C6">
      <w:pPr>
        <w:ind w:left="360"/>
        <w:rPr>
          <w:rFonts w:cs="Arial"/>
          <w:sz w:val="20"/>
        </w:rPr>
      </w:pPr>
      <w:r w:rsidRPr="00994574">
        <w:rPr>
          <w:rFonts w:cs="Arial"/>
          <w:sz w:val="20"/>
        </w:rPr>
        <w:t xml:space="preserve">Zavezanec za plačilo nadomestila zaradi omejene rabe prostora je upravljavec </w:t>
      </w:r>
      <w:r w:rsidRPr="00994574">
        <w:rPr>
          <w:rFonts w:cs="Arial"/>
          <w:sz w:val="20"/>
          <w:u w:color="000080"/>
        </w:rPr>
        <w:t>jedrskega objekta</w:t>
      </w:r>
      <w:r w:rsidRPr="00994574">
        <w:rPr>
          <w:rFonts w:cs="Arial"/>
          <w:sz w:val="20"/>
        </w:rPr>
        <w:t>.</w:t>
      </w:r>
    </w:p>
    <w:p w:rsidR="00D461C6" w:rsidRPr="00AF3F80" w:rsidRDefault="00D461C6" w:rsidP="00D461C6">
      <w:pPr>
        <w:rPr>
          <w:rFonts w:cs="Arial"/>
          <w:sz w:val="20"/>
        </w:rPr>
      </w:pPr>
    </w:p>
    <w:p w:rsidR="00D461C6" w:rsidRPr="00AF3F80" w:rsidRDefault="00D461C6" w:rsidP="00D461C6">
      <w:pPr>
        <w:rPr>
          <w:rFonts w:cs="Arial"/>
          <w:sz w:val="20"/>
        </w:rPr>
      </w:pPr>
    </w:p>
    <w:p w:rsidR="00D461C6" w:rsidRPr="00AF3F80" w:rsidRDefault="00D461C6" w:rsidP="00D461C6">
      <w:pPr>
        <w:rPr>
          <w:rFonts w:cs="Arial"/>
          <w:sz w:val="20"/>
        </w:rPr>
      </w:pPr>
    </w:p>
    <w:p w:rsidR="00D461C6" w:rsidRPr="00AF3F80"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240" w:name="_Toc85617638"/>
      <w:bookmarkStart w:id="2241" w:name="_Toc193173577"/>
      <w:bookmarkStart w:id="2242" w:name="_Toc255895969"/>
      <w:bookmarkStart w:id="2243" w:name="_Toc471733572"/>
      <w:r w:rsidRPr="00AF3F80">
        <w:rPr>
          <w:rFonts w:cs="Arial"/>
          <w:sz w:val="20"/>
        </w:rPr>
        <w:t>INŠPEKCIJSKO NADZORSTVO</w:t>
      </w:r>
      <w:bookmarkEnd w:id="2240"/>
      <w:bookmarkEnd w:id="2241"/>
      <w:bookmarkEnd w:id="2242"/>
      <w:bookmarkEnd w:id="2243"/>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44" w:name="_Toc85617639"/>
      <w:bookmarkStart w:id="2245" w:name="_Toc193173578"/>
      <w:bookmarkStart w:id="2246" w:name="_Toc255895970"/>
      <w:bookmarkStart w:id="2247" w:name="_Ref443251066"/>
      <w:bookmarkStart w:id="2248" w:name="_Ref462318032"/>
      <w:bookmarkStart w:id="2249" w:name="_Ref462826593"/>
      <w:bookmarkStart w:id="2250" w:name="_Ref463340385"/>
      <w:r w:rsidRPr="00AF3F80">
        <w:rPr>
          <w:rFonts w:cs="Arial"/>
          <w:bCs/>
          <w:sz w:val="20"/>
        </w:rPr>
        <w:t xml:space="preserve"> </w:t>
      </w:r>
      <w:bookmarkStart w:id="2251" w:name="_Toc471733573"/>
      <w:r w:rsidRPr="00AF3F80">
        <w:rPr>
          <w:rFonts w:cs="Arial"/>
          <w:bCs/>
          <w:sz w:val="20"/>
        </w:rPr>
        <w:t>člen</w:t>
      </w:r>
      <w:r w:rsidRPr="00AF3F80">
        <w:rPr>
          <w:rFonts w:cs="Arial"/>
          <w:bCs/>
          <w:sz w:val="20"/>
        </w:rPr>
        <w:br/>
        <w:t>(inšpekcijsko nadzorstvo</w:t>
      </w:r>
      <w:r w:rsidR="00D55C45" w:rsidRPr="00AF3F80">
        <w:rPr>
          <w:rFonts w:cs="Arial"/>
          <w:bCs/>
          <w:sz w:val="20"/>
        </w:rPr>
        <w:fldChar w:fldCharType="begin"/>
      </w:r>
      <w:r w:rsidRPr="00AF3F80">
        <w:rPr>
          <w:rFonts w:cs="Arial"/>
          <w:bCs/>
          <w:sz w:val="20"/>
        </w:rPr>
        <w:instrText>xe "inšpekcijsko nadzorstvo"</w:instrText>
      </w:r>
      <w:r w:rsidR="00D55C45" w:rsidRPr="00AF3F80">
        <w:rPr>
          <w:rFonts w:cs="Arial"/>
          <w:bCs/>
          <w:sz w:val="20"/>
        </w:rPr>
        <w:fldChar w:fldCharType="end"/>
      </w:r>
      <w:r w:rsidRPr="00AF3F80">
        <w:rPr>
          <w:rFonts w:cs="Arial"/>
          <w:bCs/>
          <w:sz w:val="20"/>
        </w:rPr>
        <w:t>)</w:t>
      </w:r>
      <w:bookmarkEnd w:id="2244"/>
      <w:bookmarkEnd w:id="2245"/>
      <w:bookmarkEnd w:id="2246"/>
      <w:bookmarkEnd w:id="2247"/>
      <w:bookmarkEnd w:id="2248"/>
      <w:bookmarkEnd w:id="2249"/>
      <w:bookmarkEnd w:id="2250"/>
      <w:bookmarkEnd w:id="2251"/>
      <w:r>
        <w:rPr>
          <w:rFonts w:cs="Arial"/>
          <w:bCs/>
          <w:sz w:val="20"/>
        </w:rPr>
        <w:t xml:space="preserve"> </w:t>
      </w:r>
    </w:p>
    <w:p w:rsidR="00D461C6" w:rsidRPr="00AF3F80" w:rsidRDefault="00D461C6" w:rsidP="00D461C6">
      <w:pPr>
        <w:widowControl/>
        <w:numPr>
          <w:ilvl w:val="0"/>
          <w:numId w:val="98"/>
        </w:numPr>
        <w:spacing w:after="120"/>
        <w:rPr>
          <w:rFonts w:cs="Arial"/>
          <w:sz w:val="20"/>
        </w:rPr>
      </w:pPr>
      <w:r w:rsidRPr="00AF3F80">
        <w:rPr>
          <w:rFonts w:cs="Arial"/>
          <w:sz w:val="20"/>
        </w:rPr>
        <w:t>Inšpekcijsko nadzorstvo po tem zakonu obsega nadzor nad izvajanjem določb tega zakona in predpisov</w:t>
      </w:r>
      <w:r>
        <w:rPr>
          <w:rFonts w:cs="Arial"/>
          <w:sz w:val="20"/>
        </w:rPr>
        <w:t>,</w:t>
      </w:r>
      <w:r w:rsidRPr="00AF3F80">
        <w:rPr>
          <w:rFonts w:cs="Arial"/>
          <w:sz w:val="20"/>
        </w:rPr>
        <w:t xml:space="preserve"> izdanih na njegovi podlagi</w:t>
      </w:r>
      <w:r>
        <w:rPr>
          <w:rFonts w:cs="Arial"/>
          <w:sz w:val="20"/>
        </w:rPr>
        <w:t>,</w:t>
      </w:r>
      <w:r w:rsidRPr="00AF3F80">
        <w:rPr>
          <w:rFonts w:cs="Arial"/>
          <w:sz w:val="20"/>
        </w:rPr>
        <w:t xml:space="preserve"> ter ukrepov</w:t>
      </w:r>
      <w:r>
        <w:rPr>
          <w:rFonts w:cs="Arial"/>
          <w:sz w:val="20"/>
        </w:rPr>
        <w:t>,</w:t>
      </w:r>
      <w:r w:rsidRPr="00AF3F80">
        <w:rPr>
          <w:rFonts w:cs="Arial"/>
          <w:sz w:val="20"/>
        </w:rPr>
        <w:t xml:space="preserve"> odrejenih po tem zakonu.</w:t>
      </w:r>
    </w:p>
    <w:p w:rsidR="00D461C6" w:rsidRPr="00AF3F80" w:rsidRDefault="00D461C6" w:rsidP="00D461C6">
      <w:pPr>
        <w:widowControl/>
        <w:numPr>
          <w:ilvl w:val="0"/>
          <w:numId w:val="98"/>
        </w:numPr>
        <w:spacing w:after="120"/>
        <w:rPr>
          <w:rFonts w:cs="Arial"/>
          <w:sz w:val="20"/>
        </w:rPr>
      </w:pPr>
      <w:r w:rsidRPr="00AF3F80">
        <w:rPr>
          <w:rFonts w:cs="Arial"/>
          <w:sz w:val="20"/>
        </w:rPr>
        <w:t>Inšpekcijsko nadzorstvo po tem zakonu izvaja</w:t>
      </w:r>
      <w:r>
        <w:rPr>
          <w:rFonts w:cs="Arial"/>
          <w:sz w:val="20"/>
        </w:rPr>
        <w:t>ta</w:t>
      </w:r>
      <w:r w:rsidRPr="00AF3F80">
        <w:rPr>
          <w:rFonts w:cs="Arial"/>
          <w:sz w:val="20"/>
        </w:rPr>
        <w:t xml:space="preserve"> organ, pristoj</w:t>
      </w:r>
      <w:r>
        <w:rPr>
          <w:rFonts w:cs="Arial"/>
          <w:sz w:val="20"/>
        </w:rPr>
        <w:t>e</w:t>
      </w:r>
      <w:r w:rsidRPr="00AF3F80">
        <w:rPr>
          <w:rFonts w:cs="Arial"/>
          <w:sz w:val="20"/>
        </w:rPr>
        <w:t>n za jedrsko varnost</w:t>
      </w:r>
      <w:r>
        <w:rPr>
          <w:rFonts w:cs="Arial"/>
          <w:sz w:val="20"/>
        </w:rPr>
        <w:t>,</w:t>
      </w:r>
      <w:r w:rsidRPr="00AF3F80">
        <w:rPr>
          <w:rFonts w:cs="Arial"/>
          <w:sz w:val="20"/>
        </w:rPr>
        <w:t xml:space="preserve"> in organ, pristoj</w:t>
      </w:r>
      <w:r>
        <w:rPr>
          <w:rFonts w:cs="Arial"/>
          <w:sz w:val="20"/>
        </w:rPr>
        <w:t>e</w:t>
      </w:r>
      <w:r w:rsidRPr="00AF3F80">
        <w:rPr>
          <w:rFonts w:cs="Arial"/>
          <w:sz w:val="20"/>
        </w:rPr>
        <w:t>n za varstvo pred sevanji</w:t>
      </w:r>
      <w:r>
        <w:rPr>
          <w:rFonts w:cs="Arial"/>
          <w:sz w:val="20"/>
        </w:rPr>
        <w:t>,</w:t>
      </w:r>
      <w:r w:rsidRPr="002241E4">
        <w:rPr>
          <w:rFonts w:cs="Arial"/>
          <w:sz w:val="20"/>
        </w:rPr>
        <w:t xml:space="preserve"> </w:t>
      </w:r>
      <w:r w:rsidRPr="00AF3F80">
        <w:rPr>
          <w:rFonts w:cs="Arial"/>
          <w:sz w:val="20"/>
        </w:rPr>
        <w:t>vsak na svojem delovnem področju. Inšpekcijsko nadzorstvo nad fizičnim varovanjem izvaja inšpektorat, pristoj</w:t>
      </w:r>
      <w:r>
        <w:rPr>
          <w:rFonts w:cs="Arial"/>
          <w:sz w:val="20"/>
        </w:rPr>
        <w:t>e</w:t>
      </w:r>
      <w:r w:rsidRPr="00AF3F80">
        <w:rPr>
          <w:rFonts w:cs="Arial"/>
          <w:sz w:val="20"/>
        </w:rPr>
        <w:t xml:space="preserve">n za notranje zadeve. </w:t>
      </w:r>
    </w:p>
    <w:p w:rsidR="00D461C6" w:rsidRPr="00AF3F80" w:rsidRDefault="00D461C6" w:rsidP="00D461C6">
      <w:pPr>
        <w:widowControl/>
        <w:numPr>
          <w:ilvl w:val="0"/>
          <w:numId w:val="98"/>
        </w:numPr>
        <w:spacing w:after="120"/>
        <w:rPr>
          <w:rFonts w:cs="Arial"/>
          <w:sz w:val="20"/>
        </w:rPr>
      </w:pPr>
      <w:r>
        <w:rPr>
          <w:rFonts w:cs="Arial"/>
          <w:sz w:val="20"/>
        </w:rPr>
        <w:t>Ne glede na določbe zakona</w:t>
      </w:r>
      <w:r w:rsidRPr="00AF3F80">
        <w:rPr>
          <w:rFonts w:cs="Arial"/>
          <w:sz w:val="20"/>
        </w:rPr>
        <w:t xml:space="preserve">, ki ureja graditev objektov, </w:t>
      </w:r>
      <w:r>
        <w:rPr>
          <w:rFonts w:cs="Arial"/>
          <w:sz w:val="20"/>
        </w:rPr>
        <w:t>je</w:t>
      </w:r>
      <w:r w:rsidRPr="00AF3F80">
        <w:rPr>
          <w:rFonts w:cs="Arial"/>
          <w:sz w:val="20"/>
        </w:rPr>
        <w:t xml:space="preserve"> poleg inšpektor</w:t>
      </w:r>
      <w:r>
        <w:rPr>
          <w:rFonts w:cs="Arial"/>
          <w:sz w:val="20"/>
        </w:rPr>
        <w:t>jev</w:t>
      </w:r>
      <w:r w:rsidRPr="00AF3F80">
        <w:rPr>
          <w:rFonts w:cs="Arial"/>
          <w:sz w:val="20"/>
        </w:rPr>
        <w:t>, pristojnih po določbah zakona, ki ureja graditev objektov, za nadzor gradnje sevalnega ali jedrskega objekta z vidika jedrske in sevalne varnosti objekta pristoj</w:t>
      </w:r>
      <w:r>
        <w:rPr>
          <w:rFonts w:cs="Arial"/>
          <w:sz w:val="20"/>
        </w:rPr>
        <w:t>e</w:t>
      </w:r>
      <w:r w:rsidRPr="00AF3F80">
        <w:rPr>
          <w:rFonts w:cs="Arial"/>
          <w:sz w:val="20"/>
        </w:rPr>
        <w:t>n tudi organ, pristoj</w:t>
      </w:r>
      <w:r>
        <w:rPr>
          <w:rFonts w:cs="Arial"/>
          <w:sz w:val="20"/>
        </w:rPr>
        <w:t>e</w:t>
      </w:r>
      <w:r w:rsidRPr="00AF3F80">
        <w:rPr>
          <w:rFonts w:cs="Arial"/>
          <w:sz w:val="20"/>
        </w:rPr>
        <w:t>n za jedrsko varnost.</w:t>
      </w:r>
    </w:p>
    <w:p w:rsidR="00D461C6" w:rsidRPr="00AF3F80" w:rsidRDefault="00D461C6" w:rsidP="00D461C6">
      <w:pPr>
        <w:widowControl/>
        <w:numPr>
          <w:ilvl w:val="0"/>
          <w:numId w:val="98"/>
        </w:numPr>
        <w:spacing w:after="120"/>
        <w:rPr>
          <w:rFonts w:cs="Arial"/>
          <w:sz w:val="20"/>
        </w:rPr>
      </w:pPr>
      <w:r w:rsidRPr="00AF3F80">
        <w:rPr>
          <w:rFonts w:cs="Arial"/>
          <w:sz w:val="20"/>
        </w:rPr>
        <w:t>Pristojni organi iz drugega odstavka tega člena morajo pripraviti letne programe inšpekcijskih nadzorov. Pri njihovi pripravi morajo upoštevati pomen in vrsto nevarnosti zaradi izvajanja nadzorovane sevalne dejavnosti, presojo urejenosti varstva pred sevanjem in presojo upoštevanja določil tega zakona pri izvajalcih dejavnosti.</w:t>
      </w:r>
    </w:p>
    <w:p w:rsidR="00D461C6" w:rsidRPr="00AF3F80" w:rsidRDefault="00D461C6" w:rsidP="00D461C6">
      <w:pPr>
        <w:widowControl/>
        <w:numPr>
          <w:ilvl w:val="0"/>
          <w:numId w:val="98"/>
        </w:numPr>
        <w:spacing w:after="120"/>
        <w:rPr>
          <w:rFonts w:cs="Arial"/>
          <w:sz w:val="20"/>
        </w:rPr>
      </w:pPr>
      <w:r w:rsidRPr="00AF3F80">
        <w:rPr>
          <w:rFonts w:cs="Arial"/>
          <w:sz w:val="20"/>
        </w:rPr>
        <w:t xml:space="preserve">Inšpektorji pristojnega organa morajo poskrbeti, da se ob najdbi vira neznanega izvora </w:t>
      </w:r>
      <w:r w:rsidRPr="00A3372F">
        <w:rPr>
          <w:rFonts w:cs="Arial"/>
          <w:sz w:val="20"/>
        </w:rPr>
        <w:t>izpeljejo vsi po tem zakonu predpisani postopki od morebitne</w:t>
      </w:r>
      <w:r w:rsidRPr="00B823A0">
        <w:rPr>
          <w:rFonts w:cs="Arial"/>
          <w:sz w:val="20"/>
        </w:rPr>
        <w:t xml:space="preserve"> odreditve</w:t>
      </w:r>
      <w:r w:rsidRPr="00A3372F">
        <w:rPr>
          <w:rFonts w:cs="Arial"/>
          <w:sz w:val="20"/>
        </w:rPr>
        <w:t xml:space="preserve"> </w:t>
      </w:r>
      <w:r w:rsidRPr="00AF3F80">
        <w:rPr>
          <w:rFonts w:cs="Arial"/>
          <w:sz w:val="20"/>
        </w:rPr>
        <w:t xml:space="preserve"> ukrepov za sanacijo izrednega </w:t>
      </w:r>
      <w:r w:rsidRPr="00AF3F80">
        <w:rPr>
          <w:rFonts w:cs="Arial"/>
          <w:sz w:val="20"/>
        </w:rPr>
        <w:lastRenderedPageBreak/>
        <w:t xml:space="preserve">dogodka do vrnitve v državo izvora, če je ta znana, ali predaje najdenega vira </w:t>
      </w:r>
      <w:r>
        <w:rPr>
          <w:rFonts w:cs="Arial"/>
          <w:sz w:val="20"/>
        </w:rPr>
        <w:t xml:space="preserve">izvajalcu </w:t>
      </w:r>
      <w:r w:rsidRPr="00AF3F80">
        <w:rPr>
          <w:rFonts w:cs="Arial"/>
          <w:sz w:val="20"/>
        </w:rPr>
        <w:t>obvezn</w:t>
      </w:r>
      <w:r>
        <w:rPr>
          <w:rFonts w:cs="Arial"/>
          <w:sz w:val="20"/>
        </w:rPr>
        <w:t>e</w:t>
      </w:r>
      <w:r w:rsidRPr="00AF3F80">
        <w:rPr>
          <w:rFonts w:cs="Arial"/>
          <w:sz w:val="20"/>
        </w:rPr>
        <w:t xml:space="preserve"> </w:t>
      </w:r>
      <w:r w:rsidRPr="00AF3F80">
        <w:rPr>
          <w:rFonts w:cs="Arial"/>
          <w:bCs/>
          <w:sz w:val="20"/>
        </w:rPr>
        <w:t>državn</w:t>
      </w:r>
      <w:r>
        <w:rPr>
          <w:rFonts w:cs="Arial"/>
          <w:bCs/>
          <w:sz w:val="20"/>
        </w:rPr>
        <w:t>e</w:t>
      </w:r>
      <w:r w:rsidRPr="00AF3F80">
        <w:rPr>
          <w:rFonts w:cs="Arial"/>
          <w:bCs/>
          <w:sz w:val="20"/>
        </w:rPr>
        <w:t xml:space="preserve"> služb</w:t>
      </w:r>
      <w:r>
        <w:rPr>
          <w:rFonts w:cs="Arial"/>
          <w:bCs/>
          <w:sz w:val="20"/>
        </w:rPr>
        <w:t>e za</w:t>
      </w:r>
      <w:r w:rsidRPr="00AF3F80">
        <w:rPr>
          <w:rFonts w:cs="Arial"/>
          <w:bCs/>
          <w:sz w:val="20"/>
        </w:rPr>
        <w:t xml:space="preserve"> ravnanj</w:t>
      </w:r>
      <w:r>
        <w:rPr>
          <w:rFonts w:cs="Arial"/>
          <w:bCs/>
          <w:sz w:val="20"/>
        </w:rPr>
        <w:t>e</w:t>
      </w:r>
      <w:r w:rsidRPr="00AF3F80">
        <w:rPr>
          <w:rFonts w:cs="Arial"/>
          <w:bCs/>
          <w:sz w:val="20"/>
        </w:rPr>
        <w:t xml:space="preserve"> z radioaktivnimi odpadki</w:t>
      </w:r>
      <w:r w:rsidRPr="00AF3F80">
        <w:rPr>
          <w:rFonts w:cs="Arial"/>
          <w:sz w:val="20"/>
        </w:rPr>
        <w:t xml:space="preserve"> iz </w:t>
      </w:r>
      <w:r w:rsidR="00D55C45">
        <w:rPr>
          <w:rFonts w:cs="Arial"/>
          <w:sz w:val="20"/>
        </w:rPr>
        <w:fldChar w:fldCharType="begin"/>
      </w:r>
      <w:r>
        <w:rPr>
          <w:rFonts w:cs="Arial"/>
          <w:sz w:val="20"/>
        </w:rPr>
        <w:instrText xml:space="preserve"> REF _Ref477960775 \r \h </w:instrText>
      </w:r>
      <w:r w:rsidR="00D55C45">
        <w:rPr>
          <w:rFonts w:cs="Arial"/>
          <w:sz w:val="20"/>
        </w:rPr>
      </w:r>
      <w:r w:rsidR="00D55C45">
        <w:rPr>
          <w:rFonts w:cs="Arial"/>
          <w:sz w:val="20"/>
        </w:rPr>
        <w:fldChar w:fldCharType="separate"/>
      </w:r>
      <w:r>
        <w:rPr>
          <w:rFonts w:cs="Arial"/>
          <w:sz w:val="20"/>
        </w:rPr>
        <w:t>122</w:t>
      </w:r>
      <w:r w:rsidR="00D55C45">
        <w:rPr>
          <w:rFonts w:cs="Arial"/>
          <w:sz w:val="20"/>
        </w:rPr>
        <w:fldChar w:fldCharType="end"/>
      </w:r>
      <w:r w:rsidRPr="00AF3F80">
        <w:rPr>
          <w:rFonts w:cs="Arial"/>
          <w:sz w:val="20"/>
        </w:rPr>
        <w:t>. člena tega zakona v varno skladiščenje.</w:t>
      </w:r>
    </w:p>
    <w:p w:rsidR="00D461C6" w:rsidRPr="00AF3F80" w:rsidRDefault="00D461C6" w:rsidP="00D461C6">
      <w:pPr>
        <w:widowControl/>
        <w:numPr>
          <w:ilvl w:val="0"/>
          <w:numId w:val="98"/>
        </w:numPr>
        <w:spacing w:after="120"/>
        <w:rPr>
          <w:rFonts w:cs="Arial"/>
          <w:sz w:val="20"/>
        </w:rPr>
      </w:pPr>
      <w:r w:rsidRPr="00AF3F80">
        <w:rPr>
          <w:rFonts w:cs="Arial"/>
          <w:sz w:val="20"/>
        </w:rPr>
        <w:t>Inšpekcijski organi iz drugega odstavka morajo delovati usklajeno po načelu sodelovanja inšpekcijskih organov zaradi primarnega pomena zagotavljanja sevalne in jedrske varnosti</w:t>
      </w:r>
      <w:r>
        <w:rPr>
          <w:rFonts w:cs="Arial"/>
          <w:sz w:val="20"/>
        </w:rPr>
        <w:t xml:space="preserve"> ter varstva pred sevanji</w:t>
      </w:r>
      <w:r w:rsidRPr="00AF3F80">
        <w:rPr>
          <w:rFonts w:cs="Arial"/>
          <w:sz w:val="20"/>
        </w:rPr>
        <w:t>.</w:t>
      </w:r>
    </w:p>
    <w:p w:rsidR="00D461C6" w:rsidRPr="00AF3F80" w:rsidRDefault="00D461C6" w:rsidP="00D461C6">
      <w:pPr>
        <w:widowControl/>
        <w:numPr>
          <w:ilvl w:val="0"/>
          <w:numId w:val="98"/>
        </w:numPr>
        <w:spacing w:after="120"/>
        <w:rPr>
          <w:rFonts w:cs="Arial"/>
          <w:sz w:val="20"/>
        </w:rPr>
      </w:pPr>
      <w:r w:rsidRPr="00AF3F80">
        <w:rPr>
          <w:rFonts w:cs="Arial"/>
          <w:sz w:val="20"/>
        </w:rPr>
        <w:t xml:space="preserve">O nameravanem inšpekcijskem </w:t>
      </w:r>
      <w:r>
        <w:rPr>
          <w:rFonts w:cs="Arial"/>
          <w:sz w:val="20"/>
        </w:rPr>
        <w:t>nadzoru</w:t>
      </w:r>
      <w:r w:rsidRPr="00AF3F80">
        <w:rPr>
          <w:rFonts w:cs="Arial"/>
          <w:sz w:val="20"/>
        </w:rPr>
        <w:t xml:space="preserve"> s področja fizičnega varovanja po tem zakonu mora inšpektorat, pristojen za notranje zadeve, obvestiti organ, ki je izdal soglasje k načrtu fizičnega varovanja po drugem odstavku </w:t>
      </w:r>
      <w:r w:rsidR="00410460">
        <w:fldChar w:fldCharType="begin"/>
      </w:r>
      <w:r w:rsidR="00410460">
        <w:instrText xml:space="preserve"> REF _Ref443252172 \r \h  \* MERGEFORMAT </w:instrText>
      </w:r>
      <w:r w:rsidR="00410460">
        <w:fldChar w:fldCharType="separate"/>
      </w:r>
      <w:r>
        <w:rPr>
          <w:rFonts w:cs="Arial"/>
          <w:sz w:val="20"/>
        </w:rPr>
        <w:t>145</w:t>
      </w:r>
      <w:r w:rsidR="00410460">
        <w:fldChar w:fldCharType="end"/>
      </w:r>
      <w:r w:rsidRPr="00AF3F80">
        <w:rPr>
          <w:rFonts w:cs="Arial"/>
          <w:sz w:val="20"/>
        </w:rPr>
        <w:t>. člena tega zakona.</w:t>
      </w:r>
    </w:p>
    <w:p w:rsidR="00D461C6" w:rsidRPr="00AF3F80" w:rsidRDefault="00D461C6" w:rsidP="00D461C6">
      <w:pPr>
        <w:widowControl/>
        <w:numPr>
          <w:ilvl w:val="0"/>
          <w:numId w:val="98"/>
        </w:numPr>
        <w:spacing w:after="120"/>
        <w:rPr>
          <w:rFonts w:cs="Arial"/>
          <w:sz w:val="20"/>
        </w:rPr>
      </w:pPr>
      <w:r w:rsidRPr="00AF3F80">
        <w:rPr>
          <w:rFonts w:cs="Arial"/>
          <w:sz w:val="20"/>
        </w:rPr>
        <w:t>V okviru inšpekcijskega nadzora lahko</w:t>
      </w:r>
      <w:r w:rsidRPr="002241E4">
        <w:rPr>
          <w:rFonts w:cs="Arial"/>
          <w:sz w:val="20"/>
        </w:rPr>
        <w:t xml:space="preserve"> </w:t>
      </w:r>
      <w:r w:rsidRPr="00AF3F80">
        <w:rPr>
          <w:rFonts w:cs="Arial"/>
          <w:sz w:val="20"/>
        </w:rPr>
        <w:t>inšpektor:</w:t>
      </w:r>
    </w:p>
    <w:p w:rsidR="00D461C6" w:rsidRPr="00AF3F80" w:rsidRDefault="00D461C6" w:rsidP="00D461C6">
      <w:pPr>
        <w:widowControl/>
        <w:numPr>
          <w:ilvl w:val="0"/>
          <w:numId w:val="227"/>
        </w:numPr>
        <w:spacing w:after="120"/>
        <w:rPr>
          <w:rFonts w:cs="Arial"/>
          <w:sz w:val="20"/>
        </w:rPr>
      </w:pPr>
      <w:r w:rsidRPr="00AF3F80">
        <w:rPr>
          <w:rFonts w:cs="Arial"/>
          <w:sz w:val="20"/>
        </w:rPr>
        <w:t xml:space="preserve">izdaja odločbe in sklepe </w:t>
      </w:r>
      <w:r>
        <w:rPr>
          <w:rFonts w:cs="Arial"/>
          <w:sz w:val="20"/>
        </w:rPr>
        <w:t>in</w:t>
      </w:r>
      <w:r w:rsidRPr="00AF3F80">
        <w:rPr>
          <w:rFonts w:cs="Arial"/>
          <w:sz w:val="20"/>
        </w:rPr>
        <w:t xml:space="preserve"> odreja ukrepe po zakonu, ki ureja inšpekcijski nadzor</w:t>
      </w:r>
      <w:r>
        <w:rPr>
          <w:rFonts w:cs="Arial"/>
          <w:sz w:val="20"/>
        </w:rPr>
        <w:t>;</w:t>
      </w:r>
    </w:p>
    <w:p w:rsidR="00D461C6" w:rsidRPr="00D461C6" w:rsidRDefault="00D461C6" w:rsidP="00D461C6">
      <w:pPr>
        <w:widowControl/>
        <w:numPr>
          <w:ilvl w:val="0"/>
          <w:numId w:val="227"/>
        </w:numPr>
        <w:spacing w:after="120"/>
        <w:rPr>
          <w:rFonts w:cs="Arial"/>
          <w:sz w:val="20"/>
        </w:rPr>
      </w:pPr>
      <w:r w:rsidRPr="00AF3F80">
        <w:rPr>
          <w:rFonts w:cs="Arial"/>
          <w:sz w:val="20"/>
        </w:rPr>
        <w:t xml:space="preserve">odreja ukrepe varstva pred sevanji, </w:t>
      </w:r>
      <w:r w:rsidRPr="00D461C6">
        <w:rPr>
          <w:rFonts w:cs="Arial"/>
          <w:sz w:val="20"/>
        </w:rPr>
        <w:t xml:space="preserve">ukrepe </w:t>
      </w:r>
      <w:hyperlink w:anchor="sevalnavarnost" w:history="1">
        <w:r w:rsidRPr="00D461C6">
          <w:rPr>
            <w:rStyle w:val="Hiperpovezava"/>
            <w:rFonts w:cs="Arial"/>
            <w:color w:val="auto"/>
            <w:sz w:val="20"/>
            <w:u w:val="none"/>
          </w:rPr>
          <w:t>sevalne</w:t>
        </w:r>
      </w:hyperlink>
      <w:r w:rsidRPr="00D461C6">
        <w:rPr>
          <w:rFonts w:cs="Arial"/>
          <w:sz w:val="20"/>
        </w:rPr>
        <w:t xml:space="preserve"> in </w:t>
      </w:r>
      <w:hyperlink w:anchor="jedrskavarnost" w:history="1">
        <w:r w:rsidRPr="00D461C6">
          <w:rPr>
            <w:rStyle w:val="Hiperpovezava"/>
            <w:rFonts w:cs="Arial"/>
            <w:color w:val="auto"/>
            <w:sz w:val="20"/>
            <w:u w:val="none"/>
          </w:rPr>
          <w:t>jedrske varnosti</w:t>
        </w:r>
      </w:hyperlink>
      <w:r w:rsidRPr="00D461C6">
        <w:rPr>
          <w:rFonts w:cs="Arial"/>
          <w:sz w:val="20"/>
        </w:rPr>
        <w:t xml:space="preserve"> in ukrepe na področju fizičnega varovanja jedrskih objektov ter jedrskih in radioaktivnih snovi po tem zakonu;</w:t>
      </w:r>
    </w:p>
    <w:p w:rsidR="00D461C6" w:rsidRPr="00AF3F80" w:rsidRDefault="00D461C6" w:rsidP="00D461C6">
      <w:pPr>
        <w:widowControl/>
        <w:numPr>
          <w:ilvl w:val="0"/>
          <w:numId w:val="227"/>
        </w:numPr>
        <w:spacing w:after="120"/>
        <w:rPr>
          <w:rFonts w:cs="Arial"/>
          <w:sz w:val="20"/>
        </w:rPr>
      </w:pPr>
      <w:r w:rsidRPr="00D461C6">
        <w:rPr>
          <w:rFonts w:cs="Arial"/>
          <w:sz w:val="20"/>
        </w:rPr>
        <w:t xml:space="preserve">odreja prenehanje izvajanja </w:t>
      </w:r>
      <w:hyperlink w:anchor="člen116" w:history="1">
        <w:r w:rsidRPr="00D461C6">
          <w:rPr>
            <w:rStyle w:val="Hiperpovezava"/>
            <w:rFonts w:cs="Arial"/>
            <w:color w:val="auto"/>
            <w:sz w:val="20"/>
            <w:u w:val="none"/>
          </w:rPr>
          <w:t>sevalne dejavnosti</w:t>
        </w:r>
      </w:hyperlink>
      <w:r w:rsidRPr="00D461C6">
        <w:rPr>
          <w:rFonts w:cs="Arial"/>
          <w:sz w:val="20"/>
        </w:rPr>
        <w:t xml:space="preserve"> ali uporabe </w:t>
      </w:r>
      <w:hyperlink w:anchor="virsevanja" w:history="1">
        <w:r w:rsidRPr="00D461C6">
          <w:rPr>
            <w:rStyle w:val="Hiperpovezava"/>
            <w:rFonts w:cs="Arial"/>
            <w:color w:val="auto"/>
            <w:sz w:val="20"/>
            <w:u w:val="none"/>
          </w:rPr>
          <w:t>vira sevanja</w:t>
        </w:r>
      </w:hyperlink>
      <w:r w:rsidRPr="00D461C6">
        <w:rPr>
          <w:rFonts w:cs="Arial"/>
          <w:sz w:val="20"/>
        </w:rPr>
        <w:t xml:space="preserve">, če ugotovi, da za izvajanje dejavnosti ali za uporabo vira sevanja niso izdana dovoljenja po tem </w:t>
      </w:r>
      <w:r w:rsidRPr="00AF3F80">
        <w:rPr>
          <w:rFonts w:cs="Arial"/>
          <w:sz w:val="20"/>
        </w:rPr>
        <w:t xml:space="preserve">zakonu </w:t>
      </w:r>
      <w:r>
        <w:rPr>
          <w:rFonts w:cs="Arial"/>
          <w:sz w:val="20"/>
        </w:rPr>
        <w:t>ali</w:t>
      </w:r>
      <w:r w:rsidRPr="00AF3F80">
        <w:rPr>
          <w:rFonts w:cs="Arial"/>
          <w:sz w:val="20"/>
        </w:rPr>
        <w:t xml:space="preserve"> je prišlo do opustitve predpisanih ravnanj z virom sevanja ali radioaktivnimi odpadki</w:t>
      </w:r>
      <w:r>
        <w:rPr>
          <w:rFonts w:cs="Arial"/>
          <w:sz w:val="20"/>
        </w:rPr>
        <w:t>;</w:t>
      </w:r>
    </w:p>
    <w:p w:rsidR="00D461C6" w:rsidRPr="00AF7DE5" w:rsidRDefault="00D461C6" w:rsidP="00D461C6">
      <w:pPr>
        <w:widowControl/>
        <w:numPr>
          <w:ilvl w:val="0"/>
          <w:numId w:val="227"/>
        </w:numPr>
        <w:spacing w:after="120"/>
        <w:rPr>
          <w:rFonts w:cs="Arial"/>
          <w:sz w:val="20"/>
        </w:rPr>
      </w:pPr>
      <w:r w:rsidRPr="00AF7DE5">
        <w:rPr>
          <w:rFonts w:cs="Arial"/>
          <w:sz w:val="20"/>
        </w:rPr>
        <w:t>zapečati radiološko napravo, če ta ne izpolnjuje kriterijev sprejemljivosti za pravilno delovanje</w:t>
      </w:r>
      <w:r>
        <w:rPr>
          <w:rFonts w:cs="Arial"/>
          <w:sz w:val="20"/>
        </w:rPr>
        <w:t>;</w:t>
      </w:r>
    </w:p>
    <w:p w:rsidR="00D461C6" w:rsidRPr="00AF7DE5" w:rsidRDefault="00D461C6" w:rsidP="00D461C6">
      <w:pPr>
        <w:widowControl/>
        <w:numPr>
          <w:ilvl w:val="0"/>
          <w:numId w:val="227"/>
        </w:numPr>
        <w:spacing w:after="120"/>
        <w:rPr>
          <w:rFonts w:cs="Arial"/>
          <w:sz w:val="20"/>
        </w:rPr>
      </w:pPr>
      <w:r w:rsidRPr="00AF7DE5">
        <w:rPr>
          <w:rFonts w:cs="Arial"/>
          <w:sz w:val="20"/>
        </w:rPr>
        <w:t>zapečati rentgensko napravo, če je imetnik ne uporablja</w:t>
      </w:r>
      <w:r>
        <w:rPr>
          <w:rFonts w:cs="Arial"/>
          <w:sz w:val="20"/>
        </w:rPr>
        <w:t>;</w:t>
      </w:r>
    </w:p>
    <w:p w:rsidR="00D461C6" w:rsidRPr="00AF7DE5" w:rsidRDefault="00D461C6" w:rsidP="00D461C6">
      <w:pPr>
        <w:widowControl/>
        <w:numPr>
          <w:ilvl w:val="0"/>
          <w:numId w:val="227"/>
        </w:numPr>
        <w:spacing w:after="120"/>
        <w:rPr>
          <w:rFonts w:cs="Arial"/>
          <w:sz w:val="20"/>
        </w:rPr>
      </w:pPr>
      <w:r w:rsidRPr="00AF7DE5">
        <w:rPr>
          <w:rFonts w:cs="Arial"/>
          <w:sz w:val="20"/>
        </w:rPr>
        <w:t>odredi prepoved ali omejitev dajanja kontaminiranih izdelkov na trg, njihovo dostopnost na trgu ali njihov umik ali odpoklic kontaminiranih izdelkov s trga in izvede dodatne ukrepe, ki zagotovijo, da se bo prepoved upoštevala</w:t>
      </w:r>
      <w:r>
        <w:rPr>
          <w:rFonts w:cs="Arial"/>
          <w:sz w:val="20"/>
        </w:rPr>
        <w:t>;</w:t>
      </w:r>
    </w:p>
    <w:p w:rsidR="00D461C6" w:rsidRPr="00454C2D" w:rsidRDefault="00D461C6" w:rsidP="00D461C6">
      <w:pPr>
        <w:widowControl/>
        <w:numPr>
          <w:ilvl w:val="0"/>
          <w:numId w:val="227"/>
        </w:numPr>
        <w:spacing w:after="120"/>
        <w:rPr>
          <w:rFonts w:cs="Arial"/>
          <w:sz w:val="20"/>
        </w:rPr>
      </w:pPr>
      <w:r w:rsidRPr="00454C2D">
        <w:rPr>
          <w:rFonts w:cs="Arial"/>
          <w:color w:val="000000"/>
          <w:sz w:val="20"/>
        </w:rPr>
        <w:t xml:space="preserve">v skladu s predpisi o tajnih podatkih </w:t>
      </w:r>
      <w:r>
        <w:rPr>
          <w:rFonts w:cs="Arial"/>
          <w:color w:val="000000"/>
          <w:sz w:val="20"/>
        </w:rPr>
        <w:t>pregleda</w:t>
      </w:r>
      <w:r w:rsidRPr="00454C2D">
        <w:rPr>
          <w:rFonts w:cs="Arial"/>
          <w:color w:val="000000"/>
          <w:sz w:val="20"/>
        </w:rPr>
        <w:t xml:space="preserve"> oceno ogroženosti in dokumente fizičnega varovanja s tajnimi podatki</w:t>
      </w:r>
      <w:r w:rsidRPr="00454C2D">
        <w:rPr>
          <w:rFonts w:cs="Arial"/>
          <w:sz w:val="20"/>
        </w:rPr>
        <w:t>.</w:t>
      </w:r>
    </w:p>
    <w:p w:rsidR="00D461C6" w:rsidRPr="00AF7DE5" w:rsidRDefault="00D461C6" w:rsidP="00D461C6">
      <w:pPr>
        <w:widowControl/>
        <w:numPr>
          <w:ilvl w:val="0"/>
          <w:numId w:val="98"/>
        </w:numPr>
        <w:spacing w:after="120"/>
        <w:rPr>
          <w:rFonts w:cs="Arial"/>
          <w:sz w:val="20"/>
        </w:rPr>
      </w:pPr>
      <w:r w:rsidRPr="00AF7DE5">
        <w:rPr>
          <w:rFonts w:cs="Arial"/>
          <w:sz w:val="20"/>
        </w:rPr>
        <w:t xml:space="preserve">Zapisnik inšpekcijskega </w:t>
      </w:r>
      <w:r>
        <w:rPr>
          <w:rFonts w:cs="Arial"/>
          <w:sz w:val="20"/>
        </w:rPr>
        <w:t>nadzora</w:t>
      </w:r>
      <w:r w:rsidRPr="00AF7DE5">
        <w:rPr>
          <w:rFonts w:cs="Arial"/>
          <w:sz w:val="20"/>
        </w:rPr>
        <w:t>, med katerim so bile ugotovljene pomanjkljivosti v zvezi z</w:t>
      </w:r>
      <w:r>
        <w:rPr>
          <w:rFonts w:cs="Arial"/>
          <w:sz w:val="20"/>
        </w:rPr>
        <w:t> </w:t>
      </w:r>
      <w:r w:rsidRPr="00AF7DE5">
        <w:rPr>
          <w:rFonts w:cs="Arial"/>
          <w:sz w:val="20"/>
        </w:rPr>
        <w:t>varstvom pred sevanji zunanjih delavcev, mora pristojni inšpektor poslati tudi zunanjemu izvajalcu.</w:t>
      </w:r>
    </w:p>
    <w:p w:rsidR="00D461C6" w:rsidRPr="00AF7DE5" w:rsidRDefault="00D461C6" w:rsidP="00D461C6">
      <w:pPr>
        <w:widowControl/>
        <w:numPr>
          <w:ilvl w:val="0"/>
          <w:numId w:val="98"/>
        </w:numPr>
        <w:spacing w:after="120"/>
        <w:rPr>
          <w:rFonts w:cs="Arial"/>
          <w:sz w:val="20"/>
        </w:rPr>
      </w:pPr>
      <w:r w:rsidRPr="00AF7DE5">
        <w:rPr>
          <w:rFonts w:cs="Arial"/>
          <w:sz w:val="20"/>
        </w:rPr>
        <w:t xml:space="preserve">Pristojni inšpektor lahko pred predlogom za uvedbo postopka o prekršku zaseže vire sevanja, če oceni, da bi zaradi ravnanja z njimi nastala </w:t>
      </w:r>
      <w:r w:rsidRPr="00AF7DE5">
        <w:rPr>
          <w:rFonts w:cs="Arial"/>
          <w:sz w:val="20"/>
          <w:u w:color="000080"/>
        </w:rPr>
        <w:t>škoda za zdravje ljudi</w:t>
      </w:r>
      <w:r w:rsidRPr="00AF7DE5">
        <w:rPr>
          <w:rFonts w:cs="Arial"/>
          <w:sz w:val="20"/>
        </w:rPr>
        <w:t xml:space="preserve"> in okolje</w:t>
      </w:r>
      <w:r w:rsidRPr="00AF7DE5">
        <w:rPr>
          <w:rFonts w:cs="Arial"/>
          <w:color w:val="000000"/>
          <w:sz w:val="20"/>
        </w:rPr>
        <w:t>.</w:t>
      </w:r>
    </w:p>
    <w:p w:rsidR="00D461C6" w:rsidRPr="00AF7DE5" w:rsidRDefault="00D461C6" w:rsidP="00D461C6">
      <w:pPr>
        <w:widowControl/>
        <w:numPr>
          <w:ilvl w:val="0"/>
          <w:numId w:val="98"/>
        </w:numPr>
        <w:spacing w:after="120"/>
        <w:rPr>
          <w:rFonts w:cs="Arial"/>
          <w:sz w:val="20"/>
        </w:rPr>
      </w:pPr>
      <w:r w:rsidRPr="00AF7DE5">
        <w:rPr>
          <w:rFonts w:cs="Arial"/>
          <w:color w:val="000000"/>
          <w:sz w:val="20"/>
        </w:rPr>
        <w:t>Zapisniki o inšpekcijskem nadzoru na področju fizičnega varovanja so tajni</w:t>
      </w:r>
      <w:r>
        <w:rPr>
          <w:rFonts w:cs="Arial"/>
          <w:color w:val="000000"/>
          <w:sz w:val="20"/>
        </w:rPr>
        <w:t>.</w:t>
      </w:r>
      <w:r w:rsidRPr="00AF7DE5">
        <w:rPr>
          <w:rFonts w:cs="Arial"/>
          <w:color w:val="000000"/>
          <w:sz w:val="20"/>
        </w:rPr>
        <w:t xml:space="preserve"> </w:t>
      </w:r>
      <w:r>
        <w:rPr>
          <w:rFonts w:cs="Arial"/>
          <w:color w:val="000000"/>
          <w:sz w:val="20"/>
        </w:rPr>
        <w:t xml:space="preserve">Njihova </w:t>
      </w:r>
      <w:r w:rsidRPr="00AF7DE5">
        <w:rPr>
          <w:rFonts w:cs="Arial"/>
          <w:color w:val="000000"/>
          <w:sz w:val="20"/>
        </w:rPr>
        <w:t xml:space="preserve">stopnja tajnosti </w:t>
      </w:r>
      <w:r>
        <w:rPr>
          <w:rFonts w:cs="Arial"/>
          <w:color w:val="000000"/>
          <w:sz w:val="20"/>
        </w:rPr>
        <w:t xml:space="preserve">se </w:t>
      </w:r>
      <w:r w:rsidRPr="00AF7DE5">
        <w:rPr>
          <w:rFonts w:cs="Arial"/>
          <w:color w:val="000000"/>
          <w:sz w:val="20"/>
        </w:rPr>
        <w:t xml:space="preserve">določi v skladu s </w:t>
      </w:r>
      <w:r w:rsidRPr="00AF7DE5">
        <w:rPr>
          <w:rFonts w:cs="Arial"/>
          <w:color w:val="000000"/>
          <w:sz w:val="20"/>
          <w:u w:color="000080"/>
        </w:rPr>
        <w:t>predpisi</w:t>
      </w:r>
      <w:r>
        <w:rPr>
          <w:rFonts w:cs="Arial"/>
          <w:color w:val="000000"/>
          <w:sz w:val="20"/>
          <w:u w:color="000080"/>
        </w:rPr>
        <w:t>, ki urejajo varovanje tajnih podatkov</w:t>
      </w:r>
      <w:r w:rsidRPr="00AF7DE5">
        <w:rPr>
          <w:rFonts w:cs="Arial"/>
          <w:color w:val="000000"/>
          <w:sz w:val="20"/>
        </w:rPr>
        <w:t>.</w:t>
      </w:r>
    </w:p>
    <w:p w:rsidR="00D461C6" w:rsidRPr="00AF7DE5" w:rsidRDefault="00D461C6" w:rsidP="00D461C6">
      <w:pPr>
        <w:widowControl/>
        <w:numPr>
          <w:ilvl w:val="0"/>
          <w:numId w:val="98"/>
        </w:numPr>
        <w:spacing w:after="120"/>
        <w:rPr>
          <w:rFonts w:cs="Arial"/>
          <w:sz w:val="20"/>
        </w:rPr>
      </w:pPr>
      <w:r w:rsidRPr="00AF7DE5">
        <w:rPr>
          <w:rFonts w:cs="Arial"/>
          <w:color w:val="000000"/>
          <w:sz w:val="20"/>
        </w:rPr>
        <w:t xml:space="preserve">Z zapisnikom iz prejšnjega odstavka mora biti poleg upravljavca objekta ali prevoznika seznanjen tudi organ, ki je dal soglasje k načrtu fizičnega varovanja iz </w:t>
      </w:r>
      <w:r w:rsidR="00410460">
        <w:fldChar w:fldCharType="begin"/>
      </w:r>
      <w:r w:rsidR="00410460">
        <w:instrText xml:space="preserve"> REF _Ref443252189 \r \h  \* MERGEFORMAT </w:instrText>
      </w:r>
      <w:r w:rsidR="00410460">
        <w:fldChar w:fldCharType="separate"/>
      </w:r>
      <w:r>
        <w:rPr>
          <w:rFonts w:cs="Arial"/>
          <w:color w:val="000000"/>
          <w:sz w:val="20"/>
        </w:rPr>
        <w:t>145</w:t>
      </w:r>
      <w:r w:rsidR="00410460">
        <w:fldChar w:fldCharType="end"/>
      </w:r>
      <w:r w:rsidRPr="00AF7DE5">
        <w:rPr>
          <w:rFonts w:cs="Arial"/>
          <w:color w:val="000000"/>
          <w:sz w:val="20"/>
        </w:rPr>
        <w:t>. člena.</w:t>
      </w:r>
    </w:p>
    <w:p w:rsidR="00D461C6" w:rsidRPr="00AF7DE5" w:rsidRDefault="00D461C6" w:rsidP="00D461C6">
      <w:pPr>
        <w:widowControl/>
        <w:numPr>
          <w:ilvl w:val="0"/>
          <w:numId w:val="98"/>
        </w:numPr>
        <w:spacing w:after="120"/>
        <w:rPr>
          <w:rFonts w:cs="Arial"/>
          <w:sz w:val="20"/>
        </w:rPr>
      </w:pPr>
      <w:r w:rsidRPr="00AF7DE5">
        <w:rPr>
          <w:rFonts w:cs="Arial"/>
          <w:sz w:val="20"/>
        </w:rPr>
        <w:t>Pritožba zoper odločbo inšpektorja za prenehanje izvajanja dejavnosti ali uporabe vira sevanja iz osmega odstavka tega člena ne zadrži izvršitve</w:t>
      </w:r>
      <w:r>
        <w:rPr>
          <w:rFonts w:cs="Arial"/>
          <w:sz w:val="20"/>
        </w:rPr>
        <w:t xml:space="preserve"> te odločbe</w:t>
      </w:r>
      <w:r w:rsidRPr="00AF7DE5">
        <w:rPr>
          <w:rFonts w:cs="Arial"/>
          <w:sz w:val="20"/>
        </w:rPr>
        <w:t>.</w:t>
      </w:r>
    </w:p>
    <w:p w:rsidR="00D461C6" w:rsidRPr="00AF7DE5" w:rsidRDefault="00D461C6" w:rsidP="00D461C6">
      <w:pPr>
        <w:widowControl/>
        <w:numPr>
          <w:ilvl w:val="0"/>
          <w:numId w:val="98"/>
        </w:numPr>
        <w:spacing w:after="120"/>
        <w:rPr>
          <w:rFonts w:cs="Arial"/>
          <w:sz w:val="20"/>
        </w:rPr>
      </w:pPr>
      <w:r w:rsidRPr="00AF7DE5">
        <w:rPr>
          <w:rFonts w:cs="Arial"/>
          <w:sz w:val="20"/>
        </w:rPr>
        <w:t xml:space="preserve">Minister pristojen za notranje zadeve predpiše opremo inšpektorjev, ki izvajajo nadzorstvo nad </w:t>
      </w:r>
      <w:hyperlink w:anchor="fizičnovarovanje" w:history="1">
        <w:r w:rsidRPr="00AF7DE5">
          <w:rPr>
            <w:rFonts w:cs="Arial"/>
            <w:sz w:val="20"/>
          </w:rPr>
          <w:t>fizičnim varovanjem</w:t>
        </w:r>
      </w:hyperlink>
      <w:r w:rsidRPr="00AF7DE5">
        <w:rPr>
          <w:rFonts w:cs="Arial"/>
          <w:sz w:val="20"/>
        </w:rPr>
        <w:t xml:space="preserve"> jedrskih in radioaktivnih snovi in objektov.</w:t>
      </w:r>
    </w:p>
    <w:p w:rsidR="00D461C6" w:rsidRPr="00AF7DE5" w:rsidRDefault="00D461C6" w:rsidP="00D461C6">
      <w:pPr>
        <w:pStyle w:val="OdstavekSt"/>
        <w:numPr>
          <w:ilvl w:val="0"/>
          <w:numId w:val="98"/>
        </w:numPr>
        <w:rPr>
          <w:rFonts w:ascii="Arial" w:hAnsi="Arial" w:cs="Arial"/>
          <w:sz w:val="20"/>
        </w:rPr>
      </w:pPr>
      <w:r>
        <w:rPr>
          <w:rFonts w:ascii="Arial" w:hAnsi="Arial" w:cs="Arial"/>
          <w:sz w:val="20"/>
        </w:rPr>
        <w:t>Organ</w:t>
      </w:r>
      <w:r w:rsidRPr="00AF7DE5">
        <w:rPr>
          <w:rFonts w:ascii="Arial" w:hAnsi="Arial" w:cs="Arial"/>
          <w:sz w:val="20"/>
        </w:rPr>
        <w:t>, pristoj</w:t>
      </w:r>
      <w:r>
        <w:rPr>
          <w:rFonts w:ascii="Arial" w:hAnsi="Arial" w:cs="Arial"/>
          <w:sz w:val="20"/>
        </w:rPr>
        <w:t>e</w:t>
      </w:r>
      <w:r w:rsidRPr="00AF7DE5">
        <w:rPr>
          <w:rFonts w:ascii="Arial" w:hAnsi="Arial" w:cs="Arial"/>
          <w:sz w:val="20"/>
        </w:rPr>
        <w:t>n za jedrsko varnost</w:t>
      </w:r>
      <w:r>
        <w:rPr>
          <w:rFonts w:ascii="Arial" w:hAnsi="Arial" w:cs="Arial"/>
          <w:sz w:val="20"/>
        </w:rPr>
        <w:t>,</w:t>
      </w:r>
      <w:r w:rsidRPr="00AF7DE5">
        <w:rPr>
          <w:rFonts w:ascii="Arial" w:hAnsi="Arial" w:cs="Arial"/>
          <w:sz w:val="20"/>
        </w:rPr>
        <w:t xml:space="preserve"> in </w:t>
      </w:r>
      <w:r>
        <w:rPr>
          <w:rFonts w:ascii="Arial" w:hAnsi="Arial" w:cs="Arial"/>
          <w:sz w:val="20"/>
        </w:rPr>
        <w:t>organ</w:t>
      </w:r>
      <w:r w:rsidRPr="00AF7DE5">
        <w:rPr>
          <w:rFonts w:ascii="Arial" w:hAnsi="Arial" w:cs="Arial"/>
          <w:sz w:val="20"/>
        </w:rPr>
        <w:t>, pristoj</w:t>
      </w:r>
      <w:r>
        <w:rPr>
          <w:rFonts w:ascii="Arial" w:hAnsi="Arial" w:cs="Arial"/>
          <w:sz w:val="20"/>
        </w:rPr>
        <w:t>e</w:t>
      </w:r>
      <w:r w:rsidRPr="00AF7DE5">
        <w:rPr>
          <w:rFonts w:ascii="Arial" w:hAnsi="Arial" w:cs="Arial"/>
          <w:sz w:val="20"/>
        </w:rPr>
        <w:t xml:space="preserve">n za varstvo pred sevanji, morata vsak na svojem področju pristojnosti poskrbeti za hitro obveščanje vseh </w:t>
      </w:r>
      <w:r>
        <w:rPr>
          <w:rFonts w:ascii="Arial" w:hAnsi="Arial" w:cs="Arial"/>
          <w:sz w:val="20"/>
        </w:rPr>
        <w:t>deležnikov</w:t>
      </w:r>
      <w:r w:rsidRPr="00AF7DE5">
        <w:rPr>
          <w:rFonts w:ascii="Arial" w:hAnsi="Arial" w:cs="Arial"/>
          <w:sz w:val="20"/>
        </w:rPr>
        <w:t>, vključno s proizvajalci in dobavitelji virov sevanj ter, kjer je to primerno, mednarodni</w:t>
      </w:r>
      <w:r>
        <w:rPr>
          <w:rFonts w:ascii="Arial" w:hAnsi="Arial" w:cs="Arial"/>
          <w:sz w:val="20"/>
        </w:rPr>
        <w:t>mi</w:t>
      </w:r>
      <w:r w:rsidRPr="00AF7DE5">
        <w:rPr>
          <w:rFonts w:ascii="Arial" w:hAnsi="Arial" w:cs="Arial"/>
          <w:sz w:val="20"/>
        </w:rPr>
        <w:t xml:space="preserve"> organizacij</w:t>
      </w:r>
      <w:r>
        <w:rPr>
          <w:rFonts w:ascii="Arial" w:hAnsi="Arial" w:cs="Arial"/>
          <w:sz w:val="20"/>
        </w:rPr>
        <w:t>ami</w:t>
      </w:r>
      <w:r w:rsidRPr="00AF7DE5">
        <w:rPr>
          <w:rFonts w:ascii="Arial" w:hAnsi="Arial" w:cs="Arial"/>
          <w:sz w:val="20"/>
        </w:rPr>
        <w:t xml:space="preserve">, o pomembnih ugotovitvah inšpekcijskih pregledov </w:t>
      </w:r>
      <w:r>
        <w:rPr>
          <w:rFonts w:ascii="Arial" w:hAnsi="Arial" w:cs="Arial"/>
          <w:sz w:val="20"/>
        </w:rPr>
        <w:t xml:space="preserve">ali </w:t>
      </w:r>
      <w:r w:rsidRPr="00AF7DE5">
        <w:rPr>
          <w:rFonts w:ascii="Arial" w:hAnsi="Arial" w:cs="Arial"/>
          <w:sz w:val="20"/>
        </w:rPr>
        <w:t>podatki</w:t>
      </w:r>
      <w:r>
        <w:rPr>
          <w:rFonts w:ascii="Arial" w:hAnsi="Arial" w:cs="Arial"/>
          <w:sz w:val="20"/>
        </w:rPr>
        <w:t>h</w:t>
      </w:r>
      <w:r w:rsidRPr="00AF7DE5">
        <w:rPr>
          <w:rFonts w:ascii="Arial" w:hAnsi="Arial" w:cs="Arial"/>
          <w:sz w:val="20"/>
        </w:rPr>
        <w:t xml:space="preserve"> iz poročil o</w:t>
      </w:r>
      <w:r>
        <w:rPr>
          <w:rFonts w:ascii="Arial" w:hAnsi="Arial" w:cs="Arial"/>
          <w:sz w:val="20"/>
        </w:rPr>
        <w:t> </w:t>
      </w:r>
      <w:r w:rsidRPr="00AF7DE5">
        <w:rPr>
          <w:rFonts w:ascii="Arial" w:hAnsi="Arial" w:cs="Arial"/>
          <w:sz w:val="20"/>
        </w:rPr>
        <w:t xml:space="preserve">izrednih dogodkih v zvezi z varstvom </w:t>
      </w:r>
      <w:r w:rsidRPr="00454C2D">
        <w:rPr>
          <w:rFonts w:ascii="Arial" w:hAnsi="Arial" w:cs="Arial"/>
          <w:sz w:val="20"/>
        </w:rPr>
        <w:t>pred sevanji in jedrsk</w:t>
      </w:r>
      <w:r>
        <w:rPr>
          <w:rFonts w:ascii="Arial" w:hAnsi="Arial" w:cs="Arial"/>
          <w:sz w:val="20"/>
        </w:rPr>
        <w:t>o</w:t>
      </w:r>
      <w:r w:rsidRPr="00454C2D">
        <w:rPr>
          <w:rFonts w:ascii="Arial" w:hAnsi="Arial" w:cs="Arial"/>
          <w:sz w:val="20"/>
        </w:rPr>
        <w:t xml:space="preserve"> varnost</w:t>
      </w:r>
      <w:r>
        <w:rPr>
          <w:rFonts w:ascii="Arial" w:hAnsi="Arial" w:cs="Arial"/>
          <w:sz w:val="20"/>
        </w:rPr>
        <w:t>jo</w:t>
      </w:r>
      <w:r w:rsidRPr="00AF7DE5">
        <w:rPr>
          <w:rFonts w:ascii="Arial" w:hAnsi="Arial" w:cs="Arial"/>
          <w:sz w:val="20"/>
        </w:rPr>
        <w:t>.</w:t>
      </w:r>
      <w:bookmarkStart w:id="2252" w:name="pristojniinšpektor"/>
      <w:bookmarkStart w:id="2253" w:name="člen1387"/>
      <w:bookmarkStart w:id="2254" w:name="člen1388"/>
      <w:bookmarkEnd w:id="2252"/>
      <w:bookmarkEnd w:id="2253"/>
      <w:bookmarkEnd w:id="2254"/>
    </w:p>
    <w:p w:rsidR="00D461C6" w:rsidRPr="00AF7DE5" w:rsidRDefault="00D461C6" w:rsidP="00D461C6">
      <w:pPr>
        <w:pStyle w:val="OdstavekSt"/>
        <w:numPr>
          <w:ilvl w:val="0"/>
          <w:numId w:val="0"/>
        </w:numPr>
        <w:ind w:left="420" w:hanging="420"/>
        <w:rPr>
          <w:rFonts w:ascii="Arial" w:hAnsi="Arial" w:cs="Arial"/>
          <w:sz w:val="20"/>
        </w:rPr>
      </w:pPr>
    </w:p>
    <w:p w:rsidR="00D461C6" w:rsidRPr="00AF7DE5" w:rsidRDefault="00D461C6" w:rsidP="00D461C6">
      <w:pPr>
        <w:pStyle w:val="OdstavekSt"/>
        <w:numPr>
          <w:ilvl w:val="0"/>
          <w:numId w:val="0"/>
        </w:numPr>
        <w:ind w:left="420" w:hanging="420"/>
        <w:rPr>
          <w:rFonts w:ascii="Arial" w:hAnsi="Arial" w:cs="Arial"/>
          <w:sz w:val="20"/>
        </w:rPr>
      </w:pPr>
    </w:p>
    <w:p w:rsidR="00D461C6" w:rsidRPr="00AF7DE5" w:rsidRDefault="00D461C6" w:rsidP="00D461C6">
      <w:pPr>
        <w:pStyle w:val="OdstavekSt"/>
        <w:numPr>
          <w:ilvl w:val="0"/>
          <w:numId w:val="0"/>
        </w:numPr>
        <w:ind w:left="420" w:hanging="420"/>
        <w:rPr>
          <w:rFonts w:ascii="Arial" w:hAnsi="Arial" w:cs="Arial"/>
          <w:sz w:val="20"/>
        </w:rPr>
      </w:pPr>
    </w:p>
    <w:p w:rsidR="00D461C6" w:rsidRPr="00AF7DE5"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255" w:name="_Toc85617640"/>
      <w:bookmarkStart w:id="2256" w:name="_Toc193173579"/>
      <w:bookmarkStart w:id="2257" w:name="_Toc255895972"/>
      <w:bookmarkStart w:id="2258" w:name="_Toc471733574"/>
      <w:r w:rsidRPr="00AF7DE5">
        <w:rPr>
          <w:rFonts w:cs="Arial"/>
          <w:sz w:val="20"/>
        </w:rPr>
        <w:lastRenderedPageBreak/>
        <w:t>KAZENSKE DOLOČBE</w:t>
      </w:r>
      <w:bookmarkEnd w:id="2255"/>
      <w:bookmarkEnd w:id="2256"/>
      <w:bookmarkEnd w:id="2257"/>
      <w:bookmarkEnd w:id="2258"/>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59" w:name="_Toc85617641"/>
      <w:bookmarkStart w:id="2260" w:name="_Toc193173580"/>
      <w:bookmarkStart w:id="2261" w:name="_Toc255895973"/>
      <w:r w:rsidRPr="00AF7DE5">
        <w:rPr>
          <w:rFonts w:cs="Arial"/>
          <w:bCs/>
          <w:sz w:val="20"/>
        </w:rPr>
        <w:t xml:space="preserve"> </w:t>
      </w:r>
      <w:bookmarkStart w:id="2262" w:name="_Toc471733575"/>
      <w:r w:rsidRPr="00AF7DE5">
        <w:rPr>
          <w:rFonts w:cs="Arial"/>
          <w:bCs/>
          <w:sz w:val="20"/>
        </w:rPr>
        <w:t>člen</w:t>
      </w:r>
      <w:r w:rsidRPr="00AF7DE5">
        <w:rPr>
          <w:rFonts w:cs="Arial"/>
          <w:bCs/>
          <w:sz w:val="20"/>
        </w:rPr>
        <w:br/>
        <w:t>(prekrški)</w:t>
      </w:r>
      <w:bookmarkEnd w:id="2259"/>
      <w:bookmarkEnd w:id="2260"/>
      <w:bookmarkEnd w:id="2261"/>
      <w:bookmarkEnd w:id="2262"/>
    </w:p>
    <w:p w:rsidR="00D461C6" w:rsidRPr="00AF7DE5" w:rsidRDefault="00D461C6" w:rsidP="00D461C6">
      <w:pPr>
        <w:pStyle w:val="OdstavekSt"/>
        <w:numPr>
          <w:ilvl w:val="0"/>
          <w:numId w:val="254"/>
        </w:numPr>
        <w:rPr>
          <w:rFonts w:ascii="Arial" w:hAnsi="Arial" w:cs="Arial"/>
          <w:sz w:val="20"/>
        </w:rPr>
      </w:pPr>
      <w:r w:rsidRPr="00AF7DE5">
        <w:rPr>
          <w:rFonts w:ascii="Arial" w:hAnsi="Arial" w:cs="Arial"/>
          <w:sz w:val="20"/>
        </w:rPr>
        <w:t>Z globo od 5.000 do 250.000 e</w:t>
      </w:r>
      <w:r>
        <w:rPr>
          <w:rFonts w:ascii="Arial" w:hAnsi="Arial" w:cs="Arial"/>
          <w:sz w:val="20"/>
        </w:rPr>
        <w:t>u</w:t>
      </w:r>
      <w:r w:rsidRPr="00AF7DE5">
        <w:rPr>
          <w:rFonts w:ascii="Arial" w:hAnsi="Arial" w:cs="Arial"/>
          <w:sz w:val="20"/>
        </w:rPr>
        <w:t xml:space="preserve">rov </w:t>
      </w:r>
      <w:r w:rsidRPr="00B823A0">
        <w:rPr>
          <w:rFonts w:ascii="Arial" w:hAnsi="Arial" w:cs="Arial"/>
          <w:sz w:val="20"/>
        </w:rPr>
        <w:t>se za prekršek kaznuje</w:t>
      </w:r>
      <w:r w:rsidRPr="00AF7DE5">
        <w:rPr>
          <w:rFonts w:ascii="Arial" w:hAnsi="Arial" w:cs="Arial"/>
          <w:sz w:val="20"/>
        </w:rPr>
        <w:t xml:space="preserve"> pravna oseb</w:t>
      </w:r>
      <w:r>
        <w:rPr>
          <w:rFonts w:ascii="Arial" w:hAnsi="Arial" w:cs="Arial"/>
          <w:sz w:val="20"/>
        </w:rPr>
        <w:t>a</w:t>
      </w:r>
      <w:r w:rsidRPr="00AF7DE5">
        <w:rPr>
          <w:rFonts w:ascii="Arial" w:hAnsi="Arial" w:cs="Arial"/>
          <w:sz w:val="20"/>
        </w:rPr>
        <w:t xml:space="preserve">, če pa </w:t>
      </w:r>
      <w:r>
        <w:rPr>
          <w:rFonts w:ascii="Arial" w:hAnsi="Arial" w:cs="Arial"/>
          <w:sz w:val="20"/>
        </w:rPr>
        <w:t>je ta</w:t>
      </w:r>
      <w:r w:rsidRPr="00AF7DE5">
        <w:rPr>
          <w:rFonts w:ascii="Arial" w:hAnsi="Arial" w:cs="Arial"/>
          <w:sz w:val="20"/>
        </w:rPr>
        <w:t xml:space="preserve"> po zakonu, ki ureja gospodarske družbe, srednj</w:t>
      </w:r>
      <w:r>
        <w:rPr>
          <w:rFonts w:ascii="Arial" w:hAnsi="Arial" w:cs="Arial"/>
          <w:sz w:val="20"/>
        </w:rPr>
        <w:t>e</w:t>
      </w:r>
      <w:r w:rsidRPr="00AF7DE5">
        <w:rPr>
          <w:rFonts w:ascii="Arial" w:hAnsi="Arial" w:cs="Arial"/>
          <w:sz w:val="20"/>
        </w:rPr>
        <w:t xml:space="preserve"> velik</w:t>
      </w:r>
      <w:r>
        <w:rPr>
          <w:rFonts w:ascii="Arial" w:hAnsi="Arial" w:cs="Arial"/>
          <w:sz w:val="20"/>
        </w:rPr>
        <w:t>a</w:t>
      </w:r>
      <w:r w:rsidRPr="00AF7DE5">
        <w:rPr>
          <w:rFonts w:ascii="Arial" w:hAnsi="Arial" w:cs="Arial"/>
          <w:sz w:val="20"/>
        </w:rPr>
        <w:t xml:space="preserve"> ali velik</w:t>
      </w:r>
      <w:r>
        <w:rPr>
          <w:rFonts w:ascii="Arial" w:hAnsi="Arial" w:cs="Arial"/>
          <w:sz w:val="20"/>
        </w:rPr>
        <w:t>a</w:t>
      </w:r>
      <w:r w:rsidRPr="00AF7DE5">
        <w:rPr>
          <w:rFonts w:ascii="Arial" w:hAnsi="Arial" w:cs="Arial"/>
          <w:sz w:val="20"/>
        </w:rPr>
        <w:t xml:space="preserve"> gospodarsk</w:t>
      </w:r>
      <w:r>
        <w:rPr>
          <w:rFonts w:ascii="Arial" w:hAnsi="Arial" w:cs="Arial"/>
          <w:sz w:val="20"/>
        </w:rPr>
        <w:t>a</w:t>
      </w:r>
      <w:r w:rsidRPr="00AF7DE5">
        <w:rPr>
          <w:rFonts w:ascii="Arial" w:hAnsi="Arial" w:cs="Arial"/>
          <w:sz w:val="20"/>
        </w:rPr>
        <w:t xml:space="preserve"> družb</w:t>
      </w:r>
      <w:r>
        <w:rPr>
          <w:rFonts w:ascii="Arial" w:hAnsi="Arial" w:cs="Arial"/>
          <w:sz w:val="20"/>
        </w:rPr>
        <w:t>a</w:t>
      </w:r>
      <w:r w:rsidRPr="00AF7DE5">
        <w:rPr>
          <w:rFonts w:ascii="Arial" w:hAnsi="Arial" w:cs="Arial"/>
          <w:sz w:val="20"/>
        </w:rPr>
        <w:t>, znaša globa od 10.000 do 500.000 e</w:t>
      </w:r>
      <w:r>
        <w:rPr>
          <w:rFonts w:ascii="Arial" w:hAnsi="Arial" w:cs="Arial"/>
          <w:sz w:val="20"/>
        </w:rPr>
        <w:t>u</w:t>
      </w:r>
      <w:r w:rsidRPr="00AF7DE5">
        <w:rPr>
          <w:rFonts w:ascii="Arial" w:hAnsi="Arial" w:cs="Arial"/>
          <w:sz w:val="20"/>
        </w:rPr>
        <w:t xml:space="preserve">rov: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brez registracije ali veljavnega dovoljenja izvaja sevalno dejavnost po tem zakonu</w:t>
      </w:r>
      <w:r>
        <w:rPr>
          <w:rFonts w:ascii="Arial" w:hAnsi="Arial" w:cs="Arial"/>
          <w:sz w:val="20"/>
        </w:rPr>
        <w:t> </w:t>
      </w:r>
      <w:r w:rsidRPr="00AF7DE5">
        <w:rPr>
          <w:rFonts w:ascii="Arial" w:hAnsi="Arial" w:cs="Arial"/>
          <w:sz w:val="20"/>
        </w:rPr>
        <w:t>(</w:t>
      </w:r>
      <w:r w:rsidR="00410460">
        <w:fldChar w:fldCharType="begin"/>
      </w:r>
      <w:r w:rsidR="00410460">
        <w:instrText xml:space="preserve"> REF _Ref442269828 \r \h  \* MERGE</w:instrText>
      </w:r>
      <w:r w:rsidR="00410460">
        <w:instrText xml:space="preserve">FORMAT </w:instrText>
      </w:r>
      <w:r w:rsidR="00410460">
        <w:fldChar w:fldCharType="separate"/>
      </w:r>
      <w:r>
        <w:rPr>
          <w:rFonts w:ascii="Arial" w:hAnsi="Arial" w:cs="Arial"/>
          <w:sz w:val="20"/>
        </w:rPr>
        <w:t>18</w:t>
      </w:r>
      <w:r w:rsidR="00410460">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uporablja vir sevanja, ki ni vpisan v register virov sevanja ali </w:t>
      </w:r>
      <w:r>
        <w:rPr>
          <w:rFonts w:ascii="Arial" w:hAnsi="Arial" w:cs="Arial"/>
          <w:sz w:val="20"/>
        </w:rPr>
        <w:t>za katerega nima</w:t>
      </w:r>
      <w:r w:rsidRPr="00AF7DE5">
        <w:rPr>
          <w:rFonts w:ascii="Arial" w:hAnsi="Arial" w:cs="Arial"/>
          <w:sz w:val="20"/>
        </w:rPr>
        <w:t xml:space="preserve"> dovoljenja za uporabo (</w:t>
      </w:r>
      <w:r>
        <w:rPr>
          <w:rFonts w:ascii="Arial" w:hAnsi="Arial" w:cs="Arial"/>
          <w:sz w:val="20"/>
        </w:rPr>
        <w:t xml:space="preserve">prvi odstavek </w:t>
      </w:r>
      <w:r w:rsidR="00410460">
        <w:fldChar w:fldCharType="begin"/>
      </w:r>
      <w:r w:rsidR="00410460">
        <w:instrText xml:space="preserve"> REF _Ref441827746 \r \h  \* MERGEFORMAT </w:instrText>
      </w:r>
      <w:r w:rsidR="00410460">
        <w:fldChar w:fldCharType="separate"/>
      </w:r>
      <w:r>
        <w:rPr>
          <w:rFonts w:ascii="Arial" w:hAnsi="Arial" w:cs="Arial"/>
          <w:sz w:val="20"/>
        </w:rPr>
        <w:t>21</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opusti nadzor nad radioaktivno snovjo brez dovoljenja pristojnega organa (</w:t>
      </w:r>
      <w:r>
        <w:rPr>
          <w:rFonts w:ascii="Arial" w:hAnsi="Arial" w:cs="Arial"/>
          <w:sz w:val="20"/>
        </w:rPr>
        <w:t xml:space="preserve">prvi odstavek </w:t>
      </w:r>
      <w:r w:rsidR="00410460">
        <w:fldChar w:fldCharType="begin"/>
      </w:r>
      <w:r w:rsidR="00410460">
        <w:instrText xml:space="preserve"> REF _Ref462056954 \r \h  \* MERGEFORMAT </w:instrText>
      </w:r>
      <w:r w:rsidR="00410460">
        <w:fldChar w:fldCharType="separate"/>
      </w:r>
      <w:r>
        <w:rPr>
          <w:rFonts w:ascii="Arial" w:hAnsi="Arial" w:cs="Arial"/>
          <w:sz w:val="20"/>
        </w:rPr>
        <w:t>24</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namerno redči radioaktivne snovi, da bi s tem izpolnil</w:t>
      </w:r>
      <w:r>
        <w:rPr>
          <w:rFonts w:ascii="Arial" w:hAnsi="Arial" w:cs="Arial"/>
          <w:sz w:val="20"/>
        </w:rPr>
        <w:t>a</w:t>
      </w:r>
      <w:r w:rsidRPr="00AF7DE5">
        <w:rPr>
          <w:rFonts w:ascii="Arial" w:hAnsi="Arial" w:cs="Arial"/>
          <w:sz w:val="20"/>
        </w:rPr>
        <w:t xml:space="preserve"> pogoje za opustitev nadzora nad njimi (</w:t>
      </w:r>
      <w:r>
        <w:rPr>
          <w:rFonts w:ascii="Arial" w:hAnsi="Arial" w:cs="Arial"/>
          <w:sz w:val="20"/>
        </w:rPr>
        <w:t>prvi odstavek</w:t>
      </w:r>
      <w:r w:rsidRPr="00AF7DE5">
        <w:rPr>
          <w:rFonts w:ascii="Arial" w:hAnsi="Arial" w:cs="Arial"/>
          <w:sz w:val="20"/>
        </w:rPr>
        <w:t xml:space="preserve"> </w:t>
      </w:r>
      <w:r w:rsidR="00410460">
        <w:fldChar w:fldCharType="begin"/>
      </w:r>
      <w:r w:rsidR="00410460">
        <w:instrText xml:space="preserve"> REF _Ref462057356 \r \h  \* MERGEFORMAT </w:instrText>
      </w:r>
      <w:r w:rsidR="00410460">
        <w:fldChar w:fldCharType="separate"/>
      </w:r>
      <w:r>
        <w:rPr>
          <w:rFonts w:ascii="Arial" w:hAnsi="Arial" w:cs="Arial"/>
          <w:sz w:val="20"/>
        </w:rPr>
        <w:t>25</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uporablja zaprt vir sevanja ali njegov vsebnik, ki je mehansko poškodovan ali za katerega se sumi, da bi lahko puščal</w:t>
      </w:r>
      <w:r>
        <w:rPr>
          <w:rFonts w:ascii="Arial" w:hAnsi="Arial" w:cs="Arial"/>
          <w:sz w:val="20"/>
        </w:rPr>
        <w:t>,</w:t>
      </w:r>
      <w:r w:rsidRPr="00AF7DE5">
        <w:rPr>
          <w:rFonts w:ascii="Arial" w:hAnsi="Arial" w:cs="Arial"/>
          <w:sz w:val="20"/>
        </w:rPr>
        <w:t xml:space="preserve"> ali je kako drugače okvarjen (</w:t>
      </w:r>
      <w:r>
        <w:rPr>
          <w:rFonts w:ascii="Arial" w:hAnsi="Arial" w:cs="Arial"/>
          <w:sz w:val="20"/>
        </w:rPr>
        <w:t xml:space="preserve">tretji odstavek </w:t>
      </w:r>
      <w:r w:rsidR="00410460">
        <w:fldChar w:fldCharType="begin"/>
      </w:r>
      <w:r w:rsidR="00410460">
        <w:instrText xml:space="preserve"> REF _Ref462057356 \r \h  \* MERGEFORMAT </w:instrText>
      </w:r>
      <w:r w:rsidR="00410460">
        <w:fldChar w:fldCharType="separate"/>
      </w:r>
      <w:r>
        <w:rPr>
          <w:rFonts w:ascii="Arial" w:hAnsi="Arial" w:cs="Arial"/>
          <w:sz w:val="20"/>
        </w:rPr>
        <w:t>25</w:t>
      </w:r>
      <w:r w:rsidR="00410460">
        <w:fldChar w:fldCharType="end"/>
      </w:r>
      <w:r w:rsidRPr="00AF7DE5">
        <w:rPr>
          <w:rFonts w:ascii="Arial" w:hAnsi="Arial" w:cs="Arial"/>
          <w:sz w:val="20"/>
        </w:rPr>
        <w:t>.</w:t>
      </w:r>
      <w:r>
        <w:rPr>
          <w:rFonts w:ascii="Arial" w:hAnsi="Arial" w:cs="Arial"/>
          <w:sz w:val="20"/>
        </w:rPr>
        <w:t> </w:t>
      </w:r>
      <w:r w:rsidRPr="00AF7DE5">
        <w:rPr>
          <w:rFonts w:ascii="Arial" w:hAnsi="Arial" w:cs="Arial"/>
          <w:sz w:val="20"/>
        </w:rPr>
        <w:t>člen</w:t>
      </w:r>
      <w:r>
        <w:rPr>
          <w:rFonts w:ascii="Arial" w:hAnsi="Arial" w:cs="Arial"/>
          <w:sz w:val="20"/>
        </w:rPr>
        <w:t>a</w:t>
      </w:r>
      <w:r w:rsidRPr="00AF7DE5">
        <w:rPr>
          <w:rFonts w:ascii="Arial" w:hAnsi="Arial" w:cs="Arial"/>
          <w:sz w:val="20"/>
        </w:rPr>
        <w:t>)</w:t>
      </w:r>
      <w:r>
        <w:rPr>
          <w:rFonts w:ascii="Arial" w:hAnsi="Arial" w:cs="Arial"/>
          <w:sz w:val="20"/>
        </w:rPr>
        <w:t>;</w:t>
      </w:r>
    </w:p>
    <w:p w:rsidR="00D461C6" w:rsidRPr="00DD1375" w:rsidRDefault="00D461C6" w:rsidP="00D461C6">
      <w:pPr>
        <w:pStyle w:val="OdstavekSt"/>
        <w:numPr>
          <w:ilvl w:val="0"/>
          <w:numId w:val="104"/>
        </w:numPr>
        <w:tabs>
          <w:tab w:val="clear" w:pos="360"/>
          <w:tab w:val="num" w:pos="851"/>
        </w:tabs>
        <w:ind w:left="851" w:hanging="425"/>
        <w:rPr>
          <w:rFonts w:ascii="Arial" w:hAnsi="Arial" w:cs="Arial"/>
          <w:sz w:val="20"/>
        </w:rPr>
      </w:pPr>
      <w:r w:rsidRPr="00DD1375">
        <w:rPr>
          <w:rFonts w:ascii="Arial" w:hAnsi="Arial" w:cs="Arial"/>
          <w:sz w:val="20"/>
        </w:rPr>
        <w:t>če uporablja javljalnik požara z virom sevanja, ki ima potomce v plinastem stanju</w:t>
      </w:r>
      <w:r>
        <w:rPr>
          <w:rFonts w:ascii="Arial" w:hAnsi="Arial" w:cs="Arial"/>
          <w:sz w:val="20"/>
        </w:rPr>
        <w:t> </w:t>
      </w:r>
      <w:r w:rsidRPr="00DD1375">
        <w:rPr>
          <w:rFonts w:ascii="Arial" w:hAnsi="Arial" w:cs="Arial"/>
          <w:sz w:val="20"/>
        </w:rPr>
        <w:t>(četrti odstavek</w:t>
      </w:r>
      <w:r w:rsidRPr="00405D84">
        <w:rPr>
          <w:rFonts w:ascii="Arial" w:hAnsi="Arial" w:cs="Arial"/>
          <w:sz w:val="20"/>
        </w:rPr>
        <w:t xml:space="preserve"> </w:t>
      </w:r>
      <w:r w:rsidR="00410460">
        <w:fldChar w:fldCharType="begin"/>
      </w:r>
      <w:r w:rsidR="00410460">
        <w:instrText xml:space="preserve"> REF _Ref462057356 \r \h  \* MERGEFORMAT </w:instrText>
      </w:r>
      <w:r w:rsidR="00410460">
        <w:fldChar w:fldCharType="separate"/>
      </w:r>
      <w:r>
        <w:rPr>
          <w:rFonts w:ascii="Arial" w:hAnsi="Arial" w:cs="Arial"/>
          <w:sz w:val="20"/>
        </w:rPr>
        <w:t>25</w:t>
      </w:r>
      <w:r w:rsidR="00410460">
        <w:fldChar w:fldCharType="end"/>
      </w:r>
      <w:r w:rsidRPr="00DD1375">
        <w:rPr>
          <w:rFonts w:ascii="Arial" w:hAnsi="Arial" w:cs="Arial"/>
          <w:sz w:val="20"/>
        </w:rPr>
        <w:t>. člena)</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uporablja radioaktivni strelovod (</w:t>
      </w:r>
      <w:r>
        <w:rPr>
          <w:rFonts w:ascii="Arial" w:hAnsi="Arial" w:cs="Arial"/>
          <w:sz w:val="20"/>
        </w:rPr>
        <w:t xml:space="preserve">peti odstavek </w:t>
      </w:r>
      <w:r w:rsidR="00410460">
        <w:fldChar w:fldCharType="begin"/>
      </w:r>
      <w:r w:rsidR="00410460">
        <w:instrText xml:space="preserve"> REF _Ref462057356 \r \h  \* MERGEFORMAT </w:instrText>
      </w:r>
      <w:r w:rsidR="00410460">
        <w:fldChar w:fldCharType="separate"/>
      </w:r>
      <w:r>
        <w:rPr>
          <w:rFonts w:ascii="Arial" w:hAnsi="Arial" w:cs="Arial"/>
          <w:sz w:val="20"/>
        </w:rPr>
        <w:t>25</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color w:val="000000" w:themeColor="text1"/>
          <w:sz w:val="20"/>
        </w:rPr>
        <w:t xml:space="preserve">če kot upravljavec večjega poštnega centra, letališča ali pristanišča, prek katerega poteka uvoz blaga, ki bi lahko bilo radioaktivno kontaminirano ali bi </w:t>
      </w:r>
      <w:r>
        <w:rPr>
          <w:rFonts w:ascii="Arial" w:hAnsi="Arial" w:cs="Arial"/>
          <w:color w:val="000000" w:themeColor="text1"/>
          <w:sz w:val="20"/>
        </w:rPr>
        <w:t xml:space="preserve">lahko </w:t>
      </w:r>
      <w:r w:rsidRPr="00AF7DE5">
        <w:rPr>
          <w:rFonts w:ascii="Arial" w:hAnsi="Arial" w:cs="Arial"/>
          <w:color w:val="000000" w:themeColor="text1"/>
          <w:sz w:val="20"/>
        </w:rPr>
        <w:t>vsebovalo vire neznanega izvora, ali odpadov in obratov za predelavo kovin ne vgradi sistem</w:t>
      </w:r>
      <w:r>
        <w:rPr>
          <w:rFonts w:ascii="Arial" w:hAnsi="Arial" w:cs="Arial"/>
          <w:color w:val="000000" w:themeColor="text1"/>
          <w:sz w:val="20"/>
        </w:rPr>
        <w:t>ov</w:t>
      </w:r>
      <w:r w:rsidRPr="00AF7DE5">
        <w:rPr>
          <w:rFonts w:ascii="Arial" w:hAnsi="Arial" w:cs="Arial"/>
          <w:color w:val="000000" w:themeColor="text1"/>
          <w:sz w:val="20"/>
        </w:rPr>
        <w:t xml:space="preserve"> za detekcijo povečane radioaktivne kontaminacije ali povišanega ionizirajočega sevanja ali če ne vpelje postopkov za ukrepanje v takih primerih (</w:t>
      </w:r>
      <w:r w:rsidRPr="00E343C5">
        <w:rPr>
          <w:rFonts w:ascii="Arial" w:hAnsi="Arial" w:cs="Arial"/>
          <w:sz w:val="20"/>
        </w:rPr>
        <w:t xml:space="preserve">četrti odstavek </w:t>
      </w:r>
      <w:r w:rsidR="00410460">
        <w:fldChar w:fldCharType="begin"/>
      </w:r>
      <w:r w:rsidR="00410460">
        <w:instrText xml:space="preserve"> REF _Ref463350160 \r \h  \* MERGEFORMAT </w:instrText>
      </w:r>
      <w:r w:rsidR="00410460">
        <w:fldChar w:fldCharType="separate"/>
      </w:r>
      <w:r>
        <w:rPr>
          <w:rFonts w:ascii="Arial" w:hAnsi="Arial" w:cs="Arial"/>
          <w:color w:val="000000" w:themeColor="text1"/>
          <w:sz w:val="20"/>
        </w:rPr>
        <w:t>26</w:t>
      </w:r>
      <w:r w:rsidR="00410460">
        <w:fldChar w:fldCharType="end"/>
      </w:r>
      <w:r w:rsidRPr="00AF7DE5">
        <w:rPr>
          <w:rFonts w:ascii="Arial" w:hAnsi="Arial" w:cs="Arial"/>
          <w:color w:val="000000" w:themeColor="text1"/>
          <w:sz w:val="20"/>
        </w:rPr>
        <w:t>.</w:t>
      </w:r>
      <w:r>
        <w:rPr>
          <w:rFonts w:ascii="Arial" w:hAnsi="Arial" w:cs="Arial"/>
          <w:color w:val="000000" w:themeColor="text1"/>
          <w:sz w:val="20"/>
        </w:rPr>
        <w:t> </w:t>
      </w:r>
      <w:r w:rsidRPr="00AF7DE5">
        <w:rPr>
          <w:rFonts w:ascii="Arial" w:hAnsi="Arial" w:cs="Arial"/>
          <w:color w:val="000000" w:themeColor="text1"/>
          <w:sz w:val="20"/>
        </w:rPr>
        <w:t>člen</w:t>
      </w:r>
      <w:r>
        <w:rPr>
          <w:rFonts w:ascii="Arial" w:hAnsi="Arial" w:cs="Arial"/>
          <w:color w:val="000000" w:themeColor="text1"/>
          <w:sz w:val="20"/>
        </w:rPr>
        <w:t>a</w:t>
      </w:r>
      <w:r w:rsidRPr="00AF7DE5">
        <w:rPr>
          <w:rFonts w:ascii="Arial" w:hAnsi="Arial" w:cs="Arial"/>
          <w:color w:val="000000" w:themeColor="text1"/>
          <w:sz w:val="20"/>
        </w:rPr>
        <w:t>)</w:t>
      </w:r>
      <w:r>
        <w:rPr>
          <w:rFonts w:ascii="Arial" w:hAnsi="Arial" w:cs="Arial"/>
          <w:color w:val="000000" w:themeColor="text1"/>
          <w:sz w:val="20"/>
        </w:rPr>
        <w:t>;</w:t>
      </w:r>
      <w:r w:rsidRPr="00AF7DE5">
        <w:rPr>
          <w:rFonts w:ascii="Arial" w:hAnsi="Arial" w:cs="Arial"/>
          <w:color w:val="000000" w:themeColor="text1"/>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color w:val="000000" w:themeColor="text1"/>
          <w:sz w:val="20"/>
        </w:rPr>
      </w:pPr>
      <w:r w:rsidRPr="00AF7DE5">
        <w:rPr>
          <w:rFonts w:ascii="Arial" w:hAnsi="Arial" w:cs="Arial"/>
          <w:color w:val="000000" w:themeColor="text1"/>
          <w:sz w:val="20"/>
        </w:rPr>
        <w:t>če v primeru najdbe vira neznanega izvora o tem ne obvesti organa, pristojnega za jedrsko varnost</w:t>
      </w:r>
      <w:r>
        <w:rPr>
          <w:rFonts w:ascii="Arial" w:hAnsi="Arial" w:cs="Arial"/>
          <w:color w:val="000000" w:themeColor="text1"/>
          <w:sz w:val="20"/>
        </w:rPr>
        <w:t>,</w:t>
      </w:r>
      <w:r w:rsidRPr="00AF7DE5">
        <w:rPr>
          <w:rFonts w:ascii="Arial" w:hAnsi="Arial" w:cs="Arial"/>
          <w:color w:val="000000" w:themeColor="text1"/>
          <w:sz w:val="20"/>
        </w:rPr>
        <w:t xml:space="preserve"> ali ne izvede odrejenih ukrepov varstva pred sevanji (</w:t>
      </w:r>
      <w:r>
        <w:rPr>
          <w:rFonts w:ascii="Arial" w:hAnsi="Arial" w:cs="Arial"/>
          <w:sz w:val="20"/>
        </w:rPr>
        <w:t xml:space="preserve">peti odstavek </w:t>
      </w:r>
      <w:r w:rsidR="00410460">
        <w:fldChar w:fldCharType="begin"/>
      </w:r>
      <w:r w:rsidR="00410460">
        <w:instrText xml:space="preserve"> REF _Ref463350160 \r \h  \* MERGEFORMAT </w:instrText>
      </w:r>
      <w:r w:rsidR="00410460">
        <w:fldChar w:fldCharType="separate"/>
      </w:r>
      <w:r>
        <w:rPr>
          <w:rFonts w:ascii="Arial" w:hAnsi="Arial" w:cs="Arial"/>
          <w:color w:val="000000" w:themeColor="text1"/>
          <w:sz w:val="20"/>
        </w:rPr>
        <w:t>26</w:t>
      </w:r>
      <w:r w:rsidR="00410460">
        <w:fldChar w:fldCharType="end"/>
      </w:r>
      <w:r w:rsidRPr="00AF7DE5">
        <w:rPr>
          <w:rFonts w:ascii="Arial" w:hAnsi="Arial" w:cs="Arial"/>
          <w:color w:val="000000" w:themeColor="text1"/>
          <w:sz w:val="20"/>
        </w:rPr>
        <w:t>.</w:t>
      </w:r>
      <w:r>
        <w:rPr>
          <w:rFonts w:ascii="Arial" w:hAnsi="Arial" w:cs="Arial"/>
          <w:color w:val="000000" w:themeColor="text1"/>
          <w:sz w:val="20"/>
        </w:rPr>
        <w:t> </w:t>
      </w:r>
      <w:r w:rsidRPr="00AF7DE5">
        <w:rPr>
          <w:rFonts w:ascii="Arial" w:hAnsi="Arial" w:cs="Arial"/>
          <w:color w:val="000000" w:themeColor="text1"/>
          <w:sz w:val="20"/>
        </w:rPr>
        <w:t>člen</w:t>
      </w:r>
      <w:r>
        <w:rPr>
          <w:rFonts w:ascii="Arial" w:hAnsi="Arial" w:cs="Arial"/>
          <w:color w:val="000000" w:themeColor="text1"/>
          <w:sz w:val="20"/>
        </w:rPr>
        <w:t>a</w:t>
      </w:r>
      <w:r w:rsidRPr="00AF7DE5">
        <w:rPr>
          <w:rFonts w:ascii="Arial" w:hAnsi="Arial" w:cs="Arial"/>
          <w:color w:val="000000" w:themeColor="text1"/>
          <w:sz w:val="20"/>
        </w:rPr>
        <w:t>)</w:t>
      </w:r>
      <w:r>
        <w:rPr>
          <w:rFonts w:ascii="Arial" w:hAnsi="Arial" w:cs="Arial"/>
          <w:color w:val="000000" w:themeColor="text1"/>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ne zagotovi izdelave pisnih postopkov za delo, povezanih iz izvajanjem sevalne dejavnosti (</w:t>
      </w:r>
      <w:r>
        <w:rPr>
          <w:rFonts w:ascii="Arial" w:hAnsi="Arial" w:cs="Arial"/>
          <w:sz w:val="20"/>
        </w:rPr>
        <w:t xml:space="preserve">2. točka prvega odstavka </w:t>
      </w:r>
      <w:r w:rsidR="00410460">
        <w:fldChar w:fldCharType="begin"/>
      </w:r>
      <w:r w:rsidR="00410460">
        <w:instrText xml:space="preserve"> REF _Ref462061531 \r \h  \* MERGEFORMAT </w:instrText>
      </w:r>
      <w:r w:rsidR="00410460">
        <w:fldChar w:fldCharType="separate"/>
      </w:r>
      <w:r>
        <w:rPr>
          <w:rFonts w:ascii="Arial" w:hAnsi="Arial" w:cs="Arial"/>
          <w:sz w:val="20"/>
        </w:rPr>
        <w:t>29</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ne upošteva obratovalnih omejitev, pisnih postopkov in navodil za delo, povezanih z izvajanjem sevalne dejavnosti (</w:t>
      </w:r>
      <w:r>
        <w:rPr>
          <w:rFonts w:ascii="Arial" w:hAnsi="Arial" w:cs="Arial"/>
          <w:sz w:val="20"/>
        </w:rPr>
        <w:t xml:space="preserve">3. točka prvega odstavka </w:t>
      </w:r>
      <w:r w:rsidR="00410460">
        <w:fldChar w:fldCharType="begin"/>
      </w:r>
      <w:r w:rsidR="00410460">
        <w:instrText xml:space="preserve"> REF</w:instrText>
      </w:r>
      <w:r w:rsidR="00410460">
        <w:instrText xml:space="preserve"> _Ref462061531 \r \h  \* MERGEFORMAT </w:instrText>
      </w:r>
      <w:r w:rsidR="00410460">
        <w:fldChar w:fldCharType="separate"/>
      </w:r>
      <w:r>
        <w:rPr>
          <w:rFonts w:ascii="Arial" w:hAnsi="Arial" w:cs="Arial"/>
          <w:sz w:val="20"/>
        </w:rPr>
        <w:t>29</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E00DC5" w:rsidRDefault="00D461C6" w:rsidP="00D461C6">
      <w:pPr>
        <w:pStyle w:val="OdstavekSt"/>
        <w:numPr>
          <w:ilvl w:val="0"/>
          <w:numId w:val="104"/>
        </w:numPr>
        <w:tabs>
          <w:tab w:val="clear" w:pos="360"/>
          <w:tab w:val="num" w:pos="851"/>
        </w:tabs>
        <w:ind w:left="851" w:hanging="425"/>
        <w:rPr>
          <w:rFonts w:ascii="Arial" w:hAnsi="Arial" w:cs="Arial"/>
          <w:sz w:val="20"/>
        </w:rPr>
      </w:pPr>
      <w:r w:rsidRPr="00E00DC5">
        <w:rPr>
          <w:rFonts w:ascii="Arial" w:hAnsi="Arial" w:cs="Arial"/>
          <w:sz w:val="20"/>
        </w:rPr>
        <w:t xml:space="preserve">če ne seznani izpostavljenega delavca, pripravnika ali študenta o tveganjih za zdravje pri njegovem delu, o vsebini splošnih postopkov in omejitev, povezanih z izvajanjem sevalne dejavnosti, o vsebini postopkov in omejitev, povezanih z določenim delovnim mestom ali delom, ki ga opravlja, o vsebini tistih delov načrtov ali navodil za ukrepanje ob izrednih dogodkih, s katerimi mora biti seznanjen, o pomembnosti upoštevanja tehničnih, zdravstvenih in administrativnih zahtev ter o nujnosti zgodnje naznanitve nosečnosti ali dojenja ali če ne zagotovi usposabljanja osebe, ki je vključena v izvajanje sevalne dejavnosti, obnavljanja njenega znanja in rednega preverjanja usposobljenosti iz varstva pred sevanji (4. točka prvega odstavka </w:t>
      </w:r>
      <w:r w:rsidR="00410460">
        <w:fldChar w:fldCharType="begin"/>
      </w:r>
      <w:r w:rsidR="00410460">
        <w:instrText xml:space="preserve"> REF _Ref462061531 \r \h  \* MERGEFORMAT </w:instrText>
      </w:r>
      <w:r w:rsidR="00410460">
        <w:fldChar w:fldCharType="separate"/>
      </w:r>
      <w:r>
        <w:rPr>
          <w:rFonts w:ascii="Arial" w:hAnsi="Arial" w:cs="Arial"/>
          <w:sz w:val="20"/>
        </w:rPr>
        <w:t>29</w:t>
      </w:r>
      <w:r w:rsidR="00410460">
        <w:fldChar w:fldCharType="end"/>
      </w:r>
      <w:r w:rsidRPr="00E00DC5">
        <w:rPr>
          <w:rFonts w:ascii="Arial" w:hAnsi="Arial" w:cs="Arial"/>
          <w:sz w:val="20"/>
        </w:rPr>
        <w:t xml:space="preserve">. člena);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ne zagotovi usposabljanj</w:t>
      </w:r>
      <w:r>
        <w:rPr>
          <w:rFonts w:ascii="Arial" w:hAnsi="Arial" w:cs="Arial"/>
          <w:sz w:val="20"/>
        </w:rPr>
        <w:t>a</w:t>
      </w:r>
      <w:r w:rsidRPr="00AF7DE5">
        <w:rPr>
          <w:rFonts w:ascii="Arial" w:hAnsi="Arial" w:cs="Arial"/>
          <w:sz w:val="20"/>
        </w:rPr>
        <w:t xml:space="preserve"> oseb, ki so vključene v</w:t>
      </w:r>
      <w:r>
        <w:rPr>
          <w:rFonts w:ascii="Arial" w:hAnsi="Arial" w:cs="Arial"/>
          <w:sz w:val="20"/>
        </w:rPr>
        <w:t> </w:t>
      </w:r>
      <w:r w:rsidRPr="00AF7DE5">
        <w:rPr>
          <w:rFonts w:ascii="Arial" w:hAnsi="Arial" w:cs="Arial"/>
          <w:sz w:val="20"/>
        </w:rPr>
        <w:t>izvajanje sevalne dejavnosti, obnavljanje njihovega znanja</w:t>
      </w:r>
      <w:r>
        <w:rPr>
          <w:rFonts w:ascii="Arial" w:hAnsi="Arial" w:cs="Arial"/>
          <w:sz w:val="20"/>
        </w:rPr>
        <w:t xml:space="preserve"> in</w:t>
      </w:r>
      <w:r w:rsidRPr="00AF7DE5">
        <w:rPr>
          <w:rFonts w:ascii="Arial" w:hAnsi="Arial" w:cs="Arial"/>
          <w:sz w:val="20"/>
        </w:rPr>
        <w:t xml:space="preserve"> redn</w:t>
      </w:r>
      <w:r>
        <w:rPr>
          <w:rFonts w:ascii="Arial" w:hAnsi="Arial" w:cs="Arial"/>
          <w:sz w:val="20"/>
        </w:rPr>
        <w:t>ega</w:t>
      </w:r>
      <w:r w:rsidRPr="00AF7DE5">
        <w:rPr>
          <w:rFonts w:ascii="Arial" w:hAnsi="Arial" w:cs="Arial"/>
          <w:sz w:val="20"/>
        </w:rPr>
        <w:t xml:space="preserve"> preverjanj</w:t>
      </w:r>
      <w:r>
        <w:rPr>
          <w:rFonts w:ascii="Arial" w:hAnsi="Arial" w:cs="Arial"/>
          <w:sz w:val="20"/>
        </w:rPr>
        <w:t>a</w:t>
      </w:r>
      <w:r w:rsidRPr="00AF7DE5">
        <w:rPr>
          <w:rFonts w:ascii="Arial" w:hAnsi="Arial" w:cs="Arial"/>
          <w:sz w:val="20"/>
        </w:rPr>
        <w:t xml:space="preserve"> usposobljenosti iz varstva pred sevanji (</w:t>
      </w:r>
      <w:r>
        <w:rPr>
          <w:rFonts w:ascii="Arial" w:hAnsi="Arial" w:cs="Arial"/>
          <w:sz w:val="20"/>
        </w:rPr>
        <w:t xml:space="preserve">5. točka prvega odstavka </w:t>
      </w:r>
      <w:r w:rsidR="00410460">
        <w:fldChar w:fldCharType="begin"/>
      </w:r>
      <w:r w:rsidR="00410460">
        <w:instrText xml:space="preserve"> REF _Ref462061531 \r \h  \* MERGEFORMAT </w:instrText>
      </w:r>
      <w:r w:rsidR="00410460">
        <w:fldChar w:fldCharType="separate"/>
      </w:r>
      <w:r>
        <w:rPr>
          <w:rFonts w:ascii="Arial" w:hAnsi="Arial" w:cs="Arial"/>
          <w:sz w:val="20"/>
        </w:rPr>
        <w:t>29</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ne zagotovi razvrstitv</w:t>
      </w:r>
      <w:r>
        <w:rPr>
          <w:rFonts w:ascii="Arial" w:hAnsi="Arial" w:cs="Arial"/>
          <w:sz w:val="20"/>
        </w:rPr>
        <w:t>e</w:t>
      </w:r>
      <w:r w:rsidRPr="00AF7DE5">
        <w:rPr>
          <w:rFonts w:ascii="Arial" w:hAnsi="Arial" w:cs="Arial"/>
          <w:sz w:val="20"/>
        </w:rPr>
        <w:t xml:space="preserve"> izpostavljenih delavcev v</w:t>
      </w:r>
      <w:r>
        <w:rPr>
          <w:rFonts w:ascii="Arial" w:hAnsi="Arial" w:cs="Arial"/>
          <w:sz w:val="20"/>
        </w:rPr>
        <w:t> </w:t>
      </w:r>
      <w:r w:rsidRPr="00AF7DE5">
        <w:rPr>
          <w:rFonts w:ascii="Arial" w:hAnsi="Arial" w:cs="Arial"/>
          <w:sz w:val="20"/>
        </w:rPr>
        <w:t>dve kategoriji glede na verjetnost in velikost potencialne izpostavljenosti (</w:t>
      </w:r>
      <w:r>
        <w:rPr>
          <w:rFonts w:ascii="Arial" w:hAnsi="Arial" w:cs="Arial"/>
          <w:sz w:val="20"/>
        </w:rPr>
        <w:t xml:space="preserve">6. točka prvega odstavka </w:t>
      </w:r>
      <w:r w:rsidR="00410460">
        <w:fldChar w:fldCharType="begin"/>
      </w:r>
      <w:r w:rsidR="00410460">
        <w:instrText xml:space="preserve"> REF _Ref462061531 \r \h  \* MERGEFORMAT </w:instrText>
      </w:r>
      <w:r w:rsidR="00410460">
        <w:fldChar w:fldCharType="separate"/>
      </w:r>
      <w:r>
        <w:rPr>
          <w:rFonts w:ascii="Arial" w:hAnsi="Arial" w:cs="Arial"/>
          <w:sz w:val="20"/>
        </w:rPr>
        <w:t>29</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zagotovi ustrezne zaščitne in osebne varovalne opreme in preverjanja njene učinkovitosti (</w:t>
      </w:r>
      <w:r>
        <w:rPr>
          <w:rFonts w:ascii="Arial" w:hAnsi="Arial" w:cs="Arial"/>
          <w:sz w:val="20"/>
        </w:rPr>
        <w:t xml:space="preserve">7. točka prvega odstavka </w:t>
      </w:r>
      <w:r w:rsidR="00410460">
        <w:fldChar w:fldCharType="begin"/>
      </w:r>
      <w:r w:rsidR="00410460">
        <w:instrText xml:space="preserve"> REF _Ref462061</w:instrText>
      </w:r>
      <w:r w:rsidR="00410460">
        <w:instrText xml:space="preserve">531 \r \h  \* MERGEFORMAT </w:instrText>
      </w:r>
      <w:r w:rsidR="00410460">
        <w:fldChar w:fldCharType="separate"/>
      </w:r>
      <w:r>
        <w:rPr>
          <w:rFonts w:ascii="Arial" w:hAnsi="Arial" w:cs="Arial"/>
          <w:sz w:val="20"/>
        </w:rPr>
        <w:t>29</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B7752B" w:rsidRDefault="00D461C6" w:rsidP="00D461C6">
      <w:pPr>
        <w:pStyle w:val="OdstavekSt"/>
        <w:numPr>
          <w:ilvl w:val="0"/>
          <w:numId w:val="104"/>
        </w:numPr>
        <w:tabs>
          <w:tab w:val="clear" w:pos="360"/>
          <w:tab w:val="num" w:pos="851"/>
        </w:tabs>
        <w:ind w:left="851" w:hanging="425"/>
        <w:rPr>
          <w:rFonts w:ascii="Arial" w:hAnsi="Arial" w:cs="Arial"/>
          <w:sz w:val="20"/>
        </w:rPr>
      </w:pPr>
      <w:r w:rsidRPr="00B7752B">
        <w:rPr>
          <w:rFonts w:ascii="Arial" w:hAnsi="Arial" w:cs="Arial"/>
          <w:sz w:val="20"/>
        </w:rPr>
        <w:t xml:space="preserve">če ne zagotovi izvajanja nadzornih ukrepov in meritev na nadzorovanih in opazovanih območjih, vključno s predpisanimi pregledi virov sevanja, zaščitne opreme, osebne </w:t>
      </w:r>
      <w:r w:rsidRPr="00B7752B">
        <w:rPr>
          <w:rFonts w:ascii="Arial" w:hAnsi="Arial" w:cs="Arial"/>
          <w:sz w:val="20"/>
        </w:rPr>
        <w:lastRenderedPageBreak/>
        <w:t xml:space="preserve">varovalne opreme, delovnih pogojev in sevalnih razmer in osebno dozimetrijo, ali če ne zagotovi uporabe ustrezne opreme in postopkov za meritve in oceno izpostavljenosti izpostavljenih delavcev, posameznikov iz prebivalstva </w:t>
      </w:r>
      <w:r>
        <w:rPr>
          <w:rFonts w:ascii="Arial" w:hAnsi="Arial" w:cs="Arial"/>
          <w:sz w:val="20"/>
        </w:rPr>
        <w:t>in</w:t>
      </w:r>
      <w:r w:rsidRPr="00B7752B">
        <w:rPr>
          <w:rFonts w:ascii="Arial" w:hAnsi="Arial" w:cs="Arial"/>
          <w:sz w:val="20"/>
        </w:rPr>
        <w:t xml:space="preserve"> kontaminacije okolja ali če ne zagotovi preverjanja učinkovitosti in vzdrževanj</w:t>
      </w:r>
      <w:r>
        <w:rPr>
          <w:rFonts w:ascii="Arial" w:hAnsi="Arial" w:cs="Arial"/>
          <w:sz w:val="20"/>
        </w:rPr>
        <w:t>a</w:t>
      </w:r>
      <w:r w:rsidRPr="00B7752B">
        <w:rPr>
          <w:rFonts w:ascii="Arial" w:hAnsi="Arial" w:cs="Arial"/>
          <w:sz w:val="20"/>
        </w:rPr>
        <w:t xml:space="preserve"> opreme za meritve in oceno izpostavljenosti </w:t>
      </w:r>
      <w:r>
        <w:rPr>
          <w:rFonts w:ascii="Arial" w:hAnsi="Arial" w:cs="Arial"/>
          <w:sz w:val="20"/>
        </w:rPr>
        <w:t>ter</w:t>
      </w:r>
      <w:r w:rsidRPr="00B7752B">
        <w:rPr>
          <w:rFonts w:ascii="Arial" w:hAnsi="Arial" w:cs="Arial"/>
          <w:sz w:val="20"/>
        </w:rPr>
        <w:t xml:space="preserve"> rednega umerjanja merilne opreme (8., 9. in 10. točka prvega odstavka</w:t>
      </w:r>
      <w:r>
        <w:rPr>
          <w:rFonts w:ascii="Arial" w:hAnsi="Arial" w:cs="Arial"/>
          <w:sz w:val="20"/>
        </w:rPr>
        <w:t xml:space="preserve"> 29</w:t>
      </w:r>
      <w:r w:rsidRPr="00B7752B">
        <w:rPr>
          <w:rFonts w:ascii="Arial" w:hAnsi="Arial" w:cs="Arial"/>
          <w:sz w:val="20"/>
        </w:rPr>
        <w:t>. člena);</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zagotovi zdravstvenega nadzora izpostavljenega delavca (</w:t>
      </w:r>
      <w:r>
        <w:rPr>
          <w:rFonts w:ascii="Arial" w:hAnsi="Arial" w:cs="Arial"/>
          <w:sz w:val="20"/>
        </w:rPr>
        <w:t xml:space="preserve">11. točka prvega odstavka </w:t>
      </w:r>
      <w:r w:rsidR="00410460">
        <w:fldChar w:fldCharType="begin"/>
      </w:r>
      <w:r w:rsidR="00410460">
        <w:instrText xml:space="preserve"> REF _Ref462061531 \r \h  \* MERGEFORMAT </w:instrText>
      </w:r>
      <w:r w:rsidR="00410460">
        <w:fldChar w:fldCharType="separate"/>
      </w:r>
      <w:r>
        <w:rPr>
          <w:rFonts w:ascii="Arial" w:hAnsi="Arial" w:cs="Arial"/>
          <w:sz w:val="20"/>
        </w:rPr>
        <w:t>29</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65259C"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t>če takoj ne obvesti pristojnih organov v primeru preseganja mejnih doz</w:t>
      </w:r>
      <w:r>
        <w:rPr>
          <w:rFonts w:ascii="Arial" w:hAnsi="Arial" w:cs="Arial"/>
          <w:sz w:val="20"/>
        </w:rPr>
        <w:t xml:space="preserve"> in</w:t>
      </w:r>
      <w:r w:rsidRPr="0065259C">
        <w:rPr>
          <w:rFonts w:ascii="Arial" w:hAnsi="Arial" w:cs="Arial"/>
          <w:sz w:val="20"/>
        </w:rPr>
        <w:t xml:space="preserve"> kontaminacije delovnega okolja, </w:t>
      </w:r>
      <w:r>
        <w:rPr>
          <w:rFonts w:ascii="Arial" w:hAnsi="Arial" w:cs="Arial"/>
          <w:sz w:val="20"/>
        </w:rPr>
        <w:t xml:space="preserve">pri </w:t>
      </w:r>
      <w:r w:rsidRPr="0065259C">
        <w:rPr>
          <w:rFonts w:ascii="Arial" w:hAnsi="Arial" w:cs="Arial"/>
          <w:sz w:val="20"/>
        </w:rPr>
        <w:t>izgubi, kraji ali nepravilni rabi vira sevanja ter v</w:t>
      </w:r>
      <w:r>
        <w:rPr>
          <w:rFonts w:ascii="Arial" w:hAnsi="Arial" w:cs="Arial"/>
          <w:sz w:val="20"/>
        </w:rPr>
        <w:t> </w:t>
      </w:r>
      <w:r w:rsidRPr="0065259C">
        <w:rPr>
          <w:rFonts w:ascii="Arial" w:hAnsi="Arial" w:cs="Arial"/>
          <w:sz w:val="20"/>
        </w:rPr>
        <w:t xml:space="preserve">primeru izrednega dogodka (12. točka prvega odstavka </w:t>
      </w:r>
      <w:r>
        <w:rPr>
          <w:rFonts w:ascii="Arial" w:hAnsi="Arial" w:cs="Arial"/>
          <w:sz w:val="20"/>
        </w:rPr>
        <w:t>29</w:t>
      </w:r>
      <w:r w:rsidRPr="0065259C">
        <w:rPr>
          <w:rFonts w:ascii="Arial" w:hAnsi="Arial" w:cs="Arial"/>
          <w:sz w:val="20"/>
        </w:rPr>
        <w:t xml:space="preserve">. člena);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t>če ne izvaja predpisanih ukrepov varovanja virov sevanja</w:t>
      </w:r>
      <w:r w:rsidRPr="00AF7DE5">
        <w:rPr>
          <w:rFonts w:ascii="Arial" w:hAnsi="Arial" w:cs="Arial"/>
          <w:sz w:val="20"/>
        </w:rPr>
        <w:t xml:space="preserve"> (</w:t>
      </w:r>
      <w:r>
        <w:rPr>
          <w:rFonts w:ascii="Arial" w:hAnsi="Arial" w:cs="Arial"/>
          <w:sz w:val="20"/>
        </w:rPr>
        <w:t xml:space="preserve">13. točka prvega odstavka </w:t>
      </w:r>
      <w:r w:rsidR="00410460">
        <w:fldChar w:fldCharType="begin"/>
      </w:r>
      <w:r w:rsidR="00410460">
        <w:instrText xml:space="preserve"> REF _Ref462061531 \r \h  \* MERGEFORMAT </w:instrText>
      </w:r>
      <w:r w:rsidR="00410460">
        <w:fldChar w:fldCharType="separate"/>
      </w:r>
      <w:r>
        <w:rPr>
          <w:rFonts w:ascii="Arial" w:hAnsi="Arial" w:cs="Arial"/>
          <w:sz w:val="20"/>
        </w:rPr>
        <w:t>29</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ne izvaja predpisanih ukrepov po prenehanju uporabe vira sevanja </w:t>
      </w:r>
      <w:r>
        <w:rPr>
          <w:rFonts w:ascii="Arial" w:hAnsi="Arial" w:cs="Arial"/>
          <w:sz w:val="20"/>
        </w:rPr>
        <w:t>ali</w:t>
      </w:r>
      <w:r w:rsidRPr="00AF7DE5">
        <w:rPr>
          <w:rFonts w:ascii="Arial" w:hAnsi="Arial" w:cs="Arial"/>
          <w:sz w:val="20"/>
        </w:rPr>
        <w:t xml:space="preserve"> prenehanju izvajanja sevalne dejavnosti (</w:t>
      </w:r>
      <w:r>
        <w:rPr>
          <w:rFonts w:ascii="Arial" w:hAnsi="Arial" w:cs="Arial"/>
          <w:sz w:val="20"/>
        </w:rPr>
        <w:t xml:space="preserve">14. točka prvega odstavka </w:t>
      </w:r>
      <w:r w:rsidR="00410460">
        <w:fldChar w:fldCharType="begin"/>
      </w:r>
      <w:r w:rsidR="00410460">
        <w:instrText xml:space="preserve"> REF _Ref462061531 \r \h  \* MERGEFORMAT </w:instrText>
      </w:r>
      <w:r w:rsidR="00410460">
        <w:fldChar w:fldCharType="separate"/>
      </w:r>
      <w:r>
        <w:rPr>
          <w:rFonts w:ascii="Arial" w:hAnsi="Arial" w:cs="Arial"/>
          <w:sz w:val="20"/>
        </w:rPr>
        <w:t>29</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izdela ali izvaja načrta ukrepov za preprečevanje izrednih dogodkov in navodila za ukrepanje ob izrednem dogodku ali če ne izvaja ukrepov za sanacijo po izrednem dogodku (</w:t>
      </w:r>
      <w:r>
        <w:rPr>
          <w:rFonts w:ascii="Arial" w:hAnsi="Arial" w:cs="Arial"/>
          <w:sz w:val="20"/>
        </w:rPr>
        <w:t xml:space="preserve">15. in 16. točka prvega odstavka </w:t>
      </w:r>
      <w:r w:rsidR="00410460">
        <w:fldChar w:fldCharType="begin"/>
      </w:r>
      <w:r w:rsidR="00410460">
        <w:instrText xml:space="preserve"> REF _Ref462061531 \r \h  \* MERGEFORMAT </w:instrText>
      </w:r>
      <w:r w:rsidR="00410460">
        <w:fldChar w:fldCharType="separate"/>
      </w:r>
      <w:r>
        <w:rPr>
          <w:rFonts w:ascii="Arial" w:hAnsi="Arial" w:cs="Arial"/>
          <w:sz w:val="20"/>
        </w:rPr>
        <w:t>29</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vodi predpisanih evidenc ali ne poroča v skladu s predpisi (</w:t>
      </w:r>
      <w:r>
        <w:rPr>
          <w:rFonts w:ascii="Arial" w:hAnsi="Arial" w:cs="Arial"/>
          <w:sz w:val="20"/>
        </w:rPr>
        <w:t xml:space="preserve">17. in 18. točka prvega odstavka </w:t>
      </w:r>
      <w:r w:rsidR="00410460">
        <w:fldChar w:fldCharType="begin"/>
      </w:r>
      <w:r w:rsidR="00410460">
        <w:instrText xml:space="preserve"> REF</w:instrText>
      </w:r>
      <w:r w:rsidR="00410460">
        <w:instrText xml:space="preserve"> _Ref462061531 \r \h  \* MERGEFORMAT </w:instrText>
      </w:r>
      <w:r w:rsidR="00410460">
        <w:fldChar w:fldCharType="separate"/>
      </w:r>
      <w:r>
        <w:rPr>
          <w:rFonts w:ascii="Arial" w:hAnsi="Arial" w:cs="Arial"/>
          <w:sz w:val="20"/>
        </w:rPr>
        <w:t>29</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kot letalski prevoznik ne izvaja ukrepov varstva pred sevanji za zaščito posadk </w:t>
      </w:r>
      <w:r>
        <w:rPr>
          <w:rFonts w:ascii="Arial" w:hAnsi="Arial" w:cs="Arial"/>
          <w:sz w:val="20"/>
        </w:rPr>
        <w:t>svojih</w:t>
      </w:r>
      <w:r w:rsidRPr="00AF7DE5">
        <w:rPr>
          <w:rFonts w:ascii="Arial" w:hAnsi="Arial" w:cs="Arial"/>
          <w:sz w:val="20"/>
        </w:rPr>
        <w:t xml:space="preserve"> plovil pred </w:t>
      </w:r>
      <w:r w:rsidRPr="00B823A0">
        <w:rPr>
          <w:rFonts w:ascii="Arial" w:hAnsi="Arial" w:cs="Arial"/>
          <w:sz w:val="20"/>
        </w:rPr>
        <w:t>kozmičnim</w:t>
      </w:r>
      <w:r w:rsidRPr="00AF7DE5">
        <w:rPr>
          <w:rFonts w:ascii="Arial" w:hAnsi="Arial" w:cs="Arial"/>
          <w:sz w:val="20"/>
        </w:rPr>
        <w:t xml:space="preserve"> sevanjem, kadar pričakovana izpostavljenost za posameznega člana posadke presega s predpisi določene doze za posameznika iz prebivalstva (</w:t>
      </w:r>
      <w:r>
        <w:rPr>
          <w:rFonts w:ascii="Arial" w:hAnsi="Arial" w:cs="Arial"/>
          <w:sz w:val="20"/>
        </w:rPr>
        <w:t xml:space="preserve">četrti odstavek </w:t>
      </w:r>
      <w:r w:rsidR="00410460">
        <w:fldChar w:fldCharType="begin"/>
      </w:r>
      <w:r w:rsidR="00410460">
        <w:instrText xml:space="preserve"> REF _Ref462061531 \r \h  \* MERGEFORMAT </w:instrText>
      </w:r>
      <w:r w:rsidR="00410460">
        <w:fldChar w:fldCharType="separate"/>
      </w:r>
      <w:r>
        <w:rPr>
          <w:rFonts w:ascii="Arial" w:hAnsi="Arial" w:cs="Arial"/>
          <w:sz w:val="20"/>
        </w:rPr>
        <w:t>29</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kot izvajalec sevalne dejavnosti, ki je odgovoren za visokoaktivni vir sevanja, ne zagotovi, da usposabljanje in seznanitev delavca, </w:t>
      </w:r>
      <w:r w:rsidRPr="00B823A0">
        <w:rPr>
          <w:rFonts w:ascii="Arial" w:hAnsi="Arial" w:cs="Arial"/>
          <w:sz w:val="20"/>
        </w:rPr>
        <w:t>praktikanta</w:t>
      </w:r>
      <w:r>
        <w:rPr>
          <w:rFonts w:ascii="Arial" w:hAnsi="Arial" w:cs="Arial"/>
          <w:sz w:val="20"/>
        </w:rPr>
        <w:t xml:space="preserve"> </w:t>
      </w:r>
      <w:r w:rsidRPr="00AF7DE5">
        <w:rPr>
          <w:rFonts w:ascii="Arial" w:hAnsi="Arial" w:cs="Arial"/>
          <w:sz w:val="20"/>
        </w:rPr>
        <w:t>ali študenta zajema tudi posebne zahteve za varno ravnanje in nadzor nad tovrstnimi viri (</w:t>
      </w:r>
      <w:r>
        <w:rPr>
          <w:rFonts w:ascii="Arial" w:hAnsi="Arial" w:cs="Arial"/>
          <w:sz w:val="20"/>
        </w:rPr>
        <w:t xml:space="preserve">osmi odstavek </w:t>
      </w:r>
      <w:r w:rsidR="00410460">
        <w:fldChar w:fldCharType="begin"/>
      </w:r>
      <w:r w:rsidR="00410460">
        <w:instrText xml:space="preserve"> REF _Ref46206</w:instrText>
      </w:r>
      <w:r w:rsidR="00410460">
        <w:instrText xml:space="preserve">1531 \r \h  \* MERGEFORMAT </w:instrText>
      </w:r>
      <w:r w:rsidR="00410460">
        <w:fldChar w:fldCharType="separate"/>
      </w:r>
      <w:r>
        <w:rPr>
          <w:rFonts w:ascii="Arial" w:hAnsi="Arial" w:cs="Arial"/>
          <w:sz w:val="20"/>
        </w:rPr>
        <w:t>29</w:t>
      </w:r>
      <w:r w:rsidR="00410460">
        <w:fldChar w:fldCharType="end"/>
      </w:r>
      <w:r w:rsidRPr="00AF7DE5">
        <w:rPr>
          <w:rFonts w:ascii="Arial" w:hAnsi="Arial" w:cs="Arial"/>
          <w:sz w:val="20"/>
        </w:rPr>
        <w:t>.</w:t>
      </w:r>
      <w:r>
        <w:rPr>
          <w:rFonts w:ascii="Arial" w:hAnsi="Arial" w:cs="Arial"/>
          <w:sz w:val="20"/>
        </w:rPr>
        <w:t> </w:t>
      </w:r>
      <w:r w:rsidRPr="00AF7DE5">
        <w:rPr>
          <w:rFonts w:ascii="Arial" w:hAnsi="Arial" w:cs="Arial"/>
          <w:sz w:val="20"/>
        </w:rPr>
        <w:t>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kot izvajalec sevalne dejavnosti povzroči čezmerno obsevanost delavcev, </w:t>
      </w:r>
      <w:r w:rsidRPr="00B823A0">
        <w:rPr>
          <w:rFonts w:ascii="Arial" w:hAnsi="Arial" w:cs="Arial"/>
          <w:sz w:val="20"/>
        </w:rPr>
        <w:t>praktikantov</w:t>
      </w:r>
      <w:r w:rsidRPr="00AF7DE5">
        <w:rPr>
          <w:rFonts w:ascii="Arial" w:hAnsi="Arial" w:cs="Arial"/>
          <w:sz w:val="20"/>
        </w:rPr>
        <w:t>, študentov ali posameznikov iz prebivalstva ali če ne optimizira varstva ljudi in okolja pred sevanji ali če pri optimizaciji varstva pred sevanji ne uporablja doznih ograd (</w:t>
      </w:r>
      <w:r w:rsidR="00410460">
        <w:fldChar w:fldCharType="begin"/>
      </w:r>
      <w:r w:rsidR="00410460">
        <w:instrText xml:space="preserve"> REF _Ref443249759 \r \h  \* MERGEFORMAT </w:instrText>
      </w:r>
      <w:r w:rsidR="00410460">
        <w:fldChar w:fldCharType="separate"/>
      </w:r>
      <w:r>
        <w:rPr>
          <w:rFonts w:ascii="Arial" w:hAnsi="Arial" w:cs="Arial"/>
          <w:sz w:val="20"/>
        </w:rPr>
        <w:t>31</w:t>
      </w:r>
      <w:r w:rsidR="00410460">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proizvajalec ali uvoznik brez odobritve pristojnega organa proizvaja ali uvaža predmete splošne rabe, katerih predvidena uporaba lahko pomeni novo vrsto sevalne dejavnosti (</w:t>
      </w:r>
      <w:r>
        <w:rPr>
          <w:rFonts w:ascii="Arial" w:hAnsi="Arial" w:cs="Arial"/>
          <w:sz w:val="20"/>
        </w:rPr>
        <w:t xml:space="preserve">prvi odstavek </w:t>
      </w:r>
      <w:r w:rsidR="00410460">
        <w:fldChar w:fldCharType="begin"/>
      </w:r>
      <w:r w:rsidR="00410460">
        <w:instrText xml:space="preserve"> REF _Ref443244630 \r \h  \* MERGEFORMAT </w:instrText>
      </w:r>
      <w:r w:rsidR="00410460">
        <w:fldChar w:fldCharType="separate"/>
      </w:r>
      <w:r>
        <w:rPr>
          <w:rFonts w:ascii="Arial" w:hAnsi="Arial" w:cs="Arial"/>
          <w:sz w:val="20"/>
        </w:rPr>
        <w:t>33</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proda ali omogoči kakršno</w:t>
      </w:r>
      <w:r>
        <w:rPr>
          <w:rFonts w:ascii="Arial" w:hAnsi="Arial" w:cs="Arial"/>
          <w:sz w:val="20"/>
        </w:rPr>
        <w:t xml:space="preserve"> </w:t>
      </w:r>
      <w:r w:rsidRPr="00AF7DE5">
        <w:rPr>
          <w:rFonts w:ascii="Arial" w:hAnsi="Arial" w:cs="Arial"/>
          <w:sz w:val="20"/>
        </w:rPr>
        <w:t xml:space="preserve">koli razpolaganje s predmeti splošne rabe, katerih predvidena uporaba ni upravičena skladno z določbami </w:t>
      </w:r>
      <w:r w:rsidR="00410460">
        <w:fldChar w:fldCharType="begin"/>
      </w:r>
      <w:r w:rsidR="00410460">
        <w:instrText xml:space="preserve"> REF _Ref443244630 \r \h  \* MERGEFORMAT </w:instrText>
      </w:r>
      <w:r w:rsidR="00410460">
        <w:fldChar w:fldCharType="separate"/>
      </w:r>
      <w:r>
        <w:rPr>
          <w:rFonts w:ascii="Arial" w:hAnsi="Arial" w:cs="Arial"/>
          <w:sz w:val="20"/>
        </w:rPr>
        <w:t>33</w:t>
      </w:r>
      <w:r w:rsidR="00410460">
        <w:fldChar w:fldCharType="end"/>
      </w:r>
      <w:r w:rsidRPr="00AF7DE5">
        <w:rPr>
          <w:rFonts w:ascii="Arial" w:hAnsi="Arial" w:cs="Arial"/>
          <w:sz w:val="20"/>
        </w:rPr>
        <w:t xml:space="preserve">. člena tega zakona </w:t>
      </w:r>
      <w:r>
        <w:rPr>
          <w:rFonts w:ascii="Arial" w:hAnsi="Arial" w:cs="Arial"/>
          <w:sz w:val="20"/>
        </w:rPr>
        <w:t>ali</w:t>
      </w:r>
      <w:r w:rsidRPr="00AF7DE5">
        <w:rPr>
          <w:rFonts w:ascii="Arial" w:hAnsi="Arial" w:cs="Arial"/>
          <w:sz w:val="20"/>
        </w:rPr>
        <w:t xml:space="preserve"> ne izpolnjuje meril za izvzetje priglasitve iz </w:t>
      </w:r>
      <w:r>
        <w:rPr>
          <w:rFonts w:ascii="Arial" w:hAnsi="Arial" w:cs="Arial"/>
          <w:sz w:val="20"/>
        </w:rPr>
        <w:t>16</w:t>
      </w:r>
      <w:r w:rsidRPr="00AF7DE5">
        <w:rPr>
          <w:rFonts w:ascii="Arial" w:hAnsi="Arial" w:cs="Arial"/>
          <w:sz w:val="20"/>
        </w:rPr>
        <w:t>. člena tega zakona (</w:t>
      </w:r>
      <w:r>
        <w:rPr>
          <w:rFonts w:ascii="Arial" w:hAnsi="Arial" w:cs="Arial"/>
          <w:sz w:val="20"/>
        </w:rPr>
        <w:t xml:space="preserve">peti odstavek </w:t>
      </w:r>
      <w:r w:rsidR="00410460">
        <w:fldChar w:fldCharType="begin"/>
      </w:r>
      <w:r w:rsidR="00410460">
        <w:instrText xml:space="preserve"> REF _Ref443244630 \r \h  \* MERGEFORMAT </w:instrText>
      </w:r>
      <w:r w:rsidR="00410460">
        <w:fldChar w:fldCharType="separate"/>
      </w:r>
      <w:r>
        <w:rPr>
          <w:rFonts w:ascii="Arial" w:hAnsi="Arial" w:cs="Arial"/>
          <w:sz w:val="20"/>
        </w:rPr>
        <w:t>33</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brez odobritve pristojnega organa izvaja slikanje v nemedicinske namene, pri katerem pride do izpostavljenosti posameznika (</w:t>
      </w:r>
      <w:r w:rsidR="00410460">
        <w:fldChar w:fldCharType="begin"/>
      </w:r>
      <w:r w:rsidR="00410460">
        <w:instrText xml:space="preserve"> REF _Ref462063861 \r \h  \* MERGEFORMAT </w:instrText>
      </w:r>
      <w:r w:rsidR="00410460">
        <w:fldChar w:fldCharType="separate"/>
      </w:r>
      <w:r>
        <w:rPr>
          <w:rFonts w:ascii="Arial" w:hAnsi="Arial" w:cs="Arial"/>
          <w:sz w:val="20"/>
        </w:rPr>
        <w:t>34</w:t>
      </w:r>
      <w:r w:rsidR="00410460">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razporedi osebo, mlajšo od 18 let</w:t>
      </w:r>
      <w:r>
        <w:rPr>
          <w:rFonts w:ascii="Arial" w:hAnsi="Arial" w:cs="Arial"/>
          <w:sz w:val="20"/>
        </w:rPr>
        <w:t>,</w:t>
      </w:r>
      <w:r w:rsidRPr="00AF7DE5">
        <w:rPr>
          <w:rFonts w:ascii="Arial" w:hAnsi="Arial" w:cs="Arial"/>
          <w:sz w:val="20"/>
        </w:rPr>
        <w:t xml:space="preserve"> na delovno mesto, na katerem bi postala izpostavljeni delavec</w:t>
      </w:r>
      <w:r>
        <w:rPr>
          <w:rFonts w:ascii="Arial" w:hAnsi="Arial" w:cs="Arial"/>
          <w:sz w:val="20"/>
        </w:rPr>
        <w:t>,</w:t>
      </w:r>
      <w:r w:rsidRPr="00AF7DE5">
        <w:rPr>
          <w:rFonts w:ascii="Arial" w:hAnsi="Arial" w:cs="Arial"/>
          <w:sz w:val="20"/>
        </w:rPr>
        <w:t xml:space="preserve"> ali če noseče ženske, ki sama ne želi še naprej delati z viri sevanja, ne premesti takoj, ko ga ta obvesti o nosečnosti, na delovno mesto, kjer se ne dela z viri sevanja</w:t>
      </w:r>
      <w:r>
        <w:rPr>
          <w:rFonts w:ascii="Arial" w:hAnsi="Arial" w:cs="Arial"/>
          <w:sz w:val="20"/>
        </w:rPr>
        <w:t>,</w:t>
      </w:r>
      <w:r w:rsidRPr="00AF7DE5">
        <w:rPr>
          <w:rFonts w:ascii="Arial" w:hAnsi="Arial" w:cs="Arial"/>
          <w:sz w:val="20"/>
        </w:rPr>
        <w:t xml:space="preserve"> ali če doječe ženske takoj, ko ga ta obvesti o</w:t>
      </w:r>
      <w:r>
        <w:rPr>
          <w:rFonts w:ascii="Arial" w:hAnsi="Arial" w:cs="Arial"/>
          <w:sz w:val="20"/>
        </w:rPr>
        <w:t> </w:t>
      </w:r>
      <w:r w:rsidRPr="00AF7DE5">
        <w:rPr>
          <w:rFonts w:ascii="Arial" w:hAnsi="Arial" w:cs="Arial"/>
          <w:sz w:val="20"/>
        </w:rPr>
        <w:t>svojem stanju, začasno ne premesti na delovno mesto, kjer ni tveganja za radioaktivno kontaminacijo telesa</w:t>
      </w:r>
      <w:r>
        <w:rPr>
          <w:rFonts w:ascii="Arial" w:hAnsi="Arial" w:cs="Arial"/>
          <w:sz w:val="20"/>
        </w:rPr>
        <w:t>,</w:t>
      </w:r>
      <w:r w:rsidRPr="00AF7DE5">
        <w:rPr>
          <w:rFonts w:ascii="Arial" w:hAnsi="Arial" w:cs="Arial"/>
          <w:sz w:val="20"/>
        </w:rPr>
        <w:t xml:space="preserve"> ali če s premestitvijo noseče ali doječe ženske tej s pogoji dela povzroči manj ugoden položaj</w:t>
      </w:r>
      <w:r w:rsidRPr="00AF7DE5" w:rsidDel="001244A1">
        <w:rPr>
          <w:rFonts w:ascii="Arial" w:hAnsi="Arial" w:cs="Arial"/>
          <w:sz w:val="20"/>
        </w:rPr>
        <w:t xml:space="preserve"> </w:t>
      </w:r>
      <w:r w:rsidRPr="00AF7DE5">
        <w:rPr>
          <w:rFonts w:ascii="Arial" w:hAnsi="Arial" w:cs="Arial"/>
          <w:sz w:val="20"/>
        </w:rPr>
        <w:t>(</w:t>
      </w:r>
      <w:r w:rsidR="00410460">
        <w:fldChar w:fldCharType="begin"/>
      </w:r>
      <w:r w:rsidR="00410460">
        <w:instrText xml:space="preserve"> REF _Ref443246126 \r \h  \* MERGEFORMAT </w:instrText>
      </w:r>
      <w:r w:rsidR="00410460">
        <w:fldChar w:fldCharType="separate"/>
      </w:r>
      <w:r>
        <w:rPr>
          <w:rFonts w:ascii="Arial" w:hAnsi="Arial" w:cs="Arial"/>
          <w:sz w:val="20"/>
        </w:rPr>
        <w:t>38</w:t>
      </w:r>
      <w:r w:rsidR="00410460">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razporedi delavca proti njegovi volji na delovno mesto za opravljanje izjemnih nalog ali če delavca, ki je zaradi opravljanja izjemnih nalog presegel mejne doze, brez njegove privolitve premesti na drugo delovno mesto ali mu prepove opravljati njegovo običajno delo (</w:t>
      </w:r>
      <w:r>
        <w:rPr>
          <w:rFonts w:ascii="Arial" w:hAnsi="Arial" w:cs="Arial"/>
          <w:sz w:val="20"/>
        </w:rPr>
        <w:t xml:space="preserve">prvi in drugi odstavek </w:t>
      </w:r>
      <w:r w:rsidR="00410460">
        <w:fldChar w:fldCharType="begin"/>
      </w:r>
      <w:r w:rsidR="00410460">
        <w:instrText xml:space="preserve"> REF _Ref443252717 \r \h  \* MERGEFORMAT </w:instrText>
      </w:r>
      <w:r w:rsidR="00410460">
        <w:fldChar w:fldCharType="separate"/>
      </w:r>
      <w:r>
        <w:rPr>
          <w:rFonts w:ascii="Arial" w:hAnsi="Arial" w:cs="Arial"/>
          <w:sz w:val="20"/>
        </w:rPr>
        <w:t>39</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ne zagotovi izdelave ocene varstva pred sevanji</w:t>
      </w:r>
      <w:r w:rsidR="00D55C45" w:rsidRPr="00AF7DE5">
        <w:rPr>
          <w:rFonts w:ascii="Arial" w:hAnsi="Arial" w:cs="Arial"/>
          <w:sz w:val="20"/>
        </w:rPr>
        <w:fldChar w:fldCharType="begin"/>
      </w:r>
      <w:r w:rsidRPr="00AF7DE5">
        <w:rPr>
          <w:rFonts w:ascii="Arial" w:hAnsi="Arial" w:cs="Arial"/>
          <w:sz w:val="20"/>
        </w:rPr>
        <w:instrText>xe "ocena varstva izpostavljenih delavcev pred sevanji"</w:instrText>
      </w:r>
      <w:r w:rsidR="00D55C45" w:rsidRPr="00AF7DE5">
        <w:rPr>
          <w:rFonts w:ascii="Arial" w:hAnsi="Arial" w:cs="Arial"/>
          <w:sz w:val="20"/>
        </w:rPr>
        <w:fldChar w:fldCharType="end"/>
      </w:r>
      <w:r w:rsidR="00D55C45" w:rsidRPr="00AF7DE5">
        <w:rPr>
          <w:rFonts w:ascii="Arial" w:hAnsi="Arial" w:cs="Arial"/>
          <w:sz w:val="20"/>
        </w:rPr>
        <w:fldChar w:fldCharType="begin"/>
      </w:r>
      <w:r w:rsidRPr="00AF7DE5">
        <w:rPr>
          <w:rFonts w:ascii="Arial" w:hAnsi="Arial" w:cs="Arial"/>
          <w:sz w:val="20"/>
        </w:rPr>
        <w:instrText>xe "ocena varstva izpostavljenih delavcev pred sevanji"</w:instrText>
      </w:r>
      <w:r w:rsidR="00D55C45" w:rsidRPr="00AF7DE5">
        <w:rPr>
          <w:rFonts w:ascii="Arial" w:hAnsi="Arial" w:cs="Arial"/>
          <w:sz w:val="20"/>
        </w:rPr>
        <w:fldChar w:fldCharType="end"/>
      </w:r>
      <w:r w:rsidRPr="00AF7DE5">
        <w:rPr>
          <w:rFonts w:ascii="Arial" w:hAnsi="Arial" w:cs="Arial"/>
          <w:sz w:val="20"/>
        </w:rPr>
        <w:t xml:space="preserve"> (</w:t>
      </w:r>
      <w:r>
        <w:rPr>
          <w:rFonts w:ascii="Arial" w:hAnsi="Arial" w:cs="Arial"/>
          <w:sz w:val="20"/>
        </w:rPr>
        <w:t xml:space="preserve">prvi in drugi odstavek </w:t>
      </w:r>
      <w:r w:rsidR="00410460">
        <w:fldChar w:fldCharType="begin"/>
      </w:r>
      <w:r w:rsidR="00410460">
        <w:instrText xml:space="preserve"> REF _Ref44324</w:instrText>
      </w:r>
      <w:r w:rsidR="00410460">
        <w:instrText xml:space="preserve">4775 \r \h  \* MERGEFORMAT </w:instrText>
      </w:r>
      <w:r w:rsidR="00410460">
        <w:fldChar w:fldCharType="separate"/>
      </w:r>
      <w:r>
        <w:rPr>
          <w:rFonts w:ascii="Arial" w:hAnsi="Arial" w:cs="Arial"/>
          <w:sz w:val="20"/>
        </w:rPr>
        <w:t>40</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zagotavlja rednega ugotavljanja izpostavljenosti delavcev (</w:t>
      </w:r>
      <w:r w:rsidRPr="00DD1375">
        <w:rPr>
          <w:rFonts w:ascii="Arial" w:hAnsi="Arial" w:cs="Arial"/>
          <w:sz w:val="20"/>
        </w:rPr>
        <w:t>prvi odstavek</w:t>
      </w:r>
      <w:r>
        <w:rPr>
          <w:szCs w:val="22"/>
        </w:rPr>
        <w:t xml:space="preserve"> </w:t>
      </w:r>
      <w:r w:rsidR="00410460">
        <w:fldChar w:fldCharType="begin"/>
      </w:r>
      <w:r w:rsidR="00410460">
        <w:instrText xml:space="preserve"> REF _Ref443251418 \r \h  \* MERGEFORMAT </w:instrText>
      </w:r>
      <w:r w:rsidR="00410460">
        <w:fldChar w:fldCharType="separate"/>
      </w:r>
      <w:r>
        <w:rPr>
          <w:rFonts w:ascii="Arial" w:hAnsi="Arial" w:cs="Arial"/>
          <w:sz w:val="20"/>
        </w:rPr>
        <w:t>45</w:t>
      </w:r>
      <w:r w:rsidR="00410460">
        <w:fldChar w:fldCharType="end"/>
      </w:r>
      <w:r w:rsidRPr="00AF7DE5">
        <w:rPr>
          <w:rFonts w:ascii="Arial" w:hAnsi="Arial" w:cs="Arial"/>
          <w:sz w:val="20"/>
        </w:rPr>
        <w:t>.</w:t>
      </w:r>
      <w:r>
        <w:rPr>
          <w:rFonts w:ascii="Arial" w:hAnsi="Arial" w:cs="Arial"/>
          <w:sz w:val="20"/>
        </w:rPr>
        <w:t> </w:t>
      </w:r>
      <w:r w:rsidRPr="00AF7DE5">
        <w:rPr>
          <w:rFonts w:ascii="Arial" w:hAnsi="Arial" w:cs="Arial"/>
          <w:sz w:val="20"/>
        </w:rPr>
        <w:t>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po</w:t>
      </w:r>
      <w:r>
        <w:rPr>
          <w:rFonts w:ascii="Arial" w:hAnsi="Arial" w:cs="Arial"/>
          <w:sz w:val="20"/>
        </w:rPr>
        <w:t>šlje</w:t>
      </w:r>
      <w:r w:rsidRPr="00AF7DE5">
        <w:rPr>
          <w:rFonts w:ascii="Arial" w:hAnsi="Arial" w:cs="Arial"/>
          <w:sz w:val="20"/>
        </w:rPr>
        <w:t xml:space="preserve"> pooblaščenemu </w:t>
      </w:r>
      <w:r>
        <w:rPr>
          <w:rFonts w:ascii="Arial" w:hAnsi="Arial" w:cs="Arial"/>
          <w:sz w:val="20"/>
        </w:rPr>
        <w:t>izvajalcu medicine dela</w:t>
      </w:r>
      <w:r w:rsidRPr="00AF7DE5">
        <w:rPr>
          <w:rFonts w:ascii="Arial" w:hAnsi="Arial" w:cs="Arial"/>
          <w:sz w:val="20"/>
        </w:rPr>
        <w:t xml:space="preserve"> v nadaljnjo obdelavo in centralno evidenco doz podatke o osebnih dozah izpostavljenih delavcev brez pisne privolitve izpostavljenega </w:t>
      </w:r>
      <w:r w:rsidRPr="00AF7DE5">
        <w:rPr>
          <w:rFonts w:ascii="Arial" w:hAnsi="Arial" w:cs="Arial"/>
          <w:sz w:val="20"/>
        </w:rPr>
        <w:lastRenderedPageBreak/>
        <w:t xml:space="preserve">delavca ali če brez pisne privolitve razporedi delavca, </w:t>
      </w:r>
      <w:r w:rsidRPr="00B823A0">
        <w:rPr>
          <w:rFonts w:ascii="Arial" w:hAnsi="Arial" w:cs="Arial"/>
          <w:sz w:val="20"/>
        </w:rPr>
        <w:t>praktikanta</w:t>
      </w:r>
      <w:r w:rsidRPr="00AF7DE5">
        <w:rPr>
          <w:rFonts w:ascii="Arial" w:hAnsi="Arial" w:cs="Arial"/>
          <w:sz w:val="20"/>
        </w:rPr>
        <w:t xml:space="preserve"> ali študenta na delovno mesto, ki je izpostavljeno sevanju (</w:t>
      </w:r>
      <w:r>
        <w:rPr>
          <w:rFonts w:ascii="Arial" w:hAnsi="Arial" w:cs="Arial"/>
          <w:sz w:val="20"/>
        </w:rPr>
        <w:t xml:space="preserve">prvi in tretji odstavek </w:t>
      </w:r>
      <w:r w:rsidR="00410460">
        <w:fldChar w:fldCharType="begin"/>
      </w:r>
      <w:r w:rsidR="00410460">
        <w:instrText xml:space="preserve"> REF _Ref443252871 \r \h  \* MERGEFORMAT </w:instrText>
      </w:r>
      <w:r w:rsidR="00410460">
        <w:fldChar w:fldCharType="separate"/>
      </w:r>
      <w:r>
        <w:rPr>
          <w:rFonts w:ascii="Arial" w:hAnsi="Arial" w:cs="Arial"/>
          <w:sz w:val="20"/>
        </w:rPr>
        <w:t>48</w:t>
      </w:r>
      <w:r w:rsidR="00410460">
        <w:fldChar w:fldCharType="end"/>
      </w:r>
      <w:r w:rsidRPr="00AF7DE5">
        <w:rPr>
          <w:rFonts w:ascii="Arial" w:hAnsi="Arial" w:cs="Arial"/>
          <w:sz w:val="20"/>
        </w:rPr>
        <w:t>.</w:t>
      </w:r>
      <w:r>
        <w:rPr>
          <w:rFonts w:ascii="Arial" w:hAnsi="Arial" w:cs="Arial"/>
          <w:sz w:val="20"/>
        </w:rPr>
        <w:t> </w:t>
      </w:r>
      <w:r w:rsidRPr="00AF7DE5">
        <w:rPr>
          <w:rFonts w:ascii="Arial" w:hAnsi="Arial" w:cs="Arial"/>
          <w:sz w:val="20"/>
        </w:rPr>
        <w:t>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ki upravlja jedrski ali sevalni objekt, ne zagotovi delovanja posebne organizacijske enote za izvajanje varstva pred sevanji ali ne zagotovi, da organizacijska enota za varstvo pred sevanji deluje ločeno od drugih organizacijskih enot</w:t>
      </w:r>
      <w:r>
        <w:rPr>
          <w:rFonts w:ascii="Arial" w:hAnsi="Arial" w:cs="Arial"/>
          <w:sz w:val="20"/>
        </w:rPr>
        <w:t>,</w:t>
      </w:r>
      <w:r w:rsidRPr="00AF7DE5">
        <w:rPr>
          <w:rFonts w:ascii="Arial" w:hAnsi="Arial" w:cs="Arial"/>
          <w:sz w:val="20"/>
        </w:rPr>
        <w:t xml:space="preserve"> ali če kakovost opreme, obseg in vsebina dela </w:t>
      </w:r>
      <w:r>
        <w:rPr>
          <w:rFonts w:ascii="Arial" w:hAnsi="Arial" w:cs="Arial"/>
          <w:sz w:val="20"/>
        </w:rPr>
        <w:t xml:space="preserve">organizacijske enote </w:t>
      </w:r>
      <w:r w:rsidRPr="00AF7DE5">
        <w:rPr>
          <w:rFonts w:ascii="Arial" w:hAnsi="Arial" w:cs="Arial"/>
          <w:sz w:val="20"/>
        </w:rPr>
        <w:t>ni</w:t>
      </w:r>
      <w:r>
        <w:rPr>
          <w:rFonts w:ascii="Arial" w:hAnsi="Arial" w:cs="Arial"/>
          <w:sz w:val="20"/>
        </w:rPr>
        <w:t>so</w:t>
      </w:r>
      <w:r w:rsidRPr="00AF7DE5">
        <w:rPr>
          <w:rFonts w:ascii="Arial" w:hAnsi="Arial" w:cs="Arial"/>
          <w:sz w:val="20"/>
        </w:rPr>
        <w:t xml:space="preserve"> skladn</w:t>
      </w:r>
      <w:r>
        <w:rPr>
          <w:rFonts w:ascii="Arial" w:hAnsi="Arial" w:cs="Arial"/>
          <w:sz w:val="20"/>
        </w:rPr>
        <w:t>i</w:t>
      </w:r>
      <w:r w:rsidRPr="00AF7DE5">
        <w:rPr>
          <w:rFonts w:ascii="Arial" w:hAnsi="Arial" w:cs="Arial"/>
          <w:sz w:val="20"/>
        </w:rPr>
        <w:t xml:space="preserve"> s predpisanimi pogoji (</w:t>
      </w:r>
      <w:r>
        <w:rPr>
          <w:rFonts w:ascii="Arial" w:hAnsi="Arial" w:cs="Arial"/>
          <w:sz w:val="20"/>
        </w:rPr>
        <w:t xml:space="preserve">prvi in drugi odstavek </w:t>
      </w:r>
      <w:r w:rsidR="00410460">
        <w:fldChar w:fldCharType="begin"/>
      </w:r>
      <w:r w:rsidR="00410460">
        <w:instrText xml:space="preserve"> REF _Ref443251440 \r \h  \* MERGEFORMAT </w:instrText>
      </w:r>
      <w:r w:rsidR="00410460">
        <w:fldChar w:fldCharType="separate"/>
      </w:r>
      <w:r>
        <w:rPr>
          <w:rFonts w:ascii="Arial" w:hAnsi="Arial" w:cs="Arial"/>
          <w:sz w:val="20"/>
        </w:rPr>
        <w:t>51</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65259C"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t>če kot izvajalec sevalne dejavnosti ne zagotovi, da je varstvo pred sevanji za zunanje delavce urejeno enako kot za delavce, ki so zaposleni pri izvajalcu sevalne dejavnosti, vključno s tem, da so dejavnosti, ki jih izvajajo zunanji delavci, upravičene z vidika varstva pred sevanji po načelih tega zakona, da se optimizira izpostavljenost zunanjih delavcev</w:t>
      </w:r>
      <w:r>
        <w:rPr>
          <w:rFonts w:ascii="Arial" w:hAnsi="Arial" w:cs="Arial"/>
          <w:sz w:val="20"/>
        </w:rPr>
        <w:t>,</w:t>
      </w:r>
      <w:r w:rsidRPr="0065259C">
        <w:rPr>
          <w:rFonts w:ascii="Arial" w:hAnsi="Arial" w:cs="Arial"/>
          <w:sz w:val="20"/>
        </w:rPr>
        <w:t xml:space="preserve"> vključno z vzpostavitvijo doznih ograd in referenčnih ravni</w:t>
      </w:r>
      <w:r>
        <w:rPr>
          <w:rFonts w:ascii="Arial" w:hAnsi="Arial" w:cs="Arial"/>
          <w:sz w:val="20"/>
        </w:rPr>
        <w:t>,</w:t>
      </w:r>
      <w:r w:rsidRPr="0065259C">
        <w:rPr>
          <w:rFonts w:ascii="Arial" w:hAnsi="Arial" w:cs="Arial"/>
          <w:sz w:val="20"/>
        </w:rPr>
        <w:t xml:space="preserve"> ter da zanje niso presežene mejne doze ter da se za</w:t>
      </w:r>
      <w:r>
        <w:rPr>
          <w:rFonts w:ascii="Arial" w:hAnsi="Arial" w:cs="Arial"/>
          <w:sz w:val="20"/>
        </w:rPr>
        <w:t>nje</w:t>
      </w:r>
      <w:r w:rsidRPr="0065259C">
        <w:rPr>
          <w:rFonts w:ascii="Arial" w:hAnsi="Arial" w:cs="Arial"/>
          <w:sz w:val="20"/>
        </w:rPr>
        <w:t xml:space="preserve"> upošteva</w:t>
      </w:r>
      <w:r>
        <w:rPr>
          <w:rFonts w:ascii="Arial" w:hAnsi="Arial" w:cs="Arial"/>
          <w:sz w:val="20"/>
        </w:rPr>
        <w:t>jo</w:t>
      </w:r>
      <w:r w:rsidRPr="0065259C">
        <w:rPr>
          <w:rFonts w:ascii="Arial" w:hAnsi="Arial" w:cs="Arial"/>
          <w:sz w:val="20"/>
        </w:rPr>
        <w:t xml:space="preserve"> omejitve za noseče in doječe ženske ter </w:t>
      </w:r>
      <w:r w:rsidRPr="00B823A0">
        <w:rPr>
          <w:rFonts w:ascii="Arial" w:hAnsi="Arial" w:cs="Arial"/>
          <w:sz w:val="20"/>
        </w:rPr>
        <w:t>praktikante</w:t>
      </w:r>
      <w:r w:rsidRPr="0065259C">
        <w:rPr>
          <w:rFonts w:ascii="Arial" w:hAnsi="Arial" w:cs="Arial"/>
          <w:sz w:val="20"/>
        </w:rPr>
        <w:t xml:space="preserve"> in študente (drugi odstavek </w:t>
      </w:r>
      <w:r w:rsidR="00410460">
        <w:fldChar w:fldCharType="begin"/>
      </w:r>
      <w:r w:rsidR="00410460">
        <w:instrText xml:space="preserve"> REF _Ref443245802 \r \h  \* MERGEFORMAT </w:instrText>
      </w:r>
      <w:r w:rsidR="00410460">
        <w:fldChar w:fldCharType="separate"/>
      </w:r>
      <w:r>
        <w:rPr>
          <w:rFonts w:ascii="Arial" w:hAnsi="Arial" w:cs="Arial"/>
          <w:sz w:val="20"/>
        </w:rPr>
        <w:t>54</w:t>
      </w:r>
      <w:r w:rsidR="00410460">
        <w:fldChar w:fldCharType="end"/>
      </w:r>
      <w:r w:rsidRPr="0065259C">
        <w:rPr>
          <w:rFonts w:ascii="Arial" w:hAnsi="Arial" w:cs="Arial"/>
          <w:sz w:val="20"/>
        </w:rPr>
        <w:t>. člena);</w:t>
      </w:r>
    </w:p>
    <w:p w:rsidR="00D461C6" w:rsidRPr="0065259C"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t xml:space="preserve">če kot izvajalec sevalne dejavnosti ne preveri, ali je bil zunanji delavec zdravstveno pregledan in ali izpolnjuje posebne zdravstvene zahteve v zvezi z delom, na katero je razporejen, ali če ne preveri, ali je zunanji delavec razvrščen v ustrezno kategorijo glede na naravo dela in velikost pričakovane izpostavljenosti ter verjetnost in velikost potencialne izpostavljenosti, ali če ne zagotovi, da je zunanji delavec primerno usposobljen in seznanjen z ukrepi varstva pred sevanji glede na dela, ki jih opravlja, </w:t>
      </w:r>
      <w:r>
        <w:rPr>
          <w:rFonts w:ascii="Arial" w:hAnsi="Arial" w:cs="Arial"/>
          <w:sz w:val="20"/>
        </w:rPr>
        <w:t>enako</w:t>
      </w:r>
      <w:r w:rsidRPr="0065259C">
        <w:rPr>
          <w:rFonts w:ascii="Arial" w:hAnsi="Arial" w:cs="Arial"/>
          <w:sz w:val="20"/>
        </w:rPr>
        <w:t xml:space="preserve"> kot </w:t>
      </w:r>
      <w:r>
        <w:rPr>
          <w:rFonts w:ascii="Arial" w:hAnsi="Arial" w:cs="Arial"/>
          <w:sz w:val="20"/>
        </w:rPr>
        <w:t xml:space="preserve">njegovi </w:t>
      </w:r>
      <w:r w:rsidRPr="0065259C">
        <w:rPr>
          <w:rFonts w:ascii="Arial" w:hAnsi="Arial" w:cs="Arial"/>
          <w:sz w:val="20"/>
        </w:rPr>
        <w:t>zaposleni, ali če ne zagotovi, da zunanji delavec uporablja ustrezno osebo varovalno opremo, ali če ne zagotovi, da se za zunanjega delavca ugotavlja osebna izpostavljenost sevanjem glede na naravo izpostavljenosti in vrsto sevanja, in da se podatki o njegovih osebnih dozah sporočajo organu, pristojnemu za varstvo pred sevanji</w:t>
      </w:r>
      <w:r>
        <w:rPr>
          <w:rFonts w:ascii="Arial" w:hAnsi="Arial" w:cs="Arial"/>
          <w:sz w:val="20"/>
        </w:rPr>
        <w:t>,</w:t>
      </w:r>
      <w:r w:rsidRPr="0065259C">
        <w:rPr>
          <w:rFonts w:ascii="Arial" w:hAnsi="Arial" w:cs="Arial"/>
          <w:sz w:val="20"/>
        </w:rPr>
        <w:t xml:space="preserve"> v centralno evidenco osebnih doz in zunanjemu izvajalcu, ali če ne zagotovi izdelave ocene varstva pred sevanji za dejavnosti, ki vključuje</w:t>
      </w:r>
      <w:r>
        <w:rPr>
          <w:rFonts w:ascii="Arial" w:hAnsi="Arial" w:cs="Arial"/>
          <w:sz w:val="20"/>
        </w:rPr>
        <w:t>jo</w:t>
      </w:r>
      <w:r w:rsidRPr="0065259C">
        <w:rPr>
          <w:rFonts w:ascii="Arial" w:hAnsi="Arial" w:cs="Arial"/>
          <w:sz w:val="20"/>
        </w:rPr>
        <w:t xml:space="preserve"> zunanjega delavca (tretji odstavek </w:t>
      </w:r>
      <w:r w:rsidR="00410460">
        <w:fldChar w:fldCharType="begin"/>
      </w:r>
      <w:r w:rsidR="00410460">
        <w:instrText xml:space="preserve"> REF _Ref443245802 \r \h  \* MERGEFORMA</w:instrText>
      </w:r>
      <w:r w:rsidR="00410460">
        <w:instrText xml:space="preserve">T </w:instrText>
      </w:r>
      <w:r w:rsidR="00410460">
        <w:fldChar w:fldCharType="separate"/>
      </w:r>
      <w:r>
        <w:rPr>
          <w:rFonts w:ascii="Arial" w:hAnsi="Arial" w:cs="Arial"/>
          <w:sz w:val="20"/>
        </w:rPr>
        <w:t>54</w:t>
      </w:r>
      <w:r w:rsidR="00410460">
        <w:fldChar w:fldCharType="end"/>
      </w:r>
      <w:r w:rsidRPr="0065259C">
        <w:rPr>
          <w:rFonts w:ascii="Arial" w:hAnsi="Arial" w:cs="Arial"/>
          <w:sz w:val="20"/>
        </w:rPr>
        <w:t>. člena);</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297BA9">
        <w:rPr>
          <w:rFonts w:ascii="Arial" w:hAnsi="Arial" w:cs="Arial"/>
          <w:sz w:val="20"/>
        </w:rPr>
        <w:t xml:space="preserve">če kot zunanji izvajalec ne zagotovi, da je zunanji delavec seznanjen s tveganji za zdravje pri </w:t>
      </w:r>
      <w:r w:rsidRPr="008D3E10">
        <w:rPr>
          <w:rFonts w:ascii="Arial" w:hAnsi="Arial" w:cs="Arial"/>
          <w:sz w:val="20"/>
        </w:rPr>
        <w:t xml:space="preserve">svojem delu, z vsebino splošnih postopkov in omejitev, povezanih z izvajanjem sevalne dejavnosti, </w:t>
      </w:r>
      <w:r w:rsidRPr="009F1003">
        <w:rPr>
          <w:rFonts w:ascii="Arial" w:hAnsi="Arial" w:cs="Arial"/>
          <w:sz w:val="20"/>
        </w:rPr>
        <w:t>z vsebino postopkov in omejitev, povezanih z določenim delovnim mestom</w:t>
      </w:r>
      <w:r w:rsidRPr="00B149C5">
        <w:rPr>
          <w:rFonts w:ascii="Arial" w:hAnsi="Arial" w:cs="Arial"/>
          <w:sz w:val="20"/>
        </w:rPr>
        <w:t xml:space="preserve"> ali delom</w:t>
      </w:r>
      <w:r w:rsidRPr="009F1003">
        <w:rPr>
          <w:rFonts w:ascii="Arial" w:hAnsi="Arial" w:cs="Arial"/>
          <w:sz w:val="20"/>
        </w:rPr>
        <w:t>,</w:t>
      </w:r>
      <w:r>
        <w:rPr>
          <w:rFonts w:ascii="Arial" w:hAnsi="Arial" w:cs="Arial"/>
          <w:sz w:val="20"/>
        </w:rPr>
        <w:t xml:space="preserve"> </w:t>
      </w:r>
      <w:r w:rsidRPr="009F1003">
        <w:rPr>
          <w:rFonts w:ascii="Arial" w:hAnsi="Arial" w:cs="Arial"/>
          <w:sz w:val="20"/>
        </w:rPr>
        <w:t xml:space="preserve">ki ga opravljajo, z vsebino tistih delov načrtov  za zaščito in reševanje ali navodil za ukrepanje v primeru izrednega dogodka, s katerimi mora biti oseba seznanjena, </w:t>
      </w:r>
      <w:r w:rsidRPr="00297BA9">
        <w:rPr>
          <w:rFonts w:ascii="Arial" w:hAnsi="Arial" w:cs="Arial"/>
          <w:sz w:val="20"/>
        </w:rPr>
        <w:t xml:space="preserve">s pomembnostjo upoštevanja tehničnih, zdravstvenih in administrativnih zahtev in </w:t>
      </w:r>
      <w:r w:rsidRPr="008D3E10">
        <w:rPr>
          <w:rFonts w:ascii="Arial" w:hAnsi="Arial" w:cs="Arial"/>
          <w:sz w:val="20"/>
        </w:rPr>
        <w:t>z nujnostjo zgodnje naznanitve nosečnosti ali dojenja ter da je usposobljen za izvajanje sevalne dejavnosti</w:t>
      </w:r>
      <w:r w:rsidRPr="00AF7DE5">
        <w:rPr>
          <w:rFonts w:ascii="Arial" w:hAnsi="Arial" w:cs="Arial"/>
          <w:sz w:val="20"/>
        </w:rPr>
        <w:t xml:space="preserve"> (</w:t>
      </w:r>
      <w:r>
        <w:rPr>
          <w:rFonts w:ascii="Arial" w:hAnsi="Arial" w:cs="Arial"/>
          <w:sz w:val="20"/>
        </w:rPr>
        <w:t xml:space="preserve">četrti odstavek </w:t>
      </w:r>
      <w:r w:rsidR="00410460">
        <w:fldChar w:fldCharType="begin"/>
      </w:r>
      <w:r w:rsidR="00410460">
        <w:instrText xml:space="preserve"> REF _Ref443245802 \r \h  \* MERGEFORMAT </w:instrText>
      </w:r>
      <w:r w:rsidR="00410460">
        <w:fldChar w:fldCharType="separate"/>
      </w:r>
      <w:r>
        <w:rPr>
          <w:rFonts w:ascii="Arial" w:hAnsi="Arial" w:cs="Arial"/>
          <w:sz w:val="20"/>
        </w:rPr>
        <w:t>54</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kot zunanji izvajalec upravljavcu objekta ali izvajalcu sevalne dejavnosti pred začetkom del v nadzorovanem območju ne sporoči podatkov iz četrtega odstavka </w:t>
      </w:r>
      <w:r w:rsidR="00410460">
        <w:fldChar w:fldCharType="begin"/>
      </w:r>
      <w:r w:rsidR="00410460">
        <w:instrText xml:space="preserve"> REF _Ref459713969 \r \h  \* MERGEFORMAT </w:instrText>
      </w:r>
      <w:r w:rsidR="00410460">
        <w:fldChar w:fldCharType="separate"/>
      </w:r>
      <w:r>
        <w:rPr>
          <w:rFonts w:ascii="Arial" w:hAnsi="Arial" w:cs="Arial"/>
          <w:sz w:val="20"/>
        </w:rPr>
        <w:t>49</w:t>
      </w:r>
      <w:r w:rsidR="00410460">
        <w:fldChar w:fldCharType="end"/>
      </w:r>
      <w:r w:rsidRPr="00AF7DE5">
        <w:rPr>
          <w:rFonts w:ascii="Arial" w:hAnsi="Arial" w:cs="Arial"/>
          <w:sz w:val="20"/>
        </w:rPr>
        <w:t>.</w:t>
      </w:r>
      <w:r>
        <w:rPr>
          <w:rFonts w:ascii="Arial" w:hAnsi="Arial" w:cs="Arial"/>
          <w:sz w:val="20"/>
        </w:rPr>
        <w:t> </w:t>
      </w:r>
      <w:r w:rsidRPr="00AF7DE5">
        <w:rPr>
          <w:rFonts w:ascii="Arial" w:hAnsi="Arial" w:cs="Arial"/>
          <w:sz w:val="20"/>
        </w:rPr>
        <w:t>člena tega zakona (</w:t>
      </w:r>
      <w:r>
        <w:rPr>
          <w:rFonts w:ascii="Arial" w:hAnsi="Arial" w:cs="Arial"/>
          <w:sz w:val="20"/>
        </w:rPr>
        <w:t xml:space="preserve">peti odstavek </w:t>
      </w:r>
      <w:r w:rsidR="00410460">
        <w:fldChar w:fldCharType="begin"/>
      </w:r>
      <w:r w:rsidR="00410460">
        <w:instrText xml:space="preserve"> REF _Ref443245802 \r \h  \* MERGEFORMAT </w:instrText>
      </w:r>
      <w:r w:rsidR="00410460">
        <w:fldChar w:fldCharType="separate"/>
      </w:r>
      <w:r>
        <w:rPr>
          <w:rFonts w:ascii="Arial" w:hAnsi="Arial" w:cs="Arial"/>
          <w:sz w:val="20"/>
        </w:rPr>
        <w:t>54</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začne del</w:t>
      </w:r>
      <w:r>
        <w:rPr>
          <w:rFonts w:ascii="Arial" w:hAnsi="Arial" w:cs="Arial"/>
          <w:sz w:val="20"/>
        </w:rPr>
        <w:t>a</w:t>
      </w:r>
      <w:r w:rsidRPr="00AF7DE5">
        <w:rPr>
          <w:rFonts w:ascii="Arial" w:hAnsi="Arial" w:cs="Arial"/>
          <w:sz w:val="20"/>
        </w:rPr>
        <w:t xml:space="preserve"> z izpostavljenimi delavci zunanjega izvajalca, čeprav mu ta ni p</w:t>
      </w:r>
      <w:r>
        <w:rPr>
          <w:rFonts w:ascii="Arial" w:hAnsi="Arial" w:cs="Arial"/>
          <w:sz w:val="20"/>
        </w:rPr>
        <w:t>redložil</w:t>
      </w:r>
      <w:r w:rsidRPr="00AF7DE5">
        <w:rPr>
          <w:rFonts w:ascii="Arial" w:hAnsi="Arial" w:cs="Arial"/>
          <w:sz w:val="20"/>
        </w:rPr>
        <w:t xml:space="preserve"> podatkov iz četrtega odstavka </w:t>
      </w:r>
      <w:r w:rsidR="00410460">
        <w:fldChar w:fldCharType="begin"/>
      </w:r>
      <w:r w:rsidR="00410460">
        <w:instrText xml:space="preserve"> REF _Ref459713969 \r \h  \* MERGEFORMAT </w:instrText>
      </w:r>
      <w:r w:rsidR="00410460">
        <w:fldChar w:fldCharType="separate"/>
      </w:r>
      <w:r>
        <w:rPr>
          <w:rFonts w:ascii="Arial" w:hAnsi="Arial" w:cs="Arial"/>
          <w:sz w:val="20"/>
        </w:rPr>
        <w:t>49</w:t>
      </w:r>
      <w:r w:rsidR="00410460">
        <w:fldChar w:fldCharType="end"/>
      </w:r>
      <w:r w:rsidRPr="00AF7DE5">
        <w:rPr>
          <w:rFonts w:ascii="Arial" w:hAnsi="Arial" w:cs="Arial"/>
          <w:sz w:val="20"/>
        </w:rPr>
        <w:t>. člena tega zakona, ali če je iz p</w:t>
      </w:r>
      <w:r>
        <w:rPr>
          <w:rFonts w:ascii="Arial" w:hAnsi="Arial" w:cs="Arial"/>
          <w:sz w:val="20"/>
        </w:rPr>
        <w:t>redloženih</w:t>
      </w:r>
      <w:r w:rsidRPr="00AF7DE5">
        <w:rPr>
          <w:rFonts w:ascii="Arial" w:hAnsi="Arial" w:cs="Arial"/>
          <w:sz w:val="20"/>
        </w:rPr>
        <w:t xml:space="preserve"> podatkov bilo razvidno, da delavec zunanjega izvajalca po določbah tega zakona ne more opravljati del v okviru izvajanja sevalne dejavnosti (</w:t>
      </w:r>
      <w:r>
        <w:rPr>
          <w:rFonts w:ascii="Arial" w:hAnsi="Arial" w:cs="Arial"/>
          <w:sz w:val="20"/>
        </w:rPr>
        <w:t xml:space="preserve">šesti odstavek </w:t>
      </w:r>
      <w:r w:rsidR="00410460">
        <w:fldChar w:fldCharType="begin"/>
      </w:r>
      <w:r w:rsidR="00410460">
        <w:instrText xml:space="preserve"> REF _Ref443245802 \r \h  \* MERGEFORMAT </w:instrText>
      </w:r>
      <w:r w:rsidR="00410460">
        <w:fldChar w:fldCharType="separate"/>
      </w:r>
      <w:r>
        <w:rPr>
          <w:rFonts w:ascii="Arial" w:hAnsi="Arial" w:cs="Arial"/>
          <w:sz w:val="20"/>
        </w:rPr>
        <w:t>54</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razporedi </w:t>
      </w:r>
      <w:r w:rsidRPr="00AF7DE5">
        <w:rPr>
          <w:rFonts w:ascii="Arial" w:hAnsi="Arial" w:cs="Arial"/>
          <w:sz w:val="20"/>
          <w:u w:color="000080"/>
        </w:rPr>
        <w:t>delavca</w:t>
      </w:r>
      <w:r w:rsidRPr="00AF7DE5">
        <w:rPr>
          <w:rFonts w:ascii="Arial" w:hAnsi="Arial" w:cs="Arial"/>
          <w:sz w:val="20"/>
        </w:rPr>
        <w:t xml:space="preserve"> na delo v </w:t>
      </w:r>
      <w:r w:rsidRPr="00AF7DE5">
        <w:rPr>
          <w:rFonts w:ascii="Arial" w:hAnsi="Arial" w:cs="Arial"/>
          <w:sz w:val="20"/>
          <w:u w:color="000080"/>
        </w:rPr>
        <w:t>nadzorovanem območju</w:t>
      </w:r>
      <w:r>
        <w:rPr>
          <w:rFonts w:ascii="Arial" w:hAnsi="Arial" w:cs="Arial"/>
          <w:sz w:val="20"/>
          <w:u w:color="000080"/>
        </w:rPr>
        <w:t>, čeprav</w:t>
      </w:r>
      <w:r w:rsidRPr="00AF7DE5">
        <w:rPr>
          <w:rFonts w:ascii="Arial" w:hAnsi="Arial" w:cs="Arial"/>
          <w:sz w:val="20"/>
        </w:rPr>
        <w:t xml:space="preserve"> zanj ni zagotovil meritve prejetih </w:t>
      </w:r>
      <w:r w:rsidRPr="00AF7DE5">
        <w:rPr>
          <w:rFonts w:ascii="Arial" w:hAnsi="Arial" w:cs="Arial"/>
          <w:sz w:val="20"/>
          <w:u w:color="000080"/>
        </w:rPr>
        <w:t>doz</w:t>
      </w:r>
      <w:r w:rsidRPr="00AF7DE5">
        <w:rPr>
          <w:rFonts w:ascii="Arial" w:hAnsi="Arial" w:cs="Arial"/>
          <w:sz w:val="20"/>
        </w:rPr>
        <w:t xml:space="preserve"> pri pooblaščenem izvajalcu dozimetrije</w:t>
      </w:r>
      <w:r>
        <w:rPr>
          <w:rFonts w:ascii="Arial" w:hAnsi="Arial" w:cs="Arial"/>
          <w:sz w:val="20"/>
        </w:rPr>
        <w:t>,</w:t>
      </w:r>
      <w:r w:rsidRPr="00AF7DE5">
        <w:rPr>
          <w:rFonts w:ascii="Arial" w:hAnsi="Arial" w:cs="Arial"/>
          <w:sz w:val="20"/>
        </w:rPr>
        <w:t xml:space="preserve"> ali če ga razporedi na tako mesto</w:t>
      </w:r>
      <w:r>
        <w:rPr>
          <w:rFonts w:ascii="Arial" w:hAnsi="Arial" w:cs="Arial"/>
          <w:sz w:val="20"/>
        </w:rPr>
        <w:t>, čeprav</w:t>
      </w:r>
      <w:r w:rsidRPr="00AF7DE5">
        <w:rPr>
          <w:rFonts w:ascii="Arial" w:hAnsi="Arial" w:cs="Arial"/>
          <w:sz w:val="20"/>
        </w:rPr>
        <w:t xml:space="preserve"> je pristojni organ ugodil ugovoru na razporeditev (</w:t>
      </w:r>
      <w:r>
        <w:rPr>
          <w:rFonts w:ascii="Arial" w:hAnsi="Arial" w:cs="Arial"/>
          <w:sz w:val="20"/>
        </w:rPr>
        <w:t xml:space="preserve">prvi in četrti odstavek </w:t>
      </w:r>
      <w:r w:rsidR="00410460">
        <w:fldChar w:fldCharType="begin"/>
      </w:r>
      <w:r w:rsidR="00410460">
        <w:instrText xml:space="preserve"> REF _Ref462130628 \r \h  \* MERGEFORMAT </w:instrText>
      </w:r>
      <w:r w:rsidR="00410460">
        <w:fldChar w:fldCharType="separate"/>
      </w:r>
      <w:r>
        <w:rPr>
          <w:rFonts w:ascii="Arial" w:hAnsi="Arial" w:cs="Arial"/>
          <w:sz w:val="20"/>
        </w:rPr>
        <w:t>55</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65259C"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t xml:space="preserve">če kot delodajalec ali izvajalec usposabljanja ne zagotavlja zdravstvenega nadzora izpostavljenih delavcev, </w:t>
      </w:r>
      <w:r w:rsidRPr="00B823A0">
        <w:rPr>
          <w:rFonts w:ascii="Arial" w:hAnsi="Arial" w:cs="Arial"/>
          <w:sz w:val="20"/>
        </w:rPr>
        <w:t>praktikantov</w:t>
      </w:r>
      <w:r w:rsidRPr="0065259C">
        <w:rPr>
          <w:rFonts w:ascii="Arial" w:hAnsi="Arial" w:cs="Arial"/>
          <w:sz w:val="20"/>
        </w:rPr>
        <w:t xml:space="preserve"> ali študentov ali ga ne zagotavlja v predpisanem obsegu ali ne zagotovi izrednega zdravstvenega nadzora</w:t>
      </w:r>
      <w:r w:rsidR="00D55C45" w:rsidRPr="0065259C">
        <w:rPr>
          <w:rFonts w:ascii="Arial" w:hAnsi="Arial" w:cs="Arial"/>
          <w:sz w:val="20"/>
        </w:rPr>
        <w:fldChar w:fldCharType="begin"/>
      </w:r>
      <w:r w:rsidRPr="0065259C">
        <w:rPr>
          <w:rFonts w:ascii="Arial" w:hAnsi="Arial" w:cs="Arial"/>
          <w:sz w:val="20"/>
        </w:rPr>
        <w:instrText>xe "izredni zdravstveni nadzor"</w:instrText>
      </w:r>
      <w:r w:rsidR="00D55C45" w:rsidRPr="0065259C">
        <w:rPr>
          <w:rFonts w:ascii="Arial" w:hAnsi="Arial" w:cs="Arial"/>
          <w:sz w:val="20"/>
        </w:rPr>
        <w:fldChar w:fldCharType="end"/>
      </w:r>
      <w:r w:rsidRPr="0065259C">
        <w:rPr>
          <w:rFonts w:ascii="Arial" w:hAnsi="Arial" w:cs="Arial"/>
          <w:sz w:val="20"/>
        </w:rPr>
        <w:t xml:space="preserve"> vsakokrat, ko je bila presežena ena od predpisanih mejnih doz ali obstaja sum, da je bila ta presežena, ali na zahtevo organa, pristojnega za varstvo pred sevanji (četrti in sedmi odstavek </w:t>
      </w:r>
      <w:r w:rsidR="00410460">
        <w:fldChar w:fldCharType="begin"/>
      </w:r>
      <w:r w:rsidR="00410460">
        <w:instrText xml:space="preserve"> REF _Ref443251467 \r \h  \* MERGEFORMAT </w:instrText>
      </w:r>
      <w:r w:rsidR="00410460">
        <w:fldChar w:fldCharType="separate"/>
      </w:r>
      <w:r>
        <w:rPr>
          <w:rFonts w:ascii="Arial" w:hAnsi="Arial" w:cs="Arial"/>
          <w:sz w:val="20"/>
        </w:rPr>
        <w:t>56</w:t>
      </w:r>
      <w:r w:rsidR="00410460">
        <w:fldChar w:fldCharType="end"/>
      </w:r>
      <w:r w:rsidRPr="0065259C">
        <w:rPr>
          <w:rFonts w:ascii="Arial" w:hAnsi="Arial" w:cs="Arial"/>
          <w:sz w:val="20"/>
        </w:rPr>
        <w:t>. člena);</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t>če razporedi na delovno mesto delavca, čeprav</w:t>
      </w:r>
      <w:r w:rsidRPr="00AF7DE5">
        <w:rPr>
          <w:rFonts w:ascii="Arial" w:hAnsi="Arial" w:cs="Arial"/>
          <w:sz w:val="20"/>
        </w:rPr>
        <w:t xml:space="preserve"> </w:t>
      </w:r>
      <w:r>
        <w:rPr>
          <w:rFonts w:ascii="Arial" w:hAnsi="Arial" w:cs="Arial"/>
          <w:sz w:val="20"/>
        </w:rPr>
        <w:t xml:space="preserve">ta </w:t>
      </w:r>
      <w:r w:rsidRPr="00AF7DE5">
        <w:rPr>
          <w:rFonts w:ascii="Arial" w:hAnsi="Arial" w:cs="Arial"/>
          <w:sz w:val="20"/>
        </w:rPr>
        <w:t>po ugotovitvah zdravstvenega nadzora ni zmožen za to delovno mesto (</w:t>
      </w:r>
      <w:r>
        <w:rPr>
          <w:rFonts w:ascii="Arial" w:hAnsi="Arial" w:cs="Arial"/>
          <w:sz w:val="20"/>
        </w:rPr>
        <w:t xml:space="preserve">tretji odstavek </w:t>
      </w:r>
      <w:r w:rsidR="00410460">
        <w:fldChar w:fldCharType="begin"/>
      </w:r>
      <w:r w:rsidR="00410460">
        <w:instrText xml:space="preserve"> RE</w:instrText>
      </w:r>
      <w:r w:rsidR="00410460">
        <w:instrText xml:space="preserve">F _Ref443251467 \r \h  \* MERGEFORMAT </w:instrText>
      </w:r>
      <w:r w:rsidR="00410460">
        <w:fldChar w:fldCharType="separate"/>
      </w:r>
      <w:r>
        <w:rPr>
          <w:rFonts w:ascii="Arial" w:hAnsi="Arial" w:cs="Arial"/>
          <w:sz w:val="20"/>
        </w:rPr>
        <w:t>56</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pooblaščenemu </w:t>
      </w:r>
      <w:r>
        <w:rPr>
          <w:rFonts w:ascii="Arial" w:hAnsi="Arial" w:cs="Arial"/>
          <w:sz w:val="20"/>
        </w:rPr>
        <w:t>izvajalcu medicine dela</w:t>
      </w:r>
      <w:r w:rsidRPr="00AF7DE5">
        <w:rPr>
          <w:rFonts w:ascii="Arial" w:hAnsi="Arial" w:cs="Arial"/>
          <w:sz w:val="20"/>
        </w:rPr>
        <w:t xml:space="preserve"> na njegovo zahtevo ne po</w:t>
      </w:r>
      <w:r>
        <w:rPr>
          <w:rFonts w:ascii="Arial" w:hAnsi="Arial" w:cs="Arial"/>
          <w:sz w:val="20"/>
        </w:rPr>
        <w:t>šlje</w:t>
      </w:r>
      <w:r w:rsidRPr="00AF7DE5">
        <w:rPr>
          <w:rFonts w:ascii="Arial" w:hAnsi="Arial" w:cs="Arial"/>
          <w:sz w:val="20"/>
        </w:rPr>
        <w:t xml:space="preserve"> vseh podatkov v zvezi z</w:t>
      </w:r>
      <w:r>
        <w:rPr>
          <w:rFonts w:ascii="Arial" w:hAnsi="Arial" w:cs="Arial"/>
          <w:sz w:val="20"/>
        </w:rPr>
        <w:t> </w:t>
      </w:r>
      <w:r w:rsidRPr="00AF7DE5">
        <w:rPr>
          <w:rFonts w:ascii="Arial" w:hAnsi="Arial" w:cs="Arial"/>
          <w:sz w:val="20"/>
        </w:rPr>
        <w:t>delom, ki ga delavec opravlja v okviru sevalne dejavnosti (</w:t>
      </w:r>
      <w:r>
        <w:rPr>
          <w:rFonts w:ascii="Arial" w:hAnsi="Arial" w:cs="Arial"/>
          <w:sz w:val="20"/>
        </w:rPr>
        <w:t xml:space="preserve">peti odstavek </w:t>
      </w:r>
      <w:r w:rsidR="00410460">
        <w:fldChar w:fldCharType="begin"/>
      </w:r>
      <w:r w:rsidR="00410460">
        <w:instrText xml:space="preserve"> REF _Ref443251467 \r \h  \* MERGEFORMAT </w:instrText>
      </w:r>
      <w:r w:rsidR="00410460">
        <w:fldChar w:fldCharType="separate"/>
      </w:r>
      <w:r>
        <w:rPr>
          <w:rFonts w:ascii="Arial" w:hAnsi="Arial" w:cs="Arial"/>
          <w:sz w:val="20"/>
        </w:rPr>
        <w:t>56</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lastRenderedPageBreak/>
        <w:t>če kot delodajalec, pri katerem je bil delavec izpostavljen sevanjem, ne zagotovi zdravstvenega nadzora po prenehanju dela delavca (</w:t>
      </w:r>
      <w:r>
        <w:rPr>
          <w:rFonts w:ascii="Arial" w:hAnsi="Arial" w:cs="Arial"/>
          <w:sz w:val="20"/>
        </w:rPr>
        <w:t xml:space="preserve">prvi odstavek </w:t>
      </w:r>
      <w:r w:rsidR="00410460">
        <w:fldChar w:fldCharType="begin"/>
      </w:r>
      <w:r w:rsidR="00410460">
        <w:instrText xml:space="preserve"> REF _Ref443251477 \r \h  \* MERGEFORMAT </w:instrText>
      </w:r>
      <w:r w:rsidR="00410460">
        <w:fldChar w:fldCharType="separate"/>
      </w:r>
      <w:r>
        <w:rPr>
          <w:rFonts w:ascii="Arial" w:hAnsi="Arial" w:cs="Arial"/>
          <w:sz w:val="20"/>
        </w:rPr>
        <w:t>57</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opravi radiološki poseg brez dovoljenja ali brez odobrenega programa radioloških posegov ali v nasprotju z odobrenim programom radioloških posegov (</w:t>
      </w:r>
      <w:r>
        <w:rPr>
          <w:rFonts w:ascii="Arial" w:hAnsi="Arial" w:cs="Arial"/>
          <w:sz w:val="20"/>
        </w:rPr>
        <w:t xml:space="preserve">prvi odstavek </w:t>
      </w:r>
      <w:r w:rsidR="00410460">
        <w:fldChar w:fldCharType="begin"/>
      </w:r>
      <w:r w:rsidR="00410460">
        <w:instrText xml:space="preserve"> REF _Ref443252958 \r \h  \* MERGEFORMAT </w:instrText>
      </w:r>
      <w:r w:rsidR="00410460">
        <w:fldChar w:fldCharType="separate"/>
      </w:r>
      <w:r>
        <w:rPr>
          <w:rFonts w:ascii="Arial" w:hAnsi="Arial" w:cs="Arial"/>
          <w:sz w:val="20"/>
        </w:rPr>
        <w:t>75</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opravi neupravičen radiološki poseg (</w:t>
      </w:r>
      <w:r>
        <w:rPr>
          <w:rFonts w:ascii="Arial" w:hAnsi="Arial" w:cs="Arial"/>
          <w:sz w:val="20"/>
        </w:rPr>
        <w:t xml:space="preserve">drugi odstavek </w:t>
      </w:r>
      <w:r w:rsidR="00410460">
        <w:fldChar w:fldCharType="begin"/>
      </w:r>
      <w:r w:rsidR="00410460">
        <w:instrText xml:space="preserve"> REF _Ref44</w:instrText>
      </w:r>
      <w:r w:rsidR="00410460">
        <w:instrText xml:space="preserve">3252958 \r \h  \* MERGEFORMAT </w:instrText>
      </w:r>
      <w:r w:rsidR="00410460">
        <w:fldChar w:fldCharType="separate"/>
      </w:r>
      <w:r>
        <w:rPr>
          <w:rFonts w:ascii="Arial" w:hAnsi="Arial" w:cs="Arial"/>
          <w:sz w:val="20"/>
        </w:rPr>
        <w:t>75</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zagotovi, da so pri radioloških posegih vključeni samo zdravstveni delavci z</w:t>
      </w:r>
      <w:r>
        <w:rPr>
          <w:rFonts w:ascii="Arial" w:hAnsi="Arial" w:cs="Arial"/>
          <w:sz w:val="20"/>
        </w:rPr>
        <w:t> </w:t>
      </w:r>
      <w:r w:rsidRPr="00AF7DE5">
        <w:rPr>
          <w:rFonts w:ascii="Arial" w:hAnsi="Arial" w:cs="Arial"/>
          <w:sz w:val="20"/>
        </w:rPr>
        <w:t>ustrezno strokovno usposobljenostjo, ali ne opredeli odgovornosti in nalog napotnih zdravnikov, zdravnikov, odgovornih za radiološki poseg, radioloških inženirjev in medicinskih fizikov (</w:t>
      </w:r>
      <w:r>
        <w:rPr>
          <w:rFonts w:ascii="Arial" w:hAnsi="Arial" w:cs="Arial"/>
          <w:sz w:val="20"/>
        </w:rPr>
        <w:t xml:space="preserve">četrti odstavek </w:t>
      </w:r>
      <w:r w:rsidR="00410460">
        <w:fldChar w:fldCharType="begin"/>
      </w:r>
      <w:r w:rsidR="00410460">
        <w:instrText xml:space="preserve"> REF _Ref443252958 \r \h  \* MERGEFORMAT </w:instrText>
      </w:r>
      <w:r w:rsidR="00410460">
        <w:fldChar w:fldCharType="separate"/>
      </w:r>
      <w:r>
        <w:rPr>
          <w:rFonts w:ascii="Arial" w:hAnsi="Arial" w:cs="Arial"/>
          <w:sz w:val="20"/>
        </w:rPr>
        <w:t>75</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radiološki poseg izvede oseba, ki ni opravila predpisanega usposabljanja in preverjanja usposobljenosti za izvajalca radioloških posegov (</w:t>
      </w:r>
      <w:r>
        <w:rPr>
          <w:rFonts w:ascii="Arial" w:hAnsi="Arial" w:cs="Arial"/>
          <w:sz w:val="20"/>
        </w:rPr>
        <w:t xml:space="preserve">peti odstavek </w:t>
      </w:r>
      <w:r w:rsidR="00410460">
        <w:fldChar w:fldCharType="begin"/>
      </w:r>
      <w:r w:rsidR="00410460">
        <w:instrText xml:space="preserve"> REF _Ref443252958 \r \h  \* MERGEFORMAT </w:instrText>
      </w:r>
      <w:r w:rsidR="00410460">
        <w:fldChar w:fldCharType="separate"/>
      </w:r>
      <w:r>
        <w:rPr>
          <w:rFonts w:ascii="Arial" w:hAnsi="Arial" w:cs="Arial"/>
          <w:sz w:val="20"/>
        </w:rPr>
        <w:t>75</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993"/>
        </w:tabs>
        <w:ind w:left="851" w:hanging="425"/>
        <w:rPr>
          <w:rFonts w:ascii="Arial" w:hAnsi="Arial" w:cs="Arial"/>
          <w:sz w:val="20"/>
        </w:rPr>
      </w:pPr>
      <w:r w:rsidRPr="00BF4F75">
        <w:rPr>
          <w:rFonts w:ascii="Arial" w:hAnsi="Arial" w:cs="Arial"/>
          <w:sz w:val="20"/>
        </w:rPr>
        <w:t>če radiološki poseg izvede z virom sevanja, ki ne izpolnjuje meril sprejemljivosti za pravilno delovanje radiološke opreme (šesti odstavek 75. člena</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zagotovi rednega nadzora in meritev parametrov delovanja vira sevanja, ki se uporablja za izvajanje radioloških posegov (</w:t>
      </w:r>
      <w:r>
        <w:rPr>
          <w:rFonts w:ascii="Arial" w:hAnsi="Arial" w:cs="Arial"/>
          <w:sz w:val="20"/>
        </w:rPr>
        <w:t xml:space="preserve">sedmi odstavek </w:t>
      </w:r>
      <w:r w:rsidR="00410460">
        <w:fldChar w:fldCharType="begin"/>
      </w:r>
      <w:r w:rsidR="00410460">
        <w:instrText xml:space="preserve"> REF _Ref443252958 \r \h  \* MERGEFORMAT </w:instrText>
      </w:r>
      <w:r w:rsidR="00410460">
        <w:fldChar w:fldCharType="separate"/>
      </w:r>
      <w:r>
        <w:rPr>
          <w:rFonts w:ascii="Arial" w:hAnsi="Arial" w:cs="Arial"/>
          <w:sz w:val="20"/>
        </w:rPr>
        <w:t>75</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izvede radiološki poseg, ki ga ni predpisal ali odobril zdravnik iz </w:t>
      </w:r>
      <w:r w:rsidR="00410460">
        <w:fldChar w:fldCharType="begin"/>
      </w:r>
      <w:r w:rsidR="00410460">
        <w:instrText xml:space="preserve"> RE</w:instrText>
      </w:r>
      <w:r w:rsidR="00410460">
        <w:instrText xml:space="preserve">F _Ref462137877 \r \h  \* MERGEFORMAT </w:instrText>
      </w:r>
      <w:r w:rsidR="00410460">
        <w:fldChar w:fldCharType="separate"/>
      </w:r>
      <w:r>
        <w:rPr>
          <w:rFonts w:ascii="Arial" w:hAnsi="Arial" w:cs="Arial"/>
          <w:sz w:val="20"/>
        </w:rPr>
        <w:t>76</w:t>
      </w:r>
      <w:r w:rsidR="00410460">
        <w:fldChar w:fldCharType="end"/>
      </w:r>
      <w:r w:rsidRPr="00AF7DE5">
        <w:rPr>
          <w:rFonts w:ascii="Arial" w:hAnsi="Arial" w:cs="Arial"/>
          <w:sz w:val="20"/>
        </w:rPr>
        <w:t>. člena tega zakona</w:t>
      </w:r>
      <w:r>
        <w:rPr>
          <w:rFonts w:ascii="Arial" w:hAnsi="Arial" w:cs="Arial"/>
          <w:sz w:val="20"/>
        </w:rPr>
        <w:t xml:space="preserve"> </w:t>
      </w:r>
      <w:r w:rsidRPr="00AF7DE5">
        <w:rPr>
          <w:rFonts w:ascii="Arial" w:hAnsi="Arial" w:cs="Arial"/>
          <w:sz w:val="20"/>
        </w:rPr>
        <w:t>(</w:t>
      </w:r>
      <w:r>
        <w:rPr>
          <w:rFonts w:ascii="Arial" w:hAnsi="Arial" w:cs="Arial"/>
          <w:sz w:val="20"/>
        </w:rPr>
        <w:t xml:space="preserve">prvi odstavek </w:t>
      </w:r>
      <w:r w:rsidR="00410460">
        <w:fldChar w:fldCharType="begin"/>
      </w:r>
      <w:r w:rsidR="00410460">
        <w:instrText xml:space="preserve"> REF _Ref462137877 \r \h  \* MERGEFORMAT </w:instrText>
      </w:r>
      <w:r w:rsidR="00410460">
        <w:fldChar w:fldCharType="separate"/>
      </w:r>
      <w:r>
        <w:rPr>
          <w:rFonts w:ascii="Arial" w:hAnsi="Arial" w:cs="Arial"/>
          <w:sz w:val="20"/>
        </w:rPr>
        <w:t>76</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napotnemu zdravniku ni zagotovil merila za napotitev s postopki načrtovanja radioloških posegov (</w:t>
      </w:r>
      <w:r>
        <w:rPr>
          <w:rFonts w:ascii="Arial" w:hAnsi="Arial" w:cs="Arial"/>
          <w:sz w:val="20"/>
        </w:rPr>
        <w:t xml:space="preserve">prvi odstavek </w:t>
      </w:r>
      <w:r w:rsidR="00410460">
        <w:fldChar w:fldCharType="begin"/>
      </w:r>
      <w:r w:rsidR="00410460">
        <w:instrText xml:space="preserve"> REF _Ref462137877 \r \h  \* MERGEFORMAT </w:instrText>
      </w:r>
      <w:r w:rsidR="00410460">
        <w:fldChar w:fldCharType="separate"/>
      </w:r>
      <w:r>
        <w:rPr>
          <w:rFonts w:ascii="Arial" w:hAnsi="Arial" w:cs="Arial"/>
          <w:sz w:val="20"/>
        </w:rPr>
        <w:t>76</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izvede radiološki poseg brez pisni</w:t>
      </w:r>
      <w:r>
        <w:rPr>
          <w:rFonts w:ascii="Arial" w:hAnsi="Arial" w:cs="Arial"/>
          <w:sz w:val="20"/>
        </w:rPr>
        <w:t>h</w:t>
      </w:r>
      <w:r w:rsidRPr="00AF7DE5">
        <w:rPr>
          <w:rFonts w:ascii="Arial" w:hAnsi="Arial" w:cs="Arial"/>
          <w:sz w:val="20"/>
        </w:rPr>
        <w:t xml:space="preserve"> postopk</w:t>
      </w:r>
      <w:r>
        <w:rPr>
          <w:rFonts w:ascii="Arial" w:hAnsi="Arial" w:cs="Arial"/>
          <w:sz w:val="20"/>
        </w:rPr>
        <w:t>ov</w:t>
      </w:r>
      <w:r w:rsidRPr="00AF7DE5">
        <w:rPr>
          <w:rFonts w:ascii="Arial" w:hAnsi="Arial" w:cs="Arial"/>
          <w:sz w:val="20"/>
        </w:rPr>
        <w:t xml:space="preserve"> za tak poseg ali v nasprotju </w:t>
      </w:r>
      <w:r>
        <w:rPr>
          <w:rFonts w:ascii="Arial" w:hAnsi="Arial" w:cs="Arial"/>
          <w:sz w:val="20"/>
        </w:rPr>
        <w:t>z njimi </w:t>
      </w:r>
      <w:r w:rsidRPr="00AF7DE5">
        <w:rPr>
          <w:rFonts w:ascii="Arial" w:hAnsi="Arial" w:cs="Arial"/>
          <w:sz w:val="20"/>
        </w:rPr>
        <w:t>(</w:t>
      </w:r>
      <w:r>
        <w:rPr>
          <w:rFonts w:ascii="Arial" w:hAnsi="Arial" w:cs="Arial"/>
          <w:sz w:val="20"/>
        </w:rPr>
        <w:t xml:space="preserve">tretji odstavek </w:t>
      </w:r>
      <w:r w:rsidR="00410460">
        <w:fldChar w:fldCharType="begin"/>
      </w:r>
      <w:r w:rsidR="00410460">
        <w:instrText xml:space="preserve"> REF _Ref462137877 \r \h  \* MERGEFORMAT </w:instrText>
      </w:r>
      <w:r w:rsidR="00410460">
        <w:fldChar w:fldCharType="separate"/>
      </w:r>
      <w:r>
        <w:rPr>
          <w:rFonts w:ascii="Arial" w:hAnsi="Arial" w:cs="Arial"/>
          <w:sz w:val="20"/>
        </w:rPr>
        <w:t>76</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D60804" w:rsidRDefault="00D461C6" w:rsidP="00D461C6">
      <w:pPr>
        <w:pStyle w:val="OdstavekSt"/>
        <w:numPr>
          <w:ilvl w:val="0"/>
          <w:numId w:val="104"/>
        </w:numPr>
        <w:tabs>
          <w:tab w:val="clear" w:pos="360"/>
          <w:tab w:val="num" w:pos="851"/>
        </w:tabs>
        <w:ind w:left="851" w:hanging="425"/>
        <w:rPr>
          <w:rFonts w:ascii="Arial" w:hAnsi="Arial" w:cs="Arial"/>
          <w:sz w:val="20"/>
        </w:rPr>
      </w:pPr>
      <w:r w:rsidRPr="00D60804">
        <w:rPr>
          <w:rFonts w:ascii="Arial" w:hAnsi="Arial" w:cs="Arial"/>
          <w:sz w:val="20"/>
        </w:rPr>
        <w:t xml:space="preserve">če ne zagotovi, da je radiološki poseg izveden v skladu z dobro radiološko prakso, da je informacija o izpostavljenosti pacienta zaradi radiološkega posega sestavni del izvida, da je prejeta doza v radioterapiji načrtovana za vsakega pacienta posebej in tako, da je izpostavljenost </w:t>
      </w:r>
      <w:r>
        <w:rPr>
          <w:rFonts w:ascii="Arial" w:hAnsi="Arial" w:cs="Arial"/>
          <w:sz w:val="20"/>
        </w:rPr>
        <w:t>zunaj</w:t>
      </w:r>
      <w:r w:rsidRPr="00D60804">
        <w:rPr>
          <w:rFonts w:ascii="Arial" w:hAnsi="Arial" w:cs="Arial"/>
          <w:sz w:val="20"/>
        </w:rPr>
        <w:t xml:space="preserve"> kliničnih volumnov tako nizka, kot je to razumno dosegljivo in izvedljivo v skladu z namenom terapije</w:t>
      </w:r>
      <w:r>
        <w:rPr>
          <w:rFonts w:ascii="Arial" w:hAnsi="Arial" w:cs="Arial"/>
          <w:sz w:val="20"/>
        </w:rPr>
        <w:t>,</w:t>
      </w:r>
      <w:r w:rsidRPr="00D60804">
        <w:rPr>
          <w:rFonts w:ascii="Arial" w:hAnsi="Arial" w:cs="Arial"/>
          <w:sz w:val="20"/>
        </w:rPr>
        <w:t xml:space="preserve"> </w:t>
      </w:r>
      <w:r>
        <w:rPr>
          <w:rFonts w:ascii="Arial" w:hAnsi="Arial" w:cs="Arial"/>
          <w:sz w:val="20"/>
        </w:rPr>
        <w:t>ter</w:t>
      </w:r>
      <w:r w:rsidRPr="00D60804">
        <w:rPr>
          <w:rFonts w:ascii="Arial" w:hAnsi="Arial" w:cs="Arial"/>
          <w:sz w:val="20"/>
        </w:rPr>
        <w:t xml:space="preserve"> da pri diagnostičnem posegu v povprečju niso presežen</w:t>
      </w:r>
      <w:r>
        <w:rPr>
          <w:rFonts w:ascii="Arial" w:hAnsi="Arial" w:cs="Arial"/>
          <w:sz w:val="20"/>
        </w:rPr>
        <w:t>e</w:t>
      </w:r>
      <w:r w:rsidRPr="00D60804">
        <w:rPr>
          <w:rFonts w:ascii="Arial" w:hAnsi="Arial" w:cs="Arial"/>
          <w:sz w:val="20"/>
        </w:rPr>
        <w:t xml:space="preserve"> odobren</w:t>
      </w:r>
      <w:r>
        <w:rPr>
          <w:rFonts w:ascii="Arial" w:hAnsi="Arial" w:cs="Arial"/>
          <w:sz w:val="20"/>
        </w:rPr>
        <w:t>e</w:t>
      </w:r>
      <w:r w:rsidRPr="00D60804">
        <w:rPr>
          <w:rFonts w:ascii="Arial" w:hAnsi="Arial" w:cs="Arial"/>
          <w:sz w:val="20"/>
        </w:rPr>
        <w:t xml:space="preserve"> diagnostičn</w:t>
      </w:r>
      <w:r>
        <w:rPr>
          <w:rFonts w:ascii="Arial" w:hAnsi="Arial" w:cs="Arial"/>
          <w:sz w:val="20"/>
        </w:rPr>
        <w:t>e</w:t>
      </w:r>
      <w:r w:rsidRPr="00D60804">
        <w:rPr>
          <w:rFonts w:ascii="Arial" w:hAnsi="Arial" w:cs="Arial"/>
          <w:sz w:val="20"/>
        </w:rPr>
        <w:t xml:space="preserve"> referenčn</w:t>
      </w:r>
      <w:r>
        <w:rPr>
          <w:rFonts w:ascii="Arial" w:hAnsi="Arial" w:cs="Arial"/>
          <w:sz w:val="20"/>
        </w:rPr>
        <w:t>e</w:t>
      </w:r>
      <w:r w:rsidRPr="00D60804">
        <w:rPr>
          <w:rFonts w:ascii="Arial" w:hAnsi="Arial" w:cs="Arial"/>
          <w:sz w:val="20"/>
        </w:rPr>
        <w:t xml:space="preserve"> </w:t>
      </w:r>
      <w:r>
        <w:rPr>
          <w:rFonts w:ascii="Arial" w:hAnsi="Arial" w:cs="Arial"/>
          <w:sz w:val="20"/>
        </w:rPr>
        <w:t xml:space="preserve">ravni </w:t>
      </w:r>
      <w:r w:rsidRPr="00D60804">
        <w:rPr>
          <w:rFonts w:ascii="Arial" w:hAnsi="Arial" w:cs="Arial"/>
          <w:sz w:val="20"/>
        </w:rPr>
        <w:t xml:space="preserve">(četrti odstavek </w:t>
      </w:r>
      <w:r w:rsidR="00410460">
        <w:fldChar w:fldCharType="begin"/>
      </w:r>
      <w:r w:rsidR="00410460">
        <w:instrText xml:space="preserve"> REF _Ref462137877 \r \h  \* MERGEFORMAT </w:instrText>
      </w:r>
      <w:r w:rsidR="00410460">
        <w:fldChar w:fldCharType="separate"/>
      </w:r>
      <w:r>
        <w:rPr>
          <w:rFonts w:ascii="Arial" w:hAnsi="Arial" w:cs="Arial"/>
          <w:sz w:val="20"/>
        </w:rPr>
        <w:t>76</w:t>
      </w:r>
      <w:r w:rsidR="00410460">
        <w:fldChar w:fldCharType="end"/>
      </w:r>
      <w:r w:rsidRPr="00D60804">
        <w:rPr>
          <w:rFonts w:ascii="Arial" w:hAnsi="Arial" w:cs="Arial"/>
          <w:sz w:val="20"/>
        </w:rPr>
        <w:t>. člena);</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D60804">
        <w:rPr>
          <w:rFonts w:ascii="Arial" w:hAnsi="Arial" w:cs="Arial"/>
          <w:sz w:val="20"/>
        </w:rPr>
        <w:t>če izvaja posege v prostor brez mnenja ali soglasja</w:t>
      </w:r>
      <w:r w:rsidRPr="00AF7DE5">
        <w:rPr>
          <w:rFonts w:ascii="Arial" w:hAnsi="Arial" w:cs="Arial"/>
          <w:sz w:val="20"/>
        </w:rPr>
        <w:t xml:space="preserve"> organa, pristojnega</w:t>
      </w:r>
      <w:r w:rsidRPr="00AF7DE5" w:rsidDel="00930DE6">
        <w:rPr>
          <w:rFonts w:ascii="Arial" w:hAnsi="Arial" w:cs="Arial"/>
          <w:sz w:val="20"/>
        </w:rPr>
        <w:t xml:space="preserve"> </w:t>
      </w:r>
      <w:r w:rsidRPr="00AF7DE5">
        <w:rPr>
          <w:rFonts w:ascii="Arial" w:hAnsi="Arial" w:cs="Arial"/>
          <w:sz w:val="20"/>
        </w:rPr>
        <w:t xml:space="preserve">za jedrsko </w:t>
      </w:r>
      <w:r w:rsidRPr="002A1C92">
        <w:rPr>
          <w:rFonts w:ascii="Arial" w:hAnsi="Arial" w:cs="Arial"/>
          <w:sz w:val="20"/>
        </w:rPr>
        <w:t>varnost (</w:t>
      </w:r>
      <w:r>
        <w:rPr>
          <w:rFonts w:ascii="Arial" w:hAnsi="Arial" w:cs="Arial"/>
          <w:sz w:val="20"/>
        </w:rPr>
        <w:t>peti</w:t>
      </w:r>
      <w:r w:rsidRPr="00DD1375">
        <w:rPr>
          <w:rFonts w:ascii="Arial" w:hAnsi="Arial" w:cs="Arial"/>
          <w:sz w:val="20"/>
        </w:rPr>
        <w:t xml:space="preserve"> odstavek </w:t>
      </w:r>
      <w:r w:rsidR="00410460">
        <w:fldChar w:fldCharType="begin"/>
      </w:r>
      <w:r w:rsidR="00410460">
        <w:instrText xml:space="preserve"> REF _Ref471817340 \r \h  \* MERGEFORMAT </w:instrText>
      </w:r>
      <w:r w:rsidR="00410460">
        <w:fldChar w:fldCharType="separate"/>
      </w:r>
      <w:r>
        <w:rPr>
          <w:rFonts w:ascii="Arial" w:hAnsi="Arial" w:cs="Arial"/>
          <w:sz w:val="20"/>
        </w:rPr>
        <w:t>95</w:t>
      </w:r>
      <w:r w:rsidR="00410460">
        <w:fldChar w:fldCharType="end"/>
      </w:r>
      <w:r w:rsidRPr="00DD1375">
        <w:rPr>
          <w:rFonts w:ascii="Arial" w:hAnsi="Arial" w:cs="Arial"/>
          <w:sz w:val="20"/>
        </w:rPr>
        <w:t xml:space="preserve">. člena, drugi odstavek </w:t>
      </w:r>
      <w:r w:rsidR="00410460">
        <w:fldChar w:fldCharType="begin"/>
      </w:r>
      <w:r w:rsidR="00410460">
        <w:instrText xml:space="preserve"> REF _Ref471817391 \r \h  \* MERGEFORMAT </w:instrText>
      </w:r>
      <w:r w:rsidR="00410460">
        <w:fldChar w:fldCharType="separate"/>
      </w:r>
      <w:r>
        <w:rPr>
          <w:rFonts w:ascii="Arial" w:hAnsi="Arial" w:cs="Arial"/>
          <w:sz w:val="20"/>
        </w:rPr>
        <w:t>96</w:t>
      </w:r>
      <w:r w:rsidR="00410460">
        <w:fldChar w:fldCharType="end"/>
      </w:r>
      <w:r w:rsidRPr="00DD1375">
        <w:rPr>
          <w:rFonts w:ascii="Arial" w:hAnsi="Arial" w:cs="Arial"/>
          <w:sz w:val="20"/>
        </w:rPr>
        <w:t xml:space="preserve">. člena, prvi odstavek </w:t>
      </w:r>
      <w:r w:rsidR="00410460">
        <w:fldChar w:fldCharType="begin"/>
      </w:r>
      <w:r w:rsidR="00410460">
        <w:instrText xml:space="preserve"> REF _Ref443253000 \r \h  \* MERG</w:instrText>
      </w:r>
      <w:r w:rsidR="00410460">
        <w:instrText xml:space="preserve">EFORMAT </w:instrText>
      </w:r>
      <w:r w:rsidR="00410460">
        <w:fldChar w:fldCharType="separate"/>
      </w:r>
      <w:r>
        <w:rPr>
          <w:rFonts w:ascii="Arial" w:hAnsi="Arial" w:cs="Arial"/>
          <w:sz w:val="20"/>
        </w:rPr>
        <w:t>97</w:t>
      </w:r>
      <w:r w:rsidR="00410460">
        <w:fldChar w:fldCharType="end"/>
      </w:r>
      <w:r w:rsidRPr="00DD1375">
        <w:rPr>
          <w:rFonts w:ascii="Arial" w:hAnsi="Arial" w:cs="Arial"/>
          <w:sz w:val="20"/>
        </w:rPr>
        <w:t xml:space="preserve">. člena, prvi odstavek </w:t>
      </w:r>
      <w:r w:rsidR="00410460">
        <w:fldChar w:fldCharType="begin"/>
      </w:r>
      <w:r w:rsidR="00410460">
        <w:instrText xml:space="preserve"> REF _Ref443253007 \r \h  \* MERGEFORMAT </w:instrText>
      </w:r>
      <w:r w:rsidR="00410460">
        <w:fldChar w:fldCharType="separate"/>
      </w:r>
      <w:r>
        <w:rPr>
          <w:rFonts w:ascii="Arial" w:hAnsi="Arial" w:cs="Arial"/>
          <w:sz w:val="20"/>
        </w:rPr>
        <w:t>98</w:t>
      </w:r>
      <w:r w:rsidR="00410460">
        <w:fldChar w:fldCharType="end"/>
      </w:r>
      <w:r w:rsidRPr="00DD1375">
        <w:rPr>
          <w:rFonts w:ascii="Arial" w:hAnsi="Arial" w:cs="Arial"/>
          <w:sz w:val="20"/>
        </w:rPr>
        <w:t xml:space="preserve">. člena in prvi odstavek </w:t>
      </w:r>
      <w:r w:rsidR="00410460">
        <w:fldChar w:fldCharType="begin"/>
      </w:r>
      <w:r w:rsidR="00410460">
        <w:instrText xml:space="preserve"> REF _Ref462142774 </w:instrText>
      </w:r>
      <w:r w:rsidR="00410460">
        <w:instrText xml:space="preserve">\r \h  \* MERGEFORMAT </w:instrText>
      </w:r>
      <w:r w:rsidR="00410460">
        <w:fldChar w:fldCharType="separate"/>
      </w:r>
      <w:r>
        <w:rPr>
          <w:rFonts w:ascii="Arial" w:hAnsi="Arial" w:cs="Arial"/>
          <w:sz w:val="20"/>
        </w:rPr>
        <w:t>105</w:t>
      </w:r>
      <w:r w:rsidR="00410460">
        <w:fldChar w:fldCharType="end"/>
      </w:r>
      <w:r w:rsidRPr="00DD1375">
        <w:rPr>
          <w:rFonts w:ascii="Arial" w:hAnsi="Arial" w:cs="Arial"/>
          <w:sz w:val="20"/>
        </w:rPr>
        <w:t>. člena)</w:t>
      </w:r>
      <w:r>
        <w:rPr>
          <w:rFonts w:ascii="Arial" w:hAnsi="Arial" w:cs="Arial"/>
          <w:sz w:val="20"/>
        </w:rPr>
        <w:t>,</w:t>
      </w:r>
      <w:r w:rsidRPr="00DD1375">
        <w:rPr>
          <w:rFonts w:ascii="Arial" w:hAnsi="Arial" w:cs="Arial"/>
          <w:sz w:val="20"/>
        </w:rPr>
        <w:t xml:space="preserve"> ali brez mnenja organa, pristojnega za varstvo pred sevanji (prvi odstavek </w:t>
      </w:r>
      <w:r w:rsidR="00410460">
        <w:fldChar w:fldCharType="begin"/>
      </w:r>
      <w:r w:rsidR="00410460">
        <w:instrText xml:space="preserve"> REF _Ref443253007 \r \h  \* MERGEFORMAT </w:instrText>
      </w:r>
      <w:r w:rsidR="00410460">
        <w:fldChar w:fldCharType="separate"/>
      </w:r>
      <w:r>
        <w:rPr>
          <w:rFonts w:ascii="Arial" w:hAnsi="Arial" w:cs="Arial"/>
          <w:sz w:val="20"/>
        </w:rPr>
        <w:t>98</w:t>
      </w:r>
      <w:r w:rsidR="00410460">
        <w:fldChar w:fldCharType="end"/>
      </w:r>
      <w:r w:rsidRPr="00DD1375">
        <w:rPr>
          <w:rFonts w:ascii="Arial" w:hAnsi="Arial" w:cs="Arial"/>
          <w:sz w:val="20"/>
        </w:rPr>
        <w:t>. člena)</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začne poskusn</w:t>
      </w:r>
      <w:r>
        <w:rPr>
          <w:rFonts w:ascii="Arial" w:hAnsi="Arial" w:cs="Arial"/>
          <w:sz w:val="20"/>
        </w:rPr>
        <w:t>o</w:t>
      </w:r>
      <w:r w:rsidRPr="00AF7DE5">
        <w:rPr>
          <w:rFonts w:ascii="Arial" w:hAnsi="Arial" w:cs="Arial"/>
          <w:sz w:val="20"/>
        </w:rPr>
        <w:t xml:space="preserve"> obratovanje objekta brez soglasja organa, pristojnega</w:t>
      </w:r>
      <w:r w:rsidRPr="00AF7DE5" w:rsidDel="00930DE6">
        <w:rPr>
          <w:rFonts w:ascii="Arial" w:hAnsi="Arial" w:cs="Arial"/>
          <w:sz w:val="20"/>
        </w:rPr>
        <w:t xml:space="preserve"> </w:t>
      </w:r>
      <w:r w:rsidRPr="00AF7DE5">
        <w:rPr>
          <w:rFonts w:ascii="Arial" w:hAnsi="Arial" w:cs="Arial"/>
          <w:sz w:val="20"/>
        </w:rPr>
        <w:t>za jedrsko varnost (</w:t>
      </w:r>
      <w:r>
        <w:rPr>
          <w:rFonts w:ascii="Arial" w:hAnsi="Arial" w:cs="Arial"/>
          <w:sz w:val="20"/>
        </w:rPr>
        <w:t xml:space="preserve">drugi odstavek </w:t>
      </w:r>
      <w:r w:rsidR="00410460">
        <w:fldChar w:fldCharType="begin"/>
      </w:r>
      <w:r w:rsidR="00410460">
        <w:instrText xml:space="preserve"> REF _Ref443253024 \r \h  \* MERGEFORMAT </w:instrText>
      </w:r>
      <w:r w:rsidR="00410460">
        <w:fldChar w:fldCharType="separate"/>
      </w:r>
      <w:r>
        <w:rPr>
          <w:rFonts w:ascii="Arial" w:hAnsi="Arial" w:cs="Arial"/>
          <w:sz w:val="20"/>
        </w:rPr>
        <w:t>108</w:t>
      </w:r>
      <w:r w:rsidR="00410460">
        <w:fldChar w:fldCharType="end"/>
      </w:r>
      <w:r>
        <w:rPr>
          <w:rFonts w:ascii="Arial" w:hAnsi="Arial" w:cs="Arial"/>
          <w:sz w:val="20"/>
        </w:rPr>
        <w:t>.</w:t>
      </w:r>
      <w:r w:rsidRPr="00AF7DE5">
        <w:rPr>
          <w:rFonts w:ascii="Arial" w:hAnsi="Arial" w:cs="Arial"/>
          <w:sz w:val="20"/>
        </w:rPr>
        <w:t xml:space="preserve">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D60804" w:rsidRDefault="00D461C6" w:rsidP="00D461C6">
      <w:pPr>
        <w:pStyle w:val="OdstavekSt"/>
        <w:numPr>
          <w:ilvl w:val="0"/>
          <w:numId w:val="104"/>
        </w:numPr>
        <w:tabs>
          <w:tab w:val="clear" w:pos="360"/>
          <w:tab w:val="num" w:pos="851"/>
        </w:tabs>
        <w:ind w:left="851" w:hanging="425"/>
        <w:rPr>
          <w:rFonts w:ascii="Arial" w:hAnsi="Arial" w:cs="Arial"/>
          <w:sz w:val="20"/>
        </w:rPr>
      </w:pPr>
      <w:r w:rsidRPr="00D60804">
        <w:rPr>
          <w:rFonts w:ascii="Arial" w:hAnsi="Arial" w:cs="Arial"/>
          <w:sz w:val="20"/>
        </w:rPr>
        <w:t>če začne ali preneha obratovanje jedrskega ali sevalnega objekta ali če začne odlaga</w:t>
      </w:r>
      <w:r>
        <w:rPr>
          <w:rFonts w:ascii="Arial" w:hAnsi="Arial" w:cs="Arial"/>
          <w:sz w:val="20"/>
        </w:rPr>
        <w:t>ti</w:t>
      </w:r>
      <w:r w:rsidRPr="00D60804">
        <w:rPr>
          <w:rFonts w:ascii="Arial" w:hAnsi="Arial" w:cs="Arial"/>
          <w:sz w:val="20"/>
        </w:rPr>
        <w:t xml:space="preserve"> radioaktivn</w:t>
      </w:r>
      <w:r>
        <w:rPr>
          <w:rFonts w:ascii="Arial" w:hAnsi="Arial" w:cs="Arial"/>
          <w:sz w:val="20"/>
        </w:rPr>
        <w:t>e</w:t>
      </w:r>
      <w:r w:rsidRPr="00D60804">
        <w:rPr>
          <w:rFonts w:ascii="Arial" w:hAnsi="Arial" w:cs="Arial"/>
          <w:sz w:val="20"/>
        </w:rPr>
        <w:t xml:space="preserve"> odpadk</w:t>
      </w:r>
      <w:r>
        <w:rPr>
          <w:rFonts w:ascii="Arial" w:hAnsi="Arial" w:cs="Arial"/>
          <w:sz w:val="20"/>
        </w:rPr>
        <w:t>e</w:t>
      </w:r>
      <w:r w:rsidRPr="00D60804">
        <w:rPr>
          <w:rFonts w:ascii="Arial" w:hAnsi="Arial" w:cs="Arial"/>
          <w:sz w:val="20"/>
        </w:rPr>
        <w:t xml:space="preserve"> ali če zapre odlagališče radioaktivnih odpadkov ali če začne ali </w:t>
      </w:r>
      <w:r>
        <w:rPr>
          <w:rFonts w:ascii="Arial" w:hAnsi="Arial" w:cs="Arial"/>
          <w:sz w:val="20"/>
        </w:rPr>
        <w:t>konča</w:t>
      </w:r>
      <w:r w:rsidRPr="00D60804">
        <w:rPr>
          <w:rFonts w:ascii="Arial" w:hAnsi="Arial" w:cs="Arial"/>
          <w:sz w:val="20"/>
        </w:rPr>
        <w:t xml:space="preserve"> razgradnjo jedrskega ali sevalnega objekta ali če </w:t>
      </w:r>
      <w:r>
        <w:rPr>
          <w:rFonts w:ascii="Arial" w:hAnsi="Arial" w:cs="Arial"/>
          <w:sz w:val="20"/>
        </w:rPr>
        <w:t>konča</w:t>
      </w:r>
      <w:r w:rsidRPr="00D60804">
        <w:rPr>
          <w:rFonts w:ascii="Arial" w:hAnsi="Arial" w:cs="Arial"/>
          <w:sz w:val="20"/>
        </w:rPr>
        <w:t xml:space="preserve"> rudarska dela za opustitev pridobivanja jedrskih mineralnih surovin ali če začne odlaga</w:t>
      </w:r>
      <w:r>
        <w:rPr>
          <w:rFonts w:ascii="Arial" w:hAnsi="Arial" w:cs="Arial"/>
          <w:sz w:val="20"/>
        </w:rPr>
        <w:t>ti</w:t>
      </w:r>
      <w:r w:rsidRPr="00D60804">
        <w:rPr>
          <w:rFonts w:ascii="Arial" w:hAnsi="Arial" w:cs="Arial"/>
          <w:sz w:val="20"/>
        </w:rPr>
        <w:t xml:space="preserve"> rudarsk</w:t>
      </w:r>
      <w:r>
        <w:rPr>
          <w:rFonts w:ascii="Arial" w:hAnsi="Arial" w:cs="Arial"/>
          <w:sz w:val="20"/>
        </w:rPr>
        <w:t>o</w:t>
      </w:r>
      <w:r w:rsidRPr="00D60804">
        <w:rPr>
          <w:rFonts w:ascii="Arial" w:hAnsi="Arial" w:cs="Arial"/>
          <w:sz w:val="20"/>
        </w:rPr>
        <w:t xml:space="preserve"> ali hidrometaluršk</w:t>
      </w:r>
      <w:r>
        <w:rPr>
          <w:rFonts w:ascii="Arial" w:hAnsi="Arial" w:cs="Arial"/>
          <w:sz w:val="20"/>
        </w:rPr>
        <w:t>o</w:t>
      </w:r>
      <w:r w:rsidRPr="00D60804">
        <w:rPr>
          <w:rFonts w:ascii="Arial" w:hAnsi="Arial" w:cs="Arial"/>
          <w:sz w:val="20"/>
        </w:rPr>
        <w:t xml:space="preserve"> jalovin</w:t>
      </w:r>
      <w:r>
        <w:rPr>
          <w:rFonts w:ascii="Arial" w:hAnsi="Arial" w:cs="Arial"/>
          <w:sz w:val="20"/>
        </w:rPr>
        <w:t>o</w:t>
      </w:r>
      <w:r w:rsidRPr="00D60804">
        <w:rPr>
          <w:rFonts w:ascii="Arial" w:hAnsi="Arial" w:cs="Arial"/>
          <w:sz w:val="20"/>
        </w:rPr>
        <w:t xml:space="preserve"> ali če zapre odlagališče rudarske in hidrometalurške jalovine brez dovoljenja organa, pristojnega</w:t>
      </w:r>
      <w:r w:rsidRPr="00D60804" w:rsidDel="00930DE6">
        <w:rPr>
          <w:rFonts w:ascii="Arial" w:hAnsi="Arial" w:cs="Arial"/>
          <w:sz w:val="20"/>
        </w:rPr>
        <w:t xml:space="preserve"> </w:t>
      </w:r>
      <w:r w:rsidRPr="00D60804">
        <w:rPr>
          <w:rFonts w:ascii="Arial" w:hAnsi="Arial" w:cs="Arial"/>
          <w:sz w:val="20"/>
        </w:rPr>
        <w:t>za jedrsko varnost, ali če shranjuje sveže gorivo na gradbišču jedrske elektrarne ali raziskovalnega reaktorja brez dovoljenja organa, pristojnega</w:t>
      </w:r>
      <w:r w:rsidRPr="00D60804" w:rsidDel="00930DE6">
        <w:rPr>
          <w:rFonts w:ascii="Arial" w:hAnsi="Arial" w:cs="Arial"/>
          <w:sz w:val="20"/>
        </w:rPr>
        <w:t xml:space="preserve"> </w:t>
      </w:r>
      <w:r w:rsidRPr="00D60804">
        <w:rPr>
          <w:rFonts w:ascii="Arial" w:hAnsi="Arial" w:cs="Arial"/>
          <w:sz w:val="20"/>
        </w:rPr>
        <w:t xml:space="preserve">za jedrsko varnost (prvi odstavek </w:t>
      </w:r>
      <w:r w:rsidR="00410460">
        <w:fldChar w:fldCharType="begin"/>
      </w:r>
      <w:r w:rsidR="00410460">
        <w:instrText xml:space="preserve"> REF _Ref443253032 \r \h  \* MERGEFORMAT </w:instrText>
      </w:r>
      <w:r w:rsidR="00410460">
        <w:fldChar w:fldCharType="separate"/>
      </w:r>
      <w:r>
        <w:rPr>
          <w:rFonts w:ascii="Arial" w:hAnsi="Arial" w:cs="Arial"/>
          <w:sz w:val="20"/>
        </w:rPr>
        <w:t>109</w:t>
      </w:r>
      <w:r w:rsidR="00410460">
        <w:fldChar w:fldCharType="end"/>
      </w:r>
      <w:r w:rsidRPr="00D60804">
        <w:rPr>
          <w:rFonts w:ascii="Arial" w:hAnsi="Arial" w:cs="Arial"/>
          <w:sz w:val="20"/>
        </w:rPr>
        <w:t>. člena);</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D60804">
        <w:rPr>
          <w:rFonts w:ascii="Arial" w:hAnsi="Arial" w:cs="Arial"/>
          <w:sz w:val="20"/>
        </w:rPr>
        <w:t>če ne ravna po odredbi pristojnega</w:t>
      </w:r>
      <w:r w:rsidRPr="00AF7DE5">
        <w:rPr>
          <w:rFonts w:ascii="Arial" w:hAnsi="Arial" w:cs="Arial"/>
          <w:sz w:val="20"/>
        </w:rPr>
        <w:t xml:space="preserve"> organa glede izvedbe izrednega varnostnega pregleda ali ukrepov za izboljšanje sevalne ali jedrske varnosti objekta (</w:t>
      </w:r>
      <w:r w:rsidR="00410460">
        <w:fldChar w:fldCharType="begin"/>
      </w:r>
      <w:r w:rsidR="00410460">
        <w:instrText xml:space="preserve"> REF _Ref462147702 \r \h  \* MERGEFORMAT </w:instrText>
      </w:r>
      <w:r w:rsidR="00410460">
        <w:fldChar w:fldCharType="separate"/>
      </w:r>
      <w:r>
        <w:rPr>
          <w:rFonts w:ascii="Arial" w:hAnsi="Arial" w:cs="Arial"/>
          <w:sz w:val="20"/>
        </w:rPr>
        <w:t>113</w:t>
      </w:r>
      <w:r w:rsidR="00410460">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upravljavec objekta uvaja spremembe in dopolnitve brez predhodne odobritve organa, pristojnega</w:t>
      </w:r>
      <w:r w:rsidRPr="00AF7DE5" w:rsidDel="00930DE6">
        <w:rPr>
          <w:rFonts w:ascii="Arial" w:hAnsi="Arial" w:cs="Arial"/>
          <w:sz w:val="20"/>
        </w:rPr>
        <w:t xml:space="preserve"> </w:t>
      </w:r>
      <w:r w:rsidRPr="00AF7DE5">
        <w:rPr>
          <w:rFonts w:ascii="Arial" w:hAnsi="Arial" w:cs="Arial"/>
          <w:sz w:val="20"/>
        </w:rPr>
        <w:t>za jedrsko varnost (</w:t>
      </w:r>
      <w:r>
        <w:rPr>
          <w:rFonts w:ascii="Arial" w:hAnsi="Arial" w:cs="Arial"/>
          <w:sz w:val="20"/>
        </w:rPr>
        <w:t xml:space="preserve">peti odstavek </w:t>
      </w:r>
      <w:r w:rsidR="00410460">
        <w:fldChar w:fldCharType="begin"/>
      </w:r>
      <w:r w:rsidR="00410460">
        <w:instrText xml:space="preserve"> REF _Ref443253052 \r \h  \* MERGEFORMAT </w:instrText>
      </w:r>
      <w:r w:rsidR="00410460">
        <w:fldChar w:fldCharType="separate"/>
      </w:r>
      <w:r>
        <w:rPr>
          <w:rFonts w:ascii="Arial" w:hAnsi="Arial" w:cs="Arial"/>
          <w:sz w:val="20"/>
        </w:rPr>
        <w:t>116</w:t>
      </w:r>
      <w:r w:rsidR="00410460">
        <w:fldChar w:fldCharType="end"/>
      </w:r>
      <w:r w:rsidRPr="00AF7DE5">
        <w:rPr>
          <w:rFonts w:ascii="Arial" w:hAnsi="Arial" w:cs="Arial"/>
          <w:sz w:val="20"/>
        </w:rPr>
        <w:t xml:space="preserve">. </w:t>
      </w:r>
      <w:r>
        <w:rPr>
          <w:rFonts w:ascii="Arial" w:hAnsi="Arial" w:cs="Arial"/>
          <w:sz w:val="20"/>
        </w:rPr>
        <w:t xml:space="preserve">člena </w:t>
      </w:r>
      <w:r w:rsidRPr="00AF7DE5">
        <w:rPr>
          <w:rFonts w:ascii="Arial" w:hAnsi="Arial" w:cs="Arial"/>
          <w:sz w:val="20"/>
        </w:rPr>
        <w:t xml:space="preserve">in </w:t>
      </w:r>
      <w:r>
        <w:rPr>
          <w:rFonts w:ascii="Arial" w:hAnsi="Arial" w:cs="Arial"/>
          <w:sz w:val="20"/>
        </w:rPr>
        <w:t xml:space="preserve">drugi odstavek </w:t>
      </w:r>
      <w:r w:rsidR="00410460">
        <w:fldChar w:fldCharType="begin"/>
      </w:r>
      <w:r w:rsidR="00410460">
        <w:instrText xml:space="preserve"> REF _Ref443253065 \r \h  \* MERGEFORMAT </w:instrText>
      </w:r>
      <w:r w:rsidR="00410460">
        <w:fldChar w:fldCharType="separate"/>
      </w:r>
      <w:r>
        <w:rPr>
          <w:rFonts w:ascii="Arial" w:hAnsi="Arial" w:cs="Arial"/>
          <w:sz w:val="20"/>
        </w:rPr>
        <w:t>117</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prekorači obratovalne pogoje in omejitve brez odobritve ali v nasprotju z odobritvijo organa, pristojnega za jedrsko varnost (</w:t>
      </w:r>
      <w:r>
        <w:rPr>
          <w:rFonts w:ascii="Arial" w:hAnsi="Arial" w:cs="Arial"/>
          <w:sz w:val="20"/>
        </w:rPr>
        <w:t xml:space="preserve">prvi in drugi odstavek </w:t>
      </w:r>
      <w:r w:rsidR="00410460">
        <w:fldChar w:fldCharType="begin"/>
      </w:r>
      <w:r w:rsidR="00410460">
        <w:instrText xml:space="preserve"> REF _Ref462149384 \r \h  \* MERGEFORMAT </w:instrText>
      </w:r>
      <w:r w:rsidR="00410460">
        <w:fldChar w:fldCharType="separate"/>
      </w:r>
      <w:r>
        <w:rPr>
          <w:rFonts w:ascii="Arial" w:hAnsi="Arial" w:cs="Arial"/>
          <w:sz w:val="20"/>
        </w:rPr>
        <w:t>118</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skladišči ali obdeluje radioaktivne odpadke ali izrabljeno gorivo na kraju nastanka brez dovoljenja organa, pristojnega</w:t>
      </w:r>
      <w:r w:rsidRPr="00AF7DE5" w:rsidDel="00930DE6">
        <w:rPr>
          <w:rFonts w:ascii="Arial" w:hAnsi="Arial" w:cs="Arial"/>
          <w:sz w:val="20"/>
        </w:rPr>
        <w:t xml:space="preserve"> </w:t>
      </w:r>
      <w:r w:rsidRPr="00AF7DE5">
        <w:rPr>
          <w:rFonts w:ascii="Arial" w:hAnsi="Arial" w:cs="Arial"/>
          <w:sz w:val="20"/>
        </w:rPr>
        <w:t>za jedrsko varnost (</w:t>
      </w:r>
      <w:r>
        <w:rPr>
          <w:rFonts w:ascii="Arial" w:hAnsi="Arial" w:cs="Arial"/>
          <w:sz w:val="20"/>
        </w:rPr>
        <w:t xml:space="preserve">šesti odstavek </w:t>
      </w:r>
      <w:r w:rsidR="00410460">
        <w:fldChar w:fldCharType="begin"/>
      </w:r>
      <w:r w:rsidR="00410460">
        <w:instrText xml:space="preserve"> REF _Ref443253096 \r \h  \* MERGEFORMAT </w:instrText>
      </w:r>
      <w:r w:rsidR="00410460">
        <w:fldChar w:fldCharType="separate"/>
      </w:r>
      <w:r>
        <w:rPr>
          <w:rFonts w:ascii="Arial" w:hAnsi="Arial" w:cs="Arial"/>
          <w:sz w:val="20"/>
        </w:rPr>
        <w:t>121</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lastRenderedPageBreak/>
        <w:t>če vnaša iz držav članic EU ali iznaša v</w:t>
      </w:r>
      <w:r>
        <w:rPr>
          <w:rFonts w:ascii="Arial" w:hAnsi="Arial" w:cs="Arial"/>
          <w:sz w:val="20"/>
        </w:rPr>
        <w:t>anje</w:t>
      </w:r>
      <w:r w:rsidRPr="00AF7DE5">
        <w:rPr>
          <w:rFonts w:ascii="Arial" w:hAnsi="Arial" w:cs="Arial"/>
          <w:sz w:val="20"/>
        </w:rPr>
        <w:t xml:space="preserve"> radioaktivne snovi v nasprotju s pravnimi akti EU, ki veljajo na območju EU neposredno, ali če uvaža ali izvaža radioaktivne snovi brez dovoljenja pristojnega organa (</w:t>
      </w:r>
      <w:r>
        <w:rPr>
          <w:rFonts w:ascii="Arial" w:hAnsi="Arial" w:cs="Arial"/>
          <w:sz w:val="20"/>
        </w:rPr>
        <w:t xml:space="preserve">prvi in tretji odstavek </w:t>
      </w:r>
      <w:r w:rsidR="00410460">
        <w:fldChar w:fldCharType="begin"/>
      </w:r>
      <w:r w:rsidR="00410460">
        <w:instrText xml:space="preserve"> REF _Ref443253108 \r \h  \* MERGEFORMAT </w:instrText>
      </w:r>
      <w:r w:rsidR="00410460">
        <w:fldChar w:fldCharType="separate"/>
      </w:r>
      <w:r>
        <w:rPr>
          <w:rFonts w:ascii="Arial" w:hAnsi="Arial" w:cs="Arial"/>
          <w:sz w:val="20"/>
        </w:rPr>
        <w:t>126</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D60804" w:rsidRDefault="00D461C6" w:rsidP="00D461C6">
      <w:pPr>
        <w:pStyle w:val="OdstavekSt"/>
        <w:numPr>
          <w:ilvl w:val="0"/>
          <w:numId w:val="104"/>
        </w:numPr>
        <w:tabs>
          <w:tab w:val="clear" w:pos="360"/>
          <w:tab w:val="num" w:pos="851"/>
        </w:tabs>
        <w:ind w:left="851" w:hanging="425"/>
        <w:rPr>
          <w:rFonts w:ascii="Arial" w:hAnsi="Arial" w:cs="Arial"/>
          <w:sz w:val="20"/>
        </w:rPr>
      </w:pPr>
      <w:r w:rsidRPr="00A3372F">
        <w:rPr>
          <w:rFonts w:ascii="Arial" w:hAnsi="Arial" w:cs="Arial"/>
          <w:sz w:val="20"/>
        </w:rPr>
        <w:t xml:space="preserve">če vnaša iz držav članic EU, iznaša </w:t>
      </w:r>
      <w:r w:rsidRPr="00655D85">
        <w:rPr>
          <w:rFonts w:ascii="Arial" w:hAnsi="Arial" w:cs="Arial"/>
          <w:sz w:val="20"/>
        </w:rPr>
        <w:t>vanje, uvaža ali izvaža jedrske snovi in radioaktivne odpadke ali jedrsko gorivo ali izvaja</w:t>
      </w:r>
      <w:r w:rsidRPr="00A3372F">
        <w:rPr>
          <w:rFonts w:ascii="Arial" w:hAnsi="Arial" w:cs="Arial"/>
          <w:sz w:val="20"/>
        </w:rPr>
        <w:t xml:space="preserve"> tranzit jedrskih snovi in</w:t>
      </w:r>
      <w:r w:rsidRPr="00D60804">
        <w:rPr>
          <w:rFonts w:ascii="Arial" w:hAnsi="Arial" w:cs="Arial"/>
          <w:sz w:val="20"/>
        </w:rPr>
        <w:t xml:space="preserve"> radioaktivnih odpadkov ali jedrskega goriva brez dovoljenja ali soglasja organa, pristojnega</w:t>
      </w:r>
      <w:r w:rsidRPr="00D60804" w:rsidDel="00930DE6">
        <w:rPr>
          <w:rFonts w:ascii="Arial" w:hAnsi="Arial" w:cs="Arial"/>
          <w:sz w:val="20"/>
        </w:rPr>
        <w:t xml:space="preserve"> </w:t>
      </w:r>
      <w:r w:rsidRPr="00D60804">
        <w:rPr>
          <w:rFonts w:ascii="Arial" w:hAnsi="Arial" w:cs="Arial"/>
          <w:sz w:val="20"/>
        </w:rPr>
        <w:t xml:space="preserve">za jedrsko varnost (prvi in četrti odstavek </w:t>
      </w:r>
      <w:r w:rsidR="00410460">
        <w:fldChar w:fldCharType="begin"/>
      </w:r>
      <w:r w:rsidR="00410460">
        <w:instrText xml:space="preserve"> REF _Ref443253113 \r \h  \* MERGEFORMAT </w:instrText>
      </w:r>
      <w:r w:rsidR="00410460">
        <w:fldChar w:fldCharType="separate"/>
      </w:r>
      <w:r>
        <w:rPr>
          <w:rFonts w:ascii="Arial" w:hAnsi="Arial" w:cs="Arial"/>
          <w:sz w:val="20"/>
        </w:rPr>
        <w:t>126</w:t>
      </w:r>
      <w:r w:rsidR="00410460">
        <w:fldChar w:fldCharType="end"/>
      </w:r>
      <w:r w:rsidRPr="00D60804">
        <w:rPr>
          <w:rFonts w:ascii="Arial" w:hAnsi="Arial" w:cs="Arial"/>
          <w:sz w:val="20"/>
        </w:rPr>
        <w:t xml:space="preserve">. člena in prvi odstavek </w:t>
      </w:r>
      <w:r w:rsidR="00410460">
        <w:fldChar w:fldCharType="begin"/>
      </w:r>
      <w:r w:rsidR="00410460">
        <w:instrText xml:space="preserve"> REF _Ref443253122 \r \h  \* MERGEFORMAT </w:instrText>
      </w:r>
      <w:r w:rsidR="00410460">
        <w:fldChar w:fldCharType="separate"/>
      </w:r>
      <w:r>
        <w:rPr>
          <w:rFonts w:ascii="Arial" w:hAnsi="Arial" w:cs="Arial"/>
          <w:sz w:val="20"/>
        </w:rPr>
        <w:t>127</w:t>
      </w:r>
      <w:r w:rsidR="00410460">
        <w:fldChar w:fldCharType="end"/>
      </w:r>
      <w:r w:rsidRPr="00D60804">
        <w:rPr>
          <w:rFonts w:ascii="Arial" w:hAnsi="Arial" w:cs="Arial"/>
          <w:sz w:val="20"/>
        </w:rPr>
        <w:t xml:space="preserve">. člena);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D60804">
        <w:rPr>
          <w:rFonts w:ascii="Arial" w:hAnsi="Arial" w:cs="Arial"/>
          <w:sz w:val="20"/>
        </w:rPr>
        <w:t>če ne zagotovi načrtovanja ali izvajanja ukrepov fizičnega varovanja (prvi odstavek</w:t>
      </w:r>
      <w:r>
        <w:rPr>
          <w:rFonts w:ascii="Arial" w:hAnsi="Arial" w:cs="Arial"/>
          <w:sz w:val="20"/>
        </w:rPr>
        <w:t xml:space="preserve"> </w:t>
      </w:r>
      <w:r w:rsidR="00410460">
        <w:fldChar w:fldCharType="begin"/>
      </w:r>
      <w:r w:rsidR="00410460">
        <w:instrText xml:space="preserve"> REF _Ref443253143 \r \h  \* MERGEFORMAT </w:instrText>
      </w:r>
      <w:r w:rsidR="00410460">
        <w:fldChar w:fldCharType="separate"/>
      </w:r>
      <w:r>
        <w:rPr>
          <w:rFonts w:ascii="Arial" w:hAnsi="Arial" w:cs="Arial"/>
          <w:sz w:val="20"/>
        </w:rPr>
        <w:t>144</w:t>
      </w:r>
      <w:r w:rsidR="00410460">
        <w:fldChar w:fldCharType="end"/>
      </w:r>
      <w:r w:rsidRPr="00AF7DE5">
        <w:rPr>
          <w:rFonts w:ascii="Arial" w:hAnsi="Arial" w:cs="Arial"/>
          <w:sz w:val="20"/>
        </w:rPr>
        <w:t>.</w:t>
      </w:r>
      <w:r>
        <w:rPr>
          <w:rFonts w:ascii="Arial" w:hAnsi="Arial" w:cs="Arial"/>
          <w:sz w:val="20"/>
        </w:rPr>
        <w:t xml:space="preserve"> člena</w:t>
      </w:r>
      <w:r w:rsidRPr="00AF7DE5">
        <w:rPr>
          <w:rFonts w:ascii="Arial" w:hAnsi="Arial" w:cs="Arial"/>
          <w:sz w:val="20"/>
        </w:rPr>
        <w:t>,</w:t>
      </w:r>
      <w:r>
        <w:rPr>
          <w:rFonts w:ascii="Arial" w:hAnsi="Arial" w:cs="Arial"/>
          <w:sz w:val="20"/>
        </w:rPr>
        <w:t xml:space="preserve"> osmi odstavek</w:t>
      </w:r>
      <w:r w:rsidRPr="00AF7DE5">
        <w:rPr>
          <w:rFonts w:ascii="Arial" w:hAnsi="Arial" w:cs="Arial"/>
          <w:sz w:val="20"/>
        </w:rPr>
        <w:t xml:space="preserve"> </w:t>
      </w:r>
      <w:r w:rsidR="00410460">
        <w:fldChar w:fldCharType="begin"/>
      </w:r>
      <w:r w:rsidR="00410460">
        <w:instrText xml:space="preserve"> REF _Ref443253150 \r \h  \* MERGEFORMAT </w:instrText>
      </w:r>
      <w:r w:rsidR="00410460">
        <w:fldChar w:fldCharType="separate"/>
      </w:r>
      <w:r>
        <w:rPr>
          <w:rFonts w:ascii="Arial" w:hAnsi="Arial" w:cs="Arial"/>
          <w:sz w:val="20"/>
        </w:rPr>
        <w:t>145</w:t>
      </w:r>
      <w:r w:rsidR="00410460">
        <w:fldChar w:fldCharType="end"/>
      </w:r>
      <w:r w:rsidRPr="00AF7DE5">
        <w:rPr>
          <w:rFonts w:ascii="Arial" w:hAnsi="Arial" w:cs="Arial"/>
          <w:sz w:val="20"/>
        </w:rPr>
        <w:t>.</w:t>
      </w:r>
      <w:r>
        <w:rPr>
          <w:rFonts w:ascii="Arial" w:hAnsi="Arial" w:cs="Arial"/>
          <w:sz w:val="20"/>
        </w:rPr>
        <w:t xml:space="preserve"> člena</w:t>
      </w:r>
      <w:r w:rsidRPr="00AF7DE5">
        <w:rPr>
          <w:rFonts w:ascii="Arial" w:hAnsi="Arial" w:cs="Arial"/>
          <w:sz w:val="20"/>
        </w:rPr>
        <w:t xml:space="preserve"> in </w:t>
      </w:r>
      <w:r w:rsidR="00410460">
        <w:fldChar w:fldCharType="begin"/>
      </w:r>
      <w:r w:rsidR="00410460">
        <w:instrText xml:space="preserve"> REF _Ref443253161 \r \h  \* MERGEFORMAT </w:instrText>
      </w:r>
      <w:r w:rsidR="00410460">
        <w:fldChar w:fldCharType="separate"/>
      </w:r>
      <w:r>
        <w:rPr>
          <w:rFonts w:ascii="Arial" w:hAnsi="Arial" w:cs="Arial"/>
          <w:sz w:val="20"/>
        </w:rPr>
        <w:t>148</w:t>
      </w:r>
      <w:r w:rsidR="00410460">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uporablja jedrsko blago ali ga poseduje v nasprotju z določbami </w:t>
      </w:r>
      <w:r w:rsidR="00410460">
        <w:fldChar w:fldCharType="begin"/>
      </w:r>
      <w:r w:rsidR="00410460">
        <w:instrText xml:space="preserve"> REF _Ref443253172 \r \h  \*</w:instrText>
      </w:r>
      <w:r w:rsidR="00410460">
        <w:instrText xml:space="preserve"> MERGEFORMAT </w:instrText>
      </w:r>
      <w:r w:rsidR="00410460">
        <w:fldChar w:fldCharType="separate"/>
      </w:r>
      <w:r>
        <w:rPr>
          <w:rFonts w:ascii="Arial" w:hAnsi="Arial" w:cs="Arial"/>
          <w:sz w:val="20"/>
        </w:rPr>
        <w:t>156</w:t>
      </w:r>
      <w:r w:rsidR="00410460">
        <w:fldChar w:fldCharType="end"/>
      </w:r>
      <w:r w:rsidRPr="00AF7DE5">
        <w:rPr>
          <w:rFonts w:ascii="Arial" w:hAnsi="Arial" w:cs="Arial"/>
          <w:sz w:val="20"/>
        </w:rPr>
        <w:t>. člena tega zakona ali če ne dovoli pregleda jedrskega blaga ali ne sodeluje pri pregledu s</w:t>
      </w:r>
      <w:r>
        <w:rPr>
          <w:rFonts w:ascii="Arial" w:hAnsi="Arial" w:cs="Arial"/>
          <w:sz w:val="20"/>
        </w:rPr>
        <w:t> </w:t>
      </w:r>
      <w:r w:rsidRPr="00AF7DE5">
        <w:rPr>
          <w:rFonts w:ascii="Arial" w:hAnsi="Arial" w:cs="Arial"/>
          <w:sz w:val="20"/>
        </w:rPr>
        <w:t>predstavniki mednarodnih organizacij, ki ga ti opravljajo skladno z mednarodnimi sporazumi</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ne zagotavlja obratovalnega, predobratovalnega ali poobratovalnega monitoringa radioaktivnosti ali </w:t>
      </w:r>
      <w:r>
        <w:rPr>
          <w:rFonts w:ascii="Arial" w:hAnsi="Arial" w:cs="Arial"/>
          <w:sz w:val="20"/>
        </w:rPr>
        <w:t xml:space="preserve">monitoringa radioaktivnosti </w:t>
      </w:r>
      <w:r w:rsidRPr="00A67B16">
        <w:rPr>
          <w:rFonts w:ascii="Arial" w:hAnsi="Arial" w:cs="Arial"/>
          <w:sz w:val="20"/>
        </w:rPr>
        <w:t>zaprtega odlagališča</w:t>
      </w:r>
      <w:r w:rsidRPr="00AF7DE5">
        <w:rPr>
          <w:rFonts w:ascii="Arial" w:hAnsi="Arial" w:cs="Arial"/>
          <w:sz w:val="20"/>
        </w:rPr>
        <w:t xml:space="preserve"> </w:t>
      </w:r>
      <w:r>
        <w:rPr>
          <w:rFonts w:ascii="Arial" w:hAnsi="Arial" w:cs="Arial"/>
          <w:sz w:val="20"/>
        </w:rPr>
        <w:t xml:space="preserve">ali </w:t>
      </w:r>
      <w:r w:rsidRPr="00AF7DE5">
        <w:rPr>
          <w:rFonts w:ascii="Arial" w:hAnsi="Arial" w:cs="Arial"/>
          <w:sz w:val="20"/>
        </w:rPr>
        <w:t xml:space="preserve">ne </w:t>
      </w:r>
      <w:r>
        <w:rPr>
          <w:rFonts w:ascii="Arial" w:hAnsi="Arial" w:cs="Arial"/>
          <w:sz w:val="20"/>
        </w:rPr>
        <w:t>zagotovi</w:t>
      </w:r>
      <w:r w:rsidRPr="00AF7DE5">
        <w:rPr>
          <w:rFonts w:ascii="Arial" w:hAnsi="Arial" w:cs="Arial"/>
          <w:sz w:val="20"/>
        </w:rPr>
        <w:t xml:space="preserve"> </w:t>
      </w:r>
      <w:r>
        <w:rPr>
          <w:rFonts w:ascii="Arial" w:hAnsi="Arial" w:cs="Arial"/>
          <w:sz w:val="20"/>
        </w:rPr>
        <w:t xml:space="preserve">izrednega monitoringa ali </w:t>
      </w:r>
      <w:r w:rsidRPr="00AF7DE5">
        <w:rPr>
          <w:rFonts w:ascii="Arial" w:hAnsi="Arial" w:cs="Arial"/>
          <w:sz w:val="20"/>
        </w:rPr>
        <w:t>monitoringa učinkov sanacijskih ukrepov, odrejenih v primeru izrednega dogodka (</w:t>
      </w:r>
      <w:r>
        <w:rPr>
          <w:rFonts w:ascii="Arial" w:hAnsi="Arial" w:cs="Arial"/>
          <w:sz w:val="20"/>
        </w:rPr>
        <w:t xml:space="preserve">četrti, peti, šesti, sedmi in osmi odstavek </w:t>
      </w:r>
      <w:r w:rsidR="00410460">
        <w:fldChar w:fldCharType="begin"/>
      </w:r>
      <w:r w:rsidR="00410460">
        <w:instrText xml:space="preserve"> REF _Ref443486924 \r \h  \* MERGEFORMAT </w:instrText>
      </w:r>
      <w:r w:rsidR="00410460">
        <w:fldChar w:fldCharType="separate"/>
      </w:r>
      <w:r>
        <w:rPr>
          <w:rFonts w:ascii="Arial" w:hAnsi="Arial" w:cs="Arial"/>
          <w:sz w:val="20"/>
        </w:rPr>
        <w:t>158</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namerno dodaja radioaktivne snovi krmilom, živilom, igračam, osebnemu nakitu</w:t>
      </w:r>
      <w:r>
        <w:rPr>
          <w:rFonts w:ascii="Arial" w:hAnsi="Arial" w:cs="Arial"/>
          <w:sz w:val="20"/>
        </w:rPr>
        <w:t xml:space="preserve"> in</w:t>
      </w:r>
      <w:r w:rsidRPr="00AF7DE5">
        <w:rPr>
          <w:rFonts w:ascii="Arial" w:hAnsi="Arial" w:cs="Arial"/>
          <w:sz w:val="20"/>
        </w:rPr>
        <w:t xml:space="preserve"> kozmetiki ali vnaša iz držav članic EU, iznaša v</w:t>
      </w:r>
      <w:r>
        <w:rPr>
          <w:rFonts w:ascii="Arial" w:hAnsi="Arial" w:cs="Arial"/>
          <w:sz w:val="20"/>
        </w:rPr>
        <w:t>anje</w:t>
      </w:r>
      <w:r w:rsidRPr="00AF7DE5">
        <w:rPr>
          <w:rFonts w:ascii="Arial" w:hAnsi="Arial" w:cs="Arial"/>
          <w:sz w:val="20"/>
        </w:rPr>
        <w:t>, uvaža ali izvaža tako blago (</w:t>
      </w:r>
      <w:r>
        <w:rPr>
          <w:rFonts w:ascii="Arial" w:hAnsi="Arial" w:cs="Arial"/>
          <w:sz w:val="20"/>
        </w:rPr>
        <w:t xml:space="preserve">prvi odstavek </w:t>
      </w:r>
      <w:r w:rsidR="00D55C45">
        <w:rPr>
          <w:rFonts w:ascii="Arial" w:hAnsi="Arial" w:cs="Arial"/>
          <w:sz w:val="20"/>
        </w:rPr>
        <w:fldChar w:fldCharType="begin"/>
      </w:r>
      <w:r>
        <w:rPr>
          <w:rFonts w:ascii="Arial" w:hAnsi="Arial" w:cs="Arial"/>
          <w:sz w:val="20"/>
        </w:rPr>
        <w:instrText xml:space="preserve"> REF _Ref478041823 \r \h </w:instrText>
      </w:r>
      <w:r w:rsidR="00D55C45">
        <w:rPr>
          <w:rFonts w:ascii="Arial" w:hAnsi="Arial" w:cs="Arial"/>
          <w:sz w:val="20"/>
        </w:rPr>
      </w:r>
      <w:r w:rsidR="00D55C45">
        <w:rPr>
          <w:rFonts w:ascii="Arial" w:hAnsi="Arial" w:cs="Arial"/>
          <w:sz w:val="20"/>
        </w:rPr>
        <w:fldChar w:fldCharType="separate"/>
      </w:r>
      <w:r>
        <w:rPr>
          <w:rFonts w:ascii="Arial" w:hAnsi="Arial" w:cs="Arial"/>
          <w:sz w:val="20"/>
        </w:rPr>
        <w:t>164</w:t>
      </w:r>
      <w:r w:rsidR="00D55C4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daje v uporabo delovne ali bivalne prostor</w:t>
      </w:r>
      <w:r>
        <w:rPr>
          <w:rFonts w:ascii="Arial" w:hAnsi="Arial" w:cs="Arial"/>
          <w:sz w:val="20"/>
        </w:rPr>
        <w:t>e</w:t>
      </w:r>
      <w:r w:rsidRPr="00AF7DE5">
        <w:rPr>
          <w:rFonts w:ascii="Arial" w:hAnsi="Arial" w:cs="Arial"/>
          <w:sz w:val="20"/>
        </w:rPr>
        <w:t xml:space="preserve"> ali daje v promet ali uporabo vodo, živila, krmo in izdelke, ki so onesnaženi z radionuklidi tako, da presegajo predpisane </w:t>
      </w:r>
      <w:r w:rsidRPr="00AF7DE5">
        <w:rPr>
          <w:rFonts w:ascii="Arial" w:hAnsi="Arial" w:cs="Arial"/>
          <w:sz w:val="20"/>
          <w:u w:color="000080"/>
        </w:rPr>
        <w:t xml:space="preserve">mejne vrednosti radioaktivne kontaminacije </w:t>
      </w:r>
      <w:r w:rsidRPr="00AF7DE5">
        <w:rPr>
          <w:rFonts w:ascii="Arial" w:hAnsi="Arial" w:cs="Arial"/>
          <w:sz w:val="20"/>
        </w:rPr>
        <w:t>(</w:t>
      </w:r>
      <w:r>
        <w:rPr>
          <w:rFonts w:ascii="Arial" w:hAnsi="Arial" w:cs="Arial"/>
          <w:sz w:val="20"/>
        </w:rPr>
        <w:t xml:space="preserve">drugi odstavek </w:t>
      </w:r>
      <w:r w:rsidR="00D55C45">
        <w:rPr>
          <w:rFonts w:ascii="Arial" w:hAnsi="Arial" w:cs="Arial"/>
          <w:sz w:val="20"/>
        </w:rPr>
        <w:fldChar w:fldCharType="begin"/>
      </w:r>
      <w:r>
        <w:rPr>
          <w:rFonts w:ascii="Arial" w:hAnsi="Arial" w:cs="Arial"/>
          <w:sz w:val="20"/>
        </w:rPr>
        <w:instrText xml:space="preserve"> REF _Ref478041823 \r \h </w:instrText>
      </w:r>
      <w:r w:rsidR="00D55C45">
        <w:rPr>
          <w:rFonts w:ascii="Arial" w:hAnsi="Arial" w:cs="Arial"/>
          <w:sz w:val="20"/>
        </w:rPr>
      </w:r>
      <w:r w:rsidR="00D55C45">
        <w:rPr>
          <w:rFonts w:ascii="Arial" w:hAnsi="Arial" w:cs="Arial"/>
          <w:sz w:val="20"/>
        </w:rPr>
        <w:fldChar w:fldCharType="separate"/>
      </w:r>
      <w:r>
        <w:rPr>
          <w:rFonts w:ascii="Arial" w:hAnsi="Arial" w:cs="Arial"/>
          <w:sz w:val="20"/>
        </w:rPr>
        <w:t>164</w:t>
      </w:r>
      <w:r w:rsidR="00D55C4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opravlja dejavnost</w:t>
      </w:r>
      <w:r>
        <w:rPr>
          <w:rFonts w:ascii="Arial" w:hAnsi="Arial" w:cs="Arial"/>
          <w:sz w:val="20"/>
        </w:rPr>
        <w:t>,</w:t>
      </w:r>
      <w:r w:rsidRPr="00AF7DE5">
        <w:rPr>
          <w:rFonts w:ascii="Arial" w:hAnsi="Arial" w:cs="Arial"/>
          <w:sz w:val="20"/>
        </w:rPr>
        <w:t xml:space="preserve"> pri kateri se aktivira material, iz katerega so narejene igrače ali osebni nakit</w:t>
      </w:r>
      <w:r>
        <w:rPr>
          <w:rFonts w:ascii="Arial" w:hAnsi="Arial" w:cs="Arial"/>
          <w:sz w:val="20"/>
        </w:rPr>
        <w:t>,</w:t>
      </w:r>
      <w:r w:rsidRPr="00AF7DE5">
        <w:rPr>
          <w:rFonts w:ascii="Arial" w:hAnsi="Arial" w:cs="Arial"/>
          <w:sz w:val="20"/>
        </w:rPr>
        <w:t xml:space="preserve"> do te mere, </w:t>
      </w:r>
      <w:r>
        <w:rPr>
          <w:rFonts w:ascii="Arial" w:hAnsi="Arial" w:cs="Arial"/>
          <w:sz w:val="20"/>
        </w:rPr>
        <w:t>da tega</w:t>
      </w:r>
      <w:r w:rsidRPr="00AF7DE5">
        <w:rPr>
          <w:rFonts w:ascii="Arial" w:hAnsi="Arial" w:cs="Arial"/>
          <w:sz w:val="20"/>
        </w:rPr>
        <w:t xml:space="preserve"> v trenutku sprostitve v promet ni mogoče zanemariti z</w:t>
      </w:r>
      <w:r>
        <w:rPr>
          <w:rFonts w:ascii="Arial" w:hAnsi="Arial" w:cs="Arial"/>
          <w:sz w:val="20"/>
        </w:rPr>
        <w:t> </w:t>
      </w:r>
      <w:r w:rsidRPr="00AF7DE5">
        <w:rPr>
          <w:rFonts w:ascii="Arial" w:hAnsi="Arial" w:cs="Arial"/>
          <w:sz w:val="20"/>
        </w:rPr>
        <w:t>vidika varstva pred sevanjem</w:t>
      </w:r>
      <w:r>
        <w:rPr>
          <w:rFonts w:ascii="Arial" w:hAnsi="Arial" w:cs="Arial"/>
          <w:sz w:val="20"/>
        </w:rPr>
        <w:t>,</w:t>
      </w:r>
      <w:r w:rsidRPr="00AF7DE5">
        <w:rPr>
          <w:rFonts w:ascii="Arial" w:hAnsi="Arial" w:cs="Arial"/>
          <w:sz w:val="20"/>
        </w:rPr>
        <w:t xml:space="preserve"> ali če uvaža ali izvaža tako blago ali tak material (</w:t>
      </w:r>
      <w:r>
        <w:rPr>
          <w:rFonts w:ascii="Arial" w:hAnsi="Arial" w:cs="Arial"/>
          <w:sz w:val="20"/>
        </w:rPr>
        <w:t xml:space="preserve">tretji odstavek </w:t>
      </w:r>
      <w:r w:rsidR="00D55C45">
        <w:rPr>
          <w:rFonts w:ascii="Arial" w:hAnsi="Arial" w:cs="Arial"/>
          <w:sz w:val="20"/>
        </w:rPr>
        <w:fldChar w:fldCharType="begin"/>
      </w:r>
      <w:r>
        <w:rPr>
          <w:rFonts w:ascii="Arial" w:hAnsi="Arial" w:cs="Arial"/>
          <w:sz w:val="20"/>
        </w:rPr>
        <w:instrText xml:space="preserve"> REF _Ref478041823 \r \h </w:instrText>
      </w:r>
      <w:r w:rsidR="00D55C45">
        <w:rPr>
          <w:rFonts w:ascii="Arial" w:hAnsi="Arial" w:cs="Arial"/>
          <w:sz w:val="20"/>
        </w:rPr>
      </w:r>
      <w:r w:rsidR="00D55C45">
        <w:rPr>
          <w:rFonts w:ascii="Arial" w:hAnsi="Arial" w:cs="Arial"/>
          <w:sz w:val="20"/>
        </w:rPr>
        <w:fldChar w:fldCharType="separate"/>
      </w:r>
      <w:r>
        <w:rPr>
          <w:rFonts w:ascii="Arial" w:hAnsi="Arial" w:cs="Arial"/>
          <w:sz w:val="20"/>
        </w:rPr>
        <w:t>164</w:t>
      </w:r>
      <w:r w:rsidR="00D55C4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ravna po odredbi pristojnega inšpektorja ali če uporablja zapečateno radiološko ali rentgensko napravo (</w:t>
      </w:r>
      <w:r>
        <w:rPr>
          <w:rFonts w:ascii="Arial" w:hAnsi="Arial" w:cs="Arial"/>
          <w:sz w:val="20"/>
        </w:rPr>
        <w:t xml:space="preserve">osmi odstavek </w:t>
      </w:r>
      <w:r w:rsidR="00410460">
        <w:fldChar w:fldCharType="begin"/>
      </w:r>
      <w:r w:rsidR="00410460">
        <w:instrText xml:space="preserve"> REF _Ref462318032 \r \h  \* MERGEFORMAT </w:instrText>
      </w:r>
      <w:r w:rsidR="00410460">
        <w:fldChar w:fldCharType="separate"/>
      </w:r>
      <w:r>
        <w:rPr>
          <w:rFonts w:ascii="Arial" w:hAnsi="Arial" w:cs="Arial"/>
          <w:sz w:val="20"/>
        </w:rPr>
        <w:t>178</w:t>
      </w:r>
      <w:r w:rsidR="00410460">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p>
    <w:p w:rsidR="00D461C6" w:rsidRPr="006B0A4E" w:rsidRDefault="00D461C6" w:rsidP="00D461C6">
      <w:pPr>
        <w:pStyle w:val="OdstavekSt"/>
        <w:numPr>
          <w:ilvl w:val="0"/>
          <w:numId w:val="254"/>
        </w:numPr>
        <w:rPr>
          <w:rFonts w:ascii="Arial" w:hAnsi="Arial" w:cs="Arial"/>
          <w:sz w:val="20"/>
        </w:rPr>
      </w:pPr>
      <w:r w:rsidRPr="0054375D">
        <w:rPr>
          <w:rFonts w:ascii="Arial" w:hAnsi="Arial" w:cs="Arial"/>
          <w:sz w:val="20"/>
        </w:rPr>
        <w:t>Z globo od 5.000 do</w:t>
      </w:r>
      <w:r w:rsidRPr="00D75D3B">
        <w:rPr>
          <w:rFonts w:ascii="Arial" w:hAnsi="Arial" w:cs="Arial"/>
          <w:sz w:val="20"/>
        </w:rPr>
        <w:t xml:space="preserve"> 150.000 e</w:t>
      </w:r>
      <w:r w:rsidRPr="00012073">
        <w:rPr>
          <w:rFonts w:ascii="Arial" w:hAnsi="Arial" w:cs="Arial"/>
          <w:sz w:val="20"/>
        </w:rPr>
        <w:t>u</w:t>
      </w:r>
      <w:r w:rsidRPr="00E335C2">
        <w:rPr>
          <w:rFonts w:ascii="Arial" w:hAnsi="Arial" w:cs="Arial"/>
          <w:sz w:val="20"/>
        </w:rPr>
        <w:t>rov</w:t>
      </w:r>
      <w:r w:rsidRPr="00E335C2" w:rsidDel="009C3DB8">
        <w:rPr>
          <w:rFonts w:ascii="Arial" w:hAnsi="Arial" w:cs="Arial"/>
          <w:sz w:val="20"/>
        </w:rPr>
        <w:t xml:space="preserve"> </w:t>
      </w:r>
      <w:r w:rsidRPr="00B823A0">
        <w:rPr>
          <w:rFonts w:ascii="Arial" w:hAnsi="Arial" w:cs="Arial"/>
          <w:sz w:val="20"/>
        </w:rPr>
        <w:t>se kaznuje</w:t>
      </w:r>
      <w:r w:rsidRPr="00D15616">
        <w:rPr>
          <w:rFonts w:ascii="Arial" w:hAnsi="Arial" w:cs="Arial"/>
          <w:sz w:val="20"/>
        </w:rPr>
        <w:t xml:space="preserve"> za prekršek iz prejšnjega odstavka samostojni podjetnik posameznik ali posameznik, ki samostojno opravlja dejavnost.</w:t>
      </w:r>
      <w:r w:rsidRPr="005C2CC5">
        <w:rPr>
          <w:rFonts w:ascii="Arial" w:hAnsi="Arial" w:cs="Arial"/>
          <w:sz w:val="20"/>
        </w:rPr>
        <w:t xml:space="preserve"> </w:t>
      </w:r>
    </w:p>
    <w:p w:rsidR="00D461C6" w:rsidRPr="007E772D" w:rsidRDefault="00D461C6" w:rsidP="00D461C6">
      <w:pPr>
        <w:pStyle w:val="OdstavekSt"/>
        <w:numPr>
          <w:ilvl w:val="0"/>
          <w:numId w:val="254"/>
        </w:numPr>
        <w:rPr>
          <w:rFonts w:ascii="Arial" w:hAnsi="Arial" w:cs="Arial"/>
          <w:sz w:val="20"/>
        </w:rPr>
      </w:pPr>
      <w:r w:rsidRPr="006B0A4E">
        <w:rPr>
          <w:rFonts w:ascii="Arial" w:hAnsi="Arial" w:cs="Arial"/>
          <w:sz w:val="20"/>
        </w:rPr>
        <w:t>Z globo od 1.000 do 10.000 e</w:t>
      </w:r>
      <w:r w:rsidRPr="00334EEF">
        <w:rPr>
          <w:rFonts w:ascii="Arial" w:hAnsi="Arial" w:cs="Arial"/>
          <w:sz w:val="20"/>
        </w:rPr>
        <w:t>urov</w:t>
      </w:r>
      <w:r w:rsidRPr="00334EEF" w:rsidDel="009C3DB8">
        <w:rPr>
          <w:rFonts w:ascii="Arial" w:hAnsi="Arial" w:cs="Arial"/>
          <w:sz w:val="20"/>
        </w:rPr>
        <w:t xml:space="preserve"> </w:t>
      </w:r>
      <w:r w:rsidRPr="00B823A0">
        <w:rPr>
          <w:rFonts w:ascii="Arial" w:hAnsi="Arial" w:cs="Arial"/>
          <w:sz w:val="20"/>
        </w:rPr>
        <w:t>se kaznuje</w:t>
      </w:r>
      <w:r w:rsidRPr="00763346">
        <w:rPr>
          <w:rFonts w:ascii="Arial" w:hAnsi="Arial" w:cs="Arial"/>
          <w:sz w:val="20"/>
        </w:rPr>
        <w:t xml:space="preserve"> za prekršek iz prvega odstavka</w:t>
      </w:r>
      <w:r w:rsidRPr="007E772D">
        <w:rPr>
          <w:rFonts w:ascii="Arial" w:hAnsi="Arial" w:cs="Arial"/>
          <w:sz w:val="20"/>
        </w:rPr>
        <w:t xml:space="preserve"> tega člena tudi odgovorna oseba pravne osebe ali odgovorna oseba samostojnega podjetnika posameznika ali odgovorna oseba posameznika, ki samostojno opravlja dejavnost.</w:t>
      </w:r>
    </w:p>
    <w:p w:rsidR="00D461C6" w:rsidRDefault="00D461C6" w:rsidP="00D461C6">
      <w:pPr>
        <w:pStyle w:val="OdstavekSt"/>
        <w:numPr>
          <w:ilvl w:val="0"/>
          <w:numId w:val="0"/>
        </w:numPr>
        <w:rPr>
          <w:rFonts w:ascii="Arial" w:hAnsi="Arial" w:cs="Arial"/>
          <w:sz w:val="20"/>
        </w:rPr>
      </w:pPr>
    </w:p>
    <w:p w:rsidR="00D461C6" w:rsidRPr="00012073"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012073">
        <w:rPr>
          <w:rFonts w:cs="Arial"/>
          <w:bCs/>
          <w:sz w:val="20"/>
        </w:rPr>
        <w:t>člen</w:t>
      </w:r>
      <w:r w:rsidRPr="00012073">
        <w:rPr>
          <w:rFonts w:cs="Arial"/>
          <w:bCs/>
          <w:sz w:val="20"/>
        </w:rPr>
        <w:br/>
        <w:t>(posebno hudi prekrški)</w:t>
      </w:r>
    </w:p>
    <w:p w:rsidR="00D461C6" w:rsidRPr="00012073" w:rsidRDefault="00D461C6" w:rsidP="00D461C6">
      <w:pPr>
        <w:pStyle w:val="OdstavekSt"/>
        <w:numPr>
          <w:ilvl w:val="0"/>
          <w:numId w:val="0"/>
        </w:numPr>
        <w:rPr>
          <w:rFonts w:cs="Arial"/>
          <w:sz w:val="20"/>
        </w:rPr>
      </w:pPr>
      <w:r w:rsidRPr="00EB7CC4">
        <w:rPr>
          <w:rFonts w:ascii="Arial" w:hAnsi="Arial" w:cs="Arial"/>
          <w:sz w:val="20"/>
        </w:rPr>
        <w:t xml:space="preserve">Če je narava prekrška iz prejšnjega člena posebno huda zaradi višine povzročene škode ali višine pridobljene protipravne premoženjske koristi ali zaradi storilčevega naklepa ali njegovega namena koristoljubnosti, </w:t>
      </w:r>
      <w:r w:rsidRPr="00B823A0">
        <w:rPr>
          <w:rFonts w:ascii="Arial" w:hAnsi="Arial" w:cs="Arial"/>
          <w:sz w:val="20"/>
        </w:rPr>
        <w:t>se pravno osebo kaznuje</w:t>
      </w:r>
      <w:r w:rsidRPr="00EB7CC4">
        <w:rPr>
          <w:rFonts w:ascii="Arial" w:hAnsi="Arial" w:cs="Arial"/>
          <w:sz w:val="20"/>
        </w:rPr>
        <w:t xml:space="preserve"> z globo od 15.000 do 750.000 evrov, oziroma, če </w:t>
      </w:r>
      <w:r w:rsidRPr="00B823A0">
        <w:rPr>
          <w:rFonts w:ascii="Arial" w:hAnsi="Arial" w:cs="Arial"/>
          <w:sz w:val="20"/>
        </w:rPr>
        <w:t>se</w:t>
      </w:r>
      <w:r w:rsidRPr="00EB7CC4">
        <w:rPr>
          <w:rFonts w:ascii="Arial" w:hAnsi="Arial" w:cs="Arial"/>
          <w:sz w:val="20"/>
        </w:rPr>
        <w:t xml:space="preserve"> ta po zakonu, ki ureja gospodarske družbe, </w:t>
      </w:r>
      <w:r w:rsidRPr="00B823A0">
        <w:rPr>
          <w:rFonts w:ascii="Arial" w:hAnsi="Arial" w:cs="Arial"/>
          <w:sz w:val="20"/>
        </w:rPr>
        <w:t>šteje</w:t>
      </w:r>
      <w:r w:rsidRPr="00EB7CC4">
        <w:rPr>
          <w:rFonts w:ascii="Arial" w:hAnsi="Arial" w:cs="Arial"/>
          <w:sz w:val="20"/>
        </w:rPr>
        <w:t xml:space="preserve"> </w:t>
      </w:r>
      <w:r w:rsidRPr="00B823A0">
        <w:rPr>
          <w:rFonts w:ascii="Arial" w:hAnsi="Arial" w:cs="Arial"/>
          <w:sz w:val="20"/>
        </w:rPr>
        <w:t>za srednjo veliko ali veliko gospodarsko družbo</w:t>
      </w:r>
      <w:r w:rsidRPr="00EB7CC4">
        <w:rPr>
          <w:rFonts w:ascii="Arial" w:hAnsi="Arial" w:cs="Arial"/>
          <w:sz w:val="20"/>
        </w:rPr>
        <w:t>, z globo od 30.000 do 1.500.000 eurov, samostojnega podjetnika posameznik</w:t>
      </w:r>
      <w:r>
        <w:rPr>
          <w:rFonts w:ascii="Arial" w:hAnsi="Arial" w:cs="Arial"/>
          <w:sz w:val="20"/>
        </w:rPr>
        <w:t>a</w:t>
      </w:r>
      <w:r w:rsidRPr="00EB7CC4">
        <w:rPr>
          <w:rFonts w:ascii="Arial" w:hAnsi="Arial" w:cs="Arial"/>
          <w:sz w:val="20"/>
        </w:rPr>
        <w:t xml:space="preserve"> ali posameznika, ki samostojno opravlja dejavnost, z globo od 15.000 do 450.000 evrov, odgovorno osebo pravne osebe, odgovorno osebo samostojnega podjetnika posameznika ali odgovorno osebo posameznika, ki samostojno opravlja dejavnost, pa z globo od 3.000 do 30.000 eurov.</w:t>
      </w:r>
    </w:p>
    <w:p w:rsidR="00D461C6" w:rsidRPr="00012073" w:rsidRDefault="00D461C6" w:rsidP="00D461C6">
      <w:pPr>
        <w:spacing w:line="260" w:lineRule="exact"/>
        <w:ind w:left="360"/>
        <w:rPr>
          <w:rFonts w:cs="Arial"/>
          <w:sz w:val="20"/>
        </w:rPr>
      </w:pPr>
    </w:p>
    <w:p w:rsidR="00D461C6" w:rsidRPr="00012073"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012073">
        <w:rPr>
          <w:rFonts w:cs="Arial"/>
          <w:bCs/>
          <w:sz w:val="20"/>
        </w:rPr>
        <w:t>člen</w:t>
      </w:r>
      <w:r w:rsidRPr="00012073">
        <w:rPr>
          <w:rFonts w:cs="Arial"/>
          <w:bCs/>
          <w:sz w:val="20"/>
        </w:rPr>
        <w:br/>
        <w:t>(lažji prekrški)</w:t>
      </w:r>
    </w:p>
    <w:p w:rsidR="00D461C6" w:rsidRPr="00EB7CC4" w:rsidRDefault="00D461C6" w:rsidP="00D461C6">
      <w:pPr>
        <w:pStyle w:val="OdstavekSt"/>
        <w:numPr>
          <w:ilvl w:val="0"/>
          <w:numId w:val="260"/>
        </w:numPr>
        <w:rPr>
          <w:rFonts w:ascii="Arial" w:hAnsi="Arial" w:cs="Arial"/>
          <w:sz w:val="20"/>
        </w:rPr>
      </w:pPr>
      <w:r w:rsidRPr="00EB7CC4">
        <w:rPr>
          <w:rFonts w:ascii="Arial" w:hAnsi="Arial" w:cs="Arial"/>
          <w:sz w:val="20"/>
        </w:rPr>
        <w:t xml:space="preserve">Z globo od 1.800 do </w:t>
      </w:r>
      <w:r>
        <w:rPr>
          <w:rFonts w:ascii="Arial" w:hAnsi="Arial" w:cs="Arial"/>
          <w:sz w:val="20"/>
        </w:rPr>
        <w:t>125.000</w:t>
      </w:r>
      <w:r w:rsidRPr="00EB7CC4">
        <w:rPr>
          <w:rFonts w:ascii="Arial" w:hAnsi="Arial" w:cs="Arial"/>
          <w:sz w:val="20"/>
        </w:rPr>
        <w:t xml:space="preserve"> eurov </w:t>
      </w:r>
      <w:r w:rsidRPr="00DA19FF">
        <w:rPr>
          <w:rFonts w:ascii="Arial" w:hAnsi="Arial" w:cs="Arial"/>
          <w:sz w:val="20"/>
        </w:rPr>
        <w:t>se za prekršek kaznuje</w:t>
      </w:r>
      <w:r w:rsidRPr="00EB7CC4">
        <w:rPr>
          <w:rFonts w:ascii="Arial" w:hAnsi="Arial" w:cs="Arial"/>
          <w:sz w:val="20"/>
        </w:rPr>
        <w:t xml:space="preserve"> pravna oseba, če pa se pravna oseba po zakonu, ki ureja gospodarske družbe, šteje za srednjo ali veliko gospodarsko družbo, pa z globo od 3.500 do </w:t>
      </w:r>
      <w:r>
        <w:rPr>
          <w:rFonts w:ascii="Arial" w:hAnsi="Arial" w:cs="Arial"/>
          <w:sz w:val="20"/>
        </w:rPr>
        <w:t>250.000</w:t>
      </w:r>
      <w:r w:rsidRPr="00EB7CC4">
        <w:rPr>
          <w:rFonts w:ascii="Arial" w:hAnsi="Arial" w:cs="Arial"/>
          <w:sz w:val="20"/>
        </w:rPr>
        <w:t xml:space="preserve"> eurov:</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lastRenderedPageBreak/>
        <w:t xml:space="preserve">če ne shranjuje dokumentarnega gradiva na predpisan način (prvi, drugi in tretji odstavek </w:t>
      </w:r>
      <w:r w:rsidR="00410460">
        <w:fldChar w:fldCharType="begin"/>
      </w:r>
      <w:r w:rsidR="00410460">
        <w:instrText xml:space="preserve"> REF _Ref462054811 \r \h  \* MERGEFORMAT </w:instrText>
      </w:r>
      <w:r w:rsidR="00410460">
        <w:fldChar w:fldCharType="separate"/>
      </w:r>
      <w:r>
        <w:t>9</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v predpisanih primerih ne zagotovi pregleda ocene varstva pred sevanji ali ne pripravi predloga sprememb ukrepov varstva pred sevanji in v zvezi z njimi </w:t>
      </w:r>
      <w:r>
        <w:rPr>
          <w:rFonts w:ascii="Arial" w:hAnsi="Arial" w:cs="Arial"/>
          <w:sz w:val="20"/>
        </w:rPr>
        <w:t xml:space="preserve">ne </w:t>
      </w:r>
      <w:r w:rsidRPr="00EB7CC4">
        <w:rPr>
          <w:rFonts w:ascii="Arial" w:hAnsi="Arial" w:cs="Arial"/>
          <w:sz w:val="20"/>
        </w:rPr>
        <w:t xml:space="preserve">zagotovi izdelave spremenjene ocene varstva pred sevanji, če je to potrebno zaradi izboljšanja varstva izpostavljenih delavcev, </w:t>
      </w:r>
      <w:r w:rsidRPr="00DA19FF">
        <w:rPr>
          <w:rFonts w:ascii="Arial" w:hAnsi="Arial" w:cs="Arial"/>
          <w:sz w:val="20"/>
        </w:rPr>
        <w:t>praktikantov</w:t>
      </w:r>
      <w:r w:rsidRPr="00EB7CC4">
        <w:rPr>
          <w:rFonts w:ascii="Arial" w:hAnsi="Arial" w:cs="Arial"/>
          <w:sz w:val="20"/>
        </w:rPr>
        <w:t xml:space="preserve"> in študentov ali če se je sevalna dejavnost bistveno spremenila, ali če ne začne uvajati sprememb ukrepov varstva pred sevanji po pridobitvi dovoljenja za izvajanje sevalne dejavnosti (prvi, drugi in šesti odstavek </w:t>
      </w:r>
      <w:r w:rsidR="00410460">
        <w:fldChar w:fldCharType="begin"/>
      </w:r>
      <w:r w:rsidR="00410460">
        <w:instrText xml:space="preserve"> REF _Ref462065459 \r \h  \* MERGEFORMAT </w:instrText>
      </w:r>
      <w:r w:rsidR="00410460">
        <w:fldChar w:fldCharType="separate"/>
      </w:r>
      <w:r>
        <w:rPr>
          <w:rFonts w:ascii="Arial" w:hAnsi="Arial" w:cs="Arial"/>
          <w:sz w:val="20"/>
        </w:rPr>
        <w:t>41</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se ne posvetuje glede varstva izpostavljenih delavcev s pooblaščenimi izvedenci in organizacijami varstva pred sevanji (drugi odstavek </w:t>
      </w:r>
      <w:r w:rsidR="00410460">
        <w:fldChar w:fldCharType="begin"/>
      </w:r>
      <w:r w:rsidR="00410460">
        <w:instrText xml:space="preserve"> REF _Ref443245311 \r \h  \* MERGEFORM</w:instrText>
      </w:r>
      <w:r w:rsidR="00410460">
        <w:instrText xml:space="preserve">AT </w:instrText>
      </w:r>
      <w:r w:rsidR="00410460">
        <w:fldChar w:fldCharType="separate"/>
      </w:r>
      <w:r>
        <w:rPr>
          <w:rFonts w:ascii="Arial" w:hAnsi="Arial" w:cs="Arial"/>
          <w:sz w:val="20"/>
        </w:rPr>
        <w:t>42</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po</w:t>
      </w:r>
      <w:r>
        <w:rPr>
          <w:rFonts w:ascii="Arial" w:hAnsi="Arial" w:cs="Arial"/>
          <w:sz w:val="20"/>
        </w:rPr>
        <w:t>šlje</w:t>
      </w:r>
      <w:r w:rsidRPr="00EB7CC4">
        <w:rPr>
          <w:rFonts w:ascii="Arial" w:hAnsi="Arial" w:cs="Arial"/>
          <w:sz w:val="20"/>
        </w:rPr>
        <w:t xml:space="preserve"> rezultatov ugotavljanja meritev doz izpostavljenih delavcev pooblaščenemu </w:t>
      </w:r>
      <w:r>
        <w:rPr>
          <w:rFonts w:ascii="Arial" w:hAnsi="Arial" w:cs="Arial"/>
          <w:sz w:val="20"/>
        </w:rPr>
        <w:t>izvajalcu medicine dela</w:t>
      </w:r>
      <w:r w:rsidRPr="00EB7CC4">
        <w:rPr>
          <w:rFonts w:ascii="Arial" w:hAnsi="Arial" w:cs="Arial"/>
          <w:sz w:val="20"/>
        </w:rPr>
        <w:t xml:space="preserve"> in z njimi ne seznanja izpostavljenih delavcev ali če tega ne stori ob izrednem dogodku ali v primeru preseganja mejnih doz (tretji in četrti odstavek </w:t>
      </w:r>
      <w:r w:rsidR="00410460">
        <w:fldChar w:fldCharType="begin"/>
      </w:r>
      <w:r w:rsidR="00410460">
        <w:instrText xml:space="preserve"> REF _Ref443244715 \r \h  \* MERGEFORMAT </w:instrText>
      </w:r>
      <w:r w:rsidR="00410460">
        <w:fldChar w:fldCharType="separate"/>
      </w:r>
      <w:r>
        <w:rPr>
          <w:rFonts w:ascii="Arial" w:hAnsi="Arial" w:cs="Arial"/>
          <w:sz w:val="20"/>
        </w:rPr>
        <w:t>47</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kot pooblaščeni izvajalec dozimetrije ne po</w:t>
      </w:r>
      <w:r>
        <w:rPr>
          <w:rFonts w:ascii="Arial" w:hAnsi="Arial" w:cs="Arial"/>
          <w:sz w:val="20"/>
        </w:rPr>
        <w:t>šlje</w:t>
      </w:r>
      <w:r w:rsidRPr="00EB7CC4">
        <w:rPr>
          <w:rFonts w:ascii="Arial" w:hAnsi="Arial" w:cs="Arial"/>
          <w:sz w:val="20"/>
        </w:rPr>
        <w:t xml:space="preserve"> podatkov o osebnih dozah izpostavljenih delavcev v centralno evidenco doz v predpisanih rokih iz </w:t>
      </w:r>
      <w:r w:rsidR="00410460">
        <w:fldChar w:fldCharType="begin"/>
      </w:r>
      <w:r w:rsidR="00410460">
        <w:instrText xml:space="preserve"> REF _Ref443245718 \r \h  \* MERGEFORMAT </w:instrText>
      </w:r>
      <w:r w:rsidR="00410460">
        <w:fldChar w:fldCharType="separate"/>
      </w:r>
      <w:r>
        <w:rPr>
          <w:rFonts w:ascii="Arial" w:hAnsi="Arial" w:cs="Arial"/>
          <w:sz w:val="20"/>
        </w:rPr>
        <w:t>49</w:t>
      </w:r>
      <w:r w:rsidR="00410460">
        <w:fldChar w:fldCharType="end"/>
      </w:r>
      <w:r w:rsidRPr="00EB7CC4">
        <w:rPr>
          <w:rFonts w:ascii="Arial" w:hAnsi="Arial" w:cs="Arial"/>
          <w:sz w:val="20"/>
        </w:rPr>
        <w:t xml:space="preserve">. člena tega zakona (tretji odstavek </w:t>
      </w:r>
      <w:r w:rsidR="00410460">
        <w:fldChar w:fldCharType="begin"/>
      </w:r>
      <w:r w:rsidR="00410460">
        <w:instrText xml:space="preserve"> REF _Ref</w:instrText>
      </w:r>
      <w:r w:rsidR="00410460">
        <w:instrText xml:space="preserve">443245718 \r \h  \* MERGEFORMAT </w:instrText>
      </w:r>
      <w:r w:rsidR="00410460">
        <w:fldChar w:fldCharType="separate"/>
      </w:r>
      <w:r>
        <w:rPr>
          <w:rFonts w:ascii="Arial" w:hAnsi="Arial" w:cs="Arial"/>
          <w:sz w:val="20"/>
        </w:rPr>
        <w:t>49</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določi odgovorne osebe za varstvo pred sevanji ali o tem ne obvesti pristojnega organa ali če odgovorni osebi ne zagotovi strokovne samostojnosti pri delu in ustreznih delovnih razmer ali možnosti neposrednega poročanja vodstvu izvajalca sevalne dejavnosti (prvi</w:t>
      </w:r>
      <w:r>
        <w:rPr>
          <w:rFonts w:ascii="Arial" w:hAnsi="Arial" w:cs="Arial"/>
          <w:sz w:val="20"/>
        </w:rPr>
        <w:t>,</w:t>
      </w:r>
      <w:r w:rsidRPr="00EB7CC4">
        <w:rPr>
          <w:rFonts w:ascii="Arial" w:hAnsi="Arial" w:cs="Arial"/>
          <w:sz w:val="20"/>
        </w:rPr>
        <w:t xml:space="preserve"> četrti</w:t>
      </w:r>
      <w:r>
        <w:rPr>
          <w:rFonts w:ascii="Arial" w:hAnsi="Arial" w:cs="Arial"/>
          <w:sz w:val="20"/>
        </w:rPr>
        <w:t xml:space="preserve"> in peti</w:t>
      </w:r>
      <w:r w:rsidRPr="00EB7CC4">
        <w:rPr>
          <w:rFonts w:ascii="Arial" w:hAnsi="Arial" w:cs="Arial"/>
          <w:sz w:val="20"/>
        </w:rPr>
        <w:t xml:space="preserve"> odstavek </w:t>
      </w:r>
      <w:r w:rsidR="00410460">
        <w:fldChar w:fldCharType="begin"/>
      </w:r>
      <w:r w:rsidR="00410460">
        <w:instrText xml:space="preserve"> REF _Ref443251447 \r \h  \* MERGEFORMAT </w:instrText>
      </w:r>
      <w:r w:rsidR="00410460">
        <w:fldChar w:fldCharType="separate"/>
      </w:r>
      <w:r>
        <w:rPr>
          <w:rFonts w:ascii="Arial" w:hAnsi="Arial" w:cs="Arial"/>
          <w:sz w:val="20"/>
        </w:rPr>
        <w:t>52</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zagotovi pregleda delovnega in bivalnega okolja ter priprav</w:t>
      </w:r>
      <w:r>
        <w:rPr>
          <w:rFonts w:ascii="Arial" w:hAnsi="Arial" w:cs="Arial"/>
          <w:sz w:val="20"/>
        </w:rPr>
        <w:t>e</w:t>
      </w:r>
      <w:r w:rsidRPr="00EB7CC4">
        <w:rPr>
          <w:rFonts w:ascii="Arial" w:hAnsi="Arial" w:cs="Arial"/>
          <w:sz w:val="20"/>
        </w:rPr>
        <w:t xml:space="preserve"> ocene prejetih doz, ki jo je odredil pristojni organ</w:t>
      </w:r>
      <w:r w:rsidRPr="00EB7CC4" w:rsidDel="00443D74">
        <w:rPr>
          <w:rFonts w:ascii="Arial" w:hAnsi="Arial" w:cs="Arial"/>
          <w:sz w:val="20"/>
        </w:rPr>
        <w:t xml:space="preserve"> </w:t>
      </w:r>
      <w:r w:rsidRPr="00EB7CC4">
        <w:rPr>
          <w:rFonts w:ascii="Arial" w:hAnsi="Arial" w:cs="Arial"/>
          <w:sz w:val="20"/>
        </w:rPr>
        <w:t xml:space="preserve">(četrti odstavek </w:t>
      </w:r>
      <w:r w:rsidR="00410460">
        <w:fldChar w:fldCharType="begin"/>
      </w:r>
      <w:r w:rsidR="00410460">
        <w:instrText xml:space="preserve"> REF _Ref461624704 \r \h  \* MERGEFORMAT </w:instrText>
      </w:r>
      <w:r w:rsidR="00410460">
        <w:fldChar w:fldCharType="separate"/>
      </w:r>
      <w:r>
        <w:rPr>
          <w:rFonts w:ascii="Arial" w:hAnsi="Arial" w:cs="Arial"/>
          <w:sz w:val="20"/>
        </w:rPr>
        <w:t>63</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prodaja gradbeni material </w:t>
      </w:r>
      <w:r>
        <w:rPr>
          <w:rFonts w:ascii="Arial" w:hAnsi="Arial" w:cs="Arial"/>
          <w:sz w:val="20"/>
        </w:rPr>
        <w:t>s</w:t>
      </w:r>
      <w:r w:rsidRPr="00EB7CC4">
        <w:rPr>
          <w:rFonts w:ascii="Arial" w:hAnsi="Arial" w:cs="Arial"/>
          <w:sz w:val="20"/>
        </w:rPr>
        <w:t xml:space="preserve"> seznama vrst gradbenih materialov, zaradi katerih je lahko presežen</w:t>
      </w:r>
      <w:r>
        <w:rPr>
          <w:rFonts w:ascii="Arial" w:hAnsi="Arial" w:cs="Arial"/>
          <w:sz w:val="20"/>
        </w:rPr>
        <w:t>a</w:t>
      </w:r>
      <w:r w:rsidRPr="00EB7CC4">
        <w:rPr>
          <w:rFonts w:ascii="Arial" w:hAnsi="Arial" w:cs="Arial"/>
          <w:sz w:val="20"/>
        </w:rPr>
        <w:t xml:space="preserve"> referenčn</w:t>
      </w:r>
      <w:r>
        <w:rPr>
          <w:rFonts w:ascii="Arial" w:hAnsi="Arial" w:cs="Arial"/>
          <w:sz w:val="20"/>
        </w:rPr>
        <w:t>a raven</w:t>
      </w:r>
      <w:r w:rsidRPr="00EB7CC4">
        <w:rPr>
          <w:rFonts w:ascii="Arial" w:hAnsi="Arial" w:cs="Arial"/>
          <w:sz w:val="20"/>
        </w:rPr>
        <w:t xml:space="preserve"> za gradbene materiale, ne da bi pred tem zagotovil</w:t>
      </w:r>
      <w:r>
        <w:rPr>
          <w:rFonts w:ascii="Arial" w:hAnsi="Arial" w:cs="Arial"/>
          <w:sz w:val="20"/>
        </w:rPr>
        <w:t>a</w:t>
      </w:r>
      <w:r w:rsidRPr="00EB7CC4">
        <w:rPr>
          <w:rFonts w:ascii="Arial" w:hAnsi="Arial" w:cs="Arial"/>
          <w:sz w:val="20"/>
        </w:rPr>
        <w:t xml:space="preserve"> meritve in oceno primernosti pooblaščenega izvedenca za varstvo pred sevanji</w:t>
      </w:r>
      <w:r>
        <w:rPr>
          <w:rFonts w:ascii="Arial" w:hAnsi="Arial" w:cs="Arial"/>
          <w:sz w:val="20"/>
        </w:rPr>
        <w:t>,</w:t>
      </w:r>
      <w:r w:rsidRPr="00EB7CC4">
        <w:rPr>
          <w:rFonts w:ascii="Arial" w:hAnsi="Arial" w:cs="Arial"/>
          <w:sz w:val="20"/>
        </w:rPr>
        <w:t xml:space="preserve"> ali če ne upošteva ukrepov in pogojev, ki jih je za njegovo uporabo določil organ, pristojen za jedrsko varnost (drugi, tretji in četrti odstavek </w:t>
      </w:r>
      <w:r w:rsidR="00410460">
        <w:fldChar w:fldCharType="begin"/>
      </w:r>
      <w:r w:rsidR="00410460">
        <w:instrText xml:space="preserve"> REF _Ref462132424 \r \h  \* MERGEFORMAT </w:instrText>
      </w:r>
      <w:r w:rsidR="00410460">
        <w:fldChar w:fldCharType="separate"/>
      </w:r>
      <w:r>
        <w:rPr>
          <w:rFonts w:ascii="Arial" w:hAnsi="Arial" w:cs="Arial"/>
          <w:sz w:val="20"/>
        </w:rPr>
        <w:t>64</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ravna po odredbi pristojnega organa v zvezi z izvajanjem ukrepov za zmanjšanje izpostavljenosti delavcev in posameznikov iz prebivalstva in izvajanjem ukrepov varstva izpostavljenih delavcev (prvi in drugi odstavek </w:t>
      </w:r>
      <w:r w:rsidR="00410460">
        <w:fldChar w:fldCharType="begin"/>
      </w:r>
      <w:r w:rsidR="00410460">
        <w:instrText xml:space="preserve"> REF _Ref427745126 \r \h  \* MERGEFORMAT </w:instrText>
      </w:r>
      <w:r w:rsidR="00410460">
        <w:fldChar w:fldCharType="separate"/>
      </w:r>
      <w:r>
        <w:rPr>
          <w:rFonts w:ascii="Arial" w:hAnsi="Arial" w:cs="Arial"/>
          <w:sz w:val="20"/>
        </w:rPr>
        <w:t>65</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zagotovi meritev radona </w:t>
      </w:r>
      <w:r>
        <w:rPr>
          <w:rFonts w:ascii="Arial" w:hAnsi="Arial" w:cs="Arial"/>
          <w:sz w:val="20"/>
        </w:rPr>
        <w:t xml:space="preserve">ali torona </w:t>
      </w:r>
      <w:r w:rsidRPr="00EB7CC4">
        <w:rPr>
          <w:rFonts w:ascii="Arial" w:hAnsi="Arial" w:cs="Arial"/>
          <w:sz w:val="20"/>
        </w:rPr>
        <w:t>na območju z več radona na delovnih mestih v</w:t>
      </w:r>
      <w:r>
        <w:rPr>
          <w:rFonts w:ascii="Arial" w:hAnsi="Arial" w:cs="Arial"/>
          <w:sz w:val="20"/>
        </w:rPr>
        <w:t> </w:t>
      </w:r>
      <w:r w:rsidRPr="00EB7CC4">
        <w:rPr>
          <w:rFonts w:ascii="Arial" w:hAnsi="Arial" w:cs="Arial"/>
          <w:sz w:val="20"/>
        </w:rPr>
        <w:t xml:space="preserve">pritličnih </w:t>
      </w:r>
      <w:r>
        <w:rPr>
          <w:rFonts w:ascii="Arial" w:hAnsi="Arial" w:cs="Arial"/>
          <w:sz w:val="20"/>
        </w:rPr>
        <w:t>ali</w:t>
      </w:r>
      <w:r w:rsidRPr="00EB7CC4">
        <w:rPr>
          <w:rFonts w:ascii="Arial" w:hAnsi="Arial" w:cs="Arial"/>
          <w:sz w:val="20"/>
        </w:rPr>
        <w:t xml:space="preserve"> kletnih prostorih </w:t>
      </w:r>
      <w:r>
        <w:rPr>
          <w:rFonts w:ascii="Arial" w:hAnsi="Arial" w:cs="Arial"/>
          <w:sz w:val="20"/>
        </w:rPr>
        <w:t>ali</w:t>
      </w:r>
      <w:r w:rsidRPr="00EB7CC4">
        <w:rPr>
          <w:rFonts w:ascii="Arial" w:hAnsi="Arial" w:cs="Arial"/>
          <w:sz w:val="20"/>
        </w:rPr>
        <w:t xml:space="preserve"> na delovnih mestih na območju celotne Republike Slovenije na lokacijah, kjer je mogoče pričakovati povišane koncentracije radona ali torona (prvi in drugi odstavek </w:t>
      </w:r>
      <w:r w:rsidR="00410460">
        <w:fldChar w:fldCharType="begin"/>
      </w:r>
      <w:r w:rsidR="00410460">
        <w:instrText xml:space="preserve"> REF _Ref461624823 \r \h  \* MERGEFORMAT </w:instrText>
      </w:r>
      <w:r w:rsidR="00410460">
        <w:fldChar w:fldCharType="separate"/>
      </w:r>
      <w:r>
        <w:rPr>
          <w:rFonts w:ascii="Arial" w:hAnsi="Arial" w:cs="Arial"/>
          <w:sz w:val="20"/>
        </w:rPr>
        <w:t>67</w:t>
      </w:r>
      <w:r w:rsidR="00410460">
        <w:fldChar w:fldCharType="end"/>
      </w:r>
      <w:r w:rsidRPr="00EB7CC4">
        <w:rPr>
          <w:rFonts w:ascii="Arial" w:hAnsi="Arial" w:cs="Arial"/>
          <w:sz w:val="20"/>
        </w:rPr>
        <w:t>. člena</w:t>
      </w:r>
      <w:r>
        <w:rPr>
          <w:rFonts w:ascii="Arial" w:hAnsi="Arial" w:cs="Arial"/>
          <w:sz w:val="20"/>
        </w:rPr>
        <w:t xml:space="preserve"> v povezavi s 74. členom</w:t>
      </w:r>
      <w:r w:rsidRPr="00EB7CC4">
        <w:rPr>
          <w:rFonts w:ascii="Arial" w:hAnsi="Arial" w:cs="Arial"/>
          <w:sz w:val="20"/>
        </w:rPr>
        <w:t>);</w:t>
      </w:r>
    </w:p>
    <w:p w:rsidR="00D461C6" w:rsidRPr="00EB7CC4" w:rsidRDefault="00D461C6" w:rsidP="00D461C6">
      <w:pPr>
        <w:pStyle w:val="OdstavekSt"/>
        <w:numPr>
          <w:ilvl w:val="0"/>
          <w:numId w:val="105"/>
        </w:numPr>
        <w:tabs>
          <w:tab w:val="clear" w:pos="360"/>
        </w:tabs>
        <w:ind w:left="993" w:hanging="567"/>
        <w:rPr>
          <w:rFonts w:ascii="Arial" w:hAnsi="Arial" w:cs="Arial"/>
          <w:sz w:val="20"/>
        </w:rPr>
      </w:pPr>
      <w:r w:rsidRPr="00EB7CC4">
        <w:rPr>
          <w:rFonts w:ascii="Arial" w:hAnsi="Arial" w:cs="Arial"/>
          <w:sz w:val="20"/>
        </w:rPr>
        <w:t xml:space="preserve">če ne </w:t>
      </w:r>
      <w:r w:rsidRPr="00BF4F75">
        <w:rPr>
          <w:rFonts w:ascii="Arial" w:hAnsi="Arial" w:cs="Arial"/>
          <w:sz w:val="20"/>
        </w:rPr>
        <w:t xml:space="preserve">zagotovi ocene izpostavljenosti v premeru preseganja referenčnih ravni ali če ne </w:t>
      </w:r>
      <w:r w:rsidRPr="00EB7CC4">
        <w:rPr>
          <w:rFonts w:ascii="Arial" w:hAnsi="Arial" w:cs="Arial"/>
          <w:sz w:val="20"/>
        </w:rPr>
        <w:t xml:space="preserve">izvaja ukrepov za zmanjšanje izpostavljenosti radonu ali toronu ali če s ponovnimi meritvami ne preveri učinkovitosti izvedenih ukrepov v rokih, določenih v </w:t>
      </w:r>
      <w:r w:rsidR="00410460">
        <w:fldChar w:fldCharType="begin"/>
      </w:r>
      <w:r w:rsidR="00410460">
        <w:instrText xml:space="preserve"> REF _Ref461624828 \r \h  \* MERGEFORMAT </w:instrText>
      </w:r>
      <w:r w:rsidR="00410460">
        <w:fldChar w:fldCharType="separate"/>
      </w:r>
      <w:r>
        <w:rPr>
          <w:rFonts w:ascii="Arial" w:hAnsi="Arial" w:cs="Arial"/>
          <w:sz w:val="20"/>
        </w:rPr>
        <w:t>68</w:t>
      </w:r>
      <w:r w:rsidR="00410460">
        <w:fldChar w:fldCharType="end"/>
      </w:r>
      <w:r w:rsidRPr="00EB7CC4">
        <w:rPr>
          <w:rFonts w:ascii="Arial" w:hAnsi="Arial" w:cs="Arial"/>
          <w:sz w:val="20"/>
        </w:rPr>
        <w:t xml:space="preserve">. členu tega zakona (prvi, drugi, četrti, peti, šesti in sedmi odstavek </w:t>
      </w:r>
      <w:r w:rsidR="00410460">
        <w:fldChar w:fldCharType="begin"/>
      </w:r>
      <w:r w:rsidR="00410460">
        <w:instrText xml:space="preserve"> REF _Ref461624828 \r \h  \* MERGEFORMAT </w:instrText>
      </w:r>
      <w:r w:rsidR="00410460">
        <w:fldChar w:fldCharType="separate"/>
      </w:r>
      <w:r>
        <w:rPr>
          <w:rFonts w:ascii="Arial" w:hAnsi="Arial" w:cs="Arial"/>
          <w:sz w:val="20"/>
        </w:rPr>
        <w:t>68</w:t>
      </w:r>
      <w:r w:rsidR="00410460">
        <w:fldChar w:fldCharType="end"/>
      </w:r>
      <w:r w:rsidRPr="00EB7CC4">
        <w:rPr>
          <w:rFonts w:ascii="Arial" w:hAnsi="Arial" w:cs="Arial"/>
          <w:sz w:val="20"/>
        </w:rPr>
        <w:t>. člena</w:t>
      </w:r>
      <w:r w:rsidRPr="00A72A46">
        <w:rPr>
          <w:rFonts w:ascii="Arial" w:hAnsi="Arial" w:cs="Arial"/>
          <w:sz w:val="20"/>
        </w:rPr>
        <w:t xml:space="preserve"> </w:t>
      </w:r>
      <w:r>
        <w:rPr>
          <w:rFonts w:ascii="Arial" w:hAnsi="Arial" w:cs="Arial"/>
          <w:sz w:val="20"/>
        </w:rPr>
        <w:t>v povezavi s 74. členom</w:t>
      </w:r>
      <w:r w:rsidRPr="00EB7CC4">
        <w:rPr>
          <w:rFonts w:ascii="Arial" w:hAnsi="Arial" w:cs="Arial"/>
          <w:sz w:val="20"/>
        </w:rPr>
        <w:t>);</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ravna po odredbi pristojnega organa v zvezi z izvajanjem ukrepov za zmanjšanje izpostavljenosti delavcev radonu ali toronu (</w:t>
      </w:r>
      <w:r w:rsidR="00410460">
        <w:fldChar w:fldCharType="begin"/>
      </w:r>
      <w:r w:rsidR="00410460">
        <w:instrText xml:space="preserve"> REF _Ref461625579 \r \h  \* MERGEFORMAT </w:instrText>
      </w:r>
      <w:r w:rsidR="00410460">
        <w:fldChar w:fldCharType="separate"/>
      </w:r>
      <w:r>
        <w:rPr>
          <w:rFonts w:ascii="Arial" w:hAnsi="Arial" w:cs="Arial"/>
          <w:sz w:val="20"/>
        </w:rPr>
        <w:t>69</w:t>
      </w:r>
      <w:r w:rsidR="00410460">
        <w:fldChar w:fldCharType="end"/>
      </w:r>
      <w:r w:rsidRPr="00EB7CC4">
        <w:rPr>
          <w:rFonts w:ascii="Arial" w:hAnsi="Arial" w:cs="Arial"/>
          <w:sz w:val="20"/>
        </w:rPr>
        <w:t>. člen</w:t>
      </w:r>
      <w:r w:rsidRPr="00A72A46">
        <w:rPr>
          <w:rFonts w:ascii="Arial" w:hAnsi="Arial" w:cs="Arial"/>
          <w:sz w:val="20"/>
        </w:rPr>
        <w:t xml:space="preserve"> </w:t>
      </w:r>
      <w:r>
        <w:rPr>
          <w:rFonts w:ascii="Arial" w:hAnsi="Arial" w:cs="Arial"/>
          <w:sz w:val="20"/>
        </w:rPr>
        <w:t>v povezavi s 74. členom</w:t>
      </w:r>
      <w:r w:rsidRPr="00EB7CC4">
        <w:rPr>
          <w:rFonts w:ascii="Arial" w:hAnsi="Arial" w:cs="Arial"/>
          <w:sz w:val="20"/>
        </w:rPr>
        <w:t>);</w:t>
      </w:r>
    </w:p>
    <w:p w:rsidR="00D461C6"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pri načrtovanju ali izvedbi novogradenj ali pri rekonstrukciji objekta ne upošteva predpisanih zahtev za zagotavljanje zavarovanja zdravja ljudi pred škodljivimi učinki radona ali torona (prvi in drugi odstavek </w:t>
      </w:r>
      <w:r w:rsidR="00410460">
        <w:fldChar w:fldCharType="begin"/>
      </w:r>
      <w:r w:rsidR="00410460">
        <w:instrText xml:space="preserve"> REF _Ref461625591 \r \h  \* MERGEFORMAT</w:instrText>
      </w:r>
      <w:r w:rsidR="00410460">
        <w:instrText xml:space="preserve"> </w:instrText>
      </w:r>
      <w:r w:rsidR="00410460">
        <w:fldChar w:fldCharType="separate"/>
      </w:r>
      <w:r>
        <w:rPr>
          <w:rFonts w:ascii="Arial" w:hAnsi="Arial" w:cs="Arial"/>
          <w:sz w:val="20"/>
        </w:rPr>
        <w:t>70</w:t>
      </w:r>
      <w:r w:rsidR="00410460">
        <w:fldChar w:fldCharType="end"/>
      </w:r>
      <w:r w:rsidRPr="00EB7CC4">
        <w:rPr>
          <w:rFonts w:ascii="Arial" w:hAnsi="Arial" w:cs="Arial"/>
          <w:sz w:val="20"/>
        </w:rPr>
        <w:t>. člena</w:t>
      </w:r>
      <w:r>
        <w:rPr>
          <w:rFonts w:ascii="Arial" w:hAnsi="Arial" w:cs="Arial"/>
          <w:sz w:val="20"/>
        </w:rPr>
        <w:t xml:space="preserve"> v povezavi s 74. členom</w:t>
      </w:r>
      <w:r w:rsidRPr="00EB7CC4">
        <w:rPr>
          <w:rFonts w:ascii="Arial" w:hAnsi="Arial" w:cs="Arial"/>
          <w:sz w:val="20"/>
        </w:rPr>
        <w:t>);</w:t>
      </w:r>
    </w:p>
    <w:p w:rsidR="00D461C6" w:rsidRDefault="00D461C6" w:rsidP="00D461C6">
      <w:pPr>
        <w:pStyle w:val="OdstavekSt"/>
        <w:numPr>
          <w:ilvl w:val="0"/>
          <w:numId w:val="105"/>
        </w:numPr>
        <w:ind w:left="993" w:hanging="567"/>
        <w:rPr>
          <w:rFonts w:ascii="Arial" w:hAnsi="Arial" w:cs="Arial"/>
          <w:sz w:val="20"/>
        </w:rPr>
      </w:pPr>
      <w:r w:rsidRPr="00BF4F75">
        <w:rPr>
          <w:rFonts w:ascii="Arial" w:hAnsi="Arial" w:cs="Arial"/>
          <w:sz w:val="20"/>
        </w:rPr>
        <w:t>če nima vzpostavljenega sistema spremljanja dogodkov, ki vključujejo dejansko ali potencialno nenamerno izpostavljenost (drugi odstavek 81.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BF4F75">
        <w:rPr>
          <w:rFonts w:ascii="Arial" w:hAnsi="Arial" w:cs="Arial"/>
          <w:sz w:val="20"/>
        </w:rPr>
        <w:t>če o pomembnih nenamernih izpostavljenostih ter o ugotovitvah preiskave dogodka in ukrepih, uvedenih za njihovo preprečevanje, ne obvesti organa, pristojnega za varstvo pred sevanji (četrti in peti odstavek 81.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pri opravljanju radioloških posegov ne zagotavlja </w:t>
      </w:r>
      <w:r>
        <w:rPr>
          <w:rFonts w:ascii="Arial" w:hAnsi="Arial" w:cs="Arial"/>
          <w:sz w:val="20"/>
        </w:rPr>
        <w:t>klinične presoje</w:t>
      </w:r>
      <w:r w:rsidRPr="00EB7CC4">
        <w:rPr>
          <w:rFonts w:ascii="Arial" w:hAnsi="Arial" w:cs="Arial"/>
          <w:sz w:val="20"/>
        </w:rPr>
        <w:t xml:space="preserve"> ali če tega ne zagotovi po vsakem izrednem dogodku (prvi in drugi odstavek </w:t>
      </w:r>
      <w:r w:rsidR="00410460">
        <w:fldChar w:fldCharType="begin"/>
      </w:r>
      <w:r w:rsidR="00410460">
        <w:instrText xml:space="preserve"> REF _Ref443251513 \r \h  \* MERGEFORMAT </w:instrText>
      </w:r>
      <w:r w:rsidR="00410460">
        <w:fldChar w:fldCharType="separate"/>
      </w:r>
      <w:r>
        <w:rPr>
          <w:rFonts w:ascii="Arial" w:hAnsi="Arial" w:cs="Arial"/>
          <w:sz w:val="20"/>
        </w:rPr>
        <w:t>82</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lastRenderedPageBreak/>
        <w:t xml:space="preserve">če pacientu na njegovo zahtevo </w:t>
      </w:r>
      <w:r>
        <w:rPr>
          <w:rFonts w:ascii="Arial" w:hAnsi="Arial" w:cs="Arial"/>
          <w:sz w:val="20"/>
        </w:rPr>
        <w:t xml:space="preserve">ne predloži </w:t>
      </w:r>
      <w:r w:rsidRPr="00EB7CC4">
        <w:rPr>
          <w:rFonts w:ascii="Arial" w:hAnsi="Arial" w:cs="Arial"/>
          <w:sz w:val="20"/>
        </w:rPr>
        <w:t xml:space="preserve">podatkov o dozah, ki jih je prejel med izvajanjem radioloških posegov (šesti odstavek </w:t>
      </w:r>
      <w:r w:rsidR="00410460">
        <w:fldChar w:fldCharType="begin"/>
      </w:r>
      <w:r w:rsidR="00410460">
        <w:instrText xml:space="preserve"> REF _Ref443245149 \r \h  \* MERGEFORMAT </w:instrText>
      </w:r>
      <w:r w:rsidR="00410460">
        <w:fldChar w:fldCharType="separate"/>
      </w:r>
      <w:r>
        <w:rPr>
          <w:rFonts w:ascii="Arial" w:hAnsi="Arial" w:cs="Arial"/>
          <w:sz w:val="20"/>
        </w:rPr>
        <w:t>83</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glede posameznih vprašanj sevalne in jedrske varnosti ne pridobi mnenja pooblaščenega izvedenca za sevalno in jedrsko varnost (prvi odstavek </w:t>
      </w:r>
      <w:r w:rsidR="00410460">
        <w:fldChar w:fldCharType="begin"/>
      </w:r>
      <w:r w:rsidR="00410460">
        <w:instrText xml:space="preserve"> REF _Ref443253332 \r \h  \* MERGEFORMAT </w:instrText>
      </w:r>
      <w:r w:rsidR="00410460">
        <w:fldChar w:fldCharType="separate"/>
      </w:r>
      <w:r>
        <w:rPr>
          <w:rFonts w:ascii="Arial" w:hAnsi="Arial" w:cs="Arial"/>
          <w:sz w:val="20"/>
        </w:rPr>
        <w:t>88</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izvaja programov spremljanja obratovalnih izkušenj sevalnih ali jedrskih objektov ali če ugotovitev programov ne upošteva pri ocenjevanju, preverjanju in izboljšanju sevalne in jedrske varnosti (prvi in drugi odstavek </w:t>
      </w:r>
      <w:r w:rsidR="00410460">
        <w:fldChar w:fldCharType="begin"/>
      </w:r>
      <w:r w:rsidR="00410460">
        <w:instrText xml:space="preserve"> REF _Ref443253342 \r \h  \* M</w:instrText>
      </w:r>
      <w:r w:rsidR="00410460">
        <w:instrText xml:space="preserve">ERGEFORMAT </w:instrText>
      </w:r>
      <w:r w:rsidR="00410460">
        <w:fldChar w:fldCharType="separate"/>
      </w:r>
      <w:r>
        <w:rPr>
          <w:rFonts w:ascii="Arial" w:hAnsi="Arial" w:cs="Arial"/>
          <w:sz w:val="20"/>
        </w:rPr>
        <w:t>90</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kot upravljavec objekta ne zagotovi zadostnega števila usposobljenih delavcev za upravljanje tehnološkega procesa ali če ne zagotovi rednega obnavljanja strokovnega znanja</w:t>
      </w:r>
      <w:r w:rsidR="00D55C45" w:rsidRPr="00EB7CC4">
        <w:rPr>
          <w:rFonts w:ascii="Arial" w:hAnsi="Arial" w:cs="Arial"/>
          <w:sz w:val="20"/>
        </w:rPr>
        <w:fldChar w:fldCharType="begin"/>
      </w:r>
      <w:r w:rsidRPr="00EB7CC4">
        <w:rPr>
          <w:rFonts w:ascii="Arial" w:hAnsi="Arial" w:cs="Arial"/>
          <w:sz w:val="20"/>
        </w:rPr>
        <w:instrText>xe "obnavljanje strokovnega znanja"</w:instrText>
      </w:r>
      <w:r w:rsidR="00D55C45" w:rsidRPr="00EB7CC4">
        <w:rPr>
          <w:rFonts w:ascii="Arial" w:hAnsi="Arial" w:cs="Arial"/>
          <w:sz w:val="20"/>
        </w:rPr>
        <w:fldChar w:fldCharType="end"/>
      </w:r>
      <w:r w:rsidRPr="00EB7CC4">
        <w:rPr>
          <w:rFonts w:ascii="Arial" w:hAnsi="Arial" w:cs="Arial"/>
          <w:sz w:val="20"/>
        </w:rPr>
        <w:t xml:space="preserve"> usposobljenih delavcev ali preverjanja njihove usposobljenosti</w:t>
      </w:r>
      <w:r w:rsidR="00D55C45" w:rsidRPr="00EB7CC4">
        <w:rPr>
          <w:rFonts w:ascii="Arial" w:hAnsi="Arial" w:cs="Arial"/>
          <w:sz w:val="20"/>
        </w:rPr>
        <w:fldChar w:fldCharType="begin"/>
      </w:r>
      <w:r w:rsidRPr="00EB7CC4">
        <w:rPr>
          <w:rFonts w:ascii="Arial" w:hAnsi="Arial" w:cs="Arial"/>
          <w:sz w:val="20"/>
        </w:rPr>
        <w:instrText>xe "usposobljenost"</w:instrText>
      </w:r>
      <w:r w:rsidR="00D55C45" w:rsidRPr="00EB7CC4">
        <w:rPr>
          <w:rFonts w:ascii="Arial" w:hAnsi="Arial" w:cs="Arial"/>
          <w:sz w:val="20"/>
        </w:rPr>
        <w:fldChar w:fldCharType="end"/>
      </w:r>
      <w:r w:rsidRPr="00EB7CC4">
        <w:rPr>
          <w:rFonts w:ascii="Arial" w:hAnsi="Arial" w:cs="Arial"/>
          <w:sz w:val="20"/>
        </w:rPr>
        <w:t xml:space="preserve">, psihofizičnih lastnosti in odvisnosti od alkohola, mamil ali drugih psihoaktivnih sredstev ali če ne hrani zapisov o opravljenem usposabljanju, vključno z ocenami dosežene strokovne usposobljenosti glede na zahteve za ustrezno delovno mesto za vsakega delavca, ki opravlja za varnost pomembna dela, ali če teh zapisov ne hrani še leto </w:t>
      </w:r>
      <w:r>
        <w:rPr>
          <w:rFonts w:ascii="Arial" w:hAnsi="Arial" w:cs="Arial"/>
          <w:sz w:val="20"/>
        </w:rPr>
        <w:t xml:space="preserve">dni </w:t>
      </w:r>
      <w:r w:rsidRPr="00EB7CC4">
        <w:rPr>
          <w:rFonts w:ascii="Arial" w:hAnsi="Arial" w:cs="Arial"/>
          <w:sz w:val="20"/>
        </w:rPr>
        <w:t>po tem, ko je delavec prenehal delati pri njem</w:t>
      </w:r>
      <w:r>
        <w:rPr>
          <w:rFonts w:ascii="Arial" w:hAnsi="Arial" w:cs="Arial"/>
          <w:sz w:val="20"/>
        </w:rPr>
        <w:t>,</w:t>
      </w:r>
      <w:r w:rsidRPr="00EB7CC4">
        <w:rPr>
          <w:rFonts w:ascii="Arial" w:hAnsi="Arial" w:cs="Arial"/>
          <w:sz w:val="20"/>
        </w:rPr>
        <w:t xml:space="preserve"> ali če dela in naloge upravljanja tehnološkega procesa opravlja delavec brez dovoljenja organa, pristojnega za jedrsko varnost (prvi, drugi, tretji, </w:t>
      </w:r>
      <w:r>
        <w:rPr>
          <w:rFonts w:ascii="Arial" w:hAnsi="Arial" w:cs="Arial"/>
          <w:sz w:val="20"/>
        </w:rPr>
        <w:t>četrti</w:t>
      </w:r>
      <w:r w:rsidRPr="00EB7CC4">
        <w:rPr>
          <w:rFonts w:ascii="Arial" w:hAnsi="Arial" w:cs="Arial"/>
          <w:sz w:val="20"/>
        </w:rPr>
        <w:t xml:space="preserve"> in </w:t>
      </w:r>
      <w:r>
        <w:rPr>
          <w:rFonts w:ascii="Arial" w:hAnsi="Arial" w:cs="Arial"/>
          <w:sz w:val="20"/>
        </w:rPr>
        <w:t>deveti</w:t>
      </w:r>
      <w:r w:rsidRPr="00EB7CC4">
        <w:rPr>
          <w:rFonts w:ascii="Arial" w:hAnsi="Arial" w:cs="Arial"/>
          <w:sz w:val="20"/>
        </w:rPr>
        <w:t xml:space="preserve"> odstavek </w:t>
      </w:r>
      <w:r w:rsidR="00410460">
        <w:fldChar w:fldCharType="begin"/>
      </w:r>
      <w:r w:rsidR="00410460">
        <w:instrText xml:space="preserve"> REF _Ref443253349 \r \h  \* MERGEFORMAT </w:instrText>
      </w:r>
      <w:r w:rsidR="00410460">
        <w:fldChar w:fldCharType="separate"/>
      </w:r>
      <w:r>
        <w:rPr>
          <w:rFonts w:ascii="Arial" w:hAnsi="Arial" w:cs="Arial"/>
          <w:sz w:val="20"/>
        </w:rPr>
        <w:t>92</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kot upravljavec objekta ni vzpostavil ali ne izvaja sistema vodenja</w:t>
      </w:r>
      <w:r w:rsidRPr="00EB7CC4" w:rsidDel="000A6FCB">
        <w:rPr>
          <w:rFonts w:ascii="Arial" w:hAnsi="Arial" w:cs="Arial"/>
          <w:sz w:val="20"/>
        </w:rPr>
        <w:t xml:space="preserve"> </w:t>
      </w:r>
      <w:r w:rsidRPr="00EB7CC4">
        <w:rPr>
          <w:rFonts w:ascii="Arial" w:hAnsi="Arial" w:cs="Arial"/>
          <w:sz w:val="20"/>
        </w:rPr>
        <w:t xml:space="preserve">ali </w:t>
      </w:r>
      <w:r w:rsidRPr="00EB7CC4">
        <w:rPr>
          <w:rFonts w:ascii="Arial" w:hAnsi="Arial" w:cs="Arial"/>
          <w:color w:val="000000"/>
          <w:sz w:val="20"/>
        </w:rPr>
        <w:t>če vanj ni vključil varnostne kulture, nadzora nad dobavitelji opreme in izvajalci, nadzora nad pogodbenimi izvajalci ali postopkov za zagotavljanje vnosa ali vgradnje</w:t>
      </w:r>
      <w:r w:rsidRPr="00EB7CC4">
        <w:rPr>
          <w:rFonts w:ascii="Arial" w:hAnsi="Arial" w:cs="Arial"/>
          <w:sz w:val="20"/>
        </w:rPr>
        <w:t xml:space="preserve"> ustrezne opreme (</w:t>
      </w:r>
      <w:r w:rsidR="00410460">
        <w:fldChar w:fldCharType="begin"/>
      </w:r>
      <w:r w:rsidR="00410460">
        <w:instrText xml:space="preserve"> REF _Ref443253362 \r \h  \* MERGEFORMAT </w:instrText>
      </w:r>
      <w:r w:rsidR="00410460">
        <w:fldChar w:fldCharType="separate"/>
      </w:r>
      <w:r>
        <w:rPr>
          <w:rFonts w:ascii="Arial" w:hAnsi="Arial" w:cs="Arial"/>
          <w:sz w:val="20"/>
        </w:rPr>
        <w:t>93</w:t>
      </w:r>
      <w:r w:rsidR="00410460">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dopolnjuje varnostnega poročila, če pride med gradnjo ali razgradnjo objekta</w:t>
      </w:r>
      <w:r>
        <w:rPr>
          <w:rFonts w:ascii="Arial" w:hAnsi="Arial" w:cs="Arial"/>
          <w:sz w:val="20"/>
        </w:rPr>
        <w:t>,</w:t>
      </w:r>
      <w:r w:rsidRPr="00EB7CC4">
        <w:rPr>
          <w:rFonts w:ascii="Arial" w:hAnsi="Arial" w:cs="Arial"/>
          <w:sz w:val="20"/>
        </w:rPr>
        <w:t xml:space="preserve"> poskusn</w:t>
      </w:r>
      <w:r>
        <w:rPr>
          <w:rFonts w:ascii="Arial" w:hAnsi="Arial" w:cs="Arial"/>
          <w:sz w:val="20"/>
        </w:rPr>
        <w:t>im</w:t>
      </w:r>
      <w:r w:rsidRPr="00EB7CC4">
        <w:rPr>
          <w:rFonts w:ascii="Arial" w:hAnsi="Arial" w:cs="Arial"/>
          <w:sz w:val="20"/>
        </w:rPr>
        <w:t xml:space="preserve"> obratovanj</w:t>
      </w:r>
      <w:r>
        <w:rPr>
          <w:rFonts w:ascii="Arial" w:hAnsi="Arial" w:cs="Arial"/>
          <w:sz w:val="20"/>
        </w:rPr>
        <w:t>em</w:t>
      </w:r>
      <w:r w:rsidRPr="00EB7CC4">
        <w:rPr>
          <w:rFonts w:ascii="Arial" w:hAnsi="Arial" w:cs="Arial"/>
          <w:sz w:val="20"/>
        </w:rPr>
        <w:t xml:space="preserve"> ali izvajanj</w:t>
      </w:r>
      <w:r>
        <w:rPr>
          <w:rFonts w:ascii="Arial" w:hAnsi="Arial" w:cs="Arial"/>
          <w:sz w:val="20"/>
        </w:rPr>
        <w:t>em</w:t>
      </w:r>
      <w:r w:rsidRPr="00EB7CC4">
        <w:rPr>
          <w:rFonts w:ascii="Arial" w:hAnsi="Arial" w:cs="Arial"/>
          <w:sz w:val="20"/>
        </w:rPr>
        <w:t xml:space="preserve"> rudarskih del, če gre za izkoriščanje ali opustitev izkoriščanja jedrskih mineralnih snovi, do sprememb, ki vplivajo na vsebino varnostnega poročila (tretji odstavek </w:t>
      </w:r>
      <w:r w:rsidR="00410460">
        <w:fldChar w:fldCharType="begin"/>
      </w:r>
      <w:r w:rsidR="00410460">
        <w:instrText xml:space="preserve"> REF _Ref443253401 \r \h  \* MERGEFORMAT </w:instrText>
      </w:r>
      <w:r w:rsidR="00410460">
        <w:fldChar w:fldCharType="separate"/>
      </w:r>
      <w:r>
        <w:rPr>
          <w:rFonts w:ascii="Arial" w:hAnsi="Arial" w:cs="Arial"/>
          <w:sz w:val="20"/>
        </w:rPr>
        <w:t>101</w:t>
      </w:r>
      <w:r w:rsidR="00410460">
        <w:fldChar w:fldCharType="end"/>
      </w:r>
      <w:r w:rsidRPr="00EB7CC4">
        <w:rPr>
          <w:rFonts w:ascii="Arial" w:hAnsi="Arial" w:cs="Arial"/>
          <w:sz w:val="20"/>
        </w:rPr>
        <w:t xml:space="preserve">. člena in tretji odstavek </w:t>
      </w:r>
      <w:r w:rsidR="00410460">
        <w:fldChar w:fldCharType="begin"/>
      </w:r>
      <w:r w:rsidR="00410460">
        <w:instrText xml:space="preserve"> REF _Ref443253415 \r \h  \* MERGEFORMAT </w:instrText>
      </w:r>
      <w:r w:rsidR="00410460">
        <w:fldChar w:fldCharType="separate"/>
      </w:r>
      <w:r>
        <w:rPr>
          <w:rFonts w:ascii="Arial" w:hAnsi="Arial" w:cs="Arial"/>
          <w:sz w:val="20"/>
        </w:rPr>
        <w:t>110</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zagotavlja obratovanja ali poskusnega obratovanja v skladu z odobrenimi obratovalnimi pogoji in omejitvami ali uporabe pisnih postopkov za obratovanje, poskusno obratovanje, prenehanje obratovanja ali razgradnjo objekta ali spremljanja svojih in tujih obratovalnih izkušenj, obratovalnih kazalnikov, procesov staranja opreme ali izvajanja ukrepov za zmanjšanje ali odpravo učinkov procesov staranja ali vzdrževanja, pregledovanja ali preizkušanja sistemov in komponent objekta, izdelave in upoštevanja načrta optimizacije varstva pred sevanji ali nadzora nad dobavitelji opreme in izvajalci del ali če za preverjanje varnosti ne uporablja varnostnih analiz, če je to potrebno (prvi odstavek </w:t>
      </w:r>
      <w:r w:rsidR="00410460">
        <w:fldChar w:fldCharType="begin"/>
      </w:r>
      <w:r w:rsidR="00410460">
        <w:instrText xml:space="preserve"> REF _Ref443253430 \r \h  \* MERGEFORMAT </w:instrText>
      </w:r>
      <w:r w:rsidR="00410460">
        <w:fldChar w:fldCharType="separate"/>
      </w:r>
      <w:r>
        <w:rPr>
          <w:rFonts w:ascii="Arial" w:hAnsi="Arial" w:cs="Arial"/>
          <w:sz w:val="20"/>
        </w:rPr>
        <w:t>111</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pripravi poročila o občasnem varnostnem pregledu ali če na podlagi </w:t>
      </w:r>
      <w:r>
        <w:rPr>
          <w:rFonts w:ascii="Arial" w:hAnsi="Arial" w:cs="Arial"/>
          <w:sz w:val="20"/>
        </w:rPr>
        <w:t xml:space="preserve">tega </w:t>
      </w:r>
      <w:r w:rsidRPr="00EB7CC4">
        <w:rPr>
          <w:rFonts w:ascii="Arial" w:hAnsi="Arial" w:cs="Arial"/>
          <w:sz w:val="20"/>
        </w:rPr>
        <w:t xml:space="preserve">poročila ne pripravi predloga potrebnih sprememb (prvi in drugi odstavek </w:t>
      </w:r>
      <w:r w:rsidR="00410460">
        <w:fldChar w:fldCharType="begin"/>
      </w:r>
      <w:r w:rsidR="00410460">
        <w:instrText xml:space="preserve"> REF _Ref443253443 \r \h  \* MERGEFORMAT </w:instrText>
      </w:r>
      <w:r w:rsidR="00410460">
        <w:fldChar w:fldCharType="separate"/>
      </w:r>
      <w:r>
        <w:rPr>
          <w:rFonts w:ascii="Arial" w:hAnsi="Arial" w:cs="Arial"/>
          <w:sz w:val="20"/>
        </w:rPr>
        <w:t>114</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kot upravljavec objekta o spremembah ne obvesti organa, pristojnega</w:t>
      </w:r>
      <w:r w:rsidRPr="00EB7CC4" w:rsidDel="00930DE6">
        <w:rPr>
          <w:rFonts w:ascii="Arial" w:hAnsi="Arial" w:cs="Arial"/>
          <w:sz w:val="20"/>
        </w:rPr>
        <w:t xml:space="preserve"> </w:t>
      </w:r>
      <w:r w:rsidRPr="00EB7CC4">
        <w:rPr>
          <w:rFonts w:ascii="Arial" w:hAnsi="Arial" w:cs="Arial"/>
          <w:sz w:val="20"/>
        </w:rPr>
        <w:t>za jedrsko varnost</w:t>
      </w:r>
      <w:r>
        <w:rPr>
          <w:rFonts w:ascii="Arial" w:hAnsi="Arial" w:cs="Arial"/>
          <w:sz w:val="20"/>
        </w:rPr>
        <w:t>,</w:t>
      </w:r>
      <w:r w:rsidRPr="00EB7CC4">
        <w:rPr>
          <w:rFonts w:ascii="Arial" w:hAnsi="Arial" w:cs="Arial"/>
          <w:sz w:val="20"/>
        </w:rPr>
        <w:t xml:space="preserve"> ali sprememb ne priglasi organu, pristojnemu</w:t>
      </w:r>
      <w:r w:rsidRPr="00EB7CC4" w:rsidDel="00930DE6">
        <w:rPr>
          <w:rFonts w:ascii="Arial" w:hAnsi="Arial" w:cs="Arial"/>
          <w:sz w:val="20"/>
        </w:rPr>
        <w:t xml:space="preserve"> </w:t>
      </w:r>
      <w:r w:rsidRPr="00EB7CC4">
        <w:rPr>
          <w:rFonts w:ascii="Arial" w:hAnsi="Arial" w:cs="Arial"/>
          <w:sz w:val="20"/>
        </w:rPr>
        <w:t xml:space="preserve">za jedrsko varnost (sedmi odstavek </w:t>
      </w:r>
      <w:r w:rsidR="00410460">
        <w:fldChar w:fldCharType="begin"/>
      </w:r>
      <w:r w:rsidR="00410460">
        <w:instrText xml:space="preserve"> REF _Ref443253457 \r \h  \* MERGEFORMAT </w:instrText>
      </w:r>
      <w:r w:rsidR="00410460">
        <w:fldChar w:fldCharType="separate"/>
      </w:r>
      <w:r>
        <w:rPr>
          <w:rFonts w:ascii="Arial" w:hAnsi="Arial" w:cs="Arial"/>
          <w:sz w:val="20"/>
        </w:rPr>
        <w:t>116</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zagotovi izjemnega pregleda varnostnega poročila ali če na podlagi ocenjevanja in preverjanja varnosti ne izdela predloga sprememb varnostnega poročila (prvi in tretji odstavek </w:t>
      </w:r>
      <w:r w:rsidR="00410460">
        <w:fldChar w:fldCharType="begin"/>
      </w:r>
      <w:r w:rsidR="00410460">
        <w:instrText xml:space="preserve"> REF _Ref443253505 \r \h  \* MERGEFORMAT </w:instrText>
      </w:r>
      <w:r w:rsidR="00410460">
        <w:fldChar w:fldCharType="separate"/>
      </w:r>
      <w:r>
        <w:rPr>
          <w:rFonts w:ascii="Arial" w:hAnsi="Arial" w:cs="Arial"/>
          <w:sz w:val="20"/>
        </w:rPr>
        <w:t>119</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poroča o obratovanju objekta na predpisan način (</w:t>
      </w:r>
      <w:r w:rsidR="00410460">
        <w:fldChar w:fldCharType="begin"/>
      </w:r>
      <w:r w:rsidR="00410460">
        <w:instrText xml:space="preserve"> REF _Ref443253514 \r \h  \* MERGEFORMAT </w:instrText>
      </w:r>
      <w:r w:rsidR="00410460">
        <w:fldChar w:fldCharType="separate"/>
      </w:r>
      <w:r>
        <w:rPr>
          <w:rFonts w:ascii="Arial" w:hAnsi="Arial" w:cs="Arial"/>
          <w:sz w:val="20"/>
        </w:rPr>
        <w:t>120</w:t>
      </w:r>
      <w:r w:rsidR="00410460">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z radioaktivnimi odpadki in izrabljenim gorivom ne ravna na predpisan način (prvi, drugi, tretji peti, dvanajsti in trinajsti odstavek </w:t>
      </w:r>
      <w:r w:rsidR="00410460">
        <w:fldChar w:fldCharType="begin"/>
      </w:r>
      <w:r w:rsidR="00410460">
        <w:instrText xml:space="preserve"> REF _Ref443253536 \r \h  \* MERGEFORMAT </w:instrText>
      </w:r>
      <w:r w:rsidR="00410460">
        <w:fldChar w:fldCharType="separate"/>
      </w:r>
      <w:r>
        <w:rPr>
          <w:rFonts w:ascii="Arial" w:hAnsi="Arial" w:cs="Arial"/>
          <w:sz w:val="20"/>
        </w:rPr>
        <w:t>121</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izvaja upravljanja, dolgoročnega nadzora in vzdrževanja zaprtega odlagališča v skladu s pogoji iz varnostnega poročila (drugi odstavek </w:t>
      </w:r>
      <w:r w:rsidR="00410460">
        <w:fldChar w:fldCharType="begin"/>
      </w:r>
      <w:r w:rsidR="00410460">
        <w:instrText xml:space="preserve"> REF _Ref462149752 \r \h  \* MERGEFORMAT </w:instrText>
      </w:r>
      <w:r w:rsidR="00410460">
        <w:fldChar w:fldCharType="separate"/>
      </w:r>
      <w:r>
        <w:rPr>
          <w:rFonts w:ascii="Arial" w:hAnsi="Arial" w:cs="Arial"/>
          <w:sz w:val="20"/>
        </w:rPr>
        <w:t>123</w:t>
      </w:r>
      <w:r w:rsidR="00410460">
        <w:fldChar w:fldCharType="end"/>
      </w:r>
      <w:r w:rsidRPr="00EB7CC4">
        <w:rPr>
          <w:rFonts w:ascii="Arial" w:hAnsi="Arial" w:cs="Arial"/>
          <w:sz w:val="20"/>
        </w:rPr>
        <w:t>. člena);</w:t>
      </w:r>
    </w:p>
    <w:p w:rsidR="00D461C6"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izdela navodil za ukrepanje ob izrednem dogodku ali če ne zagotavlja tehničnih in drugih pogojev</w:t>
      </w:r>
      <w:r w:rsidRPr="002A4A51">
        <w:rPr>
          <w:rFonts w:ascii="Arial" w:hAnsi="Arial" w:cs="Arial"/>
          <w:sz w:val="20"/>
        </w:rPr>
        <w:t>, da se med izrednim dogodkom zagotovita ocenjevanje posledic izrednega dogodka in odločanje o obsegu potrebnih zaščitnih ukrepov</w:t>
      </w:r>
      <w:r w:rsidRPr="00EB7CC4">
        <w:rPr>
          <w:rFonts w:ascii="Arial" w:hAnsi="Arial" w:cs="Arial"/>
          <w:sz w:val="20"/>
        </w:rPr>
        <w:t xml:space="preserve"> (prvi, drugi</w:t>
      </w:r>
      <w:r>
        <w:rPr>
          <w:rFonts w:ascii="Arial" w:hAnsi="Arial" w:cs="Arial"/>
          <w:sz w:val="20"/>
        </w:rPr>
        <w:t xml:space="preserve"> in</w:t>
      </w:r>
      <w:r w:rsidRPr="00EB7CC4">
        <w:rPr>
          <w:rFonts w:ascii="Arial" w:hAnsi="Arial" w:cs="Arial"/>
          <w:sz w:val="20"/>
        </w:rPr>
        <w:t xml:space="preserve"> tretji</w:t>
      </w:r>
      <w:r>
        <w:rPr>
          <w:rFonts w:ascii="Arial" w:hAnsi="Arial" w:cs="Arial"/>
          <w:sz w:val="20"/>
        </w:rPr>
        <w:t xml:space="preserve"> </w:t>
      </w:r>
      <w:r w:rsidRPr="00EB7CC4">
        <w:rPr>
          <w:rFonts w:ascii="Arial" w:hAnsi="Arial" w:cs="Arial"/>
          <w:sz w:val="20"/>
        </w:rPr>
        <w:t xml:space="preserve">odstavek </w:t>
      </w:r>
      <w:r w:rsidR="00410460">
        <w:fldChar w:fldCharType="begin"/>
      </w:r>
      <w:r w:rsidR="00410460">
        <w:instrText xml:space="preserve"> REF _Ref427580601 \r \h  \* MERGEFORMAT </w:instrText>
      </w:r>
      <w:r w:rsidR="00410460">
        <w:fldChar w:fldCharType="separate"/>
      </w:r>
      <w:r>
        <w:rPr>
          <w:rFonts w:ascii="Arial" w:hAnsi="Arial" w:cs="Arial"/>
          <w:sz w:val="20"/>
        </w:rPr>
        <w:t>130</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w:t>
      </w:r>
      <w:r>
        <w:rPr>
          <w:rFonts w:ascii="Arial" w:hAnsi="Arial" w:cs="Arial"/>
          <w:sz w:val="20"/>
        </w:rPr>
        <w:t xml:space="preserve">drugim </w:t>
      </w:r>
      <w:r w:rsidRPr="00EB7CC4">
        <w:rPr>
          <w:rFonts w:ascii="Arial" w:hAnsi="Arial" w:cs="Arial"/>
          <w:sz w:val="20"/>
        </w:rPr>
        <w:t xml:space="preserve">nosilcem načrtovanja zaščite in reševanja </w:t>
      </w:r>
      <w:r>
        <w:rPr>
          <w:rFonts w:ascii="Arial" w:hAnsi="Arial" w:cs="Arial"/>
          <w:sz w:val="20"/>
        </w:rPr>
        <w:t xml:space="preserve">ne predloži </w:t>
      </w:r>
      <w:r w:rsidRPr="00EB7CC4">
        <w:rPr>
          <w:rFonts w:ascii="Arial" w:hAnsi="Arial" w:cs="Arial"/>
          <w:sz w:val="20"/>
        </w:rPr>
        <w:t xml:space="preserve">vseh </w:t>
      </w:r>
      <w:r w:rsidRPr="002A4A51">
        <w:rPr>
          <w:rFonts w:ascii="Arial" w:hAnsi="Arial" w:cs="Arial"/>
          <w:sz w:val="20"/>
        </w:rPr>
        <w:t>njemu dostopn</w:t>
      </w:r>
      <w:r>
        <w:rPr>
          <w:rFonts w:ascii="Arial" w:hAnsi="Arial" w:cs="Arial"/>
          <w:sz w:val="20"/>
        </w:rPr>
        <w:t>ih</w:t>
      </w:r>
      <w:r w:rsidRPr="002A4A51">
        <w:rPr>
          <w:rFonts w:ascii="Arial" w:hAnsi="Arial" w:cs="Arial"/>
          <w:sz w:val="20"/>
        </w:rPr>
        <w:t xml:space="preserve"> tehničn</w:t>
      </w:r>
      <w:r>
        <w:rPr>
          <w:rFonts w:ascii="Arial" w:hAnsi="Arial" w:cs="Arial"/>
          <w:sz w:val="20"/>
        </w:rPr>
        <w:t>ih</w:t>
      </w:r>
      <w:r w:rsidRPr="002A4A51">
        <w:rPr>
          <w:rFonts w:ascii="Arial" w:hAnsi="Arial" w:cs="Arial"/>
          <w:sz w:val="20"/>
        </w:rPr>
        <w:t xml:space="preserve"> podatk</w:t>
      </w:r>
      <w:r>
        <w:rPr>
          <w:rFonts w:ascii="Arial" w:hAnsi="Arial" w:cs="Arial"/>
          <w:sz w:val="20"/>
        </w:rPr>
        <w:t>ov</w:t>
      </w:r>
      <w:r w:rsidRPr="002A4A51">
        <w:rPr>
          <w:rFonts w:ascii="Arial" w:hAnsi="Arial" w:cs="Arial"/>
          <w:sz w:val="20"/>
        </w:rPr>
        <w:t xml:space="preserve"> o viru sevanja, podatk</w:t>
      </w:r>
      <w:r>
        <w:rPr>
          <w:rFonts w:ascii="Arial" w:hAnsi="Arial" w:cs="Arial"/>
          <w:sz w:val="20"/>
        </w:rPr>
        <w:t>ov</w:t>
      </w:r>
      <w:r w:rsidRPr="002A4A51">
        <w:rPr>
          <w:rFonts w:ascii="Arial" w:hAnsi="Arial" w:cs="Arial"/>
          <w:sz w:val="20"/>
        </w:rPr>
        <w:t xml:space="preserve"> iz varnostnega poročila in obratovaln</w:t>
      </w:r>
      <w:r>
        <w:rPr>
          <w:rFonts w:ascii="Arial" w:hAnsi="Arial" w:cs="Arial"/>
          <w:sz w:val="20"/>
        </w:rPr>
        <w:t>ih</w:t>
      </w:r>
      <w:r w:rsidRPr="002A4A51">
        <w:rPr>
          <w:rFonts w:ascii="Arial" w:hAnsi="Arial" w:cs="Arial"/>
          <w:sz w:val="20"/>
        </w:rPr>
        <w:t xml:space="preserve"> podatk</w:t>
      </w:r>
      <w:r>
        <w:rPr>
          <w:rFonts w:ascii="Arial" w:hAnsi="Arial" w:cs="Arial"/>
          <w:sz w:val="20"/>
        </w:rPr>
        <w:t xml:space="preserve">ov (četrti </w:t>
      </w:r>
      <w:r w:rsidRPr="00EB7CC4">
        <w:rPr>
          <w:rFonts w:ascii="Arial" w:hAnsi="Arial" w:cs="Arial"/>
          <w:sz w:val="20"/>
        </w:rPr>
        <w:t xml:space="preserve">odstavek </w:t>
      </w:r>
      <w:r w:rsidR="00410460">
        <w:fldChar w:fldCharType="begin"/>
      </w:r>
      <w:r w:rsidR="00410460">
        <w:instrText xml:space="preserve"> REF _Ref427580601 \r \h  \* MERG</w:instrText>
      </w:r>
      <w:r w:rsidR="00410460">
        <w:instrText xml:space="preserve">EFORMAT </w:instrText>
      </w:r>
      <w:r w:rsidR="00410460">
        <w:fldChar w:fldCharType="separate"/>
      </w:r>
      <w:r>
        <w:rPr>
          <w:rFonts w:ascii="Arial" w:hAnsi="Arial" w:cs="Arial"/>
          <w:sz w:val="20"/>
        </w:rPr>
        <w:t>130</w:t>
      </w:r>
      <w:r w:rsidR="00410460">
        <w:fldChar w:fldCharType="end"/>
      </w:r>
      <w:r w:rsidRPr="00EB7CC4">
        <w:rPr>
          <w:rFonts w:ascii="Arial" w:hAnsi="Arial" w:cs="Arial"/>
          <w:sz w:val="20"/>
        </w:rPr>
        <w:t>. člena</w:t>
      </w:r>
      <w:r>
        <w:rPr>
          <w:rFonts w:ascii="Arial" w:hAnsi="Arial" w:cs="Arial"/>
          <w:sz w:val="20"/>
        </w:rPr>
        <w:t>);</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lastRenderedPageBreak/>
        <w:t xml:space="preserve">če ne </w:t>
      </w:r>
      <w:r>
        <w:rPr>
          <w:rFonts w:ascii="Arial" w:hAnsi="Arial" w:cs="Arial"/>
          <w:sz w:val="20"/>
        </w:rPr>
        <w:t xml:space="preserve">zagotovi </w:t>
      </w:r>
      <w:r w:rsidRPr="00EB7CC4">
        <w:rPr>
          <w:rFonts w:ascii="Arial" w:hAnsi="Arial" w:cs="Arial"/>
          <w:sz w:val="20"/>
        </w:rPr>
        <w:t xml:space="preserve"> </w:t>
      </w:r>
      <w:r w:rsidRPr="002A46FD">
        <w:rPr>
          <w:rFonts w:ascii="Arial" w:hAnsi="Arial" w:cs="Arial"/>
          <w:sz w:val="20"/>
        </w:rPr>
        <w:t>čim hitrejš</w:t>
      </w:r>
      <w:r>
        <w:rPr>
          <w:rFonts w:ascii="Arial" w:hAnsi="Arial" w:cs="Arial"/>
          <w:sz w:val="20"/>
        </w:rPr>
        <w:t>e zaustavit</w:t>
      </w:r>
      <w:r w:rsidRPr="002A46FD">
        <w:rPr>
          <w:rFonts w:ascii="Arial" w:hAnsi="Arial" w:cs="Arial"/>
          <w:sz w:val="20"/>
        </w:rPr>
        <w:t>v</w:t>
      </w:r>
      <w:r>
        <w:rPr>
          <w:rFonts w:ascii="Arial" w:hAnsi="Arial" w:cs="Arial"/>
          <w:sz w:val="20"/>
        </w:rPr>
        <w:t>e</w:t>
      </w:r>
      <w:r w:rsidRPr="002A46FD">
        <w:rPr>
          <w:rFonts w:ascii="Arial" w:hAnsi="Arial" w:cs="Arial"/>
          <w:sz w:val="20"/>
        </w:rPr>
        <w:t xml:space="preserve"> sproščanja radioaktivnosti ali radionuklidov v okolje, zmanjšanj</w:t>
      </w:r>
      <w:r>
        <w:rPr>
          <w:rFonts w:ascii="Arial" w:hAnsi="Arial" w:cs="Arial"/>
          <w:sz w:val="20"/>
        </w:rPr>
        <w:t>a</w:t>
      </w:r>
      <w:r w:rsidRPr="002A46FD">
        <w:rPr>
          <w:rFonts w:ascii="Arial" w:hAnsi="Arial" w:cs="Arial"/>
          <w:sz w:val="20"/>
        </w:rPr>
        <w:t xml:space="preserve"> širjenja radioaktivnih snovi v okolic</w:t>
      </w:r>
      <w:r>
        <w:rPr>
          <w:rFonts w:ascii="Arial" w:hAnsi="Arial" w:cs="Arial"/>
          <w:sz w:val="20"/>
        </w:rPr>
        <w:t>o prek različnih prenosnih poti ali</w:t>
      </w:r>
      <w:r w:rsidRPr="002A46FD">
        <w:rPr>
          <w:rFonts w:ascii="Arial" w:hAnsi="Arial" w:cs="Arial"/>
          <w:sz w:val="20"/>
        </w:rPr>
        <w:t xml:space="preserve"> zmanjšanj</w:t>
      </w:r>
      <w:r>
        <w:rPr>
          <w:rFonts w:ascii="Arial" w:hAnsi="Arial" w:cs="Arial"/>
          <w:sz w:val="20"/>
        </w:rPr>
        <w:t>a</w:t>
      </w:r>
      <w:r w:rsidRPr="002A46FD">
        <w:rPr>
          <w:rFonts w:ascii="Arial" w:hAnsi="Arial" w:cs="Arial"/>
          <w:sz w:val="20"/>
        </w:rPr>
        <w:t xml:space="preserve"> izpostavljenosti ljudi </w:t>
      </w:r>
      <w:r w:rsidRPr="00EB7CC4">
        <w:rPr>
          <w:rFonts w:ascii="Arial" w:hAnsi="Arial" w:cs="Arial"/>
          <w:sz w:val="20"/>
        </w:rPr>
        <w:t>(</w:t>
      </w:r>
      <w:r>
        <w:rPr>
          <w:rFonts w:ascii="Arial" w:hAnsi="Arial" w:cs="Arial"/>
          <w:sz w:val="20"/>
        </w:rPr>
        <w:t xml:space="preserve">peti </w:t>
      </w:r>
      <w:r w:rsidRPr="00EB7CC4">
        <w:rPr>
          <w:rFonts w:ascii="Arial" w:hAnsi="Arial" w:cs="Arial"/>
          <w:sz w:val="20"/>
        </w:rPr>
        <w:t xml:space="preserve">odstavek </w:t>
      </w:r>
      <w:r w:rsidR="00410460">
        <w:fldChar w:fldCharType="begin"/>
      </w:r>
      <w:r w:rsidR="00410460">
        <w:instrText xml:space="preserve"> REF _Ref427580601 \r \h  \* MERGEFORMAT </w:instrText>
      </w:r>
      <w:r w:rsidR="00410460">
        <w:fldChar w:fldCharType="separate"/>
      </w:r>
      <w:r>
        <w:rPr>
          <w:rFonts w:ascii="Arial" w:hAnsi="Arial" w:cs="Arial"/>
          <w:sz w:val="20"/>
        </w:rPr>
        <w:t>130</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w:t>
      </w:r>
      <w:r>
        <w:rPr>
          <w:rFonts w:ascii="Arial" w:hAnsi="Arial" w:cs="Arial"/>
          <w:sz w:val="20"/>
        </w:rPr>
        <w:t xml:space="preserve">pri </w:t>
      </w:r>
      <w:r w:rsidRPr="002A46FD">
        <w:rPr>
          <w:rFonts w:ascii="Arial" w:hAnsi="Arial" w:cs="Arial"/>
          <w:sz w:val="20"/>
        </w:rPr>
        <w:t xml:space="preserve">izdelavi načrtov za zaščito in reševanje </w:t>
      </w:r>
      <w:r>
        <w:rPr>
          <w:rFonts w:ascii="Arial" w:hAnsi="Arial" w:cs="Arial"/>
          <w:sz w:val="20"/>
        </w:rPr>
        <w:t>ali</w:t>
      </w:r>
      <w:r w:rsidRPr="002A46FD">
        <w:rPr>
          <w:rFonts w:ascii="Arial" w:hAnsi="Arial" w:cs="Arial"/>
          <w:sz w:val="20"/>
        </w:rPr>
        <w:t xml:space="preserve"> pri izvajanju načrtovanih zaščitnih ukrepov </w:t>
      </w:r>
      <w:r>
        <w:rPr>
          <w:rFonts w:ascii="Arial" w:hAnsi="Arial" w:cs="Arial"/>
          <w:sz w:val="20"/>
        </w:rPr>
        <w:t>ne optimizira</w:t>
      </w:r>
      <w:r w:rsidRPr="002A46FD">
        <w:rPr>
          <w:rFonts w:ascii="Arial" w:hAnsi="Arial" w:cs="Arial"/>
          <w:sz w:val="20"/>
        </w:rPr>
        <w:t xml:space="preserve"> zaščitn</w:t>
      </w:r>
      <w:r>
        <w:rPr>
          <w:rFonts w:ascii="Arial" w:hAnsi="Arial" w:cs="Arial"/>
          <w:sz w:val="20"/>
        </w:rPr>
        <w:t>ih</w:t>
      </w:r>
      <w:r w:rsidRPr="002A46FD">
        <w:rPr>
          <w:rFonts w:ascii="Arial" w:hAnsi="Arial" w:cs="Arial"/>
          <w:sz w:val="20"/>
        </w:rPr>
        <w:t xml:space="preserve"> ukrep</w:t>
      </w:r>
      <w:r>
        <w:rPr>
          <w:rFonts w:ascii="Arial" w:hAnsi="Arial" w:cs="Arial"/>
          <w:sz w:val="20"/>
        </w:rPr>
        <w:t>ov</w:t>
      </w:r>
      <w:r w:rsidRPr="002A46FD">
        <w:rPr>
          <w:rFonts w:ascii="Arial" w:hAnsi="Arial" w:cs="Arial"/>
          <w:sz w:val="20"/>
        </w:rPr>
        <w:t xml:space="preserve"> </w:t>
      </w:r>
      <w:r w:rsidRPr="00EB7CC4">
        <w:rPr>
          <w:rFonts w:ascii="Arial" w:hAnsi="Arial" w:cs="Arial"/>
          <w:sz w:val="20"/>
        </w:rPr>
        <w:t>(</w:t>
      </w:r>
      <w:r w:rsidR="00410460">
        <w:fldChar w:fldCharType="begin"/>
      </w:r>
      <w:r w:rsidR="00410460">
        <w:instrText xml:space="preserve"> REF _Ref462150509 \r \h  \* MERGEFORMAT </w:instrText>
      </w:r>
      <w:r w:rsidR="00410460">
        <w:fldChar w:fldCharType="separate"/>
      </w:r>
      <w:r>
        <w:rPr>
          <w:rFonts w:ascii="Arial" w:hAnsi="Arial" w:cs="Arial"/>
          <w:sz w:val="20"/>
        </w:rPr>
        <w:t>131</w:t>
      </w:r>
      <w:r w:rsidR="00410460">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zagotovi usposabljanja in rednega obveščanja izvajalcev </w:t>
      </w:r>
      <w:r>
        <w:rPr>
          <w:rFonts w:ascii="Arial" w:hAnsi="Arial" w:cs="Arial"/>
          <w:sz w:val="20"/>
        </w:rPr>
        <w:t>zaščitnih</w:t>
      </w:r>
      <w:r w:rsidRPr="00EB7CC4">
        <w:rPr>
          <w:rFonts w:ascii="Arial" w:hAnsi="Arial" w:cs="Arial"/>
          <w:sz w:val="20"/>
        </w:rPr>
        <w:t xml:space="preserve"> ukrepov o tveganjih za zdravje in potrebnih preventivnih ukrepih med posredovanjem ob izrednem dogodku (</w:t>
      </w:r>
      <w:r w:rsidR="00410460">
        <w:fldChar w:fldCharType="begin"/>
      </w:r>
      <w:r w:rsidR="00410460">
        <w:instrText xml:space="preserve"> REF </w:instrText>
      </w:r>
      <w:r w:rsidR="00410460">
        <w:instrText xml:space="preserve">_Ref441664753 \r \h  \* MERGEFORMAT </w:instrText>
      </w:r>
      <w:r w:rsidR="00410460">
        <w:fldChar w:fldCharType="separate"/>
      </w:r>
      <w:r>
        <w:rPr>
          <w:rFonts w:ascii="Arial" w:hAnsi="Arial" w:cs="Arial"/>
          <w:sz w:val="20"/>
        </w:rPr>
        <w:t>133</w:t>
      </w:r>
      <w:r w:rsidR="00410460">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javnosti ne obvešča redno o pomembnih dejstvih iz načrtov zaščite in reševanja, zlasti pa o predvidenih zaščitnih ukrepih in načinu njihovega izvajanja (</w:t>
      </w:r>
      <w:r w:rsidR="00410460">
        <w:fldChar w:fldCharType="begin"/>
      </w:r>
      <w:r w:rsidR="00410460">
        <w:instrText xml:space="preserve"> REF _Ref443151717 \r \h  \* MERGEFORMAT </w:instrText>
      </w:r>
      <w:r w:rsidR="00410460">
        <w:fldChar w:fldCharType="separate"/>
      </w:r>
      <w:r>
        <w:rPr>
          <w:rFonts w:ascii="Arial" w:hAnsi="Arial" w:cs="Arial"/>
          <w:sz w:val="20"/>
        </w:rPr>
        <w:t>134</w:t>
      </w:r>
      <w:r w:rsidR="00410460">
        <w:fldChar w:fldCharType="end"/>
      </w:r>
      <w:r w:rsidRPr="00EB7CC4">
        <w:rPr>
          <w:rFonts w:ascii="Arial" w:hAnsi="Arial" w:cs="Arial"/>
          <w:sz w:val="20"/>
        </w:rPr>
        <w:t xml:space="preserve">. člen); </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ob izrednem dogodku ne obvešča javnosti in pristojnih organov (</w:t>
      </w:r>
      <w:r w:rsidR="00410460">
        <w:fldChar w:fldCharType="begin"/>
      </w:r>
      <w:r w:rsidR="00410460">
        <w:instrText xml:space="preserve"> REF _Ref443151732 \r \h  \* MERGEFORMAT </w:instrText>
      </w:r>
      <w:r w:rsidR="00410460">
        <w:fldChar w:fldCharType="separate"/>
      </w:r>
      <w:r>
        <w:rPr>
          <w:rFonts w:ascii="Arial" w:hAnsi="Arial" w:cs="Arial"/>
          <w:sz w:val="20"/>
        </w:rPr>
        <w:t>135</w:t>
      </w:r>
      <w:r w:rsidR="00410460">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kot imetnik dovoljenja ne sporoči spremembe svojih podatkov organu, ki je izdal dovoljenje (šesti odstavek </w:t>
      </w:r>
      <w:r w:rsidR="00410460">
        <w:fldChar w:fldCharType="begin"/>
      </w:r>
      <w:r w:rsidR="00410460">
        <w:instrText xml:space="preserve"> REF _Ref443253607 \r \h  \* MERGEFORMAT </w:instrText>
      </w:r>
      <w:r w:rsidR="00410460">
        <w:fldChar w:fldCharType="separate"/>
      </w:r>
      <w:r>
        <w:rPr>
          <w:rFonts w:ascii="Arial" w:hAnsi="Arial" w:cs="Arial"/>
          <w:sz w:val="20"/>
        </w:rPr>
        <w:t>137</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82154">
        <w:rPr>
          <w:rFonts w:ascii="Arial" w:hAnsi="Arial" w:cs="Arial"/>
          <w:sz w:val="20"/>
        </w:rPr>
        <w:t xml:space="preserve">če v kontroliranem objektu ali prostoru, fizično nadzorovanem </w:t>
      </w:r>
      <w:r>
        <w:rPr>
          <w:rFonts w:ascii="Arial" w:hAnsi="Arial" w:cs="Arial"/>
          <w:sz w:val="20"/>
        </w:rPr>
        <w:t xml:space="preserve">objektu ali območju </w:t>
      </w:r>
      <w:r w:rsidRPr="00E82154">
        <w:rPr>
          <w:rFonts w:ascii="Arial" w:hAnsi="Arial" w:cs="Arial"/>
          <w:sz w:val="20"/>
        </w:rPr>
        <w:t>in</w:t>
      </w:r>
      <w:r w:rsidRPr="00EB7CC4">
        <w:rPr>
          <w:rFonts w:ascii="Arial" w:hAnsi="Arial" w:cs="Arial"/>
          <w:sz w:val="20"/>
        </w:rPr>
        <w:t xml:space="preserve"> vitalnem </w:t>
      </w:r>
      <w:r>
        <w:rPr>
          <w:rFonts w:ascii="Arial" w:hAnsi="Arial" w:cs="Arial"/>
          <w:sz w:val="20"/>
        </w:rPr>
        <w:t xml:space="preserve">objektu ali </w:t>
      </w:r>
      <w:r w:rsidRPr="00EB7CC4">
        <w:rPr>
          <w:rFonts w:ascii="Arial" w:hAnsi="Arial" w:cs="Arial"/>
          <w:sz w:val="20"/>
        </w:rPr>
        <w:t xml:space="preserve">območju jedrskega objekta delajo osebe, ki ne izpolnjujejo predpisanih pogojev ali za katere obstajajo varnostni zadržki (prvi in drugi odstavek </w:t>
      </w:r>
      <w:r w:rsidR="00410460">
        <w:fldChar w:fldCharType="begin"/>
      </w:r>
      <w:r w:rsidR="00410460">
        <w:instrText xml:space="preserve"> REF _Ref443253619 \r \h  \* MERGEFORMAT </w:instrText>
      </w:r>
      <w:r w:rsidR="00410460">
        <w:fldChar w:fldCharType="separate"/>
      </w:r>
      <w:r>
        <w:rPr>
          <w:rFonts w:ascii="Arial" w:hAnsi="Arial" w:cs="Arial"/>
          <w:sz w:val="20"/>
        </w:rPr>
        <w:t>149</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vodi evidence o osebnih podatkih osebe, ki opravlja ali bo opravljala dela v</w:t>
      </w:r>
      <w:r>
        <w:rPr>
          <w:rFonts w:ascii="Arial" w:hAnsi="Arial" w:cs="Arial"/>
          <w:sz w:val="20"/>
        </w:rPr>
        <w:t> </w:t>
      </w:r>
      <w:r w:rsidRPr="00EB7CC4">
        <w:rPr>
          <w:rFonts w:ascii="Arial" w:hAnsi="Arial" w:cs="Arial"/>
          <w:sz w:val="20"/>
        </w:rPr>
        <w:t>jedrskem objektu</w:t>
      </w:r>
      <w:r>
        <w:rPr>
          <w:rFonts w:ascii="Arial" w:hAnsi="Arial" w:cs="Arial"/>
          <w:sz w:val="20"/>
        </w:rPr>
        <w:t>,</w:t>
      </w:r>
      <w:r w:rsidRPr="00EB7CC4">
        <w:rPr>
          <w:rFonts w:ascii="Arial" w:hAnsi="Arial" w:cs="Arial"/>
          <w:sz w:val="20"/>
        </w:rPr>
        <w:t xml:space="preserve"> ali če pristojnim organom na njihovo zahtevo ne </w:t>
      </w:r>
      <w:r>
        <w:rPr>
          <w:rFonts w:ascii="Arial" w:hAnsi="Arial" w:cs="Arial"/>
          <w:sz w:val="20"/>
        </w:rPr>
        <w:t>predloži</w:t>
      </w:r>
      <w:r w:rsidRPr="00EB7CC4">
        <w:rPr>
          <w:rFonts w:ascii="Arial" w:hAnsi="Arial" w:cs="Arial"/>
          <w:sz w:val="20"/>
        </w:rPr>
        <w:t xml:space="preserve"> podatkov iz evidence (prvi odstavek </w:t>
      </w:r>
      <w:r w:rsidR="00410460">
        <w:fldChar w:fldCharType="begin"/>
      </w:r>
      <w:r w:rsidR="00410460">
        <w:instrText xml:space="preserve"> REF _Ref443250981 \r \h  \* MERGEFORMAT </w:instrText>
      </w:r>
      <w:r w:rsidR="00410460">
        <w:fldChar w:fldCharType="separate"/>
      </w:r>
      <w:r>
        <w:rPr>
          <w:rFonts w:ascii="Arial" w:hAnsi="Arial" w:cs="Arial"/>
          <w:sz w:val="20"/>
        </w:rPr>
        <w:t>152</w:t>
      </w:r>
      <w:r w:rsidR="00410460">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izvede postopka vmesnega varnostnega preverjanja, kadar so za to izpolnjeni pogoji iz </w:t>
      </w:r>
      <w:r w:rsidR="00410460">
        <w:fldChar w:fldCharType="begin"/>
      </w:r>
      <w:r w:rsidR="00410460">
        <w:instrText xml:space="preserve"> REF _Ref443250987 \r \h  \* MERGEFORMAT </w:instrText>
      </w:r>
      <w:r w:rsidR="00410460">
        <w:fldChar w:fldCharType="separate"/>
      </w:r>
      <w:r>
        <w:rPr>
          <w:rFonts w:ascii="Arial" w:hAnsi="Arial" w:cs="Arial"/>
          <w:sz w:val="20"/>
        </w:rPr>
        <w:t>153</w:t>
      </w:r>
      <w:r w:rsidR="00410460">
        <w:fldChar w:fldCharType="end"/>
      </w:r>
      <w:r w:rsidRPr="00EB7CC4">
        <w:rPr>
          <w:rFonts w:ascii="Arial" w:hAnsi="Arial" w:cs="Arial"/>
          <w:sz w:val="20"/>
        </w:rPr>
        <w:t xml:space="preserve">. člena tega zakona; </w:t>
      </w:r>
    </w:p>
    <w:p w:rsidR="00D461C6" w:rsidRPr="00E8215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vodi evidence jedrskih snovi ali če ne zagotavlja nemotenega delovanja opreme za vodenje evidenc ali če ne varuje jedrskih snovi in ne organizira njihove hrambe</w:t>
      </w:r>
      <w:r w:rsidRPr="00EB7CC4" w:rsidDel="00A76E66">
        <w:rPr>
          <w:rFonts w:ascii="Arial" w:hAnsi="Arial" w:cs="Arial"/>
          <w:sz w:val="20"/>
        </w:rPr>
        <w:t xml:space="preserve"> </w:t>
      </w:r>
      <w:r w:rsidRPr="00EB7CC4">
        <w:rPr>
          <w:rFonts w:ascii="Arial" w:hAnsi="Arial" w:cs="Arial"/>
          <w:sz w:val="20"/>
        </w:rPr>
        <w:t>na predpisan način ali o izgubi nadzora nad jedrskimi snovmi ali odtujitvi takoj ne obvesti Policije in organa, pristojnega</w:t>
      </w:r>
      <w:r w:rsidRPr="00EB7CC4" w:rsidDel="00930DE6">
        <w:rPr>
          <w:rFonts w:ascii="Arial" w:hAnsi="Arial" w:cs="Arial"/>
          <w:sz w:val="20"/>
        </w:rPr>
        <w:t xml:space="preserve"> </w:t>
      </w:r>
      <w:r w:rsidRPr="00EB7CC4">
        <w:rPr>
          <w:rFonts w:ascii="Arial" w:hAnsi="Arial" w:cs="Arial"/>
          <w:sz w:val="20"/>
        </w:rPr>
        <w:t xml:space="preserve">za jedrsko varnost (tretji, šesti, sedmi in osmi odstavek </w:t>
      </w:r>
      <w:r w:rsidR="00410460">
        <w:fldChar w:fldCharType="begin"/>
      </w:r>
      <w:r w:rsidR="00410460">
        <w:instrText xml:space="preserve"> REF _Ref443253631 \r \h  \* MERGEFORMAT </w:instrText>
      </w:r>
      <w:r w:rsidR="00410460">
        <w:fldChar w:fldCharType="separate"/>
      </w:r>
      <w:r>
        <w:rPr>
          <w:rFonts w:ascii="Arial" w:hAnsi="Arial" w:cs="Arial"/>
          <w:sz w:val="20"/>
        </w:rPr>
        <w:t>157</w:t>
      </w:r>
      <w:r w:rsidR="00410460">
        <w:fldChar w:fldCharType="end"/>
      </w:r>
      <w:r w:rsidRPr="00E82154">
        <w:rPr>
          <w:rFonts w:ascii="Arial" w:hAnsi="Arial" w:cs="Arial"/>
          <w:sz w:val="20"/>
        </w:rPr>
        <w:t>. člena);</w:t>
      </w:r>
    </w:p>
    <w:p w:rsidR="00D461C6" w:rsidRPr="00E82154" w:rsidRDefault="00D461C6" w:rsidP="00D461C6">
      <w:pPr>
        <w:pStyle w:val="OdstavekSt"/>
        <w:numPr>
          <w:ilvl w:val="0"/>
          <w:numId w:val="105"/>
        </w:numPr>
        <w:tabs>
          <w:tab w:val="clear" w:pos="360"/>
          <w:tab w:val="num" w:pos="993"/>
        </w:tabs>
        <w:ind w:left="993" w:hanging="567"/>
        <w:rPr>
          <w:rFonts w:ascii="Arial" w:hAnsi="Arial" w:cs="Arial"/>
          <w:sz w:val="20"/>
        </w:rPr>
      </w:pPr>
      <w:r w:rsidRPr="00E82154">
        <w:rPr>
          <w:rFonts w:ascii="Arial" w:hAnsi="Arial" w:cs="Arial"/>
          <w:sz w:val="20"/>
        </w:rPr>
        <w:t>če ne poroča o rezultatih meritev obratovalnega</w:t>
      </w:r>
      <w:r>
        <w:rPr>
          <w:rFonts w:ascii="Arial" w:hAnsi="Arial" w:cs="Arial"/>
          <w:sz w:val="20"/>
        </w:rPr>
        <w:t xml:space="preserve">, </w:t>
      </w:r>
      <w:r w:rsidRPr="00E82154">
        <w:rPr>
          <w:rFonts w:ascii="Arial" w:hAnsi="Arial" w:cs="Arial"/>
          <w:sz w:val="20"/>
        </w:rPr>
        <w:t>poobratovalnega</w:t>
      </w:r>
      <w:r>
        <w:rPr>
          <w:rFonts w:ascii="Arial" w:hAnsi="Arial" w:cs="Arial"/>
          <w:sz w:val="20"/>
        </w:rPr>
        <w:t xml:space="preserve"> monitoringa, </w:t>
      </w:r>
      <w:r w:rsidRPr="00E82154">
        <w:rPr>
          <w:rFonts w:ascii="Arial" w:hAnsi="Arial" w:cs="Arial"/>
          <w:sz w:val="20"/>
        </w:rPr>
        <w:t>monitoringa</w:t>
      </w:r>
      <w:r w:rsidRPr="00580DFD">
        <w:rPr>
          <w:rFonts w:cs="Arial"/>
          <w:sz w:val="20"/>
        </w:rPr>
        <w:t xml:space="preserve"> </w:t>
      </w:r>
      <w:r w:rsidRPr="00A67B16">
        <w:rPr>
          <w:rFonts w:ascii="Arial" w:hAnsi="Arial" w:cs="Arial"/>
          <w:sz w:val="20"/>
        </w:rPr>
        <w:t>radioaktivnosti zaprtega odlagališča</w:t>
      </w:r>
      <w:r w:rsidRPr="00E82154">
        <w:rPr>
          <w:rFonts w:ascii="Arial" w:hAnsi="Arial" w:cs="Arial"/>
          <w:sz w:val="20"/>
        </w:rPr>
        <w:t xml:space="preserve"> ali monitoringa učinkov sanacijskih ukrepov (deseti odstavek </w:t>
      </w:r>
      <w:r w:rsidR="00410460">
        <w:fldChar w:fldCharType="begin"/>
      </w:r>
      <w:r w:rsidR="00410460">
        <w:instrText xml:space="preserve"> REF _Ref443487144 \r \h  \* MERGEFORMAT </w:instrText>
      </w:r>
      <w:r w:rsidR="00410460">
        <w:fldChar w:fldCharType="separate"/>
      </w:r>
      <w:r>
        <w:rPr>
          <w:rFonts w:ascii="Arial" w:hAnsi="Arial" w:cs="Arial"/>
          <w:sz w:val="20"/>
        </w:rPr>
        <w:t>159</w:t>
      </w:r>
      <w:r w:rsidR="00410460">
        <w:fldChar w:fldCharType="end"/>
      </w:r>
      <w:r w:rsidRPr="00E8215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zagotovi izrednega monitoringa radioaktivnosti ali če ne izvede ukrepov za ugotovitev vzrokov kontaminacije in nj</w:t>
      </w:r>
      <w:r>
        <w:rPr>
          <w:rFonts w:ascii="Arial" w:hAnsi="Arial" w:cs="Arial"/>
          <w:sz w:val="20"/>
        </w:rPr>
        <w:t>ihovo</w:t>
      </w:r>
      <w:r w:rsidRPr="00EB7CC4">
        <w:rPr>
          <w:rFonts w:ascii="Arial" w:hAnsi="Arial" w:cs="Arial"/>
          <w:sz w:val="20"/>
        </w:rPr>
        <w:t xml:space="preserve"> odpravo ali ukrepov za zmanjšanje izpostavljenosti ljudi (</w:t>
      </w:r>
      <w:r w:rsidR="00410460">
        <w:fldChar w:fldCharType="begin"/>
      </w:r>
      <w:r w:rsidR="00410460">
        <w:instrText xml:space="preserve"> REF _Ref478048</w:instrText>
      </w:r>
      <w:r w:rsidR="00410460">
        <w:instrText xml:space="preserve">126 \r \h  \* MERGEFORMAT </w:instrText>
      </w:r>
      <w:r w:rsidR="00410460">
        <w:fldChar w:fldCharType="separate"/>
      </w:r>
      <w:r>
        <w:rPr>
          <w:rFonts w:ascii="Arial" w:hAnsi="Arial" w:cs="Arial"/>
          <w:sz w:val="20"/>
        </w:rPr>
        <w:t>161</w:t>
      </w:r>
      <w:r w:rsidR="00410460">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izvede sanacije posledic izrednega dogodka ali dekontaminacije, </w:t>
      </w:r>
      <w:r>
        <w:rPr>
          <w:rFonts w:ascii="Arial" w:hAnsi="Arial" w:cs="Arial"/>
          <w:sz w:val="20"/>
        </w:rPr>
        <w:t xml:space="preserve">ki je </w:t>
      </w:r>
      <w:r w:rsidRPr="00EB7CC4">
        <w:rPr>
          <w:rFonts w:ascii="Arial" w:hAnsi="Arial" w:cs="Arial"/>
          <w:sz w:val="20"/>
        </w:rPr>
        <w:t>povezan</w:t>
      </w:r>
      <w:r>
        <w:rPr>
          <w:rFonts w:ascii="Arial" w:hAnsi="Arial" w:cs="Arial"/>
          <w:sz w:val="20"/>
        </w:rPr>
        <w:t>a</w:t>
      </w:r>
      <w:r w:rsidRPr="00EB7CC4">
        <w:rPr>
          <w:rFonts w:ascii="Arial" w:hAnsi="Arial" w:cs="Arial"/>
          <w:sz w:val="20"/>
        </w:rPr>
        <w:t xml:space="preserve"> z uporabo nje</w:t>
      </w:r>
      <w:r>
        <w:rPr>
          <w:rFonts w:ascii="Arial" w:hAnsi="Arial" w:cs="Arial"/>
          <w:sz w:val="20"/>
        </w:rPr>
        <w:t>nega</w:t>
      </w:r>
      <w:r w:rsidRPr="00EB7CC4">
        <w:rPr>
          <w:rFonts w:ascii="Arial" w:hAnsi="Arial" w:cs="Arial"/>
          <w:sz w:val="20"/>
        </w:rPr>
        <w:t xml:space="preserve"> vira sevanja ali objekta ali </w:t>
      </w:r>
      <w:r>
        <w:rPr>
          <w:rFonts w:ascii="Arial" w:hAnsi="Arial" w:cs="Arial"/>
          <w:sz w:val="20"/>
        </w:rPr>
        <w:t>ji</w:t>
      </w:r>
      <w:r w:rsidRPr="00EB7CC4">
        <w:rPr>
          <w:rFonts w:ascii="Arial" w:hAnsi="Arial" w:cs="Arial"/>
          <w:sz w:val="20"/>
        </w:rPr>
        <w:t xml:space="preserve"> je bila odrejena s</w:t>
      </w:r>
      <w:r>
        <w:rPr>
          <w:rFonts w:ascii="Arial" w:hAnsi="Arial" w:cs="Arial"/>
          <w:sz w:val="20"/>
        </w:rPr>
        <w:t> </w:t>
      </w:r>
      <w:r w:rsidRPr="00EB7CC4">
        <w:rPr>
          <w:rFonts w:ascii="Arial" w:hAnsi="Arial" w:cs="Arial"/>
          <w:sz w:val="20"/>
        </w:rPr>
        <w:t>strani pristojnega organa kot izjemni ukrep ali posledica opustitve predpisanega ravnanja</w:t>
      </w:r>
      <w:r>
        <w:rPr>
          <w:rFonts w:ascii="Arial" w:hAnsi="Arial" w:cs="Arial"/>
          <w:sz w:val="20"/>
        </w:rPr>
        <w:t> </w:t>
      </w:r>
      <w:r w:rsidRPr="00EB7CC4">
        <w:rPr>
          <w:rFonts w:ascii="Arial" w:hAnsi="Arial" w:cs="Arial"/>
          <w:sz w:val="20"/>
        </w:rPr>
        <w:t>(</w:t>
      </w:r>
      <w:r w:rsidR="00410460">
        <w:fldChar w:fldCharType="begin"/>
      </w:r>
      <w:r w:rsidR="00410460">
        <w:instrText xml:space="preserve"> REF _Ref443253654 \r \h  \* MERGEFORMAT </w:instrText>
      </w:r>
      <w:r w:rsidR="00410460">
        <w:fldChar w:fldCharType="separate"/>
      </w:r>
      <w:r>
        <w:rPr>
          <w:rFonts w:ascii="Arial" w:hAnsi="Arial" w:cs="Arial"/>
          <w:sz w:val="20"/>
        </w:rPr>
        <w:t>165</w:t>
      </w:r>
      <w:r w:rsidR="00410460">
        <w:fldChar w:fldCharType="end"/>
      </w:r>
      <w:r w:rsidRPr="00EB7CC4">
        <w:rPr>
          <w:rFonts w:ascii="Arial" w:hAnsi="Arial" w:cs="Arial"/>
          <w:sz w:val="20"/>
        </w:rPr>
        <w:t>. člen).</w:t>
      </w:r>
    </w:p>
    <w:p w:rsidR="00D461C6" w:rsidRPr="00EB7CC4" w:rsidRDefault="00D461C6" w:rsidP="00D461C6">
      <w:pPr>
        <w:pStyle w:val="OdstavekSt"/>
        <w:numPr>
          <w:ilvl w:val="0"/>
          <w:numId w:val="260"/>
        </w:numPr>
        <w:rPr>
          <w:rFonts w:ascii="Arial" w:hAnsi="Arial" w:cs="Arial"/>
          <w:sz w:val="20"/>
        </w:rPr>
      </w:pPr>
      <w:r w:rsidRPr="00EB7CC4">
        <w:rPr>
          <w:rFonts w:ascii="Arial" w:hAnsi="Arial" w:cs="Arial"/>
          <w:sz w:val="20"/>
        </w:rPr>
        <w:t xml:space="preserve">Z globo od 1.800 do </w:t>
      </w:r>
      <w:r>
        <w:rPr>
          <w:rFonts w:ascii="Arial" w:hAnsi="Arial" w:cs="Arial"/>
          <w:sz w:val="20"/>
        </w:rPr>
        <w:t>75.000</w:t>
      </w:r>
      <w:r w:rsidRPr="00EB7CC4">
        <w:rPr>
          <w:rFonts w:ascii="Arial" w:hAnsi="Arial" w:cs="Arial"/>
          <w:sz w:val="20"/>
        </w:rPr>
        <w:t xml:space="preserve"> eurov</w:t>
      </w:r>
      <w:r w:rsidRPr="00EB7CC4" w:rsidDel="009C3DB8">
        <w:rPr>
          <w:rFonts w:ascii="Arial" w:hAnsi="Arial" w:cs="Arial"/>
          <w:sz w:val="20"/>
        </w:rPr>
        <w:t xml:space="preserve"> </w:t>
      </w:r>
      <w:r w:rsidRPr="00DA19FF">
        <w:rPr>
          <w:rFonts w:ascii="Arial" w:hAnsi="Arial" w:cs="Arial"/>
          <w:sz w:val="20"/>
        </w:rPr>
        <w:t>se kaznuje</w:t>
      </w:r>
      <w:r w:rsidRPr="00EB7CC4">
        <w:rPr>
          <w:rFonts w:ascii="Arial" w:hAnsi="Arial" w:cs="Arial"/>
          <w:sz w:val="20"/>
        </w:rPr>
        <w:t xml:space="preserve"> za prekršek iz prejšnjega odstavka samostojni podjetnik posameznik ali posameznik, ki samostojno opravlja dejavnost.</w:t>
      </w:r>
    </w:p>
    <w:p w:rsidR="00D461C6" w:rsidRPr="00EB7CC4" w:rsidRDefault="00D461C6" w:rsidP="00D461C6">
      <w:pPr>
        <w:pStyle w:val="OdstavekSt"/>
        <w:numPr>
          <w:ilvl w:val="0"/>
          <w:numId w:val="260"/>
        </w:numPr>
        <w:rPr>
          <w:rFonts w:ascii="Arial" w:hAnsi="Arial" w:cs="Arial"/>
          <w:sz w:val="20"/>
        </w:rPr>
      </w:pPr>
      <w:r w:rsidRPr="00EB7CC4">
        <w:rPr>
          <w:rFonts w:ascii="Arial" w:hAnsi="Arial" w:cs="Arial"/>
          <w:sz w:val="20"/>
        </w:rPr>
        <w:t xml:space="preserve">Z globo od 350 do </w:t>
      </w:r>
      <w:r>
        <w:rPr>
          <w:rFonts w:ascii="Arial" w:hAnsi="Arial" w:cs="Arial"/>
          <w:sz w:val="20"/>
        </w:rPr>
        <w:t>5.000</w:t>
      </w:r>
      <w:r w:rsidRPr="00EB7CC4">
        <w:rPr>
          <w:rFonts w:ascii="Arial" w:hAnsi="Arial" w:cs="Arial"/>
          <w:sz w:val="20"/>
        </w:rPr>
        <w:t xml:space="preserve"> eurov</w:t>
      </w:r>
      <w:r w:rsidRPr="00EB7CC4" w:rsidDel="009C3DB8">
        <w:rPr>
          <w:rFonts w:ascii="Arial" w:hAnsi="Arial" w:cs="Arial"/>
          <w:sz w:val="20"/>
        </w:rPr>
        <w:t xml:space="preserve"> </w:t>
      </w:r>
      <w:r w:rsidRPr="00DA19FF">
        <w:rPr>
          <w:rFonts w:ascii="Arial" w:hAnsi="Arial" w:cs="Arial"/>
          <w:sz w:val="20"/>
        </w:rPr>
        <w:t>se kaznuje</w:t>
      </w:r>
      <w:r w:rsidRPr="00EB7CC4">
        <w:rPr>
          <w:rFonts w:ascii="Arial" w:hAnsi="Arial" w:cs="Arial"/>
          <w:sz w:val="20"/>
        </w:rPr>
        <w:t xml:space="preserve"> za prekršek iz petega odstavka tega člena tudi odgovorna oseba pravne osebe ali odgovorna oseba samostojnega podjetnika posameznika ali odgovorna oseba posameznika, ki samostojno opravlja dejavnost.</w:t>
      </w:r>
    </w:p>
    <w:p w:rsidR="00D461C6" w:rsidRPr="00EB7CC4" w:rsidRDefault="00D461C6" w:rsidP="00D461C6">
      <w:pPr>
        <w:pStyle w:val="OdstavekSt"/>
        <w:numPr>
          <w:ilvl w:val="0"/>
          <w:numId w:val="260"/>
        </w:numPr>
        <w:rPr>
          <w:rFonts w:ascii="Arial" w:hAnsi="Arial" w:cs="Arial"/>
          <w:sz w:val="20"/>
        </w:rPr>
      </w:pPr>
      <w:r w:rsidRPr="00EB7CC4">
        <w:rPr>
          <w:rFonts w:ascii="Arial" w:hAnsi="Arial" w:cs="Arial"/>
          <w:sz w:val="20"/>
        </w:rPr>
        <w:t xml:space="preserve">Z globo od 500 do 1.000 eurov </w:t>
      </w:r>
      <w:r w:rsidRPr="00DA19FF">
        <w:rPr>
          <w:rFonts w:ascii="Arial" w:hAnsi="Arial" w:cs="Arial"/>
          <w:sz w:val="20"/>
        </w:rPr>
        <w:t>se kaznuje</w:t>
      </w:r>
      <w:r w:rsidRPr="00EB7CC4">
        <w:rPr>
          <w:rFonts w:ascii="Arial" w:hAnsi="Arial" w:cs="Arial"/>
          <w:sz w:val="20"/>
        </w:rPr>
        <w:t xml:space="preserve"> za prekršek posameznik, če pravni osebi, </w:t>
      </w:r>
      <w:r w:rsidRPr="00EB7CC4">
        <w:rPr>
          <w:rFonts w:ascii="Arial" w:hAnsi="Arial" w:cs="Arial"/>
          <w:color w:val="000000"/>
          <w:sz w:val="20"/>
        </w:rPr>
        <w:t>ki je izvedla varnostno preverjanje</w:t>
      </w:r>
      <w:r w:rsidRPr="00EB7CC4">
        <w:rPr>
          <w:rFonts w:ascii="Arial" w:hAnsi="Arial" w:cs="Arial"/>
          <w:sz w:val="20"/>
        </w:rPr>
        <w:t xml:space="preserve"> in pri kateri je zaposlen</w:t>
      </w:r>
      <w:r w:rsidRPr="00EB7CC4">
        <w:rPr>
          <w:rFonts w:ascii="Arial" w:hAnsi="Arial" w:cs="Arial"/>
          <w:color w:val="000000"/>
          <w:sz w:val="20"/>
        </w:rPr>
        <w:t>, ne sporoči spremembe podatkov, pomembnih za varnostno preverjanje</w:t>
      </w:r>
      <w:r w:rsidRPr="00EB7CC4">
        <w:rPr>
          <w:rFonts w:ascii="Arial" w:hAnsi="Arial" w:cs="Arial"/>
          <w:sz w:val="20"/>
        </w:rPr>
        <w:t xml:space="preserve"> (tretji odstavek </w:t>
      </w:r>
      <w:r>
        <w:rPr>
          <w:rFonts w:ascii="Arial" w:hAnsi="Arial" w:cs="Arial"/>
          <w:sz w:val="20"/>
        </w:rPr>
        <w:t>150.</w:t>
      </w:r>
      <w:r w:rsidRPr="00EB7CC4">
        <w:rPr>
          <w:rFonts w:ascii="Arial" w:hAnsi="Arial" w:cs="Arial"/>
          <w:sz w:val="20"/>
        </w:rPr>
        <w:t xml:space="preserve"> člena).</w:t>
      </w:r>
    </w:p>
    <w:p w:rsidR="00D461C6" w:rsidRPr="00EB7CC4" w:rsidRDefault="00D461C6" w:rsidP="00D461C6">
      <w:pPr>
        <w:rPr>
          <w:rFonts w:cs="Arial"/>
          <w:sz w:val="20"/>
        </w:rPr>
      </w:pPr>
    </w:p>
    <w:p w:rsidR="00D461C6" w:rsidRPr="00EB7CC4"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63" w:name="_Toc471733576"/>
      <w:r w:rsidRPr="00EB7CC4">
        <w:rPr>
          <w:rFonts w:cs="Arial"/>
          <w:bCs/>
          <w:sz w:val="20"/>
        </w:rPr>
        <w:t>člen</w:t>
      </w:r>
      <w:r w:rsidRPr="00EB7CC4">
        <w:rPr>
          <w:rFonts w:cs="Arial"/>
          <w:bCs/>
          <w:sz w:val="20"/>
        </w:rPr>
        <w:br/>
        <w:t>(višina globe v hitrem postopku)</w:t>
      </w:r>
      <w:bookmarkEnd w:id="2263"/>
    </w:p>
    <w:p w:rsidR="00D461C6" w:rsidRPr="00AF7DE5" w:rsidRDefault="00D461C6" w:rsidP="00D461C6">
      <w:pPr>
        <w:rPr>
          <w:rFonts w:cs="Arial"/>
          <w:sz w:val="20"/>
        </w:rPr>
      </w:pPr>
      <w:r w:rsidRPr="00EB7CC4">
        <w:rPr>
          <w:rFonts w:cs="Arial"/>
          <w:sz w:val="20"/>
        </w:rPr>
        <w:t>Za prekrške iz tega zakona se sme v hitrem postopku izreči tudi globa v znesku, ki je višji kot najnižja predpisana globa, določena s tem zakonom.</w:t>
      </w: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264" w:name="_Toc85617643"/>
      <w:bookmarkStart w:id="2265" w:name="_Toc193173582"/>
      <w:bookmarkStart w:id="2266" w:name="_Toc255895974"/>
      <w:bookmarkStart w:id="2267" w:name="_Toc471733577"/>
      <w:r w:rsidRPr="00AF7DE5">
        <w:rPr>
          <w:rFonts w:cs="Arial"/>
          <w:sz w:val="20"/>
        </w:rPr>
        <w:t>PREHODNE IN KONČNE DOLOČBE</w:t>
      </w:r>
      <w:bookmarkEnd w:id="2264"/>
      <w:bookmarkEnd w:id="2265"/>
      <w:bookmarkEnd w:id="2266"/>
      <w:bookmarkEnd w:id="2267"/>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68" w:name="_Toc85617644"/>
      <w:bookmarkStart w:id="2269" w:name="_Toc193173583"/>
      <w:bookmarkStart w:id="2270" w:name="_Toc255895975"/>
      <w:r w:rsidRPr="00AF7DE5">
        <w:rPr>
          <w:rFonts w:cs="Arial"/>
          <w:bCs/>
          <w:sz w:val="20"/>
        </w:rPr>
        <w:t xml:space="preserve"> </w:t>
      </w:r>
      <w:bookmarkStart w:id="2271" w:name="_Toc471733578"/>
      <w:r w:rsidRPr="00AF7DE5">
        <w:rPr>
          <w:rFonts w:cs="Arial"/>
          <w:bCs/>
          <w:sz w:val="20"/>
        </w:rPr>
        <w:t>člen</w:t>
      </w:r>
      <w:r w:rsidRPr="00AF7DE5">
        <w:rPr>
          <w:rFonts w:cs="Arial"/>
          <w:bCs/>
          <w:sz w:val="20"/>
        </w:rPr>
        <w:br/>
        <w:t>(postopki in pooblastila)</w:t>
      </w:r>
      <w:bookmarkEnd w:id="2268"/>
      <w:bookmarkEnd w:id="2269"/>
      <w:bookmarkEnd w:id="2270"/>
      <w:bookmarkEnd w:id="2271"/>
    </w:p>
    <w:p w:rsidR="00D461C6" w:rsidRPr="0098699A" w:rsidRDefault="00D461C6" w:rsidP="00D461C6">
      <w:pPr>
        <w:pStyle w:val="OdstavekSt"/>
        <w:numPr>
          <w:ilvl w:val="0"/>
          <w:numId w:val="255"/>
        </w:numPr>
        <w:rPr>
          <w:rFonts w:ascii="Arial" w:hAnsi="Arial" w:cs="Arial"/>
          <w:sz w:val="20"/>
        </w:rPr>
      </w:pPr>
      <w:r w:rsidRPr="0098699A">
        <w:rPr>
          <w:rFonts w:ascii="Arial" w:hAnsi="Arial" w:cs="Arial"/>
          <w:sz w:val="20"/>
        </w:rPr>
        <w:t xml:space="preserve">Postopki za pridobitev dovoljenja za izvajanje sevalne dejavnosti, dovoljenja za uporabo vira sevanja, soglasja h gradnji objekta ali izvedbi gradbenih ali rudarskih del in dovoljenja za obratovanje, ki do uveljavitve tega zakona še niso bili dokončani </w:t>
      </w:r>
      <w:r>
        <w:rPr>
          <w:rFonts w:ascii="Arial" w:hAnsi="Arial" w:cs="Arial"/>
          <w:sz w:val="20"/>
        </w:rPr>
        <w:t>ali</w:t>
      </w:r>
      <w:r w:rsidRPr="0098699A">
        <w:rPr>
          <w:rFonts w:ascii="Arial" w:hAnsi="Arial" w:cs="Arial"/>
          <w:sz w:val="20"/>
        </w:rPr>
        <w:t xml:space="preserve"> glede katerih je bilo ob uveljavitvi tega zakona že vloženo pravno sredstvo, se dokončajo po dosedanjih predpisih.</w:t>
      </w:r>
    </w:p>
    <w:p w:rsidR="00D461C6" w:rsidRPr="0098699A" w:rsidRDefault="00D461C6" w:rsidP="00D461C6">
      <w:pPr>
        <w:pStyle w:val="OdstavekSt"/>
        <w:numPr>
          <w:ilvl w:val="0"/>
          <w:numId w:val="255"/>
        </w:numPr>
        <w:rPr>
          <w:rFonts w:ascii="Arial" w:hAnsi="Arial" w:cs="Arial"/>
          <w:sz w:val="20"/>
        </w:rPr>
      </w:pPr>
      <w:r w:rsidRPr="0098699A">
        <w:rPr>
          <w:rFonts w:ascii="Arial" w:hAnsi="Arial" w:cs="Arial"/>
          <w:sz w:val="20"/>
        </w:rPr>
        <w:t xml:space="preserve">Obstoječi pooblaščeni izvedenci varstva pred sevanji, obstoječi pooblaščeni izvedenci za sevalno in jedrsko varnost, obstoječi pooblaščeni izvajalci dozimetrije, obstoječi pooblaščeni </w:t>
      </w:r>
      <w:r w:rsidRPr="0098699A">
        <w:rPr>
          <w:rFonts w:ascii="Arial" w:hAnsi="Arial" w:cs="Arial"/>
          <w:sz w:val="20"/>
          <w:u w:color="000080"/>
        </w:rPr>
        <w:t>izvedenci medicinske fizike</w:t>
      </w:r>
      <w:r w:rsidRPr="0098699A">
        <w:rPr>
          <w:rFonts w:ascii="Arial" w:hAnsi="Arial" w:cs="Arial"/>
          <w:sz w:val="20"/>
        </w:rPr>
        <w:t xml:space="preserve"> </w:t>
      </w:r>
      <w:r>
        <w:rPr>
          <w:rFonts w:ascii="Arial" w:hAnsi="Arial" w:cs="Arial"/>
          <w:sz w:val="20"/>
        </w:rPr>
        <w:t>in</w:t>
      </w:r>
      <w:r w:rsidRPr="0098699A">
        <w:rPr>
          <w:rFonts w:ascii="Arial" w:hAnsi="Arial" w:cs="Arial"/>
          <w:sz w:val="20"/>
        </w:rPr>
        <w:t xml:space="preserve"> komisije, imenovane po določbah iz </w:t>
      </w:r>
      <w:r w:rsidRPr="00440B10">
        <w:rPr>
          <w:rFonts w:ascii="Arial" w:hAnsi="Arial" w:cs="Arial"/>
          <w:sz w:val="20"/>
        </w:rPr>
        <w:t>prvega odstavka 184.</w:t>
      </w:r>
      <w:r w:rsidRPr="0098699A">
        <w:rPr>
          <w:rFonts w:ascii="Arial" w:hAnsi="Arial" w:cs="Arial"/>
          <w:sz w:val="20"/>
        </w:rPr>
        <w:t xml:space="preserve"> člena tega zakona, opravljajo svoje delo do izteka veljavnosti pooblastila ali imenovanja.</w:t>
      </w:r>
    </w:p>
    <w:p w:rsidR="00D461C6" w:rsidRPr="0098699A" w:rsidRDefault="00D461C6" w:rsidP="00D461C6">
      <w:pPr>
        <w:pStyle w:val="OdstavekSt"/>
        <w:numPr>
          <w:ilvl w:val="0"/>
          <w:numId w:val="255"/>
        </w:numPr>
        <w:rPr>
          <w:rFonts w:ascii="Arial" w:hAnsi="Arial" w:cs="Arial"/>
          <w:sz w:val="20"/>
        </w:rPr>
      </w:pPr>
      <w:r w:rsidRPr="0098699A">
        <w:rPr>
          <w:rFonts w:ascii="Arial" w:hAnsi="Arial" w:cs="Arial"/>
          <w:sz w:val="20"/>
        </w:rPr>
        <w:t>Pooblaščenim izvedencem medicinske fizike se prizna specializacija na področju veljavnega pooblastila.</w:t>
      </w:r>
    </w:p>
    <w:p w:rsidR="00D461C6" w:rsidRPr="0098699A" w:rsidRDefault="00D461C6" w:rsidP="00D461C6">
      <w:pPr>
        <w:pStyle w:val="OdstavekSt"/>
        <w:numPr>
          <w:ilvl w:val="0"/>
          <w:numId w:val="255"/>
        </w:numPr>
        <w:rPr>
          <w:rFonts w:ascii="Arial" w:hAnsi="Arial" w:cs="Arial"/>
          <w:sz w:val="20"/>
        </w:rPr>
      </w:pPr>
      <w:r w:rsidRPr="0098699A">
        <w:rPr>
          <w:rFonts w:ascii="Arial" w:hAnsi="Arial" w:cs="Arial"/>
          <w:sz w:val="20"/>
        </w:rPr>
        <w:t>Po uvedbi specializacije iz medicinske fizike se postopki za pridobitev pooblastila izvedenca medicinske fizike izvajajo po dosedanjih predpisih še štiri leta.</w:t>
      </w:r>
    </w:p>
    <w:p w:rsidR="00D461C6" w:rsidRPr="00AF7DE5" w:rsidRDefault="00D461C6" w:rsidP="00D461C6">
      <w:pPr>
        <w:pStyle w:val="OdstavekSt"/>
        <w:numPr>
          <w:ilvl w:val="0"/>
          <w:numId w:val="0"/>
        </w:numPr>
        <w:ind w:left="420"/>
        <w:rPr>
          <w:rFonts w:ascii="Arial" w:hAnsi="Arial"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72" w:name="_Toc85617645"/>
      <w:bookmarkStart w:id="2273" w:name="_Toc193173584"/>
      <w:bookmarkStart w:id="2274" w:name="_Toc255895976"/>
      <w:r w:rsidRPr="00AF7DE5">
        <w:rPr>
          <w:rFonts w:cs="Arial"/>
          <w:bCs/>
          <w:sz w:val="20"/>
        </w:rPr>
        <w:t xml:space="preserve"> </w:t>
      </w:r>
      <w:bookmarkStart w:id="2275" w:name="_Toc471733579"/>
      <w:r w:rsidRPr="00AF7DE5">
        <w:rPr>
          <w:rFonts w:cs="Arial"/>
          <w:bCs/>
          <w:sz w:val="20"/>
        </w:rPr>
        <w:t>člen</w:t>
      </w:r>
      <w:r w:rsidRPr="00AF7DE5">
        <w:rPr>
          <w:rFonts w:cs="Arial"/>
          <w:bCs/>
          <w:sz w:val="20"/>
        </w:rPr>
        <w:br/>
        <w:t>(</w:t>
      </w:r>
      <w:r>
        <w:rPr>
          <w:rFonts w:cs="Arial"/>
          <w:bCs/>
          <w:sz w:val="20"/>
        </w:rPr>
        <w:t>obveznost izdaje izvršilnih predpisov</w:t>
      </w:r>
      <w:r w:rsidRPr="00AF7DE5">
        <w:rPr>
          <w:rFonts w:cs="Arial"/>
          <w:bCs/>
          <w:sz w:val="20"/>
        </w:rPr>
        <w:t>)</w:t>
      </w:r>
      <w:bookmarkEnd w:id="2272"/>
      <w:bookmarkEnd w:id="2273"/>
      <w:bookmarkEnd w:id="2274"/>
      <w:bookmarkEnd w:id="2275"/>
    </w:p>
    <w:p w:rsidR="00D461C6" w:rsidRPr="00EB7CC4" w:rsidRDefault="00D461C6" w:rsidP="00D461C6">
      <w:pPr>
        <w:pStyle w:val="OdstavekSt"/>
        <w:numPr>
          <w:ilvl w:val="0"/>
          <w:numId w:val="236"/>
        </w:numPr>
        <w:rPr>
          <w:rFonts w:ascii="Arial" w:hAnsi="Arial" w:cs="Arial"/>
          <w:sz w:val="20"/>
        </w:rPr>
      </w:pPr>
      <w:r w:rsidRPr="007724A0">
        <w:rPr>
          <w:rFonts w:ascii="Arial" w:hAnsi="Arial" w:cs="Arial"/>
          <w:sz w:val="20"/>
        </w:rPr>
        <w:t xml:space="preserve">Vlada </w:t>
      </w:r>
      <w:r w:rsidRPr="00EB7CC4">
        <w:rPr>
          <w:rFonts w:ascii="Arial" w:hAnsi="Arial" w:cs="Arial"/>
          <w:sz w:val="20"/>
        </w:rPr>
        <w:t>najpozneje v devetih mesecih po uveljavitvi tega zakona izda predpise iz:</w:t>
      </w:r>
    </w:p>
    <w:p w:rsidR="00D461C6" w:rsidRPr="00EB7CC4" w:rsidRDefault="00D461C6" w:rsidP="00D461C6">
      <w:pPr>
        <w:pStyle w:val="AlinejeSt"/>
        <w:numPr>
          <w:ilvl w:val="0"/>
          <w:numId w:val="235"/>
        </w:numPr>
        <w:rPr>
          <w:rFonts w:ascii="Arial" w:hAnsi="Arial" w:cs="Arial"/>
          <w:sz w:val="20"/>
          <w:u w:color="000080"/>
        </w:rPr>
      </w:pPr>
      <w:r>
        <w:rPr>
          <w:rFonts w:ascii="Arial" w:hAnsi="Arial" w:cs="Arial"/>
          <w:sz w:val="20"/>
        </w:rPr>
        <w:t>osmega</w:t>
      </w:r>
      <w:r w:rsidRPr="00EB7CC4">
        <w:rPr>
          <w:rFonts w:ascii="Arial" w:hAnsi="Arial" w:cs="Arial"/>
          <w:sz w:val="20"/>
          <w:u w:color="000080"/>
        </w:rPr>
        <w:t xml:space="preserve"> in </w:t>
      </w:r>
      <w:r>
        <w:rPr>
          <w:rFonts w:ascii="Arial" w:hAnsi="Arial" w:cs="Arial"/>
          <w:sz w:val="20"/>
          <w:u w:color="000080"/>
        </w:rPr>
        <w:t>desetega</w:t>
      </w:r>
      <w:r w:rsidRPr="00EB7CC4">
        <w:rPr>
          <w:rFonts w:ascii="Arial" w:hAnsi="Arial" w:cs="Arial"/>
          <w:sz w:val="20"/>
          <w:u w:color="000080"/>
        </w:rPr>
        <w:t xml:space="preserve"> odstavka </w:t>
      </w:r>
      <w:r w:rsidR="00410460">
        <w:fldChar w:fldCharType="begin"/>
      </w:r>
      <w:r w:rsidR="00410460">
        <w:instrText xml:space="preserve"> REF _Ref443243771 \r \h  \* MERGEFORMAT </w:instrText>
      </w:r>
      <w:r w:rsidR="00410460">
        <w:fldChar w:fldCharType="separate"/>
      </w:r>
      <w:r>
        <w:rPr>
          <w:rFonts w:ascii="Arial" w:hAnsi="Arial" w:cs="Arial"/>
          <w:sz w:val="20"/>
          <w:u w:color="000080"/>
        </w:rPr>
        <w:t>16</w:t>
      </w:r>
      <w:r w:rsidR="00410460">
        <w:fldChar w:fldCharType="end"/>
      </w:r>
      <w:r w:rsidRPr="00EB7CC4">
        <w:rPr>
          <w:rFonts w:ascii="Arial" w:hAnsi="Arial" w:cs="Arial"/>
          <w:sz w:val="20"/>
          <w:u w:color="000080"/>
        </w:rPr>
        <w:t>. člena,</w:t>
      </w:r>
    </w:p>
    <w:p w:rsidR="00D461C6" w:rsidRPr="00EB7CC4" w:rsidRDefault="00D461C6" w:rsidP="00D461C6">
      <w:pPr>
        <w:pStyle w:val="AlinejeSt"/>
        <w:numPr>
          <w:ilvl w:val="0"/>
          <w:numId w:val="235"/>
        </w:numPr>
        <w:rPr>
          <w:rFonts w:ascii="Arial" w:hAnsi="Arial" w:cs="Arial"/>
          <w:sz w:val="20"/>
          <w:u w:color="000080"/>
        </w:rPr>
      </w:pPr>
      <w:r w:rsidRPr="00EB7CC4">
        <w:rPr>
          <w:rFonts w:ascii="Arial" w:hAnsi="Arial" w:cs="Arial"/>
          <w:sz w:val="20"/>
        </w:rPr>
        <w:t xml:space="preserve">četrtega </w:t>
      </w:r>
      <w:r>
        <w:rPr>
          <w:rFonts w:ascii="Arial" w:hAnsi="Arial" w:cs="Arial"/>
          <w:sz w:val="20"/>
        </w:rPr>
        <w:t xml:space="preserve">in petega </w:t>
      </w:r>
      <w:r w:rsidRPr="00EB7CC4">
        <w:rPr>
          <w:rFonts w:ascii="Arial" w:hAnsi="Arial" w:cs="Arial"/>
          <w:sz w:val="20"/>
        </w:rPr>
        <w:t xml:space="preserve">odstavka </w:t>
      </w:r>
      <w:r w:rsidR="00410460">
        <w:fldChar w:fldCharType="begin"/>
      </w:r>
      <w:r w:rsidR="00410460">
        <w:instrText xml:space="preserve"> REF _Ref442269828 \r \h  \* MERGEFORMAT </w:instrText>
      </w:r>
      <w:r w:rsidR="00410460">
        <w:fldChar w:fldCharType="separate"/>
      </w:r>
      <w:r>
        <w:rPr>
          <w:rFonts w:ascii="Arial" w:hAnsi="Arial" w:cs="Arial"/>
          <w:sz w:val="20"/>
        </w:rPr>
        <w:t>18</w:t>
      </w:r>
      <w:r w:rsidR="00410460">
        <w:fldChar w:fldCharType="end"/>
      </w:r>
      <w:r w:rsidRPr="00EB7CC4">
        <w:rPr>
          <w:rFonts w:ascii="Arial" w:hAnsi="Arial" w:cs="Arial"/>
          <w:sz w:val="20"/>
        </w:rPr>
        <w:t>. člena</w:t>
      </w:r>
      <w:r w:rsidRPr="00EB7CC4">
        <w:rPr>
          <w:rFonts w:ascii="Arial" w:hAnsi="Arial" w:cs="Arial"/>
          <w:sz w:val="20"/>
          <w:u w:color="000080"/>
        </w:rPr>
        <w:t>,</w:t>
      </w:r>
    </w:p>
    <w:p w:rsidR="00D461C6" w:rsidRPr="00EB7CC4" w:rsidRDefault="00D461C6" w:rsidP="00D461C6">
      <w:pPr>
        <w:pStyle w:val="AlinejeSt"/>
        <w:numPr>
          <w:ilvl w:val="0"/>
          <w:numId w:val="235"/>
        </w:numPr>
        <w:rPr>
          <w:rFonts w:ascii="Arial" w:hAnsi="Arial" w:cs="Arial"/>
          <w:sz w:val="20"/>
        </w:rPr>
      </w:pPr>
      <w:r w:rsidRPr="00EB7CC4">
        <w:rPr>
          <w:rFonts w:ascii="Arial" w:hAnsi="Arial" w:cs="Arial"/>
          <w:sz w:val="20"/>
          <w:u w:color="000080"/>
        </w:rPr>
        <w:t xml:space="preserve">četrtega </w:t>
      </w:r>
      <w:r w:rsidRPr="00EB7CC4">
        <w:rPr>
          <w:rFonts w:ascii="Arial" w:hAnsi="Arial" w:cs="Arial"/>
          <w:sz w:val="20"/>
        </w:rPr>
        <w:t xml:space="preserve">odstavka </w:t>
      </w:r>
      <w:r w:rsidR="00410460">
        <w:fldChar w:fldCharType="begin"/>
      </w:r>
      <w:r w:rsidR="00410460">
        <w:instrText xml:space="preserve"> REF _Ref441827</w:instrText>
      </w:r>
      <w:r w:rsidR="00410460">
        <w:instrText xml:space="preserve">746 \r \h  \* MERGEFORMAT </w:instrText>
      </w:r>
      <w:r w:rsidR="00410460">
        <w:fldChar w:fldCharType="separate"/>
      </w:r>
      <w:r>
        <w:rPr>
          <w:rFonts w:ascii="Arial" w:hAnsi="Arial" w:cs="Arial"/>
          <w:sz w:val="20"/>
        </w:rPr>
        <w:t>21</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5"/>
        </w:numPr>
        <w:rPr>
          <w:rFonts w:ascii="Arial" w:hAnsi="Arial" w:cs="Arial"/>
          <w:sz w:val="20"/>
        </w:rPr>
      </w:pPr>
      <w:r>
        <w:rPr>
          <w:rFonts w:ascii="Arial" w:hAnsi="Arial" w:cs="Arial"/>
          <w:sz w:val="20"/>
        </w:rPr>
        <w:t>osmega</w:t>
      </w:r>
      <w:r w:rsidRPr="00EB7CC4">
        <w:rPr>
          <w:rFonts w:ascii="Arial" w:hAnsi="Arial" w:cs="Arial"/>
          <w:sz w:val="20"/>
        </w:rPr>
        <w:t xml:space="preserve"> odstavka </w:t>
      </w:r>
      <w:r w:rsidR="00410460">
        <w:fldChar w:fldCharType="begin"/>
      </w:r>
      <w:r w:rsidR="00410460">
        <w:instrText xml:space="preserve"> REF _Ref463350160 \r \h  \* MERGEFORMAT </w:instrText>
      </w:r>
      <w:r w:rsidR="00410460">
        <w:fldChar w:fldCharType="separate"/>
      </w:r>
      <w:r>
        <w:rPr>
          <w:rFonts w:ascii="Arial" w:hAnsi="Arial" w:cs="Arial"/>
          <w:sz w:val="20"/>
        </w:rPr>
        <w:t>26</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5"/>
        </w:numPr>
        <w:rPr>
          <w:rFonts w:ascii="Arial" w:hAnsi="Arial" w:cs="Arial"/>
          <w:sz w:val="20"/>
        </w:rPr>
      </w:pPr>
      <w:r>
        <w:rPr>
          <w:rFonts w:ascii="Arial" w:hAnsi="Arial" w:cs="Arial"/>
          <w:sz w:val="20"/>
        </w:rPr>
        <w:t>sedmega</w:t>
      </w:r>
      <w:r w:rsidRPr="00EB7CC4">
        <w:rPr>
          <w:rFonts w:ascii="Arial" w:hAnsi="Arial" w:cs="Arial"/>
          <w:sz w:val="20"/>
        </w:rPr>
        <w:t xml:space="preserve"> odstavka </w:t>
      </w:r>
      <w:r w:rsidR="00410460">
        <w:fldChar w:fldCharType="begin"/>
      </w:r>
      <w:r w:rsidR="00410460">
        <w:instrText xml:space="preserve"> REF _Ref443244630 \r \h  \* MERGEFORMAT </w:instrText>
      </w:r>
      <w:r w:rsidR="00410460">
        <w:fldChar w:fldCharType="separate"/>
      </w:r>
      <w:r>
        <w:rPr>
          <w:rFonts w:ascii="Arial" w:hAnsi="Arial" w:cs="Arial"/>
          <w:sz w:val="20"/>
        </w:rPr>
        <w:t>33</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5"/>
        </w:numPr>
        <w:rPr>
          <w:rFonts w:ascii="Arial" w:hAnsi="Arial" w:cs="Arial"/>
          <w:sz w:val="20"/>
        </w:rPr>
      </w:pPr>
      <w:r>
        <w:rPr>
          <w:rFonts w:ascii="Arial" w:hAnsi="Arial" w:cs="Arial"/>
          <w:sz w:val="20"/>
        </w:rPr>
        <w:t>sedmega</w:t>
      </w:r>
      <w:r w:rsidRPr="00EB7CC4">
        <w:rPr>
          <w:rFonts w:ascii="Arial" w:hAnsi="Arial" w:cs="Arial"/>
          <w:sz w:val="20"/>
        </w:rPr>
        <w:t xml:space="preserve"> odstavka </w:t>
      </w:r>
      <w:r w:rsidR="00410460">
        <w:fldChar w:fldCharType="begin"/>
      </w:r>
      <w:r w:rsidR="00410460">
        <w:instrText xml:space="preserve"> REF _Ref427676438 \r \h  \* MERGEFORMAT </w:instrText>
      </w:r>
      <w:r w:rsidR="00410460">
        <w:fldChar w:fldCharType="separate"/>
      </w:r>
      <w:r>
        <w:rPr>
          <w:rFonts w:ascii="Arial" w:hAnsi="Arial" w:cs="Arial"/>
          <w:sz w:val="20"/>
        </w:rPr>
        <w:t>35</w:t>
      </w:r>
      <w:r w:rsidR="00410460">
        <w:fldChar w:fldCharType="end"/>
      </w:r>
      <w:r w:rsidRPr="00EB7CC4">
        <w:rPr>
          <w:rFonts w:ascii="Arial" w:hAnsi="Arial" w:cs="Arial"/>
          <w:sz w:val="20"/>
        </w:rPr>
        <w:t>. člena,</w:t>
      </w:r>
    </w:p>
    <w:p w:rsidR="00D461C6" w:rsidRDefault="00D461C6" w:rsidP="00D461C6">
      <w:pPr>
        <w:pStyle w:val="AlinejeSt"/>
        <w:numPr>
          <w:ilvl w:val="0"/>
          <w:numId w:val="235"/>
        </w:numPr>
        <w:rPr>
          <w:rFonts w:ascii="Arial" w:hAnsi="Arial" w:cs="Arial"/>
          <w:sz w:val="20"/>
        </w:rPr>
      </w:pPr>
      <w:r w:rsidRPr="00EB7CC4">
        <w:rPr>
          <w:rFonts w:ascii="Arial" w:hAnsi="Arial" w:cs="Arial"/>
          <w:sz w:val="20"/>
        </w:rPr>
        <w:t xml:space="preserve">petega odstavka </w:t>
      </w:r>
      <w:r w:rsidR="00410460">
        <w:fldChar w:fldCharType="begin"/>
      </w:r>
      <w:r w:rsidR="00410460">
        <w:instrText xml:space="preserve"> REF _Ref463266383 \r \h  \* MERGEFORMAT </w:instrText>
      </w:r>
      <w:r w:rsidR="00410460">
        <w:fldChar w:fldCharType="separate"/>
      </w:r>
      <w:r>
        <w:rPr>
          <w:rFonts w:ascii="Arial" w:hAnsi="Arial" w:cs="Arial"/>
          <w:sz w:val="20"/>
        </w:rPr>
        <w:t>37</w:t>
      </w:r>
      <w:r w:rsidR="00410460">
        <w:fldChar w:fldCharType="end"/>
      </w:r>
      <w:r w:rsidRPr="00EB7CC4">
        <w:rPr>
          <w:rFonts w:ascii="Arial" w:hAnsi="Arial" w:cs="Arial"/>
          <w:sz w:val="20"/>
        </w:rPr>
        <w:t>. člena,</w:t>
      </w:r>
    </w:p>
    <w:p w:rsidR="00D461C6" w:rsidRPr="00532717" w:rsidRDefault="00D461C6" w:rsidP="00D461C6">
      <w:pPr>
        <w:pStyle w:val="AlinejeSt"/>
        <w:numPr>
          <w:ilvl w:val="0"/>
          <w:numId w:val="235"/>
        </w:numPr>
        <w:rPr>
          <w:rFonts w:ascii="Arial" w:hAnsi="Arial" w:cs="Arial"/>
          <w:sz w:val="20"/>
        </w:rPr>
      </w:pPr>
      <w:r>
        <w:rPr>
          <w:rFonts w:ascii="Arial" w:hAnsi="Arial" w:cs="Arial"/>
          <w:sz w:val="20"/>
        </w:rPr>
        <w:t>drugega odstavka 60. člena,</w:t>
      </w:r>
    </w:p>
    <w:p w:rsidR="00D461C6" w:rsidRPr="00EB7CC4" w:rsidRDefault="00D461C6" w:rsidP="00D461C6">
      <w:pPr>
        <w:pStyle w:val="AlinejeSt"/>
        <w:numPr>
          <w:ilvl w:val="0"/>
          <w:numId w:val="235"/>
        </w:numPr>
        <w:rPr>
          <w:rFonts w:ascii="Arial" w:hAnsi="Arial" w:cs="Arial"/>
          <w:sz w:val="20"/>
        </w:rPr>
      </w:pPr>
      <w:r w:rsidRPr="00EB7CC4">
        <w:rPr>
          <w:rFonts w:ascii="Arial" w:hAnsi="Arial" w:cs="Arial"/>
          <w:sz w:val="20"/>
        </w:rPr>
        <w:t xml:space="preserve">prvega odstavka </w:t>
      </w:r>
      <w:r w:rsidR="00410460">
        <w:fldChar w:fldCharType="begin"/>
      </w:r>
      <w:r w:rsidR="00410460">
        <w:instrText xml:space="preserve"> REF _Ref462132424 \r \h  \* MERGEFORMAT </w:instrText>
      </w:r>
      <w:r w:rsidR="00410460">
        <w:fldChar w:fldCharType="separate"/>
      </w:r>
      <w:r>
        <w:rPr>
          <w:rFonts w:ascii="Arial" w:hAnsi="Arial" w:cs="Arial"/>
          <w:sz w:val="20"/>
        </w:rPr>
        <w:t>64</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5"/>
        </w:numPr>
        <w:rPr>
          <w:rFonts w:ascii="Arial" w:hAnsi="Arial" w:cs="Arial"/>
          <w:sz w:val="20"/>
        </w:rPr>
      </w:pPr>
      <w:r>
        <w:rPr>
          <w:rFonts w:ascii="Arial" w:hAnsi="Arial" w:cs="Arial"/>
          <w:sz w:val="20"/>
        </w:rPr>
        <w:t>drugega</w:t>
      </w:r>
      <w:r w:rsidRPr="00EB7CC4">
        <w:rPr>
          <w:rFonts w:ascii="Arial" w:hAnsi="Arial" w:cs="Arial"/>
          <w:sz w:val="20"/>
        </w:rPr>
        <w:t xml:space="preserve"> odstavka </w:t>
      </w:r>
      <w:r w:rsidR="00410460">
        <w:fldChar w:fldCharType="begin"/>
      </w:r>
      <w:r w:rsidR="00410460">
        <w:instrText xml:space="preserve"> REF _Ref463266463 \r \h  \* MERGEFORMAT </w:instrText>
      </w:r>
      <w:r w:rsidR="00410460">
        <w:fldChar w:fldCharType="separate"/>
      </w:r>
      <w:r>
        <w:rPr>
          <w:rFonts w:ascii="Arial" w:hAnsi="Arial" w:cs="Arial"/>
          <w:sz w:val="20"/>
        </w:rPr>
        <w:t>85</w:t>
      </w:r>
      <w:r w:rsidR="00410460">
        <w:fldChar w:fldCharType="end"/>
      </w:r>
      <w:r w:rsidRPr="00EB7CC4">
        <w:rPr>
          <w:rFonts w:ascii="Arial" w:hAnsi="Arial" w:cs="Arial"/>
          <w:sz w:val="20"/>
        </w:rPr>
        <w:t>. člena,</w:t>
      </w:r>
    </w:p>
    <w:p w:rsidR="00D461C6" w:rsidRDefault="00D461C6" w:rsidP="00D461C6">
      <w:pPr>
        <w:pStyle w:val="AlinejeSt"/>
        <w:numPr>
          <w:ilvl w:val="0"/>
          <w:numId w:val="235"/>
        </w:numPr>
        <w:rPr>
          <w:rFonts w:ascii="Arial" w:hAnsi="Arial" w:cs="Arial"/>
          <w:sz w:val="20"/>
        </w:rPr>
      </w:pPr>
      <w:r w:rsidRPr="00EB7CC4">
        <w:rPr>
          <w:rFonts w:ascii="Arial" w:hAnsi="Arial" w:cs="Arial"/>
          <w:sz w:val="20"/>
        </w:rPr>
        <w:t>petega odstavka</w:t>
      </w:r>
      <w:r>
        <w:rPr>
          <w:rFonts w:ascii="Arial" w:hAnsi="Arial" w:cs="Arial"/>
          <w:sz w:val="20"/>
        </w:rPr>
        <w:t xml:space="preserve"> </w:t>
      </w:r>
      <w:r w:rsidR="00D55C45">
        <w:rPr>
          <w:rFonts w:ascii="Arial" w:hAnsi="Arial" w:cs="Arial"/>
          <w:sz w:val="20"/>
        </w:rPr>
        <w:fldChar w:fldCharType="begin"/>
      </w:r>
      <w:r>
        <w:rPr>
          <w:rFonts w:ascii="Arial" w:hAnsi="Arial" w:cs="Arial"/>
          <w:sz w:val="20"/>
        </w:rPr>
        <w:instrText xml:space="preserve"> REF _Ref484179437 \r \h </w:instrText>
      </w:r>
      <w:r w:rsidR="00D55C45">
        <w:rPr>
          <w:rFonts w:ascii="Arial" w:hAnsi="Arial" w:cs="Arial"/>
          <w:sz w:val="20"/>
        </w:rPr>
      </w:r>
      <w:r w:rsidR="00D55C45">
        <w:rPr>
          <w:rFonts w:ascii="Arial" w:hAnsi="Arial" w:cs="Arial"/>
          <w:sz w:val="20"/>
        </w:rPr>
        <w:fldChar w:fldCharType="separate"/>
      </w:r>
      <w:r>
        <w:rPr>
          <w:rFonts w:ascii="Arial" w:hAnsi="Arial" w:cs="Arial"/>
          <w:sz w:val="20"/>
        </w:rPr>
        <w:t>122</w:t>
      </w:r>
      <w:r w:rsidR="00D55C45">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eznama"/>
        <w:numPr>
          <w:ilvl w:val="0"/>
          <w:numId w:val="235"/>
        </w:numPr>
        <w:rPr>
          <w:rFonts w:ascii="Arial" w:hAnsi="Arial" w:cs="Arial"/>
          <w:sz w:val="20"/>
        </w:rPr>
      </w:pPr>
      <w:r>
        <w:rPr>
          <w:rFonts w:ascii="Arial" w:hAnsi="Arial" w:cs="Arial"/>
          <w:sz w:val="20"/>
        </w:rPr>
        <w:t>drugega odstavka 132. člena,</w:t>
      </w:r>
    </w:p>
    <w:p w:rsidR="00D461C6" w:rsidRPr="00EB7CC4" w:rsidRDefault="00D461C6" w:rsidP="00D461C6">
      <w:pPr>
        <w:pStyle w:val="AlinejeSt"/>
        <w:numPr>
          <w:ilvl w:val="0"/>
          <w:numId w:val="235"/>
        </w:numPr>
        <w:rPr>
          <w:rFonts w:ascii="Arial" w:hAnsi="Arial" w:cs="Arial"/>
          <w:sz w:val="20"/>
        </w:rPr>
      </w:pPr>
      <w:r w:rsidRPr="00EB7CC4">
        <w:rPr>
          <w:rFonts w:ascii="Arial" w:hAnsi="Arial" w:cs="Arial"/>
          <w:sz w:val="20"/>
        </w:rPr>
        <w:t xml:space="preserve">tretjega odstavka </w:t>
      </w:r>
      <w:r w:rsidR="00410460">
        <w:fldChar w:fldCharType="begin"/>
      </w:r>
      <w:r w:rsidR="00410460">
        <w:instrText xml:space="preserve"> REF _Ref463266772 \r \h  \* MERGEFORMAT </w:instrText>
      </w:r>
      <w:r w:rsidR="00410460">
        <w:fldChar w:fldCharType="separate"/>
      </w:r>
      <w:r>
        <w:rPr>
          <w:rFonts w:ascii="Arial" w:hAnsi="Arial" w:cs="Arial"/>
          <w:sz w:val="20"/>
        </w:rPr>
        <w:t>138</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5"/>
        </w:numPr>
        <w:rPr>
          <w:rFonts w:ascii="Arial" w:hAnsi="Arial" w:cs="Arial"/>
          <w:sz w:val="20"/>
        </w:rPr>
      </w:pPr>
      <w:r w:rsidRPr="00EB7CC4">
        <w:rPr>
          <w:rFonts w:ascii="Arial" w:hAnsi="Arial" w:cs="Arial"/>
          <w:sz w:val="20"/>
        </w:rPr>
        <w:t xml:space="preserve">drugega odstavka </w:t>
      </w:r>
      <w:r w:rsidR="00410460">
        <w:fldChar w:fldCharType="begin"/>
      </w:r>
      <w:r w:rsidR="00410460">
        <w:instrText xml:space="preserve"> REF _Ref463266839 \r \h  \* MERGEFORMAT </w:instrText>
      </w:r>
      <w:r w:rsidR="00410460">
        <w:fldChar w:fldCharType="separate"/>
      </w:r>
      <w:r>
        <w:rPr>
          <w:rFonts w:ascii="Arial" w:hAnsi="Arial" w:cs="Arial"/>
          <w:sz w:val="20"/>
        </w:rPr>
        <w:t>144</w:t>
      </w:r>
      <w:r w:rsidR="00410460">
        <w:fldChar w:fldCharType="end"/>
      </w:r>
      <w:r w:rsidRPr="00EB7CC4">
        <w:rPr>
          <w:rFonts w:ascii="Arial" w:hAnsi="Arial" w:cs="Arial"/>
          <w:sz w:val="20"/>
        </w:rPr>
        <w:t xml:space="preserve">. člena, </w:t>
      </w:r>
    </w:p>
    <w:p w:rsidR="00D461C6" w:rsidRPr="00EB7CC4" w:rsidRDefault="00D461C6" w:rsidP="00D461C6">
      <w:pPr>
        <w:pStyle w:val="AlinejeSt"/>
        <w:numPr>
          <w:ilvl w:val="0"/>
          <w:numId w:val="235"/>
        </w:numPr>
        <w:rPr>
          <w:rFonts w:ascii="Arial" w:hAnsi="Arial" w:cs="Arial"/>
          <w:sz w:val="20"/>
        </w:rPr>
      </w:pPr>
      <w:r w:rsidRPr="00EB7CC4">
        <w:rPr>
          <w:rFonts w:ascii="Arial" w:hAnsi="Arial" w:cs="Arial"/>
          <w:sz w:val="20"/>
        </w:rPr>
        <w:t xml:space="preserve">devetega odstavka </w:t>
      </w:r>
      <w:r w:rsidR="00410460">
        <w:fldChar w:fldCharType="begin"/>
      </w:r>
      <w:r w:rsidR="00410460">
        <w:instrText xml:space="preserve"> REF _Ref443251712 \r \h  \* MERGEFORMAT </w:instrText>
      </w:r>
      <w:r w:rsidR="00410460">
        <w:fldChar w:fldCharType="separate"/>
      </w:r>
      <w:r>
        <w:rPr>
          <w:rFonts w:ascii="Arial" w:hAnsi="Arial" w:cs="Arial"/>
          <w:sz w:val="20"/>
        </w:rPr>
        <w:t>158</w:t>
      </w:r>
      <w:r w:rsidR="00410460">
        <w:fldChar w:fldCharType="end"/>
      </w:r>
      <w:r w:rsidRPr="00EB7CC4">
        <w:rPr>
          <w:rFonts w:ascii="Arial" w:hAnsi="Arial" w:cs="Arial"/>
          <w:sz w:val="20"/>
        </w:rPr>
        <w:t>. člena in</w:t>
      </w:r>
    </w:p>
    <w:p w:rsidR="00D461C6" w:rsidRPr="00EB7CC4" w:rsidRDefault="00410460" w:rsidP="00D461C6">
      <w:pPr>
        <w:pStyle w:val="AlinejeSt"/>
        <w:numPr>
          <w:ilvl w:val="0"/>
          <w:numId w:val="235"/>
        </w:numPr>
        <w:rPr>
          <w:rFonts w:ascii="Arial" w:hAnsi="Arial" w:cs="Arial"/>
          <w:sz w:val="20"/>
        </w:rPr>
      </w:pPr>
      <w:r>
        <w:fldChar w:fldCharType="begin"/>
      </w:r>
      <w:r>
        <w:instrText xml:space="preserve"> REF _Ref463266899 \r \h  \* MERGEFORMAT </w:instrText>
      </w:r>
      <w:r>
        <w:fldChar w:fldCharType="separate"/>
      </w:r>
      <w:r w:rsidR="00D461C6">
        <w:rPr>
          <w:rFonts w:ascii="Arial" w:hAnsi="Arial" w:cs="Arial"/>
          <w:sz w:val="20"/>
        </w:rPr>
        <w:t>160</w:t>
      </w:r>
      <w:r>
        <w:fldChar w:fldCharType="end"/>
      </w:r>
      <w:r w:rsidR="00D461C6" w:rsidRPr="00EB7CC4">
        <w:rPr>
          <w:rFonts w:ascii="Arial" w:hAnsi="Arial" w:cs="Arial"/>
          <w:sz w:val="20"/>
        </w:rPr>
        <w:t xml:space="preserve">. člena tega zakona. </w:t>
      </w:r>
    </w:p>
    <w:p w:rsidR="00D461C6" w:rsidRPr="00EB7CC4" w:rsidRDefault="00D461C6" w:rsidP="00D461C6">
      <w:pPr>
        <w:pStyle w:val="OdstavekSt"/>
        <w:numPr>
          <w:ilvl w:val="0"/>
          <w:numId w:val="236"/>
        </w:numPr>
        <w:rPr>
          <w:rFonts w:ascii="Arial" w:hAnsi="Arial" w:cs="Arial"/>
          <w:sz w:val="20"/>
        </w:rPr>
      </w:pPr>
      <w:r w:rsidRPr="007724A0">
        <w:rPr>
          <w:rFonts w:ascii="Arial" w:hAnsi="Arial" w:cs="Arial"/>
          <w:sz w:val="20"/>
        </w:rPr>
        <w:t xml:space="preserve">Vlada </w:t>
      </w:r>
      <w:r w:rsidRPr="00EB7CC4">
        <w:rPr>
          <w:rFonts w:ascii="Arial" w:hAnsi="Arial" w:cs="Arial"/>
          <w:sz w:val="20"/>
        </w:rPr>
        <w:t>najpozneje v 18 mesecih po uveljavitvi tega zakona sprejme:</w:t>
      </w:r>
    </w:p>
    <w:p w:rsidR="00D461C6" w:rsidRPr="00EB7CC4" w:rsidRDefault="00D461C6" w:rsidP="00D461C6">
      <w:pPr>
        <w:pStyle w:val="AlinejeSt"/>
        <w:numPr>
          <w:ilvl w:val="0"/>
          <w:numId w:val="237"/>
        </w:numPr>
        <w:rPr>
          <w:rFonts w:ascii="Arial" w:hAnsi="Arial" w:cs="Arial"/>
          <w:sz w:val="20"/>
          <w:u w:color="000080"/>
        </w:rPr>
      </w:pPr>
      <w:r w:rsidRPr="00EB7CC4">
        <w:rPr>
          <w:rFonts w:ascii="Arial" w:hAnsi="Arial" w:cs="Arial"/>
          <w:sz w:val="20"/>
          <w:u w:color="000080"/>
        </w:rPr>
        <w:t xml:space="preserve">strategijo upravljanja povečanih izpostavljenosti zaradi naravnih virov sevanja s programom sistematičnega pregledovanja delovnega in bivalnega okolja iz tretjega odstavka </w:t>
      </w:r>
      <w:r w:rsidR="00410460">
        <w:fldChar w:fldCharType="begin"/>
      </w:r>
      <w:r w:rsidR="00410460">
        <w:instrText xml:space="preserve"> REF _Ref461624704 \r \h  \* MERGEFORMAT </w:instrText>
      </w:r>
      <w:r w:rsidR="00410460">
        <w:fldChar w:fldCharType="separate"/>
      </w:r>
      <w:r>
        <w:rPr>
          <w:rFonts w:ascii="Arial" w:hAnsi="Arial" w:cs="Arial"/>
          <w:sz w:val="20"/>
          <w:u w:color="000080"/>
        </w:rPr>
        <w:t>63</w:t>
      </w:r>
      <w:r w:rsidR="00410460">
        <w:fldChar w:fldCharType="end"/>
      </w:r>
      <w:r w:rsidRPr="00EB7CC4">
        <w:rPr>
          <w:rFonts w:ascii="Arial" w:hAnsi="Arial" w:cs="Arial"/>
          <w:sz w:val="20"/>
          <w:u w:color="000080"/>
        </w:rPr>
        <w:t>. člena,</w:t>
      </w:r>
    </w:p>
    <w:p w:rsidR="00D461C6" w:rsidRDefault="00D461C6" w:rsidP="00D461C6">
      <w:pPr>
        <w:pStyle w:val="AlinejeSt"/>
        <w:numPr>
          <w:ilvl w:val="0"/>
          <w:numId w:val="237"/>
        </w:numPr>
        <w:rPr>
          <w:rFonts w:ascii="Arial" w:hAnsi="Arial" w:cs="Arial"/>
          <w:sz w:val="20"/>
          <w:u w:color="000080"/>
        </w:rPr>
      </w:pPr>
      <w:r w:rsidRPr="00EB7CC4">
        <w:rPr>
          <w:rFonts w:ascii="Arial" w:hAnsi="Arial" w:cs="Arial"/>
          <w:sz w:val="20"/>
          <w:u w:color="000080"/>
        </w:rPr>
        <w:t xml:space="preserve">nacionalni radonski program iz prvega odstavka </w:t>
      </w:r>
      <w:r w:rsidR="00410460">
        <w:fldChar w:fldCharType="begin"/>
      </w:r>
      <w:r w:rsidR="00410460">
        <w:instrText xml:space="preserve"> REF _Ref463267847 \r \h  \* MERGEFORMAT </w:instrText>
      </w:r>
      <w:r w:rsidR="00410460">
        <w:fldChar w:fldCharType="separate"/>
      </w:r>
      <w:r>
        <w:rPr>
          <w:rFonts w:ascii="Arial" w:hAnsi="Arial" w:cs="Arial"/>
          <w:sz w:val="20"/>
          <w:u w:color="000080"/>
        </w:rPr>
        <w:t>73</w:t>
      </w:r>
      <w:r w:rsidR="00410460">
        <w:fldChar w:fldCharType="end"/>
      </w:r>
      <w:r w:rsidRPr="00EB7CC4">
        <w:rPr>
          <w:rFonts w:ascii="Arial" w:hAnsi="Arial" w:cs="Arial"/>
          <w:sz w:val="20"/>
          <w:u w:color="000080"/>
        </w:rPr>
        <w:t>. člena.</w:t>
      </w:r>
    </w:p>
    <w:p w:rsidR="00D461C6" w:rsidRPr="005F27BC" w:rsidRDefault="00D461C6" w:rsidP="00D461C6">
      <w:pPr>
        <w:pStyle w:val="AlinejeSt"/>
        <w:tabs>
          <w:tab w:val="clear" w:pos="3621"/>
        </w:tabs>
        <w:ind w:left="780" w:firstLine="0"/>
        <w:rPr>
          <w:rFonts w:ascii="Arial" w:hAnsi="Arial" w:cs="Arial"/>
          <w:sz w:val="20"/>
          <w:u w:color="000080"/>
        </w:rPr>
      </w:pPr>
    </w:p>
    <w:p w:rsidR="00D461C6" w:rsidRPr="0006787B" w:rsidRDefault="00D461C6" w:rsidP="00D461C6">
      <w:pPr>
        <w:pStyle w:val="Naslov2"/>
        <w:numPr>
          <w:ilvl w:val="0"/>
          <w:numId w:val="141"/>
        </w:numPr>
        <w:tabs>
          <w:tab w:val="clear" w:pos="5322"/>
        </w:tabs>
        <w:spacing w:after="0"/>
        <w:ind w:left="2694" w:right="2356" w:hanging="426"/>
        <w:jc w:val="center"/>
        <w:rPr>
          <w:sz w:val="20"/>
          <w:u w:color="000080"/>
        </w:rPr>
      </w:pPr>
      <w:r w:rsidRPr="0006787B">
        <w:rPr>
          <w:sz w:val="20"/>
          <w:u w:color="000080"/>
        </w:rPr>
        <w:t>člen</w:t>
      </w:r>
    </w:p>
    <w:p w:rsidR="00D461C6" w:rsidRPr="0006787B" w:rsidRDefault="00D461C6" w:rsidP="00D461C6">
      <w:pPr>
        <w:jc w:val="center"/>
        <w:rPr>
          <w:b/>
          <w:sz w:val="20"/>
        </w:rPr>
      </w:pPr>
      <w:r>
        <w:rPr>
          <w:b/>
          <w:sz w:val="20"/>
        </w:rPr>
        <w:t>(podaljšanje veljavnosti izvršilnih predpisov</w:t>
      </w:r>
      <w:r w:rsidRPr="0006787B">
        <w:rPr>
          <w:b/>
          <w:sz w:val="20"/>
        </w:rPr>
        <w:t>)</w:t>
      </w:r>
    </w:p>
    <w:p w:rsidR="00D461C6" w:rsidRPr="00EB7CC4" w:rsidRDefault="00D461C6" w:rsidP="00D461C6">
      <w:pPr>
        <w:pStyle w:val="AlinejeSt"/>
        <w:tabs>
          <w:tab w:val="clear" w:pos="3621"/>
        </w:tabs>
        <w:ind w:left="0" w:firstLine="0"/>
        <w:rPr>
          <w:rFonts w:ascii="Arial" w:hAnsi="Arial" w:cs="Arial"/>
          <w:sz w:val="20"/>
          <w:u w:color="000080"/>
        </w:rPr>
      </w:pPr>
    </w:p>
    <w:p w:rsidR="00D461C6" w:rsidRPr="00135F00" w:rsidRDefault="00D461C6" w:rsidP="00D461C6">
      <w:pPr>
        <w:pStyle w:val="OdstavekSt"/>
        <w:numPr>
          <w:ilvl w:val="0"/>
          <w:numId w:val="283"/>
        </w:numPr>
        <w:rPr>
          <w:rFonts w:ascii="Arial" w:hAnsi="Arial" w:cs="Arial"/>
          <w:sz w:val="20"/>
        </w:rPr>
      </w:pPr>
      <w:r w:rsidRPr="00135F00">
        <w:rPr>
          <w:rFonts w:ascii="Arial" w:hAnsi="Arial" w:cs="Arial"/>
          <w:sz w:val="20"/>
        </w:rPr>
        <w:t xml:space="preserve">Uredba o območjih omejene rabe prostora zaradi jedrskega objekta in o pogojih gradnje objektov na teh območjih (Uradni list RS, št. 36/04, 103/06 in 92/14) velja še naprej kot predpis, izdan na podlagi petega odstavka </w:t>
      </w:r>
      <w:r w:rsidR="00410460">
        <w:fldChar w:fldCharType="begin"/>
      </w:r>
      <w:r w:rsidR="00410460">
        <w:instrText xml:space="preserve"> REF _Ref463268255 \r \h  \* MERGEFOR</w:instrText>
      </w:r>
      <w:r w:rsidR="00410460">
        <w:instrText xml:space="preserve">MAT </w:instrText>
      </w:r>
      <w:r w:rsidR="00410460">
        <w:fldChar w:fldCharType="separate"/>
      </w:r>
      <w:r>
        <w:rPr>
          <w:rFonts w:ascii="Arial" w:hAnsi="Arial" w:cs="Arial"/>
          <w:sz w:val="20"/>
        </w:rPr>
        <w:t>97</w:t>
      </w:r>
      <w:r w:rsidR="00410460">
        <w:fldChar w:fldCharType="end"/>
      </w:r>
      <w:r w:rsidRPr="00135F00">
        <w:rPr>
          <w:rFonts w:ascii="Arial" w:hAnsi="Arial" w:cs="Arial"/>
          <w:sz w:val="20"/>
        </w:rPr>
        <w:t>. člena tega zakona.</w:t>
      </w:r>
    </w:p>
    <w:p w:rsidR="00D461C6" w:rsidRPr="00135F00" w:rsidRDefault="00D461C6" w:rsidP="00D461C6">
      <w:pPr>
        <w:pStyle w:val="OdstavekSt"/>
        <w:numPr>
          <w:ilvl w:val="0"/>
          <w:numId w:val="283"/>
        </w:numPr>
        <w:rPr>
          <w:rFonts w:ascii="Arial" w:hAnsi="Arial" w:cs="Arial"/>
          <w:sz w:val="20"/>
        </w:rPr>
      </w:pPr>
      <w:r w:rsidRPr="00135F00">
        <w:rPr>
          <w:rFonts w:ascii="Arial" w:hAnsi="Arial" w:cs="Arial"/>
          <w:sz w:val="20"/>
        </w:rPr>
        <w:t xml:space="preserve">Uredba o merilih za določitev višine nadomestila zaradi omejene rabe prostora in zaradi načrtovanja zaščitnih </w:t>
      </w:r>
      <w:r w:rsidRPr="0006787B">
        <w:rPr>
          <w:rFonts w:ascii="Arial" w:hAnsi="Arial" w:cs="Arial"/>
          <w:sz w:val="20"/>
        </w:rPr>
        <w:t xml:space="preserve">ukrepov na območju jedrskega objekta (Uradni list RS, št. 92/14 in 46/15) velja še naprej kot predpis, izdan na podlagi tretjega odstavka </w:t>
      </w:r>
      <w:r w:rsidR="00410460">
        <w:fldChar w:fldCharType="begin"/>
      </w:r>
      <w:r w:rsidR="00410460">
        <w:instrText xml:space="preserve"> REF _Ref427580558 \r \h  \* MERGEFORMAT </w:instrText>
      </w:r>
      <w:r w:rsidR="00410460">
        <w:fldChar w:fldCharType="separate"/>
      </w:r>
      <w:r>
        <w:rPr>
          <w:rFonts w:ascii="Arial" w:hAnsi="Arial" w:cs="Arial"/>
          <w:sz w:val="20"/>
        </w:rPr>
        <w:t>132</w:t>
      </w:r>
      <w:r w:rsidR="00410460">
        <w:fldChar w:fldCharType="end"/>
      </w:r>
      <w:r w:rsidRPr="00135F00">
        <w:rPr>
          <w:rFonts w:ascii="Arial" w:hAnsi="Arial" w:cs="Arial"/>
          <w:sz w:val="20"/>
        </w:rPr>
        <w:t xml:space="preserve">. člena in tretjega odstavka </w:t>
      </w:r>
      <w:r w:rsidR="00410460">
        <w:fldChar w:fldCharType="begin"/>
      </w:r>
      <w:r w:rsidR="00410460">
        <w:instrText xml:space="preserve"> REF _Ref463268511 \r \h  \* MERGEFORMAT </w:instrText>
      </w:r>
      <w:r w:rsidR="00410460">
        <w:fldChar w:fldCharType="separate"/>
      </w:r>
      <w:r>
        <w:rPr>
          <w:rFonts w:ascii="Arial" w:hAnsi="Arial" w:cs="Arial"/>
          <w:sz w:val="20"/>
        </w:rPr>
        <w:t>176</w:t>
      </w:r>
      <w:r w:rsidR="00410460">
        <w:fldChar w:fldCharType="end"/>
      </w:r>
      <w:r w:rsidRPr="00135F00">
        <w:rPr>
          <w:rFonts w:ascii="Arial" w:hAnsi="Arial" w:cs="Arial"/>
          <w:sz w:val="20"/>
        </w:rPr>
        <w:t>. člena tega zakona.</w:t>
      </w:r>
    </w:p>
    <w:p w:rsidR="00D461C6" w:rsidRPr="00135F00" w:rsidRDefault="00D461C6" w:rsidP="00D461C6">
      <w:pPr>
        <w:pStyle w:val="OdstavekSt"/>
        <w:numPr>
          <w:ilvl w:val="0"/>
          <w:numId w:val="283"/>
        </w:numPr>
        <w:rPr>
          <w:rFonts w:ascii="Arial" w:hAnsi="Arial" w:cs="Arial"/>
          <w:sz w:val="20"/>
        </w:rPr>
      </w:pPr>
      <w:r w:rsidRPr="00135F00">
        <w:rPr>
          <w:rFonts w:ascii="Arial" w:hAnsi="Arial" w:cs="Arial"/>
          <w:sz w:val="20"/>
        </w:rPr>
        <w:t xml:space="preserve">Uredba o varovanju jedrskih snovi (Uradni list RS, št. 34/08) velja še naprej kot predpis, izdan na podlagi devetega odstavka </w:t>
      </w:r>
      <w:r w:rsidR="00410460">
        <w:fldChar w:fldCharType="begin"/>
      </w:r>
      <w:r w:rsidR="00410460">
        <w:instrText xml:space="preserve"> REF _Ref463268676 \r \h  \* MERGEFORMAT </w:instrText>
      </w:r>
      <w:r w:rsidR="00410460">
        <w:fldChar w:fldCharType="separate"/>
      </w:r>
      <w:r>
        <w:rPr>
          <w:rFonts w:ascii="Arial" w:hAnsi="Arial" w:cs="Arial"/>
          <w:sz w:val="20"/>
        </w:rPr>
        <w:t>157</w:t>
      </w:r>
      <w:r w:rsidR="00410460">
        <w:fldChar w:fldCharType="end"/>
      </w:r>
      <w:r w:rsidRPr="00135F00">
        <w:rPr>
          <w:rFonts w:ascii="Arial" w:hAnsi="Arial" w:cs="Arial"/>
          <w:sz w:val="20"/>
        </w:rPr>
        <w:t>. člena tega zakona.</w:t>
      </w:r>
    </w:p>
    <w:p w:rsidR="00D461C6" w:rsidRPr="00135F00" w:rsidRDefault="00D461C6" w:rsidP="00D461C6">
      <w:pPr>
        <w:pStyle w:val="Odstavekseznama"/>
        <w:numPr>
          <w:ilvl w:val="0"/>
          <w:numId w:val="283"/>
        </w:numPr>
        <w:rPr>
          <w:rFonts w:ascii="Arial" w:hAnsi="Arial" w:cs="Arial"/>
          <w:sz w:val="20"/>
        </w:rPr>
      </w:pPr>
      <w:r w:rsidRPr="00135F00">
        <w:rPr>
          <w:rFonts w:ascii="Arial" w:hAnsi="Arial" w:cs="Arial"/>
          <w:sz w:val="20"/>
        </w:rPr>
        <w:t>Uredba o izvajanju uredb Sveta (ES) in uredb Komisije (ES) o radioaktivnem onesnaženju živil in krme (Uradni list RS, št. 52/06 in 38/10) velja še naprej kot predpis, izdan na podlagi drugega odstavka 163. člena tega zakona.</w:t>
      </w:r>
    </w:p>
    <w:p w:rsidR="00D461C6" w:rsidRPr="00EB7CC4" w:rsidRDefault="00D461C6" w:rsidP="00D461C6">
      <w:pPr>
        <w:pStyle w:val="OdstavekSt"/>
        <w:numPr>
          <w:ilvl w:val="0"/>
          <w:numId w:val="0"/>
        </w:numPr>
        <w:rPr>
          <w:rFonts w:ascii="Arial" w:hAnsi="Arial" w:cs="Arial"/>
          <w:sz w:val="20"/>
        </w:rPr>
      </w:pPr>
    </w:p>
    <w:p w:rsidR="00D461C6" w:rsidRPr="00EB7CC4"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76" w:name="_Toc85617646"/>
      <w:bookmarkStart w:id="2277" w:name="_Toc193173585"/>
      <w:bookmarkStart w:id="2278" w:name="_Toc255895977"/>
      <w:r w:rsidRPr="00EB7CC4">
        <w:rPr>
          <w:rFonts w:cs="Arial"/>
          <w:bCs/>
          <w:sz w:val="20"/>
        </w:rPr>
        <w:t xml:space="preserve"> </w:t>
      </w:r>
      <w:bookmarkStart w:id="2279" w:name="_Toc471733580"/>
      <w:r w:rsidRPr="00EB7CC4">
        <w:rPr>
          <w:rFonts w:cs="Arial"/>
          <w:bCs/>
          <w:sz w:val="20"/>
        </w:rPr>
        <w:t>člen</w:t>
      </w:r>
      <w:r w:rsidRPr="00EB7CC4">
        <w:rPr>
          <w:rFonts w:cs="Arial"/>
          <w:bCs/>
          <w:sz w:val="20"/>
        </w:rPr>
        <w:br/>
        <w:t>(</w:t>
      </w:r>
      <w:r>
        <w:rPr>
          <w:rFonts w:cs="Arial"/>
          <w:bCs/>
          <w:sz w:val="20"/>
        </w:rPr>
        <w:t>obveznost izdaje izvršilnih predpisov</w:t>
      </w:r>
      <w:r w:rsidRPr="00EB7CC4">
        <w:rPr>
          <w:rFonts w:cs="Arial"/>
          <w:bCs/>
          <w:sz w:val="20"/>
        </w:rPr>
        <w:t>)</w:t>
      </w:r>
      <w:bookmarkEnd w:id="2276"/>
      <w:bookmarkEnd w:id="2277"/>
      <w:bookmarkEnd w:id="2278"/>
      <w:bookmarkEnd w:id="2279"/>
    </w:p>
    <w:p w:rsidR="00D461C6" w:rsidRPr="00EB7CC4" w:rsidRDefault="00D461C6" w:rsidP="00D461C6">
      <w:pPr>
        <w:pStyle w:val="OdstavekSt"/>
        <w:numPr>
          <w:ilvl w:val="0"/>
          <w:numId w:val="253"/>
        </w:numPr>
        <w:rPr>
          <w:rFonts w:ascii="Arial" w:hAnsi="Arial" w:cs="Arial"/>
          <w:sz w:val="20"/>
        </w:rPr>
      </w:pPr>
      <w:r w:rsidRPr="00EB7CC4">
        <w:rPr>
          <w:rFonts w:ascii="Arial" w:hAnsi="Arial" w:cs="Arial"/>
          <w:sz w:val="20"/>
        </w:rPr>
        <w:t xml:space="preserve">Minister, pristojen za okolje, najpozneje v devetih mesecih po uveljavitvi tega zakona izda predpis iz </w:t>
      </w:r>
      <w:r>
        <w:rPr>
          <w:rFonts w:ascii="Arial" w:hAnsi="Arial" w:cs="Arial"/>
          <w:sz w:val="20"/>
        </w:rPr>
        <w:t>trinajstega</w:t>
      </w:r>
      <w:r w:rsidRPr="00EB7CC4">
        <w:rPr>
          <w:rFonts w:ascii="Arial" w:hAnsi="Arial" w:cs="Arial"/>
          <w:sz w:val="20"/>
        </w:rPr>
        <w:t xml:space="preserve"> odstavka </w:t>
      </w:r>
      <w:r w:rsidR="00410460">
        <w:fldChar w:fldCharType="begin"/>
      </w:r>
      <w:r w:rsidR="00410460">
        <w:instrText xml:space="preserve"> REF _Ref463269223 \r \h  \* MERGEFORMAT </w:instrText>
      </w:r>
      <w:r w:rsidR="00410460">
        <w:fldChar w:fldCharType="separate"/>
      </w:r>
      <w:r>
        <w:rPr>
          <w:rFonts w:ascii="Arial" w:hAnsi="Arial" w:cs="Arial"/>
          <w:sz w:val="20"/>
        </w:rPr>
        <w:t>121</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253"/>
        </w:numPr>
        <w:rPr>
          <w:rFonts w:ascii="Arial" w:hAnsi="Arial" w:cs="Arial"/>
          <w:sz w:val="20"/>
        </w:rPr>
      </w:pPr>
      <w:r w:rsidRPr="00EB7CC4">
        <w:rPr>
          <w:rFonts w:ascii="Arial" w:hAnsi="Arial" w:cs="Arial"/>
          <w:sz w:val="20"/>
        </w:rPr>
        <w:t>Minister, pristojen za zdravje, najpozneje v devetih mesecih po uveljavitvi tega zakona izda predpise iz:</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tretjega odstavka </w:t>
      </w:r>
      <w:r w:rsidR="00410460">
        <w:fldChar w:fldCharType="begin"/>
      </w:r>
      <w:r w:rsidR="00410460">
        <w:instrText xml:space="preserve"> REF _Ref463336485 \r \h  \* MERGEFORMAT </w:instrText>
      </w:r>
      <w:r w:rsidR="00410460">
        <w:fldChar w:fldCharType="separate"/>
      </w:r>
      <w:r>
        <w:rPr>
          <w:rFonts w:ascii="Arial" w:hAnsi="Arial" w:cs="Arial"/>
          <w:sz w:val="20"/>
        </w:rPr>
        <w:t>30</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Pr>
          <w:rFonts w:ascii="Arial" w:hAnsi="Arial" w:cs="Arial"/>
          <w:sz w:val="20"/>
        </w:rPr>
        <w:t>petega</w:t>
      </w:r>
      <w:r w:rsidRPr="00EB7CC4">
        <w:rPr>
          <w:rFonts w:ascii="Arial" w:hAnsi="Arial" w:cs="Arial"/>
          <w:sz w:val="20"/>
        </w:rPr>
        <w:t xml:space="preserve"> odstavka </w:t>
      </w:r>
      <w:r w:rsidR="00410460">
        <w:fldChar w:fldCharType="begin"/>
      </w:r>
      <w:r w:rsidR="00410460">
        <w:instrText xml:space="preserve"> REF _Ref427744144 \r \h  \* MERGEFORMAT </w:instrText>
      </w:r>
      <w:r w:rsidR="00410460">
        <w:fldChar w:fldCharType="separate"/>
      </w:r>
      <w:r>
        <w:rPr>
          <w:rFonts w:ascii="Arial" w:hAnsi="Arial" w:cs="Arial"/>
          <w:sz w:val="20"/>
        </w:rPr>
        <w:t>32</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00410460">
        <w:fldChar w:fldCharType="begin"/>
      </w:r>
      <w:r w:rsidR="00410460">
        <w:instrText xml:space="preserve"> REF _Ref462063861 \r \h  \* MERGEFORMAT </w:instrText>
      </w:r>
      <w:r w:rsidR="00410460">
        <w:fldChar w:fldCharType="separate"/>
      </w:r>
      <w:r>
        <w:rPr>
          <w:rFonts w:ascii="Arial" w:hAnsi="Arial" w:cs="Arial"/>
          <w:sz w:val="20"/>
        </w:rPr>
        <w:t>34</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00410460">
        <w:fldChar w:fldCharType="begin"/>
      </w:r>
      <w:r w:rsidR="00410460">
        <w:instrText xml:space="preserve"> REF _Ref463336577 \r \h </w:instrText>
      </w:r>
      <w:r w:rsidR="00410460">
        <w:instrText xml:space="preserve"> \* MERGEFORMAT </w:instrText>
      </w:r>
      <w:r w:rsidR="00410460">
        <w:fldChar w:fldCharType="separate"/>
      </w:r>
      <w:r>
        <w:rPr>
          <w:rFonts w:ascii="Arial" w:hAnsi="Arial" w:cs="Arial"/>
          <w:sz w:val="20"/>
        </w:rPr>
        <w:t>39</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šestega odstavka </w:t>
      </w:r>
      <w:r w:rsidR="00410460">
        <w:fldChar w:fldCharType="begin"/>
      </w:r>
      <w:r w:rsidR="00410460">
        <w:instrText xml:space="preserve"> REF _Ref441822544 \r \h  \* MERGEFORMAT </w:instrText>
      </w:r>
      <w:r w:rsidR="00410460">
        <w:fldChar w:fldCharType="separate"/>
      </w:r>
      <w:r>
        <w:rPr>
          <w:rFonts w:ascii="Arial" w:hAnsi="Arial" w:cs="Arial"/>
          <w:sz w:val="20"/>
        </w:rPr>
        <w:t>40</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sedmega odstavka </w:t>
      </w:r>
      <w:r w:rsidR="00410460">
        <w:fldChar w:fldCharType="begin"/>
      </w:r>
      <w:r w:rsidR="00410460">
        <w:instrText xml:space="preserve"> REF _Re</w:instrText>
      </w:r>
      <w:r w:rsidR="00410460">
        <w:instrText xml:space="preserve">f462065459 \r \h  \* MERGEFORMAT </w:instrText>
      </w:r>
      <w:r w:rsidR="00410460">
        <w:fldChar w:fldCharType="separate"/>
      </w:r>
      <w:r>
        <w:rPr>
          <w:rFonts w:ascii="Arial" w:hAnsi="Arial" w:cs="Arial"/>
          <w:sz w:val="20"/>
        </w:rPr>
        <w:t>41</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tretjega odstavka </w:t>
      </w:r>
      <w:r w:rsidR="00410460">
        <w:fldChar w:fldCharType="begin"/>
      </w:r>
      <w:r w:rsidR="00410460">
        <w:instrText xml:space="preserve"> REF _Ref463336679 \r \h  \* MERGEFORMAT </w:instrText>
      </w:r>
      <w:r w:rsidR="00410460">
        <w:fldChar w:fldCharType="separate"/>
      </w:r>
      <w:r>
        <w:rPr>
          <w:rFonts w:ascii="Arial" w:hAnsi="Arial" w:cs="Arial"/>
          <w:sz w:val="20"/>
        </w:rPr>
        <w:t>45</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00410460">
        <w:fldChar w:fldCharType="begin"/>
      </w:r>
      <w:r w:rsidR="00410460">
        <w:instrText xml:space="preserve"> REF _Ref462832314 \r \h  \* MERGEFORMAT </w:instrText>
      </w:r>
      <w:r w:rsidR="00410460">
        <w:fldChar w:fldCharType="separate"/>
      </w:r>
      <w:r>
        <w:rPr>
          <w:rFonts w:ascii="Arial" w:hAnsi="Arial" w:cs="Arial"/>
          <w:sz w:val="20"/>
        </w:rPr>
        <w:t>46</w:t>
      </w:r>
      <w:r w:rsidR="00410460">
        <w:fldChar w:fldCharType="end"/>
      </w:r>
      <w:r w:rsidRPr="00EB7CC4">
        <w:rPr>
          <w:rFonts w:ascii="Arial" w:hAnsi="Arial" w:cs="Arial"/>
          <w:sz w:val="20"/>
        </w:rPr>
        <w:t xml:space="preserve">. člena, </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petega odstavka </w:t>
      </w:r>
      <w:r w:rsidR="00410460">
        <w:fldChar w:fldCharType="begin"/>
      </w:r>
      <w:r w:rsidR="00410460">
        <w:instrText xml:space="preserve"> REF _Ref463336735 \r \h  \* MERGEFORMAT </w:instrText>
      </w:r>
      <w:r w:rsidR="00410460">
        <w:fldChar w:fldCharType="separate"/>
      </w:r>
      <w:r>
        <w:rPr>
          <w:rFonts w:ascii="Arial" w:hAnsi="Arial" w:cs="Arial"/>
          <w:sz w:val="20"/>
        </w:rPr>
        <w:t>47</w:t>
      </w:r>
      <w:r w:rsidR="00410460">
        <w:fldChar w:fldCharType="end"/>
      </w:r>
      <w:r w:rsidRPr="00EB7CC4">
        <w:rPr>
          <w:rFonts w:ascii="Arial" w:hAnsi="Arial" w:cs="Arial"/>
          <w:sz w:val="20"/>
        </w:rPr>
        <w:t>. člena,</w:t>
      </w:r>
    </w:p>
    <w:p w:rsidR="00D461C6" w:rsidRDefault="00D461C6" w:rsidP="00D461C6">
      <w:pPr>
        <w:pStyle w:val="AlinejeSt"/>
        <w:numPr>
          <w:ilvl w:val="0"/>
          <w:numId w:val="238"/>
        </w:numPr>
        <w:rPr>
          <w:rFonts w:ascii="Arial" w:hAnsi="Arial" w:cs="Arial"/>
          <w:sz w:val="20"/>
        </w:rPr>
      </w:pPr>
      <w:r w:rsidRPr="00EB7CC4">
        <w:rPr>
          <w:rFonts w:ascii="Arial" w:hAnsi="Arial" w:cs="Arial"/>
          <w:sz w:val="20"/>
        </w:rPr>
        <w:t xml:space="preserve">petega odstavka </w:t>
      </w:r>
      <w:r w:rsidR="00410460">
        <w:fldChar w:fldCharType="begin"/>
      </w:r>
      <w:r w:rsidR="00410460">
        <w:instrText xml:space="preserve"> REF _Ref463336762 \r \h  \* MERGEFORMAT </w:instrText>
      </w:r>
      <w:r w:rsidR="00410460">
        <w:fldChar w:fldCharType="separate"/>
      </w:r>
      <w:r>
        <w:rPr>
          <w:rFonts w:ascii="Arial" w:hAnsi="Arial" w:cs="Arial"/>
          <w:sz w:val="20"/>
        </w:rPr>
        <w:t>50</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tretjega odstavka </w:t>
      </w:r>
      <w:r w:rsidR="00410460">
        <w:fldChar w:fldCharType="begin"/>
      </w:r>
      <w:r w:rsidR="00410460">
        <w:instrText xml:space="preserve"> REF _Ref462825265 \r \h  \* MERGEFORMAT </w:instrText>
      </w:r>
      <w:r w:rsidR="00410460">
        <w:fldChar w:fldCharType="separate"/>
      </w:r>
      <w:r>
        <w:rPr>
          <w:rFonts w:ascii="Arial" w:hAnsi="Arial" w:cs="Arial"/>
          <w:sz w:val="20"/>
        </w:rPr>
        <w:t>71</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devetega odstavka </w:t>
      </w:r>
      <w:r w:rsidR="00410460">
        <w:fldChar w:fldCharType="begin"/>
      </w:r>
      <w:r w:rsidR="00410460">
        <w:instrText xml:space="preserve"> REF _Ref463336851 \r \h  \* MERGEFORMAT </w:instrText>
      </w:r>
      <w:r w:rsidR="00410460">
        <w:fldChar w:fldCharType="separate"/>
      </w:r>
      <w:r>
        <w:rPr>
          <w:rFonts w:ascii="Arial" w:hAnsi="Arial" w:cs="Arial"/>
          <w:sz w:val="20"/>
        </w:rPr>
        <w:t>75</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osmega odstavka </w:t>
      </w:r>
      <w:r w:rsidR="00410460">
        <w:fldChar w:fldCharType="begin"/>
      </w:r>
      <w:r w:rsidR="00410460">
        <w:instrText xml:space="preserve"> REF _Ref462137877 \r \h  \* MERGEFORMAT </w:instrText>
      </w:r>
      <w:r w:rsidR="00410460">
        <w:fldChar w:fldCharType="separate"/>
      </w:r>
      <w:r>
        <w:rPr>
          <w:rFonts w:ascii="Arial" w:hAnsi="Arial" w:cs="Arial"/>
          <w:sz w:val="20"/>
        </w:rPr>
        <w:t>76</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00410460">
        <w:fldChar w:fldCharType="begin"/>
      </w:r>
      <w:r w:rsidR="00410460">
        <w:instrText xml:space="preserve"> REF _Ref462827333 \r \h  \</w:instrText>
      </w:r>
      <w:r w:rsidR="00410460">
        <w:instrText xml:space="preserve">* MERGEFORMAT </w:instrText>
      </w:r>
      <w:r w:rsidR="00410460">
        <w:fldChar w:fldCharType="separate"/>
      </w:r>
      <w:r>
        <w:rPr>
          <w:rFonts w:ascii="Arial" w:hAnsi="Arial" w:cs="Arial"/>
          <w:sz w:val="20"/>
        </w:rPr>
        <w:t>77</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Pr>
          <w:rFonts w:ascii="Arial" w:hAnsi="Arial" w:cs="Arial"/>
          <w:sz w:val="20"/>
        </w:rPr>
        <w:t>tretjega</w:t>
      </w:r>
      <w:r w:rsidRPr="00EB7CC4">
        <w:rPr>
          <w:rFonts w:ascii="Arial" w:hAnsi="Arial" w:cs="Arial"/>
          <w:sz w:val="20"/>
        </w:rPr>
        <w:t xml:space="preserve"> odstavka </w:t>
      </w:r>
      <w:r w:rsidR="00410460">
        <w:fldChar w:fldCharType="begin"/>
      </w:r>
      <w:r w:rsidR="00410460">
        <w:instrText xml:space="preserve"> REF _Ref462827353 \r \h  \* MERGEFORMAT </w:instrText>
      </w:r>
      <w:r w:rsidR="00410460">
        <w:fldChar w:fldCharType="separate"/>
      </w:r>
      <w:r>
        <w:rPr>
          <w:rFonts w:ascii="Arial" w:hAnsi="Arial" w:cs="Arial"/>
          <w:sz w:val="20"/>
        </w:rPr>
        <w:t>78</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00410460">
        <w:fldChar w:fldCharType="begin"/>
      </w:r>
      <w:r w:rsidR="00410460">
        <w:instrText xml:space="preserve"> REF _R</w:instrText>
      </w:r>
      <w:r w:rsidR="00410460">
        <w:instrText xml:space="preserve">ef463337301 \r \h  \* MERGEFORMAT </w:instrText>
      </w:r>
      <w:r w:rsidR="00410460">
        <w:fldChar w:fldCharType="separate"/>
      </w:r>
      <w:r>
        <w:rPr>
          <w:rFonts w:ascii="Arial" w:hAnsi="Arial" w:cs="Arial"/>
          <w:sz w:val="20"/>
        </w:rPr>
        <w:t>82</w:t>
      </w:r>
      <w:r w:rsidR="00410460">
        <w:fldChar w:fldCharType="end"/>
      </w:r>
      <w:r w:rsidRPr="00EB7CC4">
        <w:rPr>
          <w:rFonts w:ascii="Arial" w:hAnsi="Arial" w:cs="Arial"/>
          <w:sz w:val="20"/>
        </w:rPr>
        <w:t>. člena in</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00410460">
        <w:fldChar w:fldCharType="begin"/>
      </w:r>
      <w:r w:rsidR="00410460">
        <w:instrText xml:space="preserve"> REF _Ref463337329 \r \h  \* MERGEFORMAT </w:instrText>
      </w:r>
      <w:r w:rsidR="00410460">
        <w:fldChar w:fldCharType="separate"/>
      </w:r>
      <w:r>
        <w:rPr>
          <w:rFonts w:ascii="Arial" w:hAnsi="Arial" w:cs="Arial"/>
          <w:sz w:val="20"/>
        </w:rPr>
        <w:t>84</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253"/>
        </w:numPr>
        <w:rPr>
          <w:rFonts w:ascii="Arial" w:hAnsi="Arial" w:cs="Arial"/>
          <w:sz w:val="20"/>
        </w:rPr>
      </w:pPr>
      <w:r w:rsidRPr="00EB7CC4">
        <w:rPr>
          <w:rFonts w:ascii="Arial" w:hAnsi="Arial" w:cs="Arial"/>
          <w:sz w:val="20"/>
        </w:rPr>
        <w:t>Minister, pristojen za okolje, in minister, pristojen za zdravje, najpozneje v devetih mesecih po uveljavitvi tega zakona izdata predpise iz:</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četrtega odstavka </w:t>
      </w:r>
      <w:r w:rsidR="00410460">
        <w:fldChar w:fldCharType="begin"/>
      </w:r>
      <w:r w:rsidR="00410460">
        <w:instrText xml:space="preserve"> REF _Ref463269829 \r \h  \* MERGEFORMAT </w:instrText>
      </w:r>
      <w:r w:rsidR="00410460">
        <w:fldChar w:fldCharType="separate"/>
      </w:r>
      <w:r>
        <w:t>9</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Pr>
          <w:rFonts w:ascii="Arial" w:hAnsi="Arial" w:cs="Arial"/>
          <w:sz w:val="20"/>
        </w:rPr>
        <w:t>šestnajstega</w:t>
      </w:r>
      <w:r w:rsidRPr="00EB7CC4">
        <w:rPr>
          <w:rFonts w:ascii="Arial" w:hAnsi="Arial" w:cs="Arial"/>
          <w:sz w:val="20"/>
        </w:rPr>
        <w:t xml:space="preserve"> odstavka </w:t>
      </w:r>
      <w:r w:rsidR="00410460">
        <w:fldChar w:fldCharType="begin"/>
      </w:r>
      <w:r w:rsidR="00410460">
        <w:instrText xml:space="preserve"> REF _Ref427673598 \r \h  \* MERGEFORMAT </w:instrText>
      </w:r>
      <w:r w:rsidR="00410460">
        <w:fldChar w:fldCharType="separate"/>
      </w:r>
      <w:r>
        <w:rPr>
          <w:rFonts w:ascii="Arial" w:hAnsi="Arial" w:cs="Arial"/>
          <w:sz w:val="20"/>
        </w:rPr>
        <w:t>16</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drugega odstavka </w:t>
      </w:r>
      <w:r w:rsidR="00410460">
        <w:fldChar w:fldCharType="begin"/>
      </w:r>
      <w:r w:rsidR="00410460">
        <w:instrText xml:space="preserve"> REF _Ref463269907 \r \h  \* MERGEFORMAT </w:instrText>
      </w:r>
      <w:r w:rsidR="00410460">
        <w:fldChar w:fldCharType="separate"/>
      </w:r>
      <w:r>
        <w:rPr>
          <w:rFonts w:ascii="Arial" w:hAnsi="Arial" w:cs="Arial"/>
          <w:sz w:val="20"/>
        </w:rPr>
        <w:t>17</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tretjega odstavka </w:t>
      </w:r>
      <w:r w:rsidR="00410460">
        <w:fldChar w:fldCharType="begin"/>
      </w:r>
      <w:r w:rsidR="00410460">
        <w:instrText xml:space="preserve"> REF _Ref462825455 \r \h  \* MERGEFORMAT </w:instrText>
      </w:r>
      <w:r w:rsidR="00410460">
        <w:fldChar w:fldCharType="separate"/>
      </w:r>
      <w:r>
        <w:rPr>
          <w:rFonts w:ascii="Arial" w:hAnsi="Arial" w:cs="Arial"/>
          <w:sz w:val="20"/>
        </w:rPr>
        <w:t>19</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lastRenderedPageBreak/>
        <w:t xml:space="preserve">drugega odstavka </w:t>
      </w:r>
      <w:r w:rsidR="00410460">
        <w:fldChar w:fldCharType="begin"/>
      </w:r>
      <w:r w:rsidR="00410460">
        <w:instrText xml:space="preserve"> REF _Ref427757902 \r \h  \* MERGEFORMAT </w:instrText>
      </w:r>
      <w:r w:rsidR="00410460">
        <w:fldChar w:fldCharType="separate"/>
      </w:r>
      <w:r>
        <w:rPr>
          <w:rFonts w:ascii="Arial" w:hAnsi="Arial" w:cs="Arial"/>
          <w:sz w:val="20"/>
        </w:rPr>
        <w:t>20</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drugega odstavka </w:t>
      </w:r>
      <w:r w:rsidR="00410460">
        <w:fldChar w:fldCharType="begin"/>
      </w:r>
      <w:r w:rsidR="00410460">
        <w:instrText xml:space="preserve"> REF _Ref462056954 \r \h  \*</w:instrText>
      </w:r>
      <w:r w:rsidR="00410460">
        <w:instrText xml:space="preserve"> MERGEFORMAT </w:instrText>
      </w:r>
      <w:r w:rsidR="00410460">
        <w:fldChar w:fldCharType="separate"/>
      </w:r>
      <w:r>
        <w:rPr>
          <w:rFonts w:ascii="Arial" w:hAnsi="Arial" w:cs="Arial"/>
          <w:sz w:val="20"/>
        </w:rPr>
        <w:t>24</w:t>
      </w:r>
      <w:r w:rsidR="00410460">
        <w:fldChar w:fldCharType="end"/>
      </w:r>
      <w:r w:rsidRPr="00EB7CC4">
        <w:rPr>
          <w:rFonts w:ascii="Arial" w:hAnsi="Arial" w:cs="Arial"/>
          <w:sz w:val="20"/>
        </w:rPr>
        <w:t>. člena,</w:t>
      </w:r>
    </w:p>
    <w:p w:rsidR="00D461C6" w:rsidRPr="00EB7CC4" w:rsidRDefault="00410460" w:rsidP="00D461C6">
      <w:pPr>
        <w:pStyle w:val="AlinejeSt"/>
        <w:numPr>
          <w:ilvl w:val="0"/>
          <w:numId w:val="239"/>
        </w:numPr>
        <w:rPr>
          <w:rFonts w:ascii="Arial" w:hAnsi="Arial" w:cs="Arial"/>
          <w:sz w:val="20"/>
        </w:rPr>
      </w:pPr>
      <w:hyperlink w:anchor="člen514" w:history="1">
        <w:r w:rsidR="00D461C6" w:rsidRPr="00EB7CC4">
          <w:rPr>
            <w:rFonts w:ascii="Arial" w:hAnsi="Arial" w:cs="Arial"/>
            <w:sz w:val="20"/>
          </w:rPr>
          <w:t xml:space="preserve">prvega odstavka </w:t>
        </w:r>
        <w:r>
          <w:fldChar w:fldCharType="begin"/>
        </w:r>
        <w:r>
          <w:instrText xml:space="preserve"> REF _Ref463270064 \r \h  \* MERGEFORMAT </w:instrText>
        </w:r>
        <w:r>
          <w:fldChar w:fldCharType="separate"/>
        </w:r>
        <w:r w:rsidR="00D461C6">
          <w:rPr>
            <w:rFonts w:ascii="Arial" w:hAnsi="Arial" w:cs="Arial"/>
            <w:sz w:val="20"/>
          </w:rPr>
          <w:t>30</w:t>
        </w:r>
        <w:r>
          <w:fldChar w:fldCharType="end"/>
        </w:r>
        <w:r w:rsidR="00D461C6" w:rsidRPr="00EB7CC4">
          <w:rPr>
            <w:rFonts w:ascii="Arial" w:hAnsi="Arial" w:cs="Arial"/>
            <w:sz w:val="20"/>
          </w:rPr>
          <w:t>. člena</w:t>
        </w:r>
      </w:hyperlink>
      <w:r w:rsidR="00D461C6" w:rsidRPr="00EB7CC4">
        <w:rPr>
          <w:rFonts w:ascii="Arial" w:hAnsi="Arial" w:cs="Arial"/>
          <w:sz w:val="20"/>
        </w:rPr>
        <w:t>,</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osmega odstavka </w:t>
      </w:r>
      <w:r w:rsidR="00410460">
        <w:fldChar w:fldCharType="begin"/>
      </w:r>
      <w:r w:rsidR="00410460">
        <w:instrText xml:space="preserve"> REF _Ref443244630 \r \h  \* MERGEFORMAT </w:instrText>
      </w:r>
      <w:r w:rsidR="00410460">
        <w:fldChar w:fldCharType="separate"/>
      </w:r>
      <w:r>
        <w:rPr>
          <w:rFonts w:ascii="Arial" w:hAnsi="Arial" w:cs="Arial"/>
          <w:sz w:val="20"/>
        </w:rPr>
        <w:t>33</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četrtega odstavka </w:t>
      </w:r>
      <w:r w:rsidR="00410460">
        <w:fldChar w:fldCharType="begin"/>
      </w:r>
      <w:r w:rsidR="00410460">
        <w:instrText xml:space="preserve"> REF _Ref462752740 \r \h  \* MERGEFORMAT </w:instrText>
      </w:r>
      <w:r w:rsidR="00410460">
        <w:fldChar w:fldCharType="separate"/>
      </w:r>
      <w:r>
        <w:rPr>
          <w:rFonts w:ascii="Arial" w:hAnsi="Arial" w:cs="Arial"/>
          <w:sz w:val="20"/>
        </w:rPr>
        <w:t>44</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Pr>
          <w:rFonts w:ascii="Arial" w:hAnsi="Arial" w:cs="Arial"/>
          <w:sz w:val="20"/>
        </w:rPr>
        <w:t>devetega</w:t>
      </w:r>
      <w:r w:rsidRPr="00EB7CC4">
        <w:rPr>
          <w:rFonts w:ascii="Arial" w:hAnsi="Arial" w:cs="Arial"/>
          <w:sz w:val="20"/>
        </w:rPr>
        <w:t xml:space="preserve"> odstavka </w:t>
      </w:r>
      <w:r w:rsidR="00410460">
        <w:fldChar w:fldCharType="begin"/>
      </w:r>
      <w:r w:rsidR="00410460">
        <w:instrText xml:space="preserve"> REF _Ref463270260 \r \h  \* MERGEFORMAT </w:instrText>
      </w:r>
      <w:r w:rsidR="00410460">
        <w:fldChar w:fldCharType="separate"/>
      </w:r>
      <w:r>
        <w:rPr>
          <w:rFonts w:ascii="Arial" w:hAnsi="Arial" w:cs="Arial"/>
          <w:sz w:val="20"/>
        </w:rPr>
        <w:t>170</w:t>
      </w:r>
      <w:r w:rsidR="00410460">
        <w:fldChar w:fldCharType="end"/>
      </w:r>
      <w:r w:rsidRPr="00EB7CC4">
        <w:rPr>
          <w:rFonts w:ascii="Arial" w:hAnsi="Arial" w:cs="Arial"/>
          <w:sz w:val="20"/>
        </w:rPr>
        <w:t>. člena in</w:t>
      </w:r>
    </w:p>
    <w:p w:rsidR="00D461C6" w:rsidRPr="00EB7CC4" w:rsidRDefault="00D461C6" w:rsidP="00D461C6">
      <w:pPr>
        <w:pStyle w:val="AlinejeSt"/>
        <w:numPr>
          <w:ilvl w:val="0"/>
          <w:numId w:val="239"/>
        </w:numPr>
        <w:rPr>
          <w:rFonts w:ascii="Arial" w:hAnsi="Arial" w:cs="Arial"/>
          <w:sz w:val="20"/>
        </w:rPr>
      </w:pPr>
      <w:r>
        <w:rPr>
          <w:rFonts w:ascii="Arial" w:hAnsi="Arial" w:cs="Arial"/>
          <w:sz w:val="20"/>
        </w:rPr>
        <w:t>šestega</w:t>
      </w:r>
      <w:r w:rsidRPr="00EB7CC4">
        <w:rPr>
          <w:rFonts w:ascii="Arial" w:hAnsi="Arial" w:cs="Arial"/>
          <w:sz w:val="20"/>
        </w:rPr>
        <w:t xml:space="preserve"> odstavka </w:t>
      </w:r>
      <w:r w:rsidR="00410460">
        <w:fldChar w:fldCharType="begin"/>
      </w:r>
      <w:r w:rsidR="00410460">
        <w:instrText xml:space="preserve"> REF _Ref463270295 \r \h  \* MERGEFORMAT </w:instrText>
      </w:r>
      <w:r w:rsidR="00410460">
        <w:fldChar w:fldCharType="separate"/>
      </w:r>
      <w:r>
        <w:rPr>
          <w:rFonts w:ascii="Arial" w:hAnsi="Arial" w:cs="Arial"/>
          <w:sz w:val="20"/>
        </w:rPr>
        <w:t>171</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253"/>
        </w:numPr>
        <w:rPr>
          <w:rFonts w:ascii="Arial" w:hAnsi="Arial" w:cs="Arial"/>
          <w:sz w:val="20"/>
        </w:rPr>
      </w:pPr>
      <w:r w:rsidRPr="00EB7CC4">
        <w:rPr>
          <w:rFonts w:ascii="Arial" w:hAnsi="Arial" w:cs="Arial"/>
          <w:sz w:val="20"/>
        </w:rPr>
        <w:t>Minister, pristojen za zdravje, v soglasju z ministrom, pristojnim za okolje, najpozneje v devetih mesecih po uveljavitvi tega zakona izda predpise iz:</w:t>
      </w:r>
    </w:p>
    <w:p w:rsidR="00D461C6" w:rsidRPr="00EB7CC4" w:rsidRDefault="00D461C6" w:rsidP="00D461C6">
      <w:pPr>
        <w:pStyle w:val="AlinejeSt"/>
        <w:numPr>
          <w:ilvl w:val="0"/>
          <w:numId w:val="240"/>
        </w:numPr>
        <w:rPr>
          <w:rFonts w:ascii="Arial" w:hAnsi="Arial" w:cs="Arial"/>
          <w:sz w:val="20"/>
        </w:rPr>
      </w:pPr>
      <w:r w:rsidRPr="00EB7CC4">
        <w:rPr>
          <w:rFonts w:ascii="Arial" w:hAnsi="Arial" w:cs="Arial"/>
          <w:sz w:val="20"/>
        </w:rPr>
        <w:t xml:space="preserve">drugega odstavka </w:t>
      </w:r>
      <w:r w:rsidR="00410460">
        <w:fldChar w:fldCharType="begin"/>
      </w:r>
      <w:r w:rsidR="00410460">
        <w:instrText xml:space="preserve"> REF _Ref463336485 \r \h  \* MERGEFORM</w:instrText>
      </w:r>
      <w:r w:rsidR="00410460">
        <w:instrText xml:space="preserve">AT </w:instrText>
      </w:r>
      <w:r w:rsidR="00410460">
        <w:fldChar w:fldCharType="separate"/>
      </w:r>
      <w:r>
        <w:rPr>
          <w:rFonts w:ascii="Arial" w:hAnsi="Arial" w:cs="Arial"/>
          <w:sz w:val="20"/>
        </w:rPr>
        <w:t>30</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40"/>
        </w:numPr>
        <w:rPr>
          <w:rFonts w:ascii="Arial" w:hAnsi="Arial" w:cs="Arial"/>
          <w:sz w:val="20"/>
        </w:rPr>
      </w:pPr>
      <w:r>
        <w:rPr>
          <w:rFonts w:ascii="Arial" w:hAnsi="Arial" w:cs="Arial"/>
          <w:sz w:val="20"/>
        </w:rPr>
        <w:t>osmega</w:t>
      </w:r>
      <w:r w:rsidRPr="00EB7CC4">
        <w:rPr>
          <w:rFonts w:ascii="Arial" w:hAnsi="Arial" w:cs="Arial"/>
          <w:sz w:val="20"/>
        </w:rPr>
        <w:t xml:space="preserve"> odstavka </w:t>
      </w:r>
      <w:r w:rsidR="00410460">
        <w:fldChar w:fldCharType="begin"/>
      </w:r>
      <w:r w:rsidR="00410460">
        <w:instrText xml:space="preserve"> REF _Ref427676438 \r \h  \* MERGEFORMAT </w:instrText>
      </w:r>
      <w:r w:rsidR="00410460">
        <w:fldChar w:fldCharType="separate"/>
      </w:r>
      <w:r>
        <w:rPr>
          <w:rFonts w:ascii="Arial" w:hAnsi="Arial" w:cs="Arial"/>
          <w:sz w:val="20"/>
        </w:rPr>
        <w:t>35</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40"/>
        </w:numPr>
        <w:rPr>
          <w:rFonts w:ascii="Arial" w:hAnsi="Arial" w:cs="Arial"/>
          <w:sz w:val="20"/>
        </w:rPr>
      </w:pPr>
      <w:r w:rsidRPr="00EB7CC4">
        <w:rPr>
          <w:rFonts w:ascii="Arial" w:hAnsi="Arial" w:cs="Arial"/>
          <w:sz w:val="20"/>
        </w:rPr>
        <w:t xml:space="preserve">prvega in šestega odstavka </w:t>
      </w:r>
      <w:r w:rsidR="00410460">
        <w:fldChar w:fldCharType="begin"/>
      </w:r>
      <w:r w:rsidR="00410460">
        <w:instrText xml:space="preserve"> REF _Ref462832152</w:instrText>
      </w:r>
      <w:r w:rsidR="00410460">
        <w:instrText xml:space="preserve"> \r \h  \* MERGEFORMAT </w:instrText>
      </w:r>
      <w:r w:rsidR="00410460">
        <w:fldChar w:fldCharType="separate"/>
      </w:r>
      <w:r>
        <w:rPr>
          <w:rFonts w:ascii="Arial" w:hAnsi="Arial" w:cs="Arial"/>
          <w:sz w:val="20"/>
        </w:rPr>
        <w:t>43</w:t>
      </w:r>
      <w:r w:rsidR="00410460">
        <w:fldChar w:fldCharType="end"/>
      </w:r>
      <w:r w:rsidRPr="00EB7CC4">
        <w:rPr>
          <w:rFonts w:ascii="Arial" w:hAnsi="Arial" w:cs="Arial"/>
          <w:sz w:val="20"/>
        </w:rPr>
        <w:t>. člena,</w:t>
      </w:r>
    </w:p>
    <w:p w:rsidR="00D461C6" w:rsidRPr="00EB7CC4" w:rsidRDefault="00D461C6" w:rsidP="00D461C6">
      <w:pPr>
        <w:pStyle w:val="AlinejeSt"/>
        <w:numPr>
          <w:ilvl w:val="0"/>
          <w:numId w:val="240"/>
        </w:numPr>
        <w:rPr>
          <w:rFonts w:ascii="Arial" w:hAnsi="Arial" w:cs="Arial"/>
          <w:sz w:val="20"/>
        </w:rPr>
      </w:pPr>
      <w:r w:rsidRPr="00EB7CC4">
        <w:rPr>
          <w:rFonts w:ascii="Arial" w:hAnsi="Arial" w:cs="Arial"/>
          <w:sz w:val="20"/>
        </w:rPr>
        <w:t xml:space="preserve">četrtega odstavka </w:t>
      </w:r>
      <w:r w:rsidR="00410460">
        <w:fldChar w:fldCharType="begin"/>
      </w:r>
      <w:r w:rsidR="00410460">
        <w:instrText xml:space="preserve"> REF _Ref462832348 \r \h  \* MERGEFORMAT </w:instrText>
      </w:r>
      <w:r w:rsidR="00410460">
        <w:fldChar w:fldCharType="separate"/>
      </w:r>
      <w:r>
        <w:rPr>
          <w:rFonts w:ascii="Arial" w:hAnsi="Arial" w:cs="Arial"/>
          <w:sz w:val="20"/>
        </w:rPr>
        <w:t>51</w:t>
      </w:r>
      <w:r w:rsidR="00410460">
        <w:fldChar w:fldCharType="end"/>
      </w:r>
      <w:r w:rsidRPr="00EB7CC4">
        <w:rPr>
          <w:rFonts w:ascii="Arial" w:hAnsi="Arial" w:cs="Arial"/>
          <w:sz w:val="20"/>
        </w:rPr>
        <w:t>. člena in</w:t>
      </w:r>
    </w:p>
    <w:p w:rsidR="00D461C6" w:rsidRPr="00EB7CC4" w:rsidRDefault="00D461C6" w:rsidP="00D461C6">
      <w:pPr>
        <w:pStyle w:val="AlinejeSt"/>
        <w:numPr>
          <w:ilvl w:val="0"/>
          <w:numId w:val="240"/>
        </w:numPr>
        <w:rPr>
          <w:rFonts w:ascii="Arial" w:hAnsi="Arial" w:cs="Arial"/>
          <w:sz w:val="20"/>
        </w:rPr>
      </w:pPr>
      <w:r>
        <w:rPr>
          <w:rFonts w:ascii="Arial" w:hAnsi="Arial" w:cs="Arial"/>
          <w:sz w:val="20"/>
        </w:rPr>
        <w:t>šestega</w:t>
      </w:r>
      <w:r w:rsidRPr="00EB7CC4">
        <w:rPr>
          <w:rFonts w:ascii="Arial" w:hAnsi="Arial" w:cs="Arial"/>
          <w:sz w:val="20"/>
        </w:rPr>
        <w:t xml:space="preserve"> odstavka </w:t>
      </w:r>
      <w:r w:rsidR="00410460">
        <w:fldChar w:fldCharType="begin"/>
      </w:r>
      <w:r w:rsidR="00410460">
        <w:instrText xml:space="preserve"> REF _Ref462832397 \r \h  \* MERGEFORMAT </w:instrText>
      </w:r>
      <w:r w:rsidR="00410460">
        <w:fldChar w:fldCharType="separate"/>
      </w:r>
      <w:r>
        <w:rPr>
          <w:rFonts w:ascii="Arial" w:hAnsi="Arial" w:cs="Arial"/>
          <w:sz w:val="20"/>
        </w:rPr>
        <w:t>53</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253"/>
        </w:numPr>
        <w:rPr>
          <w:rFonts w:ascii="Arial" w:hAnsi="Arial" w:cs="Arial"/>
          <w:sz w:val="20"/>
        </w:rPr>
      </w:pPr>
      <w:r w:rsidRPr="00EB7CC4">
        <w:rPr>
          <w:rFonts w:ascii="Arial" w:hAnsi="Arial" w:cs="Arial"/>
          <w:sz w:val="20"/>
        </w:rPr>
        <w:t>Minister, pristojen za okolje, minister, pristojen za zdravje, in minister, pristojen za kmetijstvo, najpozneje v devetih mesecih po uveljavitvi tega zakona izdajo predpise iz:</w:t>
      </w:r>
    </w:p>
    <w:p w:rsidR="00D461C6" w:rsidRPr="00EB7CC4" w:rsidRDefault="00D461C6" w:rsidP="00D461C6">
      <w:pPr>
        <w:pStyle w:val="AlinejeSt"/>
        <w:numPr>
          <w:ilvl w:val="0"/>
          <w:numId w:val="241"/>
        </w:numPr>
        <w:rPr>
          <w:rFonts w:ascii="Arial" w:hAnsi="Arial" w:cs="Arial"/>
          <w:sz w:val="20"/>
        </w:rPr>
      </w:pPr>
      <w:r w:rsidRPr="00EB7CC4">
        <w:rPr>
          <w:rFonts w:ascii="Arial" w:hAnsi="Arial" w:cs="Arial"/>
          <w:sz w:val="20"/>
        </w:rPr>
        <w:t xml:space="preserve">enajstega odstavka </w:t>
      </w:r>
      <w:r w:rsidR="00410460">
        <w:fldChar w:fldCharType="begin"/>
      </w:r>
      <w:r w:rsidR="00410460">
        <w:instrText xml:space="preserve"> REF _Ref443487144 \r \h  \* MERGEFORMAT </w:instrText>
      </w:r>
      <w:r w:rsidR="00410460">
        <w:fldChar w:fldCharType="separate"/>
      </w:r>
      <w:r>
        <w:rPr>
          <w:rFonts w:ascii="Arial" w:hAnsi="Arial" w:cs="Arial"/>
          <w:sz w:val="20"/>
        </w:rPr>
        <w:t>159</w:t>
      </w:r>
      <w:r w:rsidR="00410460">
        <w:fldChar w:fldCharType="end"/>
      </w:r>
      <w:r w:rsidRPr="00EB7CC4">
        <w:rPr>
          <w:rFonts w:ascii="Arial" w:hAnsi="Arial" w:cs="Arial"/>
          <w:sz w:val="20"/>
        </w:rPr>
        <w:t>. člena in</w:t>
      </w:r>
    </w:p>
    <w:p w:rsidR="00D461C6" w:rsidRDefault="00D461C6" w:rsidP="00D461C6">
      <w:pPr>
        <w:pStyle w:val="AlinejeSt"/>
        <w:numPr>
          <w:ilvl w:val="0"/>
          <w:numId w:val="241"/>
        </w:numPr>
        <w:rPr>
          <w:rFonts w:ascii="Arial" w:hAnsi="Arial" w:cs="Arial"/>
          <w:sz w:val="20"/>
        </w:rPr>
      </w:pPr>
      <w:r w:rsidRPr="00EB7CC4">
        <w:rPr>
          <w:rFonts w:ascii="Arial" w:hAnsi="Arial" w:cs="Arial"/>
          <w:sz w:val="20"/>
        </w:rPr>
        <w:t xml:space="preserve">drugega odstavka </w:t>
      </w:r>
      <w:r w:rsidR="00410460">
        <w:fldChar w:fldCharType="begin"/>
      </w:r>
      <w:r w:rsidR="00410460">
        <w:instrText xml:space="preserve"> REF _Ref462754494 \r \h  \* MERGEFORMAT </w:instrText>
      </w:r>
      <w:r w:rsidR="00410460">
        <w:fldChar w:fldCharType="separate"/>
      </w:r>
      <w:r>
        <w:rPr>
          <w:rFonts w:ascii="Arial" w:hAnsi="Arial" w:cs="Arial"/>
          <w:sz w:val="20"/>
        </w:rPr>
        <w:t>162</w:t>
      </w:r>
      <w:r w:rsidR="00410460">
        <w:fldChar w:fldCharType="end"/>
      </w:r>
      <w:r w:rsidRPr="00EB7CC4">
        <w:rPr>
          <w:rFonts w:ascii="Arial" w:hAnsi="Arial" w:cs="Arial"/>
          <w:sz w:val="20"/>
        </w:rPr>
        <w:t>. člena tega zakona.</w:t>
      </w:r>
    </w:p>
    <w:p w:rsidR="00D461C6" w:rsidRDefault="00D461C6" w:rsidP="00D461C6">
      <w:pPr>
        <w:pStyle w:val="AlinejeSt"/>
        <w:tabs>
          <w:tab w:val="clear" w:pos="3621"/>
        </w:tabs>
        <w:ind w:left="780" w:firstLine="0"/>
        <w:rPr>
          <w:rFonts w:ascii="Arial" w:hAnsi="Arial" w:cs="Arial"/>
          <w:sz w:val="20"/>
        </w:rPr>
      </w:pPr>
    </w:p>
    <w:p w:rsidR="00D461C6" w:rsidRPr="0006787B" w:rsidRDefault="00D461C6" w:rsidP="00D461C6">
      <w:pPr>
        <w:pStyle w:val="Naslov2"/>
        <w:numPr>
          <w:ilvl w:val="0"/>
          <w:numId w:val="141"/>
        </w:numPr>
        <w:tabs>
          <w:tab w:val="clear" w:pos="5322"/>
          <w:tab w:val="left" w:pos="284"/>
        </w:tabs>
        <w:spacing w:after="0"/>
        <w:ind w:left="0" w:firstLine="142"/>
        <w:jc w:val="center"/>
        <w:rPr>
          <w:sz w:val="20"/>
        </w:rPr>
      </w:pPr>
      <w:r>
        <w:rPr>
          <w:sz w:val="20"/>
        </w:rPr>
        <w:t xml:space="preserve"> </w:t>
      </w:r>
      <w:r w:rsidRPr="0006787B">
        <w:rPr>
          <w:sz w:val="20"/>
        </w:rPr>
        <w:t>člen</w:t>
      </w:r>
    </w:p>
    <w:p w:rsidR="00D461C6" w:rsidRPr="0006787B" w:rsidRDefault="00D461C6" w:rsidP="00D461C6">
      <w:pPr>
        <w:jc w:val="center"/>
        <w:rPr>
          <w:b/>
          <w:sz w:val="20"/>
        </w:rPr>
      </w:pPr>
      <w:r w:rsidRPr="0006787B">
        <w:rPr>
          <w:b/>
          <w:sz w:val="20"/>
        </w:rPr>
        <w:t>(</w:t>
      </w:r>
      <w:r>
        <w:rPr>
          <w:b/>
          <w:sz w:val="20"/>
        </w:rPr>
        <w:t>podaljšanje veljavnosti izvršilnih predpisov</w:t>
      </w:r>
      <w:r w:rsidRPr="0006787B">
        <w:rPr>
          <w:b/>
          <w:sz w:val="20"/>
        </w:rPr>
        <w:t>)</w:t>
      </w:r>
    </w:p>
    <w:p w:rsidR="00D461C6" w:rsidRPr="00135F00" w:rsidRDefault="00D461C6" w:rsidP="00D461C6">
      <w:pPr>
        <w:jc w:val="center"/>
      </w:pP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strokovnem svetu za sevalno in jedrsko varnost (Uradni list RS, št. 35/03) velja še naprej kot predpis, izdan na podlagi petega odstavka </w:t>
      </w:r>
      <w:r w:rsidR="00410460">
        <w:fldChar w:fldCharType="begin"/>
      </w:r>
      <w:r w:rsidR="00410460">
        <w:instrText xml:space="preserve"> REF _Ref463272141 \r \h  \* MERGEFORMAT </w:instrText>
      </w:r>
      <w:r w:rsidR="00410460">
        <w:fldChar w:fldCharType="separate"/>
      </w:r>
      <w:r>
        <w:t>7</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delovanju strokovnega sveta za vprašanja varstva ljudi pred ionizirajočimi sevanji, radioloških posegov in uporabe virov sevanja v zdravstvu in veterinarstvu (Uradni list RS, št. 62/03) velja še naprej kot predpis, izdan na podlagi petega odstavka </w:t>
      </w:r>
      <w:r w:rsidR="00410460">
        <w:fldChar w:fldCharType="begin"/>
      </w:r>
      <w:r w:rsidR="00410460">
        <w:instrText xml:space="preserve"> REF _Ref463272141 \r \h  \* MERGEFORMAT </w:instrText>
      </w:r>
      <w:r w:rsidR="00410460">
        <w:fldChar w:fldCharType="separate"/>
      </w:r>
      <w:r>
        <w:t>7</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dejavnikih sevalne in jedrske varnosti (Uradni list RS, št. 74/16) velja še naprej kot predpis, izdan na podlagi četrtega odstavka </w:t>
      </w:r>
      <w:r w:rsidR="00410460">
        <w:fldChar w:fldCharType="begin"/>
      </w:r>
      <w:r w:rsidR="00410460">
        <w:instrText xml:space="preserve"> REF _Ref463272275 \r \h  \* MERGEFORMAT </w:instrText>
      </w:r>
      <w:r w:rsidR="00410460">
        <w:fldChar w:fldCharType="separate"/>
      </w:r>
      <w:r>
        <w:t>9</w:t>
      </w:r>
      <w:r w:rsidR="00410460">
        <w:fldChar w:fldCharType="end"/>
      </w:r>
      <w:r w:rsidRPr="00EB7CC4">
        <w:rPr>
          <w:rFonts w:ascii="Arial" w:hAnsi="Arial" w:cs="Arial"/>
          <w:sz w:val="20"/>
        </w:rPr>
        <w:t xml:space="preserve">. člena, osmega odstavka </w:t>
      </w:r>
      <w:r w:rsidR="00410460">
        <w:fldChar w:fldCharType="begin"/>
      </w:r>
      <w:r w:rsidR="00410460">
        <w:instrText xml:space="preserve"> REF _Ref463272311 \r \h  \* MERGEFORMAT </w:instrText>
      </w:r>
      <w:r w:rsidR="00410460">
        <w:fldChar w:fldCharType="separate"/>
      </w:r>
      <w:r>
        <w:rPr>
          <w:rFonts w:ascii="Arial" w:hAnsi="Arial" w:cs="Arial"/>
          <w:sz w:val="20"/>
        </w:rPr>
        <w:t>93</w:t>
      </w:r>
      <w:r w:rsidR="00410460">
        <w:fldChar w:fldCharType="end"/>
      </w:r>
      <w:r w:rsidRPr="00EB7CC4">
        <w:rPr>
          <w:rFonts w:ascii="Arial" w:hAnsi="Arial" w:cs="Arial"/>
          <w:sz w:val="20"/>
        </w:rPr>
        <w:t xml:space="preserve">. člena, četrtega odstavka </w:t>
      </w:r>
      <w:r w:rsidR="00410460">
        <w:fldChar w:fldCharType="begin"/>
      </w:r>
      <w:r w:rsidR="00410460">
        <w:instrText xml:space="preserve"> REF _Ref463272366 \r \h  \* MERGEFORMAT </w:instrText>
      </w:r>
      <w:r w:rsidR="00410460">
        <w:fldChar w:fldCharType="separate"/>
      </w:r>
      <w:r>
        <w:rPr>
          <w:rFonts w:ascii="Arial" w:hAnsi="Arial" w:cs="Arial"/>
          <w:sz w:val="20"/>
        </w:rPr>
        <w:t>100</w:t>
      </w:r>
      <w:r w:rsidR="00410460">
        <w:fldChar w:fldCharType="end"/>
      </w:r>
      <w:r w:rsidRPr="00EB7CC4">
        <w:rPr>
          <w:rFonts w:ascii="Arial" w:hAnsi="Arial" w:cs="Arial"/>
          <w:sz w:val="20"/>
        </w:rPr>
        <w:t xml:space="preserve">. člena, šestega odstavka </w:t>
      </w:r>
      <w:r w:rsidR="00410460">
        <w:fldChar w:fldCharType="begin"/>
      </w:r>
      <w:r w:rsidR="00410460">
        <w:instrText xml:space="preserve"> REF _Ref463272394 \r \h  \* MERGEFORMAT </w:instrText>
      </w:r>
      <w:r w:rsidR="00410460">
        <w:fldChar w:fldCharType="separate"/>
      </w:r>
      <w:r>
        <w:rPr>
          <w:rFonts w:ascii="Arial" w:hAnsi="Arial" w:cs="Arial"/>
          <w:sz w:val="20"/>
        </w:rPr>
        <w:t>101</w:t>
      </w:r>
      <w:r w:rsidR="00410460">
        <w:fldChar w:fldCharType="end"/>
      </w:r>
      <w:r w:rsidRPr="00EB7CC4">
        <w:rPr>
          <w:rFonts w:ascii="Arial" w:hAnsi="Arial" w:cs="Arial"/>
          <w:sz w:val="20"/>
        </w:rPr>
        <w:t xml:space="preserve">. člena, petega odstavka </w:t>
      </w:r>
      <w:r w:rsidR="00410460">
        <w:fldChar w:fldCharType="begin"/>
      </w:r>
      <w:r w:rsidR="00410460">
        <w:instrText xml:space="preserve"> REF _Ref463272424 \r \h  \* MERGEFORMAT </w:instrText>
      </w:r>
      <w:r w:rsidR="00410460">
        <w:fldChar w:fldCharType="separate"/>
      </w:r>
      <w:r>
        <w:rPr>
          <w:rFonts w:ascii="Arial" w:hAnsi="Arial" w:cs="Arial"/>
          <w:sz w:val="20"/>
        </w:rPr>
        <w:t>108</w:t>
      </w:r>
      <w:r w:rsidR="00410460">
        <w:fldChar w:fldCharType="end"/>
      </w:r>
      <w:r w:rsidRPr="00EB7CC4">
        <w:rPr>
          <w:rFonts w:ascii="Arial" w:hAnsi="Arial" w:cs="Arial"/>
          <w:sz w:val="20"/>
        </w:rPr>
        <w:t xml:space="preserve">. člena, petega odstavka </w:t>
      </w:r>
      <w:r w:rsidR="00410460">
        <w:fldChar w:fldCharType="begin"/>
      </w:r>
      <w:r w:rsidR="00410460">
        <w:instrText xml:space="preserve"> REF _Ref463272455 \r \h  \* MERGEFORMA</w:instrText>
      </w:r>
      <w:r w:rsidR="00410460">
        <w:instrText xml:space="preserve">T </w:instrText>
      </w:r>
      <w:r w:rsidR="00410460">
        <w:fldChar w:fldCharType="separate"/>
      </w:r>
      <w:r>
        <w:rPr>
          <w:rFonts w:ascii="Arial" w:hAnsi="Arial" w:cs="Arial"/>
          <w:sz w:val="20"/>
        </w:rPr>
        <w:t>110</w:t>
      </w:r>
      <w:r w:rsidR="00410460">
        <w:fldChar w:fldCharType="end"/>
      </w:r>
      <w:r w:rsidRPr="00EB7CC4">
        <w:rPr>
          <w:rFonts w:ascii="Arial" w:hAnsi="Arial" w:cs="Arial"/>
          <w:sz w:val="20"/>
        </w:rPr>
        <w:t xml:space="preserve">. člena in petega odstavka </w:t>
      </w:r>
      <w:r w:rsidR="00410460">
        <w:fldChar w:fldCharType="begin"/>
      </w:r>
      <w:r w:rsidR="00410460">
        <w:instrText xml:space="preserve"> REF _Ref463272495 \r \h  \* MERGEFORMAT </w:instrText>
      </w:r>
      <w:r w:rsidR="00410460">
        <w:fldChar w:fldCharType="separate"/>
      </w:r>
      <w:r>
        <w:rPr>
          <w:rFonts w:ascii="Arial" w:hAnsi="Arial" w:cs="Arial"/>
          <w:sz w:val="20"/>
        </w:rPr>
        <w:t>115</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izvajanju zdravstvenega nadzora izpostavljenih delavcev (Uradni list RS, št. 2/04) velja še naprej kot predpis, izdan na podlagi osmega odstavka </w:t>
      </w:r>
      <w:r w:rsidR="00410460">
        <w:fldChar w:fldCharType="begin"/>
      </w:r>
      <w:r w:rsidR="00410460">
        <w:instrText xml:space="preserve"> REF _Ref463</w:instrText>
      </w:r>
      <w:r w:rsidR="00410460">
        <w:instrText xml:space="preserve">339245 \r \h  \* MERGEFORMAT </w:instrText>
      </w:r>
      <w:r w:rsidR="00410460">
        <w:fldChar w:fldCharType="separate"/>
      </w:r>
      <w:r>
        <w:rPr>
          <w:rFonts w:ascii="Arial" w:hAnsi="Arial" w:cs="Arial"/>
          <w:sz w:val="20"/>
        </w:rPr>
        <w:t>56</w:t>
      </w:r>
      <w:r w:rsidR="00410460">
        <w:fldChar w:fldCharType="end"/>
      </w:r>
      <w:r w:rsidRPr="00EB7CC4">
        <w:rPr>
          <w:rFonts w:ascii="Arial" w:hAnsi="Arial" w:cs="Arial"/>
          <w:sz w:val="20"/>
        </w:rPr>
        <w:t xml:space="preserve">. člena, drugega odstavka </w:t>
      </w:r>
      <w:r w:rsidR="00410460">
        <w:fldChar w:fldCharType="begin"/>
      </w:r>
      <w:r w:rsidR="00410460">
        <w:instrText xml:space="preserve"> REF _Ref463339403 \r \h  \* MERGEFORMAT </w:instrText>
      </w:r>
      <w:r w:rsidR="00410460">
        <w:fldChar w:fldCharType="separate"/>
      </w:r>
      <w:r>
        <w:rPr>
          <w:rFonts w:ascii="Arial" w:hAnsi="Arial" w:cs="Arial"/>
          <w:sz w:val="20"/>
        </w:rPr>
        <w:t>57</w:t>
      </w:r>
      <w:r w:rsidR="00410460">
        <w:fldChar w:fldCharType="end"/>
      </w:r>
      <w:r w:rsidRPr="00EB7CC4">
        <w:rPr>
          <w:rFonts w:ascii="Arial" w:hAnsi="Arial" w:cs="Arial"/>
          <w:sz w:val="20"/>
        </w:rPr>
        <w:t xml:space="preserve">. člena in </w:t>
      </w:r>
      <w:r>
        <w:rPr>
          <w:rFonts w:ascii="Arial" w:hAnsi="Arial" w:cs="Arial"/>
          <w:sz w:val="20"/>
        </w:rPr>
        <w:t>četrtega</w:t>
      </w:r>
      <w:r w:rsidRPr="00EB7CC4">
        <w:rPr>
          <w:rFonts w:ascii="Arial" w:hAnsi="Arial" w:cs="Arial"/>
          <w:sz w:val="20"/>
        </w:rPr>
        <w:t xml:space="preserve"> odstavka </w:t>
      </w:r>
      <w:r w:rsidR="00410460">
        <w:fldChar w:fldCharType="begin"/>
      </w:r>
      <w:r w:rsidR="00410460">
        <w:instrText xml:space="preserve"> REF _Ref428277924 \r \h  \* MERGEFORMAT </w:instrText>
      </w:r>
      <w:r w:rsidR="00410460">
        <w:fldChar w:fldCharType="separate"/>
      </w:r>
      <w:r>
        <w:rPr>
          <w:rFonts w:ascii="Arial" w:hAnsi="Arial" w:cs="Arial"/>
          <w:sz w:val="20"/>
        </w:rPr>
        <w:t>58</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pooblaščenih izvedencih za sevalno in jedrsko varnost (Uradni list RS, št. 50/16) velja še naprej kot predpis, izdan na podlagi petega in sedmega odstavka </w:t>
      </w:r>
      <w:r w:rsidR="00410460">
        <w:fldChar w:fldCharType="begin"/>
      </w:r>
      <w:r w:rsidR="00410460">
        <w:instrText xml:space="preserve"> REF _Ref462833464 \r \h  \* MERGEFORMAT </w:instrText>
      </w:r>
      <w:r w:rsidR="00410460">
        <w:fldChar w:fldCharType="separate"/>
      </w:r>
      <w:r>
        <w:rPr>
          <w:rFonts w:ascii="Arial" w:hAnsi="Arial" w:cs="Arial"/>
          <w:sz w:val="20"/>
        </w:rPr>
        <w:t>89</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zagotavljanju varnosti po začetku obratovanja sevalnih ali jedrskih objektov (Uradni list RS, št. 81/16) velja še naprej kot predpis, izdan na podlagi tretjega odstavka </w:t>
      </w:r>
      <w:r w:rsidR="00410460">
        <w:fldChar w:fldCharType="begin"/>
      </w:r>
      <w:r w:rsidR="00410460">
        <w:instrText xml:space="preserve"> REF _Ref463338026 \r \h  \* MERGEFORMAT </w:instrText>
      </w:r>
      <w:r w:rsidR="00410460">
        <w:fldChar w:fldCharType="separate"/>
      </w:r>
      <w:r>
        <w:rPr>
          <w:rFonts w:ascii="Arial" w:hAnsi="Arial" w:cs="Arial"/>
          <w:sz w:val="20"/>
        </w:rPr>
        <w:t>90</w:t>
      </w:r>
      <w:r w:rsidR="00410460">
        <w:fldChar w:fldCharType="end"/>
      </w:r>
      <w:r w:rsidRPr="00EB7CC4">
        <w:rPr>
          <w:rFonts w:ascii="Arial" w:hAnsi="Arial" w:cs="Arial"/>
          <w:sz w:val="20"/>
        </w:rPr>
        <w:t xml:space="preserve">. člena, drugega odstavka </w:t>
      </w:r>
      <w:r w:rsidR="00410460">
        <w:fldChar w:fldCharType="begin"/>
      </w:r>
      <w:r w:rsidR="00410460">
        <w:instrText xml:space="preserve"> REF _Ref46333</w:instrText>
      </w:r>
      <w:r w:rsidR="00410460">
        <w:instrText xml:space="preserve">8072 \r \h  \* MERGEFORMAT </w:instrText>
      </w:r>
      <w:r w:rsidR="00410460">
        <w:fldChar w:fldCharType="separate"/>
      </w:r>
      <w:r>
        <w:rPr>
          <w:rFonts w:ascii="Arial" w:hAnsi="Arial" w:cs="Arial"/>
          <w:sz w:val="20"/>
        </w:rPr>
        <w:t>111</w:t>
      </w:r>
      <w:r w:rsidR="00410460">
        <w:fldChar w:fldCharType="end"/>
      </w:r>
      <w:r w:rsidRPr="00EB7CC4">
        <w:rPr>
          <w:rFonts w:ascii="Arial" w:hAnsi="Arial" w:cs="Arial"/>
          <w:sz w:val="20"/>
        </w:rPr>
        <w:t xml:space="preserve">. člena, četrtega odstavka </w:t>
      </w:r>
      <w:r w:rsidR="00410460">
        <w:fldChar w:fldCharType="begin"/>
      </w:r>
      <w:r w:rsidR="00410460">
        <w:instrText xml:space="preserve"> REF _Ref463338141 \r \h  \* MERGEFORMAT </w:instrText>
      </w:r>
      <w:r w:rsidR="00410460">
        <w:fldChar w:fldCharType="separate"/>
      </w:r>
      <w:r>
        <w:rPr>
          <w:rFonts w:ascii="Arial" w:hAnsi="Arial" w:cs="Arial"/>
          <w:sz w:val="20"/>
        </w:rPr>
        <w:t>112</w:t>
      </w:r>
      <w:r w:rsidR="00410460">
        <w:fldChar w:fldCharType="end"/>
      </w:r>
      <w:r w:rsidRPr="00EB7CC4">
        <w:rPr>
          <w:rFonts w:ascii="Arial" w:hAnsi="Arial" w:cs="Arial"/>
          <w:sz w:val="20"/>
        </w:rPr>
        <w:t xml:space="preserve">. člena, </w:t>
      </w:r>
      <w:r>
        <w:rPr>
          <w:rFonts w:ascii="Arial" w:hAnsi="Arial" w:cs="Arial"/>
          <w:sz w:val="20"/>
        </w:rPr>
        <w:t>osmega</w:t>
      </w:r>
      <w:r w:rsidRPr="00EB7CC4">
        <w:rPr>
          <w:rFonts w:ascii="Arial" w:hAnsi="Arial" w:cs="Arial"/>
          <w:sz w:val="20"/>
        </w:rPr>
        <w:t xml:space="preserve"> odstavka </w:t>
      </w:r>
      <w:r w:rsidR="00410460">
        <w:fldChar w:fldCharType="begin"/>
      </w:r>
      <w:r w:rsidR="00410460">
        <w:instrText xml:space="preserve"> REF _Ref463338173 \r \h  \* MERGEFORMAT </w:instrText>
      </w:r>
      <w:r w:rsidR="00410460">
        <w:fldChar w:fldCharType="separate"/>
      </w:r>
      <w:r>
        <w:rPr>
          <w:rFonts w:ascii="Arial" w:hAnsi="Arial" w:cs="Arial"/>
          <w:sz w:val="20"/>
        </w:rPr>
        <w:t>116</w:t>
      </w:r>
      <w:r w:rsidR="00410460">
        <w:fldChar w:fldCharType="end"/>
      </w:r>
      <w:r w:rsidRPr="00EB7CC4">
        <w:rPr>
          <w:rFonts w:ascii="Arial" w:hAnsi="Arial" w:cs="Arial"/>
          <w:sz w:val="20"/>
        </w:rPr>
        <w:t xml:space="preserve">. člena, tretjega odstavka </w:t>
      </w:r>
      <w:r w:rsidR="00410460">
        <w:fldChar w:fldCharType="begin"/>
      </w:r>
      <w:r w:rsidR="00410460">
        <w:instrText xml:space="preserve"> REF _Ref462149384 \r \h  \* MERGEFORMAT </w:instrText>
      </w:r>
      <w:r w:rsidR="00410460">
        <w:fldChar w:fldCharType="separate"/>
      </w:r>
      <w:r>
        <w:rPr>
          <w:rFonts w:ascii="Arial" w:hAnsi="Arial" w:cs="Arial"/>
          <w:sz w:val="20"/>
        </w:rPr>
        <w:t>118</w:t>
      </w:r>
      <w:r w:rsidR="00410460">
        <w:fldChar w:fldCharType="end"/>
      </w:r>
      <w:r w:rsidRPr="00EB7CC4">
        <w:rPr>
          <w:rFonts w:ascii="Arial" w:hAnsi="Arial" w:cs="Arial"/>
          <w:sz w:val="20"/>
        </w:rPr>
        <w:t xml:space="preserve">. člena, petega odstavka </w:t>
      </w:r>
      <w:r w:rsidR="00410460">
        <w:fldChar w:fldCharType="begin"/>
      </w:r>
      <w:r w:rsidR="00410460">
        <w:instrText xml:space="preserve"> REF _Ref463338229 \r \h  \* MERGEFORMAT </w:instrText>
      </w:r>
      <w:r w:rsidR="00410460">
        <w:fldChar w:fldCharType="separate"/>
      </w:r>
      <w:r>
        <w:rPr>
          <w:rFonts w:ascii="Arial" w:hAnsi="Arial" w:cs="Arial"/>
          <w:sz w:val="20"/>
        </w:rPr>
        <w:t>119</w:t>
      </w:r>
      <w:r w:rsidR="00410460">
        <w:fldChar w:fldCharType="end"/>
      </w:r>
      <w:r w:rsidRPr="00EB7CC4">
        <w:rPr>
          <w:rFonts w:ascii="Arial" w:hAnsi="Arial" w:cs="Arial"/>
          <w:sz w:val="20"/>
        </w:rPr>
        <w:t>. člena</w:t>
      </w:r>
      <w:r>
        <w:rPr>
          <w:rFonts w:ascii="Arial" w:hAnsi="Arial" w:cs="Arial"/>
          <w:sz w:val="20"/>
        </w:rPr>
        <w:t xml:space="preserve"> in</w:t>
      </w:r>
      <w:r w:rsidRPr="00EB7CC4">
        <w:rPr>
          <w:rFonts w:ascii="Arial" w:hAnsi="Arial" w:cs="Arial"/>
          <w:sz w:val="20"/>
        </w:rPr>
        <w:t xml:space="preserve"> tretjega odstavka </w:t>
      </w:r>
      <w:r w:rsidR="00410460">
        <w:fldChar w:fldCharType="begin"/>
      </w:r>
      <w:r w:rsidR="00410460">
        <w:instrText xml:space="preserve"> REF _Ref463338260 \r \h </w:instrText>
      </w:r>
      <w:r w:rsidR="00410460">
        <w:instrText xml:space="preserve"> \* MERGEFORMAT </w:instrText>
      </w:r>
      <w:r w:rsidR="00410460">
        <w:fldChar w:fldCharType="separate"/>
      </w:r>
      <w:r>
        <w:rPr>
          <w:rFonts w:ascii="Arial" w:hAnsi="Arial" w:cs="Arial"/>
          <w:sz w:val="20"/>
        </w:rPr>
        <w:t>120</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zagotavljanju usposobljenosti delavcev v sevalnih in jedrskih objektih (Uradni list RS, št. 32/11) velja še naprej kot predpis, izdan na podlagi </w:t>
      </w:r>
      <w:r>
        <w:rPr>
          <w:rFonts w:ascii="Arial" w:hAnsi="Arial" w:cs="Arial"/>
          <w:sz w:val="20"/>
        </w:rPr>
        <w:t>štirinajstega</w:t>
      </w:r>
      <w:r w:rsidRPr="00EB7CC4">
        <w:rPr>
          <w:rFonts w:ascii="Arial" w:hAnsi="Arial" w:cs="Arial"/>
          <w:sz w:val="20"/>
        </w:rPr>
        <w:t xml:space="preserve"> odstavka </w:t>
      </w:r>
      <w:r w:rsidR="00410460">
        <w:fldChar w:fldCharType="begin"/>
      </w:r>
      <w:r w:rsidR="00410460">
        <w:instrText xml:space="preserve"> REF _Ref462833493 \r \h  \* MERGEFORMAT </w:instrText>
      </w:r>
      <w:r w:rsidR="00410460">
        <w:fldChar w:fldCharType="separate"/>
      </w:r>
      <w:r>
        <w:rPr>
          <w:rFonts w:ascii="Arial" w:hAnsi="Arial" w:cs="Arial"/>
          <w:sz w:val="20"/>
        </w:rPr>
        <w:t>92</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čezmejnem pošiljanju radioaktivnih odpadkov in izrabljenega goriva (Uradni list RS, št. 22/09) velja še naprej kot predpis, izdan na podlagi prvega odstavka </w:t>
      </w:r>
      <w:r w:rsidR="00410460">
        <w:fldChar w:fldCharType="begin"/>
      </w:r>
      <w:r w:rsidR="00410460">
        <w:instrText xml:space="preserve"> REF _Ref463338717 \r \h  \* MERGEFORMAT </w:instrText>
      </w:r>
      <w:r w:rsidR="00410460">
        <w:fldChar w:fldCharType="separate"/>
      </w:r>
      <w:r>
        <w:rPr>
          <w:rFonts w:ascii="Arial" w:hAnsi="Arial" w:cs="Arial"/>
          <w:sz w:val="20"/>
        </w:rPr>
        <w:t>129</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lastRenderedPageBreak/>
        <w:t xml:space="preserve">Pravilnik o čezmejnem pošiljanju jedrskih in radioaktivnih snovi (Uradni list RS, št. 75/08 in 41/14) velja še naprej kot predpis, izdan na podlagi prvega in drugega odstavka </w:t>
      </w:r>
      <w:r w:rsidR="00410460">
        <w:fldChar w:fldCharType="begin"/>
      </w:r>
      <w:r w:rsidR="00410460">
        <w:instrText xml:space="preserve"> REF _Ref463338717 \r \h  \* MERGEFORMAT </w:instrText>
      </w:r>
      <w:r w:rsidR="00410460">
        <w:fldChar w:fldCharType="separate"/>
      </w:r>
      <w:r>
        <w:rPr>
          <w:rFonts w:ascii="Arial" w:hAnsi="Arial" w:cs="Arial"/>
          <w:sz w:val="20"/>
        </w:rPr>
        <w:t>129</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fizičnem varovanju jedrskih objektov, jedrskih in radioaktivnih snovi ter prevozov jedrskih snovi (Uradni list RS, št. 17/13) velja še naprej kot predpis, izdan na podlagi </w:t>
      </w:r>
      <w:r w:rsidR="00410460">
        <w:fldChar w:fldCharType="begin"/>
      </w:r>
      <w:r w:rsidR="00410460">
        <w:instrText xml:space="preserve"> REF _Ref463340274 \r \h  \* MERGEFORMAT </w:instrText>
      </w:r>
      <w:r w:rsidR="00410460">
        <w:fldChar w:fldCharType="separate"/>
      </w:r>
      <w:r>
        <w:rPr>
          <w:rFonts w:ascii="Arial" w:hAnsi="Arial" w:cs="Arial"/>
          <w:sz w:val="20"/>
        </w:rPr>
        <w:t>146</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Odredba o določitvi programa osnovnega strokovnega usposabljanja in programa obdobnega strokovnega izpopolnjevanja varnostnega osebja, ki izvaja fizično varovanje jedrskih objektov, jedrskih ali radioaktivnih snovi ter prevozov jedrskih snovi (Uradni list RS, št. 12/13) velja še naprej kot predpis, izdan na podlagi </w:t>
      </w:r>
      <w:r w:rsidR="00410460">
        <w:fldChar w:fldCharType="begin"/>
      </w:r>
      <w:r w:rsidR="00410460">
        <w:instrText xml:space="preserve"> REF _Ref463340274 \r \h  \* MERGEFORMAT </w:instrText>
      </w:r>
      <w:r w:rsidR="00410460">
        <w:fldChar w:fldCharType="separate"/>
      </w:r>
      <w:r>
        <w:rPr>
          <w:rFonts w:ascii="Arial" w:hAnsi="Arial" w:cs="Arial"/>
          <w:sz w:val="20"/>
        </w:rPr>
        <w:t>146</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monitoringu radioaktivnosti v pitni vodi (Uradni list RS, št. 74/15) velja še naprej kot predpis, izdan na podlagi enajstega odstavka </w:t>
      </w:r>
      <w:r w:rsidR="00410460">
        <w:fldChar w:fldCharType="begin"/>
      </w:r>
      <w:r w:rsidR="00410460">
        <w:instrText xml:space="preserve"> REF _Ref443487144 \r \h  \* MERGEFORMAT </w:instrText>
      </w:r>
      <w:r w:rsidR="00410460">
        <w:fldChar w:fldCharType="separate"/>
      </w:r>
      <w:r>
        <w:rPr>
          <w:rFonts w:ascii="Arial" w:hAnsi="Arial" w:cs="Arial"/>
          <w:sz w:val="20"/>
        </w:rPr>
        <w:t>159</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opremi inšpektorjev, ki izvajajo inšpekcijsko nadzorstvo nad fizičnim varovanjem jedrskih in radioaktivnih snovi in objektov (Uradni list RS, št. 42/12) velja še naprej kot predpis, izdan na podlagi </w:t>
      </w:r>
      <w:r>
        <w:rPr>
          <w:rFonts w:ascii="Arial" w:hAnsi="Arial" w:cs="Arial"/>
          <w:sz w:val="20"/>
        </w:rPr>
        <w:t>štirinajstega</w:t>
      </w:r>
      <w:r w:rsidRPr="00EB7CC4">
        <w:rPr>
          <w:rFonts w:ascii="Arial" w:hAnsi="Arial" w:cs="Arial"/>
          <w:sz w:val="20"/>
        </w:rPr>
        <w:t xml:space="preserve"> odstavka </w:t>
      </w:r>
      <w:r w:rsidR="00410460">
        <w:fldChar w:fldCharType="begin"/>
      </w:r>
      <w:r w:rsidR="00410460">
        <w:instrText xml:space="preserve"> REF _Ref463340385 \r \h  \* MERGEFORMAT </w:instrText>
      </w:r>
      <w:r w:rsidR="00410460">
        <w:fldChar w:fldCharType="separate"/>
      </w:r>
      <w:r>
        <w:rPr>
          <w:rFonts w:ascii="Arial" w:hAnsi="Arial" w:cs="Arial"/>
          <w:sz w:val="20"/>
        </w:rPr>
        <w:t>178</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0"/>
        </w:numPr>
        <w:ind w:left="420"/>
        <w:rPr>
          <w:rFonts w:ascii="Arial" w:hAnsi="Arial" w:cs="Arial"/>
          <w:sz w:val="20"/>
        </w:rPr>
      </w:pPr>
    </w:p>
    <w:p w:rsidR="00D461C6" w:rsidRPr="00EB7CC4"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80" w:name="_Toc85617647"/>
      <w:bookmarkStart w:id="2281" w:name="_Toc193173586"/>
      <w:bookmarkStart w:id="2282" w:name="_Toc255895978"/>
      <w:bookmarkStart w:id="2283" w:name="_Ref463349750"/>
      <w:r w:rsidRPr="00EB7CC4">
        <w:rPr>
          <w:rFonts w:cs="Arial"/>
          <w:bCs/>
          <w:sz w:val="20"/>
        </w:rPr>
        <w:t xml:space="preserve"> </w:t>
      </w:r>
      <w:bookmarkStart w:id="2284" w:name="_Toc471733581"/>
      <w:r w:rsidRPr="00EB7CC4">
        <w:rPr>
          <w:rFonts w:cs="Arial"/>
          <w:bCs/>
          <w:sz w:val="20"/>
        </w:rPr>
        <w:t>člen</w:t>
      </w:r>
      <w:r w:rsidRPr="00EB7CC4">
        <w:rPr>
          <w:rFonts w:cs="Arial"/>
          <w:bCs/>
          <w:sz w:val="20"/>
        </w:rPr>
        <w:br/>
        <w:t>(prenehanje veljavnosti)</w:t>
      </w:r>
      <w:bookmarkEnd w:id="2280"/>
      <w:bookmarkEnd w:id="2281"/>
      <w:bookmarkEnd w:id="2282"/>
      <w:bookmarkEnd w:id="2283"/>
      <w:bookmarkEnd w:id="2284"/>
    </w:p>
    <w:p w:rsidR="00D461C6" w:rsidRPr="00EB7CC4" w:rsidRDefault="00D461C6" w:rsidP="00D461C6">
      <w:pPr>
        <w:pStyle w:val="OdstavekSt"/>
        <w:numPr>
          <w:ilvl w:val="0"/>
          <w:numId w:val="256"/>
        </w:numPr>
        <w:rPr>
          <w:rFonts w:ascii="Arial" w:hAnsi="Arial" w:cs="Arial"/>
          <w:sz w:val="20"/>
        </w:rPr>
      </w:pPr>
      <w:r w:rsidRPr="00EB7CC4">
        <w:rPr>
          <w:rFonts w:ascii="Arial" w:hAnsi="Arial" w:cs="Arial"/>
          <w:sz w:val="20"/>
        </w:rPr>
        <w:t>Z dnem uveljavitve tega zakona preneha veljati Zakon o varstvu pred sevanji in jedrski varnosti (Uradni list RS, št. 102/04 – uradno prečiščeno besedilo, 70/08 – ZVO-1B, 60/11 in 74/15).</w:t>
      </w:r>
    </w:p>
    <w:p w:rsidR="00D461C6" w:rsidRPr="00EB7CC4" w:rsidRDefault="00D461C6" w:rsidP="00D461C6">
      <w:pPr>
        <w:pStyle w:val="OdstavekSt"/>
        <w:numPr>
          <w:ilvl w:val="0"/>
          <w:numId w:val="256"/>
        </w:numPr>
        <w:rPr>
          <w:rFonts w:ascii="Arial" w:hAnsi="Arial" w:cs="Arial"/>
          <w:sz w:val="20"/>
        </w:rPr>
      </w:pPr>
      <w:r w:rsidRPr="00EB7CC4">
        <w:rPr>
          <w:rFonts w:ascii="Arial" w:hAnsi="Arial" w:cs="Arial"/>
          <w:sz w:val="20"/>
        </w:rPr>
        <w:t>Z dnem uveljavitve tega zakona prenehajo veljati ti predpisi</w:t>
      </w:r>
      <w:r>
        <w:rPr>
          <w:rFonts w:ascii="Arial" w:hAnsi="Arial" w:cs="Arial"/>
          <w:sz w:val="20"/>
        </w:rPr>
        <w:t xml:space="preserve">, </w:t>
      </w:r>
      <w:r w:rsidRPr="003C49FF">
        <w:rPr>
          <w:rFonts w:ascii="Arial" w:hAnsi="Arial" w:cs="Arial"/>
          <w:sz w:val="20"/>
        </w:rPr>
        <w:t>ki pa se uporabljajo do uveljavitve novi</w:t>
      </w:r>
      <w:r>
        <w:rPr>
          <w:rFonts w:ascii="Arial" w:hAnsi="Arial" w:cs="Arial"/>
          <w:sz w:val="20"/>
        </w:rPr>
        <w:t>h</w:t>
      </w:r>
      <w:r w:rsidRPr="003C49FF">
        <w:rPr>
          <w:rFonts w:ascii="Arial" w:hAnsi="Arial" w:cs="Arial"/>
          <w:sz w:val="20"/>
        </w:rPr>
        <w:t xml:space="preserve"> podzakonskih predpisov, izdanih na podlagi tega zakona:</w:t>
      </w:r>
    </w:p>
    <w:p w:rsidR="00D461C6" w:rsidRPr="00EB7CC4" w:rsidRDefault="00D461C6" w:rsidP="00D461C6">
      <w:pPr>
        <w:widowControl/>
        <w:numPr>
          <w:ilvl w:val="0"/>
          <w:numId w:val="281"/>
        </w:numPr>
        <w:spacing w:after="120"/>
        <w:rPr>
          <w:rFonts w:cs="Arial"/>
          <w:sz w:val="20"/>
        </w:rPr>
      </w:pPr>
      <w:r w:rsidRPr="00EB7CC4">
        <w:rPr>
          <w:rFonts w:cs="Arial"/>
          <w:sz w:val="20"/>
        </w:rPr>
        <w:t xml:space="preserve">Uredba o sevalnih dejavnostih (Uradni list RS, št. </w:t>
      </w:r>
      <w:r>
        <w:rPr>
          <w:rFonts w:cs="Arial"/>
          <w:sz w:val="20"/>
        </w:rPr>
        <w:t>8/17</w:t>
      </w:r>
      <w:r w:rsidRPr="00EB7CC4">
        <w:rPr>
          <w:rFonts w:cs="Arial"/>
          <w:sz w:val="20"/>
        </w:rPr>
        <w:t>),</w:t>
      </w:r>
    </w:p>
    <w:p w:rsidR="00D461C6" w:rsidRPr="00EB7CC4" w:rsidRDefault="00D461C6" w:rsidP="00D461C6">
      <w:pPr>
        <w:widowControl/>
        <w:numPr>
          <w:ilvl w:val="0"/>
          <w:numId w:val="281"/>
        </w:numPr>
        <w:spacing w:after="120"/>
        <w:rPr>
          <w:rFonts w:cs="Arial"/>
          <w:sz w:val="20"/>
        </w:rPr>
      </w:pPr>
      <w:r w:rsidRPr="00EB7CC4">
        <w:rPr>
          <w:rFonts w:cs="Arial"/>
          <w:sz w:val="20"/>
        </w:rPr>
        <w:t>Uredba o mejnih dozah, radioaktivni kontaminaciji in intervencijskih nivojih (Uradni list RS, št. 49/04),</w:t>
      </w:r>
    </w:p>
    <w:p w:rsidR="00D461C6" w:rsidRPr="00EB7CC4" w:rsidRDefault="00D461C6" w:rsidP="00D461C6">
      <w:pPr>
        <w:widowControl/>
        <w:numPr>
          <w:ilvl w:val="0"/>
          <w:numId w:val="281"/>
        </w:numPr>
        <w:spacing w:after="120"/>
        <w:rPr>
          <w:rFonts w:cs="Arial"/>
          <w:sz w:val="20"/>
        </w:rPr>
      </w:pPr>
      <w:r w:rsidRPr="00EB7CC4">
        <w:rPr>
          <w:rFonts w:cs="Arial"/>
          <w:sz w:val="20"/>
        </w:rPr>
        <w:t>Uredba o programu sistematičnega pregledovanja delovnega in bivalnega okolja ter ozaveščanja prebivalstva o pomenu ukrepov zmanjšanja navzočnosti naravnih virov sevanj (Uradni list RS, št. 19/16),</w:t>
      </w:r>
    </w:p>
    <w:p w:rsidR="00D461C6" w:rsidRPr="00EB7CC4" w:rsidRDefault="00D461C6" w:rsidP="00D461C6">
      <w:pPr>
        <w:widowControl/>
        <w:numPr>
          <w:ilvl w:val="0"/>
          <w:numId w:val="281"/>
        </w:numPr>
        <w:spacing w:after="120"/>
        <w:rPr>
          <w:rFonts w:cs="Arial"/>
          <w:sz w:val="20"/>
        </w:rPr>
      </w:pPr>
      <w:r w:rsidRPr="00EB7CC4">
        <w:rPr>
          <w:rFonts w:cs="Arial"/>
          <w:sz w:val="20"/>
        </w:rPr>
        <w:t>Uredba o preverjanju radioaktivnosti pošiljk odpadnih kovin (Uradni list RS, št. 84/07),</w:t>
      </w:r>
    </w:p>
    <w:p w:rsidR="00D461C6" w:rsidRPr="00EB7CC4" w:rsidRDefault="00D461C6" w:rsidP="00D461C6">
      <w:pPr>
        <w:widowControl/>
        <w:numPr>
          <w:ilvl w:val="0"/>
          <w:numId w:val="281"/>
        </w:numPr>
        <w:spacing w:after="120"/>
        <w:rPr>
          <w:rFonts w:cs="Arial"/>
          <w:sz w:val="20"/>
        </w:rPr>
      </w:pPr>
      <w:r w:rsidRPr="00EB7CC4">
        <w:rPr>
          <w:rFonts w:cs="Arial"/>
          <w:sz w:val="20"/>
        </w:rPr>
        <w:t>Pravilnik o uporabi virov sevanja in sevalni dejavnosti (Uradni list RS, št. 27/06),</w:t>
      </w:r>
    </w:p>
    <w:p w:rsidR="00D461C6" w:rsidRPr="00EB7CC4" w:rsidRDefault="00D461C6" w:rsidP="00D461C6">
      <w:pPr>
        <w:widowControl/>
        <w:numPr>
          <w:ilvl w:val="0"/>
          <w:numId w:val="281"/>
        </w:numPr>
        <w:spacing w:after="120"/>
        <w:rPr>
          <w:rFonts w:cs="Arial"/>
          <w:sz w:val="20"/>
        </w:rPr>
      </w:pPr>
      <w:r w:rsidRPr="00EB7CC4">
        <w:rPr>
          <w:rFonts w:cs="Arial"/>
          <w:sz w:val="20"/>
        </w:rPr>
        <w:t>Pravilnik o ravnanju z radioaktivnimi odpadki in izrabljenim gorivom (Uradni list RS, št. 49/06),</w:t>
      </w:r>
    </w:p>
    <w:p w:rsidR="00D461C6" w:rsidRDefault="00D461C6" w:rsidP="00D461C6">
      <w:pPr>
        <w:widowControl/>
        <w:numPr>
          <w:ilvl w:val="0"/>
          <w:numId w:val="281"/>
        </w:numPr>
        <w:spacing w:after="120"/>
        <w:rPr>
          <w:rFonts w:cs="Arial"/>
          <w:sz w:val="20"/>
        </w:rPr>
      </w:pPr>
      <w:r w:rsidRPr="00EB7CC4">
        <w:rPr>
          <w:rFonts w:cs="Arial"/>
          <w:sz w:val="20"/>
        </w:rPr>
        <w:t>Pravilnik o monitoringu radioaktivnosti (Uradni list RS, št. 20/07 in 97/09),</w:t>
      </w:r>
    </w:p>
    <w:p w:rsidR="00D461C6" w:rsidRPr="00EB7CC4" w:rsidRDefault="00D461C6" w:rsidP="00D461C6">
      <w:pPr>
        <w:widowControl/>
        <w:numPr>
          <w:ilvl w:val="0"/>
          <w:numId w:val="281"/>
        </w:numPr>
        <w:spacing w:after="120"/>
        <w:rPr>
          <w:rFonts w:cs="Arial"/>
          <w:sz w:val="20"/>
        </w:rPr>
      </w:pPr>
      <w:r w:rsidRPr="00731668">
        <w:rPr>
          <w:rFonts w:cs="Arial"/>
          <w:sz w:val="20"/>
        </w:rPr>
        <w:t>Pravilnik o načinu vodenja evidenc o osebnih dozah zaradi izpostavljenosti ionizirajočim sevanjem (Uradni list RS, št.</w:t>
      </w:r>
      <w:r>
        <w:rPr>
          <w:rFonts w:cs="Arial"/>
          <w:sz w:val="20"/>
        </w:rPr>
        <w:t xml:space="preserve"> 81/16</w:t>
      </w:r>
      <w:r w:rsidRPr="00731668">
        <w:rPr>
          <w:rFonts w:cs="Arial"/>
          <w:sz w:val="20"/>
        </w:rPr>
        <w:t>),</w:t>
      </w:r>
    </w:p>
    <w:p w:rsidR="00D461C6" w:rsidRPr="00EB7CC4" w:rsidRDefault="00D461C6" w:rsidP="00D461C6">
      <w:pPr>
        <w:widowControl/>
        <w:numPr>
          <w:ilvl w:val="0"/>
          <w:numId w:val="281"/>
        </w:numPr>
        <w:spacing w:after="120"/>
        <w:rPr>
          <w:rFonts w:cs="Arial"/>
          <w:sz w:val="20"/>
        </w:rPr>
      </w:pPr>
      <w:r w:rsidRPr="00EB7CC4">
        <w:rPr>
          <w:rFonts w:cs="Arial"/>
          <w:sz w:val="20"/>
        </w:rPr>
        <w:t>Pravilnik o pogojih za uporabo virov ionizirajočih sevanj v zdravstvu (Uradni list RS, št. 111/03 in 75/15),</w:t>
      </w:r>
    </w:p>
    <w:p w:rsidR="00D461C6" w:rsidRPr="00EB7CC4" w:rsidRDefault="00D461C6" w:rsidP="00D461C6">
      <w:pPr>
        <w:widowControl/>
        <w:numPr>
          <w:ilvl w:val="0"/>
          <w:numId w:val="281"/>
        </w:numPr>
        <w:spacing w:after="120"/>
        <w:rPr>
          <w:rFonts w:cs="Arial"/>
          <w:sz w:val="20"/>
        </w:rPr>
      </w:pPr>
      <w:r w:rsidRPr="00EB7CC4">
        <w:rPr>
          <w:rFonts w:cs="Arial"/>
          <w:sz w:val="20"/>
        </w:rPr>
        <w:t>Pravilnik o pogojih in metodologiji za ocenjevanje doz pri varstvu delavcev in prebivalstva pred ionizirajočimi sevanji (Uradni list RS, št. 115/03),</w:t>
      </w:r>
    </w:p>
    <w:p w:rsidR="00D461C6" w:rsidRPr="00EB7CC4" w:rsidRDefault="00D461C6" w:rsidP="00D461C6">
      <w:pPr>
        <w:widowControl/>
        <w:numPr>
          <w:ilvl w:val="0"/>
          <w:numId w:val="281"/>
        </w:numPr>
        <w:spacing w:after="120"/>
        <w:rPr>
          <w:rFonts w:cs="Arial"/>
          <w:sz w:val="20"/>
        </w:rPr>
      </w:pPr>
      <w:r w:rsidRPr="00EB7CC4">
        <w:rPr>
          <w:rFonts w:cs="Arial"/>
          <w:sz w:val="20"/>
        </w:rPr>
        <w:t>Pravilnik o pooblaščanju izvajalcev strokovnih nalog s področja ionizirajočih sevanj (Uradni list RS, št. 18/04),</w:t>
      </w:r>
    </w:p>
    <w:p w:rsidR="00D461C6" w:rsidRPr="00EB7CC4" w:rsidRDefault="00D461C6" w:rsidP="00D461C6">
      <w:pPr>
        <w:widowControl/>
        <w:numPr>
          <w:ilvl w:val="0"/>
          <w:numId w:val="281"/>
        </w:numPr>
        <w:spacing w:after="120"/>
        <w:rPr>
          <w:rFonts w:cs="Arial"/>
          <w:sz w:val="20"/>
        </w:rPr>
      </w:pPr>
      <w:r w:rsidRPr="00EB7CC4">
        <w:rPr>
          <w:rFonts w:cs="Arial"/>
          <w:sz w:val="20"/>
        </w:rPr>
        <w:t>Pravilnik o obveznostih izvajalca sevalne dejavnosti in imetnika vira ionizirajočih sevanj (Uradni list RS, št. 13/04).</w:t>
      </w:r>
    </w:p>
    <w:p w:rsidR="00D461C6" w:rsidRPr="00EB7CC4" w:rsidRDefault="00D461C6" w:rsidP="00D461C6">
      <w:pPr>
        <w:pStyle w:val="OdstavekSt"/>
        <w:numPr>
          <w:ilvl w:val="0"/>
          <w:numId w:val="0"/>
        </w:numPr>
        <w:rPr>
          <w:rFonts w:ascii="Arial" w:hAnsi="Arial" w:cs="Arial"/>
          <w:sz w:val="20"/>
        </w:rPr>
      </w:pPr>
    </w:p>
    <w:p w:rsidR="00D461C6" w:rsidRPr="00EB7CC4" w:rsidRDefault="00D461C6" w:rsidP="00D461C6">
      <w:pPr>
        <w:pStyle w:val="Naslov2"/>
        <w:widowControl/>
        <w:numPr>
          <w:ilvl w:val="0"/>
          <w:numId w:val="141"/>
        </w:numPr>
        <w:tabs>
          <w:tab w:val="clear" w:pos="567"/>
          <w:tab w:val="clear" w:pos="5322"/>
          <w:tab w:val="left" w:pos="426"/>
          <w:tab w:val="num" w:pos="5103"/>
          <w:tab w:val="num" w:pos="5606"/>
        </w:tabs>
        <w:spacing w:after="240"/>
        <w:ind w:left="0" w:hanging="54"/>
        <w:jc w:val="center"/>
        <w:rPr>
          <w:rFonts w:cs="Arial"/>
          <w:bCs/>
          <w:sz w:val="20"/>
        </w:rPr>
      </w:pPr>
      <w:bookmarkStart w:id="2285" w:name="_Toc471733582"/>
      <w:bookmarkStart w:id="2286" w:name="_Toc85617648"/>
      <w:bookmarkStart w:id="2287" w:name="_Toc193173587"/>
      <w:bookmarkStart w:id="2288" w:name="_Toc255895979"/>
      <w:r w:rsidRPr="00EB7CC4">
        <w:rPr>
          <w:rFonts w:cs="Arial"/>
          <w:bCs/>
          <w:sz w:val="20"/>
        </w:rPr>
        <w:t>člen</w:t>
      </w:r>
      <w:r w:rsidRPr="00EB7CC4">
        <w:rPr>
          <w:rFonts w:cs="Arial"/>
          <w:bCs/>
          <w:sz w:val="20"/>
        </w:rPr>
        <w:br/>
        <w:t>(</w:t>
      </w:r>
      <w:r>
        <w:rPr>
          <w:rFonts w:cs="Arial"/>
          <w:bCs/>
          <w:sz w:val="20"/>
        </w:rPr>
        <w:t xml:space="preserve">začetek veljavnosti in </w:t>
      </w:r>
      <w:r w:rsidRPr="00EB7CC4">
        <w:rPr>
          <w:rFonts w:cs="Arial"/>
          <w:bCs/>
          <w:sz w:val="20"/>
        </w:rPr>
        <w:t>odložitev začetka uporabe posameznih določb zakona)</w:t>
      </w:r>
      <w:bookmarkEnd w:id="2285"/>
    </w:p>
    <w:p w:rsidR="00D461C6" w:rsidRDefault="00D461C6" w:rsidP="00D461C6">
      <w:pPr>
        <w:pStyle w:val="OdstavekSt"/>
        <w:numPr>
          <w:ilvl w:val="0"/>
          <w:numId w:val="242"/>
        </w:numPr>
        <w:rPr>
          <w:rFonts w:ascii="Arial" w:hAnsi="Arial" w:cs="Arial"/>
          <w:sz w:val="20"/>
        </w:rPr>
      </w:pPr>
      <w:r w:rsidRPr="001C5233">
        <w:rPr>
          <w:rFonts w:ascii="Arial" w:hAnsi="Arial" w:cs="Arial"/>
          <w:sz w:val="20"/>
        </w:rPr>
        <w:t>Ta zakon začne veljati petnajsti dan po objavi v Uradnem listu Republike Slovenije.</w:t>
      </w:r>
    </w:p>
    <w:p w:rsidR="00D461C6" w:rsidRPr="00EB7CC4" w:rsidRDefault="00D461C6" w:rsidP="00D461C6">
      <w:pPr>
        <w:pStyle w:val="OdstavekSt"/>
        <w:numPr>
          <w:ilvl w:val="0"/>
          <w:numId w:val="242"/>
        </w:numPr>
        <w:rPr>
          <w:rFonts w:ascii="Arial" w:hAnsi="Arial" w:cs="Arial"/>
          <w:sz w:val="20"/>
        </w:rPr>
      </w:pPr>
      <w:r w:rsidRPr="00EB7CC4">
        <w:rPr>
          <w:rFonts w:ascii="Arial" w:hAnsi="Arial" w:cs="Arial"/>
          <w:sz w:val="20"/>
        </w:rPr>
        <w:lastRenderedPageBreak/>
        <w:t xml:space="preserve">Določbe tretjega odstavka </w:t>
      </w:r>
      <w:r w:rsidR="00410460">
        <w:fldChar w:fldCharType="begin"/>
      </w:r>
      <w:r w:rsidR="00410460">
        <w:instrText xml:space="preserve"> REF _Ref463350160 \r \h  \* MERGEFORMAT </w:instrText>
      </w:r>
      <w:r w:rsidR="00410460">
        <w:fldChar w:fldCharType="separate"/>
      </w:r>
      <w:r>
        <w:rPr>
          <w:rFonts w:ascii="Arial" w:hAnsi="Arial" w:cs="Arial"/>
          <w:sz w:val="20"/>
        </w:rPr>
        <w:t>26</w:t>
      </w:r>
      <w:r w:rsidR="00410460">
        <w:fldChar w:fldCharType="end"/>
      </w:r>
      <w:r w:rsidRPr="00EB7CC4">
        <w:rPr>
          <w:rFonts w:ascii="Arial" w:hAnsi="Arial" w:cs="Arial"/>
          <w:sz w:val="20"/>
        </w:rPr>
        <w:t xml:space="preserve">. člena tega zakona se začnejo uporabljati leto dni po uveljavitvi predpisa iz </w:t>
      </w:r>
      <w:r>
        <w:rPr>
          <w:rFonts w:ascii="Arial" w:hAnsi="Arial" w:cs="Arial"/>
          <w:sz w:val="20"/>
        </w:rPr>
        <w:t>osmega</w:t>
      </w:r>
      <w:r w:rsidRPr="00EB7CC4">
        <w:rPr>
          <w:rFonts w:ascii="Arial" w:hAnsi="Arial" w:cs="Arial"/>
          <w:sz w:val="20"/>
        </w:rPr>
        <w:t xml:space="preserve"> odstavka </w:t>
      </w:r>
      <w:r w:rsidR="00410460">
        <w:fldChar w:fldCharType="begin"/>
      </w:r>
      <w:r w:rsidR="00410460">
        <w:instrText xml:space="preserve"> REF _Ref463350160 \r \h  \* MERGEFORMAT </w:instrText>
      </w:r>
      <w:r w:rsidR="00410460">
        <w:fldChar w:fldCharType="separate"/>
      </w:r>
      <w:r>
        <w:rPr>
          <w:rFonts w:ascii="Arial" w:hAnsi="Arial" w:cs="Arial"/>
          <w:sz w:val="20"/>
        </w:rPr>
        <w:t>26</w:t>
      </w:r>
      <w:r w:rsidR="00410460">
        <w:fldChar w:fldCharType="end"/>
      </w:r>
      <w:r w:rsidRPr="00EB7CC4">
        <w:rPr>
          <w:rFonts w:ascii="Arial" w:hAnsi="Arial" w:cs="Arial"/>
          <w:sz w:val="20"/>
        </w:rPr>
        <w:t>. člena tega zakona.</w:t>
      </w:r>
    </w:p>
    <w:p w:rsidR="00D461C6" w:rsidRPr="00EB7CC4" w:rsidRDefault="00D461C6" w:rsidP="00D461C6">
      <w:pPr>
        <w:pStyle w:val="OdstavekSt"/>
        <w:numPr>
          <w:ilvl w:val="0"/>
          <w:numId w:val="242"/>
        </w:numPr>
        <w:rPr>
          <w:rFonts w:ascii="Arial" w:hAnsi="Arial" w:cs="Arial"/>
          <w:sz w:val="20"/>
        </w:rPr>
      </w:pPr>
      <w:r w:rsidRPr="00EB7CC4">
        <w:rPr>
          <w:rFonts w:ascii="Arial" w:hAnsi="Arial" w:cs="Arial"/>
          <w:sz w:val="20"/>
        </w:rPr>
        <w:t xml:space="preserve">Določbe </w:t>
      </w:r>
      <w:r w:rsidR="00410460">
        <w:fldChar w:fldCharType="begin"/>
      </w:r>
      <w:r w:rsidR="00410460">
        <w:instrText xml:space="preserve"> REF _Ref443244630 \r \h  \* MERGEFORMAT </w:instrText>
      </w:r>
      <w:r w:rsidR="00410460">
        <w:fldChar w:fldCharType="separate"/>
      </w:r>
      <w:r>
        <w:rPr>
          <w:rFonts w:ascii="Arial" w:hAnsi="Arial" w:cs="Arial"/>
          <w:sz w:val="20"/>
        </w:rPr>
        <w:t>33</w:t>
      </w:r>
      <w:r w:rsidR="00410460">
        <w:fldChar w:fldCharType="end"/>
      </w:r>
      <w:r w:rsidRPr="00EB7CC4">
        <w:rPr>
          <w:rFonts w:ascii="Arial" w:hAnsi="Arial" w:cs="Arial"/>
          <w:sz w:val="20"/>
        </w:rPr>
        <w:t>.</w:t>
      </w:r>
      <w:r>
        <w:rPr>
          <w:rFonts w:ascii="Arial" w:hAnsi="Arial" w:cs="Arial"/>
          <w:sz w:val="20"/>
        </w:rPr>
        <w:t>, 64. in 70.</w:t>
      </w:r>
      <w:r w:rsidRPr="00EB7CC4">
        <w:rPr>
          <w:rFonts w:ascii="Arial" w:hAnsi="Arial" w:cs="Arial"/>
          <w:sz w:val="20"/>
        </w:rPr>
        <w:t xml:space="preserve"> člena tega zakona se začnejo uporabljati 1. januarja 2020.</w:t>
      </w:r>
    </w:p>
    <w:p w:rsidR="00D461C6" w:rsidRPr="00EB7CC4" w:rsidRDefault="00D461C6" w:rsidP="00D461C6">
      <w:pPr>
        <w:rPr>
          <w:rFonts w:cs="Arial"/>
          <w:sz w:val="20"/>
        </w:rPr>
      </w:pPr>
    </w:p>
    <w:bookmarkEnd w:id="2286"/>
    <w:bookmarkEnd w:id="2287"/>
    <w:bookmarkEnd w:id="2288"/>
    <w:p w:rsidR="00D461C6" w:rsidRDefault="00D461C6">
      <w:r>
        <w:br w:type="page"/>
      </w:r>
    </w:p>
    <w:tbl>
      <w:tblPr>
        <w:tblW w:w="0" w:type="auto"/>
        <w:tblLook w:val="04A0" w:firstRow="1" w:lastRow="0" w:firstColumn="1" w:lastColumn="0" w:noHBand="0" w:noVBand="1"/>
      </w:tblPr>
      <w:tblGrid>
        <w:gridCol w:w="8488"/>
      </w:tblGrid>
      <w:tr w:rsidR="00D461C6" w:rsidRPr="006D0C4B" w:rsidTr="00B342CD">
        <w:tc>
          <w:tcPr>
            <w:tcW w:w="8488" w:type="dxa"/>
          </w:tcPr>
          <w:p w:rsidR="00D461C6" w:rsidRPr="006D0C4B" w:rsidRDefault="00D461C6" w:rsidP="00B342CD">
            <w:pPr>
              <w:pStyle w:val="Poglavje"/>
              <w:spacing w:before="0" w:after="0" w:line="260" w:lineRule="exact"/>
              <w:jc w:val="left"/>
              <w:rPr>
                <w:sz w:val="20"/>
                <w:szCs w:val="20"/>
              </w:rPr>
            </w:pPr>
            <w:r w:rsidRPr="006D0C4B">
              <w:rPr>
                <w:sz w:val="20"/>
                <w:szCs w:val="20"/>
              </w:rPr>
              <w:lastRenderedPageBreak/>
              <w:t>III. OBRAZLOŽITEV</w:t>
            </w:r>
          </w:p>
        </w:tc>
      </w:tr>
      <w:tr w:rsidR="00D461C6" w:rsidRPr="006D0C4B" w:rsidTr="00B342CD">
        <w:tc>
          <w:tcPr>
            <w:tcW w:w="8488" w:type="dxa"/>
          </w:tcPr>
          <w:p w:rsidR="00D461C6" w:rsidRPr="006D0C4B" w:rsidRDefault="00D461C6" w:rsidP="00B342CD">
            <w:pPr>
              <w:pStyle w:val="Neotevilenodstavek"/>
              <w:spacing w:before="0" w:after="0" w:line="260" w:lineRule="exact"/>
              <w:rPr>
                <w:sz w:val="20"/>
                <w:szCs w:val="20"/>
              </w:rPr>
            </w:pPr>
          </w:p>
        </w:tc>
      </w:tr>
    </w:tbl>
    <w:p w:rsidR="00D461C6" w:rsidRPr="006D0C4B" w:rsidRDefault="00D461C6" w:rsidP="00D461C6">
      <w:pPr>
        <w:spacing w:after="120"/>
        <w:rPr>
          <w:i/>
          <w:sz w:val="20"/>
        </w:rPr>
      </w:pPr>
      <w:r w:rsidRPr="006D0C4B">
        <w:rPr>
          <w:i/>
          <w:sz w:val="20"/>
        </w:rPr>
        <w:t>K 1. členu:</w:t>
      </w:r>
    </w:p>
    <w:p w:rsidR="00D461C6" w:rsidRPr="006D0C4B" w:rsidRDefault="00D461C6" w:rsidP="00D461C6">
      <w:pPr>
        <w:spacing w:after="120"/>
        <w:rPr>
          <w:sz w:val="20"/>
        </w:rPr>
      </w:pPr>
      <w:r w:rsidRPr="006D0C4B">
        <w:rPr>
          <w:sz w:val="20"/>
        </w:rPr>
        <w:t>1.</w:t>
      </w:r>
      <w:r>
        <w:rPr>
          <w:sz w:val="20"/>
        </w:rPr>
        <w:t xml:space="preserve"> </w:t>
      </w:r>
      <w:r w:rsidRPr="006D0C4B">
        <w:rPr>
          <w:sz w:val="20"/>
        </w:rPr>
        <w:t xml:space="preserve">člen določa osnovno vsebino in namen, ki </w:t>
      </w:r>
      <w:r>
        <w:rPr>
          <w:sz w:val="20"/>
        </w:rPr>
        <w:t>mu sledijo</w:t>
      </w:r>
      <w:r w:rsidRPr="006D0C4B">
        <w:rPr>
          <w:sz w:val="20"/>
        </w:rPr>
        <w:t xml:space="preserve"> zakonske norme. V drugem odstavku so določeni tudi pristojni organi, ki na različnih področjih skrbijo za izvajanje zakonskih norm </w:t>
      </w:r>
      <w:r>
        <w:rPr>
          <w:sz w:val="20"/>
        </w:rPr>
        <w:t>in</w:t>
      </w:r>
      <w:r w:rsidRPr="006D0C4B">
        <w:rPr>
          <w:sz w:val="20"/>
        </w:rPr>
        <w:t xml:space="preserve"> nadzirajo njihovo pravilno uporabo. Tako je Uprava RS za jedrsko varnost, ki je organ v sestavi Ministrstva za okolje in prostor</w:t>
      </w:r>
      <w:r>
        <w:rPr>
          <w:sz w:val="20"/>
        </w:rPr>
        <w:t>,</w:t>
      </w:r>
      <w:r w:rsidRPr="006D0C4B">
        <w:rPr>
          <w:sz w:val="20"/>
        </w:rPr>
        <w:t xml:space="preserve"> osrednji pristojni organ (t.</w:t>
      </w:r>
      <w:r>
        <w:rPr>
          <w:sz w:val="20"/>
        </w:rPr>
        <w:t xml:space="preserve"> </w:t>
      </w:r>
      <w:r w:rsidRPr="006D0C4B">
        <w:rPr>
          <w:sz w:val="20"/>
        </w:rPr>
        <w:t>i. »leading competent authority« v</w:t>
      </w:r>
      <w:r>
        <w:rPr>
          <w:sz w:val="20"/>
        </w:rPr>
        <w:t> </w:t>
      </w:r>
      <w:r w:rsidRPr="006D0C4B">
        <w:rPr>
          <w:sz w:val="20"/>
        </w:rPr>
        <w:t>skladu z mednarodnimi standardi Mednarodne agencije za atomsko energijo, v nadalj</w:t>
      </w:r>
      <w:r>
        <w:rPr>
          <w:sz w:val="20"/>
        </w:rPr>
        <w:t>njem besedilu</w:t>
      </w:r>
      <w:r w:rsidRPr="006D0C4B">
        <w:rPr>
          <w:sz w:val="20"/>
        </w:rPr>
        <w:t xml:space="preserve">: </w:t>
      </w:r>
      <w:r>
        <w:rPr>
          <w:sz w:val="20"/>
        </w:rPr>
        <w:t>s</w:t>
      </w:r>
      <w:r w:rsidRPr="006D0C4B">
        <w:rPr>
          <w:sz w:val="20"/>
        </w:rPr>
        <w:t>tandardi MAAE) na področju jedrske in sevalne varnosti (»nuclear and radiation safety«), Uprava RS za varstvo pred sevanji, ki je organ v sestavi Ministrstva za zdravje</w:t>
      </w:r>
      <w:r>
        <w:rPr>
          <w:sz w:val="20"/>
        </w:rPr>
        <w:t>,</w:t>
      </w:r>
      <w:r w:rsidRPr="006D0C4B">
        <w:rPr>
          <w:sz w:val="20"/>
        </w:rPr>
        <w:t xml:space="preserve"> osrednji pristojni organ na področju varstva pred sevanji (»radiation protection«), zlasti v</w:t>
      </w:r>
      <w:r>
        <w:rPr>
          <w:sz w:val="20"/>
        </w:rPr>
        <w:t> </w:t>
      </w:r>
      <w:r w:rsidRPr="006D0C4B">
        <w:rPr>
          <w:sz w:val="20"/>
        </w:rPr>
        <w:t xml:space="preserve">medicini in veterini, Ministrstvo za notranje zadeve pa je osrednji pristojni organ na področju fizičnega varovanja objektov in snovi (»nuclear security«). Z določitvijo osrednjih pristojnih organov se v slovenski pravni red prenašajo tudi določbe nekaterih evropskih direktiv: </w:t>
      </w:r>
    </w:p>
    <w:p w:rsidR="00D461C6" w:rsidRPr="006D0C4B" w:rsidRDefault="00D461C6" w:rsidP="00D461C6">
      <w:pPr>
        <w:pStyle w:val="Odstavekseznama"/>
        <w:numPr>
          <w:ilvl w:val="0"/>
          <w:numId w:val="249"/>
        </w:numPr>
        <w:rPr>
          <w:rFonts w:ascii="Arial" w:hAnsi="Arial" w:cs="Arial"/>
          <w:sz w:val="20"/>
        </w:rPr>
      </w:pPr>
      <w:r w:rsidRPr="006D0C4B">
        <w:rPr>
          <w:rFonts w:ascii="Arial" w:hAnsi="Arial" w:cs="Arial"/>
          <w:sz w:val="20"/>
        </w:rPr>
        <w:t>Direktiva Sveta 2013/59/Euratom z dne 5. decembra 2013 o določitvi temeljnih varnostnih standardov za varstvo pred nevarnostmi zaradi ionizirajočega sevanja in o razveljavitvi direktiv 89/618/Euratom, 90/641/Euratom, 96/29/Euratom, 97/43/Euratom in 2003/122/Euratom (UL L št. 13 z dne 17. 1. 2014, str. 1, v nadalj</w:t>
      </w:r>
      <w:r>
        <w:rPr>
          <w:rFonts w:ascii="Arial" w:hAnsi="Arial" w:cs="Arial"/>
          <w:sz w:val="20"/>
        </w:rPr>
        <w:t>njem besedilu</w:t>
      </w:r>
      <w:r w:rsidRPr="006D0C4B">
        <w:rPr>
          <w:rFonts w:ascii="Arial" w:hAnsi="Arial" w:cs="Arial"/>
          <w:sz w:val="20"/>
        </w:rPr>
        <w:t xml:space="preserve">: </w:t>
      </w:r>
      <w:r>
        <w:rPr>
          <w:rFonts w:ascii="Arial" w:hAnsi="Arial" w:cs="Arial"/>
          <w:sz w:val="20"/>
        </w:rPr>
        <w:t>d</w:t>
      </w:r>
      <w:r w:rsidRPr="006D0C4B">
        <w:rPr>
          <w:rFonts w:ascii="Arial" w:hAnsi="Arial" w:cs="Arial"/>
          <w:sz w:val="20"/>
        </w:rPr>
        <w:t xml:space="preserve">irektiva BSS) v 16. točki 4. člena določa: </w:t>
      </w:r>
      <w:r>
        <w:rPr>
          <w:rFonts w:ascii="Arial" w:hAnsi="Arial" w:cs="Arial"/>
          <w:sz w:val="20"/>
        </w:rPr>
        <w:t>»</w:t>
      </w:r>
      <w:r w:rsidRPr="006D0C4B">
        <w:rPr>
          <w:rFonts w:ascii="Arial" w:hAnsi="Arial" w:cs="Arial"/>
          <w:sz w:val="20"/>
        </w:rPr>
        <w:t>‘</w:t>
      </w:r>
      <w:r>
        <w:rPr>
          <w:rFonts w:ascii="Arial" w:hAnsi="Arial" w:cs="Arial"/>
          <w:sz w:val="20"/>
        </w:rPr>
        <w:t>[C]</w:t>
      </w:r>
      <w:r w:rsidRPr="006D0C4B">
        <w:rPr>
          <w:rFonts w:ascii="Arial" w:hAnsi="Arial" w:cs="Arial"/>
          <w:sz w:val="20"/>
        </w:rPr>
        <w:t>ompetent authority’ means an authority or system of authorities designated by Member States as having legal authority for the purposes of this Directive</w:t>
      </w:r>
      <w:r>
        <w:rPr>
          <w:rFonts w:ascii="Arial" w:hAnsi="Arial" w:cs="Arial"/>
          <w:sz w:val="20"/>
        </w:rPr>
        <w:t>,«</w:t>
      </w:r>
      <w:r w:rsidRPr="006D0C4B">
        <w:rPr>
          <w:rFonts w:ascii="Arial" w:hAnsi="Arial" w:cs="Arial"/>
          <w:sz w:val="20"/>
        </w:rPr>
        <w:t xml:space="preserve"> v 87. točki istega člena pa določa:</w:t>
      </w:r>
      <w:r w:rsidRPr="006D0C4B">
        <w:t xml:space="preserve"> </w:t>
      </w:r>
      <w:r w:rsidRPr="00440B10">
        <w:rPr>
          <w:rFonts w:ascii="Arial" w:hAnsi="Arial" w:cs="Arial"/>
          <w:sz w:val="20"/>
        </w:rPr>
        <w:t>»</w:t>
      </w:r>
      <w:r w:rsidRPr="006D0C4B">
        <w:rPr>
          <w:rFonts w:ascii="Arial" w:hAnsi="Arial" w:cs="Arial"/>
          <w:sz w:val="20"/>
        </w:rPr>
        <w:t>‘</w:t>
      </w:r>
      <w:r>
        <w:rPr>
          <w:rFonts w:ascii="Arial" w:hAnsi="Arial" w:cs="Arial"/>
          <w:sz w:val="20"/>
        </w:rPr>
        <w:t>[R]</w:t>
      </w:r>
      <w:r w:rsidRPr="006D0C4B">
        <w:rPr>
          <w:rFonts w:ascii="Arial" w:hAnsi="Arial" w:cs="Arial"/>
          <w:sz w:val="20"/>
        </w:rPr>
        <w:t>egulatory control’ means any form of control or regulation applied to human activities for the enforcement of radiation protection requirements.</w:t>
      </w:r>
      <w:r>
        <w:rPr>
          <w:rFonts w:ascii="Arial" w:hAnsi="Arial" w:cs="Arial"/>
          <w:sz w:val="20"/>
        </w:rPr>
        <w:t>«</w:t>
      </w:r>
      <w:r w:rsidRPr="006D0C4B">
        <w:rPr>
          <w:rFonts w:ascii="Arial" w:hAnsi="Arial" w:cs="Arial"/>
          <w:sz w:val="20"/>
        </w:rPr>
        <w:t xml:space="preserve"> </w:t>
      </w:r>
    </w:p>
    <w:p w:rsidR="00D461C6" w:rsidRPr="006D0C4B" w:rsidRDefault="00D461C6" w:rsidP="00D461C6">
      <w:pPr>
        <w:pStyle w:val="Odstavekseznama"/>
        <w:numPr>
          <w:ilvl w:val="0"/>
          <w:numId w:val="249"/>
        </w:numPr>
        <w:rPr>
          <w:rFonts w:ascii="Arial" w:hAnsi="Arial" w:cs="Arial"/>
          <w:sz w:val="20"/>
        </w:rPr>
      </w:pPr>
      <w:r w:rsidRPr="006D0C4B">
        <w:rPr>
          <w:rFonts w:ascii="Arial" w:hAnsi="Arial" w:cs="Arial"/>
          <w:sz w:val="20"/>
        </w:rPr>
        <w:t>Direktiva Sveta 2009/71/Euratom z dne 25. junija 2009 o vzpostavitvi okvira Skupnosti za jedrsko varnost jedrskih objektov (UL L št. 172 z dne 2. 7. 2009, str. 18, v nadalj</w:t>
      </w:r>
      <w:r>
        <w:rPr>
          <w:rFonts w:ascii="Arial" w:hAnsi="Arial" w:cs="Arial"/>
          <w:sz w:val="20"/>
        </w:rPr>
        <w:t>njem besedilu</w:t>
      </w:r>
      <w:r w:rsidRPr="006D0C4B">
        <w:rPr>
          <w:rFonts w:ascii="Arial" w:hAnsi="Arial" w:cs="Arial"/>
          <w:sz w:val="20"/>
        </w:rPr>
        <w:t xml:space="preserve">: </w:t>
      </w:r>
      <w:r>
        <w:rPr>
          <w:rFonts w:ascii="Arial" w:hAnsi="Arial" w:cs="Arial"/>
          <w:sz w:val="20"/>
        </w:rPr>
        <w:t>d</w:t>
      </w:r>
      <w:r w:rsidRPr="006D0C4B">
        <w:rPr>
          <w:rFonts w:ascii="Arial" w:hAnsi="Arial" w:cs="Arial"/>
          <w:sz w:val="20"/>
        </w:rPr>
        <w:t xml:space="preserve">irektiva o jedrski varnosti) v 3. točki 3. člena določa: </w:t>
      </w:r>
      <w:r>
        <w:rPr>
          <w:rFonts w:ascii="Arial" w:hAnsi="Arial" w:cs="Arial"/>
          <w:sz w:val="20"/>
        </w:rPr>
        <w:t>»</w:t>
      </w:r>
      <w:r w:rsidRPr="006D0C4B">
        <w:rPr>
          <w:rFonts w:ascii="Arial" w:hAnsi="Arial" w:cs="Arial"/>
          <w:sz w:val="20"/>
        </w:rPr>
        <w:t>‘</w:t>
      </w:r>
      <w:r>
        <w:rPr>
          <w:rFonts w:ascii="Arial" w:hAnsi="Arial" w:cs="Arial"/>
          <w:sz w:val="20"/>
        </w:rPr>
        <w:t>[C]</w:t>
      </w:r>
      <w:r w:rsidRPr="006D0C4B">
        <w:rPr>
          <w:rFonts w:ascii="Arial" w:hAnsi="Arial" w:cs="Arial"/>
          <w:sz w:val="20"/>
        </w:rPr>
        <w:t>ompetent regulatory authority’ means an authority or a system of authorities designated in a Member State in the field of regulation of nuclear safety of nuclear installations as referred to in Article 5</w:t>
      </w:r>
      <w:r>
        <w:rPr>
          <w:rFonts w:ascii="Arial" w:hAnsi="Arial" w:cs="Arial"/>
          <w:sz w:val="20"/>
        </w:rPr>
        <w:t>.«</w:t>
      </w:r>
    </w:p>
    <w:p w:rsidR="00D461C6" w:rsidRPr="006D0C4B" w:rsidRDefault="00D461C6" w:rsidP="00D461C6">
      <w:pPr>
        <w:pStyle w:val="Odstavekseznama"/>
        <w:numPr>
          <w:ilvl w:val="0"/>
          <w:numId w:val="249"/>
        </w:numPr>
        <w:rPr>
          <w:rFonts w:cs="Arial"/>
          <w:sz w:val="20"/>
        </w:rPr>
      </w:pPr>
      <w:r w:rsidRPr="006D0C4B">
        <w:rPr>
          <w:rFonts w:ascii="Arial" w:hAnsi="Arial" w:cs="Arial"/>
          <w:sz w:val="20"/>
        </w:rPr>
        <w:t>Direktiva Sveta 2011/70/Euratom z dne 19. julija 2011 o vzpostavitvi okvira Skupnosti za odgovorno in varno ravnanje z izrabljenim gorivom in radioaktivnimi odpadki (UL L št. 119 z</w:t>
      </w:r>
      <w:r>
        <w:rPr>
          <w:rFonts w:ascii="Arial" w:hAnsi="Arial" w:cs="Arial"/>
          <w:sz w:val="20"/>
        </w:rPr>
        <w:t> </w:t>
      </w:r>
      <w:r w:rsidRPr="006D0C4B">
        <w:rPr>
          <w:rFonts w:ascii="Arial" w:hAnsi="Arial" w:cs="Arial"/>
          <w:sz w:val="20"/>
        </w:rPr>
        <w:t>dne 2.</w:t>
      </w:r>
      <w:r>
        <w:rPr>
          <w:rFonts w:ascii="Arial" w:hAnsi="Arial" w:cs="Arial"/>
          <w:sz w:val="20"/>
        </w:rPr>
        <w:t> </w:t>
      </w:r>
      <w:r w:rsidRPr="006D0C4B">
        <w:rPr>
          <w:rFonts w:ascii="Arial" w:hAnsi="Arial" w:cs="Arial"/>
          <w:sz w:val="20"/>
        </w:rPr>
        <w:t>8.</w:t>
      </w:r>
      <w:r>
        <w:rPr>
          <w:rFonts w:ascii="Arial" w:hAnsi="Arial" w:cs="Arial"/>
          <w:sz w:val="20"/>
        </w:rPr>
        <w:t> </w:t>
      </w:r>
      <w:r w:rsidRPr="006D0C4B">
        <w:rPr>
          <w:rFonts w:ascii="Arial" w:hAnsi="Arial" w:cs="Arial"/>
          <w:sz w:val="20"/>
        </w:rPr>
        <w:t>2011, str. 48, v nadalj</w:t>
      </w:r>
      <w:r>
        <w:rPr>
          <w:rFonts w:ascii="Arial" w:hAnsi="Arial" w:cs="Arial"/>
          <w:sz w:val="20"/>
        </w:rPr>
        <w:t>njem besedilu</w:t>
      </w:r>
      <w:r w:rsidRPr="006D0C4B">
        <w:rPr>
          <w:rFonts w:ascii="Arial" w:hAnsi="Arial" w:cs="Arial"/>
          <w:sz w:val="20"/>
        </w:rPr>
        <w:t xml:space="preserve">: </w:t>
      </w:r>
      <w:r>
        <w:rPr>
          <w:rFonts w:ascii="Arial" w:hAnsi="Arial" w:cs="Arial"/>
          <w:sz w:val="20"/>
        </w:rPr>
        <w:t>d</w:t>
      </w:r>
      <w:r w:rsidRPr="006D0C4B">
        <w:rPr>
          <w:rFonts w:ascii="Arial" w:hAnsi="Arial" w:cs="Arial"/>
          <w:sz w:val="20"/>
        </w:rPr>
        <w:t xml:space="preserve">irektiva o RAO) v 2. točki 3. člena določa: </w:t>
      </w:r>
      <w:r>
        <w:rPr>
          <w:rFonts w:ascii="Arial" w:hAnsi="Arial" w:cs="Arial"/>
          <w:sz w:val="20"/>
        </w:rPr>
        <w:t>»</w:t>
      </w:r>
      <w:r w:rsidRPr="006D0C4B">
        <w:rPr>
          <w:rFonts w:ascii="Arial" w:hAnsi="Arial" w:cs="Arial"/>
          <w:sz w:val="20"/>
        </w:rPr>
        <w:t>‘</w:t>
      </w:r>
      <w:r>
        <w:rPr>
          <w:rFonts w:ascii="Arial" w:hAnsi="Arial" w:cs="Arial"/>
          <w:sz w:val="20"/>
        </w:rPr>
        <w:t>[C]</w:t>
      </w:r>
      <w:r w:rsidRPr="006D0C4B">
        <w:rPr>
          <w:rFonts w:ascii="Arial" w:hAnsi="Arial" w:cs="Arial"/>
          <w:sz w:val="20"/>
        </w:rPr>
        <w:t>ompetent regulatory authority’ means an authority or a system of authorities designated in a Member State in the field of regulation of the safety of spent fuel or radioactive waste management as referred to in Article 6</w:t>
      </w:r>
      <w:r>
        <w:rPr>
          <w:rFonts w:ascii="Arial" w:hAnsi="Arial" w:cs="Arial"/>
          <w:sz w:val="20"/>
        </w:rPr>
        <w:t>.«</w:t>
      </w:r>
    </w:p>
    <w:p w:rsidR="00D461C6" w:rsidRPr="006D0C4B" w:rsidRDefault="00D461C6" w:rsidP="00D461C6">
      <w:pPr>
        <w:rPr>
          <w:rFonts w:cs="Arial"/>
          <w:sz w:val="20"/>
        </w:rPr>
      </w:pPr>
      <w:r w:rsidRPr="006D0C4B">
        <w:rPr>
          <w:rFonts w:cs="Arial"/>
          <w:sz w:val="20"/>
        </w:rPr>
        <w:t>V tretjem odstavku so določene vse direktive, ki se v večjem ali manjšem obsegu z zakonom prenašajo v pravni red Republike Slovenije</w:t>
      </w:r>
      <w:r w:rsidRPr="00440B10">
        <w:rPr>
          <w:rFonts w:cs="Arial"/>
          <w:sz w:val="20"/>
        </w:rPr>
        <w:t>. Gre za pravzaprav vse</w:t>
      </w:r>
      <w:r w:rsidRPr="006D0C4B">
        <w:rPr>
          <w:rFonts w:cs="Arial"/>
          <w:sz w:val="20"/>
        </w:rPr>
        <w:t xml:space="preserve"> direktive EU, ki urejajo področje varstva pred sevanji </w:t>
      </w:r>
      <w:r>
        <w:rPr>
          <w:rFonts w:cs="Arial"/>
          <w:sz w:val="20"/>
        </w:rPr>
        <w:t xml:space="preserve">ter </w:t>
      </w:r>
      <w:r w:rsidRPr="006D0C4B">
        <w:rPr>
          <w:rFonts w:cs="Arial"/>
          <w:sz w:val="20"/>
        </w:rPr>
        <w:t>jedrsko in sevalno varnost. Na</w:t>
      </w:r>
      <w:r>
        <w:rPr>
          <w:rFonts w:cs="Arial"/>
          <w:sz w:val="20"/>
        </w:rPr>
        <w:t>jprej je treba</w:t>
      </w:r>
      <w:r w:rsidRPr="006D0C4B">
        <w:rPr>
          <w:rFonts w:cs="Arial"/>
          <w:sz w:val="20"/>
        </w:rPr>
        <w:t xml:space="preserve"> omeniti </w:t>
      </w:r>
      <w:r>
        <w:rPr>
          <w:rFonts w:cs="Arial"/>
          <w:sz w:val="20"/>
        </w:rPr>
        <w:t>d</w:t>
      </w:r>
      <w:r w:rsidRPr="006D0C4B">
        <w:rPr>
          <w:rFonts w:cs="Arial"/>
          <w:sz w:val="20"/>
        </w:rPr>
        <w:t>irektivo</w:t>
      </w:r>
      <w:r>
        <w:rPr>
          <w:rFonts w:cs="Arial"/>
          <w:sz w:val="20"/>
        </w:rPr>
        <w:t> </w:t>
      </w:r>
      <w:r w:rsidRPr="006D0C4B">
        <w:rPr>
          <w:rFonts w:cs="Arial"/>
          <w:sz w:val="20"/>
        </w:rPr>
        <w:t xml:space="preserve">BSS, ki na novo in celovito ureja celotno področje varstva pred sevanji – področje, ki ga je doslej </w:t>
      </w:r>
      <w:r>
        <w:rPr>
          <w:rFonts w:cs="Arial"/>
          <w:sz w:val="20"/>
        </w:rPr>
        <w:t>urejalo</w:t>
      </w:r>
      <w:r w:rsidRPr="006D0C4B">
        <w:rPr>
          <w:rFonts w:cs="Arial"/>
          <w:sz w:val="20"/>
        </w:rPr>
        <w:t xml:space="preserve"> pet direktiv. Uveljavitev te uredbe je tudi temeljni razlog za predlog novega zakona. </w:t>
      </w:r>
      <w:r>
        <w:rPr>
          <w:rFonts w:cs="Arial"/>
          <w:sz w:val="20"/>
        </w:rPr>
        <w:t>Prav tako je treba o</w:t>
      </w:r>
      <w:r w:rsidRPr="006D0C4B">
        <w:rPr>
          <w:rFonts w:cs="Arial"/>
          <w:sz w:val="20"/>
        </w:rPr>
        <w:t>meniti Direktivo Sveta 2014/87/Euratom z dne 8. julija 2014 o spremembi Direktive 2009/71/Euratom o vzpostavitvi okvira Skupnosti za jedrsko varnost jedrskih objektov</w:t>
      </w:r>
      <w:r>
        <w:rPr>
          <w:rFonts w:cs="Arial"/>
          <w:sz w:val="20"/>
        </w:rPr>
        <w:t> </w:t>
      </w:r>
      <w:r w:rsidRPr="006D0C4B">
        <w:rPr>
          <w:rFonts w:cs="Arial"/>
          <w:sz w:val="20"/>
        </w:rPr>
        <w:t>(UL L št. 219 z dne 25. 6. 2014, str. 42, v nadalj</w:t>
      </w:r>
      <w:r>
        <w:rPr>
          <w:rFonts w:cs="Arial"/>
          <w:sz w:val="20"/>
        </w:rPr>
        <w:t>njem besedilu</w:t>
      </w:r>
      <w:r w:rsidRPr="006D0C4B">
        <w:rPr>
          <w:rFonts w:cs="Arial"/>
          <w:sz w:val="20"/>
        </w:rPr>
        <w:t xml:space="preserve">: </w:t>
      </w:r>
      <w:r>
        <w:rPr>
          <w:rFonts w:cs="Arial"/>
          <w:sz w:val="20"/>
        </w:rPr>
        <w:t>direktiva o s</w:t>
      </w:r>
      <w:r w:rsidRPr="006D0C4B">
        <w:rPr>
          <w:rFonts w:cs="Arial"/>
          <w:sz w:val="20"/>
        </w:rPr>
        <w:t>prememb</w:t>
      </w:r>
      <w:r>
        <w:rPr>
          <w:rFonts w:cs="Arial"/>
          <w:sz w:val="20"/>
        </w:rPr>
        <w:t>i</w:t>
      </w:r>
      <w:r w:rsidRPr="006D0C4B">
        <w:rPr>
          <w:rFonts w:cs="Arial"/>
          <w:sz w:val="20"/>
        </w:rPr>
        <w:t xml:space="preserve"> direktive o</w:t>
      </w:r>
      <w:r>
        <w:rPr>
          <w:rFonts w:cs="Arial"/>
          <w:sz w:val="20"/>
        </w:rPr>
        <w:t> </w:t>
      </w:r>
      <w:r w:rsidRPr="006D0C4B">
        <w:rPr>
          <w:rFonts w:cs="Arial"/>
          <w:sz w:val="20"/>
        </w:rPr>
        <w:t>jedrski varnosti), ki je v okviru t.</w:t>
      </w:r>
      <w:r>
        <w:rPr>
          <w:rFonts w:cs="Arial"/>
          <w:sz w:val="20"/>
        </w:rPr>
        <w:t xml:space="preserve"> </w:t>
      </w:r>
      <w:r w:rsidRPr="006D0C4B">
        <w:rPr>
          <w:rFonts w:cs="Arial"/>
          <w:sz w:val="20"/>
        </w:rPr>
        <w:t>i. po</w:t>
      </w:r>
      <w:r>
        <w:rPr>
          <w:rFonts w:cs="Arial"/>
          <w:sz w:val="20"/>
        </w:rPr>
        <w:t>f</w:t>
      </w:r>
      <w:r w:rsidRPr="006D0C4B">
        <w:rPr>
          <w:rFonts w:cs="Arial"/>
          <w:sz w:val="20"/>
        </w:rPr>
        <w:t>ukušimskih prizadevanj v Evropi okrepila nekatere zaveze na področju jedrske in sevalne varnosti jedrskih objektov. Večina določb, ki so bile bolj tehnične narave, je že prenesena v naš pravni red s spremembo ali spreje</w:t>
      </w:r>
      <w:r>
        <w:rPr>
          <w:rFonts w:cs="Arial"/>
          <w:sz w:val="20"/>
        </w:rPr>
        <w:t xml:space="preserve">tjem </w:t>
      </w:r>
      <w:r w:rsidRPr="006D0C4B">
        <w:rPr>
          <w:rFonts w:cs="Arial"/>
          <w:sz w:val="20"/>
        </w:rPr>
        <w:t xml:space="preserve">ustreznih podzakonskih aktov, nekaj določil </w:t>
      </w:r>
      <w:r>
        <w:rPr>
          <w:rFonts w:cs="Arial"/>
          <w:sz w:val="20"/>
        </w:rPr>
        <w:t xml:space="preserve">iz te </w:t>
      </w:r>
      <w:r w:rsidRPr="006D0C4B">
        <w:rPr>
          <w:rFonts w:cs="Arial"/>
          <w:sz w:val="20"/>
        </w:rPr>
        <w:t xml:space="preserve">direktive pa je zaradi njihove narave </w:t>
      </w:r>
      <w:r>
        <w:rPr>
          <w:rFonts w:cs="Arial"/>
          <w:sz w:val="20"/>
        </w:rPr>
        <w:t>treba</w:t>
      </w:r>
      <w:r w:rsidRPr="006D0C4B">
        <w:rPr>
          <w:rFonts w:cs="Arial"/>
          <w:sz w:val="20"/>
        </w:rPr>
        <w:t xml:space="preserve"> prenesti v ta zakon. </w:t>
      </w:r>
      <w:r>
        <w:rPr>
          <w:rFonts w:cs="Arial"/>
          <w:sz w:val="20"/>
        </w:rPr>
        <w:t>Druge</w:t>
      </w:r>
      <w:r w:rsidRPr="006D0C4B">
        <w:rPr>
          <w:rFonts w:cs="Arial"/>
          <w:sz w:val="20"/>
        </w:rPr>
        <w:t xml:space="preserve"> direktive so bile prenesene že prej </w:t>
      </w:r>
      <w:r>
        <w:rPr>
          <w:rFonts w:cs="Arial"/>
          <w:sz w:val="20"/>
        </w:rPr>
        <w:t>z</w:t>
      </w:r>
      <w:r w:rsidRPr="006D0C4B">
        <w:rPr>
          <w:rFonts w:cs="Arial"/>
          <w:sz w:val="20"/>
        </w:rPr>
        <w:t xml:space="preserve"> </w:t>
      </w:r>
      <w:r>
        <w:rPr>
          <w:rFonts w:cs="Arial"/>
          <w:sz w:val="20"/>
        </w:rPr>
        <w:t>z</w:t>
      </w:r>
      <w:r w:rsidRPr="006D0C4B">
        <w:rPr>
          <w:rFonts w:cs="Arial"/>
          <w:sz w:val="20"/>
        </w:rPr>
        <w:t xml:space="preserve">daj veljavnim zakonom in predpisi, </w:t>
      </w:r>
      <w:r w:rsidRPr="00CF26B1">
        <w:rPr>
          <w:rFonts w:cs="Arial"/>
          <w:sz w:val="20"/>
        </w:rPr>
        <w:t xml:space="preserve">tako da se ta področja z novim zakonom </w:t>
      </w:r>
      <w:r w:rsidRPr="00440B10">
        <w:rPr>
          <w:rFonts w:cs="Arial"/>
          <w:sz w:val="20"/>
        </w:rPr>
        <w:t xml:space="preserve">bistveno </w:t>
      </w:r>
      <w:r w:rsidRPr="00CF26B1">
        <w:rPr>
          <w:rFonts w:cs="Arial"/>
          <w:sz w:val="20"/>
        </w:rPr>
        <w:t>ne spreminjajo.</w:t>
      </w:r>
    </w:p>
    <w:p w:rsidR="00D461C6" w:rsidRPr="006D0C4B" w:rsidRDefault="00D461C6" w:rsidP="00D461C6">
      <w:pPr>
        <w:rPr>
          <w:rFonts w:cs="Arial"/>
          <w:sz w:val="20"/>
        </w:rPr>
      </w:pPr>
    </w:p>
    <w:p w:rsidR="00D461C6" w:rsidRPr="006D0C4B" w:rsidRDefault="00D461C6" w:rsidP="00D461C6">
      <w:pPr>
        <w:spacing w:after="120"/>
        <w:rPr>
          <w:rFonts w:cs="Arial"/>
          <w:i/>
          <w:sz w:val="20"/>
        </w:rPr>
      </w:pPr>
      <w:r w:rsidRPr="006D0C4B">
        <w:rPr>
          <w:rFonts w:cs="Arial"/>
          <w:i/>
          <w:sz w:val="20"/>
        </w:rPr>
        <w:t>K 2. členu:</w:t>
      </w:r>
    </w:p>
    <w:p w:rsidR="00D461C6" w:rsidRPr="00396A60" w:rsidRDefault="00D461C6" w:rsidP="00D461C6">
      <w:pPr>
        <w:rPr>
          <w:rFonts w:cs="Arial"/>
          <w:i/>
          <w:sz w:val="20"/>
        </w:rPr>
      </w:pPr>
      <w:r w:rsidRPr="006D0C4B">
        <w:rPr>
          <w:rFonts w:cs="Arial"/>
          <w:sz w:val="20"/>
        </w:rPr>
        <w:t xml:space="preserve">Zakon v tem členu izrecno določa, za katera področja, </w:t>
      </w:r>
      <w:r>
        <w:rPr>
          <w:rFonts w:cs="Arial"/>
          <w:sz w:val="20"/>
        </w:rPr>
        <w:t>na katerih</w:t>
      </w:r>
      <w:r w:rsidRPr="006D0C4B">
        <w:rPr>
          <w:rFonts w:cs="Arial"/>
          <w:sz w:val="20"/>
        </w:rPr>
        <w:t xml:space="preserve"> je sicer prisotno ionizirajoče sevanje, ne velja</w:t>
      </w:r>
      <w:r w:rsidRPr="006270B6">
        <w:rPr>
          <w:rFonts w:cs="Arial"/>
          <w:sz w:val="20"/>
        </w:rPr>
        <w:t xml:space="preserve"> </w:t>
      </w:r>
      <w:r w:rsidRPr="006D0C4B">
        <w:rPr>
          <w:rFonts w:cs="Arial"/>
          <w:sz w:val="20"/>
        </w:rPr>
        <w:t xml:space="preserve">ta zakon. Po eni strani gre v prvem in drugem odstavku za področja, ki jih ureja drug zakon, po drugi pa so v tretjem odstavku določeni primeri naravnega sevanja, </w:t>
      </w:r>
      <w:r>
        <w:rPr>
          <w:rFonts w:cs="Arial"/>
          <w:sz w:val="20"/>
        </w:rPr>
        <w:t>v katerih</w:t>
      </w:r>
      <w:r w:rsidRPr="006D0C4B">
        <w:rPr>
          <w:rFonts w:cs="Arial"/>
          <w:sz w:val="20"/>
        </w:rPr>
        <w:t xml:space="preserve"> nadzor in urejanje področja ne bi bil</w:t>
      </w:r>
      <w:r>
        <w:rPr>
          <w:rFonts w:cs="Arial"/>
          <w:sz w:val="20"/>
        </w:rPr>
        <w:t>a</w:t>
      </w:r>
      <w:r w:rsidRPr="006D0C4B">
        <w:rPr>
          <w:rFonts w:cs="Arial"/>
          <w:sz w:val="20"/>
        </w:rPr>
        <w:t xml:space="preserve"> smiseln</w:t>
      </w:r>
      <w:r>
        <w:rPr>
          <w:rFonts w:cs="Arial"/>
          <w:sz w:val="20"/>
        </w:rPr>
        <w:t>a</w:t>
      </w:r>
      <w:r w:rsidRPr="006D0C4B">
        <w:rPr>
          <w:rFonts w:cs="Arial"/>
          <w:sz w:val="20"/>
        </w:rPr>
        <w:t>.</w:t>
      </w:r>
    </w:p>
    <w:p w:rsidR="00D461C6" w:rsidRPr="006D0C4B" w:rsidRDefault="00D461C6" w:rsidP="00D461C6">
      <w:pPr>
        <w:rPr>
          <w:b/>
        </w:rPr>
      </w:pPr>
    </w:p>
    <w:p w:rsidR="00D461C6" w:rsidRPr="006D0C4B" w:rsidRDefault="00D461C6" w:rsidP="00D461C6">
      <w:pPr>
        <w:spacing w:after="120"/>
        <w:rPr>
          <w:rFonts w:cs="Arial"/>
          <w:i/>
          <w:sz w:val="20"/>
        </w:rPr>
      </w:pPr>
      <w:r w:rsidRPr="006D0C4B">
        <w:rPr>
          <w:i/>
          <w:sz w:val="20"/>
        </w:rPr>
        <w:t>K 3. členu:</w:t>
      </w:r>
    </w:p>
    <w:p w:rsidR="00D461C6" w:rsidRPr="006D0C4B" w:rsidRDefault="00D461C6" w:rsidP="00D461C6">
      <w:pPr>
        <w:spacing w:after="120"/>
        <w:rPr>
          <w:sz w:val="20"/>
        </w:rPr>
      </w:pPr>
      <w:r w:rsidRPr="006D0C4B">
        <w:rPr>
          <w:sz w:val="20"/>
        </w:rPr>
        <w:t xml:space="preserve">V tem členu so določeni vsi izrazi, ki se </w:t>
      </w:r>
      <w:r>
        <w:rPr>
          <w:sz w:val="20"/>
        </w:rPr>
        <w:t>večinoma</w:t>
      </w:r>
      <w:r w:rsidRPr="006D0C4B">
        <w:rPr>
          <w:sz w:val="20"/>
        </w:rPr>
        <w:t xml:space="preserve"> uporabljajo že v </w:t>
      </w:r>
      <w:r>
        <w:rPr>
          <w:sz w:val="20"/>
        </w:rPr>
        <w:t xml:space="preserve">tem </w:t>
      </w:r>
      <w:r w:rsidRPr="006D0C4B">
        <w:rPr>
          <w:sz w:val="20"/>
        </w:rPr>
        <w:t xml:space="preserve">zakonu, nekaj pa </w:t>
      </w:r>
      <w:r>
        <w:rPr>
          <w:sz w:val="20"/>
        </w:rPr>
        <w:t xml:space="preserve">se </w:t>
      </w:r>
      <w:r w:rsidRPr="006D0C4B">
        <w:rPr>
          <w:sz w:val="20"/>
        </w:rPr>
        <w:t>j</w:t>
      </w:r>
      <w:r>
        <w:rPr>
          <w:sz w:val="20"/>
        </w:rPr>
        <w:t>ih</w:t>
      </w:r>
      <w:r w:rsidRPr="006D0C4B">
        <w:rPr>
          <w:sz w:val="20"/>
        </w:rPr>
        <w:t xml:space="preserve"> uporablja v več podzakonskih aktih, izdanih na podlagi tega zakona. Večina izrazov je prenesena iz zgoraj navedenih direktiv EU, nekatere pa iz </w:t>
      </w:r>
      <w:r>
        <w:rPr>
          <w:sz w:val="20"/>
        </w:rPr>
        <w:t>s</w:t>
      </w:r>
      <w:r w:rsidRPr="006D0C4B">
        <w:rPr>
          <w:sz w:val="20"/>
        </w:rPr>
        <w:t xml:space="preserve">tandardov MAAE. </w:t>
      </w:r>
    </w:p>
    <w:p w:rsidR="00D461C6" w:rsidRDefault="00D461C6" w:rsidP="00D461C6">
      <w:pPr>
        <w:spacing w:after="120"/>
        <w:rPr>
          <w:sz w:val="20"/>
        </w:rPr>
      </w:pPr>
      <w:r w:rsidRPr="006D0C4B">
        <w:rPr>
          <w:sz w:val="20"/>
        </w:rPr>
        <w:lastRenderedPageBreak/>
        <w:t xml:space="preserve">Tako je med izrazi skoraj 60 takih, ki neposredno temeljijo na izrazih iz </w:t>
      </w:r>
      <w:r>
        <w:rPr>
          <w:sz w:val="20"/>
        </w:rPr>
        <w:t>d</w:t>
      </w:r>
      <w:r w:rsidRPr="006D0C4B">
        <w:rPr>
          <w:sz w:val="20"/>
        </w:rPr>
        <w:t xml:space="preserve">irektive BSS, trije so preneseni iz </w:t>
      </w:r>
      <w:r>
        <w:rPr>
          <w:sz w:val="20"/>
        </w:rPr>
        <w:t>d</w:t>
      </w:r>
      <w:r w:rsidRPr="006D0C4B">
        <w:rPr>
          <w:sz w:val="20"/>
        </w:rPr>
        <w:t xml:space="preserve">irektive o jedrski varnosti </w:t>
      </w:r>
      <w:r>
        <w:rPr>
          <w:sz w:val="20"/>
        </w:rPr>
        <w:t>ali</w:t>
      </w:r>
      <w:r w:rsidRPr="006D0C4B">
        <w:rPr>
          <w:sz w:val="20"/>
        </w:rPr>
        <w:t xml:space="preserve"> </w:t>
      </w:r>
      <w:r w:rsidRPr="006C2911">
        <w:rPr>
          <w:sz w:val="20"/>
        </w:rPr>
        <w:t>njene spremembe</w:t>
      </w:r>
      <w:r w:rsidRPr="006D0C4B">
        <w:rPr>
          <w:sz w:val="20"/>
        </w:rPr>
        <w:t xml:space="preserve">, štirje pa iz </w:t>
      </w:r>
      <w:r>
        <w:rPr>
          <w:sz w:val="20"/>
        </w:rPr>
        <w:t>d</w:t>
      </w:r>
      <w:r w:rsidRPr="006D0C4B">
        <w:rPr>
          <w:sz w:val="20"/>
        </w:rPr>
        <w:t>irektive o RAO.</w:t>
      </w:r>
    </w:p>
    <w:p w:rsidR="00D461C6" w:rsidRPr="006D0C4B" w:rsidRDefault="00D461C6" w:rsidP="00D461C6">
      <w:pPr>
        <w:spacing w:after="120"/>
        <w:rPr>
          <w:sz w:val="20"/>
        </w:rPr>
      </w:pPr>
      <w:r>
        <w:rPr>
          <w:sz w:val="20"/>
        </w:rPr>
        <w:t xml:space="preserve">Ob tem je treba omeniti, da je večina izrazov, ki temeljijo na direktivah, iz teh prenesenih neposredno, kot prepis ali prepis s samo manjšimi prilagoditvami, nekateri izrazi iz direktiv pa zaradi svoje narave niso preneseni tako. Tako na primer izraz »pristojni organ«, ki se pojavlja v vseh treh direktivah, ni prenesen v naš pravni red z izrazom, ki bi skupno povzemal </w:t>
      </w:r>
      <w:r w:rsidRPr="006C2911">
        <w:rPr>
          <w:sz w:val="20"/>
        </w:rPr>
        <w:t xml:space="preserve">vse tri izraze iz </w:t>
      </w:r>
      <w:r w:rsidRPr="005E60AE">
        <w:rPr>
          <w:sz w:val="20"/>
        </w:rPr>
        <w:t>treh različnih direktiv, ampak so pristojni organi urejeni v prvem členu predlaganega zakona. Podobno je urejen izraz »imetnik dovoljenja«, ki se prav tako uporablja</w:t>
      </w:r>
      <w:r>
        <w:rPr>
          <w:sz w:val="20"/>
        </w:rPr>
        <w:t xml:space="preserve"> v vseh treh direktivah, vendar v vsaki glede na njeno področje nekoliko drugače, ter je v naš pravni red prenesen z izrazoma »izvajalec sevalne dejavnosti« (kot oseba, ki ima dovoljenje za izvajanje sevalne dejavnosti) in »upravljavec« (kot oseba, ki ima dovoljenje za obratovanje jedrskega ali sevalnega objekta). </w:t>
      </w:r>
    </w:p>
    <w:p w:rsidR="00D461C6" w:rsidRPr="006D0C4B" w:rsidRDefault="00D461C6" w:rsidP="00D461C6">
      <w:pPr>
        <w:spacing w:after="120"/>
        <w:rPr>
          <w:sz w:val="20"/>
        </w:rPr>
      </w:pPr>
    </w:p>
    <w:p w:rsidR="00D461C6" w:rsidRPr="006D0C4B" w:rsidRDefault="00D461C6" w:rsidP="00D461C6">
      <w:pPr>
        <w:spacing w:after="120"/>
        <w:rPr>
          <w:rFonts w:cs="Arial"/>
          <w:i/>
          <w:sz w:val="20"/>
        </w:rPr>
      </w:pPr>
      <w:r w:rsidRPr="006D0C4B">
        <w:rPr>
          <w:i/>
          <w:sz w:val="20"/>
        </w:rPr>
        <w:t>K 4. členu:</w:t>
      </w:r>
    </w:p>
    <w:p w:rsidR="00D461C6" w:rsidRPr="006D0C4B" w:rsidRDefault="00D461C6" w:rsidP="00D461C6">
      <w:pPr>
        <w:spacing w:after="120"/>
        <w:rPr>
          <w:sz w:val="20"/>
        </w:rPr>
      </w:pPr>
      <w:r w:rsidRPr="006D0C4B">
        <w:rPr>
          <w:sz w:val="20"/>
        </w:rPr>
        <w:t xml:space="preserve">Temeljna načela zakona temeljijo na temeljnih načelih mednarodnega jedrskega prava </w:t>
      </w:r>
      <w:r>
        <w:rPr>
          <w:sz w:val="20"/>
        </w:rPr>
        <w:t>in</w:t>
      </w:r>
      <w:r w:rsidRPr="006D0C4B">
        <w:rPr>
          <w:sz w:val="20"/>
        </w:rPr>
        <w:t xml:space="preserve"> načelih odgovornega ravnanja s stvarmi, ki so lahko potencialno, ob nepravilni uporabi ali v</w:t>
      </w:r>
      <w:r>
        <w:rPr>
          <w:sz w:val="20"/>
        </w:rPr>
        <w:t> </w:t>
      </w:r>
      <w:r w:rsidRPr="006D0C4B">
        <w:rPr>
          <w:sz w:val="20"/>
        </w:rPr>
        <w:t>iz</w:t>
      </w:r>
      <w:r>
        <w:rPr>
          <w:sz w:val="20"/>
        </w:rPr>
        <w:t>jemno</w:t>
      </w:r>
      <w:r w:rsidRPr="006D0C4B">
        <w:rPr>
          <w:sz w:val="20"/>
        </w:rPr>
        <w:t xml:space="preserve"> hudem primeru višje sile, zelo nevarne. Večina načel predlaganega zakona </w:t>
      </w:r>
      <w:r>
        <w:rPr>
          <w:sz w:val="20"/>
        </w:rPr>
        <w:t>je</w:t>
      </w:r>
      <w:r w:rsidRPr="006D0C4B">
        <w:rPr>
          <w:sz w:val="20"/>
        </w:rPr>
        <w:t xml:space="preserve"> enaka načelom, ki jih vsebuje že </w:t>
      </w:r>
      <w:r>
        <w:rPr>
          <w:sz w:val="20"/>
        </w:rPr>
        <w:t>z</w:t>
      </w:r>
      <w:r w:rsidRPr="006D0C4B">
        <w:rPr>
          <w:sz w:val="20"/>
        </w:rPr>
        <w:t>daj veljavni zakon (n</w:t>
      </w:r>
      <w:r>
        <w:rPr>
          <w:sz w:val="20"/>
        </w:rPr>
        <w:t xml:space="preserve">a </w:t>
      </w:r>
      <w:r w:rsidRPr="006D0C4B">
        <w:rPr>
          <w:sz w:val="20"/>
        </w:rPr>
        <w:t>pr</w:t>
      </w:r>
      <w:r>
        <w:rPr>
          <w:sz w:val="20"/>
        </w:rPr>
        <w:t>imer</w:t>
      </w:r>
      <w:r w:rsidRPr="006D0C4B">
        <w:rPr>
          <w:sz w:val="20"/>
        </w:rPr>
        <w:t xml:space="preserve"> načelo celovitosti, načelo miroljubne uporabe, načelo povzročitelj plača, načelo pripravljenosti, načelo subsidiarnega ukrepanja in načelo javnosti), nekaj pa </w:t>
      </w:r>
      <w:r>
        <w:rPr>
          <w:sz w:val="20"/>
        </w:rPr>
        <w:t xml:space="preserve">jih </w:t>
      </w:r>
      <w:r w:rsidRPr="006D0C4B">
        <w:rPr>
          <w:sz w:val="20"/>
        </w:rPr>
        <w:t>je glede na sedanji zakon zaradi prenosa direktiv EU vsebinsko nekoliko spremenjenih (n</w:t>
      </w:r>
      <w:r>
        <w:rPr>
          <w:sz w:val="20"/>
        </w:rPr>
        <w:t xml:space="preserve">a </w:t>
      </w:r>
      <w:r w:rsidRPr="006D0C4B">
        <w:rPr>
          <w:sz w:val="20"/>
        </w:rPr>
        <w:t>pr</w:t>
      </w:r>
      <w:r>
        <w:rPr>
          <w:sz w:val="20"/>
        </w:rPr>
        <w:t>imer</w:t>
      </w:r>
      <w:r w:rsidRPr="006D0C4B">
        <w:rPr>
          <w:sz w:val="20"/>
        </w:rPr>
        <w:t xml:space="preserve"> načelo upravičenosti, načelo optimizacije varstva pred sevanji, načelo mejnih doz, načelo primarne odgovornosti in načelo stopenjskega pristopa).</w:t>
      </w:r>
    </w:p>
    <w:p w:rsidR="00D461C6" w:rsidRPr="006D0C4B" w:rsidRDefault="00D461C6" w:rsidP="00D461C6">
      <w:pPr>
        <w:rPr>
          <w:sz w:val="20"/>
        </w:rPr>
      </w:pPr>
    </w:p>
    <w:p w:rsidR="00D461C6" w:rsidRPr="006D0C4B" w:rsidRDefault="00D461C6" w:rsidP="00D461C6">
      <w:pPr>
        <w:spacing w:after="120"/>
        <w:rPr>
          <w:i/>
          <w:sz w:val="20"/>
        </w:rPr>
      </w:pPr>
      <w:r w:rsidRPr="006D0C4B">
        <w:rPr>
          <w:i/>
          <w:sz w:val="20"/>
        </w:rPr>
        <w:t>K 5. členu:</w:t>
      </w:r>
    </w:p>
    <w:p w:rsidR="00D461C6" w:rsidRPr="006D0C4B" w:rsidRDefault="00D461C6" w:rsidP="00D461C6">
      <w:pPr>
        <w:spacing w:after="120"/>
        <w:rPr>
          <w:rFonts w:cs="Arial"/>
          <w:sz w:val="20"/>
        </w:rPr>
      </w:pPr>
      <w:r w:rsidRPr="006D0C4B">
        <w:rPr>
          <w:rFonts w:cs="Arial"/>
          <w:sz w:val="20"/>
        </w:rPr>
        <w:t>Določbe 5. člena o mednarodnem sodelovanju temeljijo zlasti na direktivah EU, deloma pa tudi na mednarodnih konvencijah s tega področja. Področje jedrske in sevalne varnosti je namreč izrazito mednarodno naravnano, saj najhujše morebitne posledice jedrskih nesreč ne poznajo meja, ampak se lahko občutijo zelo daleč.</w:t>
      </w:r>
    </w:p>
    <w:p w:rsidR="00D461C6" w:rsidRPr="006D0C4B" w:rsidRDefault="00D461C6" w:rsidP="00D461C6">
      <w:pPr>
        <w:spacing w:after="120"/>
        <w:rPr>
          <w:rFonts w:cs="Arial"/>
          <w:sz w:val="20"/>
        </w:rPr>
      </w:pPr>
      <w:r w:rsidRPr="006D0C4B">
        <w:rPr>
          <w:rFonts w:cs="Arial"/>
          <w:sz w:val="20"/>
        </w:rPr>
        <w:t>Določba glede sklepanja mednarodnih dogovorov ni nova</w:t>
      </w:r>
      <w:r>
        <w:rPr>
          <w:rFonts w:cs="Arial"/>
          <w:sz w:val="20"/>
        </w:rPr>
        <w:t>.</w:t>
      </w:r>
      <w:r w:rsidRPr="006D0C4B">
        <w:rPr>
          <w:rFonts w:cs="Arial"/>
          <w:sz w:val="20"/>
        </w:rPr>
        <w:t xml:space="preserve"> </w:t>
      </w:r>
      <w:r>
        <w:rPr>
          <w:rFonts w:cs="Arial"/>
          <w:sz w:val="20"/>
        </w:rPr>
        <w:t>T</w:t>
      </w:r>
      <w:r w:rsidRPr="006D0C4B">
        <w:rPr>
          <w:rFonts w:cs="Arial"/>
          <w:sz w:val="20"/>
        </w:rPr>
        <w:t xml:space="preserve">emelji na določilih mednarodnih konvencij s tega področja </w:t>
      </w:r>
      <w:r w:rsidRPr="006C2911">
        <w:rPr>
          <w:rFonts w:cs="Arial"/>
          <w:sz w:val="20"/>
        </w:rPr>
        <w:t>(Konvencija o jedrski varnosti, Skupna konvencija o varn</w:t>
      </w:r>
      <w:r>
        <w:rPr>
          <w:rFonts w:cs="Arial"/>
          <w:sz w:val="20"/>
        </w:rPr>
        <w:t xml:space="preserve">osti </w:t>
      </w:r>
      <w:r w:rsidRPr="006C2911">
        <w:rPr>
          <w:rFonts w:cs="Arial"/>
          <w:sz w:val="20"/>
        </w:rPr>
        <w:t>ravnanj</w:t>
      </w:r>
      <w:r>
        <w:rPr>
          <w:rFonts w:cs="Arial"/>
          <w:sz w:val="20"/>
        </w:rPr>
        <w:t>a</w:t>
      </w:r>
      <w:r w:rsidRPr="006C2911">
        <w:rPr>
          <w:rFonts w:cs="Arial"/>
          <w:sz w:val="20"/>
        </w:rPr>
        <w:t xml:space="preserve"> </w:t>
      </w:r>
      <w:r w:rsidRPr="005E60AE">
        <w:rPr>
          <w:rFonts w:cs="Arial"/>
          <w:sz w:val="20"/>
        </w:rPr>
        <w:t>z izrabljenim gorivom in</w:t>
      </w:r>
      <w:r>
        <w:rPr>
          <w:rFonts w:cs="Arial"/>
          <w:sz w:val="20"/>
        </w:rPr>
        <w:t xml:space="preserve"> varnosti ravnanja</w:t>
      </w:r>
      <w:r w:rsidRPr="005E60AE">
        <w:rPr>
          <w:rFonts w:cs="Arial"/>
          <w:sz w:val="20"/>
        </w:rPr>
        <w:t xml:space="preserve"> z radioaktivnimi odpadki, Konvencija o fizičnem varovanju jedrskega materiala</w:t>
      </w:r>
      <w:r w:rsidRPr="006068D9">
        <w:rPr>
          <w:rFonts w:cs="Arial"/>
          <w:sz w:val="20"/>
        </w:rPr>
        <w:t>, Konvencija o zgodnjem obveščanju o jedrskih nesrečah, Konvencija o pomoči v</w:t>
      </w:r>
      <w:r>
        <w:rPr>
          <w:rFonts w:cs="Arial"/>
          <w:sz w:val="20"/>
        </w:rPr>
        <w:t> </w:t>
      </w:r>
      <w:r w:rsidRPr="006068D9">
        <w:rPr>
          <w:rFonts w:cs="Arial"/>
          <w:sz w:val="20"/>
        </w:rPr>
        <w:t>primeru jedrskih nesreč ali radiološk</w:t>
      </w:r>
      <w:r>
        <w:rPr>
          <w:rFonts w:cs="Arial"/>
          <w:sz w:val="20"/>
        </w:rPr>
        <w:t>ih</w:t>
      </w:r>
      <w:r w:rsidRPr="006068D9">
        <w:rPr>
          <w:rFonts w:cs="Arial"/>
          <w:sz w:val="20"/>
        </w:rPr>
        <w:t xml:space="preserve"> nevarnosti idr.), ki države pogodbenice in njene pristojne organe spodbujajo k sodelovanju in sklepanju bilateralnih</w:t>
      </w:r>
      <w:r w:rsidRPr="006D0C4B">
        <w:rPr>
          <w:rFonts w:cs="Arial"/>
          <w:sz w:val="20"/>
        </w:rPr>
        <w:t xml:space="preserve"> dogovorov. Pristojni organi RS so na tej podlagi sklenili že v</w:t>
      </w:r>
      <w:r>
        <w:rPr>
          <w:rFonts w:cs="Arial"/>
          <w:sz w:val="20"/>
        </w:rPr>
        <w:t>eč</w:t>
      </w:r>
      <w:r w:rsidRPr="006D0C4B">
        <w:rPr>
          <w:rFonts w:cs="Arial"/>
          <w:sz w:val="20"/>
        </w:rPr>
        <w:t xml:space="preserve"> dogovorov o izmenjavi informacij. </w:t>
      </w:r>
    </w:p>
    <w:p w:rsidR="00D461C6" w:rsidRPr="006D0C4B" w:rsidRDefault="00D461C6" w:rsidP="00D461C6">
      <w:pPr>
        <w:spacing w:after="120"/>
        <w:rPr>
          <w:rFonts w:cs="Arial"/>
          <w:sz w:val="20"/>
        </w:rPr>
      </w:pPr>
      <w:r>
        <w:rPr>
          <w:rFonts w:cs="Arial"/>
          <w:sz w:val="20"/>
        </w:rPr>
        <w:t>Druge</w:t>
      </w:r>
      <w:r w:rsidRPr="006D0C4B">
        <w:rPr>
          <w:rFonts w:cs="Arial"/>
          <w:sz w:val="20"/>
        </w:rPr>
        <w:t xml:space="preserve"> določbe temeljijo na zahtevah </w:t>
      </w:r>
      <w:r w:rsidRPr="006068D9">
        <w:rPr>
          <w:rFonts w:cs="Arial"/>
          <w:sz w:val="20"/>
        </w:rPr>
        <w:t>Konvencije o jedrski varnosti ter Skupne konvencije o</w:t>
      </w:r>
      <w:r w:rsidRPr="00440B10">
        <w:rPr>
          <w:rFonts w:cs="Arial"/>
          <w:sz w:val="20"/>
        </w:rPr>
        <w:t> </w:t>
      </w:r>
      <w:r w:rsidRPr="006068D9">
        <w:rPr>
          <w:rFonts w:cs="Arial"/>
          <w:sz w:val="20"/>
        </w:rPr>
        <w:t>varn</w:t>
      </w:r>
      <w:r>
        <w:rPr>
          <w:rFonts w:cs="Arial"/>
          <w:sz w:val="20"/>
        </w:rPr>
        <w:t>osti</w:t>
      </w:r>
      <w:r w:rsidRPr="006068D9">
        <w:rPr>
          <w:rFonts w:cs="Arial"/>
          <w:sz w:val="20"/>
        </w:rPr>
        <w:t xml:space="preserve"> ravnanj</w:t>
      </w:r>
      <w:r>
        <w:rPr>
          <w:rFonts w:cs="Arial"/>
          <w:sz w:val="20"/>
        </w:rPr>
        <w:t>a</w:t>
      </w:r>
      <w:r w:rsidRPr="006068D9">
        <w:rPr>
          <w:rFonts w:cs="Arial"/>
          <w:sz w:val="20"/>
        </w:rPr>
        <w:t xml:space="preserve"> z izrabljenim gorivom in </w:t>
      </w:r>
      <w:r>
        <w:rPr>
          <w:rFonts w:cs="Arial"/>
          <w:sz w:val="20"/>
        </w:rPr>
        <w:t xml:space="preserve">varnosti ravnanja </w:t>
      </w:r>
      <w:r w:rsidRPr="006068D9">
        <w:rPr>
          <w:rFonts w:cs="Arial"/>
          <w:sz w:val="20"/>
        </w:rPr>
        <w:t>z radioaktivnimi odpadki</w:t>
      </w:r>
      <w:r w:rsidRPr="006D0C4B">
        <w:rPr>
          <w:rFonts w:cs="Arial"/>
          <w:sz w:val="20"/>
        </w:rPr>
        <w:t xml:space="preserve">, zlasti na </w:t>
      </w:r>
      <w:r w:rsidRPr="006068D9">
        <w:rPr>
          <w:rFonts w:cs="Arial"/>
          <w:sz w:val="20"/>
        </w:rPr>
        <w:t>določilih 8.e</w:t>
      </w:r>
      <w:r w:rsidRPr="00440B10">
        <w:rPr>
          <w:rFonts w:cs="Arial"/>
          <w:sz w:val="20"/>
        </w:rPr>
        <w:t> </w:t>
      </w:r>
      <w:r w:rsidRPr="006068D9">
        <w:rPr>
          <w:rFonts w:cs="Arial"/>
          <w:sz w:val="20"/>
        </w:rPr>
        <w:t>člena</w:t>
      </w:r>
      <w:r w:rsidRPr="006D0C4B">
        <w:rPr>
          <w:rFonts w:cs="Arial"/>
          <w:sz w:val="20"/>
        </w:rPr>
        <w:t xml:space="preserve"> spremenjene </w:t>
      </w:r>
      <w:r>
        <w:rPr>
          <w:rFonts w:cs="Arial"/>
          <w:sz w:val="20"/>
        </w:rPr>
        <w:t>d</w:t>
      </w:r>
      <w:r w:rsidRPr="006D0C4B">
        <w:rPr>
          <w:rFonts w:cs="Arial"/>
          <w:sz w:val="20"/>
        </w:rPr>
        <w:t>irektive o jedrski varnosti</w:t>
      </w:r>
      <w:r>
        <w:rPr>
          <w:rFonts w:cs="Arial"/>
          <w:sz w:val="20"/>
        </w:rPr>
        <w:t>.</w:t>
      </w:r>
      <w:r w:rsidRPr="006D0C4B">
        <w:rPr>
          <w:rFonts w:cs="Arial"/>
          <w:sz w:val="20"/>
        </w:rPr>
        <w:t xml:space="preserve"> </w:t>
      </w:r>
    </w:p>
    <w:p w:rsidR="00D461C6" w:rsidRPr="006D0C4B" w:rsidRDefault="00D461C6" w:rsidP="00D461C6">
      <w:pPr>
        <w:spacing w:after="120"/>
        <w:rPr>
          <w:i/>
          <w:sz w:val="20"/>
        </w:rPr>
      </w:pPr>
      <w:r w:rsidRPr="006D0C4B">
        <w:rPr>
          <w:i/>
          <w:sz w:val="20"/>
        </w:rPr>
        <w:t>K 6. in 7. členu:</w:t>
      </w:r>
    </w:p>
    <w:p w:rsidR="00D461C6" w:rsidRPr="006D0C4B" w:rsidRDefault="00D461C6" w:rsidP="00D461C6">
      <w:pPr>
        <w:spacing w:after="120"/>
        <w:rPr>
          <w:rFonts w:cs="Arial"/>
          <w:sz w:val="20"/>
        </w:rPr>
      </w:pPr>
      <w:r w:rsidRPr="006D0C4B">
        <w:rPr>
          <w:rFonts w:cs="Arial"/>
          <w:sz w:val="20"/>
        </w:rPr>
        <w:t xml:space="preserve">Določbe o strokovnih svetih niso nove in se glede na </w:t>
      </w:r>
      <w:r>
        <w:rPr>
          <w:rFonts w:cs="Arial"/>
          <w:sz w:val="20"/>
        </w:rPr>
        <w:t>z</w:t>
      </w:r>
      <w:r w:rsidRPr="006D0C4B">
        <w:rPr>
          <w:rFonts w:cs="Arial"/>
          <w:sz w:val="20"/>
        </w:rPr>
        <w:t>daj veljavn</w:t>
      </w:r>
      <w:r>
        <w:rPr>
          <w:rFonts w:cs="Arial"/>
          <w:sz w:val="20"/>
        </w:rPr>
        <w:t>i</w:t>
      </w:r>
      <w:r w:rsidRPr="006D0C4B">
        <w:rPr>
          <w:rFonts w:cs="Arial"/>
          <w:sz w:val="20"/>
        </w:rPr>
        <w:t xml:space="preserve"> zakon in predpise prav v</w:t>
      </w:r>
      <w:r>
        <w:rPr>
          <w:rFonts w:cs="Arial"/>
          <w:sz w:val="20"/>
        </w:rPr>
        <w:t> </w:t>
      </w:r>
      <w:r w:rsidRPr="006D0C4B">
        <w:rPr>
          <w:rFonts w:cs="Arial"/>
          <w:sz w:val="20"/>
        </w:rPr>
        <w:t>ničemer ne spreminjajo. Po teh določbah in določbah dveh pravilnikov (po eden za delovanje vsakega od strokovnih svetov) obe posvetovalni telesi uspešno delujeta že 13 let. Prav za</w:t>
      </w:r>
      <w:r>
        <w:rPr>
          <w:rFonts w:cs="Arial"/>
          <w:sz w:val="20"/>
        </w:rPr>
        <w:t>to</w:t>
      </w:r>
      <w:r w:rsidRPr="006D0C4B">
        <w:rPr>
          <w:rFonts w:cs="Arial"/>
          <w:sz w:val="20"/>
        </w:rPr>
        <w:t xml:space="preserve"> je v</w:t>
      </w:r>
      <w:r>
        <w:rPr>
          <w:rFonts w:cs="Arial"/>
          <w:sz w:val="20"/>
        </w:rPr>
        <w:t> </w:t>
      </w:r>
      <w:r w:rsidRPr="006D0C4B">
        <w:rPr>
          <w:rFonts w:cs="Arial"/>
          <w:sz w:val="20"/>
        </w:rPr>
        <w:t>prehodnih določbah tudi predlagano, da pravilnika, ki sta bila izdana na podlagi zdaj veljavnih zakonskih določil (</w:t>
      </w:r>
      <w:r>
        <w:rPr>
          <w:rFonts w:cs="Arial"/>
          <w:sz w:val="20"/>
        </w:rPr>
        <w:t xml:space="preserve">ki </w:t>
      </w:r>
      <w:r w:rsidRPr="006D0C4B">
        <w:rPr>
          <w:rFonts w:cs="Arial"/>
          <w:sz w:val="20"/>
        </w:rPr>
        <w:t>so identična predlaganemu petemu odstavku 7.</w:t>
      </w:r>
      <w:r>
        <w:rPr>
          <w:rFonts w:cs="Arial"/>
          <w:sz w:val="20"/>
        </w:rPr>
        <w:t> </w:t>
      </w:r>
      <w:r w:rsidRPr="006D0C4B">
        <w:rPr>
          <w:rFonts w:cs="Arial"/>
          <w:sz w:val="20"/>
        </w:rPr>
        <w:t>člena), ostaneta v nadaljnji veljavi kot predpisa, izdana na podlagi novega zakona.</w:t>
      </w:r>
    </w:p>
    <w:p w:rsidR="00D461C6" w:rsidRPr="006D0C4B" w:rsidRDefault="00D461C6" w:rsidP="00D461C6">
      <w:pPr>
        <w:rPr>
          <w:b/>
        </w:rPr>
      </w:pPr>
    </w:p>
    <w:p w:rsidR="00D461C6" w:rsidRPr="006D0C4B" w:rsidRDefault="00D461C6" w:rsidP="00D461C6">
      <w:pPr>
        <w:spacing w:after="120"/>
        <w:rPr>
          <w:i/>
          <w:sz w:val="20"/>
        </w:rPr>
      </w:pPr>
      <w:r w:rsidRPr="006D0C4B">
        <w:rPr>
          <w:i/>
          <w:sz w:val="20"/>
        </w:rPr>
        <w:t>K 8. členu:</w:t>
      </w:r>
    </w:p>
    <w:p w:rsidR="00D461C6" w:rsidRPr="006D0C4B" w:rsidRDefault="00D461C6" w:rsidP="00D461C6">
      <w:pPr>
        <w:spacing w:after="120"/>
        <w:rPr>
          <w:rFonts w:cs="Arial"/>
          <w:sz w:val="20"/>
        </w:rPr>
      </w:pPr>
      <w:r w:rsidRPr="006D0C4B">
        <w:rPr>
          <w:rFonts w:cs="Arial"/>
          <w:sz w:val="20"/>
        </w:rPr>
        <w:t xml:space="preserve">Določba o javnosti podatkov temelji na več pravnih temeljih. Po eni strani gre </w:t>
      </w:r>
      <w:r>
        <w:rPr>
          <w:rFonts w:cs="Arial"/>
          <w:sz w:val="20"/>
        </w:rPr>
        <w:t>pretežno</w:t>
      </w:r>
      <w:r w:rsidRPr="006D0C4B">
        <w:rPr>
          <w:rFonts w:cs="Arial"/>
          <w:sz w:val="20"/>
        </w:rPr>
        <w:t xml:space="preserve"> za t.</w:t>
      </w:r>
      <w:r>
        <w:rPr>
          <w:rFonts w:cs="Arial"/>
          <w:sz w:val="20"/>
        </w:rPr>
        <w:t> </w:t>
      </w:r>
      <w:r w:rsidRPr="006D0C4B">
        <w:rPr>
          <w:rFonts w:cs="Arial"/>
          <w:sz w:val="20"/>
        </w:rPr>
        <w:t>i.</w:t>
      </w:r>
      <w:r>
        <w:rPr>
          <w:rFonts w:cs="Arial"/>
          <w:sz w:val="20"/>
        </w:rPr>
        <w:t> </w:t>
      </w:r>
      <w:r w:rsidRPr="006D0C4B">
        <w:rPr>
          <w:rFonts w:cs="Arial"/>
          <w:sz w:val="20"/>
        </w:rPr>
        <w:t xml:space="preserve">okoljske podatke, ki so že po Aarhuški konvenciji vselej javni, po drugi strani </w:t>
      </w:r>
      <w:r>
        <w:rPr>
          <w:rFonts w:cs="Arial"/>
          <w:sz w:val="20"/>
        </w:rPr>
        <w:t>jo</w:t>
      </w:r>
      <w:r w:rsidRPr="006D0C4B">
        <w:rPr>
          <w:rFonts w:cs="Arial"/>
          <w:sz w:val="20"/>
        </w:rPr>
        <w:t xml:space="preserve"> k javnosti zavezujejo tudi direktive EU s tega področja. </w:t>
      </w:r>
    </w:p>
    <w:p w:rsidR="00D461C6" w:rsidRPr="006D0C4B" w:rsidRDefault="00D461C6" w:rsidP="00D461C6">
      <w:pPr>
        <w:spacing w:after="120"/>
        <w:rPr>
          <w:rFonts w:cs="Arial"/>
          <w:sz w:val="20"/>
        </w:rPr>
      </w:pPr>
      <w:r w:rsidRPr="006D0C4B">
        <w:rPr>
          <w:rFonts w:cs="Arial"/>
          <w:sz w:val="20"/>
        </w:rPr>
        <w:t>V prvem odstavku so poleg splošne določbe o javnosti predvidene tudi upravičene izjeme, in sicer podatki, povezani z varovanjem in fizičnim varovanjem jedrskih snovi in objektov, da se prepreči nezakonita odtujitev ali sabotaža</w:t>
      </w:r>
      <w:r>
        <w:rPr>
          <w:rFonts w:cs="Arial"/>
          <w:sz w:val="20"/>
        </w:rPr>
        <w:t>,</w:t>
      </w:r>
      <w:r w:rsidRPr="006D0C4B">
        <w:rPr>
          <w:rFonts w:cs="Arial"/>
          <w:sz w:val="20"/>
        </w:rPr>
        <w:t xml:space="preserve"> </w:t>
      </w:r>
      <w:r>
        <w:rPr>
          <w:rFonts w:cs="Arial"/>
          <w:sz w:val="20"/>
        </w:rPr>
        <w:t>s tem</w:t>
      </w:r>
      <w:r w:rsidRPr="006D0C4B">
        <w:rPr>
          <w:rFonts w:cs="Arial"/>
          <w:sz w:val="20"/>
        </w:rPr>
        <w:t xml:space="preserve"> </w:t>
      </w:r>
      <w:r>
        <w:rPr>
          <w:rFonts w:cs="Arial"/>
          <w:sz w:val="20"/>
        </w:rPr>
        <w:t xml:space="preserve">pa </w:t>
      </w:r>
      <w:r w:rsidRPr="006D0C4B">
        <w:rPr>
          <w:rFonts w:cs="Arial"/>
          <w:sz w:val="20"/>
        </w:rPr>
        <w:t>nesprejemljive radiološke posledice za ljudi in okolje.</w:t>
      </w:r>
    </w:p>
    <w:p w:rsidR="00D461C6" w:rsidRPr="006D0C4B" w:rsidRDefault="00D461C6" w:rsidP="00D461C6">
      <w:pPr>
        <w:spacing w:after="120"/>
        <w:rPr>
          <w:rFonts w:cs="Arial"/>
          <w:sz w:val="20"/>
        </w:rPr>
      </w:pPr>
      <w:r w:rsidRPr="006D0C4B">
        <w:rPr>
          <w:rFonts w:cs="Arial"/>
          <w:sz w:val="20"/>
        </w:rPr>
        <w:t xml:space="preserve">Kot </w:t>
      </w:r>
      <w:r>
        <w:rPr>
          <w:rFonts w:cs="Arial"/>
          <w:sz w:val="20"/>
        </w:rPr>
        <w:t xml:space="preserve">je bilo že </w:t>
      </w:r>
      <w:r w:rsidRPr="006D0C4B">
        <w:rPr>
          <w:rFonts w:cs="Arial"/>
          <w:sz w:val="20"/>
        </w:rPr>
        <w:t>navedeno</w:t>
      </w:r>
      <w:r>
        <w:rPr>
          <w:rFonts w:cs="Arial"/>
          <w:sz w:val="20"/>
        </w:rPr>
        <w:t>,</w:t>
      </w:r>
      <w:r w:rsidRPr="006D0C4B">
        <w:rPr>
          <w:rFonts w:cs="Arial"/>
          <w:sz w:val="20"/>
        </w:rPr>
        <w:t xml:space="preserve"> </w:t>
      </w:r>
      <w:r w:rsidRPr="00D75446">
        <w:rPr>
          <w:rFonts w:cs="Arial"/>
          <w:sz w:val="20"/>
        </w:rPr>
        <w:t>vsebuje</w:t>
      </w:r>
      <w:r w:rsidRPr="00440B10">
        <w:rPr>
          <w:rFonts w:cs="Arial"/>
          <w:sz w:val="20"/>
        </w:rPr>
        <w:t>jo</w:t>
      </w:r>
      <w:r w:rsidRPr="00D75446">
        <w:rPr>
          <w:rFonts w:cs="Arial"/>
          <w:sz w:val="20"/>
        </w:rPr>
        <w:t xml:space="preserve"> določbe o javnosti podatkov tudi </w:t>
      </w:r>
      <w:r w:rsidRPr="00440B10">
        <w:rPr>
          <w:rFonts w:cs="Arial"/>
          <w:sz w:val="20"/>
        </w:rPr>
        <w:t>d</w:t>
      </w:r>
      <w:r w:rsidRPr="00D75446">
        <w:rPr>
          <w:rFonts w:cs="Arial"/>
          <w:sz w:val="20"/>
        </w:rPr>
        <w:t xml:space="preserve">irektiva BSS in </w:t>
      </w:r>
      <w:r w:rsidRPr="00440B10">
        <w:rPr>
          <w:rFonts w:cs="Arial"/>
          <w:sz w:val="20"/>
        </w:rPr>
        <w:t>d</w:t>
      </w:r>
      <w:r w:rsidRPr="00D75446">
        <w:rPr>
          <w:rFonts w:cs="Arial"/>
          <w:sz w:val="20"/>
        </w:rPr>
        <w:t xml:space="preserve">irektiva o jedrski </w:t>
      </w:r>
      <w:r w:rsidRPr="00D75446">
        <w:rPr>
          <w:rFonts w:cs="Arial"/>
          <w:sz w:val="20"/>
        </w:rPr>
        <w:lastRenderedPageBreak/>
        <w:t xml:space="preserve">varnosti, ki se v naš pravni red </w:t>
      </w:r>
      <w:r w:rsidRPr="00440B10">
        <w:rPr>
          <w:rFonts w:cs="Arial"/>
          <w:sz w:val="20"/>
        </w:rPr>
        <w:t xml:space="preserve">prenašata </w:t>
      </w:r>
      <w:r w:rsidRPr="00D75446">
        <w:rPr>
          <w:rFonts w:cs="Arial"/>
          <w:sz w:val="20"/>
        </w:rPr>
        <w:t xml:space="preserve">s tem zakonom, ter </w:t>
      </w:r>
      <w:r w:rsidRPr="00440B10">
        <w:rPr>
          <w:rFonts w:cs="Arial"/>
          <w:sz w:val="20"/>
        </w:rPr>
        <w:t>d</w:t>
      </w:r>
      <w:r w:rsidRPr="00D75446">
        <w:rPr>
          <w:rFonts w:cs="Arial"/>
          <w:sz w:val="20"/>
        </w:rPr>
        <w:t>irektiva o RAO.</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9. členu:</w:t>
      </w:r>
    </w:p>
    <w:p w:rsidR="00D461C6" w:rsidRPr="006D0C4B" w:rsidRDefault="00D461C6" w:rsidP="00D461C6">
      <w:pPr>
        <w:spacing w:after="120"/>
        <w:rPr>
          <w:rFonts w:cs="Arial"/>
          <w:sz w:val="20"/>
        </w:rPr>
      </w:pPr>
      <w:r w:rsidRPr="006D0C4B">
        <w:rPr>
          <w:rFonts w:cs="Arial"/>
          <w:sz w:val="20"/>
        </w:rPr>
        <w:t xml:space="preserve">Predlagane določbe o varstvu in hrambi dokumentarnega gradiva niso v ničemer spremenjene glede na </w:t>
      </w:r>
      <w:r>
        <w:rPr>
          <w:rFonts w:cs="Arial"/>
          <w:sz w:val="20"/>
        </w:rPr>
        <w:t>z</w:t>
      </w:r>
      <w:r w:rsidRPr="006D0C4B">
        <w:rPr>
          <w:rFonts w:cs="Arial"/>
          <w:sz w:val="20"/>
        </w:rPr>
        <w:t>daj veljavni zakon.</w:t>
      </w:r>
    </w:p>
    <w:p w:rsidR="00D461C6" w:rsidRPr="006D0C4B" w:rsidRDefault="00D461C6" w:rsidP="00D461C6">
      <w:pPr>
        <w:spacing w:after="120"/>
        <w:rPr>
          <w:rFonts w:cs="Arial"/>
          <w:sz w:val="20"/>
        </w:rPr>
      </w:pPr>
      <w:r w:rsidRPr="006D0C4B">
        <w:rPr>
          <w:rFonts w:cs="Arial"/>
          <w:sz w:val="20"/>
        </w:rPr>
        <w:t>Predlagani člen določa obveznosti vseh izvajalcev sevalne dejavnosti ter strožje obveznosti za upravljavce sevalnih in jedrskih objektov. Področje izvajalcev sevalnih dejavnosti je bilo glede tega vprašanja že d</w:t>
      </w:r>
      <w:r>
        <w:rPr>
          <w:rFonts w:cs="Arial"/>
          <w:sz w:val="20"/>
        </w:rPr>
        <w:t>a</w:t>
      </w:r>
      <w:r w:rsidRPr="006D0C4B">
        <w:rPr>
          <w:rFonts w:cs="Arial"/>
          <w:sz w:val="20"/>
        </w:rPr>
        <w:t>lj časa urejeno</w:t>
      </w:r>
      <w:r w:rsidRPr="00D75446">
        <w:rPr>
          <w:rFonts w:cs="Arial"/>
          <w:sz w:val="20"/>
        </w:rPr>
        <w:t xml:space="preserve"> </w:t>
      </w:r>
      <w:r w:rsidRPr="006D0C4B">
        <w:rPr>
          <w:rFonts w:cs="Arial"/>
          <w:sz w:val="20"/>
        </w:rPr>
        <w:t>v podzakonskem predpisu, in sicer v 9. členu Pravilnika o</w:t>
      </w:r>
      <w:r>
        <w:rPr>
          <w:rFonts w:cs="Arial"/>
          <w:sz w:val="20"/>
        </w:rPr>
        <w:t> </w:t>
      </w:r>
      <w:r w:rsidRPr="006D0C4B">
        <w:rPr>
          <w:rFonts w:cs="Arial"/>
          <w:sz w:val="20"/>
        </w:rPr>
        <w:t xml:space="preserve">uporabi virov sevanja in sevalni dejavnosti, medtem ko </w:t>
      </w:r>
      <w:r>
        <w:rPr>
          <w:rFonts w:cs="Arial"/>
          <w:sz w:val="20"/>
        </w:rPr>
        <w:t>so</w:t>
      </w:r>
      <w:r w:rsidRPr="006D0C4B">
        <w:rPr>
          <w:rFonts w:cs="Arial"/>
          <w:sz w:val="20"/>
        </w:rPr>
        <w:t xml:space="preserve"> za upravljavce jedrskih in sevalnih objektov te zaveze podrobneje določ</w:t>
      </w:r>
      <w:r>
        <w:rPr>
          <w:rFonts w:cs="Arial"/>
          <w:sz w:val="20"/>
        </w:rPr>
        <w:t>ene v</w:t>
      </w:r>
      <w:r w:rsidRPr="006D0C4B">
        <w:rPr>
          <w:rFonts w:cs="Arial"/>
          <w:sz w:val="20"/>
        </w:rPr>
        <w:t xml:space="preserve"> Pravilnik</w:t>
      </w:r>
      <w:r>
        <w:rPr>
          <w:rFonts w:cs="Arial"/>
          <w:sz w:val="20"/>
        </w:rPr>
        <w:t>u</w:t>
      </w:r>
      <w:r w:rsidRPr="006D0C4B">
        <w:rPr>
          <w:rFonts w:cs="Arial"/>
          <w:sz w:val="20"/>
        </w:rPr>
        <w:t xml:space="preserve"> o dejavnikih sevalne in jedrske varnosti. Za zaprta odlagališča, </w:t>
      </w:r>
      <w:r>
        <w:rPr>
          <w:rFonts w:cs="Arial"/>
          <w:sz w:val="20"/>
        </w:rPr>
        <w:t>na katerih</w:t>
      </w:r>
      <w:r w:rsidRPr="006D0C4B">
        <w:rPr>
          <w:rFonts w:cs="Arial"/>
          <w:sz w:val="20"/>
        </w:rPr>
        <w:t xml:space="preserve"> </w:t>
      </w:r>
      <w:r>
        <w:rPr>
          <w:rFonts w:cs="Arial"/>
          <w:sz w:val="20"/>
        </w:rPr>
        <w:t>sta</w:t>
      </w:r>
      <w:r w:rsidRPr="006D0C4B">
        <w:rPr>
          <w:rFonts w:cs="Arial"/>
          <w:sz w:val="20"/>
        </w:rPr>
        <w:t xml:space="preserve"> potrebn</w:t>
      </w:r>
      <w:r>
        <w:rPr>
          <w:rFonts w:cs="Arial"/>
          <w:sz w:val="20"/>
        </w:rPr>
        <w:t>a</w:t>
      </w:r>
      <w:r w:rsidRPr="006D0C4B">
        <w:rPr>
          <w:rFonts w:cs="Arial"/>
          <w:sz w:val="20"/>
        </w:rPr>
        <w:t xml:space="preserve"> dolgoročni nadzor in vzdrževanje, je določeno, da je treba dokumentacijo, ki je pomembna za zagotavljanje dolgoročnega nadzora, ob zaprtju izročiti izvajalcu obvezne državne gospodarske službe, ki bo izvajal dolgoročni nadzor.</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10. členu:</w:t>
      </w:r>
    </w:p>
    <w:p w:rsidR="00D461C6" w:rsidRPr="006D0C4B" w:rsidRDefault="00D461C6" w:rsidP="00D461C6">
      <w:pPr>
        <w:spacing w:after="120"/>
        <w:rPr>
          <w:rFonts w:cs="Arial"/>
          <w:sz w:val="20"/>
        </w:rPr>
      </w:pPr>
      <w:r w:rsidRPr="006D0C4B">
        <w:rPr>
          <w:rFonts w:cs="Arial"/>
          <w:sz w:val="20"/>
        </w:rPr>
        <w:t xml:space="preserve">Določbe predlaganega 10. člena ostajajo nespremenjene glede na določbe 8. člena zdaj veljavnega ZVISJV. </w:t>
      </w:r>
    </w:p>
    <w:p w:rsidR="00D461C6" w:rsidRPr="006D0C4B" w:rsidRDefault="00D461C6" w:rsidP="00D461C6">
      <w:pPr>
        <w:spacing w:after="120"/>
        <w:rPr>
          <w:rFonts w:cs="Arial"/>
          <w:sz w:val="20"/>
        </w:rPr>
      </w:pPr>
      <w:r w:rsidRPr="006D0C4B">
        <w:rPr>
          <w:rFonts w:cs="Arial"/>
          <w:sz w:val="20"/>
        </w:rPr>
        <w:t xml:space="preserve">Gre za splošne prepovedi opravljanja dejavnosti brez dovoljenj </w:t>
      </w:r>
      <w:r>
        <w:rPr>
          <w:rFonts w:cs="Arial"/>
          <w:sz w:val="20"/>
        </w:rPr>
        <w:t>in</w:t>
      </w:r>
      <w:r w:rsidRPr="006D0C4B">
        <w:rPr>
          <w:rFonts w:cs="Arial"/>
          <w:sz w:val="20"/>
        </w:rPr>
        <w:t xml:space="preserve"> za</w:t>
      </w:r>
      <w:r>
        <w:rPr>
          <w:rFonts w:cs="Arial"/>
          <w:sz w:val="20"/>
        </w:rPr>
        <w:t xml:space="preserve"> določitev</w:t>
      </w:r>
      <w:r w:rsidRPr="006D0C4B">
        <w:rPr>
          <w:rFonts w:cs="Arial"/>
          <w:sz w:val="20"/>
        </w:rPr>
        <w:t xml:space="preserve">, kako </w:t>
      </w:r>
      <w:r>
        <w:rPr>
          <w:rFonts w:cs="Arial"/>
          <w:sz w:val="20"/>
        </w:rPr>
        <w:t xml:space="preserve">država </w:t>
      </w:r>
      <w:r w:rsidRPr="006D0C4B">
        <w:rPr>
          <w:rFonts w:cs="Arial"/>
          <w:sz w:val="20"/>
        </w:rPr>
        <w:t>ukrepa v takih primerih. Določbe tega člena temeljijo na splošnih načelih jedrskega in sevalnega prava ter mednarodnih konvencijah in direktivah EU, ki urejajo področje jedrske in sevalne varnosti.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11. členu:</w:t>
      </w:r>
    </w:p>
    <w:p w:rsidR="00D461C6" w:rsidRPr="006D0C4B" w:rsidRDefault="00D461C6" w:rsidP="00D461C6">
      <w:pPr>
        <w:spacing w:after="120"/>
        <w:rPr>
          <w:rFonts w:cs="Arial"/>
          <w:sz w:val="20"/>
        </w:rPr>
      </w:pPr>
      <w:r w:rsidRPr="006D0C4B">
        <w:rPr>
          <w:rFonts w:cs="Arial"/>
          <w:sz w:val="20"/>
        </w:rPr>
        <w:t xml:space="preserve">Določbe predlaganega 11. člena ostajajo nespremenjene glede na določbe </w:t>
      </w:r>
      <w:r w:rsidRPr="00B32444">
        <w:rPr>
          <w:rFonts w:cs="Arial"/>
          <w:sz w:val="20"/>
        </w:rPr>
        <w:t>8.a člena</w:t>
      </w:r>
      <w:r w:rsidRPr="006D0C4B">
        <w:rPr>
          <w:rFonts w:cs="Arial"/>
          <w:sz w:val="20"/>
        </w:rPr>
        <w:t xml:space="preserve"> zdaj veljavnega ZVISJV. </w:t>
      </w:r>
    </w:p>
    <w:p w:rsidR="00D461C6" w:rsidRPr="006D0C4B" w:rsidRDefault="00D461C6" w:rsidP="00D461C6">
      <w:pPr>
        <w:spacing w:after="120"/>
        <w:rPr>
          <w:rFonts w:cs="Arial"/>
          <w:sz w:val="20"/>
        </w:rPr>
      </w:pPr>
      <w:r w:rsidRPr="006D0C4B">
        <w:rPr>
          <w:rFonts w:cs="Arial"/>
          <w:sz w:val="20"/>
        </w:rPr>
        <w:t xml:space="preserve">S to določbo se omejuje ena temeljnih ustavnih pravic delavcev – pravica do stavke. Ustava RS v 77. členu določa, da imajo delavci pravico do stavke, da pa se lahko pravica do </w:t>
      </w:r>
      <w:r>
        <w:rPr>
          <w:rFonts w:cs="Arial"/>
          <w:sz w:val="20"/>
        </w:rPr>
        <w:t>te</w:t>
      </w:r>
      <w:r w:rsidRPr="006D0C4B">
        <w:rPr>
          <w:rFonts w:cs="Arial"/>
          <w:sz w:val="20"/>
        </w:rPr>
        <w:t xml:space="preserve"> z</w:t>
      </w:r>
      <w:r>
        <w:rPr>
          <w:rFonts w:cs="Arial"/>
          <w:sz w:val="20"/>
        </w:rPr>
        <w:t> </w:t>
      </w:r>
      <w:r w:rsidRPr="006D0C4B">
        <w:rPr>
          <w:rFonts w:cs="Arial"/>
          <w:sz w:val="20"/>
        </w:rPr>
        <w:t xml:space="preserve">zakonom omeji, če to zahteva javna korist, ob upoštevanju vrste dejavnosti. V </w:t>
      </w:r>
      <w:r>
        <w:rPr>
          <w:rFonts w:cs="Arial"/>
          <w:sz w:val="20"/>
        </w:rPr>
        <w:t>tem</w:t>
      </w:r>
      <w:r w:rsidRPr="006D0C4B">
        <w:rPr>
          <w:rFonts w:cs="Arial"/>
          <w:sz w:val="20"/>
        </w:rPr>
        <w:t xml:space="preserve"> primeru gre za tehtanje dveh vrednot – že omenjene pravice do stavke ter varstva ljudi, okolja in premoženja. Glede varne uporabe jedrske energije je javni interes tako izrazit, morebitne škodljive posledice pa tako usodne, da je omejitev pravice do stavke določenih kategorij zaposlenih (zaposleni s</w:t>
      </w:r>
      <w:r>
        <w:rPr>
          <w:rFonts w:cs="Arial"/>
          <w:sz w:val="20"/>
        </w:rPr>
        <w:t> </w:t>
      </w:r>
      <w:r w:rsidRPr="006D0C4B">
        <w:rPr>
          <w:rFonts w:cs="Arial"/>
          <w:sz w:val="20"/>
        </w:rPr>
        <w:t>posebnimi dovoljenji) primerna in zakonita. Določba predlaganega člena je sklad</w:t>
      </w:r>
      <w:r>
        <w:rPr>
          <w:rFonts w:cs="Arial"/>
          <w:sz w:val="20"/>
        </w:rPr>
        <w:t>na</w:t>
      </w:r>
      <w:r w:rsidRPr="006D0C4B">
        <w:rPr>
          <w:rFonts w:cs="Arial"/>
          <w:sz w:val="20"/>
        </w:rPr>
        <w:t xml:space="preserve"> s</w:t>
      </w:r>
      <w:r>
        <w:rPr>
          <w:rFonts w:cs="Arial"/>
          <w:sz w:val="20"/>
        </w:rPr>
        <w:t> </w:t>
      </w:r>
      <w:r w:rsidRPr="006D0C4B">
        <w:rPr>
          <w:rFonts w:cs="Arial"/>
          <w:sz w:val="20"/>
        </w:rPr>
        <w:t>7.</w:t>
      </w:r>
      <w:r>
        <w:rPr>
          <w:rFonts w:cs="Arial"/>
          <w:sz w:val="20"/>
        </w:rPr>
        <w:t> </w:t>
      </w:r>
      <w:r w:rsidRPr="006D0C4B">
        <w:rPr>
          <w:rFonts w:cs="Arial"/>
          <w:sz w:val="20"/>
        </w:rPr>
        <w:t>členom zakona o stavki, ob tem pa se zgleduje po rešitvah v primerljivih zakonih.</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12. členu:</w:t>
      </w:r>
    </w:p>
    <w:p w:rsidR="00D461C6" w:rsidRPr="006D0C4B" w:rsidRDefault="00D461C6" w:rsidP="00D461C6">
      <w:pPr>
        <w:spacing w:after="120"/>
        <w:rPr>
          <w:rFonts w:cs="Arial"/>
          <w:sz w:val="20"/>
        </w:rPr>
      </w:pPr>
      <w:r w:rsidRPr="006D0C4B">
        <w:rPr>
          <w:rFonts w:cs="Arial"/>
          <w:sz w:val="20"/>
        </w:rPr>
        <w:t xml:space="preserve">Določbe predlaganega 11. člena ostajajo nespremenjene glede na določbe </w:t>
      </w:r>
      <w:r w:rsidRPr="00B32444">
        <w:rPr>
          <w:rFonts w:cs="Arial"/>
          <w:sz w:val="20"/>
        </w:rPr>
        <w:t>138.a</w:t>
      </w:r>
      <w:r w:rsidRPr="006D0C4B">
        <w:rPr>
          <w:rFonts w:cs="Arial"/>
          <w:sz w:val="20"/>
        </w:rPr>
        <w:t xml:space="preserve"> člena zdaj veljavnega ZVISJV. </w:t>
      </w:r>
    </w:p>
    <w:p w:rsidR="00D461C6" w:rsidRPr="006D0C4B" w:rsidRDefault="00D461C6" w:rsidP="00D461C6">
      <w:pPr>
        <w:spacing w:after="120"/>
        <w:rPr>
          <w:rFonts w:cs="Arial"/>
          <w:sz w:val="20"/>
        </w:rPr>
      </w:pPr>
      <w:r w:rsidRPr="006D0C4B">
        <w:rPr>
          <w:rFonts w:cs="Arial"/>
          <w:sz w:val="20"/>
        </w:rPr>
        <w:t xml:space="preserve">Predlagani člen tako ureja dve značilnosti delovanja pristojnih organov </w:t>
      </w:r>
      <w:r>
        <w:rPr>
          <w:rFonts w:cs="Arial"/>
          <w:sz w:val="20"/>
        </w:rPr>
        <w:t>–</w:t>
      </w:r>
      <w:r w:rsidRPr="006D0C4B">
        <w:rPr>
          <w:rFonts w:cs="Arial"/>
          <w:sz w:val="20"/>
        </w:rPr>
        <w:t xml:space="preserve"> pripravljenost na domu in sodelovanje javnih uslužbencev v skupinah za obvladovanje izrednih dogodkov</w:t>
      </w:r>
      <w:r>
        <w:rPr>
          <w:rFonts w:cs="Arial"/>
          <w:sz w:val="20"/>
        </w:rPr>
        <w:t>,</w:t>
      </w:r>
      <w:r w:rsidRPr="006D0C4B">
        <w:rPr>
          <w:rFonts w:cs="Arial"/>
          <w:sz w:val="20"/>
        </w:rPr>
        <w:t xml:space="preserve"> </w:t>
      </w:r>
      <w:r>
        <w:rPr>
          <w:rFonts w:cs="Arial"/>
          <w:sz w:val="20"/>
        </w:rPr>
        <w:t>s tem</w:t>
      </w:r>
      <w:r w:rsidRPr="006D0C4B">
        <w:rPr>
          <w:rFonts w:cs="Arial"/>
          <w:sz w:val="20"/>
        </w:rPr>
        <w:t xml:space="preserve"> </w:t>
      </w:r>
      <w:r>
        <w:rPr>
          <w:rFonts w:cs="Arial"/>
          <w:sz w:val="20"/>
        </w:rPr>
        <w:t xml:space="preserve">pa </w:t>
      </w:r>
      <w:r w:rsidRPr="006D0C4B">
        <w:rPr>
          <w:rFonts w:cs="Arial"/>
          <w:sz w:val="20"/>
        </w:rPr>
        <w:t>delo na vajah in ob izrednih dogodkih. Pristojni organi morajo zagotavljati stalno pripravljenost na domu zaradi hitrega in pravilnega ukrepanja celotnega državnega aparata ob izgubi ali najdbi neznanega vira sevanja ter v primeru izrednih dogodkov, povezanih z izvajanjem sevalnih dejavnosti, uporabo virov sevanja ali obratovanjem jedrskih in sevalnih objektov. Zaradi posebnosti jedrskega in sevalnega področja ter zaradi morebitnih katastrofalnih nesreč, zlasti v</w:t>
      </w:r>
      <w:r>
        <w:rPr>
          <w:rFonts w:cs="Arial"/>
          <w:sz w:val="20"/>
        </w:rPr>
        <w:t> </w:t>
      </w:r>
      <w:r w:rsidRPr="006D0C4B">
        <w:rPr>
          <w:rFonts w:cs="Arial"/>
          <w:sz w:val="20"/>
        </w:rPr>
        <w:t>primeru izrednih dogodkov v jedrskih objektih, je potrebno stalno usposabljanje javnih uslužbencev pristojnih organov za pravilno, hitro in učinkovito delovanje v primeru izrednega dogodka. Predlagane določbe novega člena vsebinsko upoštevajo določbe zakonov, ki urejajo podobne značilnosti delovanja državnih organov (n</w:t>
      </w:r>
      <w:r>
        <w:rPr>
          <w:rFonts w:cs="Arial"/>
          <w:sz w:val="20"/>
        </w:rPr>
        <w:t xml:space="preserve">a </w:t>
      </w:r>
      <w:r w:rsidRPr="006D0C4B">
        <w:rPr>
          <w:rFonts w:cs="Arial"/>
          <w:sz w:val="20"/>
        </w:rPr>
        <w:t>pr</w:t>
      </w:r>
      <w:r>
        <w:rPr>
          <w:rFonts w:cs="Arial"/>
          <w:sz w:val="20"/>
        </w:rPr>
        <w:t>imer</w:t>
      </w:r>
      <w:r w:rsidRPr="006D0C4B">
        <w:rPr>
          <w:rFonts w:cs="Arial"/>
          <w:sz w:val="20"/>
        </w:rPr>
        <w:t xml:space="preserve"> zakoni o varstvu pred naravnimi in drugimi nesrečami, o gasilstvu, zdravstveni dejavnosti, veterinarstvu, državnem tožilstvu, sodniški službi, obrambi ipd.).</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13. do 15. členu:</w:t>
      </w:r>
    </w:p>
    <w:p w:rsidR="00D461C6" w:rsidRPr="006D0C4B" w:rsidRDefault="00D461C6" w:rsidP="00D461C6">
      <w:pPr>
        <w:spacing w:after="120"/>
        <w:rPr>
          <w:rFonts w:cs="Arial"/>
          <w:sz w:val="20"/>
        </w:rPr>
      </w:pPr>
      <w:r w:rsidRPr="006D0C4B">
        <w:rPr>
          <w:rFonts w:cs="Arial"/>
          <w:sz w:val="20"/>
        </w:rPr>
        <w:lastRenderedPageBreak/>
        <w:t xml:space="preserve">Določbe glede opravljanja reguliranih poklicev ostajajo nespremenjene glede na določbe 138.b do 138.d člena zdaj veljavnega ZVISJV, pomenijo pa uskladitev tega zakona z zahtevami Direktive 2005/36/ES in zakona, ki ureja postopek priznavanja poklicnih kvalifikacij državljanom držav članic Evropske unije, Evropskega gospodarskega prostora in Švicarske konfederacije za opravljanje reguliranih poklicev </w:t>
      </w:r>
      <w:r>
        <w:rPr>
          <w:rFonts w:cs="Arial"/>
          <w:sz w:val="20"/>
        </w:rPr>
        <w:t>ali</w:t>
      </w:r>
      <w:r w:rsidRPr="006D0C4B">
        <w:rPr>
          <w:rFonts w:cs="Arial"/>
          <w:sz w:val="20"/>
        </w:rPr>
        <w:t xml:space="preserve"> dejavnosti v Republiki Sloveniji.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16. in 17. členu:</w:t>
      </w:r>
    </w:p>
    <w:p w:rsidR="00D461C6" w:rsidRPr="006D0C4B" w:rsidRDefault="00D461C6" w:rsidP="00D461C6">
      <w:pPr>
        <w:spacing w:after="120"/>
        <w:rPr>
          <w:rFonts w:cs="Arial"/>
          <w:sz w:val="20"/>
        </w:rPr>
      </w:pPr>
      <w:r w:rsidRPr="006D0C4B">
        <w:rPr>
          <w:rFonts w:cs="Arial"/>
          <w:sz w:val="20"/>
        </w:rPr>
        <w:t>Temeljn</w:t>
      </w:r>
      <w:r>
        <w:rPr>
          <w:rFonts w:cs="Arial"/>
          <w:sz w:val="20"/>
        </w:rPr>
        <w:t>a</w:t>
      </w:r>
      <w:r w:rsidRPr="006D0C4B">
        <w:rPr>
          <w:rFonts w:cs="Arial"/>
          <w:sz w:val="20"/>
        </w:rPr>
        <w:t xml:space="preserve"> </w:t>
      </w:r>
      <w:r>
        <w:rPr>
          <w:rFonts w:cs="Arial"/>
          <w:sz w:val="20"/>
        </w:rPr>
        <w:t>načela</w:t>
      </w:r>
      <w:r w:rsidRPr="006D0C4B">
        <w:rPr>
          <w:rFonts w:cs="Arial"/>
          <w:sz w:val="20"/>
        </w:rPr>
        <w:t xml:space="preserve"> glede priglasitve namere o izvajanju sevalne dejavnosti ostajajo zelo podobn</w:t>
      </w:r>
      <w:r>
        <w:rPr>
          <w:rFonts w:cs="Arial"/>
          <w:sz w:val="20"/>
        </w:rPr>
        <w:t>a</w:t>
      </w:r>
      <w:r w:rsidRPr="006D0C4B">
        <w:rPr>
          <w:rFonts w:cs="Arial"/>
          <w:sz w:val="20"/>
        </w:rPr>
        <w:t xml:space="preserve"> </w:t>
      </w:r>
      <w:r>
        <w:rPr>
          <w:rFonts w:cs="Arial"/>
          <w:sz w:val="20"/>
        </w:rPr>
        <w:t>z</w:t>
      </w:r>
      <w:r w:rsidRPr="006D0C4B">
        <w:rPr>
          <w:rFonts w:cs="Arial"/>
          <w:sz w:val="20"/>
        </w:rPr>
        <w:t xml:space="preserve">daj veljavnemu ZVISJV, ki to ureja v 9. in 10. členu. Poleg določb o tem, kaj je </w:t>
      </w:r>
      <w:r>
        <w:rPr>
          <w:rFonts w:cs="Arial"/>
          <w:sz w:val="20"/>
        </w:rPr>
        <w:t>treba</w:t>
      </w:r>
      <w:r w:rsidRPr="006D0C4B">
        <w:rPr>
          <w:rFonts w:cs="Arial"/>
          <w:sz w:val="20"/>
        </w:rPr>
        <w:t xml:space="preserve"> priglasiti, člen ureja tudi izjeme, </w:t>
      </w:r>
      <w:r>
        <w:rPr>
          <w:rFonts w:cs="Arial"/>
          <w:sz w:val="20"/>
        </w:rPr>
        <w:t>torej, česa</w:t>
      </w:r>
      <w:r w:rsidRPr="006D0C4B">
        <w:rPr>
          <w:rFonts w:cs="Arial"/>
          <w:sz w:val="20"/>
        </w:rPr>
        <w:t xml:space="preserve"> ni </w:t>
      </w:r>
      <w:r>
        <w:rPr>
          <w:rFonts w:cs="Arial"/>
          <w:sz w:val="20"/>
        </w:rPr>
        <w:t>treba</w:t>
      </w:r>
      <w:r w:rsidRPr="006D0C4B">
        <w:rPr>
          <w:rFonts w:cs="Arial"/>
          <w:sz w:val="20"/>
        </w:rPr>
        <w:t xml:space="preserve"> priglasiti</w:t>
      </w:r>
      <w:r>
        <w:rPr>
          <w:rFonts w:cs="Arial"/>
          <w:sz w:val="20"/>
        </w:rPr>
        <w:t>,</w:t>
      </w:r>
      <w:r w:rsidRPr="006D0C4B">
        <w:rPr>
          <w:rFonts w:cs="Arial"/>
          <w:sz w:val="20"/>
        </w:rPr>
        <w:t xml:space="preserve"> </w:t>
      </w:r>
      <w:r>
        <w:rPr>
          <w:rFonts w:cs="Arial"/>
          <w:sz w:val="20"/>
        </w:rPr>
        <w:t>in</w:t>
      </w:r>
      <w:r w:rsidRPr="006D0C4B">
        <w:rPr>
          <w:rFonts w:cs="Arial"/>
          <w:sz w:val="20"/>
        </w:rPr>
        <w:t xml:space="preserve"> osnovne zahteve glede opustitve nadzora. Tudi </w:t>
      </w:r>
      <w:r>
        <w:rPr>
          <w:rFonts w:cs="Arial"/>
          <w:sz w:val="20"/>
        </w:rPr>
        <w:t>d</w:t>
      </w:r>
      <w:r w:rsidRPr="006D0C4B">
        <w:rPr>
          <w:rFonts w:cs="Arial"/>
          <w:sz w:val="20"/>
        </w:rPr>
        <w:t>irektiva BSS, ki je podlaga za te določbe, v bistvenem ostaja podobna prejšnji direktivi s</w:t>
      </w:r>
      <w:r>
        <w:rPr>
          <w:rFonts w:cs="Arial"/>
          <w:sz w:val="20"/>
        </w:rPr>
        <w:t> </w:t>
      </w:r>
      <w:r w:rsidRPr="006D0C4B">
        <w:rPr>
          <w:rFonts w:cs="Arial"/>
          <w:sz w:val="20"/>
        </w:rPr>
        <w:t>tega področja, dodanih je le nekaj novih, manj pomembnih določb. Taka je n</w:t>
      </w:r>
      <w:r>
        <w:rPr>
          <w:rFonts w:cs="Arial"/>
          <w:sz w:val="20"/>
        </w:rPr>
        <w:t xml:space="preserve">a </w:t>
      </w:r>
      <w:r w:rsidRPr="006D0C4B">
        <w:rPr>
          <w:rFonts w:cs="Arial"/>
          <w:sz w:val="20"/>
        </w:rPr>
        <w:t>pr</w:t>
      </w:r>
      <w:r>
        <w:rPr>
          <w:rFonts w:cs="Arial"/>
          <w:sz w:val="20"/>
        </w:rPr>
        <w:t>imer</w:t>
      </w:r>
      <w:r w:rsidRPr="006D0C4B">
        <w:rPr>
          <w:rFonts w:cs="Arial"/>
          <w:sz w:val="20"/>
        </w:rPr>
        <w:t xml:space="preserve"> zahteva, da je dejavnost, ki že obstaja, treba priglasiti takoj, ko so izpolnjeni pogoji za tako priglasitev. Predlagana določba 16. člena vsebuje tudi osnovna pravila glede izjem, kdaj priglasitev ni potrebna, saj gre za materijo, ki je po vsebini zakonska, doslej pa je bila urejena v uredbi </w:t>
      </w:r>
      <w:r>
        <w:rPr>
          <w:rFonts w:cs="Arial"/>
          <w:sz w:val="20"/>
        </w:rPr>
        <w:t>V</w:t>
      </w:r>
      <w:r w:rsidRPr="006D0C4B">
        <w:rPr>
          <w:rFonts w:cs="Arial"/>
          <w:sz w:val="20"/>
        </w:rPr>
        <w:t>lade</w:t>
      </w:r>
      <w:r>
        <w:rPr>
          <w:rFonts w:cs="Arial"/>
          <w:sz w:val="20"/>
        </w:rPr>
        <w:t xml:space="preserve"> Republike Slovenije</w:t>
      </w:r>
      <w:r w:rsidRPr="006D0C4B">
        <w:rPr>
          <w:rFonts w:cs="Arial"/>
          <w:sz w:val="20"/>
        </w:rPr>
        <w:t xml:space="preserve">. Podobno je bila v zakon prenesena tudi določba, da pristojni organ lahko določi ravni izvzetja tudi za radionuklide, ki jih predpis ne vsebuje, pri čemer za njihove ravni izvzetja prevzame ravni izvzetja tistih radionuklidov iz predpisa, ki so po radiotoksičnosti najbolj podobne tem radionuklidom, pristojni organ pa objavi tako izvzete radioaktivne snovi na svoji spletni strani. Tudi ta določba temelji na </w:t>
      </w:r>
      <w:r>
        <w:rPr>
          <w:rFonts w:cs="Arial"/>
          <w:sz w:val="20"/>
        </w:rPr>
        <w:t>2., 24. in 26. členu d</w:t>
      </w:r>
      <w:r w:rsidRPr="006D0C4B">
        <w:rPr>
          <w:rFonts w:cs="Arial"/>
          <w:sz w:val="20"/>
        </w:rPr>
        <w:t>irektive BSS</w:t>
      </w:r>
      <w:r>
        <w:rPr>
          <w:rFonts w:cs="Arial"/>
          <w:sz w:val="20"/>
        </w:rPr>
        <w:t xml:space="preserve"> in prilogi VII k tej direktivi</w:t>
      </w:r>
      <w:r w:rsidRPr="006D0C4B">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18. do 20. členu:</w:t>
      </w:r>
    </w:p>
    <w:p w:rsidR="00D461C6" w:rsidRPr="006D0C4B" w:rsidRDefault="00D461C6" w:rsidP="00D461C6">
      <w:pPr>
        <w:spacing w:after="120"/>
        <w:rPr>
          <w:rFonts w:cs="Arial"/>
          <w:sz w:val="20"/>
        </w:rPr>
      </w:pPr>
      <w:r w:rsidRPr="006D0C4B">
        <w:rPr>
          <w:rFonts w:cs="Arial"/>
          <w:sz w:val="20"/>
        </w:rPr>
        <w:t xml:space="preserve">Ena večjih sprememb, ki jo predlagani zakon prinaša glede na zdaj veljavni ZVISJV, je </w:t>
      </w:r>
      <w:r>
        <w:rPr>
          <w:rFonts w:cs="Arial"/>
          <w:sz w:val="20"/>
        </w:rPr>
        <w:t>stopnjevanje</w:t>
      </w:r>
      <w:r w:rsidRPr="006D0C4B">
        <w:rPr>
          <w:rFonts w:cs="Arial"/>
          <w:sz w:val="20"/>
        </w:rPr>
        <w:t xml:space="preserve"> upravnega normiranja izvajanja sevalnih dejavnosti. Po </w:t>
      </w:r>
      <w:r>
        <w:rPr>
          <w:rFonts w:cs="Arial"/>
          <w:sz w:val="20"/>
        </w:rPr>
        <w:t>z</w:t>
      </w:r>
      <w:r w:rsidRPr="006D0C4B">
        <w:rPr>
          <w:rFonts w:cs="Arial"/>
          <w:sz w:val="20"/>
        </w:rPr>
        <w:t xml:space="preserve">daj veljavnem zakonu je namreč skoraj za vse sevalne dejavnosti </w:t>
      </w:r>
      <w:r>
        <w:rPr>
          <w:rFonts w:cs="Arial"/>
          <w:sz w:val="20"/>
        </w:rPr>
        <w:t>treba</w:t>
      </w:r>
      <w:r w:rsidRPr="006D0C4B">
        <w:rPr>
          <w:rFonts w:cs="Arial"/>
          <w:sz w:val="20"/>
        </w:rPr>
        <w:t xml:space="preserve"> pridobiti dovoljenje za izvajan</w:t>
      </w:r>
      <w:r>
        <w:rPr>
          <w:rFonts w:cs="Arial"/>
          <w:sz w:val="20"/>
        </w:rPr>
        <w:t>j</w:t>
      </w:r>
      <w:r w:rsidRPr="006D0C4B">
        <w:rPr>
          <w:rFonts w:cs="Arial"/>
          <w:sz w:val="20"/>
        </w:rPr>
        <w:t xml:space="preserve">e sevalne dejavnosti. Glede na </w:t>
      </w:r>
      <w:r>
        <w:rPr>
          <w:rFonts w:cs="Arial"/>
          <w:sz w:val="20"/>
        </w:rPr>
        <w:t>to</w:t>
      </w:r>
      <w:r w:rsidRPr="006D0C4B">
        <w:rPr>
          <w:rFonts w:cs="Arial"/>
          <w:sz w:val="20"/>
        </w:rPr>
        <w:t xml:space="preserve">, da že prejšnja </w:t>
      </w:r>
      <w:r>
        <w:rPr>
          <w:rFonts w:cs="Arial"/>
          <w:sz w:val="20"/>
        </w:rPr>
        <w:t>d</w:t>
      </w:r>
      <w:r w:rsidRPr="006D0C4B">
        <w:rPr>
          <w:rFonts w:cs="Arial"/>
          <w:sz w:val="20"/>
        </w:rPr>
        <w:t xml:space="preserve">irektiva BSS ni zahtevala dovoljenja za izvajanje vseh vrst dejavnosti, je praksa pokazala, da je bil </w:t>
      </w:r>
      <w:r>
        <w:rPr>
          <w:rFonts w:cs="Arial"/>
          <w:sz w:val="20"/>
        </w:rPr>
        <w:t>s</w:t>
      </w:r>
      <w:r w:rsidRPr="006D0C4B">
        <w:rPr>
          <w:rFonts w:cs="Arial"/>
          <w:sz w:val="20"/>
        </w:rPr>
        <w:t xml:space="preserve">lovenski pravni red v tem </w:t>
      </w:r>
      <w:r>
        <w:rPr>
          <w:rFonts w:cs="Arial"/>
          <w:sz w:val="20"/>
        </w:rPr>
        <w:t>pogledu</w:t>
      </w:r>
      <w:r w:rsidRPr="006D0C4B">
        <w:rPr>
          <w:rFonts w:cs="Arial"/>
          <w:sz w:val="20"/>
        </w:rPr>
        <w:t xml:space="preserve"> prenormiran in je zahteval dovoljenje za dejavnosti, ki v večini držav EU niso bile tako strog</w:t>
      </w:r>
      <w:r>
        <w:rPr>
          <w:rFonts w:cs="Arial"/>
          <w:sz w:val="20"/>
        </w:rPr>
        <w:t>o urejene</w:t>
      </w:r>
      <w:r w:rsidRPr="006D0C4B">
        <w:rPr>
          <w:rFonts w:cs="Arial"/>
          <w:sz w:val="20"/>
        </w:rPr>
        <w:t xml:space="preserve">. Predlagani zakon zato sevalne dejavnosti deli med tiste, ki se bodo le registrirale, </w:t>
      </w:r>
      <w:r>
        <w:rPr>
          <w:rFonts w:cs="Arial"/>
          <w:sz w:val="20"/>
        </w:rPr>
        <w:t>in</w:t>
      </w:r>
      <w:r w:rsidRPr="006D0C4B">
        <w:rPr>
          <w:rFonts w:cs="Arial"/>
          <w:sz w:val="20"/>
        </w:rPr>
        <w:t xml:space="preserve"> tiste, za katere bo še vedno </w:t>
      </w:r>
      <w:r>
        <w:rPr>
          <w:rFonts w:cs="Arial"/>
          <w:sz w:val="20"/>
        </w:rPr>
        <w:t>treba</w:t>
      </w:r>
      <w:r w:rsidRPr="006D0C4B">
        <w:rPr>
          <w:rFonts w:cs="Arial"/>
          <w:sz w:val="20"/>
        </w:rPr>
        <w:t xml:space="preserve"> pridobiti dovoljenje. Natančna razdelitev dejavnosti med tiste, za katere je potrebno dovoljenje</w:t>
      </w:r>
      <w:r>
        <w:rPr>
          <w:rFonts w:cs="Arial"/>
          <w:sz w:val="20"/>
        </w:rPr>
        <w:t>,</w:t>
      </w:r>
      <w:r w:rsidRPr="006D0C4B">
        <w:rPr>
          <w:rFonts w:cs="Arial"/>
          <w:sz w:val="20"/>
        </w:rPr>
        <w:t xml:space="preserve"> in tiste, </w:t>
      </w:r>
      <w:r>
        <w:rPr>
          <w:rFonts w:cs="Arial"/>
          <w:sz w:val="20"/>
        </w:rPr>
        <w:t>za katere</w:t>
      </w:r>
      <w:r w:rsidRPr="006D0C4B">
        <w:rPr>
          <w:rFonts w:cs="Arial"/>
          <w:sz w:val="20"/>
        </w:rPr>
        <w:t xml:space="preserve"> je potrebna le registracija, bo določena v</w:t>
      </w:r>
      <w:r>
        <w:rPr>
          <w:rFonts w:cs="Arial"/>
          <w:sz w:val="20"/>
        </w:rPr>
        <w:t> </w:t>
      </w:r>
      <w:r w:rsidRPr="006D0C4B">
        <w:rPr>
          <w:rFonts w:cs="Arial"/>
          <w:sz w:val="20"/>
        </w:rPr>
        <w:t>uredbi</w:t>
      </w:r>
      <w:r>
        <w:rPr>
          <w:rFonts w:cs="Arial"/>
          <w:sz w:val="20"/>
        </w:rPr>
        <w:t xml:space="preserve"> Vlade Republike Slovenije</w:t>
      </w:r>
      <w:r w:rsidRPr="006D0C4B">
        <w:rPr>
          <w:rFonts w:cs="Arial"/>
          <w:sz w:val="20"/>
        </w:rPr>
        <w:t>, pri čemer predlagani zakon v petem odstavku določa osnovne kriterije za delitev, kot so potencialna nevarnost dejavnosti, zapletenost dejavnosti in pogost</w:t>
      </w:r>
      <w:r>
        <w:rPr>
          <w:rFonts w:cs="Arial"/>
          <w:sz w:val="20"/>
        </w:rPr>
        <w:t>n</w:t>
      </w:r>
      <w:r w:rsidRPr="006D0C4B">
        <w:rPr>
          <w:rFonts w:cs="Arial"/>
          <w:sz w:val="20"/>
        </w:rPr>
        <w:t xml:space="preserve">ost njenega izvajanja. Pri tem bo seveda </w:t>
      </w:r>
      <w:r>
        <w:rPr>
          <w:rFonts w:cs="Arial"/>
          <w:sz w:val="20"/>
        </w:rPr>
        <w:t>vsekakor</w:t>
      </w:r>
      <w:r w:rsidRPr="006D0C4B">
        <w:rPr>
          <w:rFonts w:cs="Arial"/>
          <w:sz w:val="20"/>
        </w:rPr>
        <w:t xml:space="preserve"> upošteva</w:t>
      </w:r>
      <w:r>
        <w:rPr>
          <w:rFonts w:cs="Arial"/>
          <w:sz w:val="20"/>
        </w:rPr>
        <w:t>n</w:t>
      </w:r>
      <w:r w:rsidRPr="006D0C4B">
        <w:rPr>
          <w:rFonts w:cs="Arial"/>
          <w:sz w:val="20"/>
        </w:rPr>
        <w:t>a tudi določb</w:t>
      </w:r>
      <w:r>
        <w:rPr>
          <w:rFonts w:cs="Arial"/>
          <w:sz w:val="20"/>
        </w:rPr>
        <w:t>a</w:t>
      </w:r>
      <w:r w:rsidRPr="006D0C4B">
        <w:rPr>
          <w:rFonts w:cs="Arial"/>
          <w:sz w:val="20"/>
        </w:rPr>
        <w:t xml:space="preserve"> 28. člena </w:t>
      </w:r>
      <w:r>
        <w:rPr>
          <w:rFonts w:cs="Arial"/>
          <w:sz w:val="20"/>
        </w:rPr>
        <w:t>d</w:t>
      </w:r>
      <w:r w:rsidRPr="006D0C4B">
        <w:rPr>
          <w:rFonts w:cs="Arial"/>
          <w:sz w:val="20"/>
        </w:rPr>
        <w:t>irektive BSS, ki državam članicam zapoveduje, za katere dejavnosti morajo predpisati pridobitev dovoljenja. Določbe glede razdelitve pristojnosti</w:t>
      </w:r>
      <w:r>
        <w:rPr>
          <w:rFonts w:cs="Arial"/>
          <w:sz w:val="20"/>
        </w:rPr>
        <w:t xml:space="preserve"> </w:t>
      </w:r>
      <w:r w:rsidRPr="006D0C4B">
        <w:rPr>
          <w:rFonts w:cs="Arial"/>
          <w:sz w:val="20"/>
        </w:rPr>
        <w:t xml:space="preserve">med dva pristojna organa, enega za jedrsko varnost (URSJV) in drugega za varstvo pred sevanji (USRVS), sledijo </w:t>
      </w:r>
      <w:r>
        <w:rPr>
          <w:rFonts w:cs="Arial"/>
          <w:sz w:val="20"/>
        </w:rPr>
        <w:t>z</w:t>
      </w:r>
      <w:r w:rsidRPr="006D0C4B">
        <w:rPr>
          <w:rFonts w:cs="Arial"/>
          <w:sz w:val="20"/>
        </w:rPr>
        <w:t>daj veljavnemu zakonu in so razdeljene enak</w:t>
      </w:r>
      <w:r>
        <w:rPr>
          <w:rFonts w:cs="Arial"/>
          <w:sz w:val="20"/>
        </w:rPr>
        <w:t>o</w:t>
      </w:r>
      <w:r w:rsidRPr="006D0C4B">
        <w:rPr>
          <w:rFonts w:cs="Arial"/>
          <w:sz w:val="20"/>
        </w:rPr>
        <w:t xml:space="preserve">, kot je določeno že </w:t>
      </w:r>
      <w:r>
        <w:rPr>
          <w:rFonts w:cs="Arial"/>
          <w:sz w:val="20"/>
        </w:rPr>
        <w:t>z</w:t>
      </w:r>
      <w:r w:rsidRPr="006D0C4B">
        <w:rPr>
          <w:rFonts w:cs="Arial"/>
          <w:sz w:val="20"/>
        </w:rPr>
        <w:t>daj. Poenostavljeno je osnovna delitev taka, da je URSJV pristojna za področje uporabe za nadzor nad jedrskimi objekti in snovmi ter za nadzor sevalnih dejavnosti v industriji in raziskavah, URSVS pa za nadzor sevalnih dejavnosti v medicini in veterini.</w:t>
      </w:r>
    </w:p>
    <w:p w:rsidR="00D461C6" w:rsidRPr="006D0C4B" w:rsidRDefault="00D461C6" w:rsidP="00D461C6">
      <w:pPr>
        <w:spacing w:after="120"/>
        <w:rPr>
          <w:rFonts w:cs="Arial"/>
          <w:sz w:val="20"/>
        </w:rPr>
      </w:pPr>
      <w:r w:rsidRPr="006D0C4B">
        <w:rPr>
          <w:rFonts w:cs="Arial"/>
          <w:sz w:val="20"/>
        </w:rPr>
        <w:t xml:space="preserve">Predlagane določbe vsebujejo </w:t>
      </w:r>
      <w:r>
        <w:rPr>
          <w:rFonts w:cs="Arial"/>
          <w:sz w:val="20"/>
        </w:rPr>
        <w:t>tudi</w:t>
      </w:r>
      <w:r w:rsidRPr="006D0C4B">
        <w:rPr>
          <w:rFonts w:cs="Arial"/>
          <w:sz w:val="20"/>
        </w:rPr>
        <w:t xml:space="preserve"> določbe o pravnem varstvu v primeru zavrnitve registracije. Če bodo namreč izpolnjeni vsi predpisani pogoji, pristojni organ izvajalcu sevalne dejavnosti </w:t>
      </w:r>
      <w:r>
        <w:rPr>
          <w:rFonts w:cs="Arial"/>
          <w:sz w:val="20"/>
        </w:rPr>
        <w:t>glede tega</w:t>
      </w:r>
      <w:r w:rsidRPr="006D0C4B">
        <w:rPr>
          <w:rFonts w:cs="Arial"/>
          <w:sz w:val="20"/>
        </w:rPr>
        <w:t xml:space="preserve"> ne bo izdal upravne odločbe, ampak ga bo vpisal v register </w:t>
      </w:r>
      <w:r>
        <w:rPr>
          <w:rFonts w:cs="Arial"/>
          <w:sz w:val="20"/>
        </w:rPr>
        <w:t>in</w:t>
      </w:r>
      <w:r w:rsidRPr="006D0C4B">
        <w:rPr>
          <w:rFonts w:cs="Arial"/>
          <w:sz w:val="20"/>
        </w:rPr>
        <w:t xml:space="preserve"> </w:t>
      </w:r>
      <w:r>
        <w:rPr>
          <w:rFonts w:cs="Arial"/>
          <w:sz w:val="20"/>
        </w:rPr>
        <w:t>mu</w:t>
      </w:r>
      <w:r w:rsidRPr="006D0C4B">
        <w:rPr>
          <w:rFonts w:cs="Arial"/>
          <w:sz w:val="20"/>
        </w:rPr>
        <w:t xml:space="preserve"> izdal le izpisek iz registra. Če pa pogoji za vpis ne bodo izpolnjeni, bo upravni organ o zavrnitvi izda</w:t>
      </w:r>
      <w:r>
        <w:rPr>
          <w:rFonts w:cs="Arial"/>
          <w:sz w:val="20"/>
        </w:rPr>
        <w:t>l</w:t>
      </w:r>
      <w:r w:rsidRPr="006D0C4B">
        <w:rPr>
          <w:rFonts w:cs="Arial"/>
          <w:sz w:val="20"/>
        </w:rPr>
        <w:t xml:space="preserve"> odločbo </w:t>
      </w:r>
      <w:r>
        <w:rPr>
          <w:rFonts w:cs="Arial"/>
          <w:sz w:val="20"/>
        </w:rPr>
        <w:t>in tako</w:t>
      </w:r>
      <w:r w:rsidRPr="006D0C4B">
        <w:rPr>
          <w:rFonts w:cs="Arial"/>
          <w:sz w:val="20"/>
        </w:rPr>
        <w:t xml:space="preserve"> omogoči</w:t>
      </w:r>
      <w:r>
        <w:rPr>
          <w:rFonts w:cs="Arial"/>
          <w:sz w:val="20"/>
        </w:rPr>
        <w:t>l</w:t>
      </w:r>
      <w:r w:rsidRPr="006D0C4B">
        <w:rPr>
          <w:rFonts w:cs="Arial"/>
          <w:sz w:val="20"/>
        </w:rPr>
        <w:t xml:space="preserve"> pravno varstvo zavrnjenemu vlagatelju. Taka določba v zakonu ni nova, že </w:t>
      </w:r>
      <w:r>
        <w:rPr>
          <w:rFonts w:cs="Arial"/>
          <w:sz w:val="20"/>
        </w:rPr>
        <w:t>z</w:t>
      </w:r>
      <w:r w:rsidRPr="006D0C4B">
        <w:rPr>
          <w:rFonts w:cs="Arial"/>
          <w:sz w:val="20"/>
        </w:rPr>
        <w:t xml:space="preserve">daj je </w:t>
      </w:r>
      <w:r>
        <w:rPr>
          <w:rFonts w:cs="Arial"/>
          <w:sz w:val="20"/>
        </w:rPr>
        <w:t>enako</w:t>
      </w:r>
      <w:r w:rsidRPr="006D0C4B">
        <w:rPr>
          <w:rFonts w:cs="Arial"/>
          <w:sz w:val="20"/>
        </w:rPr>
        <w:t xml:space="preserve"> določen</w:t>
      </w:r>
      <w:r>
        <w:rPr>
          <w:rFonts w:cs="Arial"/>
          <w:sz w:val="20"/>
        </w:rPr>
        <w:t>o</w:t>
      </w:r>
      <w:r w:rsidRPr="006D0C4B">
        <w:rPr>
          <w:rFonts w:cs="Arial"/>
          <w:sz w:val="20"/>
        </w:rPr>
        <w:t xml:space="preserve"> za vpis v register virov sevanj (14. člen zdaj veljavnega ZVISJV). Z uvedbo registracije tudi za izvajanje sevalne dejavnosti se enak</w:t>
      </w:r>
      <w:r>
        <w:rPr>
          <w:rFonts w:cs="Arial"/>
          <w:sz w:val="20"/>
        </w:rPr>
        <w:t>a ureditev</w:t>
      </w:r>
      <w:r w:rsidRPr="006D0C4B">
        <w:rPr>
          <w:rFonts w:cs="Arial"/>
          <w:sz w:val="20"/>
        </w:rPr>
        <w:t xml:space="preserve"> </w:t>
      </w:r>
      <w:r>
        <w:rPr>
          <w:rFonts w:cs="Arial"/>
          <w:sz w:val="20"/>
        </w:rPr>
        <w:t>uvaja</w:t>
      </w:r>
      <w:r w:rsidRPr="006D0C4B">
        <w:rPr>
          <w:rFonts w:cs="Arial"/>
          <w:sz w:val="20"/>
        </w:rPr>
        <w:t xml:space="preserve"> tudi </w:t>
      </w:r>
      <w:r>
        <w:rPr>
          <w:rFonts w:cs="Arial"/>
          <w:sz w:val="20"/>
        </w:rPr>
        <w:t>z</w:t>
      </w:r>
      <w:r w:rsidRPr="006D0C4B">
        <w:rPr>
          <w:rFonts w:cs="Arial"/>
          <w:sz w:val="20"/>
        </w:rPr>
        <w:t xml:space="preserve">a to področje. Predlagani zakon še določa, da bo predpis ministrov podrobneje določil vsebino vloge za registracijo </w:t>
      </w:r>
      <w:r>
        <w:rPr>
          <w:rFonts w:cs="Arial"/>
          <w:sz w:val="20"/>
        </w:rPr>
        <w:t>ali</w:t>
      </w:r>
      <w:r w:rsidRPr="006D0C4B">
        <w:rPr>
          <w:rFonts w:cs="Arial"/>
          <w:sz w:val="20"/>
        </w:rPr>
        <w:t xml:space="preserve"> za pridobitev dovoljenja ter obseg in vsebino dokumentacije, ki mora biti priložena eni ali drugi vlogi.</w:t>
      </w:r>
      <w:r>
        <w:rPr>
          <w:rFonts w:cs="Arial"/>
          <w:sz w:val="20"/>
        </w:rPr>
        <w:t xml:space="preserve"> Predlagane določbe temeljijo na 27., 29. in 30. členu direktive BSS.</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21. do 23. členu:</w:t>
      </w:r>
    </w:p>
    <w:p w:rsidR="00D461C6" w:rsidRPr="006D0C4B" w:rsidRDefault="00D461C6" w:rsidP="00D461C6">
      <w:pPr>
        <w:spacing w:after="120"/>
        <w:rPr>
          <w:rFonts w:cs="Arial"/>
          <w:sz w:val="20"/>
        </w:rPr>
      </w:pPr>
      <w:r w:rsidRPr="006D0C4B">
        <w:rPr>
          <w:rFonts w:cs="Arial"/>
          <w:sz w:val="20"/>
        </w:rPr>
        <w:t xml:space="preserve">Glede uporabe virov sevanja predlagani zakon v bistvenem sledi določbam zdaj veljavnega ZVISJV in </w:t>
      </w:r>
      <w:r>
        <w:rPr>
          <w:rFonts w:cs="Arial"/>
          <w:sz w:val="20"/>
        </w:rPr>
        <w:t>ne prinaša</w:t>
      </w:r>
      <w:r w:rsidRPr="006D0C4B">
        <w:rPr>
          <w:rFonts w:cs="Arial"/>
          <w:sz w:val="20"/>
        </w:rPr>
        <w:t xml:space="preserve"> pomembnejših sprememb. Za uporabo virov sevanj je že </w:t>
      </w:r>
      <w:r>
        <w:rPr>
          <w:rFonts w:cs="Arial"/>
          <w:sz w:val="20"/>
        </w:rPr>
        <w:t>z</w:t>
      </w:r>
      <w:r w:rsidRPr="006D0C4B">
        <w:rPr>
          <w:rFonts w:cs="Arial"/>
          <w:sz w:val="20"/>
        </w:rPr>
        <w:t>daj veljala delitev na vire, za uporabo katerih je potrebno dovoljenje</w:t>
      </w:r>
      <w:r>
        <w:rPr>
          <w:rFonts w:cs="Arial"/>
          <w:sz w:val="20"/>
        </w:rPr>
        <w:t>,</w:t>
      </w:r>
      <w:r w:rsidRPr="006D0C4B">
        <w:rPr>
          <w:rFonts w:cs="Arial"/>
          <w:sz w:val="20"/>
        </w:rPr>
        <w:t xml:space="preserve"> </w:t>
      </w:r>
      <w:r>
        <w:rPr>
          <w:rFonts w:cs="Arial"/>
          <w:sz w:val="20"/>
        </w:rPr>
        <w:t>in</w:t>
      </w:r>
      <w:r w:rsidRPr="006D0C4B">
        <w:rPr>
          <w:rFonts w:cs="Arial"/>
          <w:sz w:val="20"/>
        </w:rPr>
        <w:t xml:space="preserve"> na vire, ki jih je le</w:t>
      </w:r>
      <w:r>
        <w:rPr>
          <w:rFonts w:cs="Arial"/>
          <w:sz w:val="20"/>
        </w:rPr>
        <w:t xml:space="preserve"> treba</w:t>
      </w:r>
      <w:r w:rsidRPr="006D0C4B">
        <w:rPr>
          <w:rFonts w:cs="Arial"/>
          <w:sz w:val="20"/>
        </w:rPr>
        <w:t xml:space="preserve"> vpisati v</w:t>
      </w:r>
      <w:r>
        <w:rPr>
          <w:rFonts w:cs="Arial"/>
          <w:sz w:val="20"/>
        </w:rPr>
        <w:t> </w:t>
      </w:r>
      <w:r w:rsidRPr="006D0C4B">
        <w:rPr>
          <w:rFonts w:cs="Arial"/>
          <w:sz w:val="20"/>
        </w:rPr>
        <w:t xml:space="preserve">register virov. Kot </w:t>
      </w:r>
      <w:r>
        <w:rPr>
          <w:rFonts w:cs="Arial"/>
          <w:sz w:val="20"/>
        </w:rPr>
        <w:t xml:space="preserve">je bilo </w:t>
      </w:r>
      <w:r w:rsidRPr="006D0C4B">
        <w:rPr>
          <w:rFonts w:cs="Arial"/>
          <w:sz w:val="20"/>
        </w:rPr>
        <w:t xml:space="preserve">obrazloženo pri prejšnjem členu, zakon podobno delitev na novo </w:t>
      </w:r>
      <w:r>
        <w:rPr>
          <w:rFonts w:cs="Arial"/>
          <w:sz w:val="20"/>
        </w:rPr>
        <w:t>uvaja</w:t>
      </w:r>
      <w:r w:rsidRPr="006D0C4B">
        <w:rPr>
          <w:rFonts w:cs="Arial"/>
          <w:sz w:val="20"/>
        </w:rPr>
        <w:t xml:space="preserve"> tudi za izvajanje sevalne </w:t>
      </w:r>
      <w:r w:rsidRPr="006D0C4B">
        <w:rPr>
          <w:rFonts w:cs="Arial"/>
          <w:sz w:val="20"/>
        </w:rPr>
        <w:lastRenderedPageBreak/>
        <w:t xml:space="preserve">dejavnosti. Tako kot doslej bo podrobnejšo delitev vrst virov na tiste, za katere je </w:t>
      </w:r>
      <w:r>
        <w:rPr>
          <w:rFonts w:cs="Arial"/>
          <w:sz w:val="20"/>
        </w:rPr>
        <w:t>treba</w:t>
      </w:r>
      <w:r w:rsidRPr="006D0C4B">
        <w:rPr>
          <w:rFonts w:cs="Arial"/>
          <w:sz w:val="20"/>
        </w:rPr>
        <w:t xml:space="preserve"> pridobiti dovoljenje</w:t>
      </w:r>
      <w:r>
        <w:rPr>
          <w:rFonts w:cs="Arial"/>
          <w:sz w:val="20"/>
        </w:rPr>
        <w:t xml:space="preserve">, in tiste, ki jih je treba </w:t>
      </w:r>
      <w:r w:rsidRPr="006D0C4B">
        <w:rPr>
          <w:rFonts w:cs="Arial"/>
          <w:sz w:val="20"/>
        </w:rPr>
        <w:t xml:space="preserve">le vpisati v register, uredila uredba </w:t>
      </w:r>
      <w:r>
        <w:rPr>
          <w:rFonts w:cs="Arial"/>
          <w:sz w:val="20"/>
        </w:rPr>
        <w:t>V</w:t>
      </w:r>
      <w:r w:rsidRPr="006D0C4B">
        <w:rPr>
          <w:rFonts w:cs="Arial"/>
          <w:sz w:val="20"/>
        </w:rPr>
        <w:t>lade</w:t>
      </w:r>
      <w:r>
        <w:rPr>
          <w:rFonts w:cs="Arial"/>
          <w:sz w:val="20"/>
        </w:rPr>
        <w:t xml:space="preserve"> Republike Slovenije</w:t>
      </w:r>
      <w:r w:rsidRPr="006D0C4B">
        <w:rPr>
          <w:rFonts w:cs="Arial"/>
          <w:sz w:val="20"/>
        </w:rPr>
        <w:t xml:space="preserve">. Novost je predlagana določba tretjega odstavka 21. člena, ki določa izjemo od splošnega pravila, da </w:t>
      </w:r>
      <w:r>
        <w:rPr>
          <w:rFonts w:cs="Arial"/>
          <w:sz w:val="20"/>
        </w:rPr>
        <w:t xml:space="preserve">lahko </w:t>
      </w:r>
      <w:r w:rsidRPr="006D0C4B">
        <w:rPr>
          <w:rFonts w:cs="Arial"/>
          <w:sz w:val="20"/>
        </w:rPr>
        <w:t xml:space="preserve">vire sevanj uporabljajo le izvajalci sevalnih dejavnosti, ki so za to </w:t>
      </w:r>
      <w:r>
        <w:rPr>
          <w:rFonts w:cs="Arial"/>
          <w:sz w:val="20"/>
        </w:rPr>
        <w:t>ali</w:t>
      </w:r>
      <w:r w:rsidRPr="006D0C4B">
        <w:rPr>
          <w:rFonts w:cs="Arial"/>
          <w:sz w:val="20"/>
        </w:rPr>
        <w:t xml:space="preserve"> registrirani ali pa imajo za izvajanje svoje dejavnosti celo dovoljenje. Za uporabo </w:t>
      </w:r>
      <w:r w:rsidRPr="00B32444">
        <w:rPr>
          <w:rFonts w:cs="Arial"/>
          <w:sz w:val="20"/>
        </w:rPr>
        <w:t>javljalnikov</w:t>
      </w:r>
      <w:r w:rsidRPr="006D0C4B">
        <w:rPr>
          <w:rFonts w:cs="Arial"/>
          <w:sz w:val="20"/>
        </w:rPr>
        <w:t xml:space="preserve"> požara z viri sevanj ne bo </w:t>
      </w:r>
      <w:r>
        <w:rPr>
          <w:rFonts w:cs="Arial"/>
          <w:sz w:val="20"/>
        </w:rPr>
        <w:t>treba</w:t>
      </w:r>
      <w:r w:rsidRPr="006D0C4B">
        <w:rPr>
          <w:rFonts w:cs="Arial"/>
          <w:sz w:val="20"/>
        </w:rPr>
        <w:t xml:space="preserve"> pridobiti dovoljenja niti te dejavnosti ne bo </w:t>
      </w:r>
      <w:r>
        <w:rPr>
          <w:rFonts w:cs="Arial"/>
          <w:sz w:val="20"/>
        </w:rPr>
        <w:t>treba</w:t>
      </w:r>
      <w:r w:rsidRPr="006D0C4B">
        <w:rPr>
          <w:rFonts w:cs="Arial"/>
          <w:sz w:val="20"/>
        </w:rPr>
        <w:t xml:space="preserve"> registrirati, saj z namestitvijo tovrstnega javljalnika njegov imetnik ne bo opravljal nobene sevalne dejavnosti, bo pa </w:t>
      </w:r>
      <w:r>
        <w:rPr>
          <w:rFonts w:cs="Arial"/>
          <w:sz w:val="20"/>
        </w:rPr>
        <w:t>treba</w:t>
      </w:r>
      <w:r w:rsidRPr="006D0C4B">
        <w:rPr>
          <w:rFonts w:cs="Arial"/>
          <w:sz w:val="20"/>
        </w:rPr>
        <w:t xml:space="preserve"> tak javljalnik priglasiti in registrirati, saj bo moral njegov imetnik spoštovati osnovna pravila glede njegove uporabe, zlasti glede njegove odstranitve po prenehanju uporabe. </w:t>
      </w:r>
      <w:r>
        <w:rPr>
          <w:rFonts w:cs="Arial"/>
          <w:sz w:val="20"/>
        </w:rPr>
        <w:t>Čeprav</w:t>
      </w:r>
      <w:r w:rsidRPr="006D0C4B">
        <w:rPr>
          <w:rFonts w:cs="Arial"/>
          <w:sz w:val="20"/>
        </w:rPr>
        <w:t xml:space="preserve"> so v tovrstnih javljalnikih sorazmerno majhni viri seva</w:t>
      </w:r>
      <w:r>
        <w:rPr>
          <w:rFonts w:cs="Arial"/>
          <w:sz w:val="20"/>
        </w:rPr>
        <w:t>n</w:t>
      </w:r>
      <w:r w:rsidRPr="006D0C4B">
        <w:rPr>
          <w:rFonts w:cs="Arial"/>
          <w:sz w:val="20"/>
        </w:rPr>
        <w:t xml:space="preserve">j, so ti lahko vseeno potencialno nevarni, če bi v napravo posegale neuke osebe </w:t>
      </w:r>
      <w:r>
        <w:rPr>
          <w:rFonts w:cs="Arial"/>
          <w:sz w:val="20"/>
        </w:rPr>
        <w:t>in</w:t>
      </w:r>
      <w:r w:rsidRPr="006D0C4B">
        <w:rPr>
          <w:rFonts w:cs="Arial"/>
          <w:sz w:val="20"/>
        </w:rPr>
        <w:t xml:space="preserve"> pri tem morda celo poškodovale vir</w:t>
      </w:r>
      <w:r>
        <w:rPr>
          <w:rFonts w:cs="Arial"/>
          <w:sz w:val="20"/>
        </w:rPr>
        <w:t xml:space="preserve"> ter </w:t>
      </w:r>
      <w:r w:rsidRPr="006D0C4B">
        <w:rPr>
          <w:rFonts w:cs="Arial"/>
          <w:sz w:val="20"/>
        </w:rPr>
        <w:t>kontaminirale sebe, koga drugega ali okolje. Nova je tudi določba predlaganega šestega odstavka 21. člena, da mora izvajalec sevalne dejavnosti o</w:t>
      </w:r>
      <w:r>
        <w:rPr>
          <w:rFonts w:cs="Arial"/>
          <w:sz w:val="20"/>
        </w:rPr>
        <w:t> </w:t>
      </w:r>
      <w:r w:rsidRPr="006D0C4B">
        <w:rPr>
          <w:rFonts w:cs="Arial"/>
          <w:sz w:val="20"/>
        </w:rPr>
        <w:t xml:space="preserve">vsaki odtujitvi ali prenosu lastništva vira sevanja nemudoma obvestiti pristojni organ. S to določbo se v pravni red Republike Slovenije prenaša določba 86. člena </w:t>
      </w:r>
      <w:r>
        <w:rPr>
          <w:rFonts w:cs="Arial"/>
          <w:sz w:val="20"/>
        </w:rPr>
        <w:t>d</w:t>
      </w:r>
      <w:r w:rsidRPr="006D0C4B">
        <w:rPr>
          <w:rFonts w:cs="Arial"/>
          <w:sz w:val="20"/>
        </w:rPr>
        <w:t>irektive BSS.</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24. členu:</w:t>
      </w:r>
    </w:p>
    <w:p w:rsidR="00D461C6" w:rsidRPr="006D0C4B" w:rsidRDefault="00D461C6" w:rsidP="00D461C6">
      <w:pPr>
        <w:spacing w:after="120"/>
        <w:rPr>
          <w:rFonts w:cs="Arial"/>
          <w:sz w:val="20"/>
        </w:rPr>
      </w:pPr>
      <w:r w:rsidRPr="006D0C4B">
        <w:rPr>
          <w:rFonts w:cs="Arial"/>
          <w:sz w:val="20"/>
        </w:rPr>
        <w:t xml:space="preserve">Opustitev nadzora nad radioaktivno snovjo je bila urejena že v </w:t>
      </w:r>
      <w:r>
        <w:rPr>
          <w:rFonts w:cs="Arial"/>
          <w:sz w:val="20"/>
        </w:rPr>
        <w:t>zd</w:t>
      </w:r>
      <w:r w:rsidRPr="006D0C4B">
        <w:rPr>
          <w:rFonts w:cs="Arial"/>
          <w:sz w:val="20"/>
        </w:rPr>
        <w:t xml:space="preserve">aj veljavnem zakonu, pri čemer je </w:t>
      </w:r>
      <w:r>
        <w:rPr>
          <w:rFonts w:cs="Arial"/>
          <w:sz w:val="20"/>
        </w:rPr>
        <w:t>z</w:t>
      </w:r>
      <w:r w:rsidRPr="006D0C4B">
        <w:rPr>
          <w:rFonts w:cs="Arial"/>
          <w:sz w:val="20"/>
        </w:rPr>
        <w:t>daj veljavna ureditev ločevala med t.</w:t>
      </w:r>
      <w:r>
        <w:rPr>
          <w:rFonts w:cs="Arial"/>
          <w:sz w:val="20"/>
        </w:rPr>
        <w:t> </w:t>
      </w:r>
      <w:r w:rsidRPr="006D0C4B">
        <w:rPr>
          <w:rFonts w:cs="Arial"/>
          <w:sz w:val="20"/>
        </w:rPr>
        <w:t xml:space="preserve">i. pogojno in brezpogojno opustitvijo. Taka delitev se je v praksi izkazala kot nepotrebna, zato jo predlagani zakon odpravlja in uvaja enoten institut opustitve nadzora, za katero je </w:t>
      </w:r>
      <w:r>
        <w:rPr>
          <w:rFonts w:cs="Arial"/>
          <w:sz w:val="20"/>
        </w:rPr>
        <w:t>treba</w:t>
      </w:r>
      <w:r w:rsidRPr="006D0C4B">
        <w:rPr>
          <w:rFonts w:cs="Arial"/>
          <w:sz w:val="20"/>
        </w:rPr>
        <w:t xml:space="preserve"> pridobiti dovoljenje pristojnega organa. S</w:t>
      </w:r>
      <w:r>
        <w:rPr>
          <w:rFonts w:cs="Arial"/>
          <w:sz w:val="20"/>
        </w:rPr>
        <w:t> </w:t>
      </w:r>
      <w:r w:rsidRPr="006D0C4B">
        <w:rPr>
          <w:rFonts w:cs="Arial"/>
          <w:sz w:val="20"/>
        </w:rPr>
        <w:t xml:space="preserve">predlagano določbo se v pravni red Republike Slovenije deloma prenaša določba 30. člena </w:t>
      </w:r>
      <w:r>
        <w:rPr>
          <w:rFonts w:cs="Arial"/>
          <w:sz w:val="20"/>
        </w:rPr>
        <w:t>d</w:t>
      </w:r>
      <w:r w:rsidRPr="006D0C4B">
        <w:rPr>
          <w:rFonts w:cs="Arial"/>
          <w:sz w:val="20"/>
        </w:rPr>
        <w:t>irektive BSS</w:t>
      </w:r>
      <w:r>
        <w:rPr>
          <w:rFonts w:cs="Arial"/>
          <w:sz w:val="20"/>
        </w:rPr>
        <w:t xml:space="preserve">. </w:t>
      </w:r>
      <w:r w:rsidRPr="006D0C4B">
        <w:rPr>
          <w:rFonts w:cs="Arial"/>
          <w:sz w:val="20"/>
        </w:rPr>
        <w:t xml:space="preserve">Podrobnosti glede koncentracij </w:t>
      </w:r>
      <w:r>
        <w:rPr>
          <w:rFonts w:cs="Arial"/>
          <w:sz w:val="20"/>
        </w:rPr>
        <w:t>in</w:t>
      </w:r>
      <w:r w:rsidRPr="006D0C4B">
        <w:rPr>
          <w:rFonts w:cs="Arial"/>
          <w:sz w:val="20"/>
        </w:rPr>
        <w:t xml:space="preserve"> ravni opustitev </w:t>
      </w:r>
      <w:r>
        <w:rPr>
          <w:rFonts w:cs="Arial"/>
          <w:sz w:val="20"/>
        </w:rPr>
        <w:t>ter</w:t>
      </w:r>
      <w:r w:rsidRPr="006D0C4B">
        <w:rPr>
          <w:rFonts w:cs="Arial"/>
          <w:sz w:val="20"/>
        </w:rPr>
        <w:t xml:space="preserve"> tudi glede vloge in dokumentacije za tako odobritev bodo tako kot doslej urejene v pravilniku.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25. členu:</w:t>
      </w:r>
    </w:p>
    <w:p w:rsidR="00D461C6" w:rsidRPr="006D0C4B" w:rsidRDefault="00D461C6" w:rsidP="00D461C6">
      <w:pPr>
        <w:spacing w:after="120"/>
        <w:rPr>
          <w:rFonts w:cs="Arial"/>
          <w:sz w:val="20"/>
        </w:rPr>
      </w:pPr>
      <w:r w:rsidRPr="006D0C4B">
        <w:rPr>
          <w:rFonts w:cs="Arial"/>
          <w:sz w:val="20"/>
        </w:rPr>
        <w:t xml:space="preserve">Določba o prepovedih je glede na zdaj veljavni zakon nova, </w:t>
      </w:r>
      <w:r>
        <w:rPr>
          <w:rFonts w:cs="Arial"/>
          <w:sz w:val="20"/>
        </w:rPr>
        <w:t>vendar pa</w:t>
      </w:r>
      <w:r w:rsidRPr="006D0C4B">
        <w:rPr>
          <w:rFonts w:cs="Arial"/>
          <w:sz w:val="20"/>
        </w:rPr>
        <w:t xml:space="preserve"> so bile nekatere posamezne določbe </w:t>
      </w:r>
      <w:r>
        <w:rPr>
          <w:rFonts w:cs="Arial"/>
          <w:sz w:val="20"/>
        </w:rPr>
        <w:t xml:space="preserve">zajete </w:t>
      </w:r>
      <w:r w:rsidRPr="006D0C4B">
        <w:rPr>
          <w:rFonts w:cs="Arial"/>
          <w:sz w:val="20"/>
        </w:rPr>
        <w:t xml:space="preserve">v drugih delih zakona. S prepovedjo namernega redčenja radioaktivnih </w:t>
      </w:r>
      <w:r w:rsidRPr="0055011B">
        <w:rPr>
          <w:rFonts w:cs="Arial"/>
          <w:sz w:val="20"/>
        </w:rPr>
        <w:t>snovi in z izjemo od</w:t>
      </w:r>
      <w:r>
        <w:rPr>
          <w:rFonts w:cs="Arial"/>
          <w:sz w:val="20"/>
        </w:rPr>
        <w:t xml:space="preserve"> </w:t>
      </w:r>
      <w:r w:rsidRPr="006D0C4B">
        <w:rPr>
          <w:rFonts w:cs="Arial"/>
          <w:sz w:val="20"/>
        </w:rPr>
        <w:t xml:space="preserve">te prepovedi se v naš pravni red prenaša določba 30. 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r>
        <w:rPr>
          <w:rFonts w:cs="Arial"/>
          <w:sz w:val="20"/>
        </w:rPr>
        <w:t>I</w:t>
      </w:r>
      <w:r w:rsidRPr="006D0C4B">
        <w:rPr>
          <w:rFonts w:cs="Arial"/>
          <w:sz w:val="20"/>
        </w:rPr>
        <w:t xml:space="preserve">zrecno </w:t>
      </w:r>
      <w:r>
        <w:rPr>
          <w:rFonts w:cs="Arial"/>
          <w:sz w:val="20"/>
        </w:rPr>
        <w:t xml:space="preserve">je </w:t>
      </w:r>
      <w:r w:rsidRPr="006D0C4B">
        <w:rPr>
          <w:rFonts w:cs="Arial"/>
          <w:sz w:val="20"/>
        </w:rPr>
        <w:t xml:space="preserve">prepovedana tudi uporaba zaprtih virov sevanja ali njihovih vsebnikov, ki so mehansko poškodovani ali za katere se sumi, da bi lahko puščali ali so kako drugače okvarjeni, saj bi bila uporaba takih naprav zelo nevarna in bi lahko povzročila </w:t>
      </w:r>
      <w:r>
        <w:rPr>
          <w:rFonts w:cs="Arial"/>
          <w:sz w:val="20"/>
        </w:rPr>
        <w:t>čez</w:t>
      </w:r>
      <w:r w:rsidRPr="006D0C4B">
        <w:rPr>
          <w:rFonts w:cs="Arial"/>
          <w:sz w:val="20"/>
        </w:rPr>
        <w:t xml:space="preserve">merno obsevanje ljudi. </w:t>
      </w:r>
      <w:r>
        <w:rPr>
          <w:rFonts w:cs="Arial"/>
          <w:sz w:val="20"/>
        </w:rPr>
        <w:t>I</w:t>
      </w:r>
      <w:r w:rsidRPr="006D0C4B">
        <w:rPr>
          <w:rFonts w:cs="Arial"/>
          <w:sz w:val="20"/>
        </w:rPr>
        <w:t xml:space="preserve">zrecno </w:t>
      </w:r>
      <w:r>
        <w:rPr>
          <w:rFonts w:cs="Arial"/>
          <w:sz w:val="20"/>
        </w:rPr>
        <w:t xml:space="preserve">je </w:t>
      </w:r>
      <w:r w:rsidRPr="006D0C4B">
        <w:rPr>
          <w:rFonts w:cs="Arial"/>
          <w:sz w:val="20"/>
        </w:rPr>
        <w:t xml:space="preserve">prepovedana </w:t>
      </w:r>
      <w:r>
        <w:rPr>
          <w:rFonts w:cs="Arial"/>
          <w:sz w:val="20"/>
        </w:rPr>
        <w:t xml:space="preserve">tudi </w:t>
      </w:r>
      <w:r w:rsidRPr="006D0C4B">
        <w:rPr>
          <w:rFonts w:cs="Arial"/>
          <w:sz w:val="20"/>
        </w:rPr>
        <w:t>uporaba javljalnikov požara z viri sevanja, ki imajo potomce v</w:t>
      </w:r>
      <w:r>
        <w:rPr>
          <w:rFonts w:cs="Arial"/>
          <w:sz w:val="20"/>
        </w:rPr>
        <w:t> </w:t>
      </w:r>
      <w:r w:rsidRPr="006D0C4B">
        <w:rPr>
          <w:rFonts w:cs="Arial"/>
          <w:sz w:val="20"/>
        </w:rPr>
        <w:t>plinastem stanju, saj bi bila uporaba tovrstnih naprav nevarna za zdravje ljudi, prav tako tudi uporaba radioaktivnih strelovodov. Te prepovedi sicer niso nove, saj so bile doslej urejene v</w:t>
      </w:r>
      <w:r>
        <w:rPr>
          <w:rFonts w:cs="Arial"/>
          <w:sz w:val="20"/>
        </w:rPr>
        <w:t> </w:t>
      </w:r>
      <w:r w:rsidRPr="006D0C4B">
        <w:rPr>
          <w:rFonts w:cs="Arial"/>
          <w:sz w:val="20"/>
        </w:rPr>
        <w:t>podzakonskih aktih, vendar gre po mnenju predlagatelja za zakonsko materijo</w:t>
      </w:r>
      <w:r>
        <w:rPr>
          <w:rFonts w:cs="Arial"/>
          <w:sz w:val="20"/>
        </w:rPr>
        <w:t>, zato</w:t>
      </w:r>
      <w:r w:rsidRPr="006D0C4B">
        <w:rPr>
          <w:rFonts w:cs="Arial"/>
          <w:sz w:val="20"/>
        </w:rPr>
        <w:t xml:space="preserve"> so predlagane v tem zakonu.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26. členu:</w:t>
      </w:r>
    </w:p>
    <w:p w:rsidR="00D461C6" w:rsidRPr="006D0C4B" w:rsidRDefault="00D461C6" w:rsidP="00D461C6">
      <w:pPr>
        <w:spacing w:after="120"/>
        <w:rPr>
          <w:rFonts w:cs="Arial"/>
          <w:sz w:val="20"/>
        </w:rPr>
      </w:pPr>
      <w:r w:rsidRPr="006D0C4B">
        <w:rPr>
          <w:rFonts w:cs="Arial"/>
          <w:sz w:val="20"/>
        </w:rPr>
        <w:t xml:space="preserve">Tudi določba o iskanju virov neznanega izvora je glede na veljavni zakon nova, čeprav </w:t>
      </w:r>
      <w:r>
        <w:rPr>
          <w:rFonts w:cs="Arial"/>
          <w:sz w:val="20"/>
        </w:rPr>
        <w:t xml:space="preserve">pojav </w:t>
      </w:r>
      <w:r w:rsidRPr="006D0C4B">
        <w:rPr>
          <w:rFonts w:cs="Arial"/>
          <w:sz w:val="20"/>
        </w:rPr>
        <w:t>ni nov in je država prek svojih pristojnih organov tej problematiki</w:t>
      </w:r>
      <w:r w:rsidRPr="006D0C4B" w:rsidDel="00B07F60">
        <w:rPr>
          <w:rFonts w:cs="Arial"/>
          <w:sz w:val="20"/>
        </w:rPr>
        <w:t xml:space="preserve"> </w:t>
      </w:r>
      <w:r w:rsidRPr="006D0C4B">
        <w:rPr>
          <w:rFonts w:cs="Arial"/>
          <w:sz w:val="20"/>
        </w:rPr>
        <w:t xml:space="preserve">že doslej namenjala veliko pozornosti. Pristojni organi so se namreč ves čas zavedali velike nevarnosti, ki jo </w:t>
      </w:r>
      <w:r>
        <w:rPr>
          <w:rFonts w:cs="Arial"/>
          <w:sz w:val="20"/>
        </w:rPr>
        <w:t>pomenijo</w:t>
      </w:r>
      <w:r w:rsidRPr="006D0C4B">
        <w:rPr>
          <w:rFonts w:cs="Arial"/>
          <w:sz w:val="20"/>
        </w:rPr>
        <w:t xml:space="preserve"> viri neznanega izvora, zato je bila ena prvih nalog po spreje</w:t>
      </w:r>
      <w:r>
        <w:rPr>
          <w:rFonts w:cs="Arial"/>
          <w:sz w:val="20"/>
        </w:rPr>
        <w:t>tju</w:t>
      </w:r>
      <w:r w:rsidRPr="006D0C4B">
        <w:rPr>
          <w:rFonts w:cs="Arial"/>
          <w:sz w:val="20"/>
        </w:rPr>
        <w:t xml:space="preserve"> nove slovenske zakonodaje vzpostavitev natančnega registra vseh virov sevanj in učinkovitega upravnega nadzora nad temi sevanji, </w:t>
      </w:r>
      <w:r>
        <w:rPr>
          <w:rFonts w:cs="Arial"/>
          <w:sz w:val="20"/>
        </w:rPr>
        <w:t xml:space="preserve">ob tem </w:t>
      </w:r>
      <w:r w:rsidRPr="006D0C4B">
        <w:rPr>
          <w:rFonts w:cs="Arial"/>
          <w:sz w:val="20"/>
        </w:rPr>
        <w:t>pa tudi v</w:t>
      </w:r>
      <w:r>
        <w:rPr>
          <w:rFonts w:cs="Arial"/>
          <w:sz w:val="20"/>
        </w:rPr>
        <w:t>eč</w:t>
      </w:r>
      <w:r w:rsidRPr="006D0C4B">
        <w:rPr>
          <w:rFonts w:cs="Arial"/>
          <w:sz w:val="20"/>
        </w:rPr>
        <w:t xml:space="preserve"> tematskih inšpekcij, namenjenih tej problematiki in iskanju virov neznanega izvora. </w:t>
      </w:r>
      <w:r>
        <w:rPr>
          <w:rFonts w:cs="Arial"/>
          <w:sz w:val="20"/>
        </w:rPr>
        <w:t>P</w:t>
      </w:r>
      <w:r w:rsidRPr="006D0C4B">
        <w:rPr>
          <w:rFonts w:cs="Arial"/>
          <w:sz w:val="20"/>
        </w:rPr>
        <w:t xml:space="preserve">ristojni upravni organi </w:t>
      </w:r>
      <w:r>
        <w:rPr>
          <w:rFonts w:cs="Arial"/>
          <w:sz w:val="20"/>
        </w:rPr>
        <w:t xml:space="preserve">so se tudi </w:t>
      </w:r>
      <w:r w:rsidRPr="006D0C4B">
        <w:rPr>
          <w:rFonts w:cs="Arial"/>
          <w:sz w:val="20"/>
        </w:rPr>
        <w:t>pravočasno zaved</w:t>
      </w:r>
      <w:r>
        <w:rPr>
          <w:rFonts w:cs="Arial"/>
          <w:sz w:val="20"/>
        </w:rPr>
        <w:t>e</w:t>
      </w:r>
      <w:r w:rsidRPr="006D0C4B">
        <w:rPr>
          <w:rFonts w:cs="Arial"/>
          <w:sz w:val="20"/>
        </w:rPr>
        <w:t>li nevarnosti nekdanj</w:t>
      </w:r>
      <w:r>
        <w:rPr>
          <w:rFonts w:cs="Arial"/>
          <w:sz w:val="20"/>
        </w:rPr>
        <w:t>ih</w:t>
      </w:r>
      <w:r w:rsidRPr="006D0C4B">
        <w:rPr>
          <w:rFonts w:cs="Arial"/>
          <w:sz w:val="20"/>
        </w:rPr>
        <w:t xml:space="preserve"> bojišč </w:t>
      </w:r>
      <w:r>
        <w:rPr>
          <w:rFonts w:cs="Arial"/>
          <w:sz w:val="20"/>
        </w:rPr>
        <w:t>na</w:t>
      </w:r>
      <w:r w:rsidRPr="006D0C4B">
        <w:rPr>
          <w:rFonts w:cs="Arial"/>
          <w:sz w:val="20"/>
        </w:rPr>
        <w:t xml:space="preserve"> ozemljih nekdanje skupne države, zapuščen</w:t>
      </w:r>
      <w:r>
        <w:rPr>
          <w:rFonts w:cs="Arial"/>
          <w:sz w:val="20"/>
        </w:rPr>
        <w:t>e</w:t>
      </w:r>
      <w:r w:rsidRPr="006D0C4B">
        <w:rPr>
          <w:rFonts w:cs="Arial"/>
          <w:sz w:val="20"/>
        </w:rPr>
        <w:t xml:space="preserve"> vojašk</w:t>
      </w:r>
      <w:r>
        <w:rPr>
          <w:rFonts w:cs="Arial"/>
          <w:sz w:val="20"/>
        </w:rPr>
        <w:t>e</w:t>
      </w:r>
      <w:r w:rsidRPr="006D0C4B">
        <w:rPr>
          <w:rFonts w:cs="Arial"/>
          <w:sz w:val="20"/>
        </w:rPr>
        <w:t xml:space="preserve"> oprem</w:t>
      </w:r>
      <w:r>
        <w:rPr>
          <w:rFonts w:cs="Arial"/>
          <w:sz w:val="20"/>
        </w:rPr>
        <w:t>e</w:t>
      </w:r>
      <w:r w:rsidRPr="006D0C4B">
        <w:rPr>
          <w:rFonts w:cs="Arial"/>
          <w:sz w:val="20"/>
        </w:rPr>
        <w:t>, ki je vsebovala tudi radioaktivne snovi</w:t>
      </w:r>
      <w:r>
        <w:rPr>
          <w:rFonts w:cs="Arial"/>
          <w:sz w:val="20"/>
        </w:rPr>
        <w:t>,</w:t>
      </w:r>
      <w:r w:rsidRPr="006D0C4B">
        <w:rPr>
          <w:rFonts w:cs="Arial"/>
          <w:sz w:val="20"/>
        </w:rPr>
        <w:t xml:space="preserve"> </w:t>
      </w:r>
      <w:r>
        <w:rPr>
          <w:rFonts w:cs="Arial"/>
          <w:sz w:val="20"/>
        </w:rPr>
        <w:t>in</w:t>
      </w:r>
      <w:r w:rsidRPr="006D0C4B">
        <w:rPr>
          <w:rFonts w:cs="Arial"/>
          <w:sz w:val="20"/>
        </w:rPr>
        <w:t xml:space="preserve"> sorazmerno neučinkovit</w:t>
      </w:r>
      <w:r>
        <w:rPr>
          <w:rFonts w:cs="Arial"/>
          <w:sz w:val="20"/>
        </w:rPr>
        <w:t>ega</w:t>
      </w:r>
      <w:r w:rsidRPr="006D0C4B">
        <w:rPr>
          <w:rFonts w:cs="Arial"/>
          <w:sz w:val="20"/>
        </w:rPr>
        <w:t xml:space="preserve"> upravn</w:t>
      </w:r>
      <w:r>
        <w:rPr>
          <w:rFonts w:cs="Arial"/>
          <w:sz w:val="20"/>
        </w:rPr>
        <w:t>ega</w:t>
      </w:r>
      <w:r w:rsidRPr="006D0C4B">
        <w:rPr>
          <w:rFonts w:cs="Arial"/>
          <w:sz w:val="20"/>
        </w:rPr>
        <w:t xml:space="preserve"> nadzor</w:t>
      </w:r>
      <w:r>
        <w:rPr>
          <w:rFonts w:cs="Arial"/>
          <w:sz w:val="20"/>
        </w:rPr>
        <w:t>a</w:t>
      </w:r>
      <w:r w:rsidRPr="006D0C4B">
        <w:rPr>
          <w:rFonts w:cs="Arial"/>
          <w:sz w:val="20"/>
        </w:rPr>
        <w:t xml:space="preserve"> v</w:t>
      </w:r>
      <w:r>
        <w:rPr>
          <w:rFonts w:cs="Arial"/>
          <w:sz w:val="20"/>
        </w:rPr>
        <w:t> </w:t>
      </w:r>
      <w:r w:rsidRPr="006D0C4B">
        <w:rPr>
          <w:rFonts w:cs="Arial"/>
          <w:sz w:val="20"/>
        </w:rPr>
        <w:t>državah naslednicah nekdanje Jugoslavije takoj po vojnah v teh državah, zato je že skoraj deset let v veljavi uredba</w:t>
      </w:r>
      <w:r>
        <w:rPr>
          <w:rFonts w:cs="Arial"/>
          <w:sz w:val="20"/>
        </w:rPr>
        <w:t xml:space="preserve"> Vlade Republike Slovenije</w:t>
      </w:r>
      <w:r w:rsidRPr="006D0C4B">
        <w:rPr>
          <w:rFonts w:cs="Arial"/>
          <w:sz w:val="20"/>
        </w:rPr>
        <w:t xml:space="preserve"> o preverjanju radioaktivnosti pošiljk odpadnih kovin. S</w:t>
      </w:r>
      <w:r>
        <w:rPr>
          <w:rFonts w:cs="Arial"/>
          <w:sz w:val="20"/>
        </w:rPr>
        <w:t> </w:t>
      </w:r>
      <w:r w:rsidRPr="006D0C4B">
        <w:rPr>
          <w:rFonts w:cs="Arial"/>
          <w:sz w:val="20"/>
        </w:rPr>
        <w:t>predlaganim členom se napori za iskanje virov neznanega izvora nadaljujejo in tudi širijo na področja, kjer se doslej tovrstni nadzor ni opravljal sistematično</w:t>
      </w:r>
      <w:r>
        <w:rPr>
          <w:rFonts w:cs="Arial"/>
          <w:sz w:val="20"/>
        </w:rPr>
        <w:t>.</w:t>
      </w:r>
      <w:r w:rsidRPr="006D0C4B">
        <w:rPr>
          <w:rFonts w:cs="Arial"/>
          <w:sz w:val="20"/>
        </w:rPr>
        <w:t xml:space="preserve"> </w:t>
      </w:r>
      <w:r>
        <w:rPr>
          <w:rFonts w:cs="Arial"/>
          <w:sz w:val="20"/>
        </w:rPr>
        <w:t>P</w:t>
      </w:r>
      <w:r w:rsidRPr="006D0C4B">
        <w:rPr>
          <w:rFonts w:cs="Arial"/>
          <w:sz w:val="20"/>
        </w:rPr>
        <w:t xml:space="preserve">o novem bodo morali tudi upravljavci večjih poštnih centrov, letališč in pristanišč, prek katerih poteka uvoz blaga, ki bi lahko bilo radioaktivno kontaminirano ali bi </w:t>
      </w:r>
      <w:r>
        <w:rPr>
          <w:rFonts w:cs="Arial"/>
          <w:sz w:val="20"/>
        </w:rPr>
        <w:t xml:space="preserve">lahko </w:t>
      </w:r>
      <w:r w:rsidRPr="006D0C4B">
        <w:rPr>
          <w:rFonts w:cs="Arial"/>
          <w:sz w:val="20"/>
        </w:rPr>
        <w:t xml:space="preserve">vsebovalo vire neznanega izvora, vgraditi sisteme za detekcijo povečane radioaktivne kontaminacije ali povišanega ionizirajočega sevanja in vpeljati postopke za ukrepanje v takih primerih. Predvidena je tudi aktivna vloga pristojnih upravnih organov, ki bodo z osveščanjem, obveščanjem, brošurami, plakati in podobno indoktrinacijo pomagali izvajalcem dejavnosti, </w:t>
      </w:r>
      <w:r>
        <w:rPr>
          <w:rFonts w:cs="Arial"/>
          <w:sz w:val="20"/>
        </w:rPr>
        <w:t>pri katerih</w:t>
      </w:r>
      <w:r w:rsidRPr="006D0C4B">
        <w:rPr>
          <w:rFonts w:cs="Arial"/>
          <w:sz w:val="20"/>
        </w:rPr>
        <w:t xml:space="preserve"> je večja verjetnost najdbe vira neznanega izvora. </w:t>
      </w:r>
      <w:r>
        <w:rPr>
          <w:rFonts w:cs="Arial"/>
          <w:sz w:val="20"/>
        </w:rPr>
        <w:t>Treba</w:t>
      </w:r>
      <w:r w:rsidRPr="006D0C4B">
        <w:rPr>
          <w:rFonts w:cs="Arial"/>
          <w:sz w:val="20"/>
        </w:rPr>
        <w:t xml:space="preserve"> se je namreč zavedati, </w:t>
      </w:r>
      <w:r w:rsidRPr="006D0C4B">
        <w:rPr>
          <w:rFonts w:cs="Arial"/>
          <w:sz w:val="20"/>
        </w:rPr>
        <w:lastRenderedPageBreak/>
        <w:t xml:space="preserve">da ti izvajalci niso izvajalci sevalne dejavnosti, zato </w:t>
      </w:r>
      <w:r>
        <w:rPr>
          <w:rFonts w:cs="Arial"/>
          <w:sz w:val="20"/>
        </w:rPr>
        <w:t>običajno</w:t>
      </w:r>
      <w:r w:rsidRPr="006D0C4B">
        <w:rPr>
          <w:rFonts w:cs="Arial"/>
          <w:sz w:val="20"/>
        </w:rPr>
        <w:t xml:space="preserve"> o sevanjih in ukrepih varstva pred sevanji ne vedo veliko. Prav zato bodo upravni organi še naprej pomagali osveščati te izvajalce, kako prepoznati vire sevanj in kako morajo ukrepati</w:t>
      </w:r>
      <w:r w:rsidRPr="00B07F60">
        <w:rPr>
          <w:rFonts w:cs="Arial"/>
          <w:sz w:val="20"/>
        </w:rPr>
        <w:t xml:space="preserve"> </w:t>
      </w:r>
      <w:r w:rsidRPr="006D0C4B">
        <w:rPr>
          <w:rFonts w:cs="Arial"/>
          <w:sz w:val="20"/>
        </w:rPr>
        <w:t>v takih primerih.</w:t>
      </w:r>
      <w:r>
        <w:rPr>
          <w:rFonts w:cs="Arial"/>
          <w:sz w:val="20"/>
        </w:rPr>
        <w:t xml:space="preserve"> </w:t>
      </w:r>
      <w:r w:rsidRPr="006D0C4B">
        <w:rPr>
          <w:rFonts w:cs="Arial"/>
          <w:sz w:val="20"/>
        </w:rPr>
        <w:t>S</w:t>
      </w:r>
      <w:r>
        <w:rPr>
          <w:rFonts w:cs="Arial"/>
          <w:sz w:val="20"/>
        </w:rPr>
        <w:t> </w:t>
      </w:r>
      <w:r w:rsidRPr="006D0C4B">
        <w:rPr>
          <w:rFonts w:cs="Arial"/>
          <w:sz w:val="20"/>
        </w:rPr>
        <w:t>predlaganim členom se v slovenski pravni red prenašajo določbe</w:t>
      </w:r>
      <w:r>
        <w:rPr>
          <w:rFonts w:cs="Arial"/>
          <w:sz w:val="20"/>
        </w:rPr>
        <w:t xml:space="preserve"> 92., 93. in 94.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27. členu:</w:t>
      </w:r>
    </w:p>
    <w:p w:rsidR="00D461C6" w:rsidRPr="006D0C4B" w:rsidRDefault="00D461C6" w:rsidP="00D461C6">
      <w:pPr>
        <w:spacing w:after="120"/>
        <w:rPr>
          <w:rFonts w:cs="Arial"/>
          <w:sz w:val="20"/>
        </w:rPr>
      </w:pPr>
      <w:r w:rsidRPr="006D0C4B">
        <w:rPr>
          <w:rFonts w:cs="Arial"/>
          <w:sz w:val="20"/>
        </w:rPr>
        <w:t xml:space="preserve">Predlagana splošna določba je pojasnjevalne narave in </w:t>
      </w:r>
      <w:r>
        <w:rPr>
          <w:rFonts w:cs="Arial"/>
          <w:sz w:val="20"/>
        </w:rPr>
        <w:t>opredeli</w:t>
      </w:r>
      <w:r w:rsidRPr="006D0C4B">
        <w:rPr>
          <w:rFonts w:cs="Arial"/>
          <w:sz w:val="20"/>
        </w:rPr>
        <w:t>, za katere vrste izpostavljenosti veljajo določbe tega poglavja zakona, ki ureja varstvo ljudi pred ionizirajočimi sevanji. Pri tem našteva izvajanje sevalnih dejavnosti, izpostavljenost radonu, izpostavljenost zaradi gradbenih materialov, izpostavljenost ob izrednih dogodkih</w:t>
      </w:r>
      <w:r>
        <w:rPr>
          <w:rFonts w:cs="Arial"/>
          <w:sz w:val="20"/>
        </w:rPr>
        <w:t xml:space="preserve"> in</w:t>
      </w:r>
      <w:r w:rsidRPr="006D0C4B">
        <w:rPr>
          <w:rFonts w:cs="Arial"/>
          <w:sz w:val="20"/>
        </w:rPr>
        <w:t xml:space="preserve"> trajno izpostavljenost kot posledic</w:t>
      </w:r>
      <w:r>
        <w:rPr>
          <w:rFonts w:cs="Arial"/>
          <w:sz w:val="20"/>
        </w:rPr>
        <w:t>o</w:t>
      </w:r>
      <w:r w:rsidRPr="006D0C4B">
        <w:rPr>
          <w:rFonts w:cs="Arial"/>
          <w:sz w:val="20"/>
        </w:rPr>
        <w:t xml:space="preserve"> takih dogodkov. Zakon v nadaljevanju podrobneje ureja vsakega od naštetih primerov izpostavljenosti. S predlagano določbo se v pravni red Republike Slovenije prenašajo določbe 2.</w:t>
      </w:r>
      <w:r>
        <w:rPr>
          <w:rFonts w:cs="Arial"/>
          <w:sz w:val="20"/>
        </w:rPr>
        <w:t> </w:t>
      </w:r>
      <w:r w:rsidRPr="006D0C4B">
        <w:rPr>
          <w:rFonts w:cs="Arial"/>
          <w:sz w:val="20"/>
        </w:rPr>
        <w:t xml:space="preserve">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28. členu:</w:t>
      </w:r>
    </w:p>
    <w:p w:rsidR="00D461C6" w:rsidRPr="006D0C4B" w:rsidRDefault="00D461C6" w:rsidP="00D461C6">
      <w:pPr>
        <w:spacing w:after="120"/>
        <w:rPr>
          <w:rFonts w:cs="Arial"/>
          <w:sz w:val="20"/>
        </w:rPr>
      </w:pPr>
      <w:r w:rsidRPr="006D0C4B">
        <w:rPr>
          <w:rFonts w:cs="Arial"/>
          <w:sz w:val="20"/>
        </w:rPr>
        <w:t>Predlagana določba na enem mestu določa bistvene odgovornosti za posamezne vrste izpostavljenosti. Skladno s temeljnimi načeli varstva pred sevanji je tako za svoje sevalne delavce odgovoren izvajalec sevalne dejavnosti, v primeru zunanjega delavca pa si odgovornosti delita njegov delodajalec in izvajalec sevalne dejavnosti, pri katerem se izvaja določena dejavnost. Za interventne delavce je odgovoren vodja intervencije, kar je skladno s</w:t>
      </w:r>
      <w:r>
        <w:rPr>
          <w:rFonts w:cs="Arial"/>
          <w:sz w:val="20"/>
        </w:rPr>
        <w:t> </w:t>
      </w:r>
      <w:r w:rsidRPr="006D0C4B">
        <w:rPr>
          <w:rFonts w:cs="Arial"/>
          <w:sz w:val="20"/>
        </w:rPr>
        <w:t>temeljnimi pravili, ki urejajo kakršne</w:t>
      </w:r>
      <w:r>
        <w:rPr>
          <w:rFonts w:cs="Arial"/>
          <w:sz w:val="20"/>
        </w:rPr>
        <w:t xml:space="preserve"> </w:t>
      </w:r>
      <w:r w:rsidRPr="006D0C4B">
        <w:rPr>
          <w:rFonts w:cs="Arial"/>
          <w:sz w:val="20"/>
        </w:rPr>
        <w:t>koli intervencijske dejavnosti, za varstvo t.</w:t>
      </w:r>
      <w:r>
        <w:rPr>
          <w:rFonts w:cs="Arial"/>
          <w:sz w:val="20"/>
        </w:rPr>
        <w:t> </w:t>
      </w:r>
      <w:r w:rsidRPr="006D0C4B">
        <w:rPr>
          <w:rFonts w:cs="Arial"/>
          <w:sz w:val="20"/>
        </w:rPr>
        <w:t xml:space="preserve">i. sanacijskih delavcev pa vodja takih del. Pomembna je še določba, da je za varstvo delavcev, ki niso sevalni delavci, </w:t>
      </w:r>
      <w:r>
        <w:rPr>
          <w:rFonts w:cs="Arial"/>
          <w:sz w:val="20"/>
        </w:rPr>
        <w:t xml:space="preserve">vendar </w:t>
      </w:r>
      <w:r w:rsidRPr="006D0C4B">
        <w:rPr>
          <w:rFonts w:cs="Arial"/>
          <w:sz w:val="20"/>
        </w:rPr>
        <w:t>so med delom izpostavljeni radonu, odgovoren njihov delodajalec.</w:t>
      </w:r>
      <w:r>
        <w:rPr>
          <w:rFonts w:cs="Arial"/>
          <w:sz w:val="20"/>
        </w:rPr>
        <w:t xml:space="preserve"> </w:t>
      </w:r>
      <w:r w:rsidRPr="006D0C4B">
        <w:rPr>
          <w:rFonts w:cs="Arial"/>
          <w:sz w:val="20"/>
        </w:rPr>
        <w:t xml:space="preserve">S predlagano določbo se v pravni red Republike Slovenije prenašajo določbe 31. 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29. členu:</w:t>
      </w:r>
    </w:p>
    <w:p w:rsidR="00D461C6" w:rsidRPr="006D0C4B" w:rsidRDefault="00D461C6" w:rsidP="00D461C6">
      <w:pPr>
        <w:spacing w:after="120"/>
        <w:rPr>
          <w:rFonts w:cs="Arial"/>
          <w:sz w:val="20"/>
        </w:rPr>
      </w:pPr>
      <w:r w:rsidRPr="006D0C4B">
        <w:rPr>
          <w:rFonts w:cs="Arial"/>
          <w:sz w:val="20"/>
        </w:rPr>
        <w:t xml:space="preserve">Predlagani člen ureja ukrepe, ki jih mora za varstvo svojih delavcev zagotoviti izvajalec sevalne dejavnosti. Vsebinsko predlagani člen temelji na zdaj veljavni določbi 23. člena ZVISJV, je pa predlagana določba nekoliko širša in podrobnejša, </w:t>
      </w:r>
      <w:r>
        <w:rPr>
          <w:rFonts w:cs="Arial"/>
          <w:sz w:val="20"/>
        </w:rPr>
        <w:t xml:space="preserve">kot je </w:t>
      </w:r>
      <w:r w:rsidRPr="006D0C4B">
        <w:rPr>
          <w:rFonts w:cs="Arial"/>
          <w:sz w:val="20"/>
        </w:rPr>
        <w:t xml:space="preserve">nova </w:t>
      </w:r>
      <w:r>
        <w:rPr>
          <w:rFonts w:cs="Arial"/>
          <w:sz w:val="20"/>
        </w:rPr>
        <w:t>d</w:t>
      </w:r>
      <w:r w:rsidRPr="006D0C4B">
        <w:rPr>
          <w:rFonts w:cs="Arial"/>
          <w:sz w:val="20"/>
        </w:rPr>
        <w:t>irektiva BSS v primerjavi s</w:t>
      </w:r>
      <w:r>
        <w:rPr>
          <w:rFonts w:cs="Arial"/>
          <w:sz w:val="20"/>
        </w:rPr>
        <w:t> </w:t>
      </w:r>
      <w:r w:rsidRPr="006D0C4B">
        <w:rPr>
          <w:rFonts w:cs="Arial"/>
          <w:sz w:val="20"/>
        </w:rPr>
        <w:t>prejšnjo. Osnove ostajajo nespremenjene – za varstvo sevalnih delavcev je ključno, da izvajalec sevalne dejavnosti pripravi ustrezno oceno varstva pred sevanji ter izdela pisne postopke in obratovalne omejitve, delavci sami pa morajo biti ustrezno izobraženi, usposobljeni in seznanjeni z vsem, kar je pomembno za njihovo varnost</w:t>
      </w:r>
      <w:r>
        <w:rPr>
          <w:rFonts w:cs="Arial"/>
          <w:sz w:val="20"/>
        </w:rPr>
        <w:t>,</w:t>
      </w:r>
      <w:r w:rsidRPr="006D0C4B">
        <w:rPr>
          <w:rFonts w:cs="Arial"/>
          <w:sz w:val="20"/>
        </w:rPr>
        <w:t xml:space="preserve"> ter </w:t>
      </w:r>
      <w:r>
        <w:rPr>
          <w:rFonts w:cs="Arial"/>
          <w:sz w:val="20"/>
        </w:rPr>
        <w:t xml:space="preserve">morajo </w:t>
      </w:r>
      <w:r w:rsidRPr="006D0C4B">
        <w:rPr>
          <w:rFonts w:cs="Arial"/>
          <w:sz w:val="20"/>
        </w:rPr>
        <w:t xml:space="preserve">ukrepe za varstvo pred sevanji tudi vselej izvajati pri svojem delu. Podobne ukrepe morajo izvajati tudi letalski prevozniki za zaščito posadk pred </w:t>
      </w:r>
      <w:r w:rsidRPr="00440B10">
        <w:rPr>
          <w:rFonts w:cs="Arial"/>
          <w:sz w:val="20"/>
        </w:rPr>
        <w:t>kozmičnim</w:t>
      </w:r>
      <w:r w:rsidRPr="006D0C4B">
        <w:rPr>
          <w:rFonts w:cs="Arial"/>
          <w:sz w:val="20"/>
        </w:rPr>
        <w:t xml:space="preserve"> sevanjem. </w:t>
      </w:r>
      <w:r w:rsidRPr="0063307D">
        <w:rPr>
          <w:rFonts w:cs="Arial"/>
          <w:sz w:val="20"/>
        </w:rPr>
        <w:t xml:space="preserve">Predlagani člen določa mejne doze za sevalne delavce, opredeli, kdo lahko izvaja usposabljanja iz varstva pred sevanji, </w:t>
      </w:r>
      <w:r>
        <w:rPr>
          <w:rFonts w:cs="Arial"/>
          <w:sz w:val="20"/>
        </w:rPr>
        <w:t>in</w:t>
      </w:r>
      <w:r w:rsidRPr="0063307D">
        <w:rPr>
          <w:rFonts w:cs="Arial"/>
          <w:sz w:val="20"/>
        </w:rPr>
        <w:t xml:space="preserve"> </w:t>
      </w:r>
      <w:r>
        <w:rPr>
          <w:rFonts w:cs="Arial"/>
          <w:sz w:val="20"/>
        </w:rPr>
        <w:t>zapoveduje</w:t>
      </w:r>
      <w:r w:rsidRPr="0063307D">
        <w:rPr>
          <w:rFonts w:cs="Arial"/>
          <w:sz w:val="20"/>
        </w:rPr>
        <w:t xml:space="preserve"> posebno skrb za varstvo delavcev, ki delajo z visokoaktivnim virom sevanja. S predlaganim členom se v slovenski pravni red prenašajo posamezne določbe 14., 15., 32., 35., 51., 68., 85., 86. in 96. člena </w:t>
      </w:r>
      <w:r>
        <w:rPr>
          <w:rFonts w:cs="Arial"/>
          <w:sz w:val="20"/>
        </w:rPr>
        <w:t>d</w:t>
      </w:r>
      <w:r w:rsidRPr="0063307D">
        <w:rPr>
          <w:rFonts w:cs="Arial"/>
          <w:sz w:val="20"/>
        </w:rPr>
        <w:t>irektive BSS.</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30. členu:</w:t>
      </w:r>
    </w:p>
    <w:p w:rsidR="00D461C6" w:rsidRPr="006D0C4B" w:rsidRDefault="00D461C6" w:rsidP="00D461C6">
      <w:pPr>
        <w:spacing w:after="120"/>
        <w:rPr>
          <w:rFonts w:cs="Arial"/>
          <w:sz w:val="20"/>
        </w:rPr>
      </w:pPr>
      <w:r w:rsidRPr="006D0C4B">
        <w:rPr>
          <w:rFonts w:cs="Arial"/>
          <w:sz w:val="20"/>
        </w:rPr>
        <w:t xml:space="preserve">Predlagani člen sledi rešitvi </w:t>
      </w:r>
      <w:r>
        <w:rPr>
          <w:rFonts w:cs="Arial"/>
          <w:sz w:val="20"/>
        </w:rPr>
        <w:t>z</w:t>
      </w:r>
      <w:r w:rsidRPr="006D0C4B">
        <w:rPr>
          <w:rFonts w:cs="Arial"/>
          <w:sz w:val="20"/>
        </w:rPr>
        <w:t>daj veljavnega ZVISJV, ki v 16. členu na enem mestu določa področja, ki jih bodo podrobneje uredili predpisi pristojnih ministrov. Tudi predlagani 30. člen tako na enem mestu predvideva spreje</w:t>
      </w:r>
      <w:r>
        <w:rPr>
          <w:rFonts w:cs="Arial"/>
          <w:sz w:val="20"/>
        </w:rPr>
        <w:t>tje</w:t>
      </w:r>
      <w:r w:rsidRPr="006D0C4B">
        <w:rPr>
          <w:rFonts w:cs="Arial"/>
          <w:sz w:val="20"/>
        </w:rPr>
        <w:t xml:space="preserve"> treh pravilnikov, ki sicer že </w:t>
      </w:r>
      <w:r>
        <w:rPr>
          <w:rFonts w:cs="Arial"/>
          <w:sz w:val="20"/>
        </w:rPr>
        <w:t>z</w:t>
      </w:r>
      <w:r w:rsidRPr="006D0C4B">
        <w:rPr>
          <w:rFonts w:cs="Arial"/>
          <w:sz w:val="20"/>
        </w:rPr>
        <w:t xml:space="preserve">daj </w:t>
      </w:r>
      <w:r>
        <w:rPr>
          <w:rFonts w:cs="Arial"/>
          <w:sz w:val="20"/>
        </w:rPr>
        <w:t>urejajo</w:t>
      </w:r>
      <w:r w:rsidRPr="006D0C4B">
        <w:rPr>
          <w:rFonts w:cs="Arial"/>
          <w:sz w:val="20"/>
        </w:rPr>
        <w:t xml:space="preserve"> </w:t>
      </w:r>
      <w:r>
        <w:rPr>
          <w:rFonts w:cs="Arial"/>
          <w:sz w:val="20"/>
        </w:rPr>
        <w:t>navedena</w:t>
      </w:r>
      <w:r w:rsidRPr="006D0C4B">
        <w:rPr>
          <w:rFonts w:cs="Arial"/>
          <w:sz w:val="20"/>
        </w:rPr>
        <w:t xml:space="preserve"> področja. Gre za Pravilnik o uporabi virov sevanja in sevalni dejavnosti, Pravilnik o obveznostih izvajalca sevalne dejavnosti in imetnika vira ionizirajočih sevanj in Pravilnik o pooblaščanju izvajalcev strokovnih nalog s področja ionizirajočih sevanj. Vsi pravilniki bodo izdani na novo, upoštevaj</w:t>
      </w:r>
      <w:r>
        <w:rPr>
          <w:rFonts w:cs="Arial"/>
          <w:sz w:val="20"/>
        </w:rPr>
        <w:t>oč</w:t>
      </w:r>
      <w:r w:rsidRPr="006D0C4B">
        <w:rPr>
          <w:rFonts w:cs="Arial"/>
          <w:sz w:val="20"/>
        </w:rPr>
        <w:t xml:space="preserve"> nove določbe zakona in zakonskih napotkov ter </w:t>
      </w:r>
      <w:r>
        <w:rPr>
          <w:rFonts w:cs="Arial"/>
          <w:sz w:val="20"/>
        </w:rPr>
        <w:t>d</w:t>
      </w:r>
      <w:r w:rsidRPr="006D0C4B">
        <w:rPr>
          <w:rFonts w:cs="Arial"/>
          <w:sz w:val="20"/>
        </w:rPr>
        <w:t>irektive BSS, ki ureja ta področja.</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31. členu:</w:t>
      </w:r>
    </w:p>
    <w:p w:rsidR="00D461C6" w:rsidRPr="006D0C4B" w:rsidRDefault="00D461C6" w:rsidP="00D461C6">
      <w:pPr>
        <w:spacing w:after="120"/>
        <w:rPr>
          <w:rFonts w:cs="Arial"/>
          <w:sz w:val="20"/>
        </w:rPr>
      </w:pPr>
      <w:r w:rsidRPr="006D0C4B">
        <w:rPr>
          <w:rFonts w:cs="Arial"/>
          <w:sz w:val="20"/>
        </w:rPr>
        <w:t xml:space="preserve">Upravičenost (»justification«) je eden temeljnih postulatov urejanja področja varstva pred sevanji, pomeni pa, da mora </w:t>
      </w:r>
      <w:r>
        <w:rPr>
          <w:rFonts w:cs="Arial"/>
          <w:sz w:val="20"/>
        </w:rPr>
        <w:t xml:space="preserve">biti </w:t>
      </w:r>
      <w:r w:rsidRPr="006D0C4B">
        <w:rPr>
          <w:rFonts w:cs="Arial"/>
          <w:sz w:val="20"/>
        </w:rPr>
        <w:t xml:space="preserve">korist zaradi izvajanja sevalne dejavnosti vselej večja </w:t>
      </w:r>
      <w:r>
        <w:rPr>
          <w:rFonts w:cs="Arial"/>
          <w:sz w:val="20"/>
        </w:rPr>
        <w:t xml:space="preserve">kot </w:t>
      </w:r>
      <w:r w:rsidRPr="006D0C4B">
        <w:rPr>
          <w:rFonts w:cs="Arial"/>
          <w:sz w:val="20"/>
        </w:rPr>
        <w:t>škod</w:t>
      </w:r>
      <w:r>
        <w:rPr>
          <w:rFonts w:cs="Arial"/>
          <w:sz w:val="20"/>
        </w:rPr>
        <w:t>a</w:t>
      </w:r>
      <w:r w:rsidRPr="006D0C4B">
        <w:rPr>
          <w:rFonts w:cs="Arial"/>
          <w:sz w:val="20"/>
        </w:rPr>
        <w:t xml:space="preserve"> za zdravje ljudi. Tako je n</w:t>
      </w:r>
      <w:r>
        <w:rPr>
          <w:rFonts w:cs="Arial"/>
          <w:sz w:val="20"/>
        </w:rPr>
        <w:t xml:space="preserve">a </w:t>
      </w:r>
      <w:r w:rsidRPr="006D0C4B">
        <w:rPr>
          <w:rFonts w:cs="Arial"/>
          <w:sz w:val="20"/>
        </w:rPr>
        <w:t>pr</w:t>
      </w:r>
      <w:r>
        <w:rPr>
          <w:rFonts w:cs="Arial"/>
          <w:sz w:val="20"/>
        </w:rPr>
        <w:t>imer</w:t>
      </w:r>
      <w:r w:rsidRPr="006D0C4B">
        <w:rPr>
          <w:rFonts w:cs="Arial"/>
          <w:sz w:val="20"/>
        </w:rPr>
        <w:t xml:space="preserve"> upravičeno rentgensko slikanje zlomljene </w:t>
      </w:r>
      <w:r>
        <w:rPr>
          <w:rFonts w:cs="Arial"/>
          <w:sz w:val="20"/>
        </w:rPr>
        <w:t>kosti</w:t>
      </w:r>
      <w:r w:rsidRPr="006D0C4B">
        <w:rPr>
          <w:rFonts w:cs="Arial"/>
          <w:sz w:val="20"/>
        </w:rPr>
        <w:t>, n</w:t>
      </w:r>
      <w:r>
        <w:rPr>
          <w:rFonts w:cs="Arial"/>
          <w:sz w:val="20"/>
        </w:rPr>
        <w:t>i</w:t>
      </w:r>
      <w:r w:rsidRPr="006D0C4B">
        <w:rPr>
          <w:rFonts w:cs="Arial"/>
          <w:sz w:val="20"/>
        </w:rPr>
        <w:t xml:space="preserve"> pa </w:t>
      </w:r>
      <w:r>
        <w:rPr>
          <w:rFonts w:cs="Arial"/>
          <w:sz w:val="20"/>
        </w:rPr>
        <w:t xml:space="preserve">to </w:t>
      </w:r>
      <w:r w:rsidRPr="006D0C4B">
        <w:rPr>
          <w:rFonts w:cs="Arial"/>
          <w:sz w:val="20"/>
        </w:rPr>
        <w:t>upravičeno za ugotavljanj</w:t>
      </w:r>
      <w:r>
        <w:rPr>
          <w:rFonts w:cs="Arial"/>
          <w:sz w:val="20"/>
        </w:rPr>
        <w:t>e</w:t>
      </w:r>
      <w:r w:rsidRPr="006D0C4B">
        <w:rPr>
          <w:rFonts w:cs="Arial"/>
          <w:sz w:val="20"/>
        </w:rPr>
        <w:t xml:space="preserve"> udobnosti obuval. Kot enega od temeljev varstva pred sevanji je upravičenost seveda urejala že prejšnja </w:t>
      </w:r>
      <w:r>
        <w:rPr>
          <w:rFonts w:cs="Arial"/>
          <w:sz w:val="20"/>
        </w:rPr>
        <w:t>d</w:t>
      </w:r>
      <w:r w:rsidRPr="006D0C4B">
        <w:rPr>
          <w:rFonts w:cs="Arial"/>
          <w:sz w:val="20"/>
        </w:rPr>
        <w:t xml:space="preserve">irektiva BSS, prav tako pa tudi zdaj veljavni zakon v 17. členu. Poleg </w:t>
      </w:r>
      <w:r w:rsidRPr="006D0C4B">
        <w:rPr>
          <w:rFonts w:cs="Arial"/>
          <w:sz w:val="20"/>
        </w:rPr>
        <w:lastRenderedPageBreak/>
        <w:t xml:space="preserve">upravičenosti ta splošna določba napoveduje še tri pomembne institute varstva pred sevanji, ki bodo podrobneje urejeni v naslednjih členih – upoštevanje mejnih doz (»dose limitation«), optimiziranje sevalne dejavnosti čim nižje pod mejnimi dozami (»optimization«) in uporabo t. i. doznih ograd pri optimizaciji (»dose constrains«). Vsebina predlaganega člena v celoti sledi členu </w:t>
      </w:r>
      <w:r>
        <w:rPr>
          <w:rFonts w:cs="Arial"/>
          <w:sz w:val="20"/>
        </w:rPr>
        <w:t>z</w:t>
      </w:r>
      <w:r w:rsidRPr="006D0C4B">
        <w:rPr>
          <w:rFonts w:cs="Arial"/>
          <w:sz w:val="20"/>
        </w:rPr>
        <w:t>daj veljavnega zakona</w:t>
      </w:r>
      <w:r>
        <w:rPr>
          <w:rFonts w:cs="Arial"/>
          <w:sz w:val="20"/>
        </w:rPr>
        <w:t>, z njo pa</w:t>
      </w:r>
      <w:r w:rsidRPr="006D0C4B">
        <w:rPr>
          <w:rFonts w:cs="Arial"/>
          <w:sz w:val="20"/>
        </w:rPr>
        <w:t xml:space="preserve"> se v naš pravni red prenaša tudi določba 68. 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32. členu:</w:t>
      </w:r>
    </w:p>
    <w:p w:rsidR="00D461C6" w:rsidRPr="006D0C4B" w:rsidRDefault="00D461C6" w:rsidP="00D461C6">
      <w:pPr>
        <w:spacing w:after="120"/>
        <w:rPr>
          <w:rFonts w:cs="Arial"/>
          <w:sz w:val="20"/>
        </w:rPr>
      </w:pPr>
      <w:r w:rsidRPr="006D0C4B">
        <w:rPr>
          <w:rFonts w:cs="Arial"/>
          <w:sz w:val="20"/>
        </w:rPr>
        <w:t xml:space="preserve">Upravičenost (»justification«) je </w:t>
      </w:r>
      <w:r>
        <w:rPr>
          <w:rFonts w:cs="Arial"/>
          <w:sz w:val="20"/>
        </w:rPr>
        <w:t>treba</w:t>
      </w:r>
      <w:r w:rsidRPr="006D0C4B">
        <w:rPr>
          <w:rFonts w:cs="Arial"/>
          <w:sz w:val="20"/>
        </w:rPr>
        <w:t xml:space="preserve"> dokazati pri vsaki novi sevalni dejavnosti. Predlagani 32.</w:t>
      </w:r>
      <w:r>
        <w:rPr>
          <w:rFonts w:cs="Arial"/>
          <w:sz w:val="20"/>
        </w:rPr>
        <w:t> </w:t>
      </w:r>
      <w:r w:rsidRPr="006D0C4B">
        <w:rPr>
          <w:rFonts w:cs="Arial"/>
          <w:sz w:val="20"/>
        </w:rPr>
        <w:t xml:space="preserve">člen natančneje </w:t>
      </w:r>
      <w:r>
        <w:rPr>
          <w:rFonts w:cs="Arial"/>
          <w:sz w:val="20"/>
        </w:rPr>
        <w:t>opredeljuje</w:t>
      </w:r>
      <w:r w:rsidRPr="006D0C4B">
        <w:rPr>
          <w:rFonts w:cs="Arial"/>
          <w:sz w:val="20"/>
        </w:rPr>
        <w:t xml:space="preserve">, kaj </w:t>
      </w:r>
      <w:r>
        <w:rPr>
          <w:rFonts w:cs="Arial"/>
          <w:sz w:val="20"/>
        </w:rPr>
        <w:t>s</w:t>
      </w:r>
      <w:r w:rsidRPr="006D0C4B">
        <w:rPr>
          <w:rFonts w:cs="Arial"/>
          <w:sz w:val="20"/>
        </w:rPr>
        <w:t>e šte</w:t>
      </w:r>
      <w:r>
        <w:rPr>
          <w:rFonts w:cs="Arial"/>
          <w:sz w:val="20"/>
        </w:rPr>
        <w:t>je</w:t>
      </w:r>
      <w:r w:rsidRPr="006D0C4B">
        <w:rPr>
          <w:rFonts w:cs="Arial"/>
          <w:sz w:val="20"/>
        </w:rPr>
        <w:t xml:space="preserve"> za novo dejavnost (»novost« pomeni na območju naše države), določa pa tudi, da je vlogi za odobritev nove dejavnosti </w:t>
      </w:r>
      <w:r>
        <w:rPr>
          <w:rFonts w:cs="Arial"/>
          <w:sz w:val="20"/>
        </w:rPr>
        <w:t>treba</w:t>
      </w:r>
      <w:r w:rsidRPr="006D0C4B">
        <w:rPr>
          <w:rFonts w:cs="Arial"/>
          <w:sz w:val="20"/>
        </w:rPr>
        <w:t xml:space="preserve"> priložiti tudi oceno upravičenosti in strokovno mnenje pooblaščenega izvedenca varstva pred sevanji. Odobritev po</w:t>
      </w:r>
      <w:r>
        <w:rPr>
          <w:rFonts w:cs="Arial"/>
          <w:sz w:val="20"/>
        </w:rPr>
        <w:t>polnoma</w:t>
      </w:r>
      <w:r w:rsidRPr="006D0C4B">
        <w:rPr>
          <w:rFonts w:cs="Arial"/>
          <w:sz w:val="20"/>
        </w:rPr>
        <w:t xml:space="preserve"> nove sevalne dejavnosti pomeni namreč resno tehtanje med koristmi in škodo, zato </w:t>
      </w:r>
      <w:r>
        <w:rPr>
          <w:rFonts w:cs="Arial"/>
          <w:sz w:val="20"/>
        </w:rPr>
        <w:t xml:space="preserve">je pri tem vsekakor potrebna vsakokratna zavzetost </w:t>
      </w:r>
      <w:r w:rsidRPr="006D0C4B">
        <w:rPr>
          <w:rFonts w:cs="Arial"/>
          <w:sz w:val="20"/>
        </w:rPr>
        <w:t xml:space="preserve">izvedenca. Ob tem je </w:t>
      </w:r>
      <w:r>
        <w:rPr>
          <w:rFonts w:cs="Arial"/>
          <w:sz w:val="20"/>
        </w:rPr>
        <w:t>treba</w:t>
      </w:r>
      <w:r w:rsidRPr="006D0C4B">
        <w:rPr>
          <w:rFonts w:cs="Arial"/>
          <w:sz w:val="20"/>
        </w:rPr>
        <w:t xml:space="preserve"> </w:t>
      </w:r>
      <w:r>
        <w:rPr>
          <w:rFonts w:cs="Arial"/>
          <w:sz w:val="20"/>
        </w:rPr>
        <w:t>omeniti</w:t>
      </w:r>
      <w:r w:rsidRPr="006D0C4B">
        <w:rPr>
          <w:rFonts w:cs="Arial"/>
          <w:sz w:val="20"/>
        </w:rPr>
        <w:t>, da doslej v</w:t>
      </w:r>
      <w:r>
        <w:rPr>
          <w:rFonts w:cs="Arial"/>
          <w:sz w:val="20"/>
        </w:rPr>
        <w:t> </w:t>
      </w:r>
      <w:r w:rsidRPr="006D0C4B">
        <w:rPr>
          <w:rFonts w:cs="Arial"/>
          <w:sz w:val="20"/>
        </w:rPr>
        <w:t xml:space="preserve">Sloveniji še ni bilo zahtev za odobritev novih sevalnih dejavnosti, </w:t>
      </w:r>
      <w:r>
        <w:rPr>
          <w:rFonts w:cs="Arial"/>
          <w:sz w:val="20"/>
        </w:rPr>
        <w:t xml:space="preserve">v prihodnje </w:t>
      </w:r>
      <w:r w:rsidRPr="006D0C4B">
        <w:rPr>
          <w:rFonts w:cs="Arial"/>
          <w:sz w:val="20"/>
        </w:rPr>
        <w:t xml:space="preserve">pa </w:t>
      </w:r>
      <w:r>
        <w:rPr>
          <w:rFonts w:cs="Arial"/>
          <w:sz w:val="20"/>
        </w:rPr>
        <w:t xml:space="preserve">kaj takega </w:t>
      </w:r>
      <w:r w:rsidRPr="006D0C4B">
        <w:rPr>
          <w:rFonts w:cs="Arial"/>
          <w:sz w:val="20"/>
        </w:rPr>
        <w:t xml:space="preserve">seveda </w:t>
      </w:r>
      <w:r>
        <w:rPr>
          <w:rFonts w:cs="Arial"/>
          <w:sz w:val="20"/>
        </w:rPr>
        <w:t>ni</w:t>
      </w:r>
      <w:r w:rsidRPr="006D0C4B">
        <w:rPr>
          <w:rFonts w:cs="Arial"/>
          <w:sz w:val="20"/>
        </w:rPr>
        <w:t xml:space="preserve"> izključeno. Predlagana določba v nadaljevanju sledi zahtevam </w:t>
      </w:r>
      <w:r>
        <w:rPr>
          <w:rFonts w:cs="Arial"/>
          <w:sz w:val="20"/>
        </w:rPr>
        <w:t>19. člena d</w:t>
      </w:r>
      <w:r w:rsidRPr="006D0C4B">
        <w:rPr>
          <w:rFonts w:cs="Arial"/>
          <w:sz w:val="20"/>
        </w:rPr>
        <w:t xml:space="preserve">irektive BSS </w:t>
      </w:r>
      <w:r>
        <w:rPr>
          <w:rFonts w:cs="Arial"/>
          <w:sz w:val="20"/>
        </w:rPr>
        <w:t>in</w:t>
      </w:r>
      <w:r w:rsidRPr="006D0C4B">
        <w:rPr>
          <w:rFonts w:cs="Arial"/>
          <w:sz w:val="20"/>
        </w:rPr>
        <w:t xml:space="preserve"> določa, da pristojni organ lahko zahteva izdelavo ocene tudi za izvajanje že uveljavljenih dejavnosti, če razpolaga z novimi pomembnimi dokazi, ki ga k temu napotujejo</w:t>
      </w:r>
      <w:r>
        <w:rPr>
          <w:rFonts w:cs="Arial"/>
          <w:sz w:val="20"/>
        </w:rPr>
        <w:t>,</w:t>
      </w:r>
      <w:r w:rsidRPr="006D0C4B">
        <w:rPr>
          <w:rFonts w:cs="Arial"/>
          <w:sz w:val="20"/>
        </w:rPr>
        <w:t xml:space="preserve"> </w:t>
      </w:r>
      <w:r>
        <w:rPr>
          <w:rFonts w:cs="Arial"/>
          <w:sz w:val="20"/>
        </w:rPr>
        <w:t>ter</w:t>
      </w:r>
      <w:r w:rsidRPr="006D0C4B">
        <w:rPr>
          <w:rFonts w:cs="Arial"/>
          <w:sz w:val="20"/>
        </w:rPr>
        <w:t xml:space="preserve"> da je pri izdelavi ocene treba upoštevati izpostavljenost prebivalstva </w:t>
      </w:r>
      <w:r>
        <w:rPr>
          <w:rFonts w:cs="Arial"/>
          <w:sz w:val="20"/>
        </w:rPr>
        <w:t>in</w:t>
      </w:r>
      <w:r w:rsidRPr="006D0C4B">
        <w:rPr>
          <w:rFonts w:cs="Arial"/>
          <w:sz w:val="20"/>
        </w:rPr>
        <w:t xml:space="preserve"> poklicno izpostavljenost, pri zdravstvenih dejavnostih pa </w:t>
      </w:r>
      <w:r w:rsidRPr="002E36DC">
        <w:rPr>
          <w:rFonts w:cs="Arial"/>
          <w:sz w:val="20"/>
        </w:rPr>
        <w:t>predvsem</w:t>
      </w:r>
      <w:r w:rsidRPr="006D0C4B" w:rsidDel="00945FFF">
        <w:rPr>
          <w:rFonts w:cs="Arial"/>
          <w:sz w:val="20"/>
        </w:rPr>
        <w:t xml:space="preserve"> </w:t>
      </w:r>
      <w:r w:rsidRPr="006D0C4B">
        <w:rPr>
          <w:rFonts w:cs="Arial"/>
          <w:sz w:val="20"/>
        </w:rPr>
        <w:t xml:space="preserve">izpostavljenost pacientov. Zakon </w:t>
      </w:r>
      <w:r>
        <w:rPr>
          <w:rFonts w:cs="Arial"/>
          <w:sz w:val="20"/>
        </w:rPr>
        <w:t>navaja tudi</w:t>
      </w:r>
      <w:r w:rsidRPr="006D0C4B">
        <w:rPr>
          <w:rFonts w:cs="Arial"/>
          <w:sz w:val="20"/>
        </w:rPr>
        <w:t>, da bo podrobnosti glede obsega in vsebine ocene določil predpis ministra.</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33. členu:</w:t>
      </w:r>
    </w:p>
    <w:p w:rsidR="00D461C6" w:rsidRPr="006D0C4B" w:rsidRDefault="00D461C6" w:rsidP="00D461C6">
      <w:pPr>
        <w:spacing w:after="120"/>
        <w:rPr>
          <w:rFonts w:cs="Arial"/>
          <w:sz w:val="20"/>
        </w:rPr>
      </w:pPr>
      <w:r w:rsidRPr="006D0C4B">
        <w:rPr>
          <w:rFonts w:cs="Arial"/>
          <w:sz w:val="20"/>
        </w:rPr>
        <w:t>Upravičenost dejavnosti, ki vključujejo predmete splošne rabe, je po</w:t>
      </w:r>
      <w:r>
        <w:rPr>
          <w:rFonts w:cs="Arial"/>
          <w:sz w:val="20"/>
        </w:rPr>
        <w:t>polnoma</w:t>
      </w:r>
      <w:r w:rsidRPr="006D0C4B">
        <w:rPr>
          <w:rFonts w:cs="Arial"/>
          <w:sz w:val="20"/>
        </w:rPr>
        <w:t xml:space="preserve"> novo področje, ki ga nova </w:t>
      </w:r>
      <w:r>
        <w:rPr>
          <w:rFonts w:cs="Arial"/>
          <w:sz w:val="20"/>
        </w:rPr>
        <w:t>d</w:t>
      </w:r>
      <w:r w:rsidRPr="006D0C4B">
        <w:rPr>
          <w:rFonts w:cs="Arial"/>
          <w:sz w:val="20"/>
        </w:rPr>
        <w:t>irektiva BSS</w:t>
      </w:r>
      <w:r>
        <w:rPr>
          <w:rFonts w:cs="Arial"/>
          <w:sz w:val="20"/>
        </w:rPr>
        <w:t xml:space="preserve"> </w:t>
      </w:r>
      <w:r w:rsidRPr="006D0C4B">
        <w:rPr>
          <w:rFonts w:cs="Arial"/>
          <w:sz w:val="20"/>
        </w:rPr>
        <w:t>ureja</w:t>
      </w:r>
      <w:r>
        <w:rPr>
          <w:rFonts w:cs="Arial"/>
          <w:sz w:val="20"/>
        </w:rPr>
        <w:t xml:space="preserve"> v 20. členu,</w:t>
      </w:r>
      <w:r w:rsidRPr="006D0C4B">
        <w:rPr>
          <w:rFonts w:cs="Arial"/>
          <w:sz w:val="20"/>
        </w:rPr>
        <w:t xml:space="preserve"> s</w:t>
      </w:r>
      <w:r>
        <w:rPr>
          <w:rFonts w:cs="Arial"/>
          <w:sz w:val="20"/>
        </w:rPr>
        <w:t> </w:t>
      </w:r>
      <w:r w:rsidRPr="006D0C4B">
        <w:rPr>
          <w:rFonts w:cs="Arial"/>
          <w:sz w:val="20"/>
        </w:rPr>
        <w:t>predlagano določbo 33. člena</w:t>
      </w:r>
      <w:r w:rsidRPr="006D0C4B" w:rsidDel="00261B15">
        <w:rPr>
          <w:rFonts w:cs="Arial"/>
          <w:sz w:val="20"/>
        </w:rPr>
        <w:t xml:space="preserve"> </w:t>
      </w:r>
      <w:r>
        <w:rPr>
          <w:rFonts w:cs="Arial"/>
          <w:sz w:val="20"/>
        </w:rPr>
        <w:t xml:space="preserve">pa se to </w:t>
      </w:r>
      <w:r w:rsidRPr="006D0C4B">
        <w:rPr>
          <w:rFonts w:cs="Arial"/>
          <w:sz w:val="20"/>
        </w:rPr>
        <w:t>na novo pren</w:t>
      </w:r>
      <w:r>
        <w:rPr>
          <w:rFonts w:cs="Arial"/>
          <w:sz w:val="20"/>
        </w:rPr>
        <w:t>aša tudi</w:t>
      </w:r>
      <w:r w:rsidRPr="006D0C4B">
        <w:rPr>
          <w:rFonts w:cs="Arial"/>
          <w:sz w:val="20"/>
        </w:rPr>
        <w:t xml:space="preserve"> v naš pravni red.</w:t>
      </w:r>
    </w:p>
    <w:p w:rsidR="00D461C6" w:rsidRPr="006D0C4B" w:rsidRDefault="00D461C6" w:rsidP="00D461C6">
      <w:pPr>
        <w:spacing w:after="120"/>
        <w:rPr>
          <w:rFonts w:cs="Arial"/>
          <w:sz w:val="20"/>
        </w:rPr>
      </w:pPr>
      <w:r w:rsidRPr="006D0C4B">
        <w:rPr>
          <w:rFonts w:cs="Arial"/>
          <w:sz w:val="20"/>
        </w:rPr>
        <w:t xml:space="preserve">Predlagani člen se nanaša na predmete splošne rabe, ki sicer niso </w:t>
      </w:r>
      <w:r>
        <w:rPr>
          <w:rFonts w:cs="Arial"/>
          <w:sz w:val="20"/>
        </w:rPr>
        <w:t>opredeljeni</w:t>
      </w:r>
      <w:r w:rsidRPr="006D0C4B">
        <w:rPr>
          <w:rFonts w:cs="Arial"/>
          <w:sz w:val="20"/>
        </w:rPr>
        <w:t xml:space="preserve"> kot viri sevanja, vendar so vanj</w:t>
      </w:r>
      <w:r>
        <w:rPr>
          <w:rFonts w:cs="Arial"/>
          <w:sz w:val="20"/>
        </w:rPr>
        <w:t>e</w:t>
      </w:r>
      <w:r w:rsidRPr="006D0C4B">
        <w:rPr>
          <w:rFonts w:cs="Arial"/>
          <w:sz w:val="20"/>
        </w:rPr>
        <w:t xml:space="preserve"> namenoma vgradili radionuklid</w:t>
      </w:r>
      <w:r>
        <w:rPr>
          <w:rFonts w:cs="Arial"/>
          <w:sz w:val="20"/>
        </w:rPr>
        <w:t xml:space="preserve"> </w:t>
      </w:r>
      <w:r w:rsidRPr="006D0C4B">
        <w:rPr>
          <w:rFonts w:cs="Arial"/>
          <w:sz w:val="20"/>
        </w:rPr>
        <w:t xml:space="preserve">ali več </w:t>
      </w:r>
      <w:r>
        <w:rPr>
          <w:rFonts w:cs="Arial"/>
          <w:sz w:val="20"/>
        </w:rPr>
        <w:t>teh</w:t>
      </w:r>
      <w:r w:rsidRPr="006D0C4B">
        <w:rPr>
          <w:rFonts w:cs="Arial"/>
          <w:sz w:val="20"/>
        </w:rPr>
        <w:t xml:space="preserve"> ali pa so ti nastali z aktivacijo vgrajenega materiala. Predmet splošne rabe je lahko tudi naprava ali predmet, ki oddaja ionizirajoče sevanje. Bistveno za tak predmet je, da je v nasprotju z zaprtim virom sevanja ali napravo, ki oddaja ionizirajoče sevanje (n</w:t>
      </w:r>
      <w:r>
        <w:rPr>
          <w:rFonts w:cs="Arial"/>
          <w:sz w:val="20"/>
        </w:rPr>
        <w:t xml:space="preserve">a </w:t>
      </w:r>
      <w:r w:rsidRPr="006D0C4B">
        <w:rPr>
          <w:rFonts w:cs="Arial"/>
          <w:sz w:val="20"/>
        </w:rPr>
        <w:t>pr</w:t>
      </w:r>
      <w:r>
        <w:rPr>
          <w:rFonts w:cs="Arial"/>
          <w:sz w:val="20"/>
        </w:rPr>
        <w:t>imer</w:t>
      </w:r>
      <w:r w:rsidRPr="006D0C4B">
        <w:rPr>
          <w:rFonts w:cs="Arial"/>
          <w:sz w:val="20"/>
        </w:rPr>
        <w:t xml:space="preserve"> rentgenska naprava)</w:t>
      </w:r>
      <w:r>
        <w:rPr>
          <w:rFonts w:cs="Arial"/>
          <w:sz w:val="20"/>
        </w:rPr>
        <w:t>,</w:t>
      </w:r>
      <w:r w:rsidRPr="006D0C4B">
        <w:rPr>
          <w:rFonts w:cs="Arial"/>
          <w:sz w:val="20"/>
        </w:rPr>
        <w:t xml:space="preserve"> v prosti prodaji in je dostopen posameznikom iz prebivalstva brez posebnega nadzora pristojnega organa med </w:t>
      </w:r>
      <w:r>
        <w:rPr>
          <w:rFonts w:cs="Arial"/>
          <w:sz w:val="20"/>
        </w:rPr>
        <w:t xml:space="preserve">prodajo </w:t>
      </w:r>
      <w:r w:rsidRPr="006D0C4B">
        <w:rPr>
          <w:rFonts w:cs="Arial"/>
          <w:sz w:val="20"/>
        </w:rPr>
        <w:t xml:space="preserve">in po </w:t>
      </w:r>
      <w:r>
        <w:rPr>
          <w:rFonts w:cs="Arial"/>
          <w:sz w:val="20"/>
        </w:rPr>
        <w:t>njej</w:t>
      </w:r>
      <w:r w:rsidRPr="006D0C4B">
        <w:rPr>
          <w:rFonts w:cs="Arial"/>
          <w:sz w:val="20"/>
        </w:rPr>
        <w:t>. Predlagani člen določa, da mora biti proizvodnja ali uvoz takih predmetov upravičena, pri čemer se uporabijo splošn</w:t>
      </w:r>
      <w:r>
        <w:rPr>
          <w:rFonts w:cs="Arial"/>
          <w:sz w:val="20"/>
        </w:rPr>
        <w:t>a načela</w:t>
      </w:r>
      <w:r w:rsidRPr="006D0C4B">
        <w:rPr>
          <w:rFonts w:cs="Arial"/>
          <w:sz w:val="20"/>
        </w:rPr>
        <w:t xml:space="preserve"> glede upravičenosti določene dejavnosti (t.</w:t>
      </w:r>
      <w:r>
        <w:rPr>
          <w:rFonts w:cs="Arial"/>
          <w:sz w:val="20"/>
        </w:rPr>
        <w:t> </w:t>
      </w:r>
      <w:r w:rsidRPr="006D0C4B">
        <w:rPr>
          <w:rFonts w:cs="Arial"/>
          <w:sz w:val="20"/>
        </w:rPr>
        <w:t>i. »justification«). Če pristojni organ na podlagi vseh predloženih dokazil in strokovnega mnenja pooblaščenega izvedenca za varstvo pred sevanji presodi, da je tak</w:t>
      </w:r>
      <w:r>
        <w:rPr>
          <w:rFonts w:cs="Arial"/>
          <w:sz w:val="20"/>
        </w:rPr>
        <w:t>a</w:t>
      </w:r>
      <w:r w:rsidRPr="006D0C4B">
        <w:rPr>
          <w:rFonts w:cs="Arial"/>
          <w:sz w:val="20"/>
        </w:rPr>
        <w:t xml:space="preserve"> dejavnost upravičena, </w:t>
      </w:r>
      <w:r>
        <w:rPr>
          <w:rFonts w:cs="Arial"/>
          <w:sz w:val="20"/>
        </w:rPr>
        <w:t>torej</w:t>
      </w:r>
      <w:r w:rsidRPr="006D0C4B">
        <w:rPr>
          <w:rFonts w:cs="Arial"/>
          <w:sz w:val="20"/>
        </w:rPr>
        <w:t xml:space="preserve"> da je korist za posameznika ali družbo zaradi te nove dejavnosti večja </w:t>
      </w:r>
      <w:r>
        <w:rPr>
          <w:rFonts w:cs="Arial"/>
          <w:sz w:val="20"/>
        </w:rPr>
        <w:t>kot</w:t>
      </w:r>
      <w:r w:rsidRPr="006D0C4B">
        <w:rPr>
          <w:rFonts w:cs="Arial"/>
          <w:sz w:val="20"/>
        </w:rPr>
        <w:t xml:space="preserve"> škod</w:t>
      </w:r>
      <w:r>
        <w:rPr>
          <w:rFonts w:cs="Arial"/>
          <w:sz w:val="20"/>
        </w:rPr>
        <w:t>a</w:t>
      </w:r>
      <w:r w:rsidRPr="006D0C4B">
        <w:rPr>
          <w:rFonts w:cs="Arial"/>
          <w:sz w:val="20"/>
        </w:rPr>
        <w:t xml:space="preserve"> za zdravje, ki bi jo prinesla uvedba, proizvajalcu </w:t>
      </w:r>
      <w:r>
        <w:rPr>
          <w:rFonts w:cs="Arial"/>
          <w:sz w:val="20"/>
        </w:rPr>
        <w:t>ali</w:t>
      </w:r>
      <w:r w:rsidRPr="006D0C4B">
        <w:rPr>
          <w:rFonts w:cs="Arial"/>
          <w:sz w:val="20"/>
        </w:rPr>
        <w:t xml:space="preserve"> uvozniku odobri nameravano dejavnost. Pri tehtanju upravičenosti mora uporabljati merila sprejemljivosti o upravičenosti rabe predmetov splošne rabe, ki jih bo z uredbo </w:t>
      </w:r>
      <w:r w:rsidRPr="00440B10">
        <w:rPr>
          <w:rFonts w:cs="Arial"/>
          <w:sz w:val="20"/>
        </w:rPr>
        <w:t>določila Vlada Republike Slovenije.</w:t>
      </w:r>
      <w:r w:rsidRPr="006D0C4B">
        <w:rPr>
          <w:rFonts w:cs="Arial"/>
          <w:sz w:val="20"/>
        </w:rPr>
        <w:t xml:space="preserve"> </w:t>
      </w:r>
    </w:p>
    <w:p w:rsidR="00D461C6" w:rsidRPr="006D0C4B" w:rsidRDefault="00D461C6" w:rsidP="00D461C6">
      <w:pPr>
        <w:spacing w:after="120"/>
        <w:rPr>
          <w:rFonts w:cs="Arial"/>
          <w:sz w:val="20"/>
        </w:rPr>
      </w:pPr>
      <w:r w:rsidRPr="006D0C4B">
        <w:rPr>
          <w:rFonts w:cs="Arial"/>
          <w:sz w:val="20"/>
        </w:rPr>
        <w:t xml:space="preserve">Predlagani člen še določa, da mora pristojni organ o vsaki taki vlogi obvestiti tudi vse </w:t>
      </w:r>
      <w:r>
        <w:rPr>
          <w:rFonts w:cs="Arial"/>
          <w:sz w:val="20"/>
        </w:rPr>
        <w:t>podobne</w:t>
      </w:r>
      <w:r w:rsidRPr="006D0C4B">
        <w:rPr>
          <w:rFonts w:cs="Arial"/>
          <w:sz w:val="20"/>
        </w:rPr>
        <w:t xml:space="preserve"> </w:t>
      </w:r>
      <w:r>
        <w:rPr>
          <w:rFonts w:cs="Arial"/>
          <w:sz w:val="20"/>
        </w:rPr>
        <w:t>regulatorne organe</w:t>
      </w:r>
      <w:r w:rsidRPr="006D0C4B">
        <w:rPr>
          <w:rFonts w:cs="Arial"/>
          <w:sz w:val="20"/>
        </w:rPr>
        <w:t xml:space="preserve"> v drugih državah EU, na zahtevo pa jih mora obvestiti tudi o odločitvi </w:t>
      </w:r>
      <w:r>
        <w:rPr>
          <w:rFonts w:cs="Arial"/>
          <w:sz w:val="20"/>
        </w:rPr>
        <w:t>in</w:t>
      </w:r>
      <w:r w:rsidRPr="006D0C4B">
        <w:rPr>
          <w:rFonts w:cs="Arial"/>
          <w:sz w:val="20"/>
        </w:rPr>
        <w:t xml:space="preserve"> razlogih za svojo odločitev.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34. členu:</w:t>
      </w:r>
    </w:p>
    <w:p w:rsidR="00D461C6" w:rsidRPr="006D0C4B" w:rsidRDefault="00D461C6" w:rsidP="00D461C6">
      <w:pPr>
        <w:spacing w:after="120"/>
        <w:rPr>
          <w:rFonts w:cs="Arial"/>
          <w:sz w:val="20"/>
        </w:rPr>
      </w:pPr>
      <w:r w:rsidRPr="006D0C4B">
        <w:rPr>
          <w:rFonts w:cs="Arial"/>
          <w:sz w:val="20"/>
        </w:rPr>
        <w:t>Zakonodaja o varstvu pred ionizirajočimi sevanji je že doslej urejala izpostavljenost zaradi nemedicinskega slikanja, vendar pod nekoliko drugačnim imenom, kot pravno medicinski postopek. Bistvo ostaja nespremenjeno, za tovrstno nemedicinsko slikanje (n</w:t>
      </w:r>
      <w:r>
        <w:rPr>
          <w:rFonts w:cs="Arial"/>
          <w:sz w:val="20"/>
        </w:rPr>
        <w:t xml:space="preserve">a </w:t>
      </w:r>
      <w:r w:rsidRPr="006D0C4B">
        <w:rPr>
          <w:rFonts w:cs="Arial"/>
          <w:sz w:val="20"/>
        </w:rPr>
        <w:t>pr</w:t>
      </w:r>
      <w:r>
        <w:rPr>
          <w:rFonts w:cs="Arial"/>
          <w:sz w:val="20"/>
        </w:rPr>
        <w:t>imer</w:t>
      </w:r>
      <w:r w:rsidRPr="006D0C4B">
        <w:rPr>
          <w:rFonts w:cs="Arial"/>
          <w:sz w:val="20"/>
        </w:rPr>
        <w:t xml:space="preserve"> za namene kazenskega postopka, druge pravne namene, potrebe zavarovalništva ipd.) je vselej </w:t>
      </w:r>
      <w:r>
        <w:rPr>
          <w:rFonts w:cs="Arial"/>
          <w:sz w:val="20"/>
        </w:rPr>
        <w:t xml:space="preserve">treba </w:t>
      </w:r>
      <w:r w:rsidRPr="006D0C4B">
        <w:rPr>
          <w:rFonts w:cs="Arial"/>
          <w:sz w:val="20"/>
        </w:rPr>
        <w:t xml:space="preserve">pridobiti dovoljenje </w:t>
      </w:r>
      <w:r>
        <w:rPr>
          <w:rFonts w:cs="Arial"/>
          <w:sz w:val="20"/>
        </w:rPr>
        <w:t>U</w:t>
      </w:r>
      <w:r w:rsidRPr="006D0C4B">
        <w:rPr>
          <w:rFonts w:cs="Arial"/>
          <w:sz w:val="20"/>
        </w:rPr>
        <w:t xml:space="preserve">prave </w:t>
      </w:r>
      <w:r>
        <w:rPr>
          <w:rFonts w:cs="Arial"/>
          <w:sz w:val="20"/>
        </w:rPr>
        <w:t xml:space="preserve">RS </w:t>
      </w:r>
      <w:r w:rsidRPr="006D0C4B">
        <w:rPr>
          <w:rFonts w:cs="Arial"/>
          <w:sz w:val="20"/>
        </w:rPr>
        <w:t>za varstvo pred sevanji, to pa se izda ob upoštevanju načela o upravičenosti in na podlagi meril sprejemljivosti o upravičenosti slikanja v</w:t>
      </w:r>
      <w:r>
        <w:rPr>
          <w:rFonts w:cs="Arial"/>
          <w:sz w:val="20"/>
        </w:rPr>
        <w:t> </w:t>
      </w:r>
      <w:r w:rsidRPr="006D0C4B">
        <w:rPr>
          <w:rFonts w:cs="Arial"/>
          <w:sz w:val="20"/>
        </w:rPr>
        <w:t>nemedicinske namene, ki jih bo predpisal minister, pristojen za zdravje.</w:t>
      </w:r>
      <w:r>
        <w:rPr>
          <w:rFonts w:cs="Arial"/>
          <w:sz w:val="20"/>
        </w:rPr>
        <w:t xml:space="preserve"> </w:t>
      </w:r>
      <w:r w:rsidRPr="006D0C4B">
        <w:rPr>
          <w:rFonts w:cs="Arial"/>
          <w:sz w:val="20"/>
        </w:rPr>
        <w:t>S predlagano določbo se v naš pravni red prenašajo določbe</w:t>
      </w:r>
      <w:r>
        <w:rPr>
          <w:rFonts w:cs="Arial"/>
          <w:sz w:val="20"/>
        </w:rPr>
        <w:t xml:space="preserve"> 22.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35. členu:</w:t>
      </w:r>
    </w:p>
    <w:p w:rsidR="00D461C6" w:rsidRPr="006D0C4B" w:rsidRDefault="00D461C6" w:rsidP="00D461C6">
      <w:pPr>
        <w:spacing w:after="120"/>
        <w:rPr>
          <w:rFonts w:cs="Arial"/>
          <w:sz w:val="20"/>
        </w:rPr>
      </w:pPr>
      <w:r w:rsidRPr="006D0C4B">
        <w:rPr>
          <w:rFonts w:cs="Arial"/>
          <w:sz w:val="20"/>
        </w:rPr>
        <w:lastRenderedPageBreak/>
        <w:t xml:space="preserve">S predlaganim členom se določajo mejne doze za izpostavljene delavce in prebivalce. Sedanji zakon se je izogibal navajanju </w:t>
      </w:r>
      <w:r>
        <w:rPr>
          <w:rFonts w:cs="Arial"/>
          <w:sz w:val="20"/>
        </w:rPr>
        <w:t>številčnih</w:t>
      </w:r>
      <w:r w:rsidRPr="006D0C4B">
        <w:rPr>
          <w:rFonts w:cs="Arial"/>
          <w:sz w:val="20"/>
        </w:rPr>
        <w:t xml:space="preserve"> vrednosti in jih je v celoti prepuščal podzakonskemu urejanju, predlagatelj pa meni, da so vrednosti, predlagane v tem členu, tako široko sprejete v</w:t>
      </w:r>
      <w:r>
        <w:rPr>
          <w:rFonts w:cs="Arial"/>
          <w:sz w:val="20"/>
        </w:rPr>
        <w:t> </w:t>
      </w:r>
      <w:r w:rsidRPr="006D0C4B">
        <w:rPr>
          <w:rFonts w:cs="Arial"/>
          <w:sz w:val="20"/>
        </w:rPr>
        <w:t xml:space="preserve">svetovnem merilu </w:t>
      </w:r>
      <w:r>
        <w:rPr>
          <w:rFonts w:cs="Arial"/>
          <w:sz w:val="20"/>
        </w:rPr>
        <w:t>in</w:t>
      </w:r>
      <w:r w:rsidRPr="006D0C4B">
        <w:rPr>
          <w:rFonts w:cs="Arial"/>
          <w:sz w:val="20"/>
        </w:rPr>
        <w:t xml:space="preserve"> že zelo dolgo ustaljene, da jih je primerno določiti </w:t>
      </w:r>
      <w:r>
        <w:rPr>
          <w:rFonts w:cs="Arial"/>
          <w:sz w:val="20"/>
        </w:rPr>
        <w:t xml:space="preserve">tudi </w:t>
      </w:r>
      <w:r w:rsidRPr="006D0C4B">
        <w:rPr>
          <w:rFonts w:cs="Arial"/>
          <w:sz w:val="20"/>
        </w:rPr>
        <w:t>v zakonu. Gre namreč za najpomembnejše mejne doze, medtem ko bodo druge podrobnosti tako kot doslej urejali podzakonski predpisi. S predlagano določbo se v naš pravni red prenašajo določbe</w:t>
      </w:r>
      <w:r>
        <w:rPr>
          <w:rFonts w:cs="Arial"/>
          <w:sz w:val="20"/>
        </w:rPr>
        <w:t xml:space="preserve"> 9. in 12.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36. členu:</w:t>
      </w:r>
    </w:p>
    <w:p w:rsidR="00D461C6" w:rsidRPr="006D0C4B" w:rsidRDefault="00D461C6" w:rsidP="00D461C6">
      <w:pPr>
        <w:spacing w:after="120"/>
        <w:rPr>
          <w:rFonts w:cs="Arial"/>
          <w:sz w:val="20"/>
        </w:rPr>
      </w:pPr>
      <w:r w:rsidRPr="006D0C4B">
        <w:rPr>
          <w:rFonts w:cs="Arial"/>
          <w:sz w:val="20"/>
        </w:rPr>
        <w:t xml:space="preserve">Podobno kot mejne doze tudi </w:t>
      </w:r>
      <w:r w:rsidRPr="00763346">
        <w:rPr>
          <w:rFonts w:cs="Arial"/>
          <w:sz w:val="20"/>
        </w:rPr>
        <w:t>dozne ograde</w:t>
      </w:r>
      <w:r w:rsidRPr="006D0C4B">
        <w:rPr>
          <w:rFonts w:cs="Arial"/>
          <w:sz w:val="20"/>
        </w:rPr>
        <w:t xml:space="preserve"> ureja že </w:t>
      </w:r>
      <w:r>
        <w:rPr>
          <w:rFonts w:cs="Arial"/>
          <w:sz w:val="20"/>
        </w:rPr>
        <w:t>z</w:t>
      </w:r>
      <w:r w:rsidRPr="006D0C4B">
        <w:rPr>
          <w:rFonts w:cs="Arial"/>
          <w:sz w:val="20"/>
        </w:rPr>
        <w:t xml:space="preserve">daj veljavna zakonodaja. Bistvenih sprememb na tem področju ni. Če mejne doze pomenijo skrajno </w:t>
      </w:r>
      <w:r>
        <w:rPr>
          <w:rFonts w:cs="Arial"/>
          <w:sz w:val="20"/>
        </w:rPr>
        <w:t>mejno vrednost</w:t>
      </w:r>
      <w:r w:rsidRPr="006D0C4B">
        <w:rPr>
          <w:rFonts w:cs="Arial"/>
          <w:sz w:val="20"/>
        </w:rPr>
        <w:t xml:space="preserve">, preko katere sevalni delavci in prebivalstvo ne smejo biti izpostavljeni, pa dozne ograde pomenijo </w:t>
      </w:r>
      <w:r>
        <w:rPr>
          <w:rFonts w:cs="Arial"/>
          <w:sz w:val="20"/>
        </w:rPr>
        <w:t>izpolnitev</w:t>
      </w:r>
      <w:r w:rsidRPr="006D0C4B">
        <w:rPr>
          <w:rFonts w:cs="Arial"/>
          <w:sz w:val="20"/>
        </w:rPr>
        <w:t xml:space="preserve"> načela optimizacije in uveljavljanje načela ALARA (»as low as reasonable achievable«). Z</w:t>
      </w:r>
      <w:r>
        <w:rPr>
          <w:rFonts w:cs="Arial"/>
          <w:sz w:val="20"/>
        </w:rPr>
        <w:t> </w:t>
      </w:r>
      <w:r w:rsidRPr="006D0C4B">
        <w:rPr>
          <w:rFonts w:cs="Arial"/>
          <w:sz w:val="20"/>
        </w:rPr>
        <w:t xml:space="preserve">doznimi ogradami izvajalci </w:t>
      </w:r>
      <w:r>
        <w:rPr>
          <w:rFonts w:cs="Arial"/>
          <w:sz w:val="20"/>
        </w:rPr>
        <w:t>optimizirajo</w:t>
      </w:r>
      <w:r w:rsidRPr="006D0C4B">
        <w:rPr>
          <w:rFonts w:cs="Arial"/>
          <w:sz w:val="20"/>
        </w:rPr>
        <w:t xml:space="preserve"> svoj</w:t>
      </w:r>
      <w:r>
        <w:rPr>
          <w:rFonts w:cs="Arial"/>
          <w:sz w:val="20"/>
        </w:rPr>
        <w:t>e</w:t>
      </w:r>
      <w:r w:rsidRPr="006D0C4B">
        <w:rPr>
          <w:rFonts w:cs="Arial"/>
          <w:sz w:val="20"/>
        </w:rPr>
        <w:t xml:space="preserve"> </w:t>
      </w:r>
      <w:r>
        <w:rPr>
          <w:rFonts w:cs="Arial"/>
          <w:sz w:val="20"/>
        </w:rPr>
        <w:t>dejavnosti</w:t>
      </w:r>
      <w:r w:rsidRPr="006D0C4B">
        <w:rPr>
          <w:rFonts w:cs="Arial"/>
          <w:sz w:val="20"/>
        </w:rPr>
        <w:t xml:space="preserve"> </w:t>
      </w:r>
      <w:r>
        <w:rPr>
          <w:rFonts w:cs="Arial"/>
          <w:sz w:val="20"/>
        </w:rPr>
        <w:t>tako</w:t>
      </w:r>
      <w:r w:rsidRPr="006D0C4B">
        <w:rPr>
          <w:rFonts w:cs="Arial"/>
          <w:sz w:val="20"/>
        </w:rPr>
        <w:t xml:space="preserve">, da dosežejo čim nižjo sevalno obremenitev za svoje delavce </w:t>
      </w:r>
      <w:r>
        <w:rPr>
          <w:rFonts w:cs="Arial"/>
          <w:sz w:val="20"/>
        </w:rPr>
        <w:t>in</w:t>
      </w:r>
      <w:r w:rsidRPr="006D0C4B">
        <w:rPr>
          <w:rFonts w:cs="Arial"/>
          <w:sz w:val="20"/>
        </w:rPr>
        <w:t xml:space="preserve"> tudi za prebivalstvo. S predlagano določbo se v naš pravni red prenašajo določbe </w:t>
      </w:r>
      <w:r>
        <w:rPr>
          <w:rFonts w:cs="Arial"/>
          <w:sz w:val="20"/>
        </w:rPr>
        <w:t>6. člena 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37. členu:</w:t>
      </w:r>
    </w:p>
    <w:p w:rsidR="00D461C6" w:rsidRPr="006D0C4B" w:rsidRDefault="00D461C6" w:rsidP="00D461C6">
      <w:pPr>
        <w:spacing w:after="120"/>
        <w:rPr>
          <w:rFonts w:cs="Arial"/>
          <w:sz w:val="20"/>
        </w:rPr>
      </w:pPr>
      <w:r w:rsidRPr="006D0C4B">
        <w:rPr>
          <w:rFonts w:cs="Arial"/>
          <w:sz w:val="20"/>
        </w:rPr>
        <w:t xml:space="preserve">Če dozne ograde iz prejšnjega člena pomenijo </w:t>
      </w:r>
      <w:r>
        <w:rPr>
          <w:rFonts w:cs="Arial"/>
          <w:sz w:val="20"/>
        </w:rPr>
        <w:t>izpolnitev</w:t>
      </w:r>
      <w:r w:rsidRPr="006D0C4B">
        <w:rPr>
          <w:rFonts w:cs="Arial"/>
          <w:sz w:val="20"/>
        </w:rPr>
        <w:t xml:space="preserve"> načela optimizacije in uveljavljanje načela ALARA (»as low as reasonable achievable«) v t.</w:t>
      </w:r>
      <w:r>
        <w:rPr>
          <w:rFonts w:cs="Arial"/>
          <w:sz w:val="20"/>
        </w:rPr>
        <w:t> </w:t>
      </w:r>
      <w:r w:rsidRPr="006D0C4B">
        <w:rPr>
          <w:rFonts w:cs="Arial"/>
          <w:sz w:val="20"/>
        </w:rPr>
        <w:t>i. »</w:t>
      </w:r>
      <w:r w:rsidRPr="002E36DC">
        <w:rPr>
          <w:rFonts w:cs="Arial"/>
          <w:sz w:val="20"/>
        </w:rPr>
        <w:t>običajnih</w:t>
      </w:r>
      <w:r w:rsidRPr="006D0C4B">
        <w:rPr>
          <w:rFonts w:cs="Arial"/>
          <w:sz w:val="20"/>
        </w:rPr>
        <w:t>« okoliščinah, pa se v</w:t>
      </w:r>
      <w:r>
        <w:rPr>
          <w:rFonts w:cs="Arial"/>
          <w:sz w:val="20"/>
        </w:rPr>
        <w:t> </w:t>
      </w:r>
      <w:r w:rsidRPr="006D0C4B">
        <w:rPr>
          <w:rFonts w:cs="Arial"/>
          <w:sz w:val="20"/>
        </w:rPr>
        <w:t>razmerah, ko gre nekaj hudo narobe, t</w:t>
      </w:r>
      <w:r>
        <w:rPr>
          <w:rFonts w:cs="Arial"/>
          <w:sz w:val="20"/>
        </w:rPr>
        <w:t xml:space="preserve">o </w:t>
      </w:r>
      <w:r w:rsidRPr="006D0C4B">
        <w:rPr>
          <w:rFonts w:cs="Arial"/>
          <w:sz w:val="20"/>
        </w:rPr>
        <w:t>j</w:t>
      </w:r>
      <w:r>
        <w:rPr>
          <w:rFonts w:cs="Arial"/>
          <w:sz w:val="20"/>
        </w:rPr>
        <w:t>e</w:t>
      </w:r>
      <w:r w:rsidRPr="006D0C4B">
        <w:rPr>
          <w:rFonts w:cs="Arial"/>
          <w:sz w:val="20"/>
        </w:rPr>
        <w:t xml:space="preserve"> ob izrednih dogodkih, ko se sprožajo večje količine radioaktivnih snovi, načelo optimizacije varstva pred sevanji </w:t>
      </w:r>
      <w:r>
        <w:rPr>
          <w:rFonts w:cs="Arial"/>
          <w:sz w:val="20"/>
        </w:rPr>
        <w:t>izpolnjuje</w:t>
      </w:r>
      <w:r w:rsidRPr="006D0C4B">
        <w:rPr>
          <w:rFonts w:cs="Arial"/>
          <w:sz w:val="20"/>
        </w:rPr>
        <w:t xml:space="preserve"> z uporabo referenčnih </w:t>
      </w:r>
      <w:r>
        <w:rPr>
          <w:rFonts w:cs="Arial"/>
          <w:sz w:val="20"/>
        </w:rPr>
        <w:t>ravni</w:t>
      </w:r>
      <w:r w:rsidRPr="006D0C4B">
        <w:rPr>
          <w:rFonts w:cs="Arial"/>
          <w:sz w:val="20"/>
        </w:rPr>
        <w:t xml:space="preserve">. Tudi ob izrednih dogodkih je namreč treba zagotoviti, da </w:t>
      </w:r>
      <w:r>
        <w:rPr>
          <w:rFonts w:cs="Arial"/>
          <w:sz w:val="20"/>
        </w:rPr>
        <w:t>je izpostavljenost</w:t>
      </w:r>
      <w:r w:rsidRPr="006D0C4B">
        <w:rPr>
          <w:rFonts w:cs="Arial"/>
          <w:sz w:val="20"/>
        </w:rPr>
        <w:t xml:space="preserve"> interventni</w:t>
      </w:r>
      <w:r>
        <w:rPr>
          <w:rFonts w:cs="Arial"/>
          <w:sz w:val="20"/>
        </w:rPr>
        <w:t>h</w:t>
      </w:r>
      <w:r w:rsidRPr="006D0C4B">
        <w:rPr>
          <w:rFonts w:cs="Arial"/>
          <w:sz w:val="20"/>
        </w:rPr>
        <w:t xml:space="preserve"> delavc</w:t>
      </w:r>
      <w:r>
        <w:rPr>
          <w:rFonts w:cs="Arial"/>
          <w:sz w:val="20"/>
        </w:rPr>
        <w:t>ev kar najnižja</w:t>
      </w:r>
      <w:r w:rsidRPr="006D0C4B">
        <w:rPr>
          <w:rFonts w:cs="Arial"/>
          <w:sz w:val="20"/>
        </w:rPr>
        <w:t>. Referenčn</w:t>
      </w:r>
      <w:r>
        <w:rPr>
          <w:rFonts w:cs="Arial"/>
          <w:sz w:val="20"/>
        </w:rPr>
        <w:t>e</w:t>
      </w:r>
      <w:r w:rsidRPr="006D0C4B">
        <w:rPr>
          <w:rFonts w:cs="Arial"/>
          <w:sz w:val="20"/>
        </w:rPr>
        <w:t xml:space="preserve"> </w:t>
      </w:r>
      <w:r>
        <w:rPr>
          <w:rFonts w:cs="Arial"/>
          <w:sz w:val="20"/>
        </w:rPr>
        <w:t>ravni</w:t>
      </w:r>
      <w:r w:rsidRPr="006D0C4B">
        <w:rPr>
          <w:rFonts w:cs="Arial"/>
          <w:sz w:val="20"/>
        </w:rPr>
        <w:t xml:space="preserve"> bodo določen</w:t>
      </w:r>
      <w:r>
        <w:rPr>
          <w:rFonts w:cs="Arial"/>
          <w:sz w:val="20"/>
        </w:rPr>
        <w:t>e</w:t>
      </w:r>
      <w:r w:rsidRPr="006D0C4B">
        <w:rPr>
          <w:rFonts w:cs="Arial"/>
          <w:sz w:val="20"/>
        </w:rPr>
        <w:t xml:space="preserve"> s predpisom </w:t>
      </w:r>
      <w:r>
        <w:rPr>
          <w:rFonts w:cs="Arial"/>
          <w:sz w:val="20"/>
        </w:rPr>
        <w:t>V</w:t>
      </w:r>
      <w:r w:rsidRPr="006D0C4B">
        <w:rPr>
          <w:rFonts w:cs="Arial"/>
          <w:sz w:val="20"/>
        </w:rPr>
        <w:t>lade</w:t>
      </w:r>
      <w:r>
        <w:rPr>
          <w:rFonts w:cs="Arial"/>
          <w:sz w:val="20"/>
        </w:rPr>
        <w:t> Republike Slovenije</w:t>
      </w:r>
      <w:r w:rsidRPr="006D0C4B">
        <w:rPr>
          <w:rFonts w:cs="Arial"/>
          <w:sz w:val="20"/>
        </w:rPr>
        <w:t>.</w:t>
      </w:r>
    </w:p>
    <w:p w:rsidR="00D461C6" w:rsidRPr="006D0C4B" w:rsidRDefault="00D461C6" w:rsidP="00D461C6">
      <w:pPr>
        <w:spacing w:after="120"/>
        <w:rPr>
          <w:rFonts w:cs="Arial"/>
          <w:sz w:val="20"/>
        </w:rPr>
      </w:pPr>
      <w:r w:rsidRPr="002E36DC">
        <w:rPr>
          <w:rFonts w:cs="Arial"/>
          <w:sz w:val="20"/>
        </w:rPr>
        <w:t>Referenčn</w:t>
      </w:r>
      <w:r>
        <w:rPr>
          <w:rFonts w:cs="Arial"/>
          <w:sz w:val="20"/>
        </w:rPr>
        <w:t>e ravni</w:t>
      </w:r>
      <w:r w:rsidRPr="006D0C4B">
        <w:rPr>
          <w:rFonts w:cs="Arial"/>
          <w:sz w:val="20"/>
        </w:rPr>
        <w:t xml:space="preserve"> se bodo uporabljal</w:t>
      </w:r>
      <w:r>
        <w:rPr>
          <w:rFonts w:cs="Arial"/>
          <w:sz w:val="20"/>
        </w:rPr>
        <w:t>e</w:t>
      </w:r>
      <w:r w:rsidRPr="006D0C4B">
        <w:rPr>
          <w:rFonts w:cs="Arial"/>
          <w:sz w:val="20"/>
        </w:rPr>
        <w:t xml:space="preserve"> tudi za optimizacijo varstva pred sevanji v primeru obstoječe izpostavljenosti, t</w:t>
      </w:r>
      <w:r>
        <w:rPr>
          <w:rFonts w:cs="Arial"/>
          <w:sz w:val="20"/>
        </w:rPr>
        <w:t xml:space="preserve">o </w:t>
      </w:r>
      <w:r w:rsidRPr="006D0C4B">
        <w:rPr>
          <w:rFonts w:cs="Arial"/>
          <w:sz w:val="20"/>
        </w:rPr>
        <w:t>j</w:t>
      </w:r>
      <w:r>
        <w:rPr>
          <w:rFonts w:cs="Arial"/>
          <w:sz w:val="20"/>
        </w:rPr>
        <w:t>e</w:t>
      </w:r>
      <w:r w:rsidRPr="006D0C4B">
        <w:rPr>
          <w:rFonts w:cs="Arial"/>
          <w:sz w:val="20"/>
        </w:rPr>
        <w:t xml:space="preserve"> izpostavljenosti, ki že obstaja, ko je treba sprejeti odločitev o</w:t>
      </w:r>
      <w:r>
        <w:rPr>
          <w:rFonts w:cs="Arial"/>
          <w:sz w:val="20"/>
        </w:rPr>
        <w:t> </w:t>
      </w:r>
      <w:r w:rsidRPr="006D0C4B">
        <w:rPr>
          <w:rFonts w:cs="Arial"/>
          <w:sz w:val="20"/>
        </w:rPr>
        <w:t xml:space="preserve">njenem nadzoru, ni pa več treba izvajati nujnih ukrepov </w:t>
      </w:r>
      <w:r>
        <w:rPr>
          <w:rFonts w:cs="Arial"/>
          <w:sz w:val="20"/>
        </w:rPr>
        <w:t>v</w:t>
      </w:r>
      <w:r w:rsidRPr="006D0C4B">
        <w:rPr>
          <w:rFonts w:cs="Arial"/>
          <w:sz w:val="20"/>
        </w:rPr>
        <w:t xml:space="preserve"> primer</w:t>
      </w:r>
      <w:r>
        <w:rPr>
          <w:rFonts w:cs="Arial"/>
          <w:sz w:val="20"/>
        </w:rPr>
        <w:t>u</w:t>
      </w:r>
      <w:r w:rsidRPr="006D0C4B">
        <w:rPr>
          <w:rFonts w:cs="Arial"/>
          <w:sz w:val="20"/>
        </w:rPr>
        <w:t xml:space="preserve"> izrednega dogodka. Poseben poudarek je pri tem namenjen izpostavljenosti radonu. S predlagano določbo se v naš pravni red prenašajo določbe</w:t>
      </w:r>
      <w:r>
        <w:rPr>
          <w:rFonts w:cs="Arial"/>
          <w:sz w:val="20"/>
        </w:rPr>
        <w:t xml:space="preserve"> 7.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38. členu:</w:t>
      </w:r>
    </w:p>
    <w:p w:rsidR="00D461C6" w:rsidRPr="006D0C4B" w:rsidRDefault="00D461C6" w:rsidP="00D461C6">
      <w:pPr>
        <w:spacing w:after="120"/>
        <w:rPr>
          <w:rFonts w:cs="Arial"/>
          <w:sz w:val="20"/>
        </w:rPr>
      </w:pPr>
      <w:r w:rsidRPr="006D0C4B">
        <w:rPr>
          <w:rFonts w:cs="Arial"/>
          <w:sz w:val="20"/>
        </w:rPr>
        <w:t xml:space="preserve">Predlagana določba posveča posebno skrb varovanju posebej ranljivih skupin izpostavljenih delavcev, to je mladoletnih </w:t>
      </w:r>
      <w:r>
        <w:rPr>
          <w:rFonts w:cs="Arial"/>
          <w:sz w:val="20"/>
        </w:rPr>
        <w:t>oseb,</w:t>
      </w:r>
      <w:r w:rsidRPr="006D0C4B">
        <w:rPr>
          <w:rFonts w:cs="Arial"/>
          <w:sz w:val="20"/>
        </w:rPr>
        <w:t xml:space="preserve"> nosečnic in doječih žensk. Določba glede na </w:t>
      </w:r>
      <w:r>
        <w:rPr>
          <w:rFonts w:cs="Arial"/>
          <w:sz w:val="20"/>
        </w:rPr>
        <w:t>z</w:t>
      </w:r>
      <w:r w:rsidRPr="006D0C4B">
        <w:rPr>
          <w:rFonts w:cs="Arial"/>
          <w:sz w:val="20"/>
        </w:rPr>
        <w:t xml:space="preserve">daj veljavno zakonodajo ni nova, saj tudi </w:t>
      </w:r>
      <w:r>
        <w:rPr>
          <w:rFonts w:cs="Arial"/>
          <w:sz w:val="20"/>
        </w:rPr>
        <w:t>z</w:t>
      </w:r>
      <w:r w:rsidRPr="006D0C4B">
        <w:rPr>
          <w:rFonts w:cs="Arial"/>
          <w:sz w:val="20"/>
        </w:rPr>
        <w:t xml:space="preserve">daj veljavni zakon te skupine prepoznava kot ranljive in določa dodatne ukrepe za njihovo varstvo (poleg vseh tistih, ki jih mora izvajalec sevalne dejavnosti zagotavljati za vse svoje izpostavljene delavce). S predlagano določbo se v naš pravni red prenašajo določbe </w:t>
      </w:r>
      <w:r>
        <w:rPr>
          <w:rFonts w:cs="Arial"/>
          <w:sz w:val="20"/>
        </w:rPr>
        <w:t>8., 10. in 11. člena 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39. členu:</w:t>
      </w:r>
    </w:p>
    <w:p w:rsidR="00D461C6" w:rsidRPr="006D0C4B" w:rsidRDefault="00D461C6" w:rsidP="00D461C6">
      <w:pPr>
        <w:spacing w:after="120"/>
        <w:rPr>
          <w:rFonts w:cs="Arial"/>
          <w:sz w:val="20"/>
        </w:rPr>
      </w:pPr>
      <w:r>
        <w:rPr>
          <w:rFonts w:cs="Arial"/>
          <w:sz w:val="20"/>
        </w:rPr>
        <w:t>Kljub</w:t>
      </w:r>
      <w:r w:rsidRPr="006D0C4B">
        <w:rPr>
          <w:rFonts w:cs="Arial"/>
          <w:sz w:val="20"/>
        </w:rPr>
        <w:t xml:space="preserve"> strogost</w:t>
      </w:r>
      <w:r>
        <w:rPr>
          <w:rFonts w:cs="Arial"/>
          <w:sz w:val="20"/>
        </w:rPr>
        <w:t>i</w:t>
      </w:r>
      <w:r w:rsidRPr="006D0C4B">
        <w:rPr>
          <w:rFonts w:cs="Arial"/>
          <w:sz w:val="20"/>
        </w:rPr>
        <w:t xml:space="preserve"> določb o mejnih dozah zakon v tem členu dovoljuje izjemo. </w:t>
      </w:r>
      <w:r>
        <w:rPr>
          <w:rFonts w:cs="Arial"/>
          <w:sz w:val="20"/>
        </w:rPr>
        <w:t>D</w:t>
      </w:r>
      <w:r w:rsidRPr="006D0C4B">
        <w:rPr>
          <w:rFonts w:cs="Arial"/>
          <w:sz w:val="20"/>
        </w:rPr>
        <w:t xml:space="preserve">oloča stroge pogoje, ki morajo biti izpolnjeni, da </w:t>
      </w:r>
      <w:r>
        <w:rPr>
          <w:rFonts w:cs="Arial"/>
          <w:sz w:val="20"/>
        </w:rPr>
        <w:t>U</w:t>
      </w:r>
      <w:r w:rsidRPr="006D0C4B">
        <w:rPr>
          <w:rFonts w:cs="Arial"/>
          <w:sz w:val="20"/>
        </w:rPr>
        <w:t xml:space="preserve">prava </w:t>
      </w:r>
      <w:r>
        <w:rPr>
          <w:rFonts w:cs="Arial"/>
          <w:sz w:val="20"/>
        </w:rPr>
        <w:t xml:space="preserve">RS </w:t>
      </w:r>
      <w:r w:rsidRPr="006D0C4B">
        <w:rPr>
          <w:rFonts w:cs="Arial"/>
          <w:sz w:val="20"/>
        </w:rPr>
        <w:t xml:space="preserve">za varstvo pred sevanji dovoli opravljanje izjemnih nalog, pri katerih lahko pride do preseganja mejnih doz. Pri </w:t>
      </w:r>
      <w:r>
        <w:rPr>
          <w:rFonts w:cs="Arial"/>
          <w:sz w:val="20"/>
        </w:rPr>
        <w:t>presojanju</w:t>
      </w:r>
      <w:r w:rsidRPr="006D0C4B">
        <w:rPr>
          <w:rFonts w:cs="Arial"/>
          <w:sz w:val="20"/>
        </w:rPr>
        <w:t xml:space="preserve"> bo zlasti upoštevano načelo upravičenosti, t</w:t>
      </w:r>
      <w:r>
        <w:rPr>
          <w:rFonts w:cs="Arial"/>
          <w:sz w:val="20"/>
        </w:rPr>
        <w:t xml:space="preserve">o </w:t>
      </w:r>
      <w:r w:rsidRPr="006D0C4B">
        <w:rPr>
          <w:rFonts w:cs="Arial"/>
          <w:sz w:val="20"/>
        </w:rPr>
        <w:t>j</w:t>
      </w:r>
      <w:r>
        <w:rPr>
          <w:rFonts w:cs="Arial"/>
          <w:sz w:val="20"/>
        </w:rPr>
        <w:t>e</w:t>
      </w:r>
      <w:r w:rsidRPr="006D0C4B">
        <w:rPr>
          <w:rFonts w:cs="Arial"/>
          <w:sz w:val="20"/>
        </w:rPr>
        <w:t xml:space="preserve"> da bo korist izvedene naloge večja </w:t>
      </w:r>
      <w:r>
        <w:rPr>
          <w:rFonts w:cs="Arial"/>
          <w:sz w:val="20"/>
        </w:rPr>
        <w:t>kot</w:t>
      </w:r>
      <w:r w:rsidRPr="006D0C4B">
        <w:rPr>
          <w:rFonts w:cs="Arial"/>
          <w:sz w:val="20"/>
        </w:rPr>
        <w:t xml:space="preserve"> škod</w:t>
      </w:r>
      <w:r>
        <w:rPr>
          <w:rFonts w:cs="Arial"/>
          <w:sz w:val="20"/>
        </w:rPr>
        <w:t>a</w:t>
      </w:r>
      <w:r w:rsidRPr="006D0C4B">
        <w:rPr>
          <w:rFonts w:cs="Arial"/>
          <w:sz w:val="20"/>
        </w:rPr>
        <w:t xml:space="preserve"> za zdravje, ki jo bo prineslo opravljanje izjemne naloge. Predlagana določba sicer ni nova, saj jo vsebuje </w:t>
      </w:r>
      <w:r>
        <w:rPr>
          <w:rFonts w:cs="Arial"/>
          <w:sz w:val="20"/>
        </w:rPr>
        <w:t xml:space="preserve">tudi </w:t>
      </w:r>
      <w:r w:rsidRPr="006D0C4B">
        <w:rPr>
          <w:rFonts w:cs="Arial"/>
          <w:sz w:val="20"/>
        </w:rPr>
        <w:t xml:space="preserve">že </w:t>
      </w:r>
      <w:r>
        <w:rPr>
          <w:rFonts w:cs="Arial"/>
          <w:sz w:val="20"/>
        </w:rPr>
        <w:t>z</w:t>
      </w:r>
      <w:r w:rsidRPr="006D0C4B">
        <w:rPr>
          <w:rFonts w:cs="Arial"/>
          <w:sz w:val="20"/>
        </w:rPr>
        <w:t>daj veljavni zakon.</w:t>
      </w:r>
      <w:r>
        <w:rPr>
          <w:rFonts w:cs="Arial"/>
          <w:sz w:val="20"/>
        </w:rPr>
        <w:t xml:space="preserve"> Z njo</w:t>
      </w:r>
      <w:r w:rsidRPr="006D0C4B">
        <w:rPr>
          <w:rFonts w:cs="Arial"/>
          <w:sz w:val="20"/>
        </w:rPr>
        <w:t xml:space="preserve"> se v naš pravni red prenašajo </w:t>
      </w:r>
      <w:r>
        <w:rPr>
          <w:rFonts w:cs="Arial"/>
          <w:sz w:val="20"/>
        </w:rPr>
        <w:t>tudi</w:t>
      </w:r>
      <w:r w:rsidRPr="006D0C4B">
        <w:rPr>
          <w:rFonts w:cs="Arial"/>
          <w:sz w:val="20"/>
        </w:rPr>
        <w:t xml:space="preserve"> določbe</w:t>
      </w:r>
      <w:r>
        <w:rPr>
          <w:rFonts w:cs="Arial"/>
          <w:sz w:val="20"/>
        </w:rPr>
        <w:t xml:space="preserve"> 52.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40. in 41. členu:</w:t>
      </w:r>
    </w:p>
    <w:p w:rsidR="00D461C6" w:rsidRPr="006D0C4B" w:rsidRDefault="00D461C6" w:rsidP="00D461C6">
      <w:pPr>
        <w:spacing w:after="120"/>
        <w:rPr>
          <w:rFonts w:cs="Arial"/>
          <w:sz w:val="20"/>
        </w:rPr>
      </w:pPr>
      <w:r w:rsidRPr="006D0C4B">
        <w:rPr>
          <w:rFonts w:cs="Arial"/>
          <w:sz w:val="20"/>
        </w:rPr>
        <w:t>Ocena varstva pred sevanji je temeljni dokument, s katerim izvajalec sevalne dejavnosti dokazuje, da je ocenil vse vidike izvajanja svoje dejavnosti (t.</w:t>
      </w:r>
      <w:r>
        <w:rPr>
          <w:rFonts w:cs="Arial"/>
          <w:sz w:val="20"/>
        </w:rPr>
        <w:t xml:space="preserve"> </w:t>
      </w:r>
      <w:r w:rsidRPr="006D0C4B">
        <w:rPr>
          <w:rFonts w:cs="Arial"/>
          <w:sz w:val="20"/>
        </w:rPr>
        <w:t xml:space="preserve">i. »review and assessment«). Zakon </w:t>
      </w:r>
      <w:r>
        <w:rPr>
          <w:rFonts w:cs="Arial"/>
          <w:sz w:val="20"/>
        </w:rPr>
        <w:t xml:space="preserve">tudi </w:t>
      </w:r>
      <w:r w:rsidRPr="006D0C4B">
        <w:rPr>
          <w:rFonts w:cs="Arial"/>
          <w:sz w:val="20"/>
        </w:rPr>
        <w:t xml:space="preserve">podrobneje določa, kdaj je treba oceno pregledati </w:t>
      </w:r>
      <w:r>
        <w:rPr>
          <w:rFonts w:cs="Arial"/>
          <w:sz w:val="20"/>
        </w:rPr>
        <w:t>in</w:t>
      </w:r>
      <w:r w:rsidRPr="006D0C4B">
        <w:rPr>
          <w:rFonts w:cs="Arial"/>
          <w:sz w:val="20"/>
        </w:rPr>
        <w:t xml:space="preserve"> po potrebi spremeniti </w:t>
      </w:r>
      <w:r>
        <w:rPr>
          <w:rFonts w:cs="Arial"/>
          <w:sz w:val="20"/>
        </w:rPr>
        <w:t>ali</w:t>
      </w:r>
      <w:r w:rsidRPr="006D0C4B">
        <w:rPr>
          <w:rFonts w:cs="Arial"/>
          <w:sz w:val="20"/>
        </w:rPr>
        <w:t xml:space="preserve"> dopolniti. Glede na izjemno pomembnost ocene predvideva obvezno vključenost</w:t>
      </w:r>
      <w:r w:rsidRPr="006D0C4B">
        <w:t xml:space="preserve"> </w:t>
      </w:r>
      <w:r w:rsidRPr="006D0C4B">
        <w:rPr>
          <w:rFonts w:cs="Arial"/>
          <w:sz w:val="20"/>
        </w:rPr>
        <w:t xml:space="preserve">pooblaščenega izvedenca varstva pred sevanji. </w:t>
      </w:r>
      <w:r>
        <w:rPr>
          <w:rFonts w:cs="Arial"/>
          <w:sz w:val="20"/>
        </w:rPr>
        <w:t>Ta</w:t>
      </w:r>
      <w:r w:rsidRPr="006D0C4B">
        <w:rPr>
          <w:rFonts w:cs="Arial"/>
          <w:sz w:val="20"/>
        </w:rPr>
        <w:t xml:space="preserve"> bo lahko celotno izdelavo ocene ali njene spremembe zaupal pooblaščenemu izvedencu, če pa bo sam dovolj izkušen in bo imel vsa potrebna znanja za izdelavo ocene ali njene spremembe, bo pooblaščeni izvedenec k taki oceni dal svoje strokovno mnenje. Predlagani določbi glede na </w:t>
      </w:r>
      <w:r>
        <w:rPr>
          <w:rFonts w:cs="Arial"/>
          <w:sz w:val="20"/>
        </w:rPr>
        <w:t>z</w:t>
      </w:r>
      <w:r w:rsidRPr="006D0C4B">
        <w:rPr>
          <w:rFonts w:cs="Arial"/>
          <w:sz w:val="20"/>
        </w:rPr>
        <w:t xml:space="preserve">daj </w:t>
      </w:r>
      <w:r w:rsidRPr="006D0C4B">
        <w:rPr>
          <w:rFonts w:cs="Arial"/>
          <w:sz w:val="20"/>
        </w:rPr>
        <w:lastRenderedPageBreak/>
        <w:t xml:space="preserve">veljavni zakon nista novi, saj je ocena varstva pred sevanji že v </w:t>
      </w:r>
      <w:r>
        <w:rPr>
          <w:rFonts w:cs="Arial"/>
          <w:sz w:val="20"/>
        </w:rPr>
        <w:t>z</w:t>
      </w:r>
      <w:r w:rsidRPr="006D0C4B">
        <w:rPr>
          <w:rFonts w:cs="Arial"/>
          <w:sz w:val="20"/>
        </w:rPr>
        <w:t xml:space="preserve">daj veljavnem zakonu temeljni licenčni dokument izvajalca sevalne dejavnosti.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42. in 43. členu:</w:t>
      </w:r>
    </w:p>
    <w:p w:rsidR="00D461C6" w:rsidRDefault="00D461C6" w:rsidP="00D461C6">
      <w:pPr>
        <w:spacing w:after="120"/>
        <w:rPr>
          <w:rFonts w:cs="Arial"/>
          <w:sz w:val="20"/>
        </w:rPr>
      </w:pPr>
      <w:r w:rsidRPr="006D0C4B">
        <w:rPr>
          <w:rFonts w:cs="Arial"/>
          <w:sz w:val="20"/>
        </w:rPr>
        <w:t xml:space="preserve">Tudi v teh členih predlagane določbe o pooblaščenem izvedencu varstva pred sevanji niso nove </w:t>
      </w:r>
      <w:r>
        <w:rPr>
          <w:rFonts w:cs="Arial"/>
          <w:sz w:val="20"/>
        </w:rPr>
        <w:t>ter</w:t>
      </w:r>
      <w:r w:rsidRPr="006D0C4B">
        <w:rPr>
          <w:rFonts w:cs="Arial"/>
          <w:sz w:val="20"/>
        </w:rPr>
        <w:t xml:space="preserve"> temeljijo na zahtevah </w:t>
      </w:r>
      <w:r>
        <w:rPr>
          <w:rFonts w:cs="Arial"/>
          <w:sz w:val="20"/>
        </w:rPr>
        <w:t xml:space="preserve">34. in 82. člena direktive </w:t>
      </w:r>
      <w:r w:rsidRPr="006D0C4B">
        <w:rPr>
          <w:rFonts w:cs="Arial"/>
          <w:sz w:val="20"/>
        </w:rPr>
        <w:t xml:space="preserve">BSS. Zakon določa obveznosti izvajalcev sevalnih dejavnosti glede posvetovanja z izvedencem, obveznosti pooblaščencev, pogoje za pridobitev pooblastila </w:t>
      </w:r>
      <w:r>
        <w:rPr>
          <w:rFonts w:cs="Arial"/>
          <w:sz w:val="20"/>
        </w:rPr>
        <w:t>in</w:t>
      </w:r>
      <w:r w:rsidRPr="006D0C4B">
        <w:rPr>
          <w:rFonts w:cs="Arial"/>
          <w:sz w:val="20"/>
        </w:rPr>
        <w:t xml:space="preserve"> način pooblaščanja, podrobnosti glede pooblaščanja pa bodo določene v</w:t>
      </w:r>
      <w:r>
        <w:rPr>
          <w:rFonts w:cs="Arial"/>
          <w:sz w:val="20"/>
        </w:rPr>
        <w:t> </w:t>
      </w:r>
      <w:r w:rsidRPr="006D0C4B">
        <w:rPr>
          <w:rFonts w:cs="Arial"/>
          <w:sz w:val="20"/>
        </w:rPr>
        <w:t>pravilniku pristojnega ministra.</w:t>
      </w:r>
    </w:p>
    <w:p w:rsidR="00D461C6" w:rsidRPr="00CD2C79" w:rsidRDefault="00D461C6" w:rsidP="00D461C6">
      <w:pPr>
        <w:spacing w:after="120"/>
        <w:rPr>
          <w:rFonts w:cs="Arial"/>
          <w:sz w:val="20"/>
        </w:rPr>
      </w:pPr>
      <w:r w:rsidRPr="00CD2C79">
        <w:rPr>
          <w:rFonts w:cs="Arial"/>
          <w:sz w:val="20"/>
        </w:rPr>
        <w:t>Obveznost izvajalca sevalne dejavnosti glede posvetovanja z izvedencem je tudi razlog</w:t>
      </w:r>
      <w:r>
        <w:rPr>
          <w:rFonts w:cs="Arial"/>
          <w:sz w:val="20"/>
        </w:rPr>
        <w:t>,</w:t>
      </w:r>
      <w:r w:rsidRPr="00CD2C79">
        <w:rPr>
          <w:rFonts w:cs="Arial"/>
          <w:sz w:val="20"/>
        </w:rPr>
        <w:t xml:space="preserve"> zaradi katerega se seznam oseb, ki so pridobile pooblastilo</w:t>
      </w:r>
      <w:r>
        <w:rPr>
          <w:rFonts w:cs="Arial"/>
          <w:sz w:val="20"/>
        </w:rPr>
        <w:t>,</w:t>
      </w:r>
      <w:r w:rsidRPr="00CD2C79">
        <w:rPr>
          <w:rFonts w:cs="Arial"/>
          <w:sz w:val="20"/>
        </w:rPr>
        <w:t xml:space="preserve"> </w:t>
      </w:r>
      <w:r w:rsidRPr="00F00CDA">
        <w:rPr>
          <w:rFonts w:cs="Arial"/>
          <w:sz w:val="20"/>
        </w:rPr>
        <w:t>javno objavi skupaj s kontaktnimi podatki</w:t>
      </w:r>
      <w:r w:rsidRPr="00CD2C79">
        <w:rPr>
          <w:rFonts w:cs="Arial"/>
          <w:sz w:val="20"/>
        </w:rPr>
        <w:t xml:space="preserve"> </w:t>
      </w:r>
      <w:r w:rsidRPr="00F00CDA">
        <w:rPr>
          <w:rFonts w:cs="Arial"/>
          <w:sz w:val="20"/>
        </w:rPr>
        <w:t>teh oseb</w:t>
      </w:r>
      <w:r w:rsidRPr="00CD2C79">
        <w:rPr>
          <w:rFonts w:cs="Arial"/>
          <w:sz w:val="20"/>
        </w:rPr>
        <w:t>. Izvajalec sevalne dejavnosti mora namreč imeti dostop do oseb, ki so pridobile pooblastilo, da lahko izpolni svojo zakonsko obvezo.</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44. členu:</w:t>
      </w:r>
    </w:p>
    <w:p w:rsidR="00D461C6" w:rsidRPr="006D0C4B" w:rsidRDefault="00D461C6" w:rsidP="00D461C6">
      <w:pPr>
        <w:spacing w:after="120"/>
        <w:rPr>
          <w:rFonts w:cs="Arial"/>
          <w:sz w:val="20"/>
        </w:rPr>
      </w:pPr>
      <w:r w:rsidRPr="006D0C4B">
        <w:rPr>
          <w:rFonts w:cs="Arial"/>
          <w:sz w:val="20"/>
        </w:rPr>
        <w:t xml:space="preserve">Razdelitev območij, </w:t>
      </w:r>
      <w:r>
        <w:rPr>
          <w:rFonts w:cs="Arial"/>
          <w:sz w:val="20"/>
        </w:rPr>
        <w:t>na katerih</w:t>
      </w:r>
      <w:r w:rsidRPr="006D0C4B">
        <w:rPr>
          <w:rFonts w:cs="Arial"/>
          <w:sz w:val="20"/>
        </w:rPr>
        <w:t xml:space="preserve"> se izvaja sevalna dejavnost, je eden pomembnejših ukrepov zagotavljanja varstva pred sevanji</w:t>
      </w:r>
      <w:r>
        <w:rPr>
          <w:rFonts w:cs="Arial"/>
          <w:sz w:val="20"/>
        </w:rPr>
        <w:t>, ki</w:t>
      </w:r>
      <w:r w:rsidRPr="006D0C4B">
        <w:rPr>
          <w:rFonts w:cs="Arial"/>
          <w:sz w:val="20"/>
        </w:rPr>
        <w:t xml:space="preserve"> je že uveljavljen</w:t>
      </w:r>
      <w:r w:rsidRPr="006D0C4B" w:rsidDel="00261B15">
        <w:rPr>
          <w:rFonts w:cs="Arial"/>
          <w:sz w:val="20"/>
        </w:rPr>
        <w:t xml:space="preserve"> </w:t>
      </w:r>
      <w:r>
        <w:rPr>
          <w:rFonts w:cs="Arial"/>
          <w:sz w:val="20"/>
        </w:rPr>
        <w:t>v z</w:t>
      </w:r>
      <w:r w:rsidRPr="006D0C4B">
        <w:rPr>
          <w:rFonts w:cs="Arial"/>
          <w:sz w:val="20"/>
        </w:rPr>
        <w:t>daj veljavni zakonodaji. Zakon določa temeljne zahteve glede območij</w:t>
      </w:r>
      <w:r>
        <w:rPr>
          <w:rFonts w:cs="Arial"/>
          <w:sz w:val="20"/>
        </w:rPr>
        <w:t xml:space="preserve"> in</w:t>
      </w:r>
      <w:r w:rsidRPr="006D0C4B">
        <w:rPr>
          <w:rFonts w:cs="Arial"/>
          <w:sz w:val="20"/>
        </w:rPr>
        <w:t xml:space="preserve"> obveznost sodelovanja pooblaščenega izvedenca pri preverjanju nadzornih meritev, podrobnosti glede potrebnih ukrepov pa bo tako kot doslej določil predpis pristojnih ministrov</w:t>
      </w:r>
      <w:r>
        <w:rPr>
          <w:rFonts w:cs="Arial"/>
          <w:sz w:val="20"/>
        </w:rPr>
        <w:t>.</w:t>
      </w:r>
      <w:r w:rsidRPr="006D0C4B">
        <w:rPr>
          <w:rFonts w:cs="Arial"/>
          <w:sz w:val="20"/>
        </w:rPr>
        <w:t xml:space="preserve"> </w:t>
      </w:r>
      <w:r>
        <w:rPr>
          <w:rFonts w:cs="Arial"/>
          <w:sz w:val="20"/>
        </w:rPr>
        <w:t>S</w:t>
      </w:r>
      <w:r w:rsidRPr="006D0C4B">
        <w:rPr>
          <w:rFonts w:cs="Arial"/>
          <w:sz w:val="20"/>
        </w:rPr>
        <w:t xml:space="preserve"> tem predpisom bodo v naš pravni red prenesene tudi podrobnejše zahteve glede nadzorovanih in opazovanih območij, določen</w:t>
      </w:r>
      <w:r>
        <w:rPr>
          <w:rFonts w:cs="Arial"/>
          <w:sz w:val="20"/>
        </w:rPr>
        <w:t>e</w:t>
      </w:r>
      <w:r w:rsidRPr="006D0C4B">
        <w:rPr>
          <w:rFonts w:cs="Arial"/>
          <w:sz w:val="20"/>
        </w:rPr>
        <w:t xml:space="preserve"> v 37. in 38.</w:t>
      </w:r>
      <w:r>
        <w:rPr>
          <w:rFonts w:cs="Arial"/>
          <w:sz w:val="20"/>
        </w:rPr>
        <w:t> </w:t>
      </w:r>
      <w:r w:rsidRPr="006D0C4B">
        <w:rPr>
          <w:rFonts w:cs="Arial"/>
          <w:sz w:val="20"/>
        </w:rPr>
        <w:t xml:space="preserve">členu </w:t>
      </w:r>
      <w:r>
        <w:rPr>
          <w:rFonts w:cs="Arial"/>
          <w:sz w:val="20"/>
        </w:rPr>
        <w:t xml:space="preserve">direktive </w:t>
      </w:r>
      <w:r w:rsidRPr="006D0C4B">
        <w:rPr>
          <w:rFonts w:cs="Arial"/>
          <w:sz w:val="20"/>
        </w:rPr>
        <w:t>BSS</w:t>
      </w:r>
      <w:r>
        <w:rPr>
          <w:rFonts w:cs="Arial"/>
          <w:sz w:val="20"/>
        </w:rPr>
        <w:t xml:space="preserve">, medtem ko se s predlaganim členom </w:t>
      </w:r>
      <w:r w:rsidRPr="000360B4">
        <w:rPr>
          <w:rFonts w:cs="Arial"/>
          <w:sz w:val="20"/>
        </w:rPr>
        <w:t xml:space="preserve">v naš pravni red prenašajo določbe </w:t>
      </w:r>
      <w:r>
        <w:rPr>
          <w:rFonts w:cs="Arial"/>
          <w:sz w:val="20"/>
        </w:rPr>
        <w:t>36. člena d</w:t>
      </w:r>
      <w:r w:rsidRPr="000360B4">
        <w:rPr>
          <w:rFonts w:cs="Arial"/>
          <w:sz w:val="20"/>
        </w:rPr>
        <w:t>irektive BSS</w:t>
      </w:r>
      <w:r w:rsidRPr="006D0C4B">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45. do 50. členu:</w:t>
      </w:r>
    </w:p>
    <w:p w:rsidR="00D461C6" w:rsidRDefault="00D461C6" w:rsidP="00D461C6">
      <w:pPr>
        <w:spacing w:after="120"/>
        <w:rPr>
          <w:rFonts w:cs="Arial"/>
          <w:sz w:val="20"/>
        </w:rPr>
      </w:pPr>
      <w:r w:rsidRPr="006D0C4B">
        <w:rPr>
          <w:rFonts w:cs="Arial"/>
          <w:sz w:val="20"/>
        </w:rPr>
        <w:t>Ugotavljanje in beleženje osebne izpostavljenosti delavcev je še eden od ukrepov varstva pred sevanji, ki se v bistvenem ne spreminjajo glede na sedanji zakon. Tako kot doslej je obvezno zagotavljanje t.</w:t>
      </w:r>
      <w:r>
        <w:rPr>
          <w:rFonts w:cs="Arial"/>
          <w:sz w:val="20"/>
        </w:rPr>
        <w:t xml:space="preserve"> </w:t>
      </w:r>
      <w:r w:rsidRPr="006D0C4B">
        <w:rPr>
          <w:rFonts w:cs="Arial"/>
          <w:sz w:val="20"/>
        </w:rPr>
        <w:t xml:space="preserve">i. dozimetrije izpostavljenih delavcev, ki jo lahko izvajajo samo za to pooblaščeni izvajalci dozimetrije. </w:t>
      </w:r>
      <w:r>
        <w:rPr>
          <w:rFonts w:cs="Arial"/>
          <w:sz w:val="20"/>
        </w:rPr>
        <w:t xml:space="preserve">Večinoma </w:t>
      </w:r>
      <w:r w:rsidRPr="006D0C4B">
        <w:rPr>
          <w:rFonts w:cs="Arial"/>
          <w:sz w:val="20"/>
        </w:rPr>
        <w:t xml:space="preserve">je </w:t>
      </w:r>
      <w:r>
        <w:rPr>
          <w:rFonts w:cs="Arial"/>
          <w:sz w:val="20"/>
        </w:rPr>
        <w:t>treba</w:t>
      </w:r>
      <w:r w:rsidRPr="006D0C4B">
        <w:rPr>
          <w:rFonts w:cs="Arial"/>
          <w:sz w:val="20"/>
        </w:rPr>
        <w:t xml:space="preserve"> vselej zagotavljati osebno dozimetrijo z uporabo t.</w:t>
      </w:r>
      <w:r>
        <w:rPr>
          <w:rFonts w:cs="Arial"/>
          <w:sz w:val="20"/>
        </w:rPr>
        <w:t> </w:t>
      </w:r>
      <w:r w:rsidRPr="006D0C4B">
        <w:rPr>
          <w:rFonts w:cs="Arial"/>
          <w:sz w:val="20"/>
        </w:rPr>
        <w:t xml:space="preserve">i. osebnih dozimetrov za vsakega izpostavljenega delavca posebej, zakon pa </w:t>
      </w:r>
      <w:r>
        <w:rPr>
          <w:rFonts w:cs="Arial"/>
          <w:sz w:val="20"/>
        </w:rPr>
        <w:t>z</w:t>
      </w:r>
      <w:r w:rsidRPr="006D0C4B">
        <w:rPr>
          <w:rFonts w:cs="Arial"/>
          <w:sz w:val="20"/>
        </w:rPr>
        <w:t xml:space="preserve">daj dopušča tudi možnost, da </w:t>
      </w:r>
      <w:r>
        <w:rPr>
          <w:rFonts w:cs="Arial"/>
          <w:sz w:val="20"/>
        </w:rPr>
        <w:t xml:space="preserve">se </w:t>
      </w:r>
      <w:r w:rsidRPr="006D0C4B">
        <w:rPr>
          <w:rFonts w:cs="Arial"/>
          <w:sz w:val="20"/>
        </w:rPr>
        <w:t xml:space="preserve">v upravičenih primerih, če se primernost drugačne rešitve dokaže v oceni varstva pred sevanji, tako ugotavljanje osebne izpostavljenosti nadomesti s preverjanjem delovnega okolja, to je z dozimetrom, ki meri stopnjo sevanja v določenem prostoru. Zakon </w:t>
      </w:r>
      <w:r>
        <w:rPr>
          <w:rFonts w:cs="Arial"/>
          <w:sz w:val="20"/>
        </w:rPr>
        <w:t>opredeljuje tudi</w:t>
      </w:r>
      <w:r w:rsidRPr="006D0C4B">
        <w:rPr>
          <w:rFonts w:cs="Arial"/>
          <w:sz w:val="20"/>
        </w:rPr>
        <w:t xml:space="preserve"> naloge pooblaščencev, osnovne pogoje in način pridobitve pooblastila</w:t>
      </w:r>
      <w:r>
        <w:rPr>
          <w:rFonts w:cs="Arial"/>
          <w:sz w:val="20"/>
        </w:rPr>
        <w:t xml:space="preserve"> ter</w:t>
      </w:r>
      <w:r w:rsidRPr="006D0C4B">
        <w:rPr>
          <w:rFonts w:cs="Arial"/>
          <w:sz w:val="20"/>
        </w:rPr>
        <w:t xml:space="preserve"> pravila glede vodenja evidenc in zbirk osebnih podatkov</w:t>
      </w:r>
      <w:r>
        <w:rPr>
          <w:rFonts w:cs="Arial"/>
          <w:sz w:val="20"/>
        </w:rPr>
        <w:t>. Določa prav tako, da se javno objavijo seznam pravnih oseb, ki so pooblaščene za izvajanje dozimetrije, ter imena in nazivi odgovornih strokovnjakov za posamezna področja dozimetrije. Ker gre za tehnično zahtevno področje, je objava podatkov o odgovornih strokovnjakih primerna glede na namen objave. Zakon</w:t>
      </w:r>
      <w:r w:rsidRPr="006D0C4B">
        <w:rPr>
          <w:rFonts w:cs="Arial"/>
          <w:sz w:val="20"/>
        </w:rPr>
        <w:t xml:space="preserve"> v 50. členu na novo</w:t>
      </w:r>
      <w:r>
        <w:rPr>
          <w:rFonts w:cs="Arial"/>
          <w:sz w:val="20"/>
        </w:rPr>
        <w:t xml:space="preserve"> </w:t>
      </w:r>
      <w:r w:rsidRPr="006D0C4B">
        <w:rPr>
          <w:rFonts w:cs="Arial"/>
          <w:sz w:val="20"/>
        </w:rPr>
        <w:t>določa pravila glede izdaje osebne sevalne izkaznice, t</w:t>
      </w:r>
      <w:r>
        <w:rPr>
          <w:rFonts w:cs="Arial"/>
          <w:sz w:val="20"/>
        </w:rPr>
        <w:t xml:space="preserve">o </w:t>
      </w:r>
      <w:r w:rsidRPr="006D0C4B">
        <w:rPr>
          <w:rFonts w:cs="Arial"/>
          <w:sz w:val="20"/>
        </w:rPr>
        <w:t>j</w:t>
      </w:r>
      <w:r>
        <w:rPr>
          <w:rFonts w:cs="Arial"/>
          <w:sz w:val="20"/>
        </w:rPr>
        <w:t>e</w:t>
      </w:r>
      <w:r w:rsidRPr="006D0C4B">
        <w:rPr>
          <w:rFonts w:cs="Arial"/>
          <w:sz w:val="20"/>
        </w:rPr>
        <w:t xml:space="preserve"> dokumenta, s katerim se zagotavlja varstvo pred sevanji zlasti tistih izpostavljenih delavcev, ki izvajajo sevalne dejavnosti pri različnih izvajalcih sevalne dejavnosti v Sloveniji ali tujini. S</w:t>
      </w:r>
      <w:r>
        <w:rPr>
          <w:rFonts w:cs="Arial"/>
          <w:sz w:val="20"/>
        </w:rPr>
        <w:t> </w:t>
      </w:r>
      <w:r w:rsidRPr="006D0C4B">
        <w:rPr>
          <w:rFonts w:cs="Arial"/>
          <w:sz w:val="20"/>
        </w:rPr>
        <w:t xml:space="preserve">pomočjo osebne sevalne dejavnosti bo </w:t>
      </w:r>
      <w:r>
        <w:rPr>
          <w:rFonts w:cs="Arial"/>
          <w:sz w:val="20"/>
        </w:rPr>
        <w:t>v vsakem trenutku</w:t>
      </w:r>
      <w:r w:rsidRPr="006D0C4B">
        <w:rPr>
          <w:rFonts w:cs="Arial"/>
          <w:sz w:val="20"/>
        </w:rPr>
        <w:t xml:space="preserve"> znana celotna sevalna obremenitev posameznega izpostavljenega delavca, </w:t>
      </w:r>
      <w:r>
        <w:rPr>
          <w:rFonts w:cs="Arial"/>
          <w:sz w:val="20"/>
        </w:rPr>
        <w:t xml:space="preserve">s čimer </w:t>
      </w:r>
      <w:r w:rsidRPr="006D0C4B">
        <w:rPr>
          <w:rFonts w:cs="Arial"/>
          <w:sz w:val="20"/>
        </w:rPr>
        <w:t>bo zanj mogoče zagotoviti učinkovito in primerno varstvo pred sevanji. S predlagan</w:t>
      </w:r>
      <w:r>
        <w:rPr>
          <w:rFonts w:cs="Arial"/>
          <w:sz w:val="20"/>
        </w:rPr>
        <w:t>imi</w:t>
      </w:r>
      <w:r w:rsidRPr="006D0C4B">
        <w:rPr>
          <w:rFonts w:cs="Arial"/>
          <w:sz w:val="20"/>
        </w:rPr>
        <w:t xml:space="preserve"> </w:t>
      </w:r>
      <w:r>
        <w:rPr>
          <w:rFonts w:cs="Arial"/>
          <w:sz w:val="20"/>
        </w:rPr>
        <w:t>členi</w:t>
      </w:r>
      <w:r w:rsidRPr="006D0C4B">
        <w:rPr>
          <w:rFonts w:cs="Arial"/>
          <w:sz w:val="20"/>
        </w:rPr>
        <w:t xml:space="preserve"> se v naš pravni red prenašajo</w:t>
      </w:r>
      <w:r>
        <w:rPr>
          <w:rFonts w:cs="Arial"/>
          <w:sz w:val="20"/>
        </w:rPr>
        <w:t xml:space="preserve"> posamezne</w:t>
      </w:r>
      <w:r w:rsidRPr="006D0C4B">
        <w:rPr>
          <w:rFonts w:cs="Arial"/>
          <w:sz w:val="20"/>
        </w:rPr>
        <w:t xml:space="preserve"> določbe</w:t>
      </w:r>
      <w:r>
        <w:rPr>
          <w:rFonts w:cs="Arial"/>
          <w:sz w:val="20"/>
        </w:rPr>
        <w:t xml:space="preserve"> 44., 79. in 81.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51. členu:</w:t>
      </w:r>
    </w:p>
    <w:p w:rsidR="00D461C6" w:rsidRPr="006D0C4B" w:rsidRDefault="00D461C6" w:rsidP="00D461C6">
      <w:pPr>
        <w:spacing w:after="120"/>
        <w:rPr>
          <w:rFonts w:cs="Arial"/>
          <w:sz w:val="20"/>
        </w:rPr>
      </w:pPr>
      <w:r w:rsidRPr="006D0C4B">
        <w:rPr>
          <w:rFonts w:cs="Arial"/>
          <w:sz w:val="20"/>
        </w:rPr>
        <w:t xml:space="preserve">Predlagani člen določa zahteve glede organizacijske enote varstva pred sevanji, ki jo mora organizirati vsak upravljavec jedrskega ali sevalnega objekta. Zahteva ni nova, saj jo vsebuje tudi že </w:t>
      </w:r>
      <w:r>
        <w:rPr>
          <w:rFonts w:cs="Arial"/>
          <w:sz w:val="20"/>
        </w:rPr>
        <w:t>z</w:t>
      </w:r>
      <w:r w:rsidRPr="006D0C4B">
        <w:rPr>
          <w:rFonts w:cs="Arial"/>
          <w:sz w:val="20"/>
        </w:rPr>
        <w:t>daj veljavni zakon. Tudi določba o organizacijski ločenosti od drugih enot ter o</w:t>
      </w:r>
      <w:r>
        <w:rPr>
          <w:rFonts w:cs="Arial"/>
          <w:sz w:val="20"/>
        </w:rPr>
        <w:t> </w:t>
      </w:r>
      <w:r w:rsidRPr="006D0C4B">
        <w:rPr>
          <w:rFonts w:cs="Arial"/>
          <w:sz w:val="20"/>
        </w:rPr>
        <w:t xml:space="preserve">zagotavljanju potrebnih sredstev in opreme ni nova, </w:t>
      </w:r>
      <w:r>
        <w:rPr>
          <w:rFonts w:cs="Arial"/>
          <w:sz w:val="20"/>
        </w:rPr>
        <w:t>enako velja za</w:t>
      </w:r>
      <w:r w:rsidRPr="006D0C4B">
        <w:rPr>
          <w:rFonts w:cs="Arial"/>
          <w:sz w:val="20"/>
        </w:rPr>
        <w:t xml:space="preserve"> določb</w:t>
      </w:r>
      <w:r>
        <w:rPr>
          <w:rFonts w:cs="Arial"/>
          <w:sz w:val="20"/>
        </w:rPr>
        <w:t>o</w:t>
      </w:r>
      <w:r w:rsidRPr="006D0C4B">
        <w:rPr>
          <w:rFonts w:cs="Arial"/>
          <w:sz w:val="20"/>
        </w:rPr>
        <w:t>, da ima več upravljavcev skupno enoto. Ta rešitev bo zlasti smiselna za upravljavce, ki s</w:t>
      </w:r>
      <w:r>
        <w:rPr>
          <w:rFonts w:cs="Arial"/>
          <w:sz w:val="20"/>
        </w:rPr>
        <w:t>o</w:t>
      </w:r>
      <w:r w:rsidRPr="006D0C4B">
        <w:rPr>
          <w:rFonts w:cs="Arial"/>
          <w:sz w:val="20"/>
        </w:rPr>
        <w:t xml:space="preserve"> blizu </w:t>
      </w:r>
      <w:r>
        <w:rPr>
          <w:rFonts w:cs="Arial"/>
          <w:sz w:val="20"/>
        </w:rPr>
        <w:t>drug</w:t>
      </w:r>
      <w:r w:rsidRPr="006D0C4B">
        <w:rPr>
          <w:rFonts w:cs="Arial"/>
          <w:sz w:val="20"/>
        </w:rPr>
        <w:t xml:space="preserve"> drugega ali celo na isti lokaciji, kot </w:t>
      </w:r>
      <w:r>
        <w:rPr>
          <w:rFonts w:cs="Arial"/>
          <w:sz w:val="20"/>
        </w:rPr>
        <w:t>so</w:t>
      </w:r>
      <w:r w:rsidRPr="006D0C4B">
        <w:rPr>
          <w:rFonts w:cs="Arial"/>
          <w:sz w:val="20"/>
        </w:rPr>
        <w:t xml:space="preserve"> upravljavc</w:t>
      </w:r>
      <w:r>
        <w:rPr>
          <w:rFonts w:cs="Arial"/>
          <w:sz w:val="20"/>
        </w:rPr>
        <w:t>i</w:t>
      </w:r>
      <w:r w:rsidRPr="006D0C4B">
        <w:rPr>
          <w:rFonts w:cs="Arial"/>
          <w:sz w:val="20"/>
        </w:rPr>
        <w:t xml:space="preserve"> raziskovalnega reaktorja </w:t>
      </w:r>
      <w:r>
        <w:rPr>
          <w:rFonts w:cs="Arial"/>
          <w:sz w:val="20"/>
        </w:rPr>
        <w:t>ter</w:t>
      </w:r>
      <w:r w:rsidRPr="006D0C4B">
        <w:rPr>
          <w:rFonts w:cs="Arial"/>
          <w:sz w:val="20"/>
        </w:rPr>
        <w:t xml:space="preserve"> skladišča za nizko</w:t>
      </w:r>
      <w:r>
        <w:rPr>
          <w:rFonts w:cs="Arial"/>
          <w:sz w:val="20"/>
        </w:rPr>
        <w:t>-</w:t>
      </w:r>
      <w:r w:rsidRPr="006D0C4B">
        <w:rPr>
          <w:rFonts w:cs="Arial"/>
          <w:sz w:val="20"/>
        </w:rPr>
        <w:t xml:space="preserve"> in srednjeradioaktivne odpadke v Brinju. S predlagano določbo se v naš pravni red prenaša </w:t>
      </w:r>
      <w:r w:rsidRPr="00B7215C">
        <w:rPr>
          <w:rFonts w:cs="Arial"/>
          <w:sz w:val="20"/>
        </w:rPr>
        <w:t>tudi tretj</w:t>
      </w:r>
      <w:r w:rsidRPr="0018133C">
        <w:rPr>
          <w:rFonts w:cs="Arial"/>
          <w:sz w:val="20"/>
        </w:rPr>
        <w:t>i</w:t>
      </w:r>
      <w:r w:rsidRPr="00B7215C">
        <w:rPr>
          <w:rFonts w:cs="Arial"/>
          <w:sz w:val="20"/>
        </w:rPr>
        <w:t xml:space="preserve"> odstav</w:t>
      </w:r>
      <w:r w:rsidRPr="0018133C">
        <w:rPr>
          <w:rFonts w:cs="Arial"/>
          <w:sz w:val="20"/>
        </w:rPr>
        <w:t>e</w:t>
      </w:r>
      <w:r w:rsidRPr="00B7215C">
        <w:rPr>
          <w:rFonts w:cs="Arial"/>
          <w:sz w:val="20"/>
        </w:rPr>
        <w:t xml:space="preserve">k 84. člena </w:t>
      </w:r>
      <w:r>
        <w:rPr>
          <w:rFonts w:cs="Arial"/>
          <w:sz w:val="20"/>
        </w:rPr>
        <w:t>d</w:t>
      </w:r>
      <w:r w:rsidRPr="00B7215C">
        <w:rPr>
          <w:rFonts w:cs="Arial"/>
          <w:sz w:val="20"/>
        </w:rPr>
        <w:t>irektive BSS</w:t>
      </w:r>
      <w:r>
        <w:rPr>
          <w:rFonts w:cs="Arial"/>
          <w:sz w:val="20"/>
        </w:rPr>
        <w:t>, ki določa</w:t>
      </w:r>
      <w:r w:rsidRPr="00B7215C">
        <w:rPr>
          <w:rFonts w:cs="Arial"/>
          <w:sz w:val="20"/>
        </w:rPr>
        <w:t>:</w:t>
      </w:r>
      <w:r w:rsidRPr="006D0C4B">
        <w:rPr>
          <w:rFonts w:cs="Arial"/>
          <w:sz w:val="20"/>
        </w:rPr>
        <w:t xml:space="preserve"> »3. The task of the radiation protection officer may be carried out by a radiation protection unit established within an undertaking or by a radiation protection expert.«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52. členu:</w:t>
      </w:r>
    </w:p>
    <w:p w:rsidR="00D461C6" w:rsidRPr="006D0C4B" w:rsidRDefault="00D461C6" w:rsidP="00D461C6">
      <w:pPr>
        <w:spacing w:after="120"/>
        <w:rPr>
          <w:rFonts w:cs="Arial"/>
          <w:sz w:val="20"/>
        </w:rPr>
      </w:pPr>
      <w:r w:rsidRPr="006D0C4B">
        <w:rPr>
          <w:rFonts w:cs="Arial"/>
          <w:sz w:val="20"/>
        </w:rPr>
        <w:t xml:space="preserve">Če prejšnji člen od upravljavcev jedrskih in sevalnih objektov zahteva ustanovitev posebne organizacijske enote varstva pred sevanji, ta člen od vseh preostalih izvajalcev sevalne dejavnosti zahteva določitev odgovorne osebe za varstvo pred sevanji. Določba glede na </w:t>
      </w:r>
      <w:r>
        <w:rPr>
          <w:rFonts w:cs="Arial"/>
          <w:sz w:val="20"/>
        </w:rPr>
        <w:t>z</w:t>
      </w:r>
      <w:r w:rsidRPr="006D0C4B">
        <w:rPr>
          <w:rFonts w:cs="Arial"/>
          <w:sz w:val="20"/>
        </w:rPr>
        <w:t>daj veljavni zakon ni nova, je pa novost, da bo po novem odgovorna oseba skrbela tudi za področje varovanja virov sevanja (t.</w:t>
      </w:r>
      <w:r>
        <w:rPr>
          <w:rFonts w:cs="Arial"/>
          <w:sz w:val="20"/>
        </w:rPr>
        <w:t xml:space="preserve"> </w:t>
      </w:r>
      <w:r w:rsidRPr="006D0C4B">
        <w:rPr>
          <w:rFonts w:cs="Arial"/>
          <w:sz w:val="20"/>
        </w:rPr>
        <w:t>i. »nuclear security«)</w:t>
      </w:r>
      <w:r>
        <w:rPr>
          <w:rFonts w:cs="Arial"/>
          <w:sz w:val="20"/>
        </w:rPr>
        <w:t>. To</w:t>
      </w:r>
      <w:r w:rsidRPr="006D0C4B">
        <w:rPr>
          <w:rFonts w:cs="Arial"/>
          <w:sz w:val="20"/>
        </w:rPr>
        <w:t xml:space="preserve"> je nedvomno smiselno, saj je poznavanje področja varstva pred sevanji ključno za uspešno načrtovanje sistema fizičnega varovanja vira sevanja in obratno</w:t>
      </w:r>
      <w:r>
        <w:rPr>
          <w:rFonts w:cs="Arial"/>
          <w:sz w:val="20"/>
        </w:rPr>
        <w:t>,</w:t>
      </w:r>
      <w:r w:rsidRPr="006D0C4B">
        <w:rPr>
          <w:rFonts w:cs="Arial"/>
          <w:sz w:val="20"/>
        </w:rPr>
        <w:t xml:space="preserve"> </w:t>
      </w:r>
      <w:r>
        <w:rPr>
          <w:rFonts w:cs="Arial"/>
          <w:sz w:val="20"/>
        </w:rPr>
        <w:t>p</w:t>
      </w:r>
      <w:r w:rsidRPr="006D0C4B">
        <w:rPr>
          <w:rFonts w:cs="Arial"/>
          <w:sz w:val="20"/>
        </w:rPr>
        <w:t xml:space="preserve">ovezovanje obeh področij (»safety« in »security«) pa se tudi </w:t>
      </w:r>
      <w:r>
        <w:rPr>
          <w:rFonts w:cs="Arial"/>
          <w:sz w:val="20"/>
        </w:rPr>
        <w:t>v </w:t>
      </w:r>
      <w:r w:rsidRPr="006D0C4B">
        <w:rPr>
          <w:rFonts w:cs="Arial"/>
          <w:sz w:val="20"/>
        </w:rPr>
        <w:t xml:space="preserve">mednarodnem </w:t>
      </w:r>
      <w:r>
        <w:rPr>
          <w:rFonts w:cs="Arial"/>
          <w:sz w:val="20"/>
        </w:rPr>
        <w:t>prostoru</w:t>
      </w:r>
      <w:r w:rsidRPr="006D0C4B">
        <w:rPr>
          <w:rFonts w:cs="Arial"/>
          <w:sz w:val="20"/>
        </w:rPr>
        <w:t xml:space="preserve"> </w:t>
      </w:r>
      <w:r>
        <w:rPr>
          <w:rFonts w:cs="Arial"/>
          <w:sz w:val="20"/>
        </w:rPr>
        <w:t>poudarja</w:t>
      </w:r>
      <w:r w:rsidRPr="006D0C4B">
        <w:rPr>
          <w:rFonts w:cs="Arial"/>
          <w:sz w:val="20"/>
        </w:rPr>
        <w:t xml:space="preserve"> kot eden ključnih dejavnikov</w:t>
      </w:r>
      <w:r>
        <w:rPr>
          <w:rFonts w:cs="Arial"/>
          <w:sz w:val="20"/>
        </w:rPr>
        <w:t>.</w:t>
      </w:r>
      <w:r w:rsidRPr="006D0C4B">
        <w:rPr>
          <w:rFonts w:cs="Arial"/>
          <w:sz w:val="20"/>
        </w:rPr>
        <w:t xml:space="preserve"> </w:t>
      </w:r>
      <w:r>
        <w:rPr>
          <w:rFonts w:cs="Arial"/>
          <w:sz w:val="20"/>
        </w:rPr>
        <w:t xml:space="preserve">Tudi </w:t>
      </w:r>
      <w:r w:rsidRPr="006D0C4B">
        <w:rPr>
          <w:rFonts w:cs="Arial"/>
          <w:sz w:val="20"/>
        </w:rPr>
        <w:t xml:space="preserve">mednarodne misije, ki delujejo v okviru </w:t>
      </w:r>
      <w:r>
        <w:rPr>
          <w:rFonts w:cs="Arial"/>
          <w:sz w:val="20"/>
        </w:rPr>
        <w:t>Mednarodne agencije za atomsko energijo,</w:t>
      </w:r>
      <w:r w:rsidRPr="006D0C4B">
        <w:rPr>
          <w:rFonts w:cs="Arial"/>
          <w:sz w:val="20"/>
        </w:rPr>
        <w:t xml:space="preserve"> so rešitev, ki </w:t>
      </w:r>
      <w:r>
        <w:rPr>
          <w:rFonts w:cs="Arial"/>
          <w:sz w:val="20"/>
        </w:rPr>
        <w:t>j</w:t>
      </w:r>
      <w:r w:rsidRPr="006D0C4B">
        <w:rPr>
          <w:rFonts w:cs="Arial"/>
          <w:sz w:val="20"/>
        </w:rPr>
        <w:t>e predlaga</w:t>
      </w:r>
      <w:r>
        <w:rPr>
          <w:rFonts w:cs="Arial"/>
          <w:sz w:val="20"/>
        </w:rPr>
        <w:t>na</w:t>
      </w:r>
      <w:r w:rsidRPr="006D0C4B">
        <w:rPr>
          <w:rFonts w:cs="Arial"/>
          <w:sz w:val="20"/>
        </w:rPr>
        <w:t xml:space="preserve"> v tem členu, že opredelile kot eno najboljših mo</w:t>
      </w:r>
      <w:r>
        <w:rPr>
          <w:rFonts w:cs="Arial"/>
          <w:sz w:val="20"/>
        </w:rPr>
        <w:t>goč</w:t>
      </w:r>
      <w:r w:rsidRPr="006D0C4B">
        <w:rPr>
          <w:rFonts w:cs="Arial"/>
          <w:sz w:val="20"/>
        </w:rPr>
        <w:t xml:space="preserve">ih praks na tem področju. S predlagano določbo se v naš pravni red prenaša </w:t>
      </w:r>
      <w:r w:rsidRPr="00B7215C">
        <w:rPr>
          <w:rFonts w:cs="Arial"/>
          <w:sz w:val="20"/>
        </w:rPr>
        <w:t>tudi prv</w:t>
      </w:r>
      <w:r>
        <w:rPr>
          <w:rFonts w:cs="Arial"/>
          <w:sz w:val="20"/>
        </w:rPr>
        <w:t>i</w:t>
      </w:r>
      <w:r w:rsidRPr="00B7215C">
        <w:rPr>
          <w:rFonts w:cs="Arial"/>
          <w:sz w:val="20"/>
        </w:rPr>
        <w:t xml:space="preserve"> odstav</w:t>
      </w:r>
      <w:r>
        <w:rPr>
          <w:rFonts w:cs="Arial"/>
          <w:sz w:val="20"/>
        </w:rPr>
        <w:t>e</w:t>
      </w:r>
      <w:r w:rsidRPr="00B7215C">
        <w:rPr>
          <w:rFonts w:cs="Arial"/>
          <w:sz w:val="20"/>
        </w:rPr>
        <w:t xml:space="preserve">k 84. člena </w:t>
      </w:r>
      <w:r>
        <w:rPr>
          <w:rFonts w:cs="Arial"/>
          <w:sz w:val="20"/>
        </w:rPr>
        <w:t>d</w:t>
      </w:r>
      <w:r w:rsidRPr="00B7215C">
        <w:rPr>
          <w:rFonts w:cs="Arial"/>
          <w:sz w:val="20"/>
        </w:rPr>
        <w:t xml:space="preserve">irektive BSS, ki </w:t>
      </w:r>
      <w:r>
        <w:rPr>
          <w:rFonts w:cs="Arial"/>
          <w:sz w:val="20"/>
        </w:rPr>
        <w:t>določa:</w:t>
      </w:r>
      <w:r w:rsidRPr="006D0C4B">
        <w:rPr>
          <w:rFonts w:cs="Arial"/>
          <w:sz w:val="20"/>
        </w:rPr>
        <w:t xml:space="preserve"> »Member States shall decide in which practices the designation of a radiation protection officer is necessary to supervise or to perform radiation protection tasks within an undertaking. Member States shall require undertakings to provide the radiation protection officers with the means necessary for them to carry out their tasks. The radiation protection officer shall report directly to the undertaking. Member States may require employers of outside workers to designate a radiation protection officer as necessary to supervise or perform relevant radiation protection tasks as they relate to the protection of their workers.«</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53. členu:</w:t>
      </w:r>
    </w:p>
    <w:p w:rsidR="00D461C6" w:rsidRPr="006D0C4B" w:rsidRDefault="00D461C6" w:rsidP="00D461C6">
      <w:pPr>
        <w:spacing w:after="120"/>
        <w:rPr>
          <w:rFonts w:cs="Arial"/>
          <w:sz w:val="20"/>
        </w:rPr>
      </w:pPr>
      <w:r w:rsidRPr="006D0C4B">
        <w:rPr>
          <w:rFonts w:cs="Arial"/>
          <w:sz w:val="20"/>
        </w:rPr>
        <w:t xml:space="preserve">Predlagani člen določa zahteve glede izobrazbe in usposobljenosti odgovornih oseb za varstvo pred sevanji </w:t>
      </w:r>
      <w:r>
        <w:rPr>
          <w:rFonts w:cs="Arial"/>
          <w:sz w:val="20"/>
        </w:rPr>
        <w:t>in</w:t>
      </w:r>
      <w:r w:rsidRPr="006D0C4B">
        <w:rPr>
          <w:rFonts w:cs="Arial"/>
          <w:sz w:val="20"/>
        </w:rPr>
        <w:t xml:space="preserve"> članov organizacijske enote varstva pred sevanji jedrskih ali sevalnih objektov. Predlagana določba ni nova, je pa na novo usklajena z veljavno zakonodajo, ki ureja študijske programe. Predlagane zahteve so za posamezne kategorije določene glede na zahtevnost in odgovornost njihovih nalog.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54. členu:</w:t>
      </w:r>
    </w:p>
    <w:p w:rsidR="00D461C6" w:rsidRDefault="00D461C6" w:rsidP="00D461C6">
      <w:pPr>
        <w:spacing w:after="120"/>
        <w:rPr>
          <w:rFonts w:cs="Arial"/>
          <w:sz w:val="20"/>
        </w:rPr>
      </w:pPr>
      <w:r w:rsidRPr="006D0C4B">
        <w:rPr>
          <w:rFonts w:cs="Arial"/>
          <w:sz w:val="20"/>
        </w:rPr>
        <w:t>Varstvo delavcev zunanjega izvajalca tako kot doslej tudi v novem zakonu ostaja pomemben institut, saj gre za varstvo delavcev, ki delajo pri drugem delodajalcu</w:t>
      </w:r>
      <w:r>
        <w:rPr>
          <w:rFonts w:cs="Arial"/>
          <w:sz w:val="20"/>
        </w:rPr>
        <w:t xml:space="preserve">, </w:t>
      </w:r>
      <w:r w:rsidRPr="006D0C4B">
        <w:rPr>
          <w:rFonts w:cs="Arial"/>
          <w:sz w:val="20"/>
        </w:rPr>
        <w:t xml:space="preserve">zato </w:t>
      </w:r>
      <w:r>
        <w:rPr>
          <w:rFonts w:cs="Arial"/>
          <w:sz w:val="20"/>
        </w:rPr>
        <w:t xml:space="preserve">so </w:t>
      </w:r>
      <w:r w:rsidRPr="006D0C4B">
        <w:rPr>
          <w:rFonts w:cs="Arial"/>
          <w:sz w:val="20"/>
        </w:rPr>
        <w:t xml:space="preserve">lahko potencialno v slabšem položaju glede poznavanja delovnega okolja </w:t>
      </w:r>
      <w:r>
        <w:rPr>
          <w:rFonts w:cs="Arial"/>
          <w:sz w:val="20"/>
        </w:rPr>
        <w:t>ter</w:t>
      </w:r>
      <w:r w:rsidRPr="006D0C4B">
        <w:rPr>
          <w:rFonts w:cs="Arial"/>
          <w:sz w:val="20"/>
        </w:rPr>
        <w:t xml:space="preserve"> tudi glede ustreznega in popolnega varstva pred ionizirajočimi sevanji. Zakon glede varstva zunanjih delavcev sledi zahtevam </w:t>
      </w:r>
      <w:r>
        <w:rPr>
          <w:rFonts w:cs="Arial"/>
          <w:sz w:val="20"/>
        </w:rPr>
        <w:t xml:space="preserve">direktive </w:t>
      </w:r>
      <w:r w:rsidRPr="006D0C4B">
        <w:rPr>
          <w:rFonts w:cs="Arial"/>
          <w:sz w:val="20"/>
        </w:rPr>
        <w:t xml:space="preserve">BSS </w:t>
      </w:r>
      <w:r>
        <w:rPr>
          <w:rFonts w:cs="Arial"/>
          <w:sz w:val="20"/>
        </w:rPr>
        <w:t>in</w:t>
      </w:r>
      <w:r w:rsidRPr="006D0C4B">
        <w:rPr>
          <w:rFonts w:cs="Arial"/>
          <w:sz w:val="20"/>
        </w:rPr>
        <w:t xml:space="preserve"> v tem členu določa zahteve za delodajalca takega delavca, za izvajalca sevalne dejavnosti, pri katerem tak delavec opravlja dejavnost</w:t>
      </w:r>
      <w:r>
        <w:rPr>
          <w:rFonts w:cs="Arial"/>
          <w:sz w:val="20"/>
        </w:rPr>
        <w:t>,</w:t>
      </w:r>
      <w:r w:rsidRPr="006D0C4B">
        <w:rPr>
          <w:rFonts w:cs="Arial"/>
          <w:sz w:val="20"/>
        </w:rPr>
        <w:t xml:space="preserve"> </w:t>
      </w:r>
      <w:r>
        <w:rPr>
          <w:rFonts w:cs="Arial"/>
          <w:sz w:val="20"/>
        </w:rPr>
        <w:t>in</w:t>
      </w:r>
      <w:r w:rsidRPr="006D0C4B">
        <w:rPr>
          <w:rFonts w:cs="Arial"/>
          <w:sz w:val="20"/>
        </w:rPr>
        <w:t xml:space="preserve"> tudi za </w:t>
      </w:r>
      <w:r>
        <w:rPr>
          <w:rFonts w:cs="Arial"/>
          <w:sz w:val="20"/>
        </w:rPr>
        <w:t xml:space="preserve">samega </w:t>
      </w:r>
      <w:r w:rsidRPr="006D0C4B">
        <w:rPr>
          <w:rFonts w:cs="Arial"/>
          <w:sz w:val="20"/>
        </w:rPr>
        <w:t xml:space="preserve">zunanjega delavca. </w:t>
      </w:r>
      <w:r>
        <w:rPr>
          <w:rFonts w:cs="Arial"/>
          <w:sz w:val="20"/>
        </w:rPr>
        <w:t>Tako</w:t>
      </w:r>
      <w:r w:rsidRPr="006D0C4B">
        <w:rPr>
          <w:rFonts w:cs="Arial"/>
          <w:sz w:val="20"/>
        </w:rPr>
        <w:t xml:space="preserve"> zakon celovito ureja varstvo delavcev zunanjega izvajalca </w:t>
      </w:r>
      <w:r>
        <w:rPr>
          <w:rFonts w:cs="Arial"/>
          <w:sz w:val="20"/>
        </w:rPr>
        <w:t>in</w:t>
      </w:r>
      <w:r w:rsidRPr="006D0C4B">
        <w:rPr>
          <w:rFonts w:cs="Arial"/>
          <w:sz w:val="20"/>
        </w:rPr>
        <w:t xml:space="preserve"> varstvo teh delavcev ustrezno izenačuje z varstvom delavcev, ki so zaposleni pri izvajalcu sevalne dejavnosti.</w:t>
      </w:r>
      <w:r>
        <w:rPr>
          <w:rFonts w:cs="Arial"/>
          <w:sz w:val="20"/>
        </w:rPr>
        <w:t xml:space="preserve"> </w:t>
      </w:r>
      <w:r w:rsidRPr="006D0C4B">
        <w:rPr>
          <w:rFonts w:cs="Arial"/>
          <w:sz w:val="20"/>
        </w:rPr>
        <w:t xml:space="preserve">S predlagano določbo se v naš pravni red prenaša tudi določba 51. člena </w:t>
      </w:r>
      <w:r>
        <w:rPr>
          <w:rFonts w:cs="Arial"/>
          <w:sz w:val="20"/>
        </w:rPr>
        <w:t>d</w:t>
      </w:r>
      <w:r w:rsidRPr="006D0C4B">
        <w:rPr>
          <w:rFonts w:cs="Arial"/>
          <w:sz w:val="20"/>
        </w:rPr>
        <w:t>irektive</w:t>
      </w:r>
      <w:r>
        <w:rPr>
          <w:rFonts w:cs="Arial"/>
          <w:sz w:val="20"/>
        </w:rPr>
        <w:t> </w:t>
      </w:r>
      <w:r w:rsidRPr="006D0C4B">
        <w:rPr>
          <w:rFonts w:cs="Arial"/>
          <w:sz w:val="20"/>
        </w:rPr>
        <w:t>BSS</w:t>
      </w:r>
      <w:r>
        <w:rPr>
          <w:rFonts w:cs="Arial"/>
          <w:sz w:val="20"/>
        </w:rPr>
        <w:t xml:space="preserve">.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55. členu:</w:t>
      </w:r>
    </w:p>
    <w:p w:rsidR="00D461C6" w:rsidRDefault="00D461C6" w:rsidP="00D461C6">
      <w:pPr>
        <w:spacing w:after="120"/>
        <w:rPr>
          <w:rFonts w:cs="Arial"/>
          <w:sz w:val="20"/>
        </w:rPr>
      </w:pPr>
      <w:r w:rsidRPr="006D0C4B">
        <w:rPr>
          <w:rFonts w:cs="Arial"/>
          <w:sz w:val="20"/>
        </w:rPr>
        <w:t xml:space="preserve">Predlagani člen določa zahteve glede razporejanja delavcev na dela v nadzorovanem območju </w:t>
      </w:r>
      <w:r>
        <w:rPr>
          <w:rFonts w:cs="Arial"/>
          <w:sz w:val="20"/>
        </w:rPr>
        <w:t>in</w:t>
      </w:r>
      <w:r w:rsidRPr="006D0C4B">
        <w:rPr>
          <w:rFonts w:cs="Arial"/>
          <w:sz w:val="20"/>
        </w:rPr>
        <w:t xml:space="preserve"> </w:t>
      </w:r>
      <w:r>
        <w:rPr>
          <w:rFonts w:cs="Arial"/>
          <w:sz w:val="20"/>
        </w:rPr>
        <w:t>opredeljuje</w:t>
      </w:r>
      <w:r w:rsidRPr="006D0C4B">
        <w:rPr>
          <w:rFonts w:cs="Arial"/>
          <w:sz w:val="20"/>
        </w:rPr>
        <w:t xml:space="preserve"> krog oseb, ki lahko podajo ugovor na razporeditev delavca na mesto, kjer bo izpostavljen ionizirajočemu sevanju, </w:t>
      </w:r>
      <w:r>
        <w:rPr>
          <w:rFonts w:cs="Arial"/>
          <w:sz w:val="20"/>
        </w:rPr>
        <w:t>če</w:t>
      </w:r>
      <w:r w:rsidRPr="006D0C4B">
        <w:rPr>
          <w:rFonts w:cs="Arial"/>
          <w:sz w:val="20"/>
        </w:rPr>
        <w:t xml:space="preserve"> za to obstajajo utemeljeni pomisleki glede varstva pred sevanji. Poleg delavca lahko ugovor vloži tudi odgovorna oseba za varstvo pred sevanji </w:t>
      </w:r>
      <w:r>
        <w:rPr>
          <w:rFonts w:cs="Arial"/>
          <w:sz w:val="20"/>
        </w:rPr>
        <w:t>ali</w:t>
      </w:r>
      <w:r w:rsidRPr="006D0C4B">
        <w:rPr>
          <w:rFonts w:cs="Arial"/>
          <w:sz w:val="20"/>
        </w:rPr>
        <w:t xml:space="preserve"> organizacijska enota varstva pred sevanji v jedrskem ali sevalnem objektu </w:t>
      </w:r>
      <w:r>
        <w:rPr>
          <w:rFonts w:cs="Arial"/>
          <w:sz w:val="20"/>
        </w:rPr>
        <w:t>in</w:t>
      </w:r>
      <w:r w:rsidRPr="006D0C4B">
        <w:rPr>
          <w:rFonts w:cs="Arial"/>
          <w:sz w:val="20"/>
        </w:rPr>
        <w:t xml:space="preserve"> tudi pooblaščeni </w:t>
      </w:r>
      <w:r>
        <w:rPr>
          <w:rFonts w:cs="Arial"/>
          <w:sz w:val="20"/>
        </w:rPr>
        <w:t>izvajalec medicine dela</w:t>
      </w:r>
      <w:r w:rsidRPr="006D0C4B">
        <w:rPr>
          <w:rFonts w:cs="Arial"/>
          <w:sz w:val="20"/>
        </w:rPr>
        <w:t xml:space="preserve">. O ugovoru bo tako kot doslej odločala </w:t>
      </w:r>
      <w:r>
        <w:rPr>
          <w:rFonts w:cs="Arial"/>
          <w:sz w:val="20"/>
        </w:rPr>
        <w:t>U</w:t>
      </w:r>
      <w:r w:rsidRPr="006D0C4B">
        <w:rPr>
          <w:rFonts w:cs="Arial"/>
          <w:sz w:val="20"/>
        </w:rPr>
        <w:t xml:space="preserve">prava RS za varstvo pred sevanji, ki bo pri </w:t>
      </w:r>
      <w:r w:rsidRPr="00731668">
        <w:rPr>
          <w:rFonts w:cs="Arial"/>
          <w:sz w:val="20"/>
        </w:rPr>
        <w:t>presoji</w:t>
      </w:r>
      <w:r w:rsidRPr="009E632F">
        <w:rPr>
          <w:rFonts w:cs="Arial"/>
          <w:sz w:val="20"/>
        </w:rPr>
        <w:t xml:space="preserve"> upoštevala</w:t>
      </w:r>
      <w:r w:rsidRPr="006D0C4B">
        <w:rPr>
          <w:rFonts w:cs="Arial"/>
          <w:sz w:val="20"/>
        </w:rPr>
        <w:t xml:space="preserve"> strokovno mnenje za to ustanovljene komisije. S predlagano določbo se v</w:t>
      </w:r>
      <w:r>
        <w:rPr>
          <w:rFonts w:cs="Arial"/>
          <w:sz w:val="20"/>
        </w:rPr>
        <w:t> </w:t>
      </w:r>
      <w:r w:rsidRPr="006D0C4B">
        <w:rPr>
          <w:rFonts w:cs="Arial"/>
          <w:sz w:val="20"/>
        </w:rPr>
        <w:t xml:space="preserve">naš pravni red prenaša tudi določba 47. 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56. členu:</w:t>
      </w:r>
    </w:p>
    <w:p w:rsidR="00D461C6" w:rsidRPr="006D0C4B" w:rsidRDefault="00D461C6" w:rsidP="00D461C6">
      <w:pPr>
        <w:spacing w:after="120"/>
        <w:rPr>
          <w:rFonts w:cs="Arial"/>
          <w:sz w:val="20"/>
        </w:rPr>
      </w:pPr>
      <w:r w:rsidRPr="006D0C4B">
        <w:rPr>
          <w:rFonts w:cs="Arial"/>
          <w:sz w:val="20"/>
        </w:rPr>
        <w:t xml:space="preserve">Področje zdravstvenega nadzora izpostavljenih delavcev se v bistvenem ne spreminja glede na zdaj veljavno zakonodajo. Tako kot doslej tudi nova ureditev predvideva, da zdravstveni nadzor izpostavljenih delavcev temelji na načelih, ki veljajo za medicino dela na splošno, da nadzor opravljajo za to pooblaščeni </w:t>
      </w:r>
      <w:r>
        <w:rPr>
          <w:rFonts w:cs="Arial"/>
          <w:sz w:val="20"/>
        </w:rPr>
        <w:t>izvajalci medicine dela</w:t>
      </w:r>
      <w:r w:rsidRPr="006D0C4B">
        <w:rPr>
          <w:rFonts w:cs="Arial"/>
          <w:sz w:val="20"/>
        </w:rPr>
        <w:t xml:space="preserve"> in da delav</w:t>
      </w:r>
      <w:r>
        <w:rPr>
          <w:rFonts w:cs="Arial"/>
          <w:sz w:val="20"/>
        </w:rPr>
        <w:t>e</w:t>
      </w:r>
      <w:r w:rsidRPr="006D0C4B">
        <w:rPr>
          <w:rFonts w:cs="Arial"/>
          <w:sz w:val="20"/>
        </w:rPr>
        <w:t xml:space="preserve">c ne sme </w:t>
      </w:r>
      <w:r>
        <w:rPr>
          <w:rFonts w:cs="Arial"/>
          <w:sz w:val="20"/>
        </w:rPr>
        <w:t xml:space="preserve">biti </w:t>
      </w:r>
      <w:r w:rsidRPr="006D0C4B">
        <w:rPr>
          <w:rFonts w:cs="Arial"/>
          <w:sz w:val="20"/>
        </w:rPr>
        <w:t>razvr</w:t>
      </w:r>
      <w:r>
        <w:rPr>
          <w:rFonts w:cs="Arial"/>
          <w:sz w:val="20"/>
        </w:rPr>
        <w:t>ščen</w:t>
      </w:r>
      <w:r w:rsidRPr="006D0C4B">
        <w:rPr>
          <w:rFonts w:cs="Arial"/>
          <w:sz w:val="20"/>
        </w:rPr>
        <w:t xml:space="preserve"> na delovno mesto </w:t>
      </w:r>
      <w:r w:rsidRPr="006D0C4B">
        <w:rPr>
          <w:rFonts w:cs="Arial"/>
          <w:sz w:val="20"/>
        </w:rPr>
        <w:lastRenderedPageBreak/>
        <w:t>izpostavljenega delavca, če po ugotovitvah zdravstvenega nadzora n</w:t>
      </w:r>
      <w:r>
        <w:rPr>
          <w:rFonts w:cs="Arial"/>
          <w:sz w:val="20"/>
        </w:rPr>
        <w:t xml:space="preserve">i </w:t>
      </w:r>
      <w:r w:rsidRPr="006D0C4B">
        <w:rPr>
          <w:rFonts w:cs="Arial"/>
          <w:sz w:val="20"/>
        </w:rPr>
        <w:t xml:space="preserve">zmožen za tako delovno mesto. Glede izvajanja zdravstvenega nadzora predlagani zakon ne določa več, da se ta nadzor izvaja v okviru mreže javne zdravstvene službe, kar določa 43. člen zdaj veljavnega ZVISJV, saj je taka odločba preveč omejujoča, bistveno je, da pooblaščeni </w:t>
      </w:r>
      <w:r>
        <w:rPr>
          <w:rFonts w:cs="Arial"/>
          <w:sz w:val="20"/>
        </w:rPr>
        <w:t xml:space="preserve">izvajalci medicine dela </w:t>
      </w:r>
      <w:r w:rsidRPr="006D0C4B">
        <w:rPr>
          <w:rFonts w:cs="Arial"/>
          <w:sz w:val="20"/>
        </w:rPr>
        <w:t>izpolnjujejo predpisane pogoje in pridobijo ustrezno pooblastilo. Predlagani zakon nekoliko natančneje določa</w:t>
      </w:r>
      <w:r>
        <w:rPr>
          <w:rFonts w:cs="Arial"/>
          <w:sz w:val="20"/>
        </w:rPr>
        <w:t xml:space="preserve"> tudi</w:t>
      </w:r>
      <w:r w:rsidRPr="006D0C4B">
        <w:rPr>
          <w:rFonts w:cs="Arial"/>
          <w:sz w:val="20"/>
        </w:rPr>
        <w:t xml:space="preserve">, kdo mora zagotoviti zdravstveni nadzor za </w:t>
      </w:r>
      <w:r w:rsidRPr="0018133C">
        <w:rPr>
          <w:rFonts w:cs="Arial"/>
          <w:sz w:val="20"/>
        </w:rPr>
        <w:t>praktikante</w:t>
      </w:r>
      <w:r w:rsidRPr="006D0C4B">
        <w:rPr>
          <w:rFonts w:cs="Arial"/>
          <w:sz w:val="20"/>
        </w:rPr>
        <w:t xml:space="preserve"> in študente, saj to v praksi ni bilo po</w:t>
      </w:r>
      <w:r>
        <w:rPr>
          <w:rFonts w:cs="Arial"/>
          <w:sz w:val="20"/>
        </w:rPr>
        <w:t>polnoma</w:t>
      </w:r>
      <w:r w:rsidRPr="006D0C4B">
        <w:rPr>
          <w:rFonts w:cs="Arial"/>
          <w:sz w:val="20"/>
        </w:rPr>
        <w:t xml:space="preserve"> jasno. Predlagani zakon to po</w:t>
      </w:r>
      <w:r>
        <w:rPr>
          <w:rFonts w:cs="Arial"/>
          <w:sz w:val="20"/>
        </w:rPr>
        <w:t>polnoma določno opredeli</w:t>
      </w:r>
      <w:r w:rsidRPr="006D0C4B">
        <w:rPr>
          <w:rFonts w:cs="Arial"/>
          <w:sz w:val="20"/>
        </w:rPr>
        <w:t xml:space="preserve">. Predlagani zakon na novo ureja </w:t>
      </w:r>
      <w:r>
        <w:rPr>
          <w:rFonts w:cs="Arial"/>
          <w:sz w:val="20"/>
        </w:rPr>
        <w:t xml:space="preserve">tudi </w:t>
      </w:r>
      <w:r w:rsidRPr="006D0C4B">
        <w:rPr>
          <w:rFonts w:cs="Arial"/>
          <w:sz w:val="20"/>
        </w:rPr>
        <w:t xml:space="preserve">priznavanje tujega zdravstvenega nadzora </w:t>
      </w:r>
      <w:r>
        <w:rPr>
          <w:rFonts w:cs="Arial"/>
          <w:sz w:val="20"/>
        </w:rPr>
        <w:t>in</w:t>
      </w:r>
      <w:r w:rsidRPr="006D0C4B">
        <w:rPr>
          <w:rFonts w:cs="Arial"/>
          <w:sz w:val="20"/>
        </w:rPr>
        <w:t xml:space="preserve"> določa zahteve za tako priznanje. Podrobnosti bo tako kot doslej urejal pravilnik ministra za zdravje. S predlagano določbo se v</w:t>
      </w:r>
      <w:r>
        <w:rPr>
          <w:rFonts w:cs="Arial"/>
          <w:sz w:val="20"/>
        </w:rPr>
        <w:t> </w:t>
      </w:r>
      <w:r w:rsidRPr="006D0C4B">
        <w:rPr>
          <w:rFonts w:cs="Arial"/>
          <w:sz w:val="20"/>
        </w:rPr>
        <w:t>naš pravni red prenaša</w:t>
      </w:r>
      <w:r>
        <w:rPr>
          <w:rFonts w:cs="Arial"/>
          <w:sz w:val="20"/>
        </w:rPr>
        <w:t>jo</w:t>
      </w:r>
      <w:r w:rsidRPr="006D0C4B">
        <w:rPr>
          <w:rFonts w:cs="Arial"/>
          <w:sz w:val="20"/>
        </w:rPr>
        <w:t xml:space="preserve"> tudi določbe</w:t>
      </w:r>
      <w:r>
        <w:rPr>
          <w:rFonts w:cs="Arial"/>
          <w:sz w:val="20"/>
        </w:rPr>
        <w:t xml:space="preserve"> 45. in 49.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57. do 59. členu:</w:t>
      </w:r>
    </w:p>
    <w:p w:rsidR="00D461C6" w:rsidRPr="006D0C4B" w:rsidRDefault="00D461C6" w:rsidP="00D461C6">
      <w:pPr>
        <w:spacing w:after="120"/>
        <w:rPr>
          <w:rFonts w:cs="Arial"/>
          <w:sz w:val="20"/>
        </w:rPr>
      </w:pPr>
      <w:r w:rsidRPr="006D0C4B">
        <w:rPr>
          <w:rFonts w:cs="Arial"/>
          <w:sz w:val="20"/>
        </w:rPr>
        <w:t xml:space="preserve">Zahteve glede zdravstvenega nadzora nekdanjih izpostavljenih delavcev, glede evidenc zdravstvenega varstva izpostavljenih delavcev </w:t>
      </w:r>
      <w:r>
        <w:rPr>
          <w:rFonts w:cs="Arial"/>
          <w:sz w:val="20"/>
        </w:rPr>
        <w:t>ter</w:t>
      </w:r>
      <w:r w:rsidRPr="006D0C4B">
        <w:rPr>
          <w:rFonts w:cs="Arial"/>
          <w:sz w:val="20"/>
        </w:rPr>
        <w:t xml:space="preserve"> glede zahteve za presojo ocene zdravstvene delazmožnosti in odrejenih ukrepov zdravstvenega nadzora se ne spreminjajo glede na zdaj veljavno zakonodajo </w:t>
      </w:r>
      <w:r>
        <w:rPr>
          <w:rFonts w:cs="Arial"/>
          <w:sz w:val="20"/>
        </w:rPr>
        <w:t>ter</w:t>
      </w:r>
      <w:r w:rsidRPr="006D0C4B">
        <w:rPr>
          <w:rFonts w:cs="Arial"/>
          <w:sz w:val="20"/>
        </w:rPr>
        <w:t xml:space="preserve"> so </w:t>
      </w:r>
      <w:r>
        <w:rPr>
          <w:rFonts w:cs="Arial"/>
          <w:sz w:val="20"/>
        </w:rPr>
        <w:t>pravzaprav</w:t>
      </w:r>
      <w:r w:rsidRPr="006D0C4B">
        <w:rPr>
          <w:rFonts w:cs="Arial"/>
          <w:sz w:val="20"/>
        </w:rPr>
        <w:t xml:space="preserve"> </w:t>
      </w:r>
      <w:r>
        <w:rPr>
          <w:rFonts w:cs="Arial"/>
          <w:sz w:val="20"/>
        </w:rPr>
        <w:t>enake kot</w:t>
      </w:r>
      <w:r w:rsidRPr="006D0C4B">
        <w:rPr>
          <w:rFonts w:cs="Arial"/>
          <w:sz w:val="20"/>
        </w:rPr>
        <w:t xml:space="preserve"> zahtev</w:t>
      </w:r>
      <w:r>
        <w:rPr>
          <w:rFonts w:cs="Arial"/>
          <w:sz w:val="20"/>
        </w:rPr>
        <w:t>e</w:t>
      </w:r>
      <w:r w:rsidRPr="006D0C4B">
        <w:rPr>
          <w:rFonts w:cs="Arial"/>
          <w:sz w:val="20"/>
        </w:rPr>
        <w:t xml:space="preserve"> iz 40., 41. in 42. člena zdaj veljavnega ZVISJV. </w:t>
      </w:r>
    </w:p>
    <w:p w:rsidR="00D461C6" w:rsidRPr="006D0C4B" w:rsidRDefault="00D461C6" w:rsidP="00D461C6">
      <w:pPr>
        <w:spacing w:after="120"/>
        <w:rPr>
          <w:rFonts w:cs="Arial"/>
          <w:sz w:val="20"/>
        </w:rPr>
      </w:pPr>
      <w:r w:rsidRPr="006D0C4B">
        <w:rPr>
          <w:rFonts w:cs="Arial"/>
          <w:sz w:val="20"/>
        </w:rPr>
        <w:t>Določba predlaganega 57. člena je potrebna zaradi narave tveganja, ki jo za zdravje ljudi p</w:t>
      </w:r>
      <w:r>
        <w:rPr>
          <w:rFonts w:cs="Arial"/>
          <w:sz w:val="20"/>
        </w:rPr>
        <w:t>omeni</w:t>
      </w:r>
      <w:r w:rsidRPr="006D0C4B">
        <w:rPr>
          <w:rFonts w:cs="Arial"/>
          <w:sz w:val="20"/>
        </w:rPr>
        <w:t xml:space="preserve"> izpostavljenost ionizirajočim sevanjem. Zakon še naprej določa, da pobudo za tak nadzor na podlagi predpisanih meril poda pooblaščeni </w:t>
      </w:r>
      <w:r>
        <w:rPr>
          <w:rFonts w:cs="Arial"/>
          <w:sz w:val="20"/>
        </w:rPr>
        <w:t>izvajalec medicine dela</w:t>
      </w:r>
      <w:r w:rsidRPr="006D0C4B">
        <w:rPr>
          <w:rFonts w:cs="Arial"/>
          <w:sz w:val="20"/>
        </w:rPr>
        <w:t>, izvajanje nadzora pa mora zagotoviti delodajalec, pri katerem je bil delavec izpostavljen sevanjem.</w:t>
      </w:r>
    </w:p>
    <w:p w:rsidR="00D461C6" w:rsidRPr="006D0C4B" w:rsidRDefault="00D461C6" w:rsidP="00D461C6">
      <w:pPr>
        <w:spacing w:after="120"/>
        <w:rPr>
          <w:rFonts w:cs="Arial"/>
          <w:sz w:val="20"/>
        </w:rPr>
      </w:pPr>
      <w:r w:rsidRPr="006D0C4B">
        <w:rPr>
          <w:rFonts w:cs="Arial"/>
          <w:sz w:val="20"/>
        </w:rPr>
        <w:t xml:space="preserve">Še naprej bo </w:t>
      </w:r>
      <w:r>
        <w:rPr>
          <w:rFonts w:cs="Arial"/>
          <w:sz w:val="20"/>
        </w:rPr>
        <w:t>treba</w:t>
      </w:r>
      <w:r w:rsidRPr="006D0C4B" w:rsidDel="007A4623">
        <w:rPr>
          <w:rFonts w:cs="Arial"/>
          <w:sz w:val="20"/>
        </w:rPr>
        <w:t xml:space="preserve"> </w:t>
      </w:r>
      <w:r w:rsidRPr="006D0C4B">
        <w:rPr>
          <w:rFonts w:cs="Arial"/>
          <w:sz w:val="20"/>
        </w:rPr>
        <w:t>evidence zdravstvenega varstva izpostavljenega delavca voditi po predpisih o zbirkah podatkov s področja zdravstvenega varstva ves čas</w:t>
      </w:r>
      <w:r>
        <w:rPr>
          <w:rFonts w:cs="Arial"/>
          <w:sz w:val="20"/>
        </w:rPr>
        <w:t>,</w:t>
      </w:r>
      <w:r w:rsidRPr="006D0C4B">
        <w:rPr>
          <w:rFonts w:cs="Arial"/>
          <w:sz w:val="20"/>
        </w:rPr>
        <w:t xml:space="preserve"> dokler delavec opravlja dela izpostavljenega delavca, hrani</w:t>
      </w:r>
      <w:r>
        <w:rPr>
          <w:rFonts w:cs="Arial"/>
          <w:sz w:val="20"/>
        </w:rPr>
        <w:t>jo</w:t>
      </w:r>
      <w:r w:rsidRPr="006D0C4B">
        <w:rPr>
          <w:rFonts w:cs="Arial"/>
          <w:sz w:val="20"/>
        </w:rPr>
        <w:t xml:space="preserve"> pa se</w:t>
      </w:r>
      <w:r>
        <w:rPr>
          <w:rFonts w:cs="Arial"/>
          <w:sz w:val="20"/>
        </w:rPr>
        <w:t>,</w:t>
      </w:r>
      <w:r w:rsidRPr="006D0C4B">
        <w:rPr>
          <w:rFonts w:cs="Arial"/>
          <w:sz w:val="20"/>
        </w:rPr>
        <w:t xml:space="preserve"> dokler izpostavljeni delavec ne dopolni 75 let</w:t>
      </w:r>
      <w:r>
        <w:rPr>
          <w:rFonts w:cs="Arial"/>
          <w:sz w:val="20"/>
        </w:rPr>
        <w:t xml:space="preserve"> ali </w:t>
      </w:r>
      <w:r w:rsidRPr="006D0C4B">
        <w:rPr>
          <w:rFonts w:cs="Arial"/>
          <w:sz w:val="20"/>
        </w:rPr>
        <w:t>bi to starost dopolnil, vendar ne manj kot 30 let po prenehanju opravljanja del izpostavljenega delavca, ki so povezana s sevalno dejavnostjo. Tako kot doslej bodo podrobnosti glede evidenc urejene v pravilniku ministra za zdravje.</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60. členu:</w:t>
      </w:r>
    </w:p>
    <w:p w:rsidR="00D461C6" w:rsidRPr="006D0C4B" w:rsidRDefault="00D461C6" w:rsidP="00D461C6">
      <w:pPr>
        <w:spacing w:after="120"/>
        <w:rPr>
          <w:rFonts w:cs="Arial"/>
          <w:sz w:val="20"/>
        </w:rPr>
      </w:pPr>
      <w:r w:rsidRPr="006D0C4B">
        <w:rPr>
          <w:rFonts w:cs="Arial"/>
          <w:sz w:val="20"/>
        </w:rPr>
        <w:t>Tudi zahteve glede zdravstvenega nadzora v primeru izrednega dogodka se v bistvenem ne spreminjajo glede na določbe 44. člena zdaj veljavnega ZVISJV. Še naprej bo tovrstni zdravstveni nadzor, ki bo podrobneje urejen v državnem načrtu zaščite in reševanja ob jedrski ali radiološki nesreči, zagotavljala država, zakon sedanjo ureditev popravlja le v malenkosti, in sicer namesto izraza »izpostavljeni delavci« uporablja pravilnejši izraz »izvajalci interventnih dejavnosti«.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61. členu:</w:t>
      </w:r>
    </w:p>
    <w:p w:rsidR="00D461C6" w:rsidRPr="006D0C4B" w:rsidRDefault="00D461C6" w:rsidP="00D461C6">
      <w:pPr>
        <w:spacing w:after="120"/>
        <w:rPr>
          <w:rFonts w:cs="Arial"/>
          <w:sz w:val="20"/>
        </w:rPr>
      </w:pPr>
      <w:r w:rsidRPr="006D0C4B">
        <w:rPr>
          <w:rFonts w:cs="Arial"/>
          <w:sz w:val="20"/>
        </w:rPr>
        <w:t xml:space="preserve">Poglavje o varstvu pred sevanji zaradi izpostavljenosti naravnim virom sevanja in v primerih obstoječe izpostavljenost je eno tistih, </w:t>
      </w:r>
      <w:r>
        <w:rPr>
          <w:rFonts w:cs="Arial"/>
          <w:sz w:val="20"/>
        </w:rPr>
        <w:t>v katerih</w:t>
      </w:r>
      <w:r w:rsidRPr="006D0C4B">
        <w:rPr>
          <w:rFonts w:cs="Arial"/>
          <w:sz w:val="20"/>
        </w:rPr>
        <w:t xml:space="preserve"> je največ sprememb v primerjavi z zdaj veljavnim zakonom </w:t>
      </w:r>
      <w:r>
        <w:rPr>
          <w:rFonts w:cs="Arial"/>
          <w:sz w:val="20"/>
        </w:rPr>
        <w:t>in</w:t>
      </w:r>
      <w:r w:rsidRPr="006D0C4B">
        <w:rPr>
          <w:rFonts w:cs="Arial"/>
          <w:sz w:val="20"/>
        </w:rPr>
        <w:t xml:space="preserve"> do </w:t>
      </w:r>
      <w:r>
        <w:rPr>
          <w:rFonts w:cs="Arial"/>
          <w:sz w:val="20"/>
        </w:rPr>
        <w:t>z</w:t>
      </w:r>
      <w:r w:rsidRPr="006D0C4B">
        <w:rPr>
          <w:rFonts w:cs="Arial"/>
          <w:sz w:val="20"/>
        </w:rPr>
        <w:t>daj veljavnim pravnim redom EU</w:t>
      </w:r>
      <w:r>
        <w:rPr>
          <w:rFonts w:cs="Arial"/>
          <w:sz w:val="20"/>
        </w:rPr>
        <w:t>.</w:t>
      </w:r>
      <w:r w:rsidRPr="006D0C4B">
        <w:rPr>
          <w:rFonts w:cs="Arial"/>
          <w:sz w:val="20"/>
        </w:rPr>
        <w:t xml:space="preserve"> </w:t>
      </w:r>
      <w:r>
        <w:rPr>
          <w:rFonts w:cs="Arial"/>
          <w:sz w:val="20"/>
        </w:rPr>
        <w:t>N</w:t>
      </w:r>
      <w:r w:rsidRPr="006D0C4B">
        <w:rPr>
          <w:rFonts w:cs="Arial"/>
          <w:sz w:val="20"/>
        </w:rPr>
        <w:t xml:space="preserve">ova </w:t>
      </w:r>
      <w:r>
        <w:rPr>
          <w:rFonts w:cs="Arial"/>
          <w:sz w:val="20"/>
        </w:rPr>
        <w:t>d</w:t>
      </w:r>
      <w:r w:rsidRPr="006D0C4B">
        <w:rPr>
          <w:rFonts w:cs="Arial"/>
          <w:sz w:val="20"/>
        </w:rPr>
        <w:t xml:space="preserve">irektiva BSS bistveno podrobneje ureja področje varstva pred naravnimi viri sevanja, saj naj bi </w:t>
      </w:r>
      <w:r>
        <w:rPr>
          <w:rFonts w:cs="Arial"/>
          <w:sz w:val="20"/>
        </w:rPr>
        <w:t xml:space="preserve">bile </w:t>
      </w:r>
      <w:r w:rsidRPr="006D0C4B">
        <w:rPr>
          <w:rFonts w:cs="Arial"/>
          <w:sz w:val="20"/>
        </w:rPr>
        <w:t xml:space="preserve">prav na tem področju </w:t>
      </w:r>
      <w:r>
        <w:rPr>
          <w:rFonts w:cs="Arial"/>
          <w:sz w:val="20"/>
        </w:rPr>
        <w:t>mogoče izrazite</w:t>
      </w:r>
      <w:r w:rsidRPr="006D0C4B">
        <w:rPr>
          <w:rFonts w:cs="Arial"/>
          <w:sz w:val="20"/>
        </w:rPr>
        <w:t xml:space="preserve"> izboljšav</w:t>
      </w:r>
      <w:r>
        <w:rPr>
          <w:rFonts w:cs="Arial"/>
          <w:sz w:val="20"/>
        </w:rPr>
        <w:t>e</w:t>
      </w:r>
      <w:r w:rsidRPr="006D0C4B">
        <w:rPr>
          <w:rFonts w:cs="Arial"/>
          <w:sz w:val="20"/>
        </w:rPr>
        <w:t xml:space="preserve"> </w:t>
      </w:r>
      <w:r>
        <w:rPr>
          <w:rFonts w:cs="Arial"/>
          <w:sz w:val="20"/>
        </w:rPr>
        <w:t>pri</w:t>
      </w:r>
      <w:r w:rsidRPr="006D0C4B">
        <w:rPr>
          <w:rFonts w:cs="Arial"/>
          <w:sz w:val="20"/>
        </w:rPr>
        <w:t xml:space="preserve"> preprečevanj</w:t>
      </w:r>
      <w:r>
        <w:rPr>
          <w:rFonts w:cs="Arial"/>
          <w:sz w:val="20"/>
        </w:rPr>
        <w:t>u</w:t>
      </w:r>
      <w:r w:rsidRPr="006D0C4B">
        <w:rPr>
          <w:rFonts w:cs="Arial"/>
          <w:sz w:val="20"/>
        </w:rPr>
        <w:t xml:space="preserve"> nekaterih najhujših posledic, n</w:t>
      </w:r>
      <w:r>
        <w:rPr>
          <w:rFonts w:cs="Arial"/>
          <w:sz w:val="20"/>
        </w:rPr>
        <w:t xml:space="preserve">a </w:t>
      </w:r>
      <w:r w:rsidRPr="006D0C4B">
        <w:rPr>
          <w:rFonts w:cs="Arial"/>
          <w:sz w:val="20"/>
        </w:rPr>
        <w:t>pr</w:t>
      </w:r>
      <w:r>
        <w:rPr>
          <w:rFonts w:cs="Arial"/>
          <w:sz w:val="20"/>
        </w:rPr>
        <w:t>imer</w:t>
      </w:r>
      <w:r w:rsidRPr="006D0C4B">
        <w:rPr>
          <w:rFonts w:cs="Arial"/>
          <w:sz w:val="20"/>
        </w:rPr>
        <w:t xml:space="preserve"> rakavih obolenj</w:t>
      </w:r>
      <w:r>
        <w:rPr>
          <w:rFonts w:cs="Arial"/>
          <w:sz w:val="20"/>
        </w:rPr>
        <w:t>, ki so</w:t>
      </w:r>
      <w:r w:rsidRPr="006D0C4B">
        <w:rPr>
          <w:rFonts w:cs="Arial"/>
          <w:sz w:val="20"/>
        </w:rPr>
        <w:t xml:space="preserve"> posledica sevanj. </w:t>
      </w:r>
    </w:p>
    <w:p w:rsidR="00D461C6" w:rsidRPr="006D0C4B" w:rsidRDefault="00D461C6" w:rsidP="00D461C6">
      <w:pPr>
        <w:spacing w:after="120"/>
        <w:rPr>
          <w:rFonts w:cs="Arial"/>
          <w:sz w:val="20"/>
        </w:rPr>
      </w:pPr>
      <w:r w:rsidRPr="006D0C4B">
        <w:rPr>
          <w:rFonts w:cs="Arial"/>
          <w:sz w:val="20"/>
        </w:rPr>
        <w:t xml:space="preserve">Predlagani 61. člen ureja varstvo letalskih posadk, ki so zaradi pogostih letov na veliki višini izpostavljene ionizirajočemu sevanju </w:t>
      </w:r>
      <w:r w:rsidRPr="0018133C">
        <w:rPr>
          <w:rFonts w:cs="Arial"/>
          <w:sz w:val="20"/>
        </w:rPr>
        <w:t>kozmičnega</w:t>
      </w:r>
      <w:r w:rsidRPr="006D0C4B">
        <w:rPr>
          <w:rFonts w:cs="Arial"/>
          <w:sz w:val="20"/>
        </w:rPr>
        <w:t xml:space="preserve"> izvora. Zakon glede mejne doze 6 mSv sledi </w:t>
      </w:r>
      <w:r>
        <w:rPr>
          <w:rFonts w:cs="Arial"/>
          <w:sz w:val="20"/>
        </w:rPr>
        <w:t>d</w:t>
      </w:r>
      <w:r w:rsidRPr="006D0C4B">
        <w:rPr>
          <w:rFonts w:cs="Arial"/>
          <w:sz w:val="20"/>
        </w:rPr>
        <w:t xml:space="preserve">irektivi BSS za vsa naravna sevanja. </w:t>
      </w:r>
      <w:r>
        <w:rPr>
          <w:rFonts w:cs="Arial"/>
          <w:sz w:val="20"/>
        </w:rPr>
        <w:t>Če</w:t>
      </w:r>
      <w:r w:rsidRPr="006D0C4B">
        <w:rPr>
          <w:rFonts w:cs="Arial"/>
          <w:sz w:val="20"/>
        </w:rPr>
        <w:t xml:space="preserve"> bodo posamezni člani letalskih posadk prejemali tako visoko letno efektivno dozo, bodo </w:t>
      </w:r>
      <w:r>
        <w:rPr>
          <w:rFonts w:cs="Arial"/>
          <w:sz w:val="20"/>
        </w:rPr>
        <w:t>dejansko</w:t>
      </w:r>
      <w:r w:rsidRPr="006D0C4B">
        <w:rPr>
          <w:rFonts w:cs="Arial"/>
          <w:sz w:val="20"/>
        </w:rPr>
        <w:t xml:space="preserve"> neke vrste »sevalni delavci«, če</w:t>
      </w:r>
      <w:r>
        <w:rPr>
          <w:rFonts w:cs="Arial"/>
          <w:sz w:val="20"/>
        </w:rPr>
        <w:t>prav</w:t>
      </w:r>
      <w:r w:rsidRPr="006D0C4B">
        <w:rPr>
          <w:rFonts w:cs="Arial"/>
          <w:sz w:val="20"/>
        </w:rPr>
        <w:t xml:space="preserve"> se seveda ne bodo ukvarjali s sevalno dejavnostjo, zato bo zanje </w:t>
      </w:r>
      <w:r>
        <w:rPr>
          <w:rFonts w:cs="Arial"/>
          <w:sz w:val="20"/>
        </w:rPr>
        <w:t>treba</w:t>
      </w:r>
      <w:r w:rsidRPr="006D0C4B">
        <w:rPr>
          <w:rFonts w:cs="Arial"/>
          <w:sz w:val="20"/>
        </w:rPr>
        <w:t xml:space="preserve"> zagotoviti ukrepe varstva pred sevanji, primerljive tistim, ki se nanašajo na »prave« izpostavljene delavce. Take ukrepe, ki bodo zagotavljali ustrezno varstvo pred sevanji, bo delodajalcu, to je izvajalcu poletov, odredila Uprava RS za varstvo pred sevanji. </w:t>
      </w:r>
    </w:p>
    <w:p w:rsidR="00D461C6" w:rsidRDefault="00D461C6" w:rsidP="00D461C6">
      <w:pPr>
        <w:spacing w:after="120"/>
        <w:rPr>
          <w:rFonts w:cs="Arial"/>
          <w:sz w:val="20"/>
        </w:rPr>
      </w:pPr>
      <w:r w:rsidRPr="006D0C4B">
        <w:rPr>
          <w:rFonts w:cs="Arial"/>
          <w:sz w:val="20"/>
        </w:rPr>
        <w:t xml:space="preserve">V drugem odstavku </w:t>
      </w:r>
      <w:r>
        <w:rPr>
          <w:rFonts w:cs="Arial"/>
          <w:sz w:val="20"/>
        </w:rPr>
        <w:t xml:space="preserve">se </w:t>
      </w:r>
      <w:r w:rsidRPr="006D0C4B">
        <w:rPr>
          <w:rFonts w:cs="Arial"/>
          <w:sz w:val="20"/>
        </w:rPr>
        <w:t xml:space="preserve">zakon </w:t>
      </w:r>
      <w:r>
        <w:rPr>
          <w:rFonts w:cs="Arial"/>
          <w:sz w:val="20"/>
        </w:rPr>
        <w:t>nanaša na</w:t>
      </w:r>
      <w:r w:rsidRPr="006D0C4B">
        <w:rPr>
          <w:rFonts w:cs="Arial"/>
          <w:sz w:val="20"/>
        </w:rPr>
        <w:t xml:space="preserve"> vse tiste delavce (člane posadk), katerih letna doza sicer ne presega 6 mSv, je pa presežena splošna doza za prebivalstvo, to je 1 mSv. V tem primeru zakon predvideva blažje ukrepe, ki še zagotavljajo varstvo pred sevanji teh oseb, in sicer mora njihov delodajalec (izvajalec poletov) oceniti individualno izpostavljenost svojih posadk in to upoštevati pri organizaciji dela, seznaniti delavce z njihovo individualno dozo in tveganjem za zdravje, za noseče delavke pa zagotoviti enako varstvo, kot ga zakon določa za izpostavljene delavke – to je da mora biti varstvo nerojenega otroka primerljivo z varstvom posameznikov iz prebivalstva in da mora delodajalec </w:t>
      </w:r>
      <w:r w:rsidRPr="006D0C4B">
        <w:rPr>
          <w:rFonts w:cs="Arial"/>
          <w:sz w:val="20"/>
        </w:rPr>
        <w:lastRenderedPageBreak/>
        <w:t xml:space="preserve">nosečo žensko premestiti na delovno mesto, kjer ne bo izpostavljena sevanjem, če pa ta želi še naprej delati na </w:t>
      </w:r>
      <w:r>
        <w:rPr>
          <w:rFonts w:cs="Arial"/>
          <w:sz w:val="20"/>
        </w:rPr>
        <w:t>is</w:t>
      </w:r>
      <w:r w:rsidRPr="006D0C4B">
        <w:rPr>
          <w:rFonts w:cs="Arial"/>
          <w:sz w:val="20"/>
        </w:rPr>
        <w:t xml:space="preserve">tem delovnem mestu, ji </w:t>
      </w:r>
      <w:r>
        <w:rPr>
          <w:rFonts w:cs="Arial"/>
          <w:sz w:val="20"/>
        </w:rPr>
        <w:t xml:space="preserve">mora </w:t>
      </w:r>
      <w:r w:rsidRPr="006D0C4B">
        <w:rPr>
          <w:rFonts w:cs="Arial"/>
          <w:sz w:val="20"/>
        </w:rPr>
        <w:t>zagotovi</w:t>
      </w:r>
      <w:r>
        <w:rPr>
          <w:rFonts w:cs="Arial"/>
          <w:sz w:val="20"/>
        </w:rPr>
        <w:t>ti</w:t>
      </w:r>
      <w:r w:rsidRPr="006D0C4B">
        <w:rPr>
          <w:rFonts w:cs="Arial"/>
          <w:sz w:val="20"/>
        </w:rPr>
        <w:t xml:space="preserve"> take pogoje, da bo </w:t>
      </w:r>
      <w:r>
        <w:rPr>
          <w:rFonts w:cs="Arial"/>
          <w:sz w:val="20"/>
        </w:rPr>
        <w:t>enakovredna</w:t>
      </w:r>
      <w:r w:rsidRPr="006D0C4B">
        <w:rPr>
          <w:rFonts w:cs="Arial"/>
          <w:sz w:val="20"/>
        </w:rPr>
        <w:t xml:space="preserve"> doza za nerojenega otroka tako nizka, kot je to razumno mogoče doseči, in da ta doza v preostalem obdobju nosečnosti ne bo presegla mejne doze za posameznika iz prebivalstva. S predlagano določbo se v naš pravni red prenaša tudi določba tretjega odstavka 35. 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62. členu:</w:t>
      </w:r>
    </w:p>
    <w:p w:rsidR="00D461C6" w:rsidRPr="006D0C4B" w:rsidRDefault="00D461C6" w:rsidP="00D461C6">
      <w:pPr>
        <w:spacing w:after="120"/>
        <w:rPr>
          <w:rFonts w:cs="Arial"/>
          <w:sz w:val="20"/>
        </w:rPr>
      </w:pPr>
      <w:r w:rsidRPr="006D0C4B">
        <w:rPr>
          <w:rFonts w:cs="Arial"/>
          <w:sz w:val="20"/>
        </w:rPr>
        <w:t xml:space="preserve">Kot </w:t>
      </w:r>
      <w:r>
        <w:rPr>
          <w:rFonts w:cs="Arial"/>
          <w:sz w:val="20"/>
        </w:rPr>
        <w:t xml:space="preserve">je že bilo </w:t>
      </w:r>
      <w:r w:rsidRPr="006D0C4B">
        <w:rPr>
          <w:rFonts w:cs="Arial"/>
          <w:sz w:val="20"/>
        </w:rPr>
        <w:t>pojasnjeno zgoraj</w:t>
      </w:r>
      <w:r>
        <w:rPr>
          <w:rFonts w:cs="Arial"/>
          <w:sz w:val="20"/>
        </w:rPr>
        <w:t>,</w:t>
      </w:r>
      <w:r w:rsidRPr="006D0C4B">
        <w:rPr>
          <w:rFonts w:cs="Arial"/>
          <w:sz w:val="20"/>
        </w:rPr>
        <w:t xml:space="preserve"> je poglavje o varstvu pred sevanji zaradi izpostavljenosti naravnim virom sevanja in v primerih obstoječe izpostavljenost eno tistih, </w:t>
      </w:r>
      <w:r>
        <w:rPr>
          <w:rFonts w:cs="Arial"/>
          <w:sz w:val="20"/>
        </w:rPr>
        <w:t>v katerih</w:t>
      </w:r>
      <w:r w:rsidRPr="006D0C4B">
        <w:rPr>
          <w:rFonts w:cs="Arial"/>
          <w:sz w:val="20"/>
        </w:rPr>
        <w:t xml:space="preserve"> je največ sprememb v primerjavi z zdaj veljavnim zakonom. </w:t>
      </w:r>
    </w:p>
    <w:p w:rsidR="00D461C6" w:rsidRDefault="00D461C6" w:rsidP="00D461C6">
      <w:pPr>
        <w:spacing w:after="120"/>
        <w:rPr>
          <w:rFonts w:cs="Arial"/>
          <w:sz w:val="20"/>
        </w:rPr>
      </w:pPr>
      <w:r w:rsidRPr="006D0C4B">
        <w:rPr>
          <w:rFonts w:cs="Arial"/>
          <w:sz w:val="20"/>
        </w:rPr>
        <w:t>Predlagani 62. člen je po</w:t>
      </w:r>
      <w:r>
        <w:rPr>
          <w:rFonts w:cs="Arial"/>
          <w:sz w:val="20"/>
        </w:rPr>
        <w:t>polnoma</w:t>
      </w:r>
      <w:r w:rsidRPr="006D0C4B">
        <w:rPr>
          <w:rFonts w:cs="Arial"/>
          <w:sz w:val="20"/>
        </w:rPr>
        <w:t xml:space="preserve"> nov in </w:t>
      </w:r>
      <w:r>
        <w:rPr>
          <w:rFonts w:cs="Arial"/>
          <w:sz w:val="20"/>
        </w:rPr>
        <w:t>je</w:t>
      </w:r>
      <w:r w:rsidRPr="006D0C4B">
        <w:rPr>
          <w:rFonts w:cs="Arial"/>
          <w:sz w:val="20"/>
        </w:rPr>
        <w:t xml:space="preserve"> uvodn</w:t>
      </w:r>
      <w:r>
        <w:rPr>
          <w:rFonts w:cs="Arial"/>
          <w:sz w:val="20"/>
        </w:rPr>
        <w:t>a</w:t>
      </w:r>
      <w:r w:rsidRPr="006D0C4B">
        <w:rPr>
          <w:rFonts w:cs="Arial"/>
          <w:sz w:val="20"/>
        </w:rPr>
        <w:t xml:space="preserve"> določb</w:t>
      </w:r>
      <w:r>
        <w:rPr>
          <w:rFonts w:cs="Arial"/>
          <w:sz w:val="20"/>
        </w:rPr>
        <w:t>a</w:t>
      </w:r>
      <w:r w:rsidRPr="006D0C4B">
        <w:rPr>
          <w:rFonts w:cs="Arial"/>
          <w:sz w:val="20"/>
        </w:rPr>
        <w:t xml:space="preserve"> v to poglavje, določa pa pristojna organa </w:t>
      </w:r>
      <w:r>
        <w:rPr>
          <w:rFonts w:cs="Arial"/>
          <w:sz w:val="20"/>
        </w:rPr>
        <w:t xml:space="preserve">in </w:t>
      </w:r>
      <w:r w:rsidRPr="006D0C4B">
        <w:rPr>
          <w:rFonts w:cs="Arial"/>
          <w:sz w:val="20"/>
        </w:rPr>
        <w:t>njuno temeljno nalogo na tem področju. S predlagano določbo se v naš pravni red prenaša</w:t>
      </w:r>
      <w:r>
        <w:rPr>
          <w:rFonts w:cs="Arial"/>
          <w:sz w:val="20"/>
        </w:rPr>
        <w:t>jo</w:t>
      </w:r>
      <w:r w:rsidRPr="006D0C4B">
        <w:rPr>
          <w:rFonts w:cs="Arial"/>
          <w:sz w:val="20"/>
        </w:rPr>
        <w:t xml:space="preserve"> določbe </w:t>
      </w:r>
      <w:r>
        <w:rPr>
          <w:rFonts w:cs="Arial"/>
          <w:sz w:val="20"/>
        </w:rPr>
        <w:t>23. in 100. člena 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63. členu:</w:t>
      </w:r>
    </w:p>
    <w:p w:rsidR="00D461C6" w:rsidRPr="006D0C4B" w:rsidRDefault="00D461C6" w:rsidP="00D461C6">
      <w:pPr>
        <w:spacing w:after="120"/>
        <w:rPr>
          <w:rFonts w:cs="Arial"/>
          <w:sz w:val="20"/>
        </w:rPr>
      </w:pPr>
      <w:r w:rsidRPr="006D0C4B">
        <w:rPr>
          <w:rFonts w:cs="Arial"/>
          <w:sz w:val="20"/>
        </w:rPr>
        <w:t xml:space="preserve">Predlagani 63. člen določa, da mora Uprava RS za jedrsko varnost izvajati sistematične preglede, s katerimi prepoznava morebitna kontaminirana območja, </w:t>
      </w:r>
      <w:r>
        <w:rPr>
          <w:rFonts w:cs="Arial"/>
          <w:sz w:val="20"/>
        </w:rPr>
        <w:t>ki so nastala zaradi</w:t>
      </w:r>
      <w:r w:rsidRPr="0031107B">
        <w:rPr>
          <w:rFonts w:cs="Arial"/>
          <w:sz w:val="20"/>
        </w:rPr>
        <w:t xml:space="preserve"> preteklih sevalnih ali jedrskih dejavnosti ali nesreč (t. i. »Nuclear legacy«) ali prisotnih naravnih radionuklidov.</w:t>
      </w:r>
      <w:r w:rsidRPr="006D0C4B">
        <w:rPr>
          <w:rFonts w:cs="Arial"/>
          <w:sz w:val="20"/>
        </w:rPr>
        <w:t xml:space="preserve"> Predlagani člen </w:t>
      </w:r>
      <w:r>
        <w:rPr>
          <w:rFonts w:cs="Arial"/>
          <w:sz w:val="20"/>
        </w:rPr>
        <w:t>tudi</w:t>
      </w:r>
      <w:r w:rsidRPr="006D0C4B">
        <w:rPr>
          <w:rFonts w:cs="Arial"/>
          <w:sz w:val="20"/>
        </w:rPr>
        <w:t xml:space="preserve"> določa, da bo meritve izvajala pooblaščena organizacija.</w:t>
      </w:r>
    </w:p>
    <w:p w:rsidR="00D461C6" w:rsidRPr="006D0C4B" w:rsidRDefault="00D461C6" w:rsidP="00D461C6">
      <w:pPr>
        <w:spacing w:after="120"/>
        <w:rPr>
          <w:rFonts w:cs="Arial"/>
          <w:sz w:val="20"/>
        </w:rPr>
      </w:pPr>
      <w:r>
        <w:rPr>
          <w:rFonts w:cs="Arial"/>
          <w:sz w:val="20"/>
        </w:rPr>
        <w:t>P</w:t>
      </w:r>
      <w:r w:rsidRPr="006D0C4B">
        <w:rPr>
          <w:rFonts w:cs="Arial"/>
          <w:sz w:val="20"/>
        </w:rPr>
        <w:t>redlagano</w:t>
      </w:r>
      <w:r>
        <w:rPr>
          <w:rFonts w:cs="Arial"/>
          <w:sz w:val="20"/>
        </w:rPr>
        <w:t xml:space="preserve"> je tudi</w:t>
      </w:r>
      <w:r w:rsidRPr="006D0C4B">
        <w:rPr>
          <w:rFonts w:cs="Arial"/>
          <w:sz w:val="20"/>
        </w:rPr>
        <w:t xml:space="preserve">, da bodo podrobnosti urejene </w:t>
      </w:r>
      <w:r>
        <w:rPr>
          <w:rFonts w:cs="Arial"/>
          <w:sz w:val="20"/>
        </w:rPr>
        <w:t>s</w:t>
      </w:r>
      <w:r w:rsidRPr="006D0C4B">
        <w:rPr>
          <w:rFonts w:cs="Arial"/>
          <w:sz w:val="20"/>
        </w:rPr>
        <w:t xml:space="preserve"> strategijo upravljanja povečanih izpostavljenosti, </w:t>
      </w:r>
      <w:r>
        <w:rPr>
          <w:rFonts w:cs="Arial"/>
          <w:sz w:val="20"/>
        </w:rPr>
        <w:t>s katero bo Vlada Republike Slovenije</w:t>
      </w:r>
      <w:r w:rsidRPr="006D0C4B">
        <w:rPr>
          <w:rFonts w:cs="Arial"/>
          <w:sz w:val="20"/>
        </w:rPr>
        <w:t xml:space="preserve"> določila tudi program sistematičnega pregledovanja delovnega in bivalnega okolja ter dejavnosti, pri katerih je verjetnost izpostavljenosti večja. </w:t>
      </w:r>
      <w:r>
        <w:rPr>
          <w:rFonts w:cs="Arial"/>
          <w:sz w:val="20"/>
        </w:rPr>
        <w:t>S</w:t>
      </w:r>
      <w:r w:rsidRPr="006D0C4B">
        <w:rPr>
          <w:rFonts w:cs="Arial"/>
          <w:sz w:val="20"/>
        </w:rPr>
        <w:t>trategija</w:t>
      </w:r>
      <w:r>
        <w:rPr>
          <w:rFonts w:cs="Arial"/>
          <w:sz w:val="20"/>
        </w:rPr>
        <w:t xml:space="preserve"> Vlade Republike Slovenije</w:t>
      </w:r>
      <w:r w:rsidRPr="006D0C4B">
        <w:rPr>
          <w:rFonts w:cs="Arial"/>
          <w:sz w:val="20"/>
        </w:rPr>
        <w:t xml:space="preserve"> bo nekoliko širše urejala podobno materijo, ki jo trenutno ureja Uredba o programu sistematičnega pregledovanja delovnega in bivalnega okolja ter ozaveščanja prebivalstva o</w:t>
      </w:r>
      <w:r>
        <w:rPr>
          <w:rFonts w:cs="Arial"/>
          <w:sz w:val="20"/>
        </w:rPr>
        <w:t> </w:t>
      </w:r>
      <w:r w:rsidRPr="006D0C4B">
        <w:rPr>
          <w:rFonts w:cs="Arial"/>
          <w:sz w:val="20"/>
        </w:rPr>
        <w:t>pomenu ukrepov zmanjšanja navzočnosti naravnih virov sevanj (Uradni list RS, št. 19/2016).</w:t>
      </w:r>
    </w:p>
    <w:p w:rsidR="00D461C6" w:rsidRPr="006D0C4B" w:rsidRDefault="00D461C6" w:rsidP="00D461C6">
      <w:pPr>
        <w:spacing w:after="120"/>
        <w:rPr>
          <w:rFonts w:cs="Arial"/>
          <w:sz w:val="20"/>
        </w:rPr>
      </w:pPr>
      <w:r w:rsidRPr="006D0C4B">
        <w:rPr>
          <w:rFonts w:cs="Arial"/>
          <w:sz w:val="20"/>
        </w:rPr>
        <w:t xml:space="preserve">Predlagani člen končno še določa, da pristojni organ delodajalcu ali upravljavcu objektov in naprav lahko odredi pregled delovnega in bivalnega okolja </w:t>
      </w:r>
      <w:r>
        <w:rPr>
          <w:rFonts w:cs="Arial"/>
          <w:sz w:val="20"/>
        </w:rPr>
        <w:t>in</w:t>
      </w:r>
      <w:r w:rsidRPr="006D0C4B">
        <w:rPr>
          <w:rFonts w:cs="Arial"/>
          <w:sz w:val="20"/>
        </w:rPr>
        <w:t xml:space="preserve"> pripravo ocene prejetih doz, če je verjetno, da bodo </w:t>
      </w:r>
      <w:r>
        <w:rPr>
          <w:rFonts w:cs="Arial"/>
          <w:sz w:val="20"/>
        </w:rPr>
        <w:t>te</w:t>
      </w:r>
      <w:r w:rsidRPr="006D0C4B">
        <w:rPr>
          <w:rFonts w:cs="Arial"/>
          <w:sz w:val="20"/>
        </w:rPr>
        <w:t xml:space="preserve"> za posameznike zaradi naravnih virov sevanja presegle mejne doze za prebivalce</w:t>
      </w:r>
      <w:r>
        <w:rPr>
          <w:rFonts w:cs="Arial"/>
          <w:sz w:val="20"/>
        </w:rPr>
        <w:t>,</w:t>
      </w:r>
      <w:r w:rsidRPr="006D0C4B">
        <w:rPr>
          <w:rFonts w:cs="Arial"/>
          <w:sz w:val="20"/>
        </w:rPr>
        <w:t xml:space="preserve"> ali če je to potrebno za zavarovanje zdravja ljudi. Določba ni nova in vsebinsko skoraj v celoti sledi določbi petega odstavka 45. člena zdaj veljavnega ZVISJV</w:t>
      </w:r>
      <w:r>
        <w:rPr>
          <w:rFonts w:cs="Arial"/>
          <w:sz w:val="20"/>
        </w:rPr>
        <w:t xml:space="preserve">, z njo pa </w:t>
      </w:r>
      <w:r w:rsidRPr="006D0C4B">
        <w:rPr>
          <w:rFonts w:cs="Arial"/>
          <w:sz w:val="20"/>
        </w:rPr>
        <w:t>se v</w:t>
      </w:r>
      <w:r>
        <w:rPr>
          <w:rFonts w:cs="Arial"/>
          <w:sz w:val="20"/>
        </w:rPr>
        <w:t> </w:t>
      </w:r>
      <w:r w:rsidRPr="006D0C4B">
        <w:rPr>
          <w:rFonts w:cs="Arial"/>
          <w:sz w:val="20"/>
        </w:rPr>
        <w:t>naš pravni red prenaša</w:t>
      </w:r>
      <w:r>
        <w:rPr>
          <w:rFonts w:cs="Arial"/>
          <w:sz w:val="20"/>
        </w:rPr>
        <w:t>jo</w:t>
      </w:r>
      <w:r w:rsidRPr="006D0C4B">
        <w:rPr>
          <w:rFonts w:cs="Arial"/>
          <w:sz w:val="20"/>
        </w:rPr>
        <w:t xml:space="preserve"> tudi </w:t>
      </w:r>
      <w:r>
        <w:rPr>
          <w:rFonts w:cs="Arial"/>
          <w:sz w:val="20"/>
        </w:rPr>
        <w:t xml:space="preserve">posamezne </w:t>
      </w:r>
      <w:r w:rsidRPr="006D0C4B">
        <w:rPr>
          <w:rFonts w:cs="Arial"/>
          <w:sz w:val="20"/>
        </w:rPr>
        <w:t xml:space="preserve">določbe </w:t>
      </w:r>
      <w:r>
        <w:rPr>
          <w:rFonts w:cs="Arial"/>
          <w:sz w:val="20"/>
        </w:rPr>
        <w:t>23. in 101. člena d</w:t>
      </w:r>
      <w:r w:rsidRPr="006D0C4B">
        <w:rPr>
          <w:rFonts w:cs="Arial"/>
          <w:sz w:val="20"/>
        </w:rPr>
        <w:t>irektiv</w:t>
      </w:r>
      <w:r>
        <w:rPr>
          <w:rFonts w:cs="Arial"/>
          <w:sz w:val="20"/>
        </w:rPr>
        <w:t>e</w:t>
      </w:r>
      <w:r w:rsidRPr="006D0C4B">
        <w:rPr>
          <w:rFonts w:cs="Arial"/>
          <w:sz w:val="20"/>
        </w:rPr>
        <w:t xml:space="preserve"> BSS</w:t>
      </w:r>
      <w:r>
        <w:rPr>
          <w:rFonts w:cs="Arial"/>
          <w:sz w:val="20"/>
        </w:rPr>
        <w:t xml:space="preserve"> ter priloge XVII k tej direktivi.</w:t>
      </w:r>
    </w:p>
    <w:p w:rsidR="00D461C6" w:rsidRPr="006D0C4B" w:rsidRDefault="00D461C6" w:rsidP="00D461C6">
      <w:pPr>
        <w:spacing w:after="120"/>
        <w:rPr>
          <w:rFonts w:cs="Arial"/>
          <w:sz w:val="20"/>
        </w:rPr>
      </w:pPr>
      <w:r w:rsidRPr="006D0C4B">
        <w:rPr>
          <w:rFonts w:cs="Arial"/>
          <w:sz w:val="20"/>
        </w:rPr>
        <w:t xml:space="preserve"> </w:t>
      </w:r>
    </w:p>
    <w:p w:rsidR="00D461C6" w:rsidRPr="006D0C4B" w:rsidRDefault="00D461C6" w:rsidP="00D461C6">
      <w:pPr>
        <w:spacing w:after="120"/>
        <w:rPr>
          <w:i/>
          <w:sz w:val="20"/>
        </w:rPr>
      </w:pPr>
      <w:r w:rsidRPr="006D0C4B">
        <w:rPr>
          <w:i/>
          <w:sz w:val="20"/>
        </w:rPr>
        <w:t>K 64. členu:</w:t>
      </w:r>
    </w:p>
    <w:p w:rsidR="00D461C6" w:rsidRPr="006D0C4B" w:rsidRDefault="00D461C6" w:rsidP="00D461C6">
      <w:pPr>
        <w:spacing w:after="120"/>
        <w:rPr>
          <w:rFonts w:cs="Arial"/>
          <w:sz w:val="20"/>
        </w:rPr>
      </w:pPr>
      <w:r w:rsidRPr="006D0C4B">
        <w:rPr>
          <w:rFonts w:cs="Arial"/>
          <w:sz w:val="20"/>
        </w:rPr>
        <w:t xml:space="preserve">Predlagani 64. člen določa ukrepe za zmanjšanje izpostavljenosti zaradi gradbenih materialov. Urejanje področja gradbenih materialov je ena od novosti nove </w:t>
      </w:r>
      <w:r>
        <w:rPr>
          <w:rFonts w:cs="Arial"/>
          <w:sz w:val="20"/>
        </w:rPr>
        <w:t>d</w:t>
      </w:r>
      <w:r w:rsidRPr="006D0C4B">
        <w:rPr>
          <w:rFonts w:cs="Arial"/>
          <w:sz w:val="20"/>
        </w:rPr>
        <w:t>irektive BSS</w:t>
      </w:r>
      <w:r>
        <w:rPr>
          <w:rFonts w:cs="Arial"/>
          <w:sz w:val="20"/>
        </w:rPr>
        <w:t xml:space="preserve"> (glej 75. člen te direktive)</w:t>
      </w:r>
      <w:r w:rsidRPr="006D0C4B">
        <w:rPr>
          <w:rFonts w:cs="Arial"/>
          <w:sz w:val="20"/>
        </w:rPr>
        <w:t xml:space="preserve">, </w:t>
      </w:r>
      <w:r>
        <w:rPr>
          <w:rFonts w:cs="Arial"/>
          <w:sz w:val="20"/>
        </w:rPr>
        <w:t>s tem</w:t>
      </w:r>
      <w:r w:rsidRPr="006D0C4B">
        <w:rPr>
          <w:rFonts w:cs="Arial"/>
          <w:sz w:val="20"/>
        </w:rPr>
        <w:t xml:space="preserve"> pa tudi ena od novosti predlaganega zakona. Urejanje področja gradbenih materialov je eden od ukrepov zmanjševanja izpostavljenosti ionizirajočim sevanjem v bivalnih in delovnih okoljih. Predlagana je rešitev, po kateri bo uredba </w:t>
      </w:r>
      <w:r>
        <w:rPr>
          <w:rFonts w:cs="Arial"/>
          <w:sz w:val="20"/>
        </w:rPr>
        <w:t xml:space="preserve">Vlade Republike Slovenije </w:t>
      </w:r>
      <w:r w:rsidRPr="006D0C4B">
        <w:rPr>
          <w:rFonts w:cs="Arial"/>
          <w:sz w:val="20"/>
        </w:rPr>
        <w:t>na podlagi prilog</w:t>
      </w:r>
      <w:r>
        <w:rPr>
          <w:rFonts w:cs="Arial"/>
          <w:sz w:val="20"/>
        </w:rPr>
        <w:t xml:space="preserve"> k d</w:t>
      </w:r>
      <w:r w:rsidRPr="006D0C4B">
        <w:rPr>
          <w:rFonts w:cs="Arial"/>
          <w:sz w:val="20"/>
        </w:rPr>
        <w:t>irektiv</w:t>
      </w:r>
      <w:r>
        <w:rPr>
          <w:rFonts w:cs="Arial"/>
          <w:sz w:val="20"/>
        </w:rPr>
        <w:t>i</w:t>
      </w:r>
      <w:r w:rsidRPr="006D0C4B">
        <w:rPr>
          <w:rFonts w:cs="Arial"/>
          <w:sz w:val="20"/>
        </w:rPr>
        <w:t xml:space="preserve"> BSS določila referenčn</w:t>
      </w:r>
      <w:r>
        <w:rPr>
          <w:rFonts w:cs="Arial"/>
          <w:sz w:val="20"/>
        </w:rPr>
        <w:t>o raven</w:t>
      </w:r>
      <w:r w:rsidRPr="006D0C4B">
        <w:rPr>
          <w:rFonts w:cs="Arial"/>
          <w:sz w:val="20"/>
        </w:rPr>
        <w:t xml:space="preserve"> za gradbene materiale, seznam vrst gradbenih materialov, zaradi katerih je lahko presežen</w:t>
      </w:r>
      <w:r>
        <w:rPr>
          <w:rFonts w:cs="Arial"/>
          <w:sz w:val="20"/>
        </w:rPr>
        <w:t>a</w:t>
      </w:r>
      <w:r w:rsidRPr="006D0C4B">
        <w:rPr>
          <w:rFonts w:cs="Arial"/>
          <w:sz w:val="20"/>
        </w:rPr>
        <w:t xml:space="preserve"> referenčn</w:t>
      </w:r>
      <w:r>
        <w:rPr>
          <w:rFonts w:cs="Arial"/>
          <w:sz w:val="20"/>
        </w:rPr>
        <w:t>a raven</w:t>
      </w:r>
      <w:r w:rsidRPr="006D0C4B">
        <w:rPr>
          <w:rFonts w:cs="Arial"/>
          <w:sz w:val="20"/>
        </w:rPr>
        <w:t xml:space="preserve"> za gradbene materiale, </w:t>
      </w:r>
      <w:r>
        <w:rPr>
          <w:rFonts w:cs="Arial"/>
          <w:sz w:val="20"/>
        </w:rPr>
        <w:t>in</w:t>
      </w:r>
      <w:r w:rsidRPr="006D0C4B">
        <w:rPr>
          <w:rFonts w:cs="Arial"/>
          <w:sz w:val="20"/>
        </w:rPr>
        <w:t xml:space="preserve"> metodologijo za odločanje o primernosti uporabe teh gradbenih materialov. Za gradbene materiale, ki bodo na seznamu uredbe</w:t>
      </w:r>
      <w:r>
        <w:rPr>
          <w:rFonts w:cs="Arial"/>
          <w:sz w:val="20"/>
        </w:rPr>
        <w:t xml:space="preserve"> Vlade Republike Slovenije</w:t>
      </w:r>
      <w:r w:rsidRPr="006D0C4B">
        <w:rPr>
          <w:rFonts w:cs="Arial"/>
          <w:sz w:val="20"/>
        </w:rPr>
        <w:t xml:space="preserve">, bo </w:t>
      </w:r>
      <w:r>
        <w:rPr>
          <w:rFonts w:cs="Arial"/>
          <w:sz w:val="20"/>
        </w:rPr>
        <w:t xml:space="preserve">treba </w:t>
      </w:r>
      <w:r w:rsidRPr="006D0C4B">
        <w:rPr>
          <w:rFonts w:cs="Arial"/>
          <w:sz w:val="20"/>
        </w:rPr>
        <w:t>pred prosto prodajo na trgu z</w:t>
      </w:r>
      <w:r>
        <w:rPr>
          <w:rFonts w:cs="Arial"/>
          <w:sz w:val="20"/>
        </w:rPr>
        <w:t> </w:t>
      </w:r>
      <w:r w:rsidRPr="006D0C4B">
        <w:rPr>
          <w:rFonts w:cs="Arial"/>
          <w:sz w:val="20"/>
        </w:rPr>
        <w:t xml:space="preserve">meritvami določiti specifične aktivnosti naravnih radionuklidov v tem materialu in primernost tega materiala za določeno uporabo. Zakon še določa, da bo meritve in oceno primernosti lahko izvedel za to pooblaščeni izvedenec za varstvo pred sevanji. Končno zakon še določa, da lahko Uprava RS za jedrsko varnost kljub morebitnemu preseganju referenčne </w:t>
      </w:r>
      <w:r>
        <w:rPr>
          <w:rFonts w:cs="Arial"/>
          <w:sz w:val="20"/>
        </w:rPr>
        <w:t>ravni</w:t>
      </w:r>
      <w:r w:rsidRPr="006D0C4B">
        <w:rPr>
          <w:rFonts w:cs="Arial"/>
          <w:sz w:val="20"/>
        </w:rPr>
        <w:t xml:space="preserve"> pod določenimi pogoji dovoli uporabo takih materialov, če </w:t>
      </w:r>
      <w:r>
        <w:rPr>
          <w:rFonts w:cs="Arial"/>
          <w:sz w:val="20"/>
        </w:rPr>
        <w:t>j</w:t>
      </w:r>
      <w:r w:rsidRPr="006D0C4B">
        <w:rPr>
          <w:rFonts w:cs="Arial"/>
          <w:sz w:val="20"/>
        </w:rPr>
        <w:t xml:space="preserve">e z ustreznimi ukrepi </w:t>
      </w:r>
      <w:r>
        <w:rPr>
          <w:rFonts w:cs="Arial"/>
          <w:sz w:val="20"/>
        </w:rPr>
        <w:t>mogoče</w:t>
      </w:r>
      <w:r w:rsidRPr="006D0C4B">
        <w:rPr>
          <w:rFonts w:cs="Arial"/>
          <w:sz w:val="20"/>
        </w:rPr>
        <w:t xml:space="preserve"> zagotovi</w:t>
      </w:r>
      <w:r>
        <w:rPr>
          <w:rFonts w:cs="Arial"/>
          <w:sz w:val="20"/>
        </w:rPr>
        <w:t>ti</w:t>
      </w:r>
      <w:r w:rsidRPr="006D0C4B">
        <w:rPr>
          <w:rFonts w:cs="Arial"/>
          <w:sz w:val="20"/>
        </w:rPr>
        <w:t>, da obsevanost ljudi zaradi tovrstnih materialov ne bo prevelika.</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65. členu:</w:t>
      </w:r>
    </w:p>
    <w:p w:rsidR="00D461C6" w:rsidRPr="006D0C4B" w:rsidRDefault="00D461C6" w:rsidP="00D461C6">
      <w:pPr>
        <w:spacing w:after="120"/>
        <w:rPr>
          <w:rFonts w:cs="Arial"/>
          <w:sz w:val="20"/>
        </w:rPr>
      </w:pPr>
      <w:r w:rsidRPr="006D0C4B">
        <w:rPr>
          <w:rFonts w:cs="Arial"/>
          <w:sz w:val="20"/>
        </w:rPr>
        <w:t>Predlagana določba</w:t>
      </w:r>
      <w:r>
        <w:rPr>
          <w:rFonts w:cs="Arial"/>
          <w:sz w:val="20"/>
        </w:rPr>
        <w:t>, ki temelji na zahtevah 100. člena direktive BSS,</w:t>
      </w:r>
      <w:r w:rsidRPr="006D0C4B">
        <w:rPr>
          <w:rFonts w:cs="Arial"/>
          <w:sz w:val="20"/>
        </w:rPr>
        <w:t xml:space="preserve"> ureja primere, </w:t>
      </w:r>
      <w:r>
        <w:rPr>
          <w:rFonts w:cs="Arial"/>
          <w:sz w:val="20"/>
        </w:rPr>
        <w:t>v katerih</w:t>
      </w:r>
      <w:r w:rsidRPr="006D0C4B">
        <w:rPr>
          <w:rFonts w:cs="Arial"/>
          <w:sz w:val="20"/>
        </w:rPr>
        <w:t xml:space="preserve"> se na podlagi sistematičnih ali posamično odrejenih pregledov iz 63. člena ugotovi previsok</w:t>
      </w:r>
      <w:r>
        <w:rPr>
          <w:rFonts w:cs="Arial"/>
          <w:sz w:val="20"/>
        </w:rPr>
        <w:t>a</w:t>
      </w:r>
      <w:r w:rsidRPr="006D0C4B">
        <w:rPr>
          <w:rFonts w:cs="Arial"/>
          <w:sz w:val="20"/>
        </w:rPr>
        <w:t xml:space="preserve"> izpostavljenost v določenih stavbah, prostorih ali na določenem območju. Predlagana določba v</w:t>
      </w:r>
      <w:r>
        <w:rPr>
          <w:rFonts w:cs="Arial"/>
          <w:sz w:val="20"/>
        </w:rPr>
        <w:t> </w:t>
      </w:r>
      <w:r w:rsidRPr="006D0C4B">
        <w:rPr>
          <w:rFonts w:cs="Arial"/>
          <w:sz w:val="20"/>
        </w:rPr>
        <w:t>takih primerih predvideva, da pristojni organ delodajalcu ali upravljavcu stavbe (</w:t>
      </w:r>
      <w:r>
        <w:rPr>
          <w:rFonts w:cs="Arial"/>
          <w:sz w:val="20"/>
        </w:rPr>
        <w:t>glede na to</w:t>
      </w:r>
      <w:r w:rsidRPr="006D0C4B">
        <w:rPr>
          <w:rFonts w:cs="Arial"/>
          <w:sz w:val="20"/>
        </w:rPr>
        <w:t>, ali se povišan</w:t>
      </w:r>
      <w:r>
        <w:rPr>
          <w:rFonts w:cs="Arial"/>
          <w:sz w:val="20"/>
        </w:rPr>
        <w:t>a</w:t>
      </w:r>
      <w:r w:rsidRPr="006D0C4B">
        <w:rPr>
          <w:rFonts w:cs="Arial"/>
          <w:sz w:val="20"/>
        </w:rPr>
        <w:t xml:space="preserve"> </w:t>
      </w:r>
      <w:r w:rsidRPr="006D0C4B">
        <w:rPr>
          <w:rFonts w:cs="Arial"/>
          <w:sz w:val="20"/>
        </w:rPr>
        <w:lastRenderedPageBreak/>
        <w:t xml:space="preserve">izpostavljenost ugotovi v delovnih ali bivanjskih prostorih) odredi ukrepe za zmanjšanje izpostavljenosti </w:t>
      </w:r>
      <w:r>
        <w:rPr>
          <w:rFonts w:cs="Arial"/>
          <w:sz w:val="20"/>
        </w:rPr>
        <w:t xml:space="preserve">in </w:t>
      </w:r>
      <w:r w:rsidRPr="006D0C4B">
        <w:rPr>
          <w:rFonts w:cs="Arial"/>
          <w:sz w:val="20"/>
        </w:rPr>
        <w:t xml:space="preserve">izvajanje ukrepov varstva izpostavljenih delavcev tako, da od njega zahteva priglasitev sevalne dejavnosti. Drugi odstavek gre še </w:t>
      </w:r>
      <w:r>
        <w:rPr>
          <w:rFonts w:cs="Arial"/>
          <w:sz w:val="20"/>
        </w:rPr>
        <w:t>naprej</w:t>
      </w:r>
      <w:r w:rsidRPr="006D0C4B">
        <w:rPr>
          <w:rFonts w:cs="Arial"/>
          <w:sz w:val="20"/>
        </w:rPr>
        <w:t>, saj določa, da lahko pristojni organ priglasitev zahteva celo, če so izpolnjeni splošni kriteriji za izvzetje (t.</w:t>
      </w:r>
      <w:r>
        <w:rPr>
          <w:rFonts w:cs="Arial"/>
          <w:sz w:val="20"/>
        </w:rPr>
        <w:t> </w:t>
      </w:r>
      <w:r w:rsidRPr="006D0C4B">
        <w:rPr>
          <w:rFonts w:cs="Arial"/>
          <w:sz w:val="20"/>
        </w:rPr>
        <w:t>i. »exemption levels«), vendar le v primeru pitne vode, če bi povečana izpostavljenost zaradi prisotnosti naravnih radionuklidov v vodi lahko tako vpliva na vodovode s pitno vodo ali na ka</w:t>
      </w:r>
      <w:r>
        <w:rPr>
          <w:rFonts w:cs="Arial"/>
          <w:sz w:val="20"/>
        </w:rPr>
        <w:t>tero</w:t>
      </w:r>
      <w:r w:rsidRPr="006D0C4B">
        <w:rPr>
          <w:rFonts w:cs="Arial"/>
          <w:sz w:val="20"/>
        </w:rPr>
        <w:t xml:space="preserve"> drugo prenosno pot, da bi bilo treba ta vpliv obravnavati z vidika varstva pred sevanji. Predlagani člen končno še določa, da </w:t>
      </w:r>
      <w:r>
        <w:rPr>
          <w:rFonts w:cs="Arial"/>
          <w:sz w:val="20"/>
        </w:rPr>
        <w:t xml:space="preserve">lahko </w:t>
      </w:r>
      <w:r w:rsidRPr="006D0C4B">
        <w:rPr>
          <w:rFonts w:cs="Arial"/>
          <w:sz w:val="20"/>
        </w:rPr>
        <w:t xml:space="preserve">pristojni organ ob upoštevanju načela upravičenosti </w:t>
      </w:r>
      <w:r>
        <w:rPr>
          <w:rFonts w:cs="Arial"/>
          <w:sz w:val="20"/>
        </w:rPr>
        <w:t>in</w:t>
      </w:r>
      <w:r w:rsidRPr="006D0C4B">
        <w:rPr>
          <w:rFonts w:cs="Arial"/>
          <w:sz w:val="20"/>
        </w:rPr>
        <w:t xml:space="preserve"> po opravljeni presoji upravičenosti tudi določi, da zaščitni ali ureditveni sanacijski ukrepi niso potrebni, če koristi njihove izvedbe ne bi odtehtal</w:t>
      </w:r>
      <w:r>
        <w:rPr>
          <w:rFonts w:cs="Arial"/>
          <w:sz w:val="20"/>
        </w:rPr>
        <w:t>e</w:t>
      </w:r>
      <w:r w:rsidRPr="006D0C4B">
        <w:rPr>
          <w:rFonts w:cs="Arial"/>
          <w:sz w:val="20"/>
        </w:rPr>
        <w:t xml:space="preserve"> slabosti, ki jih prinaša obravnavana izpostavljenost.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66. členu:</w:t>
      </w:r>
    </w:p>
    <w:p w:rsidR="00D461C6" w:rsidRDefault="00D461C6" w:rsidP="00D461C6">
      <w:pPr>
        <w:spacing w:after="120"/>
        <w:rPr>
          <w:rFonts w:cs="Arial"/>
          <w:sz w:val="20"/>
        </w:rPr>
      </w:pPr>
      <w:r w:rsidRPr="006D0C4B">
        <w:rPr>
          <w:rFonts w:cs="Arial"/>
          <w:sz w:val="20"/>
        </w:rPr>
        <w:t xml:space="preserve">Predlagani zakon sledi zdaj veljavnemu zakonu glede delitve pristojnosti med pristojnima organoma na področju varstva pred sevanji zaradi izpostavljenosti naravnim virom. Medtem ko je Uprava RS za jedrsko varnost na splošno odgovorna in pristojna za dejavnosti, </w:t>
      </w:r>
      <w:r>
        <w:rPr>
          <w:rFonts w:cs="Arial"/>
          <w:sz w:val="20"/>
        </w:rPr>
        <w:t>pri katerih</w:t>
      </w:r>
      <w:r w:rsidRPr="006D0C4B">
        <w:rPr>
          <w:rFonts w:cs="Arial"/>
          <w:sz w:val="20"/>
        </w:rPr>
        <w:t xml:space="preserve"> so prisotni materiali ali </w:t>
      </w:r>
      <w:r>
        <w:rPr>
          <w:rFonts w:cs="Arial"/>
          <w:sz w:val="20"/>
        </w:rPr>
        <w:t xml:space="preserve">pri katerih </w:t>
      </w:r>
      <w:r w:rsidRPr="006D0C4B">
        <w:rPr>
          <w:rFonts w:cs="Arial"/>
          <w:sz w:val="20"/>
        </w:rPr>
        <w:t>nastajajo ostanki, ki se običajno ne obravnava</w:t>
      </w:r>
      <w:r>
        <w:rPr>
          <w:rFonts w:cs="Arial"/>
          <w:sz w:val="20"/>
        </w:rPr>
        <w:t>jo</w:t>
      </w:r>
      <w:r w:rsidRPr="006D0C4B">
        <w:rPr>
          <w:rFonts w:cs="Arial"/>
          <w:sz w:val="20"/>
        </w:rPr>
        <w:t xml:space="preserve"> kot radioaktivn</w:t>
      </w:r>
      <w:r>
        <w:rPr>
          <w:rFonts w:cs="Arial"/>
          <w:sz w:val="20"/>
        </w:rPr>
        <w:t>i</w:t>
      </w:r>
      <w:r w:rsidRPr="006D0C4B">
        <w:rPr>
          <w:rFonts w:cs="Arial"/>
          <w:sz w:val="20"/>
        </w:rPr>
        <w:t>, vendar vsebujejo naravne radionuklide, ki jih n</w:t>
      </w:r>
      <w:r>
        <w:rPr>
          <w:rFonts w:cs="Arial"/>
          <w:sz w:val="20"/>
        </w:rPr>
        <w:t>i mogoče</w:t>
      </w:r>
      <w:r w:rsidRPr="006D0C4B">
        <w:rPr>
          <w:rFonts w:cs="Arial"/>
          <w:sz w:val="20"/>
        </w:rPr>
        <w:t xml:space="preserve"> zanemariti, je Uprava RS za varstvo pred sevanji poleg nadzora nad izpostavljenostjo letalskih posadk na splošno odgovorna in pristojna za nadzor izpostavljenosti zaradi radona. Podobno kot za celotno področje varstva pred sevanji zaradi izpostavljenosti naravnim virom </w:t>
      </w:r>
      <w:r>
        <w:rPr>
          <w:rFonts w:cs="Arial"/>
          <w:sz w:val="20"/>
        </w:rPr>
        <w:t>tudi</w:t>
      </w:r>
      <w:r w:rsidRPr="006D0C4B">
        <w:rPr>
          <w:rFonts w:cs="Arial"/>
          <w:sz w:val="20"/>
        </w:rPr>
        <w:t xml:space="preserve"> za radon velja, da mu nova </w:t>
      </w:r>
      <w:r>
        <w:rPr>
          <w:rFonts w:cs="Arial"/>
          <w:sz w:val="20"/>
        </w:rPr>
        <w:t>d</w:t>
      </w:r>
      <w:r w:rsidRPr="006D0C4B">
        <w:rPr>
          <w:rFonts w:cs="Arial"/>
          <w:sz w:val="20"/>
        </w:rPr>
        <w:t xml:space="preserve">irektiva BSS daje veliko več pozornosti, saj so zadnje znanstvene raziskave WHO razkrile, da je drugi najpogostejši povzročitelj raka na </w:t>
      </w:r>
      <w:r w:rsidRPr="0031107B">
        <w:rPr>
          <w:rFonts w:cs="Arial"/>
          <w:sz w:val="20"/>
        </w:rPr>
        <w:t>pljučih in povzroča</w:t>
      </w:r>
      <w:r w:rsidRPr="006D0C4B">
        <w:rPr>
          <w:rFonts w:cs="Arial"/>
          <w:sz w:val="20"/>
        </w:rPr>
        <w:t xml:space="preserve"> kar 10</w:t>
      </w:r>
      <w:r>
        <w:rPr>
          <w:rFonts w:cs="Arial"/>
          <w:sz w:val="20"/>
        </w:rPr>
        <w:t> odstotkov</w:t>
      </w:r>
      <w:r w:rsidRPr="006D0C4B">
        <w:rPr>
          <w:rFonts w:cs="Arial"/>
          <w:sz w:val="20"/>
        </w:rPr>
        <w:t xml:space="preserve"> </w:t>
      </w:r>
      <w:r>
        <w:rPr>
          <w:rFonts w:cs="Arial"/>
          <w:sz w:val="20"/>
        </w:rPr>
        <w:t xml:space="preserve">primerov </w:t>
      </w:r>
      <w:r w:rsidRPr="006D0C4B">
        <w:rPr>
          <w:rFonts w:cs="Arial"/>
          <w:sz w:val="20"/>
        </w:rPr>
        <w:t>te bolezni. Evropa in Slovenija tako vlaga</w:t>
      </w:r>
      <w:r>
        <w:rPr>
          <w:rFonts w:cs="Arial"/>
          <w:sz w:val="20"/>
        </w:rPr>
        <w:t>ta</w:t>
      </w:r>
      <w:r w:rsidRPr="006D0C4B">
        <w:rPr>
          <w:rFonts w:cs="Arial"/>
          <w:sz w:val="20"/>
        </w:rPr>
        <w:t xml:space="preserve"> veliko naporov v ureditev tega področja, saj bi zmanjšanje izpostavljenosti radonu lahko </w:t>
      </w:r>
      <w:r>
        <w:rPr>
          <w:rFonts w:cs="Arial"/>
          <w:sz w:val="20"/>
        </w:rPr>
        <w:t>pripomoglo k</w:t>
      </w:r>
      <w:r w:rsidRPr="006D0C4B">
        <w:rPr>
          <w:rFonts w:cs="Arial"/>
          <w:sz w:val="20"/>
        </w:rPr>
        <w:t xml:space="preserve"> zmanjšanju števila bolnikov z rakom na pljučih. Tako kot doslej bo Uprava RS za varstvo pred sevanji izvajala sistematične preglede prostorov in stavb </w:t>
      </w:r>
      <w:r>
        <w:rPr>
          <w:rFonts w:cs="Arial"/>
          <w:sz w:val="20"/>
        </w:rPr>
        <w:t>in</w:t>
      </w:r>
      <w:r w:rsidRPr="006D0C4B">
        <w:rPr>
          <w:rFonts w:cs="Arial"/>
          <w:sz w:val="20"/>
        </w:rPr>
        <w:t xml:space="preserve"> pri tem upoštevala pretekla spoznanja glede sestave tal (t.</w:t>
      </w:r>
      <w:r>
        <w:rPr>
          <w:rFonts w:cs="Arial"/>
          <w:sz w:val="20"/>
        </w:rPr>
        <w:t xml:space="preserve"> </w:t>
      </w:r>
      <w:r w:rsidRPr="006D0C4B">
        <w:rPr>
          <w:rFonts w:cs="Arial"/>
          <w:sz w:val="20"/>
        </w:rPr>
        <w:t>i. »</w:t>
      </w:r>
      <w:r>
        <w:rPr>
          <w:rFonts w:cs="Arial"/>
          <w:sz w:val="20"/>
        </w:rPr>
        <w:t>r</w:t>
      </w:r>
      <w:r w:rsidRPr="006D0C4B">
        <w:rPr>
          <w:rFonts w:cs="Arial"/>
          <w:sz w:val="20"/>
        </w:rPr>
        <w:t>adonska mapa«). Meritve radona bodo lahko izvajali za</w:t>
      </w:r>
      <w:r>
        <w:rPr>
          <w:rFonts w:cs="Arial"/>
          <w:sz w:val="20"/>
        </w:rPr>
        <w:t>nje</w:t>
      </w:r>
      <w:r w:rsidRPr="006D0C4B">
        <w:rPr>
          <w:rFonts w:cs="Arial"/>
          <w:sz w:val="20"/>
        </w:rPr>
        <w:t xml:space="preserve"> pooblaščeni izvajalci. S predlagano določbo se v naš pravni red prenaša</w:t>
      </w:r>
      <w:r>
        <w:rPr>
          <w:rFonts w:cs="Arial"/>
          <w:sz w:val="20"/>
        </w:rPr>
        <w:t>jo</w:t>
      </w:r>
      <w:r w:rsidRPr="006D0C4B">
        <w:rPr>
          <w:rFonts w:cs="Arial"/>
          <w:sz w:val="20"/>
        </w:rPr>
        <w:t xml:space="preserve"> tudi </w:t>
      </w:r>
      <w:r>
        <w:rPr>
          <w:rFonts w:cs="Arial"/>
          <w:sz w:val="20"/>
        </w:rPr>
        <w:t>posamezne</w:t>
      </w:r>
      <w:r w:rsidRPr="006D0C4B">
        <w:rPr>
          <w:rFonts w:cs="Arial"/>
          <w:sz w:val="20"/>
        </w:rPr>
        <w:t xml:space="preserve"> določbe </w:t>
      </w:r>
      <w:r>
        <w:rPr>
          <w:rFonts w:cs="Arial"/>
          <w:sz w:val="20"/>
        </w:rPr>
        <w:t>74. člena d</w:t>
      </w:r>
      <w:r w:rsidRPr="006D0C4B">
        <w:rPr>
          <w:rFonts w:cs="Arial"/>
          <w:sz w:val="20"/>
        </w:rPr>
        <w:t>irektiv</w:t>
      </w:r>
      <w:r>
        <w:rPr>
          <w:rFonts w:cs="Arial"/>
          <w:sz w:val="20"/>
        </w:rPr>
        <w:t>e</w:t>
      </w:r>
      <w:r w:rsidRPr="006D0C4B">
        <w:rPr>
          <w:rFonts w:cs="Arial"/>
          <w:sz w:val="20"/>
        </w:rPr>
        <w:t xml:space="preserve"> BSS</w:t>
      </w:r>
      <w:r>
        <w:rPr>
          <w:rFonts w:cs="Arial"/>
          <w:sz w:val="20"/>
        </w:rPr>
        <w:t xml:space="preserve"> ter prilog XVII in XVIII k tej direktivi.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67. členu:</w:t>
      </w:r>
    </w:p>
    <w:p w:rsidR="00D461C6" w:rsidRPr="006D0C4B" w:rsidRDefault="00D461C6" w:rsidP="00D461C6">
      <w:pPr>
        <w:spacing w:after="120"/>
        <w:rPr>
          <w:rFonts w:cs="Arial"/>
          <w:sz w:val="20"/>
        </w:rPr>
      </w:pPr>
      <w:r w:rsidRPr="006D0C4B">
        <w:rPr>
          <w:rFonts w:cs="Arial"/>
          <w:sz w:val="20"/>
        </w:rPr>
        <w:t>Predlagana določba</w:t>
      </w:r>
      <w:r>
        <w:rPr>
          <w:rFonts w:cs="Arial"/>
          <w:sz w:val="20"/>
        </w:rPr>
        <w:t>, ki temelji na določbah 54. člena direktive BSS,</w:t>
      </w:r>
      <w:r w:rsidRPr="006D0C4B">
        <w:rPr>
          <w:rFonts w:cs="Arial"/>
          <w:sz w:val="20"/>
        </w:rPr>
        <w:t xml:space="preserve"> </w:t>
      </w:r>
      <w:r>
        <w:rPr>
          <w:rFonts w:cs="Arial"/>
          <w:sz w:val="20"/>
        </w:rPr>
        <w:t>je eden pomembnih</w:t>
      </w:r>
      <w:r w:rsidRPr="006D0C4B">
        <w:rPr>
          <w:rFonts w:cs="Arial"/>
          <w:sz w:val="20"/>
        </w:rPr>
        <w:t xml:space="preserve"> ukrepov za zmanjšanje izpostavljenosti radonu, saj delodajalcem na območjih z več radona nalaga meritve radona na delovnih mestih v pritličnih </w:t>
      </w:r>
      <w:r>
        <w:rPr>
          <w:rFonts w:cs="Arial"/>
          <w:sz w:val="20"/>
        </w:rPr>
        <w:t>ali</w:t>
      </w:r>
      <w:r w:rsidRPr="006D0C4B">
        <w:rPr>
          <w:rFonts w:cs="Arial"/>
          <w:sz w:val="20"/>
        </w:rPr>
        <w:t xml:space="preserve"> kletnih prostorih. Glede na to, da gre za novo zavezo vse</w:t>
      </w:r>
      <w:r>
        <w:rPr>
          <w:rFonts w:cs="Arial"/>
          <w:sz w:val="20"/>
        </w:rPr>
        <w:t>h</w:t>
      </w:r>
      <w:r w:rsidRPr="006D0C4B">
        <w:rPr>
          <w:rFonts w:cs="Arial"/>
          <w:sz w:val="20"/>
        </w:rPr>
        <w:t xml:space="preserve"> delodajalce</w:t>
      </w:r>
      <w:r>
        <w:rPr>
          <w:rFonts w:cs="Arial"/>
          <w:sz w:val="20"/>
        </w:rPr>
        <w:t>v</w:t>
      </w:r>
      <w:r w:rsidRPr="006D0C4B">
        <w:rPr>
          <w:rFonts w:cs="Arial"/>
          <w:sz w:val="20"/>
        </w:rPr>
        <w:t xml:space="preserve"> na splošno, ne le izvajalce</w:t>
      </w:r>
      <w:r>
        <w:rPr>
          <w:rFonts w:cs="Arial"/>
          <w:sz w:val="20"/>
        </w:rPr>
        <w:t>v</w:t>
      </w:r>
      <w:r w:rsidRPr="006D0C4B">
        <w:rPr>
          <w:rFonts w:cs="Arial"/>
          <w:sz w:val="20"/>
        </w:rPr>
        <w:t xml:space="preserve"> sevalnih dejavnosti, zakon predvideva </w:t>
      </w:r>
      <w:r>
        <w:rPr>
          <w:rFonts w:cs="Arial"/>
          <w:sz w:val="20"/>
        </w:rPr>
        <w:t>tri</w:t>
      </w:r>
      <w:r w:rsidRPr="006D0C4B">
        <w:rPr>
          <w:rFonts w:cs="Arial"/>
          <w:sz w:val="20"/>
        </w:rPr>
        <w:t xml:space="preserve">letno prilagoditveno obdobje za zagotovitev meritev po tem, ko je bilo določeno območje razglašeno za območje z več radona. Zakon določa </w:t>
      </w:r>
      <w:r>
        <w:rPr>
          <w:rFonts w:cs="Arial"/>
          <w:sz w:val="20"/>
        </w:rPr>
        <w:t>tudi</w:t>
      </w:r>
      <w:r w:rsidRPr="006D0C4B">
        <w:rPr>
          <w:rFonts w:cs="Arial"/>
          <w:sz w:val="20"/>
        </w:rPr>
        <w:t>, da mora delodajalec take meritve opraviti ob vsakem posegu v stavbo, ki bi lahko vplival na koncentracijo radona v</w:t>
      </w:r>
      <w:r>
        <w:rPr>
          <w:rFonts w:cs="Arial"/>
          <w:sz w:val="20"/>
        </w:rPr>
        <w:t> </w:t>
      </w:r>
      <w:r w:rsidRPr="006D0C4B">
        <w:rPr>
          <w:rFonts w:cs="Arial"/>
          <w:sz w:val="20"/>
        </w:rPr>
        <w:t>prostorih. Zlasti so glede tega problematične energetske sanacije starih stavb, ki sicer bistveno z</w:t>
      </w:r>
      <w:r>
        <w:rPr>
          <w:rFonts w:cs="Arial"/>
          <w:sz w:val="20"/>
        </w:rPr>
        <w:t>nižajo</w:t>
      </w:r>
      <w:r w:rsidRPr="006D0C4B">
        <w:rPr>
          <w:rFonts w:cs="Arial"/>
          <w:sz w:val="20"/>
        </w:rPr>
        <w:t xml:space="preserve"> energetsko potratnost takih stavb, vendar hkrati zmanjšajo </w:t>
      </w:r>
      <w:r>
        <w:rPr>
          <w:rFonts w:cs="Arial"/>
          <w:sz w:val="20"/>
        </w:rPr>
        <w:t xml:space="preserve">tudi </w:t>
      </w:r>
      <w:r w:rsidRPr="006D0C4B">
        <w:rPr>
          <w:rFonts w:cs="Arial"/>
          <w:sz w:val="20"/>
        </w:rPr>
        <w:t xml:space="preserve">»prezračevanje«, s </w:t>
      </w:r>
      <w:r>
        <w:rPr>
          <w:rFonts w:cs="Arial"/>
          <w:sz w:val="20"/>
        </w:rPr>
        <w:t>čimer</w:t>
      </w:r>
      <w:r w:rsidRPr="006D0C4B">
        <w:rPr>
          <w:rFonts w:cs="Arial"/>
          <w:sz w:val="20"/>
        </w:rPr>
        <w:t xml:space="preserve"> </w:t>
      </w:r>
      <w:r>
        <w:rPr>
          <w:rFonts w:cs="Arial"/>
          <w:sz w:val="20"/>
        </w:rPr>
        <w:t xml:space="preserve">se </w:t>
      </w:r>
      <w:r w:rsidRPr="006D0C4B">
        <w:rPr>
          <w:rFonts w:cs="Arial"/>
          <w:sz w:val="20"/>
        </w:rPr>
        <w:t xml:space="preserve">lahko poveča </w:t>
      </w:r>
      <w:r>
        <w:rPr>
          <w:rFonts w:cs="Arial"/>
          <w:sz w:val="20"/>
        </w:rPr>
        <w:t xml:space="preserve">tudi </w:t>
      </w:r>
      <w:r w:rsidRPr="006D0C4B">
        <w:rPr>
          <w:rFonts w:cs="Arial"/>
          <w:sz w:val="20"/>
        </w:rPr>
        <w:t>koncentracij</w:t>
      </w:r>
      <w:r>
        <w:rPr>
          <w:rFonts w:cs="Arial"/>
          <w:sz w:val="20"/>
        </w:rPr>
        <w:t>a</w:t>
      </w:r>
      <w:r w:rsidRPr="006D0C4B">
        <w:rPr>
          <w:rFonts w:cs="Arial"/>
          <w:sz w:val="20"/>
        </w:rPr>
        <w:t xml:space="preserve"> radona v prostoru. To določbo dopolnjuje predlagani zadnji odstavek, ki določa, da delodajalcu ni </w:t>
      </w:r>
      <w:r>
        <w:rPr>
          <w:rFonts w:cs="Arial"/>
          <w:sz w:val="20"/>
        </w:rPr>
        <w:t>treba</w:t>
      </w:r>
      <w:r w:rsidRPr="006D0C4B">
        <w:rPr>
          <w:rFonts w:cs="Arial"/>
          <w:sz w:val="20"/>
        </w:rPr>
        <w:t xml:space="preserve"> zagotoviti meritev, če so bile </w:t>
      </w:r>
      <w:r>
        <w:rPr>
          <w:rFonts w:cs="Arial"/>
          <w:sz w:val="20"/>
        </w:rPr>
        <w:t>te</w:t>
      </w:r>
      <w:r w:rsidRPr="006D0C4B">
        <w:rPr>
          <w:rFonts w:cs="Arial"/>
          <w:sz w:val="20"/>
        </w:rPr>
        <w:t xml:space="preserve"> v zadevnih prostorih že opravljene</w:t>
      </w:r>
      <w:r>
        <w:rPr>
          <w:rFonts w:cs="Arial"/>
          <w:sz w:val="20"/>
        </w:rPr>
        <w:t xml:space="preserve"> in</w:t>
      </w:r>
      <w:r w:rsidRPr="006D0C4B">
        <w:rPr>
          <w:rFonts w:cs="Arial"/>
          <w:sz w:val="20"/>
        </w:rPr>
        <w:t xml:space="preserve"> se razmere, ki bi </w:t>
      </w:r>
      <w:r>
        <w:rPr>
          <w:rFonts w:cs="Arial"/>
          <w:sz w:val="20"/>
        </w:rPr>
        <w:t xml:space="preserve">lahko </w:t>
      </w:r>
      <w:r w:rsidRPr="006D0C4B">
        <w:rPr>
          <w:rFonts w:cs="Arial"/>
          <w:sz w:val="20"/>
        </w:rPr>
        <w:t xml:space="preserve">vplivale na koncentracijo radona, </w:t>
      </w:r>
      <w:r>
        <w:rPr>
          <w:rFonts w:cs="Arial"/>
          <w:sz w:val="20"/>
        </w:rPr>
        <w:t xml:space="preserve">tam </w:t>
      </w:r>
      <w:r w:rsidRPr="006D0C4B">
        <w:rPr>
          <w:rFonts w:cs="Arial"/>
          <w:sz w:val="20"/>
        </w:rPr>
        <w:t>niso bistveno spremenile. Zakon še določa, da meritve, ki jih mora zagotoviti delodajalec, izvajajo za to pooblaščeni izvajalci meritev.</w:t>
      </w:r>
      <w:r>
        <w:rPr>
          <w:rFonts w:cs="Arial"/>
          <w:sz w:val="20"/>
        </w:rPr>
        <w:t xml:space="preserve">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68. členu:</w:t>
      </w:r>
    </w:p>
    <w:p w:rsidR="00D461C6" w:rsidRDefault="00D461C6" w:rsidP="00D461C6">
      <w:pPr>
        <w:spacing w:after="120"/>
        <w:rPr>
          <w:rFonts w:cs="Arial"/>
          <w:sz w:val="20"/>
        </w:rPr>
      </w:pPr>
      <w:r w:rsidRPr="006D0C4B">
        <w:rPr>
          <w:rFonts w:cs="Arial"/>
          <w:sz w:val="20"/>
        </w:rPr>
        <w:t xml:space="preserve">Medtem ko predhodna člena urejata odkrivanje radona </w:t>
      </w:r>
      <w:r>
        <w:rPr>
          <w:rFonts w:cs="Arial"/>
          <w:sz w:val="20"/>
        </w:rPr>
        <w:t>z</w:t>
      </w:r>
      <w:r w:rsidRPr="006D0C4B">
        <w:rPr>
          <w:rFonts w:cs="Arial"/>
          <w:sz w:val="20"/>
        </w:rPr>
        <w:t xml:space="preserve"> izvajanj</w:t>
      </w:r>
      <w:r>
        <w:rPr>
          <w:rFonts w:cs="Arial"/>
          <w:sz w:val="20"/>
        </w:rPr>
        <w:t>em</w:t>
      </w:r>
      <w:r w:rsidRPr="006D0C4B">
        <w:rPr>
          <w:rFonts w:cs="Arial"/>
          <w:sz w:val="20"/>
        </w:rPr>
        <w:t xml:space="preserve"> meritev, ta člen </w:t>
      </w:r>
      <w:r>
        <w:rPr>
          <w:rFonts w:cs="Arial"/>
          <w:sz w:val="20"/>
        </w:rPr>
        <w:t>opredeljuje</w:t>
      </w:r>
      <w:r w:rsidRPr="006D0C4B">
        <w:rPr>
          <w:rFonts w:cs="Arial"/>
          <w:sz w:val="20"/>
        </w:rPr>
        <w:t xml:space="preserve"> potrebno ukrepanje</w:t>
      </w:r>
      <w:r>
        <w:rPr>
          <w:rFonts w:cs="Arial"/>
          <w:sz w:val="20"/>
        </w:rPr>
        <w:t>, če</w:t>
      </w:r>
      <w:r w:rsidRPr="006D0C4B">
        <w:rPr>
          <w:rFonts w:cs="Arial"/>
          <w:sz w:val="20"/>
        </w:rPr>
        <w:t xml:space="preserve"> meritve pokažejo, da so koncentracije radona v prostorih ali stavbah previsoke. Prvi korak k zagotavljanju varstva pred ionizirajočimi sevanji je izdelava ocene izpostavljenosti delavcev ali prebivalcev, če bo letna koncentracija radona presega referenčne </w:t>
      </w:r>
      <w:r>
        <w:rPr>
          <w:rFonts w:cs="Arial"/>
          <w:sz w:val="20"/>
        </w:rPr>
        <w:t>ravni</w:t>
      </w:r>
      <w:r w:rsidRPr="006D0C4B">
        <w:rPr>
          <w:rFonts w:cs="Arial"/>
          <w:sz w:val="20"/>
        </w:rPr>
        <w:t xml:space="preserve">, ki jih bo določil nacionalni radonski program iz 73. člena. Zakon predvideva, da je ta ocena del splošne ocene tveganja po predpisih o varnosti in zdravju pri delu </w:t>
      </w:r>
      <w:r>
        <w:rPr>
          <w:rFonts w:cs="Arial"/>
          <w:sz w:val="20"/>
        </w:rPr>
        <w:t>in</w:t>
      </w:r>
      <w:r w:rsidRPr="006D0C4B">
        <w:rPr>
          <w:rFonts w:cs="Arial"/>
          <w:sz w:val="20"/>
        </w:rPr>
        <w:t xml:space="preserve"> tako tudi sestavni del izjave o varnosti. Zakon na podlagi </w:t>
      </w:r>
      <w:r>
        <w:rPr>
          <w:rFonts w:cs="Arial"/>
          <w:sz w:val="20"/>
        </w:rPr>
        <w:t>d</w:t>
      </w:r>
      <w:r w:rsidRPr="006D0C4B">
        <w:rPr>
          <w:rFonts w:cs="Arial"/>
          <w:sz w:val="20"/>
        </w:rPr>
        <w:t>irektive BSS posta</w:t>
      </w:r>
      <w:r>
        <w:rPr>
          <w:rFonts w:cs="Arial"/>
          <w:sz w:val="20"/>
        </w:rPr>
        <w:t>vl</w:t>
      </w:r>
      <w:r w:rsidRPr="006D0C4B">
        <w:rPr>
          <w:rFonts w:cs="Arial"/>
          <w:sz w:val="20"/>
        </w:rPr>
        <w:t xml:space="preserve">ja </w:t>
      </w:r>
      <w:r>
        <w:rPr>
          <w:rFonts w:cs="Arial"/>
          <w:sz w:val="20"/>
        </w:rPr>
        <w:t xml:space="preserve">mejno </w:t>
      </w:r>
      <w:r w:rsidRPr="006D0C4B">
        <w:rPr>
          <w:rFonts w:cs="Arial"/>
          <w:sz w:val="20"/>
        </w:rPr>
        <w:t xml:space="preserve">dozo 6 mSv, ki </w:t>
      </w:r>
      <w:r>
        <w:rPr>
          <w:rFonts w:cs="Arial"/>
          <w:sz w:val="20"/>
        </w:rPr>
        <w:t>je</w:t>
      </w:r>
      <w:r w:rsidRPr="006D0C4B">
        <w:rPr>
          <w:rFonts w:cs="Arial"/>
          <w:sz w:val="20"/>
        </w:rPr>
        <w:t xml:space="preserve"> mej</w:t>
      </w:r>
      <w:r>
        <w:rPr>
          <w:rFonts w:cs="Arial"/>
          <w:sz w:val="20"/>
        </w:rPr>
        <w:t>a</w:t>
      </w:r>
      <w:r w:rsidRPr="006D0C4B">
        <w:rPr>
          <w:rFonts w:cs="Arial"/>
          <w:sz w:val="20"/>
        </w:rPr>
        <w:t xml:space="preserve">, </w:t>
      </w:r>
      <w:r>
        <w:rPr>
          <w:rFonts w:cs="Arial"/>
          <w:sz w:val="20"/>
        </w:rPr>
        <w:t>pri kateri</w:t>
      </w:r>
      <w:r w:rsidRPr="006D0C4B">
        <w:rPr>
          <w:rFonts w:cs="Arial"/>
          <w:sz w:val="20"/>
        </w:rPr>
        <w:t xml:space="preserve"> je </w:t>
      </w:r>
      <w:r>
        <w:rPr>
          <w:rFonts w:cs="Arial"/>
          <w:sz w:val="20"/>
        </w:rPr>
        <w:t>treba</w:t>
      </w:r>
      <w:r w:rsidRPr="006D0C4B">
        <w:rPr>
          <w:rFonts w:cs="Arial"/>
          <w:sz w:val="20"/>
        </w:rPr>
        <w:t xml:space="preserve"> obvezno izvesti ukrepe za zmanjšanje koncentracije radona</w:t>
      </w:r>
      <w:r>
        <w:rPr>
          <w:rFonts w:cs="Arial"/>
          <w:sz w:val="20"/>
        </w:rPr>
        <w:t>,</w:t>
      </w:r>
      <w:r w:rsidRPr="006D0C4B">
        <w:rPr>
          <w:rFonts w:cs="Arial"/>
          <w:sz w:val="20"/>
        </w:rPr>
        <w:t xml:space="preserve"> </w:t>
      </w:r>
      <w:r>
        <w:rPr>
          <w:rFonts w:cs="Arial"/>
          <w:sz w:val="20"/>
        </w:rPr>
        <w:t>s tem</w:t>
      </w:r>
      <w:r w:rsidRPr="006D0C4B">
        <w:rPr>
          <w:rFonts w:cs="Arial"/>
          <w:sz w:val="20"/>
        </w:rPr>
        <w:t xml:space="preserve"> </w:t>
      </w:r>
      <w:r>
        <w:rPr>
          <w:rFonts w:cs="Arial"/>
          <w:sz w:val="20"/>
        </w:rPr>
        <w:t xml:space="preserve">pa </w:t>
      </w:r>
      <w:r w:rsidRPr="006D0C4B">
        <w:rPr>
          <w:rFonts w:cs="Arial"/>
          <w:sz w:val="20"/>
        </w:rPr>
        <w:t>za zmanjšanje izpostavljenosti. Zakon našteva mo</w:t>
      </w:r>
      <w:r>
        <w:rPr>
          <w:rFonts w:cs="Arial"/>
          <w:sz w:val="20"/>
        </w:rPr>
        <w:t>goče</w:t>
      </w:r>
      <w:r w:rsidRPr="006D0C4B">
        <w:rPr>
          <w:rFonts w:cs="Arial"/>
          <w:sz w:val="20"/>
        </w:rPr>
        <w:t xml:space="preserve"> ukrepe, s katerimi se zmanjša izpostavljenost v primeru preseganja navedene mejne doze</w:t>
      </w:r>
      <w:r>
        <w:rPr>
          <w:rFonts w:cs="Arial"/>
          <w:sz w:val="20"/>
        </w:rPr>
        <w:t>.</w:t>
      </w:r>
      <w:r w:rsidRPr="006D0C4B">
        <w:rPr>
          <w:rFonts w:cs="Arial"/>
          <w:sz w:val="20"/>
        </w:rPr>
        <w:t xml:space="preserve"> </w:t>
      </w:r>
      <w:r>
        <w:rPr>
          <w:rFonts w:cs="Arial"/>
          <w:sz w:val="20"/>
        </w:rPr>
        <w:t>Z</w:t>
      </w:r>
      <w:r w:rsidRPr="006D0C4B">
        <w:rPr>
          <w:rFonts w:cs="Arial"/>
          <w:sz w:val="20"/>
        </w:rPr>
        <w:t xml:space="preserve">a primere, </w:t>
      </w:r>
      <w:r>
        <w:rPr>
          <w:rFonts w:cs="Arial"/>
          <w:sz w:val="20"/>
        </w:rPr>
        <w:t xml:space="preserve">v katerih </w:t>
      </w:r>
      <w:r w:rsidRPr="006D0C4B">
        <w:rPr>
          <w:rFonts w:cs="Arial"/>
          <w:sz w:val="20"/>
        </w:rPr>
        <w:t xml:space="preserve">ta doza ni presežena, </w:t>
      </w:r>
      <w:r>
        <w:rPr>
          <w:rFonts w:cs="Arial"/>
          <w:sz w:val="20"/>
        </w:rPr>
        <w:t xml:space="preserve">vendar </w:t>
      </w:r>
      <w:r w:rsidRPr="006D0C4B">
        <w:rPr>
          <w:rFonts w:cs="Arial"/>
          <w:sz w:val="20"/>
        </w:rPr>
        <w:t>so presežen</w:t>
      </w:r>
      <w:r>
        <w:rPr>
          <w:rFonts w:cs="Arial"/>
          <w:sz w:val="20"/>
        </w:rPr>
        <w:t>e</w:t>
      </w:r>
      <w:r w:rsidRPr="006D0C4B">
        <w:rPr>
          <w:rFonts w:cs="Arial"/>
          <w:sz w:val="20"/>
        </w:rPr>
        <w:t xml:space="preserve"> referenčn</w:t>
      </w:r>
      <w:r>
        <w:rPr>
          <w:rFonts w:cs="Arial"/>
          <w:sz w:val="20"/>
        </w:rPr>
        <w:t>e</w:t>
      </w:r>
      <w:r w:rsidRPr="006D0C4B">
        <w:rPr>
          <w:rFonts w:cs="Arial"/>
          <w:sz w:val="20"/>
        </w:rPr>
        <w:t xml:space="preserve"> </w:t>
      </w:r>
      <w:r>
        <w:rPr>
          <w:rFonts w:cs="Arial"/>
          <w:sz w:val="20"/>
        </w:rPr>
        <w:t>ravni</w:t>
      </w:r>
      <w:r w:rsidRPr="006D0C4B">
        <w:rPr>
          <w:rFonts w:cs="Arial"/>
          <w:sz w:val="20"/>
        </w:rPr>
        <w:t xml:space="preserve">, pa določa, da izvajanje tovrstnih ukrepov ni potrebno, </w:t>
      </w:r>
      <w:r>
        <w:rPr>
          <w:rFonts w:cs="Arial"/>
          <w:sz w:val="20"/>
        </w:rPr>
        <w:t xml:space="preserve">temveč </w:t>
      </w:r>
      <w:r w:rsidRPr="006D0C4B">
        <w:rPr>
          <w:rFonts w:cs="Arial"/>
          <w:sz w:val="20"/>
        </w:rPr>
        <w:t xml:space="preserve">je </w:t>
      </w:r>
      <w:r>
        <w:rPr>
          <w:rFonts w:cs="Arial"/>
          <w:sz w:val="20"/>
        </w:rPr>
        <w:t xml:space="preserve">treba </w:t>
      </w:r>
      <w:r w:rsidRPr="006D0C4B">
        <w:rPr>
          <w:rFonts w:cs="Arial"/>
          <w:sz w:val="20"/>
        </w:rPr>
        <w:t xml:space="preserve">spremljati razmere, ki vplivajo na izpostavljenost, in ob spremembah ponovno oceniti doze. </w:t>
      </w:r>
      <w:r>
        <w:rPr>
          <w:rFonts w:cs="Arial"/>
          <w:sz w:val="20"/>
        </w:rPr>
        <w:t>Tako</w:t>
      </w:r>
      <w:r w:rsidRPr="006D0C4B">
        <w:rPr>
          <w:rFonts w:cs="Arial"/>
          <w:sz w:val="20"/>
        </w:rPr>
        <w:t xml:space="preserve"> bo</w:t>
      </w:r>
      <w:r>
        <w:rPr>
          <w:rFonts w:cs="Arial"/>
          <w:sz w:val="20"/>
        </w:rPr>
        <w:t>sta</w:t>
      </w:r>
      <w:r w:rsidRPr="006D0C4B">
        <w:rPr>
          <w:rFonts w:cs="Arial"/>
          <w:sz w:val="20"/>
        </w:rPr>
        <w:t xml:space="preserve"> zagotovljen</w:t>
      </w:r>
      <w:r>
        <w:rPr>
          <w:rFonts w:cs="Arial"/>
          <w:sz w:val="20"/>
        </w:rPr>
        <w:t>a</w:t>
      </w:r>
      <w:r w:rsidRPr="006D0C4B">
        <w:rPr>
          <w:rFonts w:cs="Arial"/>
          <w:sz w:val="20"/>
        </w:rPr>
        <w:t xml:space="preserve"> stalni nadzor </w:t>
      </w:r>
      <w:r>
        <w:rPr>
          <w:rFonts w:cs="Arial"/>
          <w:sz w:val="20"/>
        </w:rPr>
        <w:t>ter</w:t>
      </w:r>
      <w:r w:rsidRPr="006D0C4B">
        <w:rPr>
          <w:rFonts w:cs="Arial"/>
          <w:sz w:val="20"/>
        </w:rPr>
        <w:t xml:space="preserve"> </w:t>
      </w:r>
      <w:r w:rsidRPr="006D0C4B">
        <w:rPr>
          <w:rFonts w:cs="Arial"/>
          <w:sz w:val="20"/>
        </w:rPr>
        <w:lastRenderedPageBreak/>
        <w:t>varstvo ljudi in delavcev v</w:t>
      </w:r>
      <w:r>
        <w:rPr>
          <w:rFonts w:cs="Arial"/>
          <w:sz w:val="20"/>
        </w:rPr>
        <w:t> </w:t>
      </w:r>
      <w:r w:rsidRPr="006D0C4B">
        <w:rPr>
          <w:rFonts w:cs="Arial"/>
          <w:sz w:val="20"/>
        </w:rPr>
        <w:t xml:space="preserve">prostorih, kjer koncentracije radona še ne zahtevajo takojšnjih ukrepov, vseeno </w:t>
      </w:r>
      <w:r>
        <w:rPr>
          <w:rFonts w:cs="Arial"/>
          <w:sz w:val="20"/>
        </w:rPr>
        <w:t xml:space="preserve">pa </w:t>
      </w:r>
      <w:r w:rsidRPr="006D0C4B">
        <w:rPr>
          <w:rFonts w:cs="Arial"/>
          <w:sz w:val="20"/>
        </w:rPr>
        <w:t>ni</w:t>
      </w:r>
      <w:r>
        <w:rPr>
          <w:rFonts w:cs="Arial"/>
          <w:sz w:val="20"/>
        </w:rPr>
        <w:t>so</w:t>
      </w:r>
      <w:r w:rsidRPr="006D0C4B">
        <w:rPr>
          <w:rFonts w:cs="Arial"/>
          <w:sz w:val="20"/>
        </w:rPr>
        <w:t xml:space="preserve"> zanemarljivo majhn</w:t>
      </w:r>
      <w:r>
        <w:rPr>
          <w:rFonts w:cs="Arial"/>
          <w:sz w:val="20"/>
        </w:rPr>
        <w:t>e</w:t>
      </w:r>
      <w:r w:rsidRPr="006D0C4B">
        <w:rPr>
          <w:rFonts w:cs="Arial"/>
          <w:sz w:val="20"/>
        </w:rPr>
        <w:t xml:space="preserve">. S predlaganimi določbami se upošteva načelo optimizacije varstva pred sevanji. Zakon </w:t>
      </w:r>
      <w:r>
        <w:rPr>
          <w:rFonts w:cs="Arial"/>
          <w:sz w:val="20"/>
        </w:rPr>
        <w:t xml:space="preserve">v nadaljevanju </w:t>
      </w:r>
      <w:r w:rsidRPr="006D0C4B">
        <w:rPr>
          <w:rFonts w:cs="Arial"/>
          <w:sz w:val="20"/>
        </w:rPr>
        <w:t xml:space="preserve">določa </w:t>
      </w:r>
      <w:r>
        <w:rPr>
          <w:rFonts w:cs="Arial"/>
          <w:sz w:val="20"/>
        </w:rPr>
        <w:t xml:space="preserve">tudi </w:t>
      </w:r>
      <w:r w:rsidRPr="006D0C4B">
        <w:rPr>
          <w:rFonts w:cs="Arial"/>
          <w:sz w:val="20"/>
        </w:rPr>
        <w:t xml:space="preserve">zavezance za izvedbo vseh potrebnih meritev </w:t>
      </w:r>
      <w:r>
        <w:rPr>
          <w:rFonts w:cs="Arial"/>
          <w:sz w:val="20"/>
        </w:rPr>
        <w:t>in</w:t>
      </w:r>
      <w:r w:rsidRPr="006D0C4B">
        <w:rPr>
          <w:rFonts w:cs="Arial"/>
          <w:sz w:val="20"/>
        </w:rPr>
        <w:t xml:space="preserve"> ukrepov za zmanjšanje izpostavljenosti. Skladno z načelom »povzročitelj plača« stroške nosi delodajalec </w:t>
      </w:r>
      <w:r>
        <w:rPr>
          <w:rFonts w:cs="Arial"/>
          <w:sz w:val="20"/>
        </w:rPr>
        <w:t>ali</w:t>
      </w:r>
      <w:r w:rsidRPr="006D0C4B">
        <w:rPr>
          <w:rFonts w:cs="Arial"/>
          <w:sz w:val="20"/>
        </w:rPr>
        <w:t xml:space="preserve"> nosilec dejavnosti v javni stavbi. Tako kot doslej pa bo država zagotavljala sredstva za varstvo najranljivejših skupin prebivalstva v objektih, namenjenih izvajanju vzgojno</w:t>
      </w:r>
      <w:r>
        <w:rPr>
          <w:rFonts w:cs="Arial"/>
          <w:sz w:val="20"/>
        </w:rPr>
        <w:noBreakHyphen/>
      </w:r>
      <w:r w:rsidRPr="006D0C4B">
        <w:rPr>
          <w:rFonts w:cs="Arial"/>
          <w:sz w:val="20"/>
        </w:rPr>
        <w:t xml:space="preserve">varstvenega, kulturnega, zdravstvenega ali izobraževalnega programa. S predlagano določbo se v naš pravni red prenaša tudi več določb </w:t>
      </w:r>
      <w:r>
        <w:rPr>
          <w:rFonts w:cs="Arial"/>
          <w:sz w:val="20"/>
        </w:rPr>
        <w:t>35. člena direktive BSS in priloge XVIII k tej d</w:t>
      </w:r>
      <w:r w:rsidRPr="006D0C4B">
        <w:rPr>
          <w:rFonts w:cs="Arial"/>
          <w:sz w:val="20"/>
        </w:rPr>
        <w:t>irektiv</w:t>
      </w:r>
      <w:r>
        <w:rPr>
          <w:rFonts w:cs="Arial"/>
          <w:sz w:val="20"/>
        </w:rPr>
        <w:t>i</w:t>
      </w:r>
      <w:r w:rsidRPr="006D0C4B">
        <w:rPr>
          <w:rFonts w:cs="Arial"/>
          <w:sz w:val="20"/>
        </w:rPr>
        <w:t xml:space="preserve">, ki se nanašajo na varstvo pred sevanji, ki </w:t>
      </w:r>
      <w:r>
        <w:rPr>
          <w:rFonts w:cs="Arial"/>
          <w:sz w:val="20"/>
        </w:rPr>
        <w:t>jih</w:t>
      </w:r>
      <w:r w:rsidRPr="006D0C4B">
        <w:rPr>
          <w:rFonts w:cs="Arial"/>
          <w:sz w:val="20"/>
        </w:rPr>
        <w:t xml:space="preserve"> povzr</w:t>
      </w:r>
      <w:r>
        <w:rPr>
          <w:rFonts w:cs="Arial"/>
          <w:sz w:val="20"/>
        </w:rPr>
        <w:t>o</w:t>
      </w:r>
      <w:r w:rsidRPr="006D0C4B">
        <w:rPr>
          <w:rFonts w:cs="Arial"/>
          <w:sz w:val="20"/>
        </w:rPr>
        <w:t>ča radon</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69. členu:</w:t>
      </w:r>
    </w:p>
    <w:p w:rsidR="00D461C6" w:rsidRDefault="00D461C6" w:rsidP="00D461C6">
      <w:pPr>
        <w:spacing w:after="120"/>
        <w:rPr>
          <w:rFonts w:cs="Arial"/>
          <w:sz w:val="20"/>
        </w:rPr>
      </w:pPr>
      <w:r w:rsidRPr="006D0C4B">
        <w:rPr>
          <w:rFonts w:cs="Arial"/>
          <w:sz w:val="20"/>
        </w:rPr>
        <w:t xml:space="preserve">Predlagani člen ureja </w:t>
      </w:r>
      <w:r>
        <w:rPr>
          <w:rFonts w:cs="Arial"/>
          <w:sz w:val="20"/>
        </w:rPr>
        <w:t>položaj delavcev, ki</w:t>
      </w:r>
      <w:r w:rsidRPr="006D0C4B">
        <w:rPr>
          <w:rFonts w:cs="Arial"/>
          <w:sz w:val="20"/>
        </w:rPr>
        <w:t xml:space="preserve"> kljub izvedenim ukrepom za zmanjšanje koncentracije radona v določenih prostorih še vedno prejmejo letno efektivno dozo, ki je višja </w:t>
      </w:r>
      <w:r>
        <w:rPr>
          <w:rFonts w:cs="Arial"/>
          <w:sz w:val="20"/>
        </w:rPr>
        <w:t>kot</w:t>
      </w:r>
      <w:r w:rsidRPr="006D0C4B">
        <w:rPr>
          <w:rFonts w:cs="Arial"/>
          <w:sz w:val="20"/>
        </w:rPr>
        <w:t xml:space="preserve"> mejnih 6</w:t>
      </w:r>
      <w:r>
        <w:rPr>
          <w:rFonts w:cs="Arial"/>
          <w:sz w:val="20"/>
        </w:rPr>
        <w:t> </w:t>
      </w:r>
      <w:r w:rsidRPr="006D0C4B">
        <w:rPr>
          <w:rFonts w:cs="Arial"/>
          <w:sz w:val="20"/>
        </w:rPr>
        <w:t xml:space="preserve">mSv. </w:t>
      </w:r>
      <w:r>
        <w:rPr>
          <w:rFonts w:cs="Arial"/>
          <w:sz w:val="20"/>
        </w:rPr>
        <w:t>Z</w:t>
      </w:r>
      <w:r w:rsidRPr="006D0C4B">
        <w:rPr>
          <w:rFonts w:cs="Arial"/>
          <w:sz w:val="20"/>
        </w:rPr>
        <w:t xml:space="preserve">akon določa, da taki delavci postanejo neke vrste izpostavljeni delavci, </w:t>
      </w:r>
      <w:r>
        <w:rPr>
          <w:rFonts w:cs="Arial"/>
          <w:sz w:val="20"/>
        </w:rPr>
        <w:t>čeprav</w:t>
      </w:r>
      <w:r w:rsidRPr="006D0C4B">
        <w:rPr>
          <w:rFonts w:cs="Arial"/>
          <w:sz w:val="20"/>
        </w:rPr>
        <w:t xml:space="preserve"> ne gre za izvajanje sevalne dejavnosti</w:t>
      </w:r>
      <w:r>
        <w:rPr>
          <w:rFonts w:cs="Arial"/>
          <w:sz w:val="20"/>
        </w:rPr>
        <w:t>.</w:t>
      </w:r>
      <w:r w:rsidRPr="006D0C4B">
        <w:rPr>
          <w:rFonts w:cs="Arial"/>
          <w:sz w:val="20"/>
        </w:rPr>
        <w:t xml:space="preserve"> </w:t>
      </w:r>
      <w:r>
        <w:rPr>
          <w:rFonts w:cs="Arial"/>
          <w:sz w:val="20"/>
        </w:rPr>
        <w:t>N</w:t>
      </w:r>
      <w:r w:rsidRPr="006D0C4B">
        <w:rPr>
          <w:rFonts w:cs="Arial"/>
          <w:sz w:val="20"/>
        </w:rPr>
        <w:t xml:space="preserve">jihov delodajalec mora po odredbi Uprave RS za varstvo pred sevanji izvajati ukrepe za varstvo delavcev, ki so taki, kot jih mora izvajalec sevalne dejavnosti zagotavljati za svoje izpostavljene delavce. S predlagano določbo se v naš pravni red prenašajo tudi </w:t>
      </w:r>
      <w:r>
        <w:rPr>
          <w:rFonts w:cs="Arial"/>
          <w:sz w:val="20"/>
        </w:rPr>
        <w:t xml:space="preserve">nekatere </w:t>
      </w:r>
      <w:r w:rsidRPr="006D0C4B">
        <w:rPr>
          <w:rFonts w:cs="Arial"/>
          <w:sz w:val="20"/>
        </w:rPr>
        <w:t xml:space="preserve">določbe </w:t>
      </w:r>
      <w:r>
        <w:rPr>
          <w:rFonts w:cs="Arial"/>
          <w:sz w:val="20"/>
        </w:rPr>
        <w:t>35. in 54. člena 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70. členu:</w:t>
      </w:r>
    </w:p>
    <w:p w:rsidR="00D461C6" w:rsidRPr="006D0C4B" w:rsidRDefault="00D461C6" w:rsidP="00D461C6">
      <w:pPr>
        <w:spacing w:after="120"/>
        <w:rPr>
          <w:rFonts w:cs="Arial"/>
          <w:sz w:val="20"/>
        </w:rPr>
      </w:pPr>
      <w:r w:rsidRPr="006D0C4B">
        <w:rPr>
          <w:rFonts w:cs="Arial"/>
          <w:sz w:val="20"/>
        </w:rPr>
        <w:t xml:space="preserve">Medtem ko predhodni členi urejajo varstvo pred sevanji zaradi radona v obstoječih zgradbah, predlagani 70. člen določa zahteve za novogradnje in rekonstrukcije objektov. Za novogradnje so zahteve strožje kot za obstoječe objekte, saj morajo biti načrtovane in izvedene tako, da koncentracije radona v njih ne presegajo niti referenčnih </w:t>
      </w:r>
      <w:r>
        <w:rPr>
          <w:rFonts w:cs="Arial"/>
          <w:sz w:val="20"/>
        </w:rPr>
        <w:t>ravni</w:t>
      </w:r>
      <w:r w:rsidRPr="006D0C4B">
        <w:rPr>
          <w:rFonts w:cs="Arial"/>
          <w:sz w:val="20"/>
        </w:rPr>
        <w:t xml:space="preserve">, </w:t>
      </w:r>
      <w:r>
        <w:rPr>
          <w:rFonts w:cs="Arial"/>
          <w:sz w:val="20"/>
        </w:rPr>
        <w:t>kar pomeni</w:t>
      </w:r>
      <w:r w:rsidRPr="006D0C4B">
        <w:rPr>
          <w:rFonts w:cs="Arial"/>
          <w:sz w:val="20"/>
        </w:rPr>
        <w:t xml:space="preserve">, da bo izpostavljenost radonu nižja </w:t>
      </w:r>
      <w:r>
        <w:rPr>
          <w:rFonts w:cs="Arial"/>
          <w:sz w:val="20"/>
        </w:rPr>
        <w:t>kot</w:t>
      </w:r>
      <w:r w:rsidRPr="006D0C4B">
        <w:rPr>
          <w:rFonts w:cs="Arial"/>
          <w:sz w:val="20"/>
        </w:rPr>
        <w:t xml:space="preserve"> predpisan</w:t>
      </w:r>
      <w:r>
        <w:rPr>
          <w:rFonts w:cs="Arial"/>
          <w:sz w:val="20"/>
        </w:rPr>
        <w:t>a</w:t>
      </w:r>
      <w:r w:rsidRPr="006D0C4B">
        <w:rPr>
          <w:rFonts w:cs="Arial"/>
          <w:sz w:val="20"/>
        </w:rPr>
        <w:t xml:space="preserve"> mejn</w:t>
      </w:r>
      <w:r>
        <w:rPr>
          <w:rFonts w:cs="Arial"/>
          <w:sz w:val="20"/>
        </w:rPr>
        <w:t>a</w:t>
      </w:r>
      <w:r w:rsidRPr="006D0C4B">
        <w:rPr>
          <w:rFonts w:cs="Arial"/>
          <w:sz w:val="20"/>
        </w:rPr>
        <w:t xml:space="preserve"> doz</w:t>
      </w:r>
      <w:r>
        <w:rPr>
          <w:rFonts w:cs="Arial"/>
          <w:sz w:val="20"/>
        </w:rPr>
        <w:t>a</w:t>
      </w:r>
      <w:r w:rsidRPr="006D0C4B">
        <w:rPr>
          <w:rFonts w:cs="Arial"/>
          <w:sz w:val="20"/>
        </w:rPr>
        <w:t xml:space="preserve">. Tudi pri rekonstrukcijah bo posege na objektih </w:t>
      </w:r>
      <w:r>
        <w:rPr>
          <w:rFonts w:cs="Arial"/>
          <w:sz w:val="20"/>
        </w:rPr>
        <w:t>treba</w:t>
      </w:r>
      <w:r w:rsidRPr="006D0C4B">
        <w:rPr>
          <w:rFonts w:cs="Arial"/>
          <w:sz w:val="20"/>
        </w:rPr>
        <w:t xml:space="preserve"> izvajati </w:t>
      </w:r>
      <w:r>
        <w:rPr>
          <w:rFonts w:cs="Arial"/>
          <w:sz w:val="20"/>
        </w:rPr>
        <w:t>tako</w:t>
      </w:r>
      <w:r w:rsidRPr="006D0C4B">
        <w:rPr>
          <w:rFonts w:cs="Arial"/>
          <w:sz w:val="20"/>
        </w:rPr>
        <w:t>, da bo zagotovljeno tudi varstvo pred izpostavljenostjo radonu, n</w:t>
      </w:r>
      <w:r>
        <w:rPr>
          <w:rFonts w:cs="Arial"/>
          <w:sz w:val="20"/>
        </w:rPr>
        <w:t xml:space="preserve">a </w:t>
      </w:r>
      <w:r w:rsidRPr="006D0C4B">
        <w:rPr>
          <w:rFonts w:cs="Arial"/>
          <w:sz w:val="20"/>
        </w:rPr>
        <w:t>pr</w:t>
      </w:r>
      <w:r>
        <w:rPr>
          <w:rFonts w:cs="Arial"/>
          <w:sz w:val="20"/>
        </w:rPr>
        <w:t>imer</w:t>
      </w:r>
      <w:r w:rsidRPr="006D0C4B">
        <w:rPr>
          <w:rFonts w:cs="Arial"/>
          <w:sz w:val="20"/>
        </w:rPr>
        <w:t xml:space="preserve"> da bo ob energijski sanaciji objekta zagotovljeno tudi ustrezno prezračevanje prostorov. </w:t>
      </w:r>
      <w:r>
        <w:rPr>
          <w:rFonts w:cs="Arial"/>
          <w:sz w:val="20"/>
        </w:rPr>
        <w:t>Natančnejše</w:t>
      </w:r>
      <w:r w:rsidRPr="006D0C4B">
        <w:rPr>
          <w:rFonts w:cs="Arial"/>
          <w:sz w:val="20"/>
        </w:rPr>
        <w:t xml:space="preserve"> zahteve za</w:t>
      </w:r>
      <w:r>
        <w:rPr>
          <w:rFonts w:cs="Arial"/>
          <w:sz w:val="20"/>
        </w:rPr>
        <w:t xml:space="preserve"> </w:t>
      </w:r>
      <w:r w:rsidRPr="006D0C4B">
        <w:rPr>
          <w:rFonts w:cs="Arial"/>
          <w:sz w:val="20"/>
        </w:rPr>
        <w:t>novogradnje in rekonstrukcije objektov bodo določene v</w:t>
      </w:r>
      <w:r>
        <w:rPr>
          <w:rFonts w:cs="Arial"/>
          <w:sz w:val="20"/>
        </w:rPr>
        <w:t> </w:t>
      </w:r>
      <w:r w:rsidRPr="006D0C4B">
        <w:rPr>
          <w:rFonts w:cs="Arial"/>
          <w:sz w:val="20"/>
        </w:rPr>
        <w:t xml:space="preserve">podzakonskem predpisu. S predlagano določbo se v naš pravni red prenašajo </w:t>
      </w:r>
      <w:r>
        <w:rPr>
          <w:rFonts w:cs="Arial"/>
          <w:sz w:val="20"/>
        </w:rPr>
        <w:t>nekatere</w:t>
      </w:r>
      <w:r w:rsidRPr="006D0C4B">
        <w:rPr>
          <w:rFonts w:cs="Arial"/>
          <w:sz w:val="20"/>
        </w:rPr>
        <w:t xml:space="preserve"> določbe </w:t>
      </w:r>
      <w:r>
        <w:rPr>
          <w:rFonts w:cs="Arial"/>
          <w:sz w:val="20"/>
        </w:rPr>
        <w:t>103. člena d</w:t>
      </w:r>
      <w:r w:rsidRPr="006D0C4B">
        <w:rPr>
          <w:rFonts w:cs="Arial"/>
          <w:sz w:val="20"/>
        </w:rPr>
        <w:t>irektiv</w:t>
      </w:r>
      <w:r>
        <w:rPr>
          <w:rFonts w:cs="Arial"/>
          <w:sz w:val="20"/>
        </w:rPr>
        <w:t>e</w:t>
      </w:r>
      <w:r w:rsidRPr="006D0C4B">
        <w:rPr>
          <w:rFonts w:cs="Arial"/>
          <w:sz w:val="20"/>
        </w:rPr>
        <w:t xml:space="preserve"> BSS</w:t>
      </w:r>
      <w:r>
        <w:rPr>
          <w:rFonts w:cs="Arial"/>
          <w:sz w:val="20"/>
        </w:rPr>
        <w:t xml:space="preserve"> in priloge XVIII k tej direktivi.</w:t>
      </w:r>
      <w:r w:rsidRPr="006D0C4B">
        <w:rPr>
          <w:rFonts w:cs="Arial"/>
          <w:sz w:val="20"/>
        </w:rPr>
        <w:t xml:space="preserve"> </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71. členu:</w:t>
      </w:r>
    </w:p>
    <w:p w:rsidR="00D461C6" w:rsidRPr="006D0C4B" w:rsidRDefault="00D461C6" w:rsidP="00D461C6">
      <w:pPr>
        <w:spacing w:after="120"/>
        <w:rPr>
          <w:rFonts w:cs="Arial"/>
          <w:sz w:val="20"/>
        </w:rPr>
      </w:pPr>
      <w:r w:rsidRPr="006D0C4B">
        <w:rPr>
          <w:rFonts w:cs="Arial"/>
          <w:sz w:val="20"/>
        </w:rPr>
        <w:t xml:space="preserve">V več predhodnih členih je bilo navedeno, da </w:t>
      </w:r>
      <w:r>
        <w:rPr>
          <w:rFonts w:cs="Arial"/>
          <w:sz w:val="20"/>
        </w:rPr>
        <w:t xml:space="preserve">lahko </w:t>
      </w:r>
      <w:r w:rsidRPr="006D0C4B">
        <w:rPr>
          <w:rFonts w:cs="Arial"/>
          <w:sz w:val="20"/>
        </w:rPr>
        <w:t xml:space="preserve">meritve radona </w:t>
      </w:r>
      <w:r>
        <w:rPr>
          <w:rFonts w:cs="Arial"/>
          <w:sz w:val="20"/>
        </w:rPr>
        <w:t>in</w:t>
      </w:r>
      <w:r w:rsidRPr="006D0C4B">
        <w:rPr>
          <w:rFonts w:cs="Arial"/>
          <w:sz w:val="20"/>
        </w:rPr>
        <w:t xml:space="preserve"> ocene izpostavljenosti radonu izvajajo le za to pooblaščeni izvajalci. Predlagani člen določa pogoje za pridobitev pooblastila. Določba</w:t>
      </w:r>
      <w:r>
        <w:rPr>
          <w:rFonts w:cs="Arial"/>
          <w:sz w:val="20"/>
        </w:rPr>
        <w:t>,</w:t>
      </w:r>
      <w:r w:rsidRPr="006D0C4B">
        <w:rPr>
          <w:rFonts w:cs="Arial"/>
          <w:sz w:val="20"/>
        </w:rPr>
        <w:t xml:space="preserve"> ki je po</w:t>
      </w:r>
      <w:r>
        <w:rPr>
          <w:rFonts w:cs="Arial"/>
          <w:sz w:val="20"/>
        </w:rPr>
        <w:t xml:space="preserve">polnoma </w:t>
      </w:r>
      <w:r w:rsidRPr="006D0C4B">
        <w:rPr>
          <w:rFonts w:cs="Arial"/>
          <w:sz w:val="20"/>
        </w:rPr>
        <w:t xml:space="preserve">nova, sledi drugim določbam zakona glede pooblaščenih izvedencev </w:t>
      </w:r>
      <w:r>
        <w:rPr>
          <w:rFonts w:cs="Arial"/>
          <w:sz w:val="20"/>
        </w:rPr>
        <w:t>ter</w:t>
      </w:r>
      <w:r w:rsidRPr="006D0C4B">
        <w:rPr>
          <w:rFonts w:cs="Arial"/>
          <w:sz w:val="20"/>
        </w:rPr>
        <w:t xml:space="preserve"> določa minimalne pogoje, ki jih morajo organizacije in posamezniki izpolnjevati za pridobitev pooblastila. Predlagana določba sledi siceršnjemu urejanju pooblaščencev po tem zakonu tudi glede časa veljavnosti pooblastila in njegovega odvzema, podrobnosti pa bodo urejene v pravilniku ministra za zdravje.</w:t>
      </w:r>
      <w:r>
        <w:rPr>
          <w:rFonts w:cs="Arial"/>
          <w:sz w:val="20"/>
        </w:rPr>
        <w:t xml:space="preserve"> </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72. členu:</w:t>
      </w:r>
    </w:p>
    <w:p w:rsidR="00D461C6" w:rsidRPr="006D0C4B" w:rsidRDefault="00D461C6" w:rsidP="00D461C6">
      <w:pPr>
        <w:spacing w:after="120"/>
        <w:rPr>
          <w:rFonts w:cs="Arial"/>
          <w:sz w:val="20"/>
        </w:rPr>
      </w:pPr>
      <w:r w:rsidRPr="006D0C4B">
        <w:rPr>
          <w:rFonts w:cs="Arial"/>
          <w:sz w:val="20"/>
        </w:rPr>
        <w:t>Predlagani člen ureja zbiranje podatkov glede meritev radona. Predlagan je ustrezen in potreben nabor podatkov, ki bo zagotavljal ustrezen nadzor nad izpostavljenostjo delavcev in prebivalcev</w:t>
      </w:r>
      <w:r>
        <w:rPr>
          <w:rFonts w:cs="Arial"/>
          <w:sz w:val="20"/>
        </w:rPr>
        <w:t>,</w:t>
      </w:r>
      <w:r w:rsidRPr="006D0C4B">
        <w:rPr>
          <w:rFonts w:cs="Arial"/>
          <w:sz w:val="20"/>
        </w:rPr>
        <w:t xml:space="preserve"> ocenjevanje prejetih doz ter načrtovanje in optimizacijo ukrepov varstva pred sevanji zaradi radona. Predlagani člen še določa, da pristojnemu državnemu organu podatke sporočajo pooblaščeni izvajalci meritev radona. </w:t>
      </w:r>
      <w:r>
        <w:rPr>
          <w:rFonts w:cs="Arial"/>
          <w:sz w:val="20"/>
        </w:rPr>
        <w:t>Tako</w:t>
      </w:r>
      <w:r w:rsidRPr="006D0C4B">
        <w:rPr>
          <w:rFonts w:cs="Arial"/>
          <w:sz w:val="20"/>
        </w:rPr>
        <w:t xml:space="preserve"> bo zagotovljeno </w:t>
      </w:r>
      <w:r>
        <w:rPr>
          <w:rFonts w:cs="Arial"/>
          <w:sz w:val="20"/>
        </w:rPr>
        <w:t>sprotnejše</w:t>
      </w:r>
      <w:r w:rsidRPr="006D0C4B">
        <w:rPr>
          <w:rFonts w:cs="Arial"/>
          <w:sz w:val="20"/>
        </w:rPr>
        <w:t xml:space="preserve"> in </w:t>
      </w:r>
      <w:r>
        <w:rPr>
          <w:rFonts w:cs="Arial"/>
          <w:sz w:val="20"/>
        </w:rPr>
        <w:t>natančnejše</w:t>
      </w:r>
      <w:r w:rsidRPr="006D0C4B">
        <w:rPr>
          <w:rFonts w:cs="Arial"/>
          <w:sz w:val="20"/>
        </w:rPr>
        <w:t xml:space="preserve"> poročanje, kot če bi pristojni organ o meritvah morali obveščati zavezanci.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73. členu:</w:t>
      </w:r>
    </w:p>
    <w:p w:rsidR="00D461C6" w:rsidRPr="006D0C4B" w:rsidRDefault="00D461C6" w:rsidP="00D461C6">
      <w:pPr>
        <w:spacing w:after="120"/>
        <w:rPr>
          <w:rFonts w:cs="Arial"/>
          <w:sz w:val="20"/>
        </w:rPr>
      </w:pPr>
      <w:r w:rsidRPr="006D0C4B">
        <w:rPr>
          <w:rFonts w:cs="Arial"/>
          <w:sz w:val="20"/>
        </w:rPr>
        <w:t>Predlagan je nov nacionalni radonski program, namenjen obvladovanju dolgoročnih tveganj za zdravje zaradi izpostavljenosti radonu.</w:t>
      </w:r>
      <w:r>
        <w:rPr>
          <w:rFonts w:cs="Arial"/>
          <w:sz w:val="20"/>
        </w:rPr>
        <w:t xml:space="preserve"> </w:t>
      </w:r>
      <w:r w:rsidRPr="006D0C4B">
        <w:rPr>
          <w:rFonts w:cs="Arial"/>
          <w:sz w:val="20"/>
        </w:rPr>
        <w:t xml:space="preserve">Trenutno področje radona, tako kot celotno področje varstva pred naravnimi viri sevanj, </w:t>
      </w:r>
      <w:r>
        <w:rPr>
          <w:rFonts w:cs="Arial"/>
          <w:sz w:val="20"/>
        </w:rPr>
        <w:t>ureja</w:t>
      </w:r>
      <w:r w:rsidRPr="006D0C4B">
        <w:rPr>
          <w:rFonts w:cs="Arial"/>
          <w:sz w:val="20"/>
        </w:rPr>
        <w:t xml:space="preserve"> Uredba o programu sistematičnega pregledovanja delovnega in bivalnega okolja ter ozaveščanja prebivalstva o pomenu ukrepov zmanjšanja navzočnosti naravnih virov sevanj (Ur</w:t>
      </w:r>
      <w:r>
        <w:rPr>
          <w:rFonts w:cs="Arial"/>
          <w:sz w:val="20"/>
        </w:rPr>
        <w:t>adni</w:t>
      </w:r>
      <w:r w:rsidRPr="006D0C4B">
        <w:rPr>
          <w:rFonts w:cs="Arial"/>
          <w:sz w:val="20"/>
        </w:rPr>
        <w:t xml:space="preserve"> l</w:t>
      </w:r>
      <w:r>
        <w:rPr>
          <w:rFonts w:cs="Arial"/>
          <w:sz w:val="20"/>
        </w:rPr>
        <w:t>ist</w:t>
      </w:r>
      <w:r w:rsidRPr="006D0C4B">
        <w:rPr>
          <w:rFonts w:cs="Arial"/>
          <w:sz w:val="20"/>
        </w:rPr>
        <w:t xml:space="preserve"> RS, št. 19/16). Glede na to, da obstajajo precejšnje razlike med področjem varstva pred </w:t>
      </w:r>
      <w:r w:rsidRPr="006D0C4B">
        <w:rPr>
          <w:rFonts w:cs="Arial"/>
          <w:sz w:val="20"/>
        </w:rPr>
        <w:lastRenderedPageBreak/>
        <w:t xml:space="preserve">radonom in področjem urejanja dejavnosti, </w:t>
      </w:r>
      <w:r>
        <w:rPr>
          <w:rFonts w:cs="Arial"/>
          <w:sz w:val="20"/>
        </w:rPr>
        <w:t>pri katerih</w:t>
      </w:r>
      <w:r w:rsidRPr="006D0C4B">
        <w:rPr>
          <w:rFonts w:cs="Arial"/>
          <w:sz w:val="20"/>
        </w:rPr>
        <w:t xml:space="preserve"> so prisotni materiali ali nastajajo ostanki, ki se običajno ne obravnava</w:t>
      </w:r>
      <w:r>
        <w:rPr>
          <w:rFonts w:cs="Arial"/>
          <w:sz w:val="20"/>
        </w:rPr>
        <w:t>jo</w:t>
      </w:r>
      <w:r w:rsidRPr="006D0C4B">
        <w:rPr>
          <w:rFonts w:cs="Arial"/>
          <w:sz w:val="20"/>
        </w:rPr>
        <w:t xml:space="preserve"> kot radioaktivn</w:t>
      </w:r>
      <w:r>
        <w:rPr>
          <w:rFonts w:cs="Arial"/>
          <w:sz w:val="20"/>
        </w:rPr>
        <w:t>i</w:t>
      </w:r>
      <w:r w:rsidRPr="006D0C4B">
        <w:rPr>
          <w:rFonts w:cs="Arial"/>
          <w:sz w:val="20"/>
        </w:rPr>
        <w:t>, vendar vsebujejo naravne radionuklide, ki se jih ne da zanemariti (t.</w:t>
      </w:r>
      <w:r>
        <w:rPr>
          <w:rFonts w:cs="Arial"/>
          <w:sz w:val="20"/>
        </w:rPr>
        <w:t> </w:t>
      </w:r>
      <w:r w:rsidRPr="006D0C4B">
        <w:rPr>
          <w:rFonts w:cs="Arial"/>
          <w:sz w:val="20"/>
        </w:rPr>
        <w:t xml:space="preserve">i. NORM in TENORM), sta predlagana ločena programa, ki bosta lahko vsak na svojem področju ustrezno </w:t>
      </w:r>
      <w:r w:rsidRPr="00C51613">
        <w:rPr>
          <w:rFonts w:cs="Arial"/>
          <w:sz w:val="20"/>
        </w:rPr>
        <w:t>odgovorila</w:t>
      </w:r>
      <w:r w:rsidRPr="006D0C4B">
        <w:rPr>
          <w:rFonts w:cs="Arial"/>
          <w:sz w:val="20"/>
        </w:rPr>
        <w:t xml:space="preserve"> na vsa </w:t>
      </w:r>
      <w:r>
        <w:rPr>
          <w:rFonts w:cs="Arial"/>
          <w:sz w:val="20"/>
        </w:rPr>
        <w:t>posebna</w:t>
      </w:r>
      <w:r w:rsidRPr="006D0C4B">
        <w:rPr>
          <w:rFonts w:cs="Arial"/>
          <w:sz w:val="20"/>
        </w:rPr>
        <w:t xml:space="preserve"> vprašanja. S predlaganim členom je določena osnovna vsebina programa, </w:t>
      </w:r>
      <w:r>
        <w:rPr>
          <w:rFonts w:cs="Arial"/>
          <w:sz w:val="20"/>
        </w:rPr>
        <w:t>navedeno</w:t>
      </w:r>
      <w:r w:rsidRPr="006D0C4B">
        <w:rPr>
          <w:rFonts w:cs="Arial"/>
          <w:sz w:val="20"/>
        </w:rPr>
        <w:t xml:space="preserve"> pa je </w:t>
      </w:r>
      <w:r>
        <w:rPr>
          <w:rFonts w:cs="Arial"/>
          <w:sz w:val="20"/>
        </w:rPr>
        <w:t>tudi</w:t>
      </w:r>
      <w:r w:rsidRPr="006D0C4B">
        <w:rPr>
          <w:rFonts w:cs="Arial"/>
          <w:sz w:val="20"/>
        </w:rPr>
        <w:t xml:space="preserve">, da se radonski program sprejme za </w:t>
      </w:r>
      <w:r>
        <w:rPr>
          <w:rFonts w:cs="Arial"/>
          <w:sz w:val="20"/>
        </w:rPr>
        <w:t>deset</w:t>
      </w:r>
      <w:r w:rsidRPr="006D0C4B">
        <w:rPr>
          <w:rFonts w:cs="Arial"/>
          <w:sz w:val="20"/>
        </w:rPr>
        <w:t xml:space="preserve"> let ter da Uprava RS za varstvo pred sevanji redno spremlja in poroča </w:t>
      </w:r>
      <w:r>
        <w:rPr>
          <w:rFonts w:cs="Arial"/>
          <w:sz w:val="20"/>
        </w:rPr>
        <w:t>o</w:t>
      </w:r>
      <w:r w:rsidRPr="006D0C4B">
        <w:rPr>
          <w:rFonts w:cs="Arial"/>
          <w:sz w:val="20"/>
        </w:rPr>
        <w:t xml:space="preserve"> njegove</w:t>
      </w:r>
      <w:r>
        <w:rPr>
          <w:rFonts w:cs="Arial"/>
          <w:sz w:val="20"/>
        </w:rPr>
        <w:t>m</w:t>
      </w:r>
      <w:r w:rsidRPr="006D0C4B">
        <w:rPr>
          <w:rFonts w:cs="Arial"/>
          <w:sz w:val="20"/>
        </w:rPr>
        <w:t xml:space="preserve"> izvajanj</w:t>
      </w:r>
      <w:r>
        <w:rPr>
          <w:rFonts w:cs="Arial"/>
          <w:sz w:val="20"/>
        </w:rPr>
        <w:t>u</w:t>
      </w:r>
      <w:r w:rsidRPr="006D0C4B">
        <w:rPr>
          <w:rFonts w:cs="Arial"/>
          <w:sz w:val="20"/>
        </w:rPr>
        <w:t>. Podrobnosti programa bodo določene v uredbi</w:t>
      </w:r>
      <w:r>
        <w:rPr>
          <w:rFonts w:cs="Arial"/>
          <w:sz w:val="20"/>
        </w:rPr>
        <w:t xml:space="preserve"> Vlade Republike Slovenije</w:t>
      </w:r>
      <w:r w:rsidRPr="006D0C4B">
        <w:rPr>
          <w:rFonts w:cs="Arial"/>
          <w:sz w:val="20"/>
        </w:rPr>
        <w:t>.</w:t>
      </w:r>
      <w:r>
        <w:rPr>
          <w:rFonts w:cs="Arial"/>
          <w:sz w:val="20"/>
        </w:rPr>
        <w:t xml:space="preserve"> </w:t>
      </w:r>
      <w:r w:rsidRPr="006D0C4B">
        <w:rPr>
          <w:rFonts w:cs="Arial"/>
          <w:sz w:val="20"/>
        </w:rPr>
        <w:t>S predlagan</w:t>
      </w:r>
      <w:r>
        <w:rPr>
          <w:rFonts w:cs="Arial"/>
          <w:sz w:val="20"/>
        </w:rPr>
        <w:t>im</w:t>
      </w:r>
      <w:r w:rsidRPr="006D0C4B">
        <w:rPr>
          <w:rFonts w:cs="Arial"/>
          <w:sz w:val="20"/>
        </w:rPr>
        <w:t xml:space="preserve"> </w:t>
      </w:r>
      <w:r>
        <w:rPr>
          <w:rFonts w:cs="Arial"/>
          <w:sz w:val="20"/>
        </w:rPr>
        <w:t>členom</w:t>
      </w:r>
      <w:r w:rsidRPr="006D0C4B">
        <w:rPr>
          <w:rFonts w:cs="Arial"/>
          <w:sz w:val="20"/>
        </w:rPr>
        <w:t xml:space="preserve"> se v naš pravni red prenašajo </w:t>
      </w:r>
      <w:r>
        <w:rPr>
          <w:rFonts w:cs="Arial"/>
          <w:sz w:val="20"/>
        </w:rPr>
        <w:t>posamezne</w:t>
      </w:r>
      <w:r w:rsidRPr="006D0C4B">
        <w:rPr>
          <w:rFonts w:cs="Arial"/>
          <w:sz w:val="20"/>
        </w:rPr>
        <w:t xml:space="preserve"> določbe</w:t>
      </w:r>
      <w:r>
        <w:rPr>
          <w:rFonts w:cs="Arial"/>
          <w:sz w:val="20"/>
        </w:rPr>
        <w:t xml:space="preserve"> 54., 74., 101. in 103 člena d</w:t>
      </w:r>
      <w:r w:rsidRPr="006D0C4B">
        <w:rPr>
          <w:rFonts w:cs="Arial"/>
          <w:sz w:val="20"/>
        </w:rPr>
        <w:t>irektiv</w:t>
      </w:r>
      <w:r>
        <w:rPr>
          <w:rFonts w:cs="Arial"/>
          <w:sz w:val="20"/>
        </w:rPr>
        <w:t>e</w:t>
      </w:r>
      <w:r w:rsidRPr="006D0C4B">
        <w:rPr>
          <w:rFonts w:cs="Arial"/>
          <w:sz w:val="20"/>
        </w:rPr>
        <w:t xml:space="preserve"> BSS</w:t>
      </w:r>
      <w:r>
        <w:rPr>
          <w:rFonts w:cs="Arial"/>
          <w:sz w:val="20"/>
        </w:rPr>
        <w:t xml:space="preserve"> ter priloge XVIII</w:t>
      </w:r>
      <w:r w:rsidRPr="006D0C4B">
        <w:rPr>
          <w:rFonts w:cs="Arial"/>
          <w:sz w:val="20"/>
        </w:rPr>
        <w:t xml:space="preserve"> </w:t>
      </w:r>
      <w:r>
        <w:rPr>
          <w:rFonts w:cs="Arial"/>
          <w:sz w:val="20"/>
        </w:rPr>
        <w:t>k tej direktivi.</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74. členu:</w:t>
      </w:r>
    </w:p>
    <w:p w:rsidR="00D461C6" w:rsidRPr="006D0C4B" w:rsidRDefault="00D461C6" w:rsidP="00D461C6">
      <w:pPr>
        <w:spacing w:after="120"/>
        <w:rPr>
          <w:rFonts w:cs="Arial"/>
          <w:sz w:val="20"/>
        </w:rPr>
      </w:pPr>
      <w:r w:rsidRPr="006D0C4B">
        <w:rPr>
          <w:rFonts w:cs="Arial"/>
          <w:sz w:val="20"/>
        </w:rPr>
        <w:t xml:space="preserve">Predlagani člen določa, da se določbe zakona glede varstva pred radonom smiselno uporabljajo tudi za varstvo pred toronom. Gre za naravna radioaktivna plina, </w:t>
      </w:r>
      <w:r>
        <w:rPr>
          <w:rFonts w:cs="Arial"/>
          <w:sz w:val="20"/>
        </w:rPr>
        <w:t>ki imata </w:t>
      </w:r>
      <w:r w:rsidRPr="006D0C4B">
        <w:rPr>
          <w:rFonts w:cs="Arial"/>
          <w:sz w:val="20"/>
        </w:rPr>
        <w:t>podobn</w:t>
      </w:r>
      <w:r>
        <w:rPr>
          <w:rFonts w:cs="Arial"/>
          <w:sz w:val="20"/>
        </w:rPr>
        <w:t>e</w:t>
      </w:r>
      <w:r w:rsidRPr="006D0C4B">
        <w:rPr>
          <w:rFonts w:cs="Arial"/>
          <w:sz w:val="20"/>
        </w:rPr>
        <w:t xml:space="preserve"> lastnost</w:t>
      </w:r>
      <w:r>
        <w:rPr>
          <w:rFonts w:cs="Arial"/>
          <w:sz w:val="20"/>
        </w:rPr>
        <w:t>i</w:t>
      </w:r>
      <w:r w:rsidRPr="006D0C4B">
        <w:rPr>
          <w:rFonts w:cs="Arial"/>
          <w:sz w:val="20"/>
        </w:rPr>
        <w:t xml:space="preserve"> in posledic</w:t>
      </w:r>
      <w:r>
        <w:rPr>
          <w:rFonts w:cs="Arial"/>
          <w:sz w:val="20"/>
        </w:rPr>
        <w:t>e</w:t>
      </w:r>
      <w:r w:rsidRPr="006D0C4B">
        <w:rPr>
          <w:rFonts w:cs="Arial"/>
          <w:sz w:val="20"/>
        </w:rPr>
        <w:t>, zato je primerno, da za oba veljajo enaki ukrepi varstva pred sevanji.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75. členu:</w:t>
      </w:r>
    </w:p>
    <w:p w:rsidR="00D461C6" w:rsidRPr="006D0C4B" w:rsidRDefault="00D461C6" w:rsidP="00D461C6">
      <w:pPr>
        <w:spacing w:after="120"/>
        <w:rPr>
          <w:rFonts w:cs="Arial"/>
          <w:sz w:val="20"/>
        </w:rPr>
      </w:pPr>
      <w:r w:rsidRPr="006D0C4B">
        <w:rPr>
          <w:rFonts w:cs="Arial"/>
          <w:sz w:val="20"/>
        </w:rPr>
        <w:t>Predlagana ureditev področja t.</w:t>
      </w:r>
      <w:r>
        <w:rPr>
          <w:rFonts w:cs="Arial"/>
          <w:sz w:val="20"/>
        </w:rPr>
        <w:t xml:space="preserve"> </w:t>
      </w:r>
      <w:r w:rsidRPr="006D0C4B">
        <w:rPr>
          <w:rFonts w:cs="Arial"/>
          <w:sz w:val="20"/>
        </w:rPr>
        <w:t xml:space="preserve">i. medicinske izpostavljenosti v grobem sledi zdaj veljavnemu zakonu, ki to ureja v 47. do 53. členu, vendar pa vpeljuje tudi določene spremembe, ki jih spremenjena </w:t>
      </w:r>
      <w:r>
        <w:rPr>
          <w:rFonts w:cs="Arial"/>
          <w:sz w:val="20"/>
        </w:rPr>
        <w:t>d</w:t>
      </w:r>
      <w:r w:rsidRPr="006D0C4B">
        <w:rPr>
          <w:rFonts w:cs="Arial"/>
          <w:sz w:val="20"/>
        </w:rPr>
        <w:t>irektiva BSS</w:t>
      </w:r>
      <w:r>
        <w:rPr>
          <w:rFonts w:cs="Arial"/>
          <w:sz w:val="20"/>
        </w:rPr>
        <w:t xml:space="preserve"> </w:t>
      </w:r>
      <w:r w:rsidRPr="006D0C4B">
        <w:rPr>
          <w:rFonts w:cs="Arial"/>
          <w:sz w:val="20"/>
        </w:rPr>
        <w:t>prinaša</w:t>
      </w:r>
      <w:r>
        <w:rPr>
          <w:rFonts w:cs="Arial"/>
          <w:sz w:val="20"/>
        </w:rPr>
        <w:t xml:space="preserve"> v 55., 56. in 60. členu</w:t>
      </w:r>
      <w:r w:rsidRPr="006D0C4B">
        <w:rPr>
          <w:rFonts w:cs="Arial"/>
          <w:sz w:val="20"/>
        </w:rPr>
        <w:t xml:space="preserve">. </w:t>
      </w:r>
      <w:r>
        <w:rPr>
          <w:rFonts w:cs="Arial"/>
          <w:sz w:val="20"/>
        </w:rPr>
        <w:t>Pri tem je ponovno</w:t>
      </w:r>
      <w:r w:rsidRPr="006D0C4B">
        <w:rPr>
          <w:rFonts w:cs="Arial"/>
          <w:sz w:val="20"/>
        </w:rPr>
        <w:t xml:space="preserve"> </w:t>
      </w:r>
      <w:r>
        <w:rPr>
          <w:rFonts w:cs="Arial"/>
          <w:sz w:val="20"/>
        </w:rPr>
        <w:t xml:space="preserve">treba </w:t>
      </w:r>
      <w:r w:rsidRPr="006D0C4B">
        <w:rPr>
          <w:rFonts w:cs="Arial"/>
          <w:sz w:val="20"/>
        </w:rPr>
        <w:t xml:space="preserve">omeniti, da je pred letom 2014 to področje </w:t>
      </w:r>
      <w:r>
        <w:rPr>
          <w:rFonts w:cs="Arial"/>
          <w:sz w:val="20"/>
        </w:rPr>
        <w:t>urejala</w:t>
      </w:r>
      <w:r w:rsidRPr="006D0C4B">
        <w:rPr>
          <w:rFonts w:cs="Arial"/>
          <w:sz w:val="20"/>
        </w:rPr>
        <w:t xml:space="preserve"> posebna Direktiva Sveta</w:t>
      </w:r>
      <w:r>
        <w:rPr>
          <w:rFonts w:cs="Arial"/>
          <w:sz w:val="20"/>
        </w:rPr>
        <w:t> </w:t>
      </w:r>
      <w:r w:rsidRPr="006D0C4B">
        <w:rPr>
          <w:rFonts w:cs="Arial"/>
          <w:sz w:val="20"/>
        </w:rPr>
        <w:t>97/43/Euratom z dne 30. junija 1997 o varstvu zdravja posameznikov pred nevarnostjo ionizirajočega sevanja zaradi izpostavljenosti sevanju v zdravstvu in o razveljavitvi Direktive</w:t>
      </w:r>
      <w:r>
        <w:rPr>
          <w:rFonts w:cs="Arial"/>
          <w:sz w:val="20"/>
        </w:rPr>
        <w:t> 84/466/Euratom</w:t>
      </w:r>
      <w:r w:rsidRPr="006D0C4B">
        <w:rPr>
          <w:rFonts w:cs="Arial"/>
          <w:sz w:val="20"/>
        </w:rPr>
        <w:t xml:space="preserve">, po novem pa </w:t>
      </w:r>
      <w:r>
        <w:rPr>
          <w:rFonts w:cs="Arial"/>
          <w:sz w:val="20"/>
        </w:rPr>
        <w:t>ga d</w:t>
      </w:r>
      <w:r w:rsidRPr="006D0C4B">
        <w:rPr>
          <w:rFonts w:cs="Arial"/>
          <w:sz w:val="20"/>
        </w:rPr>
        <w:t>irektiva BSS. Predlagani 75. člen v osnovi sledi določbi zdaj veljavnega 47. člena, vendar pa daje večj</w:t>
      </w:r>
      <w:r>
        <w:rPr>
          <w:rFonts w:cs="Arial"/>
          <w:sz w:val="20"/>
        </w:rPr>
        <w:t>i poudarek</w:t>
      </w:r>
      <w:r w:rsidRPr="006D0C4B">
        <w:rPr>
          <w:rFonts w:cs="Arial"/>
          <w:sz w:val="20"/>
        </w:rPr>
        <w:t xml:space="preserve"> načelu upravičenosti in načelu optimizacije. Predlagani člen tudi </w:t>
      </w:r>
      <w:r>
        <w:rPr>
          <w:rFonts w:cs="Arial"/>
          <w:sz w:val="20"/>
        </w:rPr>
        <w:t>veliko natančneje</w:t>
      </w:r>
      <w:r w:rsidRPr="006D0C4B">
        <w:rPr>
          <w:rFonts w:cs="Arial"/>
          <w:sz w:val="20"/>
        </w:rPr>
        <w:t xml:space="preserve"> določa pogoje za zdravstveno osebje, ki sodeluje pri radioloških posegih, kakor tudi za tiste pooblaščene organizacije, ki zdravstveno osebje usposablja</w:t>
      </w:r>
      <w:r>
        <w:rPr>
          <w:rFonts w:cs="Arial"/>
          <w:sz w:val="20"/>
        </w:rPr>
        <w:t>jo</w:t>
      </w:r>
      <w:r w:rsidRPr="006D0C4B">
        <w:rPr>
          <w:rFonts w:cs="Arial"/>
          <w:sz w:val="20"/>
        </w:rPr>
        <w:t xml:space="preserve"> in preverja</w:t>
      </w:r>
      <w:r>
        <w:rPr>
          <w:rFonts w:cs="Arial"/>
          <w:sz w:val="20"/>
        </w:rPr>
        <w:t>jo</w:t>
      </w:r>
      <w:r w:rsidRPr="006D0C4B">
        <w:rPr>
          <w:rFonts w:cs="Arial"/>
          <w:sz w:val="20"/>
        </w:rPr>
        <w:t>. Podrobnosti bodo tako kot doslej urejene v pravilniku ministra za zdravje.</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76. členu:</w:t>
      </w:r>
    </w:p>
    <w:p w:rsidR="00D461C6" w:rsidRDefault="00D461C6" w:rsidP="00D461C6">
      <w:pPr>
        <w:spacing w:after="120"/>
        <w:rPr>
          <w:rFonts w:cs="Arial"/>
          <w:sz w:val="20"/>
        </w:rPr>
      </w:pPr>
      <w:r w:rsidRPr="006D0C4B">
        <w:rPr>
          <w:rFonts w:cs="Arial"/>
          <w:sz w:val="20"/>
        </w:rPr>
        <w:t xml:space="preserve">Podobno kot pri prejšnjem členu tudi </w:t>
      </w:r>
      <w:r>
        <w:rPr>
          <w:rFonts w:cs="Arial"/>
          <w:sz w:val="20"/>
        </w:rPr>
        <w:t>pri tem</w:t>
      </w:r>
      <w:r w:rsidRPr="006D0C4B">
        <w:rPr>
          <w:rFonts w:cs="Arial"/>
          <w:sz w:val="20"/>
        </w:rPr>
        <w:t xml:space="preserve"> velja, da predlagani člen v osnovi sledi določbam 50. člena zdaj veljavnega ZVISJV, v določenih delih pa je dopolnjen </w:t>
      </w:r>
      <w:r>
        <w:rPr>
          <w:rFonts w:cs="Arial"/>
          <w:sz w:val="20"/>
        </w:rPr>
        <w:t xml:space="preserve">v </w:t>
      </w:r>
      <w:r w:rsidRPr="006D0C4B">
        <w:rPr>
          <w:rFonts w:cs="Arial"/>
          <w:sz w:val="20"/>
        </w:rPr>
        <w:t>sklad</w:t>
      </w:r>
      <w:r>
        <w:rPr>
          <w:rFonts w:cs="Arial"/>
          <w:sz w:val="20"/>
        </w:rPr>
        <w:t>u</w:t>
      </w:r>
      <w:r w:rsidRPr="006D0C4B">
        <w:rPr>
          <w:rFonts w:cs="Arial"/>
          <w:sz w:val="20"/>
        </w:rPr>
        <w:t xml:space="preserve"> z določbami</w:t>
      </w:r>
      <w:r>
        <w:rPr>
          <w:rFonts w:cs="Arial"/>
          <w:sz w:val="20"/>
        </w:rPr>
        <w:t xml:space="preserve"> 56., 57., 58., 77., 78. in 83. člena</w:t>
      </w:r>
      <w:r w:rsidRPr="006D0C4B">
        <w:rPr>
          <w:rFonts w:cs="Arial"/>
          <w:sz w:val="20"/>
        </w:rPr>
        <w:t xml:space="preserve"> </w:t>
      </w:r>
      <w:r>
        <w:rPr>
          <w:rFonts w:cs="Arial"/>
          <w:sz w:val="20"/>
        </w:rPr>
        <w:t>d</w:t>
      </w:r>
      <w:r w:rsidRPr="006D0C4B">
        <w:rPr>
          <w:rFonts w:cs="Arial"/>
          <w:sz w:val="20"/>
        </w:rPr>
        <w:t xml:space="preserve">irektive BSS. Zlasti </w:t>
      </w:r>
      <w:r>
        <w:rPr>
          <w:rFonts w:cs="Arial"/>
          <w:sz w:val="20"/>
        </w:rPr>
        <w:t>sta</w:t>
      </w:r>
      <w:r w:rsidRPr="006D0C4B">
        <w:rPr>
          <w:rFonts w:cs="Arial"/>
          <w:sz w:val="20"/>
        </w:rPr>
        <w:t xml:space="preserve"> poudarjen</w:t>
      </w:r>
      <w:r>
        <w:rPr>
          <w:rFonts w:cs="Arial"/>
          <w:sz w:val="20"/>
        </w:rPr>
        <w:t>i</w:t>
      </w:r>
      <w:r w:rsidRPr="006D0C4B">
        <w:rPr>
          <w:rFonts w:cs="Arial"/>
          <w:sz w:val="20"/>
        </w:rPr>
        <w:t xml:space="preserve"> vloga in odgovornost imetnika dovoljenja za uporabo vira sevanja, s katerim se izvaja radiološki poseg. Tako je nova določba v prvem odstavku, da mora imetnik dovoljenja za uporabo vira sevanja napotnim zdravnikom zagotoviti merila za napotitve s postopki načrtovanja radioloških posegov, ki morajo vsebovati tudi podatek o dozi, ki jo pri posegu prejme pacient, v tretjem odstavku pa je nova zahteva, da mora imetnik dovoljenja za uporabo vira sevanja zagotoviti, da se postopki izvajajo v skladu s</w:t>
      </w:r>
      <w:r>
        <w:rPr>
          <w:rFonts w:cs="Arial"/>
          <w:sz w:val="20"/>
        </w:rPr>
        <w:t> </w:t>
      </w:r>
      <w:r w:rsidRPr="006D0C4B">
        <w:rPr>
          <w:rFonts w:cs="Arial"/>
          <w:sz w:val="20"/>
        </w:rPr>
        <w:t xml:space="preserve">pisnimi postopki in da </w:t>
      </w:r>
      <w:r>
        <w:rPr>
          <w:rFonts w:cs="Arial"/>
          <w:sz w:val="20"/>
        </w:rPr>
        <w:t>jih</w:t>
      </w:r>
      <w:r w:rsidRPr="006D0C4B">
        <w:rPr>
          <w:rFonts w:cs="Arial"/>
          <w:sz w:val="20"/>
        </w:rPr>
        <w:t xml:space="preserve"> lahko izvajajo samo osebe, ki izpolnjujejo zahteve za izvajalca radiološkega posega.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78. členu:</w:t>
      </w:r>
    </w:p>
    <w:p w:rsidR="00D461C6" w:rsidRPr="006D0C4B" w:rsidRDefault="00D461C6" w:rsidP="00D461C6">
      <w:pPr>
        <w:spacing w:after="120"/>
        <w:rPr>
          <w:rFonts w:cs="Arial"/>
          <w:sz w:val="20"/>
        </w:rPr>
      </w:pPr>
      <w:r w:rsidRPr="006D0C4B">
        <w:rPr>
          <w:rFonts w:cs="Arial"/>
          <w:sz w:val="20"/>
        </w:rPr>
        <w:t>Tudi pooblaščeni izvedenec medicinske fizike je že uveljavljeni institut, ki se s predlaganim členom vsebinsko v ničemer ne razlikuje od zdaj veljavne ureditve (49. člen zdaj veljavnega ZVISJV). Zakon določa pogoje, ki jih morajo izpolnjevati posamezniki, ki želijo pridobiti pooblastilo, ter osnovne zahteve glede postopka pridobitve in odvzema pooblastila, podrobnosti pa bo tako kot doslej urejal pravilnik.</w:t>
      </w:r>
      <w:r>
        <w:rPr>
          <w:rFonts w:cs="Arial"/>
          <w:sz w:val="20"/>
        </w:rPr>
        <w:t xml:space="preserve"> </w:t>
      </w:r>
      <w:r w:rsidRPr="006D0C4B">
        <w:rPr>
          <w:rFonts w:cs="Arial"/>
          <w:sz w:val="20"/>
        </w:rPr>
        <w:t xml:space="preserve">S predlagano določbo se v naš pravni red prenašajo tudi določbe </w:t>
      </w:r>
      <w:r>
        <w:rPr>
          <w:rFonts w:cs="Arial"/>
          <w:sz w:val="20"/>
        </w:rPr>
        <w:t>83. člena d</w:t>
      </w:r>
      <w:r w:rsidRPr="006D0C4B">
        <w:rPr>
          <w:rFonts w:cs="Arial"/>
          <w:sz w:val="20"/>
        </w:rPr>
        <w:t>irektive BSS</w:t>
      </w:r>
      <w:r>
        <w:rPr>
          <w:rFonts w:cs="Arial"/>
          <w:sz w:val="20"/>
        </w:rPr>
        <w:t>.</w:t>
      </w:r>
    </w:p>
    <w:p w:rsidR="00D461C6" w:rsidRPr="006D0C4B" w:rsidRDefault="00D461C6" w:rsidP="00D461C6">
      <w:pPr>
        <w:spacing w:after="120"/>
        <w:rPr>
          <w:i/>
          <w:sz w:val="20"/>
        </w:rPr>
      </w:pPr>
    </w:p>
    <w:p w:rsidR="00D461C6" w:rsidRPr="006D0C4B" w:rsidRDefault="00D461C6" w:rsidP="00D461C6">
      <w:pPr>
        <w:spacing w:after="120"/>
        <w:rPr>
          <w:i/>
          <w:sz w:val="20"/>
        </w:rPr>
      </w:pPr>
      <w:r w:rsidRPr="006D0C4B">
        <w:rPr>
          <w:i/>
          <w:sz w:val="20"/>
        </w:rPr>
        <w:t>K 79. členu:</w:t>
      </w:r>
    </w:p>
    <w:p w:rsidR="00D461C6" w:rsidRPr="006D0C4B" w:rsidRDefault="00D461C6" w:rsidP="00D461C6">
      <w:pPr>
        <w:spacing w:after="120"/>
        <w:rPr>
          <w:rFonts w:cs="Arial"/>
          <w:sz w:val="20"/>
        </w:rPr>
      </w:pPr>
      <w:r>
        <w:rPr>
          <w:rFonts w:cs="Arial"/>
          <w:sz w:val="20"/>
        </w:rPr>
        <w:t>Predlagana d</w:t>
      </w:r>
      <w:r w:rsidRPr="006D0C4B">
        <w:rPr>
          <w:rFonts w:cs="Arial"/>
          <w:sz w:val="20"/>
        </w:rPr>
        <w:t xml:space="preserve">oločba o pripravništvu in specializaciji iz medicinske fizike je nova. Predvideva osnovne zahteve glede postopka specializacije in kje se </w:t>
      </w:r>
      <w:r>
        <w:rPr>
          <w:rFonts w:cs="Arial"/>
          <w:sz w:val="20"/>
        </w:rPr>
        <w:t>ta</w:t>
      </w:r>
      <w:r w:rsidRPr="006D0C4B">
        <w:rPr>
          <w:rFonts w:cs="Arial"/>
          <w:sz w:val="20"/>
        </w:rPr>
        <w:t xml:space="preserve"> izvaja, medtem ko bodo podrobnosti urejene v podzakonskem aktu ministra za zdravje. Zakon </w:t>
      </w:r>
      <w:r>
        <w:rPr>
          <w:rFonts w:cs="Arial"/>
          <w:sz w:val="20"/>
        </w:rPr>
        <w:t>tudi</w:t>
      </w:r>
      <w:r w:rsidRPr="006D0C4B">
        <w:rPr>
          <w:rFonts w:cs="Arial"/>
          <w:sz w:val="20"/>
        </w:rPr>
        <w:t xml:space="preserve"> določa, pod katerimi pogoji minister za zdravje prizna specializacijo, ki je bila opravljena v tujini.</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80. členu:</w:t>
      </w:r>
    </w:p>
    <w:p w:rsidR="00D461C6" w:rsidRPr="006D0C4B" w:rsidRDefault="00D461C6" w:rsidP="00D461C6">
      <w:pPr>
        <w:spacing w:after="120"/>
        <w:rPr>
          <w:rFonts w:cs="Arial"/>
          <w:sz w:val="20"/>
        </w:rPr>
      </w:pPr>
      <w:r w:rsidRPr="006D0C4B">
        <w:rPr>
          <w:rFonts w:cs="Arial"/>
          <w:sz w:val="20"/>
        </w:rPr>
        <w:lastRenderedPageBreak/>
        <w:t>Predlagana je določba o registru medicinskih fizikov, ki doslej v zakonu ni bila ustrezno urejena. Glede na to, da so medicinski fiziki fizične osebe, se v navedenem registru obdeluje tudi več osebnih podatkov, za kar je potrebna izrecna zakonska podlaga. Predlagani člen skladno z</w:t>
      </w:r>
      <w:r>
        <w:rPr>
          <w:rFonts w:cs="Arial"/>
          <w:sz w:val="20"/>
        </w:rPr>
        <w:t> </w:t>
      </w:r>
      <w:r w:rsidRPr="006D0C4B">
        <w:rPr>
          <w:rFonts w:cs="Arial"/>
          <w:sz w:val="20"/>
        </w:rPr>
        <w:t xml:space="preserve">zahtevami Zakona o varstvu osebnih podatkov določa namen zbiranja podatkov </w:t>
      </w:r>
      <w:r>
        <w:rPr>
          <w:rFonts w:cs="Arial"/>
          <w:sz w:val="20"/>
        </w:rPr>
        <w:t>in</w:t>
      </w:r>
      <w:r w:rsidRPr="006D0C4B">
        <w:rPr>
          <w:rFonts w:cs="Arial"/>
          <w:sz w:val="20"/>
        </w:rPr>
        <w:t xml:space="preserve"> minimalni nabor podatkov, ki se obdelujejo in so potrebni za dosego zakonitega namena – to je da naloge pooblaščenega izvedenca medicinske fizike opravlja oseba</w:t>
      </w:r>
      <w:r>
        <w:rPr>
          <w:rFonts w:cs="Arial"/>
          <w:sz w:val="20"/>
        </w:rPr>
        <w:t xml:space="preserve">, ki je </w:t>
      </w:r>
      <w:r w:rsidRPr="006D0C4B">
        <w:rPr>
          <w:rFonts w:cs="Arial"/>
          <w:sz w:val="20"/>
        </w:rPr>
        <w:t>za</w:t>
      </w:r>
      <w:r>
        <w:rPr>
          <w:rFonts w:cs="Arial"/>
          <w:sz w:val="20"/>
        </w:rPr>
        <w:t>nje</w:t>
      </w:r>
      <w:r w:rsidRPr="006D0C4B">
        <w:rPr>
          <w:rFonts w:cs="Arial"/>
          <w:sz w:val="20"/>
        </w:rPr>
        <w:t xml:space="preserve"> usposobljena in pooblaščena.</w:t>
      </w:r>
      <w:r>
        <w:rPr>
          <w:rFonts w:cs="Arial"/>
          <w:sz w:val="20"/>
        </w:rPr>
        <w:t xml:space="preserve"> Ker se morajo izvajalci radioloških posegov o optimizacij posegov posvetovati s pooblaščenim medicinskih fizikom, je namen registra tudi obveščanje izvajalcev radioloških posegov, kdo so osebe, ki so pridobile pooblastilo.</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81. členu:</w:t>
      </w:r>
    </w:p>
    <w:p w:rsidR="00D461C6" w:rsidRPr="006D0C4B" w:rsidRDefault="00D461C6" w:rsidP="00D461C6">
      <w:pPr>
        <w:spacing w:after="120"/>
        <w:rPr>
          <w:rFonts w:cs="Arial"/>
          <w:sz w:val="20"/>
        </w:rPr>
      </w:pPr>
      <w:r w:rsidRPr="006D0C4B">
        <w:rPr>
          <w:rFonts w:cs="Arial"/>
          <w:sz w:val="20"/>
        </w:rPr>
        <w:t>Po</w:t>
      </w:r>
      <w:r>
        <w:rPr>
          <w:rFonts w:cs="Arial"/>
          <w:sz w:val="20"/>
        </w:rPr>
        <w:t>polnoma</w:t>
      </w:r>
      <w:r w:rsidRPr="006D0C4B">
        <w:rPr>
          <w:rFonts w:cs="Arial"/>
          <w:sz w:val="20"/>
        </w:rPr>
        <w:t xml:space="preserve"> nova je predlagana določba 81. člena o nenamerni izpostavljenosti, ki v</w:t>
      </w:r>
      <w:r>
        <w:rPr>
          <w:rFonts w:cs="Arial"/>
          <w:sz w:val="20"/>
        </w:rPr>
        <w:t> </w:t>
      </w:r>
      <w:r w:rsidRPr="006D0C4B">
        <w:rPr>
          <w:rFonts w:cs="Arial"/>
          <w:sz w:val="20"/>
        </w:rPr>
        <w:t xml:space="preserve">celoti sledi novostim, ki jih v tem delu prinaša </w:t>
      </w:r>
      <w:r>
        <w:rPr>
          <w:rFonts w:cs="Arial"/>
          <w:sz w:val="20"/>
        </w:rPr>
        <w:t>63. člen d</w:t>
      </w:r>
      <w:r w:rsidRPr="006D0C4B">
        <w:rPr>
          <w:rFonts w:cs="Arial"/>
          <w:sz w:val="20"/>
        </w:rPr>
        <w:t>irektiv</w:t>
      </w:r>
      <w:r>
        <w:rPr>
          <w:rFonts w:cs="Arial"/>
          <w:sz w:val="20"/>
        </w:rPr>
        <w:t>e</w:t>
      </w:r>
      <w:r w:rsidRPr="006D0C4B">
        <w:rPr>
          <w:rFonts w:cs="Arial"/>
          <w:sz w:val="20"/>
        </w:rPr>
        <w:t xml:space="preserve"> BSS. Tako je </w:t>
      </w:r>
      <w:r>
        <w:rPr>
          <w:rFonts w:cs="Arial"/>
          <w:sz w:val="20"/>
        </w:rPr>
        <w:t>najprej poudarjena</w:t>
      </w:r>
      <w:r w:rsidRPr="006D0C4B">
        <w:rPr>
          <w:rFonts w:cs="Arial"/>
          <w:sz w:val="20"/>
        </w:rPr>
        <w:t xml:space="preserve"> potrebna skrbnost, da do nenamernih izpostavljenosti sploh ne bo prihajalo, če pa že bo, bo vsak tak dogodek ustrezno zabeležen in obravnavan, o njem ter ugotovitvah in posledičnih ukrepih pa bo obveščen tudi pristojni državni organ. </w:t>
      </w:r>
    </w:p>
    <w:p w:rsidR="00D461C6" w:rsidRPr="006D0C4B" w:rsidRDefault="00D461C6" w:rsidP="00D461C6">
      <w:pPr>
        <w:spacing w:after="120"/>
        <w:rPr>
          <w:i/>
          <w:sz w:val="20"/>
        </w:rPr>
      </w:pPr>
    </w:p>
    <w:p w:rsidR="00D461C6" w:rsidRPr="006D0C4B" w:rsidRDefault="00D461C6" w:rsidP="00D461C6">
      <w:pPr>
        <w:spacing w:after="120"/>
        <w:rPr>
          <w:i/>
          <w:sz w:val="20"/>
        </w:rPr>
      </w:pPr>
      <w:r w:rsidRPr="006D0C4B">
        <w:rPr>
          <w:i/>
          <w:sz w:val="20"/>
        </w:rPr>
        <w:t>K 82. členu:</w:t>
      </w:r>
    </w:p>
    <w:p w:rsidR="00D461C6" w:rsidRPr="006D0C4B" w:rsidRDefault="00D461C6" w:rsidP="00D461C6">
      <w:pPr>
        <w:spacing w:after="120"/>
        <w:rPr>
          <w:rFonts w:cs="Arial"/>
          <w:sz w:val="20"/>
        </w:rPr>
      </w:pPr>
      <w:r w:rsidRPr="006D0C4B">
        <w:rPr>
          <w:rFonts w:cs="Arial"/>
          <w:sz w:val="20"/>
        </w:rPr>
        <w:t xml:space="preserve">Predlagani člen skoraj v celoti sledi določbam 51. člena zdaj veljavnega ZVISJV. Nekoliko podrobneje je </w:t>
      </w:r>
      <w:r>
        <w:rPr>
          <w:rFonts w:cs="Arial"/>
          <w:sz w:val="20"/>
        </w:rPr>
        <w:t>samo</w:t>
      </w:r>
      <w:r w:rsidRPr="006D0C4B">
        <w:rPr>
          <w:rFonts w:cs="Arial"/>
          <w:sz w:val="20"/>
        </w:rPr>
        <w:t xml:space="preserve"> določeno, da izvajalec ocenjevanja in preverjanja radioloških posegov o</w:t>
      </w:r>
      <w:r>
        <w:rPr>
          <w:rFonts w:cs="Arial"/>
          <w:sz w:val="20"/>
        </w:rPr>
        <w:t> </w:t>
      </w:r>
      <w:r w:rsidRPr="006D0C4B">
        <w:rPr>
          <w:rFonts w:cs="Arial"/>
          <w:sz w:val="20"/>
        </w:rPr>
        <w:t>svojih ugotovitvah sestavi poročilo. Glede izvajanja ocenjevanja in preverjanja, tako rednega kot izrednega, kakor tudi glede podrobnejšega podzakonskega urejanja področja predlagana določba ne prinaša sprememb glede na zdaj veljavni zakon.</w:t>
      </w:r>
      <w:r>
        <w:rPr>
          <w:rFonts w:cs="Arial"/>
          <w:sz w:val="20"/>
        </w:rPr>
        <w:t xml:space="preserve"> Z njo</w:t>
      </w:r>
      <w:r w:rsidRPr="00111345">
        <w:rPr>
          <w:rFonts w:cs="Arial"/>
          <w:sz w:val="20"/>
        </w:rPr>
        <w:t xml:space="preserve"> se v naš pravni red prenaša tudi 58. člen </w:t>
      </w:r>
      <w:r>
        <w:rPr>
          <w:rFonts w:cs="Arial"/>
          <w:sz w:val="20"/>
        </w:rPr>
        <w:t>d</w:t>
      </w:r>
      <w:r w:rsidRPr="00111345">
        <w:rPr>
          <w:rFonts w:cs="Arial"/>
          <w:sz w:val="20"/>
        </w:rPr>
        <w:t xml:space="preserve">irektive BSS, ki </w:t>
      </w:r>
      <w:r>
        <w:rPr>
          <w:rFonts w:cs="Arial"/>
          <w:sz w:val="20"/>
        </w:rPr>
        <w:t>določa</w:t>
      </w:r>
      <w:r w:rsidRPr="00111345">
        <w:rPr>
          <w:rFonts w:cs="Arial"/>
          <w:sz w:val="20"/>
        </w:rPr>
        <w:t>, da »clinical audits are carried out in accordance with national procedures«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83. členu:</w:t>
      </w:r>
    </w:p>
    <w:p w:rsidR="00D461C6" w:rsidRPr="006D0C4B" w:rsidRDefault="00D461C6" w:rsidP="00D461C6">
      <w:pPr>
        <w:spacing w:after="120"/>
        <w:rPr>
          <w:rFonts w:cs="Arial"/>
          <w:sz w:val="20"/>
        </w:rPr>
      </w:pPr>
      <w:r w:rsidRPr="006D0C4B">
        <w:rPr>
          <w:rFonts w:cs="Arial"/>
          <w:sz w:val="20"/>
        </w:rPr>
        <w:t xml:space="preserve">Predlagani člen o zbirkah podatkov o dozah zaradi radioloških posegov vsebinsko </w:t>
      </w:r>
      <w:r>
        <w:rPr>
          <w:rFonts w:cs="Arial"/>
          <w:sz w:val="20"/>
        </w:rPr>
        <w:t>popolnoma</w:t>
      </w:r>
      <w:r w:rsidRPr="006D0C4B">
        <w:rPr>
          <w:rFonts w:cs="Arial"/>
          <w:sz w:val="20"/>
        </w:rPr>
        <w:t xml:space="preserve"> sledi določbam 53. člena zdaj veljavnega ZVISJV. Določen je namen zbiranja podatkov, kdo in na kašen način jih lahko zbira, kater</w:t>
      </w:r>
      <w:r>
        <w:rPr>
          <w:rFonts w:cs="Arial"/>
          <w:sz w:val="20"/>
        </w:rPr>
        <w:t>i</w:t>
      </w:r>
      <w:r w:rsidRPr="006D0C4B">
        <w:rPr>
          <w:rFonts w:cs="Arial"/>
          <w:sz w:val="20"/>
        </w:rPr>
        <w:t xml:space="preserve"> podatk</w:t>
      </w:r>
      <w:r>
        <w:rPr>
          <w:rFonts w:cs="Arial"/>
          <w:sz w:val="20"/>
        </w:rPr>
        <w:t>i</w:t>
      </w:r>
      <w:r w:rsidRPr="006D0C4B">
        <w:rPr>
          <w:rFonts w:cs="Arial"/>
          <w:sz w:val="20"/>
        </w:rPr>
        <w:t xml:space="preserve"> se zbira</w:t>
      </w:r>
      <w:r>
        <w:rPr>
          <w:rFonts w:cs="Arial"/>
          <w:sz w:val="20"/>
        </w:rPr>
        <w:t>jo, da se doseže</w:t>
      </w:r>
      <w:r w:rsidRPr="006D0C4B">
        <w:rPr>
          <w:rFonts w:cs="Arial"/>
          <w:sz w:val="20"/>
        </w:rPr>
        <w:t xml:space="preserve"> zakonit</w:t>
      </w:r>
      <w:r>
        <w:rPr>
          <w:rFonts w:cs="Arial"/>
          <w:sz w:val="20"/>
        </w:rPr>
        <w:t>i</w:t>
      </w:r>
      <w:r w:rsidRPr="006D0C4B">
        <w:rPr>
          <w:rFonts w:cs="Arial"/>
          <w:sz w:val="20"/>
        </w:rPr>
        <w:t xml:space="preserve"> namen</w:t>
      </w:r>
      <w:r>
        <w:rPr>
          <w:rFonts w:cs="Arial"/>
          <w:sz w:val="20"/>
        </w:rPr>
        <w:t>, in</w:t>
      </w:r>
      <w:r w:rsidRPr="006D0C4B">
        <w:rPr>
          <w:rFonts w:cs="Arial"/>
          <w:sz w:val="20"/>
        </w:rPr>
        <w:t xml:space="preserve"> kdo lahko zahteva pogled v zbirke.</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84. členu:</w:t>
      </w:r>
    </w:p>
    <w:p w:rsidR="00D461C6" w:rsidRPr="006D0C4B" w:rsidRDefault="00D461C6" w:rsidP="00D461C6">
      <w:pPr>
        <w:spacing w:after="120"/>
        <w:rPr>
          <w:rFonts w:cs="Arial"/>
          <w:sz w:val="20"/>
        </w:rPr>
      </w:pPr>
      <w:r w:rsidRPr="006D0C4B">
        <w:rPr>
          <w:rFonts w:cs="Arial"/>
          <w:sz w:val="20"/>
        </w:rPr>
        <w:t xml:space="preserve">Predlagani člen o poročilu o ocenah prejetih doz za prebivalstvo </w:t>
      </w:r>
      <w:r>
        <w:rPr>
          <w:rFonts w:cs="Arial"/>
          <w:sz w:val="20"/>
        </w:rPr>
        <w:t>popolnoma</w:t>
      </w:r>
      <w:r w:rsidRPr="006D0C4B">
        <w:rPr>
          <w:rFonts w:cs="Arial"/>
          <w:sz w:val="20"/>
        </w:rPr>
        <w:t xml:space="preserve"> sledi določbam 54.</w:t>
      </w:r>
      <w:r>
        <w:rPr>
          <w:rFonts w:cs="Arial"/>
          <w:sz w:val="20"/>
        </w:rPr>
        <w:t> </w:t>
      </w:r>
      <w:r w:rsidRPr="006D0C4B">
        <w:rPr>
          <w:rFonts w:cs="Arial"/>
          <w:sz w:val="20"/>
        </w:rPr>
        <w:t>člena zdaj veljavnega ZVISJV. Določen</w:t>
      </w:r>
      <w:r>
        <w:rPr>
          <w:rFonts w:cs="Arial"/>
          <w:sz w:val="20"/>
        </w:rPr>
        <w:t>i so</w:t>
      </w:r>
      <w:r w:rsidRPr="006D0C4B">
        <w:rPr>
          <w:rFonts w:cs="Arial"/>
          <w:sz w:val="20"/>
        </w:rPr>
        <w:t xml:space="preserve"> pripravljavec poročila</w:t>
      </w:r>
      <w:r>
        <w:rPr>
          <w:rFonts w:cs="Arial"/>
          <w:sz w:val="20"/>
        </w:rPr>
        <w:t xml:space="preserve">, </w:t>
      </w:r>
      <w:r w:rsidRPr="006D0C4B">
        <w:rPr>
          <w:rFonts w:cs="Arial"/>
          <w:sz w:val="20"/>
        </w:rPr>
        <w:t xml:space="preserve">kje se </w:t>
      </w:r>
      <w:r>
        <w:rPr>
          <w:rFonts w:cs="Arial"/>
          <w:sz w:val="20"/>
        </w:rPr>
        <w:t>lahko to</w:t>
      </w:r>
      <w:r w:rsidRPr="006D0C4B">
        <w:rPr>
          <w:rFonts w:cs="Arial"/>
          <w:sz w:val="20"/>
        </w:rPr>
        <w:t xml:space="preserve"> objavi, </w:t>
      </w:r>
      <w:r>
        <w:rPr>
          <w:rFonts w:cs="Arial"/>
          <w:sz w:val="20"/>
        </w:rPr>
        <w:t xml:space="preserve">njegova </w:t>
      </w:r>
      <w:r w:rsidRPr="006D0C4B">
        <w:rPr>
          <w:rFonts w:cs="Arial"/>
          <w:sz w:val="20"/>
        </w:rPr>
        <w:t xml:space="preserve">vsebina </w:t>
      </w:r>
      <w:r>
        <w:rPr>
          <w:rFonts w:cs="Arial"/>
          <w:sz w:val="20"/>
        </w:rPr>
        <w:t>in</w:t>
      </w:r>
      <w:r w:rsidRPr="006D0C4B">
        <w:rPr>
          <w:rFonts w:cs="Arial"/>
          <w:sz w:val="20"/>
        </w:rPr>
        <w:t xml:space="preserve"> podatki, ki se za to uporabijo.</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85. in 86. členu:</w:t>
      </w:r>
    </w:p>
    <w:p w:rsidR="00D461C6" w:rsidRPr="006D0C4B" w:rsidRDefault="00D461C6" w:rsidP="00D461C6">
      <w:pPr>
        <w:spacing w:after="120"/>
        <w:rPr>
          <w:rFonts w:cs="Arial"/>
          <w:sz w:val="20"/>
        </w:rPr>
      </w:pPr>
      <w:r w:rsidRPr="006D0C4B">
        <w:rPr>
          <w:rFonts w:cs="Arial"/>
          <w:sz w:val="20"/>
        </w:rPr>
        <w:t>Kot je bilo že večkrat opisano, je temeljni razlog za spreje</w:t>
      </w:r>
      <w:r>
        <w:rPr>
          <w:rFonts w:cs="Arial"/>
          <w:sz w:val="20"/>
        </w:rPr>
        <w:t>tje</w:t>
      </w:r>
      <w:r w:rsidRPr="006D0C4B">
        <w:rPr>
          <w:rFonts w:cs="Arial"/>
          <w:sz w:val="20"/>
        </w:rPr>
        <w:t xml:space="preserve"> novega zakona začetek veljavnosti nove </w:t>
      </w:r>
      <w:r>
        <w:rPr>
          <w:rFonts w:cs="Arial"/>
          <w:sz w:val="20"/>
        </w:rPr>
        <w:t>d</w:t>
      </w:r>
      <w:r w:rsidRPr="006D0C4B">
        <w:rPr>
          <w:rFonts w:cs="Arial"/>
          <w:sz w:val="20"/>
        </w:rPr>
        <w:t xml:space="preserve">irektive BSS, ki </w:t>
      </w:r>
      <w:r>
        <w:rPr>
          <w:rFonts w:cs="Arial"/>
          <w:sz w:val="20"/>
        </w:rPr>
        <w:t>ureja</w:t>
      </w:r>
      <w:r w:rsidRPr="006D0C4B">
        <w:rPr>
          <w:rFonts w:cs="Arial"/>
          <w:sz w:val="20"/>
        </w:rPr>
        <w:t xml:space="preserve"> področje varstva pred ionizirajočimi sevanji. Področja sevalne in jedrske varnosti objektov ne ureja, zato v 4. poglavju zakona, ki ureja sevalno in jedrsko varnost, ni večjih vsebinskih novosti glede na zdaj veljavni ZVISJV. Novosti so manjše, največ jih je še v poglavju o umeščanju v prostor </w:t>
      </w:r>
      <w:r>
        <w:rPr>
          <w:rFonts w:cs="Arial"/>
          <w:sz w:val="20"/>
        </w:rPr>
        <w:t>ter</w:t>
      </w:r>
      <w:r w:rsidRPr="006D0C4B">
        <w:rPr>
          <w:rFonts w:cs="Arial"/>
          <w:sz w:val="20"/>
        </w:rPr>
        <w:t xml:space="preserve"> graditvi jedrskih in sevalnih objektov, saj je bila pri pripravi tega zakona upoštevana nova zakonodaja, ki </w:t>
      </w:r>
      <w:r>
        <w:rPr>
          <w:rFonts w:cs="Arial"/>
          <w:sz w:val="20"/>
        </w:rPr>
        <w:t>na splošno</w:t>
      </w:r>
      <w:r w:rsidRPr="006D0C4B">
        <w:rPr>
          <w:rFonts w:cs="Arial"/>
          <w:sz w:val="20"/>
        </w:rPr>
        <w:t xml:space="preserve"> ureja področje umeščanja v prostor in graditve objektov. Druge novosti so ma</w:t>
      </w:r>
      <w:r>
        <w:rPr>
          <w:rFonts w:cs="Arial"/>
          <w:sz w:val="20"/>
        </w:rPr>
        <w:t>jhne</w:t>
      </w:r>
      <w:r w:rsidRPr="006D0C4B">
        <w:rPr>
          <w:rFonts w:cs="Arial"/>
          <w:sz w:val="20"/>
        </w:rPr>
        <w:t>, večina določb v tem poglavju pa glede na zdaj veljavni zakon ostaja nespremenjena. T</w:t>
      </w:r>
      <w:r>
        <w:rPr>
          <w:rFonts w:cs="Arial"/>
          <w:sz w:val="20"/>
        </w:rPr>
        <w:t>o velja</w:t>
      </w:r>
      <w:r w:rsidRPr="006D0C4B">
        <w:rPr>
          <w:rFonts w:cs="Arial"/>
          <w:sz w:val="20"/>
        </w:rPr>
        <w:t xml:space="preserve"> tudi </w:t>
      </w:r>
      <w:r>
        <w:rPr>
          <w:rFonts w:cs="Arial"/>
          <w:sz w:val="20"/>
        </w:rPr>
        <w:t xml:space="preserve">za </w:t>
      </w:r>
      <w:r w:rsidRPr="006D0C4B">
        <w:rPr>
          <w:rFonts w:cs="Arial"/>
          <w:sz w:val="20"/>
        </w:rPr>
        <w:t>določbe 85.</w:t>
      </w:r>
      <w:r>
        <w:rPr>
          <w:rFonts w:cs="Arial"/>
          <w:sz w:val="20"/>
        </w:rPr>
        <w:t> </w:t>
      </w:r>
      <w:r w:rsidRPr="006D0C4B">
        <w:rPr>
          <w:rFonts w:cs="Arial"/>
          <w:sz w:val="20"/>
        </w:rPr>
        <w:t xml:space="preserve">člena o razvrščanju objektov in </w:t>
      </w:r>
      <w:r>
        <w:rPr>
          <w:rFonts w:cs="Arial"/>
          <w:sz w:val="20"/>
        </w:rPr>
        <w:t xml:space="preserve">navedbe </w:t>
      </w:r>
      <w:r w:rsidRPr="006D0C4B">
        <w:rPr>
          <w:rFonts w:cs="Arial"/>
          <w:sz w:val="20"/>
        </w:rPr>
        <w:t>86. člena o statusnih odločbah, ki so vsebinsko po</w:t>
      </w:r>
      <w:r>
        <w:rPr>
          <w:rFonts w:cs="Arial"/>
          <w:sz w:val="20"/>
        </w:rPr>
        <w:t>polnoma</w:t>
      </w:r>
      <w:r w:rsidRPr="006D0C4B">
        <w:rPr>
          <w:rFonts w:cs="Arial"/>
          <w:sz w:val="20"/>
        </w:rPr>
        <w:t xml:space="preserve"> enake tistim iz</w:t>
      </w:r>
      <w:r>
        <w:rPr>
          <w:rFonts w:cs="Arial"/>
          <w:sz w:val="20"/>
        </w:rPr>
        <w:t xml:space="preserve"> </w:t>
      </w:r>
      <w:r w:rsidRPr="006D0C4B">
        <w:rPr>
          <w:rFonts w:cs="Arial"/>
          <w:sz w:val="20"/>
        </w:rPr>
        <w:t xml:space="preserve">55. in 56. člena zdaj veljavnega zakona, upoštevane so </w:t>
      </w:r>
      <w:r>
        <w:rPr>
          <w:rFonts w:cs="Arial"/>
          <w:sz w:val="20"/>
        </w:rPr>
        <w:t>le</w:t>
      </w:r>
      <w:r w:rsidRPr="006D0C4B">
        <w:rPr>
          <w:rFonts w:cs="Arial"/>
          <w:sz w:val="20"/>
        </w:rPr>
        <w:t xml:space="preserve"> spremembe, ki izhajajo iz že omenjenih novih zakonov o urejanju prostora in graditvi objektov.</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87. členu:</w:t>
      </w:r>
    </w:p>
    <w:p w:rsidR="00D461C6" w:rsidRPr="006D0C4B" w:rsidRDefault="00D461C6" w:rsidP="00D461C6">
      <w:pPr>
        <w:spacing w:after="120"/>
        <w:rPr>
          <w:rFonts w:cs="Arial"/>
          <w:sz w:val="20"/>
        </w:rPr>
      </w:pPr>
      <w:r w:rsidRPr="006D0C4B">
        <w:rPr>
          <w:rFonts w:cs="Arial"/>
          <w:sz w:val="20"/>
        </w:rPr>
        <w:t>Predlagani določbi 87. člena predstavljata načeli, na katerih temelji celotno poglavje o jedrski in sevalni varnosti, vsebinsko pa sta nespremenjeni glede na 57. člen zdaj veljavnega ZVISJV</w:t>
      </w:r>
      <w:r>
        <w:rPr>
          <w:rFonts w:cs="Arial"/>
          <w:sz w:val="20"/>
        </w:rPr>
        <w:t xml:space="preserve"> ter </w:t>
      </w:r>
      <w:r>
        <w:rPr>
          <w:rFonts w:cs="Arial"/>
          <w:sz w:val="20"/>
        </w:rPr>
        <w:lastRenderedPageBreak/>
        <w:t>v </w:t>
      </w:r>
      <w:r w:rsidRPr="00111345">
        <w:rPr>
          <w:rFonts w:cs="Arial"/>
          <w:sz w:val="20"/>
        </w:rPr>
        <w:t xml:space="preserve">slovenski pravni red </w:t>
      </w:r>
      <w:r>
        <w:rPr>
          <w:rFonts w:cs="Arial"/>
          <w:sz w:val="20"/>
        </w:rPr>
        <w:t>prenesene posamezne</w:t>
      </w:r>
      <w:r w:rsidRPr="00111345">
        <w:rPr>
          <w:rFonts w:cs="Arial"/>
          <w:sz w:val="20"/>
        </w:rPr>
        <w:t xml:space="preserve"> določbe </w:t>
      </w:r>
      <w:r>
        <w:rPr>
          <w:rFonts w:cs="Arial"/>
          <w:sz w:val="20"/>
        </w:rPr>
        <w:t>5. in 6. člena d</w:t>
      </w:r>
      <w:r w:rsidRPr="00111345">
        <w:rPr>
          <w:rFonts w:cs="Arial"/>
          <w:sz w:val="20"/>
        </w:rPr>
        <w:t>irektive o jedrski varnosti</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88. in 89. členu:</w:t>
      </w:r>
    </w:p>
    <w:p w:rsidR="00D461C6" w:rsidRPr="006D0C4B" w:rsidRDefault="00D461C6" w:rsidP="00D461C6">
      <w:pPr>
        <w:spacing w:after="120"/>
        <w:rPr>
          <w:rFonts w:cs="Arial"/>
          <w:sz w:val="20"/>
        </w:rPr>
      </w:pPr>
      <w:r w:rsidRPr="006D0C4B">
        <w:rPr>
          <w:rFonts w:cs="Arial"/>
          <w:sz w:val="20"/>
        </w:rPr>
        <w:t xml:space="preserve">Predlagana člena o pooblaščenih izvedencih za sevalno in jedrsko varnost sta vsebinsko </w:t>
      </w:r>
      <w:r>
        <w:rPr>
          <w:rFonts w:cs="Arial"/>
          <w:sz w:val="20"/>
        </w:rPr>
        <w:t>popolnoma</w:t>
      </w:r>
      <w:r w:rsidRPr="006D0C4B">
        <w:rPr>
          <w:rFonts w:cs="Arial"/>
          <w:sz w:val="20"/>
        </w:rPr>
        <w:t xml:space="preserve"> </w:t>
      </w:r>
      <w:r>
        <w:rPr>
          <w:rFonts w:cs="Arial"/>
          <w:sz w:val="20"/>
        </w:rPr>
        <w:t>enaka</w:t>
      </w:r>
      <w:r w:rsidRPr="006D0C4B">
        <w:rPr>
          <w:rFonts w:cs="Arial"/>
          <w:sz w:val="20"/>
        </w:rPr>
        <w:t xml:space="preserve"> 58. in 59. člen</w:t>
      </w:r>
      <w:r>
        <w:rPr>
          <w:rFonts w:cs="Arial"/>
          <w:sz w:val="20"/>
        </w:rPr>
        <w:t>u</w:t>
      </w:r>
      <w:r w:rsidRPr="006D0C4B">
        <w:rPr>
          <w:rFonts w:cs="Arial"/>
          <w:sz w:val="20"/>
        </w:rPr>
        <w:t xml:space="preserve"> zdaj veljavnega ZVISJV. Določata osnovno zavezo upravljavcev, da glede pomembnih vprašanj, ki jih določa zakon, pridobijo mnenje pooblaščenega izvedenca za sevalno in jedrsko varnost, v nadaljevanju pa so določeni pogoji za pridobitev pooblastila, postopek pridobitve in odvzema pooblastila, čas veljavnosti </w:t>
      </w:r>
      <w:r>
        <w:rPr>
          <w:rFonts w:cs="Arial"/>
          <w:sz w:val="20"/>
        </w:rPr>
        <w:t>in</w:t>
      </w:r>
      <w:r w:rsidRPr="006D0C4B">
        <w:rPr>
          <w:rFonts w:cs="Arial"/>
          <w:sz w:val="20"/>
        </w:rPr>
        <w:t xml:space="preserve"> obveznosti pooblaščenih izvedencev.</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90. členu:</w:t>
      </w:r>
    </w:p>
    <w:p w:rsidR="00D461C6" w:rsidRPr="006D0C4B" w:rsidRDefault="00D461C6" w:rsidP="00D461C6">
      <w:pPr>
        <w:spacing w:after="120"/>
        <w:rPr>
          <w:rFonts w:cs="Arial"/>
          <w:sz w:val="20"/>
        </w:rPr>
      </w:pPr>
      <w:r w:rsidRPr="006D0C4B">
        <w:rPr>
          <w:rFonts w:cs="Arial"/>
          <w:sz w:val="20"/>
        </w:rPr>
        <w:t>Podobno kot velja za večino določb tega poglavja, je tudi predlagani člen o uporabi izkušenj obratovalnih dogodkov vsebinsko nespremenjen, enak 60. členu zdaj veljavnega ZVISJV. S tem členom je ZVISJV že pred več kot petimi leti v slovenski pravni red prenes</w:t>
      </w:r>
      <w:r>
        <w:rPr>
          <w:rFonts w:cs="Arial"/>
          <w:sz w:val="20"/>
        </w:rPr>
        <w:t>e</w:t>
      </w:r>
      <w:r w:rsidRPr="006D0C4B">
        <w:rPr>
          <w:rFonts w:cs="Arial"/>
          <w:sz w:val="20"/>
        </w:rPr>
        <w:t xml:space="preserve">l določbo drugega odstavka 4. člena osnovne </w:t>
      </w:r>
      <w:r>
        <w:rPr>
          <w:rFonts w:cs="Arial"/>
          <w:sz w:val="20"/>
        </w:rPr>
        <w:t>d</w:t>
      </w:r>
      <w:r w:rsidRPr="006D0C4B">
        <w:rPr>
          <w:rFonts w:cs="Arial"/>
          <w:sz w:val="20"/>
        </w:rPr>
        <w:t xml:space="preserve">irektive o jedrski varnosti iz leta 2009, ki je ena redkih določb osnovne direktive, ki je </w:t>
      </w:r>
      <w:r>
        <w:rPr>
          <w:rFonts w:cs="Arial"/>
          <w:sz w:val="20"/>
        </w:rPr>
        <w:t>d</w:t>
      </w:r>
      <w:r w:rsidRPr="006D0C4B">
        <w:rPr>
          <w:rFonts w:cs="Arial"/>
          <w:sz w:val="20"/>
        </w:rPr>
        <w:t>irektiv</w:t>
      </w:r>
      <w:r>
        <w:rPr>
          <w:rFonts w:cs="Arial"/>
          <w:sz w:val="20"/>
        </w:rPr>
        <w:t>a</w:t>
      </w:r>
      <w:r w:rsidRPr="006D0C4B">
        <w:rPr>
          <w:rFonts w:cs="Arial"/>
          <w:sz w:val="20"/>
        </w:rPr>
        <w:t xml:space="preserve"> o spremembi direktive o jedrski varnosti iz leta 2014 ni spreminjala. Ta določba direktive, </w:t>
      </w:r>
      <w:r>
        <w:rPr>
          <w:rFonts w:cs="Arial"/>
          <w:sz w:val="20"/>
        </w:rPr>
        <w:t>v kateri je navedeno, da</w:t>
      </w:r>
      <w:r w:rsidRPr="006D0C4B">
        <w:rPr>
          <w:rFonts w:cs="Arial"/>
          <w:sz w:val="20"/>
        </w:rPr>
        <w:t xml:space="preserve"> »Member States shall ensure that the national framework is maintained and improved when appropriate, taking into account operating experience, insights gained from safety analyses for operating nuclear installations, development of technology and results of safety research, when available and relevant</w:t>
      </w:r>
      <w:r>
        <w:rPr>
          <w:rFonts w:cs="Arial"/>
          <w:sz w:val="20"/>
        </w:rPr>
        <w:t>,</w:t>
      </w:r>
      <w:r w:rsidRPr="006D0C4B">
        <w:rPr>
          <w:rFonts w:cs="Arial"/>
          <w:sz w:val="20"/>
        </w:rPr>
        <w:t>« tako ostaja še naprej podlaga tudi za določbo predlaganega 90. člena.</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91. členu:</w:t>
      </w:r>
    </w:p>
    <w:p w:rsidR="00D461C6" w:rsidRDefault="00D461C6" w:rsidP="00D461C6">
      <w:pPr>
        <w:spacing w:after="120"/>
        <w:rPr>
          <w:rFonts w:cs="Arial"/>
          <w:sz w:val="20"/>
        </w:rPr>
      </w:pPr>
      <w:r w:rsidRPr="006D0C4B">
        <w:rPr>
          <w:rFonts w:cs="Arial"/>
          <w:sz w:val="20"/>
        </w:rPr>
        <w:t xml:space="preserve">Določbe o zagotavljanju finančnih sredstev, ki jih morajo zagotavljati upravljavci sevalnih in jedrskih objektov ter uporabniki visokoaktivnih virov sevanja, </w:t>
      </w:r>
      <w:r>
        <w:rPr>
          <w:rFonts w:cs="Arial"/>
          <w:sz w:val="20"/>
        </w:rPr>
        <w:t>delno sledijo</w:t>
      </w:r>
      <w:r w:rsidRPr="006D0C4B">
        <w:rPr>
          <w:rFonts w:cs="Arial"/>
          <w:sz w:val="20"/>
        </w:rPr>
        <w:t xml:space="preserve"> določbam 61. člen</w:t>
      </w:r>
      <w:r>
        <w:rPr>
          <w:rFonts w:cs="Arial"/>
          <w:sz w:val="20"/>
        </w:rPr>
        <w:t>a</w:t>
      </w:r>
      <w:r w:rsidRPr="006D0C4B">
        <w:rPr>
          <w:rFonts w:cs="Arial"/>
          <w:sz w:val="20"/>
        </w:rPr>
        <w:t xml:space="preserve"> zdaj veljavnega ZVISJV. Glede na to, da razgradnja sevalnega ali jedrskega objekta zahteva zelo veliko sredstev, podobno velja tudi za varno ravnanje z visokoaktivnim virom po prenehanju uporabe. Izjemne pomembnosti zagotavljanja zadostnih finančnih sredstev se zaveda celotna svetovna skupnost, saj so tovrstne zaveze vključene v vse mednarodne konvencije na tem področju, n</w:t>
      </w:r>
      <w:r>
        <w:rPr>
          <w:rFonts w:cs="Arial"/>
          <w:sz w:val="20"/>
        </w:rPr>
        <w:t xml:space="preserve">a </w:t>
      </w:r>
      <w:r w:rsidRPr="006D0C4B">
        <w:rPr>
          <w:rFonts w:cs="Arial"/>
          <w:sz w:val="20"/>
        </w:rPr>
        <w:t>pr</w:t>
      </w:r>
      <w:r>
        <w:rPr>
          <w:rFonts w:cs="Arial"/>
          <w:sz w:val="20"/>
        </w:rPr>
        <w:t>imer</w:t>
      </w:r>
      <w:r w:rsidRPr="006D0C4B">
        <w:rPr>
          <w:rFonts w:cs="Arial"/>
          <w:sz w:val="20"/>
        </w:rPr>
        <w:t xml:space="preserve"> </w:t>
      </w:r>
      <w:r>
        <w:rPr>
          <w:rFonts w:cs="Arial"/>
          <w:sz w:val="20"/>
        </w:rPr>
        <w:t xml:space="preserve">v </w:t>
      </w:r>
      <w:r w:rsidRPr="006D0C4B">
        <w:rPr>
          <w:rFonts w:cs="Arial"/>
          <w:sz w:val="20"/>
        </w:rPr>
        <w:t>Konvencij</w:t>
      </w:r>
      <w:r>
        <w:rPr>
          <w:rFonts w:cs="Arial"/>
          <w:sz w:val="20"/>
        </w:rPr>
        <w:t>o</w:t>
      </w:r>
      <w:r w:rsidRPr="006D0C4B">
        <w:rPr>
          <w:rFonts w:cs="Arial"/>
          <w:sz w:val="20"/>
        </w:rPr>
        <w:t xml:space="preserve"> o jedrski varnosti </w:t>
      </w:r>
      <w:r>
        <w:rPr>
          <w:rFonts w:cs="Arial"/>
          <w:sz w:val="20"/>
        </w:rPr>
        <w:t>ter</w:t>
      </w:r>
      <w:r w:rsidRPr="006D0C4B">
        <w:rPr>
          <w:rFonts w:cs="Arial"/>
          <w:sz w:val="20"/>
        </w:rPr>
        <w:t xml:space="preserve"> Skupn</w:t>
      </w:r>
      <w:r>
        <w:rPr>
          <w:rFonts w:cs="Arial"/>
          <w:sz w:val="20"/>
        </w:rPr>
        <w:t>o</w:t>
      </w:r>
      <w:r w:rsidRPr="006D0C4B">
        <w:rPr>
          <w:rFonts w:cs="Arial"/>
          <w:sz w:val="20"/>
        </w:rPr>
        <w:t xml:space="preserve"> konvencij</w:t>
      </w:r>
      <w:r>
        <w:rPr>
          <w:rFonts w:cs="Arial"/>
          <w:sz w:val="20"/>
        </w:rPr>
        <w:t>o</w:t>
      </w:r>
      <w:r w:rsidRPr="006D0C4B">
        <w:rPr>
          <w:rFonts w:cs="Arial"/>
          <w:sz w:val="20"/>
        </w:rPr>
        <w:t xml:space="preserve"> o</w:t>
      </w:r>
      <w:r>
        <w:rPr>
          <w:rFonts w:cs="Arial"/>
          <w:sz w:val="20"/>
        </w:rPr>
        <w:t> </w:t>
      </w:r>
      <w:r w:rsidRPr="006D0C4B">
        <w:rPr>
          <w:rFonts w:cs="Arial"/>
          <w:sz w:val="20"/>
        </w:rPr>
        <w:t xml:space="preserve">varnem ravnanju z radioaktivnimi odpadki in izrabljenim gorivom, ki zavezujeta tudi Republiko Slovenijo, tovrstno zavezo pa vsebuje tudi </w:t>
      </w:r>
      <w:r>
        <w:rPr>
          <w:rFonts w:cs="Arial"/>
          <w:sz w:val="20"/>
        </w:rPr>
        <w:t>d</w:t>
      </w:r>
      <w:r w:rsidRPr="006D0C4B">
        <w:rPr>
          <w:rFonts w:cs="Arial"/>
          <w:sz w:val="20"/>
        </w:rPr>
        <w:t xml:space="preserve">irektiva o jedrski varnosti, ki v novem 6. členu med drugim določa: »(f) </w:t>
      </w:r>
      <w:r>
        <w:rPr>
          <w:rFonts w:cs="Arial"/>
          <w:sz w:val="20"/>
        </w:rPr>
        <w:t>[L]</w:t>
      </w:r>
      <w:r w:rsidRPr="006D0C4B">
        <w:rPr>
          <w:rFonts w:cs="Arial"/>
          <w:sz w:val="20"/>
        </w:rPr>
        <w:t>icence holders provide for and maintain financial and human resources with appropriate qualifications and competences, necessary to fulfil their obligations with respect to the nuclear safety of a nuclear installation. Licence holders shall also ensure that contractors and subcontractors under their responsibility and whose activities might affect the nuclear safety of a nuclear installation have the necessary human resources with appropriate qualifications and competences to fulfil their obligations</w:t>
      </w:r>
      <w:r>
        <w:rPr>
          <w:rFonts w:cs="Arial"/>
          <w:sz w:val="20"/>
        </w:rPr>
        <w:t>.</w:t>
      </w:r>
      <w:r w:rsidRPr="006D0C4B">
        <w:rPr>
          <w:rFonts w:cs="Arial"/>
          <w:sz w:val="20"/>
        </w:rPr>
        <w:t>« S predlaganim 91. členom se tako v</w:t>
      </w:r>
      <w:r>
        <w:rPr>
          <w:rFonts w:cs="Arial"/>
          <w:sz w:val="20"/>
        </w:rPr>
        <w:t> </w:t>
      </w:r>
      <w:r w:rsidRPr="006D0C4B">
        <w:rPr>
          <w:rFonts w:cs="Arial"/>
          <w:sz w:val="20"/>
        </w:rPr>
        <w:t xml:space="preserve">naš pravni red prenaša tudi ta določba </w:t>
      </w:r>
      <w:r>
        <w:rPr>
          <w:rFonts w:cs="Arial"/>
          <w:sz w:val="20"/>
        </w:rPr>
        <w:t>d</w:t>
      </w:r>
      <w:r w:rsidRPr="006D0C4B">
        <w:rPr>
          <w:rFonts w:cs="Arial"/>
          <w:sz w:val="20"/>
        </w:rPr>
        <w:t>irektive o jedrski varnosti, z določbo o</w:t>
      </w:r>
      <w:r>
        <w:rPr>
          <w:rFonts w:cs="Arial"/>
          <w:sz w:val="20"/>
        </w:rPr>
        <w:t> </w:t>
      </w:r>
      <w:r w:rsidRPr="006D0C4B">
        <w:rPr>
          <w:rFonts w:cs="Arial"/>
          <w:sz w:val="20"/>
        </w:rPr>
        <w:t>zagotavljanju finančnih sredstev uporabnika visokoaktivnega vira sevanja pa tudi določba 87.</w:t>
      </w:r>
      <w:r>
        <w:rPr>
          <w:rFonts w:cs="Arial"/>
          <w:sz w:val="20"/>
        </w:rPr>
        <w:t> </w:t>
      </w:r>
      <w:r w:rsidRPr="006D0C4B">
        <w:rPr>
          <w:rFonts w:cs="Arial"/>
          <w:sz w:val="20"/>
        </w:rPr>
        <w:t xml:space="preserve">člena </w:t>
      </w:r>
      <w:r>
        <w:rPr>
          <w:rFonts w:cs="Arial"/>
          <w:sz w:val="20"/>
        </w:rPr>
        <w:t>d</w:t>
      </w:r>
      <w:r w:rsidRPr="006D0C4B">
        <w:rPr>
          <w:rFonts w:cs="Arial"/>
          <w:sz w:val="20"/>
        </w:rPr>
        <w:t xml:space="preserve">irektive BSS, </w:t>
      </w:r>
      <w:r>
        <w:rPr>
          <w:rFonts w:cs="Arial"/>
          <w:sz w:val="20"/>
        </w:rPr>
        <w:t>ki zapoveduje</w:t>
      </w:r>
      <w:r w:rsidRPr="006D0C4B">
        <w:rPr>
          <w:rFonts w:cs="Arial"/>
          <w:sz w:val="20"/>
        </w:rPr>
        <w:t xml:space="preserve">: »(b) </w:t>
      </w:r>
      <w:r>
        <w:rPr>
          <w:rFonts w:cs="Arial"/>
          <w:sz w:val="20"/>
        </w:rPr>
        <w:t>[A]</w:t>
      </w:r>
      <w:r w:rsidRPr="006D0C4B">
        <w:rPr>
          <w:rFonts w:cs="Arial"/>
          <w:sz w:val="20"/>
        </w:rPr>
        <w:t>dequate provision, by way of a financial security or any other equivalent means appropriate for the source in question, has been made for the safe management of sources when they become disused sources, including the case where the undertaking becomes insolvent or ceases its activities.«</w:t>
      </w:r>
      <w:r>
        <w:rPr>
          <w:rFonts w:cs="Arial"/>
          <w:sz w:val="20"/>
        </w:rPr>
        <w:t xml:space="preserve"> </w:t>
      </w:r>
    </w:p>
    <w:p w:rsidR="00D461C6" w:rsidRPr="00FD19FE" w:rsidRDefault="00D461C6" w:rsidP="00D461C6">
      <w:pPr>
        <w:spacing w:after="120"/>
        <w:rPr>
          <w:rFonts w:cs="Arial"/>
          <w:sz w:val="20"/>
        </w:rPr>
      </w:pPr>
      <w:r>
        <w:rPr>
          <w:rFonts w:cs="Arial"/>
          <w:sz w:val="20"/>
        </w:rPr>
        <w:t xml:space="preserve">V nasprotju z zdaj veljavnim zakonom predlagani zakon v celoti ureja tudi vprašanja jamstev za zagotavljanje potrebnih finančnih sredstev upravljavcev in uporabnikov </w:t>
      </w:r>
      <w:r w:rsidRPr="00D13C97">
        <w:rPr>
          <w:rFonts w:cs="Arial"/>
          <w:sz w:val="20"/>
        </w:rPr>
        <w:t>visokoaktivnih virov sevanja</w:t>
      </w:r>
      <w:r>
        <w:rPr>
          <w:rFonts w:cs="Arial"/>
          <w:sz w:val="20"/>
        </w:rPr>
        <w:t>. Sedanji zakon je glede tega predvidel podzakonsko urejanje Vlade Republike Slovenije, glede na obseg in naravo potrebnih norm pa se je predlagatelj odločil, da se ta vprašanja uredijo z zakonom. Predlagani člen tako v četrtem in petem odstavku določa upravne postopke, v katerih morajo zavezanci predložiti dokazila o jamstvih, šesti in sedmi odstavek pa določno urejata višino jamstev, ki jih morajo zagotoviti zavezanci in so zadostna za izvedbo razgradnje objekta ali predajo nevarnega vira organizaciji za ravnanje z radioaktivnimi odpadki. Osmi odstavek določa vrste jamstev in čas njihove veljavnosti, deveti pa prepoved nenadnega preklica jamstva s strani finančnega garanta. Deseti odstavek natančneje opredeljuje</w:t>
      </w:r>
      <w:r w:rsidRPr="000861D2">
        <w:rPr>
          <w:rFonts w:cs="Arial"/>
          <w:sz w:val="20"/>
        </w:rPr>
        <w:t xml:space="preserve"> pogoje, ki morajo biti izpolnj</w:t>
      </w:r>
      <w:r>
        <w:rPr>
          <w:rFonts w:cs="Arial"/>
          <w:sz w:val="20"/>
        </w:rPr>
        <w:t xml:space="preserve">eni, da država uveljavi jamstva – za upravljavca objekta in uporabnika vira sta predvidena dva razloga, eden je začetek stečajnega postopka, drugi pa odvzem dovoljenja ali odredba o zaustavitvi obratovanja po določbah 140. in 141. člena tega zakona. Končno zakon predvideva tudi izjemi glede predlaganih zavez o jamstvih. Prva se </w:t>
      </w:r>
      <w:r>
        <w:rPr>
          <w:rFonts w:cs="Arial"/>
          <w:sz w:val="20"/>
        </w:rPr>
        <w:lastRenderedPageBreak/>
        <w:t xml:space="preserve">nanaša na primer obstoječe NE Krško, katere razgradnjo ureja poseben zakon o skladu za razgradnjo tega objekta, druga pa na tiste subjekte, ki opravljajo negospodarske dejavnosti oz. dejavnosti, ki </w:t>
      </w:r>
      <w:r w:rsidRPr="00015141">
        <w:rPr>
          <w:rFonts w:cs="Arial"/>
          <w:sz w:val="20"/>
        </w:rPr>
        <w:t>predstavljajo izvajanje javne službe ali javnih pooblastil</w:t>
      </w:r>
      <w:r>
        <w:rPr>
          <w:rFonts w:cs="Arial"/>
          <w:sz w:val="20"/>
        </w:rPr>
        <w:t xml:space="preserve">. </w:t>
      </w:r>
      <w:r w:rsidRPr="008D0006">
        <w:rPr>
          <w:rFonts w:cs="Arial"/>
          <w:sz w:val="20"/>
        </w:rPr>
        <w:t xml:space="preserve">V takem primeru država v celoti </w:t>
      </w:r>
      <w:r>
        <w:rPr>
          <w:rFonts w:cs="Arial"/>
          <w:sz w:val="20"/>
        </w:rPr>
        <w:t xml:space="preserve">prevzame breme razgradnje objekta ali oddaje visokoaktivnega vira </w:t>
      </w:r>
      <w:r w:rsidRPr="008D0006">
        <w:rPr>
          <w:rFonts w:cs="Arial"/>
          <w:sz w:val="20"/>
        </w:rPr>
        <w:t>organizaciji za ravnanje z radioaktivnimi odpadki</w:t>
      </w:r>
      <w:r>
        <w:rPr>
          <w:rFonts w:cs="Arial"/>
          <w:sz w:val="20"/>
        </w:rPr>
        <w:t>, če</w:t>
      </w:r>
      <w:r w:rsidRPr="008D0006">
        <w:rPr>
          <w:rFonts w:cs="Arial"/>
          <w:sz w:val="20"/>
        </w:rPr>
        <w:t xml:space="preserve"> </w:t>
      </w:r>
      <w:r>
        <w:rPr>
          <w:rFonts w:cs="Arial"/>
          <w:sz w:val="20"/>
        </w:rPr>
        <w:t>upravljavec</w:t>
      </w:r>
      <w:r w:rsidRPr="008D0006">
        <w:rPr>
          <w:rFonts w:cs="Arial"/>
          <w:sz w:val="20"/>
        </w:rPr>
        <w:t xml:space="preserve"> objekta</w:t>
      </w:r>
      <w:r>
        <w:rPr>
          <w:rFonts w:cs="Arial"/>
          <w:sz w:val="20"/>
        </w:rPr>
        <w:t xml:space="preserve"> ali izvajalec sevalne dejavnosti za to ne bi imel zadostnih sredstev</w:t>
      </w:r>
      <w:r w:rsidRPr="008D0006">
        <w:rPr>
          <w:rFonts w:cs="Arial"/>
          <w:sz w:val="20"/>
        </w:rPr>
        <w:t>. Ker država za take</w:t>
      </w:r>
      <w:r>
        <w:rPr>
          <w:rFonts w:cs="Arial"/>
          <w:sz w:val="20"/>
        </w:rPr>
        <w:t xml:space="preserve"> »svoje«</w:t>
      </w:r>
      <w:r w:rsidRPr="008D0006">
        <w:rPr>
          <w:rFonts w:cs="Arial"/>
          <w:sz w:val="20"/>
        </w:rPr>
        <w:t xml:space="preserve"> uporabnike </w:t>
      </w:r>
      <w:r>
        <w:rPr>
          <w:rFonts w:cs="Arial"/>
          <w:sz w:val="20"/>
        </w:rPr>
        <w:t>odgovarja že kot lastnik, je izjema primerna</w:t>
      </w:r>
      <w:r w:rsidRPr="00E0187B">
        <w:rPr>
          <w:rFonts w:cs="Arial"/>
          <w:sz w:val="20"/>
        </w:rPr>
        <w:t>, hkrati pa so te osebe javnega prava</w:t>
      </w:r>
      <w:r>
        <w:rPr>
          <w:rFonts w:cs="Arial"/>
          <w:sz w:val="20"/>
        </w:rPr>
        <w:t xml:space="preserve"> </w:t>
      </w:r>
      <w:r w:rsidRPr="00015141">
        <w:rPr>
          <w:rFonts w:cs="Arial"/>
          <w:sz w:val="20"/>
        </w:rPr>
        <w:t xml:space="preserve">za njihove </w:t>
      </w:r>
      <w:r>
        <w:rPr>
          <w:rFonts w:cs="Arial"/>
          <w:sz w:val="20"/>
        </w:rPr>
        <w:t xml:space="preserve">negospodarske </w:t>
      </w:r>
      <w:r w:rsidRPr="00015141">
        <w:rPr>
          <w:rFonts w:cs="Arial"/>
          <w:sz w:val="20"/>
        </w:rPr>
        <w:t>dejavnos</w:t>
      </w:r>
      <w:r>
        <w:rPr>
          <w:rFonts w:cs="Arial"/>
          <w:sz w:val="20"/>
        </w:rPr>
        <w:t>ti oz. dejavnosti, ki</w:t>
      </w:r>
      <w:r w:rsidRPr="00015141">
        <w:rPr>
          <w:rFonts w:cs="Arial"/>
          <w:sz w:val="20"/>
        </w:rPr>
        <w:t xml:space="preserve"> predstavljajo izvajanje javne službe ali javnih pooblastil</w:t>
      </w:r>
      <w:r>
        <w:rPr>
          <w:rFonts w:cs="Arial"/>
          <w:sz w:val="20"/>
        </w:rPr>
        <w:t>,</w:t>
      </w:r>
      <w:r w:rsidRPr="00E0187B">
        <w:rPr>
          <w:rFonts w:cs="Arial"/>
          <w:sz w:val="20"/>
        </w:rPr>
        <w:t xml:space="preserve"> razbremenjene stroškov, potrebnih za zagotavljanje in ohranjanje finančnega jamstva</w:t>
      </w:r>
      <w:r w:rsidRPr="008D0006">
        <w:rPr>
          <w:rFonts w:cs="Arial"/>
          <w:sz w:val="20"/>
        </w:rPr>
        <w:t>.</w:t>
      </w:r>
      <w:r>
        <w:rPr>
          <w:rFonts w:cs="Arial"/>
          <w:sz w:val="20"/>
        </w:rPr>
        <w:t xml:space="preserve"> Taka rešitev je že uveljavljena na področju odgovornosti za jedrsko škodo, </w:t>
      </w:r>
      <w:r w:rsidRPr="007704EA">
        <w:rPr>
          <w:rFonts w:cs="Arial"/>
          <w:sz w:val="20"/>
        </w:rPr>
        <w:t>kjer</w:t>
      </w:r>
      <w:r>
        <w:rPr>
          <w:rFonts w:cs="Arial"/>
          <w:sz w:val="20"/>
        </w:rPr>
        <w:t xml:space="preserve"> veljavni </w:t>
      </w:r>
      <w:r w:rsidRPr="00AD2240">
        <w:rPr>
          <w:rFonts w:cs="Arial"/>
          <w:sz w:val="20"/>
        </w:rPr>
        <w:t>Zakon o odgovornosti za jedrsko škodo</w:t>
      </w:r>
      <w:r>
        <w:rPr>
          <w:rFonts w:cs="Arial"/>
          <w:sz w:val="20"/>
        </w:rPr>
        <w:t xml:space="preserve"> (Uradni list RS, št. 77/10) prav tako določa, da sicer obvezno zavarovanje za jedrsko škodo ni obvezno za te vrste oseb. </w:t>
      </w:r>
      <w:r w:rsidRPr="00467709">
        <w:rPr>
          <w:rFonts w:cs="Arial"/>
          <w:sz w:val="20"/>
        </w:rPr>
        <w:t xml:space="preserve">Ti upravljavci in uporabniki so lahko le </w:t>
      </w:r>
      <w:r>
        <w:rPr>
          <w:rFonts w:cs="Arial"/>
          <w:sz w:val="20"/>
        </w:rPr>
        <w:t>subjekti</w:t>
      </w:r>
      <w:r w:rsidRPr="00467709">
        <w:rPr>
          <w:rFonts w:cs="Arial"/>
          <w:sz w:val="20"/>
        </w:rPr>
        <w:t>, ki jih je ali jih bo držav</w:t>
      </w:r>
      <w:r>
        <w:rPr>
          <w:rFonts w:cs="Arial"/>
          <w:sz w:val="20"/>
        </w:rPr>
        <w:t>a ustanovila za izvrševanje določene negospodarske dejavnosti oz. dejavnosti, ki predstavljajo izvajanje</w:t>
      </w:r>
      <w:r w:rsidRPr="00467709">
        <w:rPr>
          <w:rFonts w:cs="Arial"/>
          <w:sz w:val="20"/>
        </w:rPr>
        <w:t xml:space="preserve"> javne funkcije (npr. opravljanje neke javne službe, izvajanje javnih pooblastil ipd.), ne pa tudi </w:t>
      </w:r>
      <w:r>
        <w:rPr>
          <w:rFonts w:cs="Arial"/>
          <w:sz w:val="20"/>
        </w:rPr>
        <w:t xml:space="preserve">subjekti, ki opravljajo gospodarsko dejavnost. Upravljavci in uporabniki, ki že opravljajo javno službo ali javno pooblastilo, ali pa so za to </w:t>
      </w:r>
      <w:r w:rsidRPr="00FD19FE">
        <w:rPr>
          <w:rFonts w:cs="Arial"/>
          <w:sz w:val="20"/>
        </w:rPr>
        <w:t>zakonsko predvideni, so:</w:t>
      </w:r>
    </w:p>
    <w:p w:rsidR="00D461C6" w:rsidRPr="00FD19FE" w:rsidRDefault="00D461C6" w:rsidP="00D461C6">
      <w:pPr>
        <w:pStyle w:val="Odstavekseznama"/>
        <w:numPr>
          <w:ilvl w:val="0"/>
          <w:numId w:val="285"/>
        </w:numPr>
        <w:rPr>
          <w:rFonts w:ascii="Arial" w:hAnsi="Arial" w:cs="Arial"/>
          <w:sz w:val="20"/>
        </w:rPr>
      </w:pPr>
      <w:r w:rsidRPr="00FD19FE">
        <w:rPr>
          <w:rFonts w:ascii="Arial" w:hAnsi="Arial" w:cs="Arial"/>
          <w:sz w:val="20"/>
        </w:rPr>
        <w:t>Raziskovalni reaktor TRIGA</w:t>
      </w:r>
      <w:r>
        <w:rPr>
          <w:rFonts w:ascii="Arial" w:hAnsi="Arial" w:cs="Arial"/>
          <w:sz w:val="20"/>
        </w:rPr>
        <w:t xml:space="preserve"> je</w:t>
      </w:r>
      <w:r w:rsidRPr="00FD19FE">
        <w:rPr>
          <w:rFonts w:ascii="Arial" w:hAnsi="Arial" w:cs="Arial"/>
          <w:sz w:val="20"/>
        </w:rPr>
        <w:t xml:space="preserve"> raziskovana organizacija, ki opravlja dejavnost neodvisn</w:t>
      </w:r>
      <w:r>
        <w:rPr>
          <w:rFonts w:ascii="Arial" w:hAnsi="Arial" w:cs="Arial"/>
          <w:sz w:val="20"/>
        </w:rPr>
        <w:t xml:space="preserve">e raziskave, izobraževanja ipd. in </w:t>
      </w:r>
      <w:r w:rsidRPr="00FD19FE">
        <w:rPr>
          <w:rFonts w:ascii="Arial" w:hAnsi="Arial" w:cs="Arial"/>
          <w:sz w:val="20"/>
        </w:rPr>
        <w:t>je del Instituta "Jožef Stefan", ki je ustanovljen kot javni raziskovalni zavod z odlokom Vlade o njegovi ustanovitvi in preoblikovanju in opravlja  javno službo na področju raziskovalne in razvojne dejavnosti: Odlok o preoblikovanju Instituta "Jožef Stefan" v Ljubljani v javni raziskovalni zavod (Uradni list RS, št. 13/92, 65/99, 71/02, 91/02, 11/06, 47/11, 72/11 in 79/14)  ter osma alineja 5. člena Zakona o raziskovalni in razvojni dejavnosti (Uradni list RS, št. 22/06 – uradno prečiščeno besedilo, 61/06 – ZDru-1, 112/07, 9/11 in 57/12 – ZPOP-1A).</w:t>
      </w:r>
    </w:p>
    <w:p w:rsidR="00D461C6" w:rsidRPr="00203ACD" w:rsidRDefault="00D461C6" w:rsidP="00D461C6">
      <w:pPr>
        <w:pStyle w:val="Odstavekseznama"/>
        <w:numPr>
          <w:ilvl w:val="0"/>
          <w:numId w:val="285"/>
        </w:numPr>
        <w:rPr>
          <w:rFonts w:ascii="Arial" w:hAnsi="Arial" w:cs="Arial"/>
          <w:sz w:val="20"/>
        </w:rPr>
      </w:pPr>
      <w:r w:rsidRPr="00FD19FE">
        <w:rPr>
          <w:rFonts w:ascii="Arial" w:hAnsi="Arial" w:cs="Arial"/>
          <w:sz w:val="20"/>
        </w:rPr>
        <w:t xml:space="preserve">Centralno skladišče radioaktivnih odpadkov v Brinju pri Ljubljani, ki ga upravlja Agencija </w:t>
      </w:r>
      <w:r>
        <w:rPr>
          <w:rFonts w:ascii="Arial" w:hAnsi="Arial" w:cs="Arial"/>
          <w:sz w:val="20"/>
        </w:rPr>
        <w:t>za radioaktivne odpadke (A</w:t>
      </w:r>
      <w:r w:rsidRPr="00FD19FE">
        <w:rPr>
          <w:rFonts w:ascii="Arial" w:hAnsi="Arial" w:cs="Arial"/>
          <w:sz w:val="20"/>
        </w:rPr>
        <w:t>RAO</w:t>
      </w:r>
      <w:r>
        <w:rPr>
          <w:rFonts w:ascii="Arial" w:hAnsi="Arial" w:cs="Arial"/>
          <w:sz w:val="20"/>
        </w:rPr>
        <w:t>).</w:t>
      </w:r>
      <w:r w:rsidRPr="00FD19FE">
        <w:t xml:space="preserve"> </w:t>
      </w:r>
      <w:r w:rsidRPr="00FD19FE">
        <w:rPr>
          <w:rFonts w:ascii="Arial" w:hAnsi="Arial" w:cs="Arial"/>
          <w:sz w:val="20"/>
        </w:rPr>
        <w:t>To je del službe ravnanja z RAO po 95. členu veljavnega ZVISJV oz. po 122. členu tega osnutka novega ZVISJ</w:t>
      </w:r>
      <w:r>
        <w:rPr>
          <w:rFonts w:ascii="Arial" w:hAnsi="Arial" w:cs="Arial"/>
          <w:sz w:val="20"/>
        </w:rPr>
        <w:t>V</w:t>
      </w:r>
      <w:r w:rsidRPr="00FD19FE">
        <w:rPr>
          <w:rFonts w:ascii="Arial" w:hAnsi="Arial" w:cs="Arial"/>
          <w:sz w:val="20"/>
        </w:rPr>
        <w:t xml:space="preserve"> ter tudi po 148. členu Zakona o varstvu okolja (Uradni list RS, št. 39/06 – uradno prečiščeno besedilo, 49/06 – ZMetD, 66/06 – odl. US, 33/07 – ZPNačrt, 57/08 – ZFO-1A, 70/08, 108/09, 108/09 – ZPNačrt-A, 48/12, 57/12, 92/13, 56/15, 102/15 in 30/16). </w:t>
      </w:r>
      <w:r w:rsidRPr="00203ACD">
        <w:rPr>
          <w:rFonts w:ascii="Arial" w:hAnsi="Arial" w:cs="Arial"/>
          <w:sz w:val="20"/>
        </w:rPr>
        <w:t>Te javne službe ne more in ne sme izvajati nihče drug. Izvaja jo ARAO po Uredbi o načinu, predmetu in pogojih opravljanja javne službe ravnanja z radioaktivnimi odpadki (Uradni list RS, št. 32/99 in 41/04 – ZVO-1)</w:t>
      </w:r>
      <w:r>
        <w:rPr>
          <w:rFonts w:ascii="Arial" w:hAnsi="Arial" w:cs="Arial"/>
          <w:sz w:val="20"/>
        </w:rPr>
        <w:t>.</w:t>
      </w:r>
    </w:p>
    <w:p w:rsidR="00D461C6" w:rsidRPr="00421E01" w:rsidRDefault="00D461C6" w:rsidP="00D461C6">
      <w:pPr>
        <w:pStyle w:val="Odstavekseznama"/>
        <w:numPr>
          <w:ilvl w:val="0"/>
          <w:numId w:val="285"/>
        </w:numPr>
        <w:rPr>
          <w:rFonts w:ascii="Arial" w:hAnsi="Arial" w:cs="Arial"/>
          <w:sz w:val="20"/>
        </w:rPr>
      </w:pPr>
      <w:r>
        <w:rPr>
          <w:rFonts w:ascii="Arial" w:hAnsi="Arial" w:cs="Arial"/>
          <w:sz w:val="20"/>
        </w:rPr>
        <w:t>B</w:t>
      </w:r>
      <w:r w:rsidRPr="00FD19FE">
        <w:rPr>
          <w:rFonts w:ascii="Arial" w:hAnsi="Arial" w:cs="Arial"/>
          <w:sz w:val="20"/>
        </w:rPr>
        <w:t>odoče odlagališče radioaktivnih odpadkov v Vrbini pri Krškem, ki ga gra</w:t>
      </w:r>
      <w:r>
        <w:rPr>
          <w:rFonts w:ascii="Arial" w:hAnsi="Arial" w:cs="Arial"/>
          <w:sz w:val="20"/>
        </w:rPr>
        <w:t>di in ga bo upravljal</w:t>
      </w:r>
      <w:r w:rsidRPr="00FD19FE">
        <w:rPr>
          <w:rFonts w:ascii="Arial" w:hAnsi="Arial" w:cs="Arial"/>
          <w:sz w:val="20"/>
        </w:rPr>
        <w:t xml:space="preserve"> ARAO</w:t>
      </w:r>
      <w:r>
        <w:rPr>
          <w:rFonts w:ascii="Arial" w:hAnsi="Arial" w:cs="Arial"/>
          <w:sz w:val="20"/>
        </w:rPr>
        <w:t>, ter</w:t>
      </w:r>
      <w:r w:rsidRPr="00FD19FE">
        <w:rPr>
          <w:rFonts w:ascii="Arial" w:hAnsi="Arial" w:cs="Arial"/>
          <w:sz w:val="20"/>
        </w:rPr>
        <w:t xml:space="preserve"> odlagališči rudarske in hidrometalurš</w:t>
      </w:r>
      <w:r>
        <w:rPr>
          <w:rFonts w:ascii="Arial" w:hAnsi="Arial" w:cs="Arial"/>
          <w:sz w:val="20"/>
        </w:rPr>
        <w:t>k</w:t>
      </w:r>
      <w:r w:rsidRPr="00FD19FE">
        <w:rPr>
          <w:rFonts w:ascii="Arial" w:hAnsi="Arial" w:cs="Arial"/>
          <w:sz w:val="20"/>
        </w:rPr>
        <w:t>e jalovine pri bivšem rudniku urana pri Gorenji vasi</w:t>
      </w:r>
      <w:r>
        <w:rPr>
          <w:rFonts w:ascii="Arial" w:hAnsi="Arial" w:cs="Arial"/>
          <w:sz w:val="20"/>
        </w:rPr>
        <w:t xml:space="preserve">. </w:t>
      </w:r>
      <w:r w:rsidRPr="00203ACD">
        <w:rPr>
          <w:rFonts w:ascii="Arial" w:hAnsi="Arial" w:cs="Arial"/>
          <w:sz w:val="20"/>
        </w:rPr>
        <w:t>To je del službe ravnanja z RAO po 95. členu veljavnega ZVISJV oz. po 122. člen</w:t>
      </w:r>
      <w:r>
        <w:rPr>
          <w:rFonts w:ascii="Arial" w:hAnsi="Arial" w:cs="Arial"/>
          <w:sz w:val="20"/>
        </w:rPr>
        <w:t xml:space="preserve">u tega osnutka novega ZVISJV </w:t>
      </w:r>
      <w:r w:rsidRPr="00203ACD">
        <w:rPr>
          <w:rFonts w:ascii="Arial" w:hAnsi="Arial" w:cs="Arial"/>
          <w:sz w:val="20"/>
        </w:rPr>
        <w:t>ter tudi po 148. členu Zakona o varstvu okolja (Uradni list RS, št. 39/06 – uradno prečiščeno besedilo, 49/06 – ZMetD, 66/06 – odl. US, 33/07 – ZPNačrt, 57/08 – ZFO-1A, 70/08, 108/09, 108/09 – ZPNačrt-A, 48/12, 57/12, 92/13, 56/15, 102/15 in 30/16).</w:t>
      </w:r>
      <w:r>
        <w:rPr>
          <w:rFonts w:ascii="Arial" w:hAnsi="Arial" w:cs="Arial"/>
          <w:sz w:val="20"/>
        </w:rPr>
        <w:t xml:space="preserve"> </w:t>
      </w:r>
      <w:r w:rsidRPr="00203ACD">
        <w:rPr>
          <w:rFonts w:ascii="Arial" w:hAnsi="Arial" w:cs="Arial"/>
          <w:sz w:val="20"/>
        </w:rPr>
        <w:t>Te javne službe ne more in ne sme izvajati nihče drug. Glede bodoče</w:t>
      </w:r>
      <w:r>
        <w:rPr>
          <w:rFonts w:ascii="Arial" w:hAnsi="Arial" w:cs="Arial"/>
          <w:sz w:val="20"/>
        </w:rPr>
        <w:t>ga odlagališča</w:t>
      </w:r>
      <w:r w:rsidRPr="00203ACD">
        <w:rPr>
          <w:rFonts w:ascii="Arial" w:hAnsi="Arial" w:cs="Arial"/>
          <w:sz w:val="20"/>
        </w:rPr>
        <w:t>, za katero je bila sprejeta Uredba o državnem prostorskem načrtu za odlagališče nizko in srednje radioaktivnih odpadkov na lokaciji Vrbina v občini Krško (Uradni list RS, št. 114/09 in 50/12), je v pripravi nova uredba.</w:t>
      </w:r>
      <w:r>
        <w:rPr>
          <w:rFonts w:ascii="Arial" w:hAnsi="Arial" w:cs="Arial"/>
          <w:sz w:val="20"/>
        </w:rPr>
        <w:t xml:space="preserve"> Javno službo, ki se nanaša na </w:t>
      </w:r>
      <w:r w:rsidRPr="00FD19FE">
        <w:rPr>
          <w:rFonts w:ascii="Arial" w:hAnsi="Arial" w:cs="Arial"/>
          <w:sz w:val="20"/>
        </w:rPr>
        <w:t>odlagališči rudarske in hidrometalurš</w:t>
      </w:r>
      <w:r>
        <w:rPr>
          <w:rFonts w:ascii="Arial" w:hAnsi="Arial" w:cs="Arial"/>
          <w:sz w:val="20"/>
        </w:rPr>
        <w:t>k</w:t>
      </w:r>
      <w:r w:rsidRPr="00FD19FE">
        <w:rPr>
          <w:rFonts w:ascii="Arial" w:hAnsi="Arial" w:cs="Arial"/>
          <w:sz w:val="20"/>
        </w:rPr>
        <w:t>e jalovine pri bivšem rudniku urana pri Gorenji vasi</w:t>
      </w:r>
      <w:r>
        <w:rPr>
          <w:rFonts w:ascii="Arial" w:hAnsi="Arial" w:cs="Arial"/>
          <w:sz w:val="20"/>
        </w:rPr>
        <w:t>, ureja Uredba</w:t>
      </w:r>
      <w:r w:rsidRPr="00421E01">
        <w:rPr>
          <w:rFonts w:ascii="Arial" w:hAnsi="Arial" w:cs="Arial"/>
          <w:sz w:val="20"/>
        </w:rPr>
        <w:t xml:space="preserve"> o načinu, predmetu in pogojih opravljanja obvezne državne javne službe dolgoročnega nadzora in vzdrževanja odlagališč rudarske in hidrometalurške jalovine, ki nastane pri pridobivanju in izkoriščanju jedrskih mineralnih surovin UL. 76/2015. </w:t>
      </w:r>
    </w:p>
    <w:p w:rsidR="00D461C6" w:rsidRPr="00203ACD" w:rsidRDefault="00D461C6" w:rsidP="00D461C6">
      <w:pPr>
        <w:pStyle w:val="Odstavekseznama"/>
        <w:numPr>
          <w:ilvl w:val="0"/>
          <w:numId w:val="285"/>
        </w:numPr>
        <w:rPr>
          <w:rFonts w:ascii="Arial" w:hAnsi="Arial" w:cs="Arial"/>
          <w:sz w:val="20"/>
        </w:rPr>
      </w:pPr>
      <w:r w:rsidRPr="00203ACD">
        <w:rPr>
          <w:rFonts w:ascii="Arial" w:hAnsi="Arial" w:cs="Arial"/>
          <w:sz w:val="20"/>
        </w:rPr>
        <w:t xml:space="preserve">Bolnišnice: gre za del Klinike za nuklearno medicino pri UKC, ki je bil ustanovljen z Odlokom o preoblikovanju javnega zdravstvenega zavoda Klinični center v javni zdravstveni zavod Univerzitetni klinični center (Uradni list </w:t>
      </w:r>
      <w:r>
        <w:rPr>
          <w:rFonts w:ascii="Arial" w:hAnsi="Arial" w:cs="Arial"/>
          <w:sz w:val="20"/>
        </w:rPr>
        <w:t>RS, št. 138/06, 27/07 in 52/15).</w:t>
      </w:r>
    </w:p>
    <w:p w:rsidR="00D461C6" w:rsidRPr="00B91A4C" w:rsidRDefault="00D461C6" w:rsidP="00D461C6">
      <w:pPr>
        <w:pStyle w:val="Odstavekseznama"/>
        <w:rPr>
          <w:rFonts w:ascii="Arial" w:hAnsi="Arial" w:cs="Arial"/>
          <w:sz w:val="20"/>
        </w:rPr>
      </w:pPr>
      <w:r w:rsidRPr="00203ACD">
        <w:rPr>
          <w:rFonts w:ascii="Arial" w:hAnsi="Arial" w:cs="Arial"/>
          <w:sz w:val="20"/>
        </w:rPr>
        <w:t>P</w:t>
      </w:r>
      <w:r>
        <w:rPr>
          <w:rFonts w:ascii="Arial" w:hAnsi="Arial" w:cs="Arial"/>
          <w:sz w:val="20"/>
        </w:rPr>
        <w:t>oleg tega ima visokoradioaktivni</w:t>
      </w:r>
      <w:r w:rsidRPr="00203ACD">
        <w:rPr>
          <w:rFonts w:ascii="Arial" w:hAnsi="Arial" w:cs="Arial"/>
          <w:sz w:val="20"/>
        </w:rPr>
        <w:t xml:space="preserve"> vir tudi Zavod RS za transfuzijsko medicino, ustanovljen na podlagi 10. člena Zakon o preskrbi s krvjo (Uradni list RS, št. 104/06).</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92. členu:</w:t>
      </w:r>
    </w:p>
    <w:p w:rsidR="00D461C6" w:rsidRPr="006D0C4B" w:rsidRDefault="00D461C6" w:rsidP="00D461C6">
      <w:pPr>
        <w:spacing w:after="120"/>
        <w:rPr>
          <w:rFonts w:cs="Arial"/>
          <w:sz w:val="20"/>
        </w:rPr>
      </w:pPr>
      <w:r w:rsidRPr="006D0C4B">
        <w:rPr>
          <w:rFonts w:cs="Arial"/>
          <w:sz w:val="20"/>
        </w:rPr>
        <w:t xml:space="preserve">Tudi predlagane določbe o zagotavljanju zadostnega števila kvalificiranega osebja sevalnega ali jedrskega objekta temeljijo na zavezah iz mednarodnih konvencij, zlasti iz Konvencije o jedrski varnosti, prav tako pa na določbi </w:t>
      </w:r>
      <w:r>
        <w:rPr>
          <w:rFonts w:cs="Arial"/>
          <w:sz w:val="20"/>
        </w:rPr>
        <w:t>d</w:t>
      </w:r>
      <w:r w:rsidRPr="006D0C4B">
        <w:rPr>
          <w:rFonts w:cs="Arial"/>
          <w:sz w:val="20"/>
        </w:rPr>
        <w:t xml:space="preserve">irektive o jedrski varnosti, ki </w:t>
      </w:r>
      <w:r>
        <w:rPr>
          <w:rFonts w:cs="Arial"/>
          <w:sz w:val="20"/>
        </w:rPr>
        <w:t>zapoveduje</w:t>
      </w:r>
      <w:r w:rsidRPr="006D0C4B">
        <w:rPr>
          <w:rFonts w:cs="Arial"/>
          <w:sz w:val="20"/>
        </w:rPr>
        <w:t xml:space="preserve">: »(f) </w:t>
      </w:r>
      <w:r>
        <w:rPr>
          <w:rFonts w:cs="Arial"/>
          <w:sz w:val="20"/>
        </w:rPr>
        <w:t>[L]</w:t>
      </w:r>
      <w:r w:rsidRPr="006D0C4B">
        <w:rPr>
          <w:rFonts w:cs="Arial"/>
          <w:sz w:val="20"/>
        </w:rPr>
        <w:t xml:space="preserve">icence holders provide for and maintain financial and human resources with appropriate qualifications and competences, necessary to fulfil their obligations with respect to the nuclear safety of a nuclear installation. Licence holders shall also ensure that contractors and subcontractors under their </w:t>
      </w:r>
      <w:r w:rsidRPr="006D0C4B">
        <w:rPr>
          <w:rFonts w:cs="Arial"/>
          <w:sz w:val="20"/>
        </w:rPr>
        <w:lastRenderedPageBreak/>
        <w:t>responsibility and whose activities might affect the nuclear safety of a nuclear installation have the necessary human resources with appropriate qualifications and competences to fulfil their obligations</w:t>
      </w:r>
      <w:r>
        <w:rPr>
          <w:rFonts w:cs="Arial"/>
          <w:sz w:val="20"/>
        </w:rPr>
        <w:t>.</w:t>
      </w:r>
      <w:r w:rsidRPr="006D0C4B">
        <w:rPr>
          <w:rFonts w:cs="Arial"/>
          <w:sz w:val="20"/>
        </w:rPr>
        <w:t>« Predlagane določbe 92. člena vsebinsko skoraj v celoti sledijo določbam 62.</w:t>
      </w:r>
      <w:r>
        <w:rPr>
          <w:rFonts w:cs="Arial"/>
          <w:sz w:val="20"/>
        </w:rPr>
        <w:t> </w:t>
      </w:r>
      <w:r w:rsidRPr="006D0C4B">
        <w:rPr>
          <w:rFonts w:cs="Arial"/>
          <w:sz w:val="20"/>
        </w:rPr>
        <w:t>člen</w:t>
      </w:r>
      <w:r>
        <w:rPr>
          <w:rFonts w:cs="Arial"/>
          <w:sz w:val="20"/>
        </w:rPr>
        <w:t>a</w:t>
      </w:r>
      <w:r w:rsidRPr="006D0C4B">
        <w:rPr>
          <w:rFonts w:cs="Arial"/>
          <w:sz w:val="20"/>
        </w:rPr>
        <w:t xml:space="preserve"> zdaj veljavnega ZVISJV, dopolnjene so edino določbe o vodenju evidenc t.</w:t>
      </w:r>
      <w:r>
        <w:rPr>
          <w:rFonts w:cs="Arial"/>
          <w:sz w:val="20"/>
        </w:rPr>
        <w:t> </w:t>
      </w:r>
      <w:r w:rsidRPr="006D0C4B">
        <w:rPr>
          <w:rFonts w:cs="Arial"/>
          <w:sz w:val="20"/>
        </w:rPr>
        <w:t>i.</w:t>
      </w:r>
      <w:r>
        <w:rPr>
          <w:rFonts w:cs="Arial"/>
          <w:sz w:val="20"/>
        </w:rPr>
        <w:t> </w:t>
      </w:r>
      <w:r w:rsidRPr="006D0C4B">
        <w:rPr>
          <w:rFonts w:cs="Arial"/>
          <w:sz w:val="20"/>
        </w:rPr>
        <w:t>licenciranega osebja, to je delavcev, katerih strokovno usposobljenost preverja posebna državna strokovna komisija, dovoljenje za opravljanje določenih del pa izda Uprava RS za jedrsko varnost. Glede na to, da gre za evidence, v katerih pristojni organ obdeluje osebne podatke delavcev, predlagani zakon podrobno določa namen obdelovanja, kater</w:t>
      </w:r>
      <w:r>
        <w:rPr>
          <w:rFonts w:cs="Arial"/>
          <w:sz w:val="20"/>
        </w:rPr>
        <w:t>i</w:t>
      </w:r>
      <w:r w:rsidRPr="006D0C4B">
        <w:rPr>
          <w:rFonts w:cs="Arial"/>
          <w:sz w:val="20"/>
        </w:rPr>
        <w:t xml:space="preserve"> podatk</w:t>
      </w:r>
      <w:r>
        <w:rPr>
          <w:rFonts w:cs="Arial"/>
          <w:sz w:val="20"/>
        </w:rPr>
        <w:t>i</w:t>
      </w:r>
      <w:r w:rsidRPr="006D0C4B">
        <w:rPr>
          <w:rFonts w:cs="Arial"/>
          <w:sz w:val="20"/>
        </w:rPr>
        <w:t xml:space="preserve"> </w:t>
      </w:r>
      <w:r>
        <w:rPr>
          <w:rFonts w:cs="Arial"/>
          <w:sz w:val="20"/>
        </w:rPr>
        <w:t xml:space="preserve">se obdelujejo, </w:t>
      </w:r>
      <w:r w:rsidRPr="006D0C4B">
        <w:rPr>
          <w:rFonts w:cs="Arial"/>
          <w:sz w:val="20"/>
        </w:rPr>
        <w:t xml:space="preserve">kdo jih lahko obdeluje </w:t>
      </w:r>
      <w:r>
        <w:rPr>
          <w:rFonts w:cs="Arial"/>
          <w:sz w:val="20"/>
        </w:rPr>
        <w:t>in</w:t>
      </w:r>
      <w:r w:rsidRPr="006D0C4B">
        <w:rPr>
          <w:rFonts w:cs="Arial"/>
          <w:sz w:val="20"/>
        </w:rPr>
        <w:t xml:space="preserve"> koliko časa, da se zagotovi zakonsko določen namen. Predlagane nove določbe sedmega, osmega in devetega odstavka so tako skladne z zahtevami Zakona o varstvu osebnih podatkov.</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93. členu:</w:t>
      </w:r>
    </w:p>
    <w:p w:rsidR="00D461C6" w:rsidRPr="006D0C4B" w:rsidRDefault="00D461C6" w:rsidP="00D461C6">
      <w:pPr>
        <w:spacing w:after="120"/>
        <w:rPr>
          <w:rFonts w:cs="Arial"/>
          <w:sz w:val="20"/>
        </w:rPr>
      </w:pPr>
      <w:r w:rsidRPr="006D0C4B">
        <w:rPr>
          <w:rFonts w:cs="Arial"/>
          <w:sz w:val="20"/>
        </w:rPr>
        <w:t xml:space="preserve">Tudi določbe o sistemu vodenja na področju sevalne in jedrske varnosti niso nove, saj je ZVISJV že v preteklosti sledil najboljšim zakonodajnim praksam na tem področju </w:t>
      </w:r>
      <w:r>
        <w:rPr>
          <w:rFonts w:cs="Arial"/>
          <w:sz w:val="20"/>
        </w:rPr>
        <w:t>in</w:t>
      </w:r>
      <w:r w:rsidRPr="006D0C4B">
        <w:rPr>
          <w:rFonts w:cs="Arial"/>
          <w:sz w:val="20"/>
        </w:rPr>
        <w:t xml:space="preserve"> uzakonil zahteve glede sistema vodenja, ki temeljijo na mednarodnih varnostnih standardih MAAE. Seveda je tudi evropski pravni red sledil tem standardom ter je po </w:t>
      </w:r>
      <w:r>
        <w:rPr>
          <w:rFonts w:cs="Arial"/>
          <w:sz w:val="20"/>
        </w:rPr>
        <w:t>izkušnjah iz</w:t>
      </w:r>
      <w:r w:rsidRPr="006D0C4B">
        <w:rPr>
          <w:rFonts w:cs="Arial"/>
          <w:sz w:val="20"/>
        </w:rPr>
        <w:t xml:space="preserve"> jedrske nesreče v Fukušimi, kjer </w:t>
      </w:r>
      <w:r>
        <w:rPr>
          <w:rFonts w:cs="Arial"/>
          <w:sz w:val="20"/>
        </w:rPr>
        <w:t>sta</w:t>
      </w:r>
      <w:r w:rsidRPr="006D0C4B">
        <w:rPr>
          <w:rFonts w:cs="Arial"/>
          <w:sz w:val="20"/>
        </w:rPr>
        <w:t xml:space="preserve"> bil</w:t>
      </w:r>
      <w:r>
        <w:rPr>
          <w:rFonts w:cs="Arial"/>
          <w:sz w:val="20"/>
        </w:rPr>
        <w:t>a</w:t>
      </w:r>
      <w:r w:rsidRPr="006D0C4B">
        <w:rPr>
          <w:rFonts w:cs="Arial"/>
          <w:sz w:val="20"/>
        </w:rPr>
        <w:t xml:space="preserve"> vzrok</w:t>
      </w:r>
      <w:r>
        <w:rPr>
          <w:rFonts w:cs="Arial"/>
          <w:sz w:val="20"/>
        </w:rPr>
        <w:t>a</w:t>
      </w:r>
      <w:r w:rsidRPr="006D0C4B">
        <w:rPr>
          <w:rFonts w:cs="Arial"/>
          <w:sz w:val="20"/>
        </w:rPr>
        <w:t xml:space="preserve"> za katastrofo tudi slab sistem vodenja in slaba varnostna kultura, v </w:t>
      </w:r>
      <w:r>
        <w:rPr>
          <w:rFonts w:cs="Arial"/>
          <w:sz w:val="20"/>
        </w:rPr>
        <w:t>d</w:t>
      </w:r>
      <w:r w:rsidRPr="006D0C4B">
        <w:rPr>
          <w:rFonts w:cs="Arial"/>
          <w:sz w:val="20"/>
        </w:rPr>
        <w:t>irektivi o jedrski varnosti določil pravila o sistemih vodenja v jedrskih objektih.</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94. členu:</w:t>
      </w:r>
    </w:p>
    <w:p w:rsidR="00D461C6" w:rsidRPr="006D0C4B" w:rsidRDefault="00D461C6" w:rsidP="00D461C6">
      <w:pPr>
        <w:spacing w:after="120"/>
        <w:rPr>
          <w:rFonts w:cs="Arial"/>
          <w:sz w:val="20"/>
        </w:rPr>
      </w:pPr>
      <w:r w:rsidRPr="006D0C4B">
        <w:rPr>
          <w:rFonts w:cs="Arial"/>
          <w:sz w:val="20"/>
        </w:rPr>
        <w:t xml:space="preserve">Predlagana določba je nova in določa, da mora imeti tudi Uprava RS za jedrsko varnost kot </w:t>
      </w:r>
      <w:r w:rsidRPr="00891109">
        <w:rPr>
          <w:rFonts w:cs="Arial"/>
          <w:sz w:val="20"/>
        </w:rPr>
        <w:t>regulatorni</w:t>
      </w:r>
      <w:r w:rsidRPr="006D0C4B">
        <w:rPr>
          <w:rFonts w:cs="Arial"/>
          <w:sz w:val="20"/>
        </w:rPr>
        <w:t xml:space="preserve"> organ na področju jedrske in sevalne varnosti vpeljan sistem vodenja ter </w:t>
      </w:r>
      <w:r>
        <w:rPr>
          <w:rFonts w:cs="Arial"/>
          <w:sz w:val="20"/>
        </w:rPr>
        <w:t xml:space="preserve">mora </w:t>
      </w:r>
      <w:r w:rsidRPr="006D0C4B">
        <w:rPr>
          <w:rFonts w:cs="Arial"/>
          <w:sz w:val="20"/>
        </w:rPr>
        <w:t>vzpostaviti in ohranjati visok</w:t>
      </w:r>
      <w:r>
        <w:rPr>
          <w:rFonts w:cs="Arial"/>
          <w:sz w:val="20"/>
        </w:rPr>
        <w:t>o raven</w:t>
      </w:r>
      <w:r w:rsidRPr="006D0C4B">
        <w:rPr>
          <w:rFonts w:cs="Arial"/>
          <w:sz w:val="20"/>
        </w:rPr>
        <w:t xml:space="preserve"> varnostne kulture. Uprava RS za jedrsko varnost ima sicer že d</w:t>
      </w:r>
      <w:r>
        <w:rPr>
          <w:rFonts w:cs="Arial"/>
          <w:sz w:val="20"/>
        </w:rPr>
        <w:t>a</w:t>
      </w:r>
      <w:r w:rsidRPr="006D0C4B">
        <w:rPr>
          <w:rFonts w:cs="Arial"/>
          <w:sz w:val="20"/>
        </w:rPr>
        <w:t>lj časa vpeljan sistem vodenja, tako da dejansko že izpolnjuje predlagane zahteve, z</w:t>
      </w:r>
      <w:r>
        <w:rPr>
          <w:rFonts w:cs="Arial"/>
          <w:sz w:val="20"/>
        </w:rPr>
        <w:t> </w:t>
      </w:r>
      <w:r w:rsidRPr="006D0C4B">
        <w:rPr>
          <w:rFonts w:cs="Arial"/>
          <w:sz w:val="20"/>
        </w:rPr>
        <w:t>izrecnim določilom v zakonu pa se v naš pravni red prenaša zahteva novega 8</w:t>
      </w:r>
      <w:r>
        <w:rPr>
          <w:rFonts w:cs="Arial"/>
          <w:sz w:val="20"/>
        </w:rPr>
        <w:t>.</w:t>
      </w:r>
      <w:r w:rsidRPr="006D0C4B">
        <w:rPr>
          <w:rFonts w:cs="Arial"/>
          <w:sz w:val="20"/>
        </w:rPr>
        <w:t xml:space="preserve">b člena </w:t>
      </w:r>
      <w:r>
        <w:rPr>
          <w:rFonts w:cs="Arial"/>
          <w:sz w:val="20"/>
        </w:rPr>
        <w:t>d</w:t>
      </w:r>
      <w:r w:rsidRPr="006D0C4B">
        <w:rPr>
          <w:rFonts w:cs="Arial"/>
          <w:sz w:val="20"/>
        </w:rPr>
        <w:t xml:space="preserve">irektive o jedrski varnosti, ki se nanaša tudi na </w:t>
      </w:r>
      <w:r w:rsidRPr="00891109">
        <w:rPr>
          <w:rFonts w:cs="Arial"/>
          <w:sz w:val="20"/>
        </w:rPr>
        <w:t>regulatorni</w:t>
      </w:r>
      <w:r w:rsidRPr="006D0C4B">
        <w:rPr>
          <w:rFonts w:cs="Arial"/>
          <w:sz w:val="20"/>
        </w:rPr>
        <w:t xml:space="preserve"> organ</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95. členu:</w:t>
      </w:r>
    </w:p>
    <w:p w:rsidR="00D461C6" w:rsidRPr="006D0C4B" w:rsidRDefault="00D461C6" w:rsidP="00D461C6">
      <w:pPr>
        <w:spacing w:after="120"/>
        <w:rPr>
          <w:rFonts w:cs="Arial"/>
          <w:sz w:val="20"/>
        </w:rPr>
      </w:pPr>
      <w:r w:rsidRPr="006D0C4B">
        <w:rPr>
          <w:rFonts w:cs="Arial"/>
          <w:sz w:val="20"/>
        </w:rPr>
        <w:t xml:space="preserve">Podpoglavje o posegih v prostor, ki se </w:t>
      </w:r>
      <w:r>
        <w:rPr>
          <w:rFonts w:cs="Arial"/>
          <w:sz w:val="20"/>
        </w:rPr>
        <w:t>nanašajo na</w:t>
      </w:r>
      <w:r w:rsidRPr="006D0C4B">
        <w:rPr>
          <w:rFonts w:cs="Arial"/>
          <w:sz w:val="20"/>
        </w:rPr>
        <w:t xml:space="preserve"> jedrsk</w:t>
      </w:r>
      <w:r>
        <w:rPr>
          <w:rFonts w:cs="Arial"/>
          <w:sz w:val="20"/>
        </w:rPr>
        <w:t>e</w:t>
      </w:r>
      <w:r w:rsidRPr="006D0C4B">
        <w:rPr>
          <w:rFonts w:cs="Arial"/>
          <w:sz w:val="20"/>
        </w:rPr>
        <w:t xml:space="preserve"> objekt</w:t>
      </w:r>
      <w:r>
        <w:rPr>
          <w:rFonts w:cs="Arial"/>
          <w:sz w:val="20"/>
        </w:rPr>
        <w:t>e</w:t>
      </w:r>
      <w:r w:rsidRPr="006D0C4B">
        <w:rPr>
          <w:rFonts w:cs="Arial"/>
          <w:sz w:val="20"/>
        </w:rPr>
        <w:t xml:space="preserve">, vsebinsko v bistvenem sledi določbam </w:t>
      </w:r>
      <w:r>
        <w:rPr>
          <w:rFonts w:cs="Arial"/>
          <w:sz w:val="20"/>
        </w:rPr>
        <w:t>z</w:t>
      </w:r>
      <w:r w:rsidRPr="006D0C4B">
        <w:rPr>
          <w:rFonts w:cs="Arial"/>
          <w:sz w:val="20"/>
        </w:rPr>
        <w:t>daj veljavnega ZVISJV (64. do 65.b člen ZVISJV), so pa predlagane določbe spremenjene in prilagojene zadnjemu predlogu ZU</w:t>
      </w:r>
      <w:r>
        <w:rPr>
          <w:rFonts w:cs="Arial"/>
          <w:sz w:val="20"/>
        </w:rPr>
        <w:t>re</w:t>
      </w:r>
      <w:r w:rsidRPr="006D0C4B">
        <w:rPr>
          <w:rFonts w:cs="Arial"/>
          <w:sz w:val="20"/>
        </w:rPr>
        <w:t>P, ki je trenutno prav tako v postopku sprejemanja.</w:t>
      </w:r>
    </w:p>
    <w:p w:rsidR="00D461C6" w:rsidRPr="006D0C4B" w:rsidRDefault="00D461C6" w:rsidP="00D461C6">
      <w:pPr>
        <w:spacing w:after="120"/>
        <w:rPr>
          <w:rFonts w:cs="Arial"/>
          <w:sz w:val="20"/>
        </w:rPr>
      </w:pPr>
      <w:r w:rsidRPr="006D0C4B">
        <w:rPr>
          <w:rFonts w:cs="Arial"/>
          <w:sz w:val="20"/>
        </w:rPr>
        <w:t>V predlaganem 95. členu so tako določene posebnosti glede umeščanja jedrskih objektov v</w:t>
      </w:r>
      <w:r>
        <w:rPr>
          <w:rFonts w:cs="Arial"/>
          <w:sz w:val="20"/>
        </w:rPr>
        <w:t> </w:t>
      </w:r>
      <w:r w:rsidRPr="006D0C4B">
        <w:rPr>
          <w:rFonts w:cs="Arial"/>
          <w:sz w:val="20"/>
        </w:rPr>
        <w:t>prostor</w:t>
      </w:r>
      <w:r>
        <w:rPr>
          <w:rFonts w:cs="Arial"/>
          <w:sz w:val="20"/>
        </w:rPr>
        <w:t>,</w:t>
      </w:r>
      <w:r w:rsidRPr="006D0C4B">
        <w:rPr>
          <w:rFonts w:cs="Arial"/>
          <w:sz w:val="20"/>
        </w:rPr>
        <w:t xml:space="preserve"> ki dopolnjujejo splošne določbe ZU</w:t>
      </w:r>
      <w:r>
        <w:rPr>
          <w:rFonts w:cs="Arial"/>
          <w:sz w:val="20"/>
        </w:rPr>
        <w:t>re</w:t>
      </w:r>
      <w:r w:rsidRPr="006D0C4B">
        <w:rPr>
          <w:rFonts w:cs="Arial"/>
          <w:sz w:val="20"/>
        </w:rPr>
        <w:t xml:space="preserve">P glede umeščanja objektov v prostor. Tako je predlagano, </w:t>
      </w:r>
      <w:r>
        <w:rPr>
          <w:rFonts w:cs="Arial"/>
          <w:sz w:val="20"/>
        </w:rPr>
        <w:t xml:space="preserve">kot </w:t>
      </w:r>
      <w:r w:rsidRPr="006D0C4B">
        <w:rPr>
          <w:rFonts w:cs="Arial"/>
          <w:sz w:val="20"/>
        </w:rPr>
        <w:t xml:space="preserve">že </w:t>
      </w:r>
      <w:r>
        <w:rPr>
          <w:rFonts w:cs="Arial"/>
          <w:sz w:val="20"/>
        </w:rPr>
        <w:t xml:space="preserve">določa </w:t>
      </w:r>
      <w:r w:rsidRPr="006D0C4B">
        <w:rPr>
          <w:rFonts w:cs="Arial"/>
          <w:sz w:val="20"/>
        </w:rPr>
        <w:t>zakon, da je za umeščanje jedrskih objektov v prostor vselej</w:t>
      </w:r>
      <w:r>
        <w:rPr>
          <w:rFonts w:cs="Arial"/>
          <w:sz w:val="20"/>
        </w:rPr>
        <w:t xml:space="preserve"> treba</w:t>
      </w:r>
      <w:r w:rsidRPr="006D0C4B">
        <w:rPr>
          <w:rFonts w:cs="Arial"/>
          <w:sz w:val="20"/>
        </w:rPr>
        <w:t xml:space="preserve"> izvesti </w:t>
      </w:r>
      <w:r w:rsidRPr="003621A9">
        <w:rPr>
          <w:rFonts w:cs="Arial"/>
          <w:sz w:val="20"/>
        </w:rPr>
        <w:t>celovito presojo vplivov na okolje in presojo vplivov na okolje. ZUreP</w:t>
      </w:r>
      <w:r w:rsidRPr="006D0C4B">
        <w:rPr>
          <w:rFonts w:cs="Arial"/>
          <w:sz w:val="20"/>
        </w:rPr>
        <w:t xml:space="preserve"> sicer v </w:t>
      </w:r>
      <w:r>
        <w:rPr>
          <w:rFonts w:cs="Arial"/>
          <w:sz w:val="20"/>
        </w:rPr>
        <w:t xml:space="preserve">šestem odstavku </w:t>
      </w:r>
      <w:r w:rsidRPr="006D0C4B">
        <w:rPr>
          <w:rFonts w:cs="Arial"/>
          <w:sz w:val="20"/>
        </w:rPr>
        <w:t>79. člen</w:t>
      </w:r>
      <w:r>
        <w:rPr>
          <w:rFonts w:cs="Arial"/>
          <w:sz w:val="20"/>
        </w:rPr>
        <w:t>a</w:t>
      </w:r>
      <w:r w:rsidRPr="006D0C4B">
        <w:rPr>
          <w:rFonts w:cs="Arial"/>
          <w:sz w:val="20"/>
        </w:rPr>
        <w:t xml:space="preserve"> (pobuda za pripravo DPN) določa</w:t>
      </w:r>
      <w:r>
        <w:rPr>
          <w:rFonts w:cs="Arial"/>
          <w:sz w:val="20"/>
        </w:rPr>
        <w:t>: »</w:t>
      </w:r>
      <w:r w:rsidRPr="004F7148">
        <w:rPr>
          <w:rFonts w:cs="Arial"/>
          <w:sz w:val="20"/>
        </w:rPr>
        <w:t>Državni nosilci urejanja prostora v</w:t>
      </w:r>
      <w:r>
        <w:rPr>
          <w:rFonts w:cs="Arial"/>
          <w:sz w:val="20"/>
        </w:rPr>
        <w:t> </w:t>
      </w:r>
      <w:r w:rsidRPr="004F7148">
        <w:rPr>
          <w:rFonts w:cs="Arial"/>
          <w:sz w:val="20"/>
        </w:rPr>
        <w:t>30</w:t>
      </w:r>
      <w:r>
        <w:rPr>
          <w:rFonts w:cs="Arial"/>
          <w:sz w:val="20"/>
        </w:rPr>
        <w:t> </w:t>
      </w:r>
      <w:r w:rsidRPr="004F7148">
        <w:rPr>
          <w:rFonts w:cs="Arial"/>
          <w:sz w:val="20"/>
        </w:rPr>
        <w:t>dneh od objave pobude podajo konkretne smernice za načrtovane prostorske ureditve ter vse podatke iz njihove pristojnosti, ki se nanašajo na načrtovano prostorsko ureditev, in niso bili upoštevani pri pripravi pobude. Nosilci urejanja prostora, ki sodelujejo pri celoviti presoji vplivov na okolje ali presoji sprejemljivosti, skupaj s konkretnimi smernicami podajo tudi mnenje ali je treba izvesti celovito presojo vplivov na okolje ali presojo sprejemljivosti ter predlagajo obseg in natančnost informacij, ki morajo biti vključene v okoljsko poročilo oziroma dodatek za presojo sprejemljivosti (v nadaljnjem besedilu: okoljsko poročilo).</w:t>
      </w:r>
      <w:r>
        <w:rPr>
          <w:rFonts w:cs="Arial"/>
          <w:sz w:val="20"/>
        </w:rPr>
        <w:t>«</w:t>
      </w:r>
    </w:p>
    <w:p w:rsidR="00D461C6" w:rsidRPr="006D0C4B" w:rsidRDefault="00D461C6" w:rsidP="00D461C6">
      <w:pPr>
        <w:spacing w:after="120"/>
        <w:rPr>
          <w:rFonts w:cs="Arial"/>
          <w:sz w:val="20"/>
        </w:rPr>
      </w:pPr>
      <w:r w:rsidRPr="006D0C4B">
        <w:rPr>
          <w:rFonts w:cs="Arial"/>
          <w:sz w:val="20"/>
        </w:rPr>
        <w:t>Predlagana določba je tako skladna z ZU</w:t>
      </w:r>
      <w:r>
        <w:rPr>
          <w:rFonts w:cs="Arial"/>
          <w:sz w:val="20"/>
        </w:rPr>
        <w:t>re</w:t>
      </w:r>
      <w:r w:rsidRPr="006D0C4B">
        <w:rPr>
          <w:rFonts w:cs="Arial"/>
          <w:sz w:val="20"/>
        </w:rPr>
        <w:t xml:space="preserve">P, uzakonja pa </w:t>
      </w:r>
      <w:r>
        <w:rPr>
          <w:rFonts w:cs="Arial"/>
          <w:sz w:val="20"/>
        </w:rPr>
        <w:t>le</w:t>
      </w:r>
      <w:r w:rsidRPr="006D0C4B">
        <w:rPr>
          <w:rFonts w:cs="Arial"/>
          <w:sz w:val="20"/>
        </w:rPr>
        <w:t xml:space="preserve"> tisto, kar bi sicer Uprava RS za jedrsko varnost kot nosilec urejanja prostora v </w:t>
      </w:r>
      <w:r>
        <w:rPr>
          <w:rFonts w:cs="Arial"/>
          <w:sz w:val="20"/>
        </w:rPr>
        <w:t>dejanskih</w:t>
      </w:r>
      <w:r w:rsidRPr="006D0C4B">
        <w:rPr>
          <w:rFonts w:cs="Arial"/>
          <w:sz w:val="20"/>
        </w:rPr>
        <w:t xml:space="preserve"> postopkih </w:t>
      </w:r>
      <w:r>
        <w:rPr>
          <w:rFonts w:cs="Arial"/>
          <w:sz w:val="20"/>
        </w:rPr>
        <w:t>gotovo</w:t>
      </w:r>
      <w:r w:rsidRPr="006D0C4B">
        <w:rPr>
          <w:rFonts w:cs="Arial"/>
          <w:sz w:val="20"/>
        </w:rPr>
        <w:t xml:space="preserve"> predlagala za prav vsak jedrski objekt. </w:t>
      </w:r>
    </w:p>
    <w:p w:rsidR="00D461C6" w:rsidRPr="006D0C4B" w:rsidRDefault="00D461C6" w:rsidP="00D461C6">
      <w:pPr>
        <w:spacing w:after="120"/>
        <w:rPr>
          <w:rFonts w:cs="Arial"/>
          <w:sz w:val="20"/>
        </w:rPr>
      </w:pPr>
      <w:r>
        <w:rPr>
          <w:rFonts w:cs="Arial"/>
          <w:sz w:val="20"/>
        </w:rPr>
        <w:t>P</w:t>
      </w:r>
      <w:r w:rsidRPr="006D0C4B">
        <w:rPr>
          <w:rFonts w:cs="Arial"/>
          <w:sz w:val="20"/>
        </w:rPr>
        <w:t>redlagano</w:t>
      </w:r>
      <w:r>
        <w:rPr>
          <w:rFonts w:cs="Arial"/>
          <w:sz w:val="20"/>
        </w:rPr>
        <w:t xml:space="preserve"> je tudi</w:t>
      </w:r>
      <w:r w:rsidRPr="006D0C4B">
        <w:rPr>
          <w:rFonts w:cs="Arial"/>
          <w:sz w:val="20"/>
        </w:rPr>
        <w:t xml:space="preserve">, da je za vsako umeščanje jedrskega objekta </w:t>
      </w:r>
      <w:r>
        <w:rPr>
          <w:rFonts w:cs="Arial"/>
          <w:sz w:val="20"/>
        </w:rPr>
        <w:t>treba</w:t>
      </w:r>
      <w:r w:rsidRPr="006D0C4B">
        <w:rPr>
          <w:rFonts w:cs="Arial"/>
          <w:sz w:val="20"/>
        </w:rPr>
        <w:t xml:space="preserve"> pridobiti smernice in mnenje Uprave RS za jedrsko varnost ne glede na to, po katerem postopku po ZU</w:t>
      </w:r>
      <w:r>
        <w:rPr>
          <w:rFonts w:cs="Arial"/>
          <w:sz w:val="20"/>
        </w:rPr>
        <w:t>re</w:t>
      </w:r>
      <w:r w:rsidRPr="006D0C4B">
        <w:rPr>
          <w:rFonts w:cs="Arial"/>
          <w:sz w:val="20"/>
        </w:rPr>
        <w:t>P bo potek</w:t>
      </w:r>
      <w:r>
        <w:rPr>
          <w:rFonts w:cs="Arial"/>
          <w:sz w:val="20"/>
        </w:rPr>
        <w:t>a</w:t>
      </w:r>
      <w:r w:rsidRPr="006D0C4B">
        <w:rPr>
          <w:rFonts w:cs="Arial"/>
          <w:sz w:val="20"/>
        </w:rPr>
        <w:t>lo umeščanje. Predlagana rešitev je skladna z določbo 34. člena ZU</w:t>
      </w:r>
      <w:r>
        <w:rPr>
          <w:rFonts w:cs="Arial"/>
          <w:sz w:val="20"/>
        </w:rPr>
        <w:t>re</w:t>
      </w:r>
      <w:r w:rsidRPr="006D0C4B">
        <w:rPr>
          <w:rFonts w:cs="Arial"/>
          <w:sz w:val="20"/>
        </w:rPr>
        <w:t>P (nosilci urejanja prostora), ki med drugimi kot državnega nosilca urejanja prostora določa tudi organ, pristojen za jedrsko varnost, prav tako pa je predlagana rešitev skladna s 138. členom ZU</w:t>
      </w:r>
      <w:r>
        <w:rPr>
          <w:rFonts w:cs="Arial"/>
          <w:sz w:val="20"/>
        </w:rPr>
        <w:t>re</w:t>
      </w:r>
      <w:r w:rsidRPr="006D0C4B">
        <w:rPr>
          <w:rFonts w:cs="Arial"/>
          <w:sz w:val="20"/>
        </w:rPr>
        <w:t xml:space="preserve">P (pogoji za pripravo DPPN in poročila o vplivih na okolje), ki </w:t>
      </w:r>
      <w:r>
        <w:rPr>
          <w:rFonts w:cs="Arial"/>
          <w:sz w:val="20"/>
        </w:rPr>
        <w:t>v drugem odstavku določa: »</w:t>
      </w:r>
      <w:r w:rsidRPr="006D0C4B">
        <w:rPr>
          <w:rFonts w:cs="Arial"/>
          <w:sz w:val="20"/>
        </w:rPr>
        <w:t xml:space="preserve">Državni nosilci urejanja prostora v 30 dneh od objave pobude podajo pogoje za podrobnejše načrtovanje ter projektne pogoje v skladu s predpisi, ki urejajo graditev. Nosilci urejanja prostora, ki sodelujejo pri presoji vplivov na okolje, skupaj s pogoji podajo tudi mnenje ali je treba izvesti presojo vplivov na okolje oziroma presojo sprejemljivosti ter predlagajo obseg in </w:t>
      </w:r>
      <w:r w:rsidRPr="006D0C4B">
        <w:rPr>
          <w:rFonts w:cs="Arial"/>
          <w:sz w:val="20"/>
        </w:rPr>
        <w:lastRenderedPageBreak/>
        <w:t>natančnost informacij, ki morajo biti vključene v poročilo o vplivih na okolje.</w:t>
      </w:r>
      <w:r>
        <w:rPr>
          <w:rFonts w:cs="Arial"/>
          <w:sz w:val="20"/>
        </w:rPr>
        <w:t>«</w:t>
      </w:r>
    </w:p>
    <w:p w:rsidR="00D461C6" w:rsidRPr="006D0C4B" w:rsidRDefault="00D461C6" w:rsidP="00D461C6">
      <w:pPr>
        <w:spacing w:after="120"/>
        <w:rPr>
          <w:rFonts w:cs="Arial"/>
          <w:sz w:val="20"/>
        </w:rPr>
      </w:pPr>
      <w:r w:rsidRPr="006D0C4B">
        <w:rPr>
          <w:rFonts w:cs="Arial"/>
          <w:sz w:val="20"/>
        </w:rPr>
        <w:t>Predlagana določba tretjega odstavka glede priprave smernic je skladna z določbo šestega odstavka 79. člena ZU</w:t>
      </w:r>
      <w:r>
        <w:rPr>
          <w:rFonts w:cs="Arial"/>
          <w:sz w:val="20"/>
        </w:rPr>
        <w:t>re</w:t>
      </w:r>
      <w:r w:rsidRPr="006D0C4B">
        <w:rPr>
          <w:rFonts w:cs="Arial"/>
          <w:sz w:val="20"/>
        </w:rPr>
        <w:t xml:space="preserve">P, </w:t>
      </w:r>
      <w:r>
        <w:rPr>
          <w:rFonts w:cs="Arial"/>
          <w:sz w:val="20"/>
        </w:rPr>
        <w:t>v kateri je navedeno:</w:t>
      </w:r>
      <w:r w:rsidRPr="006D0C4B">
        <w:rPr>
          <w:rFonts w:cs="Arial"/>
          <w:sz w:val="20"/>
        </w:rPr>
        <w:t xml:space="preserve"> </w:t>
      </w:r>
      <w:r>
        <w:rPr>
          <w:rFonts w:cs="Arial"/>
          <w:sz w:val="20"/>
        </w:rPr>
        <w:t>»</w:t>
      </w:r>
      <w:r w:rsidRPr="006D0C4B">
        <w:rPr>
          <w:rFonts w:cs="Arial"/>
          <w:sz w:val="20"/>
        </w:rPr>
        <w:t>Državni nosilci urejanja prostora v 30</w:t>
      </w:r>
      <w:r>
        <w:rPr>
          <w:rFonts w:cs="Arial"/>
          <w:sz w:val="20"/>
        </w:rPr>
        <w:t> </w:t>
      </w:r>
      <w:r w:rsidRPr="006D0C4B">
        <w:rPr>
          <w:rFonts w:cs="Arial"/>
          <w:sz w:val="20"/>
        </w:rPr>
        <w:t>dneh od objave pobude podajo konkretne smernice za načrtovane prostorske ureditve ter vse podatke iz njihove pristojnosti, ki se nanašajo na načrtovano prostorsko ureditev, in niso bili upoštevani pri pripravi pobude. Nosilci urejanja prostora, ki sodelujejo pri celoviti presoji vplivov na okolje ali presoji sprejemljivosti, skupaj s konkretnimi smernicami podajo tudi mnenje ali je treba izvesti celovito presojo vplivov na okolje ali presojo sprejemljivosti ter predlagajo obseg in natančnost informacij, ki morajo biti vključene v okoljsko poročilo oziroma dodatek za presojo sprejemljivosti (v nadaljnjem besedilu: okoljsko poročilo).«</w:t>
      </w:r>
    </w:p>
    <w:p w:rsidR="00D461C6" w:rsidRPr="006D0C4B" w:rsidRDefault="00D461C6" w:rsidP="00D461C6">
      <w:pPr>
        <w:spacing w:after="120"/>
        <w:rPr>
          <w:rFonts w:cs="Arial"/>
          <w:sz w:val="20"/>
        </w:rPr>
      </w:pPr>
      <w:r w:rsidRPr="006D0C4B">
        <w:rPr>
          <w:rFonts w:cs="Arial"/>
          <w:sz w:val="20"/>
        </w:rPr>
        <w:t>Četrti odstavek določa zahteve jedrske in sevalne varnosti, ki mora</w:t>
      </w:r>
      <w:r>
        <w:rPr>
          <w:rFonts w:cs="Arial"/>
          <w:sz w:val="20"/>
        </w:rPr>
        <w:t>jo biti</w:t>
      </w:r>
      <w:r w:rsidRPr="006D0C4B">
        <w:rPr>
          <w:rFonts w:cs="Arial"/>
          <w:sz w:val="20"/>
        </w:rPr>
        <w:t xml:space="preserve"> obravnava</w:t>
      </w:r>
      <w:r>
        <w:rPr>
          <w:rFonts w:cs="Arial"/>
          <w:sz w:val="20"/>
        </w:rPr>
        <w:t>ne v </w:t>
      </w:r>
      <w:r w:rsidRPr="006D0C4B">
        <w:rPr>
          <w:rFonts w:cs="Arial"/>
          <w:sz w:val="20"/>
        </w:rPr>
        <w:t>okoljsk</w:t>
      </w:r>
      <w:r>
        <w:rPr>
          <w:rFonts w:cs="Arial"/>
          <w:sz w:val="20"/>
        </w:rPr>
        <w:t>em</w:t>
      </w:r>
      <w:r w:rsidRPr="006D0C4B">
        <w:rPr>
          <w:rFonts w:cs="Arial"/>
          <w:sz w:val="20"/>
        </w:rPr>
        <w:t xml:space="preserve"> poročil</w:t>
      </w:r>
      <w:r>
        <w:rPr>
          <w:rFonts w:cs="Arial"/>
          <w:sz w:val="20"/>
        </w:rPr>
        <w:t>u</w:t>
      </w:r>
      <w:r w:rsidRPr="006D0C4B">
        <w:rPr>
          <w:rFonts w:cs="Arial"/>
          <w:sz w:val="20"/>
        </w:rPr>
        <w:t>, p</w:t>
      </w:r>
      <w:r>
        <w:rPr>
          <w:rFonts w:cs="Arial"/>
          <w:sz w:val="20"/>
        </w:rPr>
        <w:t>e</w:t>
      </w:r>
      <w:r w:rsidRPr="006D0C4B">
        <w:rPr>
          <w:rFonts w:cs="Arial"/>
          <w:sz w:val="20"/>
        </w:rPr>
        <w:t xml:space="preserve">ti odstavek pa, da je vlogi za pridobitev mnenja URSJV </w:t>
      </w:r>
      <w:r>
        <w:rPr>
          <w:rFonts w:cs="Arial"/>
          <w:sz w:val="20"/>
        </w:rPr>
        <w:t>treba</w:t>
      </w:r>
      <w:r w:rsidRPr="006D0C4B">
        <w:rPr>
          <w:rFonts w:cs="Arial"/>
          <w:sz w:val="20"/>
        </w:rPr>
        <w:t xml:space="preserve"> vselej priložiti strokovno mnenje pooblaščenega izvedenca. Predlagane določbe so </w:t>
      </w:r>
      <w:r>
        <w:rPr>
          <w:rFonts w:cs="Arial"/>
          <w:sz w:val="20"/>
        </w:rPr>
        <w:t xml:space="preserve">v celoti </w:t>
      </w:r>
      <w:r w:rsidRPr="006D0C4B">
        <w:rPr>
          <w:rFonts w:cs="Arial"/>
          <w:sz w:val="20"/>
        </w:rPr>
        <w:t>skladne z</w:t>
      </w:r>
      <w:r>
        <w:rPr>
          <w:rFonts w:cs="Arial"/>
          <w:sz w:val="20"/>
        </w:rPr>
        <w:t> </w:t>
      </w:r>
      <w:r w:rsidRPr="006D0C4B">
        <w:rPr>
          <w:rFonts w:cs="Arial"/>
          <w:sz w:val="20"/>
        </w:rPr>
        <w:t>ZU</w:t>
      </w:r>
      <w:r>
        <w:rPr>
          <w:rFonts w:cs="Arial"/>
          <w:sz w:val="20"/>
        </w:rPr>
        <w:t>re</w:t>
      </w:r>
      <w:r w:rsidRPr="006D0C4B">
        <w:rPr>
          <w:rFonts w:cs="Arial"/>
          <w:sz w:val="20"/>
        </w:rPr>
        <w:t>P</w:t>
      </w:r>
      <w:r>
        <w:rPr>
          <w:rFonts w:cs="Arial"/>
          <w:sz w:val="20"/>
        </w:rPr>
        <w:t xml:space="preserve">, in sicer s 84. členom </w:t>
      </w:r>
      <w:r w:rsidRPr="006D0C4B">
        <w:rPr>
          <w:rFonts w:cs="Arial"/>
          <w:sz w:val="20"/>
        </w:rPr>
        <w:t>(predlog DPN)</w:t>
      </w:r>
      <w:r>
        <w:rPr>
          <w:rFonts w:cs="Arial"/>
          <w:sz w:val="20"/>
        </w:rPr>
        <w:t xml:space="preserve">, 131. členom </w:t>
      </w:r>
      <w:r w:rsidRPr="004F7148">
        <w:rPr>
          <w:rFonts w:cs="Arial"/>
          <w:sz w:val="20"/>
        </w:rPr>
        <w:t>(postopek izbora najustreznejše variante)</w:t>
      </w:r>
      <w:r>
        <w:rPr>
          <w:rFonts w:cs="Arial"/>
          <w:sz w:val="20"/>
        </w:rPr>
        <w:t xml:space="preserve"> in 142. členom </w:t>
      </w:r>
      <w:r w:rsidRPr="006D0C4B">
        <w:rPr>
          <w:rFonts w:cs="Arial"/>
          <w:sz w:val="20"/>
        </w:rPr>
        <w:t>(vloga za izdajo celovitega dovoljenja)</w:t>
      </w:r>
      <w:r>
        <w:rPr>
          <w:rFonts w:cs="Arial"/>
          <w:sz w:val="20"/>
        </w:rPr>
        <w:t>.</w:t>
      </w:r>
    </w:p>
    <w:p w:rsidR="00D461C6" w:rsidRPr="006D0C4B" w:rsidRDefault="00D461C6" w:rsidP="00D461C6">
      <w:pPr>
        <w:spacing w:after="120"/>
        <w:rPr>
          <w:rFonts w:cs="Arial"/>
          <w:sz w:val="20"/>
        </w:rPr>
      </w:pPr>
      <w:r w:rsidRPr="006D0C4B" w:rsidDel="004F7148">
        <w:rPr>
          <w:rFonts w:cs="Arial"/>
          <w:sz w:val="20"/>
        </w:rPr>
        <w:t xml:space="preserve"> </w:t>
      </w:r>
    </w:p>
    <w:p w:rsidR="00D461C6" w:rsidRPr="006D0C4B" w:rsidRDefault="00D461C6" w:rsidP="00D461C6">
      <w:pPr>
        <w:spacing w:after="120"/>
        <w:rPr>
          <w:rFonts w:cs="Arial"/>
          <w:i/>
          <w:sz w:val="20"/>
        </w:rPr>
      </w:pPr>
      <w:r w:rsidRPr="006D0C4B">
        <w:rPr>
          <w:rFonts w:cs="Arial"/>
          <w:i/>
          <w:sz w:val="20"/>
        </w:rPr>
        <w:t>K 96. členu:</w:t>
      </w:r>
    </w:p>
    <w:p w:rsidR="00D461C6" w:rsidRPr="006D0C4B" w:rsidRDefault="00D461C6" w:rsidP="00D461C6">
      <w:pPr>
        <w:spacing w:after="120"/>
        <w:rPr>
          <w:rFonts w:cs="Arial"/>
          <w:sz w:val="20"/>
        </w:rPr>
      </w:pPr>
      <w:r w:rsidRPr="006D0C4B">
        <w:rPr>
          <w:rFonts w:cs="Arial"/>
          <w:sz w:val="20"/>
        </w:rPr>
        <w:t>Podobno kot prejšnji člen tudi člen o občinskih prostorskih načrtih vsebinsko sledi zdaj veljavnemu ZVISJV, so pa določbe prilagojene novemu ZU</w:t>
      </w:r>
      <w:r>
        <w:rPr>
          <w:rFonts w:cs="Arial"/>
          <w:sz w:val="20"/>
        </w:rPr>
        <w:t>re</w:t>
      </w:r>
      <w:r w:rsidRPr="006D0C4B">
        <w:rPr>
          <w:rFonts w:cs="Arial"/>
          <w:sz w:val="20"/>
        </w:rPr>
        <w:t xml:space="preserve">P, ki ureja to področje. Še naprej ostaja bistveno, da mora pripravljavec občinskega </w:t>
      </w:r>
      <w:r>
        <w:rPr>
          <w:rFonts w:cs="Arial"/>
          <w:sz w:val="20"/>
        </w:rPr>
        <w:t>ali</w:t>
      </w:r>
      <w:r w:rsidRPr="006D0C4B">
        <w:rPr>
          <w:rFonts w:cs="Arial"/>
          <w:sz w:val="20"/>
        </w:rPr>
        <w:t xml:space="preserve"> občinskega podrobnega prostorskega načrta pri načrtovanju upoštevati območja omejene rabe prostora zaradi jedrskega objekta, kjer je zaradi ukrepov sevalne in jedrske varnosti posameznega jedrskega objekta raba prostora omejena, in omejitve rabe tega prostora, če pa se z občinskimi prostorskimi akti</w:t>
      </w:r>
      <w:r w:rsidRPr="006D0C4B">
        <w:t xml:space="preserve"> </w:t>
      </w:r>
      <w:r w:rsidRPr="006D0C4B">
        <w:rPr>
          <w:rFonts w:cs="Arial"/>
          <w:sz w:val="20"/>
        </w:rPr>
        <w:t xml:space="preserve">načrtujejo posegi na območju omejene rabe prostora, je </w:t>
      </w:r>
      <w:r>
        <w:rPr>
          <w:rFonts w:cs="Arial"/>
          <w:sz w:val="20"/>
        </w:rPr>
        <w:t>treba</w:t>
      </w:r>
      <w:r w:rsidRPr="006D0C4B">
        <w:rPr>
          <w:rFonts w:cs="Arial"/>
          <w:sz w:val="20"/>
        </w:rPr>
        <w:t xml:space="preserve"> v postopku priprave sklepa o pripravi in spremembi takega občinskega prostorskega načrta pridobiti smernice in mnenja URSJV. Predlagani člen je skladen </w:t>
      </w:r>
      <w:r>
        <w:rPr>
          <w:rFonts w:cs="Arial"/>
          <w:sz w:val="20"/>
        </w:rPr>
        <w:t>s 101. in 104. členom</w:t>
      </w:r>
      <w:r w:rsidRPr="006D0C4B">
        <w:rPr>
          <w:rFonts w:cs="Arial"/>
          <w:sz w:val="20"/>
        </w:rPr>
        <w:t xml:space="preserve"> ZU</w:t>
      </w:r>
      <w:r>
        <w:rPr>
          <w:rFonts w:cs="Arial"/>
          <w:sz w:val="20"/>
        </w:rPr>
        <w:t>re</w:t>
      </w:r>
      <w:r w:rsidRPr="006D0C4B">
        <w:rPr>
          <w:rFonts w:cs="Arial"/>
          <w:sz w:val="20"/>
        </w:rPr>
        <w:t>P</w:t>
      </w:r>
      <w:r>
        <w:rPr>
          <w:rFonts w:cs="Arial"/>
          <w:sz w:val="20"/>
        </w:rPr>
        <w:t xml:space="preserve"> (sklep </w:t>
      </w:r>
      <w:r w:rsidRPr="004F7148">
        <w:rPr>
          <w:rFonts w:cs="Arial"/>
          <w:sz w:val="20"/>
        </w:rPr>
        <w:t>o pripravi OPN</w:t>
      </w:r>
      <w:r>
        <w:rPr>
          <w:rFonts w:cs="Arial"/>
          <w:sz w:val="20"/>
        </w:rPr>
        <w:t xml:space="preserve"> in </w:t>
      </w:r>
      <w:r w:rsidRPr="004F7148">
        <w:rPr>
          <w:rFonts w:cs="Arial"/>
          <w:sz w:val="20"/>
        </w:rPr>
        <w:t>predlog OPN</w:t>
      </w:r>
      <w:r>
        <w:rPr>
          <w:rFonts w:cs="Arial"/>
          <w:sz w:val="20"/>
        </w:rPr>
        <w:t xml:space="preserve">). </w:t>
      </w:r>
    </w:p>
    <w:p w:rsidR="00D461C6" w:rsidRPr="006D0C4B" w:rsidRDefault="00D461C6" w:rsidP="00D461C6">
      <w:pPr>
        <w:spacing w:after="120"/>
        <w:rPr>
          <w:rFonts w:cs="Arial"/>
          <w:sz w:val="20"/>
        </w:rPr>
      </w:pPr>
      <w:r w:rsidRPr="006D0C4B" w:rsidDel="004F7148">
        <w:rPr>
          <w:rFonts w:cs="Arial"/>
          <w:sz w:val="20"/>
        </w:rPr>
        <w:t xml:space="preserve"> </w:t>
      </w:r>
    </w:p>
    <w:p w:rsidR="00D461C6" w:rsidRPr="006D0C4B" w:rsidRDefault="00D461C6" w:rsidP="00D461C6">
      <w:pPr>
        <w:spacing w:after="120"/>
        <w:rPr>
          <w:rFonts w:cs="Arial"/>
          <w:i/>
          <w:sz w:val="20"/>
        </w:rPr>
      </w:pPr>
      <w:r w:rsidRPr="006D0C4B">
        <w:rPr>
          <w:rFonts w:cs="Arial"/>
          <w:i/>
          <w:sz w:val="20"/>
        </w:rPr>
        <w:t>K 97. členu:</w:t>
      </w:r>
    </w:p>
    <w:p w:rsidR="00D461C6" w:rsidRPr="006D0C4B" w:rsidRDefault="00D461C6" w:rsidP="00D461C6">
      <w:pPr>
        <w:spacing w:after="120"/>
        <w:rPr>
          <w:rFonts w:cs="Arial"/>
          <w:sz w:val="20"/>
        </w:rPr>
      </w:pPr>
      <w:r w:rsidRPr="006D0C4B">
        <w:rPr>
          <w:rFonts w:cs="Arial"/>
          <w:sz w:val="20"/>
        </w:rPr>
        <w:t xml:space="preserve">Če je predlagatelj določbe podpoglavja o umeščanju jedrskih objektov v prostor prilagodil najnovejši zakonodaji na tem področju, velja podobno tudi za poglavje o gradnji jedrskih in sevalnih objektov, saj je tudi to podpoglavje v celoti usklajeno z najnovejšim gradbenim zakonom, ki je v postopku sprejemanja. Če se je podpoglavje o umeščanju v prostor nanašalo </w:t>
      </w:r>
      <w:r>
        <w:rPr>
          <w:rFonts w:cs="Arial"/>
          <w:sz w:val="20"/>
        </w:rPr>
        <w:t xml:space="preserve">samo </w:t>
      </w:r>
      <w:r w:rsidRPr="006D0C4B">
        <w:rPr>
          <w:rFonts w:cs="Arial"/>
          <w:sz w:val="20"/>
        </w:rPr>
        <w:t xml:space="preserve">na jedrske objekte, se določbe glede gradenj </w:t>
      </w:r>
      <w:r>
        <w:rPr>
          <w:rFonts w:cs="Arial"/>
          <w:sz w:val="20"/>
        </w:rPr>
        <w:t xml:space="preserve">navezujejo </w:t>
      </w:r>
      <w:r w:rsidRPr="006D0C4B">
        <w:rPr>
          <w:rFonts w:cs="Arial"/>
          <w:sz w:val="20"/>
        </w:rPr>
        <w:t xml:space="preserve">tudi </w:t>
      </w:r>
      <w:r>
        <w:rPr>
          <w:rFonts w:cs="Arial"/>
          <w:sz w:val="20"/>
        </w:rPr>
        <w:t xml:space="preserve">na </w:t>
      </w:r>
      <w:r w:rsidRPr="006D0C4B">
        <w:rPr>
          <w:rFonts w:cs="Arial"/>
          <w:sz w:val="20"/>
        </w:rPr>
        <w:t>sevaln</w:t>
      </w:r>
      <w:r>
        <w:rPr>
          <w:rFonts w:cs="Arial"/>
          <w:sz w:val="20"/>
        </w:rPr>
        <w:t>e</w:t>
      </w:r>
      <w:r w:rsidRPr="006D0C4B">
        <w:rPr>
          <w:rFonts w:cs="Arial"/>
          <w:sz w:val="20"/>
        </w:rPr>
        <w:t xml:space="preserve"> objekt</w:t>
      </w:r>
      <w:r>
        <w:rPr>
          <w:rFonts w:cs="Arial"/>
          <w:sz w:val="20"/>
        </w:rPr>
        <w:t>e</w:t>
      </w:r>
      <w:r w:rsidRPr="006D0C4B">
        <w:rPr>
          <w:rFonts w:cs="Arial"/>
          <w:sz w:val="20"/>
        </w:rPr>
        <w:t xml:space="preserve">. </w:t>
      </w:r>
      <w:r>
        <w:rPr>
          <w:rFonts w:cs="Arial"/>
          <w:sz w:val="20"/>
        </w:rPr>
        <w:t>M</w:t>
      </w:r>
      <w:r w:rsidRPr="006D0C4B">
        <w:rPr>
          <w:rFonts w:cs="Arial"/>
          <w:sz w:val="20"/>
        </w:rPr>
        <w:t xml:space="preserve">ed obema </w:t>
      </w:r>
      <w:r>
        <w:rPr>
          <w:rFonts w:cs="Arial"/>
          <w:sz w:val="20"/>
        </w:rPr>
        <w:t>vrstama</w:t>
      </w:r>
      <w:r w:rsidRPr="006D0C4B">
        <w:rPr>
          <w:rFonts w:cs="Arial"/>
          <w:sz w:val="20"/>
        </w:rPr>
        <w:t xml:space="preserve"> objektov </w:t>
      </w:r>
      <w:r>
        <w:rPr>
          <w:rFonts w:cs="Arial"/>
          <w:sz w:val="20"/>
        </w:rPr>
        <w:t xml:space="preserve">je sicer </w:t>
      </w:r>
      <w:r w:rsidRPr="006D0C4B">
        <w:rPr>
          <w:rFonts w:cs="Arial"/>
          <w:sz w:val="20"/>
        </w:rPr>
        <w:t xml:space="preserve">pomembna razlika, saj je za jedrske objekte </w:t>
      </w:r>
      <w:r>
        <w:rPr>
          <w:rFonts w:cs="Arial"/>
          <w:sz w:val="20"/>
        </w:rPr>
        <w:t>treba</w:t>
      </w:r>
      <w:r w:rsidRPr="006D0C4B">
        <w:rPr>
          <w:rFonts w:cs="Arial"/>
          <w:sz w:val="20"/>
        </w:rPr>
        <w:t xml:space="preserve"> izvesti presojo vplivov na okolje, za sevalne objekte pa ne, </w:t>
      </w:r>
      <w:r>
        <w:rPr>
          <w:rFonts w:cs="Arial"/>
          <w:sz w:val="20"/>
        </w:rPr>
        <w:t>zato</w:t>
      </w:r>
      <w:r w:rsidRPr="006D0C4B">
        <w:rPr>
          <w:rFonts w:cs="Arial"/>
          <w:sz w:val="20"/>
        </w:rPr>
        <w:t xml:space="preserve"> bosta uporabljena </w:t>
      </w:r>
      <w:r>
        <w:rPr>
          <w:rFonts w:cs="Arial"/>
          <w:sz w:val="20"/>
        </w:rPr>
        <w:t xml:space="preserve">tudi </w:t>
      </w:r>
      <w:r w:rsidRPr="006D0C4B">
        <w:rPr>
          <w:rFonts w:cs="Arial"/>
          <w:sz w:val="20"/>
        </w:rPr>
        <w:t>različna postopka po ZGO za pridobitev gradbenega dovoljenja. Predlagani 97. člen poleg določb ZGO, ki se nanašajo na integralni postopek, upošteva tudi določila ZU</w:t>
      </w:r>
      <w:r>
        <w:rPr>
          <w:rFonts w:cs="Arial"/>
          <w:sz w:val="20"/>
        </w:rPr>
        <w:t>re</w:t>
      </w:r>
      <w:r w:rsidRPr="006D0C4B">
        <w:rPr>
          <w:rFonts w:cs="Arial"/>
          <w:sz w:val="20"/>
        </w:rPr>
        <w:t xml:space="preserve">P glede celovitega dovoljenja, saj tako dovoljenje šteje za gradbeno, </w:t>
      </w:r>
      <w:r>
        <w:rPr>
          <w:rFonts w:cs="Arial"/>
          <w:sz w:val="20"/>
        </w:rPr>
        <w:t xml:space="preserve">predlog novega </w:t>
      </w:r>
      <w:r w:rsidRPr="006D0C4B">
        <w:rPr>
          <w:rFonts w:cs="Arial"/>
          <w:sz w:val="20"/>
        </w:rPr>
        <w:t xml:space="preserve">ZVISJV </w:t>
      </w:r>
      <w:r>
        <w:rPr>
          <w:rFonts w:cs="Arial"/>
          <w:sz w:val="20"/>
        </w:rPr>
        <w:t xml:space="preserve">pa </w:t>
      </w:r>
      <w:r w:rsidRPr="006D0C4B">
        <w:rPr>
          <w:rFonts w:cs="Arial"/>
          <w:sz w:val="20"/>
        </w:rPr>
        <w:t xml:space="preserve">potencialnih investitorjev </w:t>
      </w:r>
      <w:r>
        <w:rPr>
          <w:rFonts w:cs="Arial"/>
          <w:sz w:val="20"/>
        </w:rPr>
        <w:t>ne</w:t>
      </w:r>
      <w:r w:rsidRPr="006D0C4B">
        <w:rPr>
          <w:rFonts w:cs="Arial"/>
          <w:sz w:val="20"/>
        </w:rPr>
        <w:t xml:space="preserve"> name</w:t>
      </w:r>
      <w:r>
        <w:rPr>
          <w:rFonts w:cs="Arial"/>
          <w:sz w:val="20"/>
        </w:rPr>
        <w:t>rava</w:t>
      </w:r>
      <w:r w:rsidRPr="006D0C4B">
        <w:rPr>
          <w:rFonts w:cs="Arial"/>
          <w:sz w:val="20"/>
        </w:rPr>
        <w:t xml:space="preserve"> omejevati glede izbire </w:t>
      </w:r>
      <w:r w:rsidRPr="00A02117">
        <w:rPr>
          <w:rFonts w:cs="Arial"/>
          <w:sz w:val="20"/>
        </w:rPr>
        <w:t>najoptimalne</w:t>
      </w:r>
      <w:r>
        <w:rPr>
          <w:rFonts w:cs="Arial"/>
          <w:sz w:val="20"/>
        </w:rPr>
        <w:t>jše</w:t>
      </w:r>
      <w:r w:rsidRPr="00A02117">
        <w:rPr>
          <w:rFonts w:cs="Arial"/>
          <w:sz w:val="20"/>
        </w:rPr>
        <w:t>ga načina</w:t>
      </w:r>
      <w:r w:rsidRPr="006D0C4B">
        <w:rPr>
          <w:rFonts w:cs="Arial"/>
          <w:sz w:val="20"/>
        </w:rPr>
        <w:t xml:space="preserve"> pridobivanja dovoljenj. Za jedrsko in sevalno varnost, ki mora</w:t>
      </w:r>
      <w:r>
        <w:rPr>
          <w:rFonts w:cs="Arial"/>
          <w:sz w:val="20"/>
        </w:rPr>
        <w:t>ta</w:t>
      </w:r>
      <w:r w:rsidRPr="006D0C4B">
        <w:rPr>
          <w:rFonts w:cs="Arial"/>
          <w:sz w:val="20"/>
        </w:rPr>
        <w:t xml:space="preserve"> biti skladno z zahtevami mednarodne Konvencije o jedrski varnosti in </w:t>
      </w:r>
      <w:r>
        <w:rPr>
          <w:rFonts w:cs="Arial"/>
          <w:sz w:val="20"/>
        </w:rPr>
        <w:t>d</w:t>
      </w:r>
      <w:r w:rsidRPr="006D0C4B">
        <w:rPr>
          <w:rFonts w:cs="Arial"/>
          <w:sz w:val="20"/>
        </w:rPr>
        <w:t>irektive o jedrski varnosti zagotovljen</w:t>
      </w:r>
      <w:r>
        <w:rPr>
          <w:rFonts w:cs="Arial"/>
          <w:sz w:val="20"/>
        </w:rPr>
        <w:t>i</w:t>
      </w:r>
      <w:r w:rsidRPr="006D0C4B">
        <w:rPr>
          <w:rFonts w:cs="Arial"/>
          <w:sz w:val="20"/>
        </w:rPr>
        <w:t xml:space="preserve"> v prav vsaki fazi načrtovanja, gradnje, obratovanja, razgradnje ali zaprtja objekta, je bistveno, da investitor v vseh ključnih fazah ovrednoti vse dejavnike, ki vplivajo na jedrsko in sevalno varnost obje</w:t>
      </w:r>
      <w:r>
        <w:rPr>
          <w:rFonts w:cs="Arial"/>
          <w:sz w:val="20"/>
        </w:rPr>
        <w:t>k</w:t>
      </w:r>
      <w:r w:rsidRPr="006D0C4B">
        <w:rPr>
          <w:rFonts w:cs="Arial"/>
          <w:sz w:val="20"/>
        </w:rPr>
        <w:t>ta, da t</w:t>
      </w:r>
      <w:r>
        <w:rPr>
          <w:rFonts w:cs="Arial"/>
          <w:sz w:val="20"/>
        </w:rPr>
        <w:t>e</w:t>
      </w:r>
      <w:r w:rsidRPr="006D0C4B">
        <w:rPr>
          <w:rFonts w:cs="Arial"/>
          <w:sz w:val="20"/>
        </w:rPr>
        <w:t xml:space="preserve"> pregleda in ovrednoti tudi neodvisni pooblaščeni izvedenec, </w:t>
      </w:r>
      <w:r>
        <w:rPr>
          <w:rFonts w:cs="Arial"/>
          <w:sz w:val="20"/>
        </w:rPr>
        <w:t>nazadnje</w:t>
      </w:r>
      <w:r w:rsidRPr="006D0C4B">
        <w:rPr>
          <w:rFonts w:cs="Arial"/>
          <w:sz w:val="20"/>
        </w:rPr>
        <w:t xml:space="preserve"> pa še pristojni organ za jedrsko varnost, ki končno presodi, ali so izpolnjeni vsi pogoji, potrebni za zagotavljanje visoke ravni jedrske in sevalne varnosti objekta. </w:t>
      </w:r>
    </w:p>
    <w:p w:rsidR="00D461C6" w:rsidRPr="00AA3F04" w:rsidRDefault="00D461C6" w:rsidP="00D461C6">
      <w:pPr>
        <w:spacing w:after="120"/>
        <w:rPr>
          <w:rFonts w:cs="Arial"/>
          <w:sz w:val="20"/>
        </w:rPr>
      </w:pPr>
      <w:r w:rsidRPr="006D0C4B">
        <w:rPr>
          <w:rFonts w:cs="Arial"/>
          <w:sz w:val="20"/>
        </w:rPr>
        <w:t>Predlagani 97. člen sicer vsebinsko sledi določbam 68. člena zdaj veljavnega ZVISJV in določa tri vrste gradenj – najpomembnejša je gradnj</w:t>
      </w:r>
      <w:r>
        <w:rPr>
          <w:rFonts w:cs="Arial"/>
          <w:sz w:val="20"/>
        </w:rPr>
        <w:t>a</w:t>
      </w:r>
      <w:r w:rsidRPr="006D0C4B">
        <w:rPr>
          <w:rFonts w:cs="Arial"/>
          <w:sz w:val="20"/>
        </w:rPr>
        <w:t xml:space="preserve"> novega jedrskega objekta, druga gradnja ali sprememba namembnosti objekta </w:t>
      </w:r>
      <w:r>
        <w:rPr>
          <w:rFonts w:cs="Arial"/>
          <w:sz w:val="20"/>
        </w:rPr>
        <w:t>v</w:t>
      </w:r>
      <w:r w:rsidRPr="006D0C4B">
        <w:rPr>
          <w:rFonts w:cs="Arial"/>
          <w:sz w:val="20"/>
        </w:rPr>
        <w:t xml:space="preserve"> območj</w:t>
      </w:r>
      <w:r>
        <w:rPr>
          <w:rFonts w:cs="Arial"/>
          <w:sz w:val="20"/>
        </w:rPr>
        <w:t>u</w:t>
      </w:r>
      <w:r w:rsidRPr="006D0C4B">
        <w:rPr>
          <w:rFonts w:cs="Arial"/>
          <w:sz w:val="20"/>
        </w:rPr>
        <w:t xml:space="preserve"> jedrskega objekta, z vidika jedrske in sevalne varnosti najmanj problematična pa je gradnja ali sprememba namembnosti objekta na območju omejene rabe prostora jedrskega objekta, </w:t>
      </w:r>
      <w:r w:rsidRPr="00575C12">
        <w:rPr>
          <w:rFonts w:cs="Arial"/>
          <w:sz w:val="20"/>
        </w:rPr>
        <w:t>ki vpliva na jedrsko varnost</w:t>
      </w:r>
      <w:r w:rsidRPr="006D0C4B">
        <w:rPr>
          <w:rFonts w:cs="Arial"/>
          <w:sz w:val="20"/>
        </w:rPr>
        <w:t>. Predlagani člen še določa, da je v postopku pridobivanja gradbenega (ali celovitega) dovoljenja vselej treba pridobiti mnenje URSJV, za to pa mora investitor vselej predložiti tudi</w:t>
      </w:r>
      <w:r>
        <w:rPr>
          <w:rFonts w:cs="Arial"/>
          <w:sz w:val="20"/>
        </w:rPr>
        <w:t xml:space="preserve"> </w:t>
      </w:r>
      <w:r w:rsidRPr="006D0C4B">
        <w:rPr>
          <w:rFonts w:cs="Arial"/>
          <w:sz w:val="20"/>
        </w:rPr>
        <w:t>mnenje pooblaščenega izvedenca za sevalno in jedrsko varnost. Predlagani člen je skladen z določbami ZGO</w:t>
      </w:r>
      <w:r>
        <w:rPr>
          <w:rFonts w:cs="Arial"/>
          <w:sz w:val="20"/>
        </w:rPr>
        <w:t xml:space="preserve"> o pridobivanju mnenj (31. in 55. člen predloga zakona), kot je bilo že omenjeno</w:t>
      </w:r>
      <w:r w:rsidRPr="00C0167B">
        <w:rPr>
          <w:rFonts w:cs="Arial"/>
          <w:sz w:val="20"/>
        </w:rPr>
        <w:t>,</w:t>
      </w:r>
      <w:r w:rsidRPr="00891109">
        <w:rPr>
          <w:sz w:val="20"/>
        </w:rPr>
        <w:t xml:space="preserve"> pa</w:t>
      </w:r>
      <w:r>
        <w:t xml:space="preserve"> </w:t>
      </w:r>
      <w:r w:rsidRPr="00AA3F04">
        <w:rPr>
          <w:rFonts w:cs="Arial"/>
          <w:sz w:val="20"/>
        </w:rPr>
        <w:t>predlagane določbe upoštevajo tudi določbe 142. člen</w:t>
      </w:r>
      <w:r>
        <w:rPr>
          <w:rFonts w:cs="Arial"/>
          <w:sz w:val="20"/>
        </w:rPr>
        <w:t>a</w:t>
      </w:r>
      <w:r w:rsidRPr="00AA3F04">
        <w:rPr>
          <w:rFonts w:cs="Arial"/>
          <w:sz w:val="20"/>
        </w:rPr>
        <w:t xml:space="preserve"> ZU</w:t>
      </w:r>
      <w:r>
        <w:rPr>
          <w:rFonts w:cs="Arial"/>
          <w:sz w:val="20"/>
        </w:rPr>
        <w:t>re</w:t>
      </w:r>
      <w:r w:rsidRPr="00AA3F04">
        <w:rPr>
          <w:rFonts w:cs="Arial"/>
          <w:sz w:val="20"/>
        </w:rPr>
        <w:t>P</w:t>
      </w:r>
      <w:r>
        <w:rPr>
          <w:rFonts w:cs="Arial"/>
          <w:sz w:val="20"/>
        </w:rPr>
        <w:t xml:space="preserve"> (</w:t>
      </w:r>
      <w:r w:rsidRPr="00AA3F04">
        <w:rPr>
          <w:rFonts w:cs="Arial"/>
          <w:sz w:val="20"/>
        </w:rPr>
        <w:t>vloga za izdajo celovitega dovoljenja</w:t>
      </w:r>
      <w:r>
        <w:rPr>
          <w:rFonts w:cs="Arial"/>
          <w:sz w:val="20"/>
        </w:rPr>
        <w:t>).</w:t>
      </w:r>
    </w:p>
    <w:p w:rsidR="00D461C6" w:rsidRPr="006D0C4B" w:rsidRDefault="00D461C6" w:rsidP="00D461C6">
      <w:pPr>
        <w:spacing w:after="120"/>
        <w:rPr>
          <w:rFonts w:cs="Arial"/>
          <w:sz w:val="20"/>
        </w:rPr>
      </w:pPr>
      <w:r w:rsidRPr="00AA3F04" w:rsidDel="00AA3F04">
        <w:rPr>
          <w:rFonts w:cs="Arial"/>
          <w:sz w:val="20"/>
        </w:rPr>
        <w:t xml:space="preserve"> </w:t>
      </w:r>
    </w:p>
    <w:p w:rsidR="00D461C6" w:rsidRPr="006D0C4B" w:rsidRDefault="00D461C6" w:rsidP="00D461C6">
      <w:pPr>
        <w:spacing w:after="120"/>
        <w:rPr>
          <w:rFonts w:cs="Arial"/>
          <w:i/>
          <w:sz w:val="20"/>
        </w:rPr>
      </w:pPr>
      <w:r w:rsidRPr="006D0C4B">
        <w:rPr>
          <w:rFonts w:cs="Arial"/>
          <w:i/>
          <w:sz w:val="20"/>
        </w:rPr>
        <w:lastRenderedPageBreak/>
        <w:t>K 98. členu:</w:t>
      </w:r>
    </w:p>
    <w:p w:rsidR="00D461C6" w:rsidRPr="006D0C4B" w:rsidRDefault="00D461C6" w:rsidP="00D461C6">
      <w:pPr>
        <w:spacing w:after="120"/>
        <w:rPr>
          <w:rFonts w:cs="Arial"/>
          <w:sz w:val="20"/>
        </w:rPr>
      </w:pPr>
      <w:r w:rsidRPr="006D0C4B">
        <w:rPr>
          <w:rFonts w:cs="Arial"/>
          <w:sz w:val="20"/>
        </w:rPr>
        <w:t>Predlagani člen ureja gradnje sevalnih objektov. Glede na to, da za gradnj</w:t>
      </w:r>
      <w:r>
        <w:rPr>
          <w:rFonts w:cs="Arial"/>
          <w:sz w:val="20"/>
        </w:rPr>
        <w:t>e takih objektov</w:t>
      </w:r>
      <w:r w:rsidRPr="006D0C4B">
        <w:rPr>
          <w:rFonts w:cs="Arial"/>
          <w:sz w:val="20"/>
        </w:rPr>
        <w:t xml:space="preserve"> ni </w:t>
      </w:r>
      <w:r>
        <w:rPr>
          <w:rFonts w:cs="Arial"/>
          <w:sz w:val="20"/>
        </w:rPr>
        <w:t>treba</w:t>
      </w:r>
      <w:r w:rsidRPr="006D0C4B">
        <w:rPr>
          <w:rFonts w:cs="Arial"/>
          <w:sz w:val="20"/>
        </w:rPr>
        <w:t xml:space="preserve"> izvesti presoje vplivov na okolje, za</w:t>
      </w:r>
      <w:r>
        <w:rPr>
          <w:rFonts w:cs="Arial"/>
          <w:sz w:val="20"/>
        </w:rPr>
        <w:t>nje</w:t>
      </w:r>
      <w:r w:rsidRPr="006D0C4B">
        <w:rPr>
          <w:rFonts w:cs="Arial"/>
          <w:sz w:val="20"/>
        </w:rPr>
        <w:t xml:space="preserve"> ne pride v poštev integralni postopek pridobivanja gradbenega dovoljenja, zato so določbe 98. člena usklajene le z 31.</w:t>
      </w:r>
      <w:r>
        <w:rPr>
          <w:rFonts w:cs="Arial"/>
          <w:sz w:val="20"/>
        </w:rPr>
        <w:t> </w:t>
      </w:r>
      <w:r w:rsidRPr="006D0C4B">
        <w:rPr>
          <w:rFonts w:cs="Arial"/>
          <w:sz w:val="20"/>
        </w:rPr>
        <w:t>člen</w:t>
      </w:r>
      <w:r>
        <w:rPr>
          <w:rFonts w:cs="Arial"/>
          <w:sz w:val="20"/>
        </w:rPr>
        <w:t>om</w:t>
      </w:r>
      <w:r w:rsidRPr="006D0C4B">
        <w:rPr>
          <w:rFonts w:cs="Arial"/>
          <w:sz w:val="20"/>
        </w:rPr>
        <w:t xml:space="preserve"> ZGO (glej razlago prejšnjega člena). Podobno kot za jedrske objekte je bistvena zahteva, da je za gradnje, določene v drugem odstavku tega člena, </w:t>
      </w:r>
      <w:r>
        <w:rPr>
          <w:rFonts w:cs="Arial"/>
          <w:sz w:val="20"/>
        </w:rPr>
        <w:t>treba</w:t>
      </w:r>
      <w:r w:rsidRPr="006D0C4B">
        <w:rPr>
          <w:rFonts w:cs="Arial"/>
          <w:sz w:val="20"/>
        </w:rPr>
        <w:t xml:space="preserve"> pridobiti mnenje pristojnega organa.</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99. členu:</w:t>
      </w:r>
    </w:p>
    <w:p w:rsidR="00D461C6" w:rsidRDefault="00D461C6" w:rsidP="00D461C6">
      <w:pPr>
        <w:spacing w:after="120"/>
        <w:rPr>
          <w:rFonts w:cs="Arial"/>
          <w:sz w:val="20"/>
        </w:rPr>
      </w:pPr>
      <w:r w:rsidRPr="006D0C4B">
        <w:rPr>
          <w:rFonts w:cs="Arial"/>
          <w:sz w:val="20"/>
        </w:rPr>
        <w:t xml:space="preserve">Predlagani člen o projektnih pogojih je vsebinsko enak 70. členu zdaj veljavnega ZVSIJV in določa, da je za gradnje iz prejšnjih členov </w:t>
      </w:r>
      <w:r>
        <w:rPr>
          <w:rFonts w:cs="Arial"/>
          <w:sz w:val="20"/>
        </w:rPr>
        <w:t>treba</w:t>
      </w:r>
      <w:r w:rsidRPr="006D0C4B">
        <w:rPr>
          <w:rFonts w:cs="Arial"/>
          <w:sz w:val="20"/>
        </w:rPr>
        <w:t xml:space="preserve"> pridobiti projektne pogoje URSJV, razen če </w:t>
      </w:r>
      <w:r>
        <w:rPr>
          <w:rFonts w:cs="Arial"/>
          <w:sz w:val="20"/>
        </w:rPr>
        <w:t xml:space="preserve">ta </w:t>
      </w:r>
      <w:r w:rsidRPr="006D0C4B">
        <w:rPr>
          <w:rFonts w:cs="Arial"/>
          <w:sz w:val="20"/>
        </w:rPr>
        <w:t>teh pogojev ni podala že v postopku umeščanja jedrskega objekta v prostor. Predlagane določbe so skladne s 30. členom ZGO</w:t>
      </w:r>
      <w:r>
        <w:rPr>
          <w:rFonts w:cs="Arial"/>
          <w:sz w:val="20"/>
        </w:rPr>
        <w:t xml:space="preserve">, ki ureja </w:t>
      </w:r>
      <w:r w:rsidRPr="006D0C4B">
        <w:rPr>
          <w:rFonts w:cs="Arial"/>
          <w:sz w:val="20"/>
        </w:rPr>
        <w:t>pridobivanje projektnih in drugih pogojev</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100. členu:</w:t>
      </w:r>
    </w:p>
    <w:p w:rsidR="00D461C6" w:rsidRPr="006D0C4B" w:rsidRDefault="00D461C6" w:rsidP="00D461C6">
      <w:pPr>
        <w:spacing w:after="120"/>
        <w:rPr>
          <w:rFonts w:cs="Arial"/>
          <w:sz w:val="20"/>
        </w:rPr>
      </w:pPr>
      <w:r w:rsidRPr="006D0C4B">
        <w:rPr>
          <w:rFonts w:cs="Arial"/>
          <w:sz w:val="20"/>
        </w:rPr>
        <w:t>Predlagani člen o projektnih osnovah sevalnega ali jedrskega objekta je vsebinsko enak 70.a</w:t>
      </w:r>
      <w:r>
        <w:rPr>
          <w:rFonts w:cs="Arial"/>
          <w:sz w:val="20"/>
        </w:rPr>
        <w:t> </w:t>
      </w:r>
      <w:r w:rsidRPr="006D0C4B">
        <w:rPr>
          <w:rFonts w:cs="Arial"/>
          <w:sz w:val="20"/>
        </w:rPr>
        <w:t xml:space="preserve">členu zdaj veljavnega ZVSIJV in določa, v katerih fazah objekta je </w:t>
      </w:r>
      <w:r>
        <w:rPr>
          <w:rFonts w:cs="Arial"/>
          <w:sz w:val="20"/>
        </w:rPr>
        <w:t>treba</w:t>
      </w:r>
      <w:r w:rsidRPr="006D0C4B">
        <w:rPr>
          <w:rFonts w:cs="Arial"/>
          <w:sz w:val="20"/>
        </w:rPr>
        <w:t xml:space="preserve"> pripraviti projektne osnove in kaj morajo te zagotavljati. Podrobnosti glede projektnih osnov ureja pravilnik ministra.</w:t>
      </w:r>
    </w:p>
    <w:p w:rsidR="00D461C6" w:rsidRPr="006D0C4B" w:rsidRDefault="00D461C6" w:rsidP="00D461C6">
      <w:pPr>
        <w:spacing w:after="120"/>
        <w:rPr>
          <w:rFonts w:cs="Arial"/>
          <w:sz w:val="20"/>
        </w:rPr>
      </w:pPr>
      <w:r w:rsidRPr="006D0C4B">
        <w:rPr>
          <w:rFonts w:cs="Arial"/>
          <w:sz w:val="20"/>
        </w:rPr>
        <w:t>Z določbami 100. člena se v naš pravni red prenaša</w:t>
      </w:r>
      <w:r>
        <w:rPr>
          <w:rFonts w:cs="Arial"/>
          <w:sz w:val="20"/>
        </w:rPr>
        <w:t>ta</w:t>
      </w:r>
      <w:r w:rsidRPr="006D0C4B">
        <w:rPr>
          <w:rFonts w:cs="Arial"/>
          <w:sz w:val="20"/>
        </w:rPr>
        <w:t xml:space="preserve"> ena od definicij </w:t>
      </w:r>
      <w:r>
        <w:rPr>
          <w:rFonts w:cs="Arial"/>
          <w:sz w:val="20"/>
        </w:rPr>
        <w:t>d</w:t>
      </w:r>
      <w:r w:rsidRPr="006D0C4B">
        <w:rPr>
          <w:rFonts w:cs="Arial"/>
          <w:sz w:val="20"/>
        </w:rPr>
        <w:t>irektive o jedrski varnosti</w:t>
      </w:r>
      <w:r>
        <w:rPr>
          <w:rFonts w:cs="Arial"/>
          <w:sz w:val="20"/>
        </w:rPr>
        <w:t xml:space="preserve"> (</w:t>
      </w:r>
      <w:r w:rsidRPr="006D0C4B">
        <w:rPr>
          <w:rFonts w:cs="Arial"/>
          <w:sz w:val="20"/>
        </w:rPr>
        <w:t>»design basis«</w:t>
      </w:r>
      <w:r>
        <w:rPr>
          <w:rFonts w:cs="Arial"/>
          <w:sz w:val="20"/>
        </w:rPr>
        <w:t>)</w:t>
      </w:r>
      <w:r w:rsidRPr="006D0C4B">
        <w:rPr>
          <w:rFonts w:cs="Arial"/>
          <w:sz w:val="20"/>
        </w:rPr>
        <w:t xml:space="preserve"> </w:t>
      </w:r>
      <w:r>
        <w:rPr>
          <w:rFonts w:cs="Arial"/>
          <w:sz w:val="20"/>
        </w:rPr>
        <w:t>in</w:t>
      </w:r>
      <w:r w:rsidRPr="006D0C4B">
        <w:rPr>
          <w:rFonts w:cs="Arial"/>
          <w:sz w:val="20"/>
        </w:rPr>
        <w:t xml:space="preserve"> določba novega 8</w:t>
      </w:r>
      <w:r>
        <w:rPr>
          <w:rFonts w:cs="Arial"/>
          <w:sz w:val="20"/>
        </w:rPr>
        <w:t>.</w:t>
      </w:r>
      <w:r w:rsidRPr="006D0C4B">
        <w:rPr>
          <w:rFonts w:cs="Arial"/>
          <w:sz w:val="20"/>
        </w:rPr>
        <w:t>c člena te direktive.</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101. členu:</w:t>
      </w:r>
    </w:p>
    <w:p w:rsidR="00D461C6" w:rsidRPr="006D0C4B" w:rsidRDefault="00D461C6" w:rsidP="00D461C6">
      <w:pPr>
        <w:spacing w:after="120"/>
        <w:rPr>
          <w:rFonts w:cs="Arial"/>
          <w:sz w:val="20"/>
        </w:rPr>
      </w:pPr>
      <w:r w:rsidRPr="006D0C4B">
        <w:rPr>
          <w:rFonts w:cs="Arial"/>
          <w:sz w:val="20"/>
        </w:rPr>
        <w:t xml:space="preserve">Predlagani člen o varnostnem poročilu v bistvenem delu sledi 71. členu zdaj veljavnega ZVISJV. Varnostno poročilo je bistven licenčni dokument vsakega sevalnega ali jedrskega objekta in ves čas </w:t>
      </w:r>
      <w:r>
        <w:rPr>
          <w:rFonts w:cs="Arial"/>
          <w:sz w:val="20"/>
        </w:rPr>
        <w:t>nastaja</w:t>
      </w:r>
      <w:r w:rsidRPr="00575C12">
        <w:rPr>
          <w:rFonts w:cs="Arial"/>
          <w:sz w:val="20"/>
        </w:rPr>
        <w:t xml:space="preserve"> </w:t>
      </w:r>
      <w:r w:rsidRPr="006D0C4B">
        <w:rPr>
          <w:rFonts w:cs="Arial"/>
          <w:sz w:val="20"/>
        </w:rPr>
        <w:t xml:space="preserve">skupaj z objektom – investitor </w:t>
      </w:r>
      <w:r>
        <w:rPr>
          <w:rFonts w:cs="Arial"/>
          <w:sz w:val="20"/>
        </w:rPr>
        <w:t>ali</w:t>
      </w:r>
      <w:r w:rsidRPr="006D0C4B">
        <w:rPr>
          <w:rFonts w:cs="Arial"/>
          <w:sz w:val="20"/>
        </w:rPr>
        <w:t xml:space="preserve"> upravljavec objekta ga mora stalno dopolnjevati in spreminjati tako, da </w:t>
      </w:r>
      <w:r>
        <w:rPr>
          <w:rFonts w:cs="Arial"/>
          <w:sz w:val="20"/>
        </w:rPr>
        <w:t>v vsakem trenutku</w:t>
      </w:r>
      <w:r w:rsidRPr="006D0C4B">
        <w:rPr>
          <w:rFonts w:cs="Arial"/>
          <w:sz w:val="20"/>
        </w:rPr>
        <w:t xml:space="preserve"> </w:t>
      </w:r>
      <w:r>
        <w:rPr>
          <w:rFonts w:cs="Arial"/>
          <w:sz w:val="20"/>
        </w:rPr>
        <w:t>iz</w:t>
      </w:r>
      <w:r w:rsidRPr="006D0C4B">
        <w:rPr>
          <w:rFonts w:cs="Arial"/>
          <w:sz w:val="20"/>
        </w:rPr>
        <w:t>raža dejansko stanje objekta. Predlagani člen določa osnovne vsebine varnostnega poročila, ki morajo obsegati vse ključne rešitve in podatke za varno obratovanje objekta. Uprava RS za jedrsko varnost odobri varnostno poročilo v vseh življenjskih fazah določenega objekta kot del upravnega akta, ki ga izda (n</w:t>
      </w:r>
      <w:r>
        <w:rPr>
          <w:rFonts w:cs="Arial"/>
          <w:sz w:val="20"/>
        </w:rPr>
        <w:t xml:space="preserve">a </w:t>
      </w:r>
      <w:r w:rsidRPr="006D0C4B">
        <w:rPr>
          <w:rFonts w:cs="Arial"/>
          <w:sz w:val="20"/>
        </w:rPr>
        <w:t>pr</w:t>
      </w:r>
      <w:r>
        <w:rPr>
          <w:rFonts w:cs="Arial"/>
          <w:sz w:val="20"/>
        </w:rPr>
        <w:t>imer</w:t>
      </w:r>
      <w:r w:rsidRPr="006D0C4B">
        <w:rPr>
          <w:rFonts w:cs="Arial"/>
          <w:sz w:val="20"/>
        </w:rPr>
        <w:t xml:space="preserve"> mnenje za izdajo gradbenega dovoljenja, soglasje za poskusno obratovanje, dovoljenje za obratovanje itd.). Predlagani zakon ohranja sedanjo rešitev, da je </w:t>
      </w:r>
      <w:r>
        <w:rPr>
          <w:rFonts w:cs="Arial"/>
          <w:sz w:val="20"/>
        </w:rPr>
        <w:t>treba</w:t>
      </w:r>
      <w:r w:rsidRPr="006D0C4B">
        <w:rPr>
          <w:rFonts w:cs="Arial"/>
          <w:sz w:val="20"/>
        </w:rPr>
        <w:t xml:space="preserve"> vlogi za pridobitev mnenja za izdajo gradbenega dovoljenja, tako kot vsem </w:t>
      </w:r>
      <w:r>
        <w:rPr>
          <w:rFonts w:cs="Arial"/>
          <w:sz w:val="20"/>
        </w:rPr>
        <w:t>drugim</w:t>
      </w:r>
      <w:r w:rsidRPr="006D0C4B">
        <w:rPr>
          <w:rFonts w:cs="Arial"/>
          <w:sz w:val="20"/>
        </w:rPr>
        <w:t xml:space="preserve"> pomembnim zahtevam z vidika jedrske in sevalne varnosti, priložiti tudi mnenje pooblaščenega izvedenca za sevalno in jedrsko varnost o sevalni in jedrski varnosti objekta. Podrobnosti glede varnostnega poročila </w:t>
      </w:r>
      <w:r>
        <w:rPr>
          <w:rFonts w:cs="Arial"/>
          <w:sz w:val="20"/>
        </w:rPr>
        <w:t xml:space="preserve">in </w:t>
      </w:r>
      <w:r w:rsidRPr="006D0C4B">
        <w:rPr>
          <w:rFonts w:cs="Arial"/>
          <w:sz w:val="20"/>
        </w:rPr>
        <w:t>drugi licenčni dokumentaciji, ki jo odobri URSJV, bo tako kot doslej urejal pravilnik ministra za okolje. Ta bo poleg t.</w:t>
      </w:r>
      <w:r>
        <w:rPr>
          <w:rFonts w:cs="Arial"/>
          <w:sz w:val="20"/>
        </w:rPr>
        <w:t xml:space="preserve"> </w:t>
      </w:r>
      <w:r w:rsidRPr="006D0C4B">
        <w:rPr>
          <w:rFonts w:cs="Arial"/>
          <w:sz w:val="20"/>
        </w:rPr>
        <w:t>i. »licenčne« določal tudi t.</w:t>
      </w:r>
      <w:r>
        <w:rPr>
          <w:rFonts w:cs="Arial"/>
          <w:sz w:val="20"/>
        </w:rPr>
        <w:t xml:space="preserve"> </w:t>
      </w:r>
      <w:r w:rsidRPr="006D0C4B">
        <w:rPr>
          <w:rFonts w:cs="Arial"/>
          <w:sz w:val="20"/>
        </w:rPr>
        <w:t xml:space="preserve">i. »nelicenčno« dokumentacijo, to je dokumentacijo, ki jo je </w:t>
      </w:r>
      <w:r>
        <w:rPr>
          <w:rFonts w:cs="Arial"/>
          <w:sz w:val="20"/>
        </w:rPr>
        <w:t>treba</w:t>
      </w:r>
      <w:r w:rsidRPr="006D0C4B">
        <w:rPr>
          <w:rFonts w:cs="Arial"/>
          <w:sz w:val="20"/>
        </w:rPr>
        <w:t xml:space="preserve"> le priložiti vlogi, URSJV </w:t>
      </w:r>
      <w:r>
        <w:rPr>
          <w:rFonts w:cs="Arial"/>
          <w:sz w:val="20"/>
        </w:rPr>
        <w:t xml:space="preserve">pa je </w:t>
      </w:r>
      <w:r w:rsidRPr="006D0C4B">
        <w:rPr>
          <w:rFonts w:cs="Arial"/>
          <w:sz w:val="20"/>
        </w:rPr>
        <w:t>ne odobrava v upravnem aktu.</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102. členu:</w:t>
      </w:r>
    </w:p>
    <w:p w:rsidR="00D461C6" w:rsidRPr="006D0C4B" w:rsidRDefault="00D461C6" w:rsidP="00D461C6">
      <w:pPr>
        <w:spacing w:after="120"/>
        <w:rPr>
          <w:rFonts w:cs="Arial"/>
          <w:sz w:val="20"/>
        </w:rPr>
      </w:pPr>
      <w:r w:rsidRPr="006D0C4B">
        <w:rPr>
          <w:rFonts w:cs="Arial"/>
          <w:sz w:val="20"/>
        </w:rPr>
        <w:t xml:space="preserve">Predlagani člen o načrtu fizičnega varovanja je vsebinsko enak 72. členu zdaj veljavnega ZVSIJV in določa, da je načrt fizičnega varovanja objekta sicer del varnostnega poročila, vendar je ločen dokument, ki je tajen </w:t>
      </w:r>
      <w:r>
        <w:rPr>
          <w:rFonts w:cs="Arial"/>
          <w:sz w:val="20"/>
        </w:rPr>
        <w:t xml:space="preserve">v </w:t>
      </w:r>
      <w:r w:rsidRPr="006D0C4B">
        <w:rPr>
          <w:rFonts w:cs="Arial"/>
          <w:sz w:val="20"/>
        </w:rPr>
        <w:t>sklad</w:t>
      </w:r>
      <w:r>
        <w:rPr>
          <w:rFonts w:cs="Arial"/>
          <w:sz w:val="20"/>
        </w:rPr>
        <w:t>u</w:t>
      </w:r>
      <w:r w:rsidRPr="006D0C4B">
        <w:rPr>
          <w:rFonts w:cs="Arial"/>
          <w:sz w:val="20"/>
        </w:rPr>
        <w:t xml:space="preserve"> s predpisi o varstvu tajnih podatkov. Če so podatki, povezani z jedrsko varnostjo </w:t>
      </w:r>
      <w:r>
        <w:rPr>
          <w:rFonts w:cs="Arial"/>
          <w:sz w:val="20"/>
        </w:rPr>
        <w:t>po navadi</w:t>
      </w:r>
      <w:r w:rsidRPr="006D0C4B">
        <w:rPr>
          <w:rFonts w:cs="Arial"/>
          <w:sz w:val="20"/>
        </w:rPr>
        <w:t xml:space="preserve"> javni, so podatki glede fizičnega varovanja objektov </w:t>
      </w:r>
      <w:r>
        <w:rPr>
          <w:rFonts w:cs="Arial"/>
          <w:sz w:val="20"/>
        </w:rPr>
        <w:t>običajno</w:t>
      </w:r>
      <w:r w:rsidRPr="006D0C4B">
        <w:rPr>
          <w:rFonts w:cs="Arial"/>
          <w:sz w:val="20"/>
        </w:rPr>
        <w:t xml:space="preserve"> nejavni, namenjeni preprečevanju težkih kaznivih dejanj (sabotaža objekta </w:t>
      </w:r>
      <w:r>
        <w:rPr>
          <w:rFonts w:cs="Arial"/>
          <w:sz w:val="20"/>
        </w:rPr>
        <w:t xml:space="preserve">in </w:t>
      </w:r>
      <w:r w:rsidRPr="006D0C4B">
        <w:rPr>
          <w:rFonts w:cs="Arial"/>
          <w:sz w:val="20"/>
        </w:rPr>
        <w:t xml:space="preserve">kraja ali sabotaža jedrskih snovi), kot jih prepoznavajo tudi mednarodne konvencije na tem področju, ki zavezujejo tudi Republiko Slovenijo (zlasti Konvencija o fizičnem varovanju jedrskega materiala). </w:t>
      </w:r>
      <w:r>
        <w:rPr>
          <w:rFonts w:cs="Arial"/>
          <w:sz w:val="20"/>
        </w:rPr>
        <w:t>Dejanski</w:t>
      </w:r>
      <w:r w:rsidRPr="006D0C4B">
        <w:rPr>
          <w:rFonts w:cs="Arial"/>
          <w:sz w:val="20"/>
        </w:rPr>
        <w:t xml:space="preserve"> načrti in opisi varnostnih sistemov, namenjeni preprečevanju kaznivih dejanj, ne smejo biti javni in na voljo morebitnim napadalcem, še več, biti morajo tajni in tudi ustrezno zavarovani, da ne pride do morebitnih zlorab in posledično celo do kaznivih dejanj, ki bi lahko imel</w:t>
      </w:r>
      <w:r>
        <w:rPr>
          <w:rFonts w:cs="Arial"/>
          <w:sz w:val="20"/>
        </w:rPr>
        <w:t>a</w:t>
      </w:r>
      <w:r w:rsidRPr="006D0C4B">
        <w:rPr>
          <w:rFonts w:cs="Arial"/>
          <w:sz w:val="20"/>
        </w:rPr>
        <w:t xml:space="preserve"> hude in nesprejemljive radiološke posledice za ljudi in okolje.</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103. členu:</w:t>
      </w:r>
    </w:p>
    <w:p w:rsidR="00D461C6" w:rsidRPr="006D0C4B" w:rsidRDefault="00D461C6" w:rsidP="00D461C6">
      <w:pPr>
        <w:spacing w:after="120"/>
        <w:rPr>
          <w:rFonts w:cs="Arial"/>
          <w:sz w:val="20"/>
        </w:rPr>
      </w:pPr>
      <w:r w:rsidRPr="006D0C4B">
        <w:rPr>
          <w:rFonts w:cs="Arial"/>
          <w:sz w:val="20"/>
        </w:rPr>
        <w:t xml:space="preserve">Predlagani člen o odlagališčih je vsebinsko enak 73. členu zdaj veljavnega ZVSIJV </w:t>
      </w:r>
      <w:r>
        <w:rPr>
          <w:rFonts w:cs="Arial"/>
          <w:sz w:val="20"/>
        </w:rPr>
        <w:t>ter</w:t>
      </w:r>
      <w:r w:rsidRPr="006D0C4B">
        <w:rPr>
          <w:rFonts w:cs="Arial"/>
          <w:sz w:val="20"/>
        </w:rPr>
        <w:t xml:space="preserve"> določa </w:t>
      </w:r>
      <w:r w:rsidRPr="006D0C4B">
        <w:rPr>
          <w:rFonts w:cs="Arial"/>
          <w:sz w:val="20"/>
        </w:rPr>
        <w:lastRenderedPageBreak/>
        <w:t xml:space="preserve">posebnosti te vrste jedrskih in sevalnih objektov, saj so to edini objekti, </w:t>
      </w:r>
      <w:r>
        <w:rPr>
          <w:rFonts w:cs="Arial"/>
          <w:sz w:val="20"/>
        </w:rPr>
        <w:t>pri katerih</w:t>
      </w:r>
      <w:r w:rsidRPr="006D0C4B">
        <w:rPr>
          <w:rFonts w:cs="Arial"/>
          <w:sz w:val="20"/>
        </w:rPr>
        <w:t xml:space="preserve"> bo </w:t>
      </w:r>
      <w:r>
        <w:rPr>
          <w:rFonts w:cs="Arial"/>
          <w:sz w:val="20"/>
        </w:rPr>
        <w:t>treba</w:t>
      </w:r>
      <w:r w:rsidRPr="006D0C4B">
        <w:rPr>
          <w:rFonts w:cs="Arial"/>
          <w:sz w:val="20"/>
        </w:rPr>
        <w:t xml:space="preserve"> zagotavljati dolgoročn</w:t>
      </w:r>
      <w:r>
        <w:rPr>
          <w:rFonts w:cs="Arial"/>
          <w:sz w:val="20"/>
        </w:rPr>
        <w:t>i</w:t>
      </w:r>
      <w:r w:rsidRPr="006D0C4B">
        <w:rPr>
          <w:rFonts w:cs="Arial"/>
          <w:sz w:val="20"/>
        </w:rPr>
        <w:t xml:space="preserve"> nadzor. Glede na naravo radionuklidov in njihov razpad v jedrski zakonodaji dolgoročnost pomeni vsaj stoletja, kar pomeni, da se na zaprta odlagališča ne bo smelo nikoli po</w:t>
      </w:r>
      <w:r>
        <w:rPr>
          <w:rFonts w:cs="Arial"/>
          <w:sz w:val="20"/>
        </w:rPr>
        <w:t>polnoma</w:t>
      </w:r>
      <w:r w:rsidRPr="006D0C4B">
        <w:rPr>
          <w:rFonts w:cs="Arial"/>
          <w:sz w:val="20"/>
        </w:rPr>
        <w:t xml:space="preserve"> pozabiti. Če se pri drugih objektih po koncu razgradnje vzpostavi t.</w:t>
      </w:r>
      <w:r>
        <w:rPr>
          <w:rFonts w:cs="Arial"/>
          <w:sz w:val="20"/>
        </w:rPr>
        <w:t> </w:t>
      </w:r>
      <w:r w:rsidRPr="006D0C4B">
        <w:rPr>
          <w:rFonts w:cs="Arial"/>
          <w:sz w:val="20"/>
        </w:rPr>
        <w:t>i.</w:t>
      </w:r>
      <w:r>
        <w:rPr>
          <w:rFonts w:cs="Arial"/>
          <w:sz w:val="20"/>
        </w:rPr>
        <w:t> </w:t>
      </w:r>
      <w:r w:rsidRPr="006D0C4B">
        <w:rPr>
          <w:rFonts w:cs="Arial"/>
          <w:sz w:val="20"/>
        </w:rPr>
        <w:t xml:space="preserve">zeleno </w:t>
      </w:r>
      <w:r>
        <w:rPr>
          <w:rFonts w:cs="Arial"/>
          <w:sz w:val="20"/>
        </w:rPr>
        <w:t>območje</w:t>
      </w:r>
      <w:r w:rsidRPr="006D0C4B">
        <w:rPr>
          <w:rFonts w:cs="Arial"/>
          <w:sz w:val="20"/>
        </w:rPr>
        <w:t xml:space="preserve"> (»green field«), </w:t>
      </w:r>
      <w:r>
        <w:rPr>
          <w:rFonts w:cs="Arial"/>
          <w:sz w:val="20"/>
        </w:rPr>
        <w:t>na katerem</w:t>
      </w:r>
      <w:r w:rsidRPr="006D0C4B">
        <w:rPr>
          <w:rFonts w:cs="Arial"/>
          <w:sz w:val="20"/>
        </w:rPr>
        <w:t xml:space="preserve"> ni nobenih omejitev glede nadaljnje rabe prostora, pri zaprtih odlagališčih ni tako. Čeprav na </w:t>
      </w:r>
      <w:r>
        <w:rPr>
          <w:rFonts w:cs="Arial"/>
          <w:sz w:val="20"/>
        </w:rPr>
        <w:t>takih</w:t>
      </w:r>
      <w:r w:rsidRPr="006D0C4B">
        <w:rPr>
          <w:rFonts w:cs="Arial"/>
          <w:sz w:val="20"/>
        </w:rPr>
        <w:t xml:space="preserve"> odlagališčih </w:t>
      </w:r>
      <w:r>
        <w:rPr>
          <w:rFonts w:cs="Arial"/>
          <w:sz w:val="20"/>
        </w:rPr>
        <w:t>večinoma</w:t>
      </w:r>
      <w:r w:rsidRPr="006D0C4B">
        <w:rPr>
          <w:rFonts w:cs="Arial"/>
          <w:sz w:val="20"/>
        </w:rPr>
        <w:t xml:space="preserve"> ni neposredne nevarnosti </w:t>
      </w:r>
      <w:r>
        <w:rPr>
          <w:rFonts w:cs="Arial"/>
          <w:sz w:val="20"/>
        </w:rPr>
        <w:t>ali</w:t>
      </w:r>
      <w:r w:rsidRPr="006D0C4B">
        <w:rPr>
          <w:rFonts w:cs="Arial"/>
          <w:sz w:val="20"/>
        </w:rPr>
        <w:t xml:space="preserve"> povečanega sevanja, je treba take objekte vseeno vzdrževati</w:t>
      </w:r>
      <w:r>
        <w:rPr>
          <w:rFonts w:cs="Arial"/>
          <w:sz w:val="20"/>
        </w:rPr>
        <w:t xml:space="preserve"> in</w:t>
      </w:r>
      <w:r w:rsidRPr="006D0C4B">
        <w:rPr>
          <w:rFonts w:cs="Arial"/>
          <w:sz w:val="20"/>
        </w:rPr>
        <w:t xml:space="preserve"> na t</w:t>
      </w:r>
      <w:r>
        <w:rPr>
          <w:rFonts w:cs="Arial"/>
          <w:sz w:val="20"/>
        </w:rPr>
        <w:t>akih</w:t>
      </w:r>
      <w:r w:rsidRPr="006D0C4B">
        <w:rPr>
          <w:rFonts w:cs="Arial"/>
          <w:sz w:val="20"/>
        </w:rPr>
        <w:t xml:space="preserve"> območj</w:t>
      </w:r>
      <w:r>
        <w:rPr>
          <w:rFonts w:cs="Arial"/>
          <w:sz w:val="20"/>
        </w:rPr>
        <w:t>ih</w:t>
      </w:r>
      <w:r w:rsidRPr="006D0C4B">
        <w:rPr>
          <w:rFonts w:cs="Arial"/>
          <w:sz w:val="20"/>
        </w:rPr>
        <w:t xml:space="preserve"> dolgoročno izvajati monitoring</w:t>
      </w:r>
      <w:r>
        <w:rPr>
          <w:rFonts w:cs="Arial"/>
          <w:sz w:val="20"/>
        </w:rPr>
        <w:t xml:space="preserve"> radioaktivnosti zaprtega odlagališča</w:t>
      </w:r>
      <w:r w:rsidRPr="006D0C4B">
        <w:rPr>
          <w:rFonts w:cs="Arial"/>
          <w:sz w:val="20"/>
        </w:rPr>
        <w:t xml:space="preserve">, predvsem pa </w:t>
      </w:r>
      <w:r>
        <w:rPr>
          <w:rFonts w:cs="Arial"/>
          <w:sz w:val="20"/>
        </w:rPr>
        <w:t>so tam</w:t>
      </w:r>
      <w:r w:rsidRPr="006D0C4B">
        <w:rPr>
          <w:rFonts w:cs="Arial"/>
          <w:sz w:val="20"/>
        </w:rPr>
        <w:t xml:space="preserve"> </w:t>
      </w:r>
      <w:r>
        <w:rPr>
          <w:rFonts w:cs="Arial"/>
          <w:sz w:val="20"/>
        </w:rPr>
        <w:t xml:space="preserve">vedno </w:t>
      </w:r>
      <w:r w:rsidRPr="006D0C4B">
        <w:rPr>
          <w:rFonts w:cs="Arial"/>
          <w:sz w:val="20"/>
        </w:rPr>
        <w:t>omejitv</w:t>
      </w:r>
      <w:r>
        <w:rPr>
          <w:rFonts w:cs="Arial"/>
          <w:sz w:val="20"/>
        </w:rPr>
        <w:t>e</w:t>
      </w:r>
      <w:r w:rsidRPr="006D0C4B">
        <w:rPr>
          <w:rFonts w:cs="Arial"/>
          <w:sz w:val="20"/>
        </w:rPr>
        <w:t xml:space="preserve"> glede nadaljnje rabe prostora. </w:t>
      </w:r>
      <w:r>
        <w:rPr>
          <w:rFonts w:cs="Arial"/>
          <w:sz w:val="20"/>
        </w:rPr>
        <w:t>Ob u</w:t>
      </w:r>
      <w:r w:rsidRPr="006D0C4B">
        <w:rPr>
          <w:rFonts w:cs="Arial"/>
          <w:sz w:val="20"/>
        </w:rPr>
        <w:t>pošteva</w:t>
      </w:r>
      <w:r>
        <w:rPr>
          <w:rFonts w:cs="Arial"/>
          <w:sz w:val="20"/>
        </w:rPr>
        <w:t>n</w:t>
      </w:r>
      <w:r w:rsidRPr="006D0C4B">
        <w:rPr>
          <w:rFonts w:cs="Arial"/>
          <w:sz w:val="20"/>
        </w:rPr>
        <w:t>j</w:t>
      </w:r>
      <w:r>
        <w:rPr>
          <w:rFonts w:cs="Arial"/>
          <w:sz w:val="20"/>
        </w:rPr>
        <w:t>u</w:t>
      </w:r>
      <w:r w:rsidRPr="006D0C4B">
        <w:rPr>
          <w:rFonts w:cs="Arial"/>
          <w:sz w:val="20"/>
        </w:rPr>
        <w:t xml:space="preserve"> </w:t>
      </w:r>
      <w:r>
        <w:rPr>
          <w:rFonts w:cs="Arial"/>
          <w:sz w:val="20"/>
        </w:rPr>
        <w:t xml:space="preserve">vsega </w:t>
      </w:r>
      <w:r w:rsidRPr="006D0C4B">
        <w:rPr>
          <w:rFonts w:cs="Arial"/>
          <w:sz w:val="20"/>
        </w:rPr>
        <w:t>t</w:t>
      </w:r>
      <w:r>
        <w:rPr>
          <w:rFonts w:cs="Arial"/>
          <w:sz w:val="20"/>
        </w:rPr>
        <w:t>ega</w:t>
      </w:r>
      <w:r w:rsidRPr="006D0C4B">
        <w:rPr>
          <w:rFonts w:cs="Arial"/>
          <w:sz w:val="20"/>
        </w:rPr>
        <w:t>, predlagani 103. člen določa posebnosti glede varnostnih analiz odlagališč ter vsebino načrta dolgoročnega nadzora in vzdrževanja odlagališča po zaprtju.</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104. členu:</w:t>
      </w:r>
    </w:p>
    <w:p w:rsidR="00D461C6" w:rsidRPr="006D0C4B" w:rsidRDefault="00D461C6" w:rsidP="00D461C6">
      <w:pPr>
        <w:spacing w:after="120"/>
        <w:rPr>
          <w:rFonts w:cs="Arial"/>
          <w:sz w:val="20"/>
        </w:rPr>
      </w:pPr>
      <w:r w:rsidRPr="006D0C4B">
        <w:rPr>
          <w:rFonts w:cs="Arial"/>
          <w:sz w:val="20"/>
        </w:rPr>
        <w:t xml:space="preserve">Predlagani člen o drugih predpisih in smernicah je vsebinsko enak 74. členu zdaj veljavnega ZVSIJV in določa splošno pristojnost pristojnih ministrov, da s podzakonskimi akti uredijo določena področja, </w:t>
      </w:r>
      <w:r>
        <w:rPr>
          <w:rFonts w:cs="Arial"/>
          <w:sz w:val="20"/>
        </w:rPr>
        <w:t>če</w:t>
      </w:r>
      <w:r w:rsidRPr="006D0C4B">
        <w:rPr>
          <w:rFonts w:cs="Arial"/>
          <w:sz w:val="20"/>
        </w:rPr>
        <w:t xml:space="preserve"> bi bilo to potrebno za izvajanje zakona. </w:t>
      </w:r>
      <w:r>
        <w:rPr>
          <w:rFonts w:cs="Arial"/>
          <w:sz w:val="20"/>
        </w:rPr>
        <w:t>P</w:t>
      </w:r>
      <w:r w:rsidRPr="006D0C4B">
        <w:rPr>
          <w:rFonts w:cs="Arial"/>
          <w:sz w:val="20"/>
        </w:rPr>
        <w:t>redlagano</w:t>
      </w:r>
      <w:r>
        <w:rPr>
          <w:rFonts w:cs="Arial"/>
          <w:sz w:val="20"/>
        </w:rPr>
        <w:t xml:space="preserve"> je prav tako</w:t>
      </w:r>
      <w:r w:rsidRPr="006D0C4B">
        <w:rPr>
          <w:rFonts w:cs="Arial"/>
          <w:sz w:val="20"/>
        </w:rPr>
        <w:t xml:space="preserve">, da lahko tudi pristojna upravna organa (URSJV in URSVS) kot pomoč strankam objavljata neobvezna navodila, priporočila ali praktične smernice za pravilno izpolnjevanje predpisanih zahtev. Glede na to, da je področje jedrske in sevalne varnosti tehnično zelo zapleteno, so lahko tovrstne smernice </w:t>
      </w:r>
      <w:r>
        <w:rPr>
          <w:rFonts w:cs="Arial"/>
          <w:sz w:val="20"/>
        </w:rPr>
        <w:t xml:space="preserve">v </w:t>
      </w:r>
      <w:r w:rsidRPr="006D0C4B">
        <w:rPr>
          <w:rFonts w:cs="Arial"/>
          <w:sz w:val="20"/>
        </w:rPr>
        <w:t>velik</w:t>
      </w:r>
      <w:r>
        <w:rPr>
          <w:rFonts w:cs="Arial"/>
          <w:sz w:val="20"/>
        </w:rPr>
        <w:t>o</w:t>
      </w:r>
      <w:r w:rsidRPr="006D0C4B">
        <w:rPr>
          <w:rFonts w:cs="Arial"/>
          <w:sz w:val="20"/>
        </w:rPr>
        <w:t xml:space="preserve"> pomoč pri izpolnjevanju predpisanih dolžnosti. Izdajanje priporočil in smernic je zelo pogosta praksa pristojnih </w:t>
      </w:r>
      <w:r w:rsidRPr="00891109">
        <w:rPr>
          <w:rFonts w:cs="Arial"/>
          <w:sz w:val="20"/>
        </w:rPr>
        <w:t>regulatornih</w:t>
      </w:r>
      <w:r w:rsidRPr="006D0C4B">
        <w:rPr>
          <w:rFonts w:cs="Arial"/>
          <w:sz w:val="20"/>
        </w:rPr>
        <w:t xml:space="preserve"> organov po vsem svetu, tudi URSJV pa je doslej izdala že pet smernic kot pomoč na tehnično bolj zapletenih področjih jedrske in sevalne varnosti.</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105. in 106. členu:</w:t>
      </w:r>
    </w:p>
    <w:p w:rsidR="00D461C6" w:rsidRPr="006D0C4B" w:rsidRDefault="00D461C6" w:rsidP="00D461C6">
      <w:pPr>
        <w:spacing w:after="120"/>
        <w:rPr>
          <w:rFonts w:cs="Arial"/>
          <w:sz w:val="20"/>
        </w:rPr>
      </w:pPr>
      <w:r w:rsidRPr="006D0C4B">
        <w:rPr>
          <w:rFonts w:cs="Arial"/>
          <w:sz w:val="20"/>
        </w:rPr>
        <w:t>Predlagana člena, ki se nanašata na rudarsko področje, sta vsebinsko enaka 75. in 76. členu zdaj veljavnega ZVSIJV in določata posebnosti glede rudarskih objektov</w:t>
      </w:r>
      <w:r w:rsidRPr="006D0C4B">
        <w:t xml:space="preserve"> </w:t>
      </w:r>
      <w:r w:rsidRPr="006D0C4B">
        <w:rPr>
          <w:rFonts w:cs="Arial"/>
          <w:sz w:val="20"/>
        </w:rPr>
        <w:t xml:space="preserve">za pridobivanje ali opustitev pridobivanja jedrskih mineralnih surovin. Za te objekte se sicer </w:t>
      </w:r>
      <w:r w:rsidRPr="006C2911">
        <w:rPr>
          <w:rFonts w:cs="Arial"/>
          <w:sz w:val="20"/>
        </w:rPr>
        <w:t>primarno</w:t>
      </w:r>
      <w:r w:rsidRPr="006D0C4B">
        <w:rPr>
          <w:rFonts w:cs="Arial"/>
          <w:sz w:val="20"/>
        </w:rPr>
        <w:t xml:space="preserve"> uporablja rudarska zakonodaja, v</w:t>
      </w:r>
      <w:r>
        <w:rPr>
          <w:rFonts w:cs="Arial"/>
          <w:sz w:val="20"/>
        </w:rPr>
        <w:t xml:space="preserve"> </w:t>
      </w:r>
      <w:r w:rsidRPr="006D0C4B">
        <w:rPr>
          <w:rFonts w:cs="Arial"/>
          <w:sz w:val="20"/>
        </w:rPr>
        <w:t>teh dveh členih pa so določene posebnosti in dodatne zahteve, ki so povezane z jedrsko in sevalno varnostjo. Te posebnosti so enake tistim, ki so v predhodnih členih določene za jedrske in sevalne objekte kot posebne zahteve, dodane splošnim iz prostorske in gradbene zakonodaje.</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107. členu:</w:t>
      </w:r>
    </w:p>
    <w:p w:rsidR="00D461C6" w:rsidRPr="006D0C4B" w:rsidRDefault="00D461C6" w:rsidP="00D461C6">
      <w:pPr>
        <w:spacing w:after="120"/>
        <w:rPr>
          <w:rFonts w:cs="Arial"/>
          <w:sz w:val="20"/>
        </w:rPr>
      </w:pPr>
      <w:r w:rsidRPr="006D0C4B">
        <w:rPr>
          <w:rFonts w:cs="Arial"/>
          <w:sz w:val="20"/>
        </w:rPr>
        <w:t xml:space="preserve">Predlagani člen o izdaji mnenj in soglasij je vsebinsko enak 77. členu zdaj veljavnega ZVSIJV in določa roke za izdajo posameznih akcesornih aktov URSJV in URSVS k dovoljenjem po gradbeni ali rudarski zakonodaji. Ker gre za </w:t>
      </w:r>
      <w:r>
        <w:rPr>
          <w:rFonts w:cs="Arial"/>
          <w:sz w:val="20"/>
        </w:rPr>
        <w:t>večinoma</w:t>
      </w:r>
      <w:r w:rsidRPr="006D0C4B">
        <w:rPr>
          <w:rFonts w:cs="Arial"/>
          <w:sz w:val="20"/>
        </w:rPr>
        <w:t xml:space="preserve"> zelo zahtevne gradnje, je splošni rok za izdajo akcesornih aktov 90 dni, razen za gradnje na območju omejene rabe prostora, </w:t>
      </w:r>
      <w:r>
        <w:rPr>
          <w:rFonts w:cs="Arial"/>
          <w:sz w:val="20"/>
        </w:rPr>
        <w:t>za katere</w:t>
      </w:r>
      <w:r w:rsidRPr="006D0C4B">
        <w:rPr>
          <w:rFonts w:cs="Arial"/>
          <w:sz w:val="20"/>
        </w:rPr>
        <w:t xml:space="preserve"> je ta rok 30 dni. V tem primeru namreč ne gre za gradnjo jedrskih ali sevalnih objektov, zato je krajši rok primeren in ustrezen. </w:t>
      </w:r>
    </w:p>
    <w:p w:rsidR="00D461C6" w:rsidRPr="006D0C4B" w:rsidRDefault="00D461C6" w:rsidP="00D461C6">
      <w:pPr>
        <w:spacing w:after="120"/>
        <w:rPr>
          <w:rFonts w:cs="Arial"/>
          <w:sz w:val="20"/>
        </w:rPr>
      </w:pPr>
      <w:r w:rsidRPr="006D0C4B">
        <w:rPr>
          <w:rFonts w:cs="Arial"/>
          <w:sz w:val="20"/>
        </w:rPr>
        <w:t>Za strokovno najzahtevnejše in najdaljše upravne postopke, to je postopke izdajanja soglasja h</w:t>
      </w:r>
      <w:r>
        <w:rPr>
          <w:rFonts w:cs="Arial"/>
          <w:sz w:val="20"/>
        </w:rPr>
        <w:t> </w:t>
      </w:r>
      <w:r w:rsidRPr="006D0C4B">
        <w:rPr>
          <w:rFonts w:cs="Arial"/>
          <w:sz w:val="20"/>
        </w:rPr>
        <w:t>gradnji nove jedrske elektrarne ali odlagališča radioaktivnih odpadkov, pa je predviden dveletni rok za izdajo mnenja o jedrski ali sevalni varnosti za pridobitev gradbenega</w:t>
      </w:r>
      <w:r>
        <w:rPr>
          <w:rFonts w:cs="Arial"/>
          <w:sz w:val="20"/>
        </w:rPr>
        <w:t xml:space="preserve"> </w:t>
      </w:r>
      <w:r w:rsidRPr="006D0C4B">
        <w:rPr>
          <w:rFonts w:cs="Arial"/>
          <w:sz w:val="20"/>
        </w:rPr>
        <w:t>dovoljenja</w:t>
      </w:r>
      <w:r>
        <w:rPr>
          <w:rFonts w:cs="Arial"/>
          <w:sz w:val="20"/>
        </w:rPr>
        <w:t>,</w:t>
      </w:r>
      <w:r w:rsidRPr="006D0C4B">
        <w:t xml:space="preserve"> </w:t>
      </w:r>
      <w:r w:rsidRPr="006D0C4B">
        <w:rPr>
          <w:rFonts w:cs="Arial"/>
          <w:sz w:val="20"/>
        </w:rPr>
        <w:t>saj je celotna dokumentacija, ki je podlaga za soglasje o jedrski in sevalni varnosti</w:t>
      </w:r>
      <w:r>
        <w:rPr>
          <w:rFonts w:cs="Arial"/>
          <w:sz w:val="20"/>
        </w:rPr>
        <w:t>,</w:t>
      </w:r>
      <w:r w:rsidRPr="006D0C4B">
        <w:rPr>
          <w:rFonts w:cs="Arial"/>
          <w:sz w:val="20"/>
        </w:rPr>
        <w:t xml:space="preserve"> izjemno obširna, varnostni vidik gradnje novega jedrskega objekta pa prav tako izjemen. </w:t>
      </w:r>
      <w:r>
        <w:rPr>
          <w:rFonts w:cs="Arial"/>
          <w:sz w:val="20"/>
        </w:rPr>
        <w:t>P</w:t>
      </w:r>
      <w:r w:rsidRPr="006D0C4B">
        <w:rPr>
          <w:rFonts w:cs="Arial"/>
          <w:sz w:val="20"/>
        </w:rPr>
        <w:t xml:space="preserve">redlagana </w:t>
      </w:r>
      <w:r>
        <w:rPr>
          <w:rFonts w:cs="Arial"/>
          <w:sz w:val="20"/>
        </w:rPr>
        <w:t xml:space="preserve">je </w:t>
      </w:r>
      <w:r w:rsidRPr="006D0C4B">
        <w:rPr>
          <w:rFonts w:cs="Arial"/>
          <w:sz w:val="20"/>
        </w:rPr>
        <w:t xml:space="preserve">možnost izjeme od zahtev ZUP, da bi organi obravnavali </w:t>
      </w:r>
      <w:r>
        <w:rPr>
          <w:rFonts w:cs="Arial"/>
          <w:sz w:val="20"/>
        </w:rPr>
        <w:t xml:space="preserve">samo </w:t>
      </w:r>
      <w:r w:rsidRPr="006D0C4B">
        <w:rPr>
          <w:rFonts w:cs="Arial"/>
          <w:sz w:val="20"/>
        </w:rPr>
        <w:t xml:space="preserve">formalno popolne vloge, </w:t>
      </w:r>
      <w:r>
        <w:rPr>
          <w:rFonts w:cs="Arial"/>
          <w:sz w:val="20"/>
        </w:rPr>
        <w:t>in</w:t>
      </w:r>
      <w:r w:rsidRPr="006D0C4B">
        <w:rPr>
          <w:rFonts w:cs="Arial"/>
          <w:sz w:val="20"/>
        </w:rPr>
        <w:t xml:space="preserve"> do</w:t>
      </w:r>
      <w:r>
        <w:rPr>
          <w:rFonts w:cs="Arial"/>
          <w:sz w:val="20"/>
        </w:rPr>
        <w:t>voljeno</w:t>
      </w:r>
      <w:r w:rsidRPr="006D0C4B">
        <w:rPr>
          <w:rFonts w:cs="Arial"/>
          <w:sz w:val="20"/>
        </w:rPr>
        <w:t xml:space="preserve"> dostavljanje dokumentacije po delih. Tudi ta izjema ni nova, ampak je že vsebovana v 77. členu zdaj veljavnega ZVISJV. Glede na izkušnje drugih držav, </w:t>
      </w:r>
      <w:r>
        <w:rPr>
          <w:rFonts w:cs="Arial"/>
          <w:sz w:val="20"/>
        </w:rPr>
        <w:t>v katerih</w:t>
      </w:r>
      <w:r w:rsidRPr="006D0C4B">
        <w:rPr>
          <w:rFonts w:cs="Arial"/>
          <w:sz w:val="20"/>
        </w:rPr>
        <w:t xml:space="preserve"> gradijo nove jedrske elektrarne, so namreč postopki izdajanja soglasja upravnega organa, pristojnega za jedrsko varnost, za gradnjo nove jedrske elektrarne bistveno daljši od dveh let, </w:t>
      </w:r>
      <w:r w:rsidRPr="005B7A49">
        <w:rPr>
          <w:rFonts w:cs="Arial"/>
          <w:sz w:val="20"/>
        </w:rPr>
        <w:t>kolikor je predvideni rok</w:t>
      </w:r>
      <w:r w:rsidRPr="006D0C4B">
        <w:rPr>
          <w:rFonts w:cs="Arial"/>
          <w:sz w:val="20"/>
        </w:rPr>
        <w:t xml:space="preserve"> za izdajo soglasja po tem zakonu, pri čemer je treba upoštevati, da imajo ti organi bistveno večje kadrovske zmogljivosti kakor URSJV. Predlagana izjema bo olajšala postopek investitorju morebitne nove jedrske elektrarne </w:t>
      </w:r>
      <w:r>
        <w:rPr>
          <w:rFonts w:cs="Arial"/>
          <w:sz w:val="20"/>
        </w:rPr>
        <w:t>in</w:t>
      </w:r>
      <w:r w:rsidRPr="006D0C4B">
        <w:rPr>
          <w:rFonts w:cs="Arial"/>
          <w:sz w:val="20"/>
        </w:rPr>
        <w:t xml:space="preserve"> tudi upravnemu organu, roki za izdajo soglasja po prejemu popolne vloge pa bi se lahko </w:t>
      </w:r>
      <w:r>
        <w:rPr>
          <w:rFonts w:cs="Arial"/>
          <w:sz w:val="20"/>
        </w:rPr>
        <w:t>tako</w:t>
      </w:r>
      <w:r w:rsidRPr="006D0C4B">
        <w:rPr>
          <w:rFonts w:cs="Arial"/>
          <w:sz w:val="20"/>
        </w:rPr>
        <w:t xml:space="preserve"> bistveno skrajšali. Poleg tega bi imel investitor možnost racionaliz</w:t>
      </w:r>
      <w:r>
        <w:rPr>
          <w:rFonts w:cs="Arial"/>
          <w:sz w:val="20"/>
        </w:rPr>
        <w:t>irati</w:t>
      </w:r>
      <w:r w:rsidRPr="006D0C4B">
        <w:rPr>
          <w:rFonts w:cs="Arial"/>
          <w:sz w:val="20"/>
        </w:rPr>
        <w:t xml:space="preserve"> svoj</w:t>
      </w:r>
      <w:r>
        <w:rPr>
          <w:rFonts w:cs="Arial"/>
          <w:sz w:val="20"/>
        </w:rPr>
        <w:t>e</w:t>
      </w:r>
      <w:r w:rsidRPr="006D0C4B">
        <w:rPr>
          <w:rFonts w:cs="Arial"/>
          <w:sz w:val="20"/>
        </w:rPr>
        <w:t xml:space="preserve"> postopk</w:t>
      </w:r>
      <w:r>
        <w:rPr>
          <w:rFonts w:cs="Arial"/>
          <w:sz w:val="20"/>
        </w:rPr>
        <w:t>e</w:t>
      </w:r>
      <w:r w:rsidRPr="006D0C4B">
        <w:rPr>
          <w:rFonts w:cs="Arial"/>
          <w:sz w:val="20"/>
        </w:rPr>
        <w:t xml:space="preserve"> </w:t>
      </w:r>
      <w:r w:rsidRPr="005B7A49">
        <w:rPr>
          <w:rFonts w:cs="Arial"/>
          <w:sz w:val="20"/>
        </w:rPr>
        <w:t>za priprave na</w:t>
      </w:r>
      <w:r w:rsidRPr="006D0C4B">
        <w:rPr>
          <w:rFonts w:cs="Arial"/>
          <w:sz w:val="20"/>
        </w:rPr>
        <w:t xml:space="preserve"> gradnjo in s</w:t>
      </w:r>
      <w:r>
        <w:rPr>
          <w:rFonts w:cs="Arial"/>
          <w:sz w:val="20"/>
        </w:rPr>
        <w:t> </w:t>
      </w:r>
      <w:r w:rsidRPr="006D0C4B">
        <w:rPr>
          <w:rFonts w:cs="Arial"/>
          <w:sz w:val="20"/>
        </w:rPr>
        <w:t>tem občutn</w:t>
      </w:r>
      <w:r>
        <w:rPr>
          <w:rFonts w:cs="Arial"/>
          <w:sz w:val="20"/>
        </w:rPr>
        <w:t>o</w:t>
      </w:r>
      <w:r w:rsidRPr="006D0C4B">
        <w:rPr>
          <w:rFonts w:cs="Arial"/>
          <w:sz w:val="20"/>
        </w:rPr>
        <w:t xml:space="preserve"> skrajša</w:t>
      </w:r>
      <w:r>
        <w:rPr>
          <w:rFonts w:cs="Arial"/>
          <w:sz w:val="20"/>
        </w:rPr>
        <w:t>ti</w:t>
      </w:r>
      <w:r w:rsidRPr="006D0C4B">
        <w:rPr>
          <w:rFonts w:cs="Arial"/>
          <w:sz w:val="20"/>
        </w:rPr>
        <w:t xml:space="preserve"> rok</w:t>
      </w:r>
      <w:r>
        <w:rPr>
          <w:rFonts w:cs="Arial"/>
          <w:sz w:val="20"/>
        </w:rPr>
        <w:t>e</w:t>
      </w:r>
      <w:r w:rsidRPr="006D0C4B">
        <w:rPr>
          <w:rFonts w:cs="Arial"/>
          <w:sz w:val="20"/>
        </w:rPr>
        <w:t xml:space="preserve"> tako, da bi upravni organ pregledal in predhodno odobril vse tiste dele projekta</w:t>
      </w:r>
      <w:r>
        <w:rPr>
          <w:rFonts w:cs="Arial"/>
          <w:sz w:val="20"/>
        </w:rPr>
        <w:t> </w:t>
      </w:r>
      <w:r w:rsidRPr="006D0C4B">
        <w:rPr>
          <w:rFonts w:cs="Arial"/>
          <w:sz w:val="20"/>
        </w:rPr>
        <w:t>(na primer podatke o lokaciji, projektnih osnovah, povezavah z</w:t>
      </w:r>
      <w:r>
        <w:rPr>
          <w:rFonts w:cs="Arial"/>
          <w:sz w:val="20"/>
        </w:rPr>
        <w:t> </w:t>
      </w:r>
      <w:r w:rsidRPr="006D0C4B">
        <w:rPr>
          <w:rFonts w:cs="Arial"/>
          <w:sz w:val="20"/>
        </w:rPr>
        <w:t>elektroenergetskim sistemom ipd.), ki so že pripravljeni in n</w:t>
      </w:r>
      <w:r>
        <w:rPr>
          <w:rFonts w:cs="Arial"/>
          <w:sz w:val="20"/>
        </w:rPr>
        <w:t xml:space="preserve">iso </w:t>
      </w:r>
      <w:r w:rsidRPr="006D0C4B">
        <w:rPr>
          <w:rFonts w:cs="Arial"/>
          <w:sz w:val="20"/>
        </w:rPr>
        <w:t>sporni pred popolnim dokončanjem vse projektne dokumentacije.</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108. členu:</w:t>
      </w:r>
    </w:p>
    <w:p w:rsidR="00D461C6" w:rsidRPr="006D0C4B" w:rsidRDefault="00D461C6" w:rsidP="00D461C6">
      <w:pPr>
        <w:spacing w:after="120"/>
        <w:rPr>
          <w:rFonts w:cs="Arial"/>
          <w:sz w:val="20"/>
        </w:rPr>
      </w:pPr>
      <w:r w:rsidRPr="006D0C4B">
        <w:rPr>
          <w:rFonts w:cs="Arial"/>
          <w:sz w:val="20"/>
        </w:rPr>
        <w:t xml:space="preserve">Predlagani člen o poskusnem obratovanju sevalnega ali jedrskega objekta je vsebinsko enak 78. členu zdaj veljavnega ZVSIJV in določa pogoje za poskusno obratovanje teh objektov. Predlagana določba je usklajena z določbo tretjega odstavka 72. člena ZGO, ki določa, da je za jedrske in sevalne objekte </w:t>
      </w:r>
      <w:r>
        <w:rPr>
          <w:rFonts w:cs="Arial"/>
          <w:sz w:val="20"/>
        </w:rPr>
        <w:t>treba</w:t>
      </w:r>
      <w:r w:rsidRPr="006D0C4B">
        <w:rPr>
          <w:rFonts w:cs="Arial"/>
          <w:sz w:val="20"/>
        </w:rPr>
        <w:t xml:space="preserve"> zahtevi za izdajo uporabnega dovoljenja priložiti »soglasje organa, pristojnega za jedrsko varnost za začetek poskusnega obratovanja, kot ga določa predpis, ki ureja varstvo pred ionizirajočimi sevanji in jedrsko varnost«. Glede na to, da pride z</w:t>
      </w:r>
      <w:r>
        <w:rPr>
          <w:rFonts w:cs="Arial"/>
          <w:sz w:val="20"/>
        </w:rPr>
        <w:t> </w:t>
      </w:r>
      <w:r w:rsidRPr="006D0C4B">
        <w:rPr>
          <w:rFonts w:cs="Arial"/>
          <w:sz w:val="20"/>
        </w:rPr>
        <w:t>začetkom poskusnega obratovanja do verižne reakcije in posledične kontaminacije</w:t>
      </w:r>
      <w:r>
        <w:rPr>
          <w:rFonts w:cs="Arial"/>
          <w:sz w:val="20"/>
        </w:rPr>
        <w:t>,</w:t>
      </w:r>
      <w:r w:rsidRPr="006D0C4B">
        <w:rPr>
          <w:rFonts w:cs="Arial"/>
          <w:sz w:val="20"/>
        </w:rPr>
        <w:t xml:space="preserve"> gre za neke vrste nepovratno dejanje, zato je ta faza izjemno pomembna z vidika jedrske in sevalne varnosti objekta.</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 xml:space="preserve">K 109. </w:t>
      </w:r>
      <w:r>
        <w:rPr>
          <w:rFonts w:cs="Arial"/>
          <w:i/>
          <w:sz w:val="20"/>
        </w:rPr>
        <w:t xml:space="preserve">in 110. </w:t>
      </w:r>
      <w:r w:rsidRPr="006D0C4B">
        <w:rPr>
          <w:rFonts w:cs="Arial"/>
          <w:i/>
          <w:sz w:val="20"/>
        </w:rPr>
        <w:t>členu:</w:t>
      </w:r>
    </w:p>
    <w:p w:rsidR="00D461C6" w:rsidRPr="006D0C4B" w:rsidRDefault="00D461C6" w:rsidP="00D461C6">
      <w:pPr>
        <w:spacing w:after="120"/>
        <w:rPr>
          <w:rFonts w:cs="Arial"/>
          <w:sz w:val="20"/>
        </w:rPr>
      </w:pPr>
      <w:r w:rsidRPr="006D0C4B">
        <w:rPr>
          <w:rFonts w:cs="Arial"/>
          <w:sz w:val="20"/>
        </w:rPr>
        <w:t>Predlagani člen o dovoljenjih za sevalne ali jedrske objekte od obratovanja naprej je vsebinsko enak 79.</w:t>
      </w:r>
      <w:r>
        <w:rPr>
          <w:rFonts w:cs="Arial"/>
          <w:sz w:val="20"/>
        </w:rPr>
        <w:t xml:space="preserve"> in 80.</w:t>
      </w:r>
      <w:r w:rsidRPr="006D0C4B">
        <w:rPr>
          <w:rFonts w:cs="Arial"/>
          <w:sz w:val="20"/>
        </w:rPr>
        <w:t xml:space="preserve"> členu zdaj veljavnega ZVSIJV </w:t>
      </w:r>
      <w:r>
        <w:rPr>
          <w:rFonts w:cs="Arial"/>
          <w:sz w:val="20"/>
        </w:rPr>
        <w:t>ter</w:t>
      </w:r>
      <w:r w:rsidRPr="006D0C4B">
        <w:rPr>
          <w:rFonts w:cs="Arial"/>
          <w:sz w:val="20"/>
        </w:rPr>
        <w:t xml:space="preserve"> določa dovoljenja za jedrske in sevalne objekte po tem zakonu. Če v fazi načrtovanja in gradnje objekta ta zakon </w:t>
      </w:r>
      <w:r>
        <w:rPr>
          <w:rFonts w:cs="Arial"/>
          <w:sz w:val="20"/>
        </w:rPr>
        <w:t>samo</w:t>
      </w:r>
      <w:r w:rsidRPr="006D0C4B">
        <w:rPr>
          <w:rFonts w:cs="Arial"/>
          <w:sz w:val="20"/>
        </w:rPr>
        <w:t xml:space="preserve"> dopolnjuje splošne predpise o urejanju prostora in gradnji objektov, pa od obratovanja </w:t>
      </w:r>
      <w:r>
        <w:rPr>
          <w:rFonts w:cs="Arial"/>
          <w:sz w:val="20"/>
        </w:rPr>
        <w:t>naprej</w:t>
      </w:r>
      <w:r w:rsidRPr="006D0C4B">
        <w:rPr>
          <w:rFonts w:cs="Arial"/>
          <w:sz w:val="20"/>
        </w:rPr>
        <w:t xml:space="preserve"> celovito ureja pravice in obveznosti upravljavcev sevalnih ali jedrskih objektov. </w:t>
      </w:r>
      <w:r>
        <w:rPr>
          <w:rFonts w:cs="Arial"/>
          <w:sz w:val="20"/>
        </w:rPr>
        <w:t xml:space="preserve">V tem členu so določena vsa dovoljenja za vse pomembne faze v življenjskem ciklu različnih jedrskih in sevalnih objektov – začetek in konec obratovanja, začetek in konec razgradnje objekta ter primerljive faze odlagališč. Določeni so tudi pogoji za pridobitev teh dovoljenj, 110. člen pa končno opredeljuje še postopek in potrebno dokumentacijo za pridobitev dovoljenj. </w:t>
      </w:r>
    </w:p>
    <w:p w:rsidR="00D461C6" w:rsidRPr="006D0C4B"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11</w:t>
      </w:r>
      <w:r w:rsidRPr="00D45E9D">
        <w:rPr>
          <w:rFonts w:cs="Arial"/>
          <w:i/>
          <w:sz w:val="20"/>
        </w:rPr>
        <w:t>. členu:</w:t>
      </w:r>
    </w:p>
    <w:p w:rsidR="00D461C6" w:rsidRPr="00D45E9D" w:rsidRDefault="00D461C6" w:rsidP="00D461C6">
      <w:pPr>
        <w:spacing w:after="120"/>
        <w:rPr>
          <w:rFonts w:cs="Arial"/>
          <w:sz w:val="20"/>
        </w:rPr>
      </w:pPr>
      <w:r w:rsidRPr="00D45E9D">
        <w:rPr>
          <w:rFonts w:cs="Arial"/>
          <w:sz w:val="20"/>
        </w:rPr>
        <w:t xml:space="preserve">Predlagani člen o obratovanju sevalnega ali jedrskega objekta je vsebinsko enak </w:t>
      </w:r>
      <w:r>
        <w:rPr>
          <w:rFonts w:cs="Arial"/>
          <w:sz w:val="20"/>
        </w:rPr>
        <w:t>80</w:t>
      </w:r>
      <w:r w:rsidRPr="00D45E9D">
        <w:rPr>
          <w:rFonts w:cs="Arial"/>
          <w:sz w:val="20"/>
        </w:rPr>
        <w:t>.</w:t>
      </w:r>
      <w:r>
        <w:rPr>
          <w:rFonts w:cs="Arial"/>
          <w:sz w:val="20"/>
        </w:rPr>
        <w:t>a</w:t>
      </w:r>
      <w:r w:rsidRPr="00D45E9D">
        <w:rPr>
          <w:rFonts w:cs="Arial"/>
          <w:sz w:val="20"/>
        </w:rPr>
        <w:t xml:space="preserve"> členu zdaj veljavnega ZVSIJV in določa </w:t>
      </w:r>
      <w:r w:rsidRPr="00C828E0">
        <w:rPr>
          <w:rFonts w:cs="Arial"/>
          <w:sz w:val="20"/>
        </w:rPr>
        <w:t>temeljne pogoje varnega obratovanja sevalnega ali jedrskega objekta. Zahteve, določene v predlaganem členu, so povzete po temeljnih zahtevah varnega obratovanja jedrskih in sevalnih objektov priporočil WENRA in varnostnih standardov M</w:t>
      </w:r>
      <w:r>
        <w:rPr>
          <w:rFonts w:cs="Arial"/>
          <w:sz w:val="20"/>
        </w:rPr>
        <w:t>AAE</w:t>
      </w:r>
      <w:r w:rsidRPr="00C828E0">
        <w:rPr>
          <w:rFonts w:cs="Arial"/>
          <w:sz w:val="20"/>
        </w:rPr>
        <w:t xml:space="preserve">. Podrobnejše zahteve za varno obratovanje jedrskih in sevalnih objektov </w:t>
      </w:r>
      <w:r>
        <w:rPr>
          <w:rFonts w:cs="Arial"/>
          <w:sz w:val="20"/>
        </w:rPr>
        <w:t>so</w:t>
      </w:r>
      <w:r w:rsidRPr="00C828E0">
        <w:rPr>
          <w:rFonts w:cs="Arial"/>
          <w:sz w:val="20"/>
        </w:rPr>
        <w:t xml:space="preserve"> določene s</w:t>
      </w:r>
      <w:r>
        <w:rPr>
          <w:rFonts w:cs="Arial"/>
          <w:sz w:val="20"/>
        </w:rPr>
        <w:t> </w:t>
      </w:r>
      <w:r w:rsidRPr="00C828E0">
        <w:rPr>
          <w:rFonts w:cs="Arial"/>
          <w:sz w:val="20"/>
        </w:rPr>
        <w:t>podzakonskim predpisom</w:t>
      </w:r>
      <w:r w:rsidRPr="00D45E9D">
        <w:rPr>
          <w:rFonts w:cs="Arial"/>
          <w:sz w:val="20"/>
        </w:rPr>
        <w:t>.</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12</w:t>
      </w:r>
      <w:r w:rsidRPr="00D45E9D">
        <w:rPr>
          <w:rFonts w:cs="Arial"/>
          <w:i/>
          <w:sz w:val="20"/>
        </w:rPr>
        <w:t>. členu:</w:t>
      </w:r>
    </w:p>
    <w:p w:rsidR="00D461C6" w:rsidRPr="00C828E0" w:rsidRDefault="00D461C6" w:rsidP="00D461C6">
      <w:pPr>
        <w:spacing w:after="120"/>
        <w:rPr>
          <w:rFonts w:cs="Arial"/>
          <w:sz w:val="20"/>
        </w:rPr>
      </w:pPr>
      <w:r w:rsidRPr="00D45E9D">
        <w:rPr>
          <w:rFonts w:cs="Arial"/>
          <w:sz w:val="20"/>
        </w:rPr>
        <w:t xml:space="preserve">Predlagani člen o </w:t>
      </w:r>
      <w:r>
        <w:rPr>
          <w:rFonts w:cs="Arial"/>
          <w:sz w:val="20"/>
        </w:rPr>
        <w:t>občasnem varnostnem pregledu</w:t>
      </w:r>
      <w:r w:rsidRPr="00D45E9D">
        <w:rPr>
          <w:rFonts w:cs="Arial"/>
          <w:sz w:val="20"/>
        </w:rPr>
        <w:t xml:space="preserve"> je vsebinsko enak </w:t>
      </w:r>
      <w:r>
        <w:rPr>
          <w:rFonts w:cs="Arial"/>
          <w:sz w:val="20"/>
        </w:rPr>
        <w:t>81.</w:t>
      </w:r>
      <w:r w:rsidRPr="00D45E9D">
        <w:rPr>
          <w:rFonts w:cs="Arial"/>
          <w:sz w:val="20"/>
        </w:rPr>
        <w:t xml:space="preserve"> členu zdaj veljavnega ZVSIJV in določa </w:t>
      </w:r>
      <w:r>
        <w:rPr>
          <w:rFonts w:cs="Arial"/>
          <w:sz w:val="20"/>
        </w:rPr>
        <w:t xml:space="preserve">zahteve glede rednih obdobnih (desetletnih) celovitih varnostnih pregledov </w:t>
      </w:r>
      <w:r w:rsidRPr="00C828E0">
        <w:rPr>
          <w:rFonts w:cs="Arial"/>
          <w:sz w:val="20"/>
        </w:rPr>
        <w:t xml:space="preserve">sevalnega ali jedrskega objekta </w:t>
      </w:r>
      <w:r>
        <w:rPr>
          <w:rFonts w:cs="Arial"/>
          <w:sz w:val="20"/>
        </w:rPr>
        <w:t>(»periodic safety review«)</w:t>
      </w:r>
      <w:r w:rsidRPr="00D45E9D">
        <w:rPr>
          <w:rFonts w:cs="Arial"/>
          <w:sz w:val="20"/>
        </w:rPr>
        <w:t>.</w:t>
      </w:r>
      <w:r>
        <w:rPr>
          <w:rFonts w:cs="Arial"/>
          <w:sz w:val="20"/>
        </w:rPr>
        <w:t xml:space="preserve"> Gre za enega temeljnih institutov sevalne in jedrske varnosti</w:t>
      </w:r>
      <w:r w:rsidRPr="006F75CC">
        <w:rPr>
          <w:rFonts w:cs="Arial"/>
          <w:sz w:val="20"/>
        </w:rPr>
        <w:t xml:space="preserve">, ki je vključen zlasti v evropske pravne rede ter ima podlago v priporočilih WENRA in tudi v </w:t>
      </w:r>
      <w:r w:rsidRPr="00891109">
        <w:rPr>
          <w:rFonts w:cs="Arial"/>
          <w:sz w:val="20"/>
        </w:rPr>
        <w:t>d</w:t>
      </w:r>
      <w:r w:rsidRPr="006F75CC">
        <w:rPr>
          <w:rFonts w:cs="Arial"/>
          <w:sz w:val="20"/>
        </w:rPr>
        <w:t>irektivi o jedrski varnosti.</w:t>
      </w:r>
      <w:r>
        <w:rPr>
          <w:rFonts w:cs="Arial"/>
          <w:sz w:val="20"/>
        </w:rPr>
        <w:t xml:space="preserve"> </w:t>
      </w:r>
    </w:p>
    <w:p w:rsidR="00D461C6" w:rsidRPr="006D0C4B"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13</w:t>
      </w:r>
      <w:r w:rsidRPr="00D45E9D">
        <w:rPr>
          <w:rFonts w:cs="Arial"/>
          <w:i/>
          <w:sz w:val="20"/>
        </w:rPr>
        <w:t>. členu:</w:t>
      </w:r>
    </w:p>
    <w:p w:rsidR="00D461C6" w:rsidRDefault="00D461C6" w:rsidP="00D461C6">
      <w:pPr>
        <w:spacing w:after="120"/>
        <w:rPr>
          <w:rFonts w:cs="Arial"/>
          <w:sz w:val="20"/>
        </w:rPr>
      </w:pPr>
      <w:r w:rsidRPr="00D45E9D">
        <w:rPr>
          <w:rFonts w:cs="Arial"/>
          <w:sz w:val="20"/>
        </w:rPr>
        <w:t xml:space="preserve">Predlagani člen o </w:t>
      </w:r>
      <w:r>
        <w:rPr>
          <w:rFonts w:cs="Arial"/>
          <w:sz w:val="20"/>
        </w:rPr>
        <w:t>izrednem varnostnem pregledu</w:t>
      </w:r>
      <w:r w:rsidRPr="00D45E9D">
        <w:rPr>
          <w:rFonts w:cs="Arial"/>
          <w:sz w:val="20"/>
        </w:rPr>
        <w:t xml:space="preserve"> je </w:t>
      </w:r>
      <w:r>
        <w:rPr>
          <w:rFonts w:cs="Arial"/>
          <w:sz w:val="20"/>
        </w:rPr>
        <w:t>sicer nov, vsebinsko pa je že bil vključen v 81. </w:t>
      </w:r>
      <w:r w:rsidRPr="00646CFE">
        <w:rPr>
          <w:rFonts w:cs="Arial"/>
          <w:sz w:val="20"/>
        </w:rPr>
        <w:t>člen zdaj veljavnega ZVSIJV</w:t>
      </w:r>
      <w:r>
        <w:rPr>
          <w:rFonts w:cs="Arial"/>
          <w:sz w:val="20"/>
        </w:rPr>
        <w:t xml:space="preserve"> o občasnih varnostnih pregledih. Določbi sta zelo podobni, saj gre v obeh primerih za celovit in sistematičen pregled objekta, razlika je le v rednosti ali izrednosti. Medtem ko se občasni pregled izvaja na zahtevo stranke redno vsakih deset let, se izredni izvede po uradni dolžnosti v izrednih okoliščinah, kakršna je bila nesreča v Fukušimi. Čeprav je šlo v navedenem primeru za nesrečo na drugem koncu sveta in je bil vzrok za nesrečo cunami, ki v naši jedrski elektrarni objektivno ni mogoč, je ta dogodek kljub temu postavil toliko varnostnih vprašanj, da je bila potrebna izvedba izrednega varnostnega pregleda. V takih izjemnih okoliščinah mora pristojni upravni organ imeti možnost zahtevati izredni varnostni pregled in hkrati po potrebi začasno celo spremeniti obratovalno dovoljenje</w:t>
      </w:r>
      <w:r w:rsidRPr="004301FC">
        <w:rPr>
          <w:rFonts w:cs="Arial"/>
          <w:sz w:val="20"/>
        </w:rPr>
        <w:t xml:space="preserve"> sevalnega ali jedrskega objekta</w:t>
      </w:r>
      <w:r>
        <w:rPr>
          <w:rFonts w:cs="Arial"/>
          <w:sz w:val="20"/>
        </w:rPr>
        <w:t>. Izredni dogodek v jedrskem objektu ima lahko namreč tako široke in usodne posledice, da so taki ukrepi v določenih primerih upravičeni.</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14</w:t>
      </w:r>
      <w:r w:rsidRPr="00D45E9D">
        <w:rPr>
          <w:rFonts w:cs="Arial"/>
          <w:i/>
          <w:sz w:val="20"/>
        </w:rPr>
        <w:t>. členu:</w:t>
      </w:r>
    </w:p>
    <w:p w:rsidR="00D461C6" w:rsidRPr="00C828E0" w:rsidRDefault="00D461C6" w:rsidP="00D461C6">
      <w:pPr>
        <w:spacing w:after="120"/>
        <w:rPr>
          <w:rFonts w:cs="Arial"/>
          <w:sz w:val="20"/>
        </w:rPr>
      </w:pPr>
      <w:r w:rsidRPr="00D45E9D">
        <w:rPr>
          <w:rFonts w:cs="Arial"/>
          <w:sz w:val="20"/>
        </w:rPr>
        <w:t xml:space="preserve">Predlagani člen o </w:t>
      </w:r>
      <w:r>
        <w:rPr>
          <w:rFonts w:cs="Arial"/>
          <w:sz w:val="20"/>
        </w:rPr>
        <w:t>poročilu o občasnem ali izrednem varnostnem pregledu</w:t>
      </w:r>
      <w:r w:rsidRPr="00D45E9D">
        <w:rPr>
          <w:rFonts w:cs="Arial"/>
          <w:sz w:val="20"/>
        </w:rPr>
        <w:t xml:space="preserve"> je vsebinsko enak </w:t>
      </w:r>
      <w:r>
        <w:rPr>
          <w:rFonts w:cs="Arial"/>
          <w:sz w:val="20"/>
        </w:rPr>
        <w:t>82. </w:t>
      </w:r>
      <w:r w:rsidRPr="00D45E9D">
        <w:rPr>
          <w:rFonts w:cs="Arial"/>
          <w:sz w:val="20"/>
        </w:rPr>
        <w:t xml:space="preserve">členu zdaj veljavnega ZVSIJV </w:t>
      </w:r>
      <w:r>
        <w:rPr>
          <w:rFonts w:cs="Arial"/>
          <w:sz w:val="20"/>
        </w:rPr>
        <w:t>ter</w:t>
      </w:r>
      <w:r w:rsidRPr="00D45E9D">
        <w:rPr>
          <w:rFonts w:cs="Arial"/>
          <w:sz w:val="20"/>
        </w:rPr>
        <w:t xml:space="preserve"> določa </w:t>
      </w:r>
      <w:r>
        <w:rPr>
          <w:rFonts w:cs="Arial"/>
          <w:sz w:val="20"/>
        </w:rPr>
        <w:t xml:space="preserve">zahteve glede vsebine in postopka poročanja o izvedbi </w:t>
      </w:r>
      <w:r>
        <w:rPr>
          <w:rFonts w:cs="Arial"/>
          <w:sz w:val="20"/>
        </w:rPr>
        <w:lastRenderedPageBreak/>
        <w:t>varnostnega pregleda jedrskega ali sevalnega objekta. Pomembna je zlasti določba, da je potrjeno poročilo o rednem občasnem varnostnem pregledu pogoj za podaljšanje obratovalnega dovoljenja. Veljavnost obratovalnega dovoljenja jedrskega ali sevalnega dovoljenja je tako omejena na deset let, uspešen pregled in ugotovljena celovita sevalna in jedrska varnost objekta pa sta pogoja za nadaljevanje obratovanja ali podaljšanje obratovalnega dovoljenja.</w:t>
      </w:r>
    </w:p>
    <w:p w:rsidR="00D461C6" w:rsidRPr="00C828E0"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115. členu:</w:t>
      </w:r>
    </w:p>
    <w:p w:rsidR="00D461C6" w:rsidRPr="008B657D" w:rsidRDefault="00D461C6" w:rsidP="00D461C6">
      <w:pPr>
        <w:spacing w:after="120"/>
        <w:rPr>
          <w:rFonts w:cs="Arial"/>
          <w:sz w:val="20"/>
        </w:rPr>
      </w:pPr>
      <w:r w:rsidRPr="008B657D">
        <w:rPr>
          <w:rFonts w:cs="Arial"/>
          <w:sz w:val="20"/>
        </w:rPr>
        <w:t xml:space="preserve">Predlagani člen o </w:t>
      </w:r>
      <w:r>
        <w:rPr>
          <w:rFonts w:cs="Arial"/>
          <w:sz w:val="20"/>
        </w:rPr>
        <w:t>razširjenih projektnih osnovah</w:t>
      </w:r>
      <w:r w:rsidRPr="008B657D">
        <w:rPr>
          <w:rFonts w:cs="Arial"/>
          <w:sz w:val="20"/>
        </w:rPr>
        <w:t xml:space="preserve"> jedrskega objekta je vsebinsko enak 82.</w:t>
      </w:r>
      <w:r>
        <w:rPr>
          <w:rFonts w:cs="Arial"/>
          <w:sz w:val="20"/>
        </w:rPr>
        <w:t>a</w:t>
      </w:r>
      <w:r w:rsidRPr="008B657D">
        <w:rPr>
          <w:rFonts w:cs="Arial"/>
          <w:sz w:val="20"/>
        </w:rPr>
        <w:t xml:space="preserve"> členu zdaj veljavnega ZVSIJV</w:t>
      </w:r>
      <w:r>
        <w:rPr>
          <w:rFonts w:cs="Arial"/>
          <w:sz w:val="20"/>
        </w:rPr>
        <w:t xml:space="preserve"> ter </w:t>
      </w:r>
      <w:r w:rsidRPr="008B657D">
        <w:rPr>
          <w:rFonts w:cs="Arial"/>
          <w:sz w:val="20"/>
        </w:rPr>
        <w:t>v skladu z najnovejšimi dognanji po jedrski nesreči v Fukušimi in opravljenih stresnih testih v Evropi določa zahteve glede razširjenih projektnih osnov jedrskega objekta.</w:t>
      </w:r>
    </w:p>
    <w:p w:rsidR="00D461C6" w:rsidRPr="008B657D"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11</w:t>
      </w:r>
      <w:r>
        <w:rPr>
          <w:rFonts w:cs="Arial"/>
          <w:i/>
          <w:sz w:val="20"/>
        </w:rPr>
        <w:t>6</w:t>
      </w:r>
      <w:r w:rsidRPr="00D45E9D">
        <w:rPr>
          <w:rFonts w:cs="Arial"/>
          <w:i/>
          <w:sz w:val="20"/>
        </w:rPr>
        <w:t>. členu:</w:t>
      </w:r>
    </w:p>
    <w:p w:rsidR="00D461C6" w:rsidRDefault="00D461C6" w:rsidP="00D461C6">
      <w:pPr>
        <w:spacing w:after="120"/>
        <w:rPr>
          <w:rFonts w:cs="Arial"/>
          <w:sz w:val="20"/>
        </w:rPr>
      </w:pPr>
      <w:r w:rsidRPr="008B657D">
        <w:rPr>
          <w:rFonts w:cs="Arial"/>
          <w:sz w:val="20"/>
        </w:rPr>
        <w:t xml:space="preserve">Predlagani člen o </w:t>
      </w:r>
      <w:r>
        <w:rPr>
          <w:rFonts w:cs="Arial"/>
          <w:sz w:val="20"/>
        </w:rPr>
        <w:t>odobravanju sprememb</w:t>
      </w:r>
      <w:r w:rsidRPr="008B657D">
        <w:rPr>
          <w:rFonts w:cs="Arial"/>
          <w:sz w:val="20"/>
        </w:rPr>
        <w:t xml:space="preserve"> </w:t>
      </w:r>
      <w:r>
        <w:rPr>
          <w:rFonts w:cs="Arial"/>
          <w:sz w:val="20"/>
        </w:rPr>
        <w:t>vsebinsko v pretežnem delu sledi 83</w:t>
      </w:r>
      <w:r w:rsidRPr="008B657D">
        <w:rPr>
          <w:rFonts w:cs="Arial"/>
          <w:sz w:val="20"/>
        </w:rPr>
        <w:t>. členu zdaj veljavnega ZVSIJV.</w:t>
      </w:r>
      <w:r>
        <w:rPr>
          <w:rFonts w:cs="Arial"/>
          <w:sz w:val="20"/>
        </w:rPr>
        <w:t xml:space="preserve"> Spremembe v jedrskem ali sevalnem objektu so še vedno razdeljene v tri vrste, predvidena pa sta tudi postopek in potrebna dokumentacija za vsako od treh kategorij. Glede na veljavni zakon je dodana določba, da so lahko spremembe začasne ali stalne in da je pri ocenjevanju treba </w:t>
      </w:r>
      <w:r w:rsidRPr="00F03012">
        <w:rPr>
          <w:rFonts w:cs="Arial"/>
          <w:sz w:val="20"/>
        </w:rPr>
        <w:t>uporabiti varnostne analize</w:t>
      </w:r>
      <w:r>
        <w:rPr>
          <w:rFonts w:cs="Arial"/>
          <w:sz w:val="20"/>
        </w:rPr>
        <w:t>. Oba instituta sta sicer že podrobneje opredeljena v podzakonskem aktu, vendar pa je bila zanju potrebna tudi zakonska podlaga.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11</w:t>
      </w:r>
      <w:r>
        <w:rPr>
          <w:rFonts w:cs="Arial"/>
          <w:i/>
          <w:sz w:val="20"/>
        </w:rPr>
        <w:t>7</w:t>
      </w:r>
      <w:r w:rsidRPr="00D45E9D">
        <w:rPr>
          <w:rFonts w:cs="Arial"/>
          <w:i/>
          <w:sz w:val="20"/>
        </w:rPr>
        <w:t>. členu:</w:t>
      </w:r>
    </w:p>
    <w:p w:rsidR="00D461C6" w:rsidRDefault="00D461C6" w:rsidP="00D461C6">
      <w:pPr>
        <w:spacing w:after="120"/>
        <w:rPr>
          <w:rFonts w:cs="Arial"/>
          <w:sz w:val="20"/>
        </w:rPr>
      </w:pPr>
      <w:r w:rsidRPr="008B657D">
        <w:rPr>
          <w:rFonts w:cs="Arial"/>
          <w:sz w:val="20"/>
        </w:rPr>
        <w:t xml:space="preserve">Predlagani člen o </w:t>
      </w:r>
      <w:r>
        <w:rPr>
          <w:rFonts w:cs="Arial"/>
          <w:sz w:val="20"/>
        </w:rPr>
        <w:t>odobravanju pomembnih sprememb</w:t>
      </w:r>
      <w:r w:rsidRPr="008B657D">
        <w:rPr>
          <w:rFonts w:cs="Arial"/>
          <w:sz w:val="20"/>
        </w:rPr>
        <w:t xml:space="preserve"> je vsebinsko enak </w:t>
      </w:r>
      <w:r>
        <w:rPr>
          <w:rFonts w:cs="Arial"/>
          <w:sz w:val="20"/>
        </w:rPr>
        <w:t>84</w:t>
      </w:r>
      <w:r w:rsidRPr="008B657D">
        <w:rPr>
          <w:rFonts w:cs="Arial"/>
          <w:sz w:val="20"/>
        </w:rPr>
        <w:t>. členu zdaj veljavnega ZVSIJV</w:t>
      </w:r>
      <w:r>
        <w:rPr>
          <w:rFonts w:cs="Arial"/>
          <w:sz w:val="20"/>
        </w:rPr>
        <w:t xml:space="preserve"> in določa postopek za odobritev najpomembnejših sprememb v jedrskem ali sevalnem objektu (tretja kategorija). Prav tako</w:t>
      </w:r>
      <w:r w:rsidRPr="00BF796C">
        <w:rPr>
          <w:rFonts w:cs="Arial"/>
          <w:sz w:val="20"/>
        </w:rPr>
        <w:t xml:space="preserve"> je</w:t>
      </w:r>
      <w:r>
        <w:rPr>
          <w:rFonts w:cs="Arial"/>
          <w:sz w:val="20"/>
        </w:rPr>
        <w:t xml:space="preserve"> še naprej predvidena</w:t>
      </w:r>
      <w:r w:rsidRPr="00BF796C">
        <w:rPr>
          <w:rFonts w:cs="Arial"/>
          <w:sz w:val="20"/>
        </w:rPr>
        <w:t xml:space="preserve"> možnost, da organ, pristojen za jedrsko varnost</w:t>
      </w:r>
      <w:r>
        <w:rPr>
          <w:rFonts w:cs="Arial"/>
          <w:sz w:val="20"/>
        </w:rPr>
        <w:t>,</w:t>
      </w:r>
      <w:r w:rsidRPr="00BF796C">
        <w:rPr>
          <w:rFonts w:cs="Arial"/>
          <w:sz w:val="20"/>
        </w:rPr>
        <w:t xml:space="preserve"> začasno dovoli izvedbo nekaterih pripravljalnih del še pred pridobitvijo strokovnega mnenja. Upravljavci jedrskih in sevalnih objektov so </w:t>
      </w:r>
      <w:r>
        <w:rPr>
          <w:rFonts w:cs="Arial"/>
          <w:sz w:val="20"/>
        </w:rPr>
        <w:t xml:space="preserve">lahko </w:t>
      </w:r>
      <w:r w:rsidRPr="00BF796C">
        <w:rPr>
          <w:rFonts w:cs="Arial"/>
          <w:sz w:val="20"/>
        </w:rPr>
        <w:t>namreč v</w:t>
      </w:r>
      <w:r>
        <w:rPr>
          <w:rFonts w:cs="Arial"/>
          <w:sz w:val="20"/>
        </w:rPr>
        <w:t> </w:t>
      </w:r>
      <w:r w:rsidRPr="00BF796C">
        <w:rPr>
          <w:rFonts w:cs="Arial"/>
          <w:sz w:val="20"/>
        </w:rPr>
        <w:t xml:space="preserve">določenih primerih pri uvajanju sprememb zelo omejeni (izvajanje remonta v </w:t>
      </w:r>
      <w:r>
        <w:rPr>
          <w:rFonts w:cs="Arial"/>
          <w:sz w:val="20"/>
        </w:rPr>
        <w:t>natančno</w:t>
      </w:r>
      <w:r w:rsidRPr="00BF796C">
        <w:rPr>
          <w:rFonts w:cs="Arial"/>
          <w:sz w:val="20"/>
        </w:rPr>
        <w:t xml:space="preserve"> določenem </w:t>
      </w:r>
      <w:r>
        <w:rPr>
          <w:rFonts w:cs="Arial"/>
          <w:sz w:val="20"/>
        </w:rPr>
        <w:t>času</w:t>
      </w:r>
      <w:r w:rsidRPr="00BF796C">
        <w:rPr>
          <w:rFonts w:cs="Arial"/>
          <w:sz w:val="20"/>
        </w:rPr>
        <w:t>), za pripravo spremembe pa je potrebno veliko časa. Zato lahko uprava začasno dovoli izvajanje pripravljalnih del, ki so potrebna za poznejše uvajanje sprememb, ki so pomembne za jedrsko in sevalno varnost, če upravljavec dokaže, da taka dela ne ogrožajo jedrske in sevalne varnosti.</w:t>
      </w:r>
      <w:r>
        <w:rPr>
          <w:rFonts w:cs="Arial"/>
          <w:sz w:val="20"/>
        </w:rPr>
        <w:t xml:space="preserve"> Prav tako </w:t>
      </w:r>
      <w:r w:rsidRPr="00BF796C">
        <w:rPr>
          <w:rFonts w:cs="Arial"/>
          <w:sz w:val="20"/>
        </w:rPr>
        <w:t xml:space="preserve">je </w:t>
      </w:r>
      <w:r>
        <w:rPr>
          <w:rFonts w:cs="Arial"/>
          <w:sz w:val="20"/>
        </w:rPr>
        <w:t>predlagana</w:t>
      </w:r>
      <w:r w:rsidRPr="00BF796C">
        <w:rPr>
          <w:rFonts w:cs="Arial"/>
          <w:sz w:val="20"/>
        </w:rPr>
        <w:t xml:space="preserve"> določba, po kateri upravljavec lahko zahteva razveljavitev že odobrenih sprememb, ki so pomembne za jedrsko in sevalno varnost. Zaradi varstva javne koristi mora namreč upravljavec uvesti odobrene spremembe, ki so pomembne za jedrsko in sevalno varnost, razen če nastanejo nove okoliščine, zaradi katerih uvajanje te</w:t>
      </w:r>
      <w:r>
        <w:rPr>
          <w:rFonts w:cs="Arial"/>
          <w:sz w:val="20"/>
        </w:rPr>
        <w:t xml:space="preserve">h </w:t>
      </w:r>
      <w:r w:rsidRPr="00BF796C">
        <w:rPr>
          <w:rFonts w:cs="Arial"/>
          <w:sz w:val="20"/>
        </w:rPr>
        <w:t>sprememb ne</w:t>
      </w:r>
      <w:r>
        <w:rPr>
          <w:rFonts w:cs="Arial"/>
          <w:sz w:val="20"/>
        </w:rPr>
        <w:t xml:space="preserve"> bi bilo </w:t>
      </w:r>
      <w:r w:rsidRPr="00BF796C">
        <w:rPr>
          <w:rFonts w:cs="Arial"/>
          <w:sz w:val="20"/>
        </w:rPr>
        <w:t xml:space="preserve">primerno ali bi </w:t>
      </w:r>
      <w:r>
        <w:rPr>
          <w:rFonts w:cs="Arial"/>
          <w:sz w:val="20"/>
        </w:rPr>
        <w:t xml:space="preserve">lahko </w:t>
      </w:r>
      <w:r w:rsidRPr="00BF796C">
        <w:rPr>
          <w:rFonts w:cs="Arial"/>
          <w:sz w:val="20"/>
        </w:rPr>
        <w:t>negativn</w:t>
      </w:r>
      <w:r>
        <w:rPr>
          <w:rFonts w:cs="Arial"/>
          <w:sz w:val="20"/>
        </w:rPr>
        <w:t>o</w:t>
      </w:r>
      <w:r w:rsidRPr="00BF796C">
        <w:rPr>
          <w:rFonts w:cs="Arial"/>
          <w:sz w:val="20"/>
        </w:rPr>
        <w:t xml:space="preserve"> vplivalo na sevalno ali jedrsko varnost.</w:t>
      </w:r>
    </w:p>
    <w:p w:rsidR="00D461C6" w:rsidRPr="008B657D"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11</w:t>
      </w:r>
      <w:r>
        <w:rPr>
          <w:rFonts w:cs="Arial"/>
          <w:i/>
          <w:sz w:val="20"/>
        </w:rPr>
        <w:t>8</w:t>
      </w:r>
      <w:r w:rsidRPr="00D45E9D">
        <w:rPr>
          <w:rFonts w:cs="Arial"/>
          <w:i/>
          <w:sz w:val="20"/>
        </w:rPr>
        <w:t>. členu:</w:t>
      </w:r>
    </w:p>
    <w:p w:rsidR="00D461C6" w:rsidRPr="00A47239" w:rsidRDefault="00D461C6" w:rsidP="00D461C6">
      <w:pPr>
        <w:spacing w:after="120"/>
        <w:rPr>
          <w:rFonts w:cs="Arial"/>
          <w:sz w:val="20"/>
        </w:rPr>
      </w:pPr>
      <w:r w:rsidRPr="008B657D">
        <w:rPr>
          <w:rFonts w:cs="Arial"/>
          <w:sz w:val="20"/>
        </w:rPr>
        <w:t xml:space="preserve">Predlagani člen o </w:t>
      </w:r>
      <w:r>
        <w:rPr>
          <w:rFonts w:cs="Arial"/>
          <w:sz w:val="20"/>
        </w:rPr>
        <w:t>odobravanju začasne prekoračitve obratovalnih pogojev in omejitev je nov zakonski člen, saj je bilo tovrstno odobravanje urejeno le v podzakonskem aktu</w:t>
      </w:r>
      <w:r w:rsidRPr="00BF796C">
        <w:rPr>
          <w:rFonts w:cs="Arial"/>
          <w:sz w:val="20"/>
        </w:rPr>
        <w:t xml:space="preserve">. </w:t>
      </w:r>
      <w:r>
        <w:rPr>
          <w:rFonts w:cs="Arial"/>
          <w:sz w:val="20"/>
        </w:rPr>
        <w:t>Glede na to, da gre za odločanje o pravicah in obveznostih zavezancev po zakonu, je treba institut</w:t>
      </w:r>
      <w:r w:rsidRPr="00BF796C">
        <w:rPr>
          <w:rFonts w:cs="Arial"/>
          <w:sz w:val="20"/>
        </w:rPr>
        <w:t xml:space="preserve"> </w:t>
      </w:r>
      <w:r>
        <w:rPr>
          <w:rFonts w:cs="Arial"/>
          <w:sz w:val="20"/>
        </w:rPr>
        <w:t>od</w:t>
      </w:r>
      <w:r w:rsidRPr="00A47239">
        <w:rPr>
          <w:rFonts w:cs="Arial"/>
          <w:sz w:val="20"/>
        </w:rPr>
        <w:t>obrit</w:t>
      </w:r>
      <w:r>
        <w:rPr>
          <w:rFonts w:cs="Arial"/>
          <w:sz w:val="20"/>
        </w:rPr>
        <w:t>ve</w:t>
      </w:r>
      <w:r w:rsidRPr="00A47239">
        <w:rPr>
          <w:rFonts w:cs="Arial"/>
          <w:sz w:val="20"/>
        </w:rPr>
        <w:t xml:space="preserve"> začasne prekoračitve obratovalnih pogojev in omejitev</w:t>
      </w:r>
      <w:r>
        <w:rPr>
          <w:rFonts w:cs="Arial"/>
          <w:sz w:val="20"/>
        </w:rPr>
        <w:t xml:space="preserve"> ter pogoje za to opredeliti v zakonu, podzakonski akt pa bo </w:t>
      </w:r>
      <w:r w:rsidRPr="00A47239">
        <w:rPr>
          <w:rFonts w:cs="Arial"/>
          <w:sz w:val="20"/>
        </w:rPr>
        <w:t>določi</w:t>
      </w:r>
      <w:r>
        <w:rPr>
          <w:rFonts w:cs="Arial"/>
          <w:sz w:val="20"/>
        </w:rPr>
        <w:t>l</w:t>
      </w:r>
      <w:r w:rsidRPr="00A47239">
        <w:rPr>
          <w:rFonts w:cs="Arial"/>
          <w:sz w:val="20"/>
        </w:rPr>
        <w:t xml:space="preserve"> podrobnejše zahteve glede okoliščin, v katerih upravljavec objekta lahko zaprosi za začasno prekoračitev obratovalnih pogojev in omejitev</w:t>
      </w:r>
      <w:r>
        <w:rPr>
          <w:rFonts w:cs="Arial"/>
          <w:sz w:val="20"/>
        </w:rPr>
        <w:t>,</w:t>
      </w:r>
      <w:r w:rsidRPr="00A47239">
        <w:rPr>
          <w:rFonts w:cs="Arial"/>
          <w:sz w:val="20"/>
        </w:rPr>
        <w:t xml:space="preserve"> ter obliko in vsebino vloge</w:t>
      </w:r>
      <w:r>
        <w:rPr>
          <w:rFonts w:cs="Arial"/>
          <w:sz w:val="20"/>
        </w:rPr>
        <w:t>.</w:t>
      </w:r>
    </w:p>
    <w:p w:rsidR="00D461C6" w:rsidRPr="008B657D"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11</w:t>
      </w:r>
      <w:r>
        <w:rPr>
          <w:rFonts w:cs="Arial"/>
          <w:i/>
          <w:sz w:val="20"/>
        </w:rPr>
        <w:t>9</w:t>
      </w:r>
      <w:r w:rsidRPr="00D45E9D">
        <w:rPr>
          <w:rFonts w:cs="Arial"/>
          <w:i/>
          <w:sz w:val="20"/>
        </w:rPr>
        <w:t>. členu:</w:t>
      </w:r>
    </w:p>
    <w:p w:rsidR="00D461C6" w:rsidRPr="00A47239" w:rsidRDefault="00D461C6" w:rsidP="00D461C6">
      <w:pPr>
        <w:spacing w:after="120"/>
        <w:rPr>
          <w:rFonts w:cs="Arial"/>
          <w:sz w:val="20"/>
        </w:rPr>
      </w:pPr>
      <w:r w:rsidRPr="008B657D">
        <w:rPr>
          <w:rFonts w:cs="Arial"/>
          <w:sz w:val="20"/>
        </w:rPr>
        <w:t xml:space="preserve">Predlagani člen o </w:t>
      </w:r>
      <w:r w:rsidRPr="00A47239">
        <w:rPr>
          <w:rFonts w:cs="Arial"/>
          <w:sz w:val="20"/>
        </w:rPr>
        <w:t>izjemn</w:t>
      </w:r>
      <w:r>
        <w:rPr>
          <w:rFonts w:cs="Arial"/>
          <w:sz w:val="20"/>
        </w:rPr>
        <w:t>em</w:t>
      </w:r>
      <w:r w:rsidRPr="00A47239">
        <w:rPr>
          <w:rFonts w:cs="Arial"/>
          <w:sz w:val="20"/>
        </w:rPr>
        <w:t xml:space="preserve"> pregled</w:t>
      </w:r>
      <w:r>
        <w:rPr>
          <w:rFonts w:cs="Arial"/>
          <w:sz w:val="20"/>
        </w:rPr>
        <w:t>u</w:t>
      </w:r>
      <w:r w:rsidRPr="00A47239">
        <w:rPr>
          <w:rFonts w:cs="Arial"/>
          <w:sz w:val="20"/>
        </w:rPr>
        <w:t xml:space="preserve"> varnostnega poročila</w:t>
      </w:r>
      <w:r w:rsidRPr="008B657D">
        <w:rPr>
          <w:rFonts w:cs="Arial"/>
          <w:sz w:val="20"/>
        </w:rPr>
        <w:t xml:space="preserve"> je vsebinsko enak </w:t>
      </w:r>
      <w:r>
        <w:rPr>
          <w:rFonts w:cs="Arial"/>
          <w:sz w:val="20"/>
        </w:rPr>
        <w:t>86</w:t>
      </w:r>
      <w:r w:rsidRPr="008B657D">
        <w:rPr>
          <w:rFonts w:cs="Arial"/>
          <w:sz w:val="20"/>
        </w:rPr>
        <w:t>. členu zdaj veljavnega ZVSIJV</w:t>
      </w:r>
      <w:r>
        <w:rPr>
          <w:rFonts w:cs="Arial"/>
          <w:sz w:val="20"/>
        </w:rPr>
        <w:t xml:space="preserve"> ter določa pogoje in zahteve za </w:t>
      </w:r>
      <w:r w:rsidRPr="00A47239">
        <w:rPr>
          <w:rFonts w:cs="Arial"/>
          <w:sz w:val="20"/>
        </w:rPr>
        <w:t>izjemni pregled varnostnega poročila</w:t>
      </w:r>
      <w:r>
        <w:rPr>
          <w:rFonts w:cs="Arial"/>
          <w:sz w:val="20"/>
        </w:rPr>
        <w:t xml:space="preserve"> ter morebitne posledice glede na rezultate ocenjevanja.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20</w:t>
      </w:r>
      <w:r w:rsidRPr="00D45E9D">
        <w:rPr>
          <w:rFonts w:cs="Arial"/>
          <w:i/>
          <w:sz w:val="20"/>
        </w:rPr>
        <w:t>. členu:</w:t>
      </w:r>
    </w:p>
    <w:p w:rsidR="00D461C6" w:rsidRPr="001F5D53" w:rsidRDefault="00D461C6" w:rsidP="00D461C6">
      <w:pPr>
        <w:spacing w:after="120"/>
        <w:rPr>
          <w:rFonts w:cs="Arial"/>
          <w:sz w:val="20"/>
        </w:rPr>
      </w:pPr>
      <w:r w:rsidRPr="008B657D">
        <w:rPr>
          <w:rFonts w:cs="Arial"/>
          <w:sz w:val="20"/>
        </w:rPr>
        <w:t xml:space="preserve">Predlagani člen o </w:t>
      </w:r>
      <w:r>
        <w:rPr>
          <w:rFonts w:cs="Arial"/>
          <w:sz w:val="20"/>
        </w:rPr>
        <w:t>poročanju</w:t>
      </w:r>
      <w:r w:rsidRPr="008B657D">
        <w:rPr>
          <w:rFonts w:cs="Arial"/>
          <w:sz w:val="20"/>
        </w:rPr>
        <w:t xml:space="preserve"> je vsebinsko enak </w:t>
      </w:r>
      <w:r>
        <w:rPr>
          <w:rFonts w:cs="Arial"/>
          <w:sz w:val="20"/>
        </w:rPr>
        <w:t>87</w:t>
      </w:r>
      <w:r w:rsidRPr="008B657D">
        <w:rPr>
          <w:rFonts w:cs="Arial"/>
          <w:sz w:val="20"/>
        </w:rPr>
        <w:t>. členu zdaj veljavnega ZVSIJV</w:t>
      </w:r>
      <w:r>
        <w:rPr>
          <w:rFonts w:cs="Arial"/>
          <w:sz w:val="20"/>
        </w:rPr>
        <w:t xml:space="preserve"> in določa zahteve za poročanje upravljavcev sevalnih ali jedrskih objektov pristojnemu upravnemu organu. Predlagani člen predvideva redno in izredno poročanje, podrobnosti glede vsebine</w:t>
      </w:r>
      <w:r w:rsidRPr="001F5D53">
        <w:rPr>
          <w:rFonts w:cs="Arial"/>
          <w:sz w:val="20"/>
        </w:rPr>
        <w:t>, obseg</w:t>
      </w:r>
      <w:r>
        <w:rPr>
          <w:rFonts w:cs="Arial"/>
          <w:sz w:val="20"/>
        </w:rPr>
        <w:t xml:space="preserve">a, </w:t>
      </w:r>
      <w:r w:rsidRPr="001F5D53">
        <w:rPr>
          <w:rFonts w:cs="Arial"/>
          <w:sz w:val="20"/>
        </w:rPr>
        <w:t>pogost</w:t>
      </w:r>
      <w:r>
        <w:rPr>
          <w:rFonts w:cs="Arial"/>
          <w:sz w:val="20"/>
        </w:rPr>
        <w:t>n</w:t>
      </w:r>
      <w:r w:rsidRPr="001F5D53">
        <w:rPr>
          <w:rFonts w:cs="Arial"/>
          <w:sz w:val="20"/>
        </w:rPr>
        <w:t>ost</w:t>
      </w:r>
      <w:r>
        <w:rPr>
          <w:rFonts w:cs="Arial"/>
          <w:sz w:val="20"/>
        </w:rPr>
        <w:t>i in rokov</w:t>
      </w:r>
      <w:r w:rsidRPr="001F5D53">
        <w:rPr>
          <w:rFonts w:cs="Arial"/>
          <w:sz w:val="20"/>
        </w:rPr>
        <w:t xml:space="preserve"> </w:t>
      </w:r>
      <w:r w:rsidRPr="001F5D53">
        <w:rPr>
          <w:rFonts w:cs="Arial"/>
          <w:sz w:val="20"/>
        </w:rPr>
        <w:lastRenderedPageBreak/>
        <w:t>poročanja</w:t>
      </w:r>
      <w:r>
        <w:rPr>
          <w:rFonts w:cs="Arial"/>
          <w:sz w:val="20"/>
        </w:rPr>
        <w:t xml:space="preserve"> pa določa podzakonski predpis.</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2</w:t>
      </w:r>
      <w:r w:rsidRPr="00D45E9D">
        <w:rPr>
          <w:rFonts w:cs="Arial"/>
          <w:i/>
          <w:sz w:val="20"/>
        </w:rPr>
        <w:t>1. členu:</w:t>
      </w:r>
    </w:p>
    <w:p w:rsidR="00D461C6" w:rsidRPr="00A7769A" w:rsidRDefault="00D461C6" w:rsidP="00D461C6">
      <w:pPr>
        <w:spacing w:after="120"/>
        <w:rPr>
          <w:rFonts w:cs="Arial"/>
          <w:sz w:val="20"/>
        </w:rPr>
      </w:pPr>
      <w:r w:rsidRPr="008B657D">
        <w:rPr>
          <w:rFonts w:cs="Arial"/>
          <w:sz w:val="20"/>
        </w:rPr>
        <w:t xml:space="preserve">Predlagani člen o </w:t>
      </w:r>
      <w:r w:rsidRPr="001F5D53">
        <w:rPr>
          <w:rFonts w:cs="Arial"/>
          <w:sz w:val="20"/>
        </w:rPr>
        <w:t>ravnanj</w:t>
      </w:r>
      <w:r>
        <w:rPr>
          <w:rFonts w:cs="Arial"/>
          <w:sz w:val="20"/>
        </w:rPr>
        <w:t>u</w:t>
      </w:r>
      <w:r w:rsidRPr="001F5D53">
        <w:rPr>
          <w:rFonts w:cs="Arial"/>
          <w:sz w:val="20"/>
        </w:rPr>
        <w:t xml:space="preserve"> z radioaktivnimi odpadki in izrabljenim gorivom </w:t>
      </w:r>
      <w:r>
        <w:rPr>
          <w:rFonts w:cs="Arial"/>
          <w:sz w:val="20"/>
        </w:rPr>
        <w:t>vsebinsko v pretežnem delu sledi 93</w:t>
      </w:r>
      <w:r w:rsidRPr="008B657D">
        <w:rPr>
          <w:rFonts w:cs="Arial"/>
          <w:sz w:val="20"/>
        </w:rPr>
        <w:t>. členu zdaj veljavnega ZVSIJV.</w:t>
      </w:r>
      <w:r>
        <w:rPr>
          <w:rFonts w:cs="Arial"/>
          <w:sz w:val="20"/>
        </w:rPr>
        <w:t xml:space="preserve"> Določene so temeljne zaveze povzročiteljev radioaktivnih odpadkov. Vse zaveze povzročiteljev temeljijo na temeljnem načelu »povzročitelj plača« in subsidiarne odgovornosti države, ob tem pa še na načelih, značilnih za področje ravnanja z radioaktivnimi odpadki – prepoved prelaganja bremen na prihodnje generacije, nastajanje radioaktivnih odpadkov v kar najmanjših količinah, obvezno oddajanje </w:t>
      </w:r>
      <w:r w:rsidRPr="00A7769A">
        <w:rPr>
          <w:rFonts w:cs="Arial"/>
          <w:sz w:val="20"/>
        </w:rPr>
        <w:t>radioaktivnih odpadkov</w:t>
      </w:r>
      <w:r>
        <w:rPr>
          <w:rFonts w:cs="Arial"/>
          <w:sz w:val="20"/>
        </w:rPr>
        <w:t xml:space="preserve"> izvajalcu</w:t>
      </w:r>
      <w:r w:rsidR="004D6540">
        <w:rPr>
          <w:rFonts w:cs="Arial"/>
          <w:sz w:val="20"/>
        </w:rPr>
        <w:t xml:space="preserve"> obvezne državne gospodarske </w:t>
      </w:r>
      <w:r>
        <w:rPr>
          <w:rFonts w:cs="Arial"/>
          <w:sz w:val="20"/>
        </w:rPr>
        <w:t xml:space="preserve"> javne službe. Tako kot doslej bo ravnanje z radioaktivnimi odpadki podrobneje urejeno v podzakonskem aktu.</w:t>
      </w:r>
    </w:p>
    <w:p w:rsidR="00D461C6" w:rsidRPr="008B657D"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122. členu:</w:t>
      </w:r>
    </w:p>
    <w:p w:rsidR="00D461C6" w:rsidRDefault="00D461C6" w:rsidP="00D461C6">
      <w:pPr>
        <w:spacing w:after="120"/>
        <w:rPr>
          <w:rFonts w:cs="Arial"/>
          <w:sz w:val="20"/>
        </w:rPr>
      </w:pPr>
      <w:r w:rsidRPr="006E32C1">
        <w:rPr>
          <w:rFonts w:cs="Arial"/>
          <w:sz w:val="20"/>
        </w:rPr>
        <w:t xml:space="preserve">Predlagani člen o </w:t>
      </w:r>
      <w:r>
        <w:rPr>
          <w:rFonts w:cs="Arial"/>
          <w:sz w:val="20"/>
        </w:rPr>
        <w:t>izvajanju</w:t>
      </w:r>
      <w:r w:rsidR="004D6540">
        <w:rPr>
          <w:rFonts w:cs="Arial"/>
          <w:sz w:val="20"/>
        </w:rPr>
        <w:t xml:space="preserve"> obvezne državne gospodarske</w:t>
      </w:r>
      <w:r>
        <w:rPr>
          <w:rFonts w:cs="Arial"/>
          <w:sz w:val="20"/>
        </w:rPr>
        <w:t xml:space="preserve"> javne službe ravnanja </w:t>
      </w:r>
      <w:r w:rsidRPr="006E32C1">
        <w:rPr>
          <w:rFonts w:cs="Arial"/>
          <w:sz w:val="20"/>
        </w:rPr>
        <w:t>z radioaktivnimi odpadki vsebinsko v</w:t>
      </w:r>
      <w:r>
        <w:rPr>
          <w:rFonts w:cs="Arial"/>
          <w:sz w:val="20"/>
        </w:rPr>
        <w:t> </w:t>
      </w:r>
      <w:r w:rsidRPr="006E32C1">
        <w:rPr>
          <w:rFonts w:cs="Arial"/>
          <w:sz w:val="20"/>
        </w:rPr>
        <w:t>pretežnem delu sledi 9</w:t>
      </w:r>
      <w:r>
        <w:rPr>
          <w:rFonts w:cs="Arial"/>
          <w:sz w:val="20"/>
        </w:rPr>
        <w:t>5</w:t>
      </w:r>
      <w:r w:rsidRPr="006E32C1">
        <w:rPr>
          <w:rFonts w:cs="Arial"/>
          <w:sz w:val="20"/>
        </w:rPr>
        <w:t xml:space="preserve">. členu zdaj veljavnega ZVSIJV. Določene so </w:t>
      </w:r>
      <w:r>
        <w:rPr>
          <w:rFonts w:cs="Arial"/>
          <w:sz w:val="20"/>
        </w:rPr>
        <w:t>naloge, ki jih po tem zakonu opravlja izvajalec</w:t>
      </w:r>
      <w:r w:rsidR="004D6540">
        <w:rPr>
          <w:rFonts w:cs="Arial"/>
          <w:sz w:val="20"/>
        </w:rPr>
        <w:t xml:space="preserve"> obvezne državne gospodarske</w:t>
      </w:r>
      <w:r>
        <w:rPr>
          <w:rFonts w:cs="Arial"/>
          <w:sz w:val="20"/>
        </w:rPr>
        <w:t xml:space="preserve"> javne službe in način financiranja s strani povzročiteljev radioaktivnih odpadkov</w:t>
      </w:r>
      <w:r w:rsidRPr="006E32C1">
        <w:rPr>
          <w:rFonts w:cs="Arial"/>
          <w:sz w:val="20"/>
        </w:rPr>
        <w:t>.</w:t>
      </w:r>
      <w:r>
        <w:rPr>
          <w:rFonts w:cs="Arial"/>
          <w:sz w:val="20"/>
        </w:rPr>
        <w:t xml:space="preserve"> Na novo je določeno, da izvajalcu stroškovnik določi Vlada Republike Slovenije in da izvajalec </w:t>
      </w:r>
      <w:r w:rsidR="004D6540">
        <w:rPr>
          <w:rFonts w:cs="Arial"/>
          <w:sz w:val="20"/>
        </w:rPr>
        <w:t xml:space="preserve">obvezne državne gospodarske </w:t>
      </w:r>
      <w:r>
        <w:rPr>
          <w:rFonts w:cs="Arial"/>
          <w:sz w:val="20"/>
        </w:rPr>
        <w:t>javne službe kot oseba javnega prava v lasti Republike Slovenije sam krije stroške, ki jih ima v primeru prevzemanja in ravnanja z radioaktivnimi odpadki neznanega izvora. Dodana je še določba, da izvajalec</w:t>
      </w:r>
      <w:r w:rsidR="004D6540">
        <w:rPr>
          <w:rFonts w:cs="Arial"/>
          <w:sz w:val="20"/>
        </w:rPr>
        <w:t xml:space="preserve"> obvezne državne gospodarske</w:t>
      </w:r>
      <w:r>
        <w:rPr>
          <w:rFonts w:cs="Arial"/>
          <w:sz w:val="20"/>
        </w:rPr>
        <w:t xml:space="preserve"> javne službe skrbi tudi </w:t>
      </w:r>
      <w:r w:rsidRPr="006E32C1">
        <w:rPr>
          <w:rFonts w:cs="Arial"/>
          <w:sz w:val="20"/>
        </w:rPr>
        <w:t>za razvoj stroke na področju ravnanja z</w:t>
      </w:r>
      <w:r>
        <w:rPr>
          <w:rFonts w:cs="Arial"/>
          <w:sz w:val="20"/>
        </w:rPr>
        <w:t> </w:t>
      </w:r>
      <w:r w:rsidRPr="006E32C1">
        <w:rPr>
          <w:rFonts w:cs="Arial"/>
          <w:sz w:val="20"/>
        </w:rPr>
        <w:t xml:space="preserve">radioaktivnimi odpadki </w:t>
      </w:r>
      <w:r>
        <w:rPr>
          <w:rFonts w:cs="Arial"/>
          <w:sz w:val="20"/>
        </w:rPr>
        <w:t xml:space="preserve">v državi </w:t>
      </w:r>
      <w:r w:rsidRPr="00F66AF4">
        <w:rPr>
          <w:rFonts w:cs="Arial"/>
          <w:sz w:val="20"/>
        </w:rPr>
        <w:t>in iz mednarodnega okolja prenaša znanja s tega področja v Republiko Slovenijo. Gre namreč</w:t>
      </w:r>
      <w:r>
        <w:rPr>
          <w:rFonts w:cs="Arial"/>
          <w:sz w:val="20"/>
        </w:rPr>
        <w:t xml:space="preserve"> za osebo javnega prava, ki edina v državi izvaja tovrstno javno službo in je vpeta tudi v mednarodne projekte na tem področju v okviru Mednarodne agencije za atomsko energijo. Zato je zavezana pridobljena znanja iz mednarodnega okolja deliti z vsemi, ki jih zadeva področje varnega ravnanja z radioaktivnimi odpadki. </w:t>
      </w:r>
    </w:p>
    <w:p w:rsidR="00D461C6"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12</w:t>
      </w:r>
      <w:r>
        <w:rPr>
          <w:rFonts w:cs="Arial"/>
          <w:i/>
          <w:sz w:val="20"/>
        </w:rPr>
        <w:t>3</w:t>
      </w:r>
      <w:r w:rsidRPr="00312EC6">
        <w:rPr>
          <w:rFonts w:cs="Arial"/>
          <w:i/>
          <w:sz w:val="20"/>
        </w:rPr>
        <w:t>. členu:</w:t>
      </w:r>
    </w:p>
    <w:p w:rsidR="00D461C6" w:rsidRDefault="00D461C6" w:rsidP="00D461C6">
      <w:pPr>
        <w:spacing w:after="120"/>
        <w:rPr>
          <w:rFonts w:cs="Arial"/>
          <w:sz w:val="20"/>
        </w:rPr>
      </w:pPr>
      <w:r w:rsidRPr="006E32C1">
        <w:rPr>
          <w:rFonts w:cs="Arial"/>
          <w:sz w:val="20"/>
        </w:rPr>
        <w:t xml:space="preserve">Predlagani člen o </w:t>
      </w:r>
      <w:r>
        <w:rPr>
          <w:rFonts w:cs="Arial"/>
          <w:sz w:val="20"/>
        </w:rPr>
        <w:t>izvajanju dolgoročnega</w:t>
      </w:r>
      <w:r w:rsidRPr="00891D0A">
        <w:rPr>
          <w:rFonts w:cs="Arial"/>
          <w:sz w:val="20"/>
        </w:rPr>
        <w:t xml:space="preserve"> nadzor</w:t>
      </w:r>
      <w:r>
        <w:rPr>
          <w:rFonts w:cs="Arial"/>
          <w:sz w:val="20"/>
        </w:rPr>
        <w:t>a</w:t>
      </w:r>
      <w:r w:rsidRPr="00891D0A">
        <w:rPr>
          <w:rFonts w:cs="Arial"/>
          <w:sz w:val="20"/>
        </w:rPr>
        <w:t xml:space="preserve"> in vzdrževanj</w:t>
      </w:r>
      <w:r>
        <w:rPr>
          <w:rFonts w:cs="Arial"/>
          <w:sz w:val="20"/>
        </w:rPr>
        <w:t>a</w:t>
      </w:r>
      <w:r w:rsidRPr="00891D0A">
        <w:rPr>
          <w:rFonts w:cs="Arial"/>
          <w:sz w:val="20"/>
        </w:rPr>
        <w:t xml:space="preserve"> zaprtih odlagališč</w:t>
      </w:r>
      <w:r>
        <w:rPr>
          <w:rFonts w:cs="Arial"/>
          <w:sz w:val="20"/>
        </w:rPr>
        <w:t xml:space="preserve"> </w:t>
      </w:r>
      <w:r w:rsidRPr="008B657D">
        <w:rPr>
          <w:rFonts w:cs="Arial"/>
          <w:sz w:val="20"/>
        </w:rPr>
        <w:t xml:space="preserve">je vsebinsko enak </w:t>
      </w:r>
      <w:r>
        <w:rPr>
          <w:rFonts w:cs="Arial"/>
          <w:sz w:val="20"/>
        </w:rPr>
        <w:t>96</w:t>
      </w:r>
      <w:r w:rsidRPr="008B657D">
        <w:rPr>
          <w:rFonts w:cs="Arial"/>
          <w:sz w:val="20"/>
        </w:rPr>
        <w:t>. členu zdaj veljavnega ZVSIJV</w:t>
      </w:r>
      <w:r>
        <w:rPr>
          <w:rFonts w:cs="Arial"/>
          <w:sz w:val="20"/>
        </w:rPr>
        <w:t xml:space="preserve"> in določa posebnosti glede nalog izvajalca</w:t>
      </w:r>
      <w:r w:rsidR="004D6540">
        <w:rPr>
          <w:rFonts w:cs="Arial"/>
          <w:sz w:val="20"/>
        </w:rPr>
        <w:t xml:space="preserve"> obvezne državne gospodarske </w:t>
      </w:r>
      <w:r w:rsidRPr="00891D0A">
        <w:rPr>
          <w:rFonts w:cs="Arial"/>
          <w:sz w:val="20"/>
        </w:rPr>
        <w:t>javne službe ravnanja z radioaktivnimi odpadki</w:t>
      </w:r>
      <w:r>
        <w:rPr>
          <w:rFonts w:cs="Arial"/>
          <w:sz w:val="20"/>
        </w:rPr>
        <w:t xml:space="preserve"> v zvezi z dolgoročnim </w:t>
      </w:r>
      <w:r w:rsidRPr="00891D0A">
        <w:rPr>
          <w:rFonts w:cs="Arial"/>
          <w:sz w:val="20"/>
        </w:rPr>
        <w:t>nadzor</w:t>
      </w:r>
      <w:r>
        <w:rPr>
          <w:rFonts w:cs="Arial"/>
          <w:sz w:val="20"/>
        </w:rPr>
        <w:t>om</w:t>
      </w:r>
      <w:r w:rsidRPr="00891D0A">
        <w:rPr>
          <w:rFonts w:cs="Arial"/>
          <w:sz w:val="20"/>
        </w:rPr>
        <w:t xml:space="preserve"> in vzdrževanje</w:t>
      </w:r>
      <w:r>
        <w:rPr>
          <w:rFonts w:cs="Arial"/>
          <w:sz w:val="20"/>
        </w:rPr>
        <w:t>m</w:t>
      </w:r>
      <w:r w:rsidRPr="00891D0A">
        <w:rPr>
          <w:rFonts w:cs="Arial"/>
          <w:sz w:val="20"/>
        </w:rPr>
        <w:t xml:space="preserve"> zaprtih odlagališč</w:t>
      </w:r>
      <w:r>
        <w:rPr>
          <w:rFonts w:cs="Arial"/>
          <w:sz w:val="20"/>
        </w:rPr>
        <w:t>. Posebnosti glede dolgoročnega nadzora so bile že pojasnjene, zlasti njegova izjemna dolžina, ki se ne nanaša le na nekaj generacij, ampak vsaj na stoletja. Predlagani člen določa, kdaj izvajalec</w:t>
      </w:r>
      <w:r w:rsidR="004D6540">
        <w:rPr>
          <w:rFonts w:cs="Arial"/>
          <w:sz w:val="20"/>
        </w:rPr>
        <w:t xml:space="preserve"> obvezne državne gospodarske</w:t>
      </w:r>
      <w:r>
        <w:rPr>
          <w:rFonts w:cs="Arial"/>
          <w:sz w:val="20"/>
        </w:rPr>
        <w:t xml:space="preserve"> javne službe </w:t>
      </w:r>
      <w:r w:rsidRPr="00891D0A">
        <w:rPr>
          <w:rFonts w:cs="Arial"/>
          <w:sz w:val="20"/>
        </w:rPr>
        <w:t xml:space="preserve">začne izvajati dolgoročni nadzor in </w:t>
      </w:r>
      <w:r>
        <w:rPr>
          <w:rFonts w:cs="Arial"/>
          <w:sz w:val="20"/>
        </w:rPr>
        <w:t xml:space="preserve">vzdrževanje zaprtega odlagališča, da ga izvaja v skladu </w:t>
      </w:r>
      <w:r w:rsidRPr="00891D0A">
        <w:rPr>
          <w:rFonts w:cs="Arial"/>
          <w:sz w:val="20"/>
        </w:rPr>
        <w:t>s pogoji iz varnostnega poročila zaprtega odlagališča</w:t>
      </w:r>
      <w:r>
        <w:rPr>
          <w:rFonts w:cs="Arial"/>
          <w:sz w:val="20"/>
        </w:rPr>
        <w:t xml:space="preserve"> in da mora ob vsaki pomembnejši spremembi varnostno poročilo spremeniti v skladu z določbo zakona, ki ureja spremembe v jedrskem ali sevalnem objektu.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12</w:t>
      </w:r>
      <w:r>
        <w:rPr>
          <w:rFonts w:cs="Arial"/>
          <w:i/>
          <w:sz w:val="20"/>
        </w:rPr>
        <w:t>4</w:t>
      </w:r>
      <w:r w:rsidRPr="00D45E9D">
        <w:rPr>
          <w:rFonts w:cs="Arial"/>
          <w:i/>
          <w:sz w:val="20"/>
        </w:rPr>
        <w:t>. členu:</w:t>
      </w:r>
    </w:p>
    <w:p w:rsidR="00D461C6" w:rsidRDefault="00D461C6" w:rsidP="00D461C6">
      <w:pPr>
        <w:spacing w:after="120"/>
        <w:rPr>
          <w:rFonts w:cs="Arial"/>
          <w:sz w:val="20"/>
        </w:rPr>
      </w:pPr>
      <w:r w:rsidRPr="006E32C1">
        <w:rPr>
          <w:rFonts w:cs="Arial"/>
          <w:sz w:val="20"/>
        </w:rPr>
        <w:t xml:space="preserve">Predlagani člen o </w:t>
      </w:r>
      <w:r>
        <w:rPr>
          <w:rFonts w:cs="Arial"/>
          <w:sz w:val="20"/>
        </w:rPr>
        <w:t>nacionalnem</w:t>
      </w:r>
      <w:r w:rsidRPr="003873CC">
        <w:rPr>
          <w:rFonts w:cs="Arial"/>
          <w:sz w:val="20"/>
        </w:rPr>
        <w:t xml:space="preserve"> program</w:t>
      </w:r>
      <w:r>
        <w:rPr>
          <w:rFonts w:cs="Arial"/>
          <w:sz w:val="20"/>
        </w:rPr>
        <w:t>u</w:t>
      </w:r>
      <w:r w:rsidRPr="003873CC">
        <w:rPr>
          <w:rFonts w:cs="Arial"/>
          <w:sz w:val="20"/>
        </w:rPr>
        <w:t xml:space="preserve"> ravnanja z radioaktivnimi odpadki in izrabljenim gorivom </w:t>
      </w:r>
      <w:r w:rsidRPr="008B657D">
        <w:rPr>
          <w:rFonts w:cs="Arial"/>
          <w:sz w:val="20"/>
        </w:rPr>
        <w:t xml:space="preserve">je vsebinsko enak </w:t>
      </w:r>
      <w:r>
        <w:rPr>
          <w:rFonts w:cs="Arial"/>
          <w:sz w:val="20"/>
        </w:rPr>
        <w:t>98</w:t>
      </w:r>
      <w:r w:rsidRPr="008B657D">
        <w:rPr>
          <w:rFonts w:cs="Arial"/>
          <w:sz w:val="20"/>
        </w:rPr>
        <w:t>. členu zdaj veljavnega ZVSIJV</w:t>
      </w:r>
      <w:r>
        <w:rPr>
          <w:rFonts w:cs="Arial"/>
          <w:sz w:val="20"/>
        </w:rPr>
        <w:t xml:space="preserve"> in določa nosilce programa, obdobje, za katero se sprejema, obvezne sestavine in postopek sprejemanja. Določbe predlaganega člena v celoti temeljijo na zahtevah direktive o RAO, zlasti na 10. in 11. členu te, ki določata zahteve glede nacionalnih programov </w:t>
      </w:r>
      <w:r w:rsidRPr="003873CC">
        <w:rPr>
          <w:rFonts w:cs="Arial"/>
          <w:sz w:val="20"/>
        </w:rPr>
        <w:t>ravnanja z radioaktivnimi odpadki in izrabljenim gorivom.</w:t>
      </w:r>
      <w:r>
        <w:rPr>
          <w:rFonts w:cs="Arial"/>
          <w:sz w:val="20"/>
        </w:rPr>
        <w:t xml:space="preserve"> Ob tem je še treba omeniti, da je trenutno v veljavi </w:t>
      </w:r>
      <w:r w:rsidRPr="003873CC">
        <w:rPr>
          <w:rFonts w:cs="Arial"/>
          <w:sz w:val="20"/>
        </w:rPr>
        <w:t>Resolucija o</w:t>
      </w:r>
      <w:r>
        <w:rPr>
          <w:rFonts w:cs="Arial"/>
          <w:sz w:val="20"/>
        </w:rPr>
        <w:t> </w:t>
      </w:r>
      <w:r w:rsidRPr="003873CC">
        <w:rPr>
          <w:rFonts w:cs="Arial"/>
          <w:sz w:val="20"/>
        </w:rPr>
        <w:t>nacionalnem programu ravnanja z radioaktivnimi odpadki in izrabljenim gorivom za obdobje</w:t>
      </w:r>
      <w:r>
        <w:rPr>
          <w:rFonts w:cs="Arial"/>
          <w:sz w:val="20"/>
        </w:rPr>
        <w:t> </w:t>
      </w:r>
      <w:r w:rsidRPr="003873CC">
        <w:rPr>
          <w:rFonts w:cs="Arial"/>
          <w:sz w:val="20"/>
        </w:rPr>
        <w:t>2016–2025 (</w:t>
      </w:r>
      <w:r>
        <w:rPr>
          <w:rFonts w:cs="Arial"/>
          <w:sz w:val="20"/>
        </w:rPr>
        <w:t>Uradni list RS, št. 31/</w:t>
      </w:r>
      <w:r w:rsidRPr="003873CC">
        <w:rPr>
          <w:rFonts w:cs="Arial"/>
          <w:sz w:val="20"/>
        </w:rPr>
        <w:t>16)</w:t>
      </w:r>
      <w:r>
        <w:rPr>
          <w:rFonts w:cs="Arial"/>
          <w:sz w:val="20"/>
        </w:rPr>
        <w:t xml:space="preserve">, ki je bila sprejeta na podlagi že navedene vsebinsko enake določbe </w:t>
      </w:r>
      <w:r w:rsidRPr="003873CC">
        <w:rPr>
          <w:rFonts w:cs="Arial"/>
          <w:sz w:val="20"/>
        </w:rPr>
        <w:t>98. člen</w:t>
      </w:r>
      <w:r>
        <w:rPr>
          <w:rFonts w:cs="Arial"/>
          <w:sz w:val="20"/>
        </w:rPr>
        <w:t>a</w:t>
      </w:r>
      <w:r w:rsidRPr="003873CC">
        <w:rPr>
          <w:rFonts w:cs="Arial"/>
          <w:sz w:val="20"/>
        </w:rPr>
        <w:t xml:space="preserve"> zdaj veljavnega ZVSIJV</w:t>
      </w:r>
      <w:r>
        <w:rPr>
          <w:rFonts w:cs="Arial"/>
          <w:sz w:val="20"/>
        </w:rPr>
        <w:t>.</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12</w:t>
      </w:r>
      <w:r>
        <w:rPr>
          <w:rFonts w:cs="Arial"/>
          <w:i/>
          <w:sz w:val="20"/>
        </w:rPr>
        <w:t>5</w:t>
      </w:r>
      <w:r w:rsidRPr="00D45E9D">
        <w:rPr>
          <w:rFonts w:cs="Arial"/>
          <w:i/>
          <w:sz w:val="20"/>
        </w:rPr>
        <w:t>. členu:</w:t>
      </w:r>
    </w:p>
    <w:p w:rsidR="00D461C6" w:rsidRPr="003873CC" w:rsidRDefault="00D461C6" w:rsidP="00D461C6">
      <w:pPr>
        <w:spacing w:after="120"/>
        <w:rPr>
          <w:rFonts w:cs="Arial"/>
          <w:sz w:val="20"/>
        </w:rPr>
      </w:pPr>
      <w:r w:rsidRPr="006E32C1">
        <w:rPr>
          <w:rFonts w:cs="Arial"/>
          <w:sz w:val="20"/>
        </w:rPr>
        <w:t xml:space="preserve">Predlagani člen </w:t>
      </w:r>
      <w:r>
        <w:rPr>
          <w:rFonts w:cs="Arial"/>
          <w:sz w:val="20"/>
        </w:rPr>
        <w:t>določa objekte državne infrastrukture po tem zakonu. Gre za nepremičnine in objekte, potrebne za izvajanje</w:t>
      </w:r>
      <w:r w:rsidR="004D6540">
        <w:rPr>
          <w:rFonts w:cs="Arial"/>
          <w:sz w:val="20"/>
        </w:rPr>
        <w:t xml:space="preserve"> obvezne državne gospodarske </w:t>
      </w:r>
      <w:r>
        <w:rPr>
          <w:rFonts w:cs="Arial"/>
          <w:sz w:val="20"/>
        </w:rPr>
        <w:t xml:space="preserve">javne službe </w:t>
      </w:r>
      <w:r w:rsidRPr="001107A2">
        <w:rPr>
          <w:rFonts w:cs="Arial"/>
          <w:sz w:val="20"/>
        </w:rPr>
        <w:t>ravnanja z radioaktivnimi odpadki</w:t>
      </w:r>
      <w:r>
        <w:rPr>
          <w:rFonts w:cs="Arial"/>
          <w:sz w:val="20"/>
        </w:rPr>
        <w:t xml:space="preserve">. </w:t>
      </w:r>
      <w:r w:rsidRPr="007A2162">
        <w:rPr>
          <w:rFonts w:cs="Arial"/>
          <w:sz w:val="20"/>
        </w:rPr>
        <w:t xml:space="preserve">Ker so določene nepremičnine, ki so v skladu z državnim ali občinskim prostorskim načrtom predvidene za gradnjo ali prevzem objekta državne infrastrukture v zasebni lasti, predlagani člen daje </w:t>
      </w:r>
      <w:r w:rsidRPr="007A2162">
        <w:rPr>
          <w:rFonts w:cs="Arial"/>
          <w:sz w:val="20"/>
        </w:rPr>
        <w:lastRenderedPageBreak/>
        <w:t xml:space="preserve">podlago za razlastninjenje. Hkrati predvideva tudi možnost ustanovitve stvarne služnosti v javno korist za tiste nepremičnine, ki ne pridobijo statusa objekta državne infrastrukture, so pa potrebne za njegovo normalno uporabo. Postopkovna vprašanja glede razlastitve in ustanovitve služnosti v javno korist so podrobneje urejena v določbah zakona, ki ureja urejanje prostora, zato se </w:t>
      </w:r>
      <w:r>
        <w:rPr>
          <w:rFonts w:cs="Arial"/>
          <w:sz w:val="20"/>
        </w:rPr>
        <w:t xml:space="preserve">predlog novega </w:t>
      </w:r>
      <w:r w:rsidRPr="007A2162">
        <w:rPr>
          <w:rFonts w:cs="Arial"/>
          <w:sz w:val="20"/>
        </w:rPr>
        <w:t>ZVIS</w:t>
      </w:r>
      <w:r>
        <w:rPr>
          <w:rFonts w:cs="Arial"/>
          <w:sz w:val="20"/>
        </w:rPr>
        <w:t>JV</w:t>
      </w:r>
      <w:r w:rsidRPr="007A2162">
        <w:rPr>
          <w:rFonts w:cs="Arial"/>
          <w:sz w:val="20"/>
        </w:rPr>
        <w:t xml:space="preserve"> v tem delu sklicuje nanje. </w:t>
      </w:r>
    </w:p>
    <w:p w:rsidR="00D461C6" w:rsidRPr="00D45E9D" w:rsidRDefault="00D461C6" w:rsidP="00D461C6">
      <w:pPr>
        <w:spacing w:after="120"/>
        <w:rPr>
          <w:rFonts w:cs="Arial"/>
          <w:i/>
          <w:sz w:val="20"/>
        </w:rPr>
      </w:pPr>
      <w:r w:rsidRPr="00D45E9D">
        <w:rPr>
          <w:rFonts w:cs="Arial"/>
          <w:i/>
          <w:sz w:val="20"/>
        </w:rPr>
        <w:t>K 12</w:t>
      </w:r>
      <w:r>
        <w:rPr>
          <w:rFonts w:cs="Arial"/>
          <w:i/>
          <w:sz w:val="20"/>
        </w:rPr>
        <w:t>6</w:t>
      </w:r>
      <w:r w:rsidRPr="00D45E9D">
        <w:rPr>
          <w:rFonts w:cs="Arial"/>
          <w:i/>
          <w:sz w:val="20"/>
        </w:rPr>
        <w:t>.</w:t>
      </w:r>
      <w:r>
        <w:rPr>
          <w:rFonts w:cs="Arial"/>
          <w:i/>
          <w:sz w:val="20"/>
        </w:rPr>
        <w:t xml:space="preserve"> do 129.</w:t>
      </w:r>
      <w:r w:rsidRPr="00D45E9D">
        <w:rPr>
          <w:rFonts w:cs="Arial"/>
          <w:i/>
          <w:sz w:val="20"/>
        </w:rPr>
        <w:t xml:space="preserve"> členu:</w:t>
      </w:r>
    </w:p>
    <w:p w:rsidR="00D461C6" w:rsidRPr="00A34C7F" w:rsidRDefault="00D461C6" w:rsidP="00D461C6">
      <w:pPr>
        <w:spacing w:after="120"/>
        <w:rPr>
          <w:rFonts w:cs="Arial"/>
          <w:sz w:val="20"/>
        </w:rPr>
      </w:pPr>
      <w:r w:rsidRPr="006E32C1">
        <w:rPr>
          <w:rFonts w:cs="Arial"/>
          <w:sz w:val="20"/>
        </w:rPr>
        <w:t>Predlagan</w:t>
      </w:r>
      <w:r>
        <w:rPr>
          <w:rFonts w:cs="Arial"/>
          <w:sz w:val="20"/>
        </w:rPr>
        <w:t>e</w:t>
      </w:r>
      <w:r w:rsidRPr="006E32C1">
        <w:rPr>
          <w:rFonts w:cs="Arial"/>
          <w:sz w:val="20"/>
        </w:rPr>
        <w:t xml:space="preserve"> </w:t>
      </w:r>
      <w:r>
        <w:rPr>
          <w:rFonts w:cs="Arial"/>
          <w:sz w:val="20"/>
        </w:rPr>
        <w:t>določbe</w:t>
      </w:r>
      <w:r w:rsidRPr="006E32C1">
        <w:rPr>
          <w:rFonts w:cs="Arial"/>
          <w:sz w:val="20"/>
        </w:rPr>
        <w:t xml:space="preserve"> o </w:t>
      </w:r>
      <w:r>
        <w:rPr>
          <w:rFonts w:cs="Arial"/>
          <w:sz w:val="20"/>
        </w:rPr>
        <w:t xml:space="preserve">vnosu, iznosu, uvozu, izvozu in tranzitu </w:t>
      </w:r>
      <w:r w:rsidRPr="00F31CFE">
        <w:rPr>
          <w:rFonts w:cs="Arial"/>
          <w:sz w:val="20"/>
        </w:rPr>
        <w:t xml:space="preserve">jedrskih in radioaktivnih snovi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100</w:t>
      </w:r>
      <w:r w:rsidRPr="008B657D">
        <w:rPr>
          <w:rFonts w:cs="Arial"/>
          <w:sz w:val="20"/>
        </w:rPr>
        <w:t>. členu zdaj veljavnega ZVSIJV</w:t>
      </w:r>
      <w:r>
        <w:rPr>
          <w:rFonts w:cs="Arial"/>
          <w:sz w:val="20"/>
        </w:rPr>
        <w:t xml:space="preserve"> ter določajo uvozno-izvozni režim </w:t>
      </w:r>
      <w:r w:rsidRPr="00A34C7F">
        <w:rPr>
          <w:rFonts w:cs="Arial"/>
          <w:sz w:val="20"/>
        </w:rPr>
        <w:t>jedrskih in radioaktivnih snovi</w:t>
      </w:r>
      <w:r>
        <w:rPr>
          <w:rFonts w:cs="Arial"/>
          <w:sz w:val="20"/>
        </w:rPr>
        <w:t xml:space="preserve">. Za pravni promet z radioaktivnimi snovmi znotraj EU se neposredno uporablja </w:t>
      </w:r>
      <w:r w:rsidRPr="00A34C7F">
        <w:rPr>
          <w:rFonts w:cs="Arial"/>
          <w:sz w:val="20"/>
        </w:rPr>
        <w:t>Uredba Sveta (Euratom) št. 1493/93 z dne 8. junija 1993 o pošiljkah radioaktivnih snovi med državami članicami</w:t>
      </w:r>
      <w:r>
        <w:rPr>
          <w:rFonts w:cs="Arial"/>
          <w:sz w:val="20"/>
        </w:rPr>
        <w:t xml:space="preserve">, za preostalo pa velja, da je treba pridobiti dovoljenje pristojnega organa. Predvidena je tudi izjema za Slovensko vojsko in Policijo, če ti </w:t>
      </w:r>
      <w:r w:rsidRPr="005F277D">
        <w:rPr>
          <w:rFonts w:cs="Arial"/>
          <w:sz w:val="20"/>
        </w:rPr>
        <w:t xml:space="preserve">radioaktivne snovi </w:t>
      </w:r>
      <w:r>
        <w:rPr>
          <w:rFonts w:cs="Arial"/>
          <w:sz w:val="20"/>
        </w:rPr>
        <w:t>uporabljata</w:t>
      </w:r>
      <w:r w:rsidRPr="005F277D">
        <w:rPr>
          <w:rFonts w:cs="Arial"/>
          <w:sz w:val="20"/>
        </w:rPr>
        <w:t xml:space="preserve"> za </w:t>
      </w:r>
      <w:r>
        <w:rPr>
          <w:rFonts w:cs="Arial"/>
          <w:sz w:val="20"/>
        </w:rPr>
        <w:t>svoje</w:t>
      </w:r>
      <w:r w:rsidRPr="005F277D">
        <w:rPr>
          <w:rFonts w:cs="Arial"/>
          <w:sz w:val="20"/>
        </w:rPr>
        <w:t xml:space="preserve"> potrebe na mirovnih misijah ali vajah v tujini</w:t>
      </w:r>
      <w:r>
        <w:rPr>
          <w:rFonts w:cs="Arial"/>
          <w:sz w:val="20"/>
        </w:rPr>
        <w:t>.</w:t>
      </w:r>
    </w:p>
    <w:p w:rsidR="00D461C6" w:rsidRPr="005F277D" w:rsidRDefault="00D461C6" w:rsidP="00D461C6">
      <w:pPr>
        <w:spacing w:after="120"/>
        <w:rPr>
          <w:rFonts w:cs="Arial"/>
          <w:sz w:val="20"/>
        </w:rPr>
      </w:pPr>
      <w:r w:rsidRPr="006E32C1">
        <w:rPr>
          <w:rFonts w:cs="Arial"/>
          <w:sz w:val="20"/>
        </w:rPr>
        <w:t xml:space="preserve">Predlagani člen o </w:t>
      </w:r>
      <w:r>
        <w:rPr>
          <w:rFonts w:cs="Arial"/>
          <w:sz w:val="20"/>
        </w:rPr>
        <w:t xml:space="preserve">vnosu, iznosu, uvozu, izvozu in tranzitu </w:t>
      </w:r>
      <w:r w:rsidRPr="005F277D">
        <w:rPr>
          <w:rFonts w:cs="Arial"/>
          <w:sz w:val="20"/>
        </w:rPr>
        <w:t>radioaktivnih odpadkov in izrabljenega goriva</w:t>
      </w:r>
      <w:r w:rsidRPr="00F31CFE">
        <w:rPr>
          <w:rFonts w:cs="Arial"/>
          <w:sz w:val="20"/>
        </w:rPr>
        <w:t xml:space="preserve"> </w:t>
      </w:r>
      <w:r w:rsidRPr="008B657D">
        <w:rPr>
          <w:rFonts w:cs="Arial"/>
          <w:sz w:val="20"/>
        </w:rPr>
        <w:t xml:space="preserve">je vsebinsko enak </w:t>
      </w:r>
      <w:r>
        <w:rPr>
          <w:rFonts w:cs="Arial"/>
          <w:sz w:val="20"/>
        </w:rPr>
        <w:t>101</w:t>
      </w:r>
      <w:r w:rsidRPr="008B657D">
        <w:rPr>
          <w:rFonts w:cs="Arial"/>
          <w:sz w:val="20"/>
        </w:rPr>
        <w:t>. členu zdaj veljavnega ZVSIJV</w:t>
      </w:r>
      <w:r>
        <w:rPr>
          <w:rFonts w:cs="Arial"/>
          <w:sz w:val="20"/>
        </w:rPr>
        <w:t xml:space="preserve"> in določa uvozno</w:t>
      </w:r>
      <w:r>
        <w:rPr>
          <w:rFonts w:cs="Arial"/>
          <w:sz w:val="20"/>
        </w:rPr>
        <w:noBreakHyphen/>
        <w:t xml:space="preserve">izvozni režim za radioaktivne odpadke. Če za prenos radioaktivnih snovi znotraj EU velja, da je področje urejeno z neposredno uporabljivo uredbo, sicer pa je uvozno-izvozni režim </w:t>
      </w:r>
      <w:r w:rsidRPr="00A34C7F">
        <w:rPr>
          <w:rFonts w:cs="Arial"/>
          <w:sz w:val="20"/>
        </w:rPr>
        <w:t>jedrskih in radioaktivnih snovi</w:t>
      </w:r>
      <w:r>
        <w:rPr>
          <w:rFonts w:cs="Arial"/>
          <w:sz w:val="20"/>
        </w:rPr>
        <w:t xml:space="preserve"> v celoti prepuščen samostojnemu urejanju držav, pa </w:t>
      </w:r>
      <w:r w:rsidRPr="005F277D">
        <w:rPr>
          <w:rFonts w:cs="Arial"/>
          <w:sz w:val="20"/>
        </w:rPr>
        <w:t>uvozno</w:t>
      </w:r>
      <w:r>
        <w:rPr>
          <w:rFonts w:cs="Arial"/>
          <w:sz w:val="20"/>
        </w:rPr>
        <w:noBreakHyphen/>
      </w:r>
      <w:r w:rsidRPr="005F277D">
        <w:rPr>
          <w:rFonts w:cs="Arial"/>
          <w:sz w:val="20"/>
        </w:rPr>
        <w:t>izvozni režim za radioaktivne odpadke</w:t>
      </w:r>
      <w:r>
        <w:rPr>
          <w:rFonts w:cs="Arial"/>
          <w:sz w:val="20"/>
        </w:rPr>
        <w:t xml:space="preserve"> v celoti ureja </w:t>
      </w:r>
      <w:r w:rsidRPr="005F277D">
        <w:rPr>
          <w:rFonts w:cs="Arial"/>
          <w:sz w:val="20"/>
        </w:rPr>
        <w:t>Direktiva Sveta 2006/117/Euratom z dne 20. novembra 2006 o nadzorovanju in kontroli pošiljk radioaktivnih odpadkov in izrabljenega jedrskega goriva</w:t>
      </w:r>
      <w:r>
        <w:rPr>
          <w:rFonts w:cs="Arial"/>
          <w:sz w:val="20"/>
        </w:rPr>
        <w:t xml:space="preserve">, ki jo dopolnjuje še </w:t>
      </w:r>
      <w:r w:rsidRPr="005F277D">
        <w:rPr>
          <w:rFonts w:cs="Arial"/>
          <w:sz w:val="20"/>
        </w:rPr>
        <w:t>Odločba Komisije z dne 5. marca 2008 o</w:t>
      </w:r>
      <w:r>
        <w:rPr>
          <w:rFonts w:cs="Arial"/>
          <w:sz w:val="20"/>
        </w:rPr>
        <w:t> </w:t>
      </w:r>
      <w:r w:rsidRPr="005F277D">
        <w:rPr>
          <w:rFonts w:cs="Arial"/>
          <w:sz w:val="20"/>
        </w:rPr>
        <w:t>določitvi standardne listine za nadzorovanje in kontrolo pošiljk radioaktivnih odpadkov in izrabljenega jedrskega goriva iz Direktive Sveta 2006/117/Euratom</w:t>
      </w:r>
      <w:r>
        <w:rPr>
          <w:rFonts w:cs="Arial"/>
          <w:sz w:val="20"/>
        </w:rPr>
        <w:t xml:space="preserve">. Predlagane določbe, ki se nanašajo na uvozno-izvozni režim radioaktivnih odpadkov, tako v celoti temeljijo na določbah navedene direktive EU, podobno kot tudi določbe </w:t>
      </w:r>
      <w:r w:rsidRPr="000B4A21">
        <w:rPr>
          <w:rFonts w:cs="Arial"/>
          <w:sz w:val="20"/>
        </w:rPr>
        <w:t>Pravilnik</w:t>
      </w:r>
      <w:r>
        <w:rPr>
          <w:rFonts w:cs="Arial"/>
          <w:sz w:val="20"/>
        </w:rPr>
        <w:t>a</w:t>
      </w:r>
      <w:r w:rsidRPr="000B4A21">
        <w:rPr>
          <w:rFonts w:cs="Arial"/>
          <w:sz w:val="20"/>
        </w:rPr>
        <w:t xml:space="preserve"> o čezmejnem pošiljanju radioaktivnih odpadkov in izrabljenega goriva</w:t>
      </w:r>
      <w:r>
        <w:rPr>
          <w:rFonts w:cs="Arial"/>
          <w:sz w:val="20"/>
        </w:rPr>
        <w:t xml:space="preserve"> (</w:t>
      </w:r>
      <w:r w:rsidRPr="000B4A21">
        <w:rPr>
          <w:rFonts w:cs="Arial"/>
          <w:sz w:val="20"/>
        </w:rPr>
        <w:t>Ur</w:t>
      </w:r>
      <w:r>
        <w:rPr>
          <w:rFonts w:cs="Arial"/>
          <w:sz w:val="20"/>
        </w:rPr>
        <w:t>adni</w:t>
      </w:r>
      <w:r w:rsidRPr="000B4A21">
        <w:rPr>
          <w:rFonts w:cs="Arial"/>
          <w:sz w:val="20"/>
        </w:rPr>
        <w:t xml:space="preserve"> list RS, št. </w:t>
      </w:r>
      <w:r>
        <w:rPr>
          <w:rFonts w:cs="Arial"/>
          <w:sz w:val="20"/>
        </w:rPr>
        <w:t>22/</w:t>
      </w:r>
      <w:r w:rsidRPr="000B4A21">
        <w:rPr>
          <w:rFonts w:cs="Arial"/>
          <w:sz w:val="20"/>
        </w:rPr>
        <w:t>09</w:t>
      </w:r>
      <w:r>
        <w:rPr>
          <w:rFonts w:cs="Arial"/>
          <w:sz w:val="20"/>
        </w:rPr>
        <w:t xml:space="preserve">), ki bo še naprej podrobneje urejal to področje.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130</w:t>
      </w:r>
      <w:r w:rsidRPr="00D45E9D">
        <w:rPr>
          <w:rFonts w:cs="Arial"/>
          <w:i/>
          <w:sz w:val="20"/>
        </w:rPr>
        <w:t>. členu:</w:t>
      </w:r>
    </w:p>
    <w:p w:rsidR="00D461C6" w:rsidRPr="00FF4792" w:rsidRDefault="00D461C6" w:rsidP="00D461C6">
      <w:pPr>
        <w:spacing w:after="120"/>
        <w:rPr>
          <w:rFonts w:cs="Arial"/>
          <w:sz w:val="20"/>
        </w:rPr>
      </w:pPr>
      <w:r w:rsidRPr="006E32C1">
        <w:rPr>
          <w:rFonts w:cs="Arial"/>
          <w:sz w:val="20"/>
        </w:rPr>
        <w:t>Predlagan</w:t>
      </w:r>
      <w:r>
        <w:rPr>
          <w:rFonts w:cs="Arial"/>
          <w:sz w:val="20"/>
        </w:rPr>
        <w:t xml:space="preserve">e določbe podpoglavja o zaščitnih ukrepih (130. do 136. člen) deloma sledijo določbam zdaj veljavnega ZVISJV iz tega podpoglavja, manjše spremembe in dopolnitve pa so bile potrebne zaradi prenosa nekaterih določb direktive BSS ali zaradi odprave manjših nedoslednosti, ki so bile ugotovljene med uporabo veljavnega zakona. Med zadnje spada tudi predlagana nova določba prvega in sedmega odstavka 130. člena, ki določa da mora tudi izvajalec sevalne dejavnosti </w:t>
      </w:r>
      <w:r w:rsidRPr="00FF4792">
        <w:rPr>
          <w:rFonts w:cs="Arial"/>
          <w:sz w:val="20"/>
        </w:rPr>
        <w:t>na podlagi ocene mo</w:t>
      </w:r>
      <w:r>
        <w:rPr>
          <w:rFonts w:cs="Arial"/>
          <w:sz w:val="20"/>
        </w:rPr>
        <w:t>goč</w:t>
      </w:r>
      <w:r w:rsidRPr="00FF4792">
        <w:rPr>
          <w:rFonts w:cs="Arial"/>
          <w:sz w:val="20"/>
        </w:rPr>
        <w:t>ih izrednih dogodkov pripraviti navodilo za ukrepanje v primeru izrednega dogodka</w:t>
      </w:r>
      <w:r>
        <w:rPr>
          <w:rFonts w:cs="Arial"/>
          <w:sz w:val="20"/>
        </w:rPr>
        <w:t xml:space="preserve"> ter tako oceno in navodila priložiti vlogi za </w:t>
      </w:r>
      <w:r w:rsidRPr="00FF4792">
        <w:rPr>
          <w:rFonts w:cs="Arial"/>
          <w:sz w:val="20"/>
        </w:rPr>
        <w:t>registracijo ali pridobitev dovoljenja za izvajanje sevalne dejavnosti</w:t>
      </w:r>
      <w:r>
        <w:rPr>
          <w:rFonts w:cs="Arial"/>
          <w:sz w:val="20"/>
        </w:rPr>
        <w:t xml:space="preserve">. Zahteva sicer ni nova, saj je bila že doslej predvidena v podzakonskem aktu, v delu, ki je opredeljeval dokumentacijo, ki jo je treba priložiti vlogi za </w:t>
      </w:r>
      <w:r w:rsidRPr="00FF4792">
        <w:rPr>
          <w:rFonts w:cs="Arial"/>
          <w:sz w:val="20"/>
        </w:rPr>
        <w:t>pridobitev dovoljenja za izvajanje sevalne dejavnosti</w:t>
      </w:r>
      <w:r>
        <w:rPr>
          <w:rFonts w:cs="Arial"/>
          <w:sz w:val="20"/>
        </w:rPr>
        <w:t xml:space="preserve">. Glede na to, da gre za obveznost uporabnikov zakona, je primerno, da ima zaveza podlago v zakonu. Predlagane določbe 130. člena sicer od vseh izvajalcev sevalne dejavnosti, od najmanjših do največjih, ki na primer upravljajo jedrski objekt, zahteva, da pripravijo ustrezno </w:t>
      </w:r>
      <w:r w:rsidRPr="000F0370">
        <w:rPr>
          <w:rFonts w:cs="Arial"/>
          <w:sz w:val="20"/>
        </w:rPr>
        <w:t>navodilo za ukrepanje v primeru izrednega dogodka</w:t>
      </w:r>
      <w:r>
        <w:rPr>
          <w:rFonts w:cs="Arial"/>
          <w:sz w:val="20"/>
        </w:rPr>
        <w:t xml:space="preserve">, za večje objekte pa </w:t>
      </w:r>
      <w:r w:rsidRPr="000F0370">
        <w:rPr>
          <w:rFonts w:cs="Arial"/>
          <w:sz w:val="20"/>
        </w:rPr>
        <w:t xml:space="preserve">načrt zaščite in reševanja </w:t>
      </w:r>
      <w:r>
        <w:rPr>
          <w:rFonts w:cs="Arial"/>
          <w:sz w:val="20"/>
        </w:rPr>
        <w:t>organizacije po predpisih o </w:t>
      </w:r>
      <w:r w:rsidRPr="000F0370">
        <w:rPr>
          <w:rFonts w:cs="Arial"/>
          <w:sz w:val="20"/>
        </w:rPr>
        <w:t>varstv</w:t>
      </w:r>
      <w:r>
        <w:rPr>
          <w:rFonts w:cs="Arial"/>
          <w:sz w:val="20"/>
        </w:rPr>
        <w:t>u</w:t>
      </w:r>
      <w:r w:rsidRPr="000F0370">
        <w:rPr>
          <w:rFonts w:cs="Arial"/>
          <w:sz w:val="20"/>
        </w:rPr>
        <w:t xml:space="preserve"> pred naravnimi in drugimi nesrečami</w:t>
      </w:r>
      <w:r>
        <w:rPr>
          <w:rFonts w:cs="Arial"/>
          <w:sz w:val="20"/>
        </w:rPr>
        <w:t>. Pri tem je močno poudarjeno načelo stopenjskega pristopa, ki od vsakega izvajalca zahteva razmislek o mogočih izrednih dogodkih in ukrepanju v takem primeru, seveda pa se potrebno ukrepanje lahko bistveno razlikuje glede na vir sevanja in nevarnost, ki jo ta pomeni</w:t>
      </w:r>
      <w:r w:rsidRPr="005C3397">
        <w:rPr>
          <w:rFonts w:cs="Arial"/>
          <w:sz w:val="20"/>
        </w:rPr>
        <w:t xml:space="preserve"> v</w:t>
      </w:r>
      <w:r>
        <w:rPr>
          <w:rFonts w:cs="Arial"/>
          <w:sz w:val="20"/>
        </w:rPr>
        <w:t xml:space="preserve"> primeru izrednega dogodka.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131</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131. člena so preoblikovane tako, da so usmerjene predvsem na optimizacijo zaščitnih ukrepov, s čimer bi se zmanjšala škoda za zdravje ljudi ob sočasni skrbi za upravičenost stroškov in škode, ki bi jo zaščitni ukrepi povzročili, ter upoštevanju referenčnih ravni pri izpostavljenosti izvajalcev zaščitnih ukrepov. Nekatere določbe zdaj veljavnega ZVISJV (načrt zaščite in reševanja, usklajenost slednjega z državnim načrtom) so oz. bodo vključene v zakonodajo, ki ureja varstvo pred naravnimi in drugimi nesrečami, zato jih na tem mestu ZVISJV ne podvaja.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132</w:t>
      </w:r>
      <w:r w:rsidRPr="00D45E9D">
        <w:rPr>
          <w:rFonts w:cs="Arial"/>
          <w:i/>
          <w:sz w:val="20"/>
        </w:rPr>
        <w:t>. členu:</w:t>
      </w:r>
    </w:p>
    <w:p w:rsidR="00D461C6" w:rsidRPr="00A71A74" w:rsidRDefault="00D461C6" w:rsidP="00D461C6">
      <w:pPr>
        <w:spacing w:after="120"/>
        <w:rPr>
          <w:rFonts w:cs="Arial"/>
          <w:sz w:val="20"/>
        </w:rPr>
      </w:pPr>
      <w:r w:rsidRPr="006E32C1">
        <w:rPr>
          <w:rFonts w:cs="Arial"/>
          <w:sz w:val="20"/>
        </w:rPr>
        <w:lastRenderedPageBreak/>
        <w:t>Predlagan</w:t>
      </w:r>
      <w:r>
        <w:rPr>
          <w:rFonts w:cs="Arial"/>
          <w:sz w:val="20"/>
        </w:rPr>
        <w:t>e določbe o načrtovanju intervencije v določenem delu sledijo določbam 106. člena zdaj veljavnega ZVISJV. Ena bistvenih sprememb, ki jih prinaša nova direktiva BSS glede na staro, s tem pa tudi predlagani zakon, je uvedba referenčnih ravni</w:t>
      </w:r>
      <w:r w:rsidRPr="00B1551C">
        <w:t xml:space="preserve"> </w:t>
      </w:r>
      <w:r w:rsidRPr="00B1551C">
        <w:rPr>
          <w:rFonts w:cs="Arial"/>
          <w:sz w:val="20"/>
        </w:rPr>
        <w:t>za izpostavljenost ob izrednem dogodku</w:t>
      </w:r>
      <w:r>
        <w:rPr>
          <w:rFonts w:cs="Arial"/>
          <w:sz w:val="20"/>
        </w:rPr>
        <w:t xml:space="preserve">, ki nadomeščajo dosedanje intervencijske nivoje in mejne doze za interventno izpostavljenost delavcev, izpostavljenih zaradi izvajanja zaščitnih ukrepov, ki so bili doslej predpisani v </w:t>
      </w:r>
      <w:r w:rsidRPr="00B1551C">
        <w:rPr>
          <w:rFonts w:cs="Arial"/>
          <w:sz w:val="20"/>
        </w:rPr>
        <w:t>Uredb</w:t>
      </w:r>
      <w:r>
        <w:rPr>
          <w:rFonts w:cs="Arial"/>
          <w:sz w:val="20"/>
        </w:rPr>
        <w:t>i</w:t>
      </w:r>
      <w:r w:rsidRPr="00B1551C">
        <w:rPr>
          <w:rFonts w:cs="Arial"/>
          <w:sz w:val="20"/>
        </w:rPr>
        <w:t xml:space="preserve"> o mejnih dozah, radioaktivni kontaminaciji in intervencijskih nivojih</w:t>
      </w:r>
      <w:r>
        <w:rPr>
          <w:rFonts w:cs="Arial"/>
          <w:sz w:val="20"/>
        </w:rPr>
        <w:t xml:space="preserve"> (</w:t>
      </w:r>
      <w:r w:rsidRPr="000B4A21">
        <w:rPr>
          <w:rFonts w:cs="Arial"/>
          <w:sz w:val="20"/>
        </w:rPr>
        <w:t>Ur</w:t>
      </w:r>
      <w:r>
        <w:rPr>
          <w:rFonts w:cs="Arial"/>
          <w:sz w:val="20"/>
        </w:rPr>
        <w:t>adni</w:t>
      </w:r>
      <w:r w:rsidRPr="000B4A21">
        <w:rPr>
          <w:rFonts w:cs="Arial"/>
          <w:sz w:val="20"/>
        </w:rPr>
        <w:t xml:space="preserve"> list RS, št. </w:t>
      </w:r>
      <w:r>
        <w:rPr>
          <w:rFonts w:cs="Arial"/>
          <w:sz w:val="20"/>
        </w:rPr>
        <w:t>49/</w:t>
      </w:r>
      <w:r w:rsidRPr="0068188A">
        <w:rPr>
          <w:rFonts w:cs="Arial"/>
          <w:sz w:val="20"/>
        </w:rPr>
        <w:t>04</w:t>
      </w:r>
      <w:r>
        <w:rPr>
          <w:rFonts w:cs="Arial"/>
          <w:sz w:val="20"/>
        </w:rPr>
        <w:t xml:space="preserve">). Ta uredba bo tako kot do zdaj obravnavala mejne doze v »normalnih« razmerah, v primeru izrednega dogodka pa bodo uporabljene </w:t>
      </w:r>
      <w:r w:rsidRPr="0068188A">
        <w:rPr>
          <w:rFonts w:cs="Arial"/>
          <w:sz w:val="20"/>
        </w:rPr>
        <w:t>referenčn</w:t>
      </w:r>
      <w:r>
        <w:rPr>
          <w:rFonts w:cs="Arial"/>
          <w:sz w:val="20"/>
        </w:rPr>
        <w:t>e ravni</w:t>
      </w:r>
      <w:r w:rsidRPr="0068188A">
        <w:rPr>
          <w:rFonts w:cs="Arial"/>
          <w:sz w:val="20"/>
        </w:rPr>
        <w:t xml:space="preserve"> za izpostavljenost ob izrednem dogodku</w:t>
      </w:r>
      <w:r>
        <w:rPr>
          <w:rFonts w:cs="Arial"/>
          <w:sz w:val="20"/>
        </w:rPr>
        <w:t>, ki bodo določene za prebivalstvo in izvajalce</w:t>
      </w:r>
      <w:r w:rsidRPr="0068188A">
        <w:rPr>
          <w:rFonts w:cs="Arial"/>
          <w:sz w:val="20"/>
        </w:rPr>
        <w:t xml:space="preserve"> </w:t>
      </w:r>
      <w:r>
        <w:rPr>
          <w:rFonts w:cs="Arial"/>
          <w:sz w:val="20"/>
        </w:rPr>
        <w:t>zaščitnih</w:t>
      </w:r>
      <w:r w:rsidRPr="0068188A">
        <w:rPr>
          <w:rFonts w:cs="Arial"/>
          <w:sz w:val="20"/>
        </w:rPr>
        <w:t xml:space="preserve"> ukrepov</w:t>
      </w:r>
      <w:r>
        <w:rPr>
          <w:rFonts w:cs="Arial"/>
          <w:sz w:val="20"/>
        </w:rPr>
        <w:t xml:space="preserve">, to je interventnega osebja, ki ni nujno le osebje izvajalca sevalne dejavnosti, temveč lahko vključuje tudi drugo osebje (na primer gasilci in drugi interventni delavci).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133</w:t>
      </w:r>
      <w:r w:rsidRPr="00D45E9D">
        <w:rPr>
          <w:rFonts w:cs="Arial"/>
          <w:i/>
          <w:sz w:val="20"/>
        </w:rPr>
        <w:t>. členu:</w:t>
      </w:r>
    </w:p>
    <w:p w:rsidR="00D461C6" w:rsidRPr="00DF251E"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predhodnem</w:t>
      </w:r>
      <w:r w:rsidRPr="00FB5F68">
        <w:rPr>
          <w:rFonts w:cs="Arial"/>
          <w:sz w:val="20"/>
        </w:rPr>
        <w:t xml:space="preserve"> obveščanj</w:t>
      </w:r>
      <w:r>
        <w:rPr>
          <w:rFonts w:cs="Arial"/>
          <w:sz w:val="20"/>
        </w:rPr>
        <w:t>u</w:t>
      </w:r>
      <w:r w:rsidRPr="00FB5F68">
        <w:rPr>
          <w:rFonts w:cs="Arial"/>
          <w:sz w:val="20"/>
        </w:rPr>
        <w:t xml:space="preserve"> izvajalcev </w:t>
      </w:r>
      <w:r>
        <w:rPr>
          <w:rFonts w:cs="Arial"/>
          <w:sz w:val="20"/>
        </w:rPr>
        <w:t>zaščitnih</w:t>
      </w:r>
      <w:r w:rsidRPr="00FB5F68">
        <w:rPr>
          <w:rFonts w:cs="Arial"/>
          <w:sz w:val="20"/>
        </w:rPr>
        <w:t xml:space="preserve"> ukrepov</w:t>
      </w:r>
      <w:r>
        <w:rPr>
          <w:rFonts w:cs="Arial"/>
          <w:sz w:val="20"/>
        </w:rPr>
        <w:t xml:space="preserve"> so novost glede na zdaj veljavni zakon ter temeljijo na določbah 17. člena direktive BSS in nekaterih določbah o obveščanju iz direktive o jedrski varnosti. Izvajalec sevalne dejavnosti mora skladno s predlaganimi določbami zagotoviti ustrezno obveščanje in usposabljanje </w:t>
      </w:r>
      <w:r w:rsidRPr="00FB5F68">
        <w:rPr>
          <w:rFonts w:cs="Arial"/>
          <w:sz w:val="20"/>
        </w:rPr>
        <w:t xml:space="preserve">izvajalcev </w:t>
      </w:r>
      <w:r>
        <w:rPr>
          <w:rFonts w:cs="Arial"/>
          <w:sz w:val="20"/>
        </w:rPr>
        <w:t>zaščitnih</w:t>
      </w:r>
      <w:r w:rsidRPr="00FB5F68">
        <w:rPr>
          <w:rFonts w:cs="Arial"/>
          <w:sz w:val="20"/>
        </w:rPr>
        <w:t xml:space="preserve"> ukrepov</w:t>
      </w:r>
      <w:r>
        <w:rPr>
          <w:rFonts w:cs="Arial"/>
          <w:sz w:val="20"/>
        </w:rPr>
        <w:t xml:space="preserve"> na podlagi programov usposabljanj, ki jih morajo izvajalci sevalnih dejavnosti določiti </w:t>
      </w:r>
      <w:r w:rsidRPr="00DF251E">
        <w:rPr>
          <w:rFonts w:cs="Arial"/>
          <w:sz w:val="20"/>
        </w:rPr>
        <w:t>za ukrepanje ob izrednih dogodkih</w:t>
      </w:r>
      <w:r>
        <w:rPr>
          <w:rFonts w:cs="Arial"/>
          <w:sz w:val="20"/>
        </w:rPr>
        <w:t xml:space="preserve">. Bistvo zahtevanih določb je, da morajo biti </w:t>
      </w:r>
      <w:r w:rsidRPr="00DF251E">
        <w:rPr>
          <w:rFonts w:cs="Arial"/>
          <w:sz w:val="20"/>
        </w:rPr>
        <w:t>izvajalci sevalnih dejavnosti</w:t>
      </w:r>
      <w:r>
        <w:rPr>
          <w:rFonts w:cs="Arial"/>
          <w:sz w:val="20"/>
        </w:rPr>
        <w:t>, ki bodo v primeru izrednega dogodka najverjetneje najbolj izpostavljeni sevanju, v vsakem trenutku ustrezno usposobljeni ter seznanjeni z vsemi potencialnimi nevarnostmi in varnostnimi ukrepi, ki jih morajo upoštevati za lastno varnost in pravilno ukrepanje ob izrednem dogodku.</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134</w:t>
      </w:r>
      <w:r w:rsidRPr="00D45E9D">
        <w:rPr>
          <w:rFonts w:cs="Arial"/>
          <w:i/>
          <w:sz w:val="20"/>
        </w:rPr>
        <w:t>. členu:</w:t>
      </w:r>
    </w:p>
    <w:p w:rsidR="00D461C6" w:rsidRPr="00DF251E"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predhodnem</w:t>
      </w:r>
      <w:r w:rsidRPr="00FB5F68">
        <w:rPr>
          <w:rFonts w:cs="Arial"/>
          <w:sz w:val="20"/>
        </w:rPr>
        <w:t xml:space="preserve"> obveščanj</w:t>
      </w:r>
      <w:r>
        <w:rPr>
          <w:rFonts w:cs="Arial"/>
          <w:sz w:val="20"/>
        </w:rPr>
        <w:t>u</w:t>
      </w:r>
      <w:r w:rsidRPr="00FB5F68">
        <w:rPr>
          <w:rFonts w:cs="Arial"/>
          <w:sz w:val="20"/>
        </w:rPr>
        <w:t xml:space="preserve"> </w:t>
      </w:r>
      <w:r w:rsidRPr="00B0326A">
        <w:rPr>
          <w:rFonts w:cs="Arial"/>
          <w:sz w:val="20"/>
        </w:rPr>
        <w:t>javnosti, ki bi lahko bila prizadeta med izrednim dogodkom</w:t>
      </w:r>
      <w:r>
        <w:rPr>
          <w:rFonts w:cs="Arial"/>
          <w:sz w:val="20"/>
        </w:rPr>
        <w:t>,</w:t>
      </w:r>
      <w:r w:rsidRPr="00B0326A">
        <w:rPr>
          <w:rFonts w:cs="Arial"/>
          <w:sz w:val="20"/>
        </w:rPr>
        <w:t xml:space="preserve"> </w:t>
      </w:r>
      <w:r>
        <w:rPr>
          <w:rFonts w:cs="Arial"/>
          <w:sz w:val="20"/>
        </w:rPr>
        <w:t xml:space="preserve">pomenijo novost glede na zdaj veljavni zakon ter temeljijo na določbah 70. člena direktive BSS in nekaterih določbah o obveščanju iz direktive o jedrski varnosti. Zlasti gre za prebivalstvo v bližini jedrskih objektov, ki bi lahko bilo ogroženo in izpostavljeno sevanju v primeru izrednega dogodka. Tudi ti prebivalci morajo vselej imeti osnovne informacije in znanje o </w:t>
      </w:r>
      <w:r w:rsidRPr="00B0326A">
        <w:rPr>
          <w:rFonts w:cs="Arial"/>
          <w:sz w:val="20"/>
        </w:rPr>
        <w:t>predvidenih zaščitnih ukrepih in načinu njihovega izvajanja</w:t>
      </w:r>
      <w:r>
        <w:rPr>
          <w:rFonts w:cs="Arial"/>
          <w:sz w:val="20"/>
        </w:rPr>
        <w:t xml:space="preserve">, da v primeru izrednega dogodka ukrepajo pravilno glede svoje zaščite pred sevanji in tudi glede ustreznega izpolnjevanja navodil izvajalcev zaščitnih ukrepov (na primer ob odrejeni evakuaciji kot najhujšem ukrepu ob izrednem dogodku).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135</w:t>
      </w:r>
      <w:r w:rsidRPr="00D45E9D">
        <w:rPr>
          <w:rFonts w:cs="Arial"/>
          <w:i/>
          <w:sz w:val="20"/>
        </w:rPr>
        <w:t>. členu:</w:t>
      </w:r>
    </w:p>
    <w:p w:rsidR="00D461C6" w:rsidRPr="00DF251E"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sidRPr="00FB5F68">
        <w:rPr>
          <w:rFonts w:cs="Arial"/>
          <w:sz w:val="20"/>
        </w:rPr>
        <w:t>obveščanj</w:t>
      </w:r>
      <w:r>
        <w:rPr>
          <w:rFonts w:cs="Arial"/>
          <w:sz w:val="20"/>
        </w:rPr>
        <w:t>u</w:t>
      </w:r>
      <w:r w:rsidRPr="00FB5F68">
        <w:rPr>
          <w:rFonts w:cs="Arial"/>
          <w:sz w:val="20"/>
        </w:rPr>
        <w:t xml:space="preserve"> </w:t>
      </w:r>
      <w:r w:rsidRPr="00B0326A">
        <w:rPr>
          <w:rFonts w:cs="Arial"/>
          <w:sz w:val="20"/>
        </w:rPr>
        <w:t xml:space="preserve">javnosti med izrednim dogodkom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108</w:t>
      </w:r>
      <w:r w:rsidRPr="008B657D">
        <w:rPr>
          <w:rFonts w:cs="Arial"/>
          <w:sz w:val="20"/>
        </w:rPr>
        <w:t>.</w:t>
      </w:r>
      <w:r>
        <w:rPr>
          <w:rFonts w:cs="Arial"/>
          <w:sz w:val="20"/>
        </w:rPr>
        <w:t> </w:t>
      </w:r>
      <w:r w:rsidRPr="008B657D">
        <w:rPr>
          <w:rFonts w:cs="Arial"/>
          <w:sz w:val="20"/>
        </w:rPr>
        <w:t>členu zdaj veljavnega ZVSIJV</w:t>
      </w:r>
      <w:r>
        <w:rPr>
          <w:rFonts w:cs="Arial"/>
          <w:sz w:val="20"/>
        </w:rPr>
        <w:t xml:space="preserve"> ter določajo zaveze za izvajalce sevalnih dejavnosti in tudi za pristojni upravni organ, da o izrednem dogodku nemudoma obvestijo javnost, zlasti </w:t>
      </w:r>
      <w:r w:rsidRPr="00B0326A">
        <w:rPr>
          <w:rFonts w:cs="Arial"/>
          <w:sz w:val="20"/>
        </w:rPr>
        <w:t>prebivalstvo na prizadetem območju</w:t>
      </w:r>
      <w:r>
        <w:rPr>
          <w:rFonts w:cs="Arial"/>
          <w:sz w:val="20"/>
        </w:rPr>
        <w:t>,</w:t>
      </w:r>
      <w:r w:rsidRPr="00B0326A">
        <w:rPr>
          <w:rFonts w:cs="Arial"/>
          <w:sz w:val="20"/>
        </w:rPr>
        <w:t xml:space="preserve"> o pomembnih dejstvih glede izrednega dogodka, predvsem pa o</w:t>
      </w:r>
      <w:r>
        <w:rPr>
          <w:rFonts w:cs="Arial"/>
          <w:sz w:val="20"/>
        </w:rPr>
        <w:t xml:space="preserve"> potrebnih </w:t>
      </w:r>
      <w:r w:rsidRPr="00B0326A">
        <w:rPr>
          <w:rFonts w:cs="Arial"/>
          <w:sz w:val="20"/>
        </w:rPr>
        <w:t>zaščitnih ukrepih</w:t>
      </w:r>
      <w:r>
        <w:rPr>
          <w:rFonts w:cs="Arial"/>
          <w:sz w:val="20"/>
        </w:rPr>
        <w:t>. Tako se, če so potrebni zaščitni ukrepi, zagotovita pravočasno informiranje in ustrezno ukrepanje ljudi, ki bi lahko bili izpostavljeni ionizirajočim sevanjem.</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136</w:t>
      </w:r>
      <w:r w:rsidRPr="00D45E9D">
        <w:rPr>
          <w:rFonts w:cs="Arial"/>
          <w:i/>
          <w:sz w:val="20"/>
        </w:rPr>
        <w:t>. členu:</w:t>
      </w:r>
    </w:p>
    <w:p w:rsidR="00D461C6" w:rsidRPr="00DF251E" w:rsidRDefault="00D461C6" w:rsidP="00D461C6">
      <w:pPr>
        <w:spacing w:after="120"/>
        <w:rPr>
          <w:rFonts w:cs="Arial"/>
          <w:sz w:val="20"/>
        </w:rPr>
      </w:pPr>
      <w:r>
        <w:rPr>
          <w:rFonts w:cs="Arial"/>
          <w:sz w:val="20"/>
        </w:rPr>
        <w:t xml:space="preserve">Dejstvo je, da se sproščeno ionizirajoče sevanje v obliki radioaktivnega oblaka širi z vetrovi in lahko doseže velike razdalje, o čemer smo se v preteklosti veliko naučili zlasti v primeru jedrske nesreče v Černobilu. Nevarnost sevanja tako ni omejena na državne meje, zato je hitro obveščanje in sodelovanje v primeru izrednih dogodkov ključno. To je takoj po černobilski nesreči že leta 1986 ugotovila celotna svetovna skupnost in sprejela dve mednarodni konvenciji, eno o zgodnjem obveščanju o jedrskih nesrečah in drugo o </w:t>
      </w:r>
      <w:r w:rsidRPr="00F81ADA">
        <w:rPr>
          <w:rFonts w:cs="Arial"/>
          <w:sz w:val="20"/>
        </w:rPr>
        <w:t>pomoči v primeru jedrskih nesreč ali radiološke nevarnosti</w:t>
      </w:r>
      <w:r>
        <w:rPr>
          <w:rFonts w:cs="Arial"/>
          <w:sz w:val="20"/>
        </w:rPr>
        <w:t xml:space="preserve">. Slovenija je na podlagi nasledstva pogodbenica obeh konvencij, skladno s konvencijskimi zavezami pa je z vsemi sosednjimi državami že pred časom sklenila bilateralne sporazume o obveščanju. Problematiko čezmejnih vplivov ionizirajočih sevanj v primeru izrednega dogodka ureja tudi 99. člen direktive BSS, ki se v naš pravni red prenaša s predlaganim členom, prav tako kot tudi nekatere določbe direktive o jedrski varnosti.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lastRenderedPageBreak/>
        <w:t xml:space="preserve">K </w:t>
      </w:r>
      <w:r>
        <w:rPr>
          <w:rFonts w:cs="Arial"/>
          <w:i/>
          <w:sz w:val="20"/>
        </w:rPr>
        <w:t>137</w:t>
      </w:r>
      <w:r w:rsidRPr="00D45E9D">
        <w:rPr>
          <w:rFonts w:cs="Arial"/>
          <w:i/>
          <w:sz w:val="20"/>
        </w:rPr>
        <w:t>. členu:</w:t>
      </w:r>
    </w:p>
    <w:p w:rsidR="00D461C6" w:rsidRPr="00270A3B"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vsebini dovoljenj po tem zakonu</w:t>
      </w:r>
      <w:r w:rsidRPr="00B0326A">
        <w:rPr>
          <w:rFonts w:cs="Arial"/>
          <w:sz w:val="20"/>
        </w:rPr>
        <w:t xml:space="preserve">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110</w:t>
      </w:r>
      <w:r w:rsidRPr="008B657D">
        <w:rPr>
          <w:rFonts w:cs="Arial"/>
          <w:sz w:val="20"/>
        </w:rPr>
        <w:t>. členu zdaj veljavnega ZVSIJV</w:t>
      </w:r>
      <w:r>
        <w:rPr>
          <w:rFonts w:cs="Arial"/>
          <w:sz w:val="20"/>
        </w:rPr>
        <w:t xml:space="preserve">. Določene so obvezne sestavine dovoljenja za </w:t>
      </w:r>
      <w:r w:rsidRPr="00270A3B">
        <w:rPr>
          <w:rFonts w:cs="Arial"/>
          <w:sz w:val="20"/>
        </w:rPr>
        <w:t>izvajanje sevalne dejavnosti</w:t>
      </w:r>
      <w:r>
        <w:rPr>
          <w:rFonts w:cs="Arial"/>
          <w:sz w:val="20"/>
        </w:rPr>
        <w:t xml:space="preserve">, dovoljenja </w:t>
      </w:r>
      <w:r w:rsidRPr="00270A3B">
        <w:rPr>
          <w:rFonts w:cs="Arial"/>
          <w:sz w:val="20"/>
        </w:rPr>
        <w:t>za uporabo vira sevanja</w:t>
      </w:r>
      <w:r>
        <w:rPr>
          <w:rFonts w:cs="Arial"/>
          <w:sz w:val="20"/>
        </w:rPr>
        <w:t xml:space="preserve">, dovoljenja </w:t>
      </w:r>
      <w:r w:rsidRPr="00270A3B">
        <w:rPr>
          <w:rFonts w:cs="Arial"/>
          <w:sz w:val="20"/>
        </w:rPr>
        <w:t>za obratovanje objekta</w:t>
      </w:r>
      <w:r>
        <w:rPr>
          <w:rFonts w:cs="Arial"/>
          <w:sz w:val="20"/>
        </w:rPr>
        <w:t xml:space="preserve"> in statusne odločbe za jedrski ali sevalni objekt. Predlagani člen določa tudi obveznost imetnika dovoljenja, da izdajatelja dovoljenja obvešča o vseh morebitnih spremembah svojih podatkov (sprememba firme, statusno pravne spremembe, pripojitve ipd.).</w:t>
      </w:r>
    </w:p>
    <w:p w:rsidR="00D461C6" w:rsidRPr="00DF251E" w:rsidRDefault="00D461C6" w:rsidP="00D461C6">
      <w:pPr>
        <w:spacing w:after="120"/>
        <w:rPr>
          <w:rFonts w:cs="Arial"/>
          <w:sz w:val="20"/>
        </w:rPr>
      </w:pPr>
      <w:r>
        <w:rPr>
          <w:rFonts w:cs="Arial"/>
          <w:sz w:val="20"/>
        </w:rPr>
        <w:t xml:space="preserve"> </w:t>
      </w:r>
    </w:p>
    <w:p w:rsidR="00D461C6" w:rsidRPr="00312EC6" w:rsidRDefault="00D461C6" w:rsidP="00D461C6">
      <w:pPr>
        <w:spacing w:after="120"/>
        <w:rPr>
          <w:rFonts w:cs="Arial"/>
          <w:i/>
          <w:sz w:val="20"/>
        </w:rPr>
      </w:pPr>
      <w:r w:rsidRPr="00312EC6">
        <w:rPr>
          <w:rFonts w:cs="Arial"/>
          <w:i/>
          <w:sz w:val="20"/>
        </w:rPr>
        <w:t>K 138. členu:</w:t>
      </w:r>
    </w:p>
    <w:p w:rsidR="00D461C6" w:rsidRDefault="00D461C6" w:rsidP="00D461C6">
      <w:pPr>
        <w:spacing w:after="120"/>
        <w:rPr>
          <w:rFonts w:cs="Arial"/>
          <w:sz w:val="20"/>
        </w:rPr>
      </w:pPr>
      <w:r w:rsidRPr="00270A3B">
        <w:rPr>
          <w:rFonts w:cs="Arial"/>
          <w:sz w:val="20"/>
        </w:rPr>
        <w:t>Predlagane določbe o izdaj</w:t>
      </w:r>
      <w:r>
        <w:rPr>
          <w:rFonts w:cs="Arial"/>
          <w:sz w:val="20"/>
        </w:rPr>
        <w:t>i</w:t>
      </w:r>
      <w:r w:rsidRPr="00270A3B">
        <w:rPr>
          <w:rFonts w:cs="Arial"/>
          <w:sz w:val="20"/>
        </w:rPr>
        <w:t xml:space="preserve"> in podaljšanj</w:t>
      </w:r>
      <w:r>
        <w:rPr>
          <w:rFonts w:cs="Arial"/>
          <w:sz w:val="20"/>
        </w:rPr>
        <w:t>u</w:t>
      </w:r>
      <w:r w:rsidRPr="00270A3B">
        <w:rPr>
          <w:rFonts w:cs="Arial"/>
          <w:sz w:val="20"/>
        </w:rPr>
        <w:t xml:space="preserve"> </w:t>
      </w:r>
      <w:r w:rsidRPr="005C3397">
        <w:rPr>
          <w:rFonts w:cs="Arial"/>
          <w:sz w:val="20"/>
        </w:rPr>
        <w:t>dovoljenja in registracije</w:t>
      </w:r>
      <w:r w:rsidRPr="00270A3B">
        <w:rPr>
          <w:rFonts w:cs="Arial"/>
          <w:sz w:val="20"/>
        </w:rPr>
        <w:t xml:space="preserve"> vsebinsko </w:t>
      </w:r>
      <w:r>
        <w:rPr>
          <w:rFonts w:cs="Arial"/>
          <w:sz w:val="20"/>
        </w:rPr>
        <w:t>sledijo</w:t>
      </w:r>
      <w:r w:rsidRPr="00270A3B">
        <w:rPr>
          <w:rFonts w:cs="Arial"/>
          <w:sz w:val="20"/>
        </w:rPr>
        <w:t xml:space="preserve"> 11</w:t>
      </w:r>
      <w:r>
        <w:rPr>
          <w:rFonts w:cs="Arial"/>
          <w:sz w:val="20"/>
        </w:rPr>
        <w:t>1</w:t>
      </w:r>
      <w:r w:rsidRPr="00270A3B">
        <w:rPr>
          <w:rFonts w:cs="Arial"/>
          <w:sz w:val="20"/>
        </w:rPr>
        <w:t xml:space="preserve">. členu zdaj veljavnega ZVSIJV. </w:t>
      </w:r>
      <w:r>
        <w:rPr>
          <w:rFonts w:cs="Arial"/>
          <w:sz w:val="20"/>
        </w:rPr>
        <w:t>Tako kot doslej so dovoljenja splošno omejena na največ deset let, predpis Vlade Republike Slovenije pa lahko podrobneje uredi čas veljavnosti za posamezne vrste dejavnosti, objektov ali naprav</w:t>
      </w:r>
      <w:r w:rsidRPr="00270A3B">
        <w:rPr>
          <w:rFonts w:cs="Arial"/>
          <w:sz w:val="20"/>
        </w:rPr>
        <w:t xml:space="preserve">. </w:t>
      </w:r>
      <w:r>
        <w:rPr>
          <w:rFonts w:cs="Arial"/>
          <w:sz w:val="20"/>
        </w:rPr>
        <w:t xml:space="preserve">Enaka ureditev se predlaga tudi za čas veljavnosti registrirane dejavnosti. Registracija ali dovoljenje se lahko vselej podaljša, če imetnik dovoljenja to zahteva in če še vedno izpolnjuje vse zahteve, ki so bile predpisane ob registraciji ali pridobitvi dovoljenja. </w:t>
      </w:r>
    </w:p>
    <w:p w:rsidR="00D461C6"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13</w:t>
      </w:r>
      <w:r>
        <w:rPr>
          <w:rFonts w:cs="Arial"/>
          <w:i/>
          <w:sz w:val="20"/>
        </w:rPr>
        <w:t>9</w:t>
      </w:r>
      <w:r w:rsidRPr="00312EC6">
        <w:rPr>
          <w:rFonts w:cs="Arial"/>
          <w:i/>
          <w:sz w:val="20"/>
        </w:rPr>
        <w:t>. členu:</w:t>
      </w:r>
    </w:p>
    <w:p w:rsidR="00D461C6" w:rsidRDefault="00D461C6" w:rsidP="00D461C6">
      <w:pPr>
        <w:spacing w:after="120"/>
        <w:rPr>
          <w:rFonts w:cs="Arial"/>
          <w:sz w:val="20"/>
        </w:rPr>
      </w:pPr>
      <w:r w:rsidRPr="00270A3B">
        <w:rPr>
          <w:rFonts w:cs="Arial"/>
          <w:sz w:val="20"/>
        </w:rPr>
        <w:t xml:space="preserve">Predlagane določbe o </w:t>
      </w:r>
      <w:r>
        <w:rPr>
          <w:rFonts w:cs="Arial"/>
          <w:sz w:val="20"/>
        </w:rPr>
        <w:t>spremembi</w:t>
      </w:r>
      <w:r w:rsidRPr="00270A3B">
        <w:rPr>
          <w:rFonts w:cs="Arial"/>
          <w:sz w:val="20"/>
        </w:rPr>
        <w:t xml:space="preserve"> dovoljenja vsebinsko </w:t>
      </w:r>
      <w:r>
        <w:rPr>
          <w:rFonts w:cs="Arial"/>
          <w:sz w:val="20"/>
        </w:rPr>
        <w:t>sledijo</w:t>
      </w:r>
      <w:r w:rsidRPr="00270A3B">
        <w:rPr>
          <w:rFonts w:cs="Arial"/>
          <w:sz w:val="20"/>
        </w:rPr>
        <w:t xml:space="preserve"> 11</w:t>
      </w:r>
      <w:r>
        <w:rPr>
          <w:rFonts w:cs="Arial"/>
          <w:sz w:val="20"/>
        </w:rPr>
        <w:t>2. in 113</w:t>
      </w:r>
      <w:r w:rsidRPr="00270A3B">
        <w:rPr>
          <w:rFonts w:cs="Arial"/>
          <w:sz w:val="20"/>
        </w:rPr>
        <w:t xml:space="preserve">. členu zdaj veljavnega ZVSIJV. </w:t>
      </w:r>
      <w:r>
        <w:rPr>
          <w:rFonts w:cs="Arial"/>
          <w:sz w:val="20"/>
        </w:rPr>
        <w:t xml:space="preserve">Pogoji za spremembo dovoljenja po uradni dolžnosti ostajajo nespremenjeni, v vseh treh predvidenih primerih pa sta izražena prevladujoči javni interes glede varne uporabe virov sevanj ter skrb za varnost ljudi in okolja. Glede na zdaj veljavni zakon pa je dodana določba o prenosu pravic iz upravnih aktov, če imetnik dovoljenja ali drugega akta po tem zakonu svojo dejavnost ali objekt prenese na drugo osebo (prodaja ali drug pravni posel). Predlagana rešitev je podobna tisti v zakonu o graditvi objektov. Določeni so pogoji za spremembo takega dovoljenja, predviden pa je tudi skrajšan postopek, če se spreminja le lastništvo, vse drugo (prostori, oprema, kadri ipd.) pa ostaja nespremenjeno.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140</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odvzemu dovoljenja 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114</w:t>
      </w:r>
      <w:r w:rsidRPr="008B657D">
        <w:rPr>
          <w:rFonts w:cs="Arial"/>
          <w:sz w:val="20"/>
        </w:rPr>
        <w:t>. členu zdaj veljavnega ZVSIJV</w:t>
      </w:r>
      <w:r>
        <w:rPr>
          <w:rFonts w:cs="Arial"/>
          <w:sz w:val="20"/>
        </w:rPr>
        <w:t>. Razlogi, zaradi katerih upravni organ po uradni dolžnosti odvzame dovoljenje, so taksativno našteti v prejšnjem členu in so enaki tistim, zaradi katerih se lahko dovoljenje po uradni dolžnosti spremeni. Ob upoštevanju načela stopenjskega pristopa to pomeni, da bo, če bo moral pristojni organ ukrepati zaradi varstva ljudi ali okolja, prva možnost vselej ustrezna sprememba dovoljenja. Samo če se javni interes ne bo mogel obvarovati s spremembo dovoljenja, bo prišel v poštev odvzem dovoljenja. Druga predvidena možnost za odvzem dovoljenja je predlog pristojnega inšpektorja, tudi v tem primeru pa je skladno z načelom stopenjskega pristopa v določbo vgrajeno varovalo prehitrega odvzema.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141</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postop</w:t>
      </w:r>
      <w:r w:rsidRPr="00714B02">
        <w:rPr>
          <w:rFonts w:cs="Arial"/>
          <w:sz w:val="20"/>
        </w:rPr>
        <w:t>k</w:t>
      </w:r>
      <w:r>
        <w:rPr>
          <w:rFonts w:cs="Arial"/>
          <w:sz w:val="20"/>
        </w:rPr>
        <w:t>u</w:t>
      </w:r>
      <w:r w:rsidRPr="00714B02">
        <w:rPr>
          <w:rFonts w:cs="Arial"/>
          <w:sz w:val="20"/>
        </w:rPr>
        <w:t xml:space="preserve"> za zaustavitev obratovanja objekta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115</w:t>
      </w:r>
      <w:r w:rsidRPr="008B657D">
        <w:rPr>
          <w:rFonts w:cs="Arial"/>
          <w:sz w:val="20"/>
        </w:rPr>
        <w:t>.</w:t>
      </w:r>
      <w:r>
        <w:rPr>
          <w:rFonts w:cs="Arial"/>
          <w:sz w:val="20"/>
        </w:rPr>
        <w:t> </w:t>
      </w:r>
      <w:r w:rsidRPr="008B657D">
        <w:rPr>
          <w:rFonts w:cs="Arial"/>
          <w:sz w:val="20"/>
        </w:rPr>
        <w:t>členu zdaj veljavnega ZVSIJV</w:t>
      </w:r>
      <w:r>
        <w:rPr>
          <w:rFonts w:cs="Arial"/>
          <w:sz w:val="20"/>
        </w:rPr>
        <w:t>. Razlogi, zaradi katerih upravni organ po uradni dolžnosti odvzame dovoljenje, so taksativno našteti v prejšnjem členu in so enaki tistim, zaradi katerih se lahko dovoljenje po uradni dolžnosti spremeni. Ob upoštevanju načela stopenjskega pristopa to pomeni, da bo, če bo pristojni organ moral ukrepati zaradi varstva ljudi ali okolja, prva možnost vselej ustrezna sprememba dovoljenja. Samo če se javni interes ne bo mogel obvarovati s spremembo dovoljenja, bo prišla v poštev odreditev zaustavitve objekta. Druga predvidena možnost za tak ukrep je predlog pristojnega inšpektorja, tretja pa, če bi upravljavec objekta brez dovoljenja pristojnega organa v svoj objekt</w:t>
      </w:r>
      <w:r w:rsidRPr="00714B02">
        <w:rPr>
          <w:rFonts w:cs="Arial"/>
          <w:sz w:val="20"/>
        </w:rPr>
        <w:t xml:space="preserve"> </w:t>
      </w:r>
      <w:r>
        <w:rPr>
          <w:rFonts w:cs="Arial"/>
          <w:sz w:val="20"/>
        </w:rPr>
        <w:t xml:space="preserve">uvajal spremembe, ki bi bile </w:t>
      </w:r>
      <w:r w:rsidRPr="00714B02">
        <w:rPr>
          <w:rFonts w:cs="Arial"/>
          <w:sz w:val="20"/>
        </w:rPr>
        <w:t>pomembne za sevalno ali jedrsko varnost objekta</w:t>
      </w:r>
      <w:r>
        <w:rPr>
          <w:rFonts w:cs="Arial"/>
          <w:sz w:val="20"/>
        </w:rPr>
        <w:t xml:space="preserve">. Ob tem je treba omeniti pomembno razliko med odvzemom dovoljenja in odreditvijo zaustavitve </w:t>
      </w:r>
      <w:r w:rsidRPr="00714B02">
        <w:rPr>
          <w:rFonts w:cs="Arial"/>
          <w:sz w:val="20"/>
        </w:rPr>
        <w:t>obratovanja objekta</w:t>
      </w:r>
      <w:r>
        <w:rPr>
          <w:rFonts w:cs="Arial"/>
          <w:sz w:val="20"/>
        </w:rPr>
        <w:t xml:space="preserve">. V primeru vira sevanja ali rentgenske naprave se vir ali naprava lahko zapečati ali odvzame, s čimer se ustrezno zavaruje varnost ljudi in okolja. V primeru objekta pa ni tako, zlasti pri reaktorjih je tudi zaustavljeni objekt še vedno izjemno nevaren, saj je treba skrbeti za odvajanje zaostale toplote in izvajati druge varnostne ukrepe. Zato v primeru jedrskih in sevalnih objektov odvzem dovoljenja ni ustrezna rešitev, saj mora biti upravljavec tisti, ki bo, čeprav ne bo več obratoval in s tem izvajal svoje gospodarske </w:t>
      </w:r>
      <w:r w:rsidRPr="00A75A5E">
        <w:rPr>
          <w:rFonts w:cs="Arial"/>
          <w:sz w:val="20"/>
        </w:rPr>
        <w:t>vloge</w:t>
      </w:r>
      <w:r>
        <w:rPr>
          <w:rFonts w:cs="Arial"/>
          <w:sz w:val="20"/>
        </w:rPr>
        <w:t xml:space="preserve">, še naprej skrbel za varnost objekta.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142</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postop</w:t>
      </w:r>
      <w:r w:rsidRPr="00714B02">
        <w:rPr>
          <w:rFonts w:cs="Arial"/>
          <w:sz w:val="20"/>
        </w:rPr>
        <w:t>k</w:t>
      </w:r>
      <w:r>
        <w:rPr>
          <w:rFonts w:cs="Arial"/>
          <w:sz w:val="20"/>
        </w:rPr>
        <w:t>u</w:t>
      </w:r>
      <w:r w:rsidRPr="00714B02">
        <w:rPr>
          <w:rFonts w:cs="Arial"/>
          <w:sz w:val="20"/>
        </w:rPr>
        <w:t xml:space="preserve"> za zaustavitev obratovanja objekta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116</w:t>
      </w:r>
      <w:r w:rsidRPr="008B657D">
        <w:rPr>
          <w:rFonts w:cs="Arial"/>
          <w:sz w:val="20"/>
        </w:rPr>
        <w:t>.</w:t>
      </w:r>
      <w:r>
        <w:rPr>
          <w:rFonts w:cs="Arial"/>
          <w:sz w:val="20"/>
        </w:rPr>
        <w:t> </w:t>
      </w:r>
      <w:r w:rsidRPr="008B657D">
        <w:rPr>
          <w:rFonts w:cs="Arial"/>
          <w:sz w:val="20"/>
        </w:rPr>
        <w:t>členu zdaj veljavnega ZVSIJV</w:t>
      </w:r>
      <w:r>
        <w:rPr>
          <w:rFonts w:cs="Arial"/>
          <w:sz w:val="20"/>
        </w:rPr>
        <w:t>, določajo pa, da proti odločbi o odvzemu dovoljenja ali odreditvi zaustavitve obratovanja ni pritožbe. Gre namreč za vsebinsko tako zahtevno odločanje o vprašanjih jedrske in sevalne varnosti, da mora biti odločitev pristojnega organa s tega področja dokončna, saj je prav v tem organu zbrano vse potrebno znanje resornega ministrstva za vsebinsko presojanje vprašanj jedrske in sevalne varnosti. Tako kot doslej je določena tudi izrecna odškodninska odgovornost zavezanca, ki mu je bilo dovoljenje odvzeto ali mu je bila odrejena zaustavitev objekta zaradi njegovih kršitev predpisanih obveznosti.</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143</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prenehanju dovoljenja</w:t>
      </w:r>
      <w:r w:rsidRPr="00714B02">
        <w:rPr>
          <w:rFonts w:cs="Arial"/>
          <w:sz w:val="20"/>
        </w:rPr>
        <w:t xml:space="preserve">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117</w:t>
      </w:r>
      <w:r w:rsidRPr="008B657D">
        <w:rPr>
          <w:rFonts w:cs="Arial"/>
          <w:sz w:val="20"/>
        </w:rPr>
        <w:t>. členu zdaj veljavnega ZVSIJV</w:t>
      </w:r>
      <w:r>
        <w:rPr>
          <w:rFonts w:cs="Arial"/>
          <w:sz w:val="20"/>
        </w:rPr>
        <w:t xml:space="preserve"> ter določajo taksativno naštete primere prenehanja veljavnosti dovoljenja in ukrepanje pristojnih organov v posameznih primerih prenehanja.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144</w:t>
      </w:r>
      <w:r w:rsidRPr="00D45E9D">
        <w:rPr>
          <w:rFonts w:cs="Arial"/>
          <w:i/>
          <w:sz w:val="20"/>
        </w:rPr>
        <w:t>. členu:</w:t>
      </w:r>
    </w:p>
    <w:p w:rsidR="00D461C6" w:rsidRDefault="00D461C6" w:rsidP="00D461C6">
      <w:pPr>
        <w:spacing w:after="120"/>
        <w:rPr>
          <w:rFonts w:cs="Arial"/>
          <w:sz w:val="20"/>
        </w:rPr>
      </w:pPr>
      <w:r>
        <w:rPr>
          <w:rFonts w:cs="Arial"/>
          <w:sz w:val="20"/>
        </w:rPr>
        <w:t>K 6. poglavju zakona, ki ureja</w:t>
      </w:r>
      <w:r w:rsidRPr="002D5C83">
        <w:rPr>
          <w:rFonts w:cs="Arial"/>
          <w:sz w:val="20"/>
        </w:rPr>
        <w:t xml:space="preserve"> fizično varovanje jedrskih objektov ter jedrskih in radioaktivnih snovi</w:t>
      </w:r>
      <w:r>
        <w:rPr>
          <w:rFonts w:cs="Arial"/>
          <w:sz w:val="20"/>
        </w:rPr>
        <w:t xml:space="preserve">, je treba v uvodu najprej pojasniti, da tega področja ne ureja niti direktiva BSS niti direktiva o jedrski varnosti. Določbe tega poglavja temeljijo na zavezah iz Konvencije </w:t>
      </w:r>
      <w:r w:rsidRPr="00A735F4">
        <w:rPr>
          <w:rFonts w:cs="Arial"/>
          <w:sz w:val="20"/>
        </w:rPr>
        <w:t>o fizičnem varovanju jedrskega materiala</w:t>
      </w:r>
      <w:r>
        <w:rPr>
          <w:rFonts w:cs="Arial"/>
          <w:sz w:val="20"/>
        </w:rPr>
        <w:t xml:space="preserve"> in mednarodnih standardih MAAE na tem področju, osnovni namen določb o fizičnem varovanju pa je varovanje objektov pred nevarnostjo sabotaže ter varovanje jedrskih in radioaktivnih snovi pred krajo in sabotažo, vse to pa, da se preprečijo nesprejemljive radiološke posledice. Ob tem je treba dodati, da je bilo to poglavje vsebinsko precej spremenjeno ob zadnji noveli ZVISJV iz leta 2015, zato ostajajo vse določbe tega poglavja pravzaprav nespremenjene glede na zdaj veljavni zakon. </w:t>
      </w:r>
    </w:p>
    <w:p w:rsidR="00D461C6" w:rsidRDefault="00D461C6" w:rsidP="00D461C6">
      <w:pPr>
        <w:spacing w:after="120"/>
        <w:rPr>
          <w:rFonts w:cs="Arial"/>
          <w:sz w:val="20"/>
        </w:rPr>
      </w:pPr>
      <w:r>
        <w:rPr>
          <w:rFonts w:cs="Arial"/>
          <w:sz w:val="20"/>
        </w:rPr>
        <w:t>To v celoti velja tudi za p</w:t>
      </w:r>
      <w:r w:rsidRPr="006E32C1">
        <w:rPr>
          <w:rFonts w:cs="Arial"/>
          <w:sz w:val="20"/>
        </w:rPr>
        <w:t>redlagan</w:t>
      </w:r>
      <w:r>
        <w:rPr>
          <w:rFonts w:cs="Arial"/>
          <w:sz w:val="20"/>
        </w:rPr>
        <w:t>e določbe o</w:t>
      </w:r>
      <w:r w:rsidRPr="00FB5F68">
        <w:t xml:space="preserve"> </w:t>
      </w:r>
      <w:r>
        <w:rPr>
          <w:rFonts w:cs="Arial"/>
          <w:sz w:val="20"/>
        </w:rPr>
        <w:t>zavezancih, ki morajo izvajati ukrepe fizičnega varovanja po tem poglavju zakona. Zlasti gre za upravljavce objektov ter prevoznike jedrskih in nekaterih radioaktivnih snovi. Določba je logična, saj morajo biti objekti varovani zaradi možnosti sabotaže, prevoz pa je vselej najbolj kritična točka pri varovanju jedrskih ali radioaktivnih snovi, saj je med njim najtežje zagotoviti zlasti pasivne ukrepe varovanja, med katere spadajo debeli zidovi, tehnični sistemi za odkrivanje in zadrževanje vsiljivcev ipd.</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145</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načrtu fizičnega varovanja</w:t>
      </w:r>
      <w:r w:rsidRPr="00714B02">
        <w:rPr>
          <w:rFonts w:cs="Arial"/>
          <w:sz w:val="20"/>
        </w:rPr>
        <w:t xml:space="preserve">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119</w:t>
      </w:r>
      <w:r w:rsidRPr="008B657D">
        <w:rPr>
          <w:rFonts w:cs="Arial"/>
          <w:sz w:val="20"/>
        </w:rPr>
        <w:t>. členu zdaj veljavnega ZVSIJV</w:t>
      </w:r>
      <w:r>
        <w:rPr>
          <w:rFonts w:cs="Arial"/>
          <w:sz w:val="20"/>
        </w:rPr>
        <w:t>. Načrt fizičnega varovanja je temeljni dokument vsakega zavezanca, v katerem na podlagi ocene ogroženosti opredeli ukrepe varovanja. Je tajen ter mora biti ustrezno varovan in dostopen le pooblaščenim v skladu z načelom »on the need basis«, saj bi dostop nepooblaščenih do teh podatkov pomenil zelo resno varnostno grožnjo za sabotažo ali krajo materiala. Načrt fizičnega varovanja mora potrditi Ministrstvo za notranje zadeve, ki je vodilni pristojni državni organ za področje fizičnega varovanja, soglasje pa dasta tudi pristojna organa za jedrsko varnost in varstvo pred sevanji, vsak za objekt ali material iz svoje splošne pristojnosti po tem zakonu. Omeniti je treba tudi oceno ogroženosti, ki jo za celotno državo izdela Policija, potrebne podatke pa prispevajo vsi ključni deležniki v državi, od varnostno obveščevalnih služb do pristojnih organov in upravljavcev objektov. Glede na občutljivost dokumenta je seveda tudi ta ocena tajni dokument.</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146</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predpisov o fizičnem varovanju</w:t>
      </w:r>
      <w:r w:rsidRPr="00714B02">
        <w:rPr>
          <w:rFonts w:cs="Arial"/>
          <w:sz w:val="20"/>
        </w:rPr>
        <w:t xml:space="preserve">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119</w:t>
      </w:r>
      <w:r w:rsidRPr="008B657D">
        <w:rPr>
          <w:rFonts w:cs="Arial"/>
          <w:sz w:val="20"/>
        </w:rPr>
        <w:t>.</w:t>
      </w:r>
      <w:r>
        <w:rPr>
          <w:rFonts w:cs="Arial"/>
          <w:sz w:val="20"/>
        </w:rPr>
        <w:t>a</w:t>
      </w:r>
      <w:r w:rsidRPr="008B657D">
        <w:rPr>
          <w:rFonts w:cs="Arial"/>
          <w:sz w:val="20"/>
        </w:rPr>
        <w:t xml:space="preserve"> členu zdaj veljavnega ZVSIJV</w:t>
      </w:r>
      <w:r>
        <w:rPr>
          <w:rFonts w:cs="Arial"/>
          <w:sz w:val="20"/>
        </w:rPr>
        <w:t xml:space="preserve"> in določajo vsebine, ki jih podrobneje urejajo podzakonski predpisi ministra za notranje zadeve.</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147</w:t>
      </w:r>
      <w:r w:rsidRPr="00D45E9D">
        <w:rPr>
          <w:rFonts w:cs="Arial"/>
          <w:i/>
          <w:sz w:val="20"/>
        </w:rPr>
        <w:t>. členu:</w:t>
      </w:r>
    </w:p>
    <w:p w:rsidR="00D461C6" w:rsidRDefault="00D461C6" w:rsidP="00D461C6">
      <w:pPr>
        <w:spacing w:after="120"/>
        <w:rPr>
          <w:rFonts w:cs="Arial"/>
          <w:sz w:val="20"/>
        </w:rPr>
      </w:pPr>
      <w:r>
        <w:rPr>
          <w:rFonts w:cs="Arial"/>
          <w:sz w:val="20"/>
        </w:rPr>
        <w:lastRenderedPageBreak/>
        <w:t xml:space="preserve">Komisija </w:t>
      </w:r>
      <w:r w:rsidRPr="00166F42">
        <w:rPr>
          <w:rFonts w:cs="Arial"/>
          <w:sz w:val="20"/>
        </w:rPr>
        <w:t>za fizično varovanje jedrskih objektov ter jedrskih in radioaktivnih snovi</w:t>
      </w:r>
      <w:r>
        <w:rPr>
          <w:rFonts w:cs="Arial"/>
          <w:sz w:val="20"/>
        </w:rPr>
        <w:t xml:space="preserve">, ki deluje pri Ministrstvu za notranje zadeve in v kateri sodelujejo vsi deležniki, pomembni za </w:t>
      </w:r>
      <w:r w:rsidRPr="00166F42">
        <w:rPr>
          <w:rFonts w:cs="Arial"/>
          <w:sz w:val="20"/>
        </w:rPr>
        <w:t>fizično varovanje</w:t>
      </w:r>
      <w:r>
        <w:rPr>
          <w:rFonts w:cs="Arial"/>
          <w:sz w:val="20"/>
        </w:rPr>
        <w:t xml:space="preserve"> objektov in materialov, deluje že vse od sprejetja zdaj veljavnega ZVISJV leta 2002. S predlaganimi določbami se v celoti ohranjata položaj in delokrog komisije, ki ima najpomembnejšo vlogo zlasti pri pripravi vsakoletne ocene ogroženosti.</w:t>
      </w:r>
    </w:p>
    <w:p w:rsidR="00D461C6" w:rsidRDefault="00D461C6" w:rsidP="00D461C6">
      <w:pPr>
        <w:spacing w:after="120"/>
        <w:rPr>
          <w:rFonts w:cs="Arial"/>
          <w:sz w:val="20"/>
        </w:rPr>
      </w:pPr>
    </w:p>
    <w:p w:rsidR="00D461C6" w:rsidRDefault="00D461C6" w:rsidP="00D461C6">
      <w:pPr>
        <w:spacing w:after="120"/>
        <w:rPr>
          <w:rFonts w:cs="Arial"/>
          <w:i/>
          <w:sz w:val="20"/>
        </w:rPr>
      </w:pPr>
      <w:r w:rsidRPr="00D45E9D">
        <w:rPr>
          <w:rFonts w:cs="Arial"/>
          <w:i/>
          <w:sz w:val="20"/>
        </w:rPr>
        <w:t xml:space="preserve">K </w:t>
      </w:r>
      <w:r>
        <w:rPr>
          <w:rFonts w:cs="Arial"/>
          <w:i/>
          <w:sz w:val="20"/>
        </w:rPr>
        <w:t>148</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 fizičnem varovanju</w:t>
      </w:r>
      <w:r w:rsidRPr="00714B02">
        <w:rPr>
          <w:rFonts w:cs="Arial"/>
          <w:sz w:val="20"/>
        </w:rPr>
        <w:t xml:space="preserve"> </w:t>
      </w:r>
      <w:r w:rsidRPr="00A106E5">
        <w:rPr>
          <w:rFonts w:cs="Arial"/>
          <w:sz w:val="20"/>
        </w:rPr>
        <w:t xml:space="preserve">jedrskih objektov ter jedrskih in radioaktivnih snovi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119</w:t>
      </w:r>
      <w:r w:rsidRPr="008B657D">
        <w:rPr>
          <w:rFonts w:cs="Arial"/>
          <w:sz w:val="20"/>
        </w:rPr>
        <w:t>.</w:t>
      </w:r>
      <w:r>
        <w:rPr>
          <w:rFonts w:cs="Arial"/>
          <w:sz w:val="20"/>
        </w:rPr>
        <w:t>c</w:t>
      </w:r>
      <w:r w:rsidRPr="008B657D">
        <w:rPr>
          <w:rFonts w:cs="Arial"/>
          <w:sz w:val="20"/>
        </w:rPr>
        <w:t xml:space="preserve"> členu zdaj veljavnega ZVSIJV</w:t>
      </w:r>
      <w:r>
        <w:rPr>
          <w:rFonts w:cs="Arial"/>
          <w:sz w:val="20"/>
        </w:rPr>
        <w:t xml:space="preserve"> in določajo obveznosti upravljavcev objektov glede načina izvajanja ukrepov varovanja. Tako kot doslej bo moral upravljavec objekta poleg posebnih določb tega zakona in podzakonskih aktov, izdanih na njegovi podlagi, upoštevati tudi splošne predpise, </w:t>
      </w:r>
      <w:r w:rsidRPr="00A106E5">
        <w:rPr>
          <w:rFonts w:cs="Arial"/>
          <w:sz w:val="20"/>
        </w:rPr>
        <w:t>ki urejajo zasebno varovanje, posest in nošenje orožja ter varovanje tajnih podatkov</w:t>
      </w:r>
      <w:r>
        <w:rPr>
          <w:rFonts w:cs="Arial"/>
          <w:sz w:val="20"/>
        </w:rPr>
        <w:t xml:space="preserve">, torej predpise, ki splošno urejajo fizično varovanje kritične infrastrukture v državi. </w:t>
      </w:r>
    </w:p>
    <w:p w:rsidR="00D461C6" w:rsidRDefault="00D461C6" w:rsidP="00D461C6">
      <w:pPr>
        <w:spacing w:after="120"/>
        <w:rPr>
          <w:rFonts w:cs="Arial"/>
          <w:i/>
          <w:sz w:val="20"/>
        </w:rPr>
      </w:pPr>
      <w:r>
        <w:rPr>
          <w:rFonts w:cs="Arial"/>
          <w:sz w:val="20"/>
        </w:rPr>
        <w:t>V</w:t>
      </w:r>
      <w:r w:rsidRPr="0076256D">
        <w:rPr>
          <w:rFonts w:cs="Arial"/>
          <w:sz w:val="20"/>
        </w:rPr>
        <w:t xml:space="preserve"> tretjem odstavku predlaganega člena </w:t>
      </w:r>
      <w:r>
        <w:rPr>
          <w:rFonts w:cs="Arial"/>
          <w:sz w:val="20"/>
        </w:rPr>
        <w:t xml:space="preserve">je </w:t>
      </w:r>
      <w:r w:rsidRPr="0076256D">
        <w:rPr>
          <w:rFonts w:cs="Arial"/>
          <w:sz w:val="20"/>
        </w:rPr>
        <w:t>dopolnjena določba o tem, kdaj mora upravljavec jedrskega objekta zagotavljati ukrepe fizičnega varovanja. Dosedanji zakon je namreč to ustrezno urejal le za reaktorje in podobne jedrske objekte, ne pa tudi za odlagališča radioaktivnih odpadkov, saj se glede na naravo objekta varovan</w:t>
      </w:r>
      <w:r>
        <w:rPr>
          <w:rFonts w:cs="Arial"/>
          <w:sz w:val="20"/>
        </w:rPr>
        <w:t>e</w:t>
      </w:r>
      <w:r w:rsidRPr="0076256D">
        <w:rPr>
          <w:rFonts w:cs="Arial"/>
          <w:sz w:val="20"/>
        </w:rPr>
        <w:t xml:space="preserve"> snovi po koncu obratovanj</w:t>
      </w:r>
      <w:r>
        <w:rPr>
          <w:rFonts w:cs="Arial"/>
          <w:sz w:val="20"/>
        </w:rPr>
        <w:t>a</w:t>
      </w:r>
      <w:r w:rsidRPr="0076256D">
        <w:rPr>
          <w:rFonts w:cs="Arial"/>
          <w:sz w:val="20"/>
        </w:rPr>
        <w:t xml:space="preserve"> objekta od tam ne odstrani</w:t>
      </w:r>
      <w:r>
        <w:rPr>
          <w:rFonts w:cs="Arial"/>
          <w:sz w:val="20"/>
        </w:rPr>
        <w:t>jo</w:t>
      </w:r>
      <w:r w:rsidRPr="0076256D">
        <w:rPr>
          <w:rFonts w:cs="Arial"/>
          <w:sz w:val="20"/>
        </w:rPr>
        <w:t>, ampak so tam z</w:t>
      </w:r>
      <w:r>
        <w:rPr>
          <w:rFonts w:cs="Arial"/>
          <w:sz w:val="20"/>
        </w:rPr>
        <w:t>aradi</w:t>
      </w:r>
      <w:r w:rsidRPr="0076256D">
        <w:rPr>
          <w:rFonts w:cs="Arial"/>
          <w:sz w:val="20"/>
        </w:rPr>
        <w:t xml:space="preserve"> trajnega odlaganja. Glede na namen, ki </w:t>
      </w:r>
      <w:r>
        <w:rPr>
          <w:rFonts w:cs="Arial"/>
          <w:sz w:val="20"/>
        </w:rPr>
        <w:t xml:space="preserve">mu sledi </w:t>
      </w:r>
      <w:r w:rsidRPr="0076256D">
        <w:rPr>
          <w:rFonts w:cs="Arial"/>
          <w:sz w:val="20"/>
        </w:rPr>
        <w:t xml:space="preserve">zakonska norma (preprečitev odtujitve ali sabotaže radioaktivnih snovi zaradi povzročitve znatnih radioloških posledic), je bilo </w:t>
      </w:r>
      <w:r>
        <w:rPr>
          <w:rFonts w:cs="Arial"/>
          <w:sz w:val="20"/>
        </w:rPr>
        <w:t>treba</w:t>
      </w:r>
      <w:r w:rsidRPr="0076256D">
        <w:rPr>
          <w:rFonts w:cs="Arial"/>
          <w:sz w:val="20"/>
        </w:rPr>
        <w:t xml:space="preserve"> obstoječo pomanjkljivost odpraviti </w:t>
      </w:r>
      <w:r>
        <w:rPr>
          <w:rFonts w:cs="Arial"/>
          <w:sz w:val="20"/>
        </w:rPr>
        <w:t>tako</w:t>
      </w:r>
      <w:r w:rsidRPr="0076256D">
        <w:rPr>
          <w:rFonts w:cs="Arial"/>
          <w:sz w:val="20"/>
        </w:rPr>
        <w:t xml:space="preserve">, da je dodana določba, da je </w:t>
      </w:r>
      <w:r>
        <w:rPr>
          <w:rFonts w:cs="Arial"/>
          <w:sz w:val="20"/>
        </w:rPr>
        <w:t>treba</w:t>
      </w:r>
      <w:r w:rsidRPr="0076256D">
        <w:rPr>
          <w:rFonts w:cs="Arial"/>
          <w:sz w:val="20"/>
        </w:rPr>
        <w:t xml:space="preserve"> za odlagališče radioaktivnih odpadkov ukrepe fizičnega varovanja zagotavljati do zaprtja odlagališča, to je </w:t>
      </w:r>
      <w:r>
        <w:rPr>
          <w:rFonts w:cs="Arial"/>
          <w:sz w:val="20"/>
        </w:rPr>
        <w:t>v</w:t>
      </w:r>
      <w:r w:rsidRPr="0076256D">
        <w:rPr>
          <w:rFonts w:cs="Arial"/>
          <w:sz w:val="20"/>
        </w:rPr>
        <w:t xml:space="preserve"> celotn</w:t>
      </w:r>
      <w:r>
        <w:rPr>
          <w:rFonts w:cs="Arial"/>
          <w:sz w:val="20"/>
        </w:rPr>
        <w:t>i</w:t>
      </w:r>
      <w:r w:rsidRPr="0076256D">
        <w:rPr>
          <w:rFonts w:cs="Arial"/>
          <w:sz w:val="20"/>
        </w:rPr>
        <w:t xml:space="preserve"> življenjsk</w:t>
      </w:r>
      <w:r>
        <w:rPr>
          <w:rFonts w:cs="Arial"/>
          <w:sz w:val="20"/>
        </w:rPr>
        <w:t>i</w:t>
      </w:r>
      <w:r w:rsidRPr="0076256D">
        <w:rPr>
          <w:rFonts w:cs="Arial"/>
          <w:sz w:val="20"/>
        </w:rPr>
        <w:t xml:space="preserve"> dob</w:t>
      </w:r>
      <w:r>
        <w:rPr>
          <w:rFonts w:cs="Arial"/>
          <w:sz w:val="20"/>
        </w:rPr>
        <w:t>i</w:t>
      </w:r>
      <w:r w:rsidRPr="0076256D">
        <w:rPr>
          <w:rFonts w:cs="Arial"/>
          <w:sz w:val="20"/>
        </w:rPr>
        <w:t xml:space="preserve"> objekta.</w:t>
      </w: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149</w:t>
      </w:r>
      <w:r w:rsidRPr="00D45E9D">
        <w:rPr>
          <w:rFonts w:cs="Arial"/>
          <w:i/>
          <w:sz w:val="20"/>
        </w:rPr>
        <w:t>. členu:</w:t>
      </w:r>
    </w:p>
    <w:p w:rsidR="00D461C6" w:rsidRDefault="00D461C6" w:rsidP="00D461C6">
      <w:pPr>
        <w:spacing w:after="120"/>
        <w:rPr>
          <w:rFonts w:cs="Arial"/>
          <w:sz w:val="20"/>
        </w:rPr>
      </w:pPr>
      <w:r>
        <w:rPr>
          <w:rFonts w:cs="Arial"/>
          <w:sz w:val="20"/>
        </w:rPr>
        <w:t xml:space="preserve">Varnostno preverjanje (»vetting«) oseb, ki imajo dostop do kritičnih objektov, naprav, sistemov ali materialov, je eden temeljnih ukrepov fizičnega varovanja in velja za nujnega v vseh državah pogodbenicah Konvencije </w:t>
      </w:r>
      <w:r w:rsidRPr="00A735F4">
        <w:rPr>
          <w:rFonts w:cs="Arial"/>
          <w:sz w:val="20"/>
        </w:rPr>
        <w:t>o fizičnem varovanju jedrskega materiala</w:t>
      </w:r>
      <w:r>
        <w:rPr>
          <w:rFonts w:cs="Arial"/>
          <w:sz w:val="20"/>
        </w:rPr>
        <w:t xml:space="preserve">. Z varnostnim preverjanjem se zlasti zmanjšuje verjetnost t. i. »insajderjev«, ki glede na izkušnje pomenijo največjo grožnjo za sabotažo ali krajo materiala. Medtem ko zaradi strogih in </w:t>
      </w:r>
      <w:r w:rsidRPr="00A75A5E">
        <w:rPr>
          <w:rFonts w:cs="Arial"/>
          <w:sz w:val="20"/>
        </w:rPr>
        <w:t>robustnih</w:t>
      </w:r>
      <w:r>
        <w:rPr>
          <w:rFonts w:cs="Arial"/>
          <w:sz w:val="20"/>
        </w:rPr>
        <w:t xml:space="preserve"> varnostnih ukrepov, ki se izvajajo pravzaprav v vseh jedrskih objektih po svetu, zunanjih napadov na te objekte doslej še ni bilo, prišlo pa je do več insajderskih akcij, v katerih so posamezniki, ki so imeli ustrezen dostop, znanje in zmožnosti ter so poznali šibke točke sistemov fizičnega varovanja, bolj ali manj uspešno izvedli sabotaže objektov (na srečo brez radioloških posledic, vendar z ogromno gospodarsko škodo) in kraje materiala, tudi jedrskega. Varnostno preverjanje je tako eno od nujnih orodij za preprečevanje in zmanjševanje insajderskih groženj. Z vidika zakonskega urejanja je pomembno zlasti za to, ker močno posega v sfero varstva osebnih podatkov. Zakon določa, da lahko s kritičnimi sistemi, napravami in materialom delajo le preverjene osebe, ki so se pripravljene odpovedati delu zasebnosti in svoje zasebno življenje močno izpostaviti presoji državnega organa, ki izvaja varnostno preverjanje.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150. do 154</w:t>
      </w:r>
      <w:r w:rsidRPr="00D45E9D">
        <w:rPr>
          <w:rFonts w:cs="Arial"/>
          <w:i/>
          <w:sz w:val="20"/>
        </w:rPr>
        <w:t>. členu:</w:t>
      </w:r>
    </w:p>
    <w:p w:rsidR="00D461C6" w:rsidRPr="003B0440" w:rsidRDefault="00D461C6" w:rsidP="00D461C6">
      <w:pPr>
        <w:spacing w:after="120"/>
        <w:rPr>
          <w:rFonts w:cs="Arial"/>
          <w:sz w:val="20"/>
        </w:rPr>
      </w:pPr>
      <w:r>
        <w:rPr>
          <w:rFonts w:cs="Arial"/>
          <w:sz w:val="20"/>
        </w:rPr>
        <w:t xml:space="preserve">Glede na to, da varnostno preverjanje pomeni poseg v osebno sfero posameznikov, ki so podvrženi preverjanju, in da se pri tem obdelujejo osebni podatki, zakon natančno določa postopek varnostnega preverjanja, kateri podatki se obdelujejo, kdo jih lahko obdeluje ter iz katerih evidenc in za katere namene se lahko pridobivajo. Varnostno preverjanje se večinoma izvaja v petletnih časovnih presledkih, vselej pa se lahko opravi tudi vmesno preverjanje, če se pojavi utemeljeni sum </w:t>
      </w:r>
      <w:r w:rsidRPr="003B0440">
        <w:rPr>
          <w:rFonts w:cs="Arial"/>
          <w:sz w:val="20"/>
        </w:rPr>
        <w:t>obstoja varnostnega zadržka</w:t>
      </w:r>
      <w:r>
        <w:rPr>
          <w:rFonts w:cs="Arial"/>
          <w:sz w:val="20"/>
        </w:rPr>
        <w:t xml:space="preserve">. Glede na že omenjeno dejstvo, da </w:t>
      </w:r>
      <w:r w:rsidRPr="003B0440">
        <w:rPr>
          <w:rFonts w:cs="Arial"/>
          <w:sz w:val="20"/>
        </w:rPr>
        <w:t xml:space="preserve">varnostno preverjanje </w:t>
      </w:r>
      <w:r>
        <w:rPr>
          <w:rFonts w:cs="Arial"/>
          <w:sz w:val="20"/>
        </w:rPr>
        <w:t xml:space="preserve">vselej pomeni </w:t>
      </w:r>
      <w:r w:rsidRPr="003B0440">
        <w:rPr>
          <w:rFonts w:cs="Arial"/>
          <w:sz w:val="20"/>
        </w:rPr>
        <w:t>poseg v osebno sfero posameznik</w:t>
      </w:r>
      <w:r>
        <w:rPr>
          <w:rFonts w:cs="Arial"/>
          <w:sz w:val="20"/>
        </w:rPr>
        <w:t>a, lahko ta vselej odkloni varnostno preverjanje, ali začetno ali redno ali vmesno. To lahko stori zato, ker ve ali sluti, da obstaja določen varnostni zadržek, ali ker preprosto ni pripravljen toliko razkriti svoje zasebne sfere. V tem primeru se varnostno preverjanje ne izvede, saj je njegova izvedba mogoča le prostovoljno in s privolitvijo. Oseba, ki odkloni varnostno preverjanje iz kakršnih koli razlogov, ne more opravljati del, pri katerih bi lahko imela dostop do kritičnih sistemov, naprav ali materialov, lahko pa opravlja katera koli druga dela.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155</w:t>
      </w:r>
      <w:r w:rsidRPr="00D45E9D">
        <w:rPr>
          <w:rFonts w:cs="Arial"/>
          <w:i/>
          <w:sz w:val="20"/>
        </w:rPr>
        <w:t>. členu:</w:t>
      </w:r>
    </w:p>
    <w:p w:rsidR="00D461C6" w:rsidRPr="007F2DA3" w:rsidRDefault="00D461C6" w:rsidP="00D461C6">
      <w:pPr>
        <w:spacing w:after="120"/>
        <w:rPr>
          <w:rFonts w:cs="Arial"/>
          <w:sz w:val="20"/>
        </w:rPr>
      </w:pPr>
      <w:r>
        <w:rPr>
          <w:rFonts w:cs="Arial"/>
          <w:sz w:val="20"/>
        </w:rPr>
        <w:t xml:space="preserve">Varnostno preverjanje tujih državljanov je vselej velik izziv. Če bi pri tujcu obstajal varnostni zadržek, naši pristojni organi v svojih evidencah o tem najbrž ne bi imeli podatkov, saj je manj verjetno, da bi </w:t>
      </w:r>
      <w:r>
        <w:rPr>
          <w:rFonts w:cs="Arial"/>
          <w:sz w:val="20"/>
        </w:rPr>
        <w:lastRenderedPageBreak/>
        <w:t>tujec neko kaznivo dejanje ali določen prekršek izvedel v Sloveniji, verjetneje je, da je to storil v državi, kjer ima stalno prebivališče. Zato se je člen o preverjanju</w:t>
      </w:r>
      <w:r w:rsidRPr="007F2DA3">
        <w:rPr>
          <w:rFonts w:cs="Arial"/>
          <w:sz w:val="20"/>
        </w:rPr>
        <w:t xml:space="preserve"> tujih državljanov</w:t>
      </w:r>
      <w:r>
        <w:rPr>
          <w:rFonts w:cs="Arial"/>
          <w:sz w:val="20"/>
        </w:rPr>
        <w:t xml:space="preserve"> že večkrat spreminjal, sprememba v postopku pa se glede na zdaj veljavni ZVISJV predlaga tudi v tem členu, in sicer da varnostno </w:t>
      </w:r>
      <w:r w:rsidRPr="007F2DA3">
        <w:rPr>
          <w:rFonts w:cs="Arial"/>
          <w:sz w:val="20"/>
        </w:rPr>
        <w:t>preverjanje tujih državljanov, ki bodo opravljali dela v jedrskih objektih, na podlagi zaprosila delodajalca opravi nacionalni varnostni organ države delodajalca</w:t>
      </w:r>
      <w:r>
        <w:rPr>
          <w:rFonts w:cs="Arial"/>
          <w:sz w:val="20"/>
        </w:rPr>
        <w:t>. V primeru tujih delavcev gre namreč pretežno za zunanje delavce, kadar je zunanji izvajalec gospodarski subjekt iz tujine. Njegova dolžnost je, da pri svojem nacionalnem varnostnem organu opravi varnostno preverjanje določene stopnje za vse tiste svoje delavce, ki bodo v jedrskih objektih dostopali do kritičnih sistemov, naprav ali materialov.</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156. in 157</w:t>
      </w:r>
      <w:r w:rsidRPr="00D45E9D">
        <w:rPr>
          <w:rFonts w:cs="Arial"/>
          <w:i/>
          <w:sz w:val="20"/>
        </w:rPr>
        <w:t>. členu:</w:t>
      </w:r>
    </w:p>
    <w:p w:rsidR="00D461C6" w:rsidRPr="003B0440" w:rsidRDefault="00D461C6" w:rsidP="00D461C6">
      <w:pPr>
        <w:spacing w:after="120"/>
        <w:rPr>
          <w:rFonts w:cs="Arial"/>
          <w:sz w:val="20"/>
        </w:rPr>
      </w:pPr>
      <w:r>
        <w:rPr>
          <w:rFonts w:cs="Arial"/>
          <w:sz w:val="20"/>
        </w:rPr>
        <w:t>Tudi določbe o neširjenju</w:t>
      </w:r>
      <w:r w:rsidRPr="007F2DA3">
        <w:t xml:space="preserve"> </w:t>
      </w:r>
      <w:r>
        <w:rPr>
          <w:rFonts w:cs="Arial"/>
          <w:sz w:val="20"/>
        </w:rPr>
        <w:t>jedrskega orožja in varovanju</w:t>
      </w:r>
      <w:r w:rsidRPr="007F2DA3">
        <w:rPr>
          <w:rFonts w:cs="Arial"/>
          <w:sz w:val="20"/>
        </w:rPr>
        <w:t xml:space="preserve"> jedrskega blaga</w:t>
      </w:r>
      <w:r>
        <w:rPr>
          <w:rFonts w:cs="Arial"/>
          <w:sz w:val="20"/>
        </w:rPr>
        <w:t xml:space="preserve"> se v ničemer ne razlikujejo od tistih v zdaj veljavnem zakonu. Ves sistem tovrstnega (mednarodnega) nadzora namreč v celoti temelji na določbah neposredno uporabnega »sporazuma safeguards« (</w:t>
      </w:r>
      <w:r w:rsidRPr="00290937">
        <w:rPr>
          <w:rFonts w:cs="Arial"/>
          <w:sz w:val="20"/>
        </w:rPr>
        <w:t>Sporazum med Kraljevino Belgijo, Kraljevino Dansko, Zvezno republiko Nemčijo, Irsko, Italijansko republiko, Velikim vojvodstvom Luksemburg, Kraljevino Nizozemsko, Evropsko skupnostjo za atomsko energijo in Mednarodno agencijo za atomsko energijo o izvajanju člena</w:t>
      </w:r>
      <w:r>
        <w:rPr>
          <w:rFonts w:cs="Arial"/>
          <w:sz w:val="20"/>
        </w:rPr>
        <w:t> </w:t>
      </w:r>
      <w:r w:rsidRPr="00290937">
        <w:rPr>
          <w:rFonts w:cs="Arial"/>
          <w:sz w:val="20"/>
        </w:rPr>
        <w:t>III (1) in (4) Pogodb</w:t>
      </w:r>
      <w:r>
        <w:rPr>
          <w:rFonts w:cs="Arial"/>
          <w:sz w:val="20"/>
        </w:rPr>
        <w:t xml:space="preserve">e o neširjenju jedrskega orožja, </w:t>
      </w:r>
      <w:r w:rsidRPr="00290937">
        <w:rPr>
          <w:rFonts w:cs="Arial"/>
          <w:sz w:val="20"/>
        </w:rPr>
        <w:t>Ur</w:t>
      </w:r>
      <w:r>
        <w:rPr>
          <w:rFonts w:cs="Arial"/>
          <w:sz w:val="20"/>
        </w:rPr>
        <w:t>adni list</w:t>
      </w:r>
      <w:r w:rsidRPr="00290937">
        <w:rPr>
          <w:rFonts w:cs="Arial"/>
          <w:sz w:val="20"/>
        </w:rPr>
        <w:t xml:space="preserve"> RS-MP</w:t>
      </w:r>
      <w:r>
        <w:rPr>
          <w:rFonts w:cs="Arial"/>
          <w:sz w:val="20"/>
        </w:rPr>
        <w:t xml:space="preserve">, št. 21/04) in njegovega dodatnega protokola, objavljenega v istem uradnem listu. Določbe predlaganih členov tako samo dopolnjujejo mednarodne sporazume tako, da tudi pristojni državni organ vodi evidenco jedrskih snovi in s tem pozna razmere v državi, določajo pa tudi obveznosti imetnikov jedrskih snovi do mednarodnih inšpektorjev »safeguards« in obveznosti v primeru izgube ali kraje jedrskih snovi. </w:t>
      </w:r>
    </w:p>
    <w:p w:rsidR="00D461C6"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158. členu:</w:t>
      </w:r>
    </w:p>
    <w:p w:rsidR="00D461C6" w:rsidRDefault="00D461C6" w:rsidP="00D461C6">
      <w:pPr>
        <w:spacing w:after="120"/>
        <w:rPr>
          <w:rFonts w:cs="Arial"/>
          <w:sz w:val="20"/>
        </w:rPr>
      </w:pPr>
      <w:r>
        <w:rPr>
          <w:rFonts w:cs="Arial"/>
          <w:sz w:val="20"/>
        </w:rPr>
        <w:t>Določbe o monitoringu radioaktivnosti ostajajo pretežno nespremenjene glede na zdaj veljavni ZVSIJV</w:t>
      </w:r>
      <w:r w:rsidRPr="00625A0C">
        <w:rPr>
          <w:rFonts w:cs="Arial"/>
          <w:sz w:val="20"/>
        </w:rPr>
        <w:t>.</w:t>
      </w:r>
      <w:r>
        <w:rPr>
          <w:rFonts w:cs="Arial"/>
          <w:sz w:val="20"/>
        </w:rPr>
        <w:t xml:space="preserve"> V prvem odstavku je jasno in izrecno zapisan namen izvajanja monitoringa, to je spremljanje stanja v okolju zaradi pravilne ocenitve doz, ki jih prejme prebivalstvo iz vseh različnih virov sevanj (iz narave in zaradi izvajanja sevalnih dejavnosti). Naštete so tudi vse vrste monitoringov, ki se sicer pri nas že izvajajo, kot tudi zavezanci, ki morajo zagotoviti njihovo izvajanje. Splošno pravilo je, da t. i. »državni« monitoring, to je monitoring </w:t>
      </w:r>
      <w:r w:rsidRPr="00567F8F">
        <w:rPr>
          <w:rFonts w:cs="Arial"/>
          <w:sz w:val="20"/>
        </w:rPr>
        <w:t>radioaktivnosti okolja</w:t>
      </w:r>
      <w:r>
        <w:rPr>
          <w:rFonts w:cs="Arial"/>
          <w:sz w:val="20"/>
        </w:rPr>
        <w:t xml:space="preserve"> na ozemlju celotne države, zagotavljajo pristojni državni organi vsak na svojem področju, obratovalne monitoringe pa izvajalci dejavnosti. </w:t>
      </w:r>
    </w:p>
    <w:p w:rsidR="00D461C6"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15</w:t>
      </w:r>
      <w:r>
        <w:rPr>
          <w:rFonts w:cs="Arial"/>
          <w:i/>
          <w:sz w:val="20"/>
        </w:rPr>
        <w:t>9</w:t>
      </w:r>
      <w:r w:rsidRPr="00312EC6">
        <w:rPr>
          <w:rFonts w:cs="Arial"/>
          <w:i/>
          <w:sz w:val="20"/>
        </w:rPr>
        <w:t>. členu:</w:t>
      </w:r>
    </w:p>
    <w:p w:rsidR="00D461C6" w:rsidRDefault="00D461C6" w:rsidP="00D461C6">
      <w:pPr>
        <w:spacing w:after="120"/>
        <w:rPr>
          <w:rFonts w:cs="Arial"/>
          <w:sz w:val="20"/>
        </w:rPr>
      </w:pPr>
      <w:r>
        <w:rPr>
          <w:rFonts w:cs="Arial"/>
          <w:sz w:val="20"/>
        </w:rPr>
        <w:t xml:space="preserve">Medtem ko so zavezanci za zagotavljanje monitoringa določeni v prejšnjem členu, ta člen določa zahteve za izvajalce različnih vrst meritev. Zahteve sicer niso nove, vendar pa so bile doslej v zakonu navedene bistveno bolj skopo in zaradi tega bistveno širše urejene v podzakonskih predpisih. Glede na to, da gre za urejanje obveznosti pravnih subjektov, je bilo primerno, da se zakonska norma dopolni z </w:t>
      </w:r>
      <w:r w:rsidRPr="009B632E">
        <w:rPr>
          <w:rFonts w:cs="Arial"/>
          <w:sz w:val="20"/>
        </w:rPr>
        <w:t>navedbo osnovnih obveznosti, ki jih morajo osebe izpolnjevati za pridobitev pooblastila, ter osnovne zaveze glede vrste in načina izvajanja monitoringov.</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160</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Podpoglavje o radioaktivni kontaminaciji je bilo v zdaj veljavnem ZVISJV urejeno v drugem delu zakona (podpoglavje 4.7, 88. do 92. člen), vendar vsebinsko bolj spada v poglavje o monitoringu. Predlagani 160. člen vsebinsko tako ni nov, ampak je v celoti enak 88. členu zdaj veljavnega zakona. Tako kot doslej bodo mejne vrednosti radioaktivne kontaminacije tal, zraka, voda, živil, krme in različnih izdelkov še naprej določene v uredbi Vlade Republike Slovenije (trenutno je to </w:t>
      </w:r>
      <w:r w:rsidRPr="00FB46BF">
        <w:rPr>
          <w:rFonts w:cs="Arial"/>
          <w:sz w:val="20"/>
        </w:rPr>
        <w:t>Uredba o mejnih dozah, radioaktivni kontaminaciji in intervencijskih nivojih</w:t>
      </w:r>
      <w:r>
        <w:rPr>
          <w:rFonts w:cs="Arial"/>
          <w:sz w:val="20"/>
        </w:rPr>
        <w:t>, Uradni list RS, št. </w:t>
      </w:r>
      <w:r w:rsidRPr="00FB46BF">
        <w:rPr>
          <w:rFonts w:cs="Arial"/>
          <w:sz w:val="20"/>
        </w:rPr>
        <w:t>4</w:t>
      </w:r>
      <w:r>
        <w:rPr>
          <w:rFonts w:cs="Arial"/>
          <w:sz w:val="20"/>
        </w:rPr>
        <w:t>9/</w:t>
      </w:r>
      <w:r w:rsidRPr="00FB46BF">
        <w:rPr>
          <w:rFonts w:cs="Arial"/>
          <w:sz w:val="20"/>
        </w:rPr>
        <w:t>04</w:t>
      </w:r>
      <w:r>
        <w:rPr>
          <w:rFonts w:cs="Arial"/>
          <w:sz w:val="20"/>
        </w:rPr>
        <w:t>).</w:t>
      </w:r>
    </w:p>
    <w:p w:rsidR="00D461C6" w:rsidRPr="00FB46BF"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161</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Predlagana določba je </w:t>
      </w:r>
      <w:r w:rsidRPr="009B632E">
        <w:rPr>
          <w:rFonts w:cs="Arial"/>
          <w:sz w:val="20"/>
        </w:rPr>
        <w:t>v zakonu</w:t>
      </w:r>
      <w:r>
        <w:rPr>
          <w:rFonts w:cs="Arial"/>
          <w:sz w:val="20"/>
        </w:rPr>
        <w:t xml:space="preserve"> nova in določa ukrepanje pristojnih organov, če se z monitoringom ugotovi kontaminacija posameznega merjenega segmenta (na primer določenega območja, določene reke, določenega živila, določenega izdelka). V tem primeru je treba problematični segment natančno premeriti, da se odpravijo morebitne napake v merjenju ali druge morebitne napake in da se pravilno </w:t>
      </w:r>
      <w:r>
        <w:rPr>
          <w:rFonts w:cs="Arial"/>
          <w:sz w:val="20"/>
        </w:rPr>
        <w:lastRenderedPageBreak/>
        <w:t xml:space="preserve">ugotovi dejansko stanje, zato pristojni organ za ta segment odredi izredni monitoring, na podlagi rezultatov pa, če je potrebno za varstvo ljudi in okolja, določi tudi </w:t>
      </w:r>
      <w:r w:rsidRPr="009A7F50">
        <w:rPr>
          <w:rFonts w:cs="Arial"/>
          <w:sz w:val="20"/>
        </w:rPr>
        <w:t xml:space="preserve">ukrepe za ugotovitev vzroka kontaminacije in njegovo odpravo </w:t>
      </w:r>
      <w:r>
        <w:rPr>
          <w:rFonts w:cs="Arial"/>
          <w:sz w:val="20"/>
        </w:rPr>
        <w:t>in</w:t>
      </w:r>
      <w:r w:rsidRPr="009A7F50">
        <w:rPr>
          <w:rFonts w:cs="Arial"/>
          <w:sz w:val="20"/>
        </w:rPr>
        <w:t xml:space="preserve"> ukrepe za zmanjšanje izpostavljenosti ljudi</w:t>
      </w:r>
      <w:r>
        <w:rPr>
          <w:rFonts w:cs="Arial"/>
          <w:sz w:val="20"/>
        </w:rPr>
        <w:t>.</w:t>
      </w:r>
    </w:p>
    <w:p w:rsidR="00D461C6" w:rsidRPr="00FB46BF"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162</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Predlagana določba je </w:t>
      </w:r>
      <w:r w:rsidRPr="009B632E">
        <w:rPr>
          <w:rFonts w:cs="Arial"/>
          <w:sz w:val="20"/>
        </w:rPr>
        <w:t>v zakonu</w:t>
      </w:r>
      <w:r>
        <w:rPr>
          <w:rFonts w:cs="Arial"/>
          <w:sz w:val="20"/>
        </w:rPr>
        <w:t xml:space="preserve"> nova in določa zaveze države v primeru kontaminacije določenega območja kot posledice</w:t>
      </w:r>
      <w:r w:rsidRPr="009A7F50">
        <w:rPr>
          <w:rFonts w:cs="Arial"/>
          <w:sz w:val="20"/>
        </w:rPr>
        <w:t xml:space="preserve"> izrednega dogodka</w:t>
      </w:r>
      <w:r>
        <w:rPr>
          <w:rFonts w:cs="Arial"/>
          <w:sz w:val="20"/>
        </w:rPr>
        <w:t xml:space="preserve">. Vse predvidene zaveze, od priprave strategije za sanacijo območja do obveščanja javnosti, temeljijo na zahtevah 73. člena direktive o jedrski varnosti. </w:t>
      </w:r>
    </w:p>
    <w:p w:rsidR="00D461C6" w:rsidRPr="00FB46BF"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163</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Določba o </w:t>
      </w:r>
      <w:r w:rsidRPr="0025252C">
        <w:rPr>
          <w:rFonts w:cs="Arial"/>
          <w:sz w:val="20"/>
        </w:rPr>
        <w:t>drugi</w:t>
      </w:r>
      <w:r>
        <w:rPr>
          <w:rFonts w:cs="Arial"/>
          <w:sz w:val="20"/>
        </w:rPr>
        <w:t>h</w:t>
      </w:r>
      <w:r w:rsidRPr="0025252C">
        <w:rPr>
          <w:rFonts w:cs="Arial"/>
          <w:sz w:val="20"/>
        </w:rPr>
        <w:t xml:space="preserve"> ukrepi</w:t>
      </w:r>
      <w:r>
        <w:rPr>
          <w:rFonts w:cs="Arial"/>
          <w:sz w:val="20"/>
        </w:rPr>
        <w:t>h</w:t>
      </w:r>
      <w:r w:rsidRPr="0025252C">
        <w:rPr>
          <w:rFonts w:cs="Arial"/>
          <w:sz w:val="20"/>
        </w:rPr>
        <w:t xml:space="preserve"> zaradi povečane radioaktivne kontaminacije</w:t>
      </w:r>
      <w:r>
        <w:rPr>
          <w:rFonts w:cs="Arial"/>
          <w:sz w:val="20"/>
        </w:rPr>
        <w:t xml:space="preserve"> </w:t>
      </w:r>
      <w:r w:rsidRPr="0025252C">
        <w:rPr>
          <w:rFonts w:cs="Arial"/>
          <w:sz w:val="20"/>
        </w:rPr>
        <w:t>na ozemlju držav članic</w:t>
      </w:r>
      <w:r>
        <w:rPr>
          <w:rFonts w:cs="Arial"/>
          <w:sz w:val="20"/>
        </w:rPr>
        <w:t> </w:t>
      </w:r>
      <w:r w:rsidRPr="0025252C">
        <w:rPr>
          <w:rFonts w:cs="Arial"/>
          <w:sz w:val="20"/>
        </w:rPr>
        <w:t>EU ali tretjih držav</w:t>
      </w:r>
      <w:r>
        <w:rPr>
          <w:rFonts w:cs="Arial"/>
          <w:sz w:val="20"/>
        </w:rPr>
        <w:t xml:space="preserve"> je enaka 92. členu zdaj veljavnega ZVISJV. Tako kot doslej bodo pristojni državni organi ukrepali v skladu z določbami t. i. »spečih« uredb EU, ki se bodo neposredno uporabljale v primeru morebitne prihodnje jedrske ali radiološke nesreče v tujini. Nabor »spečih« uredb EU in pristojnosti posameznih organov v zvezi z njimi bo še naprej urejala </w:t>
      </w:r>
      <w:r w:rsidRPr="00536DBF">
        <w:rPr>
          <w:rFonts w:cs="Arial"/>
          <w:sz w:val="20"/>
        </w:rPr>
        <w:t>Uredba o izvajanju uredb Sveta (ES) in uredb Komisije (ES) o radioaktivnem onesnaženju živil in krme</w:t>
      </w:r>
      <w:r>
        <w:rPr>
          <w:rFonts w:cs="Arial"/>
          <w:sz w:val="20"/>
        </w:rPr>
        <w:t xml:space="preserve"> (Uradni list RS, št. 52/06 in 38/10).</w:t>
      </w:r>
    </w:p>
    <w:p w:rsidR="00D461C6" w:rsidRPr="00FB46BF"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164</w:t>
      </w:r>
      <w:r w:rsidRPr="00F037D1">
        <w:rPr>
          <w:rFonts w:cs="Arial"/>
          <w:i/>
          <w:sz w:val="20"/>
        </w:rPr>
        <w:t>. členu:</w:t>
      </w:r>
    </w:p>
    <w:p w:rsidR="00D461C6" w:rsidRPr="00FB46BF" w:rsidRDefault="00D461C6" w:rsidP="00D461C6">
      <w:pPr>
        <w:spacing w:after="120"/>
        <w:rPr>
          <w:rFonts w:cs="Arial"/>
          <w:sz w:val="20"/>
        </w:rPr>
      </w:pPr>
      <w:r>
        <w:rPr>
          <w:rFonts w:cs="Arial"/>
          <w:sz w:val="20"/>
        </w:rPr>
        <w:t>Določba o prepovedi na</w:t>
      </w:r>
      <w:r w:rsidRPr="006C1EA1">
        <w:rPr>
          <w:rFonts w:cs="Arial"/>
          <w:sz w:val="20"/>
        </w:rPr>
        <w:t>mern</w:t>
      </w:r>
      <w:r>
        <w:rPr>
          <w:rFonts w:cs="Arial"/>
          <w:sz w:val="20"/>
        </w:rPr>
        <w:t>ega dodajanja</w:t>
      </w:r>
      <w:r w:rsidRPr="006C1EA1">
        <w:rPr>
          <w:rFonts w:cs="Arial"/>
          <w:sz w:val="20"/>
        </w:rPr>
        <w:t xml:space="preserve"> radioaktivnih snovi v proizvodnji </w:t>
      </w:r>
      <w:r>
        <w:rPr>
          <w:rFonts w:cs="Arial"/>
          <w:sz w:val="20"/>
        </w:rPr>
        <w:t>določenih izdelkov je enaka 89. členu zdaj veljavnega ZVISJV in temelji na prepovedih iz direktive BSS. Glede na zdaj veljavni zakon je na podlagi 21. člena direktive BSS dodana nova prepoved – prepovedana je tudi vsaka dejavnost, pri kateri bi toliko aktivirali material</w:t>
      </w:r>
      <w:r w:rsidRPr="006C1EA1">
        <w:rPr>
          <w:rFonts w:cs="Arial"/>
          <w:sz w:val="20"/>
        </w:rPr>
        <w:t xml:space="preserve">, iz katerega so narejene igrače ali osebni nakit, </w:t>
      </w:r>
      <w:r>
        <w:rPr>
          <w:rFonts w:cs="Arial"/>
          <w:sz w:val="20"/>
        </w:rPr>
        <w:t xml:space="preserve">da tega </w:t>
      </w:r>
      <w:r w:rsidRPr="006C1EA1">
        <w:rPr>
          <w:rFonts w:cs="Arial"/>
          <w:sz w:val="20"/>
        </w:rPr>
        <w:t>v trenutku sprostitve v promet n</w:t>
      </w:r>
      <w:r>
        <w:rPr>
          <w:rFonts w:cs="Arial"/>
          <w:sz w:val="20"/>
        </w:rPr>
        <w:t>e bi b</w:t>
      </w:r>
      <w:r w:rsidRPr="006C1EA1">
        <w:rPr>
          <w:rFonts w:cs="Arial"/>
          <w:sz w:val="20"/>
        </w:rPr>
        <w:t>i</w:t>
      </w:r>
      <w:r>
        <w:rPr>
          <w:rFonts w:cs="Arial"/>
          <w:sz w:val="20"/>
        </w:rPr>
        <w:t>lo</w:t>
      </w:r>
      <w:r w:rsidRPr="006C1EA1">
        <w:rPr>
          <w:rFonts w:cs="Arial"/>
          <w:sz w:val="20"/>
        </w:rPr>
        <w:t xml:space="preserve"> mogoče zanemariti z</w:t>
      </w:r>
      <w:r>
        <w:rPr>
          <w:rFonts w:cs="Arial"/>
          <w:sz w:val="20"/>
        </w:rPr>
        <w:t> </w:t>
      </w:r>
      <w:r w:rsidRPr="006C1EA1">
        <w:rPr>
          <w:rFonts w:cs="Arial"/>
          <w:sz w:val="20"/>
        </w:rPr>
        <w:t>vidika varstva pred sevanjem</w:t>
      </w:r>
      <w:r>
        <w:rPr>
          <w:rFonts w:cs="Arial"/>
          <w:sz w:val="20"/>
        </w:rPr>
        <w:t>. Vse navedene prepovedi natančneje opredeljujejo temeljno načelo upravičenosti. Za vse prepovedane dejavnosti velja, da morebitne prednosti aktivacije materiala ali dodajanje radioaktivnih snovi določenim izdelkom (na primer privlačnejši videz ali večja »svetlečost« določenega predmeta, nakita ali igrače), nikakor ne odtehtajo dejanskih in morebitnih škodljivih posledic in tveganj za zdravje ljudi.</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165</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Določbe 9. poglavja o sanaciji posledic izrednega dogodka in dekontaminaciji pretežno sledijo določbam zdaj veljavnega ZVISJV v istem poglavju, nekatere so le nekoliko dopolnjene na podlagi zahtev direktive BSS. Tako je določba prvega odstavka v celoti povzeta po 91. členu, določbe preostalih odstavkov pa po 125. členu zdaj veljavnega zakona, bistvo določbe pa je, da mora sanacijo izvesti ali zagotoviti tisti, ki je odgovoren za kontaminacijo, to je izvajalec dejavnosti, iz katerega sfere izvira kontaminacija ali izredni dogodek. Določba je logična in natančneje opredeljuje splošno načelo »povzročitelj plača«. </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166</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Tudi določba o </w:t>
      </w:r>
      <w:r w:rsidRPr="00963C90">
        <w:rPr>
          <w:rFonts w:cs="Arial"/>
          <w:sz w:val="20"/>
        </w:rPr>
        <w:t>subsidiarn</w:t>
      </w:r>
      <w:r>
        <w:rPr>
          <w:rFonts w:cs="Arial"/>
          <w:sz w:val="20"/>
        </w:rPr>
        <w:t>i</w:t>
      </w:r>
      <w:r w:rsidRPr="00963C90">
        <w:rPr>
          <w:rFonts w:cs="Arial"/>
          <w:sz w:val="20"/>
        </w:rPr>
        <w:t xml:space="preserve"> odgovornost</w:t>
      </w:r>
      <w:r>
        <w:rPr>
          <w:rFonts w:cs="Arial"/>
          <w:sz w:val="20"/>
        </w:rPr>
        <w:t>i</w:t>
      </w:r>
      <w:r w:rsidRPr="00963C90">
        <w:rPr>
          <w:rFonts w:cs="Arial"/>
          <w:sz w:val="20"/>
        </w:rPr>
        <w:t xml:space="preserve"> države </w:t>
      </w:r>
      <w:r>
        <w:rPr>
          <w:rFonts w:cs="Arial"/>
          <w:sz w:val="20"/>
        </w:rPr>
        <w:t>ni nova in je vsebinsko enaka 126. členu zdaj veljavnega ZVISJV, pomeni pa natančnejšo opredelitev splošnega načela »subsidarnega ukrepanja«. Čeprav poskuša zakon z različnimi ukrepi zagotoviti, da bodo zlasti upravljavci objektov in imetniki najnevarnejših virov vselej imeli dovolj sredstev za saniranje posledic izrednih dogodkov, tudi s predpisanimi finančnimi jamstvi, vseeno pa lahko pride do tega, da sredstva povzročitelja ne zadoščajo za kritje vseh stroškov, lahko pa se celo zgodi, da povzročitelj ni znan in tak ostane kljub vsem naporom pristojnih državnih organov, da se ga odkrije. V takem primeru mora za primerno sanacijo poskrbeti država, enako velja, če je treba izvesti sanacijo zaradi izrednega dogodka, ki se je zgodil v tujini. Seveda bo imela država v vseh teh primerih regresni zahtevek do povzročitelja.</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167</w:t>
      </w:r>
      <w:r w:rsidRPr="00F037D1">
        <w:rPr>
          <w:rFonts w:cs="Arial"/>
          <w:i/>
          <w:sz w:val="20"/>
        </w:rPr>
        <w:t>. členu:</w:t>
      </w:r>
    </w:p>
    <w:p w:rsidR="00D461C6" w:rsidRPr="00FB46BF" w:rsidRDefault="00D461C6" w:rsidP="00D461C6">
      <w:pPr>
        <w:spacing w:after="120"/>
        <w:rPr>
          <w:rFonts w:cs="Arial"/>
          <w:sz w:val="20"/>
        </w:rPr>
      </w:pPr>
      <w:r>
        <w:rPr>
          <w:rFonts w:cs="Arial"/>
          <w:sz w:val="20"/>
        </w:rPr>
        <w:t>Določba o sanaciji</w:t>
      </w:r>
      <w:r w:rsidRPr="00194B8C">
        <w:rPr>
          <w:rFonts w:cs="Arial"/>
          <w:sz w:val="20"/>
        </w:rPr>
        <w:t xml:space="preserve"> v primeru trajne izpostavljenosti </w:t>
      </w:r>
      <w:r>
        <w:rPr>
          <w:rFonts w:cs="Arial"/>
          <w:sz w:val="20"/>
        </w:rPr>
        <w:t xml:space="preserve">vsebinsko sledi 127. členu zdaj veljavnega ZVISJV. V primeru najhujših nesreč, ko popolna dekontaminacija in sanacija sploh ne bi bili mogoči, </w:t>
      </w:r>
      <w:r>
        <w:rPr>
          <w:rFonts w:cs="Arial"/>
          <w:sz w:val="20"/>
        </w:rPr>
        <w:lastRenderedPageBreak/>
        <w:t xml:space="preserve">govorimo o t. i. trajni izpostavljenosti. Taka območja so danes v Ukrajini in okolici Černobila. V takem primeru bo morala Vlada Republike Slovenije določiti </w:t>
      </w:r>
      <w:r w:rsidRPr="00194B8C">
        <w:rPr>
          <w:rFonts w:cs="Arial"/>
          <w:sz w:val="20"/>
        </w:rPr>
        <w:t>režim celovite sanacije po predpisih na področju varstva okolja</w:t>
      </w:r>
      <w:r>
        <w:rPr>
          <w:rFonts w:cs="Arial"/>
          <w:sz w:val="20"/>
        </w:rPr>
        <w:t xml:space="preserve"> in ukrepe za nadzor nad takim območjem. Ukrepi, določeni v tretjem odstavku, temeljijo na zahtevah 73. člena direktive BSS ter zagotavljajo potreben nadzor nad območjem </w:t>
      </w:r>
      <w:r w:rsidRPr="00194B8C">
        <w:rPr>
          <w:rFonts w:cs="Arial"/>
          <w:sz w:val="20"/>
        </w:rPr>
        <w:t>trajne izpostavljenosti</w:t>
      </w:r>
      <w:r>
        <w:rPr>
          <w:rFonts w:cs="Arial"/>
          <w:sz w:val="20"/>
        </w:rPr>
        <w:t xml:space="preserve"> in zaščitne ukrepe za tiste, ki izvajajo sanacijska dela na takem območju.</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168. in 169</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Priprava letnega poročila o jedrski in sevalni varnosti v državi je ena pomembnejših nalog pristojnih organov na tem področju. Ti pripravljajo letna poročila neprekinjeno že vse od leta 1985. Določbe o poročilu niso nove in vsebinsko sledijo določbam 128. in 129. člena zdaj veljavnega ZVISJV. Vsakoletno poročilo natančno opiše jedrsko in sevalno varnost v državi v preteklem letu, pri njegovem nastajanju pa sodelujejo vsi pomembnejši deležniki na tem področju. </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170. in 171</w:t>
      </w:r>
      <w:r w:rsidRPr="00F037D1">
        <w:rPr>
          <w:rFonts w:cs="Arial"/>
          <w:i/>
          <w:sz w:val="20"/>
        </w:rPr>
        <w:t>. členu:</w:t>
      </w:r>
    </w:p>
    <w:p w:rsidR="00D461C6" w:rsidRPr="00FB46BF" w:rsidRDefault="00D461C6" w:rsidP="00D461C6">
      <w:pPr>
        <w:spacing w:after="120"/>
        <w:rPr>
          <w:rFonts w:cs="Arial"/>
          <w:sz w:val="20"/>
        </w:rPr>
      </w:pPr>
      <w:r>
        <w:rPr>
          <w:rFonts w:cs="Arial"/>
          <w:sz w:val="20"/>
        </w:rPr>
        <w:t>Določbe o zbirkah podatkov, to je o registrih na področju jedrske in sevalne varnosti, niso nove. Sistem registrov, kot je predviden tudi s tem zakonom, je enako predpisan in uveljavljen že od leta 2002, ko je bil sprejet zdaj veljavni zakon. Predlagane določbe glede registrov vsebinsko sledijo določbam 130. in 131. člena zdaj veljavnega ZVISJV, samo dopolnjene so v tistem delu, kjer se obdelujejo tudi določeni osebni podatki. Skladno z ZVO predlagani zakon določa namen zbiranja podatkov, kateri podatki se obdelujejo in koliko časa ter kdo in za katere potrebe jih lahko obdeluje.</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172. do 174</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Tako kot predlagane določbe tudi že sedanji zakon na enem mestu določa stroške izvajalcev sevalnih dejavnosti in javne stroške. Predlagane določbe v celoti sledijo 132. do 134. členu zdaj veljavnega ZVISJV, v besedilu predlaganih členov so glede na zdaj veljavno le redakcijski popravki, ki so posledica drugih predlaganih sprememb v zakonu in spremenjenih številk členov. </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175. do 177</w:t>
      </w:r>
      <w:r w:rsidRPr="00F037D1">
        <w:rPr>
          <w:rFonts w:cs="Arial"/>
          <w:i/>
          <w:sz w:val="20"/>
        </w:rPr>
        <w:t>. členu:</w:t>
      </w:r>
    </w:p>
    <w:p w:rsidR="00D461C6" w:rsidRDefault="00D461C6" w:rsidP="00D461C6">
      <w:pPr>
        <w:spacing w:after="120"/>
        <w:rPr>
          <w:rFonts w:cs="Arial"/>
          <w:sz w:val="20"/>
        </w:rPr>
      </w:pPr>
      <w:r>
        <w:rPr>
          <w:rFonts w:cs="Arial"/>
          <w:sz w:val="20"/>
        </w:rPr>
        <w:t>Določbe 13. poglavja o nadomestilih</w:t>
      </w:r>
      <w:r w:rsidRPr="00281876">
        <w:rPr>
          <w:rFonts w:cs="Arial"/>
          <w:sz w:val="20"/>
        </w:rPr>
        <w:t xml:space="preserve"> za omejeno rabo prostora zaradi jedrskega objekta</w:t>
      </w:r>
      <w:r>
        <w:rPr>
          <w:rFonts w:cs="Arial"/>
          <w:sz w:val="20"/>
        </w:rPr>
        <w:t xml:space="preserve"> so popolnoma enake določbam istega poglavja zdaj veljavnega zakona (135. do 137. člen ZVISJV). Navedene določbe opredeljujejo območja omejene rabe, upravičence in zavezance, podrobnosti pa ureja </w:t>
      </w:r>
      <w:r w:rsidRPr="00281876">
        <w:rPr>
          <w:rFonts w:cs="Arial"/>
          <w:sz w:val="20"/>
        </w:rPr>
        <w:t xml:space="preserve">Uredba o merilih za določitev višine nadomestila zaradi omejene rabe prostora in zaradi načrtovanja </w:t>
      </w:r>
      <w:r>
        <w:rPr>
          <w:rFonts w:cs="Arial"/>
          <w:sz w:val="20"/>
        </w:rPr>
        <w:t>zaščitnih</w:t>
      </w:r>
      <w:r w:rsidRPr="00281876">
        <w:rPr>
          <w:rFonts w:cs="Arial"/>
          <w:sz w:val="20"/>
        </w:rPr>
        <w:t xml:space="preserve"> ukrepov na območju jedrskega objekta (Uradni list</w:t>
      </w:r>
      <w:r>
        <w:rPr>
          <w:rFonts w:cs="Arial"/>
          <w:sz w:val="20"/>
        </w:rPr>
        <w:t> </w:t>
      </w:r>
      <w:r w:rsidRPr="00281876">
        <w:rPr>
          <w:rFonts w:cs="Arial"/>
          <w:sz w:val="20"/>
        </w:rPr>
        <w:t>RS, št. 92/14 in 46/15)</w:t>
      </w:r>
      <w:r>
        <w:rPr>
          <w:rFonts w:cs="Arial"/>
          <w:sz w:val="20"/>
        </w:rPr>
        <w:t>.</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178</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Določbe o inšpekcijskem nadzorstvu po tem zakonu so enake določbam 138. člena zdaj veljavnega ZVISJV. Vsi inšpektorji pristojnih organov po tem zakonu opravljajo svoje naloge v skladu s splošnimi procesnimi zakoni (ZIN, ZUP, ZP-1), ta člen pa določa le posebnosti na jedrskem in sevalnem področju. Posebej je poudarjeno načelo sodelovanja, tako v zakonu kot v praksi, kjer so zaradi prepletenosti in zahtevnosti različnih področij skupne inšpekcije zelo pogoste. Omeniti je treba tudi novo določbo, ki izhaja iz 104. člena direktive BSS, da morajo pristojni organi o inšpekcijskih ugotovitvah ali ugotovitvah v zvezi z izrednimi dogodki sprotno obveščati tudi vse deležnike, vključno </w:t>
      </w:r>
      <w:r w:rsidRPr="00733A56">
        <w:rPr>
          <w:rFonts w:cs="Arial"/>
          <w:sz w:val="20"/>
        </w:rPr>
        <w:t>s proizvajalci in dobavitelji virov sevanj ter</w:t>
      </w:r>
      <w:r>
        <w:rPr>
          <w:rFonts w:cs="Arial"/>
          <w:sz w:val="20"/>
        </w:rPr>
        <w:t xml:space="preserve"> mednarodnimi</w:t>
      </w:r>
      <w:r w:rsidRPr="00733A56">
        <w:rPr>
          <w:rFonts w:cs="Arial"/>
          <w:sz w:val="20"/>
        </w:rPr>
        <w:t xml:space="preserve"> organizacij</w:t>
      </w:r>
      <w:r>
        <w:rPr>
          <w:rFonts w:cs="Arial"/>
          <w:sz w:val="20"/>
        </w:rPr>
        <w:t>ami.</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179. do 182</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Kazenske določbe so enake določbam 139. in 139.b člena zdaj veljavnega ZVISJV. Glede na zdaj veljavni zakon predlagani 179. do 181. člen vsebuje le redakcijske popravke v zvezi s prilagoditvami določenih prekrškov novim ter spremenjenimi in preštevilčenimi členi drugih poglavij zakona, zagrožene globe pa ostajajo nespremenjene, prav tako določba 182. člena o višini globe v hitrem postopku, ki pomeni </w:t>
      </w:r>
      <w:r w:rsidRPr="006F2B62">
        <w:rPr>
          <w:rFonts w:cs="Arial"/>
          <w:sz w:val="20"/>
        </w:rPr>
        <w:t>izrabo možnosti po tretjem odstavku 52. člena</w:t>
      </w:r>
      <w:r>
        <w:rPr>
          <w:rFonts w:cs="Arial"/>
          <w:sz w:val="20"/>
        </w:rPr>
        <w:t xml:space="preserve"> ZP-1. </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183</w:t>
      </w:r>
      <w:r w:rsidRPr="00F037D1">
        <w:rPr>
          <w:rFonts w:cs="Arial"/>
          <w:i/>
          <w:sz w:val="20"/>
        </w:rPr>
        <w:t>. členu:</w:t>
      </w:r>
    </w:p>
    <w:p w:rsidR="00D461C6" w:rsidRPr="006F2B62" w:rsidRDefault="00D461C6" w:rsidP="00D461C6">
      <w:pPr>
        <w:spacing w:after="120"/>
        <w:rPr>
          <w:rFonts w:cs="Arial"/>
          <w:sz w:val="20"/>
        </w:rPr>
      </w:pPr>
      <w:r w:rsidRPr="006F2B62">
        <w:rPr>
          <w:rFonts w:cs="Arial"/>
          <w:sz w:val="20"/>
        </w:rPr>
        <w:t>V prehodnih določbah zakon ureja vprašanja, povezana z dokončanjem upravnih aktov, ki</w:t>
      </w:r>
      <w:r>
        <w:rPr>
          <w:rFonts w:cs="Arial"/>
          <w:sz w:val="20"/>
        </w:rPr>
        <w:t xml:space="preserve"> </w:t>
      </w:r>
      <w:r w:rsidRPr="006F2B62">
        <w:rPr>
          <w:rFonts w:cs="Arial"/>
          <w:sz w:val="20"/>
        </w:rPr>
        <w:t>do uveljavitve tega zakona še niso pravnomočno dokončani, in vprašanja, povezana z delovanjem pooblaščenih izvedencev do poteka veljavnosti obstoječega pooblastila.</w:t>
      </w:r>
      <w:r>
        <w:rPr>
          <w:rFonts w:cs="Arial"/>
          <w:sz w:val="20"/>
        </w:rPr>
        <w:t xml:space="preserve"> Zakon prav tako ureja vprašanja priznanja specializacije in prehodnega obdobja pooblaščanja izvedencev </w:t>
      </w:r>
      <w:r w:rsidRPr="006F2B62">
        <w:rPr>
          <w:rFonts w:cs="Arial"/>
          <w:sz w:val="20"/>
        </w:rPr>
        <w:t>medicinske fizike</w:t>
      </w:r>
      <w:r>
        <w:rPr>
          <w:rFonts w:cs="Arial"/>
          <w:sz w:val="20"/>
        </w:rPr>
        <w:t xml:space="preserve"> po tem zakonu.</w:t>
      </w:r>
    </w:p>
    <w:p w:rsidR="00D461C6" w:rsidRPr="00270A3B"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184</w:t>
      </w:r>
      <w:r w:rsidRPr="00F037D1">
        <w:rPr>
          <w:rFonts w:cs="Arial"/>
          <w:i/>
          <w:sz w:val="20"/>
        </w:rPr>
        <w:t>. členu:</w:t>
      </w:r>
    </w:p>
    <w:p w:rsidR="00D461C6" w:rsidRPr="006F2B62" w:rsidRDefault="00D461C6" w:rsidP="00D461C6">
      <w:pPr>
        <w:spacing w:after="120"/>
        <w:rPr>
          <w:rFonts w:cs="Arial"/>
          <w:sz w:val="20"/>
        </w:rPr>
      </w:pPr>
      <w:r w:rsidRPr="006F2B62">
        <w:rPr>
          <w:rFonts w:cs="Arial"/>
          <w:sz w:val="20"/>
        </w:rPr>
        <w:t xml:space="preserve">Ta člen </w:t>
      </w:r>
      <w:r>
        <w:rPr>
          <w:rFonts w:cs="Arial"/>
          <w:sz w:val="20"/>
        </w:rPr>
        <w:t xml:space="preserve">v prvem odstavku </w:t>
      </w:r>
      <w:r w:rsidRPr="006F2B62">
        <w:rPr>
          <w:rFonts w:cs="Arial"/>
          <w:sz w:val="20"/>
        </w:rPr>
        <w:t xml:space="preserve">našteva vse predpise, ki jih mora </w:t>
      </w:r>
      <w:r>
        <w:rPr>
          <w:rFonts w:cs="Arial"/>
          <w:sz w:val="20"/>
        </w:rPr>
        <w:t xml:space="preserve">Vlada Republike Slovenije sprejeti ali prilagoditi </w:t>
      </w:r>
      <w:r w:rsidRPr="006F2B62">
        <w:rPr>
          <w:rFonts w:cs="Arial"/>
          <w:sz w:val="20"/>
        </w:rPr>
        <w:t>v devetih mesecih po uveljavitvi tega zakona</w:t>
      </w:r>
      <w:r>
        <w:rPr>
          <w:rFonts w:cs="Arial"/>
          <w:sz w:val="20"/>
        </w:rPr>
        <w:t xml:space="preserve">, </w:t>
      </w:r>
      <w:r w:rsidRPr="004C2637">
        <w:rPr>
          <w:rFonts w:cs="Arial"/>
          <w:sz w:val="20"/>
        </w:rPr>
        <w:t>v drugem odstavku</w:t>
      </w:r>
      <w:r>
        <w:rPr>
          <w:rFonts w:cs="Arial"/>
          <w:sz w:val="20"/>
        </w:rPr>
        <w:t xml:space="preserve"> pa predpise, ki jih mora sprejeti v 18</w:t>
      </w:r>
      <w:r w:rsidRPr="006F2B62">
        <w:rPr>
          <w:rFonts w:cs="Arial"/>
          <w:sz w:val="20"/>
        </w:rPr>
        <w:t xml:space="preserve"> mesecih po uveljavitvi tega zakona</w:t>
      </w:r>
      <w:r>
        <w:rPr>
          <w:rFonts w:cs="Arial"/>
          <w:sz w:val="20"/>
        </w:rPr>
        <w:t xml:space="preserve">. Vsi navedeni predpisi so s področja varstva pred ionizirajočimi sevanji. </w:t>
      </w:r>
    </w:p>
    <w:p w:rsidR="00D461C6" w:rsidRDefault="00D461C6" w:rsidP="00D461C6">
      <w:pPr>
        <w:spacing w:after="120"/>
        <w:rPr>
          <w:rFonts w:cs="Arial"/>
          <w:sz w:val="20"/>
        </w:rPr>
      </w:pPr>
    </w:p>
    <w:p w:rsidR="00D461C6" w:rsidRDefault="00D461C6" w:rsidP="00D461C6">
      <w:pPr>
        <w:spacing w:after="120"/>
        <w:rPr>
          <w:rFonts w:cs="Arial"/>
          <w:i/>
          <w:sz w:val="20"/>
        </w:rPr>
      </w:pPr>
      <w:r w:rsidRPr="00407AB7">
        <w:rPr>
          <w:rFonts w:cs="Arial"/>
          <w:i/>
          <w:sz w:val="20"/>
        </w:rPr>
        <w:t>K 185. členu:</w:t>
      </w:r>
    </w:p>
    <w:p w:rsidR="00D461C6" w:rsidRPr="00DF251E" w:rsidRDefault="00D461C6" w:rsidP="00D461C6">
      <w:pPr>
        <w:spacing w:after="120"/>
        <w:rPr>
          <w:rFonts w:cs="Arial"/>
          <w:sz w:val="20"/>
        </w:rPr>
      </w:pPr>
      <w:r>
        <w:rPr>
          <w:rFonts w:cs="Arial"/>
          <w:sz w:val="20"/>
        </w:rPr>
        <w:t xml:space="preserve">V tem členu so naštete uredbe, ki jih zakon ne razveljavlja, ampak </w:t>
      </w:r>
      <w:r w:rsidRPr="00C838C8">
        <w:rPr>
          <w:rFonts w:cs="Arial"/>
          <w:sz w:val="20"/>
        </w:rPr>
        <w:t>velja</w:t>
      </w:r>
      <w:r>
        <w:rPr>
          <w:rFonts w:cs="Arial"/>
          <w:sz w:val="20"/>
        </w:rPr>
        <w:t>jo</w:t>
      </w:r>
      <w:r w:rsidRPr="00C838C8">
        <w:rPr>
          <w:rFonts w:cs="Arial"/>
          <w:sz w:val="20"/>
        </w:rPr>
        <w:t xml:space="preserve"> še naprej kot predpis</w:t>
      </w:r>
      <w:r>
        <w:rPr>
          <w:rFonts w:cs="Arial"/>
          <w:sz w:val="20"/>
        </w:rPr>
        <w:t xml:space="preserve">i, izdani na podlagi določb tega zakona. Gre za uredbe na področjih, kjer glede na zdaj veljavni zakon ni bilo sprememb (na primer varovanje jedrskih snovi, območja omejene rabe in nadomestila za ta območja) niti te niso potrebne v podzakonskih aktih. Predlagane določbe so v skladu z določili </w:t>
      </w:r>
      <w:r w:rsidRPr="00C838C8">
        <w:rPr>
          <w:rFonts w:cs="Arial"/>
          <w:sz w:val="20"/>
        </w:rPr>
        <w:t xml:space="preserve">dopolnjenih </w:t>
      </w:r>
      <w:r>
        <w:rPr>
          <w:rFonts w:cs="Arial"/>
          <w:sz w:val="20"/>
        </w:rPr>
        <w:t>n</w:t>
      </w:r>
      <w:r w:rsidRPr="00C838C8">
        <w:rPr>
          <w:rFonts w:cs="Arial"/>
          <w:sz w:val="20"/>
        </w:rPr>
        <w:t>omotehničnih smernic</w:t>
      </w:r>
      <w:r>
        <w:rPr>
          <w:rFonts w:cs="Arial"/>
          <w:sz w:val="20"/>
        </w:rPr>
        <w:t xml:space="preserve"> za pripravo predpisov.</w:t>
      </w:r>
    </w:p>
    <w:p w:rsidR="00D461C6" w:rsidRPr="00270A3B"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186</w:t>
      </w:r>
      <w:r w:rsidRPr="00F037D1">
        <w:rPr>
          <w:rFonts w:cs="Arial"/>
          <w:i/>
          <w:sz w:val="20"/>
        </w:rPr>
        <w:t>. členu:</w:t>
      </w:r>
    </w:p>
    <w:p w:rsidR="00D461C6" w:rsidRPr="006F2B62" w:rsidRDefault="00D461C6" w:rsidP="00D461C6">
      <w:pPr>
        <w:spacing w:after="120"/>
        <w:rPr>
          <w:rFonts w:cs="Arial"/>
          <w:sz w:val="20"/>
        </w:rPr>
      </w:pPr>
      <w:r w:rsidRPr="006F2B62">
        <w:rPr>
          <w:rFonts w:cs="Arial"/>
          <w:sz w:val="20"/>
        </w:rPr>
        <w:t xml:space="preserve">Ta člen </w:t>
      </w:r>
      <w:r>
        <w:rPr>
          <w:rFonts w:cs="Arial"/>
          <w:sz w:val="20"/>
        </w:rPr>
        <w:t xml:space="preserve">v prvih petih odstavkih </w:t>
      </w:r>
      <w:r w:rsidRPr="006F2B62">
        <w:rPr>
          <w:rFonts w:cs="Arial"/>
          <w:sz w:val="20"/>
        </w:rPr>
        <w:t>našteva vse predpise, ki jih mora</w:t>
      </w:r>
      <w:r>
        <w:rPr>
          <w:rFonts w:cs="Arial"/>
          <w:sz w:val="20"/>
        </w:rPr>
        <w:t>jo</w:t>
      </w:r>
      <w:r w:rsidRPr="006F2B62">
        <w:rPr>
          <w:rFonts w:cs="Arial"/>
          <w:sz w:val="20"/>
        </w:rPr>
        <w:t xml:space="preserve"> </w:t>
      </w:r>
      <w:r>
        <w:rPr>
          <w:rFonts w:cs="Arial"/>
          <w:sz w:val="20"/>
        </w:rPr>
        <w:t xml:space="preserve">pristojni ministri sprejeti </w:t>
      </w:r>
      <w:r w:rsidRPr="006F2B62">
        <w:rPr>
          <w:rFonts w:cs="Arial"/>
          <w:sz w:val="20"/>
        </w:rPr>
        <w:t>v</w:t>
      </w:r>
      <w:r>
        <w:rPr>
          <w:rFonts w:cs="Arial"/>
          <w:sz w:val="20"/>
        </w:rPr>
        <w:t> </w:t>
      </w:r>
      <w:r w:rsidRPr="006F2B62">
        <w:rPr>
          <w:rFonts w:cs="Arial"/>
          <w:sz w:val="20"/>
        </w:rPr>
        <w:t>devetih mesecih po uveljavitvi tega zakona</w:t>
      </w:r>
      <w:r>
        <w:rPr>
          <w:rFonts w:cs="Arial"/>
          <w:sz w:val="20"/>
        </w:rPr>
        <w:t xml:space="preserve">. Vsi navedeni predpisi so s področja varstva pred ionizirajočimi sevanji. </w:t>
      </w:r>
    </w:p>
    <w:p w:rsidR="00D461C6" w:rsidRPr="004C2637" w:rsidRDefault="00D461C6" w:rsidP="00D461C6">
      <w:pPr>
        <w:spacing w:after="120"/>
        <w:rPr>
          <w:rFonts w:cs="Arial"/>
          <w:i/>
          <w:sz w:val="20"/>
        </w:rPr>
      </w:pPr>
    </w:p>
    <w:p w:rsidR="00D461C6" w:rsidRPr="00407AB7" w:rsidRDefault="00D461C6" w:rsidP="00D461C6">
      <w:pPr>
        <w:spacing w:after="120"/>
        <w:rPr>
          <w:rFonts w:cs="Arial"/>
          <w:i/>
          <w:sz w:val="20"/>
        </w:rPr>
      </w:pPr>
      <w:r w:rsidRPr="00407AB7">
        <w:rPr>
          <w:rFonts w:cs="Arial"/>
          <w:i/>
          <w:sz w:val="20"/>
        </w:rPr>
        <w:t>K 187. členu:</w:t>
      </w:r>
    </w:p>
    <w:p w:rsidR="00D461C6" w:rsidRPr="00270A3B" w:rsidRDefault="00D461C6" w:rsidP="00D461C6">
      <w:pPr>
        <w:spacing w:after="120"/>
        <w:rPr>
          <w:rFonts w:cs="Arial"/>
          <w:sz w:val="20"/>
        </w:rPr>
      </w:pPr>
      <w:r>
        <w:rPr>
          <w:rFonts w:cs="Arial"/>
          <w:sz w:val="20"/>
        </w:rPr>
        <w:t xml:space="preserve">V tem členu so našteti predpisi ministrov, ki jih zakon ne razveljavlja, ampak </w:t>
      </w:r>
      <w:r w:rsidRPr="00C838C8">
        <w:rPr>
          <w:rFonts w:cs="Arial"/>
          <w:sz w:val="20"/>
        </w:rPr>
        <w:t>velja</w:t>
      </w:r>
      <w:r>
        <w:rPr>
          <w:rFonts w:cs="Arial"/>
          <w:sz w:val="20"/>
        </w:rPr>
        <w:t>jo</w:t>
      </w:r>
      <w:r w:rsidRPr="00C838C8">
        <w:rPr>
          <w:rFonts w:cs="Arial"/>
          <w:sz w:val="20"/>
        </w:rPr>
        <w:t xml:space="preserve"> še naprej kot predpis</w:t>
      </w:r>
      <w:r>
        <w:rPr>
          <w:rFonts w:cs="Arial"/>
          <w:sz w:val="20"/>
        </w:rPr>
        <w:t xml:space="preserve">i, izdani na podlagi določb tega zakona. Gre za pravilnike na področjih, kjer glede na zdaj veljavni zakon ni bilo bistvenih sprememb (na primer jedrska in sevalna varnost, delovanje strokovnih svetov, fizično varovanje, čezmejni promet z jedrskimi in radioaktivnimi snovmi ter odpadki) niti te niso potrebne v podzakonskih aktih. Predlagane določbe so v skladu z določili </w:t>
      </w:r>
      <w:r w:rsidRPr="00C838C8">
        <w:rPr>
          <w:rFonts w:cs="Arial"/>
          <w:sz w:val="20"/>
        </w:rPr>
        <w:t xml:space="preserve">dopolnjenih </w:t>
      </w:r>
      <w:r>
        <w:rPr>
          <w:rFonts w:cs="Arial"/>
          <w:sz w:val="20"/>
        </w:rPr>
        <w:t>n</w:t>
      </w:r>
      <w:r w:rsidRPr="00C838C8">
        <w:rPr>
          <w:rFonts w:cs="Arial"/>
          <w:sz w:val="20"/>
        </w:rPr>
        <w:t>omotehničnih smernic</w:t>
      </w:r>
      <w:r>
        <w:rPr>
          <w:rFonts w:cs="Arial"/>
          <w:sz w:val="20"/>
        </w:rPr>
        <w:t xml:space="preserve"> za pripravo predpisov.</w:t>
      </w: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188</w:t>
      </w:r>
      <w:r w:rsidRPr="00F037D1">
        <w:rPr>
          <w:rFonts w:cs="Arial"/>
          <w:i/>
          <w:sz w:val="20"/>
        </w:rPr>
        <w:t>. členu:</w:t>
      </w:r>
    </w:p>
    <w:p w:rsidR="00D461C6" w:rsidRDefault="00D461C6" w:rsidP="00D461C6">
      <w:pPr>
        <w:spacing w:after="120"/>
        <w:rPr>
          <w:rFonts w:cs="Arial"/>
          <w:sz w:val="20"/>
        </w:rPr>
      </w:pPr>
      <w:r w:rsidRPr="006F2B62">
        <w:rPr>
          <w:rFonts w:cs="Arial"/>
          <w:sz w:val="20"/>
        </w:rPr>
        <w:t xml:space="preserve">Ta člen </w:t>
      </w:r>
      <w:r>
        <w:rPr>
          <w:rFonts w:cs="Arial"/>
          <w:sz w:val="20"/>
        </w:rPr>
        <w:t>razveljavlja zdaj veljavni ZVISJV in podzakonske akte, izdane na njegovi podlagi, razen seveda tistih, ki na podlagi prejšnjih dveh členov ostajajo v veljavi na podlagi določb novega zakona. Zakon tudi določa, da se razveljavljeni podzakonski akti uporabljajo do izdaje novih.</w:t>
      </w:r>
    </w:p>
    <w:p w:rsidR="00D461C6" w:rsidRPr="006F2B62"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189</w:t>
      </w:r>
      <w:r w:rsidRPr="00F037D1">
        <w:rPr>
          <w:rFonts w:cs="Arial"/>
          <w:i/>
          <w:sz w:val="20"/>
        </w:rPr>
        <w:t>. členu:</w:t>
      </w:r>
    </w:p>
    <w:p w:rsidR="00D461C6" w:rsidRPr="00270A3B" w:rsidRDefault="00D461C6" w:rsidP="00D461C6">
      <w:pPr>
        <w:spacing w:after="120"/>
        <w:rPr>
          <w:rFonts w:cs="Arial"/>
          <w:sz w:val="20"/>
        </w:rPr>
      </w:pPr>
      <w:r>
        <w:rPr>
          <w:rFonts w:cs="Arial"/>
          <w:sz w:val="20"/>
        </w:rPr>
        <w:t>Predlagan je splošni petnajstdnevni vakacijski rok, saj predlagatelj ocenjuje, da daljši ni potreben, zlasti ker prejšnji člen za področja, na katerih bo prilagoditev novim zahtevam težja, določa daljša prilagoditvena obdobja.</w:t>
      </w:r>
    </w:p>
    <w:p w:rsidR="00D461C6" w:rsidRDefault="00D461C6" w:rsidP="00D461C6">
      <w:pPr>
        <w:spacing w:after="120"/>
        <w:rPr>
          <w:rFonts w:cs="Arial"/>
          <w:sz w:val="20"/>
        </w:rPr>
      </w:pPr>
    </w:p>
    <w:p w:rsidR="00D461C6" w:rsidRDefault="00D461C6" w:rsidP="00D461C6">
      <w:pPr>
        <w:spacing w:after="120"/>
        <w:rPr>
          <w:rFonts w:cs="Arial"/>
          <w:sz w:val="20"/>
        </w:rPr>
      </w:pPr>
      <w:r>
        <w:rPr>
          <w:rFonts w:cs="Arial"/>
          <w:sz w:val="20"/>
        </w:rPr>
        <w:t>O</w:t>
      </w:r>
      <w:r w:rsidRPr="00750A0C">
        <w:rPr>
          <w:rFonts w:cs="Arial"/>
          <w:sz w:val="20"/>
        </w:rPr>
        <w:t>dložitev začetka uporabe</w:t>
      </w:r>
      <w:r>
        <w:rPr>
          <w:rFonts w:cs="Arial"/>
          <w:sz w:val="20"/>
        </w:rPr>
        <w:t xml:space="preserve"> je predlagana za</w:t>
      </w:r>
      <w:r w:rsidRPr="00750A0C">
        <w:rPr>
          <w:rFonts w:cs="Arial"/>
          <w:sz w:val="20"/>
        </w:rPr>
        <w:t xml:space="preserve"> </w:t>
      </w:r>
      <w:r>
        <w:rPr>
          <w:rFonts w:cs="Arial"/>
          <w:sz w:val="20"/>
        </w:rPr>
        <w:t>tiste</w:t>
      </w:r>
      <w:r w:rsidRPr="00750A0C">
        <w:rPr>
          <w:rFonts w:cs="Arial"/>
          <w:sz w:val="20"/>
        </w:rPr>
        <w:t xml:space="preserve"> določb</w:t>
      </w:r>
      <w:r>
        <w:rPr>
          <w:rFonts w:cs="Arial"/>
          <w:sz w:val="20"/>
        </w:rPr>
        <w:t>e</w:t>
      </w:r>
      <w:r w:rsidRPr="00750A0C">
        <w:rPr>
          <w:rFonts w:cs="Arial"/>
          <w:sz w:val="20"/>
        </w:rPr>
        <w:t xml:space="preserve"> zakona</w:t>
      </w:r>
      <w:r>
        <w:rPr>
          <w:rFonts w:cs="Arial"/>
          <w:sz w:val="20"/>
        </w:rPr>
        <w:t xml:space="preserve">, ki so največji izziv z vidika novih konceptov in tudi popolnoma novih uporabnikov zakona. </w:t>
      </w:r>
      <w:r w:rsidRPr="00D8218E">
        <w:rPr>
          <w:rFonts w:cs="Arial"/>
          <w:sz w:val="20"/>
        </w:rPr>
        <w:t xml:space="preserve">Enoletno prehodno obdobje velja za upravljavce večjih poštnih centrov, letališč in pristanišč, prek katerih poteka uvoz blaga, ki bi lahko bilo radioaktivno kontaminirano ali bi lahko vsebovalo vire neznanega izvora, </w:t>
      </w:r>
      <w:r>
        <w:rPr>
          <w:rFonts w:cs="Arial"/>
          <w:sz w:val="20"/>
        </w:rPr>
        <w:t>ki morajo</w:t>
      </w:r>
      <w:r w:rsidRPr="00D8218E">
        <w:rPr>
          <w:rFonts w:cs="Arial"/>
          <w:sz w:val="20"/>
        </w:rPr>
        <w:t xml:space="preserve"> vgradi</w:t>
      </w:r>
      <w:r>
        <w:rPr>
          <w:rFonts w:cs="Arial"/>
          <w:sz w:val="20"/>
        </w:rPr>
        <w:t>ti</w:t>
      </w:r>
      <w:r w:rsidRPr="00D8218E">
        <w:rPr>
          <w:rFonts w:cs="Arial"/>
          <w:sz w:val="20"/>
        </w:rPr>
        <w:t xml:space="preserve"> sisteme za detekcijo povečane radioaktivne kontaminacije ali povišanega ionizirajočega sevanja in vpelj</w:t>
      </w:r>
      <w:r>
        <w:rPr>
          <w:rFonts w:cs="Arial"/>
          <w:sz w:val="20"/>
        </w:rPr>
        <w:t>ati</w:t>
      </w:r>
      <w:r w:rsidRPr="00D8218E">
        <w:rPr>
          <w:rFonts w:cs="Arial"/>
          <w:sz w:val="20"/>
        </w:rPr>
        <w:t xml:space="preserve"> postopke za ukrepanje v takih primerih, podobno kot to že velja za organizacije, ki se ukvarjajo z </w:t>
      </w:r>
      <w:r w:rsidRPr="00D8218E">
        <w:rPr>
          <w:rFonts w:cs="Arial"/>
          <w:sz w:val="20"/>
        </w:rPr>
        <w:lastRenderedPageBreak/>
        <w:t>odpadnimi kovinami. Gre za nove zavezance</w:t>
      </w:r>
      <w:r>
        <w:rPr>
          <w:rFonts w:cs="Arial"/>
          <w:sz w:val="20"/>
        </w:rPr>
        <w:t xml:space="preserve"> po zakonu, ki jih bo v prvi fazi treba poučiti o novih zavezah, njihovem pomenu za varstvo ljudi, osnovah varstva pred sevanji in potrebnih ukrepih, v nadaljevanju pa si bodo novi zavezanci morali priskrbeti in vgraditi primerno opremo ter vpeljati potrebne postopke za njeno uporabo. Enoletno prehodno obdobje od sprejetja uredbe, s katero bodo natančneje določeni zavezanci in njihove obveznosti, je glede na potrebne ukrepe primerno.</w:t>
      </w:r>
    </w:p>
    <w:p w:rsidR="00D461C6" w:rsidRPr="00312EC6" w:rsidRDefault="00D461C6" w:rsidP="00D461C6">
      <w:pPr>
        <w:spacing w:after="120"/>
        <w:rPr>
          <w:rFonts w:cs="Arial"/>
          <w:sz w:val="20"/>
        </w:rPr>
      </w:pPr>
      <w:r>
        <w:rPr>
          <w:rFonts w:cs="Arial"/>
          <w:sz w:val="20"/>
        </w:rPr>
        <w:t>Za področja predmetov</w:t>
      </w:r>
      <w:r w:rsidRPr="00312EC6">
        <w:rPr>
          <w:rFonts w:cs="Arial"/>
          <w:sz w:val="20"/>
        </w:rPr>
        <w:t xml:space="preserve"> splošne rabe</w:t>
      </w:r>
      <w:r>
        <w:rPr>
          <w:rFonts w:cs="Arial"/>
          <w:sz w:val="20"/>
        </w:rPr>
        <w:t>,</w:t>
      </w:r>
      <w:r w:rsidRPr="00312EC6">
        <w:rPr>
          <w:rFonts w:cs="Arial"/>
          <w:sz w:val="20"/>
        </w:rPr>
        <w:t xml:space="preserve"> gradbeni</w:t>
      </w:r>
      <w:r>
        <w:rPr>
          <w:rFonts w:cs="Arial"/>
          <w:sz w:val="20"/>
        </w:rPr>
        <w:t>h</w:t>
      </w:r>
      <w:r w:rsidRPr="00312EC6">
        <w:rPr>
          <w:rFonts w:cs="Arial"/>
          <w:sz w:val="20"/>
        </w:rPr>
        <w:t xml:space="preserve"> material</w:t>
      </w:r>
      <w:r>
        <w:rPr>
          <w:rFonts w:cs="Arial"/>
          <w:sz w:val="20"/>
        </w:rPr>
        <w:t>ov ter novogradenj in rekonstrukcij na območjih z več radona pa se predlaga daljše obdobje, in sicer naj bi se te določbe začele uporabljati 1. januarja 2020. V</w:t>
      </w:r>
      <w:r w:rsidRPr="00312EC6">
        <w:rPr>
          <w:rFonts w:cs="Arial"/>
          <w:sz w:val="20"/>
        </w:rPr>
        <w:t xml:space="preserve"> prvih dveh primerih </w:t>
      </w:r>
      <w:r>
        <w:rPr>
          <w:rFonts w:cs="Arial"/>
          <w:sz w:val="20"/>
        </w:rPr>
        <w:t>gre za</w:t>
      </w:r>
      <w:r w:rsidRPr="00312EC6">
        <w:rPr>
          <w:rFonts w:cs="Arial"/>
          <w:sz w:val="20"/>
        </w:rPr>
        <w:t xml:space="preserve"> novosti, ki jih </w:t>
      </w:r>
      <w:r>
        <w:rPr>
          <w:rFonts w:cs="Arial"/>
          <w:sz w:val="20"/>
        </w:rPr>
        <w:t xml:space="preserve">direktiva </w:t>
      </w:r>
      <w:r w:rsidRPr="00312EC6">
        <w:rPr>
          <w:rFonts w:cs="Arial"/>
          <w:sz w:val="20"/>
        </w:rPr>
        <w:t xml:space="preserve">BSS do </w:t>
      </w:r>
      <w:r>
        <w:rPr>
          <w:rFonts w:cs="Arial"/>
          <w:sz w:val="20"/>
        </w:rPr>
        <w:t>z</w:t>
      </w:r>
      <w:r w:rsidRPr="00312EC6">
        <w:rPr>
          <w:rFonts w:cs="Arial"/>
          <w:sz w:val="20"/>
        </w:rPr>
        <w:t xml:space="preserve">daj ni </w:t>
      </w:r>
      <w:r>
        <w:rPr>
          <w:rFonts w:cs="Arial"/>
          <w:sz w:val="20"/>
        </w:rPr>
        <w:t>urejala</w:t>
      </w:r>
      <w:r w:rsidRPr="00312EC6">
        <w:rPr>
          <w:rFonts w:cs="Arial"/>
          <w:sz w:val="20"/>
        </w:rPr>
        <w:t xml:space="preserve">. Glede podrobnosti tovrstnih nadzorov v Evropi </w:t>
      </w:r>
      <w:r>
        <w:rPr>
          <w:rFonts w:cs="Arial"/>
          <w:sz w:val="20"/>
        </w:rPr>
        <w:t xml:space="preserve">še </w:t>
      </w:r>
      <w:r w:rsidRPr="00312EC6">
        <w:rPr>
          <w:rFonts w:cs="Arial"/>
          <w:sz w:val="20"/>
        </w:rPr>
        <w:t xml:space="preserve">ni enotnih stališč in metodologije se šele razvijajo. </w:t>
      </w:r>
      <w:r>
        <w:rPr>
          <w:rFonts w:cs="Arial"/>
          <w:sz w:val="20"/>
        </w:rPr>
        <w:t>Prav tako gre za nove zavezance, ki jih bo treba šele seznaniti z novimi zahtevami</w:t>
      </w:r>
      <w:r w:rsidRPr="00312EC6">
        <w:rPr>
          <w:rFonts w:cs="Arial"/>
          <w:sz w:val="20"/>
        </w:rPr>
        <w:t>.</w:t>
      </w:r>
      <w:r>
        <w:rPr>
          <w:rFonts w:cs="Arial"/>
          <w:sz w:val="20"/>
        </w:rPr>
        <w:t xml:space="preserve"> V primeru novogradenj </w:t>
      </w:r>
      <w:r w:rsidRPr="00131646">
        <w:rPr>
          <w:rFonts w:cs="Arial"/>
          <w:sz w:val="20"/>
        </w:rPr>
        <w:t>in rekonstrukcij na območjih z več radona</w:t>
      </w:r>
      <w:r>
        <w:rPr>
          <w:rFonts w:cs="Arial"/>
          <w:sz w:val="20"/>
        </w:rPr>
        <w:t xml:space="preserve"> pa so potrebni ukrepi sicer že znani, širi pa se krog novih zavezancev po zakonu. Te zaveze bodo namreč zadevale vse investitorje ter pravne in fizične osebe, ki bodo želele graditi na določenem območju. Ker ukrepi varstva pred radonom pomenijo tudi dodatno finančno obremenitev za investitorja, predlagatelj meni, da je predlagano prehodno obdobje primerno, da se prebivalstvo na določenih območjih seznani z novimi zahtevami, zlasti z razlogi za take zahteve.</w:t>
      </w:r>
    </w:p>
    <w:p w:rsidR="00D461C6" w:rsidRPr="006F2B62" w:rsidRDefault="00D461C6" w:rsidP="00D461C6">
      <w:pPr>
        <w:spacing w:after="120"/>
        <w:rPr>
          <w:rFonts w:cs="Arial"/>
          <w:sz w:val="20"/>
        </w:rPr>
      </w:pPr>
    </w:p>
    <w:p w:rsidR="00D461C6" w:rsidRPr="003873CC" w:rsidRDefault="00D461C6" w:rsidP="00D461C6">
      <w:pPr>
        <w:spacing w:after="120"/>
        <w:rPr>
          <w:rFonts w:cs="Arial"/>
          <w:sz w:val="20"/>
        </w:rPr>
      </w:pPr>
    </w:p>
    <w:p w:rsidR="00D461C6" w:rsidRPr="005F277D" w:rsidRDefault="00D461C6" w:rsidP="00D461C6">
      <w:pPr>
        <w:spacing w:after="120"/>
        <w:rPr>
          <w:rFonts w:cs="Arial"/>
          <w:sz w:val="20"/>
        </w:rPr>
      </w:pPr>
      <w:r w:rsidRPr="005F277D">
        <w:rPr>
          <w:rFonts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D461C6" w:rsidRPr="006D0C4B" w:rsidTr="00B342CD">
        <w:tc>
          <w:tcPr>
            <w:tcW w:w="8488" w:type="dxa"/>
          </w:tcPr>
          <w:p w:rsidR="00D461C6" w:rsidRPr="006D0C4B" w:rsidRDefault="00D461C6" w:rsidP="00B342CD">
            <w:pPr>
              <w:pStyle w:val="Poglavje"/>
              <w:spacing w:before="0" w:after="0" w:line="260" w:lineRule="exact"/>
              <w:jc w:val="left"/>
              <w:rPr>
                <w:sz w:val="20"/>
                <w:szCs w:val="20"/>
              </w:rPr>
            </w:pPr>
            <w:r w:rsidRPr="006D0C4B">
              <w:rPr>
                <w:sz w:val="20"/>
                <w:szCs w:val="20"/>
              </w:rPr>
              <w:lastRenderedPageBreak/>
              <w:t>IV. BESEDILO ČLENOV, KI SE SPREMINJAJO</w:t>
            </w:r>
          </w:p>
        </w:tc>
      </w:tr>
      <w:tr w:rsidR="00D461C6" w:rsidRPr="006D0C4B" w:rsidTr="00B342CD">
        <w:tc>
          <w:tcPr>
            <w:tcW w:w="8488" w:type="dxa"/>
          </w:tcPr>
          <w:p w:rsidR="00D461C6" w:rsidRPr="006D0C4B" w:rsidRDefault="00D461C6" w:rsidP="00B342CD">
            <w:pPr>
              <w:pStyle w:val="Neotevilenodstavek"/>
              <w:spacing w:before="0" w:after="0" w:line="260" w:lineRule="exact"/>
              <w:rPr>
                <w:sz w:val="20"/>
                <w:szCs w:val="20"/>
              </w:rPr>
            </w:pPr>
            <w:r>
              <w:rPr>
                <w:sz w:val="20"/>
                <w:szCs w:val="20"/>
              </w:rPr>
              <w:t>/</w:t>
            </w:r>
          </w:p>
        </w:tc>
      </w:tr>
      <w:tr w:rsidR="00D461C6" w:rsidRPr="006D0C4B" w:rsidTr="00B342CD">
        <w:tc>
          <w:tcPr>
            <w:tcW w:w="8488" w:type="dxa"/>
          </w:tcPr>
          <w:p w:rsidR="00D461C6" w:rsidRPr="006D0C4B" w:rsidRDefault="00D461C6" w:rsidP="00B342CD">
            <w:pPr>
              <w:pStyle w:val="Poglavje"/>
              <w:spacing w:before="0" w:after="0" w:line="260" w:lineRule="exact"/>
              <w:jc w:val="left"/>
              <w:rPr>
                <w:sz w:val="20"/>
                <w:szCs w:val="20"/>
              </w:rPr>
            </w:pPr>
            <w:r w:rsidRPr="006D0C4B">
              <w:rPr>
                <w:sz w:val="20"/>
                <w:szCs w:val="20"/>
              </w:rPr>
              <w:t>V. PREDLOG, DA SE PREDLOG ZAKONA OBRAVNAVA PO NUJNEM OZIROMA SKRAJŠANEM POSTOPKU</w:t>
            </w:r>
          </w:p>
        </w:tc>
      </w:tr>
      <w:tr w:rsidR="00D461C6" w:rsidRPr="006D0C4B" w:rsidTr="00B342CD">
        <w:tc>
          <w:tcPr>
            <w:tcW w:w="8488" w:type="dxa"/>
          </w:tcPr>
          <w:p w:rsidR="00D461C6" w:rsidRPr="006D0C4B" w:rsidRDefault="00D461C6" w:rsidP="00B342CD">
            <w:pPr>
              <w:pStyle w:val="Neotevilenodstavek"/>
              <w:spacing w:before="0" w:after="0" w:line="260" w:lineRule="exact"/>
              <w:rPr>
                <w:sz w:val="20"/>
                <w:szCs w:val="20"/>
              </w:rPr>
            </w:pPr>
            <w:r>
              <w:rPr>
                <w:sz w:val="20"/>
                <w:szCs w:val="20"/>
              </w:rPr>
              <w:t>/</w:t>
            </w:r>
          </w:p>
        </w:tc>
      </w:tr>
      <w:tr w:rsidR="00D461C6" w:rsidRPr="006D0C4B" w:rsidTr="00B342CD">
        <w:tc>
          <w:tcPr>
            <w:tcW w:w="8488" w:type="dxa"/>
          </w:tcPr>
          <w:p w:rsidR="00D461C6" w:rsidRPr="006D0C4B" w:rsidRDefault="00D461C6" w:rsidP="00B342CD">
            <w:pPr>
              <w:pStyle w:val="Poglavje"/>
              <w:spacing w:before="0" w:after="0" w:line="260" w:lineRule="exact"/>
              <w:jc w:val="left"/>
              <w:rPr>
                <w:sz w:val="20"/>
                <w:szCs w:val="20"/>
              </w:rPr>
            </w:pPr>
            <w:r w:rsidRPr="006D0C4B">
              <w:rPr>
                <w:sz w:val="20"/>
                <w:szCs w:val="20"/>
              </w:rPr>
              <w:t>VI. PRILOGE</w:t>
            </w:r>
          </w:p>
        </w:tc>
      </w:tr>
      <w:tr w:rsidR="00D461C6" w:rsidRPr="006D0C4B" w:rsidTr="00B342CD">
        <w:tc>
          <w:tcPr>
            <w:tcW w:w="8488" w:type="dxa"/>
          </w:tcPr>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osnutki podzakonskih predpisov, katerih izdajo določa predlog zakona</w:t>
            </w:r>
            <w:r>
              <w:rPr>
                <w:sz w:val="20"/>
                <w:szCs w:val="20"/>
              </w:rPr>
              <w:t>;</w:t>
            </w:r>
          </w:p>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analize, študije</w:t>
            </w:r>
            <w:r>
              <w:rPr>
                <w:sz w:val="20"/>
                <w:szCs w:val="20"/>
              </w:rPr>
              <w:t>;</w:t>
            </w:r>
          </w:p>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vprašalniki</w:t>
            </w:r>
            <w:r>
              <w:rPr>
                <w:sz w:val="20"/>
                <w:szCs w:val="20"/>
              </w:rPr>
              <w:t>;</w:t>
            </w:r>
          </w:p>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ankete</w:t>
            </w:r>
          </w:p>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pobude in predlogi, ki so neposredno vplivali na odločitev za predlog zakona</w:t>
            </w:r>
            <w:r>
              <w:rPr>
                <w:sz w:val="20"/>
                <w:szCs w:val="20"/>
              </w:rPr>
              <w:t>;</w:t>
            </w:r>
          </w:p>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drugo</w:t>
            </w:r>
            <w:r>
              <w:rPr>
                <w:sz w:val="20"/>
                <w:szCs w:val="20"/>
              </w:rPr>
              <w:t>.</w:t>
            </w:r>
          </w:p>
        </w:tc>
      </w:tr>
    </w:tbl>
    <w:p w:rsidR="00D461C6" w:rsidRDefault="00D461C6" w:rsidP="00D461C6"/>
    <w:p w:rsidR="00DF6E7D" w:rsidRPr="00D461C6" w:rsidRDefault="00DF6E7D"/>
    <w:sectPr w:rsidR="00DF6E7D" w:rsidRPr="00D461C6" w:rsidSect="006D43F3">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D1" w:rsidRDefault="007655D1" w:rsidP="00D461C6">
      <w:r>
        <w:separator/>
      </w:r>
    </w:p>
  </w:endnote>
  <w:endnote w:type="continuationSeparator" w:id="0">
    <w:p w:rsidR="007655D1" w:rsidRDefault="007655D1" w:rsidP="00D4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692934"/>
      <w:docPartObj>
        <w:docPartGallery w:val="Page Numbers (Bottom of Page)"/>
        <w:docPartUnique/>
      </w:docPartObj>
    </w:sdtPr>
    <w:sdtEndPr/>
    <w:sdtContent>
      <w:p w:rsidR="0088394B" w:rsidRDefault="00D55C45">
        <w:pPr>
          <w:pStyle w:val="Noga"/>
          <w:jc w:val="right"/>
        </w:pPr>
        <w:r>
          <w:fldChar w:fldCharType="begin"/>
        </w:r>
        <w:r w:rsidR="0088394B">
          <w:instrText>PAGE   \* MERGEFORMAT</w:instrText>
        </w:r>
        <w:r>
          <w:fldChar w:fldCharType="separate"/>
        </w:r>
        <w:r w:rsidR="00410460">
          <w:rPr>
            <w:noProof/>
          </w:rPr>
          <w:t>2</w:t>
        </w:r>
        <w:r>
          <w:rPr>
            <w:noProof/>
          </w:rPr>
          <w:fldChar w:fldCharType="end"/>
        </w:r>
      </w:p>
    </w:sdtContent>
  </w:sdt>
  <w:p w:rsidR="0088394B" w:rsidRDefault="0088394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D1" w:rsidRDefault="007655D1" w:rsidP="00D461C6">
      <w:r>
        <w:separator/>
      </w:r>
    </w:p>
  </w:footnote>
  <w:footnote w:type="continuationSeparator" w:id="0">
    <w:p w:rsidR="007655D1" w:rsidRDefault="007655D1" w:rsidP="00D46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4B" w:rsidRPr="00D461C6" w:rsidRDefault="0088394B" w:rsidP="00D461C6">
    <w:pPr>
      <w:pStyle w:val="Glava"/>
      <w:tabs>
        <w:tab w:val="left" w:pos="4080"/>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C837A"/>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9EA2585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62B2B022"/>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39CEF0A4"/>
    <w:lvl w:ilvl="0">
      <w:start w:val="1"/>
      <w:numFmt w:val="decimal"/>
      <w:pStyle w:val="Otevilenseznam2"/>
      <w:lvlText w:val="%1."/>
      <w:lvlJc w:val="left"/>
      <w:pPr>
        <w:tabs>
          <w:tab w:val="num" w:pos="643"/>
        </w:tabs>
        <w:ind w:left="643" w:hanging="360"/>
      </w:pPr>
    </w:lvl>
  </w:abstractNum>
  <w:abstractNum w:abstractNumId="4">
    <w:nsid w:val="FFFFFF80"/>
    <w:multiLevelType w:val="singleLevel"/>
    <w:tmpl w:val="19AC5DB2"/>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1470574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3"/>
    <w:multiLevelType w:val="singleLevel"/>
    <w:tmpl w:val="947CFA86"/>
    <w:lvl w:ilvl="0">
      <w:start w:val="1"/>
      <w:numFmt w:val="bullet"/>
      <w:pStyle w:val="Oznaenseznam2"/>
      <w:lvlText w:val=""/>
      <w:lvlJc w:val="left"/>
      <w:pPr>
        <w:tabs>
          <w:tab w:val="num" w:pos="643"/>
        </w:tabs>
        <w:ind w:left="643" w:hanging="360"/>
      </w:pPr>
      <w:rPr>
        <w:rFonts w:ascii="Symbol" w:hAnsi="Symbol" w:hint="default"/>
      </w:rPr>
    </w:lvl>
  </w:abstractNum>
  <w:abstractNum w:abstractNumId="7">
    <w:nsid w:val="FFFFFF88"/>
    <w:multiLevelType w:val="singleLevel"/>
    <w:tmpl w:val="141A68B4"/>
    <w:lvl w:ilvl="0">
      <w:start w:val="1"/>
      <w:numFmt w:val="decimal"/>
      <w:pStyle w:val="Otevilenseznam"/>
      <w:lvlText w:val="%1."/>
      <w:lvlJc w:val="left"/>
      <w:pPr>
        <w:tabs>
          <w:tab w:val="num" w:pos="360"/>
        </w:tabs>
        <w:ind w:left="360" w:hanging="360"/>
      </w:pPr>
    </w:lvl>
  </w:abstractNum>
  <w:abstractNum w:abstractNumId="8">
    <w:nsid w:val="FFFFFF89"/>
    <w:multiLevelType w:val="singleLevel"/>
    <w:tmpl w:val="A208A9F2"/>
    <w:lvl w:ilvl="0">
      <w:start w:val="1"/>
      <w:numFmt w:val="bullet"/>
      <w:pStyle w:val="Oznaenseznam"/>
      <w:lvlText w:val=""/>
      <w:lvlJc w:val="left"/>
      <w:pPr>
        <w:tabs>
          <w:tab w:val="num" w:pos="360"/>
        </w:tabs>
        <w:ind w:left="360" w:hanging="360"/>
      </w:pPr>
      <w:rPr>
        <w:rFonts w:ascii="Symbol" w:hAnsi="Symbol" w:hint="default"/>
      </w:rPr>
    </w:lvl>
  </w:abstractNum>
  <w:abstractNum w:abstractNumId="9">
    <w:nsid w:val="00000003"/>
    <w:multiLevelType w:val="singleLevel"/>
    <w:tmpl w:val="00000000"/>
    <w:lvl w:ilvl="0">
      <w:start w:val="1"/>
      <w:numFmt w:val="lowerLetter"/>
      <w:pStyle w:val="Oznaenseznam3"/>
      <w:lvlText w:val="%1."/>
      <w:lvlJc w:val="left"/>
      <w:pPr>
        <w:tabs>
          <w:tab w:val="num" w:pos="720"/>
        </w:tabs>
      </w:pPr>
      <w:rPr>
        <w:rFonts w:cs="Times New Roman"/>
      </w:rPr>
    </w:lvl>
  </w:abstractNum>
  <w:abstractNum w:abstractNumId="10">
    <w:nsid w:val="003B7DB7"/>
    <w:multiLevelType w:val="hybridMultilevel"/>
    <w:tmpl w:val="70107B7E"/>
    <w:lvl w:ilvl="0" w:tplc="FFFFFFFF">
      <w:start w:val="1"/>
      <w:numFmt w:val="decimal"/>
      <w:lvlText w:val="(%1)"/>
      <w:lvlJc w:val="left"/>
      <w:pPr>
        <w:tabs>
          <w:tab w:val="num" w:pos="420"/>
        </w:tabs>
        <w:ind w:left="420" w:hanging="42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0072478D"/>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2">
    <w:nsid w:val="007E1CCC"/>
    <w:multiLevelType w:val="hybridMultilevel"/>
    <w:tmpl w:val="D626FEE6"/>
    <w:lvl w:ilvl="0" w:tplc="B546EA22">
      <w:start w:val="1"/>
      <w:numFmt w:val="decimal"/>
      <w:lvlText w:val="(%1)"/>
      <w:lvlJc w:val="left"/>
      <w:pPr>
        <w:tabs>
          <w:tab w:val="num" w:pos="420"/>
        </w:tabs>
        <w:ind w:left="420" w:hanging="420"/>
      </w:pPr>
      <w:rPr>
        <w:rFonts w:cs="Times New Roman" w:hint="default"/>
      </w:rPr>
    </w:lvl>
    <w:lvl w:ilvl="1" w:tplc="DE2A6BD2" w:tentative="1">
      <w:start w:val="1"/>
      <w:numFmt w:val="lowerLetter"/>
      <w:lvlText w:val="%2."/>
      <w:lvlJc w:val="left"/>
      <w:pPr>
        <w:tabs>
          <w:tab w:val="num" w:pos="1440"/>
        </w:tabs>
        <w:ind w:left="1440" w:hanging="360"/>
      </w:pPr>
      <w:rPr>
        <w:rFonts w:cs="Times New Roman"/>
      </w:rPr>
    </w:lvl>
    <w:lvl w:ilvl="2" w:tplc="ECD2BC6C" w:tentative="1">
      <w:start w:val="1"/>
      <w:numFmt w:val="lowerRoman"/>
      <w:lvlText w:val="%3."/>
      <w:lvlJc w:val="right"/>
      <w:pPr>
        <w:tabs>
          <w:tab w:val="num" w:pos="2160"/>
        </w:tabs>
        <w:ind w:left="2160" w:hanging="180"/>
      </w:pPr>
      <w:rPr>
        <w:rFonts w:cs="Times New Roman"/>
      </w:rPr>
    </w:lvl>
    <w:lvl w:ilvl="3" w:tplc="366ACD28" w:tentative="1">
      <w:start w:val="1"/>
      <w:numFmt w:val="decimal"/>
      <w:lvlText w:val="%4."/>
      <w:lvlJc w:val="left"/>
      <w:pPr>
        <w:tabs>
          <w:tab w:val="num" w:pos="2880"/>
        </w:tabs>
        <w:ind w:left="2880" w:hanging="360"/>
      </w:pPr>
      <w:rPr>
        <w:rFonts w:cs="Times New Roman"/>
      </w:rPr>
    </w:lvl>
    <w:lvl w:ilvl="4" w:tplc="FA72A6A2" w:tentative="1">
      <w:start w:val="1"/>
      <w:numFmt w:val="lowerLetter"/>
      <w:lvlText w:val="%5."/>
      <w:lvlJc w:val="left"/>
      <w:pPr>
        <w:tabs>
          <w:tab w:val="num" w:pos="3600"/>
        </w:tabs>
        <w:ind w:left="3600" w:hanging="360"/>
      </w:pPr>
      <w:rPr>
        <w:rFonts w:cs="Times New Roman"/>
      </w:rPr>
    </w:lvl>
    <w:lvl w:ilvl="5" w:tplc="07BE47AC" w:tentative="1">
      <w:start w:val="1"/>
      <w:numFmt w:val="lowerRoman"/>
      <w:lvlText w:val="%6."/>
      <w:lvlJc w:val="right"/>
      <w:pPr>
        <w:tabs>
          <w:tab w:val="num" w:pos="4320"/>
        </w:tabs>
        <w:ind w:left="4320" w:hanging="180"/>
      </w:pPr>
      <w:rPr>
        <w:rFonts w:cs="Times New Roman"/>
      </w:rPr>
    </w:lvl>
    <w:lvl w:ilvl="6" w:tplc="E18C765A" w:tentative="1">
      <w:start w:val="1"/>
      <w:numFmt w:val="decimal"/>
      <w:lvlText w:val="%7."/>
      <w:lvlJc w:val="left"/>
      <w:pPr>
        <w:tabs>
          <w:tab w:val="num" w:pos="5040"/>
        </w:tabs>
        <w:ind w:left="5040" w:hanging="360"/>
      </w:pPr>
      <w:rPr>
        <w:rFonts w:cs="Times New Roman"/>
      </w:rPr>
    </w:lvl>
    <w:lvl w:ilvl="7" w:tplc="CF1AA788" w:tentative="1">
      <w:start w:val="1"/>
      <w:numFmt w:val="lowerLetter"/>
      <w:lvlText w:val="%8."/>
      <w:lvlJc w:val="left"/>
      <w:pPr>
        <w:tabs>
          <w:tab w:val="num" w:pos="5760"/>
        </w:tabs>
        <w:ind w:left="5760" w:hanging="360"/>
      </w:pPr>
      <w:rPr>
        <w:rFonts w:cs="Times New Roman"/>
      </w:rPr>
    </w:lvl>
    <w:lvl w:ilvl="8" w:tplc="A61C227C" w:tentative="1">
      <w:start w:val="1"/>
      <w:numFmt w:val="lowerRoman"/>
      <w:lvlText w:val="%9."/>
      <w:lvlJc w:val="right"/>
      <w:pPr>
        <w:tabs>
          <w:tab w:val="num" w:pos="6480"/>
        </w:tabs>
        <w:ind w:left="6480" w:hanging="180"/>
      </w:pPr>
      <w:rPr>
        <w:rFonts w:cs="Times New Roman"/>
      </w:rPr>
    </w:lvl>
  </w:abstractNum>
  <w:abstractNum w:abstractNumId="13">
    <w:nsid w:val="010D7CE8"/>
    <w:multiLevelType w:val="hybridMultilevel"/>
    <w:tmpl w:val="5AD05C24"/>
    <w:lvl w:ilvl="0" w:tplc="AD5E8CBC">
      <w:start w:val="1"/>
      <w:numFmt w:val="decimal"/>
      <w:lvlText w:val="(%1)"/>
      <w:lvlJc w:val="left"/>
      <w:pPr>
        <w:tabs>
          <w:tab w:val="num" w:pos="420"/>
        </w:tabs>
        <w:ind w:left="420" w:hanging="420"/>
      </w:pPr>
      <w:rPr>
        <w:rFonts w:cs="Times New Roman" w:hint="default"/>
      </w:rPr>
    </w:lvl>
    <w:lvl w:ilvl="1" w:tplc="6980AEC0">
      <w:start w:val="1"/>
      <w:numFmt w:val="bullet"/>
      <w:lvlText w:val=""/>
      <w:lvlJc w:val="left"/>
      <w:pPr>
        <w:tabs>
          <w:tab w:val="num" w:pos="1440"/>
        </w:tabs>
        <w:ind w:left="1440" w:hanging="360"/>
      </w:pPr>
      <w:rPr>
        <w:rFonts w:ascii="Symbol" w:hAnsi="Symbol" w:hint="default"/>
      </w:rPr>
    </w:lvl>
    <w:lvl w:ilvl="2" w:tplc="7B9210B0" w:tentative="1">
      <w:start w:val="1"/>
      <w:numFmt w:val="lowerRoman"/>
      <w:lvlText w:val="%3."/>
      <w:lvlJc w:val="right"/>
      <w:pPr>
        <w:tabs>
          <w:tab w:val="num" w:pos="2160"/>
        </w:tabs>
        <w:ind w:left="2160" w:hanging="180"/>
      </w:pPr>
      <w:rPr>
        <w:rFonts w:cs="Times New Roman"/>
      </w:rPr>
    </w:lvl>
    <w:lvl w:ilvl="3" w:tplc="9B488FE8" w:tentative="1">
      <w:start w:val="1"/>
      <w:numFmt w:val="decimal"/>
      <w:lvlText w:val="%4."/>
      <w:lvlJc w:val="left"/>
      <w:pPr>
        <w:tabs>
          <w:tab w:val="num" w:pos="2880"/>
        </w:tabs>
        <w:ind w:left="2880" w:hanging="360"/>
      </w:pPr>
      <w:rPr>
        <w:rFonts w:cs="Times New Roman"/>
      </w:rPr>
    </w:lvl>
    <w:lvl w:ilvl="4" w:tplc="607CFAB8" w:tentative="1">
      <w:start w:val="1"/>
      <w:numFmt w:val="lowerLetter"/>
      <w:lvlText w:val="%5."/>
      <w:lvlJc w:val="left"/>
      <w:pPr>
        <w:tabs>
          <w:tab w:val="num" w:pos="3600"/>
        </w:tabs>
        <w:ind w:left="3600" w:hanging="360"/>
      </w:pPr>
      <w:rPr>
        <w:rFonts w:cs="Times New Roman"/>
      </w:rPr>
    </w:lvl>
    <w:lvl w:ilvl="5" w:tplc="0CC89764" w:tentative="1">
      <w:start w:val="1"/>
      <w:numFmt w:val="lowerRoman"/>
      <w:lvlText w:val="%6."/>
      <w:lvlJc w:val="right"/>
      <w:pPr>
        <w:tabs>
          <w:tab w:val="num" w:pos="4320"/>
        </w:tabs>
        <w:ind w:left="4320" w:hanging="180"/>
      </w:pPr>
      <w:rPr>
        <w:rFonts w:cs="Times New Roman"/>
      </w:rPr>
    </w:lvl>
    <w:lvl w:ilvl="6" w:tplc="75141DB0" w:tentative="1">
      <w:start w:val="1"/>
      <w:numFmt w:val="decimal"/>
      <w:lvlText w:val="%7."/>
      <w:lvlJc w:val="left"/>
      <w:pPr>
        <w:tabs>
          <w:tab w:val="num" w:pos="5040"/>
        </w:tabs>
        <w:ind w:left="5040" w:hanging="360"/>
      </w:pPr>
      <w:rPr>
        <w:rFonts w:cs="Times New Roman"/>
      </w:rPr>
    </w:lvl>
    <w:lvl w:ilvl="7" w:tplc="294CBF74" w:tentative="1">
      <w:start w:val="1"/>
      <w:numFmt w:val="lowerLetter"/>
      <w:lvlText w:val="%8."/>
      <w:lvlJc w:val="left"/>
      <w:pPr>
        <w:tabs>
          <w:tab w:val="num" w:pos="5760"/>
        </w:tabs>
        <w:ind w:left="5760" w:hanging="360"/>
      </w:pPr>
      <w:rPr>
        <w:rFonts w:cs="Times New Roman"/>
      </w:rPr>
    </w:lvl>
    <w:lvl w:ilvl="8" w:tplc="5EF07D3E" w:tentative="1">
      <w:start w:val="1"/>
      <w:numFmt w:val="lowerRoman"/>
      <w:lvlText w:val="%9."/>
      <w:lvlJc w:val="right"/>
      <w:pPr>
        <w:tabs>
          <w:tab w:val="num" w:pos="6480"/>
        </w:tabs>
        <w:ind w:left="6480" w:hanging="180"/>
      </w:pPr>
      <w:rPr>
        <w:rFonts w:cs="Times New Roman"/>
      </w:rPr>
    </w:lvl>
  </w:abstractNum>
  <w:abstractNum w:abstractNumId="14">
    <w:nsid w:val="011B1203"/>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5">
    <w:nsid w:val="019841F3"/>
    <w:multiLevelType w:val="hybridMultilevel"/>
    <w:tmpl w:val="9F02B2F4"/>
    <w:lvl w:ilvl="0" w:tplc="E7C409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01EA0A5B"/>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7">
    <w:nsid w:val="01F075EE"/>
    <w:multiLevelType w:val="hybridMultilevel"/>
    <w:tmpl w:val="036C81A8"/>
    <w:lvl w:ilvl="0" w:tplc="884C55FC">
      <w:start w:val="1"/>
      <w:numFmt w:val="decimal"/>
      <w:lvlText w:val="(%1)"/>
      <w:lvlJc w:val="left"/>
      <w:pPr>
        <w:tabs>
          <w:tab w:val="num" w:pos="420"/>
        </w:tabs>
        <w:ind w:left="420" w:hanging="420"/>
      </w:pPr>
      <w:rPr>
        <w:rFonts w:cs="Times New Roman" w:hint="default"/>
      </w:rPr>
    </w:lvl>
    <w:lvl w:ilvl="1" w:tplc="216C8F28" w:tentative="1">
      <w:start w:val="1"/>
      <w:numFmt w:val="lowerLetter"/>
      <w:lvlText w:val="%2."/>
      <w:lvlJc w:val="left"/>
      <w:pPr>
        <w:tabs>
          <w:tab w:val="num" w:pos="1440"/>
        </w:tabs>
        <w:ind w:left="1440" w:hanging="360"/>
      </w:pPr>
      <w:rPr>
        <w:rFonts w:cs="Times New Roman"/>
      </w:rPr>
    </w:lvl>
    <w:lvl w:ilvl="2" w:tplc="66008172" w:tentative="1">
      <w:start w:val="1"/>
      <w:numFmt w:val="lowerRoman"/>
      <w:lvlText w:val="%3."/>
      <w:lvlJc w:val="right"/>
      <w:pPr>
        <w:tabs>
          <w:tab w:val="num" w:pos="2160"/>
        </w:tabs>
        <w:ind w:left="2160" w:hanging="180"/>
      </w:pPr>
      <w:rPr>
        <w:rFonts w:cs="Times New Roman"/>
      </w:rPr>
    </w:lvl>
    <w:lvl w:ilvl="3" w:tplc="9104D29C">
      <w:start w:val="1"/>
      <w:numFmt w:val="decimal"/>
      <w:lvlText w:val="%4."/>
      <w:lvlJc w:val="left"/>
      <w:pPr>
        <w:tabs>
          <w:tab w:val="num" w:pos="2880"/>
        </w:tabs>
        <w:ind w:left="2880" w:hanging="360"/>
      </w:pPr>
      <w:rPr>
        <w:rFonts w:cs="Times New Roman"/>
      </w:rPr>
    </w:lvl>
    <w:lvl w:ilvl="4" w:tplc="41B6505C" w:tentative="1">
      <w:start w:val="1"/>
      <w:numFmt w:val="lowerLetter"/>
      <w:lvlText w:val="%5."/>
      <w:lvlJc w:val="left"/>
      <w:pPr>
        <w:tabs>
          <w:tab w:val="num" w:pos="3600"/>
        </w:tabs>
        <w:ind w:left="3600" w:hanging="360"/>
      </w:pPr>
      <w:rPr>
        <w:rFonts w:cs="Times New Roman"/>
      </w:rPr>
    </w:lvl>
    <w:lvl w:ilvl="5" w:tplc="33C696DC" w:tentative="1">
      <w:start w:val="1"/>
      <w:numFmt w:val="lowerRoman"/>
      <w:lvlText w:val="%6."/>
      <w:lvlJc w:val="right"/>
      <w:pPr>
        <w:tabs>
          <w:tab w:val="num" w:pos="4320"/>
        </w:tabs>
        <w:ind w:left="4320" w:hanging="180"/>
      </w:pPr>
      <w:rPr>
        <w:rFonts w:cs="Times New Roman"/>
      </w:rPr>
    </w:lvl>
    <w:lvl w:ilvl="6" w:tplc="F5F0BF02" w:tentative="1">
      <w:start w:val="1"/>
      <w:numFmt w:val="decimal"/>
      <w:lvlText w:val="%7."/>
      <w:lvlJc w:val="left"/>
      <w:pPr>
        <w:tabs>
          <w:tab w:val="num" w:pos="5040"/>
        </w:tabs>
        <w:ind w:left="5040" w:hanging="360"/>
      </w:pPr>
      <w:rPr>
        <w:rFonts w:cs="Times New Roman"/>
      </w:rPr>
    </w:lvl>
    <w:lvl w:ilvl="7" w:tplc="5642AE1A" w:tentative="1">
      <w:start w:val="1"/>
      <w:numFmt w:val="lowerLetter"/>
      <w:lvlText w:val="%8."/>
      <w:lvlJc w:val="left"/>
      <w:pPr>
        <w:tabs>
          <w:tab w:val="num" w:pos="5760"/>
        </w:tabs>
        <w:ind w:left="5760" w:hanging="360"/>
      </w:pPr>
      <w:rPr>
        <w:rFonts w:cs="Times New Roman"/>
      </w:rPr>
    </w:lvl>
    <w:lvl w:ilvl="8" w:tplc="BB56758E" w:tentative="1">
      <w:start w:val="1"/>
      <w:numFmt w:val="lowerRoman"/>
      <w:lvlText w:val="%9."/>
      <w:lvlJc w:val="right"/>
      <w:pPr>
        <w:tabs>
          <w:tab w:val="num" w:pos="6480"/>
        </w:tabs>
        <w:ind w:left="6480" w:hanging="180"/>
      </w:pPr>
      <w:rPr>
        <w:rFonts w:cs="Times New Roman"/>
      </w:rPr>
    </w:lvl>
  </w:abstractNum>
  <w:abstractNum w:abstractNumId="18">
    <w:nsid w:val="026509FA"/>
    <w:multiLevelType w:val="singleLevel"/>
    <w:tmpl w:val="7054E666"/>
    <w:lvl w:ilvl="0">
      <w:numFmt w:val="bullet"/>
      <w:pStyle w:val="Nastevanje"/>
      <w:lvlText w:val="-"/>
      <w:lvlJc w:val="left"/>
      <w:pPr>
        <w:tabs>
          <w:tab w:val="num" w:pos="1494"/>
        </w:tabs>
        <w:ind w:left="1494" w:hanging="360"/>
      </w:pPr>
      <w:rPr>
        <w:rFonts w:hint="default"/>
      </w:rPr>
    </w:lvl>
  </w:abstractNum>
  <w:abstractNum w:abstractNumId="19">
    <w:nsid w:val="02731EAD"/>
    <w:multiLevelType w:val="singleLevel"/>
    <w:tmpl w:val="5CBE5970"/>
    <w:lvl w:ilvl="0">
      <w:start w:val="1"/>
      <w:numFmt w:val="decimal"/>
      <w:pStyle w:val="Ncleni"/>
      <w:lvlText w:val="(%1)"/>
      <w:lvlJc w:val="left"/>
      <w:pPr>
        <w:tabs>
          <w:tab w:val="num" w:pos="700"/>
        </w:tabs>
        <w:ind w:firstLine="340"/>
      </w:pPr>
      <w:rPr>
        <w:rFonts w:cs="Times New Roman"/>
      </w:rPr>
    </w:lvl>
  </w:abstractNum>
  <w:abstractNum w:abstractNumId="20">
    <w:nsid w:val="02EA6F0F"/>
    <w:multiLevelType w:val="multilevel"/>
    <w:tmpl w:val="5D38A172"/>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033112AA"/>
    <w:multiLevelType w:val="hybridMultilevel"/>
    <w:tmpl w:val="791A7B7E"/>
    <w:lvl w:ilvl="0" w:tplc="ADC61786">
      <w:start w:val="1"/>
      <w:numFmt w:val="decimal"/>
      <w:lvlText w:val="(%1)"/>
      <w:lvlJc w:val="left"/>
      <w:pPr>
        <w:tabs>
          <w:tab w:val="num" w:pos="420"/>
        </w:tabs>
        <w:ind w:left="420" w:hanging="420"/>
      </w:pPr>
      <w:rPr>
        <w:rFonts w:cs="Times New Roman" w:hint="default"/>
      </w:rPr>
    </w:lvl>
    <w:lvl w:ilvl="1" w:tplc="C8E6AD0E" w:tentative="1">
      <w:start w:val="1"/>
      <w:numFmt w:val="lowerLetter"/>
      <w:lvlText w:val="%2."/>
      <w:lvlJc w:val="left"/>
      <w:pPr>
        <w:tabs>
          <w:tab w:val="num" w:pos="1440"/>
        </w:tabs>
        <w:ind w:left="1440" w:hanging="360"/>
      </w:pPr>
      <w:rPr>
        <w:rFonts w:cs="Times New Roman"/>
      </w:rPr>
    </w:lvl>
    <w:lvl w:ilvl="2" w:tplc="65641568" w:tentative="1">
      <w:start w:val="1"/>
      <w:numFmt w:val="lowerRoman"/>
      <w:lvlText w:val="%3."/>
      <w:lvlJc w:val="right"/>
      <w:pPr>
        <w:tabs>
          <w:tab w:val="num" w:pos="2160"/>
        </w:tabs>
        <w:ind w:left="2160" w:hanging="180"/>
      </w:pPr>
      <w:rPr>
        <w:rFonts w:cs="Times New Roman"/>
      </w:rPr>
    </w:lvl>
    <w:lvl w:ilvl="3" w:tplc="833ABB04" w:tentative="1">
      <w:start w:val="1"/>
      <w:numFmt w:val="decimal"/>
      <w:lvlText w:val="%4."/>
      <w:lvlJc w:val="left"/>
      <w:pPr>
        <w:tabs>
          <w:tab w:val="num" w:pos="2880"/>
        </w:tabs>
        <w:ind w:left="2880" w:hanging="360"/>
      </w:pPr>
      <w:rPr>
        <w:rFonts w:cs="Times New Roman"/>
      </w:rPr>
    </w:lvl>
    <w:lvl w:ilvl="4" w:tplc="036813C8" w:tentative="1">
      <w:start w:val="1"/>
      <w:numFmt w:val="lowerLetter"/>
      <w:lvlText w:val="%5."/>
      <w:lvlJc w:val="left"/>
      <w:pPr>
        <w:tabs>
          <w:tab w:val="num" w:pos="3600"/>
        </w:tabs>
        <w:ind w:left="3600" w:hanging="360"/>
      </w:pPr>
      <w:rPr>
        <w:rFonts w:cs="Times New Roman"/>
      </w:rPr>
    </w:lvl>
    <w:lvl w:ilvl="5" w:tplc="678AA6F2" w:tentative="1">
      <w:start w:val="1"/>
      <w:numFmt w:val="lowerRoman"/>
      <w:lvlText w:val="%6."/>
      <w:lvlJc w:val="right"/>
      <w:pPr>
        <w:tabs>
          <w:tab w:val="num" w:pos="4320"/>
        </w:tabs>
        <w:ind w:left="4320" w:hanging="180"/>
      </w:pPr>
      <w:rPr>
        <w:rFonts w:cs="Times New Roman"/>
      </w:rPr>
    </w:lvl>
    <w:lvl w:ilvl="6" w:tplc="3BE64E4E" w:tentative="1">
      <w:start w:val="1"/>
      <w:numFmt w:val="decimal"/>
      <w:lvlText w:val="%7."/>
      <w:lvlJc w:val="left"/>
      <w:pPr>
        <w:tabs>
          <w:tab w:val="num" w:pos="5040"/>
        </w:tabs>
        <w:ind w:left="5040" w:hanging="360"/>
      </w:pPr>
      <w:rPr>
        <w:rFonts w:cs="Times New Roman"/>
      </w:rPr>
    </w:lvl>
    <w:lvl w:ilvl="7" w:tplc="925C5E46" w:tentative="1">
      <w:start w:val="1"/>
      <w:numFmt w:val="lowerLetter"/>
      <w:lvlText w:val="%8."/>
      <w:lvlJc w:val="left"/>
      <w:pPr>
        <w:tabs>
          <w:tab w:val="num" w:pos="5760"/>
        </w:tabs>
        <w:ind w:left="5760" w:hanging="360"/>
      </w:pPr>
      <w:rPr>
        <w:rFonts w:cs="Times New Roman"/>
      </w:rPr>
    </w:lvl>
    <w:lvl w:ilvl="8" w:tplc="FCCEF518" w:tentative="1">
      <w:start w:val="1"/>
      <w:numFmt w:val="lowerRoman"/>
      <w:lvlText w:val="%9."/>
      <w:lvlJc w:val="right"/>
      <w:pPr>
        <w:tabs>
          <w:tab w:val="num" w:pos="6480"/>
        </w:tabs>
        <w:ind w:left="6480" w:hanging="180"/>
      </w:pPr>
      <w:rPr>
        <w:rFonts w:cs="Times New Roman"/>
      </w:rPr>
    </w:lvl>
  </w:abstractNum>
  <w:abstractNum w:abstractNumId="22">
    <w:nsid w:val="035E69DD"/>
    <w:multiLevelType w:val="hybridMultilevel"/>
    <w:tmpl w:val="428412CC"/>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03895F6C"/>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24">
    <w:nsid w:val="04DC1500"/>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05025F82"/>
    <w:multiLevelType w:val="hybridMultilevel"/>
    <w:tmpl w:val="482C4240"/>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066E4CE7"/>
    <w:multiLevelType w:val="hybridMultilevel"/>
    <w:tmpl w:val="0B0E9E2A"/>
    <w:lvl w:ilvl="0" w:tplc="00BC9902">
      <w:start w:val="1"/>
      <w:numFmt w:val="decimal"/>
      <w:lvlText w:val="(%1)"/>
      <w:lvlJc w:val="left"/>
      <w:pPr>
        <w:tabs>
          <w:tab w:val="num" w:pos="420"/>
        </w:tabs>
        <w:ind w:left="420" w:hanging="420"/>
      </w:pPr>
      <w:rPr>
        <w:rFonts w:cs="Times New Roman" w:hint="default"/>
      </w:rPr>
    </w:lvl>
    <w:lvl w:ilvl="1" w:tplc="88349924" w:tentative="1">
      <w:start w:val="1"/>
      <w:numFmt w:val="lowerLetter"/>
      <w:lvlText w:val="%2."/>
      <w:lvlJc w:val="left"/>
      <w:pPr>
        <w:tabs>
          <w:tab w:val="num" w:pos="1440"/>
        </w:tabs>
        <w:ind w:left="1440" w:hanging="360"/>
      </w:pPr>
      <w:rPr>
        <w:rFonts w:cs="Times New Roman"/>
      </w:rPr>
    </w:lvl>
    <w:lvl w:ilvl="2" w:tplc="694626BA" w:tentative="1">
      <w:start w:val="1"/>
      <w:numFmt w:val="lowerRoman"/>
      <w:lvlText w:val="%3."/>
      <w:lvlJc w:val="right"/>
      <w:pPr>
        <w:tabs>
          <w:tab w:val="num" w:pos="2160"/>
        </w:tabs>
        <w:ind w:left="2160" w:hanging="180"/>
      </w:pPr>
      <w:rPr>
        <w:rFonts w:cs="Times New Roman"/>
      </w:rPr>
    </w:lvl>
    <w:lvl w:ilvl="3" w:tplc="291A18A0" w:tentative="1">
      <w:start w:val="1"/>
      <w:numFmt w:val="decimal"/>
      <w:lvlText w:val="%4."/>
      <w:lvlJc w:val="left"/>
      <w:pPr>
        <w:tabs>
          <w:tab w:val="num" w:pos="2880"/>
        </w:tabs>
        <w:ind w:left="2880" w:hanging="360"/>
      </w:pPr>
      <w:rPr>
        <w:rFonts w:cs="Times New Roman"/>
      </w:rPr>
    </w:lvl>
    <w:lvl w:ilvl="4" w:tplc="1090CF2E" w:tentative="1">
      <w:start w:val="1"/>
      <w:numFmt w:val="lowerLetter"/>
      <w:lvlText w:val="%5."/>
      <w:lvlJc w:val="left"/>
      <w:pPr>
        <w:tabs>
          <w:tab w:val="num" w:pos="3600"/>
        </w:tabs>
        <w:ind w:left="3600" w:hanging="360"/>
      </w:pPr>
      <w:rPr>
        <w:rFonts w:cs="Times New Roman"/>
      </w:rPr>
    </w:lvl>
    <w:lvl w:ilvl="5" w:tplc="ACB41382" w:tentative="1">
      <w:start w:val="1"/>
      <w:numFmt w:val="lowerRoman"/>
      <w:lvlText w:val="%6."/>
      <w:lvlJc w:val="right"/>
      <w:pPr>
        <w:tabs>
          <w:tab w:val="num" w:pos="4320"/>
        </w:tabs>
        <w:ind w:left="4320" w:hanging="180"/>
      </w:pPr>
      <w:rPr>
        <w:rFonts w:cs="Times New Roman"/>
      </w:rPr>
    </w:lvl>
    <w:lvl w:ilvl="6" w:tplc="A858D5B2" w:tentative="1">
      <w:start w:val="1"/>
      <w:numFmt w:val="decimal"/>
      <w:lvlText w:val="%7."/>
      <w:lvlJc w:val="left"/>
      <w:pPr>
        <w:tabs>
          <w:tab w:val="num" w:pos="5040"/>
        </w:tabs>
        <w:ind w:left="5040" w:hanging="360"/>
      </w:pPr>
      <w:rPr>
        <w:rFonts w:cs="Times New Roman"/>
      </w:rPr>
    </w:lvl>
    <w:lvl w:ilvl="7" w:tplc="BFC2F61E" w:tentative="1">
      <w:start w:val="1"/>
      <w:numFmt w:val="lowerLetter"/>
      <w:lvlText w:val="%8."/>
      <w:lvlJc w:val="left"/>
      <w:pPr>
        <w:tabs>
          <w:tab w:val="num" w:pos="5760"/>
        </w:tabs>
        <w:ind w:left="5760" w:hanging="360"/>
      </w:pPr>
      <w:rPr>
        <w:rFonts w:cs="Times New Roman"/>
      </w:rPr>
    </w:lvl>
    <w:lvl w:ilvl="8" w:tplc="62BC2A44" w:tentative="1">
      <w:start w:val="1"/>
      <w:numFmt w:val="lowerRoman"/>
      <w:lvlText w:val="%9."/>
      <w:lvlJc w:val="right"/>
      <w:pPr>
        <w:tabs>
          <w:tab w:val="num" w:pos="6480"/>
        </w:tabs>
        <w:ind w:left="6480" w:hanging="180"/>
      </w:pPr>
      <w:rPr>
        <w:rFonts w:cs="Times New Roman"/>
      </w:rPr>
    </w:lvl>
  </w:abstractNum>
  <w:abstractNum w:abstractNumId="27">
    <w:nsid w:val="067901E9"/>
    <w:multiLevelType w:val="multilevel"/>
    <w:tmpl w:val="E4BA71C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00"/>
        </w:tabs>
        <w:ind w:left="68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06B630F6"/>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nsid w:val="078D6778"/>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30">
    <w:nsid w:val="08351C26"/>
    <w:multiLevelType w:val="hybridMultilevel"/>
    <w:tmpl w:val="C624F5AA"/>
    <w:lvl w:ilvl="0" w:tplc="5D04C1F6">
      <w:start w:val="1"/>
      <w:numFmt w:val="bullet"/>
      <w:lvlText w:val="–"/>
      <w:lvlJc w:val="left"/>
      <w:pPr>
        <w:ind w:left="78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08932AEA"/>
    <w:multiLevelType w:val="hybridMultilevel"/>
    <w:tmpl w:val="1812B348"/>
    <w:lvl w:ilvl="0" w:tplc="DE84F55E">
      <w:start w:val="1"/>
      <w:numFmt w:val="decimal"/>
      <w:lvlText w:val="(%1)"/>
      <w:lvlJc w:val="left"/>
      <w:pPr>
        <w:tabs>
          <w:tab w:val="num" w:pos="420"/>
        </w:tabs>
        <w:ind w:left="420" w:hanging="420"/>
      </w:pPr>
      <w:rPr>
        <w:rFonts w:cs="Times New Roman" w:hint="default"/>
      </w:rPr>
    </w:lvl>
    <w:lvl w:ilvl="1" w:tplc="9D4874EC" w:tentative="1">
      <w:start w:val="1"/>
      <w:numFmt w:val="lowerLetter"/>
      <w:lvlText w:val="%2."/>
      <w:lvlJc w:val="left"/>
      <w:pPr>
        <w:tabs>
          <w:tab w:val="num" w:pos="1440"/>
        </w:tabs>
        <w:ind w:left="1440" w:hanging="360"/>
      </w:pPr>
      <w:rPr>
        <w:rFonts w:cs="Times New Roman"/>
      </w:rPr>
    </w:lvl>
    <w:lvl w:ilvl="2" w:tplc="1F06B3AC" w:tentative="1">
      <w:start w:val="1"/>
      <w:numFmt w:val="lowerRoman"/>
      <w:lvlText w:val="%3."/>
      <w:lvlJc w:val="right"/>
      <w:pPr>
        <w:tabs>
          <w:tab w:val="num" w:pos="2160"/>
        </w:tabs>
        <w:ind w:left="2160" w:hanging="180"/>
      </w:pPr>
      <w:rPr>
        <w:rFonts w:cs="Times New Roman"/>
      </w:rPr>
    </w:lvl>
    <w:lvl w:ilvl="3" w:tplc="5B4AA3FA" w:tentative="1">
      <w:start w:val="1"/>
      <w:numFmt w:val="decimal"/>
      <w:lvlText w:val="%4."/>
      <w:lvlJc w:val="left"/>
      <w:pPr>
        <w:tabs>
          <w:tab w:val="num" w:pos="2880"/>
        </w:tabs>
        <w:ind w:left="2880" w:hanging="360"/>
      </w:pPr>
      <w:rPr>
        <w:rFonts w:cs="Times New Roman"/>
      </w:rPr>
    </w:lvl>
    <w:lvl w:ilvl="4" w:tplc="37EA8930" w:tentative="1">
      <w:start w:val="1"/>
      <w:numFmt w:val="lowerLetter"/>
      <w:lvlText w:val="%5."/>
      <w:lvlJc w:val="left"/>
      <w:pPr>
        <w:tabs>
          <w:tab w:val="num" w:pos="3600"/>
        </w:tabs>
        <w:ind w:left="3600" w:hanging="360"/>
      </w:pPr>
      <w:rPr>
        <w:rFonts w:cs="Times New Roman"/>
      </w:rPr>
    </w:lvl>
    <w:lvl w:ilvl="5" w:tplc="6340264A" w:tentative="1">
      <w:start w:val="1"/>
      <w:numFmt w:val="lowerRoman"/>
      <w:lvlText w:val="%6."/>
      <w:lvlJc w:val="right"/>
      <w:pPr>
        <w:tabs>
          <w:tab w:val="num" w:pos="4320"/>
        </w:tabs>
        <w:ind w:left="4320" w:hanging="180"/>
      </w:pPr>
      <w:rPr>
        <w:rFonts w:cs="Times New Roman"/>
      </w:rPr>
    </w:lvl>
    <w:lvl w:ilvl="6" w:tplc="5F385706" w:tentative="1">
      <w:start w:val="1"/>
      <w:numFmt w:val="decimal"/>
      <w:lvlText w:val="%7."/>
      <w:lvlJc w:val="left"/>
      <w:pPr>
        <w:tabs>
          <w:tab w:val="num" w:pos="5040"/>
        </w:tabs>
        <w:ind w:left="5040" w:hanging="360"/>
      </w:pPr>
      <w:rPr>
        <w:rFonts w:cs="Times New Roman"/>
      </w:rPr>
    </w:lvl>
    <w:lvl w:ilvl="7" w:tplc="F872B4F0" w:tentative="1">
      <w:start w:val="1"/>
      <w:numFmt w:val="lowerLetter"/>
      <w:lvlText w:val="%8."/>
      <w:lvlJc w:val="left"/>
      <w:pPr>
        <w:tabs>
          <w:tab w:val="num" w:pos="5760"/>
        </w:tabs>
        <w:ind w:left="5760" w:hanging="360"/>
      </w:pPr>
      <w:rPr>
        <w:rFonts w:cs="Times New Roman"/>
      </w:rPr>
    </w:lvl>
    <w:lvl w:ilvl="8" w:tplc="FB1856CA" w:tentative="1">
      <w:start w:val="1"/>
      <w:numFmt w:val="lowerRoman"/>
      <w:lvlText w:val="%9."/>
      <w:lvlJc w:val="right"/>
      <w:pPr>
        <w:tabs>
          <w:tab w:val="num" w:pos="6480"/>
        </w:tabs>
        <w:ind w:left="6480" w:hanging="180"/>
      </w:pPr>
      <w:rPr>
        <w:rFonts w:cs="Times New Roman"/>
      </w:rPr>
    </w:lvl>
  </w:abstractNum>
  <w:abstractNum w:abstractNumId="32">
    <w:nsid w:val="09163DCB"/>
    <w:multiLevelType w:val="multilevel"/>
    <w:tmpl w:val="75884F78"/>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0922114D"/>
    <w:multiLevelType w:val="hybridMultilevel"/>
    <w:tmpl w:val="EE826FB8"/>
    <w:lvl w:ilvl="0" w:tplc="2DA8FF06">
      <w:start w:val="1"/>
      <w:numFmt w:val="decimal"/>
      <w:pStyle w:val="SlogKazalovsebine3ObojestranskoLevo0cm"/>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0A1E5710"/>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35">
    <w:nsid w:val="0A2B496D"/>
    <w:multiLevelType w:val="multilevel"/>
    <w:tmpl w:val="D31681B2"/>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0B6B4133"/>
    <w:multiLevelType w:val="hybridMultilevel"/>
    <w:tmpl w:val="199CF8BE"/>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nsid w:val="0BAC07C1"/>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nsid w:val="0C55435F"/>
    <w:multiLevelType w:val="hybridMultilevel"/>
    <w:tmpl w:val="D0722142"/>
    <w:lvl w:ilvl="0" w:tplc="1624E4CC">
      <w:start w:val="1"/>
      <w:numFmt w:val="decimal"/>
      <w:lvlText w:val="(%1)"/>
      <w:lvlJc w:val="left"/>
      <w:pPr>
        <w:tabs>
          <w:tab w:val="num" w:pos="420"/>
        </w:tabs>
        <w:ind w:left="420" w:hanging="420"/>
      </w:pPr>
      <w:rPr>
        <w:rFonts w:cs="Times New Roman" w:hint="default"/>
      </w:rPr>
    </w:lvl>
    <w:lvl w:ilvl="1" w:tplc="FA5EAFE4">
      <w:start w:val="1"/>
      <w:numFmt w:val="lowerLetter"/>
      <w:lvlText w:val="%2."/>
      <w:lvlJc w:val="left"/>
      <w:pPr>
        <w:tabs>
          <w:tab w:val="num" w:pos="1440"/>
        </w:tabs>
        <w:ind w:left="1440" w:hanging="360"/>
      </w:pPr>
      <w:rPr>
        <w:rFonts w:cs="Times New Roman"/>
      </w:rPr>
    </w:lvl>
    <w:lvl w:ilvl="2" w:tplc="59DA9B38" w:tentative="1">
      <w:start w:val="1"/>
      <w:numFmt w:val="lowerRoman"/>
      <w:lvlText w:val="%3."/>
      <w:lvlJc w:val="right"/>
      <w:pPr>
        <w:tabs>
          <w:tab w:val="num" w:pos="2160"/>
        </w:tabs>
        <w:ind w:left="2160" w:hanging="180"/>
      </w:pPr>
      <w:rPr>
        <w:rFonts w:cs="Times New Roman"/>
      </w:rPr>
    </w:lvl>
    <w:lvl w:ilvl="3" w:tplc="5D1A1C70" w:tentative="1">
      <w:start w:val="1"/>
      <w:numFmt w:val="decimal"/>
      <w:lvlText w:val="%4."/>
      <w:lvlJc w:val="left"/>
      <w:pPr>
        <w:tabs>
          <w:tab w:val="num" w:pos="2880"/>
        </w:tabs>
        <w:ind w:left="2880" w:hanging="360"/>
      </w:pPr>
      <w:rPr>
        <w:rFonts w:cs="Times New Roman"/>
      </w:rPr>
    </w:lvl>
    <w:lvl w:ilvl="4" w:tplc="754437BC" w:tentative="1">
      <w:start w:val="1"/>
      <w:numFmt w:val="lowerLetter"/>
      <w:lvlText w:val="%5."/>
      <w:lvlJc w:val="left"/>
      <w:pPr>
        <w:tabs>
          <w:tab w:val="num" w:pos="3600"/>
        </w:tabs>
        <w:ind w:left="3600" w:hanging="360"/>
      </w:pPr>
      <w:rPr>
        <w:rFonts w:cs="Times New Roman"/>
      </w:rPr>
    </w:lvl>
    <w:lvl w:ilvl="5" w:tplc="A28C5988" w:tentative="1">
      <w:start w:val="1"/>
      <w:numFmt w:val="lowerRoman"/>
      <w:lvlText w:val="%6."/>
      <w:lvlJc w:val="right"/>
      <w:pPr>
        <w:tabs>
          <w:tab w:val="num" w:pos="4320"/>
        </w:tabs>
        <w:ind w:left="4320" w:hanging="180"/>
      </w:pPr>
      <w:rPr>
        <w:rFonts w:cs="Times New Roman"/>
      </w:rPr>
    </w:lvl>
    <w:lvl w:ilvl="6" w:tplc="2AB6D1AC" w:tentative="1">
      <w:start w:val="1"/>
      <w:numFmt w:val="decimal"/>
      <w:lvlText w:val="%7."/>
      <w:lvlJc w:val="left"/>
      <w:pPr>
        <w:tabs>
          <w:tab w:val="num" w:pos="5040"/>
        </w:tabs>
        <w:ind w:left="5040" w:hanging="360"/>
      </w:pPr>
      <w:rPr>
        <w:rFonts w:cs="Times New Roman"/>
      </w:rPr>
    </w:lvl>
    <w:lvl w:ilvl="7" w:tplc="4D5AE67E" w:tentative="1">
      <w:start w:val="1"/>
      <w:numFmt w:val="lowerLetter"/>
      <w:lvlText w:val="%8."/>
      <w:lvlJc w:val="left"/>
      <w:pPr>
        <w:tabs>
          <w:tab w:val="num" w:pos="5760"/>
        </w:tabs>
        <w:ind w:left="5760" w:hanging="360"/>
      </w:pPr>
      <w:rPr>
        <w:rFonts w:cs="Times New Roman"/>
      </w:rPr>
    </w:lvl>
    <w:lvl w:ilvl="8" w:tplc="1F427844" w:tentative="1">
      <w:start w:val="1"/>
      <w:numFmt w:val="lowerRoman"/>
      <w:lvlText w:val="%9."/>
      <w:lvlJc w:val="right"/>
      <w:pPr>
        <w:tabs>
          <w:tab w:val="num" w:pos="6480"/>
        </w:tabs>
        <w:ind w:left="6480" w:hanging="180"/>
      </w:pPr>
      <w:rPr>
        <w:rFonts w:cs="Times New Roman"/>
      </w:rPr>
    </w:lvl>
  </w:abstractNum>
  <w:abstractNum w:abstractNumId="39">
    <w:nsid w:val="0C915BB4"/>
    <w:multiLevelType w:val="hybridMultilevel"/>
    <w:tmpl w:val="7AA44360"/>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nsid w:val="0CF367F5"/>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nsid w:val="0D88574E"/>
    <w:multiLevelType w:val="hybridMultilevel"/>
    <w:tmpl w:val="36C8F17A"/>
    <w:lvl w:ilvl="0" w:tplc="016022F2">
      <w:start w:val="1"/>
      <w:numFmt w:val="decimal"/>
      <w:pStyle w:val="OdstavekSt"/>
      <w:lvlText w:val="(%1)"/>
      <w:lvlJc w:val="left"/>
      <w:pPr>
        <w:tabs>
          <w:tab w:val="num" w:pos="420"/>
        </w:tabs>
        <w:ind w:left="420" w:hanging="420"/>
      </w:pPr>
      <w:rPr>
        <w:rFonts w:cs="Times New Roman" w:hint="default"/>
      </w:rPr>
    </w:lvl>
    <w:lvl w:ilvl="1" w:tplc="1A6AC050" w:tentative="1">
      <w:start w:val="1"/>
      <w:numFmt w:val="lowerLetter"/>
      <w:lvlText w:val="%2."/>
      <w:lvlJc w:val="left"/>
      <w:pPr>
        <w:tabs>
          <w:tab w:val="num" w:pos="1440"/>
        </w:tabs>
        <w:ind w:left="1440" w:hanging="360"/>
      </w:pPr>
      <w:rPr>
        <w:rFonts w:cs="Times New Roman"/>
      </w:rPr>
    </w:lvl>
    <w:lvl w:ilvl="2" w:tplc="7046A634" w:tentative="1">
      <w:start w:val="1"/>
      <w:numFmt w:val="lowerRoman"/>
      <w:lvlText w:val="%3."/>
      <w:lvlJc w:val="right"/>
      <w:pPr>
        <w:tabs>
          <w:tab w:val="num" w:pos="2160"/>
        </w:tabs>
        <w:ind w:left="2160" w:hanging="180"/>
      </w:pPr>
      <w:rPr>
        <w:rFonts w:cs="Times New Roman"/>
      </w:rPr>
    </w:lvl>
    <w:lvl w:ilvl="3" w:tplc="98BE1BA8" w:tentative="1">
      <w:start w:val="1"/>
      <w:numFmt w:val="decimal"/>
      <w:lvlText w:val="%4."/>
      <w:lvlJc w:val="left"/>
      <w:pPr>
        <w:tabs>
          <w:tab w:val="num" w:pos="2880"/>
        </w:tabs>
        <w:ind w:left="2880" w:hanging="360"/>
      </w:pPr>
      <w:rPr>
        <w:rFonts w:cs="Times New Roman"/>
      </w:rPr>
    </w:lvl>
    <w:lvl w:ilvl="4" w:tplc="5B3220FA" w:tentative="1">
      <w:start w:val="1"/>
      <w:numFmt w:val="lowerLetter"/>
      <w:lvlText w:val="%5."/>
      <w:lvlJc w:val="left"/>
      <w:pPr>
        <w:tabs>
          <w:tab w:val="num" w:pos="3600"/>
        </w:tabs>
        <w:ind w:left="3600" w:hanging="360"/>
      </w:pPr>
      <w:rPr>
        <w:rFonts w:cs="Times New Roman"/>
      </w:rPr>
    </w:lvl>
    <w:lvl w:ilvl="5" w:tplc="93C2DC1C" w:tentative="1">
      <w:start w:val="1"/>
      <w:numFmt w:val="lowerRoman"/>
      <w:lvlText w:val="%6."/>
      <w:lvlJc w:val="right"/>
      <w:pPr>
        <w:tabs>
          <w:tab w:val="num" w:pos="4320"/>
        </w:tabs>
        <w:ind w:left="4320" w:hanging="180"/>
      </w:pPr>
      <w:rPr>
        <w:rFonts w:cs="Times New Roman"/>
      </w:rPr>
    </w:lvl>
    <w:lvl w:ilvl="6" w:tplc="A1DE5CF0" w:tentative="1">
      <w:start w:val="1"/>
      <w:numFmt w:val="decimal"/>
      <w:lvlText w:val="%7."/>
      <w:lvlJc w:val="left"/>
      <w:pPr>
        <w:tabs>
          <w:tab w:val="num" w:pos="5040"/>
        </w:tabs>
        <w:ind w:left="5040" w:hanging="360"/>
      </w:pPr>
      <w:rPr>
        <w:rFonts w:cs="Times New Roman"/>
      </w:rPr>
    </w:lvl>
    <w:lvl w:ilvl="7" w:tplc="BFC0A460" w:tentative="1">
      <w:start w:val="1"/>
      <w:numFmt w:val="lowerLetter"/>
      <w:lvlText w:val="%8."/>
      <w:lvlJc w:val="left"/>
      <w:pPr>
        <w:tabs>
          <w:tab w:val="num" w:pos="5760"/>
        </w:tabs>
        <w:ind w:left="5760" w:hanging="360"/>
      </w:pPr>
      <w:rPr>
        <w:rFonts w:cs="Times New Roman"/>
      </w:rPr>
    </w:lvl>
    <w:lvl w:ilvl="8" w:tplc="6E1A3918" w:tentative="1">
      <w:start w:val="1"/>
      <w:numFmt w:val="lowerRoman"/>
      <w:lvlText w:val="%9."/>
      <w:lvlJc w:val="right"/>
      <w:pPr>
        <w:tabs>
          <w:tab w:val="num" w:pos="6480"/>
        </w:tabs>
        <w:ind w:left="6480" w:hanging="180"/>
      </w:pPr>
      <w:rPr>
        <w:rFonts w:cs="Times New Roman"/>
      </w:rPr>
    </w:lvl>
  </w:abstractNum>
  <w:abstractNum w:abstractNumId="42">
    <w:nsid w:val="0E726A04"/>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43">
    <w:nsid w:val="0ED379C2"/>
    <w:multiLevelType w:val="hybridMultilevel"/>
    <w:tmpl w:val="36F6FBE6"/>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F696808"/>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10105B12"/>
    <w:multiLevelType w:val="multilevel"/>
    <w:tmpl w:val="33800F62"/>
    <w:lvl w:ilvl="0">
      <w:start w:val="1"/>
      <w:numFmt w:val="decimal"/>
      <w:pStyle w:val="Glavni1"/>
      <w:isLgl/>
      <w:lvlText w:val="%1."/>
      <w:lvlJc w:val="left"/>
      <w:pPr>
        <w:tabs>
          <w:tab w:val="num" w:pos="715"/>
        </w:tabs>
        <w:ind w:left="715" w:hanging="360"/>
      </w:pPr>
      <w:rPr>
        <w:rFonts w:cs="Times New Roman" w:hint="default"/>
      </w:rPr>
    </w:lvl>
    <w:lvl w:ilvl="1">
      <w:start w:val="1"/>
      <w:numFmt w:val="decimal"/>
      <w:pStyle w:val="Glavni2"/>
      <w:lvlText w:val="%1.%2."/>
      <w:lvlJc w:val="left"/>
      <w:pPr>
        <w:tabs>
          <w:tab w:val="num" w:pos="1147"/>
        </w:tabs>
        <w:ind w:left="1147" w:hanging="432"/>
      </w:pPr>
      <w:rPr>
        <w:rFonts w:cs="Times New Roman" w:hint="default"/>
      </w:rPr>
    </w:lvl>
    <w:lvl w:ilvl="2">
      <w:start w:val="1"/>
      <w:numFmt w:val="decimal"/>
      <w:pStyle w:val="Glavni3"/>
      <w:lvlText w:val="%1.%2.%3."/>
      <w:lvlJc w:val="left"/>
      <w:pPr>
        <w:tabs>
          <w:tab w:val="num" w:pos="1795"/>
        </w:tabs>
        <w:ind w:left="1579" w:hanging="504"/>
      </w:pPr>
      <w:rPr>
        <w:rFonts w:cs="Times New Roman" w:hint="default"/>
      </w:rPr>
    </w:lvl>
    <w:lvl w:ilvl="3">
      <w:start w:val="1"/>
      <w:numFmt w:val="decimal"/>
      <w:pStyle w:val="Glavni4"/>
      <w:lvlText w:val="%1.%2.%3.%4."/>
      <w:lvlJc w:val="left"/>
      <w:pPr>
        <w:tabs>
          <w:tab w:val="num" w:pos="2155"/>
        </w:tabs>
        <w:ind w:left="2083" w:hanging="648"/>
      </w:pPr>
      <w:rPr>
        <w:rFonts w:cs="Times New Roman" w:hint="default"/>
      </w:rPr>
    </w:lvl>
    <w:lvl w:ilvl="4">
      <w:start w:val="1"/>
      <w:numFmt w:val="decimal"/>
      <w:pStyle w:val="glavni5"/>
      <w:lvlText w:val="%1.%2.%3.%4.%5."/>
      <w:lvlJc w:val="left"/>
      <w:pPr>
        <w:tabs>
          <w:tab w:val="num" w:pos="2875"/>
        </w:tabs>
        <w:ind w:left="2587" w:hanging="792"/>
      </w:pPr>
      <w:rPr>
        <w:rFonts w:cs="Times New Roman" w:hint="default"/>
      </w:rPr>
    </w:lvl>
    <w:lvl w:ilvl="5">
      <w:start w:val="1"/>
      <w:numFmt w:val="decimal"/>
      <w:lvlRestart w:val="0"/>
      <w:lvlText w:val="%1.%2.%3.%4.%5.%6."/>
      <w:lvlJc w:val="left"/>
      <w:pPr>
        <w:tabs>
          <w:tab w:val="num" w:pos="3235"/>
        </w:tabs>
        <w:ind w:left="3091" w:hanging="936"/>
      </w:pPr>
      <w:rPr>
        <w:rFonts w:cs="Times New Roman" w:hint="default"/>
      </w:rPr>
    </w:lvl>
    <w:lvl w:ilvl="6">
      <w:start w:val="1"/>
      <w:numFmt w:val="decimal"/>
      <w:lvlText w:val="%1.%2.%3.%4.%5.%6.%7."/>
      <w:lvlJc w:val="left"/>
      <w:pPr>
        <w:tabs>
          <w:tab w:val="num" w:pos="3955"/>
        </w:tabs>
        <w:ind w:left="3595" w:hanging="1080"/>
      </w:pPr>
      <w:rPr>
        <w:rFonts w:cs="Times New Roman" w:hint="default"/>
      </w:rPr>
    </w:lvl>
    <w:lvl w:ilvl="7">
      <w:start w:val="1"/>
      <w:numFmt w:val="decimal"/>
      <w:lvlText w:val="%1.%2.%3.%4.%5.%6.%7.%8."/>
      <w:lvlJc w:val="left"/>
      <w:pPr>
        <w:tabs>
          <w:tab w:val="num" w:pos="4315"/>
        </w:tabs>
        <w:ind w:left="4099" w:hanging="1224"/>
      </w:pPr>
      <w:rPr>
        <w:rFonts w:cs="Times New Roman" w:hint="default"/>
      </w:rPr>
    </w:lvl>
    <w:lvl w:ilvl="8">
      <w:start w:val="1"/>
      <w:numFmt w:val="decimal"/>
      <w:lvlText w:val="%1.%2.%3.%4.%5.%6.%7.%8.%9."/>
      <w:lvlJc w:val="left"/>
      <w:pPr>
        <w:tabs>
          <w:tab w:val="num" w:pos="5035"/>
        </w:tabs>
        <w:ind w:left="4675" w:hanging="1440"/>
      </w:pPr>
      <w:rPr>
        <w:rFonts w:cs="Times New Roman" w:hint="default"/>
      </w:rPr>
    </w:lvl>
  </w:abstractNum>
  <w:abstractNum w:abstractNumId="46">
    <w:nsid w:val="10332423"/>
    <w:multiLevelType w:val="multilevel"/>
    <w:tmpl w:val="E602859C"/>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nsid w:val="10E83A3F"/>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48">
    <w:nsid w:val="11ED65CE"/>
    <w:multiLevelType w:val="hybridMultilevel"/>
    <w:tmpl w:val="AC3E71A4"/>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21F5BA7"/>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nsid w:val="122D75CD"/>
    <w:multiLevelType w:val="hybridMultilevel"/>
    <w:tmpl w:val="115E8AAC"/>
    <w:lvl w:ilvl="0" w:tplc="DAC4383A">
      <w:start w:val="1"/>
      <w:numFmt w:val="decimal"/>
      <w:lvlText w:val="%1."/>
      <w:lvlJc w:val="left"/>
      <w:pPr>
        <w:tabs>
          <w:tab w:val="num" w:pos="360"/>
        </w:tabs>
        <w:ind w:left="360" w:hanging="360"/>
      </w:pPr>
      <w:rPr>
        <w:rFonts w:cs="Times New Roman" w:hint="default"/>
      </w:rPr>
    </w:lvl>
    <w:lvl w:ilvl="1" w:tplc="9AC0323C" w:tentative="1">
      <w:start w:val="1"/>
      <w:numFmt w:val="lowerLetter"/>
      <w:lvlText w:val="%2."/>
      <w:lvlJc w:val="left"/>
      <w:pPr>
        <w:tabs>
          <w:tab w:val="num" w:pos="1440"/>
        </w:tabs>
        <w:ind w:left="1440" w:hanging="360"/>
      </w:pPr>
      <w:rPr>
        <w:rFonts w:cs="Times New Roman"/>
      </w:rPr>
    </w:lvl>
    <w:lvl w:ilvl="2" w:tplc="A75859D8" w:tentative="1">
      <w:start w:val="1"/>
      <w:numFmt w:val="lowerRoman"/>
      <w:lvlText w:val="%3."/>
      <w:lvlJc w:val="right"/>
      <w:pPr>
        <w:tabs>
          <w:tab w:val="num" w:pos="2160"/>
        </w:tabs>
        <w:ind w:left="2160" w:hanging="180"/>
      </w:pPr>
      <w:rPr>
        <w:rFonts w:cs="Times New Roman"/>
      </w:rPr>
    </w:lvl>
    <w:lvl w:ilvl="3" w:tplc="1AF69724" w:tentative="1">
      <w:start w:val="1"/>
      <w:numFmt w:val="decimal"/>
      <w:lvlText w:val="%4."/>
      <w:lvlJc w:val="left"/>
      <w:pPr>
        <w:tabs>
          <w:tab w:val="num" w:pos="2880"/>
        </w:tabs>
        <w:ind w:left="2880" w:hanging="360"/>
      </w:pPr>
      <w:rPr>
        <w:rFonts w:cs="Times New Roman"/>
      </w:rPr>
    </w:lvl>
    <w:lvl w:ilvl="4" w:tplc="C0D06372" w:tentative="1">
      <w:start w:val="1"/>
      <w:numFmt w:val="lowerLetter"/>
      <w:lvlText w:val="%5."/>
      <w:lvlJc w:val="left"/>
      <w:pPr>
        <w:tabs>
          <w:tab w:val="num" w:pos="3600"/>
        </w:tabs>
        <w:ind w:left="3600" w:hanging="360"/>
      </w:pPr>
      <w:rPr>
        <w:rFonts w:cs="Times New Roman"/>
      </w:rPr>
    </w:lvl>
    <w:lvl w:ilvl="5" w:tplc="8B606240" w:tentative="1">
      <w:start w:val="1"/>
      <w:numFmt w:val="lowerRoman"/>
      <w:lvlText w:val="%6."/>
      <w:lvlJc w:val="right"/>
      <w:pPr>
        <w:tabs>
          <w:tab w:val="num" w:pos="4320"/>
        </w:tabs>
        <w:ind w:left="4320" w:hanging="180"/>
      </w:pPr>
      <w:rPr>
        <w:rFonts w:cs="Times New Roman"/>
      </w:rPr>
    </w:lvl>
    <w:lvl w:ilvl="6" w:tplc="CBD2B584" w:tentative="1">
      <w:start w:val="1"/>
      <w:numFmt w:val="decimal"/>
      <w:lvlText w:val="%7."/>
      <w:lvlJc w:val="left"/>
      <w:pPr>
        <w:tabs>
          <w:tab w:val="num" w:pos="5040"/>
        </w:tabs>
        <w:ind w:left="5040" w:hanging="360"/>
      </w:pPr>
      <w:rPr>
        <w:rFonts w:cs="Times New Roman"/>
      </w:rPr>
    </w:lvl>
    <w:lvl w:ilvl="7" w:tplc="2D9078CE" w:tentative="1">
      <w:start w:val="1"/>
      <w:numFmt w:val="lowerLetter"/>
      <w:lvlText w:val="%8."/>
      <w:lvlJc w:val="left"/>
      <w:pPr>
        <w:tabs>
          <w:tab w:val="num" w:pos="5760"/>
        </w:tabs>
        <w:ind w:left="5760" w:hanging="360"/>
      </w:pPr>
      <w:rPr>
        <w:rFonts w:cs="Times New Roman"/>
      </w:rPr>
    </w:lvl>
    <w:lvl w:ilvl="8" w:tplc="F8BC0C74" w:tentative="1">
      <w:start w:val="1"/>
      <w:numFmt w:val="lowerRoman"/>
      <w:lvlText w:val="%9."/>
      <w:lvlJc w:val="right"/>
      <w:pPr>
        <w:tabs>
          <w:tab w:val="num" w:pos="6480"/>
        </w:tabs>
        <w:ind w:left="6480" w:hanging="180"/>
      </w:pPr>
      <w:rPr>
        <w:rFonts w:cs="Times New Roman"/>
      </w:rPr>
    </w:lvl>
  </w:abstractNum>
  <w:abstractNum w:abstractNumId="51">
    <w:nsid w:val="12853908"/>
    <w:multiLevelType w:val="hybridMultilevel"/>
    <w:tmpl w:val="F9166AD2"/>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2CD73DE"/>
    <w:multiLevelType w:val="hybridMultilevel"/>
    <w:tmpl w:val="C61CBC3C"/>
    <w:lvl w:ilvl="0" w:tplc="419A3A3C">
      <w:start w:val="1"/>
      <w:numFmt w:val="decimal"/>
      <w:lvlText w:val="(%1)"/>
      <w:lvlJc w:val="left"/>
      <w:pPr>
        <w:tabs>
          <w:tab w:val="num" w:pos="420"/>
        </w:tabs>
        <w:ind w:left="420" w:hanging="420"/>
      </w:pPr>
      <w:rPr>
        <w:rFonts w:cs="Times New Roman" w:hint="default"/>
      </w:rPr>
    </w:lvl>
    <w:lvl w:ilvl="1" w:tplc="79F8C200" w:tentative="1">
      <w:start w:val="1"/>
      <w:numFmt w:val="lowerLetter"/>
      <w:lvlText w:val="%2."/>
      <w:lvlJc w:val="left"/>
      <w:pPr>
        <w:tabs>
          <w:tab w:val="num" w:pos="1440"/>
        </w:tabs>
        <w:ind w:left="1440" w:hanging="360"/>
      </w:pPr>
      <w:rPr>
        <w:rFonts w:cs="Times New Roman"/>
      </w:rPr>
    </w:lvl>
    <w:lvl w:ilvl="2" w:tplc="F5A2DCD6" w:tentative="1">
      <w:start w:val="1"/>
      <w:numFmt w:val="lowerRoman"/>
      <w:lvlText w:val="%3."/>
      <w:lvlJc w:val="right"/>
      <w:pPr>
        <w:tabs>
          <w:tab w:val="num" w:pos="2160"/>
        </w:tabs>
        <w:ind w:left="2160" w:hanging="180"/>
      </w:pPr>
      <w:rPr>
        <w:rFonts w:cs="Times New Roman"/>
      </w:rPr>
    </w:lvl>
    <w:lvl w:ilvl="3" w:tplc="9CF26BDA" w:tentative="1">
      <w:start w:val="1"/>
      <w:numFmt w:val="decimal"/>
      <w:lvlText w:val="%4."/>
      <w:lvlJc w:val="left"/>
      <w:pPr>
        <w:tabs>
          <w:tab w:val="num" w:pos="2880"/>
        </w:tabs>
        <w:ind w:left="2880" w:hanging="360"/>
      </w:pPr>
      <w:rPr>
        <w:rFonts w:cs="Times New Roman"/>
      </w:rPr>
    </w:lvl>
    <w:lvl w:ilvl="4" w:tplc="1E70FD8E" w:tentative="1">
      <w:start w:val="1"/>
      <w:numFmt w:val="lowerLetter"/>
      <w:lvlText w:val="%5."/>
      <w:lvlJc w:val="left"/>
      <w:pPr>
        <w:tabs>
          <w:tab w:val="num" w:pos="3600"/>
        </w:tabs>
        <w:ind w:left="3600" w:hanging="360"/>
      </w:pPr>
      <w:rPr>
        <w:rFonts w:cs="Times New Roman"/>
      </w:rPr>
    </w:lvl>
    <w:lvl w:ilvl="5" w:tplc="FB4AD180" w:tentative="1">
      <w:start w:val="1"/>
      <w:numFmt w:val="lowerRoman"/>
      <w:lvlText w:val="%6."/>
      <w:lvlJc w:val="right"/>
      <w:pPr>
        <w:tabs>
          <w:tab w:val="num" w:pos="4320"/>
        </w:tabs>
        <w:ind w:left="4320" w:hanging="180"/>
      </w:pPr>
      <w:rPr>
        <w:rFonts w:cs="Times New Roman"/>
      </w:rPr>
    </w:lvl>
    <w:lvl w:ilvl="6" w:tplc="BD8C4870" w:tentative="1">
      <w:start w:val="1"/>
      <w:numFmt w:val="decimal"/>
      <w:lvlText w:val="%7."/>
      <w:lvlJc w:val="left"/>
      <w:pPr>
        <w:tabs>
          <w:tab w:val="num" w:pos="5040"/>
        </w:tabs>
        <w:ind w:left="5040" w:hanging="360"/>
      </w:pPr>
      <w:rPr>
        <w:rFonts w:cs="Times New Roman"/>
      </w:rPr>
    </w:lvl>
    <w:lvl w:ilvl="7" w:tplc="5102154A" w:tentative="1">
      <w:start w:val="1"/>
      <w:numFmt w:val="lowerLetter"/>
      <w:lvlText w:val="%8."/>
      <w:lvlJc w:val="left"/>
      <w:pPr>
        <w:tabs>
          <w:tab w:val="num" w:pos="5760"/>
        </w:tabs>
        <w:ind w:left="5760" w:hanging="360"/>
      </w:pPr>
      <w:rPr>
        <w:rFonts w:cs="Times New Roman"/>
      </w:rPr>
    </w:lvl>
    <w:lvl w:ilvl="8" w:tplc="26DC4D68" w:tentative="1">
      <w:start w:val="1"/>
      <w:numFmt w:val="lowerRoman"/>
      <w:lvlText w:val="%9."/>
      <w:lvlJc w:val="right"/>
      <w:pPr>
        <w:tabs>
          <w:tab w:val="num" w:pos="6480"/>
        </w:tabs>
        <w:ind w:left="6480" w:hanging="180"/>
      </w:pPr>
      <w:rPr>
        <w:rFonts w:cs="Times New Roman"/>
      </w:rPr>
    </w:lvl>
  </w:abstractNum>
  <w:abstractNum w:abstractNumId="53">
    <w:nsid w:val="131D05C2"/>
    <w:multiLevelType w:val="hybridMultilevel"/>
    <w:tmpl w:val="F70AD9FA"/>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141217B1"/>
    <w:multiLevelType w:val="hybridMultilevel"/>
    <w:tmpl w:val="4C4EA710"/>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6">
    <w:nsid w:val="14302EE5"/>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nsid w:val="149131C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nsid w:val="14B64910"/>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59">
    <w:nsid w:val="1540612F"/>
    <w:multiLevelType w:val="hybridMultilevel"/>
    <w:tmpl w:val="82E29A16"/>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0">
    <w:nsid w:val="154C3C1A"/>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61">
    <w:nsid w:val="158D75A9"/>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nsid w:val="162C4550"/>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64">
    <w:nsid w:val="16E179A1"/>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nsid w:val="18BB01F6"/>
    <w:multiLevelType w:val="hybridMultilevel"/>
    <w:tmpl w:val="EC784968"/>
    <w:lvl w:ilvl="0" w:tplc="A9A6B7CA">
      <w:start w:val="1"/>
      <w:numFmt w:val="decimal"/>
      <w:lvlText w:val="%1."/>
      <w:lvlJc w:val="left"/>
      <w:pPr>
        <w:ind w:left="7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18D55BC1"/>
    <w:multiLevelType w:val="hybridMultilevel"/>
    <w:tmpl w:val="91529ED0"/>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7">
    <w:nsid w:val="19B55ECA"/>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68">
    <w:nsid w:val="1A184503"/>
    <w:multiLevelType w:val="hybridMultilevel"/>
    <w:tmpl w:val="8378F290"/>
    <w:lvl w:ilvl="0" w:tplc="0AB05096">
      <w:start w:val="1"/>
      <w:numFmt w:val="decimal"/>
      <w:lvlText w:val="(%1)"/>
      <w:lvlJc w:val="left"/>
      <w:pPr>
        <w:tabs>
          <w:tab w:val="num" w:pos="420"/>
        </w:tabs>
        <w:ind w:left="420" w:hanging="420"/>
      </w:pPr>
      <w:rPr>
        <w:rFonts w:cs="Times New Roman" w:hint="default"/>
      </w:rPr>
    </w:lvl>
    <w:lvl w:ilvl="1" w:tplc="E36C45FA" w:tentative="1">
      <w:start w:val="1"/>
      <w:numFmt w:val="lowerLetter"/>
      <w:lvlText w:val="%2."/>
      <w:lvlJc w:val="left"/>
      <w:pPr>
        <w:tabs>
          <w:tab w:val="num" w:pos="1440"/>
        </w:tabs>
        <w:ind w:left="1440" w:hanging="360"/>
      </w:pPr>
      <w:rPr>
        <w:rFonts w:cs="Times New Roman"/>
      </w:rPr>
    </w:lvl>
    <w:lvl w:ilvl="2" w:tplc="E438CBDA" w:tentative="1">
      <w:start w:val="1"/>
      <w:numFmt w:val="lowerRoman"/>
      <w:lvlText w:val="%3."/>
      <w:lvlJc w:val="right"/>
      <w:pPr>
        <w:tabs>
          <w:tab w:val="num" w:pos="2160"/>
        </w:tabs>
        <w:ind w:left="2160" w:hanging="180"/>
      </w:pPr>
      <w:rPr>
        <w:rFonts w:cs="Times New Roman"/>
      </w:rPr>
    </w:lvl>
    <w:lvl w:ilvl="3" w:tplc="FB023412" w:tentative="1">
      <w:start w:val="1"/>
      <w:numFmt w:val="decimal"/>
      <w:lvlText w:val="%4."/>
      <w:lvlJc w:val="left"/>
      <w:pPr>
        <w:tabs>
          <w:tab w:val="num" w:pos="2880"/>
        </w:tabs>
        <w:ind w:left="2880" w:hanging="360"/>
      </w:pPr>
      <w:rPr>
        <w:rFonts w:cs="Times New Roman"/>
      </w:rPr>
    </w:lvl>
    <w:lvl w:ilvl="4" w:tplc="24F88246" w:tentative="1">
      <w:start w:val="1"/>
      <w:numFmt w:val="lowerLetter"/>
      <w:lvlText w:val="%5."/>
      <w:lvlJc w:val="left"/>
      <w:pPr>
        <w:tabs>
          <w:tab w:val="num" w:pos="3600"/>
        </w:tabs>
        <w:ind w:left="3600" w:hanging="360"/>
      </w:pPr>
      <w:rPr>
        <w:rFonts w:cs="Times New Roman"/>
      </w:rPr>
    </w:lvl>
    <w:lvl w:ilvl="5" w:tplc="22B4A05C" w:tentative="1">
      <w:start w:val="1"/>
      <w:numFmt w:val="lowerRoman"/>
      <w:lvlText w:val="%6."/>
      <w:lvlJc w:val="right"/>
      <w:pPr>
        <w:tabs>
          <w:tab w:val="num" w:pos="4320"/>
        </w:tabs>
        <w:ind w:left="4320" w:hanging="180"/>
      </w:pPr>
      <w:rPr>
        <w:rFonts w:cs="Times New Roman"/>
      </w:rPr>
    </w:lvl>
    <w:lvl w:ilvl="6" w:tplc="7D70D22E" w:tentative="1">
      <w:start w:val="1"/>
      <w:numFmt w:val="decimal"/>
      <w:lvlText w:val="%7."/>
      <w:lvlJc w:val="left"/>
      <w:pPr>
        <w:tabs>
          <w:tab w:val="num" w:pos="5040"/>
        </w:tabs>
        <w:ind w:left="5040" w:hanging="360"/>
      </w:pPr>
      <w:rPr>
        <w:rFonts w:cs="Times New Roman"/>
      </w:rPr>
    </w:lvl>
    <w:lvl w:ilvl="7" w:tplc="B3D0AA5C" w:tentative="1">
      <w:start w:val="1"/>
      <w:numFmt w:val="lowerLetter"/>
      <w:lvlText w:val="%8."/>
      <w:lvlJc w:val="left"/>
      <w:pPr>
        <w:tabs>
          <w:tab w:val="num" w:pos="5760"/>
        </w:tabs>
        <w:ind w:left="5760" w:hanging="360"/>
      </w:pPr>
      <w:rPr>
        <w:rFonts w:cs="Times New Roman"/>
      </w:rPr>
    </w:lvl>
    <w:lvl w:ilvl="8" w:tplc="3DD43AE6" w:tentative="1">
      <w:start w:val="1"/>
      <w:numFmt w:val="lowerRoman"/>
      <w:lvlText w:val="%9."/>
      <w:lvlJc w:val="right"/>
      <w:pPr>
        <w:tabs>
          <w:tab w:val="num" w:pos="6480"/>
        </w:tabs>
        <w:ind w:left="6480" w:hanging="180"/>
      </w:pPr>
      <w:rPr>
        <w:rFonts w:cs="Times New Roman"/>
      </w:rPr>
    </w:lvl>
  </w:abstractNum>
  <w:abstractNum w:abstractNumId="69">
    <w:nsid w:val="1A2C2D04"/>
    <w:multiLevelType w:val="hybridMultilevel"/>
    <w:tmpl w:val="1F28B57C"/>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0">
    <w:nsid w:val="1B025083"/>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tentative="1">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71">
    <w:nsid w:val="1B4F5D7F"/>
    <w:multiLevelType w:val="hybridMultilevel"/>
    <w:tmpl w:val="AC3E71A4"/>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BBF2B43"/>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3">
    <w:nsid w:val="1C297E2D"/>
    <w:multiLevelType w:val="hybridMultilevel"/>
    <w:tmpl w:val="C75239DC"/>
    <w:lvl w:ilvl="0" w:tplc="01B865D4">
      <w:start w:val="1"/>
      <w:numFmt w:val="bullet"/>
      <w:lvlText w:val=""/>
      <w:lvlJc w:val="left"/>
      <w:pPr>
        <w:tabs>
          <w:tab w:val="num" w:pos="780"/>
        </w:tabs>
        <w:ind w:left="780" w:hanging="360"/>
      </w:pPr>
      <w:rPr>
        <w:rFonts w:ascii="Symbol" w:hAnsi="Symbol" w:hint="default"/>
      </w:rPr>
    </w:lvl>
    <w:lvl w:ilvl="1" w:tplc="0DF861EA" w:tentative="1">
      <w:start w:val="1"/>
      <w:numFmt w:val="lowerLetter"/>
      <w:lvlText w:val="%2."/>
      <w:lvlJc w:val="left"/>
      <w:pPr>
        <w:tabs>
          <w:tab w:val="num" w:pos="1500"/>
        </w:tabs>
        <w:ind w:left="1500" w:hanging="360"/>
      </w:pPr>
      <w:rPr>
        <w:rFonts w:cs="Times New Roman"/>
      </w:rPr>
    </w:lvl>
    <w:lvl w:ilvl="2" w:tplc="AEBAA410" w:tentative="1">
      <w:start w:val="1"/>
      <w:numFmt w:val="lowerRoman"/>
      <w:lvlText w:val="%3."/>
      <w:lvlJc w:val="right"/>
      <w:pPr>
        <w:tabs>
          <w:tab w:val="num" w:pos="2220"/>
        </w:tabs>
        <w:ind w:left="2220" w:hanging="180"/>
      </w:pPr>
      <w:rPr>
        <w:rFonts w:cs="Times New Roman"/>
      </w:rPr>
    </w:lvl>
    <w:lvl w:ilvl="3" w:tplc="6A06D488">
      <w:start w:val="1"/>
      <w:numFmt w:val="decimal"/>
      <w:lvlText w:val="%4."/>
      <w:lvlJc w:val="left"/>
      <w:pPr>
        <w:tabs>
          <w:tab w:val="num" w:pos="2940"/>
        </w:tabs>
        <w:ind w:left="2940" w:hanging="360"/>
      </w:pPr>
      <w:rPr>
        <w:rFonts w:cs="Times New Roman"/>
      </w:rPr>
    </w:lvl>
    <w:lvl w:ilvl="4" w:tplc="1382D9AC" w:tentative="1">
      <w:start w:val="1"/>
      <w:numFmt w:val="lowerLetter"/>
      <w:lvlText w:val="%5."/>
      <w:lvlJc w:val="left"/>
      <w:pPr>
        <w:tabs>
          <w:tab w:val="num" w:pos="3660"/>
        </w:tabs>
        <w:ind w:left="3660" w:hanging="360"/>
      </w:pPr>
      <w:rPr>
        <w:rFonts w:cs="Times New Roman"/>
      </w:rPr>
    </w:lvl>
    <w:lvl w:ilvl="5" w:tplc="564AA9E2" w:tentative="1">
      <w:start w:val="1"/>
      <w:numFmt w:val="lowerRoman"/>
      <w:lvlText w:val="%6."/>
      <w:lvlJc w:val="right"/>
      <w:pPr>
        <w:tabs>
          <w:tab w:val="num" w:pos="4380"/>
        </w:tabs>
        <w:ind w:left="4380" w:hanging="180"/>
      </w:pPr>
      <w:rPr>
        <w:rFonts w:cs="Times New Roman"/>
      </w:rPr>
    </w:lvl>
    <w:lvl w:ilvl="6" w:tplc="B590FA26" w:tentative="1">
      <w:start w:val="1"/>
      <w:numFmt w:val="decimal"/>
      <w:lvlText w:val="%7."/>
      <w:lvlJc w:val="left"/>
      <w:pPr>
        <w:tabs>
          <w:tab w:val="num" w:pos="5100"/>
        </w:tabs>
        <w:ind w:left="5100" w:hanging="360"/>
      </w:pPr>
      <w:rPr>
        <w:rFonts w:cs="Times New Roman"/>
      </w:rPr>
    </w:lvl>
    <w:lvl w:ilvl="7" w:tplc="16808AAA" w:tentative="1">
      <w:start w:val="1"/>
      <w:numFmt w:val="lowerLetter"/>
      <w:lvlText w:val="%8."/>
      <w:lvlJc w:val="left"/>
      <w:pPr>
        <w:tabs>
          <w:tab w:val="num" w:pos="5820"/>
        </w:tabs>
        <w:ind w:left="5820" w:hanging="360"/>
      </w:pPr>
      <w:rPr>
        <w:rFonts w:cs="Times New Roman"/>
      </w:rPr>
    </w:lvl>
    <w:lvl w:ilvl="8" w:tplc="257C7BA4" w:tentative="1">
      <w:start w:val="1"/>
      <w:numFmt w:val="lowerRoman"/>
      <w:lvlText w:val="%9."/>
      <w:lvlJc w:val="right"/>
      <w:pPr>
        <w:tabs>
          <w:tab w:val="num" w:pos="6540"/>
        </w:tabs>
        <w:ind w:left="6540" w:hanging="180"/>
      </w:pPr>
      <w:rPr>
        <w:rFonts w:cs="Times New Roman"/>
      </w:rPr>
    </w:lvl>
  </w:abstractNum>
  <w:abstractNum w:abstractNumId="74">
    <w:nsid w:val="1C495E94"/>
    <w:multiLevelType w:val="multilevel"/>
    <w:tmpl w:val="069ABC7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nsid w:val="1DCD0B06"/>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76">
    <w:nsid w:val="1DD235D1"/>
    <w:multiLevelType w:val="multilevel"/>
    <w:tmpl w:val="FED4CEC0"/>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nsid w:val="1E000DDF"/>
    <w:multiLevelType w:val="multilevel"/>
    <w:tmpl w:val="1006FD5C"/>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1E740917"/>
    <w:multiLevelType w:val="multilevel"/>
    <w:tmpl w:val="4A7A945A"/>
    <w:lvl w:ilvl="0">
      <w:start w:val="1"/>
      <w:numFmt w:val="decimal"/>
      <w:lvlText w:val="(%1)"/>
      <w:lvlJc w:val="left"/>
      <w:pPr>
        <w:tabs>
          <w:tab w:val="num" w:pos="420"/>
        </w:tabs>
        <w:ind w:left="420" w:hanging="420"/>
      </w:pPr>
      <w:rPr>
        <w:rFonts w:ascii="Arial" w:hAnsi="Arial" w:cs="Aria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9">
    <w:nsid w:val="1EE608D8"/>
    <w:multiLevelType w:val="hybridMultilevel"/>
    <w:tmpl w:val="DA4C1896"/>
    <w:lvl w:ilvl="0" w:tplc="A9DCE920">
      <w:start w:val="1"/>
      <w:numFmt w:val="decimal"/>
      <w:pStyle w:val="nor"/>
      <w:lvlText w:val="(%1)"/>
      <w:lvlJc w:val="left"/>
      <w:pPr>
        <w:tabs>
          <w:tab w:val="num" w:pos="420"/>
        </w:tabs>
        <w:ind w:left="420" w:hanging="420"/>
      </w:pPr>
      <w:rPr>
        <w:rFonts w:cs="Times New Roman" w:hint="default"/>
      </w:rPr>
    </w:lvl>
    <w:lvl w:ilvl="1" w:tplc="12A23636" w:tentative="1">
      <w:start w:val="1"/>
      <w:numFmt w:val="lowerLetter"/>
      <w:lvlText w:val="%2."/>
      <w:lvlJc w:val="left"/>
      <w:pPr>
        <w:tabs>
          <w:tab w:val="num" w:pos="1440"/>
        </w:tabs>
        <w:ind w:left="1440" w:hanging="360"/>
      </w:pPr>
      <w:rPr>
        <w:rFonts w:cs="Times New Roman"/>
      </w:rPr>
    </w:lvl>
    <w:lvl w:ilvl="2" w:tplc="2D22E852" w:tentative="1">
      <w:start w:val="1"/>
      <w:numFmt w:val="lowerRoman"/>
      <w:lvlText w:val="%3."/>
      <w:lvlJc w:val="right"/>
      <w:pPr>
        <w:tabs>
          <w:tab w:val="num" w:pos="2160"/>
        </w:tabs>
        <w:ind w:left="2160" w:hanging="180"/>
      </w:pPr>
      <w:rPr>
        <w:rFonts w:cs="Times New Roman"/>
      </w:rPr>
    </w:lvl>
    <w:lvl w:ilvl="3" w:tplc="294EF070" w:tentative="1">
      <w:start w:val="1"/>
      <w:numFmt w:val="decimal"/>
      <w:lvlText w:val="%4."/>
      <w:lvlJc w:val="left"/>
      <w:pPr>
        <w:tabs>
          <w:tab w:val="num" w:pos="2880"/>
        </w:tabs>
        <w:ind w:left="2880" w:hanging="360"/>
      </w:pPr>
      <w:rPr>
        <w:rFonts w:cs="Times New Roman"/>
      </w:rPr>
    </w:lvl>
    <w:lvl w:ilvl="4" w:tplc="793C7F26" w:tentative="1">
      <w:start w:val="1"/>
      <w:numFmt w:val="lowerLetter"/>
      <w:lvlText w:val="%5."/>
      <w:lvlJc w:val="left"/>
      <w:pPr>
        <w:tabs>
          <w:tab w:val="num" w:pos="3600"/>
        </w:tabs>
        <w:ind w:left="3600" w:hanging="360"/>
      </w:pPr>
      <w:rPr>
        <w:rFonts w:cs="Times New Roman"/>
      </w:rPr>
    </w:lvl>
    <w:lvl w:ilvl="5" w:tplc="476A4486" w:tentative="1">
      <w:start w:val="1"/>
      <w:numFmt w:val="lowerRoman"/>
      <w:lvlText w:val="%6."/>
      <w:lvlJc w:val="right"/>
      <w:pPr>
        <w:tabs>
          <w:tab w:val="num" w:pos="4320"/>
        </w:tabs>
        <w:ind w:left="4320" w:hanging="180"/>
      </w:pPr>
      <w:rPr>
        <w:rFonts w:cs="Times New Roman"/>
      </w:rPr>
    </w:lvl>
    <w:lvl w:ilvl="6" w:tplc="5CACCAAE" w:tentative="1">
      <w:start w:val="1"/>
      <w:numFmt w:val="decimal"/>
      <w:lvlText w:val="%7."/>
      <w:lvlJc w:val="left"/>
      <w:pPr>
        <w:tabs>
          <w:tab w:val="num" w:pos="5040"/>
        </w:tabs>
        <w:ind w:left="5040" w:hanging="360"/>
      </w:pPr>
      <w:rPr>
        <w:rFonts w:cs="Times New Roman"/>
      </w:rPr>
    </w:lvl>
    <w:lvl w:ilvl="7" w:tplc="330EF9A0" w:tentative="1">
      <w:start w:val="1"/>
      <w:numFmt w:val="lowerLetter"/>
      <w:lvlText w:val="%8."/>
      <w:lvlJc w:val="left"/>
      <w:pPr>
        <w:tabs>
          <w:tab w:val="num" w:pos="5760"/>
        </w:tabs>
        <w:ind w:left="5760" w:hanging="360"/>
      </w:pPr>
      <w:rPr>
        <w:rFonts w:cs="Times New Roman"/>
      </w:rPr>
    </w:lvl>
    <w:lvl w:ilvl="8" w:tplc="2D2A0F4C" w:tentative="1">
      <w:start w:val="1"/>
      <w:numFmt w:val="lowerRoman"/>
      <w:lvlText w:val="%9."/>
      <w:lvlJc w:val="right"/>
      <w:pPr>
        <w:tabs>
          <w:tab w:val="num" w:pos="6480"/>
        </w:tabs>
        <w:ind w:left="6480" w:hanging="180"/>
      </w:pPr>
      <w:rPr>
        <w:rFonts w:cs="Times New Roman"/>
      </w:rPr>
    </w:lvl>
  </w:abstractNum>
  <w:abstractNum w:abstractNumId="80">
    <w:nsid w:val="1EED2D6A"/>
    <w:multiLevelType w:val="hybridMultilevel"/>
    <w:tmpl w:val="EBD6080E"/>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1F0D672C"/>
    <w:multiLevelType w:val="hybridMultilevel"/>
    <w:tmpl w:val="3698E7F8"/>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2">
    <w:nsid w:val="1FD26D49"/>
    <w:multiLevelType w:val="hybridMultilevel"/>
    <w:tmpl w:val="9704133C"/>
    <w:lvl w:ilvl="0" w:tplc="7076D424">
      <w:start w:val="1"/>
      <w:numFmt w:val="decimal"/>
      <w:lvlText w:val="(%1)"/>
      <w:lvlJc w:val="left"/>
      <w:pPr>
        <w:tabs>
          <w:tab w:val="num" w:pos="405"/>
        </w:tabs>
        <w:ind w:left="405" w:hanging="405"/>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3">
    <w:nsid w:val="1FDE3C40"/>
    <w:multiLevelType w:val="hybridMultilevel"/>
    <w:tmpl w:val="346C65DA"/>
    <w:lvl w:ilvl="0" w:tplc="0B9A71D4">
      <w:start w:val="1"/>
      <w:numFmt w:val="decimal"/>
      <w:lvlText w:val="%1."/>
      <w:lvlJc w:val="left"/>
      <w:pPr>
        <w:ind w:left="7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207A336C"/>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5">
    <w:nsid w:val="20BF7482"/>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6">
    <w:nsid w:val="21DE7B24"/>
    <w:multiLevelType w:val="hybridMultilevel"/>
    <w:tmpl w:val="80D4A30C"/>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22524D3C"/>
    <w:multiLevelType w:val="hybridMultilevel"/>
    <w:tmpl w:val="9CFC02FC"/>
    <w:lvl w:ilvl="0" w:tplc="B0288D62">
      <w:start w:val="1"/>
      <w:numFmt w:val="decimal"/>
      <w:lvlText w:val="(%1)"/>
      <w:lvlJc w:val="left"/>
      <w:pPr>
        <w:tabs>
          <w:tab w:val="num" w:pos="420"/>
        </w:tabs>
        <w:ind w:left="420" w:hanging="420"/>
      </w:pPr>
      <w:rPr>
        <w:rFonts w:cs="Times New Roman" w:hint="default"/>
      </w:rPr>
    </w:lvl>
    <w:lvl w:ilvl="1" w:tplc="7614736A" w:tentative="1">
      <w:start w:val="1"/>
      <w:numFmt w:val="lowerLetter"/>
      <w:lvlText w:val="%2."/>
      <w:lvlJc w:val="left"/>
      <w:pPr>
        <w:tabs>
          <w:tab w:val="num" w:pos="1440"/>
        </w:tabs>
        <w:ind w:left="1440" w:hanging="360"/>
      </w:pPr>
      <w:rPr>
        <w:rFonts w:cs="Times New Roman"/>
      </w:rPr>
    </w:lvl>
    <w:lvl w:ilvl="2" w:tplc="4300B2BC" w:tentative="1">
      <w:start w:val="1"/>
      <w:numFmt w:val="lowerRoman"/>
      <w:lvlText w:val="%3."/>
      <w:lvlJc w:val="right"/>
      <w:pPr>
        <w:tabs>
          <w:tab w:val="num" w:pos="2160"/>
        </w:tabs>
        <w:ind w:left="2160" w:hanging="180"/>
      </w:pPr>
      <w:rPr>
        <w:rFonts w:cs="Times New Roman"/>
      </w:rPr>
    </w:lvl>
    <w:lvl w:ilvl="3" w:tplc="48262E8A">
      <w:start w:val="1"/>
      <w:numFmt w:val="decimal"/>
      <w:lvlText w:val="%4."/>
      <w:lvlJc w:val="left"/>
      <w:pPr>
        <w:tabs>
          <w:tab w:val="num" w:pos="2880"/>
        </w:tabs>
        <w:ind w:left="2880" w:hanging="360"/>
      </w:pPr>
      <w:rPr>
        <w:rFonts w:cs="Times New Roman"/>
      </w:rPr>
    </w:lvl>
    <w:lvl w:ilvl="4" w:tplc="B7E2F452" w:tentative="1">
      <w:start w:val="1"/>
      <w:numFmt w:val="lowerLetter"/>
      <w:lvlText w:val="%5."/>
      <w:lvlJc w:val="left"/>
      <w:pPr>
        <w:tabs>
          <w:tab w:val="num" w:pos="3600"/>
        </w:tabs>
        <w:ind w:left="3600" w:hanging="360"/>
      </w:pPr>
      <w:rPr>
        <w:rFonts w:cs="Times New Roman"/>
      </w:rPr>
    </w:lvl>
    <w:lvl w:ilvl="5" w:tplc="AECECBDA" w:tentative="1">
      <w:start w:val="1"/>
      <w:numFmt w:val="lowerRoman"/>
      <w:lvlText w:val="%6."/>
      <w:lvlJc w:val="right"/>
      <w:pPr>
        <w:tabs>
          <w:tab w:val="num" w:pos="4320"/>
        </w:tabs>
        <w:ind w:left="4320" w:hanging="180"/>
      </w:pPr>
      <w:rPr>
        <w:rFonts w:cs="Times New Roman"/>
      </w:rPr>
    </w:lvl>
    <w:lvl w:ilvl="6" w:tplc="F9ACE116" w:tentative="1">
      <w:start w:val="1"/>
      <w:numFmt w:val="decimal"/>
      <w:lvlText w:val="%7."/>
      <w:lvlJc w:val="left"/>
      <w:pPr>
        <w:tabs>
          <w:tab w:val="num" w:pos="5040"/>
        </w:tabs>
        <w:ind w:left="5040" w:hanging="360"/>
      </w:pPr>
      <w:rPr>
        <w:rFonts w:cs="Times New Roman"/>
      </w:rPr>
    </w:lvl>
    <w:lvl w:ilvl="7" w:tplc="CC7C4922" w:tentative="1">
      <w:start w:val="1"/>
      <w:numFmt w:val="lowerLetter"/>
      <w:lvlText w:val="%8."/>
      <w:lvlJc w:val="left"/>
      <w:pPr>
        <w:tabs>
          <w:tab w:val="num" w:pos="5760"/>
        </w:tabs>
        <w:ind w:left="5760" w:hanging="360"/>
      </w:pPr>
      <w:rPr>
        <w:rFonts w:cs="Times New Roman"/>
      </w:rPr>
    </w:lvl>
    <w:lvl w:ilvl="8" w:tplc="278205A8" w:tentative="1">
      <w:start w:val="1"/>
      <w:numFmt w:val="lowerRoman"/>
      <w:lvlText w:val="%9."/>
      <w:lvlJc w:val="right"/>
      <w:pPr>
        <w:tabs>
          <w:tab w:val="num" w:pos="6480"/>
        </w:tabs>
        <w:ind w:left="6480" w:hanging="180"/>
      </w:pPr>
      <w:rPr>
        <w:rFonts w:cs="Times New Roman"/>
      </w:rPr>
    </w:lvl>
  </w:abstractNum>
  <w:abstractNum w:abstractNumId="88">
    <w:nsid w:val="22606B5F"/>
    <w:multiLevelType w:val="hybridMultilevel"/>
    <w:tmpl w:val="D4A45630"/>
    <w:lvl w:ilvl="0" w:tplc="6E30A90C">
      <w:start w:val="1"/>
      <w:numFmt w:val="decimal"/>
      <w:lvlText w:val="(%1)"/>
      <w:lvlJc w:val="left"/>
      <w:pPr>
        <w:tabs>
          <w:tab w:val="num" w:pos="420"/>
        </w:tabs>
        <w:ind w:left="420" w:hanging="420"/>
      </w:pPr>
      <w:rPr>
        <w:rFonts w:cs="Times New Roman" w:hint="default"/>
      </w:rPr>
    </w:lvl>
    <w:lvl w:ilvl="1" w:tplc="E1DEBD30" w:tentative="1">
      <w:start w:val="1"/>
      <w:numFmt w:val="lowerLetter"/>
      <w:lvlText w:val="%2."/>
      <w:lvlJc w:val="left"/>
      <w:pPr>
        <w:tabs>
          <w:tab w:val="num" w:pos="1440"/>
        </w:tabs>
        <w:ind w:left="1440" w:hanging="360"/>
      </w:pPr>
      <w:rPr>
        <w:rFonts w:cs="Times New Roman"/>
      </w:rPr>
    </w:lvl>
    <w:lvl w:ilvl="2" w:tplc="8108B5CC" w:tentative="1">
      <w:start w:val="1"/>
      <w:numFmt w:val="lowerRoman"/>
      <w:lvlText w:val="%3."/>
      <w:lvlJc w:val="right"/>
      <w:pPr>
        <w:tabs>
          <w:tab w:val="num" w:pos="2160"/>
        </w:tabs>
        <w:ind w:left="2160" w:hanging="180"/>
      </w:pPr>
      <w:rPr>
        <w:rFonts w:cs="Times New Roman"/>
      </w:rPr>
    </w:lvl>
    <w:lvl w:ilvl="3" w:tplc="D5444ED0" w:tentative="1">
      <w:start w:val="1"/>
      <w:numFmt w:val="decimal"/>
      <w:lvlText w:val="%4."/>
      <w:lvlJc w:val="left"/>
      <w:pPr>
        <w:tabs>
          <w:tab w:val="num" w:pos="2880"/>
        </w:tabs>
        <w:ind w:left="2880" w:hanging="360"/>
      </w:pPr>
      <w:rPr>
        <w:rFonts w:cs="Times New Roman"/>
      </w:rPr>
    </w:lvl>
    <w:lvl w:ilvl="4" w:tplc="186E87AC" w:tentative="1">
      <w:start w:val="1"/>
      <w:numFmt w:val="lowerLetter"/>
      <w:lvlText w:val="%5."/>
      <w:lvlJc w:val="left"/>
      <w:pPr>
        <w:tabs>
          <w:tab w:val="num" w:pos="3600"/>
        </w:tabs>
        <w:ind w:left="3600" w:hanging="360"/>
      </w:pPr>
      <w:rPr>
        <w:rFonts w:cs="Times New Roman"/>
      </w:rPr>
    </w:lvl>
    <w:lvl w:ilvl="5" w:tplc="4290E23E" w:tentative="1">
      <w:start w:val="1"/>
      <w:numFmt w:val="lowerRoman"/>
      <w:lvlText w:val="%6."/>
      <w:lvlJc w:val="right"/>
      <w:pPr>
        <w:tabs>
          <w:tab w:val="num" w:pos="4320"/>
        </w:tabs>
        <w:ind w:left="4320" w:hanging="180"/>
      </w:pPr>
      <w:rPr>
        <w:rFonts w:cs="Times New Roman"/>
      </w:rPr>
    </w:lvl>
    <w:lvl w:ilvl="6" w:tplc="F3162124" w:tentative="1">
      <w:start w:val="1"/>
      <w:numFmt w:val="decimal"/>
      <w:lvlText w:val="%7."/>
      <w:lvlJc w:val="left"/>
      <w:pPr>
        <w:tabs>
          <w:tab w:val="num" w:pos="5040"/>
        </w:tabs>
        <w:ind w:left="5040" w:hanging="360"/>
      </w:pPr>
      <w:rPr>
        <w:rFonts w:cs="Times New Roman"/>
      </w:rPr>
    </w:lvl>
    <w:lvl w:ilvl="7" w:tplc="CCEAD314" w:tentative="1">
      <w:start w:val="1"/>
      <w:numFmt w:val="lowerLetter"/>
      <w:lvlText w:val="%8."/>
      <w:lvlJc w:val="left"/>
      <w:pPr>
        <w:tabs>
          <w:tab w:val="num" w:pos="5760"/>
        </w:tabs>
        <w:ind w:left="5760" w:hanging="360"/>
      </w:pPr>
      <w:rPr>
        <w:rFonts w:cs="Times New Roman"/>
      </w:rPr>
    </w:lvl>
    <w:lvl w:ilvl="8" w:tplc="32B832A6" w:tentative="1">
      <w:start w:val="1"/>
      <w:numFmt w:val="lowerRoman"/>
      <w:lvlText w:val="%9."/>
      <w:lvlJc w:val="right"/>
      <w:pPr>
        <w:tabs>
          <w:tab w:val="num" w:pos="6480"/>
        </w:tabs>
        <w:ind w:left="6480" w:hanging="180"/>
      </w:pPr>
      <w:rPr>
        <w:rFonts w:cs="Times New Roman"/>
      </w:rPr>
    </w:lvl>
  </w:abstractNum>
  <w:abstractNum w:abstractNumId="89">
    <w:nsid w:val="22B95418"/>
    <w:multiLevelType w:val="hybridMultilevel"/>
    <w:tmpl w:val="F28EF790"/>
    <w:lvl w:ilvl="0" w:tplc="0424000F">
      <w:start w:val="1"/>
      <w:numFmt w:val="decimal"/>
      <w:lvlText w:val="%1."/>
      <w:lvlJc w:val="left"/>
      <w:pPr>
        <w:tabs>
          <w:tab w:val="num" w:pos="360"/>
        </w:tabs>
        <w:ind w:left="360" w:hanging="360"/>
      </w:pPr>
      <w:rPr>
        <w:rFonts w:hint="default"/>
        <w:color w:val="000000"/>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0">
    <w:nsid w:val="230B09BA"/>
    <w:multiLevelType w:val="hybridMultilevel"/>
    <w:tmpl w:val="0EE481C4"/>
    <w:lvl w:ilvl="0" w:tplc="0424000F">
      <w:start w:val="1"/>
      <w:numFmt w:val="decimal"/>
      <w:lvlText w:val="%1."/>
      <w:lvlJc w:val="left"/>
      <w:pPr>
        <w:ind w:left="720" w:hanging="360"/>
      </w:pPr>
      <w:rPr>
        <w:rFont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nsid w:val="23496ED3"/>
    <w:multiLevelType w:val="hybridMultilevel"/>
    <w:tmpl w:val="AB0A3384"/>
    <w:lvl w:ilvl="0" w:tplc="ABD472CA">
      <w:start w:val="1"/>
      <w:numFmt w:val="decimal"/>
      <w:lvlText w:val="(%1)"/>
      <w:lvlJc w:val="left"/>
      <w:pPr>
        <w:tabs>
          <w:tab w:val="num" w:pos="420"/>
        </w:tabs>
        <w:ind w:left="420" w:hanging="420"/>
      </w:pPr>
      <w:rPr>
        <w:rFonts w:cs="Times New Roman" w:hint="default"/>
      </w:rPr>
    </w:lvl>
    <w:lvl w:ilvl="1" w:tplc="2050EF5C" w:tentative="1">
      <w:start w:val="1"/>
      <w:numFmt w:val="lowerLetter"/>
      <w:lvlText w:val="%2."/>
      <w:lvlJc w:val="left"/>
      <w:pPr>
        <w:tabs>
          <w:tab w:val="num" w:pos="1440"/>
        </w:tabs>
        <w:ind w:left="1440" w:hanging="360"/>
      </w:pPr>
      <w:rPr>
        <w:rFonts w:cs="Times New Roman"/>
      </w:rPr>
    </w:lvl>
    <w:lvl w:ilvl="2" w:tplc="445AA4F0" w:tentative="1">
      <w:start w:val="1"/>
      <w:numFmt w:val="lowerRoman"/>
      <w:lvlText w:val="%3."/>
      <w:lvlJc w:val="right"/>
      <w:pPr>
        <w:tabs>
          <w:tab w:val="num" w:pos="2160"/>
        </w:tabs>
        <w:ind w:left="2160" w:hanging="180"/>
      </w:pPr>
      <w:rPr>
        <w:rFonts w:cs="Times New Roman"/>
      </w:rPr>
    </w:lvl>
    <w:lvl w:ilvl="3" w:tplc="318E98FA">
      <w:start w:val="1"/>
      <w:numFmt w:val="decimal"/>
      <w:lvlText w:val="%4."/>
      <w:lvlJc w:val="left"/>
      <w:pPr>
        <w:tabs>
          <w:tab w:val="num" w:pos="2880"/>
        </w:tabs>
        <w:ind w:left="2880" w:hanging="360"/>
      </w:pPr>
      <w:rPr>
        <w:rFonts w:cs="Times New Roman"/>
      </w:rPr>
    </w:lvl>
    <w:lvl w:ilvl="4" w:tplc="52285B30" w:tentative="1">
      <w:start w:val="1"/>
      <w:numFmt w:val="lowerLetter"/>
      <w:lvlText w:val="%5."/>
      <w:lvlJc w:val="left"/>
      <w:pPr>
        <w:tabs>
          <w:tab w:val="num" w:pos="3600"/>
        </w:tabs>
        <w:ind w:left="3600" w:hanging="360"/>
      </w:pPr>
      <w:rPr>
        <w:rFonts w:cs="Times New Roman"/>
      </w:rPr>
    </w:lvl>
    <w:lvl w:ilvl="5" w:tplc="9FE8FBF4" w:tentative="1">
      <w:start w:val="1"/>
      <w:numFmt w:val="lowerRoman"/>
      <w:lvlText w:val="%6."/>
      <w:lvlJc w:val="right"/>
      <w:pPr>
        <w:tabs>
          <w:tab w:val="num" w:pos="4320"/>
        </w:tabs>
        <w:ind w:left="4320" w:hanging="180"/>
      </w:pPr>
      <w:rPr>
        <w:rFonts w:cs="Times New Roman"/>
      </w:rPr>
    </w:lvl>
    <w:lvl w:ilvl="6" w:tplc="7702075A" w:tentative="1">
      <w:start w:val="1"/>
      <w:numFmt w:val="decimal"/>
      <w:lvlText w:val="%7."/>
      <w:lvlJc w:val="left"/>
      <w:pPr>
        <w:tabs>
          <w:tab w:val="num" w:pos="5040"/>
        </w:tabs>
        <w:ind w:left="5040" w:hanging="360"/>
      </w:pPr>
      <w:rPr>
        <w:rFonts w:cs="Times New Roman"/>
      </w:rPr>
    </w:lvl>
    <w:lvl w:ilvl="7" w:tplc="8BB06330" w:tentative="1">
      <w:start w:val="1"/>
      <w:numFmt w:val="lowerLetter"/>
      <w:lvlText w:val="%8."/>
      <w:lvlJc w:val="left"/>
      <w:pPr>
        <w:tabs>
          <w:tab w:val="num" w:pos="5760"/>
        </w:tabs>
        <w:ind w:left="5760" w:hanging="360"/>
      </w:pPr>
      <w:rPr>
        <w:rFonts w:cs="Times New Roman"/>
      </w:rPr>
    </w:lvl>
    <w:lvl w:ilvl="8" w:tplc="9C68DEAC" w:tentative="1">
      <w:start w:val="1"/>
      <w:numFmt w:val="lowerRoman"/>
      <w:lvlText w:val="%9."/>
      <w:lvlJc w:val="right"/>
      <w:pPr>
        <w:tabs>
          <w:tab w:val="num" w:pos="6480"/>
        </w:tabs>
        <w:ind w:left="6480" w:hanging="180"/>
      </w:pPr>
      <w:rPr>
        <w:rFonts w:cs="Times New Roman"/>
      </w:rPr>
    </w:lvl>
  </w:abstractNum>
  <w:abstractNum w:abstractNumId="92">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24050397"/>
    <w:multiLevelType w:val="hybridMultilevel"/>
    <w:tmpl w:val="BAE8FE28"/>
    <w:lvl w:ilvl="0" w:tplc="E19CDAF2">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4">
    <w:nsid w:val="24D11897"/>
    <w:multiLevelType w:val="hybridMultilevel"/>
    <w:tmpl w:val="BAD29D2C"/>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nsid w:val="24D47F39"/>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6">
    <w:nsid w:val="25394151"/>
    <w:multiLevelType w:val="hybridMultilevel"/>
    <w:tmpl w:val="BFA25C70"/>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nsid w:val="25B26651"/>
    <w:multiLevelType w:val="multilevel"/>
    <w:tmpl w:val="99B2B586"/>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8">
    <w:nsid w:val="25BF45F5"/>
    <w:multiLevelType w:val="hybridMultilevel"/>
    <w:tmpl w:val="02CEF2A0"/>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9">
    <w:nsid w:val="25D759B2"/>
    <w:multiLevelType w:val="hybridMultilevel"/>
    <w:tmpl w:val="A5787C64"/>
    <w:lvl w:ilvl="0" w:tplc="8AAEC2D8">
      <w:start w:val="1"/>
      <w:numFmt w:val="decimal"/>
      <w:lvlText w:val="%1."/>
      <w:lvlJc w:val="left"/>
      <w:pPr>
        <w:ind w:left="7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6095A80"/>
    <w:multiLevelType w:val="hybridMultilevel"/>
    <w:tmpl w:val="44CEDE00"/>
    <w:lvl w:ilvl="0" w:tplc="13AAA354">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240019">
      <w:start w:val="1"/>
      <w:numFmt w:val="upperRoman"/>
      <w:pStyle w:val="alineja"/>
      <w:lvlText w:val="%2."/>
      <w:lvlJc w:val="left"/>
      <w:pPr>
        <w:tabs>
          <w:tab w:val="num" w:pos="1080"/>
        </w:tabs>
        <w:ind w:left="1080" w:hanging="360"/>
      </w:pPr>
      <w:rPr>
        <w:rFonts w:cs="Times New Roman" w:hint="default"/>
        <w:b w:val="0"/>
        <w:i/>
        <w:color w:val="auto"/>
        <w:sz w:val="24"/>
        <w:szCs w:val="24"/>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101">
    <w:nsid w:val="26135FE6"/>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2">
    <w:nsid w:val="26346102"/>
    <w:multiLevelType w:val="hybridMultilevel"/>
    <w:tmpl w:val="BAD29D2C"/>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3">
    <w:nsid w:val="26431D5E"/>
    <w:multiLevelType w:val="hybridMultilevel"/>
    <w:tmpl w:val="C6066338"/>
    <w:lvl w:ilvl="0" w:tplc="5D04C1F6">
      <w:start w:val="1"/>
      <w:numFmt w:val="bullet"/>
      <w:lvlText w:val="–"/>
      <w:lvlJc w:val="left"/>
      <w:pPr>
        <w:tabs>
          <w:tab w:val="num" w:pos="840"/>
        </w:tabs>
        <w:ind w:left="840" w:hanging="420"/>
      </w:pPr>
      <w:rPr>
        <w:rFonts w:ascii="Arial" w:eastAsia="Times New Roman" w:hAnsi="Arial" w:cs="Arial" w:hint="default"/>
      </w:rPr>
    </w:lvl>
    <w:lvl w:ilvl="1" w:tplc="33B05DAE">
      <w:start w:val="1"/>
      <w:numFmt w:val="lowerLetter"/>
      <w:lvlText w:val="%2."/>
      <w:lvlJc w:val="left"/>
      <w:pPr>
        <w:tabs>
          <w:tab w:val="num" w:pos="1860"/>
        </w:tabs>
        <w:ind w:left="1860" w:hanging="360"/>
      </w:pPr>
      <w:rPr>
        <w:rFonts w:cs="Times New Roman"/>
      </w:rPr>
    </w:lvl>
    <w:lvl w:ilvl="2" w:tplc="6B72751E" w:tentative="1">
      <w:start w:val="1"/>
      <w:numFmt w:val="lowerRoman"/>
      <w:lvlText w:val="%3."/>
      <w:lvlJc w:val="right"/>
      <w:pPr>
        <w:tabs>
          <w:tab w:val="num" w:pos="2580"/>
        </w:tabs>
        <w:ind w:left="2580" w:hanging="180"/>
      </w:pPr>
      <w:rPr>
        <w:rFonts w:cs="Times New Roman"/>
      </w:rPr>
    </w:lvl>
    <w:lvl w:ilvl="3" w:tplc="7D44415E" w:tentative="1">
      <w:start w:val="1"/>
      <w:numFmt w:val="decimal"/>
      <w:lvlText w:val="%4."/>
      <w:lvlJc w:val="left"/>
      <w:pPr>
        <w:tabs>
          <w:tab w:val="num" w:pos="3300"/>
        </w:tabs>
        <w:ind w:left="3300" w:hanging="360"/>
      </w:pPr>
      <w:rPr>
        <w:rFonts w:cs="Times New Roman"/>
      </w:rPr>
    </w:lvl>
    <w:lvl w:ilvl="4" w:tplc="41C69650" w:tentative="1">
      <w:start w:val="1"/>
      <w:numFmt w:val="lowerLetter"/>
      <w:lvlText w:val="%5."/>
      <w:lvlJc w:val="left"/>
      <w:pPr>
        <w:tabs>
          <w:tab w:val="num" w:pos="4020"/>
        </w:tabs>
        <w:ind w:left="4020" w:hanging="360"/>
      </w:pPr>
      <w:rPr>
        <w:rFonts w:cs="Times New Roman"/>
      </w:rPr>
    </w:lvl>
    <w:lvl w:ilvl="5" w:tplc="0E147612" w:tentative="1">
      <w:start w:val="1"/>
      <w:numFmt w:val="lowerRoman"/>
      <w:lvlText w:val="%6."/>
      <w:lvlJc w:val="right"/>
      <w:pPr>
        <w:tabs>
          <w:tab w:val="num" w:pos="4740"/>
        </w:tabs>
        <w:ind w:left="4740" w:hanging="180"/>
      </w:pPr>
      <w:rPr>
        <w:rFonts w:cs="Times New Roman"/>
      </w:rPr>
    </w:lvl>
    <w:lvl w:ilvl="6" w:tplc="EE2245A4" w:tentative="1">
      <w:start w:val="1"/>
      <w:numFmt w:val="decimal"/>
      <w:lvlText w:val="%7."/>
      <w:lvlJc w:val="left"/>
      <w:pPr>
        <w:tabs>
          <w:tab w:val="num" w:pos="5460"/>
        </w:tabs>
        <w:ind w:left="5460" w:hanging="360"/>
      </w:pPr>
      <w:rPr>
        <w:rFonts w:cs="Times New Roman"/>
      </w:rPr>
    </w:lvl>
    <w:lvl w:ilvl="7" w:tplc="0E7E4BB8" w:tentative="1">
      <w:start w:val="1"/>
      <w:numFmt w:val="lowerLetter"/>
      <w:lvlText w:val="%8."/>
      <w:lvlJc w:val="left"/>
      <w:pPr>
        <w:tabs>
          <w:tab w:val="num" w:pos="6180"/>
        </w:tabs>
        <w:ind w:left="6180" w:hanging="360"/>
      </w:pPr>
      <w:rPr>
        <w:rFonts w:cs="Times New Roman"/>
      </w:rPr>
    </w:lvl>
    <w:lvl w:ilvl="8" w:tplc="3916506E" w:tentative="1">
      <w:start w:val="1"/>
      <w:numFmt w:val="lowerRoman"/>
      <w:lvlText w:val="%9."/>
      <w:lvlJc w:val="right"/>
      <w:pPr>
        <w:tabs>
          <w:tab w:val="num" w:pos="6900"/>
        </w:tabs>
        <w:ind w:left="6900" w:hanging="180"/>
      </w:pPr>
      <w:rPr>
        <w:rFonts w:cs="Times New Roman"/>
      </w:rPr>
    </w:lvl>
  </w:abstractNum>
  <w:abstractNum w:abstractNumId="104">
    <w:nsid w:val="276F1554"/>
    <w:multiLevelType w:val="hybridMultilevel"/>
    <w:tmpl w:val="CF6284BC"/>
    <w:lvl w:ilvl="0" w:tplc="63AC1E26">
      <w:start w:val="1"/>
      <w:numFmt w:val="decimal"/>
      <w:lvlText w:val="(%1)"/>
      <w:lvlJc w:val="left"/>
      <w:pPr>
        <w:tabs>
          <w:tab w:val="num" w:pos="420"/>
        </w:tabs>
        <w:ind w:left="420" w:hanging="420"/>
      </w:pPr>
      <w:rPr>
        <w:rFonts w:cs="Times New Roman" w:hint="default"/>
      </w:rPr>
    </w:lvl>
    <w:lvl w:ilvl="1" w:tplc="022E0B9E" w:tentative="1">
      <w:start w:val="1"/>
      <w:numFmt w:val="lowerLetter"/>
      <w:lvlText w:val="%2."/>
      <w:lvlJc w:val="left"/>
      <w:pPr>
        <w:tabs>
          <w:tab w:val="num" w:pos="1440"/>
        </w:tabs>
        <w:ind w:left="1440" w:hanging="360"/>
      </w:pPr>
      <w:rPr>
        <w:rFonts w:cs="Times New Roman"/>
      </w:rPr>
    </w:lvl>
    <w:lvl w:ilvl="2" w:tplc="2544FE72" w:tentative="1">
      <w:start w:val="1"/>
      <w:numFmt w:val="lowerRoman"/>
      <w:lvlText w:val="%3."/>
      <w:lvlJc w:val="right"/>
      <w:pPr>
        <w:tabs>
          <w:tab w:val="num" w:pos="2160"/>
        </w:tabs>
        <w:ind w:left="2160" w:hanging="180"/>
      </w:pPr>
      <w:rPr>
        <w:rFonts w:cs="Times New Roman"/>
      </w:rPr>
    </w:lvl>
    <w:lvl w:ilvl="3" w:tplc="F5D0E658">
      <w:start w:val="1"/>
      <w:numFmt w:val="decimal"/>
      <w:lvlText w:val="%4."/>
      <w:lvlJc w:val="left"/>
      <w:pPr>
        <w:tabs>
          <w:tab w:val="num" w:pos="2880"/>
        </w:tabs>
        <w:ind w:left="2880" w:hanging="360"/>
      </w:pPr>
      <w:rPr>
        <w:rFonts w:cs="Times New Roman"/>
      </w:rPr>
    </w:lvl>
    <w:lvl w:ilvl="4" w:tplc="658E879C" w:tentative="1">
      <w:start w:val="1"/>
      <w:numFmt w:val="lowerLetter"/>
      <w:lvlText w:val="%5."/>
      <w:lvlJc w:val="left"/>
      <w:pPr>
        <w:tabs>
          <w:tab w:val="num" w:pos="3600"/>
        </w:tabs>
        <w:ind w:left="3600" w:hanging="360"/>
      </w:pPr>
      <w:rPr>
        <w:rFonts w:cs="Times New Roman"/>
      </w:rPr>
    </w:lvl>
    <w:lvl w:ilvl="5" w:tplc="F2B0E0FE" w:tentative="1">
      <w:start w:val="1"/>
      <w:numFmt w:val="lowerRoman"/>
      <w:lvlText w:val="%6."/>
      <w:lvlJc w:val="right"/>
      <w:pPr>
        <w:tabs>
          <w:tab w:val="num" w:pos="4320"/>
        </w:tabs>
        <w:ind w:left="4320" w:hanging="180"/>
      </w:pPr>
      <w:rPr>
        <w:rFonts w:cs="Times New Roman"/>
      </w:rPr>
    </w:lvl>
    <w:lvl w:ilvl="6" w:tplc="26BEACF6" w:tentative="1">
      <w:start w:val="1"/>
      <w:numFmt w:val="decimal"/>
      <w:lvlText w:val="%7."/>
      <w:lvlJc w:val="left"/>
      <w:pPr>
        <w:tabs>
          <w:tab w:val="num" w:pos="5040"/>
        </w:tabs>
        <w:ind w:left="5040" w:hanging="360"/>
      </w:pPr>
      <w:rPr>
        <w:rFonts w:cs="Times New Roman"/>
      </w:rPr>
    </w:lvl>
    <w:lvl w:ilvl="7" w:tplc="C5C6EF72" w:tentative="1">
      <w:start w:val="1"/>
      <w:numFmt w:val="lowerLetter"/>
      <w:lvlText w:val="%8."/>
      <w:lvlJc w:val="left"/>
      <w:pPr>
        <w:tabs>
          <w:tab w:val="num" w:pos="5760"/>
        </w:tabs>
        <w:ind w:left="5760" w:hanging="360"/>
      </w:pPr>
      <w:rPr>
        <w:rFonts w:cs="Times New Roman"/>
      </w:rPr>
    </w:lvl>
    <w:lvl w:ilvl="8" w:tplc="9516DA54" w:tentative="1">
      <w:start w:val="1"/>
      <w:numFmt w:val="lowerRoman"/>
      <w:lvlText w:val="%9."/>
      <w:lvlJc w:val="right"/>
      <w:pPr>
        <w:tabs>
          <w:tab w:val="num" w:pos="6480"/>
        </w:tabs>
        <w:ind w:left="6480" w:hanging="180"/>
      </w:pPr>
      <w:rPr>
        <w:rFonts w:cs="Times New Roman"/>
      </w:rPr>
    </w:lvl>
  </w:abstractNum>
  <w:abstractNum w:abstractNumId="105">
    <w:nsid w:val="286A19DE"/>
    <w:multiLevelType w:val="hybridMultilevel"/>
    <w:tmpl w:val="B24E044A"/>
    <w:lvl w:ilvl="0" w:tplc="7BBEBB16">
      <w:start w:val="1"/>
      <w:numFmt w:val="decimal"/>
      <w:lvlText w:val="%1."/>
      <w:lvlJc w:val="left"/>
      <w:pPr>
        <w:tabs>
          <w:tab w:val="num" w:pos="780"/>
        </w:tabs>
        <w:ind w:left="780" w:hanging="360"/>
      </w:pPr>
      <w:rPr>
        <w:rFonts w:cs="Times New Roman" w:hint="default"/>
      </w:rPr>
    </w:lvl>
    <w:lvl w:ilvl="1" w:tplc="C4F0E644" w:tentative="1">
      <w:start w:val="1"/>
      <w:numFmt w:val="lowerLetter"/>
      <w:lvlText w:val="%2."/>
      <w:lvlJc w:val="left"/>
      <w:pPr>
        <w:tabs>
          <w:tab w:val="num" w:pos="1860"/>
        </w:tabs>
        <w:ind w:left="1860" w:hanging="360"/>
      </w:pPr>
      <w:rPr>
        <w:rFonts w:cs="Times New Roman"/>
      </w:rPr>
    </w:lvl>
    <w:lvl w:ilvl="2" w:tplc="40BAAB1A" w:tentative="1">
      <w:start w:val="1"/>
      <w:numFmt w:val="lowerRoman"/>
      <w:lvlText w:val="%3."/>
      <w:lvlJc w:val="right"/>
      <w:pPr>
        <w:tabs>
          <w:tab w:val="num" w:pos="2580"/>
        </w:tabs>
        <w:ind w:left="2580" w:hanging="180"/>
      </w:pPr>
      <w:rPr>
        <w:rFonts w:cs="Times New Roman"/>
      </w:rPr>
    </w:lvl>
    <w:lvl w:ilvl="3" w:tplc="84DEC970" w:tentative="1">
      <w:start w:val="1"/>
      <w:numFmt w:val="decimal"/>
      <w:lvlText w:val="%4."/>
      <w:lvlJc w:val="left"/>
      <w:pPr>
        <w:tabs>
          <w:tab w:val="num" w:pos="3300"/>
        </w:tabs>
        <w:ind w:left="3300" w:hanging="360"/>
      </w:pPr>
      <w:rPr>
        <w:rFonts w:cs="Times New Roman"/>
      </w:rPr>
    </w:lvl>
    <w:lvl w:ilvl="4" w:tplc="417EE486" w:tentative="1">
      <w:start w:val="1"/>
      <w:numFmt w:val="lowerLetter"/>
      <w:lvlText w:val="%5."/>
      <w:lvlJc w:val="left"/>
      <w:pPr>
        <w:tabs>
          <w:tab w:val="num" w:pos="4020"/>
        </w:tabs>
        <w:ind w:left="4020" w:hanging="360"/>
      </w:pPr>
      <w:rPr>
        <w:rFonts w:cs="Times New Roman"/>
      </w:rPr>
    </w:lvl>
    <w:lvl w:ilvl="5" w:tplc="6BE0CF5E" w:tentative="1">
      <w:start w:val="1"/>
      <w:numFmt w:val="lowerRoman"/>
      <w:lvlText w:val="%6."/>
      <w:lvlJc w:val="right"/>
      <w:pPr>
        <w:tabs>
          <w:tab w:val="num" w:pos="4740"/>
        </w:tabs>
        <w:ind w:left="4740" w:hanging="180"/>
      </w:pPr>
      <w:rPr>
        <w:rFonts w:cs="Times New Roman"/>
      </w:rPr>
    </w:lvl>
    <w:lvl w:ilvl="6" w:tplc="016AB4EA" w:tentative="1">
      <w:start w:val="1"/>
      <w:numFmt w:val="decimal"/>
      <w:lvlText w:val="%7."/>
      <w:lvlJc w:val="left"/>
      <w:pPr>
        <w:tabs>
          <w:tab w:val="num" w:pos="5460"/>
        </w:tabs>
        <w:ind w:left="5460" w:hanging="360"/>
      </w:pPr>
      <w:rPr>
        <w:rFonts w:cs="Times New Roman"/>
      </w:rPr>
    </w:lvl>
    <w:lvl w:ilvl="7" w:tplc="F842C2DA" w:tentative="1">
      <w:start w:val="1"/>
      <w:numFmt w:val="lowerLetter"/>
      <w:lvlText w:val="%8."/>
      <w:lvlJc w:val="left"/>
      <w:pPr>
        <w:tabs>
          <w:tab w:val="num" w:pos="6180"/>
        </w:tabs>
        <w:ind w:left="6180" w:hanging="360"/>
      </w:pPr>
      <w:rPr>
        <w:rFonts w:cs="Times New Roman"/>
      </w:rPr>
    </w:lvl>
    <w:lvl w:ilvl="8" w:tplc="D3E6964A" w:tentative="1">
      <w:start w:val="1"/>
      <w:numFmt w:val="lowerRoman"/>
      <w:lvlText w:val="%9."/>
      <w:lvlJc w:val="right"/>
      <w:pPr>
        <w:tabs>
          <w:tab w:val="num" w:pos="6900"/>
        </w:tabs>
        <w:ind w:left="6900" w:hanging="180"/>
      </w:pPr>
      <w:rPr>
        <w:rFonts w:cs="Times New Roman"/>
      </w:rPr>
    </w:lvl>
  </w:abstractNum>
  <w:abstractNum w:abstractNumId="106">
    <w:nsid w:val="289877F0"/>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07">
    <w:nsid w:val="28C0779A"/>
    <w:multiLevelType w:val="hybridMultilevel"/>
    <w:tmpl w:val="6EC62E2C"/>
    <w:lvl w:ilvl="0" w:tplc="76AC1A70">
      <w:start w:val="49"/>
      <w:numFmt w:val="bullet"/>
      <w:lvlText w:val=""/>
      <w:lvlJc w:val="left"/>
      <w:pPr>
        <w:ind w:left="360" w:hanging="360"/>
      </w:pPr>
      <w:rPr>
        <w:rFonts w:ascii="Symbol" w:eastAsia="Times New Roman" w:hAnsi="Symbol" w:cs="Times New Roman"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nsid w:val="28DE0269"/>
    <w:multiLevelType w:val="hybridMultilevel"/>
    <w:tmpl w:val="3698E7F8"/>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9">
    <w:nsid w:val="291F41C4"/>
    <w:multiLevelType w:val="hybridMultilevel"/>
    <w:tmpl w:val="11540E74"/>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0">
    <w:nsid w:val="296B2A0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1">
    <w:nsid w:val="29F714B7"/>
    <w:multiLevelType w:val="hybridMultilevel"/>
    <w:tmpl w:val="D25479D2"/>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2">
    <w:nsid w:val="2A7877DE"/>
    <w:multiLevelType w:val="hybridMultilevel"/>
    <w:tmpl w:val="C7D4C6BA"/>
    <w:lvl w:ilvl="0" w:tplc="361060E2">
      <w:numFmt w:val="bullet"/>
      <w:lvlText w:val="-"/>
      <w:lvlJc w:val="left"/>
      <w:pPr>
        <w:tabs>
          <w:tab w:val="num" w:pos="360"/>
        </w:tabs>
        <w:ind w:left="360" w:hanging="360"/>
      </w:pPr>
      <w:rPr>
        <w:rFonts w:ascii="TimesNewRoman" w:hAnsi="TimesNewRoman" w:hint="default"/>
        <w:color w:val="000000"/>
      </w:rPr>
    </w:lvl>
    <w:lvl w:ilvl="1" w:tplc="76AC1A70">
      <w:start w:val="49"/>
      <w:numFmt w:val="bullet"/>
      <w:lvlText w:val=""/>
      <w:lvlJc w:val="left"/>
      <w:pPr>
        <w:tabs>
          <w:tab w:val="num" w:pos="1080"/>
        </w:tabs>
        <w:ind w:left="1080" w:hanging="360"/>
      </w:pPr>
      <w:rPr>
        <w:rFonts w:ascii="Symbol" w:eastAsia="Times New Roman" w:hAnsi="Symbol"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3">
    <w:nsid w:val="2B79730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4">
    <w:nsid w:val="2B87220E"/>
    <w:multiLevelType w:val="hybridMultilevel"/>
    <w:tmpl w:val="482C4240"/>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5">
    <w:nsid w:val="2C3942C2"/>
    <w:multiLevelType w:val="hybridMultilevel"/>
    <w:tmpl w:val="7710422A"/>
    <w:lvl w:ilvl="0" w:tplc="E49E2234">
      <w:start w:val="1"/>
      <w:numFmt w:val="decimal"/>
      <w:lvlText w:val="(%1)"/>
      <w:lvlJc w:val="left"/>
      <w:pPr>
        <w:tabs>
          <w:tab w:val="num" w:pos="420"/>
        </w:tabs>
        <w:ind w:left="420" w:hanging="420"/>
      </w:pPr>
      <w:rPr>
        <w:rFonts w:cs="Times New Roman" w:hint="default"/>
      </w:rPr>
    </w:lvl>
    <w:lvl w:ilvl="1" w:tplc="8F60022C">
      <w:start w:val="1"/>
      <w:numFmt w:val="bullet"/>
      <w:lvlText w:val=""/>
      <w:lvlJc w:val="left"/>
      <w:pPr>
        <w:tabs>
          <w:tab w:val="num" w:pos="1440"/>
        </w:tabs>
        <w:ind w:left="1440" w:hanging="360"/>
      </w:pPr>
      <w:rPr>
        <w:rFonts w:ascii="Symbol" w:hAnsi="Symbol" w:hint="default"/>
      </w:rPr>
    </w:lvl>
    <w:lvl w:ilvl="2" w:tplc="A72E2244" w:tentative="1">
      <w:start w:val="1"/>
      <w:numFmt w:val="lowerRoman"/>
      <w:lvlText w:val="%3."/>
      <w:lvlJc w:val="right"/>
      <w:pPr>
        <w:tabs>
          <w:tab w:val="num" w:pos="2160"/>
        </w:tabs>
        <w:ind w:left="2160" w:hanging="180"/>
      </w:pPr>
      <w:rPr>
        <w:rFonts w:cs="Times New Roman"/>
      </w:rPr>
    </w:lvl>
    <w:lvl w:ilvl="3" w:tplc="130403A0">
      <w:start w:val="1"/>
      <w:numFmt w:val="decimal"/>
      <w:lvlText w:val="%4."/>
      <w:lvlJc w:val="left"/>
      <w:pPr>
        <w:tabs>
          <w:tab w:val="num" w:pos="2880"/>
        </w:tabs>
        <w:ind w:left="2880" w:hanging="360"/>
      </w:pPr>
      <w:rPr>
        <w:rFonts w:cs="Times New Roman"/>
      </w:rPr>
    </w:lvl>
    <w:lvl w:ilvl="4" w:tplc="88D844E8" w:tentative="1">
      <w:start w:val="1"/>
      <w:numFmt w:val="lowerLetter"/>
      <w:lvlText w:val="%5."/>
      <w:lvlJc w:val="left"/>
      <w:pPr>
        <w:tabs>
          <w:tab w:val="num" w:pos="3600"/>
        </w:tabs>
        <w:ind w:left="3600" w:hanging="360"/>
      </w:pPr>
      <w:rPr>
        <w:rFonts w:cs="Times New Roman"/>
      </w:rPr>
    </w:lvl>
    <w:lvl w:ilvl="5" w:tplc="E612C03C" w:tentative="1">
      <w:start w:val="1"/>
      <w:numFmt w:val="lowerRoman"/>
      <w:lvlText w:val="%6."/>
      <w:lvlJc w:val="right"/>
      <w:pPr>
        <w:tabs>
          <w:tab w:val="num" w:pos="4320"/>
        </w:tabs>
        <w:ind w:left="4320" w:hanging="180"/>
      </w:pPr>
      <w:rPr>
        <w:rFonts w:cs="Times New Roman"/>
      </w:rPr>
    </w:lvl>
    <w:lvl w:ilvl="6" w:tplc="323EE10C" w:tentative="1">
      <w:start w:val="1"/>
      <w:numFmt w:val="decimal"/>
      <w:lvlText w:val="%7."/>
      <w:lvlJc w:val="left"/>
      <w:pPr>
        <w:tabs>
          <w:tab w:val="num" w:pos="5040"/>
        </w:tabs>
        <w:ind w:left="5040" w:hanging="360"/>
      </w:pPr>
      <w:rPr>
        <w:rFonts w:cs="Times New Roman"/>
      </w:rPr>
    </w:lvl>
    <w:lvl w:ilvl="7" w:tplc="2E62E548" w:tentative="1">
      <w:start w:val="1"/>
      <w:numFmt w:val="lowerLetter"/>
      <w:lvlText w:val="%8."/>
      <w:lvlJc w:val="left"/>
      <w:pPr>
        <w:tabs>
          <w:tab w:val="num" w:pos="5760"/>
        </w:tabs>
        <w:ind w:left="5760" w:hanging="360"/>
      </w:pPr>
      <w:rPr>
        <w:rFonts w:cs="Times New Roman"/>
      </w:rPr>
    </w:lvl>
    <w:lvl w:ilvl="8" w:tplc="A65A64E6" w:tentative="1">
      <w:start w:val="1"/>
      <w:numFmt w:val="lowerRoman"/>
      <w:lvlText w:val="%9."/>
      <w:lvlJc w:val="right"/>
      <w:pPr>
        <w:tabs>
          <w:tab w:val="num" w:pos="6480"/>
        </w:tabs>
        <w:ind w:left="6480" w:hanging="180"/>
      </w:pPr>
      <w:rPr>
        <w:rFonts w:cs="Times New Roman"/>
      </w:rPr>
    </w:lvl>
  </w:abstractNum>
  <w:abstractNum w:abstractNumId="116">
    <w:nsid w:val="2C740D4A"/>
    <w:multiLevelType w:val="hybridMultilevel"/>
    <w:tmpl w:val="E2740EFA"/>
    <w:lvl w:ilvl="0" w:tplc="CEE60C6C">
      <w:start w:val="1"/>
      <w:numFmt w:val="decimal"/>
      <w:lvlText w:val="(%1)"/>
      <w:lvlJc w:val="left"/>
      <w:pPr>
        <w:tabs>
          <w:tab w:val="num" w:pos="420"/>
        </w:tabs>
        <w:ind w:left="420" w:hanging="420"/>
      </w:pPr>
      <w:rPr>
        <w:rFonts w:cs="Times New Roman" w:hint="default"/>
      </w:rPr>
    </w:lvl>
    <w:lvl w:ilvl="1" w:tplc="D0E4411A" w:tentative="1">
      <w:start w:val="1"/>
      <w:numFmt w:val="lowerLetter"/>
      <w:lvlText w:val="%2."/>
      <w:lvlJc w:val="left"/>
      <w:pPr>
        <w:tabs>
          <w:tab w:val="num" w:pos="1440"/>
        </w:tabs>
        <w:ind w:left="1440" w:hanging="360"/>
      </w:pPr>
      <w:rPr>
        <w:rFonts w:cs="Times New Roman"/>
      </w:rPr>
    </w:lvl>
    <w:lvl w:ilvl="2" w:tplc="038C6F38" w:tentative="1">
      <w:start w:val="1"/>
      <w:numFmt w:val="lowerRoman"/>
      <w:lvlText w:val="%3."/>
      <w:lvlJc w:val="right"/>
      <w:pPr>
        <w:tabs>
          <w:tab w:val="num" w:pos="2160"/>
        </w:tabs>
        <w:ind w:left="2160" w:hanging="180"/>
      </w:pPr>
      <w:rPr>
        <w:rFonts w:cs="Times New Roman"/>
      </w:rPr>
    </w:lvl>
    <w:lvl w:ilvl="3" w:tplc="179C4164" w:tentative="1">
      <w:start w:val="1"/>
      <w:numFmt w:val="decimal"/>
      <w:lvlText w:val="%4."/>
      <w:lvlJc w:val="left"/>
      <w:pPr>
        <w:tabs>
          <w:tab w:val="num" w:pos="2880"/>
        </w:tabs>
        <w:ind w:left="2880" w:hanging="360"/>
      </w:pPr>
      <w:rPr>
        <w:rFonts w:cs="Times New Roman"/>
      </w:rPr>
    </w:lvl>
    <w:lvl w:ilvl="4" w:tplc="0FDE0DF8" w:tentative="1">
      <w:start w:val="1"/>
      <w:numFmt w:val="lowerLetter"/>
      <w:lvlText w:val="%5."/>
      <w:lvlJc w:val="left"/>
      <w:pPr>
        <w:tabs>
          <w:tab w:val="num" w:pos="3600"/>
        </w:tabs>
        <w:ind w:left="3600" w:hanging="360"/>
      </w:pPr>
      <w:rPr>
        <w:rFonts w:cs="Times New Roman"/>
      </w:rPr>
    </w:lvl>
    <w:lvl w:ilvl="5" w:tplc="5C9AED08" w:tentative="1">
      <w:start w:val="1"/>
      <w:numFmt w:val="lowerRoman"/>
      <w:lvlText w:val="%6."/>
      <w:lvlJc w:val="right"/>
      <w:pPr>
        <w:tabs>
          <w:tab w:val="num" w:pos="4320"/>
        </w:tabs>
        <w:ind w:left="4320" w:hanging="180"/>
      </w:pPr>
      <w:rPr>
        <w:rFonts w:cs="Times New Roman"/>
      </w:rPr>
    </w:lvl>
    <w:lvl w:ilvl="6" w:tplc="E1005684" w:tentative="1">
      <w:start w:val="1"/>
      <w:numFmt w:val="decimal"/>
      <w:lvlText w:val="%7."/>
      <w:lvlJc w:val="left"/>
      <w:pPr>
        <w:tabs>
          <w:tab w:val="num" w:pos="5040"/>
        </w:tabs>
        <w:ind w:left="5040" w:hanging="360"/>
      </w:pPr>
      <w:rPr>
        <w:rFonts w:cs="Times New Roman"/>
      </w:rPr>
    </w:lvl>
    <w:lvl w:ilvl="7" w:tplc="6264EFBC" w:tentative="1">
      <w:start w:val="1"/>
      <w:numFmt w:val="lowerLetter"/>
      <w:lvlText w:val="%8."/>
      <w:lvlJc w:val="left"/>
      <w:pPr>
        <w:tabs>
          <w:tab w:val="num" w:pos="5760"/>
        </w:tabs>
        <w:ind w:left="5760" w:hanging="360"/>
      </w:pPr>
      <w:rPr>
        <w:rFonts w:cs="Times New Roman"/>
      </w:rPr>
    </w:lvl>
    <w:lvl w:ilvl="8" w:tplc="C40CBD2C" w:tentative="1">
      <w:start w:val="1"/>
      <w:numFmt w:val="lowerRoman"/>
      <w:lvlText w:val="%9."/>
      <w:lvlJc w:val="right"/>
      <w:pPr>
        <w:tabs>
          <w:tab w:val="num" w:pos="6480"/>
        </w:tabs>
        <w:ind w:left="6480" w:hanging="180"/>
      </w:pPr>
      <w:rPr>
        <w:rFonts w:cs="Times New Roman"/>
      </w:rPr>
    </w:lvl>
  </w:abstractNum>
  <w:abstractNum w:abstractNumId="117">
    <w:nsid w:val="2C976A0A"/>
    <w:multiLevelType w:val="multilevel"/>
    <w:tmpl w:val="96FE26AE"/>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8">
    <w:nsid w:val="2E232762"/>
    <w:multiLevelType w:val="hybridMultilevel"/>
    <w:tmpl w:val="4DA8B4F0"/>
    <w:lvl w:ilvl="0" w:tplc="23723D50">
      <w:start w:val="1"/>
      <w:numFmt w:val="decimal"/>
      <w:lvlText w:val="(%1)"/>
      <w:lvlJc w:val="left"/>
      <w:pPr>
        <w:tabs>
          <w:tab w:val="num" w:pos="420"/>
        </w:tabs>
        <w:ind w:left="420" w:hanging="420"/>
      </w:pPr>
      <w:rPr>
        <w:rFonts w:cs="Times New Roman" w:hint="default"/>
      </w:rPr>
    </w:lvl>
    <w:lvl w:ilvl="1" w:tplc="753ACBC0">
      <w:start w:val="1"/>
      <w:numFmt w:val="lowerLetter"/>
      <w:lvlText w:val="%2."/>
      <w:lvlJc w:val="left"/>
      <w:pPr>
        <w:tabs>
          <w:tab w:val="num" w:pos="1440"/>
        </w:tabs>
        <w:ind w:left="1440" w:hanging="360"/>
      </w:pPr>
      <w:rPr>
        <w:rFonts w:cs="Times New Roman"/>
      </w:rPr>
    </w:lvl>
    <w:lvl w:ilvl="2" w:tplc="37E019DC" w:tentative="1">
      <w:start w:val="1"/>
      <w:numFmt w:val="lowerRoman"/>
      <w:lvlText w:val="%3."/>
      <w:lvlJc w:val="right"/>
      <w:pPr>
        <w:tabs>
          <w:tab w:val="num" w:pos="2160"/>
        </w:tabs>
        <w:ind w:left="2160" w:hanging="180"/>
      </w:pPr>
      <w:rPr>
        <w:rFonts w:cs="Times New Roman"/>
      </w:rPr>
    </w:lvl>
    <w:lvl w:ilvl="3" w:tplc="6CC2D476">
      <w:start w:val="1"/>
      <w:numFmt w:val="decimal"/>
      <w:lvlText w:val="%4."/>
      <w:lvlJc w:val="left"/>
      <w:pPr>
        <w:tabs>
          <w:tab w:val="num" w:pos="2880"/>
        </w:tabs>
        <w:ind w:left="2880" w:hanging="360"/>
      </w:pPr>
      <w:rPr>
        <w:rFonts w:cs="Times New Roman"/>
      </w:rPr>
    </w:lvl>
    <w:lvl w:ilvl="4" w:tplc="4C9C54DA" w:tentative="1">
      <w:start w:val="1"/>
      <w:numFmt w:val="lowerLetter"/>
      <w:lvlText w:val="%5."/>
      <w:lvlJc w:val="left"/>
      <w:pPr>
        <w:tabs>
          <w:tab w:val="num" w:pos="3600"/>
        </w:tabs>
        <w:ind w:left="3600" w:hanging="360"/>
      </w:pPr>
      <w:rPr>
        <w:rFonts w:cs="Times New Roman"/>
      </w:rPr>
    </w:lvl>
    <w:lvl w:ilvl="5" w:tplc="B2283C04" w:tentative="1">
      <w:start w:val="1"/>
      <w:numFmt w:val="lowerRoman"/>
      <w:lvlText w:val="%6."/>
      <w:lvlJc w:val="right"/>
      <w:pPr>
        <w:tabs>
          <w:tab w:val="num" w:pos="4320"/>
        </w:tabs>
        <w:ind w:left="4320" w:hanging="180"/>
      </w:pPr>
      <w:rPr>
        <w:rFonts w:cs="Times New Roman"/>
      </w:rPr>
    </w:lvl>
    <w:lvl w:ilvl="6" w:tplc="BBCAB2A4" w:tentative="1">
      <w:start w:val="1"/>
      <w:numFmt w:val="decimal"/>
      <w:lvlText w:val="%7."/>
      <w:lvlJc w:val="left"/>
      <w:pPr>
        <w:tabs>
          <w:tab w:val="num" w:pos="5040"/>
        </w:tabs>
        <w:ind w:left="5040" w:hanging="360"/>
      </w:pPr>
      <w:rPr>
        <w:rFonts w:cs="Times New Roman"/>
      </w:rPr>
    </w:lvl>
    <w:lvl w:ilvl="7" w:tplc="E946BC3C" w:tentative="1">
      <w:start w:val="1"/>
      <w:numFmt w:val="lowerLetter"/>
      <w:lvlText w:val="%8."/>
      <w:lvlJc w:val="left"/>
      <w:pPr>
        <w:tabs>
          <w:tab w:val="num" w:pos="5760"/>
        </w:tabs>
        <w:ind w:left="5760" w:hanging="360"/>
      </w:pPr>
      <w:rPr>
        <w:rFonts w:cs="Times New Roman"/>
      </w:rPr>
    </w:lvl>
    <w:lvl w:ilvl="8" w:tplc="EE3E5E72" w:tentative="1">
      <w:start w:val="1"/>
      <w:numFmt w:val="lowerRoman"/>
      <w:lvlText w:val="%9."/>
      <w:lvlJc w:val="right"/>
      <w:pPr>
        <w:tabs>
          <w:tab w:val="num" w:pos="6480"/>
        </w:tabs>
        <w:ind w:left="6480" w:hanging="180"/>
      </w:pPr>
      <w:rPr>
        <w:rFonts w:cs="Times New Roman"/>
      </w:rPr>
    </w:lvl>
  </w:abstractNum>
  <w:abstractNum w:abstractNumId="119">
    <w:nsid w:val="2E4553F2"/>
    <w:multiLevelType w:val="multilevel"/>
    <w:tmpl w:val="90709E5A"/>
    <w:name w:val="poglavje"/>
    <w:lvl w:ilvl="0">
      <w:start w:val="1"/>
      <w:numFmt w:val="upperRoman"/>
      <w:suff w:val="nothing"/>
      <w:lvlText w:val="%1. "/>
      <w:lvlJc w:val="center"/>
      <w:pPr>
        <w:ind w:left="1702" w:firstLine="0"/>
      </w:pPr>
    </w:lvl>
    <w:lvl w:ilvl="1">
      <w:start w:val="1"/>
      <w:numFmt w:val="ordinal"/>
      <w:lvlRestart w:val="0"/>
      <w:suff w:val="space"/>
      <w:lvlText w:val="%1.%2. člen"/>
      <w:lvlJc w:val="center"/>
      <w:pPr>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decimal"/>
      <w:lvlRestart w:val="0"/>
      <w:suff w:val="space"/>
      <w:lvlText w:val="%3%2%6%7)"/>
      <w:lvlJc w:val="center"/>
      <w:pPr>
        <w:ind w:left="1296" w:hanging="1296"/>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0">
    <w:nsid w:val="2FE0516A"/>
    <w:multiLevelType w:val="hybridMultilevel"/>
    <w:tmpl w:val="0DEEC99C"/>
    <w:lvl w:ilvl="0" w:tplc="B888AA1C">
      <w:start w:val="1"/>
      <w:numFmt w:val="decimal"/>
      <w:lvlText w:val="(%1)"/>
      <w:lvlJc w:val="left"/>
      <w:pPr>
        <w:tabs>
          <w:tab w:val="num" w:pos="420"/>
        </w:tabs>
        <w:ind w:left="420" w:hanging="420"/>
      </w:pPr>
      <w:rPr>
        <w:rFonts w:cs="Times New Roman" w:hint="default"/>
      </w:rPr>
    </w:lvl>
    <w:lvl w:ilvl="1" w:tplc="9D4874EC" w:tentative="1">
      <w:start w:val="1"/>
      <w:numFmt w:val="lowerLetter"/>
      <w:lvlText w:val="%2."/>
      <w:lvlJc w:val="left"/>
      <w:pPr>
        <w:tabs>
          <w:tab w:val="num" w:pos="1440"/>
        </w:tabs>
        <w:ind w:left="1440" w:hanging="360"/>
      </w:pPr>
      <w:rPr>
        <w:rFonts w:cs="Times New Roman"/>
      </w:rPr>
    </w:lvl>
    <w:lvl w:ilvl="2" w:tplc="1F06B3AC" w:tentative="1">
      <w:start w:val="1"/>
      <w:numFmt w:val="lowerRoman"/>
      <w:lvlText w:val="%3."/>
      <w:lvlJc w:val="right"/>
      <w:pPr>
        <w:tabs>
          <w:tab w:val="num" w:pos="2160"/>
        </w:tabs>
        <w:ind w:left="2160" w:hanging="180"/>
      </w:pPr>
      <w:rPr>
        <w:rFonts w:cs="Times New Roman"/>
      </w:rPr>
    </w:lvl>
    <w:lvl w:ilvl="3" w:tplc="5B4AA3FA" w:tentative="1">
      <w:start w:val="1"/>
      <w:numFmt w:val="decimal"/>
      <w:lvlText w:val="%4."/>
      <w:lvlJc w:val="left"/>
      <w:pPr>
        <w:tabs>
          <w:tab w:val="num" w:pos="2880"/>
        </w:tabs>
        <w:ind w:left="2880" w:hanging="360"/>
      </w:pPr>
      <w:rPr>
        <w:rFonts w:cs="Times New Roman"/>
      </w:rPr>
    </w:lvl>
    <w:lvl w:ilvl="4" w:tplc="37EA8930" w:tentative="1">
      <w:start w:val="1"/>
      <w:numFmt w:val="lowerLetter"/>
      <w:lvlText w:val="%5."/>
      <w:lvlJc w:val="left"/>
      <w:pPr>
        <w:tabs>
          <w:tab w:val="num" w:pos="3600"/>
        </w:tabs>
        <w:ind w:left="3600" w:hanging="360"/>
      </w:pPr>
      <w:rPr>
        <w:rFonts w:cs="Times New Roman"/>
      </w:rPr>
    </w:lvl>
    <w:lvl w:ilvl="5" w:tplc="6340264A" w:tentative="1">
      <w:start w:val="1"/>
      <w:numFmt w:val="lowerRoman"/>
      <w:lvlText w:val="%6."/>
      <w:lvlJc w:val="right"/>
      <w:pPr>
        <w:tabs>
          <w:tab w:val="num" w:pos="4320"/>
        </w:tabs>
        <w:ind w:left="4320" w:hanging="180"/>
      </w:pPr>
      <w:rPr>
        <w:rFonts w:cs="Times New Roman"/>
      </w:rPr>
    </w:lvl>
    <w:lvl w:ilvl="6" w:tplc="5F385706" w:tentative="1">
      <w:start w:val="1"/>
      <w:numFmt w:val="decimal"/>
      <w:lvlText w:val="%7."/>
      <w:lvlJc w:val="left"/>
      <w:pPr>
        <w:tabs>
          <w:tab w:val="num" w:pos="5040"/>
        </w:tabs>
        <w:ind w:left="5040" w:hanging="360"/>
      </w:pPr>
      <w:rPr>
        <w:rFonts w:cs="Times New Roman"/>
      </w:rPr>
    </w:lvl>
    <w:lvl w:ilvl="7" w:tplc="F872B4F0" w:tentative="1">
      <w:start w:val="1"/>
      <w:numFmt w:val="lowerLetter"/>
      <w:lvlText w:val="%8."/>
      <w:lvlJc w:val="left"/>
      <w:pPr>
        <w:tabs>
          <w:tab w:val="num" w:pos="5760"/>
        </w:tabs>
        <w:ind w:left="5760" w:hanging="360"/>
      </w:pPr>
      <w:rPr>
        <w:rFonts w:cs="Times New Roman"/>
      </w:rPr>
    </w:lvl>
    <w:lvl w:ilvl="8" w:tplc="FB1856CA" w:tentative="1">
      <w:start w:val="1"/>
      <w:numFmt w:val="lowerRoman"/>
      <w:lvlText w:val="%9."/>
      <w:lvlJc w:val="right"/>
      <w:pPr>
        <w:tabs>
          <w:tab w:val="num" w:pos="6480"/>
        </w:tabs>
        <w:ind w:left="6480" w:hanging="180"/>
      </w:pPr>
      <w:rPr>
        <w:rFonts w:cs="Times New Roman"/>
      </w:rPr>
    </w:lvl>
  </w:abstractNum>
  <w:abstractNum w:abstractNumId="121">
    <w:nsid w:val="30D4735A"/>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2">
    <w:nsid w:val="30F57416"/>
    <w:multiLevelType w:val="hybridMultilevel"/>
    <w:tmpl w:val="8968C82A"/>
    <w:lvl w:ilvl="0" w:tplc="C344A63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3">
    <w:nsid w:val="310B2B75"/>
    <w:multiLevelType w:val="hybridMultilevel"/>
    <w:tmpl w:val="CAB046F8"/>
    <w:lvl w:ilvl="0" w:tplc="FFFFFFFF">
      <w:start w:val="1"/>
      <w:numFmt w:val="decimal"/>
      <w:pStyle w:val="Title2"/>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15E3014"/>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25">
    <w:nsid w:val="318E511F"/>
    <w:multiLevelType w:val="multilevel"/>
    <w:tmpl w:val="94AAE090"/>
    <w:lvl w:ilvl="0">
      <w:start w:val="1"/>
      <w:numFmt w:val="decimal"/>
      <w:pStyle w:val="Naslov1"/>
      <w:lvlText w:val="%1"/>
      <w:lvlJc w:val="left"/>
      <w:pPr>
        <w:tabs>
          <w:tab w:val="num" w:pos="1361"/>
        </w:tabs>
        <w:ind w:left="1361" w:hanging="1021"/>
      </w:pPr>
      <w:rPr>
        <w:rFonts w:hint="default"/>
      </w:rPr>
    </w:lvl>
    <w:lvl w:ilvl="1">
      <w:start w:val="1"/>
      <w:numFmt w:val="decimal"/>
      <w:pStyle w:val="Naslov2"/>
      <w:lvlText w:val="%1.%2"/>
      <w:lvlJc w:val="left"/>
      <w:pPr>
        <w:tabs>
          <w:tab w:val="num" w:pos="680"/>
        </w:tabs>
        <w:ind w:left="680" w:hanging="34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pStyle w:val="Naslov3"/>
      <w:lvlText w:val="%1.%2.%3"/>
      <w:lvlJc w:val="left"/>
      <w:pPr>
        <w:tabs>
          <w:tab w:val="num" w:pos="1021"/>
        </w:tabs>
        <w:ind w:left="1021" w:hanging="681"/>
      </w:pPr>
      <w:rPr>
        <w:rFonts w:hint="default"/>
      </w:rPr>
    </w:lvl>
    <w:lvl w:ilvl="3">
      <w:start w:val="1"/>
      <w:numFmt w:val="decimal"/>
      <w:pStyle w:val="Naslov4"/>
      <w:lvlText w:val="%1.%2.%3.%4"/>
      <w:lvlJc w:val="left"/>
      <w:pPr>
        <w:tabs>
          <w:tab w:val="num" w:pos="1361"/>
        </w:tabs>
        <w:ind w:left="1361" w:hanging="1021"/>
      </w:pPr>
      <w:rPr>
        <w:rFonts w:hint="default"/>
      </w:rPr>
    </w:lvl>
    <w:lvl w:ilvl="4">
      <w:start w:val="1"/>
      <w:numFmt w:val="decimal"/>
      <w:pStyle w:val="Naslov5"/>
      <w:lvlText w:val="%1.%2.%3.%4.%5"/>
      <w:lvlJc w:val="left"/>
      <w:pPr>
        <w:tabs>
          <w:tab w:val="num" w:pos="1361"/>
        </w:tabs>
        <w:ind w:left="1361" w:hanging="1021"/>
      </w:pPr>
      <w:rPr>
        <w:rFonts w:hint="default"/>
      </w:rPr>
    </w:lvl>
    <w:lvl w:ilvl="5">
      <w:start w:val="1"/>
      <w:numFmt w:val="decimal"/>
      <w:pStyle w:val="Naslov6"/>
      <w:lvlText w:val="%1.%2.%3.%4.%5.%6"/>
      <w:lvlJc w:val="left"/>
      <w:pPr>
        <w:tabs>
          <w:tab w:val="num" w:pos="1492"/>
        </w:tabs>
        <w:ind w:left="1492" w:hanging="1152"/>
      </w:pPr>
      <w:rPr>
        <w:rFonts w:hint="default"/>
      </w:rPr>
    </w:lvl>
    <w:lvl w:ilvl="6">
      <w:start w:val="1"/>
      <w:numFmt w:val="decimal"/>
      <w:pStyle w:val="Naslov7"/>
      <w:lvlText w:val="%1.%2.%3.%4.%5.%6.%7"/>
      <w:lvlJc w:val="left"/>
      <w:pPr>
        <w:tabs>
          <w:tab w:val="num" w:pos="1636"/>
        </w:tabs>
        <w:ind w:left="1636" w:hanging="1296"/>
      </w:pPr>
      <w:rPr>
        <w:rFonts w:hint="default"/>
      </w:rPr>
    </w:lvl>
    <w:lvl w:ilvl="7">
      <w:start w:val="1"/>
      <w:numFmt w:val="decimal"/>
      <w:pStyle w:val="Naslov8"/>
      <w:lvlText w:val="%1.%2.%3.%4.%5.%6.%7.%8"/>
      <w:lvlJc w:val="left"/>
      <w:pPr>
        <w:tabs>
          <w:tab w:val="num" w:pos="1780"/>
        </w:tabs>
        <w:ind w:left="1780" w:hanging="1440"/>
      </w:pPr>
      <w:rPr>
        <w:rFonts w:hint="default"/>
      </w:rPr>
    </w:lvl>
    <w:lvl w:ilvl="8">
      <w:start w:val="1"/>
      <w:numFmt w:val="decimal"/>
      <w:pStyle w:val="Naslov9"/>
      <w:lvlText w:val="%1.%2.%3.%4.%5.%6.%7.%8.%9"/>
      <w:lvlJc w:val="left"/>
      <w:pPr>
        <w:tabs>
          <w:tab w:val="num" w:pos="1924"/>
        </w:tabs>
        <w:ind w:left="1924" w:hanging="1584"/>
      </w:pPr>
      <w:rPr>
        <w:rFonts w:hint="default"/>
      </w:rPr>
    </w:lvl>
  </w:abstractNum>
  <w:abstractNum w:abstractNumId="126">
    <w:nsid w:val="319137CB"/>
    <w:multiLevelType w:val="hybridMultilevel"/>
    <w:tmpl w:val="43465836"/>
    <w:lvl w:ilvl="0" w:tplc="E1E48CC0">
      <w:start w:val="1"/>
      <w:numFmt w:val="bullet"/>
      <w:lvlText w:val="–"/>
      <w:lvlJc w:val="left"/>
      <w:pPr>
        <w:tabs>
          <w:tab w:val="num" w:pos="840"/>
        </w:tabs>
        <w:ind w:left="840" w:hanging="420"/>
      </w:pPr>
      <w:rPr>
        <w:rFonts w:hint="default"/>
      </w:rPr>
    </w:lvl>
    <w:lvl w:ilvl="1" w:tplc="E1E48CC0">
      <w:start w:val="1"/>
      <w:numFmt w:val="bullet"/>
      <w:lvlText w:val="–"/>
      <w:lvlJc w:val="left"/>
      <w:pPr>
        <w:tabs>
          <w:tab w:val="num" w:pos="1860"/>
        </w:tabs>
        <w:ind w:left="1860" w:hanging="360"/>
      </w:pPr>
      <w:rPr>
        <w:rFonts w:hint="default"/>
      </w:rPr>
    </w:lvl>
    <w:lvl w:ilvl="2" w:tplc="793EA3D8" w:tentative="1">
      <w:start w:val="1"/>
      <w:numFmt w:val="lowerRoman"/>
      <w:lvlText w:val="%3."/>
      <w:lvlJc w:val="right"/>
      <w:pPr>
        <w:tabs>
          <w:tab w:val="num" w:pos="2580"/>
        </w:tabs>
        <w:ind w:left="2580" w:hanging="180"/>
      </w:pPr>
      <w:rPr>
        <w:rFonts w:cs="Times New Roman"/>
      </w:rPr>
    </w:lvl>
    <w:lvl w:ilvl="3" w:tplc="083AD6D4" w:tentative="1">
      <w:start w:val="1"/>
      <w:numFmt w:val="decimal"/>
      <w:lvlText w:val="%4."/>
      <w:lvlJc w:val="left"/>
      <w:pPr>
        <w:tabs>
          <w:tab w:val="num" w:pos="3300"/>
        </w:tabs>
        <w:ind w:left="3300" w:hanging="360"/>
      </w:pPr>
      <w:rPr>
        <w:rFonts w:cs="Times New Roman"/>
      </w:rPr>
    </w:lvl>
    <w:lvl w:ilvl="4" w:tplc="443298E2" w:tentative="1">
      <w:start w:val="1"/>
      <w:numFmt w:val="lowerLetter"/>
      <w:lvlText w:val="%5."/>
      <w:lvlJc w:val="left"/>
      <w:pPr>
        <w:tabs>
          <w:tab w:val="num" w:pos="4020"/>
        </w:tabs>
        <w:ind w:left="4020" w:hanging="360"/>
      </w:pPr>
      <w:rPr>
        <w:rFonts w:cs="Times New Roman"/>
      </w:rPr>
    </w:lvl>
    <w:lvl w:ilvl="5" w:tplc="A0A68A5A" w:tentative="1">
      <w:start w:val="1"/>
      <w:numFmt w:val="lowerRoman"/>
      <w:lvlText w:val="%6."/>
      <w:lvlJc w:val="right"/>
      <w:pPr>
        <w:tabs>
          <w:tab w:val="num" w:pos="4740"/>
        </w:tabs>
        <w:ind w:left="4740" w:hanging="180"/>
      </w:pPr>
      <w:rPr>
        <w:rFonts w:cs="Times New Roman"/>
      </w:rPr>
    </w:lvl>
    <w:lvl w:ilvl="6" w:tplc="39C225A0" w:tentative="1">
      <w:start w:val="1"/>
      <w:numFmt w:val="decimal"/>
      <w:lvlText w:val="%7."/>
      <w:lvlJc w:val="left"/>
      <w:pPr>
        <w:tabs>
          <w:tab w:val="num" w:pos="5460"/>
        </w:tabs>
        <w:ind w:left="5460" w:hanging="360"/>
      </w:pPr>
      <w:rPr>
        <w:rFonts w:cs="Times New Roman"/>
      </w:rPr>
    </w:lvl>
    <w:lvl w:ilvl="7" w:tplc="B832F736" w:tentative="1">
      <w:start w:val="1"/>
      <w:numFmt w:val="lowerLetter"/>
      <w:lvlText w:val="%8."/>
      <w:lvlJc w:val="left"/>
      <w:pPr>
        <w:tabs>
          <w:tab w:val="num" w:pos="6180"/>
        </w:tabs>
        <w:ind w:left="6180" w:hanging="360"/>
      </w:pPr>
      <w:rPr>
        <w:rFonts w:cs="Times New Roman"/>
      </w:rPr>
    </w:lvl>
    <w:lvl w:ilvl="8" w:tplc="61626CFE" w:tentative="1">
      <w:start w:val="1"/>
      <w:numFmt w:val="lowerRoman"/>
      <w:lvlText w:val="%9."/>
      <w:lvlJc w:val="right"/>
      <w:pPr>
        <w:tabs>
          <w:tab w:val="num" w:pos="6900"/>
        </w:tabs>
        <w:ind w:left="6900" w:hanging="180"/>
      </w:pPr>
      <w:rPr>
        <w:rFonts w:cs="Times New Roman"/>
      </w:rPr>
    </w:lvl>
  </w:abstractNum>
  <w:abstractNum w:abstractNumId="127">
    <w:nsid w:val="31D16DEA"/>
    <w:multiLevelType w:val="hybridMultilevel"/>
    <w:tmpl w:val="DC506684"/>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31FA6F1B"/>
    <w:multiLevelType w:val="hybridMultilevel"/>
    <w:tmpl w:val="50D09A7C"/>
    <w:lvl w:ilvl="0" w:tplc="D9566C4C">
      <w:start w:val="1"/>
      <w:numFmt w:val="decimal"/>
      <w:lvlText w:val="(%1)"/>
      <w:lvlJc w:val="left"/>
      <w:pPr>
        <w:tabs>
          <w:tab w:val="num" w:pos="420"/>
        </w:tabs>
        <w:ind w:left="420" w:hanging="420"/>
      </w:pPr>
      <w:rPr>
        <w:rFonts w:cs="Times New Roman" w:hint="default"/>
      </w:rPr>
    </w:lvl>
    <w:lvl w:ilvl="1" w:tplc="38326494">
      <w:start w:val="1"/>
      <w:numFmt w:val="lowerLetter"/>
      <w:lvlText w:val="%2."/>
      <w:lvlJc w:val="left"/>
      <w:pPr>
        <w:tabs>
          <w:tab w:val="num" w:pos="1440"/>
        </w:tabs>
        <w:ind w:left="1440" w:hanging="360"/>
      </w:pPr>
      <w:rPr>
        <w:rFonts w:cs="Times New Roman"/>
      </w:rPr>
    </w:lvl>
    <w:lvl w:ilvl="2" w:tplc="DCA0900E" w:tentative="1">
      <w:start w:val="1"/>
      <w:numFmt w:val="lowerRoman"/>
      <w:lvlText w:val="%3."/>
      <w:lvlJc w:val="right"/>
      <w:pPr>
        <w:tabs>
          <w:tab w:val="num" w:pos="2160"/>
        </w:tabs>
        <w:ind w:left="2160" w:hanging="180"/>
      </w:pPr>
      <w:rPr>
        <w:rFonts w:cs="Times New Roman"/>
      </w:rPr>
    </w:lvl>
    <w:lvl w:ilvl="3" w:tplc="D4D44618" w:tentative="1">
      <w:start w:val="1"/>
      <w:numFmt w:val="decimal"/>
      <w:lvlText w:val="%4."/>
      <w:lvlJc w:val="left"/>
      <w:pPr>
        <w:tabs>
          <w:tab w:val="num" w:pos="2880"/>
        </w:tabs>
        <w:ind w:left="2880" w:hanging="360"/>
      </w:pPr>
      <w:rPr>
        <w:rFonts w:cs="Times New Roman"/>
      </w:rPr>
    </w:lvl>
    <w:lvl w:ilvl="4" w:tplc="5650BDA2" w:tentative="1">
      <w:start w:val="1"/>
      <w:numFmt w:val="lowerLetter"/>
      <w:lvlText w:val="%5."/>
      <w:lvlJc w:val="left"/>
      <w:pPr>
        <w:tabs>
          <w:tab w:val="num" w:pos="3600"/>
        </w:tabs>
        <w:ind w:left="3600" w:hanging="360"/>
      </w:pPr>
      <w:rPr>
        <w:rFonts w:cs="Times New Roman"/>
      </w:rPr>
    </w:lvl>
    <w:lvl w:ilvl="5" w:tplc="A9E410EE" w:tentative="1">
      <w:start w:val="1"/>
      <w:numFmt w:val="lowerRoman"/>
      <w:lvlText w:val="%6."/>
      <w:lvlJc w:val="right"/>
      <w:pPr>
        <w:tabs>
          <w:tab w:val="num" w:pos="4320"/>
        </w:tabs>
        <w:ind w:left="4320" w:hanging="180"/>
      </w:pPr>
      <w:rPr>
        <w:rFonts w:cs="Times New Roman"/>
      </w:rPr>
    </w:lvl>
    <w:lvl w:ilvl="6" w:tplc="EF36A8C4" w:tentative="1">
      <w:start w:val="1"/>
      <w:numFmt w:val="decimal"/>
      <w:lvlText w:val="%7."/>
      <w:lvlJc w:val="left"/>
      <w:pPr>
        <w:tabs>
          <w:tab w:val="num" w:pos="5040"/>
        </w:tabs>
        <w:ind w:left="5040" w:hanging="360"/>
      </w:pPr>
      <w:rPr>
        <w:rFonts w:cs="Times New Roman"/>
      </w:rPr>
    </w:lvl>
    <w:lvl w:ilvl="7" w:tplc="ED8A5954" w:tentative="1">
      <w:start w:val="1"/>
      <w:numFmt w:val="lowerLetter"/>
      <w:lvlText w:val="%8."/>
      <w:lvlJc w:val="left"/>
      <w:pPr>
        <w:tabs>
          <w:tab w:val="num" w:pos="5760"/>
        </w:tabs>
        <w:ind w:left="5760" w:hanging="360"/>
      </w:pPr>
      <w:rPr>
        <w:rFonts w:cs="Times New Roman"/>
      </w:rPr>
    </w:lvl>
    <w:lvl w:ilvl="8" w:tplc="4D48571C" w:tentative="1">
      <w:start w:val="1"/>
      <w:numFmt w:val="lowerRoman"/>
      <w:lvlText w:val="%9."/>
      <w:lvlJc w:val="right"/>
      <w:pPr>
        <w:tabs>
          <w:tab w:val="num" w:pos="6480"/>
        </w:tabs>
        <w:ind w:left="6480" w:hanging="180"/>
      </w:pPr>
      <w:rPr>
        <w:rFonts w:cs="Times New Roman"/>
      </w:rPr>
    </w:lvl>
  </w:abstractNum>
  <w:abstractNum w:abstractNumId="129">
    <w:nsid w:val="330D255A"/>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0">
    <w:nsid w:val="333118EE"/>
    <w:multiLevelType w:val="hybridMultilevel"/>
    <w:tmpl w:val="3A94A8D4"/>
    <w:lvl w:ilvl="0" w:tplc="04240019">
      <w:numFmt w:val="bullet"/>
      <w:lvlText w:val="–"/>
      <w:lvlJc w:val="left"/>
      <w:pPr>
        <w:tabs>
          <w:tab w:val="num" w:pos="717"/>
        </w:tabs>
        <w:ind w:left="717" w:hanging="360"/>
      </w:pPr>
      <w:rPr>
        <w:rFonts w:ascii="Palatino Linotype" w:eastAsia="Times New Roman" w:hAnsi="Palatino Linotype" w:hint="default"/>
      </w:rPr>
    </w:lvl>
    <w:lvl w:ilvl="1" w:tplc="04240019">
      <w:numFmt w:val="bullet"/>
      <w:lvlText w:val="–"/>
      <w:lvlJc w:val="left"/>
      <w:pPr>
        <w:tabs>
          <w:tab w:val="num" w:pos="1257"/>
        </w:tabs>
        <w:ind w:left="1257" w:hanging="360"/>
      </w:pPr>
      <w:rPr>
        <w:rFonts w:ascii="Palatino Linotype" w:eastAsia="Times New Roman" w:hAnsi="Palatino Linotype" w:hint="default"/>
      </w:rPr>
    </w:lvl>
    <w:lvl w:ilvl="2" w:tplc="0424001B">
      <w:start w:val="1"/>
      <w:numFmt w:val="lowerRoman"/>
      <w:lvlText w:val="%3."/>
      <w:lvlJc w:val="right"/>
      <w:pPr>
        <w:tabs>
          <w:tab w:val="num" w:pos="1977"/>
        </w:tabs>
        <w:ind w:left="1977" w:hanging="180"/>
      </w:pPr>
      <w:rPr>
        <w:rFonts w:cs="Times New Roman"/>
      </w:rPr>
    </w:lvl>
    <w:lvl w:ilvl="3" w:tplc="0424000F">
      <w:start w:val="1"/>
      <w:numFmt w:val="decimal"/>
      <w:lvlText w:val="%4."/>
      <w:lvlJc w:val="left"/>
      <w:pPr>
        <w:tabs>
          <w:tab w:val="num" w:pos="2697"/>
        </w:tabs>
        <w:ind w:left="2697" w:hanging="360"/>
      </w:pPr>
      <w:rPr>
        <w:rFonts w:cs="Times New Roman"/>
      </w:rPr>
    </w:lvl>
    <w:lvl w:ilvl="4" w:tplc="04240019" w:tentative="1">
      <w:start w:val="1"/>
      <w:numFmt w:val="lowerLetter"/>
      <w:lvlText w:val="%5."/>
      <w:lvlJc w:val="left"/>
      <w:pPr>
        <w:tabs>
          <w:tab w:val="num" w:pos="3417"/>
        </w:tabs>
        <w:ind w:left="3417" w:hanging="360"/>
      </w:pPr>
      <w:rPr>
        <w:rFonts w:cs="Times New Roman"/>
      </w:rPr>
    </w:lvl>
    <w:lvl w:ilvl="5" w:tplc="0424001B" w:tentative="1">
      <w:start w:val="1"/>
      <w:numFmt w:val="lowerRoman"/>
      <w:lvlText w:val="%6."/>
      <w:lvlJc w:val="right"/>
      <w:pPr>
        <w:tabs>
          <w:tab w:val="num" w:pos="4137"/>
        </w:tabs>
        <w:ind w:left="4137" w:hanging="180"/>
      </w:pPr>
      <w:rPr>
        <w:rFonts w:cs="Times New Roman"/>
      </w:rPr>
    </w:lvl>
    <w:lvl w:ilvl="6" w:tplc="0424000F" w:tentative="1">
      <w:start w:val="1"/>
      <w:numFmt w:val="decimal"/>
      <w:lvlText w:val="%7."/>
      <w:lvlJc w:val="left"/>
      <w:pPr>
        <w:tabs>
          <w:tab w:val="num" w:pos="4857"/>
        </w:tabs>
        <w:ind w:left="4857" w:hanging="360"/>
      </w:pPr>
      <w:rPr>
        <w:rFonts w:cs="Times New Roman"/>
      </w:rPr>
    </w:lvl>
    <w:lvl w:ilvl="7" w:tplc="04240019" w:tentative="1">
      <w:start w:val="1"/>
      <w:numFmt w:val="lowerLetter"/>
      <w:lvlText w:val="%8."/>
      <w:lvlJc w:val="left"/>
      <w:pPr>
        <w:tabs>
          <w:tab w:val="num" w:pos="5577"/>
        </w:tabs>
        <w:ind w:left="5577" w:hanging="360"/>
      </w:pPr>
      <w:rPr>
        <w:rFonts w:cs="Times New Roman"/>
      </w:rPr>
    </w:lvl>
    <w:lvl w:ilvl="8" w:tplc="0424001B" w:tentative="1">
      <w:start w:val="1"/>
      <w:numFmt w:val="lowerRoman"/>
      <w:lvlText w:val="%9."/>
      <w:lvlJc w:val="right"/>
      <w:pPr>
        <w:tabs>
          <w:tab w:val="num" w:pos="6297"/>
        </w:tabs>
        <w:ind w:left="6297" w:hanging="180"/>
      </w:pPr>
      <w:rPr>
        <w:rFonts w:cs="Times New Roman"/>
      </w:rPr>
    </w:lvl>
  </w:abstractNum>
  <w:abstractNum w:abstractNumId="131">
    <w:nsid w:val="33447636"/>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32">
    <w:nsid w:val="345D1F4B"/>
    <w:multiLevelType w:val="hybridMultilevel"/>
    <w:tmpl w:val="5FD61986"/>
    <w:lvl w:ilvl="0" w:tplc="7076D424">
      <w:start w:val="1"/>
      <w:numFmt w:val="decimal"/>
      <w:lvlText w:val="(%1)"/>
      <w:lvlJc w:val="left"/>
      <w:pPr>
        <w:tabs>
          <w:tab w:val="num" w:pos="405"/>
        </w:tabs>
        <w:ind w:left="405" w:hanging="405"/>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3">
    <w:nsid w:val="35A545A1"/>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4">
    <w:nsid w:val="35B76262"/>
    <w:multiLevelType w:val="multilevel"/>
    <w:tmpl w:val="2AFA2AA8"/>
    <w:lvl w:ilvl="0">
      <w:start w:val="1"/>
      <w:numFmt w:val="decimal"/>
      <w:lvlText w:val="%1."/>
      <w:lvlJc w:val="left"/>
      <w:pPr>
        <w:tabs>
          <w:tab w:val="num" w:pos="840"/>
        </w:tabs>
        <w:ind w:left="840" w:hanging="420"/>
      </w:pPr>
      <w:rPr>
        <w:rFonts w:cs="Times New Roman" w:hint="default"/>
      </w:rPr>
    </w:lvl>
    <w:lvl w:ilvl="1">
      <w:start w:val="1"/>
      <w:numFmt w:val="decimal"/>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135">
    <w:nsid w:val="361B6C6C"/>
    <w:multiLevelType w:val="hybridMultilevel"/>
    <w:tmpl w:val="8A1AA996"/>
    <w:lvl w:ilvl="0" w:tplc="100E6BCE">
      <w:start w:val="1"/>
      <w:numFmt w:val="decimal"/>
      <w:lvlText w:val="(%1)"/>
      <w:lvlJc w:val="left"/>
      <w:pPr>
        <w:tabs>
          <w:tab w:val="num" w:pos="420"/>
        </w:tabs>
        <w:ind w:left="420" w:hanging="420"/>
      </w:pPr>
      <w:rPr>
        <w:rFonts w:cs="Times New Roman" w:hint="default"/>
      </w:rPr>
    </w:lvl>
    <w:lvl w:ilvl="1" w:tplc="33B05DAE">
      <w:start w:val="1"/>
      <w:numFmt w:val="lowerLetter"/>
      <w:lvlText w:val="%2."/>
      <w:lvlJc w:val="left"/>
      <w:pPr>
        <w:tabs>
          <w:tab w:val="num" w:pos="1440"/>
        </w:tabs>
        <w:ind w:left="1440" w:hanging="360"/>
      </w:pPr>
      <w:rPr>
        <w:rFonts w:cs="Times New Roman"/>
      </w:rPr>
    </w:lvl>
    <w:lvl w:ilvl="2" w:tplc="6B72751E" w:tentative="1">
      <w:start w:val="1"/>
      <w:numFmt w:val="lowerRoman"/>
      <w:lvlText w:val="%3."/>
      <w:lvlJc w:val="right"/>
      <w:pPr>
        <w:tabs>
          <w:tab w:val="num" w:pos="2160"/>
        </w:tabs>
        <w:ind w:left="2160" w:hanging="180"/>
      </w:pPr>
      <w:rPr>
        <w:rFonts w:cs="Times New Roman"/>
      </w:rPr>
    </w:lvl>
    <w:lvl w:ilvl="3" w:tplc="7D44415E" w:tentative="1">
      <w:start w:val="1"/>
      <w:numFmt w:val="decimal"/>
      <w:lvlText w:val="%4."/>
      <w:lvlJc w:val="left"/>
      <w:pPr>
        <w:tabs>
          <w:tab w:val="num" w:pos="2880"/>
        </w:tabs>
        <w:ind w:left="2880" w:hanging="360"/>
      </w:pPr>
      <w:rPr>
        <w:rFonts w:cs="Times New Roman"/>
      </w:rPr>
    </w:lvl>
    <w:lvl w:ilvl="4" w:tplc="41C69650" w:tentative="1">
      <w:start w:val="1"/>
      <w:numFmt w:val="lowerLetter"/>
      <w:lvlText w:val="%5."/>
      <w:lvlJc w:val="left"/>
      <w:pPr>
        <w:tabs>
          <w:tab w:val="num" w:pos="3600"/>
        </w:tabs>
        <w:ind w:left="3600" w:hanging="360"/>
      </w:pPr>
      <w:rPr>
        <w:rFonts w:cs="Times New Roman"/>
      </w:rPr>
    </w:lvl>
    <w:lvl w:ilvl="5" w:tplc="0E147612" w:tentative="1">
      <w:start w:val="1"/>
      <w:numFmt w:val="lowerRoman"/>
      <w:lvlText w:val="%6."/>
      <w:lvlJc w:val="right"/>
      <w:pPr>
        <w:tabs>
          <w:tab w:val="num" w:pos="4320"/>
        </w:tabs>
        <w:ind w:left="4320" w:hanging="180"/>
      </w:pPr>
      <w:rPr>
        <w:rFonts w:cs="Times New Roman"/>
      </w:rPr>
    </w:lvl>
    <w:lvl w:ilvl="6" w:tplc="EE2245A4" w:tentative="1">
      <w:start w:val="1"/>
      <w:numFmt w:val="decimal"/>
      <w:lvlText w:val="%7."/>
      <w:lvlJc w:val="left"/>
      <w:pPr>
        <w:tabs>
          <w:tab w:val="num" w:pos="5040"/>
        </w:tabs>
        <w:ind w:left="5040" w:hanging="360"/>
      </w:pPr>
      <w:rPr>
        <w:rFonts w:cs="Times New Roman"/>
      </w:rPr>
    </w:lvl>
    <w:lvl w:ilvl="7" w:tplc="0E7E4BB8" w:tentative="1">
      <w:start w:val="1"/>
      <w:numFmt w:val="lowerLetter"/>
      <w:lvlText w:val="%8."/>
      <w:lvlJc w:val="left"/>
      <w:pPr>
        <w:tabs>
          <w:tab w:val="num" w:pos="5760"/>
        </w:tabs>
        <w:ind w:left="5760" w:hanging="360"/>
      </w:pPr>
      <w:rPr>
        <w:rFonts w:cs="Times New Roman"/>
      </w:rPr>
    </w:lvl>
    <w:lvl w:ilvl="8" w:tplc="3916506E" w:tentative="1">
      <w:start w:val="1"/>
      <w:numFmt w:val="lowerRoman"/>
      <w:lvlText w:val="%9."/>
      <w:lvlJc w:val="right"/>
      <w:pPr>
        <w:tabs>
          <w:tab w:val="num" w:pos="6480"/>
        </w:tabs>
        <w:ind w:left="6480" w:hanging="180"/>
      </w:pPr>
      <w:rPr>
        <w:rFonts w:cs="Times New Roman"/>
      </w:rPr>
    </w:lvl>
  </w:abstractNum>
  <w:abstractNum w:abstractNumId="136">
    <w:nsid w:val="36F058D9"/>
    <w:multiLevelType w:val="multilevel"/>
    <w:tmpl w:val="04090023"/>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7">
    <w:nsid w:val="37A7347E"/>
    <w:multiLevelType w:val="hybridMultilevel"/>
    <w:tmpl w:val="E9C4B16E"/>
    <w:lvl w:ilvl="0" w:tplc="E37A6928">
      <w:start w:val="1"/>
      <w:numFmt w:val="decimal"/>
      <w:lvlText w:val="(%1)"/>
      <w:lvlJc w:val="left"/>
      <w:pPr>
        <w:tabs>
          <w:tab w:val="num" w:pos="420"/>
        </w:tabs>
        <w:ind w:left="420" w:hanging="420"/>
      </w:pPr>
      <w:rPr>
        <w:rFonts w:cs="Times New Roman" w:hint="default"/>
      </w:rPr>
    </w:lvl>
    <w:lvl w:ilvl="1" w:tplc="C59444AA">
      <w:start w:val="1"/>
      <w:numFmt w:val="bullet"/>
      <w:lvlText w:val=""/>
      <w:lvlJc w:val="left"/>
      <w:pPr>
        <w:tabs>
          <w:tab w:val="num" w:pos="1440"/>
        </w:tabs>
        <w:ind w:left="1440" w:hanging="360"/>
      </w:pPr>
      <w:rPr>
        <w:rFonts w:ascii="Symbol" w:hAnsi="Symbol" w:hint="default"/>
      </w:rPr>
    </w:lvl>
    <w:lvl w:ilvl="2" w:tplc="AFD64B0A" w:tentative="1">
      <w:start w:val="1"/>
      <w:numFmt w:val="lowerRoman"/>
      <w:lvlText w:val="%3."/>
      <w:lvlJc w:val="right"/>
      <w:pPr>
        <w:tabs>
          <w:tab w:val="num" w:pos="2160"/>
        </w:tabs>
        <w:ind w:left="2160" w:hanging="180"/>
      </w:pPr>
      <w:rPr>
        <w:rFonts w:cs="Times New Roman"/>
      </w:rPr>
    </w:lvl>
    <w:lvl w:ilvl="3" w:tplc="30EAF97C">
      <w:start w:val="1"/>
      <w:numFmt w:val="decimal"/>
      <w:lvlText w:val="%4."/>
      <w:lvlJc w:val="left"/>
      <w:pPr>
        <w:tabs>
          <w:tab w:val="num" w:pos="2880"/>
        </w:tabs>
        <w:ind w:left="2880" w:hanging="360"/>
      </w:pPr>
      <w:rPr>
        <w:rFonts w:cs="Times New Roman"/>
      </w:rPr>
    </w:lvl>
    <w:lvl w:ilvl="4" w:tplc="B5588A6E" w:tentative="1">
      <w:start w:val="1"/>
      <w:numFmt w:val="lowerLetter"/>
      <w:lvlText w:val="%5."/>
      <w:lvlJc w:val="left"/>
      <w:pPr>
        <w:tabs>
          <w:tab w:val="num" w:pos="3600"/>
        </w:tabs>
        <w:ind w:left="3600" w:hanging="360"/>
      </w:pPr>
      <w:rPr>
        <w:rFonts w:cs="Times New Roman"/>
      </w:rPr>
    </w:lvl>
    <w:lvl w:ilvl="5" w:tplc="31D4DEC0" w:tentative="1">
      <w:start w:val="1"/>
      <w:numFmt w:val="lowerRoman"/>
      <w:lvlText w:val="%6."/>
      <w:lvlJc w:val="right"/>
      <w:pPr>
        <w:tabs>
          <w:tab w:val="num" w:pos="4320"/>
        </w:tabs>
        <w:ind w:left="4320" w:hanging="180"/>
      </w:pPr>
      <w:rPr>
        <w:rFonts w:cs="Times New Roman"/>
      </w:rPr>
    </w:lvl>
    <w:lvl w:ilvl="6" w:tplc="081A4514" w:tentative="1">
      <w:start w:val="1"/>
      <w:numFmt w:val="decimal"/>
      <w:lvlText w:val="%7."/>
      <w:lvlJc w:val="left"/>
      <w:pPr>
        <w:tabs>
          <w:tab w:val="num" w:pos="5040"/>
        </w:tabs>
        <w:ind w:left="5040" w:hanging="360"/>
      </w:pPr>
      <w:rPr>
        <w:rFonts w:cs="Times New Roman"/>
      </w:rPr>
    </w:lvl>
    <w:lvl w:ilvl="7" w:tplc="7B10AD02" w:tentative="1">
      <w:start w:val="1"/>
      <w:numFmt w:val="lowerLetter"/>
      <w:lvlText w:val="%8."/>
      <w:lvlJc w:val="left"/>
      <w:pPr>
        <w:tabs>
          <w:tab w:val="num" w:pos="5760"/>
        </w:tabs>
        <w:ind w:left="5760" w:hanging="360"/>
      </w:pPr>
      <w:rPr>
        <w:rFonts w:cs="Times New Roman"/>
      </w:rPr>
    </w:lvl>
    <w:lvl w:ilvl="8" w:tplc="90F8024C" w:tentative="1">
      <w:start w:val="1"/>
      <w:numFmt w:val="lowerRoman"/>
      <w:lvlText w:val="%9."/>
      <w:lvlJc w:val="right"/>
      <w:pPr>
        <w:tabs>
          <w:tab w:val="num" w:pos="6480"/>
        </w:tabs>
        <w:ind w:left="6480" w:hanging="180"/>
      </w:pPr>
      <w:rPr>
        <w:rFonts w:cs="Times New Roman"/>
      </w:rPr>
    </w:lvl>
  </w:abstractNum>
  <w:abstractNum w:abstractNumId="138">
    <w:nsid w:val="37AF7CB2"/>
    <w:multiLevelType w:val="hybridMultilevel"/>
    <w:tmpl w:val="56E2718A"/>
    <w:lvl w:ilvl="0" w:tplc="76AC1A70">
      <w:start w:val="49"/>
      <w:numFmt w:val="bullet"/>
      <w:lvlText w:val=""/>
      <w:lvlJc w:val="left"/>
      <w:pPr>
        <w:tabs>
          <w:tab w:val="num" w:pos="780"/>
        </w:tabs>
        <w:ind w:left="780" w:hanging="360"/>
      </w:pPr>
      <w:rPr>
        <w:rFonts w:ascii="Symbol" w:eastAsia="Times New Roman" w:hAnsi="Symbol" w:cs="Times New Roman" w:hint="default"/>
        <w:color w:val="000000"/>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39">
    <w:nsid w:val="38154E5D"/>
    <w:multiLevelType w:val="hybridMultilevel"/>
    <w:tmpl w:val="EC947B90"/>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38635FD6"/>
    <w:multiLevelType w:val="hybridMultilevel"/>
    <w:tmpl w:val="09A2F1C2"/>
    <w:lvl w:ilvl="0" w:tplc="5D04C1F6">
      <w:start w:val="1"/>
      <w:numFmt w:val="bullet"/>
      <w:pStyle w:val="Alineazatevilnotoko"/>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1">
    <w:nsid w:val="387513E2"/>
    <w:multiLevelType w:val="hybridMultilevel"/>
    <w:tmpl w:val="0F129C3E"/>
    <w:lvl w:ilvl="0" w:tplc="FFFFFFFF">
      <w:start w:val="1"/>
      <w:numFmt w:val="decimal"/>
      <w:pStyle w:val="Referenca"/>
      <w:lvlText w:val="[%1]"/>
      <w:lvlJc w:val="left"/>
      <w:pPr>
        <w:tabs>
          <w:tab w:val="num" w:pos="540"/>
        </w:tabs>
        <w:ind w:left="540" w:hanging="54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38D165FF"/>
    <w:multiLevelType w:val="hybridMultilevel"/>
    <w:tmpl w:val="75189E22"/>
    <w:lvl w:ilvl="0" w:tplc="B5AE4DCA">
      <w:start w:val="1"/>
      <w:numFmt w:val="decimal"/>
      <w:lvlText w:val="(%1)"/>
      <w:lvlJc w:val="left"/>
      <w:pPr>
        <w:tabs>
          <w:tab w:val="num" w:pos="420"/>
        </w:tabs>
        <w:ind w:left="420" w:hanging="420"/>
      </w:pPr>
      <w:rPr>
        <w:rFonts w:cs="Times New Roman" w:hint="default"/>
      </w:rPr>
    </w:lvl>
    <w:lvl w:ilvl="1" w:tplc="0424000F">
      <w:start w:val="1"/>
      <w:numFmt w:val="decimal"/>
      <w:lvlText w:val="%2."/>
      <w:lvlJc w:val="left"/>
      <w:pPr>
        <w:tabs>
          <w:tab w:val="num" w:pos="1440"/>
        </w:tabs>
        <w:ind w:left="1440" w:hanging="360"/>
      </w:pPr>
    </w:lvl>
    <w:lvl w:ilvl="2" w:tplc="5D04C1F6">
      <w:start w:val="1"/>
      <w:numFmt w:val="bullet"/>
      <w:lvlText w:val="–"/>
      <w:lvlJc w:val="left"/>
      <w:pPr>
        <w:tabs>
          <w:tab w:val="num" w:pos="2160"/>
        </w:tabs>
        <w:ind w:left="2160" w:hanging="180"/>
      </w:pPr>
      <w:rPr>
        <w:rFonts w:ascii="Arial" w:eastAsia="Times New Roman" w:hAnsi="Arial" w:cs="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3">
    <w:nsid w:val="39384D8B"/>
    <w:multiLevelType w:val="hybridMultilevel"/>
    <w:tmpl w:val="070A62A2"/>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4">
    <w:nsid w:val="395F2B49"/>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5">
    <w:nsid w:val="39647866"/>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7">
    <w:nsid w:val="399843E3"/>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48">
    <w:nsid w:val="39AC4384"/>
    <w:multiLevelType w:val="hybridMultilevel"/>
    <w:tmpl w:val="D9007E8C"/>
    <w:lvl w:ilvl="0" w:tplc="998ADBD0">
      <w:start w:val="1"/>
      <w:numFmt w:val="decimal"/>
      <w:lvlText w:val="(%1)"/>
      <w:lvlJc w:val="left"/>
      <w:pPr>
        <w:tabs>
          <w:tab w:val="num" w:pos="420"/>
        </w:tabs>
        <w:ind w:left="420" w:hanging="420"/>
      </w:pPr>
      <w:rPr>
        <w:rFonts w:cs="Times New Roman" w:hint="default"/>
      </w:rPr>
    </w:lvl>
    <w:lvl w:ilvl="1" w:tplc="4F30710A">
      <w:start w:val="1"/>
      <w:numFmt w:val="lowerLetter"/>
      <w:lvlText w:val="%2."/>
      <w:lvlJc w:val="left"/>
      <w:pPr>
        <w:tabs>
          <w:tab w:val="num" w:pos="1440"/>
        </w:tabs>
        <w:ind w:left="1440" w:hanging="360"/>
      </w:pPr>
      <w:rPr>
        <w:rFonts w:cs="Times New Roman"/>
      </w:rPr>
    </w:lvl>
    <w:lvl w:ilvl="2" w:tplc="FA52A984" w:tentative="1">
      <w:start w:val="1"/>
      <w:numFmt w:val="lowerRoman"/>
      <w:lvlText w:val="%3."/>
      <w:lvlJc w:val="right"/>
      <w:pPr>
        <w:tabs>
          <w:tab w:val="num" w:pos="2160"/>
        </w:tabs>
        <w:ind w:left="2160" w:hanging="180"/>
      </w:pPr>
      <w:rPr>
        <w:rFonts w:cs="Times New Roman"/>
      </w:rPr>
    </w:lvl>
    <w:lvl w:ilvl="3" w:tplc="A13040BE" w:tentative="1">
      <w:start w:val="1"/>
      <w:numFmt w:val="decimal"/>
      <w:lvlText w:val="%4."/>
      <w:lvlJc w:val="left"/>
      <w:pPr>
        <w:tabs>
          <w:tab w:val="num" w:pos="2880"/>
        </w:tabs>
        <w:ind w:left="2880" w:hanging="360"/>
      </w:pPr>
      <w:rPr>
        <w:rFonts w:cs="Times New Roman"/>
      </w:rPr>
    </w:lvl>
    <w:lvl w:ilvl="4" w:tplc="37D8C1D6" w:tentative="1">
      <w:start w:val="1"/>
      <w:numFmt w:val="lowerLetter"/>
      <w:lvlText w:val="%5."/>
      <w:lvlJc w:val="left"/>
      <w:pPr>
        <w:tabs>
          <w:tab w:val="num" w:pos="3600"/>
        </w:tabs>
        <w:ind w:left="3600" w:hanging="360"/>
      </w:pPr>
      <w:rPr>
        <w:rFonts w:cs="Times New Roman"/>
      </w:rPr>
    </w:lvl>
    <w:lvl w:ilvl="5" w:tplc="AB3CCDAC" w:tentative="1">
      <w:start w:val="1"/>
      <w:numFmt w:val="lowerRoman"/>
      <w:lvlText w:val="%6."/>
      <w:lvlJc w:val="right"/>
      <w:pPr>
        <w:tabs>
          <w:tab w:val="num" w:pos="4320"/>
        </w:tabs>
        <w:ind w:left="4320" w:hanging="180"/>
      </w:pPr>
      <w:rPr>
        <w:rFonts w:cs="Times New Roman"/>
      </w:rPr>
    </w:lvl>
    <w:lvl w:ilvl="6" w:tplc="DFB0129A" w:tentative="1">
      <w:start w:val="1"/>
      <w:numFmt w:val="decimal"/>
      <w:lvlText w:val="%7."/>
      <w:lvlJc w:val="left"/>
      <w:pPr>
        <w:tabs>
          <w:tab w:val="num" w:pos="5040"/>
        </w:tabs>
        <w:ind w:left="5040" w:hanging="360"/>
      </w:pPr>
      <w:rPr>
        <w:rFonts w:cs="Times New Roman"/>
      </w:rPr>
    </w:lvl>
    <w:lvl w:ilvl="7" w:tplc="04D47AEC" w:tentative="1">
      <w:start w:val="1"/>
      <w:numFmt w:val="lowerLetter"/>
      <w:lvlText w:val="%8."/>
      <w:lvlJc w:val="left"/>
      <w:pPr>
        <w:tabs>
          <w:tab w:val="num" w:pos="5760"/>
        </w:tabs>
        <w:ind w:left="5760" w:hanging="360"/>
      </w:pPr>
      <w:rPr>
        <w:rFonts w:cs="Times New Roman"/>
      </w:rPr>
    </w:lvl>
    <w:lvl w:ilvl="8" w:tplc="4462F08A" w:tentative="1">
      <w:start w:val="1"/>
      <w:numFmt w:val="lowerRoman"/>
      <w:lvlText w:val="%9."/>
      <w:lvlJc w:val="right"/>
      <w:pPr>
        <w:tabs>
          <w:tab w:val="num" w:pos="6480"/>
        </w:tabs>
        <w:ind w:left="6480" w:hanging="180"/>
      </w:pPr>
      <w:rPr>
        <w:rFonts w:cs="Times New Roman"/>
      </w:rPr>
    </w:lvl>
  </w:abstractNum>
  <w:abstractNum w:abstractNumId="149">
    <w:nsid w:val="39B17F55"/>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50">
    <w:nsid w:val="39CF0A47"/>
    <w:multiLevelType w:val="hybridMultilevel"/>
    <w:tmpl w:val="ACF824D8"/>
    <w:lvl w:ilvl="0" w:tplc="CC44F820">
      <w:start w:val="1"/>
      <w:numFmt w:val="decimal"/>
      <w:lvlText w:val="(%1)"/>
      <w:lvlJc w:val="left"/>
      <w:pPr>
        <w:tabs>
          <w:tab w:val="num" w:pos="420"/>
        </w:tabs>
        <w:ind w:left="420" w:hanging="420"/>
      </w:pPr>
      <w:rPr>
        <w:rFonts w:ascii="Arial" w:hAnsi="Arial" w:cs="Arial" w:hint="default"/>
      </w:rPr>
    </w:lvl>
    <w:lvl w:ilvl="1" w:tplc="45264942" w:tentative="1">
      <w:start w:val="1"/>
      <w:numFmt w:val="lowerLetter"/>
      <w:lvlText w:val="%2."/>
      <w:lvlJc w:val="left"/>
      <w:pPr>
        <w:tabs>
          <w:tab w:val="num" w:pos="1440"/>
        </w:tabs>
        <w:ind w:left="1440" w:hanging="360"/>
      </w:pPr>
      <w:rPr>
        <w:rFonts w:cs="Times New Roman"/>
      </w:rPr>
    </w:lvl>
    <w:lvl w:ilvl="2" w:tplc="BE5A25EC" w:tentative="1">
      <w:start w:val="1"/>
      <w:numFmt w:val="lowerRoman"/>
      <w:lvlText w:val="%3."/>
      <w:lvlJc w:val="right"/>
      <w:pPr>
        <w:tabs>
          <w:tab w:val="num" w:pos="2160"/>
        </w:tabs>
        <w:ind w:left="2160" w:hanging="180"/>
      </w:pPr>
      <w:rPr>
        <w:rFonts w:cs="Times New Roman"/>
      </w:rPr>
    </w:lvl>
    <w:lvl w:ilvl="3" w:tplc="2B1AC7EC" w:tentative="1">
      <w:start w:val="1"/>
      <w:numFmt w:val="decimal"/>
      <w:lvlText w:val="%4."/>
      <w:lvlJc w:val="left"/>
      <w:pPr>
        <w:tabs>
          <w:tab w:val="num" w:pos="2880"/>
        </w:tabs>
        <w:ind w:left="2880" w:hanging="360"/>
      </w:pPr>
      <w:rPr>
        <w:rFonts w:cs="Times New Roman"/>
      </w:rPr>
    </w:lvl>
    <w:lvl w:ilvl="4" w:tplc="5C68721C" w:tentative="1">
      <w:start w:val="1"/>
      <w:numFmt w:val="lowerLetter"/>
      <w:lvlText w:val="%5."/>
      <w:lvlJc w:val="left"/>
      <w:pPr>
        <w:tabs>
          <w:tab w:val="num" w:pos="3600"/>
        </w:tabs>
        <w:ind w:left="3600" w:hanging="360"/>
      </w:pPr>
      <w:rPr>
        <w:rFonts w:cs="Times New Roman"/>
      </w:rPr>
    </w:lvl>
    <w:lvl w:ilvl="5" w:tplc="3C284E54" w:tentative="1">
      <w:start w:val="1"/>
      <w:numFmt w:val="lowerRoman"/>
      <w:lvlText w:val="%6."/>
      <w:lvlJc w:val="right"/>
      <w:pPr>
        <w:tabs>
          <w:tab w:val="num" w:pos="4320"/>
        </w:tabs>
        <w:ind w:left="4320" w:hanging="180"/>
      </w:pPr>
      <w:rPr>
        <w:rFonts w:cs="Times New Roman"/>
      </w:rPr>
    </w:lvl>
    <w:lvl w:ilvl="6" w:tplc="7EB686B4" w:tentative="1">
      <w:start w:val="1"/>
      <w:numFmt w:val="decimal"/>
      <w:lvlText w:val="%7."/>
      <w:lvlJc w:val="left"/>
      <w:pPr>
        <w:tabs>
          <w:tab w:val="num" w:pos="5040"/>
        </w:tabs>
        <w:ind w:left="5040" w:hanging="360"/>
      </w:pPr>
      <w:rPr>
        <w:rFonts w:cs="Times New Roman"/>
      </w:rPr>
    </w:lvl>
    <w:lvl w:ilvl="7" w:tplc="06E02DA0" w:tentative="1">
      <w:start w:val="1"/>
      <w:numFmt w:val="lowerLetter"/>
      <w:lvlText w:val="%8."/>
      <w:lvlJc w:val="left"/>
      <w:pPr>
        <w:tabs>
          <w:tab w:val="num" w:pos="5760"/>
        </w:tabs>
        <w:ind w:left="5760" w:hanging="360"/>
      </w:pPr>
      <w:rPr>
        <w:rFonts w:cs="Times New Roman"/>
      </w:rPr>
    </w:lvl>
    <w:lvl w:ilvl="8" w:tplc="D6225B6C" w:tentative="1">
      <w:start w:val="1"/>
      <w:numFmt w:val="lowerRoman"/>
      <w:lvlText w:val="%9."/>
      <w:lvlJc w:val="right"/>
      <w:pPr>
        <w:tabs>
          <w:tab w:val="num" w:pos="6480"/>
        </w:tabs>
        <w:ind w:left="6480" w:hanging="180"/>
      </w:pPr>
      <w:rPr>
        <w:rFonts w:cs="Times New Roman"/>
      </w:rPr>
    </w:lvl>
  </w:abstractNum>
  <w:abstractNum w:abstractNumId="151">
    <w:nsid w:val="3A4A6BB1"/>
    <w:multiLevelType w:val="multilevel"/>
    <w:tmpl w:val="036EF2BE"/>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Arial" w:eastAsia="Times New Roman" w:hAnsi="Arial" w:cs="Arial"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2">
    <w:nsid w:val="3AB27870"/>
    <w:multiLevelType w:val="hybridMultilevel"/>
    <w:tmpl w:val="53EC0DB2"/>
    <w:lvl w:ilvl="0" w:tplc="CA42F3EA">
      <w:start w:val="1"/>
      <w:numFmt w:val="decimal"/>
      <w:lvlText w:val="(%1)"/>
      <w:lvlJc w:val="left"/>
      <w:pPr>
        <w:tabs>
          <w:tab w:val="num" w:pos="420"/>
        </w:tabs>
        <w:ind w:left="420" w:hanging="420"/>
      </w:pPr>
      <w:rPr>
        <w:rFonts w:cs="Times New Roman" w:hint="default"/>
      </w:rPr>
    </w:lvl>
    <w:lvl w:ilvl="1" w:tplc="E244EE50">
      <w:start w:val="1"/>
      <w:numFmt w:val="lowerLetter"/>
      <w:lvlText w:val="%2."/>
      <w:lvlJc w:val="left"/>
      <w:pPr>
        <w:tabs>
          <w:tab w:val="num" w:pos="1440"/>
        </w:tabs>
        <w:ind w:left="1440" w:hanging="360"/>
      </w:pPr>
      <w:rPr>
        <w:rFonts w:cs="Times New Roman"/>
      </w:rPr>
    </w:lvl>
    <w:lvl w:ilvl="2" w:tplc="FDC2C5EC" w:tentative="1">
      <w:start w:val="1"/>
      <w:numFmt w:val="lowerRoman"/>
      <w:lvlText w:val="%3."/>
      <w:lvlJc w:val="right"/>
      <w:pPr>
        <w:tabs>
          <w:tab w:val="num" w:pos="2160"/>
        </w:tabs>
        <w:ind w:left="2160" w:hanging="180"/>
      </w:pPr>
      <w:rPr>
        <w:rFonts w:cs="Times New Roman"/>
      </w:rPr>
    </w:lvl>
    <w:lvl w:ilvl="3" w:tplc="80CC890E" w:tentative="1">
      <w:start w:val="1"/>
      <w:numFmt w:val="decimal"/>
      <w:lvlText w:val="%4."/>
      <w:lvlJc w:val="left"/>
      <w:pPr>
        <w:tabs>
          <w:tab w:val="num" w:pos="2880"/>
        </w:tabs>
        <w:ind w:left="2880" w:hanging="360"/>
      </w:pPr>
      <w:rPr>
        <w:rFonts w:cs="Times New Roman"/>
      </w:rPr>
    </w:lvl>
    <w:lvl w:ilvl="4" w:tplc="84703BCA" w:tentative="1">
      <w:start w:val="1"/>
      <w:numFmt w:val="lowerLetter"/>
      <w:lvlText w:val="%5."/>
      <w:lvlJc w:val="left"/>
      <w:pPr>
        <w:tabs>
          <w:tab w:val="num" w:pos="3600"/>
        </w:tabs>
        <w:ind w:left="3600" w:hanging="360"/>
      </w:pPr>
      <w:rPr>
        <w:rFonts w:cs="Times New Roman"/>
      </w:rPr>
    </w:lvl>
    <w:lvl w:ilvl="5" w:tplc="1A0C8528" w:tentative="1">
      <w:start w:val="1"/>
      <w:numFmt w:val="lowerRoman"/>
      <w:lvlText w:val="%6."/>
      <w:lvlJc w:val="right"/>
      <w:pPr>
        <w:tabs>
          <w:tab w:val="num" w:pos="4320"/>
        </w:tabs>
        <w:ind w:left="4320" w:hanging="180"/>
      </w:pPr>
      <w:rPr>
        <w:rFonts w:cs="Times New Roman"/>
      </w:rPr>
    </w:lvl>
    <w:lvl w:ilvl="6" w:tplc="C8F64358" w:tentative="1">
      <w:start w:val="1"/>
      <w:numFmt w:val="decimal"/>
      <w:lvlText w:val="%7."/>
      <w:lvlJc w:val="left"/>
      <w:pPr>
        <w:tabs>
          <w:tab w:val="num" w:pos="5040"/>
        </w:tabs>
        <w:ind w:left="5040" w:hanging="360"/>
      </w:pPr>
      <w:rPr>
        <w:rFonts w:cs="Times New Roman"/>
      </w:rPr>
    </w:lvl>
    <w:lvl w:ilvl="7" w:tplc="177C6E84" w:tentative="1">
      <w:start w:val="1"/>
      <w:numFmt w:val="lowerLetter"/>
      <w:lvlText w:val="%8."/>
      <w:lvlJc w:val="left"/>
      <w:pPr>
        <w:tabs>
          <w:tab w:val="num" w:pos="5760"/>
        </w:tabs>
        <w:ind w:left="5760" w:hanging="360"/>
      </w:pPr>
      <w:rPr>
        <w:rFonts w:cs="Times New Roman"/>
      </w:rPr>
    </w:lvl>
    <w:lvl w:ilvl="8" w:tplc="43EC14C4" w:tentative="1">
      <w:start w:val="1"/>
      <w:numFmt w:val="lowerRoman"/>
      <w:lvlText w:val="%9."/>
      <w:lvlJc w:val="right"/>
      <w:pPr>
        <w:tabs>
          <w:tab w:val="num" w:pos="6480"/>
        </w:tabs>
        <w:ind w:left="6480" w:hanging="180"/>
      </w:pPr>
      <w:rPr>
        <w:rFonts w:cs="Times New Roman"/>
      </w:rPr>
    </w:lvl>
  </w:abstractNum>
  <w:abstractNum w:abstractNumId="153">
    <w:nsid w:val="3ABF0094"/>
    <w:multiLevelType w:val="hybridMultilevel"/>
    <w:tmpl w:val="BCBE7C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nsid w:val="3AEC2659"/>
    <w:multiLevelType w:val="singleLevel"/>
    <w:tmpl w:val="B5AE4DCA"/>
    <w:lvl w:ilvl="0">
      <w:start w:val="1"/>
      <w:numFmt w:val="decimal"/>
      <w:lvlText w:val="(%1)"/>
      <w:lvlJc w:val="left"/>
      <w:pPr>
        <w:tabs>
          <w:tab w:val="num" w:pos="420"/>
        </w:tabs>
        <w:ind w:left="420" w:hanging="420"/>
      </w:pPr>
      <w:rPr>
        <w:rFonts w:cs="Times New Roman" w:hint="default"/>
      </w:rPr>
    </w:lvl>
  </w:abstractNum>
  <w:abstractNum w:abstractNumId="155">
    <w:nsid w:val="3BD343E5"/>
    <w:multiLevelType w:val="singleLevel"/>
    <w:tmpl w:val="AB14944C"/>
    <w:lvl w:ilvl="0">
      <w:start w:val="1"/>
      <w:numFmt w:val="decimal"/>
      <w:pStyle w:val="III"/>
      <w:lvlText w:val="(%1)"/>
      <w:lvlJc w:val="left"/>
      <w:pPr>
        <w:tabs>
          <w:tab w:val="num" w:pos="360"/>
        </w:tabs>
        <w:ind w:left="360" w:hanging="360"/>
      </w:pPr>
      <w:rPr>
        <w:rFonts w:hint="default"/>
      </w:rPr>
    </w:lvl>
  </w:abstractNum>
  <w:abstractNum w:abstractNumId="156">
    <w:nsid w:val="3C292534"/>
    <w:multiLevelType w:val="multilevel"/>
    <w:tmpl w:val="A8B4821E"/>
    <w:lvl w:ilvl="0">
      <w:start w:val="1"/>
      <w:numFmt w:val="upperRoman"/>
      <w:lvlText w:val="%1."/>
      <w:lvlJc w:val="left"/>
      <w:pPr>
        <w:tabs>
          <w:tab w:val="num" w:pos="720"/>
        </w:tabs>
        <w:ind w:left="720" w:hanging="360"/>
      </w:pPr>
      <w:rPr>
        <w:rFonts w:cs="Times New Roman" w:hint="default"/>
      </w:rPr>
    </w:lvl>
    <w:lvl w:ilvl="1">
      <w:start w:val="1"/>
      <w:numFmt w:val="upperLetter"/>
      <w:lvlText w:val="%1.%2."/>
      <w:lvlJc w:val="left"/>
      <w:pPr>
        <w:tabs>
          <w:tab w:val="num" w:pos="1211"/>
        </w:tabs>
        <w:ind w:left="927" w:hanging="567"/>
      </w:pPr>
      <w:rPr>
        <w:rFonts w:ascii="Arial" w:hAnsi="Arial" w:cs="Times New Roman" w:hint="default"/>
        <w:b w:val="0"/>
        <w:bCs w:val="0"/>
        <w:i w:val="0"/>
        <w:iCs w:val="0"/>
        <w:sz w:val="22"/>
        <w:szCs w:val="22"/>
      </w:rPr>
    </w:lvl>
    <w:lvl w:ilvl="2">
      <w:start w:val="1"/>
      <w:numFmt w:val="decimal"/>
      <w:pStyle w:val="Slog4"/>
      <w:lvlText w:val="%1.2.%3."/>
      <w:lvlJc w:val="left"/>
      <w:pPr>
        <w:tabs>
          <w:tab w:val="num" w:pos="1211"/>
        </w:tabs>
        <w:ind w:left="927" w:hanging="567"/>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57">
    <w:nsid w:val="3C67774C"/>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8">
    <w:nsid w:val="3CFA761F"/>
    <w:multiLevelType w:val="hybridMultilevel"/>
    <w:tmpl w:val="7DC8E508"/>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3DAE72AC"/>
    <w:multiLevelType w:val="hybridMultilevel"/>
    <w:tmpl w:val="0776B50A"/>
    <w:lvl w:ilvl="0" w:tplc="F8B03710">
      <w:start w:val="1"/>
      <w:numFmt w:val="decimal"/>
      <w:lvlText w:val="(%1)"/>
      <w:lvlJc w:val="left"/>
      <w:pPr>
        <w:tabs>
          <w:tab w:val="num" w:pos="420"/>
        </w:tabs>
        <w:ind w:left="420" w:hanging="420"/>
      </w:pPr>
      <w:rPr>
        <w:rFonts w:cs="Times New Roman" w:hint="default"/>
      </w:rPr>
    </w:lvl>
    <w:lvl w:ilvl="1" w:tplc="E1E48CC0">
      <w:start w:val="1"/>
      <w:numFmt w:val="bullet"/>
      <w:lvlText w:val="–"/>
      <w:lvlJc w:val="left"/>
      <w:pPr>
        <w:tabs>
          <w:tab w:val="num" w:pos="1440"/>
        </w:tabs>
        <w:ind w:left="1440" w:hanging="360"/>
      </w:pPr>
      <w:rPr>
        <w:rFonts w:hint="default"/>
      </w:rPr>
    </w:lvl>
    <w:lvl w:ilvl="2" w:tplc="24040C48" w:tentative="1">
      <w:start w:val="1"/>
      <w:numFmt w:val="lowerRoman"/>
      <w:lvlText w:val="%3."/>
      <w:lvlJc w:val="right"/>
      <w:pPr>
        <w:tabs>
          <w:tab w:val="num" w:pos="2160"/>
        </w:tabs>
        <w:ind w:left="2160" w:hanging="180"/>
      </w:pPr>
      <w:rPr>
        <w:rFonts w:cs="Times New Roman"/>
      </w:rPr>
    </w:lvl>
    <w:lvl w:ilvl="3" w:tplc="A68A7B5C" w:tentative="1">
      <w:start w:val="1"/>
      <w:numFmt w:val="decimal"/>
      <w:lvlText w:val="%4."/>
      <w:lvlJc w:val="left"/>
      <w:pPr>
        <w:tabs>
          <w:tab w:val="num" w:pos="2880"/>
        </w:tabs>
        <w:ind w:left="2880" w:hanging="360"/>
      </w:pPr>
      <w:rPr>
        <w:rFonts w:cs="Times New Roman"/>
      </w:rPr>
    </w:lvl>
    <w:lvl w:ilvl="4" w:tplc="F7BC6C02" w:tentative="1">
      <w:start w:val="1"/>
      <w:numFmt w:val="lowerLetter"/>
      <w:lvlText w:val="%5."/>
      <w:lvlJc w:val="left"/>
      <w:pPr>
        <w:tabs>
          <w:tab w:val="num" w:pos="3600"/>
        </w:tabs>
        <w:ind w:left="3600" w:hanging="360"/>
      </w:pPr>
      <w:rPr>
        <w:rFonts w:cs="Times New Roman"/>
      </w:rPr>
    </w:lvl>
    <w:lvl w:ilvl="5" w:tplc="0ECADC42" w:tentative="1">
      <w:start w:val="1"/>
      <w:numFmt w:val="lowerRoman"/>
      <w:lvlText w:val="%6."/>
      <w:lvlJc w:val="right"/>
      <w:pPr>
        <w:tabs>
          <w:tab w:val="num" w:pos="4320"/>
        </w:tabs>
        <w:ind w:left="4320" w:hanging="180"/>
      </w:pPr>
      <w:rPr>
        <w:rFonts w:cs="Times New Roman"/>
      </w:rPr>
    </w:lvl>
    <w:lvl w:ilvl="6" w:tplc="6F12A51A" w:tentative="1">
      <w:start w:val="1"/>
      <w:numFmt w:val="decimal"/>
      <w:lvlText w:val="%7."/>
      <w:lvlJc w:val="left"/>
      <w:pPr>
        <w:tabs>
          <w:tab w:val="num" w:pos="5040"/>
        </w:tabs>
        <w:ind w:left="5040" w:hanging="360"/>
      </w:pPr>
      <w:rPr>
        <w:rFonts w:cs="Times New Roman"/>
      </w:rPr>
    </w:lvl>
    <w:lvl w:ilvl="7" w:tplc="735060FC" w:tentative="1">
      <w:start w:val="1"/>
      <w:numFmt w:val="lowerLetter"/>
      <w:lvlText w:val="%8."/>
      <w:lvlJc w:val="left"/>
      <w:pPr>
        <w:tabs>
          <w:tab w:val="num" w:pos="5760"/>
        </w:tabs>
        <w:ind w:left="5760" w:hanging="360"/>
      </w:pPr>
      <w:rPr>
        <w:rFonts w:cs="Times New Roman"/>
      </w:rPr>
    </w:lvl>
    <w:lvl w:ilvl="8" w:tplc="FAD2D058" w:tentative="1">
      <w:start w:val="1"/>
      <w:numFmt w:val="lowerRoman"/>
      <w:lvlText w:val="%9."/>
      <w:lvlJc w:val="right"/>
      <w:pPr>
        <w:tabs>
          <w:tab w:val="num" w:pos="6480"/>
        </w:tabs>
        <w:ind w:left="6480" w:hanging="180"/>
      </w:pPr>
      <w:rPr>
        <w:rFonts w:cs="Times New Roman"/>
      </w:rPr>
    </w:lvl>
  </w:abstractNum>
  <w:abstractNum w:abstractNumId="160">
    <w:nsid w:val="3DB04E7C"/>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1">
    <w:nsid w:val="3DB2142A"/>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2">
    <w:nsid w:val="3E061A9E"/>
    <w:multiLevelType w:val="multilevel"/>
    <w:tmpl w:val="202A59D4"/>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3">
    <w:nsid w:val="3E5570FC"/>
    <w:multiLevelType w:val="multilevel"/>
    <w:tmpl w:val="ACDE67F4"/>
    <w:lvl w:ilvl="0">
      <w:start w:val="1"/>
      <w:numFmt w:val="decimal"/>
      <w:lvlText w:val="(%1)"/>
      <w:lvlJc w:val="left"/>
      <w:pPr>
        <w:tabs>
          <w:tab w:val="num" w:pos="420"/>
        </w:tabs>
        <w:ind w:left="420" w:hanging="420"/>
      </w:pPr>
      <w:rPr>
        <w:rFonts w:cs="Times New Roman" w:hint="default"/>
      </w:rPr>
    </w:lvl>
    <w:lvl w:ilvl="1">
      <w:start w:val="1"/>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4">
    <w:nsid w:val="3E615132"/>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5">
    <w:nsid w:val="3E882278"/>
    <w:multiLevelType w:val="hybridMultilevel"/>
    <w:tmpl w:val="191C9FD4"/>
    <w:lvl w:ilvl="0" w:tplc="5B1A8D4C">
      <w:start w:val="1"/>
      <w:numFmt w:val="decimal"/>
      <w:lvlText w:val="(%1)"/>
      <w:lvlJc w:val="left"/>
      <w:pPr>
        <w:tabs>
          <w:tab w:val="num" w:pos="420"/>
        </w:tabs>
        <w:ind w:left="420" w:hanging="420"/>
      </w:pPr>
      <w:rPr>
        <w:rFonts w:cs="Times New Roman" w:hint="default"/>
      </w:rPr>
    </w:lvl>
    <w:lvl w:ilvl="1" w:tplc="168EAC14" w:tentative="1">
      <w:start w:val="1"/>
      <w:numFmt w:val="lowerLetter"/>
      <w:lvlText w:val="%2."/>
      <w:lvlJc w:val="left"/>
      <w:pPr>
        <w:tabs>
          <w:tab w:val="num" w:pos="1440"/>
        </w:tabs>
        <w:ind w:left="1440" w:hanging="360"/>
      </w:pPr>
      <w:rPr>
        <w:rFonts w:cs="Times New Roman"/>
      </w:rPr>
    </w:lvl>
    <w:lvl w:ilvl="2" w:tplc="0FCC654C" w:tentative="1">
      <w:start w:val="1"/>
      <w:numFmt w:val="lowerRoman"/>
      <w:lvlText w:val="%3."/>
      <w:lvlJc w:val="right"/>
      <w:pPr>
        <w:tabs>
          <w:tab w:val="num" w:pos="2160"/>
        </w:tabs>
        <w:ind w:left="2160" w:hanging="180"/>
      </w:pPr>
      <w:rPr>
        <w:rFonts w:cs="Times New Roman"/>
      </w:rPr>
    </w:lvl>
    <w:lvl w:ilvl="3" w:tplc="75B8B03E">
      <w:start w:val="1"/>
      <w:numFmt w:val="decimal"/>
      <w:lvlText w:val="%4."/>
      <w:lvlJc w:val="left"/>
      <w:pPr>
        <w:tabs>
          <w:tab w:val="num" w:pos="2880"/>
        </w:tabs>
        <w:ind w:left="2880" w:hanging="360"/>
      </w:pPr>
      <w:rPr>
        <w:rFonts w:cs="Times New Roman"/>
      </w:rPr>
    </w:lvl>
    <w:lvl w:ilvl="4" w:tplc="E06C2850" w:tentative="1">
      <w:start w:val="1"/>
      <w:numFmt w:val="lowerLetter"/>
      <w:lvlText w:val="%5."/>
      <w:lvlJc w:val="left"/>
      <w:pPr>
        <w:tabs>
          <w:tab w:val="num" w:pos="3600"/>
        </w:tabs>
        <w:ind w:left="3600" w:hanging="360"/>
      </w:pPr>
      <w:rPr>
        <w:rFonts w:cs="Times New Roman"/>
      </w:rPr>
    </w:lvl>
    <w:lvl w:ilvl="5" w:tplc="FFB0B0E2" w:tentative="1">
      <w:start w:val="1"/>
      <w:numFmt w:val="lowerRoman"/>
      <w:lvlText w:val="%6."/>
      <w:lvlJc w:val="right"/>
      <w:pPr>
        <w:tabs>
          <w:tab w:val="num" w:pos="4320"/>
        </w:tabs>
        <w:ind w:left="4320" w:hanging="180"/>
      </w:pPr>
      <w:rPr>
        <w:rFonts w:cs="Times New Roman"/>
      </w:rPr>
    </w:lvl>
    <w:lvl w:ilvl="6" w:tplc="612C74DC" w:tentative="1">
      <w:start w:val="1"/>
      <w:numFmt w:val="decimal"/>
      <w:lvlText w:val="%7."/>
      <w:lvlJc w:val="left"/>
      <w:pPr>
        <w:tabs>
          <w:tab w:val="num" w:pos="5040"/>
        </w:tabs>
        <w:ind w:left="5040" w:hanging="360"/>
      </w:pPr>
      <w:rPr>
        <w:rFonts w:cs="Times New Roman"/>
      </w:rPr>
    </w:lvl>
    <w:lvl w:ilvl="7" w:tplc="BC965038" w:tentative="1">
      <w:start w:val="1"/>
      <w:numFmt w:val="lowerLetter"/>
      <w:lvlText w:val="%8."/>
      <w:lvlJc w:val="left"/>
      <w:pPr>
        <w:tabs>
          <w:tab w:val="num" w:pos="5760"/>
        </w:tabs>
        <w:ind w:left="5760" w:hanging="360"/>
      </w:pPr>
      <w:rPr>
        <w:rFonts w:cs="Times New Roman"/>
      </w:rPr>
    </w:lvl>
    <w:lvl w:ilvl="8" w:tplc="C98CBB00" w:tentative="1">
      <w:start w:val="1"/>
      <w:numFmt w:val="lowerRoman"/>
      <w:lvlText w:val="%9."/>
      <w:lvlJc w:val="right"/>
      <w:pPr>
        <w:tabs>
          <w:tab w:val="num" w:pos="6480"/>
        </w:tabs>
        <w:ind w:left="6480" w:hanging="180"/>
      </w:pPr>
      <w:rPr>
        <w:rFonts w:cs="Times New Roman"/>
      </w:rPr>
    </w:lvl>
  </w:abstractNum>
  <w:abstractNum w:abstractNumId="166">
    <w:nsid w:val="3E893DC8"/>
    <w:multiLevelType w:val="hybridMultilevel"/>
    <w:tmpl w:val="A0F20AE0"/>
    <w:lvl w:ilvl="0" w:tplc="5D04C1F6">
      <w:start w:val="1"/>
      <w:numFmt w:val="bullet"/>
      <w:lvlText w:val="–"/>
      <w:lvlJc w:val="left"/>
      <w:pPr>
        <w:ind w:left="78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3EC26303"/>
    <w:multiLevelType w:val="hybridMultilevel"/>
    <w:tmpl w:val="64F206C0"/>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3EC37F02"/>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9">
    <w:nsid w:val="3F207E38"/>
    <w:multiLevelType w:val="hybridMultilevel"/>
    <w:tmpl w:val="70FAA144"/>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3F8642F1"/>
    <w:multiLevelType w:val="hybridMultilevel"/>
    <w:tmpl w:val="B4A6EAE6"/>
    <w:lvl w:ilvl="0" w:tplc="53AED468">
      <w:start w:val="1"/>
      <w:numFmt w:val="decimal"/>
      <w:lvlText w:val="%1."/>
      <w:lvlJc w:val="left"/>
      <w:pPr>
        <w:tabs>
          <w:tab w:val="num" w:pos="1495"/>
        </w:tabs>
        <w:ind w:left="1495" w:hanging="360"/>
      </w:pPr>
      <w:rPr>
        <w:rFonts w:cs="Times New Roman"/>
      </w:rPr>
    </w:lvl>
    <w:lvl w:ilvl="1" w:tplc="21CE20BE">
      <w:start w:val="1"/>
      <w:numFmt w:val="lowerLetter"/>
      <w:lvlText w:val="%2."/>
      <w:lvlJc w:val="left"/>
      <w:pPr>
        <w:tabs>
          <w:tab w:val="num" w:pos="1440"/>
        </w:tabs>
        <w:ind w:left="1440" w:hanging="360"/>
      </w:pPr>
      <w:rPr>
        <w:rFonts w:cs="Times New Roman"/>
      </w:rPr>
    </w:lvl>
    <w:lvl w:ilvl="2" w:tplc="74F08150" w:tentative="1">
      <w:start w:val="1"/>
      <w:numFmt w:val="lowerRoman"/>
      <w:lvlText w:val="%3."/>
      <w:lvlJc w:val="right"/>
      <w:pPr>
        <w:tabs>
          <w:tab w:val="num" w:pos="2160"/>
        </w:tabs>
        <w:ind w:left="2160" w:hanging="180"/>
      </w:pPr>
      <w:rPr>
        <w:rFonts w:cs="Times New Roman"/>
      </w:rPr>
    </w:lvl>
    <w:lvl w:ilvl="3" w:tplc="80908530" w:tentative="1">
      <w:start w:val="1"/>
      <w:numFmt w:val="decimal"/>
      <w:lvlText w:val="%4."/>
      <w:lvlJc w:val="left"/>
      <w:pPr>
        <w:tabs>
          <w:tab w:val="num" w:pos="2880"/>
        </w:tabs>
        <w:ind w:left="2880" w:hanging="360"/>
      </w:pPr>
      <w:rPr>
        <w:rFonts w:cs="Times New Roman"/>
      </w:rPr>
    </w:lvl>
    <w:lvl w:ilvl="4" w:tplc="FD4611D0" w:tentative="1">
      <w:start w:val="1"/>
      <w:numFmt w:val="lowerLetter"/>
      <w:lvlText w:val="%5."/>
      <w:lvlJc w:val="left"/>
      <w:pPr>
        <w:tabs>
          <w:tab w:val="num" w:pos="3600"/>
        </w:tabs>
        <w:ind w:left="3600" w:hanging="360"/>
      </w:pPr>
      <w:rPr>
        <w:rFonts w:cs="Times New Roman"/>
      </w:rPr>
    </w:lvl>
    <w:lvl w:ilvl="5" w:tplc="D5105DC4" w:tentative="1">
      <w:start w:val="1"/>
      <w:numFmt w:val="lowerRoman"/>
      <w:lvlText w:val="%6."/>
      <w:lvlJc w:val="right"/>
      <w:pPr>
        <w:tabs>
          <w:tab w:val="num" w:pos="4320"/>
        </w:tabs>
        <w:ind w:left="4320" w:hanging="180"/>
      </w:pPr>
      <w:rPr>
        <w:rFonts w:cs="Times New Roman"/>
      </w:rPr>
    </w:lvl>
    <w:lvl w:ilvl="6" w:tplc="83EA3C4E" w:tentative="1">
      <w:start w:val="1"/>
      <w:numFmt w:val="decimal"/>
      <w:lvlText w:val="%7."/>
      <w:lvlJc w:val="left"/>
      <w:pPr>
        <w:tabs>
          <w:tab w:val="num" w:pos="5040"/>
        </w:tabs>
        <w:ind w:left="5040" w:hanging="360"/>
      </w:pPr>
      <w:rPr>
        <w:rFonts w:cs="Times New Roman"/>
      </w:rPr>
    </w:lvl>
    <w:lvl w:ilvl="7" w:tplc="C9A2D970" w:tentative="1">
      <w:start w:val="1"/>
      <w:numFmt w:val="lowerLetter"/>
      <w:lvlText w:val="%8."/>
      <w:lvlJc w:val="left"/>
      <w:pPr>
        <w:tabs>
          <w:tab w:val="num" w:pos="5760"/>
        </w:tabs>
        <w:ind w:left="5760" w:hanging="360"/>
      </w:pPr>
      <w:rPr>
        <w:rFonts w:cs="Times New Roman"/>
      </w:rPr>
    </w:lvl>
    <w:lvl w:ilvl="8" w:tplc="537E9898" w:tentative="1">
      <w:start w:val="1"/>
      <w:numFmt w:val="lowerRoman"/>
      <w:lvlText w:val="%9."/>
      <w:lvlJc w:val="right"/>
      <w:pPr>
        <w:tabs>
          <w:tab w:val="num" w:pos="6480"/>
        </w:tabs>
        <w:ind w:left="6480" w:hanging="180"/>
      </w:pPr>
      <w:rPr>
        <w:rFonts w:cs="Times New Roman"/>
      </w:rPr>
    </w:lvl>
  </w:abstractNum>
  <w:abstractNum w:abstractNumId="171">
    <w:nsid w:val="3FAF691E"/>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2">
    <w:nsid w:val="402B753B"/>
    <w:multiLevelType w:val="hybridMultilevel"/>
    <w:tmpl w:val="41A01EDC"/>
    <w:lvl w:ilvl="0" w:tplc="F3964E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nsid w:val="41C43E9D"/>
    <w:multiLevelType w:val="singleLevel"/>
    <w:tmpl w:val="8DAC9002"/>
    <w:lvl w:ilvl="0">
      <w:start w:val="1"/>
      <w:numFmt w:val="decimal"/>
      <w:lvlText w:val="%1."/>
      <w:lvlJc w:val="left"/>
      <w:pPr>
        <w:tabs>
          <w:tab w:val="num" w:pos="3621"/>
        </w:tabs>
        <w:ind w:left="3621" w:hanging="360"/>
      </w:pPr>
      <w:rPr>
        <w:rFonts w:cs="Times New Roman" w:hint="default"/>
      </w:rPr>
    </w:lvl>
  </w:abstractNum>
  <w:abstractNum w:abstractNumId="174">
    <w:nsid w:val="41C60A38"/>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5">
    <w:nsid w:val="41D42068"/>
    <w:multiLevelType w:val="hybridMultilevel"/>
    <w:tmpl w:val="F2043084"/>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422004EF"/>
    <w:multiLevelType w:val="hybridMultilevel"/>
    <w:tmpl w:val="02D4F1BE"/>
    <w:lvl w:ilvl="0" w:tplc="76AC1A70">
      <w:start w:val="49"/>
      <w:numFmt w:val="bullet"/>
      <w:pStyle w:val="Alineazaodstavkom"/>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7">
    <w:nsid w:val="43CA6E86"/>
    <w:multiLevelType w:val="hybridMultilevel"/>
    <w:tmpl w:val="77AC5C40"/>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43D04EFC"/>
    <w:multiLevelType w:val="hybridMultilevel"/>
    <w:tmpl w:val="1D3E5434"/>
    <w:lvl w:ilvl="0" w:tplc="FFFFFFFF">
      <w:start w:val="1"/>
      <w:numFmt w:val="decimal"/>
      <w:pStyle w:val="Style1"/>
      <w:lvlText w:val="(%1)"/>
      <w:lvlJc w:val="left"/>
      <w:pPr>
        <w:tabs>
          <w:tab w:val="num" w:pos="540"/>
        </w:tabs>
        <w:ind w:left="54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9">
    <w:nsid w:val="448562D6"/>
    <w:multiLevelType w:val="hybridMultilevel"/>
    <w:tmpl w:val="EFCE53D2"/>
    <w:lvl w:ilvl="0" w:tplc="78467BCC">
      <w:start w:val="1"/>
      <w:numFmt w:val="decimal"/>
      <w:lvlText w:val="(%1)"/>
      <w:lvlJc w:val="left"/>
      <w:pPr>
        <w:tabs>
          <w:tab w:val="num" w:pos="420"/>
        </w:tabs>
        <w:ind w:left="420" w:hanging="420"/>
      </w:pPr>
      <w:rPr>
        <w:rFonts w:cs="Times New Roman" w:hint="default"/>
      </w:rPr>
    </w:lvl>
    <w:lvl w:ilvl="1" w:tplc="A8F66B9A">
      <w:start w:val="1"/>
      <w:numFmt w:val="bullet"/>
      <w:lvlText w:val="–"/>
      <w:lvlJc w:val="left"/>
      <w:pPr>
        <w:tabs>
          <w:tab w:val="num" w:pos="1440"/>
        </w:tabs>
        <w:ind w:left="1440" w:hanging="360"/>
      </w:pPr>
      <w:rPr>
        <w:rFonts w:hint="default"/>
      </w:rPr>
    </w:lvl>
    <w:lvl w:ilvl="2" w:tplc="795E7C78" w:tentative="1">
      <w:start w:val="1"/>
      <w:numFmt w:val="lowerRoman"/>
      <w:lvlText w:val="%3."/>
      <w:lvlJc w:val="right"/>
      <w:pPr>
        <w:tabs>
          <w:tab w:val="num" w:pos="2160"/>
        </w:tabs>
        <w:ind w:left="2160" w:hanging="180"/>
      </w:pPr>
      <w:rPr>
        <w:rFonts w:cs="Times New Roman"/>
      </w:rPr>
    </w:lvl>
    <w:lvl w:ilvl="3" w:tplc="ACC229D6" w:tentative="1">
      <w:start w:val="1"/>
      <w:numFmt w:val="decimal"/>
      <w:lvlText w:val="%4."/>
      <w:lvlJc w:val="left"/>
      <w:pPr>
        <w:tabs>
          <w:tab w:val="num" w:pos="2880"/>
        </w:tabs>
        <w:ind w:left="2880" w:hanging="360"/>
      </w:pPr>
      <w:rPr>
        <w:rFonts w:cs="Times New Roman"/>
      </w:rPr>
    </w:lvl>
    <w:lvl w:ilvl="4" w:tplc="502C3998" w:tentative="1">
      <w:start w:val="1"/>
      <w:numFmt w:val="lowerLetter"/>
      <w:lvlText w:val="%5."/>
      <w:lvlJc w:val="left"/>
      <w:pPr>
        <w:tabs>
          <w:tab w:val="num" w:pos="3600"/>
        </w:tabs>
        <w:ind w:left="3600" w:hanging="360"/>
      </w:pPr>
      <w:rPr>
        <w:rFonts w:cs="Times New Roman"/>
      </w:rPr>
    </w:lvl>
    <w:lvl w:ilvl="5" w:tplc="C3D8D5DA" w:tentative="1">
      <w:start w:val="1"/>
      <w:numFmt w:val="lowerRoman"/>
      <w:lvlText w:val="%6."/>
      <w:lvlJc w:val="right"/>
      <w:pPr>
        <w:tabs>
          <w:tab w:val="num" w:pos="4320"/>
        </w:tabs>
        <w:ind w:left="4320" w:hanging="180"/>
      </w:pPr>
      <w:rPr>
        <w:rFonts w:cs="Times New Roman"/>
      </w:rPr>
    </w:lvl>
    <w:lvl w:ilvl="6" w:tplc="9D8C6982" w:tentative="1">
      <w:start w:val="1"/>
      <w:numFmt w:val="decimal"/>
      <w:lvlText w:val="%7."/>
      <w:lvlJc w:val="left"/>
      <w:pPr>
        <w:tabs>
          <w:tab w:val="num" w:pos="5040"/>
        </w:tabs>
        <w:ind w:left="5040" w:hanging="360"/>
      </w:pPr>
      <w:rPr>
        <w:rFonts w:cs="Times New Roman"/>
      </w:rPr>
    </w:lvl>
    <w:lvl w:ilvl="7" w:tplc="2662D2BA" w:tentative="1">
      <w:start w:val="1"/>
      <w:numFmt w:val="lowerLetter"/>
      <w:lvlText w:val="%8."/>
      <w:lvlJc w:val="left"/>
      <w:pPr>
        <w:tabs>
          <w:tab w:val="num" w:pos="5760"/>
        </w:tabs>
        <w:ind w:left="5760" w:hanging="360"/>
      </w:pPr>
      <w:rPr>
        <w:rFonts w:cs="Times New Roman"/>
      </w:rPr>
    </w:lvl>
    <w:lvl w:ilvl="8" w:tplc="C0C84EB8" w:tentative="1">
      <w:start w:val="1"/>
      <w:numFmt w:val="lowerRoman"/>
      <w:lvlText w:val="%9."/>
      <w:lvlJc w:val="right"/>
      <w:pPr>
        <w:tabs>
          <w:tab w:val="num" w:pos="6480"/>
        </w:tabs>
        <w:ind w:left="6480" w:hanging="180"/>
      </w:pPr>
      <w:rPr>
        <w:rFonts w:cs="Times New Roman"/>
      </w:rPr>
    </w:lvl>
  </w:abstractNum>
  <w:abstractNum w:abstractNumId="180">
    <w:nsid w:val="44DE4296"/>
    <w:multiLevelType w:val="multilevel"/>
    <w:tmpl w:val="1214F8E8"/>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1">
    <w:nsid w:val="44F53FC3"/>
    <w:multiLevelType w:val="hybridMultilevel"/>
    <w:tmpl w:val="DDA0CD12"/>
    <w:lvl w:ilvl="0" w:tplc="8C7050F4">
      <w:start w:val="1"/>
      <w:numFmt w:val="decimal"/>
      <w:lvlText w:val="(%1)"/>
      <w:lvlJc w:val="left"/>
      <w:pPr>
        <w:tabs>
          <w:tab w:val="num" w:pos="420"/>
        </w:tabs>
        <w:ind w:left="420" w:hanging="420"/>
      </w:pPr>
      <w:rPr>
        <w:rFonts w:cs="Times New Roman" w:hint="default"/>
      </w:rPr>
    </w:lvl>
    <w:lvl w:ilvl="1" w:tplc="34C01EAC">
      <w:start w:val="1"/>
      <w:numFmt w:val="lowerLetter"/>
      <w:lvlText w:val="%2."/>
      <w:lvlJc w:val="left"/>
      <w:pPr>
        <w:tabs>
          <w:tab w:val="num" w:pos="1440"/>
        </w:tabs>
        <w:ind w:left="1440" w:hanging="360"/>
      </w:pPr>
      <w:rPr>
        <w:rFonts w:cs="Times New Roman"/>
      </w:rPr>
    </w:lvl>
    <w:lvl w:ilvl="2" w:tplc="29646758" w:tentative="1">
      <w:start w:val="1"/>
      <w:numFmt w:val="lowerRoman"/>
      <w:lvlText w:val="%3."/>
      <w:lvlJc w:val="right"/>
      <w:pPr>
        <w:tabs>
          <w:tab w:val="num" w:pos="2160"/>
        </w:tabs>
        <w:ind w:left="2160" w:hanging="180"/>
      </w:pPr>
      <w:rPr>
        <w:rFonts w:cs="Times New Roman"/>
      </w:rPr>
    </w:lvl>
    <w:lvl w:ilvl="3" w:tplc="F7028EA0">
      <w:start w:val="1"/>
      <w:numFmt w:val="decimal"/>
      <w:lvlText w:val="%4."/>
      <w:lvlJc w:val="left"/>
      <w:pPr>
        <w:tabs>
          <w:tab w:val="num" w:pos="2880"/>
        </w:tabs>
        <w:ind w:left="2880" w:hanging="360"/>
      </w:pPr>
      <w:rPr>
        <w:rFonts w:cs="Times New Roman"/>
      </w:rPr>
    </w:lvl>
    <w:lvl w:ilvl="4" w:tplc="384C4288" w:tentative="1">
      <w:start w:val="1"/>
      <w:numFmt w:val="lowerLetter"/>
      <w:lvlText w:val="%5."/>
      <w:lvlJc w:val="left"/>
      <w:pPr>
        <w:tabs>
          <w:tab w:val="num" w:pos="3600"/>
        </w:tabs>
        <w:ind w:left="3600" w:hanging="360"/>
      </w:pPr>
      <w:rPr>
        <w:rFonts w:cs="Times New Roman"/>
      </w:rPr>
    </w:lvl>
    <w:lvl w:ilvl="5" w:tplc="A78894A8" w:tentative="1">
      <w:start w:val="1"/>
      <w:numFmt w:val="lowerRoman"/>
      <w:lvlText w:val="%6."/>
      <w:lvlJc w:val="right"/>
      <w:pPr>
        <w:tabs>
          <w:tab w:val="num" w:pos="4320"/>
        </w:tabs>
        <w:ind w:left="4320" w:hanging="180"/>
      </w:pPr>
      <w:rPr>
        <w:rFonts w:cs="Times New Roman"/>
      </w:rPr>
    </w:lvl>
    <w:lvl w:ilvl="6" w:tplc="5B9CDCBE" w:tentative="1">
      <w:start w:val="1"/>
      <w:numFmt w:val="decimal"/>
      <w:lvlText w:val="%7."/>
      <w:lvlJc w:val="left"/>
      <w:pPr>
        <w:tabs>
          <w:tab w:val="num" w:pos="5040"/>
        </w:tabs>
        <w:ind w:left="5040" w:hanging="360"/>
      </w:pPr>
      <w:rPr>
        <w:rFonts w:cs="Times New Roman"/>
      </w:rPr>
    </w:lvl>
    <w:lvl w:ilvl="7" w:tplc="F0B61C2E" w:tentative="1">
      <w:start w:val="1"/>
      <w:numFmt w:val="lowerLetter"/>
      <w:lvlText w:val="%8."/>
      <w:lvlJc w:val="left"/>
      <w:pPr>
        <w:tabs>
          <w:tab w:val="num" w:pos="5760"/>
        </w:tabs>
        <w:ind w:left="5760" w:hanging="360"/>
      </w:pPr>
      <w:rPr>
        <w:rFonts w:cs="Times New Roman"/>
      </w:rPr>
    </w:lvl>
    <w:lvl w:ilvl="8" w:tplc="8564F3EC" w:tentative="1">
      <w:start w:val="1"/>
      <w:numFmt w:val="lowerRoman"/>
      <w:lvlText w:val="%9."/>
      <w:lvlJc w:val="right"/>
      <w:pPr>
        <w:tabs>
          <w:tab w:val="num" w:pos="6480"/>
        </w:tabs>
        <w:ind w:left="6480" w:hanging="180"/>
      </w:pPr>
      <w:rPr>
        <w:rFonts w:cs="Times New Roman"/>
      </w:rPr>
    </w:lvl>
  </w:abstractNum>
  <w:abstractNum w:abstractNumId="182">
    <w:nsid w:val="456B595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3">
    <w:nsid w:val="45D77A4D"/>
    <w:multiLevelType w:val="multilevel"/>
    <w:tmpl w:val="068C7C9E"/>
    <w:lvl w:ilvl="0">
      <w:start w:val="1"/>
      <w:numFmt w:val="decimal"/>
      <w:lvlText w:val="(%1)"/>
      <w:lvlJc w:val="left"/>
      <w:pPr>
        <w:tabs>
          <w:tab w:val="num" w:pos="420"/>
        </w:tabs>
        <w:ind w:left="420" w:hanging="42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4">
    <w:nsid w:val="462531E9"/>
    <w:multiLevelType w:val="hybridMultilevel"/>
    <w:tmpl w:val="59C68566"/>
    <w:lvl w:ilvl="0" w:tplc="0424000F">
      <w:start w:val="1"/>
      <w:numFmt w:val="decimal"/>
      <w:lvlText w:val="%1."/>
      <w:lvlJc w:val="left"/>
      <w:pPr>
        <w:ind w:left="360" w:hanging="360"/>
      </w:pPr>
      <w:rPr>
        <w:rFonts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nsid w:val="465B4626"/>
    <w:multiLevelType w:val="hybridMultilevel"/>
    <w:tmpl w:val="A6C431E6"/>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6">
    <w:nsid w:val="46B269B1"/>
    <w:multiLevelType w:val="hybridMultilevel"/>
    <w:tmpl w:val="138A03B2"/>
    <w:lvl w:ilvl="0" w:tplc="AC7A753A">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6C52E2A"/>
    <w:multiLevelType w:val="hybridMultilevel"/>
    <w:tmpl w:val="97843FD8"/>
    <w:lvl w:ilvl="0" w:tplc="E1E48CC0">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471A6F29"/>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189">
    <w:nsid w:val="4734545F"/>
    <w:multiLevelType w:val="hybridMultilevel"/>
    <w:tmpl w:val="0F0C9878"/>
    <w:lvl w:ilvl="0" w:tplc="194E06DA">
      <w:start w:val="1"/>
      <w:numFmt w:val="decimal"/>
      <w:lvlText w:val="(%1)"/>
      <w:lvlJc w:val="left"/>
      <w:pPr>
        <w:tabs>
          <w:tab w:val="num" w:pos="420"/>
        </w:tabs>
        <w:ind w:left="420" w:hanging="420"/>
      </w:pPr>
      <w:rPr>
        <w:rFonts w:cs="Times New Roman" w:hint="default"/>
      </w:rPr>
    </w:lvl>
    <w:lvl w:ilvl="1" w:tplc="2E246394">
      <w:start w:val="1"/>
      <w:numFmt w:val="decimal"/>
      <w:lvlText w:val="(%2)"/>
      <w:lvlJc w:val="left"/>
      <w:pPr>
        <w:tabs>
          <w:tab w:val="num" w:pos="1500"/>
        </w:tabs>
        <w:ind w:left="1500" w:hanging="420"/>
      </w:pPr>
      <w:rPr>
        <w:rFonts w:cs="Times New Roman" w:hint="default"/>
      </w:rPr>
    </w:lvl>
    <w:lvl w:ilvl="2" w:tplc="8878C91A" w:tentative="1">
      <w:start w:val="1"/>
      <w:numFmt w:val="lowerRoman"/>
      <w:lvlText w:val="%3."/>
      <w:lvlJc w:val="right"/>
      <w:pPr>
        <w:tabs>
          <w:tab w:val="num" w:pos="2160"/>
        </w:tabs>
        <w:ind w:left="2160" w:hanging="180"/>
      </w:pPr>
      <w:rPr>
        <w:rFonts w:cs="Times New Roman"/>
      </w:rPr>
    </w:lvl>
    <w:lvl w:ilvl="3" w:tplc="8342DB78" w:tentative="1">
      <w:start w:val="1"/>
      <w:numFmt w:val="decimal"/>
      <w:lvlText w:val="%4."/>
      <w:lvlJc w:val="left"/>
      <w:pPr>
        <w:tabs>
          <w:tab w:val="num" w:pos="2880"/>
        </w:tabs>
        <w:ind w:left="2880" w:hanging="360"/>
      </w:pPr>
      <w:rPr>
        <w:rFonts w:cs="Times New Roman"/>
      </w:rPr>
    </w:lvl>
    <w:lvl w:ilvl="4" w:tplc="4D588176" w:tentative="1">
      <w:start w:val="1"/>
      <w:numFmt w:val="lowerLetter"/>
      <w:lvlText w:val="%5."/>
      <w:lvlJc w:val="left"/>
      <w:pPr>
        <w:tabs>
          <w:tab w:val="num" w:pos="3600"/>
        </w:tabs>
        <w:ind w:left="3600" w:hanging="360"/>
      </w:pPr>
      <w:rPr>
        <w:rFonts w:cs="Times New Roman"/>
      </w:rPr>
    </w:lvl>
    <w:lvl w:ilvl="5" w:tplc="F190DAA6" w:tentative="1">
      <w:start w:val="1"/>
      <w:numFmt w:val="lowerRoman"/>
      <w:lvlText w:val="%6."/>
      <w:lvlJc w:val="right"/>
      <w:pPr>
        <w:tabs>
          <w:tab w:val="num" w:pos="4320"/>
        </w:tabs>
        <w:ind w:left="4320" w:hanging="180"/>
      </w:pPr>
      <w:rPr>
        <w:rFonts w:cs="Times New Roman"/>
      </w:rPr>
    </w:lvl>
    <w:lvl w:ilvl="6" w:tplc="BD2CE7A0" w:tentative="1">
      <w:start w:val="1"/>
      <w:numFmt w:val="decimal"/>
      <w:lvlText w:val="%7."/>
      <w:lvlJc w:val="left"/>
      <w:pPr>
        <w:tabs>
          <w:tab w:val="num" w:pos="5040"/>
        </w:tabs>
        <w:ind w:left="5040" w:hanging="360"/>
      </w:pPr>
      <w:rPr>
        <w:rFonts w:cs="Times New Roman"/>
      </w:rPr>
    </w:lvl>
    <w:lvl w:ilvl="7" w:tplc="9664E0BA" w:tentative="1">
      <w:start w:val="1"/>
      <w:numFmt w:val="lowerLetter"/>
      <w:lvlText w:val="%8."/>
      <w:lvlJc w:val="left"/>
      <w:pPr>
        <w:tabs>
          <w:tab w:val="num" w:pos="5760"/>
        </w:tabs>
        <w:ind w:left="5760" w:hanging="360"/>
      </w:pPr>
      <w:rPr>
        <w:rFonts w:cs="Times New Roman"/>
      </w:rPr>
    </w:lvl>
    <w:lvl w:ilvl="8" w:tplc="EF46E848" w:tentative="1">
      <w:start w:val="1"/>
      <w:numFmt w:val="lowerRoman"/>
      <w:lvlText w:val="%9."/>
      <w:lvlJc w:val="right"/>
      <w:pPr>
        <w:tabs>
          <w:tab w:val="num" w:pos="6480"/>
        </w:tabs>
        <w:ind w:left="6480" w:hanging="180"/>
      </w:pPr>
      <w:rPr>
        <w:rFonts w:cs="Times New Roman"/>
      </w:rPr>
    </w:lvl>
  </w:abstractNum>
  <w:abstractNum w:abstractNumId="190">
    <w:nsid w:val="47BB0204"/>
    <w:multiLevelType w:val="hybridMultilevel"/>
    <w:tmpl w:val="E3BAFDAC"/>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1">
    <w:nsid w:val="47DC7E12"/>
    <w:multiLevelType w:val="hybridMultilevel"/>
    <w:tmpl w:val="79285ABE"/>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nsid w:val="47EB3463"/>
    <w:multiLevelType w:val="singleLevel"/>
    <w:tmpl w:val="4DA40B7A"/>
    <w:lvl w:ilvl="0">
      <w:start w:val="1"/>
      <w:numFmt w:val="decimal"/>
      <w:pStyle w:val="Otevilennavaden"/>
      <w:lvlText w:val="(%1)"/>
      <w:lvlJc w:val="left"/>
      <w:pPr>
        <w:tabs>
          <w:tab w:val="num" w:pos="360"/>
        </w:tabs>
        <w:ind w:left="360" w:hanging="360"/>
      </w:pPr>
      <w:rPr>
        <w:rFonts w:hint="default"/>
      </w:rPr>
    </w:lvl>
  </w:abstractNum>
  <w:abstractNum w:abstractNumId="193">
    <w:nsid w:val="48540A72"/>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94">
    <w:nsid w:val="491B5B87"/>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5">
    <w:nsid w:val="497A134D"/>
    <w:multiLevelType w:val="hybridMultilevel"/>
    <w:tmpl w:val="47B0BF36"/>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6">
    <w:nsid w:val="497D13A2"/>
    <w:multiLevelType w:val="hybridMultilevel"/>
    <w:tmpl w:val="D0443B78"/>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7">
    <w:nsid w:val="4A090DC0"/>
    <w:multiLevelType w:val="hybridMultilevel"/>
    <w:tmpl w:val="F28EF790"/>
    <w:lvl w:ilvl="0" w:tplc="0424000F">
      <w:start w:val="1"/>
      <w:numFmt w:val="decimal"/>
      <w:lvlText w:val="%1."/>
      <w:lvlJc w:val="left"/>
      <w:pPr>
        <w:tabs>
          <w:tab w:val="num" w:pos="360"/>
        </w:tabs>
        <w:ind w:left="360" w:hanging="360"/>
      </w:pPr>
      <w:rPr>
        <w:rFonts w:hint="default"/>
        <w:color w:val="000000"/>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8">
    <w:nsid w:val="4B1F36F4"/>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9">
    <w:nsid w:val="4B2228C2"/>
    <w:multiLevelType w:val="hybridMultilevel"/>
    <w:tmpl w:val="91501236"/>
    <w:lvl w:ilvl="0" w:tplc="5A2EFFF4">
      <w:start w:val="1"/>
      <w:numFmt w:val="decimal"/>
      <w:lvlText w:val="(%1)"/>
      <w:lvlJc w:val="left"/>
      <w:pPr>
        <w:tabs>
          <w:tab w:val="num" w:pos="420"/>
        </w:tabs>
        <w:ind w:left="420" w:hanging="420"/>
      </w:pPr>
      <w:rPr>
        <w:rFonts w:cs="Times New Roman" w:hint="default"/>
      </w:rPr>
    </w:lvl>
    <w:lvl w:ilvl="1" w:tplc="EAC4F4E4" w:tentative="1">
      <w:start w:val="1"/>
      <w:numFmt w:val="lowerLetter"/>
      <w:lvlText w:val="%2."/>
      <w:lvlJc w:val="left"/>
      <w:pPr>
        <w:tabs>
          <w:tab w:val="num" w:pos="1440"/>
        </w:tabs>
        <w:ind w:left="1440" w:hanging="360"/>
      </w:pPr>
      <w:rPr>
        <w:rFonts w:cs="Times New Roman"/>
      </w:rPr>
    </w:lvl>
    <w:lvl w:ilvl="2" w:tplc="86F8807E" w:tentative="1">
      <w:start w:val="1"/>
      <w:numFmt w:val="lowerRoman"/>
      <w:lvlText w:val="%3."/>
      <w:lvlJc w:val="right"/>
      <w:pPr>
        <w:tabs>
          <w:tab w:val="num" w:pos="2160"/>
        </w:tabs>
        <w:ind w:left="2160" w:hanging="180"/>
      </w:pPr>
      <w:rPr>
        <w:rFonts w:cs="Times New Roman"/>
      </w:rPr>
    </w:lvl>
    <w:lvl w:ilvl="3" w:tplc="D9122408" w:tentative="1">
      <w:start w:val="1"/>
      <w:numFmt w:val="decimal"/>
      <w:lvlText w:val="%4."/>
      <w:lvlJc w:val="left"/>
      <w:pPr>
        <w:tabs>
          <w:tab w:val="num" w:pos="2880"/>
        </w:tabs>
        <w:ind w:left="2880" w:hanging="360"/>
      </w:pPr>
      <w:rPr>
        <w:rFonts w:cs="Times New Roman"/>
      </w:rPr>
    </w:lvl>
    <w:lvl w:ilvl="4" w:tplc="C9FEAA3E" w:tentative="1">
      <w:start w:val="1"/>
      <w:numFmt w:val="lowerLetter"/>
      <w:lvlText w:val="%5."/>
      <w:lvlJc w:val="left"/>
      <w:pPr>
        <w:tabs>
          <w:tab w:val="num" w:pos="3600"/>
        </w:tabs>
        <w:ind w:left="3600" w:hanging="360"/>
      </w:pPr>
      <w:rPr>
        <w:rFonts w:cs="Times New Roman"/>
      </w:rPr>
    </w:lvl>
    <w:lvl w:ilvl="5" w:tplc="A41E984A" w:tentative="1">
      <w:start w:val="1"/>
      <w:numFmt w:val="lowerRoman"/>
      <w:lvlText w:val="%6."/>
      <w:lvlJc w:val="right"/>
      <w:pPr>
        <w:tabs>
          <w:tab w:val="num" w:pos="4320"/>
        </w:tabs>
        <w:ind w:left="4320" w:hanging="180"/>
      </w:pPr>
      <w:rPr>
        <w:rFonts w:cs="Times New Roman"/>
      </w:rPr>
    </w:lvl>
    <w:lvl w:ilvl="6" w:tplc="B596E60A" w:tentative="1">
      <w:start w:val="1"/>
      <w:numFmt w:val="decimal"/>
      <w:lvlText w:val="%7."/>
      <w:lvlJc w:val="left"/>
      <w:pPr>
        <w:tabs>
          <w:tab w:val="num" w:pos="5040"/>
        </w:tabs>
        <w:ind w:left="5040" w:hanging="360"/>
      </w:pPr>
      <w:rPr>
        <w:rFonts w:cs="Times New Roman"/>
      </w:rPr>
    </w:lvl>
    <w:lvl w:ilvl="7" w:tplc="CFD8311E" w:tentative="1">
      <w:start w:val="1"/>
      <w:numFmt w:val="lowerLetter"/>
      <w:lvlText w:val="%8."/>
      <w:lvlJc w:val="left"/>
      <w:pPr>
        <w:tabs>
          <w:tab w:val="num" w:pos="5760"/>
        </w:tabs>
        <w:ind w:left="5760" w:hanging="360"/>
      </w:pPr>
      <w:rPr>
        <w:rFonts w:cs="Times New Roman"/>
      </w:rPr>
    </w:lvl>
    <w:lvl w:ilvl="8" w:tplc="94506A8C" w:tentative="1">
      <w:start w:val="1"/>
      <w:numFmt w:val="lowerRoman"/>
      <w:lvlText w:val="%9."/>
      <w:lvlJc w:val="right"/>
      <w:pPr>
        <w:tabs>
          <w:tab w:val="num" w:pos="6480"/>
        </w:tabs>
        <w:ind w:left="6480" w:hanging="180"/>
      </w:pPr>
      <w:rPr>
        <w:rFonts w:cs="Times New Roman"/>
      </w:rPr>
    </w:lvl>
  </w:abstractNum>
  <w:abstractNum w:abstractNumId="200">
    <w:nsid w:val="4CB33737"/>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1">
    <w:nsid w:val="4CD011B5"/>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2">
    <w:nsid w:val="4E0D08A9"/>
    <w:multiLevelType w:val="hybridMultilevel"/>
    <w:tmpl w:val="2F043432"/>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3">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4">
    <w:nsid w:val="500D49AE"/>
    <w:multiLevelType w:val="hybridMultilevel"/>
    <w:tmpl w:val="9704F334"/>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501753E1"/>
    <w:multiLevelType w:val="hybridMultilevel"/>
    <w:tmpl w:val="5576E520"/>
    <w:lvl w:ilvl="0" w:tplc="7076D424">
      <w:start w:val="1"/>
      <w:numFmt w:val="decimal"/>
      <w:lvlText w:val="(%1)"/>
      <w:lvlJc w:val="left"/>
      <w:pPr>
        <w:tabs>
          <w:tab w:val="num" w:pos="405"/>
        </w:tabs>
        <w:ind w:left="405" w:hanging="405"/>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6">
    <w:nsid w:val="51237F74"/>
    <w:multiLevelType w:val="hybridMultilevel"/>
    <w:tmpl w:val="77C65108"/>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514D36F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8">
    <w:nsid w:val="519E6A12"/>
    <w:multiLevelType w:val="hybridMultilevel"/>
    <w:tmpl w:val="FA764AC2"/>
    <w:lvl w:ilvl="0" w:tplc="53AED468">
      <w:start w:val="1"/>
      <w:numFmt w:val="decimal"/>
      <w:lvlText w:val="%1."/>
      <w:lvlJc w:val="left"/>
      <w:pPr>
        <w:ind w:left="780" w:hanging="360"/>
      </w:pPr>
      <w:rPr>
        <w:rFonts w:cs="Times New Roman"/>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9">
    <w:nsid w:val="51EE5EBD"/>
    <w:multiLevelType w:val="multilevel"/>
    <w:tmpl w:val="3348D126"/>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0">
    <w:nsid w:val="52A82AF0"/>
    <w:multiLevelType w:val="hybridMultilevel"/>
    <w:tmpl w:val="D8223C06"/>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nsid w:val="52C806E5"/>
    <w:multiLevelType w:val="hybridMultilevel"/>
    <w:tmpl w:val="3AC86CFC"/>
    <w:lvl w:ilvl="0" w:tplc="B5AE4DCA">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2">
    <w:nsid w:val="52FD7A58"/>
    <w:multiLevelType w:val="hybridMultilevel"/>
    <w:tmpl w:val="D55A648A"/>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3">
    <w:nsid w:val="53E66A62"/>
    <w:multiLevelType w:val="hybridMultilevel"/>
    <w:tmpl w:val="0DC473DA"/>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4">
    <w:nsid w:val="5430731B"/>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5">
    <w:nsid w:val="54797717"/>
    <w:multiLevelType w:val="hybridMultilevel"/>
    <w:tmpl w:val="E16693FA"/>
    <w:lvl w:ilvl="0" w:tplc="E4287CEC">
      <w:start w:val="1"/>
      <w:numFmt w:val="decimal"/>
      <w:lvlText w:val="(%1)"/>
      <w:lvlJc w:val="left"/>
      <w:pPr>
        <w:tabs>
          <w:tab w:val="num" w:pos="420"/>
        </w:tabs>
        <w:ind w:left="420" w:hanging="420"/>
      </w:pPr>
      <w:rPr>
        <w:rFonts w:cs="Times New Roman" w:hint="default"/>
      </w:rPr>
    </w:lvl>
    <w:lvl w:ilvl="1" w:tplc="DEC278DA" w:tentative="1">
      <w:start w:val="1"/>
      <w:numFmt w:val="lowerLetter"/>
      <w:lvlText w:val="%2."/>
      <w:lvlJc w:val="left"/>
      <w:pPr>
        <w:tabs>
          <w:tab w:val="num" w:pos="1440"/>
        </w:tabs>
        <w:ind w:left="1440" w:hanging="360"/>
      </w:pPr>
      <w:rPr>
        <w:rFonts w:cs="Times New Roman"/>
      </w:rPr>
    </w:lvl>
    <w:lvl w:ilvl="2" w:tplc="A6406E9E" w:tentative="1">
      <w:start w:val="1"/>
      <w:numFmt w:val="lowerRoman"/>
      <w:lvlText w:val="%3."/>
      <w:lvlJc w:val="right"/>
      <w:pPr>
        <w:tabs>
          <w:tab w:val="num" w:pos="2160"/>
        </w:tabs>
        <w:ind w:left="2160" w:hanging="180"/>
      </w:pPr>
      <w:rPr>
        <w:rFonts w:cs="Times New Roman"/>
      </w:rPr>
    </w:lvl>
    <w:lvl w:ilvl="3" w:tplc="4208C13A" w:tentative="1">
      <w:start w:val="1"/>
      <w:numFmt w:val="decimal"/>
      <w:lvlText w:val="%4."/>
      <w:lvlJc w:val="left"/>
      <w:pPr>
        <w:tabs>
          <w:tab w:val="num" w:pos="2880"/>
        </w:tabs>
        <w:ind w:left="2880" w:hanging="360"/>
      </w:pPr>
      <w:rPr>
        <w:rFonts w:cs="Times New Roman"/>
      </w:rPr>
    </w:lvl>
    <w:lvl w:ilvl="4" w:tplc="719025EE" w:tentative="1">
      <w:start w:val="1"/>
      <w:numFmt w:val="lowerLetter"/>
      <w:lvlText w:val="%5."/>
      <w:lvlJc w:val="left"/>
      <w:pPr>
        <w:tabs>
          <w:tab w:val="num" w:pos="3600"/>
        </w:tabs>
        <w:ind w:left="3600" w:hanging="360"/>
      </w:pPr>
      <w:rPr>
        <w:rFonts w:cs="Times New Roman"/>
      </w:rPr>
    </w:lvl>
    <w:lvl w:ilvl="5" w:tplc="9B3828F6" w:tentative="1">
      <w:start w:val="1"/>
      <w:numFmt w:val="lowerRoman"/>
      <w:lvlText w:val="%6."/>
      <w:lvlJc w:val="right"/>
      <w:pPr>
        <w:tabs>
          <w:tab w:val="num" w:pos="4320"/>
        </w:tabs>
        <w:ind w:left="4320" w:hanging="180"/>
      </w:pPr>
      <w:rPr>
        <w:rFonts w:cs="Times New Roman"/>
      </w:rPr>
    </w:lvl>
    <w:lvl w:ilvl="6" w:tplc="D50471DE" w:tentative="1">
      <w:start w:val="1"/>
      <w:numFmt w:val="decimal"/>
      <w:lvlText w:val="%7."/>
      <w:lvlJc w:val="left"/>
      <w:pPr>
        <w:tabs>
          <w:tab w:val="num" w:pos="5040"/>
        </w:tabs>
        <w:ind w:left="5040" w:hanging="360"/>
      </w:pPr>
      <w:rPr>
        <w:rFonts w:cs="Times New Roman"/>
      </w:rPr>
    </w:lvl>
    <w:lvl w:ilvl="7" w:tplc="AB322928" w:tentative="1">
      <w:start w:val="1"/>
      <w:numFmt w:val="lowerLetter"/>
      <w:lvlText w:val="%8."/>
      <w:lvlJc w:val="left"/>
      <w:pPr>
        <w:tabs>
          <w:tab w:val="num" w:pos="5760"/>
        </w:tabs>
        <w:ind w:left="5760" w:hanging="360"/>
      </w:pPr>
      <w:rPr>
        <w:rFonts w:cs="Times New Roman"/>
      </w:rPr>
    </w:lvl>
    <w:lvl w:ilvl="8" w:tplc="46E4EBDC" w:tentative="1">
      <w:start w:val="1"/>
      <w:numFmt w:val="lowerRoman"/>
      <w:lvlText w:val="%9."/>
      <w:lvlJc w:val="right"/>
      <w:pPr>
        <w:tabs>
          <w:tab w:val="num" w:pos="6480"/>
        </w:tabs>
        <w:ind w:left="6480" w:hanging="180"/>
      </w:pPr>
      <w:rPr>
        <w:rFonts w:cs="Times New Roman"/>
      </w:rPr>
    </w:lvl>
  </w:abstractNum>
  <w:abstractNum w:abstractNumId="216">
    <w:nsid w:val="547F42EF"/>
    <w:multiLevelType w:val="hybridMultilevel"/>
    <w:tmpl w:val="00DE91A0"/>
    <w:lvl w:ilvl="0" w:tplc="ACAAA2CA">
      <w:start w:val="1"/>
      <w:numFmt w:val="decimal"/>
      <w:lvlText w:val="(%1)"/>
      <w:lvlJc w:val="left"/>
      <w:pPr>
        <w:tabs>
          <w:tab w:val="num" w:pos="420"/>
        </w:tabs>
        <w:ind w:left="420" w:hanging="420"/>
      </w:pPr>
      <w:rPr>
        <w:rFonts w:cs="Times New Roman" w:hint="default"/>
      </w:rPr>
    </w:lvl>
    <w:lvl w:ilvl="1" w:tplc="8B468514" w:tentative="1">
      <w:start w:val="1"/>
      <w:numFmt w:val="lowerLetter"/>
      <w:lvlText w:val="%2."/>
      <w:lvlJc w:val="left"/>
      <w:pPr>
        <w:tabs>
          <w:tab w:val="num" w:pos="1440"/>
        </w:tabs>
        <w:ind w:left="1440" w:hanging="360"/>
      </w:pPr>
      <w:rPr>
        <w:rFonts w:cs="Times New Roman"/>
      </w:rPr>
    </w:lvl>
    <w:lvl w:ilvl="2" w:tplc="F20098EE" w:tentative="1">
      <w:start w:val="1"/>
      <w:numFmt w:val="lowerRoman"/>
      <w:lvlText w:val="%3."/>
      <w:lvlJc w:val="right"/>
      <w:pPr>
        <w:tabs>
          <w:tab w:val="num" w:pos="2160"/>
        </w:tabs>
        <w:ind w:left="2160" w:hanging="180"/>
      </w:pPr>
      <w:rPr>
        <w:rFonts w:cs="Times New Roman"/>
      </w:rPr>
    </w:lvl>
    <w:lvl w:ilvl="3" w:tplc="50BCC73C" w:tentative="1">
      <w:start w:val="1"/>
      <w:numFmt w:val="decimal"/>
      <w:lvlText w:val="%4."/>
      <w:lvlJc w:val="left"/>
      <w:pPr>
        <w:tabs>
          <w:tab w:val="num" w:pos="2880"/>
        </w:tabs>
        <w:ind w:left="2880" w:hanging="360"/>
      </w:pPr>
      <w:rPr>
        <w:rFonts w:cs="Times New Roman"/>
      </w:rPr>
    </w:lvl>
    <w:lvl w:ilvl="4" w:tplc="E27ADE94" w:tentative="1">
      <w:start w:val="1"/>
      <w:numFmt w:val="lowerLetter"/>
      <w:lvlText w:val="%5."/>
      <w:lvlJc w:val="left"/>
      <w:pPr>
        <w:tabs>
          <w:tab w:val="num" w:pos="3600"/>
        </w:tabs>
        <w:ind w:left="3600" w:hanging="360"/>
      </w:pPr>
      <w:rPr>
        <w:rFonts w:cs="Times New Roman"/>
      </w:rPr>
    </w:lvl>
    <w:lvl w:ilvl="5" w:tplc="8FFC3BE2" w:tentative="1">
      <w:start w:val="1"/>
      <w:numFmt w:val="lowerRoman"/>
      <w:lvlText w:val="%6."/>
      <w:lvlJc w:val="right"/>
      <w:pPr>
        <w:tabs>
          <w:tab w:val="num" w:pos="4320"/>
        </w:tabs>
        <w:ind w:left="4320" w:hanging="180"/>
      </w:pPr>
      <w:rPr>
        <w:rFonts w:cs="Times New Roman"/>
      </w:rPr>
    </w:lvl>
    <w:lvl w:ilvl="6" w:tplc="B688FB98" w:tentative="1">
      <w:start w:val="1"/>
      <w:numFmt w:val="decimal"/>
      <w:lvlText w:val="%7."/>
      <w:lvlJc w:val="left"/>
      <w:pPr>
        <w:tabs>
          <w:tab w:val="num" w:pos="5040"/>
        </w:tabs>
        <w:ind w:left="5040" w:hanging="360"/>
      </w:pPr>
      <w:rPr>
        <w:rFonts w:cs="Times New Roman"/>
      </w:rPr>
    </w:lvl>
    <w:lvl w:ilvl="7" w:tplc="9592657E" w:tentative="1">
      <w:start w:val="1"/>
      <w:numFmt w:val="lowerLetter"/>
      <w:lvlText w:val="%8."/>
      <w:lvlJc w:val="left"/>
      <w:pPr>
        <w:tabs>
          <w:tab w:val="num" w:pos="5760"/>
        </w:tabs>
        <w:ind w:left="5760" w:hanging="360"/>
      </w:pPr>
      <w:rPr>
        <w:rFonts w:cs="Times New Roman"/>
      </w:rPr>
    </w:lvl>
    <w:lvl w:ilvl="8" w:tplc="0AC0D5B4" w:tentative="1">
      <w:start w:val="1"/>
      <w:numFmt w:val="lowerRoman"/>
      <w:lvlText w:val="%9."/>
      <w:lvlJc w:val="right"/>
      <w:pPr>
        <w:tabs>
          <w:tab w:val="num" w:pos="6480"/>
        </w:tabs>
        <w:ind w:left="6480" w:hanging="180"/>
      </w:pPr>
      <w:rPr>
        <w:rFonts w:cs="Times New Roman"/>
      </w:rPr>
    </w:lvl>
  </w:abstractNum>
  <w:abstractNum w:abstractNumId="217">
    <w:nsid w:val="548F33F8"/>
    <w:multiLevelType w:val="hybridMultilevel"/>
    <w:tmpl w:val="1BB448D4"/>
    <w:lvl w:ilvl="0" w:tplc="0424000F">
      <w:start w:val="1"/>
      <w:numFmt w:val="decimal"/>
      <w:lvlText w:val="%1."/>
      <w:lvlJc w:val="left"/>
      <w:pPr>
        <w:ind w:left="360" w:hanging="360"/>
      </w:pPr>
      <w:rPr>
        <w:rFonts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8">
    <w:nsid w:val="54E940AE"/>
    <w:multiLevelType w:val="hybridMultilevel"/>
    <w:tmpl w:val="182C926E"/>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9">
    <w:nsid w:val="54F74D11"/>
    <w:multiLevelType w:val="hybridMultilevel"/>
    <w:tmpl w:val="063A1E02"/>
    <w:lvl w:ilvl="0" w:tplc="0424000F">
      <w:start w:val="1"/>
      <w:numFmt w:val="decimal"/>
      <w:lvlText w:val="%1."/>
      <w:lvlJc w:val="left"/>
      <w:pPr>
        <w:tabs>
          <w:tab w:val="num" w:pos="720"/>
        </w:tabs>
        <w:ind w:left="720" w:hanging="360"/>
      </w:pPr>
      <w:rPr>
        <w:rFonts w:hint="default"/>
      </w:rPr>
    </w:lvl>
    <w:lvl w:ilvl="1" w:tplc="90601AF4" w:tentative="1">
      <w:start w:val="1"/>
      <w:numFmt w:val="bullet"/>
      <w:lvlText w:val="o"/>
      <w:lvlJc w:val="left"/>
      <w:pPr>
        <w:tabs>
          <w:tab w:val="num" w:pos="1440"/>
        </w:tabs>
        <w:ind w:left="1440" w:hanging="360"/>
      </w:pPr>
      <w:rPr>
        <w:rFonts w:ascii="Courier New" w:hAnsi="Courier New" w:hint="default"/>
      </w:rPr>
    </w:lvl>
    <w:lvl w:ilvl="2" w:tplc="7D442B3E" w:tentative="1">
      <w:start w:val="1"/>
      <w:numFmt w:val="bullet"/>
      <w:lvlText w:val=""/>
      <w:lvlJc w:val="left"/>
      <w:pPr>
        <w:tabs>
          <w:tab w:val="num" w:pos="2160"/>
        </w:tabs>
        <w:ind w:left="2160" w:hanging="360"/>
      </w:pPr>
      <w:rPr>
        <w:rFonts w:ascii="Wingdings" w:hAnsi="Wingdings" w:hint="default"/>
      </w:rPr>
    </w:lvl>
    <w:lvl w:ilvl="3" w:tplc="6A7EF084">
      <w:start w:val="1"/>
      <w:numFmt w:val="bullet"/>
      <w:lvlText w:val=""/>
      <w:lvlJc w:val="left"/>
      <w:pPr>
        <w:tabs>
          <w:tab w:val="num" w:pos="2880"/>
        </w:tabs>
        <w:ind w:left="2880" w:hanging="360"/>
      </w:pPr>
      <w:rPr>
        <w:rFonts w:ascii="Symbol" w:hAnsi="Symbol" w:hint="default"/>
      </w:rPr>
    </w:lvl>
    <w:lvl w:ilvl="4" w:tplc="93C0B268" w:tentative="1">
      <w:start w:val="1"/>
      <w:numFmt w:val="bullet"/>
      <w:lvlText w:val="o"/>
      <w:lvlJc w:val="left"/>
      <w:pPr>
        <w:tabs>
          <w:tab w:val="num" w:pos="3600"/>
        </w:tabs>
        <w:ind w:left="3600" w:hanging="360"/>
      </w:pPr>
      <w:rPr>
        <w:rFonts w:ascii="Courier New" w:hAnsi="Courier New" w:hint="default"/>
      </w:rPr>
    </w:lvl>
    <w:lvl w:ilvl="5" w:tplc="CF767ABA" w:tentative="1">
      <w:start w:val="1"/>
      <w:numFmt w:val="bullet"/>
      <w:lvlText w:val=""/>
      <w:lvlJc w:val="left"/>
      <w:pPr>
        <w:tabs>
          <w:tab w:val="num" w:pos="4320"/>
        </w:tabs>
        <w:ind w:left="4320" w:hanging="360"/>
      </w:pPr>
      <w:rPr>
        <w:rFonts w:ascii="Wingdings" w:hAnsi="Wingdings" w:hint="default"/>
      </w:rPr>
    </w:lvl>
    <w:lvl w:ilvl="6" w:tplc="C7DCE3D2" w:tentative="1">
      <w:start w:val="1"/>
      <w:numFmt w:val="bullet"/>
      <w:lvlText w:val=""/>
      <w:lvlJc w:val="left"/>
      <w:pPr>
        <w:tabs>
          <w:tab w:val="num" w:pos="5040"/>
        </w:tabs>
        <w:ind w:left="5040" w:hanging="360"/>
      </w:pPr>
      <w:rPr>
        <w:rFonts w:ascii="Symbol" w:hAnsi="Symbol" w:hint="default"/>
      </w:rPr>
    </w:lvl>
    <w:lvl w:ilvl="7" w:tplc="A282F9F6" w:tentative="1">
      <w:start w:val="1"/>
      <w:numFmt w:val="bullet"/>
      <w:lvlText w:val="o"/>
      <w:lvlJc w:val="left"/>
      <w:pPr>
        <w:tabs>
          <w:tab w:val="num" w:pos="5760"/>
        </w:tabs>
        <w:ind w:left="5760" w:hanging="360"/>
      </w:pPr>
      <w:rPr>
        <w:rFonts w:ascii="Courier New" w:hAnsi="Courier New" w:hint="default"/>
      </w:rPr>
    </w:lvl>
    <w:lvl w:ilvl="8" w:tplc="1CE2896C" w:tentative="1">
      <w:start w:val="1"/>
      <w:numFmt w:val="bullet"/>
      <w:lvlText w:val=""/>
      <w:lvlJc w:val="left"/>
      <w:pPr>
        <w:tabs>
          <w:tab w:val="num" w:pos="6480"/>
        </w:tabs>
        <w:ind w:left="6480" w:hanging="360"/>
      </w:pPr>
      <w:rPr>
        <w:rFonts w:ascii="Wingdings" w:hAnsi="Wingdings" w:hint="default"/>
      </w:rPr>
    </w:lvl>
  </w:abstractNum>
  <w:abstractNum w:abstractNumId="220">
    <w:nsid w:val="5534027A"/>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1">
    <w:nsid w:val="55526386"/>
    <w:multiLevelType w:val="singleLevel"/>
    <w:tmpl w:val="AB14944C"/>
    <w:lvl w:ilvl="0">
      <w:start w:val="1"/>
      <w:numFmt w:val="decimal"/>
      <w:pStyle w:val="i"/>
      <w:lvlText w:val="(%1)"/>
      <w:lvlJc w:val="left"/>
      <w:pPr>
        <w:tabs>
          <w:tab w:val="num" w:pos="360"/>
        </w:tabs>
        <w:ind w:left="360" w:hanging="360"/>
      </w:pPr>
      <w:rPr>
        <w:rFonts w:hint="default"/>
      </w:rPr>
    </w:lvl>
  </w:abstractNum>
  <w:abstractNum w:abstractNumId="222">
    <w:nsid w:val="558F12EE"/>
    <w:multiLevelType w:val="singleLevel"/>
    <w:tmpl w:val="AB14944C"/>
    <w:lvl w:ilvl="0">
      <w:start w:val="1"/>
      <w:numFmt w:val="decimal"/>
      <w:pStyle w:val="abc"/>
      <w:lvlText w:val="(%1)"/>
      <w:lvlJc w:val="left"/>
      <w:pPr>
        <w:tabs>
          <w:tab w:val="num" w:pos="360"/>
        </w:tabs>
        <w:ind w:left="360" w:hanging="360"/>
      </w:pPr>
      <w:rPr>
        <w:rFonts w:hint="default"/>
      </w:rPr>
    </w:lvl>
  </w:abstractNum>
  <w:abstractNum w:abstractNumId="223">
    <w:nsid w:val="55E20ED9"/>
    <w:multiLevelType w:val="hybridMultilevel"/>
    <w:tmpl w:val="906E4DB8"/>
    <w:lvl w:ilvl="0" w:tplc="2116B1B6">
      <w:start w:val="1"/>
      <w:numFmt w:val="decimal"/>
      <w:lvlText w:val="(%1)"/>
      <w:lvlJc w:val="left"/>
      <w:pPr>
        <w:tabs>
          <w:tab w:val="num" w:pos="-2280"/>
        </w:tabs>
        <w:ind w:left="-2280" w:hanging="420"/>
      </w:pPr>
      <w:rPr>
        <w:rFonts w:cs="Times New Roman" w:hint="default"/>
      </w:rPr>
    </w:lvl>
    <w:lvl w:ilvl="1" w:tplc="04240003" w:tentative="1">
      <w:start w:val="1"/>
      <w:numFmt w:val="lowerLetter"/>
      <w:lvlText w:val="%2."/>
      <w:lvlJc w:val="left"/>
      <w:pPr>
        <w:tabs>
          <w:tab w:val="num" w:pos="-1260"/>
        </w:tabs>
        <w:ind w:left="-1260" w:hanging="360"/>
      </w:pPr>
      <w:rPr>
        <w:rFonts w:cs="Times New Roman"/>
      </w:rPr>
    </w:lvl>
    <w:lvl w:ilvl="2" w:tplc="04240005" w:tentative="1">
      <w:start w:val="1"/>
      <w:numFmt w:val="lowerRoman"/>
      <w:lvlText w:val="%3."/>
      <w:lvlJc w:val="right"/>
      <w:pPr>
        <w:tabs>
          <w:tab w:val="num" w:pos="-540"/>
        </w:tabs>
        <w:ind w:left="-540" w:hanging="180"/>
      </w:pPr>
      <w:rPr>
        <w:rFonts w:cs="Times New Roman"/>
      </w:rPr>
    </w:lvl>
    <w:lvl w:ilvl="3" w:tplc="04240001">
      <w:start w:val="1"/>
      <w:numFmt w:val="decimal"/>
      <w:lvlText w:val="%4."/>
      <w:lvlJc w:val="left"/>
      <w:pPr>
        <w:tabs>
          <w:tab w:val="num" w:pos="180"/>
        </w:tabs>
        <w:ind w:left="180" w:hanging="360"/>
      </w:pPr>
      <w:rPr>
        <w:rFonts w:cs="Times New Roman"/>
      </w:rPr>
    </w:lvl>
    <w:lvl w:ilvl="4" w:tplc="04240003" w:tentative="1">
      <w:start w:val="1"/>
      <w:numFmt w:val="lowerLetter"/>
      <w:lvlText w:val="%5."/>
      <w:lvlJc w:val="left"/>
      <w:pPr>
        <w:tabs>
          <w:tab w:val="num" w:pos="900"/>
        </w:tabs>
        <w:ind w:left="900" w:hanging="360"/>
      </w:pPr>
      <w:rPr>
        <w:rFonts w:cs="Times New Roman"/>
      </w:rPr>
    </w:lvl>
    <w:lvl w:ilvl="5" w:tplc="04240005" w:tentative="1">
      <w:start w:val="1"/>
      <w:numFmt w:val="lowerRoman"/>
      <w:lvlText w:val="%6."/>
      <w:lvlJc w:val="right"/>
      <w:pPr>
        <w:tabs>
          <w:tab w:val="num" w:pos="1620"/>
        </w:tabs>
        <w:ind w:left="1620" w:hanging="180"/>
      </w:pPr>
      <w:rPr>
        <w:rFonts w:cs="Times New Roman"/>
      </w:rPr>
    </w:lvl>
    <w:lvl w:ilvl="6" w:tplc="04240001" w:tentative="1">
      <w:start w:val="1"/>
      <w:numFmt w:val="decimal"/>
      <w:lvlText w:val="%7."/>
      <w:lvlJc w:val="left"/>
      <w:pPr>
        <w:tabs>
          <w:tab w:val="num" w:pos="2340"/>
        </w:tabs>
        <w:ind w:left="2340" w:hanging="360"/>
      </w:pPr>
      <w:rPr>
        <w:rFonts w:cs="Times New Roman"/>
      </w:rPr>
    </w:lvl>
    <w:lvl w:ilvl="7" w:tplc="04240003" w:tentative="1">
      <w:start w:val="1"/>
      <w:numFmt w:val="lowerLetter"/>
      <w:lvlText w:val="%8."/>
      <w:lvlJc w:val="left"/>
      <w:pPr>
        <w:tabs>
          <w:tab w:val="num" w:pos="3060"/>
        </w:tabs>
        <w:ind w:left="3060" w:hanging="360"/>
      </w:pPr>
      <w:rPr>
        <w:rFonts w:cs="Times New Roman"/>
      </w:rPr>
    </w:lvl>
    <w:lvl w:ilvl="8" w:tplc="04240005" w:tentative="1">
      <w:start w:val="1"/>
      <w:numFmt w:val="lowerRoman"/>
      <w:lvlText w:val="%9."/>
      <w:lvlJc w:val="right"/>
      <w:pPr>
        <w:tabs>
          <w:tab w:val="num" w:pos="3780"/>
        </w:tabs>
        <w:ind w:left="3780" w:hanging="180"/>
      </w:pPr>
      <w:rPr>
        <w:rFonts w:cs="Times New Roman"/>
      </w:rPr>
    </w:lvl>
  </w:abstractNum>
  <w:abstractNum w:abstractNumId="224">
    <w:nsid w:val="56182F54"/>
    <w:multiLevelType w:val="hybridMultilevel"/>
    <w:tmpl w:val="DCD0C964"/>
    <w:lvl w:ilvl="0" w:tplc="1970315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5">
    <w:nsid w:val="562E6620"/>
    <w:multiLevelType w:val="hybridMultilevel"/>
    <w:tmpl w:val="BAD29D2C"/>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6">
    <w:nsid w:val="56E43193"/>
    <w:multiLevelType w:val="hybridMultilevel"/>
    <w:tmpl w:val="29620F10"/>
    <w:lvl w:ilvl="0" w:tplc="EF507452">
      <w:start w:val="1"/>
      <w:numFmt w:val="decimal"/>
      <w:pStyle w:val="len1"/>
      <w:lvlText w:val="%1."/>
      <w:lvlJc w:val="left"/>
      <w:pPr>
        <w:tabs>
          <w:tab w:val="num" w:pos="360"/>
        </w:tabs>
        <w:ind w:left="284" w:hanging="284"/>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DA88576C">
      <w:start w:val="1"/>
      <w:numFmt w:val="decimal"/>
      <w:lvlText w:val="%2."/>
      <w:lvlJc w:val="left"/>
      <w:pPr>
        <w:tabs>
          <w:tab w:val="num" w:pos="1440"/>
        </w:tabs>
        <w:ind w:left="1440" w:hanging="360"/>
      </w:pPr>
    </w:lvl>
    <w:lvl w:ilvl="2" w:tplc="64C424B4">
      <w:start w:val="1"/>
      <w:numFmt w:val="decimal"/>
      <w:lvlText w:val="%3."/>
      <w:lvlJc w:val="left"/>
      <w:pPr>
        <w:tabs>
          <w:tab w:val="num" w:pos="2160"/>
        </w:tabs>
        <w:ind w:left="2160" w:hanging="360"/>
      </w:pPr>
    </w:lvl>
    <w:lvl w:ilvl="3" w:tplc="720C8ED6">
      <w:start w:val="1"/>
      <w:numFmt w:val="decimal"/>
      <w:lvlText w:val="%4."/>
      <w:lvlJc w:val="left"/>
      <w:pPr>
        <w:tabs>
          <w:tab w:val="num" w:pos="2880"/>
        </w:tabs>
        <w:ind w:left="2880" w:hanging="360"/>
      </w:pPr>
    </w:lvl>
    <w:lvl w:ilvl="4" w:tplc="47F888DE">
      <w:start w:val="1"/>
      <w:numFmt w:val="decimal"/>
      <w:lvlText w:val="%5."/>
      <w:lvlJc w:val="left"/>
      <w:pPr>
        <w:tabs>
          <w:tab w:val="num" w:pos="3600"/>
        </w:tabs>
        <w:ind w:left="3600" w:hanging="360"/>
      </w:pPr>
    </w:lvl>
    <w:lvl w:ilvl="5" w:tplc="36002EB8">
      <w:start w:val="1"/>
      <w:numFmt w:val="decimal"/>
      <w:lvlText w:val="%6."/>
      <w:lvlJc w:val="left"/>
      <w:pPr>
        <w:tabs>
          <w:tab w:val="num" w:pos="4320"/>
        </w:tabs>
        <w:ind w:left="4320" w:hanging="360"/>
      </w:pPr>
    </w:lvl>
    <w:lvl w:ilvl="6" w:tplc="AE5EFD18">
      <w:start w:val="1"/>
      <w:numFmt w:val="decimal"/>
      <w:lvlText w:val="%7."/>
      <w:lvlJc w:val="left"/>
      <w:pPr>
        <w:tabs>
          <w:tab w:val="num" w:pos="5040"/>
        </w:tabs>
        <w:ind w:left="5040" w:hanging="360"/>
      </w:pPr>
    </w:lvl>
    <w:lvl w:ilvl="7" w:tplc="08F88A52">
      <w:start w:val="1"/>
      <w:numFmt w:val="decimal"/>
      <w:lvlText w:val="%8."/>
      <w:lvlJc w:val="left"/>
      <w:pPr>
        <w:tabs>
          <w:tab w:val="num" w:pos="5760"/>
        </w:tabs>
        <w:ind w:left="5760" w:hanging="360"/>
      </w:pPr>
    </w:lvl>
    <w:lvl w:ilvl="8" w:tplc="EBB4F832">
      <w:start w:val="1"/>
      <w:numFmt w:val="decimal"/>
      <w:lvlText w:val="%9."/>
      <w:lvlJc w:val="left"/>
      <w:pPr>
        <w:tabs>
          <w:tab w:val="num" w:pos="6480"/>
        </w:tabs>
        <w:ind w:left="6480" w:hanging="360"/>
      </w:pPr>
    </w:lvl>
  </w:abstractNum>
  <w:abstractNum w:abstractNumId="227">
    <w:nsid w:val="572D304D"/>
    <w:multiLevelType w:val="hybridMultilevel"/>
    <w:tmpl w:val="E4B0C38C"/>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58563561"/>
    <w:multiLevelType w:val="hybridMultilevel"/>
    <w:tmpl w:val="CCDEF1F0"/>
    <w:lvl w:ilvl="0" w:tplc="2DF8DF60">
      <w:start w:val="1"/>
      <w:numFmt w:val="decimal"/>
      <w:lvlText w:val="%1."/>
      <w:lvlJc w:val="left"/>
      <w:pPr>
        <w:tabs>
          <w:tab w:val="num" w:pos="5322"/>
        </w:tabs>
        <w:ind w:left="5322" w:hanging="360"/>
      </w:pPr>
      <w:rPr>
        <w:rFonts w:cs="Times New Roman" w:hint="default"/>
        <w:b/>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9">
    <w:nsid w:val="58B8565D"/>
    <w:multiLevelType w:val="hybridMultilevel"/>
    <w:tmpl w:val="DD9AF34E"/>
    <w:lvl w:ilvl="0" w:tplc="9D4AB556">
      <w:start w:val="1"/>
      <w:numFmt w:val="upperRoman"/>
      <w:pStyle w:val="Title1"/>
      <w:lvlText w:val="%1."/>
      <w:lvlJc w:val="right"/>
      <w:pPr>
        <w:tabs>
          <w:tab w:val="num" w:pos="180"/>
        </w:tabs>
        <w:ind w:left="180" w:hanging="180"/>
      </w:pPr>
      <w:rPr>
        <w:rFonts w:hint="default"/>
      </w:rPr>
    </w:lvl>
    <w:lvl w:ilvl="1" w:tplc="4A6ED2DA" w:tentative="1">
      <w:start w:val="1"/>
      <w:numFmt w:val="lowerLetter"/>
      <w:lvlText w:val="%2."/>
      <w:lvlJc w:val="left"/>
      <w:pPr>
        <w:tabs>
          <w:tab w:val="num" w:pos="900"/>
        </w:tabs>
        <w:ind w:left="900" w:hanging="360"/>
      </w:pPr>
    </w:lvl>
    <w:lvl w:ilvl="2" w:tplc="9C1A3AB0" w:tentative="1">
      <w:start w:val="1"/>
      <w:numFmt w:val="lowerRoman"/>
      <w:lvlText w:val="%3."/>
      <w:lvlJc w:val="right"/>
      <w:pPr>
        <w:tabs>
          <w:tab w:val="num" w:pos="1620"/>
        </w:tabs>
        <w:ind w:left="1620" w:hanging="180"/>
      </w:pPr>
    </w:lvl>
    <w:lvl w:ilvl="3" w:tplc="BB509230" w:tentative="1">
      <w:start w:val="1"/>
      <w:numFmt w:val="decimal"/>
      <w:lvlText w:val="%4."/>
      <w:lvlJc w:val="left"/>
      <w:pPr>
        <w:tabs>
          <w:tab w:val="num" w:pos="2340"/>
        </w:tabs>
        <w:ind w:left="2340" w:hanging="360"/>
      </w:pPr>
    </w:lvl>
    <w:lvl w:ilvl="4" w:tplc="A6440B7C" w:tentative="1">
      <w:start w:val="1"/>
      <w:numFmt w:val="lowerLetter"/>
      <w:lvlText w:val="%5."/>
      <w:lvlJc w:val="left"/>
      <w:pPr>
        <w:tabs>
          <w:tab w:val="num" w:pos="3060"/>
        </w:tabs>
        <w:ind w:left="3060" w:hanging="360"/>
      </w:pPr>
    </w:lvl>
    <w:lvl w:ilvl="5" w:tplc="E0D042EC" w:tentative="1">
      <w:start w:val="1"/>
      <w:numFmt w:val="lowerRoman"/>
      <w:lvlText w:val="%6."/>
      <w:lvlJc w:val="right"/>
      <w:pPr>
        <w:tabs>
          <w:tab w:val="num" w:pos="3780"/>
        </w:tabs>
        <w:ind w:left="3780" w:hanging="180"/>
      </w:pPr>
    </w:lvl>
    <w:lvl w:ilvl="6" w:tplc="C4E4E41A" w:tentative="1">
      <w:start w:val="1"/>
      <w:numFmt w:val="decimal"/>
      <w:lvlText w:val="%7."/>
      <w:lvlJc w:val="left"/>
      <w:pPr>
        <w:tabs>
          <w:tab w:val="num" w:pos="4500"/>
        </w:tabs>
        <w:ind w:left="4500" w:hanging="360"/>
      </w:pPr>
    </w:lvl>
    <w:lvl w:ilvl="7" w:tplc="62109010" w:tentative="1">
      <w:start w:val="1"/>
      <w:numFmt w:val="lowerLetter"/>
      <w:lvlText w:val="%8."/>
      <w:lvlJc w:val="left"/>
      <w:pPr>
        <w:tabs>
          <w:tab w:val="num" w:pos="5220"/>
        </w:tabs>
        <w:ind w:left="5220" w:hanging="360"/>
      </w:pPr>
    </w:lvl>
    <w:lvl w:ilvl="8" w:tplc="5AD4EEEA" w:tentative="1">
      <w:start w:val="1"/>
      <w:numFmt w:val="lowerRoman"/>
      <w:lvlText w:val="%9."/>
      <w:lvlJc w:val="right"/>
      <w:pPr>
        <w:tabs>
          <w:tab w:val="num" w:pos="5940"/>
        </w:tabs>
        <w:ind w:left="5940" w:hanging="180"/>
      </w:pPr>
    </w:lvl>
  </w:abstractNum>
  <w:abstractNum w:abstractNumId="230">
    <w:nsid w:val="58DD5550"/>
    <w:multiLevelType w:val="singleLevel"/>
    <w:tmpl w:val="9856BFAE"/>
    <w:lvl w:ilvl="0">
      <w:start w:val="1"/>
      <w:numFmt w:val="decimal"/>
      <w:pStyle w:val="List-odstavek"/>
      <w:lvlText w:val="(%1)"/>
      <w:lvlJc w:val="left"/>
      <w:pPr>
        <w:tabs>
          <w:tab w:val="num" w:pos="540"/>
        </w:tabs>
        <w:ind w:left="540" w:hanging="540"/>
      </w:pPr>
      <w:rPr>
        <w:rFonts w:hint="default"/>
      </w:rPr>
    </w:lvl>
  </w:abstractNum>
  <w:abstractNum w:abstractNumId="231">
    <w:nsid w:val="59596D67"/>
    <w:multiLevelType w:val="multilevel"/>
    <w:tmpl w:val="705E32C8"/>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2">
    <w:nsid w:val="59920F57"/>
    <w:multiLevelType w:val="hybridMultilevel"/>
    <w:tmpl w:val="3AD2D4EA"/>
    <w:lvl w:ilvl="0" w:tplc="6A5842AE">
      <w:start w:val="1"/>
      <w:numFmt w:val="decimal"/>
      <w:lvlText w:val="(%1)"/>
      <w:lvlJc w:val="left"/>
      <w:pPr>
        <w:tabs>
          <w:tab w:val="num" w:pos="420"/>
        </w:tabs>
        <w:ind w:left="420" w:hanging="420"/>
      </w:pPr>
      <w:rPr>
        <w:rFonts w:cs="Times New Roman" w:hint="default"/>
      </w:rPr>
    </w:lvl>
    <w:lvl w:ilvl="1" w:tplc="576C522C" w:tentative="1">
      <w:start w:val="1"/>
      <w:numFmt w:val="lowerLetter"/>
      <w:lvlText w:val="%2."/>
      <w:lvlJc w:val="left"/>
      <w:pPr>
        <w:tabs>
          <w:tab w:val="num" w:pos="1440"/>
        </w:tabs>
        <w:ind w:left="1440" w:hanging="360"/>
      </w:pPr>
      <w:rPr>
        <w:rFonts w:cs="Times New Roman"/>
      </w:rPr>
    </w:lvl>
    <w:lvl w:ilvl="2" w:tplc="CCA0B616" w:tentative="1">
      <w:start w:val="1"/>
      <w:numFmt w:val="lowerRoman"/>
      <w:lvlText w:val="%3."/>
      <w:lvlJc w:val="right"/>
      <w:pPr>
        <w:tabs>
          <w:tab w:val="num" w:pos="2160"/>
        </w:tabs>
        <w:ind w:left="2160" w:hanging="180"/>
      </w:pPr>
      <w:rPr>
        <w:rFonts w:cs="Times New Roman"/>
      </w:rPr>
    </w:lvl>
    <w:lvl w:ilvl="3" w:tplc="02E699CC" w:tentative="1">
      <w:start w:val="1"/>
      <w:numFmt w:val="decimal"/>
      <w:lvlText w:val="%4."/>
      <w:lvlJc w:val="left"/>
      <w:pPr>
        <w:tabs>
          <w:tab w:val="num" w:pos="2880"/>
        </w:tabs>
        <w:ind w:left="2880" w:hanging="360"/>
      </w:pPr>
      <w:rPr>
        <w:rFonts w:cs="Times New Roman"/>
      </w:rPr>
    </w:lvl>
    <w:lvl w:ilvl="4" w:tplc="A5DEA862" w:tentative="1">
      <w:start w:val="1"/>
      <w:numFmt w:val="lowerLetter"/>
      <w:lvlText w:val="%5."/>
      <w:lvlJc w:val="left"/>
      <w:pPr>
        <w:tabs>
          <w:tab w:val="num" w:pos="3600"/>
        </w:tabs>
        <w:ind w:left="3600" w:hanging="360"/>
      </w:pPr>
      <w:rPr>
        <w:rFonts w:cs="Times New Roman"/>
      </w:rPr>
    </w:lvl>
    <w:lvl w:ilvl="5" w:tplc="5A0A95D8" w:tentative="1">
      <w:start w:val="1"/>
      <w:numFmt w:val="lowerRoman"/>
      <w:lvlText w:val="%6."/>
      <w:lvlJc w:val="right"/>
      <w:pPr>
        <w:tabs>
          <w:tab w:val="num" w:pos="4320"/>
        </w:tabs>
        <w:ind w:left="4320" w:hanging="180"/>
      </w:pPr>
      <w:rPr>
        <w:rFonts w:cs="Times New Roman"/>
      </w:rPr>
    </w:lvl>
    <w:lvl w:ilvl="6" w:tplc="11844588" w:tentative="1">
      <w:start w:val="1"/>
      <w:numFmt w:val="decimal"/>
      <w:lvlText w:val="%7."/>
      <w:lvlJc w:val="left"/>
      <w:pPr>
        <w:tabs>
          <w:tab w:val="num" w:pos="5040"/>
        </w:tabs>
        <w:ind w:left="5040" w:hanging="360"/>
      </w:pPr>
      <w:rPr>
        <w:rFonts w:cs="Times New Roman"/>
      </w:rPr>
    </w:lvl>
    <w:lvl w:ilvl="7" w:tplc="D108D6BC" w:tentative="1">
      <w:start w:val="1"/>
      <w:numFmt w:val="lowerLetter"/>
      <w:lvlText w:val="%8."/>
      <w:lvlJc w:val="left"/>
      <w:pPr>
        <w:tabs>
          <w:tab w:val="num" w:pos="5760"/>
        </w:tabs>
        <w:ind w:left="5760" w:hanging="360"/>
      </w:pPr>
      <w:rPr>
        <w:rFonts w:cs="Times New Roman"/>
      </w:rPr>
    </w:lvl>
    <w:lvl w:ilvl="8" w:tplc="91E20ADC" w:tentative="1">
      <w:start w:val="1"/>
      <w:numFmt w:val="lowerRoman"/>
      <w:lvlText w:val="%9."/>
      <w:lvlJc w:val="right"/>
      <w:pPr>
        <w:tabs>
          <w:tab w:val="num" w:pos="6480"/>
        </w:tabs>
        <w:ind w:left="6480" w:hanging="180"/>
      </w:pPr>
      <w:rPr>
        <w:rFonts w:cs="Times New Roman"/>
      </w:rPr>
    </w:lvl>
  </w:abstractNum>
  <w:abstractNum w:abstractNumId="233">
    <w:nsid w:val="5A647DFC"/>
    <w:multiLevelType w:val="hybridMultilevel"/>
    <w:tmpl w:val="15A6D606"/>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5A924D08"/>
    <w:multiLevelType w:val="hybridMultilevel"/>
    <w:tmpl w:val="8A06A568"/>
    <w:lvl w:ilvl="0" w:tplc="5D04C1F6">
      <w:start w:val="1"/>
      <w:numFmt w:val="bullet"/>
      <w:lvlText w:val="–"/>
      <w:lvlJc w:val="left"/>
      <w:pPr>
        <w:ind w:left="780" w:hanging="360"/>
      </w:pPr>
      <w:rPr>
        <w:rFonts w:ascii="Arial" w:eastAsia="Times New Roman" w:hAnsi="Arial" w:cs="Arial"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5">
    <w:nsid w:val="5B050C0A"/>
    <w:multiLevelType w:val="hybridMultilevel"/>
    <w:tmpl w:val="26D072E0"/>
    <w:lvl w:ilvl="0" w:tplc="76AC1A70">
      <w:start w:val="49"/>
      <w:numFmt w:val="bullet"/>
      <w:pStyle w:val="Ods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6">
    <w:nsid w:val="5C7540E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7">
    <w:nsid w:val="5C9D436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8">
    <w:nsid w:val="5CD81ABA"/>
    <w:multiLevelType w:val="hybridMultilevel"/>
    <w:tmpl w:val="3698E7F8"/>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9">
    <w:nsid w:val="5DD504FA"/>
    <w:multiLevelType w:val="singleLevel"/>
    <w:tmpl w:val="74DA4BF0"/>
    <w:lvl w:ilvl="0">
      <w:start w:val="1"/>
      <w:numFmt w:val="decimal"/>
      <w:pStyle w:val="clenzakona"/>
      <w:lvlText w:val="%1."/>
      <w:lvlJc w:val="left"/>
      <w:pPr>
        <w:tabs>
          <w:tab w:val="num" w:pos="708"/>
        </w:tabs>
        <w:ind w:left="708" w:hanging="708"/>
      </w:pPr>
      <w:rPr>
        <w:rFonts w:hint="default"/>
      </w:rPr>
    </w:lvl>
  </w:abstractNum>
  <w:abstractNum w:abstractNumId="240">
    <w:nsid w:val="5E0D664A"/>
    <w:multiLevelType w:val="hybridMultilevel"/>
    <w:tmpl w:val="D82CBE36"/>
    <w:lvl w:ilvl="0" w:tplc="5D04C1F6">
      <w:start w:val="1"/>
      <w:numFmt w:val="bullet"/>
      <w:lvlText w:val="–"/>
      <w:lvlJc w:val="left"/>
      <w:pPr>
        <w:ind w:left="780" w:hanging="360"/>
      </w:pPr>
      <w:rPr>
        <w:rFonts w:ascii="Arial" w:eastAsia="Times New Roman" w:hAnsi="Arial" w:cs="Arial"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1">
    <w:nsid w:val="60B36BC3"/>
    <w:multiLevelType w:val="hybridMultilevel"/>
    <w:tmpl w:val="D542029C"/>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2">
    <w:nsid w:val="60F439C2"/>
    <w:multiLevelType w:val="hybridMultilevel"/>
    <w:tmpl w:val="195AD8F2"/>
    <w:lvl w:ilvl="0" w:tplc="FFFFFFFF">
      <w:start w:val="1"/>
      <w:numFmt w:val="decimal"/>
      <w:lvlText w:val="(%1)"/>
      <w:lvlJc w:val="left"/>
      <w:pPr>
        <w:tabs>
          <w:tab w:val="num" w:pos="420"/>
        </w:tabs>
        <w:ind w:left="420" w:hanging="4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3">
    <w:nsid w:val="61B80A2F"/>
    <w:multiLevelType w:val="hybridMultilevel"/>
    <w:tmpl w:val="A000CBEE"/>
    <w:lvl w:ilvl="0" w:tplc="66BE0504">
      <w:start w:val="1"/>
      <w:numFmt w:val="decimal"/>
      <w:lvlText w:val="(%1)"/>
      <w:lvlJc w:val="left"/>
      <w:pPr>
        <w:tabs>
          <w:tab w:val="num" w:pos="420"/>
        </w:tabs>
        <w:ind w:left="420" w:hanging="420"/>
      </w:pPr>
      <w:rPr>
        <w:rFonts w:cs="Times New Roman" w:hint="default"/>
      </w:rPr>
    </w:lvl>
    <w:lvl w:ilvl="1" w:tplc="EA405CF8" w:tentative="1">
      <w:start w:val="1"/>
      <w:numFmt w:val="lowerLetter"/>
      <w:lvlText w:val="%2."/>
      <w:lvlJc w:val="left"/>
      <w:pPr>
        <w:tabs>
          <w:tab w:val="num" w:pos="1440"/>
        </w:tabs>
        <w:ind w:left="1440" w:hanging="360"/>
      </w:pPr>
      <w:rPr>
        <w:rFonts w:cs="Times New Roman"/>
      </w:rPr>
    </w:lvl>
    <w:lvl w:ilvl="2" w:tplc="2B303C24" w:tentative="1">
      <w:start w:val="1"/>
      <w:numFmt w:val="lowerRoman"/>
      <w:lvlText w:val="%3."/>
      <w:lvlJc w:val="right"/>
      <w:pPr>
        <w:tabs>
          <w:tab w:val="num" w:pos="2160"/>
        </w:tabs>
        <w:ind w:left="2160" w:hanging="180"/>
      </w:pPr>
      <w:rPr>
        <w:rFonts w:cs="Times New Roman"/>
      </w:rPr>
    </w:lvl>
    <w:lvl w:ilvl="3" w:tplc="8FD675DC" w:tentative="1">
      <w:start w:val="1"/>
      <w:numFmt w:val="decimal"/>
      <w:lvlText w:val="%4."/>
      <w:lvlJc w:val="left"/>
      <w:pPr>
        <w:tabs>
          <w:tab w:val="num" w:pos="2880"/>
        </w:tabs>
        <w:ind w:left="2880" w:hanging="360"/>
      </w:pPr>
      <w:rPr>
        <w:rFonts w:cs="Times New Roman"/>
      </w:rPr>
    </w:lvl>
    <w:lvl w:ilvl="4" w:tplc="1EB0B9F6" w:tentative="1">
      <w:start w:val="1"/>
      <w:numFmt w:val="lowerLetter"/>
      <w:lvlText w:val="%5."/>
      <w:lvlJc w:val="left"/>
      <w:pPr>
        <w:tabs>
          <w:tab w:val="num" w:pos="3600"/>
        </w:tabs>
        <w:ind w:left="3600" w:hanging="360"/>
      </w:pPr>
      <w:rPr>
        <w:rFonts w:cs="Times New Roman"/>
      </w:rPr>
    </w:lvl>
    <w:lvl w:ilvl="5" w:tplc="C0D084C2" w:tentative="1">
      <w:start w:val="1"/>
      <w:numFmt w:val="lowerRoman"/>
      <w:lvlText w:val="%6."/>
      <w:lvlJc w:val="right"/>
      <w:pPr>
        <w:tabs>
          <w:tab w:val="num" w:pos="4320"/>
        </w:tabs>
        <w:ind w:left="4320" w:hanging="180"/>
      </w:pPr>
      <w:rPr>
        <w:rFonts w:cs="Times New Roman"/>
      </w:rPr>
    </w:lvl>
    <w:lvl w:ilvl="6" w:tplc="81C26B28" w:tentative="1">
      <w:start w:val="1"/>
      <w:numFmt w:val="decimal"/>
      <w:lvlText w:val="%7."/>
      <w:lvlJc w:val="left"/>
      <w:pPr>
        <w:tabs>
          <w:tab w:val="num" w:pos="5040"/>
        </w:tabs>
        <w:ind w:left="5040" w:hanging="360"/>
      </w:pPr>
      <w:rPr>
        <w:rFonts w:cs="Times New Roman"/>
      </w:rPr>
    </w:lvl>
    <w:lvl w:ilvl="7" w:tplc="558AEEBA" w:tentative="1">
      <w:start w:val="1"/>
      <w:numFmt w:val="lowerLetter"/>
      <w:lvlText w:val="%8."/>
      <w:lvlJc w:val="left"/>
      <w:pPr>
        <w:tabs>
          <w:tab w:val="num" w:pos="5760"/>
        </w:tabs>
        <w:ind w:left="5760" w:hanging="360"/>
      </w:pPr>
      <w:rPr>
        <w:rFonts w:cs="Times New Roman"/>
      </w:rPr>
    </w:lvl>
    <w:lvl w:ilvl="8" w:tplc="F998D282" w:tentative="1">
      <w:start w:val="1"/>
      <w:numFmt w:val="lowerRoman"/>
      <w:lvlText w:val="%9."/>
      <w:lvlJc w:val="right"/>
      <w:pPr>
        <w:tabs>
          <w:tab w:val="num" w:pos="6480"/>
        </w:tabs>
        <w:ind w:left="6480" w:hanging="180"/>
      </w:pPr>
      <w:rPr>
        <w:rFonts w:cs="Times New Roman"/>
      </w:rPr>
    </w:lvl>
  </w:abstractNum>
  <w:abstractNum w:abstractNumId="244">
    <w:nsid w:val="62B45D9F"/>
    <w:multiLevelType w:val="hybridMultilevel"/>
    <w:tmpl w:val="D4EE6BC4"/>
    <w:lvl w:ilvl="0" w:tplc="7EEA33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5">
    <w:nsid w:val="62F46427"/>
    <w:multiLevelType w:val="hybridMultilevel"/>
    <w:tmpl w:val="14FA1930"/>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6">
    <w:nsid w:val="631B5032"/>
    <w:multiLevelType w:val="singleLevel"/>
    <w:tmpl w:val="AB14944C"/>
    <w:lvl w:ilvl="0">
      <w:start w:val="1"/>
      <w:numFmt w:val="decimal"/>
      <w:pStyle w:val="123"/>
      <w:lvlText w:val="(%1)"/>
      <w:lvlJc w:val="left"/>
      <w:pPr>
        <w:tabs>
          <w:tab w:val="num" w:pos="360"/>
        </w:tabs>
        <w:ind w:left="360" w:hanging="360"/>
      </w:pPr>
      <w:rPr>
        <w:rFonts w:hint="default"/>
      </w:rPr>
    </w:lvl>
  </w:abstractNum>
  <w:abstractNum w:abstractNumId="247">
    <w:nsid w:val="633B193F"/>
    <w:multiLevelType w:val="hybridMultilevel"/>
    <w:tmpl w:val="BAD29D2C"/>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8">
    <w:nsid w:val="647121E3"/>
    <w:multiLevelType w:val="hybridMultilevel"/>
    <w:tmpl w:val="6A06D322"/>
    <w:lvl w:ilvl="0" w:tplc="742A0D12">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9">
    <w:nsid w:val="6481771C"/>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0">
    <w:nsid w:val="64973F34"/>
    <w:multiLevelType w:val="hybridMultilevel"/>
    <w:tmpl w:val="EF32F39C"/>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1">
    <w:nsid w:val="64E20D9B"/>
    <w:multiLevelType w:val="hybridMultilevel"/>
    <w:tmpl w:val="2578E54C"/>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2">
    <w:nsid w:val="6557014F"/>
    <w:multiLevelType w:val="hybridMultilevel"/>
    <w:tmpl w:val="C5FA90BE"/>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3">
    <w:nsid w:val="65791B92"/>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254">
    <w:nsid w:val="65D27B24"/>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5">
    <w:nsid w:val="65EE25F3"/>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6">
    <w:nsid w:val="65FD61E4"/>
    <w:multiLevelType w:val="hybridMultilevel"/>
    <w:tmpl w:val="5D4A73FE"/>
    <w:lvl w:ilvl="0" w:tplc="D28AAA40">
      <w:start w:val="1"/>
      <w:numFmt w:val="decimal"/>
      <w:lvlText w:val="(%1)"/>
      <w:lvlJc w:val="left"/>
      <w:pPr>
        <w:tabs>
          <w:tab w:val="num" w:pos="357"/>
        </w:tabs>
        <w:ind w:left="357" w:hanging="357"/>
      </w:pPr>
      <w:rPr>
        <w:rFonts w:cs="Times New Roman" w:hint="default"/>
      </w:rPr>
    </w:lvl>
    <w:lvl w:ilvl="1" w:tplc="EE0A7AFC" w:tentative="1">
      <w:start w:val="1"/>
      <w:numFmt w:val="lowerLetter"/>
      <w:lvlText w:val="%2."/>
      <w:lvlJc w:val="left"/>
      <w:pPr>
        <w:tabs>
          <w:tab w:val="num" w:pos="1440"/>
        </w:tabs>
        <w:ind w:left="1440" w:hanging="360"/>
      </w:pPr>
      <w:rPr>
        <w:rFonts w:cs="Times New Roman"/>
      </w:rPr>
    </w:lvl>
    <w:lvl w:ilvl="2" w:tplc="B66AA6FC" w:tentative="1">
      <w:start w:val="1"/>
      <w:numFmt w:val="lowerRoman"/>
      <w:lvlText w:val="%3."/>
      <w:lvlJc w:val="right"/>
      <w:pPr>
        <w:tabs>
          <w:tab w:val="num" w:pos="2160"/>
        </w:tabs>
        <w:ind w:left="2160" w:hanging="180"/>
      </w:pPr>
      <w:rPr>
        <w:rFonts w:cs="Times New Roman"/>
      </w:rPr>
    </w:lvl>
    <w:lvl w:ilvl="3" w:tplc="8B6077B0" w:tentative="1">
      <w:start w:val="1"/>
      <w:numFmt w:val="decimal"/>
      <w:lvlText w:val="%4."/>
      <w:lvlJc w:val="left"/>
      <w:pPr>
        <w:tabs>
          <w:tab w:val="num" w:pos="2880"/>
        </w:tabs>
        <w:ind w:left="2880" w:hanging="360"/>
      </w:pPr>
      <w:rPr>
        <w:rFonts w:cs="Times New Roman"/>
      </w:rPr>
    </w:lvl>
    <w:lvl w:ilvl="4" w:tplc="0EE6F7A2" w:tentative="1">
      <w:start w:val="1"/>
      <w:numFmt w:val="lowerLetter"/>
      <w:lvlText w:val="%5."/>
      <w:lvlJc w:val="left"/>
      <w:pPr>
        <w:tabs>
          <w:tab w:val="num" w:pos="3600"/>
        </w:tabs>
        <w:ind w:left="3600" w:hanging="360"/>
      </w:pPr>
      <w:rPr>
        <w:rFonts w:cs="Times New Roman"/>
      </w:rPr>
    </w:lvl>
    <w:lvl w:ilvl="5" w:tplc="BF2C7610" w:tentative="1">
      <w:start w:val="1"/>
      <w:numFmt w:val="lowerRoman"/>
      <w:lvlText w:val="%6."/>
      <w:lvlJc w:val="right"/>
      <w:pPr>
        <w:tabs>
          <w:tab w:val="num" w:pos="4320"/>
        </w:tabs>
        <w:ind w:left="4320" w:hanging="180"/>
      </w:pPr>
      <w:rPr>
        <w:rFonts w:cs="Times New Roman"/>
      </w:rPr>
    </w:lvl>
    <w:lvl w:ilvl="6" w:tplc="C9460664" w:tentative="1">
      <w:start w:val="1"/>
      <w:numFmt w:val="decimal"/>
      <w:lvlText w:val="%7."/>
      <w:lvlJc w:val="left"/>
      <w:pPr>
        <w:tabs>
          <w:tab w:val="num" w:pos="5040"/>
        </w:tabs>
        <w:ind w:left="5040" w:hanging="360"/>
      </w:pPr>
      <w:rPr>
        <w:rFonts w:cs="Times New Roman"/>
      </w:rPr>
    </w:lvl>
    <w:lvl w:ilvl="7" w:tplc="9FCA71BE" w:tentative="1">
      <w:start w:val="1"/>
      <w:numFmt w:val="lowerLetter"/>
      <w:lvlText w:val="%8."/>
      <w:lvlJc w:val="left"/>
      <w:pPr>
        <w:tabs>
          <w:tab w:val="num" w:pos="5760"/>
        </w:tabs>
        <w:ind w:left="5760" w:hanging="360"/>
      </w:pPr>
      <w:rPr>
        <w:rFonts w:cs="Times New Roman"/>
      </w:rPr>
    </w:lvl>
    <w:lvl w:ilvl="8" w:tplc="09D202B4" w:tentative="1">
      <w:start w:val="1"/>
      <w:numFmt w:val="lowerRoman"/>
      <w:lvlText w:val="%9."/>
      <w:lvlJc w:val="right"/>
      <w:pPr>
        <w:tabs>
          <w:tab w:val="num" w:pos="6480"/>
        </w:tabs>
        <w:ind w:left="6480" w:hanging="180"/>
      </w:pPr>
      <w:rPr>
        <w:rFonts w:cs="Times New Roman"/>
      </w:rPr>
    </w:lvl>
  </w:abstractNum>
  <w:abstractNum w:abstractNumId="257">
    <w:nsid w:val="66010A29"/>
    <w:multiLevelType w:val="multilevel"/>
    <w:tmpl w:val="0DD6409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58">
    <w:nsid w:val="66046523"/>
    <w:multiLevelType w:val="multilevel"/>
    <w:tmpl w:val="BC3E1542"/>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9">
    <w:nsid w:val="664F31D2"/>
    <w:multiLevelType w:val="hybridMultilevel"/>
    <w:tmpl w:val="422AB8F0"/>
    <w:lvl w:ilvl="0" w:tplc="4F28476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0">
    <w:nsid w:val="66B9242D"/>
    <w:multiLevelType w:val="hybridMultilevel"/>
    <w:tmpl w:val="095E9C50"/>
    <w:lvl w:ilvl="0" w:tplc="E07E073C">
      <w:start w:val="1"/>
      <w:numFmt w:val="decimal"/>
      <w:lvlText w:val="(%1)"/>
      <w:lvlJc w:val="left"/>
      <w:pPr>
        <w:tabs>
          <w:tab w:val="num" w:pos="420"/>
        </w:tabs>
        <w:ind w:left="420" w:hanging="420"/>
      </w:pPr>
      <w:rPr>
        <w:rFonts w:cs="Times New Roman" w:hint="default"/>
      </w:rPr>
    </w:lvl>
    <w:lvl w:ilvl="1" w:tplc="C92E88BC" w:tentative="1">
      <w:start w:val="1"/>
      <w:numFmt w:val="lowerLetter"/>
      <w:lvlText w:val="%2."/>
      <w:lvlJc w:val="left"/>
      <w:pPr>
        <w:tabs>
          <w:tab w:val="num" w:pos="1440"/>
        </w:tabs>
        <w:ind w:left="1440" w:hanging="360"/>
      </w:pPr>
      <w:rPr>
        <w:rFonts w:cs="Times New Roman"/>
      </w:rPr>
    </w:lvl>
    <w:lvl w:ilvl="2" w:tplc="3168B02A" w:tentative="1">
      <w:start w:val="1"/>
      <w:numFmt w:val="lowerRoman"/>
      <w:lvlText w:val="%3."/>
      <w:lvlJc w:val="right"/>
      <w:pPr>
        <w:tabs>
          <w:tab w:val="num" w:pos="2160"/>
        </w:tabs>
        <w:ind w:left="2160" w:hanging="180"/>
      </w:pPr>
      <w:rPr>
        <w:rFonts w:cs="Times New Roman"/>
      </w:rPr>
    </w:lvl>
    <w:lvl w:ilvl="3" w:tplc="C50A9E22" w:tentative="1">
      <w:start w:val="1"/>
      <w:numFmt w:val="decimal"/>
      <w:lvlText w:val="%4."/>
      <w:lvlJc w:val="left"/>
      <w:pPr>
        <w:tabs>
          <w:tab w:val="num" w:pos="2880"/>
        </w:tabs>
        <w:ind w:left="2880" w:hanging="360"/>
      </w:pPr>
      <w:rPr>
        <w:rFonts w:cs="Times New Roman"/>
      </w:rPr>
    </w:lvl>
    <w:lvl w:ilvl="4" w:tplc="285CCE2A" w:tentative="1">
      <w:start w:val="1"/>
      <w:numFmt w:val="lowerLetter"/>
      <w:lvlText w:val="%5."/>
      <w:lvlJc w:val="left"/>
      <w:pPr>
        <w:tabs>
          <w:tab w:val="num" w:pos="3600"/>
        </w:tabs>
        <w:ind w:left="3600" w:hanging="360"/>
      </w:pPr>
      <w:rPr>
        <w:rFonts w:cs="Times New Roman"/>
      </w:rPr>
    </w:lvl>
    <w:lvl w:ilvl="5" w:tplc="9CF4BD5A" w:tentative="1">
      <w:start w:val="1"/>
      <w:numFmt w:val="lowerRoman"/>
      <w:lvlText w:val="%6."/>
      <w:lvlJc w:val="right"/>
      <w:pPr>
        <w:tabs>
          <w:tab w:val="num" w:pos="4320"/>
        </w:tabs>
        <w:ind w:left="4320" w:hanging="180"/>
      </w:pPr>
      <w:rPr>
        <w:rFonts w:cs="Times New Roman"/>
      </w:rPr>
    </w:lvl>
    <w:lvl w:ilvl="6" w:tplc="BD1441A6" w:tentative="1">
      <w:start w:val="1"/>
      <w:numFmt w:val="decimal"/>
      <w:lvlText w:val="%7."/>
      <w:lvlJc w:val="left"/>
      <w:pPr>
        <w:tabs>
          <w:tab w:val="num" w:pos="5040"/>
        </w:tabs>
        <w:ind w:left="5040" w:hanging="360"/>
      </w:pPr>
      <w:rPr>
        <w:rFonts w:cs="Times New Roman"/>
      </w:rPr>
    </w:lvl>
    <w:lvl w:ilvl="7" w:tplc="DC80CC7C" w:tentative="1">
      <w:start w:val="1"/>
      <w:numFmt w:val="lowerLetter"/>
      <w:lvlText w:val="%8."/>
      <w:lvlJc w:val="left"/>
      <w:pPr>
        <w:tabs>
          <w:tab w:val="num" w:pos="5760"/>
        </w:tabs>
        <w:ind w:left="5760" w:hanging="360"/>
      </w:pPr>
      <w:rPr>
        <w:rFonts w:cs="Times New Roman"/>
      </w:rPr>
    </w:lvl>
    <w:lvl w:ilvl="8" w:tplc="3AD2D372" w:tentative="1">
      <w:start w:val="1"/>
      <w:numFmt w:val="lowerRoman"/>
      <w:lvlText w:val="%9."/>
      <w:lvlJc w:val="right"/>
      <w:pPr>
        <w:tabs>
          <w:tab w:val="num" w:pos="6480"/>
        </w:tabs>
        <w:ind w:left="6480" w:hanging="180"/>
      </w:pPr>
      <w:rPr>
        <w:rFonts w:cs="Times New Roman"/>
      </w:rPr>
    </w:lvl>
  </w:abstractNum>
  <w:abstractNum w:abstractNumId="261">
    <w:nsid w:val="671441A2"/>
    <w:multiLevelType w:val="hybridMultilevel"/>
    <w:tmpl w:val="15B4F388"/>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2">
    <w:nsid w:val="67422CA8"/>
    <w:multiLevelType w:val="hybridMultilevel"/>
    <w:tmpl w:val="6F6AC8B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4">
    <w:nsid w:val="67D069B7"/>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5">
    <w:nsid w:val="681667DA"/>
    <w:multiLevelType w:val="multilevel"/>
    <w:tmpl w:val="C7D82D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none"/>
      <w:pStyle w:val="4nivo"/>
      <w:lvlText w:val=""/>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6">
    <w:nsid w:val="685E2AE1"/>
    <w:multiLevelType w:val="hybridMultilevel"/>
    <w:tmpl w:val="1BB448D4"/>
    <w:lvl w:ilvl="0" w:tplc="0424000F">
      <w:start w:val="1"/>
      <w:numFmt w:val="decimal"/>
      <w:lvlText w:val="%1."/>
      <w:lvlJc w:val="left"/>
      <w:pPr>
        <w:ind w:left="360" w:hanging="360"/>
      </w:pPr>
      <w:rPr>
        <w:rFonts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7">
    <w:nsid w:val="688220D0"/>
    <w:multiLevelType w:val="hybridMultilevel"/>
    <w:tmpl w:val="A066FE60"/>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68CB01FB"/>
    <w:multiLevelType w:val="hybridMultilevel"/>
    <w:tmpl w:val="63FC1544"/>
    <w:lvl w:ilvl="0" w:tplc="FFFFFFFF">
      <w:start w:val="1"/>
      <w:numFmt w:val="bullet"/>
      <w:pStyle w:val="o"/>
      <w:lvlText w:val=""/>
      <w:lvlJc w:val="left"/>
      <w:pPr>
        <w:tabs>
          <w:tab w:val="num" w:pos="780"/>
        </w:tabs>
        <w:ind w:left="780" w:hanging="360"/>
      </w:pPr>
      <w:rPr>
        <w:rFonts w:ascii="Symbol" w:hAnsi="Symbol" w:hint="default"/>
      </w:rPr>
    </w:lvl>
    <w:lvl w:ilvl="1" w:tplc="04240019">
      <w:start w:val="1"/>
      <w:numFmt w:val="bullet"/>
      <w:lvlText w:val=""/>
      <w:lvlJc w:val="left"/>
      <w:pPr>
        <w:tabs>
          <w:tab w:val="num" w:pos="1860"/>
        </w:tabs>
        <w:ind w:left="1860" w:hanging="360"/>
      </w:pPr>
      <w:rPr>
        <w:rFonts w:ascii="Symbol" w:hAnsi="Symbol" w:hint="default"/>
      </w:rPr>
    </w:lvl>
    <w:lvl w:ilvl="2" w:tplc="0424001B" w:tentative="1">
      <w:start w:val="1"/>
      <w:numFmt w:val="lowerRoman"/>
      <w:lvlText w:val="%3."/>
      <w:lvlJc w:val="right"/>
      <w:pPr>
        <w:tabs>
          <w:tab w:val="num" w:pos="2580"/>
        </w:tabs>
        <w:ind w:left="2580" w:hanging="180"/>
      </w:pPr>
      <w:rPr>
        <w:rFonts w:cs="Times New Roman"/>
      </w:rPr>
    </w:lvl>
    <w:lvl w:ilvl="3" w:tplc="0424000F" w:tentative="1">
      <w:start w:val="1"/>
      <w:numFmt w:val="decimal"/>
      <w:lvlText w:val="%4."/>
      <w:lvlJc w:val="left"/>
      <w:pPr>
        <w:tabs>
          <w:tab w:val="num" w:pos="3300"/>
        </w:tabs>
        <w:ind w:left="3300" w:hanging="360"/>
      </w:pPr>
      <w:rPr>
        <w:rFonts w:cs="Times New Roman"/>
      </w:rPr>
    </w:lvl>
    <w:lvl w:ilvl="4" w:tplc="04240019" w:tentative="1">
      <w:start w:val="1"/>
      <w:numFmt w:val="lowerLetter"/>
      <w:lvlText w:val="%5."/>
      <w:lvlJc w:val="left"/>
      <w:pPr>
        <w:tabs>
          <w:tab w:val="num" w:pos="4020"/>
        </w:tabs>
        <w:ind w:left="4020" w:hanging="360"/>
      </w:pPr>
      <w:rPr>
        <w:rFonts w:cs="Times New Roman"/>
      </w:rPr>
    </w:lvl>
    <w:lvl w:ilvl="5" w:tplc="0424001B" w:tentative="1">
      <w:start w:val="1"/>
      <w:numFmt w:val="lowerRoman"/>
      <w:lvlText w:val="%6."/>
      <w:lvlJc w:val="right"/>
      <w:pPr>
        <w:tabs>
          <w:tab w:val="num" w:pos="4740"/>
        </w:tabs>
        <w:ind w:left="4740" w:hanging="180"/>
      </w:pPr>
      <w:rPr>
        <w:rFonts w:cs="Times New Roman"/>
      </w:rPr>
    </w:lvl>
    <w:lvl w:ilvl="6" w:tplc="0424000F" w:tentative="1">
      <w:start w:val="1"/>
      <w:numFmt w:val="decimal"/>
      <w:lvlText w:val="%7."/>
      <w:lvlJc w:val="left"/>
      <w:pPr>
        <w:tabs>
          <w:tab w:val="num" w:pos="5460"/>
        </w:tabs>
        <w:ind w:left="5460" w:hanging="360"/>
      </w:pPr>
      <w:rPr>
        <w:rFonts w:cs="Times New Roman"/>
      </w:rPr>
    </w:lvl>
    <w:lvl w:ilvl="7" w:tplc="04240019" w:tentative="1">
      <w:start w:val="1"/>
      <w:numFmt w:val="lowerLetter"/>
      <w:lvlText w:val="%8."/>
      <w:lvlJc w:val="left"/>
      <w:pPr>
        <w:tabs>
          <w:tab w:val="num" w:pos="6180"/>
        </w:tabs>
        <w:ind w:left="6180" w:hanging="360"/>
      </w:pPr>
      <w:rPr>
        <w:rFonts w:cs="Times New Roman"/>
      </w:rPr>
    </w:lvl>
    <w:lvl w:ilvl="8" w:tplc="0424001B" w:tentative="1">
      <w:start w:val="1"/>
      <w:numFmt w:val="lowerRoman"/>
      <w:lvlText w:val="%9."/>
      <w:lvlJc w:val="right"/>
      <w:pPr>
        <w:tabs>
          <w:tab w:val="num" w:pos="6900"/>
        </w:tabs>
        <w:ind w:left="6900" w:hanging="180"/>
      </w:pPr>
      <w:rPr>
        <w:rFonts w:cs="Times New Roman"/>
      </w:rPr>
    </w:lvl>
  </w:abstractNum>
  <w:abstractNum w:abstractNumId="269">
    <w:nsid w:val="68DB5888"/>
    <w:multiLevelType w:val="hybridMultilevel"/>
    <w:tmpl w:val="2A36C0E4"/>
    <w:lvl w:ilvl="0" w:tplc="FFFFFFFF">
      <w:start w:val="1"/>
      <w:numFmt w:val="decimal"/>
      <w:lvlText w:val="(%1)"/>
      <w:lvlJc w:val="left"/>
      <w:pPr>
        <w:tabs>
          <w:tab w:val="num" w:pos="420"/>
        </w:tabs>
        <w:ind w:left="420" w:hanging="42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0">
    <w:nsid w:val="69106285"/>
    <w:multiLevelType w:val="hybridMultilevel"/>
    <w:tmpl w:val="9AE259CA"/>
    <w:lvl w:ilvl="0" w:tplc="8140FA78">
      <w:start w:val="1"/>
      <w:numFmt w:val="decimal"/>
      <w:lvlText w:val="(%1)"/>
      <w:lvlJc w:val="left"/>
      <w:pPr>
        <w:tabs>
          <w:tab w:val="num" w:pos="420"/>
        </w:tabs>
        <w:ind w:left="420" w:hanging="420"/>
      </w:pPr>
      <w:rPr>
        <w:rFonts w:cs="Times New Roman" w:hint="default"/>
      </w:rPr>
    </w:lvl>
    <w:lvl w:ilvl="1" w:tplc="8140FA78"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1">
    <w:nsid w:val="69595584"/>
    <w:multiLevelType w:val="hybridMultilevel"/>
    <w:tmpl w:val="56686408"/>
    <w:lvl w:ilvl="0" w:tplc="0424000F">
      <w:start w:val="1"/>
      <w:numFmt w:val="decimal"/>
      <w:lvlText w:val="%1."/>
      <w:lvlJc w:val="left"/>
      <w:pPr>
        <w:tabs>
          <w:tab w:val="num" w:pos="720"/>
        </w:tabs>
        <w:ind w:left="720" w:hanging="360"/>
      </w:pPr>
      <w:rPr>
        <w:rFonts w:hint="default"/>
      </w:rPr>
    </w:lvl>
    <w:lvl w:ilvl="1" w:tplc="38DEE628">
      <w:start w:val="1"/>
      <w:numFmt w:val="lowerLetter"/>
      <w:lvlText w:val="%2."/>
      <w:lvlJc w:val="left"/>
      <w:pPr>
        <w:tabs>
          <w:tab w:val="num" w:pos="1440"/>
        </w:tabs>
        <w:ind w:left="1440" w:hanging="360"/>
      </w:pPr>
      <w:rPr>
        <w:rFonts w:cs="Times New Roman"/>
      </w:rPr>
    </w:lvl>
    <w:lvl w:ilvl="2" w:tplc="1AA0BFD6" w:tentative="1">
      <w:start w:val="1"/>
      <w:numFmt w:val="lowerRoman"/>
      <w:lvlText w:val="%3."/>
      <w:lvlJc w:val="right"/>
      <w:pPr>
        <w:tabs>
          <w:tab w:val="num" w:pos="2160"/>
        </w:tabs>
        <w:ind w:left="2160" w:hanging="180"/>
      </w:pPr>
      <w:rPr>
        <w:rFonts w:cs="Times New Roman"/>
      </w:rPr>
    </w:lvl>
    <w:lvl w:ilvl="3" w:tplc="0F7A1DAC" w:tentative="1">
      <w:start w:val="1"/>
      <w:numFmt w:val="decimal"/>
      <w:lvlText w:val="%4."/>
      <w:lvlJc w:val="left"/>
      <w:pPr>
        <w:tabs>
          <w:tab w:val="num" w:pos="2880"/>
        </w:tabs>
        <w:ind w:left="2880" w:hanging="360"/>
      </w:pPr>
      <w:rPr>
        <w:rFonts w:cs="Times New Roman"/>
      </w:rPr>
    </w:lvl>
    <w:lvl w:ilvl="4" w:tplc="A7DAF05E" w:tentative="1">
      <w:start w:val="1"/>
      <w:numFmt w:val="lowerLetter"/>
      <w:lvlText w:val="%5."/>
      <w:lvlJc w:val="left"/>
      <w:pPr>
        <w:tabs>
          <w:tab w:val="num" w:pos="3600"/>
        </w:tabs>
        <w:ind w:left="3600" w:hanging="360"/>
      </w:pPr>
      <w:rPr>
        <w:rFonts w:cs="Times New Roman"/>
      </w:rPr>
    </w:lvl>
    <w:lvl w:ilvl="5" w:tplc="DDC44954" w:tentative="1">
      <w:start w:val="1"/>
      <w:numFmt w:val="lowerRoman"/>
      <w:lvlText w:val="%6."/>
      <w:lvlJc w:val="right"/>
      <w:pPr>
        <w:tabs>
          <w:tab w:val="num" w:pos="4320"/>
        </w:tabs>
        <w:ind w:left="4320" w:hanging="180"/>
      </w:pPr>
      <w:rPr>
        <w:rFonts w:cs="Times New Roman"/>
      </w:rPr>
    </w:lvl>
    <w:lvl w:ilvl="6" w:tplc="AE30F384" w:tentative="1">
      <w:start w:val="1"/>
      <w:numFmt w:val="decimal"/>
      <w:lvlText w:val="%7."/>
      <w:lvlJc w:val="left"/>
      <w:pPr>
        <w:tabs>
          <w:tab w:val="num" w:pos="5040"/>
        </w:tabs>
        <w:ind w:left="5040" w:hanging="360"/>
      </w:pPr>
      <w:rPr>
        <w:rFonts w:cs="Times New Roman"/>
      </w:rPr>
    </w:lvl>
    <w:lvl w:ilvl="7" w:tplc="D3C23864" w:tentative="1">
      <w:start w:val="1"/>
      <w:numFmt w:val="lowerLetter"/>
      <w:lvlText w:val="%8."/>
      <w:lvlJc w:val="left"/>
      <w:pPr>
        <w:tabs>
          <w:tab w:val="num" w:pos="5760"/>
        </w:tabs>
        <w:ind w:left="5760" w:hanging="360"/>
      </w:pPr>
      <w:rPr>
        <w:rFonts w:cs="Times New Roman"/>
      </w:rPr>
    </w:lvl>
    <w:lvl w:ilvl="8" w:tplc="E61411FC" w:tentative="1">
      <w:start w:val="1"/>
      <w:numFmt w:val="lowerRoman"/>
      <w:lvlText w:val="%9."/>
      <w:lvlJc w:val="right"/>
      <w:pPr>
        <w:tabs>
          <w:tab w:val="num" w:pos="6480"/>
        </w:tabs>
        <w:ind w:left="6480" w:hanging="180"/>
      </w:pPr>
      <w:rPr>
        <w:rFonts w:cs="Times New Roman"/>
      </w:rPr>
    </w:lvl>
  </w:abstractNum>
  <w:abstractNum w:abstractNumId="272">
    <w:nsid w:val="698B49AE"/>
    <w:multiLevelType w:val="hybridMultilevel"/>
    <w:tmpl w:val="92B499D2"/>
    <w:lvl w:ilvl="0" w:tplc="5BE86234">
      <w:start w:val="1"/>
      <w:numFmt w:val="decimal"/>
      <w:pStyle w:val="SlogNaslov2NasrediniPred12ptPo12pt"/>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3">
    <w:nsid w:val="69F23F32"/>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274">
    <w:nsid w:val="6AEB785B"/>
    <w:multiLevelType w:val="hybridMultilevel"/>
    <w:tmpl w:val="FBB28F1E"/>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5">
    <w:nsid w:val="6B032E25"/>
    <w:multiLevelType w:val="multilevel"/>
    <w:tmpl w:val="A93CE98A"/>
    <w:lvl w:ilvl="0">
      <w:start w:val="1"/>
      <w:numFmt w:val="decimal"/>
      <w:pStyle w:val="SlogNaslov1Arial11ptLevo"/>
      <w:lvlText w:val="(%1)"/>
      <w:lvlJc w:val="left"/>
      <w:pPr>
        <w:tabs>
          <w:tab w:val="num" w:pos="420"/>
        </w:tabs>
        <w:ind w:left="420" w:hanging="420"/>
      </w:pPr>
      <w:rPr>
        <w:rFonts w:cs="Times New Roman" w:hint="default"/>
      </w:rPr>
    </w:lvl>
    <w:lvl w:ilvl="1" w:tentative="1">
      <w:start w:val="1"/>
      <w:numFmt w:val="lowerLetter"/>
      <w:pStyle w:val="URSJV-naslov-3"/>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6">
    <w:nsid w:val="6B6B3E85"/>
    <w:multiLevelType w:val="hybridMultilevel"/>
    <w:tmpl w:val="2B109242"/>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7">
    <w:nsid w:val="6B6E288F"/>
    <w:multiLevelType w:val="hybridMultilevel"/>
    <w:tmpl w:val="B3765446"/>
    <w:lvl w:ilvl="0" w:tplc="8CEA87AE">
      <w:start w:val="1"/>
      <w:numFmt w:val="decimal"/>
      <w:pStyle w:val="SlogNaslov4Arial11ptNeKrepko"/>
      <w:lvlText w:val="%1."/>
      <w:lvlJc w:val="left"/>
      <w:pPr>
        <w:tabs>
          <w:tab w:val="num" w:pos="4613"/>
        </w:tabs>
        <w:ind w:left="4613" w:hanging="360"/>
      </w:pPr>
      <w:rPr>
        <w:rFonts w:ascii="Arial" w:hAnsi="Arial" w:hint="default"/>
        <w:b/>
        <w:i w:val="0"/>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8">
    <w:nsid w:val="6CD755F1"/>
    <w:multiLevelType w:val="hybridMultilevel"/>
    <w:tmpl w:val="B13258F4"/>
    <w:lvl w:ilvl="0" w:tplc="ED7EB2AE">
      <w:start w:val="1"/>
      <w:numFmt w:val="decimal"/>
      <w:lvlText w:val="(%1)"/>
      <w:lvlJc w:val="left"/>
      <w:pPr>
        <w:tabs>
          <w:tab w:val="num" w:pos="420"/>
        </w:tabs>
        <w:ind w:left="420" w:hanging="420"/>
      </w:pPr>
      <w:rPr>
        <w:rFonts w:cs="Times New Roman" w:hint="default"/>
      </w:rPr>
    </w:lvl>
    <w:lvl w:ilvl="1" w:tplc="333848D4" w:tentative="1">
      <w:start w:val="1"/>
      <w:numFmt w:val="lowerLetter"/>
      <w:lvlText w:val="%2."/>
      <w:lvlJc w:val="left"/>
      <w:pPr>
        <w:tabs>
          <w:tab w:val="num" w:pos="1440"/>
        </w:tabs>
        <w:ind w:left="1440" w:hanging="360"/>
      </w:pPr>
      <w:rPr>
        <w:rFonts w:cs="Times New Roman"/>
      </w:rPr>
    </w:lvl>
    <w:lvl w:ilvl="2" w:tplc="3CD420A6" w:tentative="1">
      <w:start w:val="1"/>
      <w:numFmt w:val="lowerRoman"/>
      <w:lvlText w:val="%3."/>
      <w:lvlJc w:val="right"/>
      <w:pPr>
        <w:tabs>
          <w:tab w:val="num" w:pos="2160"/>
        </w:tabs>
        <w:ind w:left="2160" w:hanging="180"/>
      </w:pPr>
      <w:rPr>
        <w:rFonts w:cs="Times New Roman"/>
      </w:rPr>
    </w:lvl>
    <w:lvl w:ilvl="3" w:tplc="D11CDA0C" w:tentative="1">
      <w:start w:val="1"/>
      <w:numFmt w:val="decimal"/>
      <w:lvlText w:val="%4."/>
      <w:lvlJc w:val="left"/>
      <w:pPr>
        <w:tabs>
          <w:tab w:val="num" w:pos="2880"/>
        </w:tabs>
        <w:ind w:left="2880" w:hanging="360"/>
      </w:pPr>
      <w:rPr>
        <w:rFonts w:cs="Times New Roman"/>
      </w:rPr>
    </w:lvl>
    <w:lvl w:ilvl="4" w:tplc="7B5869AC" w:tentative="1">
      <w:start w:val="1"/>
      <w:numFmt w:val="lowerLetter"/>
      <w:lvlText w:val="%5."/>
      <w:lvlJc w:val="left"/>
      <w:pPr>
        <w:tabs>
          <w:tab w:val="num" w:pos="3600"/>
        </w:tabs>
        <w:ind w:left="3600" w:hanging="360"/>
      </w:pPr>
      <w:rPr>
        <w:rFonts w:cs="Times New Roman"/>
      </w:rPr>
    </w:lvl>
    <w:lvl w:ilvl="5" w:tplc="81D2BCD8" w:tentative="1">
      <w:start w:val="1"/>
      <w:numFmt w:val="lowerRoman"/>
      <w:lvlText w:val="%6."/>
      <w:lvlJc w:val="right"/>
      <w:pPr>
        <w:tabs>
          <w:tab w:val="num" w:pos="4320"/>
        </w:tabs>
        <w:ind w:left="4320" w:hanging="180"/>
      </w:pPr>
      <w:rPr>
        <w:rFonts w:cs="Times New Roman"/>
      </w:rPr>
    </w:lvl>
    <w:lvl w:ilvl="6" w:tplc="4574D2E6" w:tentative="1">
      <w:start w:val="1"/>
      <w:numFmt w:val="decimal"/>
      <w:lvlText w:val="%7."/>
      <w:lvlJc w:val="left"/>
      <w:pPr>
        <w:tabs>
          <w:tab w:val="num" w:pos="5040"/>
        </w:tabs>
        <w:ind w:left="5040" w:hanging="360"/>
      </w:pPr>
      <w:rPr>
        <w:rFonts w:cs="Times New Roman"/>
      </w:rPr>
    </w:lvl>
    <w:lvl w:ilvl="7" w:tplc="59546752" w:tentative="1">
      <w:start w:val="1"/>
      <w:numFmt w:val="lowerLetter"/>
      <w:lvlText w:val="%8."/>
      <w:lvlJc w:val="left"/>
      <w:pPr>
        <w:tabs>
          <w:tab w:val="num" w:pos="5760"/>
        </w:tabs>
        <w:ind w:left="5760" w:hanging="360"/>
      </w:pPr>
      <w:rPr>
        <w:rFonts w:cs="Times New Roman"/>
      </w:rPr>
    </w:lvl>
    <w:lvl w:ilvl="8" w:tplc="26747506" w:tentative="1">
      <w:start w:val="1"/>
      <w:numFmt w:val="lowerRoman"/>
      <w:lvlText w:val="%9."/>
      <w:lvlJc w:val="right"/>
      <w:pPr>
        <w:tabs>
          <w:tab w:val="num" w:pos="6480"/>
        </w:tabs>
        <w:ind w:left="6480" w:hanging="180"/>
      </w:pPr>
      <w:rPr>
        <w:rFonts w:cs="Times New Roman"/>
      </w:rPr>
    </w:lvl>
  </w:abstractNum>
  <w:abstractNum w:abstractNumId="279">
    <w:nsid w:val="6CDD18B0"/>
    <w:multiLevelType w:val="hybridMultilevel"/>
    <w:tmpl w:val="BE8A3744"/>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0">
    <w:nsid w:val="6D2458C7"/>
    <w:multiLevelType w:val="hybridMultilevel"/>
    <w:tmpl w:val="340AE680"/>
    <w:lvl w:ilvl="0" w:tplc="9D987EB0">
      <w:start w:val="1"/>
      <w:numFmt w:val="decimal"/>
      <w:lvlText w:val="(%1)"/>
      <w:lvlJc w:val="left"/>
      <w:pPr>
        <w:tabs>
          <w:tab w:val="num" w:pos="420"/>
        </w:tabs>
        <w:ind w:left="420" w:hanging="420"/>
      </w:pPr>
      <w:rPr>
        <w:rFonts w:cs="Times New Roman" w:hint="default"/>
      </w:rPr>
    </w:lvl>
    <w:lvl w:ilvl="1" w:tplc="BB96039A">
      <w:start w:val="1"/>
      <w:numFmt w:val="lowerLetter"/>
      <w:lvlText w:val="%2."/>
      <w:lvlJc w:val="left"/>
      <w:pPr>
        <w:tabs>
          <w:tab w:val="num" w:pos="1440"/>
        </w:tabs>
        <w:ind w:left="1440" w:hanging="360"/>
      </w:pPr>
      <w:rPr>
        <w:rFonts w:cs="Times New Roman"/>
      </w:rPr>
    </w:lvl>
    <w:lvl w:ilvl="2" w:tplc="793EA3D8" w:tentative="1">
      <w:start w:val="1"/>
      <w:numFmt w:val="lowerRoman"/>
      <w:lvlText w:val="%3."/>
      <w:lvlJc w:val="right"/>
      <w:pPr>
        <w:tabs>
          <w:tab w:val="num" w:pos="2160"/>
        </w:tabs>
        <w:ind w:left="2160" w:hanging="180"/>
      </w:pPr>
      <w:rPr>
        <w:rFonts w:cs="Times New Roman"/>
      </w:rPr>
    </w:lvl>
    <w:lvl w:ilvl="3" w:tplc="083AD6D4" w:tentative="1">
      <w:start w:val="1"/>
      <w:numFmt w:val="decimal"/>
      <w:lvlText w:val="%4."/>
      <w:lvlJc w:val="left"/>
      <w:pPr>
        <w:tabs>
          <w:tab w:val="num" w:pos="2880"/>
        </w:tabs>
        <w:ind w:left="2880" w:hanging="360"/>
      </w:pPr>
      <w:rPr>
        <w:rFonts w:cs="Times New Roman"/>
      </w:rPr>
    </w:lvl>
    <w:lvl w:ilvl="4" w:tplc="443298E2" w:tentative="1">
      <w:start w:val="1"/>
      <w:numFmt w:val="lowerLetter"/>
      <w:lvlText w:val="%5."/>
      <w:lvlJc w:val="left"/>
      <w:pPr>
        <w:tabs>
          <w:tab w:val="num" w:pos="3600"/>
        </w:tabs>
        <w:ind w:left="3600" w:hanging="360"/>
      </w:pPr>
      <w:rPr>
        <w:rFonts w:cs="Times New Roman"/>
      </w:rPr>
    </w:lvl>
    <w:lvl w:ilvl="5" w:tplc="A0A68A5A" w:tentative="1">
      <w:start w:val="1"/>
      <w:numFmt w:val="lowerRoman"/>
      <w:lvlText w:val="%6."/>
      <w:lvlJc w:val="right"/>
      <w:pPr>
        <w:tabs>
          <w:tab w:val="num" w:pos="4320"/>
        </w:tabs>
        <w:ind w:left="4320" w:hanging="180"/>
      </w:pPr>
      <w:rPr>
        <w:rFonts w:cs="Times New Roman"/>
      </w:rPr>
    </w:lvl>
    <w:lvl w:ilvl="6" w:tplc="39C225A0" w:tentative="1">
      <w:start w:val="1"/>
      <w:numFmt w:val="decimal"/>
      <w:lvlText w:val="%7."/>
      <w:lvlJc w:val="left"/>
      <w:pPr>
        <w:tabs>
          <w:tab w:val="num" w:pos="5040"/>
        </w:tabs>
        <w:ind w:left="5040" w:hanging="360"/>
      </w:pPr>
      <w:rPr>
        <w:rFonts w:cs="Times New Roman"/>
      </w:rPr>
    </w:lvl>
    <w:lvl w:ilvl="7" w:tplc="B832F736" w:tentative="1">
      <w:start w:val="1"/>
      <w:numFmt w:val="lowerLetter"/>
      <w:lvlText w:val="%8."/>
      <w:lvlJc w:val="left"/>
      <w:pPr>
        <w:tabs>
          <w:tab w:val="num" w:pos="5760"/>
        </w:tabs>
        <w:ind w:left="5760" w:hanging="360"/>
      </w:pPr>
      <w:rPr>
        <w:rFonts w:cs="Times New Roman"/>
      </w:rPr>
    </w:lvl>
    <w:lvl w:ilvl="8" w:tplc="61626CFE" w:tentative="1">
      <w:start w:val="1"/>
      <w:numFmt w:val="lowerRoman"/>
      <w:lvlText w:val="%9."/>
      <w:lvlJc w:val="right"/>
      <w:pPr>
        <w:tabs>
          <w:tab w:val="num" w:pos="6480"/>
        </w:tabs>
        <w:ind w:left="6480" w:hanging="180"/>
      </w:pPr>
      <w:rPr>
        <w:rFonts w:cs="Times New Roman"/>
      </w:rPr>
    </w:lvl>
  </w:abstractNum>
  <w:abstractNum w:abstractNumId="281">
    <w:nsid w:val="6D494F04"/>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2">
    <w:nsid w:val="6D984086"/>
    <w:multiLevelType w:val="hybridMultilevel"/>
    <w:tmpl w:val="1DE40992"/>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3">
    <w:nsid w:val="6E503CC0"/>
    <w:multiLevelType w:val="hybridMultilevel"/>
    <w:tmpl w:val="DC16C792"/>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6E95170A"/>
    <w:multiLevelType w:val="hybridMultilevel"/>
    <w:tmpl w:val="29B21CAC"/>
    <w:lvl w:ilvl="0" w:tplc="9DC4FB1C">
      <w:start w:val="1"/>
      <w:numFmt w:val="decimal"/>
      <w:lvlText w:val="(%1)"/>
      <w:lvlJc w:val="left"/>
      <w:pPr>
        <w:tabs>
          <w:tab w:val="num" w:pos="420"/>
        </w:tabs>
        <w:ind w:left="420" w:hanging="420"/>
      </w:pPr>
      <w:rPr>
        <w:rFonts w:cs="Times New Roman" w:hint="default"/>
      </w:rPr>
    </w:lvl>
    <w:lvl w:ilvl="1" w:tplc="EF1817E0" w:tentative="1">
      <w:start w:val="1"/>
      <w:numFmt w:val="lowerLetter"/>
      <w:lvlText w:val="%2."/>
      <w:lvlJc w:val="left"/>
      <w:pPr>
        <w:tabs>
          <w:tab w:val="num" w:pos="1440"/>
        </w:tabs>
        <w:ind w:left="1440" w:hanging="360"/>
      </w:pPr>
      <w:rPr>
        <w:rFonts w:cs="Times New Roman"/>
      </w:rPr>
    </w:lvl>
    <w:lvl w:ilvl="2" w:tplc="55D4FE12" w:tentative="1">
      <w:start w:val="1"/>
      <w:numFmt w:val="lowerRoman"/>
      <w:lvlText w:val="%3."/>
      <w:lvlJc w:val="right"/>
      <w:pPr>
        <w:tabs>
          <w:tab w:val="num" w:pos="2160"/>
        </w:tabs>
        <w:ind w:left="2160" w:hanging="180"/>
      </w:pPr>
      <w:rPr>
        <w:rFonts w:cs="Times New Roman"/>
      </w:rPr>
    </w:lvl>
    <w:lvl w:ilvl="3" w:tplc="BF00D79A">
      <w:start w:val="1"/>
      <w:numFmt w:val="decimal"/>
      <w:lvlText w:val="%4."/>
      <w:lvlJc w:val="left"/>
      <w:pPr>
        <w:tabs>
          <w:tab w:val="num" w:pos="2880"/>
        </w:tabs>
        <w:ind w:left="2880" w:hanging="360"/>
      </w:pPr>
      <w:rPr>
        <w:rFonts w:cs="Times New Roman"/>
      </w:rPr>
    </w:lvl>
    <w:lvl w:ilvl="4" w:tplc="B2F61582" w:tentative="1">
      <w:start w:val="1"/>
      <w:numFmt w:val="lowerLetter"/>
      <w:lvlText w:val="%5."/>
      <w:lvlJc w:val="left"/>
      <w:pPr>
        <w:tabs>
          <w:tab w:val="num" w:pos="3600"/>
        </w:tabs>
        <w:ind w:left="3600" w:hanging="360"/>
      </w:pPr>
      <w:rPr>
        <w:rFonts w:cs="Times New Roman"/>
      </w:rPr>
    </w:lvl>
    <w:lvl w:ilvl="5" w:tplc="5E4C1448" w:tentative="1">
      <w:start w:val="1"/>
      <w:numFmt w:val="lowerRoman"/>
      <w:lvlText w:val="%6."/>
      <w:lvlJc w:val="right"/>
      <w:pPr>
        <w:tabs>
          <w:tab w:val="num" w:pos="4320"/>
        </w:tabs>
        <w:ind w:left="4320" w:hanging="180"/>
      </w:pPr>
      <w:rPr>
        <w:rFonts w:cs="Times New Roman"/>
      </w:rPr>
    </w:lvl>
    <w:lvl w:ilvl="6" w:tplc="4CBC600A" w:tentative="1">
      <w:start w:val="1"/>
      <w:numFmt w:val="decimal"/>
      <w:lvlText w:val="%7."/>
      <w:lvlJc w:val="left"/>
      <w:pPr>
        <w:tabs>
          <w:tab w:val="num" w:pos="5040"/>
        </w:tabs>
        <w:ind w:left="5040" w:hanging="360"/>
      </w:pPr>
      <w:rPr>
        <w:rFonts w:cs="Times New Roman"/>
      </w:rPr>
    </w:lvl>
    <w:lvl w:ilvl="7" w:tplc="E91213CA" w:tentative="1">
      <w:start w:val="1"/>
      <w:numFmt w:val="lowerLetter"/>
      <w:lvlText w:val="%8."/>
      <w:lvlJc w:val="left"/>
      <w:pPr>
        <w:tabs>
          <w:tab w:val="num" w:pos="5760"/>
        </w:tabs>
        <w:ind w:left="5760" w:hanging="360"/>
      </w:pPr>
      <w:rPr>
        <w:rFonts w:cs="Times New Roman"/>
      </w:rPr>
    </w:lvl>
    <w:lvl w:ilvl="8" w:tplc="8AFEAC5C" w:tentative="1">
      <w:start w:val="1"/>
      <w:numFmt w:val="lowerRoman"/>
      <w:lvlText w:val="%9."/>
      <w:lvlJc w:val="right"/>
      <w:pPr>
        <w:tabs>
          <w:tab w:val="num" w:pos="6480"/>
        </w:tabs>
        <w:ind w:left="6480" w:hanging="180"/>
      </w:pPr>
      <w:rPr>
        <w:rFonts w:cs="Times New Roman"/>
      </w:rPr>
    </w:lvl>
  </w:abstractNum>
  <w:abstractNum w:abstractNumId="285">
    <w:nsid w:val="6EAD3347"/>
    <w:multiLevelType w:val="hybridMultilevel"/>
    <w:tmpl w:val="F014E250"/>
    <w:lvl w:ilvl="0" w:tplc="7076DD18">
      <w:start w:val="1"/>
      <w:numFmt w:val="decimal"/>
      <w:lvlText w:val="%1."/>
      <w:lvlJc w:val="left"/>
      <w:pPr>
        <w:tabs>
          <w:tab w:val="num" w:pos="360"/>
        </w:tabs>
        <w:ind w:left="360" w:hanging="360"/>
      </w:pPr>
      <w:rPr>
        <w:rFonts w:cs="Times New Roman" w:hint="default"/>
      </w:rPr>
    </w:lvl>
    <w:lvl w:ilvl="1" w:tplc="7286F2D0" w:tentative="1">
      <w:start w:val="1"/>
      <w:numFmt w:val="lowerLetter"/>
      <w:lvlText w:val="%2."/>
      <w:lvlJc w:val="left"/>
      <w:pPr>
        <w:tabs>
          <w:tab w:val="num" w:pos="1440"/>
        </w:tabs>
        <w:ind w:left="1440" w:hanging="360"/>
      </w:pPr>
      <w:rPr>
        <w:rFonts w:cs="Times New Roman"/>
      </w:rPr>
    </w:lvl>
    <w:lvl w:ilvl="2" w:tplc="A4CE188A" w:tentative="1">
      <w:start w:val="1"/>
      <w:numFmt w:val="lowerRoman"/>
      <w:lvlText w:val="%3."/>
      <w:lvlJc w:val="right"/>
      <w:pPr>
        <w:tabs>
          <w:tab w:val="num" w:pos="2160"/>
        </w:tabs>
        <w:ind w:left="2160" w:hanging="180"/>
      </w:pPr>
      <w:rPr>
        <w:rFonts w:cs="Times New Roman"/>
      </w:rPr>
    </w:lvl>
    <w:lvl w:ilvl="3" w:tplc="B8AC2B46" w:tentative="1">
      <w:start w:val="1"/>
      <w:numFmt w:val="decimal"/>
      <w:lvlText w:val="%4."/>
      <w:lvlJc w:val="left"/>
      <w:pPr>
        <w:tabs>
          <w:tab w:val="num" w:pos="2880"/>
        </w:tabs>
        <w:ind w:left="2880" w:hanging="360"/>
      </w:pPr>
      <w:rPr>
        <w:rFonts w:cs="Times New Roman"/>
      </w:rPr>
    </w:lvl>
    <w:lvl w:ilvl="4" w:tplc="8588145A" w:tentative="1">
      <w:start w:val="1"/>
      <w:numFmt w:val="lowerLetter"/>
      <w:lvlText w:val="%5."/>
      <w:lvlJc w:val="left"/>
      <w:pPr>
        <w:tabs>
          <w:tab w:val="num" w:pos="3600"/>
        </w:tabs>
        <w:ind w:left="3600" w:hanging="360"/>
      </w:pPr>
      <w:rPr>
        <w:rFonts w:cs="Times New Roman"/>
      </w:rPr>
    </w:lvl>
    <w:lvl w:ilvl="5" w:tplc="2CD08C9C" w:tentative="1">
      <w:start w:val="1"/>
      <w:numFmt w:val="lowerRoman"/>
      <w:lvlText w:val="%6."/>
      <w:lvlJc w:val="right"/>
      <w:pPr>
        <w:tabs>
          <w:tab w:val="num" w:pos="4320"/>
        </w:tabs>
        <w:ind w:left="4320" w:hanging="180"/>
      </w:pPr>
      <w:rPr>
        <w:rFonts w:cs="Times New Roman"/>
      </w:rPr>
    </w:lvl>
    <w:lvl w:ilvl="6" w:tplc="CB005E60" w:tentative="1">
      <w:start w:val="1"/>
      <w:numFmt w:val="decimal"/>
      <w:lvlText w:val="%7."/>
      <w:lvlJc w:val="left"/>
      <w:pPr>
        <w:tabs>
          <w:tab w:val="num" w:pos="5040"/>
        </w:tabs>
        <w:ind w:left="5040" w:hanging="360"/>
      </w:pPr>
      <w:rPr>
        <w:rFonts w:cs="Times New Roman"/>
      </w:rPr>
    </w:lvl>
    <w:lvl w:ilvl="7" w:tplc="E1D8A178" w:tentative="1">
      <w:start w:val="1"/>
      <w:numFmt w:val="lowerLetter"/>
      <w:lvlText w:val="%8."/>
      <w:lvlJc w:val="left"/>
      <w:pPr>
        <w:tabs>
          <w:tab w:val="num" w:pos="5760"/>
        </w:tabs>
        <w:ind w:left="5760" w:hanging="360"/>
      </w:pPr>
      <w:rPr>
        <w:rFonts w:cs="Times New Roman"/>
      </w:rPr>
    </w:lvl>
    <w:lvl w:ilvl="8" w:tplc="1438F764" w:tentative="1">
      <w:start w:val="1"/>
      <w:numFmt w:val="lowerRoman"/>
      <w:lvlText w:val="%9."/>
      <w:lvlJc w:val="right"/>
      <w:pPr>
        <w:tabs>
          <w:tab w:val="num" w:pos="6480"/>
        </w:tabs>
        <w:ind w:left="6480" w:hanging="180"/>
      </w:pPr>
      <w:rPr>
        <w:rFonts w:cs="Times New Roman"/>
      </w:rPr>
    </w:lvl>
  </w:abstractNum>
  <w:abstractNum w:abstractNumId="286">
    <w:nsid w:val="6F7941AF"/>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7">
    <w:nsid w:val="6FBE2587"/>
    <w:multiLevelType w:val="multilevel"/>
    <w:tmpl w:val="E9D8902E"/>
    <w:lvl w:ilvl="0">
      <w:start w:val="1"/>
      <w:numFmt w:val="upperRoman"/>
      <w:pStyle w:val="PRVI"/>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8">
    <w:nsid w:val="71EB119A"/>
    <w:multiLevelType w:val="hybridMultilevel"/>
    <w:tmpl w:val="DA1CED76"/>
    <w:lvl w:ilvl="0" w:tplc="E1E48CC0">
      <w:start w:val="1"/>
      <w:numFmt w:val="bullet"/>
      <w:lvlText w:val="–"/>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9">
    <w:nsid w:val="7298079D"/>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290">
    <w:nsid w:val="72E17568"/>
    <w:multiLevelType w:val="hybridMultilevel"/>
    <w:tmpl w:val="AC6C3002"/>
    <w:lvl w:ilvl="0" w:tplc="67629860">
      <w:start w:val="1"/>
      <w:numFmt w:val="decimal"/>
      <w:lvlText w:val="(%1)"/>
      <w:lvlJc w:val="left"/>
      <w:pPr>
        <w:tabs>
          <w:tab w:val="num" w:pos="357"/>
        </w:tabs>
        <w:ind w:left="357" w:hanging="35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1">
    <w:nsid w:val="730B3926"/>
    <w:multiLevelType w:val="hybridMultilevel"/>
    <w:tmpl w:val="45F65364"/>
    <w:lvl w:ilvl="0" w:tplc="E1E48CC0">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2">
    <w:nsid w:val="73141431"/>
    <w:multiLevelType w:val="multilevel"/>
    <w:tmpl w:val="2B7C9D74"/>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3">
    <w:nsid w:val="737E739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4">
    <w:nsid w:val="73D578A2"/>
    <w:multiLevelType w:val="hybridMultilevel"/>
    <w:tmpl w:val="7F58B8EC"/>
    <w:lvl w:ilvl="0" w:tplc="5D04C1F6">
      <w:start w:val="1"/>
      <w:numFmt w:val="bullet"/>
      <w:lvlText w:val="–"/>
      <w:lvlJc w:val="left"/>
      <w:pPr>
        <w:ind w:left="780" w:hanging="360"/>
      </w:pPr>
      <w:rPr>
        <w:rFonts w:ascii="Arial" w:eastAsia="Times New Roman" w:hAnsi="Arial" w:cs="Arial"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5">
    <w:nsid w:val="73E565AC"/>
    <w:multiLevelType w:val="hybridMultilevel"/>
    <w:tmpl w:val="77AC5C40"/>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7411709D"/>
    <w:multiLevelType w:val="hybridMultilevel"/>
    <w:tmpl w:val="32ECDC92"/>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7">
    <w:nsid w:val="74756C74"/>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298">
    <w:nsid w:val="74897992"/>
    <w:multiLevelType w:val="hybridMultilevel"/>
    <w:tmpl w:val="13D2D72E"/>
    <w:lvl w:ilvl="0" w:tplc="76AC1A70">
      <w:start w:val="49"/>
      <w:numFmt w:val="bullet"/>
      <w:lvlText w:val=""/>
      <w:lvlJc w:val="left"/>
      <w:pPr>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9">
    <w:nsid w:val="748B4D69"/>
    <w:multiLevelType w:val="hybridMultilevel"/>
    <w:tmpl w:val="3EE2C69A"/>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0">
    <w:nsid w:val="74BE6202"/>
    <w:multiLevelType w:val="multilevel"/>
    <w:tmpl w:val="0680A238"/>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1">
    <w:nsid w:val="74C446A8"/>
    <w:multiLevelType w:val="multilevel"/>
    <w:tmpl w:val="A93CE98A"/>
    <w:lvl w:ilvl="0">
      <w:start w:val="1"/>
      <w:numFmt w:val="decimal"/>
      <w:pStyle w:val="Slog1"/>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2">
    <w:nsid w:val="751033BA"/>
    <w:multiLevelType w:val="hybridMultilevel"/>
    <w:tmpl w:val="3294E1B2"/>
    <w:lvl w:ilvl="0" w:tplc="26FE6120">
      <w:start w:val="1"/>
      <w:numFmt w:val="decimal"/>
      <w:lvlText w:val="(%1)"/>
      <w:lvlJc w:val="left"/>
      <w:pPr>
        <w:tabs>
          <w:tab w:val="num" w:pos="420"/>
        </w:tabs>
        <w:ind w:left="420" w:hanging="420"/>
      </w:pPr>
      <w:rPr>
        <w:rFonts w:cs="Times New Roman" w:hint="default"/>
      </w:rPr>
    </w:lvl>
    <w:lvl w:ilvl="1" w:tplc="6820204E">
      <w:start w:val="1"/>
      <w:numFmt w:val="lowerLetter"/>
      <w:lvlText w:val="%2."/>
      <w:lvlJc w:val="left"/>
      <w:pPr>
        <w:tabs>
          <w:tab w:val="num" w:pos="1440"/>
        </w:tabs>
        <w:ind w:left="1440" w:hanging="360"/>
      </w:pPr>
      <w:rPr>
        <w:rFonts w:cs="Times New Roman"/>
      </w:rPr>
    </w:lvl>
    <w:lvl w:ilvl="2" w:tplc="A2841B44" w:tentative="1">
      <w:start w:val="1"/>
      <w:numFmt w:val="lowerRoman"/>
      <w:lvlText w:val="%3."/>
      <w:lvlJc w:val="right"/>
      <w:pPr>
        <w:tabs>
          <w:tab w:val="num" w:pos="2160"/>
        </w:tabs>
        <w:ind w:left="2160" w:hanging="180"/>
      </w:pPr>
      <w:rPr>
        <w:rFonts w:cs="Times New Roman"/>
      </w:rPr>
    </w:lvl>
    <w:lvl w:ilvl="3" w:tplc="527A63AA" w:tentative="1">
      <w:start w:val="1"/>
      <w:numFmt w:val="decimal"/>
      <w:lvlText w:val="%4."/>
      <w:lvlJc w:val="left"/>
      <w:pPr>
        <w:tabs>
          <w:tab w:val="num" w:pos="2880"/>
        </w:tabs>
        <w:ind w:left="2880" w:hanging="360"/>
      </w:pPr>
      <w:rPr>
        <w:rFonts w:cs="Times New Roman"/>
      </w:rPr>
    </w:lvl>
    <w:lvl w:ilvl="4" w:tplc="E7D8F120" w:tentative="1">
      <w:start w:val="1"/>
      <w:numFmt w:val="lowerLetter"/>
      <w:lvlText w:val="%5."/>
      <w:lvlJc w:val="left"/>
      <w:pPr>
        <w:tabs>
          <w:tab w:val="num" w:pos="3600"/>
        </w:tabs>
        <w:ind w:left="3600" w:hanging="360"/>
      </w:pPr>
      <w:rPr>
        <w:rFonts w:cs="Times New Roman"/>
      </w:rPr>
    </w:lvl>
    <w:lvl w:ilvl="5" w:tplc="ED06BD76" w:tentative="1">
      <w:start w:val="1"/>
      <w:numFmt w:val="lowerRoman"/>
      <w:lvlText w:val="%6."/>
      <w:lvlJc w:val="right"/>
      <w:pPr>
        <w:tabs>
          <w:tab w:val="num" w:pos="4320"/>
        </w:tabs>
        <w:ind w:left="4320" w:hanging="180"/>
      </w:pPr>
      <w:rPr>
        <w:rFonts w:cs="Times New Roman"/>
      </w:rPr>
    </w:lvl>
    <w:lvl w:ilvl="6" w:tplc="F0A22556" w:tentative="1">
      <w:start w:val="1"/>
      <w:numFmt w:val="decimal"/>
      <w:lvlText w:val="%7."/>
      <w:lvlJc w:val="left"/>
      <w:pPr>
        <w:tabs>
          <w:tab w:val="num" w:pos="5040"/>
        </w:tabs>
        <w:ind w:left="5040" w:hanging="360"/>
      </w:pPr>
      <w:rPr>
        <w:rFonts w:cs="Times New Roman"/>
      </w:rPr>
    </w:lvl>
    <w:lvl w:ilvl="7" w:tplc="C8784B28" w:tentative="1">
      <w:start w:val="1"/>
      <w:numFmt w:val="lowerLetter"/>
      <w:lvlText w:val="%8."/>
      <w:lvlJc w:val="left"/>
      <w:pPr>
        <w:tabs>
          <w:tab w:val="num" w:pos="5760"/>
        </w:tabs>
        <w:ind w:left="5760" w:hanging="360"/>
      </w:pPr>
      <w:rPr>
        <w:rFonts w:cs="Times New Roman"/>
      </w:rPr>
    </w:lvl>
    <w:lvl w:ilvl="8" w:tplc="BC2EB1AC" w:tentative="1">
      <w:start w:val="1"/>
      <w:numFmt w:val="lowerRoman"/>
      <w:lvlText w:val="%9."/>
      <w:lvlJc w:val="right"/>
      <w:pPr>
        <w:tabs>
          <w:tab w:val="num" w:pos="6480"/>
        </w:tabs>
        <w:ind w:left="6480" w:hanging="180"/>
      </w:pPr>
      <w:rPr>
        <w:rFonts w:cs="Times New Roman"/>
      </w:rPr>
    </w:lvl>
  </w:abstractNum>
  <w:abstractNum w:abstractNumId="303">
    <w:nsid w:val="7579694C"/>
    <w:multiLevelType w:val="hybridMultilevel"/>
    <w:tmpl w:val="DD64F29C"/>
    <w:lvl w:ilvl="0" w:tplc="CCF2FCE2">
      <w:start w:val="1"/>
      <w:numFmt w:val="decimal"/>
      <w:pStyle w:val="ETRTI"/>
      <w:lvlText w:val="%1.člen"/>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4">
    <w:nsid w:val="75E82591"/>
    <w:multiLevelType w:val="hybridMultilevel"/>
    <w:tmpl w:val="96EA2C5E"/>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75E9425F"/>
    <w:multiLevelType w:val="hybridMultilevel"/>
    <w:tmpl w:val="E94C9EEA"/>
    <w:lvl w:ilvl="0" w:tplc="6B2CD3A4">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764A4CA6"/>
    <w:multiLevelType w:val="hybridMultilevel"/>
    <w:tmpl w:val="9C1A14CE"/>
    <w:lvl w:ilvl="0" w:tplc="F896332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7">
    <w:nsid w:val="76B9758D"/>
    <w:multiLevelType w:val="hybridMultilevel"/>
    <w:tmpl w:val="CCECFF84"/>
    <w:lvl w:ilvl="0" w:tplc="FFFFFFFF">
      <w:start w:val="1"/>
      <w:numFmt w:val="decimal"/>
      <w:lvlText w:val="(%1)"/>
      <w:lvlJc w:val="left"/>
      <w:pPr>
        <w:tabs>
          <w:tab w:val="num" w:pos="390"/>
        </w:tabs>
        <w:ind w:left="39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8">
    <w:nsid w:val="76E57C11"/>
    <w:multiLevelType w:val="hybridMultilevel"/>
    <w:tmpl w:val="34505B86"/>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9">
    <w:nsid w:val="7764104C"/>
    <w:multiLevelType w:val="hybridMultilevel"/>
    <w:tmpl w:val="E23CDA24"/>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0">
    <w:nsid w:val="77BF1FEE"/>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1">
    <w:nsid w:val="77D44A1B"/>
    <w:multiLevelType w:val="hybridMultilevel"/>
    <w:tmpl w:val="9AEE1636"/>
    <w:lvl w:ilvl="0" w:tplc="0424000F">
      <w:start w:val="1"/>
      <w:numFmt w:val="decimal"/>
      <w:lvlText w:val="%1."/>
      <w:lvlJc w:val="left"/>
      <w:pPr>
        <w:tabs>
          <w:tab w:val="num" w:pos="840"/>
        </w:tabs>
        <w:ind w:left="840" w:hanging="420"/>
      </w:pPr>
      <w:rPr>
        <w:rFonts w:hint="default"/>
      </w:rPr>
    </w:lvl>
    <w:lvl w:ilvl="1" w:tplc="33B05DAE">
      <w:start w:val="1"/>
      <w:numFmt w:val="lowerLetter"/>
      <w:lvlText w:val="%2."/>
      <w:lvlJc w:val="left"/>
      <w:pPr>
        <w:tabs>
          <w:tab w:val="num" w:pos="1860"/>
        </w:tabs>
        <w:ind w:left="1860" w:hanging="360"/>
      </w:pPr>
      <w:rPr>
        <w:rFonts w:cs="Times New Roman"/>
      </w:rPr>
    </w:lvl>
    <w:lvl w:ilvl="2" w:tplc="6B72751E" w:tentative="1">
      <w:start w:val="1"/>
      <w:numFmt w:val="lowerRoman"/>
      <w:lvlText w:val="%3."/>
      <w:lvlJc w:val="right"/>
      <w:pPr>
        <w:tabs>
          <w:tab w:val="num" w:pos="2580"/>
        </w:tabs>
        <w:ind w:left="2580" w:hanging="180"/>
      </w:pPr>
      <w:rPr>
        <w:rFonts w:cs="Times New Roman"/>
      </w:rPr>
    </w:lvl>
    <w:lvl w:ilvl="3" w:tplc="7D44415E" w:tentative="1">
      <w:start w:val="1"/>
      <w:numFmt w:val="decimal"/>
      <w:lvlText w:val="%4."/>
      <w:lvlJc w:val="left"/>
      <w:pPr>
        <w:tabs>
          <w:tab w:val="num" w:pos="3300"/>
        </w:tabs>
        <w:ind w:left="3300" w:hanging="360"/>
      </w:pPr>
      <w:rPr>
        <w:rFonts w:cs="Times New Roman"/>
      </w:rPr>
    </w:lvl>
    <w:lvl w:ilvl="4" w:tplc="41C69650" w:tentative="1">
      <w:start w:val="1"/>
      <w:numFmt w:val="lowerLetter"/>
      <w:lvlText w:val="%5."/>
      <w:lvlJc w:val="left"/>
      <w:pPr>
        <w:tabs>
          <w:tab w:val="num" w:pos="4020"/>
        </w:tabs>
        <w:ind w:left="4020" w:hanging="360"/>
      </w:pPr>
      <w:rPr>
        <w:rFonts w:cs="Times New Roman"/>
      </w:rPr>
    </w:lvl>
    <w:lvl w:ilvl="5" w:tplc="0E147612" w:tentative="1">
      <w:start w:val="1"/>
      <w:numFmt w:val="lowerRoman"/>
      <w:lvlText w:val="%6."/>
      <w:lvlJc w:val="right"/>
      <w:pPr>
        <w:tabs>
          <w:tab w:val="num" w:pos="4740"/>
        </w:tabs>
        <w:ind w:left="4740" w:hanging="180"/>
      </w:pPr>
      <w:rPr>
        <w:rFonts w:cs="Times New Roman"/>
      </w:rPr>
    </w:lvl>
    <w:lvl w:ilvl="6" w:tplc="EE2245A4" w:tentative="1">
      <w:start w:val="1"/>
      <w:numFmt w:val="decimal"/>
      <w:lvlText w:val="%7."/>
      <w:lvlJc w:val="left"/>
      <w:pPr>
        <w:tabs>
          <w:tab w:val="num" w:pos="5460"/>
        </w:tabs>
        <w:ind w:left="5460" w:hanging="360"/>
      </w:pPr>
      <w:rPr>
        <w:rFonts w:cs="Times New Roman"/>
      </w:rPr>
    </w:lvl>
    <w:lvl w:ilvl="7" w:tplc="0E7E4BB8" w:tentative="1">
      <w:start w:val="1"/>
      <w:numFmt w:val="lowerLetter"/>
      <w:lvlText w:val="%8."/>
      <w:lvlJc w:val="left"/>
      <w:pPr>
        <w:tabs>
          <w:tab w:val="num" w:pos="6180"/>
        </w:tabs>
        <w:ind w:left="6180" w:hanging="360"/>
      </w:pPr>
      <w:rPr>
        <w:rFonts w:cs="Times New Roman"/>
      </w:rPr>
    </w:lvl>
    <w:lvl w:ilvl="8" w:tplc="3916506E" w:tentative="1">
      <w:start w:val="1"/>
      <w:numFmt w:val="lowerRoman"/>
      <w:lvlText w:val="%9."/>
      <w:lvlJc w:val="right"/>
      <w:pPr>
        <w:tabs>
          <w:tab w:val="num" w:pos="6900"/>
        </w:tabs>
        <w:ind w:left="6900" w:hanging="180"/>
      </w:pPr>
      <w:rPr>
        <w:rFonts w:cs="Times New Roman"/>
      </w:rPr>
    </w:lvl>
  </w:abstractNum>
  <w:abstractNum w:abstractNumId="312">
    <w:nsid w:val="78093C05"/>
    <w:multiLevelType w:val="hybridMultilevel"/>
    <w:tmpl w:val="A93CE98A"/>
    <w:lvl w:ilvl="0" w:tplc="72523C9E">
      <w:start w:val="1"/>
      <w:numFmt w:val="decimal"/>
      <w:lvlText w:val="(%1)"/>
      <w:lvlJc w:val="left"/>
      <w:pPr>
        <w:tabs>
          <w:tab w:val="num" w:pos="420"/>
        </w:tabs>
        <w:ind w:left="420" w:hanging="420"/>
      </w:pPr>
      <w:rPr>
        <w:rFonts w:cs="Times New Roman" w:hint="default"/>
      </w:rPr>
    </w:lvl>
    <w:lvl w:ilvl="1" w:tplc="F530C6F4" w:tentative="1">
      <w:start w:val="1"/>
      <w:numFmt w:val="lowerLetter"/>
      <w:lvlText w:val="%2."/>
      <w:lvlJc w:val="left"/>
      <w:pPr>
        <w:tabs>
          <w:tab w:val="num" w:pos="1440"/>
        </w:tabs>
        <w:ind w:left="1440" w:hanging="360"/>
      </w:pPr>
      <w:rPr>
        <w:rFonts w:cs="Times New Roman"/>
      </w:rPr>
    </w:lvl>
    <w:lvl w:ilvl="2" w:tplc="005C39BA" w:tentative="1">
      <w:start w:val="1"/>
      <w:numFmt w:val="lowerRoman"/>
      <w:lvlText w:val="%3."/>
      <w:lvlJc w:val="right"/>
      <w:pPr>
        <w:tabs>
          <w:tab w:val="num" w:pos="2160"/>
        </w:tabs>
        <w:ind w:left="2160" w:hanging="180"/>
      </w:pPr>
      <w:rPr>
        <w:rFonts w:cs="Times New Roman"/>
      </w:rPr>
    </w:lvl>
    <w:lvl w:ilvl="3" w:tplc="E8F49FD8" w:tentative="1">
      <w:start w:val="1"/>
      <w:numFmt w:val="decimal"/>
      <w:lvlText w:val="%4."/>
      <w:lvlJc w:val="left"/>
      <w:pPr>
        <w:tabs>
          <w:tab w:val="num" w:pos="2880"/>
        </w:tabs>
        <w:ind w:left="2880" w:hanging="360"/>
      </w:pPr>
      <w:rPr>
        <w:rFonts w:cs="Times New Roman"/>
      </w:rPr>
    </w:lvl>
    <w:lvl w:ilvl="4" w:tplc="B366D3B8" w:tentative="1">
      <w:start w:val="1"/>
      <w:numFmt w:val="lowerLetter"/>
      <w:lvlText w:val="%5."/>
      <w:lvlJc w:val="left"/>
      <w:pPr>
        <w:tabs>
          <w:tab w:val="num" w:pos="3600"/>
        </w:tabs>
        <w:ind w:left="3600" w:hanging="360"/>
      </w:pPr>
      <w:rPr>
        <w:rFonts w:cs="Times New Roman"/>
      </w:rPr>
    </w:lvl>
    <w:lvl w:ilvl="5" w:tplc="BE1E1E90" w:tentative="1">
      <w:start w:val="1"/>
      <w:numFmt w:val="lowerRoman"/>
      <w:lvlText w:val="%6."/>
      <w:lvlJc w:val="right"/>
      <w:pPr>
        <w:tabs>
          <w:tab w:val="num" w:pos="4320"/>
        </w:tabs>
        <w:ind w:left="4320" w:hanging="180"/>
      </w:pPr>
      <w:rPr>
        <w:rFonts w:cs="Times New Roman"/>
      </w:rPr>
    </w:lvl>
    <w:lvl w:ilvl="6" w:tplc="C8804EB4" w:tentative="1">
      <w:start w:val="1"/>
      <w:numFmt w:val="decimal"/>
      <w:lvlText w:val="%7."/>
      <w:lvlJc w:val="left"/>
      <w:pPr>
        <w:tabs>
          <w:tab w:val="num" w:pos="5040"/>
        </w:tabs>
        <w:ind w:left="5040" w:hanging="360"/>
      </w:pPr>
      <w:rPr>
        <w:rFonts w:cs="Times New Roman"/>
      </w:rPr>
    </w:lvl>
    <w:lvl w:ilvl="7" w:tplc="C92C2518" w:tentative="1">
      <w:start w:val="1"/>
      <w:numFmt w:val="lowerLetter"/>
      <w:lvlText w:val="%8."/>
      <w:lvlJc w:val="left"/>
      <w:pPr>
        <w:tabs>
          <w:tab w:val="num" w:pos="5760"/>
        </w:tabs>
        <w:ind w:left="5760" w:hanging="360"/>
      </w:pPr>
      <w:rPr>
        <w:rFonts w:cs="Times New Roman"/>
      </w:rPr>
    </w:lvl>
    <w:lvl w:ilvl="8" w:tplc="50BEFF20" w:tentative="1">
      <w:start w:val="1"/>
      <w:numFmt w:val="lowerRoman"/>
      <w:lvlText w:val="%9."/>
      <w:lvlJc w:val="right"/>
      <w:pPr>
        <w:tabs>
          <w:tab w:val="num" w:pos="6480"/>
        </w:tabs>
        <w:ind w:left="6480" w:hanging="180"/>
      </w:pPr>
      <w:rPr>
        <w:rFonts w:cs="Times New Roman"/>
      </w:rPr>
    </w:lvl>
  </w:abstractNum>
  <w:abstractNum w:abstractNumId="313">
    <w:nsid w:val="789C56DA"/>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4">
    <w:nsid w:val="799B0AA4"/>
    <w:multiLevelType w:val="hybridMultilevel"/>
    <w:tmpl w:val="7D1E64B6"/>
    <w:name w:val="členi"/>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5">
    <w:nsid w:val="79B14230"/>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316">
    <w:nsid w:val="79D65A52"/>
    <w:multiLevelType w:val="hybridMultilevel"/>
    <w:tmpl w:val="EC2E229E"/>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7">
    <w:nsid w:val="79E47E4F"/>
    <w:multiLevelType w:val="hybridMultilevel"/>
    <w:tmpl w:val="48CC33D8"/>
    <w:lvl w:ilvl="0" w:tplc="0424000F">
      <w:start w:val="1"/>
      <w:numFmt w:val="decimal"/>
      <w:lvlText w:val="%1."/>
      <w:lvlJc w:val="left"/>
      <w:pPr>
        <w:ind w:left="720" w:hanging="360"/>
      </w:pPr>
      <w:rPr>
        <w:rFont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8">
    <w:nsid w:val="7A47487E"/>
    <w:multiLevelType w:val="hybridMultilevel"/>
    <w:tmpl w:val="F4C25D84"/>
    <w:lvl w:ilvl="0" w:tplc="5D04C1F6">
      <w:start w:val="1"/>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7AC51A82"/>
    <w:multiLevelType w:val="hybridMultilevel"/>
    <w:tmpl w:val="2A82265A"/>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0">
    <w:nsid w:val="7AF1431F"/>
    <w:multiLevelType w:val="multilevel"/>
    <w:tmpl w:val="B4E06DF2"/>
    <w:lvl w:ilvl="0">
      <w:start w:val="1"/>
      <w:numFmt w:val="bullet"/>
      <w:lvlText w:val="–"/>
      <w:lvlJc w:val="left"/>
      <w:pPr>
        <w:tabs>
          <w:tab w:val="num" w:pos="780"/>
        </w:tabs>
        <w:ind w:left="780" w:hanging="360"/>
      </w:pPr>
      <w:rPr>
        <w:rFonts w:ascii="Arial" w:eastAsia="Times New Roman" w:hAnsi="Arial" w:cs="Arial"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321">
    <w:nsid w:val="7CD66592"/>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2">
    <w:nsid w:val="7D0A3B12"/>
    <w:multiLevelType w:val="multilevel"/>
    <w:tmpl w:val="D0F03076"/>
    <w:lvl w:ilvl="0">
      <w:start w:val="1"/>
      <w:numFmt w:val="decimal"/>
      <w:lvlText w:val="(%1)"/>
      <w:lvlJc w:val="left"/>
      <w:pPr>
        <w:tabs>
          <w:tab w:val="num" w:pos="420"/>
        </w:tabs>
        <w:ind w:left="420" w:hanging="4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3">
    <w:nsid w:val="7DD93B4A"/>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4">
    <w:nsid w:val="7E7C1F46"/>
    <w:multiLevelType w:val="hybridMultilevel"/>
    <w:tmpl w:val="13D8CCA8"/>
    <w:lvl w:ilvl="0" w:tplc="C0D89D66">
      <w:start w:val="1"/>
      <w:numFmt w:val="decimal"/>
      <w:lvlText w:val="(%1)"/>
      <w:lvlJc w:val="left"/>
      <w:pPr>
        <w:tabs>
          <w:tab w:val="num" w:pos="420"/>
        </w:tabs>
        <w:ind w:left="420" w:hanging="420"/>
      </w:pPr>
      <w:rPr>
        <w:rFonts w:cs="Times New Roman" w:hint="default"/>
      </w:rPr>
    </w:lvl>
    <w:lvl w:ilvl="1" w:tplc="DB108C4C">
      <w:start w:val="1"/>
      <w:numFmt w:val="lowerLetter"/>
      <w:lvlText w:val="%2."/>
      <w:lvlJc w:val="left"/>
      <w:pPr>
        <w:tabs>
          <w:tab w:val="num" w:pos="1440"/>
        </w:tabs>
        <w:ind w:left="1440" w:hanging="360"/>
      </w:pPr>
      <w:rPr>
        <w:rFonts w:cs="Times New Roman"/>
      </w:rPr>
    </w:lvl>
    <w:lvl w:ilvl="2" w:tplc="C518C338" w:tentative="1">
      <w:start w:val="1"/>
      <w:numFmt w:val="lowerRoman"/>
      <w:lvlText w:val="%3."/>
      <w:lvlJc w:val="right"/>
      <w:pPr>
        <w:tabs>
          <w:tab w:val="num" w:pos="2160"/>
        </w:tabs>
        <w:ind w:left="2160" w:hanging="180"/>
      </w:pPr>
      <w:rPr>
        <w:rFonts w:cs="Times New Roman"/>
      </w:rPr>
    </w:lvl>
    <w:lvl w:ilvl="3" w:tplc="C11A8D82" w:tentative="1">
      <w:start w:val="1"/>
      <w:numFmt w:val="decimal"/>
      <w:lvlText w:val="%4."/>
      <w:lvlJc w:val="left"/>
      <w:pPr>
        <w:tabs>
          <w:tab w:val="num" w:pos="2880"/>
        </w:tabs>
        <w:ind w:left="2880" w:hanging="360"/>
      </w:pPr>
      <w:rPr>
        <w:rFonts w:cs="Times New Roman"/>
      </w:rPr>
    </w:lvl>
    <w:lvl w:ilvl="4" w:tplc="2048F2BA" w:tentative="1">
      <w:start w:val="1"/>
      <w:numFmt w:val="lowerLetter"/>
      <w:lvlText w:val="%5."/>
      <w:lvlJc w:val="left"/>
      <w:pPr>
        <w:tabs>
          <w:tab w:val="num" w:pos="3600"/>
        </w:tabs>
        <w:ind w:left="3600" w:hanging="360"/>
      </w:pPr>
      <w:rPr>
        <w:rFonts w:cs="Times New Roman"/>
      </w:rPr>
    </w:lvl>
    <w:lvl w:ilvl="5" w:tplc="4EFEDD58" w:tentative="1">
      <w:start w:val="1"/>
      <w:numFmt w:val="lowerRoman"/>
      <w:lvlText w:val="%6."/>
      <w:lvlJc w:val="right"/>
      <w:pPr>
        <w:tabs>
          <w:tab w:val="num" w:pos="4320"/>
        </w:tabs>
        <w:ind w:left="4320" w:hanging="180"/>
      </w:pPr>
      <w:rPr>
        <w:rFonts w:cs="Times New Roman"/>
      </w:rPr>
    </w:lvl>
    <w:lvl w:ilvl="6" w:tplc="F1E68606" w:tentative="1">
      <w:start w:val="1"/>
      <w:numFmt w:val="decimal"/>
      <w:lvlText w:val="%7."/>
      <w:lvlJc w:val="left"/>
      <w:pPr>
        <w:tabs>
          <w:tab w:val="num" w:pos="5040"/>
        </w:tabs>
        <w:ind w:left="5040" w:hanging="360"/>
      </w:pPr>
      <w:rPr>
        <w:rFonts w:cs="Times New Roman"/>
      </w:rPr>
    </w:lvl>
    <w:lvl w:ilvl="7" w:tplc="FA7C2B38" w:tentative="1">
      <w:start w:val="1"/>
      <w:numFmt w:val="lowerLetter"/>
      <w:lvlText w:val="%8."/>
      <w:lvlJc w:val="left"/>
      <w:pPr>
        <w:tabs>
          <w:tab w:val="num" w:pos="5760"/>
        </w:tabs>
        <w:ind w:left="5760" w:hanging="360"/>
      </w:pPr>
      <w:rPr>
        <w:rFonts w:cs="Times New Roman"/>
      </w:rPr>
    </w:lvl>
    <w:lvl w:ilvl="8" w:tplc="61C89A42" w:tentative="1">
      <w:start w:val="1"/>
      <w:numFmt w:val="lowerRoman"/>
      <w:lvlText w:val="%9."/>
      <w:lvlJc w:val="right"/>
      <w:pPr>
        <w:tabs>
          <w:tab w:val="num" w:pos="6480"/>
        </w:tabs>
        <w:ind w:left="6480" w:hanging="180"/>
      </w:pPr>
      <w:rPr>
        <w:rFonts w:cs="Times New Roman"/>
      </w:rPr>
    </w:lvl>
  </w:abstractNum>
  <w:abstractNum w:abstractNumId="325">
    <w:nsid w:val="7EC647B9"/>
    <w:multiLevelType w:val="hybridMultilevel"/>
    <w:tmpl w:val="E84A208A"/>
    <w:lvl w:ilvl="0" w:tplc="67629860">
      <w:start w:val="1"/>
      <w:numFmt w:val="decimal"/>
      <w:pStyle w:val="SlogNaslov3Arial"/>
      <w:lvlText w:val="%1."/>
      <w:lvlJc w:val="center"/>
      <w:pPr>
        <w:tabs>
          <w:tab w:val="num" w:pos="720"/>
        </w:tabs>
        <w:ind w:left="360" w:firstLine="94"/>
      </w:pPr>
      <w:rPr>
        <w:rFonts w:ascii="Arial" w:hAnsi="Arial" w:cs="Times New Roman" w:hint="default"/>
        <w:b/>
        <w:bCs w:val="0"/>
        <w:i w:val="0"/>
        <w:iCs w:val="0"/>
        <w:caps w:val="0"/>
        <w:smallCaps w:val="0"/>
        <w:strike w:val="0"/>
        <w:dstrike w:val="0"/>
        <w:snapToGrid w:val="0"/>
        <w:vanish w:val="0"/>
        <w:color w:val="000000"/>
        <w:spacing w:val="0"/>
        <w:kern w:val="0"/>
        <w:position w:val="0"/>
        <w:sz w:val="24"/>
        <w:szCs w:val="24"/>
        <w:u w:val="none"/>
        <w:vertAlign w:val="baseline"/>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6">
    <w:nsid w:val="7F6B7586"/>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7">
    <w:nsid w:val="7FB2281E"/>
    <w:multiLevelType w:val="multilevel"/>
    <w:tmpl w:val="B9823538"/>
    <w:lvl w:ilvl="0">
      <w:start w:val="1"/>
      <w:numFmt w:val="decimal"/>
      <w:pStyle w:val="URSJV-naslov-4"/>
      <w:isLgl/>
      <w:lvlText w:val="%1."/>
      <w:lvlJc w:val="left"/>
      <w:pPr>
        <w:tabs>
          <w:tab w:val="num" w:pos="432"/>
        </w:tabs>
        <w:ind w:left="432" w:hanging="432"/>
      </w:pPr>
      <w:rPr>
        <w:rFonts w:cs="Times New Roman" w:hint="default"/>
      </w:rPr>
    </w:lvl>
    <w:lvl w:ilvl="1">
      <w:start w:val="1"/>
      <w:numFmt w:val="decimal"/>
      <w:lvlText w:val="I.%2"/>
      <w:lvlJc w:val="left"/>
      <w:pPr>
        <w:tabs>
          <w:tab w:val="num" w:pos="576"/>
        </w:tabs>
        <w:ind w:left="576" w:hanging="576"/>
      </w:pPr>
      <w:rPr>
        <w:rFonts w:cs="Times New Roman" w:hint="default"/>
      </w:rPr>
    </w:lvl>
    <w:lvl w:ilvl="2">
      <w:start w:val="1"/>
      <w:numFmt w:val="ordinal"/>
      <w:lvlText w:val="%1.%3 "/>
      <w:lvlJc w:val="left"/>
      <w:pPr>
        <w:tabs>
          <w:tab w:val="num" w:pos="720"/>
        </w:tabs>
        <w:ind w:left="720" w:hanging="720"/>
      </w:pPr>
      <w:rPr>
        <w:rFonts w:cs="Times New Roman" w:hint="default"/>
      </w:rPr>
    </w:lvl>
    <w:lvl w:ilvl="3">
      <w:start w:val="1"/>
      <w:numFmt w:val="decimal"/>
      <w:lvlText w:val="%1.%2.%3.%4 "/>
      <w:lvlJc w:val="left"/>
      <w:pPr>
        <w:tabs>
          <w:tab w:val="num" w:pos="864"/>
        </w:tabs>
        <w:ind w:left="864" w:hanging="864"/>
      </w:pPr>
      <w:rPr>
        <w:rFonts w:cs="Times New Roman" w:hint="default"/>
      </w:rPr>
    </w:lvl>
    <w:lvl w:ilvl="4">
      <w:start w:val="12"/>
      <w:numFmt w:val="decimal"/>
      <w:lvlText w:val="%1.%2.%3.%4.%5"/>
      <w:lvlJc w:val="left"/>
      <w:pPr>
        <w:tabs>
          <w:tab w:val="num" w:pos="1008"/>
        </w:tabs>
        <w:ind w:left="1008" w:hanging="1008"/>
      </w:pPr>
      <w:rPr>
        <w:rFonts w:cs="Times New Roman" w:hint="default"/>
      </w:rPr>
    </w:lvl>
    <w:lvl w:ilvl="5">
      <w:start w:val="6"/>
      <w:numFmt w:val="decimal"/>
      <w:lvlText w:val="%1.%2.%3.%4.%5.%6"/>
      <w:lvlJc w:val="left"/>
      <w:pPr>
        <w:tabs>
          <w:tab w:val="num" w:pos="1152"/>
        </w:tabs>
        <w:ind w:left="1152" w:hanging="1152"/>
      </w:pPr>
      <w:rPr>
        <w:rFonts w:cs="Times New Roman" w:hint="default"/>
      </w:rPr>
    </w:lvl>
    <w:lvl w:ilvl="6">
      <w:start w:val="62"/>
      <w:numFmt w:val="decimal"/>
      <w:lvlText w:val="%1.%2.%3.%4.%5.%6.%7"/>
      <w:lvlJc w:val="left"/>
      <w:pPr>
        <w:tabs>
          <w:tab w:val="num" w:pos="1296"/>
        </w:tabs>
        <w:ind w:left="1296" w:hanging="1296"/>
      </w:pPr>
      <w:rPr>
        <w:rFonts w:cs="Times New Roman" w:hint="default"/>
      </w:rPr>
    </w:lvl>
    <w:lvl w:ilvl="7">
      <w:start w:val="992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1584"/>
        </w:tabs>
        <w:ind w:left="1584" w:hanging="1584"/>
      </w:pPr>
      <w:rPr>
        <w:rFonts w:cs="Times New Roman" w:hint="default"/>
      </w:rPr>
    </w:lvl>
  </w:abstractNum>
  <w:num w:numId="1">
    <w:abstractNumId w:val="235"/>
  </w:num>
  <w:num w:numId="2">
    <w:abstractNumId w:val="146"/>
    <w:lvlOverride w:ilvl="0">
      <w:startOverride w:val="1"/>
    </w:lvlOverride>
  </w:num>
  <w:num w:numId="3">
    <w:abstractNumId w:val="263"/>
  </w:num>
  <w:num w:numId="4">
    <w:abstractNumId w:val="176"/>
  </w:num>
  <w:num w:numId="5">
    <w:abstractNumId w:val="224"/>
  </w:num>
  <w:num w:numId="6">
    <w:abstractNumId w:val="125"/>
  </w:num>
  <w:num w:numId="7">
    <w:abstractNumId w:val="140"/>
  </w:num>
  <w:num w:numId="8">
    <w:abstractNumId w:val="54"/>
  </w:num>
  <w:num w:numId="9">
    <w:abstractNumId w:val="154"/>
  </w:num>
  <w:num w:numId="10">
    <w:abstractNumId w:val="27"/>
  </w:num>
  <w:num w:numId="11">
    <w:abstractNumId w:val="148"/>
  </w:num>
  <w:num w:numId="12">
    <w:abstractNumId w:val="324"/>
  </w:num>
  <w:num w:numId="13">
    <w:abstractNumId w:val="278"/>
  </w:num>
  <w:num w:numId="14">
    <w:abstractNumId w:val="150"/>
  </w:num>
  <w:num w:numId="15">
    <w:abstractNumId w:val="170"/>
  </w:num>
  <w:num w:numId="16">
    <w:abstractNumId w:val="159"/>
  </w:num>
  <w:num w:numId="17">
    <w:abstractNumId w:val="13"/>
  </w:num>
  <w:num w:numId="18">
    <w:abstractNumId w:val="135"/>
  </w:num>
  <w:num w:numId="19">
    <w:abstractNumId w:val="243"/>
  </w:num>
  <w:num w:numId="20">
    <w:abstractNumId w:val="31"/>
  </w:num>
  <w:num w:numId="21">
    <w:abstractNumId w:val="163"/>
  </w:num>
  <w:num w:numId="22">
    <w:abstractNumId w:val="179"/>
  </w:num>
  <w:num w:numId="23">
    <w:abstractNumId w:val="312"/>
  </w:num>
  <w:num w:numId="24">
    <w:abstractNumId w:val="21"/>
  </w:num>
  <w:num w:numId="25">
    <w:abstractNumId w:val="198"/>
  </w:num>
  <w:num w:numId="26">
    <w:abstractNumId w:val="281"/>
  </w:num>
  <w:num w:numId="27">
    <w:abstractNumId w:val="44"/>
  </w:num>
  <w:num w:numId="28">
    <w:abstractNumId w:val="157"/>
  </w:num>
  <w:num w:numId="29">
    <w:abstractNumId w:val="321"/>
  </w:num>
  <w:num w:numId="30">
    <w:abstractNumId w:val="237"/>
  </w:num>
  <w:num w:numId="31">
    <w:abstractNumId w:val="310"/>
  </w:num>
  <w:num w:numId="32">
    <w:abstractNumId w:val="101"/>
  </w:num>
  <w:num w:numId="33">
    <w:abstractNumId w:val="145"/>
  </w:num>
  <w:num w:numId="34">
    <w:abstractNumId w:val="49"/>
  </w:num>
  <w:num w:numId="35">
    <w:abstractNumId w:val="110"/>
  </w:num>
  <w:num w:numId="36">
    <w:abstractNumId w:val="72"/>
  </w:num>
  <w:num w:numId="37">
    <w:abstractNumId w:val="37"/>
  </w:num>
  <w:num w:numId="38">
    <w:abstractNumId w:val="254"/>
  </w:num>
  <w:num w:numId="39">
    <w:abstractNumId w:val="28"/>
  </w:num>
  <w:num w:numId="40">
    <w:abstractNumId w:val="326"/>
  </w:num>
  <w:num w:numId="41">
    <w:abstractNumId w:val="301"/>
  </w:num>
  <w:num w:numId="42">
    <w:abstractNumId w:val="84"/>
  </w:num>
  <w:num w:numId="43">
    <w:abstractNumId w:val="313"/>
  </w:num>
  <w:num w:numId="44">
    <w:abstractNumId w:val="161"/>
  </w:num>
  <w:num w:numId="45">
    <w:abstractNumId w:val="275"/>
  </w:num>
  <w:num w:numId="46">
    <w:abstractNumId w:val="63"/>
  </w:num>
  <w:num w:numId="47">
    <w:abstractNumId w:val="121"/>
  </w:num>
  <w:num w:numId="48">
    <w:abstractNumId w:val="56"/>
  </w:num>
  <w:num w:numId="49">
    <w:abstractNumId w:val="322"/>
  </w:num>
  <w:num w:numId="50">
    <w:abstractNumId w:val="220"/>
  </w:num>
  <w:num w:numId="51">
    <w:abstractNumId w:val="183"/>
  </w:num>
  <w:num w:numId="52">
    <w:abstractNumId w:val="168"/>
  </w:num>
  <w:num w:numId="53">
    <w:abstractNumId w:val="214"/>
  </w:num>
  <w:num w:numId="54">
    <w:abstractNumId w:val="62"/>
  </w:num>
  <w:num w:numId="55">
    <w:abstractNumId w:val="164"/>
  </w:num>
  <w:num w:numId="56">
    <w:abstractNumId w:val="129"/>
  </w:num>
  <w:num w:numId="57">
    <w:abstractNumId w:val="144"/>
  </w:num>
  <w:num w:numId="58">
    <w:abstractNumId w:val="85"/>
  </w:num>
  <w:num w:numId="59">
    <w:abstractNumId w:val="293"/>
  </w:num>
  <w:num w:numId="60">
    <w:abstractNumId w:val="40"/>
  </w:num>
  <w:num w:numId="61">
    <w:abstractNumId w:val="300"/>
  </w:num>
  <w:num w:numId="62">
    <w:abstractNumId w:val="160"/>
  </w:num>
  <w:num w:numId="63">
    <w:abstractNumId w:val="151"/>
  </w:num>
  <w:num w:numId="64">
    <w:abstractNumId w:val="182"/>
  </w:num>
  <w:num w:numId="65">
    <w:abstractNumId w:val="61"/>
  </w:num>
  <w:num w:numId="66">
    <w:abstractNumId w:val="24"/>
  </w:num>
  <w:num w:numId="67">
    <w:abstractNumId w:val="133"/>
  </w:num>
  <w:num w:numId="68">
    <w:abstractNumId w:val="323"/>
  </w:num>
  <w:num w:numId="69">
    <w:abstractNumId w:val="264"/>
  </w:num>
  <w:num w:numId="70">
    <w:abstractNumId w:val="115"/>
  </w:num>
  <w:num w:numId="71">
    <w:abstractNumId w:val="189"/>
  </w:num>
  <w:num w:numId="72">
    <w:abstractNumId w:val="104"/>
  </w:num>
  <w:num w:numId="73">
    <w:abstractNumId w:val="118"/>
  </w:num>
  <w:num w:numId="74">
    <w:abstractNumId w:val="116"/>
  </w:num>
  <w:num w:numId="75">
    <w:abstractNumId w:val="270"/>
  </w:num>
  <w:num w:numId="76">
    <w:abstractNumId w:val="26"/>
  </w:num>
  <w:num w:numId="77">
    <w:abstractNumId w:val="87"/>
  </w:num>
  <w:num w:numId="78">
    <w:abstractNumId w:val="242"/>
  </w:num>
  <w:num w:numId="79">
    <w:abstractNumId w:val="68"/>
  </w:num>
  <w:num w:numId="80">
    <w:abstractNumId w:val="88"/>
  </w:num>
  <w:num w:numId="81">
    <w:abstractNumId w:val="17"/>
  </w:num>
  <w:num w:numId="82">
    <w:abstractNumId w:val="232"/>
  </w:num>
  <w:num w:numId="83">
    <w:abstractNumId w:val="223"/>
  </w:num>
  <w:num w:numId="84">
    <w:abstractNumId w:val="10"/>
  </w:num>
  <w:num w:numId="85">
    <w:abstractNumId w:val="38"/>
  </w:num>
  <w:num w:numId="86">
    <w:abstractNumId w:val="128"/>
  </w:num>
  <w:num w:numId="87">
    <w:abstractNumId w:val="181"/>
  </w:num>
  <w:num w:numId="88">
    <w:abstractNumId w:val="216"/>
  </w:num>
  <w:num w:numId="89">
    <w:abstractNumId w:val="41"/>
  </w:num>
  <w:num w:numId="90">
    <w:abstractNumId w:val="152"/>
  </w:num>
  <w:num w:numId="91">
    <w:abstractNumId w:val="215"/>
  </w:num>
  <w:num w:numId="92">
    <w:abstractNumId w:val="165"/>
  </w:num>
  <w:num w:numId="93">
    <w:abstractNumId w:val="52"/>
  </w:num>
  <w:num w:numId="94">
    <w:abstractNumId w:val="284"/>
  </w:num>
  <w:num w:numId="95">
    <w:abstractNumId w:val="79"/>
  </w:num>
  <w:num w:numId="96">
    <w:abstractNumId w:val="199"/>
  </w:num>
  <w:num w:numId="97">
    <w:abstractNumId w:val="12"/>
  </w:num>
  <w:num w:numId="98">
    <w:abstractNumId w:val="137"/>
  </w:num>
  <w:num w:numId="99">
    <w:abstractNumId w:val="280"/>
  </w:num>
  <w:num w:numId="100">
    <w:abstractNumId w:val="253"/>
    <w:lvlOverride w:ilvl="0">
      <w:startOverride w:val="1"/>
    </w:lvlOverride>
  </w:num>
  <w:num w:numId="101">
    <w:abstractNumId w:val="253"/>
  </w:num>
  <w:num w:numId="102">
    <w:abstractNumId w:val="173"/>
  </w:num>
  <w:num w:numId="103">
    <w:abstractNumId w:val="209"/>
  </w:num>
  <w:num w:numId="104">
    <w:abstractNumId w:val="50"/>
  </w:num>
  <w:num w:numId="105">
    <w:abstractNumId w:val="285"/>
  </w:num>
  <w:num w:numId="106">
    <w:abstractNumId w:val="57"/>
  </w:num>
  <w:num w:numId="107">
    <w:abstractNumId w:val="201"/>
  </w:num>
  <w:num w:numId="108">
    <w:abstractNumId w:val="260"/>
  </w:num>
  <w:num w:numId="109">
    <w:abstractNumId w:val="302"/>
  </w:num>
  <w:num w:numId="110">
    <w:abstractNumId w:val="64"/>
  </w:num>
  <w:num w:numId="111">
    <w:abstractNumId w:val="219"/>
  </w:num>
  <w:num w:numId="112">
    <w:abstractNumId w:val="194"/>
  </w:num>
  <w:num w:numId="113">
    <w:abstractNumId w:val="73"/>
  </w:num>
  <w:num w:numId="114">
    <w:abstractNumId w:val="174"/>
  </w:num>
  <w:num w:numId="115">
    <w:abstractNumId w:val="268"/>
  </w:num>
  <w:num w:numId="116">
    <w:abstractNumId w:val="256"/>
  </w:num>
  <w:num w:numId="117">
    <w:abstractNumId w:val="91"/>
  </w:num>
  <w:num w:numId="118">
    <w:abstractNumId w:val="257"/>
  </w:num>
  <w:num w:numId="119">
    <w:abstractNumId w:val="271"/>
  </w:num>
  <w:num w:numId="120">
    <w:abstractNumId w:val="205"/>
  </w:num>
  <w:num w:numId="121">
    <w:abstractNumId w:val="132"/>
  </w:num>
  <w:num w:numId="122">
    <w:abstractNumId w:val="82"/>
  </w:num>
  <w:num w:numId="123">
    <w:abstractNumId w:val="9"/>
    <w:lvlOverride w:ilvl="0">
      <w:startOverride w:val="1"/>
      <w:lvl w:ilvl="0">
        <w:start w:val="1"/>
        <w:numFmt w:val="decimal"/>
        <w:pStyle w:val="Oznaenseznam3"/>
        <w:lvlText w:val="%1."/>
        <w:lvlJc w:val="left"/>
        <w:rPr>
          <w:rFonts w:cs="Times New Roman"/>
        </w:rPr>
      </w:lvl>
    </w:lvlOverride>
  </w:num>
  <w:num w:numId="124">
    <w:abstractNumId w:val="200"/>
  </w:num>
  <w:num w:numId="125">
    <w:abstractNumId w:val="259"/>
  </w:num>
  <w:num w:numId="126">
    <w:abstractNumId w:val="95"/>
  </w:num>
  <w:num w:numId="127">
    <w:abstractNumId w:val="171"/>
  </w:num>
  <w:num w:numId="128">
    <w:abstractNumId w:val="207"/>
  </w:num>
  <w:num w:numId="129">
    <w:abstractNumId w:val="290"/>
  </w:num>
  <w:num w:numId="130">
    <w:abstractNumId w:val="130"/>
  </w:num>
  <w:num w:numId="131">
    <w:abstractNumId w:val="249"/>
  </w:num>
  <w:num w:numId="132">
    <w:abstractNumId w:val="210"/>
  </w:num>
  <w:num w:numId="133">
    <w:abstractNumId w:val="251"/>
  </w:num>
  <w:num w:numId="134">
    <w:abstractNumId w:val="307"/>
  </w:num>
  <w:num w:numId="135">
    <w:abstractNumId w:val="127"/>
  </w:num>
  <w:num w:numId="136">
    <w:abstractNumId w:val="250"/>
  </w:num>
  <w:num w:numId="137">
    <w:abstractNumId w:val="190"/>
  </w:num>
  <w:num w:numId="138">
    <w:abstractNumId w:val="80"/>
  </w:num>
  <w:num w:numId="139">
    <w:abstractNumId w:val="286"/>
  </w:num>
  <w:num w:numId="140">
    <w:abstractNumId w:val="191"/>
  </w:num>
  <w:num w:numId="141">
    <w:abstractNumId w:val="228"/>
  </w:num>
  <w:num w:numId="142">
    <w:abstractNumId w:val="142"/>
  </w:num>
  <w:num w:numId="143">
    <w:abstractNumId w:val="319"/>
  </w:num>
  <w:num w:numId="144">
    <w:abstractNumId w:val="213"/>
  </w:num>
  <w:num w:numId="145">
    <w:abstractNumId w:val="98"/>
  </w:num>
  <w:num w:numId="146">
    <w:abstractNumId w:val="196"/>
  </w:num>
  <w:num w:numId="147">
    <w:abstractNumId w:val="241"/>
  </w:num>
  <w:num w:numId="148">
    <w:abstractNumId w:val="36"/>
  </w:num>
  <w:num w:numId="149">
    <w:abstractNumId w:val="218"/>
  </w:num>
  <w:num w:numId="150">
    <w:abstractNumId w:val="211"/>
  </w:num>
  <w:num w:numId="151">
    <w:abstractNumId w:val="282"/>
  </w:num>
  <w:num w:numId="152">
    <w:abstractNumId w:val="55"/>
  </w:num>
  <w:num w:numId="153">
    <w:abstractNumId w:val="269"/>
  </w:num>
  <w:num w:numId="154">
    <w:abstractNumId w:val="296"/>
  </w:num>
  <w:num w:numId="155">
    <w:abstractNumId w:val="245"/>
  </w:num>
  <w:num w:numId="156">
    <w:abstractNumId w:val="15"/>
  </w:num>
  <w:num w:numId="157">
    <w:abstractNumId w:val="248"/>
  </w:num>
  <w:num w:numId="158">
    <w:abstractNumId w:val="89"/>
  </w:num>
  <w:num w:numId="159">
    <w:abstractNumId w:val="93"/>
  </w:num>
  <w:num w:numId="160">
    <w:abstractNumId w:val="255"/>
  </w:num>
  <w:num w:numId="161">
    <w:abstractNumId w:val="34"/>
  </w:num>
  <w:num w:numId="162">
    <w:abstractNumId w:val="124"/>
  </w:num>
  <w:num w:numId="163">
    <w:abstractNumId w:val="105"/>
  </w:num>
  <w:num w:numId="164">
    <w:abstractNumId w:val="122"/>
  </w:num>
  <w:num w:numId="165">
    <w:abstractNumId w:val="76"/>
  </w:num>
  <w:num w:numId="166">
    <w:abstractNumId w:val="292"/>
  </w:num>
  <w:num w:numId="167">
    <w:abstractNumId w:val="97"/>
  </w:num>
  <w:num w:numId="168">
    <w:abstractNumId w:val="231"/>
  </w:num>
  <w:num w:numId="169">
    <w:abstractNumId w:val="153"/>
  </w:num>
  <w:num w:numId="170">
    <w:abstractNumId w:val="185"/>
  </w:num>
  <w:num w:numId="171">
    <w:abstractNumId w:val="180"/>
  </w:num>
  <w:num w:numId="172">
    <w:abstractNumId w:val="35"/>
  </w:num>
  <w:num w:numId="173">
    <w:abstractNumId w:val="20"/>
  </w:num>
  <w:num w:numId="174">
    <w:abstractNumId w:val="258"/>
  </w:num>
  <w:num w:numId="175">
    <w:abstractNumId w:val="32"/>
  </w:num>
  <w:num w:numId="176">
    <w:abstractNumId w:val="311"/>
  </w:num>
  <w:num w:numId="177">
    <w:abstractNumId w:val="195"/>
  </w:num>
  <w:num w:numId="178">
    <w:abstractNumId w:val="252"/>
  </w:num>
  <w:num w:numId="179">
    <w:abstractNumId w:val="78"/>
  </w:num>
  <w:num w:numId="180">
    <w:abstractNumId w:val="77"/>
  </w:num>
  <w:num w:numId="181">
    <w:abstractNumId w:val="120"/>
  </w:num>
  <w:num w:numId="182">
    <w:abstractNumId w:val="262"/>
  </w:num>
  <w:num w:numId="183">
    <w:abstractNumId w:val="177"/>
  </w:num>
  <w:num w:numId="184">
    <w:abstractNumId w:val="158"/>
  </w:num>
  <w:num w:numId="185">
    <w:abstractNumId w:val="204"/>
  </w:num>
  <w:num w:numId="186">
    <w:abstractNumId w:val="114"/>
  </w:num>
  <w:num w:numId="187">
    <w:abstractNumId w:val="227"/>
  </w:num>
  <w:num w:numId="188">
    <w:abstractNumId w:val="309"/>
  </w:num>
  <w:num w:numId="189">
    <w:abstractNumId w:val="39"/>
  </w:num>
  <w:num w:numId="190">
    <w:abstractNumId w:val="212"/>
  </w:num>
  <w:num w:numId="191">
    <w:abstractNumId w:val="202"/>
  </w:num>
  <w:num w:numId="192">
    <w:abstractNumId w:val="111"/>
  </w:num>
  <w:num w:numId="193">
    <w:abstractNumId w:val="308"/>
  </w:num>
  <w:num w:numId="194">
    <w:abstractNumId w:val="69"/>
  </w:num>
  <w:num w:numId="195">
    <w:abstractNumId w:val="276"/>
  </w:num>
  <w:num w:numId="196">
    <w:abstractNumId w:val="206"/>
  </w:num>
  <w:num w:numId="197">
    <w:abstractNumId w:val="261"/>
  </w:num>
  <w:num w:numId="198">
    <w:abstractNumId w:val="53"/>
  </w:num>
  <w:num w:numId="199">
    <w:abstractNumId w:val="143"/>
  </w:num>
  <w:num w:numId="200">
    <w:abstractNumId w:val="279"/>
  </w:num>
  <w:num w:numId="201">
    <w:abstractNumId w:val="299"/>
  </w:num>
  <w:num w:numId="202">
    <w:abstractNumId w:val="316"/>
  </w:num>
  <w:num w:numId="203">
    <w:abstractNumId w:val="81"/>
  </w:num>
  <w:num w:numId="204">
    <w:abstractNumId w:val="59"/>
  </w:num>
  <w:num w:numId="205">
    <w:abstractNumId w:val="70"/>
  </w:num>
  <w:num w:numId="206">
    <w:abstractNumId w:val="96"/>
  </w:num>
  <w:num w:numId="207">
    <w:abstractNumId w:val="22"/>
  </w:num>
  <w:num w:numId="208">
    <w:abstractNumId w:val="273"/>
  </w:num>
  <w:num w:numId="209">
    <w:abstractNumId w:val="67"/>
  </w:num>
  <w:num w:numId="210">
    <w:abstractNumId w:val="42"/>
  </w:num>
  <w:num w:numId="211">
    <w:abstractNumId w:val="47"/>
  </w:num>
  <w:num w:numId="212">
    <w:abstractNumId w:val="188"/>
  </w:num>
  <w:num w:numId="213">
    <w:abstractNumId w:val="109"/>
  </w:num>
  <w:num w:numId="214">
    <w:abstractNumId w:val="274"/>
  </w:num>
  <w:num w:numId="215">
    <w:abstractNumId w:val="247"/>
  </w:num>
  <w:num w:numId="216">
    <w:abstractNumId w:val="139"/>
  </w:num>
  <w:num w:numId="217">
    <w:abstractNumId w:val="267"/>
  </w:num>
  <w:num w:numId="218">
    <w:abstractNumId w:val="51"/>
  </w:num>
  <w:num w:numId="219">
    <w:abstractNumId w:val="134"/>
  </w:num>
  <w:num w:numId="220">
    <w:abstractNumId w:val="304"/>
  </w:num>
  <w:num w:numId="221">
    <w:abstractNumId w:val="175"/>
  </w:num>
  <w:num w:numId="222">
    <w:abstractNumId w:val="233"/>
  </w:num>
  <w:num w:numId="223">
    <w:abstractNumId w:val="184"/>
  </w:num>
  <w:num w:numId="224">
    <w:abstractNumId w:val="283"/>
  </w:num>
  <w:num w:numId="225">
    <w:abstractNumId w:val="266"/>
  </w:num>
  <w:num w:numId="226">
    <w:abstractNumId w:val="71"/>
  </w:num>
  <w:num w:numId="227">
    <w:abstractNumId w:val="169"/>
  </w:num>
  <w:num w:numId="228">
    <w:abstractNumId w:val="86"/>
  </w:num>
  <w:num w:numId="229">
    <w:abstractNumId w:val="46"/>
  </w:num>
  <w:num w:numId="230">
    <w:abstractNumId w:val="90"/>
  </w:num>
  <w:num w:numId="231">
    <w:abstractNumId w:val="317"/>
  </w:num>
  <w:num w:numId="232">
    <w:abstractNumId w:val="43"/>
  </w:num>
  <w:num w:numId="233">
    <w:abstractNumId w:val="167"/>
  </w:num>
  <w:num w:numId="234">
    <w:abstractNumId w:val="138"/>
  </w:num>
  <w:num w:numId="235">
    <w:abstractNumId w:val="208"/>
  </w:num>
  <w:num w:numId="236">
    <w:abstractNumId w:val="60"/>
  </w:num>
  <w:num w:numId="237">
    <w:abstractNumId w:val="30"/>
  </w:num>
  <w:num w:numId="238">
    <w:abstractNumId w:val="83"/>
  </w:num>
  <w:num w:numId="239">
    <w:abstractNumId w:val="99"/>
  </w:num>
  <w:num w:numId="240">
    <w:abstractNumId w:val="65"/>
  </w:num>
  <w:num w:numId="241">
    <w:abstractNumId w:val="166"/>
  </w:num>
  <w:num w:numId="242">
    <w:abstractNumId w:val="186"/>
  </w:num>
  <w:num w:numId="243">
    <w:abstractNumId w:val="126"/>
  </w:num>
  <w:num w:numId="244">
    <w:abstractNumId w:val="187"/>
  </w:num>
  <w:num w:numId="245">
    <w:abstractNumId w:val="298"/>
  </w:num>
  <w:num w:numId="246">
    <w:abstractNumId w:val="288"/>
  </w:num>
  <w:num w:numId="247">
    <w:abstractNumId w:val="112"/>
  </w:num>
  <w:num w:numId="248">
    <w:abstractNumId w:val="197"/>
  </w:num>
  <w:num w:numId="249">
    <w:abstractNumId w:val="107"/>
  </w:num>
  <w:num w:numId="250">
    <w:abstractNumId w:val="244"/>
  </w:num>
  <w:num w:numId="251">
    <w:abstractNumId w:val="305"/>
  </w:num>
  <w:num w:numId="252">
    <w:abstractNumId w:val="172"/>
  </w:num>
  <w:num w:numId="253">
    <w:abstractNumId w:val="147"/>
  </w:num>
  <w:num w:numId="254">
    <w:abstractNumId w:val="58"/>
  </w:num>
  <w:num w:numId="255">
    <w:abstractNumId w:val="11"/>
  </w:num>
  <w:num w:numId="256">
    <w:abstractNumId w:val="106"/>
  </w:num>
  <w:num w:numId="257">
    <w:abstractNumId w:val="162"/>
  </w:num>
  <w:num w:numId="258">
    <w:abstractNumId w:val="117"/>
  </w:num>
  <w:num w:numId="259">
    <w:abstractNumId w:val="74"/>
  </w:num>
  <w:num w:numId="260">
    <w:abstractNumId w:val="29"/>
  </w:num>
  <w:num w:numId="261">
    <w:abstractNumId w:val="297"/>
  </w:num>
  <w:num w:numId="262">
    <w:abstractNumId w:val="149"/>
  </w:num>
  <w:num w:numId="263">
    <w:abstractNumId w:val="14"/>
  </w:num>
  <w:num w:numId="264">
    <w:abstractNumId w:val="193"/>
  </w:num>
  <w:num w:numId="265">
    <w:abstractNumId w:val="315"/>
  </w:num>
  <w:num w:numId="266">
    <w:abstractNumId w:val="289"/>
  </w:num>
  <w:num w:numId="267">
    <w:abstractNumId w:val="75"/>
  </w:num>
  <w:num w:numId="268">
    <w:abstractNumId w:val="103"/>
  </w:num>
  <w:num w:numId="269">
    <w:abstractNumId w:val="295"/>
  </w:num>
  <w:num w:numId="270">
    <w:abstractNumId w:val="25"/>
  </w:num>
  <w:num w:numId="271">
    <w:abstractNumId w:val="234"/>
  </w:num>
  <w:num w:numId="272">
    <w:abstractNumId w:val="66"/>
  </w:num>
  <w:num w:numId="273">
    <w:abstractNumId w:val="240"/>
  </w:num>
  <w:num w:numId="274">
    <w:abstractNumId w:val="238"/>
  </w:num>
  <w:num w:numId="275">
    <w:abstractNumId w:val="320"/>
  </w:num>
  <w:num w:numId="276">
    <w:abstractNumId w:val="94"/>
  </w:num>
  <w:num w:numId="277">
    <w:abstractNumId w:val="225"/>
  </w:num>
  <w:num w:numId="278">
    <w:abstractNumId w:val="102"/>
  </w:num>
  <w:num w:numId="279">
    <w:abstractNumId w:val="318"/>
  </w:num>
  <w:num w:numId="280">
    <w:abstractNumId w:val="294"/>
  </w:num>
  <w:num w:numId="281">
    <w:abstractNumId w:val="48"/>
  </w:num>
  <w:num w:numId="282">
    <w:abstractNumId w:val="23"/>
  </w:num>
  <w:num w:numId="283">
    <w:abstractNumId w:val="16"/>
  </w:num>
  <w:num w:numId="284">
    <w:abstractNumId w:val="131"/>
  </w:num>
  <w:num w:numId="285">
    <w:abstractNumId w:val="291"/>
  </w:num>
  <w:num w:numId="286">
    <w:abstractNumId w:val="8"/>
  </w:num>
  <w:num w:numId="287">
    <w:abstractNumId w:val="6"/>
  </w:num>
  <w:num w:numId="288">
    <w:abstractNumId w:val="5"/>
  </w:num>
  <w:num w:numId="289">
    <w:abstractNumId w:val="4"/>
  </w:num>
  <w:num w:numId="290">
    <w:abstractNumId w:val="7"/>
  </w:num>
  <w:num w:numId="291">
    <w:abstractNumId w:val="3"/>
  </w:num>
  <w:num w:numId="292">
    <w:abstractNumId w:val="2"/>
  </w:num>
  <w:num w:numId="293">
    <w:abstractNumId w:val="1"/>
  </w:num>
  <w:num w:numId="294">
    <w:abstractNumId w:val="0"/>
  </w:num>
  <w:num w:numId="295">
    <w:abstractNumId w:val="236"/>
  </w:num>
  <w:num w:numId="296">
    <w:abstractNumId w:val="113"/>
  </w:num>
  <w:num w:numId="297">
    <w:abstractNumId w:val="136"/>
  </w:num>
  <w:num w:numId="298">
    <w:abstractNumId w:val="33"/>
  </w:num>
  <w:num w:numId="299">
    <w:abstractNumId w:val="221"/>
  </w:num>
  <w:num w:numId="300">
    <w:abstractNumId w:val="155"/>
  </w:num>
  <w:num w:numId="301">
    <w:abstractNumId w:val="246"/>
  </w:num>
  <w:num w:numId="302">
    <w:abstractNumId w:val="222"/>
  </w:num>
  <w:num w:numId="303">
    <w:abstractNumId w:val="239"/>
  </w:num>
  <w:num w:numId="304">
    <w:abstractNumId w:val="229"/>
  </w:num>
  <w:num w:numId="305">
    <w:abstractNumId w:val="123"/>
  </w:num>
  <w:num w:numId="306">
    <w:abstractNumId w:val="192"/>
  </w:num>
  <w:num w:numId="307">
    <w:abstractNumId w:val="287"/>
  </w:num>
  <w:num w:numId="308">
    <w:abstractNumId w:val="303"/>
  </w:num>
  <w:num w:numId="309">
    <w:abstractNumId w:val="217"/>
  </w:num>
  <w:num w:numId="310">
    <w:abstractNumId w:val="306"/>
  </w:num>
  <w:num w:numId="311">
    <w:abstractNumId w:val="327"/>
  </w:num>
  <w:num w:numId="312">
    <w:abstractNumId w:val="100"/>
  </w:num>
  <w:num w:numId="313">
    <w:abstractNumId w:val="156"/>
  </w:num>
  <w:num w:numId="314">
    <w:abstractNumId w:val="19"/>
  </w:num>
  <w:num w:numId="315">
    <w:abstractNumId w:val="265"/>
  </w:num>
  <w:num w:numId="316">
    <w:abstractNumId w:val="45"/>
  </w:num>
  <w:num w:numId="317">
    <w:abstractNumId w:val="325"/>
  </w:num>
  <w:num w:numId="318">
    <w:abstractNumId w:val="272"/>
  </w:num>
  <w:num w:numId="319">
    <w:abstractNumId w:val="203"/>
  </w:num>
  <w:num w:numId="320">
    <w:abstractNumId w:val="178"/>
  </w:num>
  <w:num w:numId="321">
    <w:abstractNumId w:val="226"/>
  </w:num>
  <w:num w:numId="322">
    <w:abstractNumId w:val="141"/>
  </w:num>
  <w:num w:numId="323">
    <w:abstractNumId w:val="230"/>
    <w:lvlOverride w:ilvl="0">
      <w:startOverride w:val="1"/>
    </w:lvlOverride>
  </w:num>
  <w:num w:numId="324">
    <w:abstractNumId w:val="18"/>
  </w:num>
  <w:num w:numId="325">
    <w:abstractNumId w:val="277"/>
  </w:num>
  <w:num w:numId="326">
    <w:abstractNumId w:val="92"/>
  </w:num>
  <w:num w:numId="327">
    <w:abstractNumId w:val="108"/>
  </w:num>
  <w:numIdMacAtCleanup w:val="32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š Škraban">
    <w15:presenceInfo w15:providerId="None" w15:userId="Aleš Škra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C6"/>
    <w:rsid w:val="00000C2D"/>
    <w:rsid w:val="001B7E59"/>
    <w:rsid w:val="00302407"/>
    <w:rsid w:val="00410460"/>
    <w:rsid w:val="00480597"/>
    <w:rsid w:val="004D2988"/>
    <w:rsid w:val="004D6540"/>
    <w:rsid w:val="004E15EE"/>
    <w:rsid w:val="00545420"/>
    <w:rsid w:val="005E0817"/>
    <w:rsid w:val="005F7517"/>
    <w:rsid w:val="006B34B9"/>
    <w:rsid w:val="006D43F3"/>
    <w:rsid w:val="00756019"/>
    <w:rsid w:val="007655D1"/>
    <w:rsid w:val="007E0C5E"/>
    <w:rsid w:val="007F6B53"/>
    <w:rsid w:val="0088394B"/>
    <w:rsid w:val="0088758F"/>
    <w:rsid w:val="008A0148"/>
    <w:rsid w:val="008E670B"/>
    <w:rsid w:val="008F595C"/>
    <w:rsid w:val="00996E0E"/>
    <w:rsid w:val="00A56323"/>
    <w:rsid w:val="00A64683"/>
    <w:rsid w:val="00AD3A85"/>
    <w:rsid w:val="00B342CD"/>
    <w:rsid w:val="00B61711"/>
    <w:rsid w:val="00C358D0"/>
    <w:rsid w:val="00C456A5"/>
    <w:rsid w:val="00CE13F9"/>
    <w:rsid w:val="00D461C6"/>
    <w:rsid w:val="00D55C45"/>
    <w:rsid w:val="00DA2A0B"/>
    <w:rsid w:val="00DB4F75"/>
    <w:rsid w:val="00DF6E7D"/>
    <w:rsid w:val="00ED06B7"/>
    <w:rsid w:val="00FE3E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index heading" w:uiPriority="99"/>
    <w:lsdException w:name="caption" w:qFormat="1"/>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61C6"/>
    <w:pPr>
      <w:widowControl w:val="0"/>
      <w:spacing w:after="0" w:line="240" w:lineRule="auto"/>
      <w:jc w:val="both"/>
    </w:pPr>
    <w:rPr>
      <w:rFonts w:ascii="Arial" w:eastAsia="Times New Roman" w:hAnsi="Arial" w:cs="Times New Roman"/>
      <w:snapToGrid w:val="0"/>
      <w:szCs w:val="20"/>
    </w:rPr>
  </w:style>
  <w:style w:type="paragraph" w:styleId="Naslov1">
    <w:name w:val="heading 1"/>
    <w:basedOn w:val="Navaden"/>
    <w:next w:val="Navaden"/>
    <w:link w:val="Naslov1Znak"/>
    <w:qFormat/>
    <w:rsid w:val="00D461C6"/>
    <w:pPr>
      <w:keepNext/>
      <w:numPr>
        <w:numId w:val="6"/>
      </w:numPr>
      <w:tabs>
        <w:tab w:val="num" w:pos="284"/>
        <w:tab w:val="num" w:pos="567"/>
      </w:tabs>
      <w:spacing w:before="360" w:after="120"/>
      <w:ind w:left="0" w:firstLine="0"/>
      <w:outlineLvl w:val="0"/>
    </w:pPr>
    <w:rPr>
      <w:b/>
      <w:sz w:val="24"/>
    </w:rPr>
  </w:style>
  <w:style w:type="paragraph" w:styleId="Naslov2">
    <w:name w:val="heading 2"/>
    <w:basedOn w:val="Navaden"/>
    <w:next w:val="Navaden"/>
    <w:link w:val="Naslov2Znak"/>
    <w:qFormat/>
    <w:rsid w:val="00D461C6"/>
    <w:pPr>
      <w:keepNext/>
      <w:numPr>
        <w:ilvl w:val="1"/>
        <w:numId w:val="6"/>
      </w:numPr>
      <w:tabs>
        <w:tab w:val="clear" w:pos="680"/>
        <w:tab w:val="left" w:pos="567"/>
      </w:tabs>
      <w:spacing w:before="240" w:after="120"/>
      <w:ind w:left="0" w:firstLine="0"/>
      <w:outlineLvl w:val="1"/>
    </w:pPr>
    <w:rPr>
      <w:b/>
    </w:rPr>
  </w:style>
  <w:style w:type="paragraph" w:styleId="Naslov3">
    <w:name w:val="heading 3"/>
    <w:aliases w:val="CETRTI"/>
    <w:basedOn w:val="Navaden"/>
    <w:next w:val="Navaden"/>
    <w:link w:val="Naslov3Znak"/>
    <w:qFormat/>
    <w:rsid w:val="00D461C6"/>
    <w:pPr>
      <w:keepNext/>
      <w:numPr>
        <w:ilvl w:val="2"/>
        <w:numId w:val="6"/>
      </w:numPr>
      <w:tabs>
        <w:tab w:val="clear" w:pos="1021"/>
        <w:tab w:val="left" w:pos="680"/>
      </w:tabs>
      <w:spacing w:before="400"/>
      <w:ind w:left="0" w:firstLine="0"/>
      <w:outlineLvl w:val="2"/>
    </w:pPr>
    <w:rPr>
      <w:b/>
    </w:rPr>
  </w:style>
  <w:style w:type="paragraph" w:styleId="Naslov4">
    <w:name w:val="heading 4"/>
    <w:basedOn w:val="Navaden"/>
    <w:next w:val="Navaden"/>
    <w:link w:val="Naslov4Znak"/>
    <w:qFormat/>
    <w:rsid w:val="00D461C6"/>
    <w:pPr>
      <w:keepNext/>
      <w:numPr>
        <w:ilvl w:val="3"/>
        <w:numId w:val="6"/>
      </w:numPr>
      <w:outlineLvl w:val="3"/>
    </w:pPr>
    <w:rPr>
      <w:b/>
    </w:rPr>
  </w:style>
  <w:style w:type="paragraph" w:styleId="Naslov5">
    <w:name w:val="heading 5"/>
    <w:basedOn w:val="Navaden"/>
    <w:next w:val="Navaden"/>
    <w:link w:val="Naslov5Znak"/>
    <w:qFormat/>
    <w:rsid w:val="00D461C6"/>
    <w:pPr>
      <w:widowControl/>
      <w:numPr>
        <w:ilvl w:val="4"/>
        <w:numId w:val="6"/>
      </w:numPr>
      <w:outlineLvl w:val="4"/>
    </w:pPr>
    <w:rPr>
      <w:b/>
      <w:snapToGrid/>
      <w:color w:val="000000"/>
    </w:rPr>
  </w:style>
  <w:style w:type="paragraph" w:styleId="Naslov6">
    <w:name w:val="heading 6"/>
    <w:basedOn w:val="Navaden"/>
    <w:next w:val="Navaden"/>
    <w:link w:val="Naslov6Znak"/>
    <w:qFormat/>
    <w:rsid w:val="00D461C6"/>
    <w:pPr>
      <w:widowControl/>
      <w:numPr>
        <w:ilvl w:val="5"/>
        <w:numId w:val="6"/>
      </w:numPr>
      <w:spacing w:before="240" w:after="60"/>
      <w:outlineLvl w:val="5"/>
    </w:pPr>
    <w:rPr>
      <w:rFonts w:ascii="Times New Roman" w:hAnsi="Times New Roman"/>
      <w:snapToGrid/>
      <w:color w:val="000000"/>
      <w:sz w:val="24"/>
    </w:rPr>
  </w:style>
  <w:style w:type="paragraph" w:styleId="Naslov7">
    <w:name w:val="heading 7"/>
    <w:basedOn w:val="Navaden"/>
    <w:next w:val="Navaden"/>
    <w:link w:val="Naslov7Znak"/>
    <w:qFormat/>
    <w:rsid w:val="00D461C6"/>
    <w:pPr>
      <w:widowControl/>
      <w:numPr>
        <w:ilvl w:val="6"/>
        <w:numId w:val="6"/>
      </w:numPr>
      <w:spacing w:before="240" w:after="60"/>
      <w:outlineLvl w:val="6"/>
    </w:pPr>
    <w:rPr>
      <w:snapToGrid/>
      <w:color w:val="000000"/>
      <w:sz w:val="20"/>
    </w:rPr>
  </w:style>
  <w:style w:type="paragraph" w:styleId="Naslov8">
    <w:name w:val="heading 8"/>
    <w:basedOn w:val="Navaden"/>
    <w:next w:val="Navaden"/>
    <w:link w:val="Naslov8Znak"/>
    <w:qFormat/>
    <w:rsid w:val="00D461C6"/>
    <w:pPr>
      <w:widowControl/>
      <w:numPr>
        <w:ilvl w:val="7"/>
        <w:numId w:val="6"/>
      </w:numPr>
      <w:spacing w:before="240" w:after="60"/>
      <w:outlineLvl w:val="7"/>
    </w:pPr>
    <w:rPr>
      <w:i/>
      <w:snapToGrid/>
      <w:color w:val="000000"/>
      <w:sz w:val="20"/>
    </w:rPr>
  </w:style>
  <w:style w:type="paragraph" w:styleId="Naslov9">
    <w:name w:val="heading 9"/>
    <w:basedOn w:val="Navaden"/>
    <w:next w:val="Navaden"/>
    <w:link w:val="Naslov9Znak"/>
    <w:qFormat/>
    <w:rsid w:val="00D461C6"/>
    <w:pPr>
      <w:widowControl/>
      <w:numPr>
        <w:ilvl w:val="8"/>
        <w:numId w:val="6"/>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eotevilenodstavekZnak">
    <w:name w:val="Neoštevilčen odstavek Znak"/>
    <w:link w:val="Neotevilenodstavek"/>
    <w:rsid w:val="00D461C6"/>
    <w:rPr>
      <w:rFonts w:ascii="Arial" w:hAnsi="Arial" w:cs="Arial"/>
      <w:lang w:eastAsia="sl-SI"/>
    </w:rPr>
  </w:style>
  <w:style w:type="paragraph" w:customStyle="1" w:styleId="Neotevilenodstavek">
    <w:name w:val="Neoštevilčen odstavek"/>
    <w:basedOn w:val="Navaden"/>
    <w:link w:val="NeotevilenodstavekZnak"/>
    <w:qFormat/>
    <w:rsid w:val="00D461C6"/>
    <w:pPr>
      <w:widowControl/>
      <w:overflowPunct w:val="0"/>
      <w:autoSpaceDE w:val="0"/>
      <w:autoSpaceDN w:val="0"/>
      <w:adjustRightInd w:val="0"/>
      <w:spacing w:before="60" w:after="60" w:line="200" w:lineRule="exact"/>
      <w:textAlignment w:val="baseline"/>
    </w:pPr>
    <w:rPr>
      <w:rFonts w:eastAsiaTheme="minorHAnsi" w:cs="Arial"/>
      <w:snapToGrid/>
      <w:szCs w:val="22"/>
      <w:lang w:eastAsia="sl-SI"/>
    </w:rPr>
  </w:style>
  <w:style w:type="paragraph" w:customStyle="1" w:styleId="Alineazaodstavkom">
    <w:name w:val="Alinea za odstavkom"/>
    <w:basedOn w:val="Navaden"/>
    <w:link w:val="AlineazaodstavkomZnak"/>
    <w:qFormat/>
    <w:rsid w:val="00D461C6"/>
    <w:pPr>
      <w:widowControl/>
      <w:numPr>
        <w:numId w:val="4"/>
      </w:numPr>
      <w:overflowPunct w:val="0"/>
      <w:autoSpaceDE w:val="0"/>
      <w:autoSpaceDN w:val="0"/>
      <w:adjustRightInd w:val="0"/>
      <w:spacing w:line="200" w:lineRule="exact"/>
      <w:textAlignment w:val="baseline"/>
    </w:pPr>
    <w:rPr>
      <w:rFonts w:cs="Arial"/>
      <w:snapToGrid/>
      <w:szCs w:val="22"/>
      <w:lang w:eastAsia="sl-SI"/>
    </w:rPr>
  </w:style>
  <w:style w:type="character" w:styleId="Hiperpovezava">
    <w:name w:val="Hyperlink"/>
    <w:uiPriority w:val="99"/>
    <w:rsid w:val="00D461C6"/>
    <w:rPr>
      <w:color w:val="0000FF"/>
      <w:u w:val="single"/>
    </w:rPr>
  </w:style>
  <w:style w:type="character" w:customStyle="1" w:styleId="rkovnatokazaodstavkomZnak">
    <w:name w:val="Črkovna točka_za odstavkom Znak"/>
    <w:link w:val="rkovnatokazaodstavkom"/>
    <w:rsid w:val="00D461C6"/>
    <w:rPr>
      <w:rFonts w:ascii="Arial" w:hAnsi="Arial"/>
      <w:lang w:val="en-US"/>
    </w:rPr>
  </w:style>
  <w:style w:type="paragraph" w:customStyle="1" w:styleId="rkovnatokazaodstavkom">
    <w:name w:val="Črkovna točka_za odstavkom"/>
    <w:basedOn w:val="Navaden"/>
    <w:link w:val="rkovnatokazaodstavkomZnak"/>
    <w:qFormat/>
    <w:rsid w:val="00D461C6"/>
    <w:pPr>
      <w:widowControl/>
      <w:numPr>
        <w:numId w:val="2"/>
      </w:numPr>
      <w:overflowPunct w:val="0"/>
      <w:autoSpaceDE w:val="0"/>
      <w:autoSpaceDN w:val="0"/>
      <w:adjustRightInd w:val="0"/>
      <w:spacing w:line="200" w:lineRule="exact"/>
      <w:textAlignment w:val="baseline"/>
    </w:pPr>
    <w:rPr>
      <w:rFonts w:eastAsiaTheme="minorHAnsi" w:cstheme="minorBidi"/>
      <w:snapToGrid/>
      <w:szCs w:val="22"/>
      <w:lang w:val="en-US"/>
    </w:rPr>
  </w:style>
  <w:style w:type="paragraph" w:customStyle="1" w:styleId="Odsek">
    <w:name w:val="Odsek"/>
    <w:basedOn w:val="Navaden"/>
    <w:link w:val="OdsekZnak"/>
    <w:qFormat/>
    <w:rsid w:val="00D461C6"/>
    <w:pPr>
      <w:widowControl/>
      <w:numPr>
        <w:numId w:val="1"/>
      </w:numPr>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paragraph" w:styleId="Odstavekseznama">
    <w:name w:val="List Paragraph"/>
    <w:basedOn w:val="Navaden"/>
    <w:qFormat/>
    <w:rsid w:val="00D461C6"/>
    <w:pPr>
      <w:widowControl/>
      <w:spacing w:after="120"/>
      <w:ind w:left="720"/>
      <w:contextualSpacing/>
    </w:pPr>
    <w:rPr>
      <w:rFonts w:ascii="Times New Roman" w:hAnsi="Times New Roman"/>
      <w:snapToGrid/>
    </w:rPr>
  </w:style>
  <w:style w:type="paragraph" w:styleId="Glava">
    <w:name w:val="header"/>
    <w:basedOn w:val="Navaden"/>
    <w:link w:val="GlavaZnak"/>
    <w:unhideWhenUsed/>
    <w:rsid w:val="00D461C6"/>
    <w:pPr>
      <w:tabs>
        <w:tab w:val="center" w:pos="4536"/>
        <w:tab w:val="right" w:pos="9072"/>
      </w:tabs>
    </w:pPr>
  </w:style>
  <w:style w:type="character" w:customStyle="1" w:styleId="GlavaZnak">
    <w:name w:val="Glava Znak"/>
    <w:basedOn w:val="Privzetapisavaodstavka"/>
    <w:link w:val="Glava"/>
    <w:rsid w:val="00D461C6"/>
    <w:rPr>
      <w:rFonts w:ascii="Arial" w:eastAsia="Times New Roman" w:hAnsi="Arial" w:cs="Times New Roman"/>
      <w:snapToGrid w:val="0"/>
      <w:szCs w:val="20"/>
    </w:rPr>
  </w:style>
  <w:style w:type="paragraph" w:styleId="Noga">
    <w:name w:val="footer"/>
    <w:basedOn w:val="Navaden"/>
    <w:link w:val="NogaZnak"/>
    <w:uiPriority w:val="99"/>
    <w:unhideWhenUsed/>
    <w:rsid w:val="00D461C6"/>
    <w:pPr>
      <w:tabs>
        <w:tab w:val="center" w:pos="4536"/>
        <w:tab w:val="right" w:pos="9072"/>
      </w:tabs>
    </w:pPr>
  </w:style>
  <w:style w:type="character" w:customStyle="1" w:styleId="NogaZnak">
    <w:name w:val="Noga Znak"/>
    <w:basedOn w:val="Privzetapisavaodstavka"/>
    <w:link w:val="Noga"/>
    <w:uiPriority w:val="99"/>
    <w:rsid w:val="00D461C6"/>
    <w:rPr>
      <w:rFonts w:ascii="Arial" w:eastAsia="Times New Roman" w:hAnsi="Arial" w:cs="Times New Roman"/>
      <w:snapToGrid w:val="0"/>
      <w:szCs w:val="20"/>
    </w:rPr>
  </w:style>
  <w:style w:type="character" w:customStyle="1" w:styleId="Naslov1Znak">
    <w:name w:val="Naslov 1 Znak"/>
    <w:basedOn w:val="Privzetapisavaodstavka"/>
    <w:link w:val="Naslov1"/>
    <w:rsid w:val="00D461C6"/>
    <w:rPr>
      <w:rFonts w:ascii="Arial" w:eastAsia="Times New Roman" w:hAnsi="Arial" w:cs="Times New Roman"/>
      <w:b/>
      <w:snapToGrid w:val="0"/>
      <w:sz w:val="24"/>
      <w:szCs w:val="20"/>
    </w:rPr>
  </w:style>
  <w:style w:type="character" w:customStyle="1" w:styleId="Naslov2Znak">
    <w:name w:val="Naslov 2 Znak"/>
    <w:basedOn w:val="Privzetapisavaodstavka"/>
    <w:link w:val="Naslov2"/>
    <w:rsid w:val="00D461C6"/>
    <w:rPr>
      <w:rFonts w:ascii="Arial" w:eastAsia="Times New Roman" w:hAnsi="Arial" w:cs="Times New Roman"/>
      <w:b/>
      <w:snapToGrid w:val="0"/>
      <w:szCs w:val="20"/>
    </w:rPr>
  </w:style>
  <w:style w:type="character" w:customStyle="1" w:styleId="Naslov3Znak">
    <w:name w:val="Naslov 3 Znak"/>
    <w:aliases w:val="CETRTI Znak"/>
    <w:basedOn w:val="Privzetapisavaodstavka"/>
    <w:link w:val="Naslov3"/>
    <w:rsid w:val="00D461C6"/>
    <w:rPr>
      <w:rFonts w:ascii="Arial" w:eastAsia="Times New Roman" w:hAnsi="Arial" w:cs="Times New Roman"/>
      <w:b/>
      <w:snapToGrid w:val="0"/>
      <w:szCs w:val="20"/>
    </w:rPr>
  </w:style>
  <w:style w:type="character" w:customStyle="1" w:styleId="Naslov4Znak">
    <w:name w:val="Naslov 4 Znak"/>
    <w:basedOn w:val="Privzetapisavaodstavka"/>
    <w:link w:val="Naslov4"/>
    <w:rsid w:val="00D461C6"/>
    <w:rPr>
      <w:rFonts w:ascii="Arial" w:eastAsia="Times New Roman" w:hAnsi="Arial" w:cs="Times New Roman"/>
      <w:b/>
      <w:snapToGrid w:val="0"/>
      <w:szCs w:val="20"/>
    </w:rPr>
  </w:style>
  <w:style w:type="character" w:customStyle="1" w:styleId="Naslov5Znak">
    <w:name w:val="Naslov 5 Znak"/>
    <w:basedOn w:val="Privzetapisavaodstavka"/>
    <w:link w:val="Naslov5"/>
    <w:rsid w:val="00D461C6"/>
    <w:rPr>
      <w:rFonts w:ascii="Arial" w:eastAsia="Times New Roman" w:hAnsi="Arial" w:cs="Times New Roman"/>
      <w:b/>
      <w:color w:val="000000"/>
      <w:szCs w:val="20"/>
    </w:rPr>
  </w:style>
  <w:style w:type="character" w:customStyle="1" w:styleId="Naslov6Znak">
    <w:name w:val="Naslov 6 Znak"/>
    <w:basedOn w:val="Privzetapisavaodstavka"/>
    <w:link w:val="Naslov6"/>
    <w:rsid w:val="00D461C6"/>
    <w:rPr>
      <w:rFonts w:ascii="Times New Roman" w:eastAsia="Times New Roman" w:hAnsi="Times New Roman" w:cs="Times New Roman"/>
      <w:color w:val="000000"/>
      <w:sz w:val="24"/>
      <w:szCs w:val="20"/>
    </w:rPr>
  </w:style>
  <w:style w:type="character" w:customStyle="1" w:styleId="Naslov7Znak">
    <w:name w:val="Naslov 7 Znak"/>
    <w:basedOn w:val="Privzetapisavaodstavka"/>
    <w:link w:val="Naslov7"/>
    <w:rsid w:val="00D461C6"/>
    <w:rPr>
      <w:rFonts w:ascii="Arial" w:eastAsia="Times New Roman" w:hAnsi="Arial" w:cs="Times New Roman"/>
      <w:color w:val="000000"/>
      <w:sz w:val="20"/>
      <w:szCs w:val="20"/>
    </w:rPr>
  </w:style>
  <w:style w:type="character" w:customStyle="1" w:styleId="Naslov8Znak">
    <w:name w:val="Naslov 8 Znak"/>
    <w:basedOn w:val="Privzetapisavaodstavka"/>
    <w:link w:val="Naslov8"/>
    <w:rsid w:val="00D461C6"/>
    <w:rPr>
      <w:rFonts w:ascii="Arial" w:eastAsia="Times New Roman" w:hAnsi="Arial" w:cs="Times New Roman"/>
      <w:i/>
      <w:color w:val="000000"/>
      <w:sz w:val="20"/>
      <w:szCs w:val="20"/>
    </w:rPr>
  </w:style>
  <w:style w:type="character" w:customStyle="1" w:styleId="Naslov9Znak">
    <w:name w:val="Naslov 9 Znak"/>
    <w:basedOn w:val="Privzetapisavaodstavka"/>
    <w:link w:val="Naslov9"/>
    <w:rsid w:val="00D461C6"/>
    <w:rPr>
      <w:rFonts w:ascii="Arial" w:eastAsia="Times New Roman" w:hAnsi="Arial" w:cs="Times New Roman"/>
      <w:b/>
      <w:i/>
      <w:color w:val="000000"/>
      <w:sz w:val="18"/>
      <w:szCs w:val="20"/>
    </w:rPr>
  </w:style>
  <w:style w:type="paragraph" w:customStyle="1" w:styleId="Glava1">
    <w:name w:val="Glava 1"/>
    <w:basedOn w:val="Navaden"/>
    <w:rsid w:val="00D461C6"/>
    <w:pPr>
      <w:tabs>
        <w:tab w:val="center" w:pos="4536"/>
        <w:tab w:val="right" w:pos="9072"/>
      </w:tabs>
      <w:jc w:val="center"/>
    </w:pPr>
    <w:rPr>
      <w:sz w:val="18"/>
    </w:rPr>
  </w:style>
  <w:style w:type="paragraph" w:customStyle="1" w:styleId="Glava2">
    <w:name w:val="Glava 2"/>
    <w:basedOn w:val="Navaden"/>
    <w:rsid w:val="00D461C6"/>
    <w:pPr>
      <w:tabs>
        <w:tab w:val="center" w:pos="4536"/>
        <w:tab w:val="right" w:pos="9072"/>
      </w:tabs>
      <w:jc w:val="center"/>
    </w:pPr>
    <w:rPr>
      <w:b/>
      <w:sz w:val="20"/>
    </w:rPr>
  </w:style>
  <w:style w:type="paragraph" w:styleId="Telobesedila2">
    <w:name w:val="Body Text 2"/>
    <w:basedOn w:val="Navaden"/>
    <w:link w:val="Telobesedila2Znak"/>
    <w:rsid w:val="00D461C6"/>
    <w:pPr>
      <w:spacing w:after="120"/>
    </w:pPr>
  </w:style>
  <w:style w:type="character" w:customStyle="1" w:styleId="Telobesedila2Znak">
    <w:name w:val="Telo besedila 2 Znak"/>
    <w:basedOn w:val="Privzetapisavaodstavka"/>
    <w:link w:val="Telobesedila2"/>
    <w:uiPriority w:val="99"/>
    <w:rsid w:val="00D461C6"/>
    <w:rPr>
      <w:rFonts w:ascii="Arial" w:eastAsia="Times New Roman" w:hAnsi="Arial" w:cs="Times New Roman"/>
      <w:snapToGrid w:val="0"/>
      <w:szCs w:val="20"/>
    </w:rPr>
  </w:style>
  <w:style w:type="paragraph" w:styleId="Stvarnokazalo1">
    <w:name w:val="index 1"/>
    <w:basedOn w:val="Navaden"/>
    <w:next w:val="Navaden"/>
    <w:autoRedefine/>
    <w:semiHidden/>
    <w:rsid w:val="00D461C6"/>
    <w:pPr>
      <w:ind w:left="220" w:hanging="220"/>
    </w:pPr>
  </w:style>
  <w:style w:type="paragraph" w:styleId="Stvarnokazalo-naslov">
    <w:name w:val="index heading"/>
    <w:basedOn w:val="Navaden"/>
    <w:next w:val="Stvarnokazalo1"/>
    <w:uiPriority w:val="99"/>
    <w:semiHidden/>
    <w:rsid w:val="00D461C6"/>
    <w:pPr>
      <w:widowControl/>
    </w:pPr>
    <w:rPr>
      <w:rFonts w:ascii="Times New Roman" w:hAnsi="Times New Roman"/>
      <w:snapToGrid/>
      <w:sz w:val="20"/>
    </w:rPr>
  </w:style>
  <w:style w:type="paragraph" w:styleId="Kazalovsebine1">
    <w:name w:val="toc 1"/>
    <w:basedOn w:val="Navaden"/>
    <w:next w:val="Navaden"/>
    <w:autoRedefine/>
    <w:uiPriority w:val="39"/>
    <w:rsid w:val="00D461C6"/>
    <w:pPr>
      <w:widowControl/>
      <w:tabs>
        <w:tab w:val="left" w:pos="426"/>
        <w:tab w:val="left" w:pos="1100"/>
        <w:tab w:val="right" w:leader="dot" w:pos="9685"/>
      </w:tabs>
      <w:spacing w:before="60" w:after="40"/>
    </w:pPr>
    <w:rPr>
      <w:rFonts w:cs="Arial"/>
      <w:b/>
      <w:smallCaps/>
      <w:noProof/>
      <w:snapToGrid/>
      <w:sz w:val="24"/>
      <w:szCs w:val="24"/>
    </w:rPr>
  </w:style>
  <w:style w:type="paragraph" w:styleId="Kazalovsebine2">
    <w:name w:val="toc 2"/>
    <w:basedOn w:val="Navaden"/>
    <w:next w:val="Navaden"/>
    <w:autoRedefine/>
    <w:uiPriority w:val="39"/>
    <w:rsid w:val="00D461C6"/>
    <w:pPr>
      <w:widowControl/>
      <w:tabs>
        <w:tab w:val="left" w:pos="-142"/>
        <w:tab w:val="left" w:pos="426"/>
        <w:tab w:val="right" w:leader="dot" w:pos="9701"/>
      </w:tabs>
    </w:pPr>
    <w:rPr>
      <w:rFonts w:cs="Arial"/>
      <w:noProof/>
      <w:snapToGrid/>
      <w:szCs w:val="22"/>
    </w:rPr>
  </w:style>
  <w:style w:type="table" w:styleId="Tabelamrea">
    <w:name w:val="Table Grid"/>
    <w:basedOn w:val="Navadnatabela"/>
    <w:rsid w:val="00D461C6"/>
    <w:pPr>
      <w:widowControl w:val="0"/>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avaden"/>
    <w:rsid w:val="00D461C6"/>
    <w:pPr>
      <w:widowControl/>
      <w:spacing w:after="120"/>
      <w:ind w:left="567"/>
    </w:pPr>
    <w:rPr>
      <w:rFonts w:ascii="Times New Roman" w:hAnsi="Times New Roman"/>
      <w:snapToGrid/>
      <w:sz w:val="24"/>
    </w:rPr>
  </w:style>
  <w:style w:type="paragraph" w:customStyle="1" w:styleId="B2">
    <w:name w:val="B2"/>
    <w:basedOn w:val="S1"/>
    <w:rsid w:val="00D461C6"/>
    <w:pPr>
      <w:tabs>
        <w:tab w:val="left" w:pos="794"/>
      </w:tabs>
      <w:spacing w:after="0"/>
      <w:ind w:left="0"/>
    </w:pPr>
  </w:style>
  <w:style w:type="paragraph" w:customStyle="1" w:styleId="Ta1">
    <w:name w:val="Ta1"/>
    <w:basedOn w:val="S1"/>
    <w:rsid w:val="00D461C6"/>
    <w:pPr>
      <w:tabs>
        <w:tab w:val="left" w:pos="8080"/>
      </w:tabs>
      <w:spacing w:after="0"/>
      <w:ind w:left="0"/>
      <w:jc w:val="center"/>
    </w:pPr>
  </w:style>
  <w:style w:type="paragraph" w:styleId="Telobesedila">
    <w:name w:val="Body Text"/>
    <w:basedOn w:val="Navaden"/>
    <w:link w:val="TelobesedilaZnak"/>
    <w:rsid w:val="00D461C6"/>
    <w:pPr>
      <w:spacing w:after="240"/>
    </w:pPr>
  </w:style>
  <w:style w:type="character" w:customStyle="1" w:styleId="TelobesedilaZnak">
    <w:name w:val="Telo besedila Znak"/>
    <w:basedOn w:val="Privzetapisavaodstavka"/>
    <w:link w:val="Telobesedila"/>
    <w:uiPriority w:val="99"/>
    <w:rsid w:val="00D461C6"/>
    <w:rPr>
      <w:rFonts w:ascii="Arial" w:eastAsia="Times New Roman" w:hAnsi="Arial" w:cs="Times New Roman"/>
      <w:snapToGrid w:val="0"/>
      <w:szCs w:val="20"/>
    </w:rPr>
  </w:style>
  <w:style w:type="paragraph" w:styleId="Sprotnaopomba-besedilo">
    <w:name w:val="footnote text"/>
    <w:basedOn w:val="Navaden"/>
    <w:link w:val="Sprotnaopomba-besediloZnak"/>
    <w:uiPriority w:val="99"/>
    <w:rsid w:val="00D461C6"/>
    <w:rPr>
      <w:sz w:val="20"/>
    </w:rPr>
  </w:style>
  <w:style w:type="character" w:customStyle="1" w:styleId="Sprotnaopomba-besediloZnak">
    <w:name w:val="Sprotna opomba - besedilo Znak"/>
    <w:basedOn w:val="Privzetapisavaodstavka"/>
    <w:link w:val="Sprotnaopomba-besedilo"/>
    <w:uiPriority w:val="99"/>
    <w:rsid w:val="00D461C6"/>
    <w:rPr>
      <w:rFonts w:ascii="Arial" w:eastAsia="Times New Roman" w:hAnsi="Arial" w:cs="Times New Roman"/>
      <w:snapToGrid w:val="0"/>
      <w:sz w:val="20"/>
      <w:szCs w:val="20"/>
    </w:rPr>
  </w:style>
  <w:style w:type="character" w:styleId="Sprotnaopomba-sklic">
    <w:name w:val="footnote reference"/>
    <w:uiPriority w:val="99"/>
    <w:semiHidden/>
    <w:rsid w:val="00D461C6"/>
    <w:rPr>
      <w:vertAlign w:val="superscript"/>
    </w:rPr>
  </w:style>
  <w:style w:type="paragraph" w:styleId="Napis">
    <w:name w:val="caption"/>
    <w:basedOn w:val="Navaden"/>
    <w:next w:val="Navaden"/>
    <w:link w:val="NapisZnak"/>
    <w:qFormat/>
    <w:rsid w:val="00D461C6"/>
    <w:rPr>
      <w:b/>
      <w:bCs/>
      <w:sz w:val="20"/>
    </w:rPr>
  </w:style>
  <w:style w:type="character" w:customStyle="1" w:styleId="NapisZnak">
    <w:name w:val="Napis Znak"/>
    <w:link w:val="Napis"/>
    <w:rsid w:val="00D461C6"/>
    <w:rPr>
      <w:rFonts w:ascii="Arial" w:eastAsia="Times New Roman" w:hAnsi="Arial" w:cs="Times New Roman"/>
      <w:b/>
      <w:bCs/>
      <w:snapToGrid w:val="0"/>
      <w:sz w:val="20"/>
      <w:szCs w:val="20"/>
    </w:rPr>
  </w:style>
  <w:style w:type="paragraph" w:customStyle="1" w:styleId="Slika">
    <w:name w:val="Slika"/>
    <w:basedOn w:val="Napis"/>
    <w:rsid w:val="00D461C6"/>
    <w:pPr>
      <w:spacing w:after="240"/>
      <w:jc w:val="center"/>
    </w:pPr>
    <w:rPr>
      <w:b w:val="0"/>
      <w:bCs w:val="0"/>
    </w:rPr>
  </w:style>
  <w:style w:type="paragraph" w:customStyle="1" w:styleId="SKLOP">
    <w:name w:val="SKLOP"/>
    <w:basedOn w:val="Napis"/>
    <w:link w:val="SKLOPZnak"/>
    <w:rsid w:val="00D461C6"/>
    <w:pPr>
      <w:spacing w:before="60" w:after="60"/>
    </w:pPr>
    <w:rPr>
      <w:sz w:val="22"/>
    </w:rPr>
  </w:style>
  <w:style w:type="character" w:customStyle="1" w:styleId="SKLOPZnak">
    <w:name w:val="SKLOP Znak"/>
    <w:link w:val="SKLOP"/>
    <w:rsid w:val="00D461C6"/>
    <w:rPr>
      <w:rFonts w:ascii="Arial" w:eastAsia="Times New Roman" w:hAnsi="Arial" w:cs="Times New Roman"/>
      <w:b/>
      <w:bCs/>
      <w:snapToGrid w:val="0"/>
      <w:szCs w:val="20"/>
    </w:rPr>
  </w:style>
  <w:style w:type="paragraph" w:styleId="Besedilooblaka">
    <w:name w:val="Balloon Text"/>
    <w:basedOn w:val="Navaden"/>
    <w:link w:val="BesedilooblakaZnak"/>
    <w:rsid w:val="00D461C6"/>
    <w:rPr>
      <w:rFonts w:ascii="Tahoma" w:hAnsi="Tahoma" w:cs="Tahoma"/>
      <w:sz w:val="16"/>
      <w:szCs w:val="16"/>
    </w:rPr>
  </w:style>
  <w:style w:type="character" w:customStyle="1" w:styleId="BesedilooblakaZnak">
    <w:name w:val="Besedilo oblačka Znak"/>
    <w:basedOn w:val="Privzetapisavaodstavka"/>
    <w:link w:val="Besedilooblaka"/>
    <w:rsid w:val="00D461C6"/>
    <w:rPr>
      <w:rFonts w:ascii="Tahoma" w:eastAsia="Times New Roman" w:hAnsi="Tahoma" w:cs="Tahoma"/>
      <w:snapToGrid w:val="0"/>
      <w:sz w:val="16"/>
      <w:szCs w:val="16"/>
    </w:rPr>
  </w:style>
  <w:style w:type="paragraph" w:styleId="Kazalovsebine3">
    <w:name w:val="toc 3"/>
    <w:basedOn w:val="Navaden"/>
    <w:next w:val="Navaden"/>
    <w:autoRedefine/>
    <w:uiPriority w:val="39"/>
    <w:rsid w:val="00D461C6"/>
    <w:pPr>
      <w:tabs>
        <w:tab w:val="left" w:pos="993"/>
        <w:tab w:val="right" w:leader="dot" w:pos="9701"/>
      </w:tabs>
      <w:ind w:left="426"/>
    </w:pPr>
    <w:rPr>
      <w:rFonts w:cs="Arial"/>
      <w:noProof/>
      <w:sz w:val="20"/>
    </w:rPr>
  </w:style>
  <w:style w:type="paragraph" w:customStyle="1" w:styleId="referenca0">
    <w:name w:val="referenca"/>
    <w:basedOn w:val="Navaden"/>
    <w:rsid w:val="00D461C6"/>
    <w:pPr>
      <w:jc w:val="center"/>
    </w:pPr>
    <w:rPr>
      <w:sz w:val="18"/>
      <w:u w:val="single"/>
    </w:rPr>
  </w:style>
  <w:style w:type="paragraph" w:customStyle="1" w:styleId="referencabrez">
    <w:name w:val="referenca_brez"/>
    <w:basedOn w:val="referenca0"/>
    <w:rsid w:val="00D461C6"/>
    <w:rPr>
      <w:u w:val="none"/>
    </w:rPr>
  </w:style>
  <w:style w:type="paragraph" w:customStyle="1" w:styleId="Poglavje">
    <w:name w:val="Poglavje"/>
    <w:basedOn w:val="Navaden"/>
    <w:qFormat/>
    <w:rsid w:val="00D461C6"/>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styleId="tevilkastrani">
    <w:name w:val="page number"/>
    <w:rsid w:val="00D461C6"/>
    <w:rPr>
      <w:rFonts w:cs="Times New Roman"/>
    </w:rPr>
  </w:style>
  <w:style w:type="paragraph" w:customStyle="1" w:styleId="Odstavekseznama1">
    <w:name w:val="Odstavek seznama1"/>
    <w:basedOn w:val="Navaden"/>
    <w:qFormat/>
    <w:rsid w:val="00D461C6"/>
    <w:pPr>
      <w:widowControl/>
      <w:ind w:left="720"/>
      <w:contextualSpacing/>
      <w:jc w:val="left"/>
    </w:pPr>
    <w:rPr>
      <w:rFonts w:ascii="Times New Roman" w:hAnsi="Times New Roman"/>
      <w:snapToGrid/>
      <w:sz w:val="24"/>
      <w:szCs w:val="24"/>
      <w:lang w:eastAsia="sl-SI"/>
    </w:rPr>
  </w:style>
  <w:style w:type="paragraph" w:customStyle="1" w:styleId="podpisi">
    <w:name w:val="podpisi"/>
    <w:basedOn w:val="Navaden"/>
    <w:qFormat/>
    <w:rsid w:val="00D461C6"/>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qFormat/>
    <w:rsid w:val="00D461C6"/>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rsid w:val="00D461C6"/>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461C6"/>
    <w:pPr>
      <w:widowControl/>
      <w:suppressAutoHyphens/>
      <w:overflowPunct w:val="0"/>
      <w:autoSpaceDE w:val="0"/>
      <w:autoSpaceDN w:val="0"/>
      <w:adjustRightInd w:val="0"/>
      <w:spacing w:before="120" w:after="160" w:line="200" w:lineRule="exact"/>
      <w:jc w:val="center"/>
      <w:textAlignment w:val="baseline"/>
    </w:pPr>
    <w:rPr>
      <w:rFonts w:cs="Arial"/>
      <w:b/>
      <w:snapToGrid/>
      <w:szCs w:val="22"/>
      <w:lang w:eastAsia="sl-SI"/>
    </w:rPr>
  </w:style>
  <w:style w:type="character" w:customStyle="1" w:styleId="NaslovpredpisaZnak">
    <w:name w:val="Naslov_predpisa Znak"/>
    <w:link w:val="Naslovpredpisa"/>
    <w:rsid w:val="00D461C6"/>
    <w:rPr>
      <w:rFonts w:ascii="Arial" w:eastAsia="Times New Roman" w:hAnsi="Arial" w:cs="Arial"/>
      <w:b/>
      <w:lang w:eastAsia="sl-SI"/>
    </w:rPr>
  </w:style>
  <w:style w:type="paragraph" w:customStyle="1" w:styleId="Oddelek">
    <w:name w:val="Oddelek"/>
    <w:basedOn w:val="Navaden"/>
    <w:link w:val="OddelekZnak1"/>
    <w:qFormat/>
    <w:rsid w:val="00D461C6"/>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rsid w:val="00D461C6"/>
    <w:rPr>
      <w:rFonts w:ascii="Arial" w:eastAsia="Times New Roman" w:hAnsi="Arial" w:cs="Arial"/>
      <w:b/>
      <w:lang w:eastAsia="sl-SI"/>
    </w:rPr>
  </w:style>
  <w:style w:type="character" w:customStyle="1" w:styleId="AlineazaodstavkomZnak">
    <w:name w:val="Alinea za odstavkom Znak"/>
    <w:link w:val="Alineazaodstavkom"/>
    <w:rsid w:val="00D461C6"/>
    <w:rPr>
      <w:rFonts w:ascii="Arial" w:eastAsia="Times New Roman" w:hAnsi="Arial" w:cs="Arial"/>
      <w:lang w:eastAsia="sl-SI"/>
    </w:rPr>
  </w:style>
  <w:style w:type="paragraph" w:customStyle="1" w:styleId="datumtevilka">
    <w:name w:val="datum številka"/>
    <w:basedOn w:val="Navaden"/>
    <w:qFormat/>
    <w:rsid w:val="00D461C6"/>
    <w:pPr>
      <w:widowControl/>
      <w:tabs>
        <w:tab w:val="left" w:pos="1701"/>
      </w:tabs>
      <w:spacing w:line="260" w:lineRule="atLeast"/>
      <w:jc w:val="left"/>
    </w:pPr>
    <w:rPr>
      <w:snapToGrid/>
      <w:sz w:val="20"/>
      <w:lang w:val="en-GB" w:eastAsia="en-GB"/>
    </w:rPr>
  </w:style>
  <w:style w:type="paragraph" w:customStyle="1" w:styleId="ZADEVA">
    <w:name w:val="ZADEVA"/>
    <w:basedOn w:val="Navaden"/>
    <w:qFormat/>
    <w:rsid w:val="00D461C6"/>
    <w:pPr>
      <w:widowControl/>
      <w:tabs>
        <w:tab w:val="left" w:pos="1701"/>
      </w:tabs>
      <w:spacing w:line="260" w:lineRule="atLeast"/>
      <w:ind w:left="1701" w:hanging="1701"/>
      <w:jc w:val="left"/>
    </w:pPr>
    <w:rPr>
      <w:b/>
      <w:snapToGrid/>
      <w:sz w:val="20"/>
      <w:szCs w:val="24"/>
      <w:lang w:val="it-IT"/>
    </w:rPr>
  </w:style>
  <w:style w:type="paragraph" w:customStyle="1" w:styleId="Znak1">
    <w:name w:val="Znak1"/>
    <w:basedOn w:val="Navaden"/>
    <w:rsid w:val="00D461C6"/>
    <w:pPr>
      <w:widowControl/>
      <w:spacing w:after="160" w:line="240" w:lineRule="exact"/>
      <w:jc w:val="left"/>
    </w:pPr>
    <w:rPr>
      <w:rFonts w:ascii="Tahoma" w:hAnsi="Tahoma" w:cs="Tahoma"/>
      <w:snapToGrid/>
      <w:sz w:val="20"/>
      <w:lang w:val="en-US"/>
    </w:rPr>
  </w:style>
  <w:style w:type="paragraph" w:styleId="Telobesedila-zamik">
    <w:name w:val="Body Text Indent"/>
    <w:basedOn w:val="Navaden"/>
    <w:link w:val="Telobesedila-zamikZnak"/>
    <w:rsid w:val="00D461C6"/>
    <w:pPr>
      <w:widowControl/>
      <w:spacing w:after="120" w:line="260" w:lineRule="atLeast"/>
      <w:ind w:left="283"/>
      <w:jc w:val="left"/>
    </w:pPr>
    <w:rPr>
      <w:snapToGrid/>
      <w:sz w:val="20"/>
      <w:szCs w:val="24"/>
      <w:lang w:val="en-US"/>
    </w:rPr>
  </w:style>
  <w:style w:type="character" w:customStyle="1" w:styleId="Telobesedila-zamikZnak">
    <w:name w:val="Telo besedila - zamik Znak"/>
    <w:basedOn w:val="Privzetapisavaodstavka"/>
    <w:link w:val="Telobesedila-zamik"/>
    <w:uiPriority w:val="99"/>
    <w:rsid w:val="00D461C6"/>
    <w:rPr>
      <w:rFonts w:ascii="Arial" w:eastAsia="Times New Roman" w:hAnsi="Arial" w:cs="Times New Roman"/>
      <w:sz w:val="20"/>
      <w:szCs w:val="24"/>
      <w:lang w:val="en-US"/>
    </w:rPr>
  </w:style>
  <w:style w:type="paragraph" w:customStyle="1" w:styleId="ZnakCharCharZnak">
    <w:name w:val="Znak Char Char Znak"/>
    <w:basedOn w:val="Navaden"/>
    <w:rsid w:val="00D461C6"/>
    <w:pPr>
      <w:widowControl/>
      <w:spacing w:after="160" w:line="240" w:lineRule="exact"/>
      <w:jc w:val="left"/>
    </w:pPr>
    <w:rPr>
      <w:rFonts w:ascii="Tahoma" w:hAnsi="Tahoma" w:cs="Tahoma"/>
      <w:snapToGrid/>
      <w:sz w:val="20"/>
      <w:lang w:val="en-US"/>
    </w:rPr>
  </w:style>
  <w:style w:type="paragraph" w:customStyle="1" w:styleId="Alineazatoko">
    <w:name w:val="Alinea za točko"/>
    <w:basedOn w:val="Navaden"/>
    <w:link w:val="AlineazatokoZnak"/>
    <w:uiPriority w:val="99"/>
    <w:qFormat/>
    <w:rsid w:val="00D461C6"/>
    <w:pPr>
      <w:widowControl/>
      <w:overflowPunct w:val="0"/>
      <w:autoSpaceDE w:val="0"/>
      <w:autoSpaceDN w:val="0"/>
      <w:adjustRightInd w:val="0"/>
      <w:spacing w:line="200" w:lineRule="exact"/>
      <w:ind w:left="360" w:hanging="360"/>
      <w:textAlignment w:val="baseline"/>
    </w:pPr>
    <w:rPr>
      <w:rFonts w:cs="Arial"/>
      <w:snapToGrid/>
      <w:szCs w:val="22"/>
      <w:lang w:eastAsia="sl-SI"/>
    </w:rPr>
  </w:style>
  <w:style w:type="character" w:customStyle="1" w:styleId="AlineazatokoZnak">
    <w:name w:val="Alinea za točko Znak"/>
    <w:link w:val="Alineazatoko"/>
    <w:rsid w:val="00D461C6"/>
    <w:rPr>
      <w:rFonts w:ascii="Arial" w:eastAsia="Times New Roman" w:hAnsi="Arial" w:cs="Arial"/>
      <w:lang w:eastAsia="sl-SI"/>
    </w:rPr>
  </w:style>
  <w:style w:type="character" w:customStyle="1" w:styleId="OdsekZnak">
    <w:name w:val="Odsek Znak"/>
    <w:link w:val="Odsek"/>
    <w:rsid w:val="00D461C6"/>
    <w:rPr>
      <w:rFonts w:ascii="Arial" w:eastAsia="Times New Roman" w:hAnsi="Arial" w:cs="Arial"/>
      <w:b/>
      <w:lang w:eastAsia="sl-SI"/>
    </w:rPr>
  </w:style>
  <w:style w:type="paragraph" w:styleId="Kazalovsebine4">
    <w:name w:val="toc 4"/>
    <w:basedOn w:val="Navaden"/>
    <w:next w:val="Navaden"/>
    <w:autoRedefine/>
    <w:uiPriority w:val="39"/>
    <w:rsid w:val="00D461C6"/>
    <w:pPr>
      <w:widowControl/>
      <w:spacing w:after="120"/>
      <w:ind w:left="720"/>
    </w:pPr>
    <w:rPr>
      <w:rFonts w:ascii="Times New Roman" w:hAnsi="Times New Roman"/>
      <w:snapToGrid/>
    </w:rPr>
  </w:style>
  <w:style w:type="paragraph" w:styleId="Kazalovsebine5">
    <w:name w:val="toc 5"/>
    <w:basedOn w:val="Navaden"/>
    <w:next w:val="Navaden"/>
    <w:autoRedefine/>
    <w:rsid w:val="00D461C6"/>
    <w:pPr>
      <w:widowControl/>
      <w:spacing w:after="120"/>
      <w:ind w:left="960"/>
    </w:pPr>
    <w:rPr>
      <w:rFonts w:ascii="Times New Roman" w:hAnsi="Times New Roman"/>
      <w:snapToGrid/>
    </w:rPr>
  </w:style>
  <w:style w:type="paragraph" w:styleId="Kazalovsebine6">
    <w:name w:val="toc 6"/>
    <w:basedOn w:val="Navaden"/>
    <w:next w:val="Navaden"/>
    <w:autoRedefine/>
    <w:rsid w:val="00D461C6"/>
    <w:pPr>
      <w:widowControl/>
      <w:spacing w:after="120"/>
      <w:ind w:left="1200"/>
    </w:pPr>
    <w:rPr>
      <w:rFonts w:ascii="Times New Roman" w:hAnsi="Times New Roman"/>
      <w:snapToGrid/>
    </w:rPr>
  </w:style>
  <w:style w:type="paragraph" w:styleId="Kazalovsebine7">
    <w:name w:val="toc 7"/>
    <w:basedOn w:val="Navaden"/>
    <w:next w:val="Navaden"/>
    <w:autoRedefine/>
    <w:rsid w:val="00D461C6"/>
    <w:pPr>
      <w:widowControl/>
      <w:spacing w:after="120"/>
      <w:ind w:left="1440"/>
    </w:pPr>
    <w:rPr>
      <w:rFonts w:ascii="Times New Roman" w:hAnsi="Times New Roman"/>
      <w:snapToGrid/>
    </w:rPr>
  </w:style>
  <w:style w:type="paragraph" w:styleId="Kazalovsebine8">
    <w:name w:val="toc 8"/>
    <w:basedOn w:val="Navaden"/>
    <w:next w:val="Navaden"/>
    <w:autoRedefine/>
    <w:rsid w:val="00D461C6"/>
    <w:pPr>
      <w:widowControl/>
      <w:spacing w:after="120"/>
      <w:ind w:left="1680"/>
    </w:pPr>
    <w:rPr>
      <w:rFonts w:ascii="Times New Roman" w:hAnsi="Times New Roman"/>
      <w:snapToGrid/>
    </w:rPr>
  </w:style>
  <w:style w:type="paragraph" w:styleId="Kazalovsebine9">
    <w:name w:val="toc 9"/>
    <w:basedOn w:val="Navaden"/>
    <w:next w:val="Navaden"/>
    <w:autoRedefine/>
    <w:rsid w:val="00D461C6"/>
    <w:pPr>
      <w:widowControl/>
      <w:spacing w:after="120"/>
      <w:ind w:left="1920"/>
    </w:pPr>
    <w:rPr>
      <w:rFonts w:ascii="Times New Roman" w:hAnsi="Times New Roman"/>
      <w:snapToGrid/>
    </w:rPr>
  </w:style>
  <w:style w:type="paragraph" w:styleId="Stvarnokazalo2">
    <w:name w:val="index 2"/>
    <w:basedOn w:val="Navaden"/>
    <w:next w:val="Navaden"/>
    <w:autoRedefine/>
    <w:uiPriority w:val="99"/>
    <w:rsid w:val="00D461C6"/>
    <w:pPr>
      <w:widowControl/>
      <w:spacing w:after="120"/>
      <w:ind w:left="480" w:hanging="240"/>
    </w:pPr>
    <w:rPr>
      <w:rFonts w:ascii="Times New Roman" w:hAnsi="Times New Roman"/>
      <w:snapToGrid/>
      <w:sz w:val="18"/>
    </w:rPr>
  </w:style>
  <w:style w:type="paragraph" w:styleId="Stvarnokazalo3">
    <w:name w:val="index 3"/>
    <w:basedOn w:val="Navaden"/>
    <w:next w:val="Navaden"/>
    <w:autoRedefine/>
    <w:uiPriority w:val="99"/>
    <w:rsid w:val="00D461C6"/>
    <w:pPr>
      <w:widowControl/>
      <w:spacing w:after="120"/>
      <w:ind w:left="720" w:hanging="240"/>
    </w:pPr>
    <w:rPr>
      <w:rFonts w:ascii="Times New Roman" w:hAnsi="Times New Roman"/>
      <w:snapToGrid/>
      <w:sz w:val="18"/>
    </w:rPr>
  </w:style>
  <w:style w:type="paragraph" w:styleId="Stvarnokazalo4">
    <w:name w:val="index 4"/>
    <w:basedOn w:val="Navaden"/>
    <w:next w:val="Navaden"/>
    <w:autoRedefine/>
    <w:uiPriority w:val="99"/>
    <w:rsid w:val="00D461C6"/>
    <w:pPr>
      <w:widowControl/>
      <w:spacing w:after="120"/>
      <w:ind w:left="960" w:hanging="240"/>
    </w:pPr>
    <w:rPr>
      <w:rFonts w:ascii="Times New Roman" w:hAnsi="Times New Roman"/>
      <w:snapToGrid/>
      <w:sz w:val="18"/>
    </w:rPr>
  </w:style>
  <w:style w:type="paragraph" w:styleId="Stvarnokazalo5">
    <w:name w:val="index 5"/>
    <w:basedOn w:val="Navaden"/>
    <w:next w:val="Navaden"/>
    <w:autoRedefine/>
    <w:uiPriority w:val="99"/>
    <w:rsid w:val="00D461C6"/>
    <w:pPr>
      <w:widowControl/>
      <w:spacing w:after="120"/>
      <w:ind w:left="1200" w:hanging="240"/>
    </w:pPr>
    <w:rPr>
      <w:rFonts w:ascii="Times New Roman" w:hAnsi="Times New Roman"/>
      <w:snapToGrid/>
      <w:sz w:val="18"/>
    </w:rPr>
  </w:style>
  <w:style w:type="paragraph" w:styleId="Stvarnokazalo6">
    <w:name w:val="index 6"/>
    <w:basedOn w:val="Navaden"/>
    <w:next w:val="Navaden"/>
    <w:autoRedefine/>
    <w:uiPriority w:val="99"/>
    <w:rsid w:val="00D461C6"/>
    <w:pPr>
      <w:widowControl/>
      <w:spacing w:after="120"/>
      <w:ind w:left="1440" w:hanging="240"/>
    </w:pPr>
    <w:rPr>
      <w:rFonts w:ascii="Times New Roman" w:hAnsi="Times New Roman"/>
      <w:snapToGrid/>
      <w:sz w:val="18"/>
    </w:rPr>
  </w:style>
  <w:style w:type="paragraph" w:styleId="Stvarnokazalo7">
    <w:name w:val="index 7"/>
    <w:basedOn w:val="Navaden"/>
    <w:next w:val="Navaden"/>
    <w:autoRedefine/>
    <w:uiPriority w:val="99"/>
    <w:rsid w:val="00D461C6"/>
    <w:pPr>
      <w:widowControl/>
      <w:spacing w:after="120"/>
      <w:ind w:left="1680" w:hanging="240"/>
    </w:pPr>
    <w:rPr>
      <w:rFonts w:ascii="Times New Roman" w:hAnsi="Times New Roman"/>
      <w:snapToGrid/>
      <w:sz w:val="18"/>
    </w:rPr>
  </w:style>
  <w:style w:type="paragraph" w:styleId="Stvarnokazalo8">
    <w:name w:val="index 8"/>
    <w:basedOn w:val="Navaden"/>
    <w:next w:val="Navaden"/>
    <w:autoRedefine/>
    <w:uiPriority w:val="99"/>
    <w:rsid w:val="00D461C6"/>
    <w:pPr>
      <w:widowControl/>
      <w:spacing w:after="120"/>
      <w:ind w:left="1920" w:hanging="240"/>
    </w:pPr>
    <w:rPr>
      <w:rFonts w:ascii="Times New Roman" w:hAnsi="Times New Roman"/>
      <w:snapToGrid/>
      <w:sz w:val="18"/>
    </w:rPr>
  </w:style>
  <w:style w:type="paragraph" w:styleId="Stvarnokazalo9">
    <w:name w:val="index 9"/>
    <w:basedOn w:val="Navaden"/>
    <w:next w:val="Navaden"/>
    <w:autoRedefine/>
    <w:uiPriority w:val="99"/>
    <w:rsid w:val="00D461C6"/>
    <w:pPr>
      <w:widowControl/>
      <w:spacing w:after="120"/>
      <w:ind w:left="2160" w:hanging="240"/>
    </w:pPr>
    <w:rPr>
      <w:rFonts w:ascii="Times New Roman" w:hAnsi="Times New Roman"/>
      <w:snapToGrid/>
      <w:sz w:val="18"/>
    </w:rPr>
  </w:style>
  <w:style w:type="paragraph" w:styleId="Konnaopomba-besedilo">
    <w:name w:val="endnote text"/>
    <w:basedOn w:val="Navaden"/>
    <w:link w:val="Konnaopomba-besediloZnak"/>
    <w:rsid w:val="00D461C6"/>
    <w:pPr>
      <w:widowControl/>
    </w:pPr>
    <w:rPr>
      <w:rFonts w:ascii="Times New Roman" w:hAnsi="Times New Roman"/>
      <w:snapToGrid/>
      <w:sz w:val="20"/>
    </w:rPr>
  </w:style>
  <w:style w:type="character" w:customStyle="1" w:styleId="Konnaopomba-besediloZnak">
    <w:name w:val="Končna opomba - besedilo Znak"/>
    <w:basedOn w:val="Privzetapisavaodstavka"/>
    <w:link w:val="Konnaopomba-besedilo"/>
    <w:uiPriority w:val="99"/>
    <w:rsid w:val="00D461C6"/>
    <w:rPr>
      <w:rFonts w:ascii="Times New Roman" w:eastAsia="Times New Roman" w:hAnsi="Times New Roman" w:cs="Times New Roman"/>
      <w:sz w:val="20"/>
      <w:szCs w:val="20"/>
    </w:rPr>
  </w:style>
  <w:style w:type="character" w:styleId="Konnaopomba-sklic">
    <w:name w:val="endnote reference"/>
    <w:basedOn w:val="Privzetapisavaodstavka"/>
    <w:rsid w:val="00D461C6"/>
    <w:rPr>
      <w:rFonts w:cs="Times New Roman"/>
      <w:color w:val="FF0000"/>
      <w:sz w:val="22"/>
      <w:vertAlign w:val="superscript"/>
    </w:rPr>
  </w:style>
  <w:style w:type="character" w:styleId="SledenaHiperpovezava">
    <w:name w:val="FollowedHyperlink"/>
    <w:basedOn w:val="Privzetapisavaodstavka"/>
    <w:rsid w:val="00D461C6"/>
    <w:rPr>
      <w:rFonts w:cs="Times New Roman"/>
      <w:color w:val="800080"/>
      <w:u w:val="dotted"/>
    </w:rPr>
  </w:style>
  <w:style w:type="paragraph" w:styleId="Naslov">
    <w:name w:val="Title"/>
    <w:aliases w:val="člen"/>
    <w:basedOn w:val="Navaden"/>
    <w:link w:val="NaslovZnak"/>
    <w:qFormat/>
    <w:rsid w:val="00D461C6"/>
    <w:pPr>
      <w:widowControl/>
      <w:spacing w:after="120"/>
      <w:jc w:val="center"/>
    </w:pPr>
    <w:rPr>
      <w:rFonts w:ascii="Times New Roman" w:hAnsi="Times New Roman"/>
      <w:b/>
      <w:snapToGrid/>
      <w:sz w:val="32"/>
    </w:rPr>
  </w:style>
  <w:style w:type="character" w:customStyle="1" w:styleId="NaslovZnak">
    <w:name w:val="Naslov Znak"/>
    <w:aliases w:val="člen Znak"/>
    <w:basedOn w:val="Privzetapisavaodstavka"/>
    <w:link w:val="Naslov"/>
    <w:rsid w:val="00D461C6"/>
    <w:rPr>
      <w:rFonts w:ascii="Times New Roman" w:eastAsia="Times New Roman" w:hAnsi="Times New Roman" w:cs="Times New Roman"/>
      <w:b/>
      <w:sz w:val="32"/>
      <w:szCs w:val="20"/>
    </w:rPr>
  </w:style>
  <w:style w:type="paragraph" w:customStyle="1" w:styleId="AlinejeSt">
    <w:name w:val="AlinejeSt"/>
    <w:basedOn w:val="Navaden"/>
    <w:rsid w:val="00D461C6"/>
    <w:pPr>
      <w:widowControl/>
      <w:tabs>
        <w:tab w:val="num" w:pos="3621"/>
      </w:tabs>
      <w:spacing w:after="120"/>
      <w:ind w:left="3621" w:hanging="360"/>
    </w:pPr>
    <w:rPr>
      <w:rFonts w:ascii="Times New Roman" w:hAnsi="Times New Roman"/>
      <w:snapToGrid/>
    </w:rPr>
  </w:style>
  <w:style w:type="paragraph" w:customStyle="1" w:styleId="bulet">
    <w:name w:val="bulet"/>
    <w:basedOn w:val="Navaden"/>
    <w:rsid w:val="00D461C6"/>
    <w:pPr>
      <w:widowControl/>
      <w:numPr>
        <w:numId w:val="46"/>
      </w:numPr>
      <w:spacing w:after="120"/>
    </w:pPr>
    <w:rPr>
      <w:rFonts w:ascii="Times New Roman" w:hAnsi="Times New Roman"/>
      <w:snapToGrid/>
    </w:rPr>
  </w:style>
  <w:style w:type="paragraph" w:customStyle="1" w:styleId="OdstavekSt">
    <w:name w:val="OdstavekSt"/>
    <w:basedOn w:val="Navaden"/>
    <w:rsid w:val="00D461C6"/>
    <w:pPr>
      <w:widowControl/>
      <w:numPr>
        <w:numId w:val="89"/>
      </w:numPr>
      <w:spacing w:after="120"/>
    </w:pPr>
    <w:rPr>
      <w:rFonts w:ascii="Times New Roman" w:hAnsi="Times New Roman"/>
      <w:snapToGrid/>
    </w:rPr>
  </w:style>
  <w:style w:type="paragraph" w:customStyle="1" w:styleId="n">
    <w:name w:val="n"/>
    <w:basedOn w:val="Navaden"/>
    <w:rsid w:val="00D461C6"/>
    <w:pPr>
      <w:widowControl/>
      <w:spacing w:after="120"/>
    </w:pPr>
    <w:rPr>
      <w:rFonts w:ascii="Times New Roman" w:hAnsi="Times New Roman"/>
      <w:b/>
      <w:bCs/>
      <w:snapToGrid/>
    </w:rPr>
  </w:style>
  <w:style w:type="paragraph" w:styleId="Telobesedila3">
    <w:name w:val="Body Text 3"/>
    <w:basedOn w:val="Navaden"/>
    <w:link w:val="Telobesedila3Znak"/>
    <w:rsid w:val="00D461C6"/>
    <w:pPr>
      <w:widowControl/>
      <w:spacing w:after="120"/>
      <w:jc w:val="center"/>
    </w:pPr>
    <w:rPr>
      <w:rFonts w:ascii="Times New Roman" w:hAnsi="Times New Roman"/>
      <w:b/>
      <w:bCs/>
      <w:snapToGrid/>
      <w:color w:val="000080"/>
    </w:rPr>
  </w:style>
  <w:style w:type="character" w:customStyle="1" w:styleId="Telobesedila3Znak">
    <w:name w:val="Telo besedila 3 Znak"/>
    <w:basedOn w:val="Privzetapisavaodstavka"/>
    <w:link w:val="Telobesedila3"/>
    <w:uiPriority w:val="99"/>
    <w:rsid w:val="00D461C6"/>
    <w:rPr>
      <w:rFonts w:ascii="Times New Roman" w:eastAsia="Times New Roman" w:hAnsi="Times New Roman" w:cs="Times New Roman"/>
      <w:b/>
      <w:bCs/>
      <w:color w:val="000080"/>
      <w:szCs w:val="20"/>
    </w:rPr>
  </w:style>
  <w:style w:type="paragraph" w:customStyle="1" w:styleId="esegmentp">
    <w:name w:val="esegment_p"/>
    <w:basedOn w:val="Navaden"/>
    <w:rsid w:val="00D461C6"/>
    <w:pPr>
      <w:widowControl/>
      <w:spacing w:after="249"/>
      <w:ind w:firstLine="284"/>
    </w:pPr>
    <w:rPr>
      <w:rFonts w:ascii="Times New Roman" w:hAnsi="Times New Roman"/>
      <w:snapToGrid/>
      <w:color w:val="313131"/>
      <w:sz w:val="24"/>
      <w:szCs w:val="24"/>
      <w:lang w:eastAsia="sl-SI"/>
    </w:rPr>
  </w:style>
  <w:style w:type="paragraph" w:customStyle="1" w:styleId="esegmenth4">
    <w:name w:val="esegment_h4"/>
    <w:basedOn w:val="Navaden"/>
    <w:rsid w:val="00D461C6"/>
    <w:pPr>
      <w:widowControl/>
      <w:spacing w:after="249"/>
      <w:jc w:val="center"/>
    </w:pPr>
    <w:rPr>
      <w:rFonts w:ascii="Times New Roman" w:hAnsi="Times New Roman"/>
      <w:b/>
      <w:bCs/>
      <w:snapToGrid/>
      <w:color w:val="313131"/>
      <w:sz w:val="24"/>
      <w:szCs w:val="24"/>
      <w:lang w:eastAsia="sl-SI"/>
    </w:rPr>
  </w:style>
  <w:style w:type="paragraph" w:customStyle="1" w:styleId="esegmenth4l">
    <w:name w:val="esegment_h4l"/>
    <w:basedOn w:val="Navaden"/>
    <w:uiPriority w:val="99"/>
    <w:rsid w:val="00D461C6"/>
    <w:pPr>
      <w:widowControl/>
      <w:spacing w:after="143"/>
      <w:jc w:val="left"/>
    </w:pPr>
    <w:rPr>
      <w:rFonts w:ascii="Times New Roman" w:hAnsi="Times New Roman"/>
      <w:b/>
      <w:bCs/>
      <w:snapToGrid/>
      <w:color w:val="313131"/>
      <w:sz w:val="24"/>
      <w:szCs w:val="24"/>
      <w:lang w:eastAsia="sl-SI"/>
    </w:rPr>
  </w:style>
  <w:style w:type="character" w:styleId="Pripombasklic">
    <w:name w:val="annotation reference"/>
    <w:basedOn w:val="Privzetapisavaodstavka"/>
    <w:uiPriority w:val="99"/>
    <w:rsid w:val="00D461C6"/>
    <w:rPr>
      <w:rFonts w:cs="Times New Roman"/>
      <w:sz w:val="16"/>
      <w:szCs w:val="16"/>
    </w:rPr>
  </w:style>
  <w:style w:type="paragraph" w:styleId="Pripombabesedilo">
    <w:name w:val="annotation text"/>
    <w:basedOn w:val="Navaden"/>
    <w:link w:val="PripombabesediloZnak"/>
    <w:uiPriority w:val="99"/>
    <w:rsid w:val="00D461C6"/>
    <w:pPr>
      <w:widowControl/>
      <w:spacing w:after="120"/>
    </w:pPr>
    <w:rPr>
      <w:rFonts w:ascii="Times New Roman" w:hAnsi="Times New Roman"/>
      <w:snapToGrid/>
      <w:sz w:val="20"/>
    </w:rPr>
  </w:style>
  <w:style w:type="character" w:customStyle="1" w:styleId="PripombabesediloZnak">
    <w:name w:val="Pripomba – besedilo Znak"/>
    <w:basedOn w:val="Privzetapisavaodstavka"/>
    <w:link w:val="Pripombabesedilo"/>
    <w:uiPriority w:val="99"/>
    <w:rsid w:val="00D461C6"/>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rsid w:val="00D461C6"/>
    <w:rPr>
      <w:b/>
      <w:bCs/>
    </w:rPr>
  </w:style>
  <w:style w:type="character" w:customStyle="1" w:styleId="ZadevapripombeZnak">
    <w:name w:val="Zadeva pripombe Znak"/>
    <w:basedOn w:val="PripombabesediloZnak"/>
    <w:link w:val="Zadevapripombe"/>
    <w:rsid w:val="00D461C6"/>
    <w:rPr>
      <w:rFonts w:ascii="Times New Roman" w:eastAsia="Times New Roman" w:hAnsi="Times New Roman" w:cs="Times New Roman"/>
      <w:b/>
      <w:bCs/>
      <w:sz w:val="20"/>
      <w:szCs w:val="20"/>
    </w:rPr>
  </w:style>
  <w:style w:type="paragraph" w:customStyle="1" w:styleId="SlogNaslov2TimesNewRomanNasrediniLevo0cmPrvavrs">
    <w:name w:val="Slog Naslov 2 + Times New Roman Na sredini Levo:  0 cm Prva vrs..."/>
    <w:basedOn w:val="Naslov2"/>
    <w:rsid w:val="00D461C6"/>
    <w:pPr>
      <w:widowControl/>
      <w:numPr>
        <w:numId w:val="0"/>
      </w:numPr>
      <w:tabs>
        <w:tab w:val="clear" w:pos="567"/>
        <w:tab w:val="num" w:pos="360"/>
        <w:tab w:val="left" w:pos="437"/>
      </w:tabs>
      <w:jc w:val="center"/>
    </w:pPr>
    <w:rPr>
      <w:rFonts w:ascii="Times New Roman" w:hAnsi="Times New Roman"/>
      <w:bCs/>
      <w:snapToGrid/>
      <w:lang w:eastAsia="sl-SI"/>
    </w:rPr>
  </w:style>
  <w:style w:type="paragraph" w:customStyle="1" w:styleId="CharChar">
    <w:name w:val="Char Char"/>
    <w:basedOn w:val="Navaden"/>
    <w:autoRedefine/>
    <w:rsid w:val="00D461C6"/>
    <w:pPr>
      <w:widowControl/>
      <w:tabs>
        <w:tab w:val="left" w:pos="500"/>
      </w:tabs>
      <w:spacing w:after="120"/>
      <w:jc w:val="left"/>
    </w:pPr>
    <w:rPr>
      <w:rFonts w:ascii="Tahoma" w:hAnsi="Tahoma"/>
      <w:snapToGrid/>
      <w:sz w:val="20"/>
      <w:lang w:val="en-US"/>
    </w:rPr>
  </w:style>
  <w:style w:type="paragraph" w:styleId="Navadensplet">
    <w:name w:val="Normal (Web)"/>
    <w:basedOn w:val="Navaden"/>
    <w:rsid w:val="00D461C6"/>
    <w:pPr>
      <w:widowControl/>
      <w:jc w:val="left"/>
    </w:pPr>
    <w:rPr>
      <w:rFonts w:ascii="Verdana" w:hAnsi="Verdana"/>
      <w:snapToGrid/>
      <w:color w:val="323232"/>
      <w:sz w:val="12"/>
      <w:szCs w:val="12"/>
      <w:lang w:val="en-US"/>
    </w:rPr>
  </w:style>
  <w:style w:type="paragraph" w:styleId="Oznaenseznam3">
    <w:name w:val="List Bullet 3"/>
    <w:basedOn w:val="Navaden"/>
    <w:autoRedefine/>
    <w:rsid w:val="00D461C6"/>
    <w:pPr>
      <w:widowControl/>
      <w:numPr>
        <w:numId w:val="123"/>
      </w:numPr>
      <w:tabs>
        <w:tab w:val="num" w:pos="926"/>
      </w:tabs>
      <w:overflowPunct w:val="0"/>
      <w:autoSpaceDE w:val="0"/>
      <w:autoSpaceDN w:val="0"/>
      <w:adjustRightInd w:val="0"/>
      <w:ind w:left="926" w:hanging="360"/>
      <w:textAlignment w:val="baseline"/>
    </w:pPr>
    <w:rPr>
      <w:rFonts w:ascii="Times New Roman" w:hAnsi="Times New Roman"/>
      <w:snapToGrid/>
      <w:sz w:val="24"/>
      <w:lang w:eastAsia="sl-SI"/>
    </w:rPr>
  </w:style>
  <w:style w:type="paragraph" w:customStyle="1" w:styleId="o">
    <w:name w:val="o"/>
    <w:basedOn w:val="Navaden"/>
    <w:rsid w:val="00D461C6"/>
    <w:pPr>
      <w:widowControl/>
      <w:numPr>
        <w:numId w:val="115"/>
      </w:numPr>
      <w:tabs>
        <w:tab w:val="clear" w:pos="780"/>
      </w:tabs>
      <w:overflowPunct w:val="0"/>
      <w:autoSpaceDE w:val="0"/>
      <w:autoSpaceDN w:val="0"/>
      <w:adjustRightInd w:val="0"/>
      <w:ind w:left="0" w:firstLine="0"/>
      <w:textAlignment w:val="baseline"/>
    </w:pPr>
    <w:rPr>
      <w:rFonts w:ascii="Times New Roman" w:hAnsi="Times New Roman"/>
      <w:snapToGrid/>
      <w:sz w:val="24"/>
      <w:lang w:eastAsia="sl-SI"/>
    </w:rPr>
  </w:style>
  <w:style w:type="paragraph" w:customStyle="1" w:styleId="Default">
    <w:name w:val="Default"/>
    <w:rsid w:val="00D461C6"/>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customStyle="1" w:styleId="CM1">
    <w:name w:val="CM1"/>
    <w:basedOn w:val="Default"/>
    <w:next w:val="Default"/>
    <w:uiPriority w:val="99"/>
    <w:rsid w:val="00D461C6"/>
    <w:rPr>
      <w:rFonts w:cs="Times New Roman"/>
      <w:color w:val="auto"/>
    </w:rPr>
  </w:style>
  <w:style w:type="paragraph" w:customStyle="1" w:styleId="CM3">
    <w:name w:val="CM3"/>
    <w:basedOn w:val="Default"/>
    <w:next w:val="Default"/>
    <w:uiPriority w:val="99"/>
    <w:rsid w:val="00D461C6"/>
    <w:rPr>
      <w:rFonts w:cs="Times New Roman"/>
      <w:color w:val="auto"/>
    </w:rPr>
  </w:style>
  <w:style w:type="paragraph" w:customStyle="1" w:styleId="CM4">
    <w:name w:val="CM4"/>
    <w:basedOn w:val="Default"/>
    <w:next w:val="Default"/>
    <w:uiPriority w:val="99"/>
    <w:rsid w:val="00D461C6"/>
    <w:rPr>
      <w:rFonts w:cs="Times New Roman"/>
      <w:color w:val="auto"/>
    </w:rPr>
  </w:style>
  <w:style w:type="paragraph" w:customStyle="1" w:styleId="Navaden1">
    <w:name w:val="Navaden1"/>
    <w:basedOn w:val="Navaden"/>
    <w:rsid w:val="00D461C6"/>
    <w:pPr>
      <w:widowControl/>
      <w:spacing w:before="120"/>
    </w:pPr>
    <w:rPr>
      <w:rFonts w:ascii="Times New Roman" w:hAnsi="Times New Roman"/>
      <w:snapToGrid/>
      <w:sz w:val="24"/>
      <w:szCs w:val="24"/>
      <w:lang w:eastAsia="sl-SI"/>
    </w:rPr>
  </w:style>
  <w:style w:type="paragraph" w:customStyle="1" w:styleId="ZnakZnakZnakZnakZnakZnakZnakZnakZnakZnakZnakZnak">
    <w:name w:val="Znak Znak Znak Znak Znak Znak Znak Znak Znak Znak Znak Znak"/>
    <w:basedOn w:val="Navaden"/>
    <w:autoRedefine/>
    <w:rsid w:val="00D461C6"/>
    <w:pPr>
      <w:widowControl/>
      <w:tabs>
        <w:tab w:val="left" w:pos="500"/>
      </w:tabs>
      <w:spacing w:after="120"/>
      <w:jc w:val="left"/>
    </w:pPr>
    <w:rPr>
      <w:rFonts w:ascii="Tahoma" w:hAnsi="Tahoma"/>
      <w:snapToGrid/>
      <w:sz w:val="20"/>
      <w:lang w:val="en-US"/>
    </w:rPr>
  </w:style>
  <w:style w:type="character" w:customStyle="1" w:styleId="sub">
    <w:name w:val="sub"/>
    <w:rsid w:val="00D461C6"/>
  </w:style>
  <w:style w:type="numbering" w:customStyle="1" w:styleId="Brezseznama1">
    <w:name w:val="Brez seznama1"/>
    <w:next w:val="Brezseznama"/>
    <w:uiPriority w:val="99"/>
    <w:semiHidden/>
    <w:unhideWhenUsed/>
    <w:rsid w:val="00D461C6"/>
  </w:style>
  <w:style w:type="table" w:customStyle="1" w:styleId="Tabelamrea1">
    <w:name w:val="Tabela – mreža1"/>
    <w:basedOn w:val="Navadnatabela"/>
    <w:next w:val="Tabelamrea"/>
    <w:uiPriority w:val="99"/>
    <w:rsid w:val="00D461C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D461C6"/>
    <w:pPr>
      <w:spacing w:after="0" w:line="240" w:lineRule="auto"/>
    </w:pPr>
    <w:rPr>
      <w:rFonts w:ascii="Times New Roman" w:eastAsia="Times New Roman" w:hAnsi="Times New Roman" w:cs="Times New Roman"/>
      <w:szCs w:val="20"/>
    </w:rPr>
  </w:style>
  <w:style w:type="paragraph" w:customStyle="1" w:styleId="len">
    <w:name w:val="Člen"/>
    <w:basedOn w:val="Navaden"/>
    <w:link w:val="lenZnak"/>
    <w:qFormat/>
    <w:rsid w:val="00D461C6"/>
    <w:pPr>
      <w:widowControl/>
      <w:suppressAutoHyphens/>
      <w:overflowPunct w:val="0"/>
      <w:autoSpaceDE w:val="0"/>
      <w:autoSpaceDN w:val="0"/>
      <w:adjustRightInd w:val="0"/>
      <w:spacing w:before="480"/>
      <w:jc w:val="center"/>
      <w:textAlignment w:val="baseline"/>
    </w:pPr>
    <w:rPr>
      <w:rFonts w:cs="Arial"/>
      <w:b/>
      <w:snapToGrid/>
      <w:szCs w:val="22"/>
      <w:lang w:eastAsia="sl-SI"/>
    </w:rPr>
  </w:style>
  <w:style w:type="character" w:customStyle="1" w:styleId="lenZnak">
    <w:name w:val="Člen Znak"/>
    <w:link w:val="len"/>
    <w:rsid w:val="00D461C6"/>
    <w:rPr>
      <w:rFonts w:ascii="Arial" w:eastAsia="Times New Roman" w:hAnsi="Arial" w:cs="Arial"/>
      <w:b/>
      <w:lang w:eastAsia="sl-SI"/>
    </w:rPr>
  </w:style>
  <w:style w:type="paragraph" w:customStyle="1" w:styleId="Odstavek">
    <w:name w:val="Odstavek"/>
    <w:basedOn w:val="Navaden"/>
    <w:link w:val="OdstavekZnak"/>
    <w:qFormat/>
    <w:rsid w:val="00D461C6"/>
    <w:pPr>
      <w:widowControl/>
      <w:overflowPunct w:val="0"/>
      <w:autoSpaceDE w:val="0"/>
      <w:autoSpaceDN w:val="0"/>
      <w:adjustRightInd w:val="0"/>
      <w:spacing w:before="240"/>
      <w:ind w:firstLine="1021"/>
      <w:textAlignment w:val="baseline"/>
    </w:pPr>
    <w:rPr>
      <w:rFonts w:cs="Arial"/>
      <w:snapToGrid/>
      <w:szCs w:val="22"/>
      <w:lang w:eastAsia="sl-SI"/>
    </w:rPr>
  </w:style>
  <w:style w:type="character" w:customStyle="1" w:styleId="OdstavekZnak">
    <w:name w:val="Odstavek Znak"/>
    <w:link w:val="Odstavek"/>
    <w:rsid w:val="00D461C6"/>
    <w:rPr>
      <w:rFonts w:ascii="Arial" w:eastAsia="Times New Roman" w:hAnsi="Arial" w:cs="Arial"/>
      <w:lang w:eastAsia="sl-SI"/>
    </w:rPr>
  </w:style>
  <w:style w:type="paragraph" w:customStyle="1" w:styleId="Naslovnadlenom">
    <w:name w:val="Naslov nad členom"/>
    <w:basedOn w:val="Navaden"/>
    <w:link w:val="NaslovnadlenomZnak"/>
    <w:qFormat/>
    <w:rsid w:val="00D461C6"/>
    <w:pPr>
      <w:widowControl/>
      <w:overflowPunct w:val="0"/>
      <w:autoSpaceDE w:val="0"/>
      <w:autoSpaceDN w:val="0"/>
      <w:adjustRightInd w:val="0"/>
      <w:spacing w:before="480"/>
      <w:jc w:val="center"/>
      <w:textAlignment w:val="baseline"/>
    </w:pPr>
    <w:rPr>
      <w:rFonts w:cs="Arial"/>
      <w:b/>
      <w:snapToGrid/>
      <w:szCs w:val="22"/>
      <w:lang w:eastAsia="sl-SI"/>
    </w:rPr>
  </w:style>
  <w:style w:type="character" w:customStyle="1" w:styleId="NaslovnadlenomZnak">
    <w:name w:val="Naslov nad členom Znak"/>
    <w:link w:val="Naslovnadlenom"/>
    <w:rsid w:val="00D461C6"/>
    <w:rPr>
      <w:rFonts w:ascii="Arial" w:eastAsia="Times New Roman" w:hAnsi="Arial" w:cs="Arial"/>
      <w:b/>
      <w:lang w:eastAsia="sl-SI"/>
    </w:rPr>
  </w:style>
  <w:style w:type="character" w:customStyle="1" w:styleId="Komentar-besediloZnak">
    <w:name w:val="Komentar - besedilo Znak"/>
    <w:rsid w:val="00D461C6"/>
    <w:rPr>
      <w:rFonts w:ascii="Arial" w:hAnsi="Arial"/>
      <w:lang w:eastAsia="en-US"/>
    </w:rPr>
  </w:style>
  <w:style w:type="numbering" w:styleId="111111">
    <w:name w:val="Outline List 2"/>
    <w:aliases w:val="Glavni 5"/>
    <w:basedOn w:val="Brezseznama"/>
    <w:rsid w:val="00D461C6"/>
    <w:pPr>
      <w:numPr>
        <w:numId w:val="295"/>
      </w:numPr>
    </w:pPr>
  </w:style>
  <w:style w:type="numbering" w:styleId="1ai">
    <w:name w:val="Outline List 1"/>
    <w:basedOn w:val="Brezseznama"/>
    <w:rsid w:val="00D461C6"/>
    <w:pPr>
      <w:numPr>
        <w:numId w:val="296"/>
      </w:numPr>
    </w:pPr>
  </w:style>
  <w:style w:type="numbering" w:styleId="lenOdsek">
    <w:name w:val="Outline List 3"/>
    <w:basedOn w:val="Brezseznama"/>
    <w:rsid w:val="00D461C6"/>
    <w:pPr>
      <w:numPr>
        <w:numId w:val="297"/>
      </w:numPr>
    </w:pPr>
  </w:style>
  <w:style w:type="paragraph" w:styleId="Blokbesedila">
    <w:name w:val="Block Text"/>
    <w:basedOn w:val="Navaden"/>
    <w:rsid w:val="00D461C6"/>
    <w:pPr>
      <w:widowControl/>
      <w:spacing w:after="120"/>
      <w:ind w:left="1440" w:right="1440"/>
      <w:jc w:val="left"/>
    </w:pPr>
    <w:rPr>
      <w:snapToGrid/>
      <w:szCs w:val="24"/>
      <w:lang w:val="en-US"/>
    </w:rPr>
  </w:style>
  <w:style w:type="paragraph" w:styleId="Telobesedila-prvizamik">
    <w:name w:val="Body Text First Indent"/>
    <w:basedOn w:val="Telobesedila"/>
    <w:link w:val="Telobesedila-prvizamikZnak"/>
    <w:rsid w:val="00D461C6"/>
    <w:pPr>
      <w:widowControl/>
      <w:spacing w:after="120"/>
      <w:ind w:firstLine="210"/>
      <w:jc w:val="left"/>
    </w:pPr>
    <w:rPr>
      <w:snapToGrid/>
      <w:szCs w:val="24"/>
      <w:lang w:val="en-US"/>
    </w:rPr>
  </w:style>
  <w:style w:type="character" w:customStyle="1" w:styleId="Telobesedila-prvizamikZnak">
    <w:name w:val="Telo besedila - prvi zamik Znak"/>
    <w:basedOn w:val="TelobesedilaZnak"/>
    <w:link w:val="Telobesedila-prvizamik"/>
    <w:rsid w:val="00D461C6"/>
    <w:rPr>
      <w:rFonts w:ascii="Arial" w:eastAsia="Times New Roman" w:hAnsi="Arial" w:cs="Times New Roman"/>
      <w:snapToGrid/>
      <w:szCs w:val="24"/>
      <w:lang w:val="en-US"/>
    </w:rPr>
  </w:style>
  <w:style w:type="paragraph" w:styleId="Telobesedila-prvizamik2">
    <w:name w:val="Body Text First Indent 2"/>
    <w:basedOn w:val="Telobesedila-zamik"/>
    <w:link w:val="Telobesedila-prvizamik2Znak"/>
    <w:rsid w:val="00D461C6"/>
    <w:pPr>
      <w:spacing w:line="240" w:lineRule="auto"/>
      <w:ind w:firstLine="210"/>
    </w:pPr>
    <w:rPr>
      <w:sz w:val="22"/>
    </w:rPr>
  </w:style>
  <w:style w:type="character" w:customStyle="1" w:styleId="Telobesedila-prvizamik2Znak">
    <w:name w:val="Telo besedila - prvi zamik 2 Znak"/>
    <w:basedOn w:val="Telobesedila-zamikZnak"/>
    <w:link w:val="Telobesedila-prvizamik2"/>
    <w:rsid w:val="00D461C6"/>
    <w:rPr>
      <w:rFonts w:ascii="Arial" w:eastAsia="Times New Roman" w:hAnsi="Arial" w:cs="Times New Roman"/>
      <w:sz w:val="20"/>
      <w:szCs w:val="24"/>
      <w:lang w:val="en-US"/>
    </w:rPr>
  </w:style>
  <w:style w:type="paragraph" w:styleId="Telobesedila-zamik2">
    <w:name w:val="Body Text Indent 2"/>
    <w:basedOn w:val="Navaden"/>
    <w:link w:val="Telobesedila-zamik2Znak"/>
    <w:rsid w:val="00D461C6"/>
    <w:pPr>
      <w:widowControl/>
      <w:spacing w:after="120" w:line="480" w:lineRule="auto"/>
      <w:ind w:left="283"/>
      <w:jc w:val="left"/>
    </w:pPr>
    <w:rPr>
      <w:snapToGrid/>
      <w:szCs w:val="24"/>
      <w:lang w:val="en-US"/>
    </w:rPr>
  </w:style>
  <w:style w:type="character" w:customStyle="1" w:styleId="Telobesedila-zamik2Znak">
    <w:name w:val="Telo besedila - zamik 2 Znak"/>
    <w:basedOn w:val="Privzetapisavaodstavka"/>
    <w:link w:val="Telobesedila-zamik2"/>
    <w:uiPriority w:val="99"/>
    <w:rsid w:val="00D461C6"/>
    <w:rPr>
      <w:rFonts w:ascii="Arial" w:eastAsia="Times New Roman" w:hAnsi="Arial" w:cs="Times New Roman"/>
      <w:szCs w:val="24"/>
      <w:lang w:val="en-US"/>
    </w:rPr>
  </w:style>
  <w:style w:type="paragraph" w:styleId="Telobesedila-zamik3">
    <w:name w:val="Body Text Indent 3"/>
    <w:basedOn w:val="Navaden"/>
    <w:link w:val="Telobesedila-zamik3Znak"/>
    <w:rsid w:val="00D461C6"/>
    <w:pPr>
      <w:widowControl/>
      <w:spacing w:after="120"/>
      <w:ind w:left="283"/>
      <w:jc w:val="left"/>
    </w:pPr>
    <w:rPr>
      <w:snapToGrid/>
      <w:sz w:val="16"/>
      <w:szCs w:val="16"/>
      <w:lang w:val="en-US"/>
    </w:rPr>
  </w:style>
  <w:style w:type="character" w:customStyle="1" w:styleId="Telobesedila-zamik3Znak">
    <w:name w:val="Telo besedila - zamik 3 Znak"/>
    <w:basedOn w:val="Privzetapisavaodstavka"/>
    <w:link w:val="Telobesedila-zamik3"/>
    <w:uiPriority w:val="99"/>
    <w:rsid w:val="00D461C6"/>
    <w:rPr>
      <w:rFonts w:ascii="Arial" w:eastAsia="Times New Roman" w:hAnsi="Arial" w:cs="Times New Roman"/>
      <w:sz w:val="16"/>
      <w:szCs w:val="16"/>
      <w:lang w:val="en-US"/>
    </w:rPr>
  </w:style>
  <w:style w:type="paragraph" w:styleId="Zakljunipozdrav">
    <w:name w:val="Closing"/>
    <w:basedOn w:val="Navaden"/>
    <w:link w:val="ZakljunipozdravZnak"/>
    <w:rsid w:val="00D461C6"/>
    <w:pPr>
      <w:widowControl/>
      <w:ind w:left="4252"/>
      <w:jc w:val="left"/>
    </w:pPr>
    <w:rPr>
      <w:snapToGrid/>
      <w:szCs w:val="24"/>
      <w:lang w:val="en-US"/>
    </w:rPr>
  </w:style>
  <w:style w:type="character" w:customStyle="1" w:styleId="ZakljunipozdravZnak">
    <w:name w:val="Zaključni pozdrav Znak"/>
    <w:basedOn w:val="Privzetapisavaodstavka"/>
    <w:link w:val="Zakljunipozdrav"/>
    <w:rsid w:val="00D461C6"/>
    <w:rPr>
      <w:rFonts w:ascii="Arial" w:eastAsia="Times New Roman" w:hAnsi="Arial" w:cs="Times New Roman"/>
      <w:szCs w:val="24"/>
      <w:lang w:val="en-US"/>
    </w:rPr>
  </w:style>
  <w:style w:type="paragraph" w:styleId="Datum">
    <w:name w:val="Date"/>
    <w:basedOn w:val="Navaden"/>
    <w:next w:val="Navaden"/>
    <w:link w:val="DatumZnak"/>
    <w:rsid w:val="00D461C6"/>
    <w:pPr>
      <w:widowControl/>
      <w:jc w:val="left"/>
    </w:pPr>
    <w:rPr>
      <w:snapToGrid/>
      <w:szCs w:val="24"/>
      <w:lang w:val="en-US"/>
    </w:rPr>
  </w:style>
  <w:style w:type="character" w:customStyle="1" w:styleId="DatumZnak">
    <w:name w:val="Datum Znak"/>
    <w:basedOn w:val="Privzetapisavaodstavka"/>
    <w:link w:val="Datum"/>
    <w:rsid w:val="00D461C6"/>
    <w:rPr>
      <w:rFonts w:ascii="Arial" w:eastAsia="Times New Roman" w:hAnsi="Arial" w:cs="Times New Roman"/>
      <w:szCs w:val="24"/>
      <w:lang w:val="en-US"/>
    </w:rPr>
  </w:style>
  <w:style w:type="paragraph" w:styleId="E-potnipodpis">
    <w:name w:val="E-mail Signature"/>
    <w:basedOn w:val="Navaden"/>
    <w:link w:val="E-potnipodpisZnak"/>
    <w:rsid w:val="00D461C6"/>
    <w:pPr>
      <w:widowControl/>
      <w:jc w:val="left"/>
    </w:pPr>
    <w:rPr>
      <w:snapToGrid/>
      <w:szCs w:val="24"/>
      <w:lang w:val="en-US"/>
    </w:rPr>
  </w:style>
  <w:style w:type="character" w:customStyle="1" w:styleId="E-potnipodpisZnak">
    <w:name w:val="E-poštni podpis Znak"/>
    <w:basedOn w:val="Privzetapisavaodstavka"/>
    <w:link w:val="E-potnipodpis"/>
    <w:rsid w:val="00D461C6"/>
    <w:rPr>
      <w:rFonts w:ascii="Arial" w:eastAsia="Times New Roman" w:hAnsi="Arial" w:cs="Times New Roman"/>
      <w:szCs w:val="24"/>
      <w:lang w:val="en-US"/>
    </w:rPr>
  </w:style>
  <w:style w:type="character" w:styleId="Poudarek">
    <w:name w:val="Emphasis"/>
    <w:qFormat/>
    <w:rsid w:val="00D461C6"/>
    <w:rPr>
      <w:i/>
      <w:iCs/>
    </w:rPr>
  </w:style>
  <w:style w:type="paragraph" w:styleId="Naslovnaslovnika">
    <w:name w:val="envelope address"/>
    <w:basedOn w:val="Navaden"/>
    <w:rsid w:val="00D461C6"/>
    <w:pPr>
      <w:framePr w:w="7920" w:h="1980" w:hRule="exact" w:hSpace="180" w:wrap="auto" w:hAnchor="page" w:xAlign="center" w:yAlign="bottom"/>
      <w:widowControl/>
      <w:ind w:left="2880"/>
      <w:jc w:val="left"/>
    </w:pPr>
    <w:rPr>
      <w:rFonts w:cs="Arial"/>
      <w:snapToGrid/>
      <w:szCs w:val="24"/>
      <w:lang w:val="en-US"/>
    </w:rPr>
  </w:style>
  <w:style w:type="paragraph" w:styleId="Naslovpoiljatelja">
    <w:name w:val="envelope return"/>
    <w:basedOn w:val="Navaden"/>
    <w:rsid w:val="00D461C6"/>
    <w:pPr>
      <w:widowControl/>
      <w:jc w:val="left"/>
    </w:pPr>
    <w:rPr>
      <w:rFonts w:cs="Arial"/>
      <w:snapToGrid/>
      <w:sz w:val="20"/>
      <w:lang w:val="en-US"/>
    </w:rPr>
  </w:style>
  <w:style w:type="character" w:styleId="HTML-kratica">
    <w:name w:val="HTML Acronym"/>
    <w:basedOn w:val="Privzetapisavaodstavka"/>
    <w:rsid w:val="00D461C6"/>
  </w:style>
  <w:style w:type="paragraph" w:styleId="HTMLnaslov">
    <w:name w:val="HTML Address"/>
    <w:basedOn w:val="Navaden"/>
    <w:link w:val="HTMLnaslovZnak"/>
    <w:rsid w:val="00D461C6"/>
    <w:pPr>
      <w:widowControl/>
      <w:jc w:val="left"/>
    </w:pPr>
    <w:rPr>
      <w:i/>
      <w:iCs/>
      <w:snapToGrid/>
      <w:szCs w:val="24"/>
      <w:lang w:val="en-US"/>
    </w:rPr>
  </w:style>
  <w:style w:type="character" w:customStyle="1" w:styleId="HTMLnaslovZnak">
    <w:name w:val="HTML naslov Znak"/>
    <w:basedOn w:val="Privzetapisavaodstavka"/>
    <w:link w:val="HTMLnaslov"/>
    <w:rsid w:val="00D461C6"/>
    <w:rPr>
      <w:rFonts w:ascii="Arial" w:eastAsia="Times New Roman" w:hAnsi="Arial" w:cs="Times New Roman"/>
      <w:i/>
      <w:iCs/>
      <w:szCs w:val="24"/>
      <w:lang w:val="en-US"/>
    </w:rPr>
  </w:style>
  <w:style w:type="character" w:styleId="HTML-citat">
    <w:name w:val="HTML Cite"/>
    <w:rsid w:val="00D461C6"/>
    <w:rPr>
      <w:i/>
      <w:iCs/>
    </w:rPr>
  </w:style>
  <w:style w:type="character" w:styleId="KodaHTML">
    <w:name w:val="HTML Code"/>
    <w:rsid w:val="00D461C6"/>
    <w:rPr>
      <w:rFonts w:ascii="Courier New" w:hAnsi="Courier New" w:cs="Courier New"/>
      <w:sz w:val="20"/>
      <w:szCs w:val="20"/>
    </w:rPr>
  </w:style>
  <w:style w:type="character" w:styleId="DefinicijaHTML">
    <w:name w:val="HTML Definition"/>
    <w:rsid w:val="00D461C6"/>
    <w:rPr>
      <w:i/>
      <w:iCs/>
    </w:rPr>
  </w:style>
  <w:style w:type="character" w:styleId="HTML-tipkovnica">
    <w:name w:val="HTML Keyboard"/>
    <w:rsid w:val="00D461C6"/>
    <w:rPr>
      <w:rFonts w:ascii="Courier New" w:hAnsi="Courier New" w:cs="Courier New"/>
      <w:sz w:val="20"/>
      <w:szCs w:val="20"/>
    </w:rPr>
  </w:style>
  <w:style w:type="paragraph" w:styleId="HTML-oblikovano">
    <w:name w:val="HTML Preformatted"/>
    <w:basedOn w:val="Navaden"/>
    <w:link w:val="HTML-oblikovanoZnak"/>
    <w:rsid w:val="00D461C6"/>
    <w:pPr>
      <w:widowControl/>
      <w:jc w:val="left"/>
    </w:pPr>
    <w:rPr>
      <w:rFonts w:ascii="Courier New" w:hAnsi="Courier New" w:cs="Courier New"/>
      <w:snapToGrid/>
      <w:sz w:val="20"/>
      <w:lang w:val="en-US"/>
    </w:rPr>
  </w:style>
  <w:style w:type="character" w:customStyle="1" w:styleId="HTML-oblikovanoZnak">
    <w:name w:val="HTML-oblikovano Znak"/>
    <w:basedOn w:val="Privzetapisavaodstavka"/>
    <w:link w:val="HTML-oblikovano"/>
    <w:rsid w:val="00D461C6"/>
    <w:rPr>
      <w:rFonts w:ascii="Courier New" w:eastAsia="Times New Roman" w:hAnsi="Courier New" w:cs="Courier New"/>
      <w:sz w:val="20"/>
      <w:szCs w:val="20"/>
      <w:lang w:val="en-US"/>
    </w:rPr>
  </w:style>
  <w:style w:type="character" w:styleId="HTMLvzorec">
    <w:name w:val="HTML Sample"/>
    <w:rsid w:val="00D461C6"/>
    <w:rPr>
      <w:rFonts w:ascii="Courier New" w:hAnsi="Courier New" w:cs="Courier New"/>
    </w:rPr>
  </w:style>
  <w:style w:type="character" w:styleId="HTMLpisalnistroj">
    <w:name w:val="HTML Typewriter"/>
    <w:rsid w:val="00D461C6"/>
    <w:rPr>
      <w:rFonts w:ascii="Courier New" w:hAnsi="Courier New" w:cs="Courier New"/>
      <w:sz w:val="20"/>
      <w:szCs w:val="20"/>
    </w:rPr>
  </w:style>
  <w:style w:type="character" w:styleId="HTMLspremenljivka">
    <w:name w:val="HTML Variable"/>
    <w:rsid w:val="00D461C6"/>
    <w:rPr>
      <w:i/>
      <w:iCs/>
    </w:rPr>
  </w:style>
  <w:style w:type="character" w:styleId="tevilkavrstice">
    <w:name w:val="line number"/>
    <w:basedOn w:val="Privzetapisavaodstavka"/>
    <w:rsid w:val="00D461C6"/>
  </w:style>
  <w:style w:type="paragraph" w:styleId="Seznam">
    <w:name w:val="List"/>
    <w:basedOn w:val="Navaden"/>
    <w:rsid w:val="00D461C6"/>
    <w:pPr>
      <w:widowControl/>
      <w:ind w:left="283" w:hanging="283"/>
      <w:jc w:val="left"/>
    </w:pPr>
    <w:rPr>
      <w:snapToGrid/>
      <w:szCs w:val="24"/>
      <w:lang w:val="en-US"/>
    </w:rPr>
  </w:style>
  <w:style w:type="paragraph" w:styleId="Seznam2">
    <w:name w:val="List 2"/>
    <w:basedOn w:val="Navaden"/>
    <w:rsid w:val="00D461C6"/>
    <w:pPr>
      <w:widowControl/>
      <w:ind w:left="566" w:hanging="283"/>
      <w:jc w:val="left"/>
    </w:pPr>
    <w:rPr>
      <w:snapToGrid/>
      <w:szCs w:val="24"/>
      <w:lang w:val="en-US"/>
    </w:rPr>
  </w:style>
  <w:style w:type="paragraph" w:styleId="Seznam3">
    <w:name w:val="List 3"/>
    <w:basedOn w:val="Navaden"/>
    <w:rsid w:val="00D461C6"/>
    <w:pPr>
      <w:widowControl/>
      <w:ind w:left="849" w:hanging="283"/>
      <w:jc w:val="left"/>
    </w:pPr>
    <w:rPr>
      <w:snapToGrid/>
      <w:szCs w:val="24"/>
      <w:lang w:val="en-US"/>
    </w:rPr>
  </w:style>
  <w:style w:type="paragraph" w:styleId="Seznam4">
    <w:name w:val="List 4"/>
    <w:basedOn w:val="Navaden"/>
    <w:rsid w:val="00D461C6"/>
    <w:pPr>
      <w:widowControl/>
      <w:ind w:left="1132" w:hanging="283"/>
      <w:jc w:val="left"/>
    </w:pPr>
    <w:rPr>
      <w:snapToGrid/>
      <w:szCs w:val="24"/>
      <w:lang w:val="en-US"/>
    </w:rPr>
  </w:style>
  <w:style w:type="paragraph" w:styleId="Seznam5">
    <w:name w:val="List 5"/>
    <w:basedOn w:val="Navaden"/>
    <w:rsid w:val="00D461C6"/>
    <w:pPr>
      <w:widowControl/>
      <w:ind w:left="1415" w:hanging="283"/>
      <w:jc w:val="left"/>
    </w:pPr>
    <w:rPr>
      <w:snapToGrid/>
      <w:szCs w:val="24"/>
      <w:lang w:val="en-US"/>
    </w:rPr>
  </w:style>
  <w:style w:type="paragraph" w:styleId="Oznaenseznam2">
    <w:name w:val="List Bullet 2"/>
    <w:basedOn w:val="Navaden"/>
    <w:rsid w:val="00D461C6"/>
    <w:pPr>
      <w:widowControl/>
      <w:numPr>
        <w:numId w:val="287"/>
      </w:numPr>
      <w:jc w:val="left"/>
    </w:pPr>
    <w:rPr>
      <w:snapToGrid/>
      <w:szCs w:val="24"/>
      <w:lang w:val="en-US"/>
    </w:rPr>
  </w:style>
  <w:style w:type="paragraph" w:styleId="Oznaenseznam4">
    <w:name w:val="List Bullet 4"/>
    <w:basedOn w:val="Navaden"/>
    <w:rsid w:val="00D461C6"/>
    <w:pPr>
      <w:widowControl/>
      <w:numPr>
        <w:numId w:val="288"/>
      </w:numPr>
      <w:jc w:val="left"/>
    </w:pPr>
    <w:rPr>
      <w:snapToGrid/>
      <w:szCs w:val="24"/>
      <w:lang w:val="en-US"/>
    </w:rPr>
  </w:style>
  <w:style w:type="paragraph" w:styleId="Oznaenseznam5">
    <w:name w:val="List Bullet 5"/>
    <w:basedOn w:val="Navaden"/>
    <w:rsid w:val="00D461C6"/>
    <w:pPr>
      <w:widowControl/>
      <w:numPr>
        <w:numId w:val="289"/>
      </w:numPr>
      <w:jc w:val="left"/>
    </w:pPr>
    <w:rPr>
      <w:snapToGrid/>
      <w:szCs w:val="24"/>
      <w:lang w:val="en-US"/>
    </w:rPr>
  </w:style>
  <w:style w:type="paragraph" w:styleId="Seznam-nadaljevanje">
    <w:name w:val="List Continue"/>
    <w:basedOn w:val="Navaden"/>
    <w:rsid w:val="00D461C6"/>
    <w:pPr>
      <w:widowControl/>
      <w:spacing w:after="120"/>
      <w:ind w:left="283"/>
      <w:jc w:val="left"/>
    </w:pPr>
    <w:rPr>
      <w:snapToGrid/>
      <w:szCs w:val="24"/>
      <w:lang w:val="en-US"/>
    </w:rPr>
  </w:style>
  <w:style w:type="paragraph" w:styleId="Seznam-nadaljevanje2">
    <w:name w:val="List Continue 2"/>
    <w:basedOn w:val="Navaden"/>
    <w:rsid w:val="00D461C6"/>
    <w:pPr>
      <w:widowControl/>
      <w:spacing w:after="120"/>
      <w:ind w:left="566"/>
      <w:jc w:val="left"/>
    </w:pPr>
    <w:rPr>
      <w:snapToGrid/>
      <w:szCs w:val="24"/>
      <w:lang w:val="en-US"/>
    </w:rPr>
  </w:style>
  <w:style w:type="paragraph" w:styleId="Seznam-nadaljevanje3">
    <w:name w:val="List Continue 3"/>
    <w:basedOn w:val="Navaden"/>
    <w:rsid w:val="00D461C6"/>
    <w:pPr>
      <w:widowControl/>
      <w:spacing w:after="120"/>
      <w:ind w:left="849"/>
      <w:jc w:val="left"/>
    </w:pPr>
    <w:rPr>
      <w:snapToGrid/>
      <w:szCs w:val="24"/>
      <w:lang w:val="en-US"/>
    </w:rPr>
  </w:style>
  <w:style w:type="paragraph" w:styleId="Seznam-nadaljevanje4">
    <w:name w:val="List Continue 4"/>
    <w:basedOn w:val="Navaden"/>
    <w:rsid w:val="00D461C6"/>
    <w:pPr>
      <w:widowControl/>
      <w:spacing w:after="120"/>
      <w:ind w:left="1132"/>
      <w:jc w:val="left"/>
    </w:pPr>
    <w:rPr>
      <w:snapToGrid/>
      <w:szCs w:val="24"/>
      <w:lang w:val="en-US"/>
    </w:rPr>
  </w:style>
  <w:style w:type="paragraph" w:styleId="Seznam-nadaljevanje5">
    <w:name w:val="List Continue 5"/>
    <w:basedOn w:val="Navaden"/>
    <w:rsid w:val="00D461C6"/>
    <w:pPr>
      <w:widowControl/>
      <w:spacing w:after="120"/>
      <w:ind w:left="1415"/>
      <w:jc w:val="left"/>
    </w:pPr>
    <w:rPr>
      <w:snapToGrid/>
      <w:szCs w:val="24"/>
      <w:lang w:val="en-US"/>
    </w:rPr>
  </w:style>
  <w:style w:type="paragraph" w:styleId="Otevilenseznam">
    <w:name w:val="List Number"/>
    <w:basedOn w:val="Navaden"/>
    <w:rsid w:val="00D461C6"/>
    <w:pPr>
      <w:widowControl/>
      <w:numPr>
        <w:numId w:val="290"/>
      </w:numPr>
      <w:jc w:val="left"/>
    </w:pPr>
    <w:rPr>
      <w:snapToGrid/>
      <w:szCs w:val="24"/>
      <w:lang w:val="en-US"/>
    </w:rPr>
  </w:style>
  <w:style w:type="paragraph" w:styleId="Otevilenseznam2">
    <w:name w:val="List Number 2"/>
    <w:basedOn w:val="Navaden"/>
    <w:rsid w:val="00D461C6"/>
    <w:pPr>
      <w:widowControl/>
      <w:numPr>
        <w:numId w:val="291"/>
      </w:numPr>
      <w:jc w:val="left"/>
    </w:pPr>
    <w:rPr>
      <w:snapToGrid/>
      <w:szCs w:val="24"/>
      <w:lang w:val="en-US"/>
    </w:rPr>
  </w:style>
  <w:style w:type="paragraph" w:styleId="Otevilenseznam3">
    <w:name w:val="List Number 3"/>
    <w:basedOn w:val="Navaden"/>
    <w:rsid w:val="00D461C6"/>
    <w:pPr>
      <w:widowControl/>
      <w:numPr>
        <w:numId w:val="292"/>
      </w:numPr>
      <w:jc w:val="left"/>
    </w:pPr>
    <w:rPr>
      <w:snapToGrid/>
      <w:szCs w:val="24"/>
      <w:lang w:val="en-US"/>
    </w:rPr>
  </w:style>
  <w:style w:type="paragraph" w:styleId="Otevilenseznam4">
    <w:name w:val="List Number 4"/>
    <w:basedOn w:val="Navaden"/>
    <w:rsid w:val="00D461C6"/>
    <w:pPr>
      <w:widowControl/>
      <w:numPr>
        <w:numId w:val="293"/>
      </w:numPr>
      <w:jc w:val="left"/>
    </w:pPr>
    <w:rPr>
      <w:snapToGrid/>
      <w:szCs w:val="24"/>
      <w:lang w:val="en-US"/>
    </w:rPr>
  </w:style>
  <w:style w:type="paragraph" w:styleId="Otevilenseznam5">
    <w:name w:val="List Number 5"/>
    <w:basedOn w:val="Navaden"/>
    <w:rsid w:val="00D461C6"/>
    <w:pPr>
      <w:widowControl/>
      <w:numPr>
        <w:numId w:val="294"/>
      </w:numPr>
      <w:jc w:val="left"/>
    </w:pPr>
    <w:rPr>
      <w:snapToGrid/>
      <w:szCs w:val="24"/>
      <w:lang w:val="en-US"/>
    </w:rPr>
  </w:style>
  <w:style w:type="paragraph" w:styleId="Glavasporoila">
    <w:name w:val="Message Header"/>
    <w:basedOn w:val="Navaden"/>
    <w:link w:val="GlavasporoilaZnak"/>
    <w:rsid w:val="00D461C6"/>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napToGrid/>
      <w:szCs w:val="24"/>
      <w:lang w:val="en-US"/>
    </w:rPr>
  </w:style>
  <w:style w:type="character" w:customStyle="1" w:styleId="GlavasporoilaZnak">
    <w:name w:val="Glava sporočila Znak"/>
    <w:basedOn w:val="Privzetapisavaodstavka"/>
    <w:link w:val="Glavasporoila"/>
    <w:rsid w:val="00D461C6"/>
    <w:rPr>
      <w:rFonts w:ascii="Arial" w:eastAsia="Times New Roman" w:hAnsi="Arial" w:cs="Arial"/>
      <w:szCs w:val="24"/>
      <w:shd w:val="pct20" w:color="auto" w:fill="auto"/>
      <w:lang w:val="en-US"/>
    </w:rPr>
  </w:style>
  <w:style w:type="paragraph" w:styleId="Navaden-zamik">
    <w:name w:val="Normal Indent"/>
    <w:basedOn w:val="Navaden"/>
    <w:rsid w:val="00D461C6"/>
    <w:pPr>
      <w:widowControl/>
      <w:ind w:left="720"/>
      <w:jc w:val="left"/>
    </w:pPr>
    <w:rPr>
      <w:snapToGrid/>
      <w:szCs w:val="24"/>
      <w:lang w:val="en-US"/>
    </w:rPr>
  </w:style>
  <w:style w:type="paragraph" w:styleId="Opomba-naslov">
    <w:name w:val="Note Heading"/>
    <w:basedOn w:val="Navaden"/>
    <w:next w:val="Navaden"/>
    <w:link w:val="Opomba-naslovZnak"/>
    <w:rsid w:val="00D461C6"/>
    <w:pPr>
      <w:widowControl/>
      <w:jc w:val="left"/>
    </w:pPr>
    <w:rPr>
      <w:snapToGrid/>
      <w:szCs w:val="24"/>
      <w:lang w:val="en-US"/>
    </w:rPr>
  </w:style>
  <w:style w:type="character" w:customStyle="1" w:styleId="Opomba-naslovZnak">
    <w:name w:val="Opomba - naslov Znak"/>
    <w:basedOn w:val="Privzetapisavaodstavka"/>
    <w:link w:val="Opomba-naslov"/>
    <w:rsid w:val="00D461C6"/>
    <w:rPr>
      <w:rFonts w:ascii="Arial" w:eastAsia="Times New Roman" w:hAnsi="Arial" w:cs="Times New Roman"/>
      <w:szCs w:val="24"/>
      <w:lang w:val="en-US"/>
    </w:rPr>
  </w:style>
  <w:style w:type="paragraph" w:styleId="Golobesedilo">
    <w:name w:val="Plain Text"/>
    <w:basedOn w:val="Navaden"/>
    <w:link w:val="GolobesediloZnak"/>
    <w:uiPriority w:val="99"/>
    <w:rsid w:val="00D461C6"/>
    <w:pPr>
      <w:widowControl/>
      <w:jc w:val="left"/>
    </w:pPr>
    <w:rPr>
      <w:rFonts w:ascii="Courier New" w:hAnsi="Courier New" w:cs="Courier New"/>
      <w:snapToGrid/>
      <w:sz w:val="20"/>
      <w:lang w:val="en-US"/>
    </w:rPr>
  </w:style>
  <w:style w:type="character" w:customStyle="1" w:styleId="GolobesediloZnak">
    <w:name w:val="Golo besedilo Znak"/>
    <w:basedOn w:val="Privzetapisavaodstavka"/>
    <w:link w:val="Golobesedilo"/>
    <w:uiPriority w:val="99"/>
    <w:rsid w:val="00D461C6"/>
    <w:rPr>
      <w:rFonts w:ascii="Courier New" w:eastAsia="Times New Roman" w:hAnsi="Courier New" w:cs="Courier New"/>
      <w:sz w:val="20"/>
      <w:szCs w:val="20"/>
      <w:lang w:val="en-US"/>
    </w:rPr>
  </w:style>
  <w:style w:type="paragraph" w:styleId="Uvodnipozdrav">
    <w:name w:val="Salutation"/>
    <w:basedOn w:val="Navaden"/>
    <w:next w:val="Navaden"/>
    <w:link w:val="UvodnipozdravZnak"/>
    <w:rsid w:val="00D461C6"/>
    <w:pPr>
      <w:widowControl/>
      <w:jc w:val="left"/>
    </w:pPr>
    <w:rPr>
      <w:snapToGrid/>
      <w:szCs w:val="24"/>
      <w:lang w:val="en-US"/>
    </w:rPr>
  </w:style>
  <w:style w:type="character" w:customStyle="1" w:styleId="UvodnipozdravZnak">
    <w:name w:val="Uvodni pozdrav Znak"/>
    <w:basedOn w:val="Privzetapisavaodstavka"/>
    <w:link w:val="Uvodnipozdrav"/>
    <w:rsid w:val="00D461C6"/>
    <w:rPr>
      <w:rFonts w:ascii="Arial" w:eastAsia="Times New Roman" w:hAnsi="Arial" w:cs="Times New Roman"/>
      <w:szCs w:val="24"/>
      <w:lang w:val="en-US"/>
    </w:rPr>
  </w:style>
  <w:style w:type="paragraph" w:styleId="Podpis">
    <w:name w:val="Signature"/>
    <w:basedOn w:val="Navaden"/>
    <w:link w:val="PodpisZnak"/>
    <w:rsid w:val="00D461C6"/>
    <w:pPr>
      <w:widowControl/>
      <w:ind w:left="4252"/>
      <w:jc w:val="left"/>
    </w:pPr>
    <w:rPr>
      <w:snapToGrid/>
      <w:szCs w:val="24"/>
      <w:lang w:val="en-US"/>
    </w:rPr>
  </w:style>
  <w:style w:type="character" w:customStyle="1" w:styleId="PodpisZnak">
    <w:name w:val="Podpis Znak"/>
    <w:basedOn w:val="Privzetapisavaodstavka"/>
    <w:link w:val="Podpis"/>
    <w:rsid w:val="00D461C6"/>
    <w:rPr>
      <w:rFonts w:ascii="Arial" w:eastAsia="Times New Roman" w:hAnsi="Arial" w:cs="Times New Roman"/>
      <w:szCs w:val="24"/>
      <w:lang w:val="en-US"/>
    </w:rPr>
  </w:style>
  <w:style w:type="character" w:styleId="Krepko">
    <w:name w:val="Strong"/>
    <w:qFormat/>
    <w:rsid w:val="00D461C6"/>
    <w:rPr>
      <w:b/>
      <w:bCs/>
    </w:rPr>
  </w:style>
  <w:style w:type="paragraph" w:styleId="Podnaslov">
    <w:name w:val="Subtitle"/>
    <w:basedOn w:val="Navaden"/>
    <w:link w:val="PodnaslovZnak"/>
    <w:qFormat/>
    <w:rsid w:val="00D461C6"/>
    <w:pPr>
      <w:widowControl/>
      <w:spacing w:after="60"/>
      <w:jc w:val="center"/>
      <w:outlineLvl w:val="1"/>
    </w:pPr>
    <w:rPr>
      <w:rFonts w:cs="Arial"/>
      <w:snapToGrid/>
      <w:szCs w:val="24"/>
      <w:lang w:val="en-US"/>
    </w:rPr>
  </w:style>
  <w:style w:type="character" w:customStyle="1" w:styleId="PodnaslovZnak">
    <w:name w:val="Podnaslov Znak"/>
    <w:basedOn w:val="Privzetapisavaodstavka"/>
    <w:link w:val="Podnaslov"/>
    <w:rsid w:val="00D461C6"/>
    <w:rPr>
      <w:rFonts w:ascii="Arial" w:eastAsia="Times New Roman" w:hAnsi="Arial" w:cs="Arial"/>
      <w:szCs w:val="24"/>
      <w:lang w:val="en-US"/>
    </w:rPr>
  </w:style>
  <w:style w:type="table" w:styleId="Tabela3-Duinki1">
    <w:name w:val="Table 3D effects 1"/>
    <w:basedOn w:val="Navadnatabela"/>
    <w:semiHidden/>
    <w:rsid w:val="00D461C6"/>
    <w:pPr>
      <w:spacing w:after="0" w:line="240" w:lineRule="auto"/>
    </w:pPr>
    <w:rPr>
      <w:rFonts w:ascii="Times New Roman" w:eastAsia="Times New Roman" w:hAnsi="Times New Roman" w:cs="Times New Roman"/>
      <w:sz w:val="20"/>
      <w:szCs w:val="20"/>
      <w:lang w:eastAsia="sl-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D461C6"/>
    <w:pPr>
      <w:spacing w:after="0" w:line="240" w:lineRule="auto"/>
    </w:pPr>
    <w:rPr>
      <w:rFonts w:ascii="Times New Roman" w:eastAsia="Times New Roman" w:hAnsi="Times New Roman" w:cs="Times New Roman"/>
      <w:color w:val="000080"/>
      <w:sz w:val="20"/>
      <w:szCs w:val="20"/>
      <w:lang w:eastAsia="sl-S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semiHidden/>
    <w:rsid w:val="00D461C6"/>
    <w:pPr>
      <w:spacing w:after="0" w:line="240" w:lineRule="auto"/>
    </w:pPr>
    <w:rPr>
      <w:rFonts w:ascii="Times New Roman" w:eastAsia="Times New Roman" w:hAnsi="Times New Roman" w:cs="Times New Roman"/>
      <w:color w:val="FFFFFF"/>
      <w:sz w:val="20"/>
      <w:szCs w:val="20"/>
      <w:lang w:eastAsia="sl-S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semiHidden/>
    <w:rsid w:val="00D461C6"/>
    <w:pPr>
      <w:spacing w:after="0" w:line="240" w:lineRule="auto"/>
    </w:pPr>
    <w:rPr>
      <w:rFonts w:ascii="Times New Roman" w:eastAsia="Times New Roman" w:hAnsi="Times New Roman" w:cs="Times New Roman"/>
      <w:b/>
      <w:bCs/>
      <w:sz w:val="20"/>
      <w:szCs w:val="20"/>
      <w:lang w:eastAsia="sl-S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D461C6"/>
    <w:pPr>
      <w:spacing w:after="0" w:line="240" w:lineRule="auto"/>
    </w:pPr>
    <w:rPr>
      <w:rFonts w:ascii="Times New Roman" w:eastAsia="Times New Roman" w:hAnsi="Times New Roman" w:cs="Times New Roman"/>
      <w:b/>
      <w:bCs/>
      <w:sz w:val="20"/>
      <w:szCs w:val="20"/>
      <w:lang w:eastAsia="sl-S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D461C6"/>
    <w:pPr>
      <w:spacing w:after="0" w:line="240" w:lineRule="auto"/>
    </w:pPr>
    <w:rPr>
      <w:rFonts w:ascii="Times New Roman" w:eastAsia="Times New Roman" w:hAnsi="Times New Roman" w:cs="Times New Roman"/>
      <w:b/>
      <w:bCs/>
      <w:sz w:val="20"/>
      <w:szCs w:val="20"/>
      <w:lang w:eastAsia="sl-S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D461C6"/>
    <w:pPr>
      <w:spacing w:after="0" w:line="240" w:lineRule="auto"/>
    </w:pPr>
    <w:rPr>
      <w:rFonts w:ascii="Times New Roman" w:eastAsia="Times New Roman" w:hAnsi="Times New Roman" w:cs="Times New Roman"/>
      <w:sz w:val="20"/>
      <w:szCs w:val="20"/>
      <w:lang w:eastAsia="sl-S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D461C6"/>
    <w:pPr>
      <w:spacing w:after="0" w:line="240" w:lineRule="auto"/>
    </w:pPr>
    <w:rPr>
      <w:rFonts w:ascii="Times New Roman" w:eastAsia="Times New Roman" w:hAnsi="Times New Roman" w:cs="Times New Roman"/>
      <w:sz w:val="20"/>
      <w:szCs w:val="20"/>
      <w:lang w:eastAsia="sl-S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D461C6"/>
    <w:pPr>
      <w:spacing w:after="0" w:line="240" w:lineRule="auto"/>
    </w:pPr>
    <w:rPr>
      <w:rFonts w:ascii="Times New Roman" w:eastAsia="Times New Roman" w:hAnsi="Times New Roman" w:cs="Times New Roman"/>
      <w:sz w:val="20"/>
      <w:szCs w:val="20"/>
      <w:lang w:eastAsia="sl-S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eznam1">
    <w:name w:val="Table List 1"/>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D461C6"/>
    <w:pPr>
      <w:spacing w:after="0" w:line="240" w:lineRule="auto"/>
    </w:pPr>
    <w:rPr>
      <w:rFonts w:ascii="Times New Roman" w:eastAsia="Times New Roman" w:hAnsi="Times New Roman" w:cs="Times New Roman"/>
      <w:sz w:val="20"/>
      <w:szCs w:val="20"/>
      <w:lang w:eastAsia="sl-S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semiHidden/>
    <w:rsid w:val="00D461C6"/>
    <w:pPr>
      <w:spacing w:after="0" w:line="240" w:lineRule="auto"/>
    </w:pPr>
    <w:rPr>
      <w:rFonts w:ascii="Times New Roman" w:eastAsia="Times New Roman" w:hAnsi="Times New Roman" w:cs="Times New Roman"/>
      <w:sz w:val="20"/>
      <w:szCs w:val="20"/>
      <w:lang w:eastAsia="sl-S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D461C6"/>
    <w:pPr>
      <w:spacing w:after="0" w:line="240" w:lineRule="auto"/>
    </w:pPr>
    <w:rPr>
      <w:rFonts w:ascii="Times New Roman" w:eastAsia="Times New Roman" w:hAnsi="Times New Roman" w:cs="Times New Roman"/>
      <w:sz w:val="20"/>
      <w:szCs w:val="20"/>
      <w:lang w:eastAsia="sl-S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D461C6"/>
    <w:pPr>
      <w:spacing w:after="0" w:line="240" w:lineRule="auto"/>
    </w:pPr>
    <w:rPr>
      <w:rFonts w:ascii="Times New Roman" w:eastAsia="Times New Roman" w:hAnsi="Times New Roman" w:cs="Times New Roman"/>
      <w:sz w:val="20"/>
      <w:szCs w:val="20"/>
      <w:lang w:eastAsia="sl-S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mrea7">
    <w:name w:val="Table Grid 7"/>
    <w:basedOn w:val="Navadnatabela"/>
    <w:semiHidden/>
    <w:rsid w:val="00D461C6"/>
    <w:pPr>
      <w:spacing w:after="0" w:line="240" w:lineRule="auto"/>
    </w:pPr>
    <w:rPr>
      <w:rFonts w:ascii="Times New Roman" w:eastAsia="Times New Roman" w:hAnsi="Times New Roman" w:cs="Times New Roman"/>
      <w:b/>
      <w:bCs/>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Oznaenseznam">
    <w:name w:val="List Bullet"/>
    <w:basedOn w:val="Navaden"/>
    <w:rsid w:val="00D461C6"/>
    <w:pPr>
      <w:widowControl/>
      <w:numPr>
        <w:numId w:val="286"/>
      </w:numPr>
      <w:jc w:val="left"/>
    </w:pPr>
    <w:rPr>
      <w:snapToGrid/>
      <w:szCs w:val="24"/>
      <w:lang w:val="en-US"/>
    </w:rPr>
  </w:style>
  <w:style w:type="paragraph" w:customStyle="1" w:styleId="DP-posebniD">
    <w:name w:val="D/P - posebni D"/>
    <w:basedOn w:val="Oznaenseznam"/>
    <w:rsid w:val="00D461C6"/>
    <w:pPr>
      <w:numPr>
        <w:numId w:val="0"/>
      </w:numPr>
      <w:pBdr>
        <w:top w:val="single" w:sz="12" w:space="3" w:color="0000FF"/>
        <w:left w:val="single" w:sz="12" w:space="4" w:color="0000FF"/>
        <w:bottom w:val="single" w:sz="12" w:space="3" w:color="0000FF"/>
        <w:right w:val="single" w:sz="12" w:space="4" w:color="0000FF"/>
      </w:pBdr>
      <w:spacing w:before="120" w:after="120"/>
      <w:ind w:left="1191" w:hanging="907"/>
    </w:pPr>
    <w:rPr>
      <w:color w:val="0000FF"/>
      <w:lang w:val="sl-SI"/>
    </w:rPr>
  </w:style>
  <w:style w:type="paragraph" w:styleId="Zgradbadokumenta">
    <w:name w:val="Document Map"/>
    <w:basedOn w:val="Navaden"/>
    <w:link w:val="ZgradbadokumentaZnak"/>
    <w:rsid w:val="00D461C6"/>
    <w:pPr>
      <w:widowControl/>
      <w:shd w:val="clear" w:color="auto" w:fill="000080"/>
      <w:jc w:val="left"/>
    </w:pPr>
    <w:rPr>
      <w:rFonts w:ascii="Tahoma" w:hAnsi="Tahoma" w:cs="Tahoma"/>
      <w:snapToGrid/>
      <w:sz w:val="20"/>
      <w:lang w:val="en-US"/>
    </w:rPr>
  </w:style>
  <w:style w:type="character" w:customStyle="1" w:styleId="ZgradbadokumentaZnak">
    <w:name w:val="Zgradba dokumenta Znak"/>
    <w:basedOn w:val="Privzetapisavaodstavka"/>
    <w:link w:val="Zgradbadokumenta"/>
    <w:uiPriority w:val="99"/>
    <w:rsid w:val="00D461C6"/>
    <w:rPr>
      <w:rFonts w:ascii="Tahoma" w:eastAsia="Times New Roman" w:hAnsi="Tahoma" w:cs="Tahoma"/>
      <w:sz w:val="20"/>
      <w:szCs w:val="20"/>
      <w:shd w:val="clear" w:color="auto" w:fill="000080"/>
      <w:lang w:val="en-US"/>
    </w:rPr>
  </w:style>
  <w:style w:type="paragraph" w:styleId="Kazaloslik">
    <w:name w:val="table of figures"/>
    <w:basedOn w:val="Navaden"/>
    <w:next w:val="Navaden"/>
    <w:rsid w:val="00D461C6"/>
    <w:pPr>
      <w:widowControl/>
      <w:spacing w:after="120"/>
      <w:jc w:val="left"/>
    </w:pPr>
    <w:rPr>
      <w:snapToGrid/>
      <w:szCs w:val="24"/>
      <w:lang w:val="en-US"/>
    </w:rPr>
  </w:style>
  <w:style w:type="paragraph" w:customStyle="1" w:styleId="DP-posebnaP">
    <w:name w:val="D/P - posebna P"/>
    <w:basedOn w:val="DP-posebniD"/>
    <w:rsid w:val="00D461C6"/>
  </w:style>
  <w:style w:type="paragraph" w:customStyle="1" w:styleId="DP-skupniD">
    <w:name w:val="D/P - skupni D"/>
    <w:basedOn w:val="DP-posebniD"/>
    <w:rsid w:val="00D461C6"/>
  </w:style>
  <w:style w:type="paragraph" w:customStyle="1" w:styleId="DP-skupnaP">
    <w:name w:val="D/P - skupna P"/>
    <w:basedOn w:val="DP-posebniD"/>
    <w:rsid w:val="00D461C6"/>
  </w:style>
  <w:style w:type="paragraph" w:customStyle="1" w:styleId="Slog10">
    <w:name w:val="Slog 1"/>
    <w:basedOn w:val="Navaden"/>
    <w:link w:val="Slog1Znak"/>
    <w:rsid w:val="00D461C6"/>
    <w:pPr>
      <w:widowControl/>
      <w:jc w:val="center"/>
    </w:pPr>
    <w:rPr>
      <w:rFonts w:cs="Arial"/>
      <w:b/>
      <w:snapToGrid/>
      <w:color w:val="FF0000"/>
      <w:sz w:val="24"/>
      <w:szCs w:val="22"/>
      <w:lang w:eastAsia="sl-SI"/>
    </w:rPr>
  </w:style>
  <w:style w:type="character" w:customStyle="1" w:styleId="Slog1Znak">
    <w:name w:val="Slog 1 Znak"/>
    <w:link w:val="Slog10"/>
    <w:rsid w:val="00D461C6"/>
    <w:rPr>
      <w:rFonts w:ascii="Arial" w:eastAsia="Times New Roman" w:hAnsi="Arial" w:cs="Arial"/>
      <w:b/>
      <w:color w:val="FF0000"/>
      <w:sz w:val="24"/>
      <w:lang w:eastAsia="sl-SI"/>
    </w:rPr>
  </w:style>
  <w:style w:type="paragraph" w:customStyle="1" w:styleId="SlogKazalovsebine3ObojestranskoLevo0cm">
    <w:name w:val="Slog Kazalo vsebine 3 + Obojestransko Levo:  0 cm"/>
    <w:basedOn w:val="Kazalovsebine3"/>
    <w:autoRedefine/>
    <w:rsid w:val="00D461C6"/>
    <w:pPr>
      <w:widowControl/>
      <w:numPr>
        <w:numId w:val="298"/>
      </w:numPr>
      <w:tabs>
        <w:tab w:val="clear" w:pos="993"/>
        <w:tab w:val="clear" w:pos="9701"/>
        <w:tab w:val="left" w:pos="1134"/>
        <w:tab w:val="right" w:leader="dot" w:pos="9629"/>
      </w:tabs>
    </w:pPr>
    <w:rPr>
      <w:rFonts w:cs="Times New Roman"/>
      <w:noProof w:val="0"/>
      <w:snapToGrid/>
      <w:sz w:val="22"/>
      <w:lang w:val="en-US"/>
    </w:rPr>
  </w:style>
  <w:style w:type="character" w:customStyle="1" w:styleId="PripombabesediloZnak1">
    <w:name w:val="Pripomba – besedilo Znak1"/>
    <w:rsid w:val="00D461C6"/>
    <w:rPr>
      <w:rFonts w:ascii="Arial" w:hAnsi="Arial"/>
      <w:lang w:val="en-US" w:eastAsia="en-US"/>
    </w:rPr>
  </w:style>
  <w:style w:type="character" w:customStyle="1" w:styleId="bold">
    <w:name w:val="bold"/>
    <w:rsid w:val="00D461C6"/>
  </w:style>
  <w:style w:type="paragraph" w:customStyle="1" w:styleId="ti-grseq-1">
    <w:name w:val="ti-grseq-1"/>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tw4winMark">
    <w:name w:val="tw4winMark"/>
    <w:rsid w:val="00D461C6"/>
    <w:rPr>
      <w:rFonts w:ascii="Times New Roman" w:hAnsi="Times New Roman"/>
      <w:vanish/>
      <w:color w:val="800080"/>
      <w:sz w:val="24"/>
      <w:vertAlign w:val="subscript"/>
    </w:rPr>
  </w:style>
  <w:style w:type="paragraph" w:customStyle="1" w:styleId="clenzakona">
    <w:name w:val="clen zakona"/>
    <w:basedOn w:val="Navaden"/>
    <w:rsid w:val="00D461C6"/>
    <w:pPr>
      <w:widowControl/>
      <w:numPr>
        <w:numId w:val="303"/>
      </w:numPr>
      <w:jc w:val="center"/>
    </w:pPr>
    <w:rPr>
      <w:rFonts w:ascii="Times New Roman" w:hAnsi="Times New Roman"/>
      <w:snapToGrid/>
      <w:sz w:val="24"/>
    </w:rPr>
  </w:style>
  <w:style w:type="paragraph" w:customStyle="1" w:styleId="naslovclena">
    <w:name w:val="naslov clena"/>
    <w:basedOn w:val="Naslov4"/>
    <w:next w:val="Golobesedilo"/>
    <w:rsid w:val="00D461C6"/>
    <w:pPr>
      <w:widowControl/>
      <w:tabs>
        <w:tab w:val="clear" w:pos="1361"/>
        <w:tab w:val="num" w:pos="1403"/>
      </w:tabs>
      <w:ind w:left="1403" w:hanging="864"/>
      <w:jc w:val="center"/>
    </w:pPr>
    <w:rPr>
      <w:rFonts w:ascii="Times New Roman" w:hAnsi="Times New Roman"/>
      <w:b w:val="0"/>
      <w:color w:val="000000"/>
      <w:sz w:val="24"/>
      <w:lang w:eastAsia="sl-SI"/>
    </w:rPr>
  </w:style>
  <w:style w:type="paragraph" w:customStyle="1" w:styleId="DefinitionTerm">
    <w:name w:val="Definition Term"/>
    <w:basedOn w:val="Navaden"/>
    <w:next w:val="DefinitionList"/>
    <w:rsid w:val="00D461C6"/>
    <w:pPr>
      <w:widowControl/>
      <w:overflowPunct w:val="0"/>
      <w:autoSpaceDE w:val="0"/>
      <w:autoSpaceDN w:val="0"/>
      <w:adjustRightInd w:val="0"/>
      <w:jc w:val="left"/>
      <w:textAlignment w:val="baseline"/>
    </w:pPr>
    <w:rPr>
      <w:rFonts w:ascii="Times New Roman" w:hAnsi="Times New Roman"/>
      <w:snapToGrid/>
      <w:sz w:val="24"/>
      <w:lang w:eastAsia="sl-SI"/>
    </w:rPr>
  </w:style>
  <w:style w:type="paragraph" w:customStyle="1" w:styleId="DefinitionList">
    <w:name w:val="Definition List"/>
    <w:basedOn w:val="Navaden"/>
    <w:next w:val="DefinitionTerm"/>
    <w:rsid w:val="00D461C6"/>
    <w:pPr>
      <w:widowControl/>
      <w:overflowPunct w:val="0"/>
      <w:autoSpaceDE w:val="0"/>
      <w:autoSpaceDN w:val="0"/>
      <w:adjustRightInd w:val="0"/>
      <w:ind w:left="360"/>
      <w:jc w:val="left"/>
      <w:textAlignment w:val="baseline"/>
    </w:pPr>
    <w:rPr>
      <w:rFonts w:ascii="Times New Roman" w:hAnsi="Times New Roman"/>
      <w:snapToGrid/>
      <w:sz w:val="24"/>
      <w:lang w:eastAsia="sl-SI"/>
    </w:rPr>
  </w:style>
  <w:style w:type="character" w:customStyle="1" w:styleId="Definition">
    <w:name w:val="Definition"/>
    <w:rsid w:val="00D461C6"/>
    <w:rPr>
      <w:i/>
    </w:rPr>
  </w:style>
  <w:style w:type="paragraph" w:customStyle="1" w:styleId="H1">
    <w:name w:val="H1"/>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kern w:val="36"/>
      <w:sz w:val="48"/>
      <w:lang w:eastAsia="sl-SI"/>
    </w:rPr>
  </w:style>
  <w:style w:type="paragraph" w:customStyle="1" w:styleId="H2">
    <w:name w:val="H2"/>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36"/>
      <w:lang w:eastAsia="sl-SI"/>
    </w:rPr>
  </w:style>
  <w:style w:type="paragraph" w:customStyle="1" w:styleId="H3">
    <w:name w:val="H3"/>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28"/>
      <w:lang w:eastAsia="sl-SI"/>
    </w:rPr>
  </w:style>
  <w:style w:type="paragraph" w:customStyle="1" w:styleId="H4">
    <w:name w:val="H4"/>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24"/>
      <w:lang w:eastAsia="sl-SI"/>
    </w:rPr>
  </w:style>
  <w:style w:type="paragraph" w:customStyle="1" w:styleId="H5">
    <w:name w:val="H5"/>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20"/>
      <w:lang w:eastAsia="sl-SI"/>
    </w:rPr>
  </w:style>
  <w:style w:type="paragraph" w:customStyle="1" w:styleId="H6">
    <w:name w:val="H6"/>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16"/>
      <w:lang w:eastAsia="sl-SI"/>
    </w:rPr>
  </w:style>
  <w:style w:type="paragraph" w:customStyle="1" w:styleId="Address">
    <w:name w:val="Address"/>
    <w:basedOn w:val="Navaden"/>
    <w:next w:val="Navaden"/>
    <w:rsid w:val="00D461C6"/>
    <w:pPr>
      <w:widowControl/>
      <w:overflowPunct w:val="0"/>
      <w:autoSpaceDE w:val="0"/>
      <w:autoSpaceDN w:val="0"/>
      <w:adjustRightInd w:val="0"/>
      <w:jc w:val="left"/>
      <w:textAlignment w:val="baseline"/>
    </w:pPr>
    <w:rPr>
      <w:rFonts w:ascii="Times New Roman" w:hAnsi="Times New Roman"/>
      <w:i/>
      <w:snapToGrid/>
      <w:sz w:val="24"/>
      <w:lang w:eastAsia="sl-SI"/>
    </w:rPr>
  </w:style>
  <w:style w:type="paragraph" w:customStyle="1" w:styleId="Blockquote">
    <w:name w:val="Blockquote"/>
    <w:basedOn w:val="Navaden"/>
    <w:rsid w:val="00D461C6"/>
    <w:pPr>
      <w:widowControl/>
      <w:overflowPunct w:val="0"/>
      <w:autoSpaceDE w:val="0"/>
      <w:autoSpaceDN w:val="0"/>
      <w:adjustRightInd w:val="0"/>
      <w:spacing w:before="100" w:after="100"/>
      <w:ind w:left="360" w:right="360"/>
      <w:jc w:val="left"/>
      <w:textAlignment w:val="baseline"/>
    </w:pPr>
    <w:rPr>
      <w:rFonts w:ascii="Times New Roman" w:hAnsi="Times New Roman"/>
      <w:snapToGrid/>
      <w:sz w:val="24"/>
      <w:lang w:eastAsia="sl-SI"/>
    </w:rPr>
  </w:style>
  <w:style w:type="character" w:customStyle="1" w:styleId="CITE">
    <w:name w:val="CITE"/>
    <w:rsid w:val="00D461C6"/>
    <w:rPr>
      <w:i/>
    </w:rPr>
  </w:style>
  <w:style w:type="character" w:customStyle="1" w:styleId="CODE">
    <w:name w:val="CODE"/>
    <w:rsid w:val="00D461C6"/>
    <w:rPr>
      <w:rFonts w:ascii="Courier New" w:hAnsi="Courier New"/>
      <w:sz w:val="20"/>
    </w:rPr>
  </w:style>
  <w:style w:type="paragraph" w:customStyle="1" w:styleId="Preformatted">
    <w:name w:val="Preformatted"/>
    <w:basedOn w:val="Navaden"/>
    <w:rsid w:val="00D461C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napToGrid/>
      <w:sz w:val="20"/>
      <w:lang w:eastAsia="sl-SI"/>
    </w:rPr>
  </w:style>
  <w:style w:type="paragraph" w:customStyle="1" w:styleId="z-BottomofForm">
    <w:name w:val="z-Bottom of Form"/>
    <w:next w:val="Navaden"/>
    <w:rsid w:val="00D461C6"/>
    <w:pPr>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eastAsia="sl-SI"/>
    </w:rPr>
  </w:style>
  <w:style w:type="paragraph" w:customStyle="1" w:styleId="z-TopofForm">
    <w:name w:val="z-Top of Form"/>
    <w:next w:val="Navaden"/>
    <w:rsid w:val="00D461C6"/>
    <w:pPr>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eastAsia="sl-SI"/>
    </w:rPr>
  </w:style>
  <w:style w:type="paragraph" w:customStyle="1" w:styleId="i">
    <w:name w:val="i"/>
    <w:basedOn w:val="Navaden"/>
    <w:rsid w:val="00D461C6"/>
    <w:pPr>
      <w:widowControl/>
      <w:numPr>
        <w:numId w:val="299"/>
      </w:numPr>
      <w:jc w:val="left"/>
    </w:pPr>
    <w:rPr>
      <w:rFonts w:ascii="Times New Roman" w:hAnsi="Times New Roman"/>
      <w:snapToGrid/>
      <w:sz w:val="24"/>
      <w:lang w:val="en-US" w:eastAsia="sl-SI"/>
    </w:rPr>
  </w:style>
  <w:style w:type="paragraph" w:customStyle="1" w:styleId="III">
    <w:name w:val="I.II"/>
    <w:basedOn w:val="Navaden"/>
    <w:rsid w:val="00D461C6"/>
    <w:pPr>
      <w:numPr>
        <w:numId w:val="300"/>
      </w:numPr>
      <w:jc w:val="left"/>
    </w:pPr>
    <w:rPr>
      <w:rFonts w:ascii="Arial Narrow" w:hAnsi="Arial Narrow"/>
      <w:sz w:val="24"/>
      <w:lang w:val="en-US" w:eastAsia="sl-SI"/>
    </w:rPr>
  </w:style>
  <w:style w:type="paragraph" w:customStyle="1" w:styleId="123">
    <w:name w:val="1.2.3"/>
    <w:basedOn w:val="Navaden"/>
    <w:rsid w:val="00D461C6"/>
    <w:pPr>
      <w:numPr>
        <w:numId w:val="301"/>
      </w:numPr>
      <w:ind w:left="720" w:hanging="720"/>
      <w:jc w:val="left"/>
    </w:pPr>
    <w:rPr>
      <w:rFonts w:ascii="Arial Narrow" w:hAnsi="Arial Narrow"/>
      <w:sz w:val="24"/>
      <w:lang w:val="en-US" w:eastAsia="sl-SI"/>
    </w:rPr>
  </w:style>
  <w:style w:type="paragraph" w:customStyle="1" w:styleId="abc">
    <w:name w:val="a.b.c"/>
    <w:basedOn w:val="Navaden"/>
    <w:rsid w:val="00D461C6"/>
    <w:pPr>
      <w:numPr>
        <w:numId w:val="302"/>
      </w:numPr>
      <w:ind w:left="720" w:hanging="720"/>
      <w:jc w:val="left"/>
    </w:pPr>
    <w:rPr>
      <w:rFonts w:ascii="Arial Narrow" w:hAnsi="Arial Narrow"/>
      <w:sz w:val="24"/>
      <w:lang w:val="en-US" w:eastAsia="sl-SI"/>
    </w:rPr>
  </w:style>
  <w:style w:type="paragraph" w:customStyle="1" w:styleId="Title1">
    <w:name w:val="Title 1"/>
    <w:basedOn w:val="Navaden"/>
    <w:rsid w:val="00D461C6"/>
    <w:pPr>
      <w:widowControl/>
      <w:numPr>
        <w:numId w:val="304"/>
      </w:numPr>
      <w:overflowPunct w:val="0"/>
      <w:autoSpaceDE w:val="0"/>
      <w:autoSpaceDN w:val="0"/>
      <w:adjustRightInd w:val="0"/>
      <w:textAlignment w:val="baseline"/>
    </w:pPr>
    <w:rPr>
      <w:rFonts w:ascii="Times New Roman" w:hAnsi="Times New Roman"/>
      <w:b/>
      <w:snapToGrid/>
      <w:sz w:val="28"/>
      <w:lang w:eastAsia="sl-SI"/>
    </w:rPr>
  </w:style>
  <w:style w:type="paragraph" w:customStyle="1" w:styleId="Title2">
    <w:name w:val="Title 2"/>
    <w:basedOn w:val="Navaden"/>
    <w:rsid w:val="00D461C6"/>
    <w:pPr>
      <w:widowControl/>
      <w:numPr>
        <w:numId w:val="305"/>
      </w:numPr>
      <w:overflowPunct w:val="0"/>
      <w:autoSpaceDE w:val="0"/>
      <w:autoSpaceDN w:val="0"/>
      <w:adjustRightInd w:val="0"/>
      <w:jc w:val="center"/>
      <w:textAlignment w:val="baseline"/>
    </w:pPr>
    <w:rPr>
      <w:rFonts w:ascii="Times New Roman" w:hAnsi="Times New Roman"/>
      <w:b/>
      <w:snapToGrid/>
      <w:sz w:val="24"/>
      <w:lang w:eastAsia="sl-SI"/>
    </w:rPr>
  </w:style>
  <w:style w:type="paragraph" w:customStyle="1" w:styleId="Otevilennavaden">
    <w:name w:val="Oštevilčen navaden"/>
    <w:basedOn w:val="Navaden"/>
    <w:rsid w:val="00D461C6"/>
    <w:pPr>
      <w:widowControl/>
      <w:numPr>
        <w:numId w:val="306"/>
      </w:numPr>
      <w:overflowPunct w:val="0"/>
      <w:autoSpaceDE w:val="0"/>
      <w:autoSpaceDN w:val="0"/>
      <w:adjustRightInd w:val="0"/>
      <w:textAlignment w:val="baseline"/>
    </w:pPr>
    <w:rPr>
      <w:rFonts w:ascii="Times New Roman" w:hAnsi="Times New Roman"/>
      <w:snapToGrid/>
      <w:sz w:val="24"/>
      <w:lang w:eastAsia="sl-SI"/>
    </w:rPr>
  </w:style>
  <w:style w:type="paragraph" w:customStyle="1" w:styleId="p">
    <w:name w:val="p"/>
    <w:basedOn w:val="Navaden"/>
    <w:rsid w:val="00D461C6"/>
    <w:pPr>
      <w:widowControl/>
      <w:spacing w:before="80" w:after="20"/>
      <w:ind w:left="20" w:right="20" w:firstLine="240"/>
    </w:pPr>
    <w:rPr>
      <w:rFonts w:cs="Arial"/>
      <w:snapToGrid/>
      <w:color w:val="222222"/>
      <w:szCs w:val="22"/>
      <w:lang w:eastAsia="sl-SI"/>
    </w:rPr>
  </w:style>
  <w:style w:type="paragraph" w:customStyle="1" w:styleId="PRVI">
    <w:name w:val="PRVI"/>
    <w:basedOn w:val="Kazalovsebine1"/>
    <w:rsid w:val="00D461C6"/>
    <w:pPr>
      <w:numPr>
        <w:numId w:val="307"/>
      </w:numPr>
      <w:tabs>
        <w:tab w:val="clear" w:pos="426"/>
        <w:tab w:val="clear" w:pos="1100"/>
        <w:tab w:val="clear" w:pos="9685"/>
        <w:tab w:val="left" w:pos="1418"/>
        <w:tab w:val="right" w:leader="dot" w:pos="9060"/>
      </w:tabs>
      <w:spacing w:before="240" w:after="120"/>
      <w:jc w:val="center"/>
    </w:pPr>
    <w:rPr>
      <w:rFonts w:ascii="Times New Roman" w:hAnsi="Times New Roman" w:cs="Times New Roman"/>
      <w:caps/>
      <w:smallCaps w:val="0"/>
      <w:noProof w:val="0"/>
      <w:sz w:val="22"/>
      <w:szCs w:val="22"/>
      <w:lang w:val="en-GB"/>
    </w:rPr>
  </w:style>
  <w:style w:type="paragraph" w:customStyle="1" w:styleId="DRUGI">
    <w:name w:val="DRUGI"/>
    <w:basedOn w:val="Kazalovsebine2"/>
    <w:rsid w:val="00D461C6"/>
    <w:pPr>
      <w:tabs>
        <w:tab w:val="clear" w:pos="-142"/>
        <w:tab w:val="clear" w:pos="426"/>
        <w:tab w:val="clear" w:pos="9701"/>
        <w:tab w:val="left" w:pos="1680"/>
        <w:tab w:val="right" w:pos="9072"/>
      </w:tabs>
      <w:spacing w:after="40"/>
      <w:jc w:val="center"/>
    </w:pPr>
    <w:rPr>
      <w:rFonts w:ascii="Times New Roman" w:hAnsi="Times New Roman" w:cs="Times New Roman"/>
      <w:b/>
      <w:sz w:val="24"/>
      <w:szCs w:val="20"/>
    </w:rPr>
  </w:style>
  <w:style w:type="paragraph" w:customStyle="1" w:styleId="TRETJI">
    <w:name w:val="TRETJI"/>
    <w:basedOn w:val="Kazalovsebine3"/>
    <w:rsid w:val="00D461C6"/>
    <w:pPr>
      <w:widowControl/>
      <w:tabs>
        <w:tab w:val="clear" w:pos="993"/>
        <w:tab w:val="clear" w:pos="9701"/>
        <w:tab w:val="left" w:pos="1560"/>
        <w:tab w:val="right" w:leader="dot" w:pos="9060"/>
      </w:tabs>
      <w:spacing w:after="120"/>
      <w:ind w:left="357" w:hanging="357"/>
      <w:jc w:val="left"/>
    </w:pPr>
    <w:rPr>
      <w:rFonts w:cs="Times New Roman"/>
      <w:b/>
      <w:snapToGrid/>
      <w:lang w:val="en-GB"/>
    </w:rPr>
  </w:style>
  <w:style w:type="paragraph" w:customStyle="1" w:styleId="ETRTI">
    <w:name w:val="ČETRTI"/>
    <w:basedOn w:val="Navaden"/>
    <w:next w:val="Navaden"/>
    <w:rsid w:val="00D461C6"/>
    <w:pPr>
      <w:widowControl/>
      <w:numPr>
        <w:numId w:val="308"/>
      </w:numPr>
      <w:jc w:val="center"/>
    </w:pPr>
    <w:rPr>
      <w:b/>
      <w:snapToGrid/>
      <w:sz w:val="24"/>
    </w:rPr>
  </w:style>
  <w:style w:type="paragraph" w:customStyle="1" w:styleId="PETI">
    <w:name w:val="PETI"/>
    <w:basedOn w:val="Naslov2"/>
    <w:next w:val="Navaden"/>
    <w:autoRedefine/>
    <w:rsid w:val="00D461C6"/>
    <w:pPr>
      <w:widowControl/>
      <w:tabs>
        <w:tab w:val="clear" w:pos="567"/>
        <w:tab w:val="num" w:pos="718"/>
      </w:tabs>
      <w:spacing w:before="0" w:after="0"/>
      <w:ind w:left="1418" w:hanging="1418"/>
      <w:jc w:val="left"/>
    </w:pPr>
    <w:rPr>
      <w:rFonts w:ascii="Times New Roman" w:hAnsi="Times New Roman"/>
      <w:snapToGrid/>
      <w:szCs w:val="22"/>
    </w:rPr>
  </w:style>
  <w:style w:type="paragraph" w:customStyle="1" w:styleId="SlogDRUGI11pt">
    <w:name w:val="Slog DRUGI + 11 pt"/>
    <w:basedOn w:val="DRUGI"/>
    <w:rsid w:val="00D461C6"/>
    <w:rPr>
      <w:bCs/>
    </w:rPr>
  </w:style>
  <w:style w:type="paragraph" w:customStyle="1" w:styleId="SlogETRTITimesNewRoman11pt">
    <w:name w:val="Slog ČETRTI + Times New Roman 11 pt"/>
    <w:basedOn w:val="ETRTI"/>
    <w:autoRedefine/>
    <w:rsid w:val="00D461C6"/>
    <w:pPr>
      <w:tabs>
        <w:tab w:val="clear" w:pos="360"/>
      </w:tabs>
      <w:ind w:left="0" w:firstLine="0"/>
    </w:pPr>
    <w:rPr>
      <w:rFonts w:ascii="Times New Roman" w:hAnsi="Times New Roman"/>
      <w:bCs/>
      <w:sz w:val="22"/>
    </w:rPr>
  </w:style>
  <w:style w:type="paragraph" w:customStyle="1" w:styleId="S">
    <w:name w:val="S"/>
    <w:basedOn w:val="Navaden"/>
    <w:rsid w:val="00D461C6"/>
    <w:pPr>
      <w:widowControl/>
      <w:jc w:val="left"/>
    </w:pPr>
    <w:rPr>
      <w:rFonts w:ascii="Times" w:eastAsia="MS Mincho" w:hAnsi="Times"/>
      <w:snapToGrid/>
      <w:sz w:val="24"/>
      <w:lang w:val="en-GB" w:eastAsia="sl-SI"/>
    </w:rPr>
  </w:style>
  <w:style w:type="paragraph" w:customStyle="1" w:styleId="ti-tbl">
    <w:name w:val="ti-tbl"/>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italic">
    <w:name w:val="italic"/>
    <w:basedOn w:val="Privzetapisavaodstavka"/>
    <w:rsid w:val="00D461C6"/>
  </w:style>
  <w:style w:type="paragraph" w:customStyle="1" w:styleId="tbl-hdr">
    <w:name w:val="tbl-hdr"/>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paragraph" w:customStyle="1" w:styleId="tbl-txt">
    <w:name w:val="tbl-txt"/>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paragraph" w:customStyle="1" w:styleId="tbl-num">
    <w:name w:val="tbl-num"/>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apple-converted-space">
    <w:name w:val="apple-converted-space"/>
    <w:basedOn w:val="Privzetapisavaodstavka"/>
    <w:rsid w:val="00D461C6"/>
  </w:style>
  <w:style w:type="character" w:customStyle="1" w:styleId="super">
    <w:name w:val="super"/>
    <w:basedOn w:val="Privzetapisavaodstavka"/>
    <w:rsid w:val="00D461C6"/>
  </w:style>
  <w:style w:type="paragraph" w:customStyle="1" w:styleId="note">
    <w:name w:val="note"/>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hps">
    <w:name w:val="hps"/>
    <w:rsid w:val="00D461C6"/>
  </w:style>
  <w:style w:type="paragraph" w:customStyle="1" w:styleId="nor">
    <w:name w:val="nor"/>
    <w:basedOn w:val="Naslov2"/>
    <w:rsid w:val="00D461C6"/>
    <w:pPr>
      <w:widowControl/>
      <w:numPr>
        <w:ilvl w:val="0"/>
        <w:numId w:val="95"/>
      </w:numPr>
      <w:tabs>
        <w:tab w:val="clear" w:pos="567"/>
      </w:tabs>
      <w:spacing w:before="0"/>
      <w:jc w:val="center"/>
    </w:pPr>
    <w:rPr>
      <w:rFonts w:ascii="Times New Roman" w:hAnsi="Times New Roman"/>
      <w:snapToGrid/>
      <w:sz w:val="24"/>
    </w:rPr>
  </w:style>
  <w:style w:type="paragraph" w:customStyle="1" w:styleId="Textbodyindent">
    <w:name w:val="Text body indent"/>
    <w:basedOn w:val="Navaden"/>
    <w:rsid w:val="00D461C6"/>
    <w:pPr>
      <w:widowControl/>
      <w:ind w:left="708" w:firstLine="1"/>
      <w:jc w:val="left"/>
    </w:pPr>
    <w:rPr>
      <w:rFonts w:ascii="Times New Roman" w:hAnsi="Times New Roman"/>
      <w:sz w:val="24"/>
    </w:rPr>
  </w:style>
  <w:style w:type="paragraph" w:customStyle="1" w:styleId="alineazaodstavkom1">
    <w:name w:val="alineazaodstavkom1"/>
    <w:basedOn w:val="Navaden"/>
    <w:rsid w:val="00D461C6"/>
    <w:pPr>
      <w:widowControl/>
      <w:ind w:left="425" w:hanging="425"/>
    </w:pPr>
    <w:rPr>
      <w:rFonts w:eastAsia="MS Mincho" w:cs="Arial"/>
      <w:snapToGrid/>
      <w:szCs w:val="22"/>
      <w:lang w:eastAsia="ja-JP"/>
    </w:rPr>
  </w:style>
  <w:style w:type="paragraph" w:customStyle="1" w:styleId="odstavek1">
    <w:name w:val="odstavek1"/>
    <w:basedOn w:val="Navaden"/>
    <w:rsid w:val="00D461C6"/>
    <w:pPr>
      <w:widowControl/>
      <w:spacing w:before="240"/>
      <w:ind w:firstLine="1021"/>
    </w:pPr>
    <w:rPr>
      <w:rFonts w:eastAsia="MS Mincho" w:cs="Arial"/>
      <w:snapToGrid/>
      <w:szCs w:val="22"/>
      <w:lang w:eastAsia="ja-JP"/>
    </w:rPr>
  </w:style>
  <w:style w:type="paragraph" w:customStyle="1" w:styleId="stevilcenje">
    <w:name w:val="stevilcenje"/>
    <w:basedOn w:val="Navaden"/>
    <w:rsid w:val="00D461C6"/>
    <w:pPr>
      <w:widowControl/>
      <w:tabs>
        <w:tab w:val="num" w:pos="567"/>
      </w:tabs>
      <w:spacing w:after="120"/>
      <w:ind w:left="567" w:hanging="567"/>
    </w:pPr>
    <w:rPr>
      <w:rFonts w:ascii="Times New Roman" w:eastAsia="MS Mincho" w:hAnsi="Times New Roman"/>
      <w:snapToGrid/>
      <w:lang w:eastAsia="sl-SI"/>
    </w:rPr>
  </w:style>
  <w:style w:type="paragraph" w:customStyle="1" w:styleId="priloga">
    <w:name w:val="priloga"/>
    <w:basedOn w:val="Navaden"/>
    <w:rsid w:val="00D461C6"/>
    <w:pPr>
      <w:widowControl/>
      <w:tabs>
        <w:tab w:val="num" w:pos="992"/>
      </w:tabs>
      <w:suppressAutoHyphens/>
      <w:spacing w:before="720" w:after="120" w:line="312" w:lineRule="atLeast"/>
      <w:ind w:left="992" w:hanging="992"/>
    </w:pPr>
    <w:rPr>
      <w:rFonts w:ascii="Arial Narrow" w:eastAsia="MS Mincho" w:hAnsi="Arial Narrow"/>
      <w:snapToGrid/>
      <w:spacing w:val="-3"/>
      <w:sz w:val="24"/>
      <w:lang w:val="en-GB" w:eastAsia="sl-SI"/>
    </w:rPr>
  </w:style>
  <w:style w:type="paragraph" w:customStyle="1" w:styleId="stevilcenje2">
    <w:name w:val="stevilcenje2"/>
    <w:basedOn w:val="Navaden"/>
    <w:rsid w:val="00D461C6"/>
    <w:pPr>
      <w:widowControl/>
      <w:tabs>
        <w:tab w:val="num" w:pos="360"/>
      </w:tabs>
      <w:spacing w:after="60"/>
      <w:ind w:left="360" w:hanging="360"/>
    </w:pPr>
    <w:rPr>
      <w:rFonts w:ascii="Times New Roman" w:eastAsia="MS Mincho" w:hAnsi="Times New Roman"/>
      <w:snapToGrid/>
      <w:lang w:eastAsia="sl-SI"/>
    </w:rPr>
  </w:style>
  <w:style w:type="paragraph" w:customStyle="1" w:styleId="StyleBodyTextBold">
    <w:name w:val="Style Body Text + Bold"/>
    <w:basedOn w:val="Telobesedila"/>
    <w:semiHidden/>
    <w:rsid w:val="00D461C6"/>
    <w:pPr>
      <w:widowControl/>
      <w:tabs>
        <w:tab w:val="num" w:pos="720"/>
      </w:tabs>
      <w:spacing w:after="0"/>
      <w:ind w:left="720" w:hanging="360"/>
    </w:pPr>
    <w:rPr>
      <w:rFonts w:eastAsia="MS Mincho"/>
      <w:b/>
      <w:snapToGrid/>
      <w:lang w:eastAsia="sl-SI"/>
    </w:rPr>
  </w:style>
  <w:style w:type="paragraph" w:customStyle="1" w:styleId="zamaknjeno">
    <w:name w:val="zamaknjeno"/>
    <w:basedOn w:val="Navaden"/>
    <w:rsid w:val="00D461C6"/>
    <w:pPr>
      <w:widowControl/>
      <w:spacing w:after="120"/>
      <w:ind w:left="357"/>
    </w:pPr>
    <w:rPr>
      <w:rFonts w:ascii="Times New Roman" w:eastAsia="MS Mincho" w:hAnsi="Times New Roman"/>
      <w:snapToGrid/>
      <w:lang w:eastAsia="sl-SI"/>
    </w:rPr>
  </w:style>
  <w:style w:type="character" w:customStyle="1" w:styleId="Heading3Char1">
    <w:name w:val="Heading 3 Char1"/>
    <w:semiHidden/>
    <w:rsid w:val="00D461C6"/>
    <w:rPr>
      <w:b/>
      <w:sz w:val="22"/>
      <w:lang w:val="sl-SI" w:eastAsia="en-US"/>
    </w:rPr>
  </w:style>
  <w:style w:type="character" w:customStyle="1" w:styleId="SlogSprotnaopomba-sklic14ptKrepkordea">
    <w:name w:val="Slog Sprotna opomba - sklic + 14 pt Krepko rdeča"/>
    <w:rsid w:val="00D461C6"/>
    <w:rPr>
      <w:b/>
      <w:color w:val="FF0000"/>
      <w:sz w:val="24"/>
      <w:vertAlign w:val="superscript"/>
    </w:rPr>
  </w:style>
  <w:style w:type="paragraph" w:customStyle="1" w:styleId="alineja">
    <w:name w:val="alineja"/>
    <w:basedOn w:val="Navaden"/>
    <w:rsid w:val="00D461C6"/>
    <w:pPr>
      <w:widowControl/>
      <w:numPr>
        <w:ilvl w:val="1"/>
        <w:numId w:val="312"/>
      </w:numPr>
      <w:jc w:val="left"/>
    </w:pPr>
    <w:rPr>
      <w:rFonts w:ascii="Times New Roman" w:eastAsia="MS Mincho" w:hAnsi="Times New Roman"/>
      <w:snapToGrid/>
      <w:sz w:val="20"/>
    </w:rPr>
  </w:style>
  <w:style w:type="paragraph" w:customStyle="1" w:styleId="paragraf">
    <w:name w:val="paragraf"/>
    <w:basedOn w:val="Navaden"/>
    <w:link w:val="paragrafZnak"/>
    <w:rsid w:val="00D461C6"/>
    <w:pPr>
      <w:widowControl/>
    </w:pPr>
    <w:rPr>
      <w:rFonts w:eastAsia="MS Mincho"/>
      <w:snapToGrid/>
      <w:sz w:val="18"/>
      <w:lang w:eastAsia="sl-SI"/>
    </w:rPr>
  </w:style>
  <w:style w:type="character" w:customStyle="1" w:styleId="paragrafZnak">
    <w:name w:val="paragraf Znak"/>
    <w:link w:val="paragraf"/>
    <w:locked/>
    <w:rsid w:val="00D461C6"/>
    <w:rPr>
      <w:rFonts w:ascii="Arial" w:eastAsia="MS Mincho" w:hAnsi="Arial" w:cs="Times New Roman"/>
      <w:sz w:val="18"/>
      <w:szCs w:val="20"/>
      <w:lang w:eastAsia="sl-SI"/>
    </w:rPr>
  </w:style>
  <w:style w:type="paragraph" w:customStyle="1" w:styleId="PodNaslov2">
    <w:name w:val="PodNaslov 2"/>
    <w:basedOn w:val="Naslov1"/>
    <w:rsid w:val="00D461C6"/>
    <w:pPr>
      <w:widowControl/>
      <w:tabs>
        <w:tab w:val="clear" w:pos="284"/>
        <w:tab w:val="clear" w:pos="567"/>
        <w:tab w:val="clear" w:pos="1361"/>
        <w:tab w:val="left" w:pos="-1985"/>
        <w:tab w:val="num" w:pos="720"/>
      </w:tabs>
      <w:spacing w:before="240" w:after="240"/>
      <w:ind w:left="720" w:hanging="360"/>
      <w:jc w:val="center"/>
    </w:pPr>
    <w:rPr>
      <w:rFonts w:eastAsia="MS Mincho" w:cs="Arial"/>
      <w:snapToGrid/>
      <w:sz w:val="22"/>
      <w:szCs w:val="22"/>
      <w:lang w:eastAsia="sl-SI"/>
    </w:rPr>
  </w:style>
  <w:style w:type="paragraph" w:customStyle="1" w:styleId="Slog4">
    <w:name w:val="Slog4"/>
    <w:basedOn w:val="Navaden"/>
    <w:rsid w:val="00D461C6"/>
    <w:pPr>
      <w:widowControl/>
      <w:numPr>
        <w:ilvl w:val="2"/>
        <w:numId w:val="313"/>
      </w:numPr>
      <w:jc w:val="left"/>
    </w:pPr>
    <w:rPr>
      <w:rFonts w:ascii="Times New Roman" w:eastAsia="MS Mincho" w:hAnsi="Times New Roman"/>
      <w:snapToGrid/>
      <w:sz w:val="20"/>
      <w:lang w:eastAsia="sl-SI"/>
    </w:rPr>
  </w:style>
  <w:style w:type="character" w:customStyle="1" w:styleId="SlogKonnaopomba-sklicArial">
    <w:name w:val="Slog Končna opomba - sklic + Arial"/>
    <w:rsid w:val="00D461C6"/>
    <w:rPr>
      <w:rFonts w:ascii="Arial" w:hAnsi="Arial"/>
      <w:b/>
      <w:color w:val="FF0000"/>
      <w:sz w:val="28"/>
      <w:vertAlign w:val="superscript"/>
    </w:rPr>
  </w:style>
  <w:style w:type="character" w:customStyle="1" w:styleId="SlogKonnaopomba-sklicArial11ptKrepko">
    <w:name w:val="Slog Končna opomba - sklic + Arial 11 pt Krepko"/>
    <w:rsid w:val="00D461C6"/>
    <w:rPr>
      <w:rFonts w:ascii="Arial" w:hAnsi="Arial"/>
      <w:color w:val="FF0000"/>
      <w:sz w:val="22"/>
      <w:vertAlign w:val="superscript"/>
    </w:rPr>
  </w:style>
  <w:style w:type="paragraph" w:customStyle="1" w:styleId="SlogNaslov1Arial11ptLevo">
    <w:name w:val="Slog Naslov 1 + Arial 11 pt Levo"/>
    <w:basedOn w:val="Naslov1"/>
    <w:rsid w:val="00D461C6"/>
    <w:pPr>
      <w:widowControl/>
      <w:numPr>
        <w:numId w:val="45"/>
      </w:numPr>
      <w:tabs>
        <w:tab w:val="clear" w:pos="1361"/>
        <w:tab w:val="left" w:pos="-1985"/>
        <w:tab w:val="num" w:pos="567"/>
      </w:tabs>
      <w:spacing w:before="480"/>
      <w:jc w:val="left"/>
    </w:pPr>
    <w:rPr>
      <w:rFonts w:eastAsia="MS Mincho"/>
      <w:bCs/>
      <w:snapToGrid/>
      <w:lang w:eastAsia="sl-SI"/>
    </w:rPr>
  </w:style>
  <w:style w:type="paragraph" w:customStyle="1" w:styleId="URSJV-naslov-4">
    <w:name w:val="URSJV-naslov-4"/>
    <w:basedOn w:val="Navaden"/>
    <w:rsid w:val="00D461C6"/>
    <w:pPr>
      <w:widowControl/>
      <w:numPr>
        <w:numId w:val="311"/>
      </w:numPr>
      <w:jc w:val="left"/>
    </w:pPr>
    <w:rPr>
      <w:rFonts w:ascii="Times New Roman" w:eastAsia="MS Mincho" w:hAnsi="Times New Roman"/>
      <w:snapToGrid/>
      <w:sz w:val="20"/>
      <w:lang w:eastAsia="sl-SI"/>
    </w:rPr>
  </w:style>
  <w:style w:type="paragraph" w:customStyle="1" w:styleId="URSJV-naslov-3">
    <w:name w:val="URSJV-naslov-3"/>
    <w:basedOn w:val="Navaden"/>
    <w:rsid w:val="00D461C6"/>
    <w:pPr>
      <w:widowControl/>
      <w:numPr>
        <w:ilvl w:val="1"/>
        <w:numId w:val="45"/>
      </w:numPr>
      <w:jc w:val="left"/>
    </w:pPr>
    <w:rPr>
      <w:rFonts w:ascii="Times New Roman" w:eastAsia="MS Mincho" w:hAnsi="Times New Roman"/>
      <w:snapToGrid/>
      <w:sz w:val="20"/>
      <w:lang w:eastAsia="sl-SI"/>
    </w:rPr>
  </w:style>
  <w:style w:type="paragraph" w:customStyle="1" w:styleId="URSJV-naslov-1">
    <w:name w:val="URSJV-naslov-1"/>
    <w:basedOn w:val="Navaden"/>
    <w:rsid w:val="00D461C6"/>
    <w:pPr>
      <w:widowControl/>
      <w:tabs>
        <w:tab w:val="num" w:pos="864"/>
      </w:tabs>
      <w:ind w:left="864" w:hanging="864"/>
      <w:jc w:val="left"/>
    </w:pPr>
    <w:rPr>
      <w:rFonts w:ascii="Times New Roman" w:eastAsia="MS Mincho" w:hAnsi="Times New Roman"/>
      <w:snapToGrid/>
      <w:sz w:val="20"/>
      <w:lang w:eastAsia="sl-SI"/>
    </w:rPr>
  </w:style>
  <w:style w:type="paragraph" w:customStyle="1" w:styleId="SlogNaslov2Arial">
    <w:name w:val="Slog Naslov 2 + Arial"/>
    <w:basedOn w:val="Naslov2"/>
    <w:link w:val="SlogNaslov2ArialZnakZnak"/>
    <w:autoRedefine/>
    <w:rsid w:val="00D461C6"/>
    <w:pPr>
      <w:widowControl/>
      <w:numPr>
        <w:ilvl w:val="0"/>
        <w:numId w:val="0"/>
      </w:numPr>
      <w:tabs>
        <w:tab w:val="clear" w:pos="567"/>
        <w:tab w:val="left" w:pos="1134"/>
      </w:tabs>
      <w:spacing w:after="60"/>
      <w:jc w:val="left"/>
    </w:pPr>
    <w:rPr>
      <w:rFonts w:eastAsia="MS Mincho"/>
      <w:bCs/>
      <w:snapToGrid/>
      <w:lang w:eastAsia="sl-SI"/>
    </w:rPr>
  </w:style>
  <w:style w:type="character" w:customStyle="1" w:styleId="SlogNaslov2ArialZnakZnak">
    <w:name w:val="Slog Naslov 2 + Arial Znak Znak"/>
    <w:link w:val="SlogNaslov2Arial"/>
    <w:locked/>
    <w:rsid w:val="00D461C6"/>
    <w:rPr>
      <w:rFonts w:ascii="Arial" w:eastAsia="MS Mincho" w:hAnsi="Arial" w:cs="Times New Roman"/>
      <w:b/>
      <w:bCs/>
      <w:szCs w:val="20"/>
      <w:lang w:eastAsia="sl-SI"/>
    </w:rPr>
  </w:style>
  <w:style w:type="paragraph" w:customStyle="1" w:styleId="Slog1">
    <w:name w:val="Slog1"/>
    <w:basedOn w:val="SlogNaslov2Arial"/>
    <w:rsid w:val="00D461C6"/>
    <w:pPr>
      <w:numPr>
        <w:numId w:val="41"/>
      </w:numPr>
      <w:tabs>
        <w:tab w:val="clear" w:pos="420"/>
        <w:tab w:val="num" w:pos="360"/>
        <w:tab w:val="left" w:pos="680"/>
      </w:tabs>
      <w:ind w:left="0" w:firstLine="0"/>
    </w:pPr>
  </w:style>
  <w:style w:type="paragraph" w:customStyle="1" w:styleId="Slog2">
    <w:name w:val="Slog2"/>
    <w:basedOn w:val="Slog1"/>
    <w:rsid w:val="00D461C6"/>
  </w:style>
  <w:style w:type="paragraph" w:customStyle="1" w:styleId="F1Slog3">
    <w:name w:val="F1 Slog3"/>
    <w:basedOn w:val="Slog1"/>
    <w:rsid w:val="00D461C6"/>
    <w:pPr>
      <w:numPr>
        <w:numId w:val="0"/>
      </w:numPr>
    </w:pPr>
  </w:style>
  <w:style w:type="paragraph" w:customStyle="1" w:styleId="SlogPred2ptPo2pt">
    <w:name w:val="Slog Pred:  2 pt Po:  2 pt"/>
    <w:basedOn w:val="Navaden"/>
    <w:rsid w:val="00D461C6"/>
    <w:pPr>
      <w:widowControl/>
      <w:spacing w:before="40" w:after="40"/>
      <w:jc w:val="left"/>
    </w:pPr>
    <w:rPr>
      <w:rFonts w:eastAsia="MS Mincho"/>
      <w:b/>
      <w:snapToGrid/>
      <w:sz w:val="28"/>
      <w:szCs w:val="28"/>
      <w:lang w:eastAsia="ja-JP"/>
    </w:rPr>
  </w:style>
  <w:style w:type="paragraph" w:customStyle="1" w:styleId="Besedilooblaka1">
    <w:name w:val="Besedilo oblačka1"/>
    <w:basedOn w:val="Navaden"/>
    <w:semiHidden/>
    <w:rsid w:val="00D461C6"/>
    <w:pPr>
      <w:widowControl/>
      <w:jc w:val="left"/>
    </w:pPr>
    <w:rPr>
      <w:rFonts w:ascii="Times New Roman" w:eastAsia="MS Mincho" w:hAnsi="Times New Roman"/>
      <w:snapToGrid/>
      <w:sz w:val="16"/>
      <w:szCs w:val="16"/>
      <w:lang w:eastAsia="sl-SI"/>
    </w:rPr>
  </w:style>
  <w:style w:type="paragraph" w:customStyle="1" w:styleId="CommentSubject1">
    <w:name w:val="Comment Subject1"/>
    <w:basedOn w:val="Pripombabesedilo"/>
    <w:next w:val="Pripombabesedilo"/>
    <w:semiHidden/>
    <w:rsid w:val="00D461C6"/>
    <w:pPr>
      <w:widowControl w:val="0"/>
      <w:autoSpaceDE w:val="0"/>
      <w:autoSpaceDN w:val="0"/>
      <w:adjustRightInd w:val="0"/>
      <w:spacing w:after="0"/>
      <w:jc w:val="left"/>
    </w:pPr>
    <w:rPr>
      <w:rFonts w:eastAsia="MS Mincho"/>
      <w:b/>
      <w:bCs/>
      <w:lang w:eastAsia="sl-SI"/>
    </w:rPr>
  </w:style>
  <w:style w:type="character" w:customStyle="1" w:styleId="tw4winError">
    <w:name w:val="tw4winError"/>
    <w:rsid w:val="00D461C6"/>
    <w:rPr>
      <w:rFonts w:ascii="Courier New" w:hAnsi="Courier New"/>
      <w:color w:val="00FF00"/>
      <w:sz w:val="40"/>
    </w:rPr>
  </w:style>
  <w:style w:type="character" w:customStyle="1" w:styleId="tw4winTerm">
    <w:name w:val="tw4winTerm"/>
    <w:rsid w:val="00D461C6"/>
    <w:rPr>
      <w:color w:val="0000FF"/>
    </w:rPr>
  </w:style>
  <w:style w:type="character" w:customStyle="1" w:styleId="tw4winPopup">
    <w:name w:val="tw4winPopup"/>
    <w:rsid w:val="00D461C6"/>
    <w:rPr>
      <w:rFonts w:ascii="Courier New" w:hAnsi="Courier New"/>
      <w:noProof/>
      <w:color w:val="008000"/>
    </w:rPr>
  </w:style>
  <w:style w:type="character" w:customStyle="1" w:styleId="tw4winJump">
    <w:name w:val="tw4winJump"/>
    <w:rsid w:val="00D461C6"/>
    <w:rPr>
      <w:rFonts w:ascii="Courier New" w:hAnsi="Courier New"/>
      <w:noProof/>
      <w:color w:val="008080"/>
    </w:rPr>
  </w:style>
  <w:style w:type="character" w:customStyle="1" w:styleId="tw4winExternal">
    <w:name w:val="tw4winExternal"/>
    <w:rsid w:val="00D461C6"/>
    <w:rPr>
      <w:rFonts w:ascii="Courier New" w:hAnsi="Courier New"/>
      <w:noProof/>
      <w:color w:val="808080"/>
    </w:rPr>
  </w:style>
  <w:style w:type="character" w:customStyle="1" w:styleId="tw4winInternal">
    <w:name w:val="tw4winInternal"/>
    <w:rsid w:val="00D461C6"/>
    <w:rPr>
      <w:rFonts w:ascii="Courier New" w:hAnsi="Courier New"/>
      <w:noProof/>
      <w:color w:val="FF0000"/>
    </w:rPr>
  </w:style>
  <w:style w:type="character" w:customStyle="1" w:styleId="DONOTTRANSLATE">
    <w:name w:val="DO_NOT_TRANSLATE"/>
    <w:rsid w:val="00D461C6"/>
    <w:rPr>
      <w:rFonts w:ascii="Courier New" w:hAnsi="Courier New"/>
      <w:noProof/>
      <w:color w:val="800000"/>
    </w:rPr>
  </w:style>
  <w:style w:type="paragraph" w:customStyle="1" w:styleId="Navaden12pt">
    <w:name w:val="Navaden + 12 pt"/>
    <w:aliases w:val="črna"/>
    <w:basedOn w:val="Navaden"/>
    <w:rsid w:val="00D461C6"/>
    <w:pPr>
      <w:widowControl/>
      <w:tabs>
        <w:tab w:val="left" w:pos="494"/>
      </w:tabs>
      <w:spacing w:before="260" w:line="260" w:lineRule="exact"/>
    </w:pPr>
    <w:rPr>
      <w:rFonts w:ascii="Times New Roman" w:eastAsia="MS Mincho" w:hAnsi="Times New Roman"/>
      <w:snapToGrid/>
      <w:color w:val="000000"/>
      <w:szCs w:val="22"/>
      <w:lang w:eastAsia="sl-SI"/>
    </w:rPr>
  </w:style>
  <w:style w:type="paragraph" w:customStyle="1" w:styleId="Navadenrna">
    <w:name w:val="Navaden + črna"/>
    <w:basedOn w:val="Navaden"/>
    <w:rsid w:val="00D461C6"/>
    <w:pPr>
      <w:widowControl/>
      <w:spacing w:before="280"/>
      <w:ind w:left="14"/>
    </w:pPr>
    <w:rPr>
      <w:rFonts w:ascii="Times New Roman" w:eastAsia="MS Mincho" w:hAnsi="Times New Roman"/>
      <w:b/>
      <w:bCs/>
      <w:snapToGrid/>
      <w:color w:val="000000"/>
      <w:spacing w:val="-2"/>
      <w:sz w:val="21"/>
      <w:szCs w:val="21"/>
      <w:lang w:eastAsia="sl-SI"/>
    </w:rPr>
  </w:style>
  <w:style w:type="paragraph" w:customStyle="1" w:styleId="SlogNaslov3Arial12ptPred6ptPo6pt">
    <w:name w:val="Slog Naslov 3 + Arial 12 pt Pred:  6 pt Po:  6 pt"/>
    <w:basedOn w:val="Naslov3"/>
    <w:rsid w:val="00D461C6"/>
    <w:pPr>
      <w:keepNext w:val="0"/>
      <w:widowControl/>
      <w:numPr>
        <w:ilvl w:val="0"/>
        <w:numId w:val="0"/>
      </w:numPr>
      <w:tabs>
        <w:tab w:val="clear" w:pos="680"/>
      </w:tabs>
      <w:spacing w:before="120" w:after="120"/>
    </w:pPr>
    <w:rPr>
      <w:rFonts w:eastAsia="MS Mincho"/>
      <w:bCs/>
      <w:snapToGrid/>
      <w:sz w:val="24"/>
      <w:lang w:eastAsia="sl-SI"/>
    </w:rPr>
  </w:style>
  <w:style w:type="paragraph" w:customStyle="1" w:styleId="SlogSlogNaslov3Arial12ptPred6ptPo6pt11pt">
    <w:name w:val="Slog Slog Naslov 3 + Arial 12 pt Pred:  6 pt Po:  6 pt + 11 pt"/>
    <w:basedOn w:val="SlogNaslov3Arial12ptPred6ptPo6pt"/>
    <w:rsid w:val="00D461C6"/>
    <w:rPr>
      <w:sz w:val="22"/>
    </w:rPr>
  </w:style>
  <w:style w:type="paragraph" w:customStyle="1" w:styleId="SlogURSJV-naslov-3Krepko">
    <w:name w:val="Slog URSJV-naslov-3 + Krepko"/>
    <w:basedOn w:val="URSJV-naslov-3"/>
    <w:autoRedefine/>
    <w:rsid w:val="00D461C6"/>
    <w:pPr>
      <w:numPr>
        <w:ilvl w:val="0"/>
        <w:numId w:val="0"/>
      </w:numPr>
      <w:spacing w:after="120"/>
    </w:pPr>
    <w:rPr>
      <w:rFonts w:ascii="Arial" w:hAnsi="Arial"/>
      <w:b/>
      <w:bCs/>
      <w:sz w:val="22"/>
      <w:szCs w:val="22"/>
    </w:rPr>
  </w:style>
  <w:style w:type="paragraph" w:customStyle="1" w:styleId="SlogSlogURSJV-naslov-3Krepko11ptPred0pt">
    <w:name w:val="Slog Slog URSJV-naslov-3 + Krepko + 11 pt Pred:  0 pt"/>
    <w:basedOn w:val="SlogURSJV-naslov-3Krepko"/>
    <w:autoRedefine/>
    <w:rsid w:val="00D461C6"/>
    <w:pPr>
      <w:ind w:left="539" w:hanging="539"/>
    </w:pPr>
  </w:style>
  <w:style w:type="paragraph" w:customStyle="1" w:styleId="SlovNaslov4">
    <w:name w:val="Slov Naslov 4"/>
    <w:basedOn w:val="SlogNaslov3Arial12ptPred6ptPo6pt"/>
    <w:rsid w:val="00D461C6"/>
    <w:pPr>
      <w:jc w:val="left"/>
    </w:pPr>
    <w:rPr>
      <w:sz w:val="22"/>
    </w:rPr>
  </w:style>
  <w:style w:type="paragraph" w:customStyle="1" w:styleId="SlogSlogNaslov3Arial12ptPred6ptPo6ptLevo">
    <w:name w:val="Slog Slog Naslov 3 + Arial 12 pt Pred:  6 pt Po:  6 pt + Levo"/>
    <w:basedOn w:val="SlogNaslov3Arial12ptPred6ptPo6pt"/>
    <w:next w:val="SlovNaslov4"/>
    <w:rsid w:val="00D461C6"/>
    <w:pPr>
      <w:jc w:val="left"/>
    </w:pPr>
  </w:style>
  <w:style w:type="paragraph" w:customStyle="1" w:styleId="SlovNaslov5">
    <w:name w:val="Slov Naslov 5"/>
    <w:basedOn w:val="SlogURSJV-naslov-3Krepko"/>
    <w:rsid w:val="00D461C6"/>
  </w:style>
  <w:style w:type="paragraph" w:customStyle="1" w:styleId="Ncleni">
    <w:name w:val="Ncleni"/>
    <w:basedOn w:val="Kazalovsebine2"/>
    <w:rsid w:val="00D461C6"/>
    <w:pPr>
      <w:numPr>
        <w:numId w:val="314"/>
      </w:numPr>
      <w:tabs>
        <w:tab w:val="clear" w:pos="-142"/>
        <w:tab w:val="clear" w:pos="426"/>
        <w:tab w:val="clear" w:pos="9701"/>
        <w:tab w:val="left" w:pos="660"/>
        <w:tab w:val="left" w:pos="993"/>
        <w:tab w:val="left" w:pos="1701"/>
      </w:tabs>
      <w:spacing w:before="60" w:after="60"/>
      <w:jc w:val="left"/>
    </w:pPr>
    <w:rPr>
      <w:rFonts w:eastAsia="MS Mincho" w:cs="Times New Roman"/>
      <w:color w:val="000000"/>
      <w:szCs w:val="20"/>
      <w:lang w:eastAsia="sl-SI"/>
    </w:rPr>
  </w:style>
  <w:style w:type="paragraph" w:customStyle="1" w:styleId="Glavni1">
    <w:name w:val="Glavni 1"/>
    <w:basedOn w:val="Navadenrna"/>
    <w:autoRedefine/>
    <w:rsid w:val="00D461C6"/>
    <w:pPr>
      <w:numPr>
        <w:numId w:val="316"/>
      </w:numPr>
      <w:tabs>
        <w:tab w:val="left" w:pos="284"/>
      </w:tabs>
      <w:spacing w:before="0" w:after="120"/>
      <w:jc w:val="left"/>
    </w:pPr>
    <w:rPr>
      <w:rFonts w:ascii="Arial" w:hAnsi="Arial" w:cs="Arial"/>
      <w:bCs w:val="0"/>
      <w:sz w:val="24"/>
      <w:szCs w:val="22"/>
    </w:rPr>
  </w:style>
  <w:style w:type="paragraph" w:customStyle="1" w:styleId="Glavni2">
    <w:name w:val="Glavni 2"/>
    <w:basedOn w:val="Glavni1"/>
    <w:rsid w:val="00D461C6"/>
    <w:pPr>
      <w:numPr>
        <w:ilvl w:val="1"/>
      </w:numPr>
      <w:spacing w:before="120"/>
    </w:pPr>
    <w:rPr>
      <w:bCs/>
      <w:sz w:val="22"/>
    </w:rPr>
  </w:style>
  <w:style w:type="paragraph" w:customStyle="1" w:styleId="Glavni3">
    <w:name w:val="Glavni 3"/>
    <w:basedOn w:val="Glavni2"/>
    <w:autoRedefine/>
    <w:rsid w:val="00D461C6"/>
    <w:pPr>
      <w:numPr>
        <w:ilvl w:val="2"/>
      </w:numPr>
      <w:tabs>
        <w:tab w:val="clear" w:pos="284"/>
        <w:tab w:val="num" w:pos="851"/>
      </w:tabs>
      <w:ind w:left="840" w:hanging="840"/>
    </w:pPr>
    <w:rPr>
      <w:bCs w:val="0"/>
      <w:spacing w:val="-12"/>
    </w:rPr>
  </w:style>
  <w:style w:type="paragraph" w:customStyle="1" w:styleId="4nivo">
    <w:name w:val="4 nivo"/>
    <w:basedOn w:val="Navaden"/>
    <w:rsid w:val="00D461C6"/>
    <w:pPr>
      <w:widowControl/>
      <w:numPr>
        <w:ilvl w:val="3"/>
        <w:numId w:val="315"/>
      </w:numPr>
      <w:jc w:val="left"/>
    </w:pPr>
    <w:rPr>
      <w:rFonts w:ascii="Times New Roman" w:eastAsia="MS Mincho" w:hAnsi="Times New Roman"/>
      <w:snapToGrid/>
      <w:sz w:val="20"/>
      <w:lang w:eastAsia="sl-SI"/>
    </w:rPr>
  </w:style>
  <w:style w:type="paragraph" w:customStyle="1" w:styleId="Glavni4">
    <w:name w:val="Glavni 4"/>
    <w:basedOn w:val="Glavni3"/>
    <w:next w:val="Glavni3"/>
    <w:autoRedefine/>
    <w:rsid w:val="00D461C6"/>
    <w:pPr>
      <w:widowControl w:val="0"/>
      <w:numPr>
        <w:ilvl w:val="3"/>
      </w:numPr>
      <w:tabs>
        <w:tab w:val="num" w:pos="1795"/>
      </w:tabs>
      <w:spacing w:after="0"/>
    </w:pPr>
    <w:rPr>
      <w:bCs/>
    </w:rPr>
  </w:style>
  <w:style w:type="paragraph" w:customStyle="1" w:styleId="glavni5">
    <w:name w:val="glavni 5"/>
    <w:basedOn w:val="Glavni4"/>
    <w:rsid w:val="00D461C6"/>
    <w:pPr>
      <w:numPr>
        <w:ilvl w:val="4"/>
      </w:numPr>
      <w:tabs>
        <w:tab w:val="num" w:pos="2155"/>
      </w:tabs>
    </w:pPr>
  </w:style>
  <w:style w:type="paragraph" w:customStyle="1" w:styleId="SlogNaslov3Arial">
    <w:name w:val="Slog Naslov 3 + Arial"/>
    <w:basedOn w:val="Naslov3"/>
    <w:rsid w:val="00D461C6"/>
    <w:pPr>
      <w:keepNext w:val="0"/>
      <w:widowControl/>
      <w:numPr>
        <w:ilvl w:val="0"/>
        <w:numId w:val="317"/>
      </w:numPr>
      <w:tabs>
        <w:tab w:val="clear" w:pos="680"/>
        <w:tab w:val="left" w:pos="454"/>
      </w:tabs>
      <w:spacing w:before="120" w:after="120"/>
    </w:pPr>
    <w:rPr>
      <w:rFonts w:eastAsia="MS Mincho"/>
      <w:bCs/>
      <w:snapToGrid/>
      <w:szCs w:val="22"/>
      <w:lang w:eastAsia="sl-SI"/>
    </w:rPr>
  </w:style>
  <w:style w:type="paragraph" w:customStyle="1" w:styleId="NumberList">
    <w:name w:val="Number List"/>
    <w:basedOn w:val="Navaden"/>
    <w:rsid w:val="00D461C6"/>
    <w:pPr>
      <w:widowControl/>
      <w:spacing w:after="120"/>
    </w:pPr>
    <w:rPr>
      <w:rFonts w:eastAsia="MS Mincho"/>
      <w:snapToGrid/>
      <w:sz w:val="24"/>
      <w:lang w:val="en-GB"/>
    </w:rPr>
  </w:style>
  <w:style w:type="character" w:customStyle="1" w:styleId="SlogSprotnaopomba-sklicArial16ptKrepkordea">
    <w:name w:val="Slog Sprotna opomba - sklic + Arial 16 pt Krepko rdeča"/>
    <w:rsid w:val="00D461C6"/>
    <w:rPr>
      <w:rFonts w:ascii="Arial" w:hAnsi="Arial"/>
      <w:b/>
      <w:color w:val="FF0000"/>
      <w:sz w:val="28"/>
      <w:vertAlign w:val="superscript"/>
    </w:rPr>
  </w:style>
  <w:style w:type="character" w:customStyle="1" w:styleId="SlogSprotnaopomba-sklic11ptrna">
    <w:name w:val="Slog Sprotna opomba - sklic + 11 pt črna"/>
    <w:rsid w:val="00D461C6"/>
    <w:rPr>
      <w:rFonts w:ascii="Arial" w:hAnsi="Arial"/>
      <w:b/>
      <w:color w:val="FF0000"/>
      <w:sz w:val="24"/>
      <w:vertAlign w:val="superscript"/>
    </w:rPr>
  </w:style>
  <w:style w:type="paragraph" w:customStyle="1" w:styleId="SlogSlogNaslov2ArialTimesNewRomanrna">
    <w:name w:val="Slog Slog Naslov 2 + Arial + Times New Roman črna"/>
    <w:basedOn w:val="Naslov2"/>
    <w:rsid w:val="00D461C6"/>
    <w:pPr>
      <w:widowControl/>
      <w:numPr>
        <w:ilvl w:val="0"/>
        <w:numId w:val="0"/>
      </w:numPr>
      <w:tabs>
        <w:tab w:val="clear" w:pos="567"/>
        <w:tab w:val="left" w:pos="1134"/>
      </w:tabs>
      <w:spacing w:after="240"/>
      <w:jc w:val="center"/>
    </w:pPr>
    <w:rPr>
      <w:rFonts w:ascii="Times New Roman" w:eastAsia="MS Mincho" w:hAnsi="Times New Roman"/>
      <w:snapToGrid/>
      <w:color w:val="000000"/>
      <w:lang w:eastAsia="sl-SI"/>
    </w:rPr>
  </w:style>
  <w:style w:type="paragraph" w:customStyle="1" w:styleId="SlogSlogNaslov2ArialTimesNewRomanrna1">
    <w:name w:val="Slog Slog Naslov 2 + Arial + Times New Roman črna1"/>
    <w:basedOn w:val="SlogNaslov2Arial"/>
    <w:rsid w:val="00D461C6"/>
    <w:pPr>
      <w:spacing w:before="360"/>
    </w:pPr>
    <w:rPr>
      <w:rFonts w:ascii="Times New Roman" w:hAnsi="Times New Roman"/>
      <w:color w:val="000000"/>
    </w:rPr>
  </w:style>
  <w:style w:type="paragraph" w:customStyle="1" w:styleId="Revizija1">
    <w:name w:val="Revizija1"/>
    <w:hidden/>
    <w:semiHidden/>
    <w:rsid w:val="00D461C6"/>
    <w:pPr>
      <w:spacing w:after="0" w:line="240" w:lineRule="auto"/>
    </w:pPr>
    <w:rPr>
      <w:rFonts w:ascii="Times New Roman" w:eastAsia="MS Mincho" w:hAnsi="Times New Roman" w:cs="Times New Roman"/>
      <w:sz w:val="24"/>
      <w:szCs w:val="24"/>
      <w:lang w:eastAsia="ja-JP"/>
    </w:rPr>
  </w:style>
  <w:style w:type="paragraph" w:customStyle="1" w:styleId="BalloonText1">
    <w:name w:val="Balloon Text1"/>
    <w:basedOn w:val="Navaden"/>
    <w:semiHidden/>
    <w:rsid w:val="00D461C6"/>
    <w:pPr>
      <w:widowControl/>
      <w:jc w:val="left"/>
    </w:pPr>
    <w:rPr>
      <w:rFonts w:ascii="Times New Roman" w:eastAsia="MS Mincho" w:hAnsi="Times New Roman"/>
      <w:snapToGrid/>
      <w:sz w:val="16"/>
      <w:szCs w:val="16"/>
      <w:lang w:eastAsia="sl-SI"/>
    </w:rPr>
  </w:style>
  <w:style w:type="paragraph" w:customStyle="1" w:styleId="SlogNaslov2NasrediniPred12ptPo12pt">
    <w:name w:val="Slog Naslov 2 + Na sredini Pred:  12 pt Po:  12 pt"/>
    <w:basedOn w:val="Naslov2"/>
    <w:rsid w:val="00D461C6"/>
    <w:pPr>
      <w:widowControl/>
      <w:numPr>
        <w:ilvl w:val="0"/>
        <w:numId w:val="318"/>
      </w:numPr>
      <w:tabs>
        <w:tab w:val="clear" w:pos="567"/>
      </w:tabs>
      <w:spacing w:after="240"/>
      <w:jc w:val="center"/>
    </w:pPr>
    <w:rPr>
      <w:rFonts w:ascii="Times New Roman" w:hAnsi="Times New Roman"/>
      <w:bCs/>
      <w:snapToGrid/>
    </w:rPr>
  </w:style>
  <w:style w:type="paragraph" w:customStyle="1" w:styleId="Besedilooblaka2">
    <w:name w:val="Besedilo oblačka2"/>
    <w:basedOn w:val="Navaden"/>
    <w:semiHidden/>
    <w:rsid w:val="00D461C6"/>
    <w:pPr>
      <w:widowControl/>
      <w:jc w:val="left"/>
    </w:pPr>
    <w:rPr>
      <w:rFonts w:ascii="Tahoma" w:hAnsi="Tahoma" w:cs="Courier New"/>
      <w:snapToGrid/>
      <w:sz w:val="16"/>
      <w:szCs w:val="16"/>
      <w:lang w:eastAsia="sl-SI"/>
    </w:rPr>
  </w:style>
  <w:style w:type="paragraph" w:customStyle="1" w:styleId="HTML-oblikovano1">
    <w:name w:val="HTML-oblikovano1"/>
    <w:basedOn w:val="Navaden"/>
    <w:rsid w:val="00D46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napToGrid/>
      <w:sz w:val="20"/>
      <w:lang w:val="en-GB" w:eastAsia="sl-SI"/>
    </w:rPr>
  </w:style>
  <w:style w:type="paragraph" w:customStyle="1" w:styleId="SlogNaslov1TimesNewRoman">
    <w:name w:val="Slog Naslov 1 + Times New Roman"/>
    <w:basedOn w:val="Naslov1"/>
    <w:rsid w:val="00D461C6"/>
    <w:pPr>
      <w:widowControl/>
      <w:tabs>
        <w:tab w:val="clear" w:pos="567"/>
        <w:tab w:val="clear" w:pos="1361"/>
        <w:tab w:val="left" w:pos="284"/>
      </w:tabs>
      <w:spacing w:before="60" w:after="20"/>
      <w:ind w:left="1702"/>
      <w:jc w:val="center"/>
    </w:pPr>
    <w:rPr>
      <w:rFonts w:ascii="Times New Roman" w:hAnsi="Times New Roman"/>
      <w:bCs/>
      <w:caps/>
      <w:snapToGrid/>
      <w:kern w:val="28"/>
      <w:lang w:eastAsia="sl-SI"/>
    </w:rPr>
  </w:style>
  <w:style w:type="paragraph" w:customStyle="1" w:styleId="SlogNaslov3TimesNewRoman11pt">
    <w:name w:val="Slog Naslov 3 + Times New Roman 11 pt"/>
    <w:basedOn w:val="Naslov3"/>
    <w:rsid w:val="00D461C6"/>
    <w:pPr>
      <w:widowControl/>
      <w:numPr>
        <w:ilvl w:val="0"/>
        <w:numId w:val="0"/>
      </w:numPr>
      <w:tabs>
        <w:tab w:val="clear" w:pos="680"/>
      </w:tabs>
      <w:spacing w:before="240" w:after="60"/>
      <w:ind w:left="1418" w:hanging="1130"/>
      <w:jc w:val="left"/>
    </w:pPr>
    <w:rPr>
      <w:rFonts w:ascii="Times New Roman" w:hAnsi="Times New Roman"/>
      <w:bCs/>
      <w:snapToGrid/>
      <w:sz w:val="24"/>
      <w:szCs w:val="22"/>
      <w:lang w:eastAsia="sl-SI"/>
    </w:rPr>
  </w:style>
  <w:style w:type="paragraph" w:customStyle="1" w:styleId="SlogNaslov4Levo0cmVisee25cm">
    <w:name w:val="Slog Naslov 4 + Levo:  0 cm Viseče:  25 cm"/>
    <w:basedOn w:val="Naslov4"/>
    <w:rsid w:val="00D461C6"/>
    <w:pPr>
      <w:widowControl/>
      <w:numPr>
        <w:ilvl w:val="0"/>
        <w:numId w:val="0"/>
      </w:numPr>
      <w:spacing w:before="240" w:after="60"/>
      <w:ind w:left="1418" w:hanging="1418"/>
    </w:pPr>
    <w:rPr>
      <w:rFonts w:ascii="Times New Roman" w:hAnsi="Times New Roman"/>
      <w:bCs/>
      <w:snapToGrid/>
      <w:lang w:eastAsia="sl-SI"/>
    </w:rPr>
  </w:style>
  <w:style w:type="paragraph" w:customStyle="1" w:styleId="msonormal0">
    <w:name w:val="msonormal"/>
    <w:basedOn w:val="Navaden"/>
    <w:uiPriority w:val="99"/>
    <w:rsid w:val="00D461C6"/>
    <w:pPr>
      <w:widowControl/>
      <w:spacing w:before="100" w:beforeAutospacing="1" w:after="100" w:afterAutospacing="1"/>
      <w:jc w:val="left"/>
    </w:pPr>
    <w:rPr>
      <w:rFonts w:ascii="Times New Roman" w:hAnsi="Times New Roman"/>
      <w:snapToGrid/>
      <w:sz w:val="24"/>
      <w:szCs w:val="24"/>
      <w:lang w:eastAsia="sl-SI"/>
    </w:rPr>
  </w:style>
  <w:style w:type="paragraph" w:customStyle="1" w:styleId="tevilnatoka111">
    <w:name w:val="Številčna točka 1.1.1"/>
    <w:basedOn w:val="Navaden"/>
    <w:qFormat/>
    <w:rsid w:val="00D461C6"/>
    <w:pPr>
      <w:numPr>
        <w:ilvl w:val="2"/>
        <w:numId w:val="319"/>
      </w:numPr>
      <w:overflowPunct w:val="0"/>
      <w:autoSpaceDE w:val="0"/>
      <w:autoSpaceDN w:val="0"/>
      <w:adjustRightInd w:val="0"/>
      <w:textAlignment w:val="baseline"/>
    </w:pPr>
    <w:rPr>
      <w:snapToGrid/>
      <w:szCs w:val="16"/>
      <w:lang w:eastAsia="sl-SI"/>
    </w:rPr>
  </w:style>
  <w:style w:type="paragraph" w:customStyle="1" w:styleId="tevilnatoka">
    <w:name w:val="Številčna točka"/>
    <w:basedOn w:val="Navaden"/>
    <w:link w:val="tevilnatokaZnak"/>
    <w:qFormat/>
    <w:rsid w:val="00D461C6"/>
    <w:pPr>
      <w:widowControl/>
      <w:numPr>
        <w:numId w:val="319"/>
      </w:numPr>
    </w:pPr>
    <w:rPr>
      <w:snapToGrid/>
      <w:szCs w:val="22"/>
      <w:lang w:eastAsia="sl-SI"/>
    </w:rPr>
  </w:style>
  <w:style w:type="character" w:customStyle="1" w:styleId="tevilnatokaZnak">
    <w:name w:val="Številčna točka Znak"/>
    <w:basedOn w:val="Privzetapisavaodstavka"/>
    <w:link w:val="tevilnatoka"/>
    <w:rsid w:val="00D461C6"/>
    <w:rPr>
      <w:rFonts w:ascii="Arial" w:eastAsia="Times New Roman" w:hAnsi="Arial" w:cs="Times New Roman"/>
      <w:lang w:eastAsia="sl-SI"/>
    </w:rPr>
  </w:style>
  <w:style w:type="paragraph" w:customStyle="1" w:styleId="tevilnatoka11Nova">
    <w:name w:val="Številčna točka 1.1 Nova"/>
    <w:basedOn w:val="tevilnatoka"/>
    <w:qFormat/>
    <w:rsid w:val="00D461C6"/>
    <w:pPr>
      <w:numPr>
        <w:ilvl w:val="1"/>
      </w:numPr>
      <w:tabs>
        <w:tab w:val="clear" w:pos="425"/>
        <w:tab w:val="num" w:pos="360"/>
      </w:tabs>
      <w:ind w:left="360" w:hanging="360"/>
    </w:pPr>
  </w:style>
  <w:style w:type="paragraph" w:customStyle="1" w:styleId="lennaslov">
    <w:name w:val="Člen_naslov"/>
    <w:basedOn w:val="Navaden"/>
    <w:qFormat/>
    <w:rsid w:val="00D461C6"/>
    <w:pPr>
      <w:widowControl/>
      <w:suppressAutoHyphens/>
      <w:overflowPunct w:val="0"/>
      <w:autoSpaceDE w:val="0"/>
      <w:autoSpaceDN w:val="0"/>
      <w:adjustRightInd w:val="0"/>
      <w:jc w:val="center"/>
      <w:textAlignment w:val="baseline"/>
    </w:pPr>
    <w:rPr>
      <w:rFonts w:cs="Arial"/>
      <w:b/>
      <w:snapToGrid/>
      <w:szCs w:val="22"/>
      <w:lang w:eastAsia="sl-SI"/>
    </w:rPr>
  </w:style>
  <w:style w:type="paragraph" w:customStyle="1" w:styleId="Zamakanjenadolobatretjinivo">
    <w:name w:val="Zamakanjena določba_tretji nivo"/>
    <w:basedOn w:val="Navaden"/>
    <w:link w:val="ZamakanjenadolobatretjinivoZnak"/>
    <w:qFormat/>
    <w:rsid w:val="00D461C6"/>
    <w:pPr>
      <w:widowControl/>
      <w:ind w:left="993"/>
    </w:pPr>
    <w:rPr>
      <w:rFonts w:cs="Arial"/>
      <w:snapToGrid/>
      <w:szCs w:val="22"/>
      <w:lang w:eastAsia="sl-SI"/>
    </w:rPr>
  </w:style>
  <w:style w:type="character" w:customStyle="1" w:styleId="ZamakanjenadolobatretjinivoZnak">
    <w:name w:val="Zamakanjena določba_tretji nivo Znak"/>
    <w:basedOn w:val="Privzetapisavaodstavka"/>
    <w:link w:val="Zamakanjenadolobatretjinivo"/>
    <w:rsid w:val="00D461C6"/>
    <w:rPr>
      <w:rFonts w:ascii="Arial" w:eastAsia="Times New Roman" w:hAnsi="Arial" w:cs="Arial"/>
      <w:lang w:eastAsia="sl-SI"/>
    </w:rPr>
  </w:style>
  <w:style w:type="character" w:styleId="Besediloograde">
    <w:name w:val="Placeholder Text"/>
    <w:basedOn w:val="Privzetapisavaodstavka"/>
    <w:uiPriority w:val="99"/>
    <w:semiHidden/>
    <w:rsid w:val="00D461C6"/>
    <w:rPr>
      <w:color w:val="808080"/>
    </w:rPr>
  </w:style>
  <w:style w:type="character" w:customStyle="1" w:styleId="Naslov2Znak1">
    <w:name w:val="Naslov 2 Znak1"/>
    <w:rsid w:val="00D461C6"/>
    <w:rPr>
      <w:b/>
      <w:sz w:val="24"/>
      <w:szCs w:val="24"/>
      <w:lang w:val="en-US" w:eastAsia="en-US" w:bidi="ar-SA"/>
    </w:rPr>
  </w:style>
  <w:style w:type="paragraph" w:customStyle="1" w:styleId="Style1">
    <w:name w:val="Style1"/>
    <w:basedOn w:val="Navaden"/>
    <w:rsid w:val="00D461C6"/>
    <w:pPr>
      <w:widowControl/>
      <w:numPr>
        <w:numId w:val="320"/>
      </w:numPr>
      <w:spacing w:before="120"/>
      <w:jc w:val="left"/>
    </w:pPr>
    <w:rPr>
      <w:rFonts w:ascii="Times New Roman" w:hAnsi="Times New Roman"/>
      <w:snapToGrid/>
      <w:sz w:val="24"/>
    </w:rPr>
  </w:style>
  <w:style w:type="paragraph" w:customStyle="1" w:styleId="List-odstavek">
    <w:name w:val="List - odstavek"/>
    <w:basedOn w:val="Telobesedila"/>
    <w:rsid w:val="00D461C6"/>
    <w:pPr>
      <w:widowControl/>
      <w:numPr>
        <w:numId w:val="323"/>
      </w:numPr>
      <w:spacing w:before="120" w:after="60"/>
    </w:pPr>
    <w:rPr>
      <w:rFonts w:ascii="Times New Roman" w:hAnsi="Times New Roman"/>
      <w:bCs/>
      <w:snapToGrid/>
      <w:sz w:val="24"/>
    </w:rPr>
  </w:style>
  <w:style w:type="paragraph" w:customStyle="1" w:styleId="Nastevanje">
    <w:name w:val="Nastevanje"/>
    <w:basedOn w:val="Navaden"/>
    <w:rsid w:val="00D461C6"/>
    <w:pPr>
      <w:widowControl/>
      <w:numPr>
        <w:numId w:val="324"/>
      </w:numPr>
      <w:spacing w:before="60" w:after="60"/>
    </w:pPr>
    <w:rPr>
      <w:rFonts w:ascii="Times New Roman" w:hAnsi="Times New Roman"/>
      <w:snapToGrid/>
      <w:sz w:val="24"/>
    </w:rPr>
  </w:style>
  <w:style w:type="paragraph" w:customStyle="1" w:styleId="Referenca">
    <w:name w:val="Referenca"/>
    <w:basedOn w:val="Telobesedila"/>
    <w:autoRedefine/>
    <w:rsid w:val="00D461C6"/>
    <w:pPr>
      <w:widowControl/>
      <w:numPr>
        <w:numId w:val="322"/>
      </w:numPr>
      <w:spacing w:after="0"/>
      <w:jc w:val="left"/>
    </w:pPr>
    <w:rPr>
      <w:rFonts w:ascii="Times New Roman" w:hAnsi="Times New Roman"/>
      <w:bCs/>
      <w:snapToGrid/>
      <w:sz w:val="24"/>
    </w:rPr>
  </w:style>
  <w:style w:type="paragraph" w:customStyle="1" w:styleId="len1">
    <w:name w:val="Člen1"/>
    <w:basedOn w:val="len"/>
    <w:next w:val="Navaden"/>
    <w:rsid w:val="00D461C6"/>
    <w:pPr>
      <w:numPr>
        <w:numId w:val="321"/>
      </w:numPr>
      <w:suppressAutoHyphens w:val="0"/>
      <w:overflowPunct/>
      <w:autoSpaceDE/>
      <w:autoSpaceDN/>
      <w:adjustRightInd/>
      <w:spacing w:before="0"/>
      <w:ind w:left="0" w:firstLine="0"/>
      <w:textAlignment w:val="auto"/>
      <w:outlineLvl w:val="0"/>
    </w:pPr>
    <w:rPr>
      <w:rFonts w:ascii="Times New Roman" w:hAnsi="Times New Roman" w:cs="Times New Roman"/>
      <w:sz w:val="24"/>
      <w:szCs w:val="20"/>
      <w:lang w:eastAsia="en-US"/>
    </w:rPr>
  </w:style>
  <w:style w:type="character" w:customStyle="1" w:styleId="text1">
    <w:name w:val="text1"/>
    <w:rsid w:val="00D461C6"/>
    <w:rPr>
      <w:rFonts w:ascii="Verdana" w:hAnsi="Verdana" w:hint="default"/>
      <w:sz w:val="10"/>
      <w:szCs w:val="10"/>
    </w:rPr>
  </w:style>
  <w:style w:type="paragraph" w:customStyle="1" w:styleId="tekst">
    <w:name w:val="tekst"/>
    <w:basedOn w:val="Navaden"/>
    <w:rsid w:val="00D461C6"/>
    <w:pPr>
      <w:widowControl/>
    </w:pPr>
    <w:rPr>
      <w:rFonts w:ascii="Times New Roman" w:hAnsi="Times New Roman"/>
      <w:snapToGrid/>
      <w:sz w:val="24"/>
    </w:rPr>
  </w:style>
  <w:style w:type="paragraph" w:customStyle="1" w:styleId="len2">
    <w:name w:val="Člen2"/>
    <w:basedOn w:val="len1"/>
    <w:next w:val="Navaden"/>
    <w:rsid w:val="00D461C6"/>
    <w:pPr>
      <w:numPr>
        <w:numId w:val="0"/>
      </w:numPr>
      <w:spacing w:after="240"/>
    </w:pPr>
  </w:style>
  <w:style w:type="paragraph" w:customStyle="1" w:styleId="SlogNaslov1NeKrepko">
    <w:name w:val="Slog Naslov 1 + Ne Krepko"/>
    <w:basedOn w:val="Naslov1"/>
    <w:link w:val="SlogNaslov1NeKrepkoZnak"/>
    <w:rsid w:val="00D461C6"/>
    <w:pPr>
      <w:widowControl/>
      <w:numPr>
        <w:numId w:val="0"/>
      </w:numPr>
      <w:tabs>
        <w:tab w:val="clear" w:pos="1361"/>
        <w:tab w:val="num" w:pos="567"/>
      </w:tabs>
      <w:spacing w:before="120"/>
      <w:jc w:val="center"/>
    </w:pPr>
    <w:rPr>
      <w:caps/>
      <w:snapToGrid/>
      <w:szCs w:val="24"/>
    </w:rPr>
  </w:style>
  <w:style w:type="character" w:customStyle="1" w:styleId="SlogNaslov1NeKrepkoZnak">
    <w:name w:val="Slog Naslov 1 + Ne Krepko Znak"/>
    <w:basedOn w:val="Naslov1Znak"/>
    <w:link w:val="SlogNaslov1NeKrepko"/>
    <w:rsid w:val="00D461C6"/>
    <w:rPr>
      <w:rFonts w:ascii="Arial" w:eastAsia="Times New Roman" w:hAnsi="Arial" w:cs="Times New Roman"/>
      <w:b/>
      <w:caps/>
      <w:snapToGrid/>
      <w:sz w:val="24"/>
      <w:szCs w:val="24"/>
    </w:rPr>
  </w:style>
  <w:style w:type="character" w:customStyle="1" w:styleId="SlogSprotnaopomba-sklicArial11pt">
    <w:name w:val="Slog Sprotna opomba - sklic + Arial 11 pt"/>
    <w:basedOn w:val="Sprotnaopomba-sklic"/>
    <w:rsid w:val="00D461C6"/>
    <w:rPr>
      <w:rFonts w:ascii="Arial" w:hAnsi="Arial"/>
      <w:b/>
      <w:bCs/>
      <w:color w:val="FF0000"/>
      <w:sz w:val="28"/>
      <w:vertAlign w:val="superscript"/>
    </w:rPr>
  </w:style>
  <w:style w:type="paragraph" w:customStyle="1" w:styleId="SlogSlogNaslov1NeKrepkoArial11ptNeKrepko">
    <w:name w:val="Slog Slog Naslov 1 + Ne Krepko + Arial 11 pt Ne Krepko"/>
    <w:basedOn w:val="SlogNaslov1NeKrepko"/>
    <w:link w:val="SlogSlogNaslov1NeKrepkoArial11ptNeKrepkoZnak"/>
    <w:rsid w:val="00D461C6"/>
    <w:pPr>
      <w:tabs>
        <w:tab w:val="num" w:pos="720"/>
      </w:tabs>
      <w:ind w:left="720" w:hanging="360"/>
    </w:pPr>
    <w:rPr>
      <w:sz w:val="28"/>
    </w:rPr>
  </w:style>
  <w:style w:type="character" w:customStyle="1" w:styleId="SlogSlogNaslov1NeKrepkoArial11ptNeKrepkoZnak">
    <w:name w:val="Slog Slog Naslov 1 + Ne Krepko + Arial 11 pt Ne Krepko Znak"/>
    <w:basedOn w:val="SlogNaslov1NeKrepkoZnak"/>
    <w:link w:val="SlogSlogNaslov1NeKrepkoArial11ptNeKrepko"/>
    <w:rsid w:val="00D461C6"/>
    <w:rPr>
      <w:rFonts w:ascii="Arial" w:eastAsia="Times New Roman" w:hAnsi="Arial" w:cs="Times New Roman"/>
      <w:b/>
      <w:caps/>
      <w:snapToGrid/>
      <w:sz w:val="28"/>
      <w:szCs w:val="24"/>
    </w:rPr>
  </w:style>
  <w:style w:type="paragraph" w:customStyle="1" w:styleId="SlogNaslov4Arial11ptNeKrepko">
    <w:name w:val="Slog Naslov 4 + Arial 11 pt Ne Krepko"/>
    <w:basedOn w:val="Naslov4"/>
    <w:link w:val="SlogNaslov4Arial11ptNeKrepkoZnakZnak"/>
    <w:rsid w:val="00D461C6"/>
    <w:pPr>
      <w:widowControl/>
      <w:numPr>
        <w:ilvl w:val="0"/>
        <w:numId w:val="325"/>
      </w:numPr>
      <w:spacing w:before="360" w:after="60"/>
      <w:jc w:val="center"/>
    </w:pPr>
    <w:rPr>
      <w:rFonts w:cs="Arial"/>
      <w:snapToGrid/>
    </w:rPr>
  </w:style>
  <w:style w:type="character" w:customStyle="1" w:styleId="SlogNaslov4Arial11ptNeKrepkoZnakZnak">
    <w:name w:val="Slog Naslov 4 + Arial 11 pt Ne Krepko Znak Znak"/>
    <w:basedOn w:val="Naslov4Znak"/>
    <w:link w:val="SlogNaslov4Arial11ptNeKrepko"/>
    <w:rsid w:val="00D461C6"/>
    <w:rPr>
      <w:rFonts w:ascii="Arial" w:eastAsia="Times New Roman" w:hAnsi="Arial" w:cs="Arial"/>
      <w:b/>
      <w:snapToGrid/>
      <w:szCs w:val="20"/>
    </w:rPr>
  </w:style>
  <w:style w:type="paragraph" w:customStyle="1" w:styleId="Pravnapodlaga">
    <w:name w:val="Pravna podlaga"/>
    <w:basedOn w:val="Odstavek"/>
    <w:link w:val="PravnapodlagaZnak"/>
    <w:qFormat/>
    <w:rsid w:val="00D461C6"/>
    <w:pPr>
      <w:spacing w:before="480"/>
    </w:pPr>
  </w:style>
  <w:style w:type="paragraph" w:customStyle="1" w:styleId="Alineazatevilnotoko">
    <w:name w:val="Alinea za številčno točko"/>
    <w:basedOn w:val="Alineazaodstavkom"/>
    <w:link w:val="AlineazatevilnotokoZnak"/>
    <w:qFormat/>
    <w:rsid w:val="00D461C6"/>
    <w:pPr>
      <w:numPr>
        <w:numId w:val="7"/>
      </w:numPr>
      <w:tabs>
        <w:tab w:val="left" w:pos="567"/>
      </w:tabs>
      <w:overflowPunct/>
      <w:autoSpaceDE/>
      <w:autoSpaceDN/>
      <w:adjustRightInd/>
      <w:spacing w:line="240" w:lineRule="auto"/>
      <w:ind w:left="567" w:hanging="142"/>
      <w:textAlignment w:val="auto"/>
    </w:pPr>
    <w:rPr>
      <w:lang w:val="en-US"/>
    </w:rPr>
  </w:style>
  <w:style w:type="character" w:customStyle="1" w:styleId="AlineazatevilnotokoZnak">
    <w:name w:val="Alinea za številčno točko Znak"/>
    <w:basedOn w:val="rkovnatokazaodstavkomZnak"/>
    <w:link w:val="Alineazatevilnotoko"/>
    <w:rsid w:val="00D461C6"/>
    <w:rPr>
      <w:rFonts w:ascii="Arial" w:eastAsia="Times New Roman" w:hAnsi="Arial" w:cs="Arial"/>
      <w:lang w:val="en-US" w:eastAsia="sl-SI"/>
    </w:rPr>
  </w:style>
  <w:style w:type="paragraph" w:customStyle="1" w:styleId="tevilkanakoncupredpisa">
    <w:name w:val="Številka na koncu predpisa"/>
    <w:basedOn w:val="Datumsprejetja"/>
    <w:link w:val="tevilkanakoncupredpisaZnak"/>
    <w:qFormat/>
    <w:rsid w:val="00D461C6"/>
    <w:pPr>
      <w:spacing w:before="480"/>
    </w:pPr>
  </w:style>
  <w:style w:type="paragraph" w:customStyle="1" w:styleId="Datumsprejetja">
    <w:name w:val="Datum sprejetja"/>
    <w:basedOn w:val="Navaden"/>
    <w:link w:val="DatumsprejetjaZnak"/>
    <w:qFormat/>
    <w:rsid w:val="00D461C6"/>
    <w:pPr>
      <w:widowControl/>
      <w:overflowPunct w:val="0"/>
      <w:autoSpaceDE w:val="0"/>
      <w:autoSpaceDN w:val="0"/>
      <w:adjustRightInd w:val="0"/>
      <w:textAlignment w:val="baseline"/>
    </w:pPr>
    <w:rPr>
      <w:rFonts w:cs="Arial"/>
      <w:color w:val="000000"/>
      <w:szCs w:val="22"/>
      <w:lang w:eastAsia="sl-SI"/>
    </w:rPr>
  </w:style>
  <w:style w:type="character" w:customStyle="1" w:styleId="tevilkanakoncupredpisaZnak">
    <w:name w:val="Številka na koncu predpisa Znak"/>
    <w:link w:val="tevilkanakoncupredpisa"/>
    <w:rsid w:val="00D461C6"/>
    <w:rPr>
      <w:rFonts w:ascii="Arial" w:eastAsia="Times New Roman" w:hAnsi="Arial" w:cs="Arial"/>
      <w:snapToGrid w:val="0"/>
      <w:color w:val="000000"/>
      <w:lang w:eastAsia="sl-SI"/>
    </w:rPr>
  </w:style>
  <w:style w:type="character" w:customStyle="1" w:styleId="DatumsprejetjaZnak">
    <w:name w:val="Datum sprejetja Znak"/>
    <w:link w:val="Datumsprejetja"/>
    <w:rsid w:val="00D461C6"/>
    <w:rPr>
      <w:rFonts w:ascii="Arial" w:eastAsia="Times New Roman" w:hAnsi="Arial" w:cs="Arial"/>
      <w:snapToGrid w:val="0"/>
      <w:color w:val="000000"/>
      <w:lang w:eastAsia="sl-SI"/>
    </w:rPr>
  </w:style>
  <w:style w:type="character" w:customStyle="1" w:styleId="PravnapodlagaZnak">
    <w:name w:val="Pravna podlaga Znak"/>
    <w:basedOn w:val="OdstavekZnak"/>
    <w:link w:val="Pravnapodlaga"/>
    <w:rsid w:val="00D461C6"/>
    <w:rPr>
      <w:rFonts w:ascii="Arial" w:eastAsia="Times New Roman" w:hAnsi="Arial" w:cs="Arial"/>
      <w:lang w:eastAsia="sl-SI"/>
    </w:rPr>
  </w:style>
  <w:style w:type="paragraph" w:customStyle="1" w:styleId="EVA">
    <w:name w:val="EVA"/>
    <w:basedOn w:val="Navaden"/>
    <w:link w:val="EVAZnak"/>
    <w:qFormat/>
    <w:rsid w:val="00D461C6"/>
    <w:pPr>
      <w:widowControl/>
      <w:overflowPunct w:val="0"/>
      <w:autoSpaceDE w:val="0"/>
      <w:autoSpaceDN w:val="0"/>
      <w:adjustRightInd w:val="0"/>
      <w:textAlignment w:val="baseline"/>
    </w:pPr>
    <w:rPr>
      <w:rFonts w:cs="Arial"/>
      <w:snapToGrid/>
      <w:szCs w:val="22"/>
      <w:lang w:eastAsia="sl-SI"/>
    </w:rPr>
  </w:style>
  <w:style w:type="character" w:customStyle="1" w:styleId="EVAZnak">
    <w:name w:val="EVA Znak"/>
    <w:link w:val="EVA"/>
    <w:rsid w:val="00D461C6"/>
    <w:rPr>
      <w:rFonts w:ascii="Arial" w:eastAsia="Times New Roman" w:hAnsi="Arial" w:cs="Arial"/>
      <w:lang w:eastAsia="sl-SI"/>
    </w:rPr>
  </w:style>
  <w:style w:type="paragraph" w:customStyle="1" w:styleId="Imeorgana">
    <w:name w:val="Ime organa"/>
    <w:basedOn w:val="Navaden"/>
    <w:link w:val="ImeorganaZnak"/>
    <w:qFormat/>
    <w:rsid w:val="00D461C6"/>
    <w:pPr>
      <w:widowControl/>
      <w:overflowPunct w:val="0"/>
      <w:autoSpaceDE w:val="0"/>
      <w:autoSpaceDN w:val="0"/>
      <w:adjustRightInd w:val="0"/>
      <w:spacing w:before="480"/>
      <w:ind w:left="5670"/>
      <w:jc w:val="center"/>
      <w:textAlignment w:val="baseline"/>
    </w:pPr>
    <w:rPr>
      <w:rFonts w:cs="Arial"/>
      <w:snapToGrid/>
      <w:szCs w:val="22"/>
      <w:lang w:eastAsia="sl-SI"/>
    </w:rPr>
  </w:style>
  <w:style w:type="paragraph" w:customStyle="1" w:styleId="Priloga0">
    <w:name w:val="Priloga"/>
    <w:basedOn w:val="Navaden"/>
    <w:link w:val="PrilogaZnak"/>
    <w:qFormat/>
    <w:rsid w:val="00D461C6"/>
    <w:pPr>
      <w:widowControl/>
      <w:overflowPunct w:val="0"/>
      <w:autoSpaceDE w:val="0"/>
      <w:autoSpaceDN w:val="0"/>
      <w:adjustRightInd w:val="0"/>
      <w:spacing w:before="380" w:after="60" w:line="200" w:lineRule="exact"/>
      <w:textAlignment w:val="baseline"/>
    </w:pPr>
    <w:rPr>
      <w:rFonts w:cs="Arial"/>
      <w:snapToGrid/>
      <w:szCs w:val="17"/>
      <w:lang w:eastAsia="sl-SI"/>
    </w:rPr>
  </w:style>
  <w:style w:type="character" w:customStyle="1" w:styleId="PrilogaZnak">
    <w:name w:val="Priloga Znak"/>
    <w:link w:val="Priloga0"/>
    <w:rsid w:val="00D461C6"/>
    <w:rPr>
      <w:rFonts w:ascii="Arial" w:eastAsia="Times New Roman" w:hAnsi="Arial" w:cs="Arial"/>
      <w:szCs w:val="17"/>
      <w:lang w:eastAsia="sl-SI"/>
    </w:rPr>
  </w:style>
  <w:style w:type="paragraph" w:customStyle="1" w:styleId="rta">
    <w:name w:val="Črta"/>
    <w:basedOn w:val="Navaden"/>
    <w:link w:val="rtaZnak"/>
    <w:qFormat/>
    <w:rsid w:val="00D461C6"/>
    <w:pPr>
      <w:widowControl/>
      <w:overflowPunct w:val="0"/>
      <w:autoSpaceDE w:val="0"/>
      <w:autoSpaceDN w:val="0"/>
      <w:adjustRightInd w:val="0"/>
      <w:spacing w:before="360"/>
      <w:jc w:val="center"/>
      <w:textAlignment w:val="baseline"/>
    </w:pPr>
    <w:rPr>
      <w:rFonts w:cs="Arial"/>
      <w:snapToGrid/>
      <w:szCs w:val="22"/>
      <w:lang w:eastAsia="sl-SI"/>
    </w:rPr>
  </w:style>
  <w:style w:type="character" w:customStyle="1" w:styleId="rtaZnak">
    <w:name w:val="Črta Znak"/>
    <w:link w:val="rta"/>
    <w:rsid w:val="00D461C6"/>
    <w:rPr>
      <w:rFonts w:ascii="Arial" w:eastAsia="Times New Roman" w:hAnsi="Arial" w:cs="Arial"/>
      <w:lang w:eastAsia="sl-SI"/>
    </w:rPr>
  </w:style>
  <w:style w:type="numbering" w:customStyle="1" w:styleId="Alinejazaodstavkom">
    <w:name w:val="Alineja za odstavkom"/>
    <w:uiPriority w:val="99"/>
    <w:rsid w:val="00D461C6"/>
    <w:pPr>
      <w:numPr>
        <w:numId w:val="326"/>
      </w:numPr>
    </w:pPr>
  </w:style>
  <w:style w:type="character" w:customStyle="1" w:styleId="ImeorganaZnak">
    <w:name w:val="Ime organa Znak"/>
    <w:link w:val="Imeorgana"/>
    <w:rsid w:val="00D461C6"/>
    <w:rPr>
      <w:rFonts w:ascii="Arial" w:eastAsia="Times New Roman" w:hAnsi="Arial" w:cs="Arial"/>
      <w:lang w:eastAsia="sl-SI"/>
    </w:rPr>
  </w:style>
  <w:style w:type="paragraph" w:customStyle="1" w:styleId="Podpisnik">
    <w:name w:val="Podpisnik"/>
    <w:basedOn w:val="Navaden"/>
    <w:link w:val="PodpisnikZnak"/>
    <w:qFormat/>
    <w:rsid w:val="00D461C6"/>
    <w:pPr>
      <w:widowControl/>
      <w:overflowPunct w:val="0"/>
      <w:autoSpaceDE w:val="0"/>
      <w:autoSpaceDN w:val="0"/>
      <w:adjustRightInd w:val="0"/>
      <w:ind w:left="5670"/>
      <w:jc w:val="center"/>
      <w:textAlignment w:val="baseline"/>
    </w:pPr>
    <w:rPr>
      <w:rFonts w:cs="Arial"/>
      <w:snapToGrid/>
      <w:szCs w:val="22"/>
      <w:lang w:eastAsia="sl-SI"/>
    </w:rPr>
  </w:style>
  <w:style w:type="character" w:customStyle="1" w:styleId="PodpisnikZnak">
    <w:name w:val="Podpisnik Znak"/>
    <w:basedOn w:val="Privzetapisavaodstavka"/>
    <w:link w:val="Podpisnik"/>
    <w:rsid w:val="00D461C6"/>
    <w:rPr>
      <w:rFonts w:ascii="Arial" w:eastAsia="Times New Roman" w:hAnsi="Arial" w:cs="Arial"/>
      <w:lang w:eastAsia="sl-SI"/>
    </w:rPr>
  </w:style>
  <w:style w:type="paragraph" w:customStyle="1" w:styleId="Nazivpodpisnika">
    <w:name w:val="Naziv podpisnika"/>
    <w:basedOn w:val="Navaden"/>
    <w:link w:val="NazivpodpisnikaZnak"/>
    <w:rsid w:val="00D461C6"/>
    <w:pPr>
      <w:widowControl/>
      <w:overflowPunct w:val="0"/>
      <w:autoSpaceDE w:val="0"/>
      <w:autoSpaceDN w:val="0"/>
      <w:adjustRightInd w:val="0"/>
      <w:ind w:left="5670"/>
      <w:jc w:val="center"/>
      <w:textAlignment w:val="baseline"/>
    </w:pPr>
    <w:rPr>
      <w:rFonts w:cs="Arial"/>
      <w:snapToGrid/>
      <w:szCs w:val="22"/>
      <w:lang w:eastAsia="sl-SI"/>
    </w:rPr>
  </w:style>
  <w:style w:type="character" w:customStyle="1" w:styleId="NazivpodpisnikaZnak">
    <w:name w:val="Naziv podpisnika Znak"/>
    <w:link w:val="Nazivpodpisnika"/>
    <w:rsid w:val="00D461C6"/>
    <w:rPr>
      <w:rFonts w:ascii="Arial" w:eastAsia="Times New Roman" w:hAnsi="Arial" w:cs="Arial"/>
      <w:lang w:eastAsia="sl-SI"/>
    </w:rPr>
  </w:style>
  <w:style w:type="paragraph" w:customStyle="1" w:styleId="Zamaknjenadolobaprvinivo">
    <w:name w:val="Zamaknjena določba_prvi nivo"/>
    <w:basedOn w:val="Alineazaodstavkom"/>
    <w:link w:val="ZamaknjenadolobaprvinivoZnak"/>
    <w:qFormat/>
    <w:rsid w:val="00D461C6"/>
    <w:pPr>
      <w:numPr>
        <w:numId w:val="0"/>
      </w:numPr>
      <w:overflowPunct/>
      <w:autoSpaceDE/>
      <w:autoSpaceDN/>
      <w:adjustRightInd/>
      <w:spacing w:line="240" w:lineRule="auto"/>
      <w:textAlignment w:val="auto"/>
    </w:pPr>
  </w:style>
  <w:style w:type="character" w:customStyle="1" w:styleId="ZamaknjenadolobaprvinivoZnak">
    <w:name w:val="Zamaknjena določba_prvi nivo Znak"/>
    <w:basedOn w:val="OdstavekZnak"/>
    <w:link w:val="Zamaknjenadolobaprvinivo"/>
    <w:rsid w:val="00D461C6"/>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index heading" w:uiPriority="99"/>
    <w:lsdException w:name="caption" w:qFormat="1"/>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61C6"/>
    <w:pPr>
      <w:widowControl w:val="0"/>
      <w:spacing w:after="0" w:line="240" w:lineRule="auto"/>
      <w:jc w:val="both"/>
    </w:pPr>
    <w:rPr>
      <w:rFonts w:ascii="Arial" w:eastAsia="Times New Roman" w:hAnsi="Arial" w:cs="Times New Roman"/>
      <w:snapToGrid w:val="0"/>
      <w:szCs w:val="20"/>
    </w:rPr>
  </w:style>
  <w:style w:type="paragraph" w:styleId="Naslov1">
    <w:name w:val="heading 1"/>
    <w:basedOn w:val="Navaden"/>
    <w:next w:val="Navaden"/>
    <w:link w:val="Naslov1Znak"/>
    <w:qFormat/>
    <w:rsid w:val="00D461C6"/>
    <w:pPr>
      <w:keepNext/>
      <w:numPr>
        <w:numId w:val="6"/>
      </w:numPr>
      <w:tabs>
        <w:tab w:val="num" w:pos="284"/>
        <w:tab w:val="num" w:pos="567"/>
      </w:tabs>
      <w:spacing w:before="360" w:after="120"/>
      <w:ind w:left="0" w:firstLine="0"/>
      <w:outlineLvl w:val="0"/>
    </w:pPr>
    <w:rPr>
      <w:b/>
      <w:sz w:val="24"/>
    </w:rPr>
  </w:style>
  <w:style w:type="paragraph" w:styleId="Naslov2">
    <w:name w:val="heading 2"/>
    <w:basedOn w:val="Navaden"/>
    <w:next w:val="Navaden"/>
    <w:link w:val="Naslov2Znak"/>
    <w:qFormat/>
    <w:rsid w:val="00D461C6"/>
    <w:pPr>
      <w:keepNext/>
      <w:numPr>
        <w:ilvl w:val="1"/>
        <w:numId w:val="6"/>
      </w:numPr>
      <w:tabs>
        <w:tab w:val="clear" w:pos="680"/>
        <w:tab w:val="left" w:pos="567"/>
      </w:tabs>
      <w:spacing w:before="240" w:after="120"/>
      <w:ind w:left="0" w:firstLine="0"/>
      <w:outlineLvl w:val="1"/>
    </w:pPr>
    <w:rPr>
      <w:b/>
    </w:rPr>
  </w:style>
  <w:style w:type="paragraph" w:styleId="Naslov3">
    <w:name w:val="heading 3"/>
    <w:aliases w:val="CETRTI"/>
    <w:basedOn w:val="Navaden"/>
    <w:next w:val="Navaden"/>
    <w:link w:val="Naslov3Znak"/>
    <w:qFormat/>
    <w:rsid w:val="00D461C6"/>
    <w:pPr>
      <w:keepNext/>
      <w:numPr>
        <w:ilvl w:val="2"/>
        <w:numId w:val="6"/>
      </w:numPr>
      <w:tabs>
        <w:tab w:val="clear" w:pos="1021"/>
        <w:tab w:val="left" w:pos="680"/>
      </w:tabs>
      <w:spacing w:before="400"/>
      <w:ind w:left="0" w:firstLine="0"/>
      <w:outlineLvl w:val="2"/>
    </w:pPr>
    <w:rPr>
      <w:b/>
    </w:rPr>
  </w:style>
  <w:style w:type="paragraph" w:styleId="Naslov4">
    <w:name w:val="heading 4"/>
    <w:basedOn w:val="Navaden"/>
    <w:next w:val="Navaden"/>
    <w:link w:val="Naslov4Znak"/>
    <w:qFormat/>
    <w:rsid w:val="00D461C6"/>
    <w:pPr>
      <w:keepNext/>
      <w:numPr>
        <w:ilvl w:val="3"/>
        <w:numId w:val="6"/>
      </w:numPr>
      <w:outlineLvl w:val="3"/>
    </w:pPr>
    <w:rPr>
      <w:b/>
    </w:rPr>
  </w:style>
  <w:style w:type="paragraph" w:styleId="Naslov5">
    <w:name w:val="heading 5"/>
    <w:basedOn w:val="Navaden"/>
    <w:next w:val="Navaden"/>
    <w:link w:val="Naslov5Znak"/>
    <w:qFormat/>
    <w:rsid w:val="00D461C6"/>
    <w:pPr>
      <w:widowControl/>
      <w:numPr>
        <w:ilvl w:val="4"/>
        <w:numId w:val="6"/>
      </w:numPr>
      <w:outlineLvl w:val="4"/>
    </w:pPr>
    <w:rPr>
      <w:b/>
      <w:snapToGrid/>
      <w:color w:val="000000"/>
    </w:rPr>
  </w:style>
  <w:style w:type="paragraph" w:styleId="Naslov6">
    <w:name w:val="heading 6"/>
    <w:basedOn w:val="Navaden"/>
    <w:next w:val="Navaden"/>
    <w:link w:val="Naslov6Znak"/>
    <w:qFormat/>
    <w:rsid w:val="00D461C6"/>
    <w:pPr>
      <w:widowControl/>
      <w:numPr>
        <w:ilvl w:val="5"/>
        <w:numId w:val="6"/>
      </w:numPr>
      <w:spacing w:before="240" w:after="60"/>
      <w:outlineLvl w:val="5"/>
    </w:pPr>
    <w:rPr>
      <w:rFonts w:ascii="Times New Roman" w:hAnsi="Times New Roman"/>
      <w:snapToGrid/>
      <w:color w:val="000000"/>
      <w:sz w:val="24"/>
    </w:rPr>
  </w:style>
  <w:style w:type="paragraph" w:styleId="Naslov7">
    <w:name w:val="heading 7"/>
    <w:basedOn w:val="Navaden"/>
    <w:next w:val="Navaden"/>
    <w:link w:val="Naslov7Znak"/>
    <w:qFormat/>
    <w:rsid w:val="00D461C6"/>
    <w:pPr>
      <w:widowControl/>
      <w:numPr>
        <w:ilvl w:val="6"/>
        <w:numId w:val="6"/>
      </w:numPr>
      <w:spacing w:before="240" w:after="60"/>
      <w:outlineLvl w:val="6"/>
    </w:pPr>
    <w:rPr>
      <w:snapToGrid/>
      <w:color w:val="000000"/>
      <w:sz w:val="20"/>
    </w:rPr>
  </w:style>
  <w:style w:type="paragraph" w:styleId="Naslov8">
    <w:name w:val="heading 8"/>
    <w:basedOn w:val="Navaden"/>
    <w:next w:val="Navaden"/>
    <w:link w:val="Naslov8Znak"/>
    <w:qFormat/>
    <w:rsid w:val="00D461C6"/>
    <w:pPr>
      <w:widowControl/>
      <w:numPr>
        <w:ilvl w:val="7"/>
        <w:numId w:val="6"/>
      </w:numPr>
      <w:spacing w:before="240" w:after="60"/>
      <w:outlineLvl w:val="7"/>
    </w:pPr>
    <w:rPr>
      <w:i/>
      <w:snapToGrid/>
      <w:color w:val="000000"/>
      <w:sz w:val="20"/>
    </w:rPr>
  </w:style>
  <w:style w:type="paragraph" w:styleId="Naslov9">
    <w:name w:val="heading 9"/>
    <w:basedOn w:val="Navaden"/>
    <w:next w:val="Navaden"/>
    <w:link w:val="Naslov9Znak"/>
    <w:qFormat/>
    <w:rsid w:val="00D461C6"/>
    <w:pPr>
      <w:widowControl/>
      <w:numPr>
        <w:ilvl w:val="8"/>
        <w:numId w:val="6"/>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eotevilenodstavekZnak">
    <w:name w:val="Neoštevilčen odstavek Znak"/>
    <w:link w:val="Neotevilenodstavek"/>
    <w:rsid w:val="00D461C6"/>
    <w:rPr>
      <w:rFonts w:ascii="Arial" w:hAnsi="Arial" w:cs="Arial"/>
      <w:lang w:eastAsia="sl-SI"/>
    </w:rPr>
  </w:style>
  <w:style w:type="paragraph" w:customStyle="1" w:styleId="Neotevilenodstavek">
    <w:name w:val="Neoštevilčen odstavek"/>
    <w:basedOn w:val="Navaden"/>
    <w:link w:val="NeotevilenodstavekZnak"/>
    <w:qFormat/>
    <w:rsid w:val="00D461C6"/>
    <w:pPr>
      <w:widowControl/>
      <w:overflowPunct w:val="0"/>
      <w:autoSpaceDE w:val="0"/>
      <w:autoSpaceDN w:val="0"/>
      <w:adjustRightInd w:val="0"/>
      <w:spacing w:before="60" w:after="60" w:line="200" w:lineRule="exact"/>
      <w:textAlignment w:val="baseline"/>
    </w:pPr>
    <w:rPr>
      <w:rFonts w:eastAsiaTheme="minorHAnsi" w:cs="Arial"/>
      <w:snapToGrid/>
      <w:szCs w:val="22"/>
      <w:lang w:eastAsia="sl-SI"/>
    </w:rPr>
  </w:style>
  <w:style w:type="paragraph" w:customStyle="1" w:styleId="Alineazaodstavkom">
    <w:name w:val="Alinea za odstavkom"/>
    <w:basedOn w:val="Navaden"/>
    <w:link w:val="AlineazaodstavkomZnak"/>
    <w:qFormat/>
    <w:rsid w:val="00D461C6"/>
    <w:pPr>
      <w:widowControl/>
      <w:numPr>
        <w:numId w:val="4"/>
      </w:numPr>
      <w:overflowPunct w:val="0"/>
      <w:autoSpaceDE w:val="0"/>
      <w:autoSpaceDN w:val="0"/>
      <w:adjustRightInd w:val="0"/>
      <w:spacing w:line="200" w:lineRule="exact"/>
      <w:textAlignment w:val="baseline"/>
    </w:pPr>
    <w:rPr>
      <w:rFonts w:cs="Arial"/>
      <w:snapToGrid/>
      <w:szCs w:val="22"/>
      <w:lang w:eastAsia="sl-SI"/>
    </w:rPr>
  </w:style>
  <w:style w:type="character" w:styleId="Hiperpovezava">
    <w:name w:val="Hyperlink"/>
    <w:uiPriority w:val="99"/>
    <w:rsid w:val="00D461C6"/>
    <w:rPr>
      <w:color w:val="0000FF"/>
      <w:u w:val="single"/>
    </w:rPr>
  </w:style>
  <w:style w:type="character" w:customStyle="1" w:styleId="rkovnatokazaodstavkomZnak">
    <w:name w:val="Črkovna točka_za odstavkom Znak"/>
    <w:link w:val="rkovnatokazaodstavkom"/>
    <w:rsid w:val="00D461C6"/>
    <w:rPr>
      <w:rFonts w:ascii="Arial" w:hAnsi="Arial"/>
      <w:lang w:val="en-US"/>
    </w:rPr>
  </w:style>
  <w:style w:type="paragraph" w:customStyle="1" w:styleId="rkovnatokazaodstavkom">
    <w:name w:val="Črkovna točka_za odstavkom"/>
    <w:basedOn w:val="Navaden"/>
    <w:link w:val="rkovnatokazaodstavkomZnak"/>
    <w:qFormat/>
    <w:rsid w:val="00D461C6"/>
    <w:pPr>
      <w:widowControl/>
      <w:numPr>
        <w:numId w:val="2"/>
      </w:numPr>
      <w:overflowPunct w:val="0"/>
      <w:autoSpaceDE w:val="0"/>
      <w:autoSpaceDN w:val="0"/>
      <w:adjustRightInd w:val="0"/>
      <w:spacing w:line="200" w:lineRule="exact"/>
      <w:textAlignment w:val="baseline"/>
    </w:pPr>
    <w:rPr>
      <w:rFonts w:eastAsiaTheme="minorHAnsi" w:cstheme="minorBidi"/>
      <w:snapToGrid/>
      <w:szCs w:val="22"/>
      <w:lang w:val="en-US"/>
    </w:rPr>
  </w:style>
  <w:style w:type="paragraph" w:customStyle="1" w:styleId="Odsek">
    <w:name w:val="Odsek"/>
    <w:basedOn w:val="Navaden"/>
    <w:link w:val="OdsekZnak"/>
    <w:qFormat/>
    <w:rsid w:val="00D461C6"/>
    <w:pPr>
      <w:widowControl/>
      <w:numPr>
        <w:numId w:val="1"/>
      </w:numPr>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paragraph" w:styleId="Odstavekseznama">
    <w:name w:val="List Paragraph"/>
    <w:basedOn w:val="Navaden"/>
    <w:qFormat/>
    <w:rsid w:val="00D461C6"/>
    <w:pPr>
      <w:widowControl/>
      <w:spacing w:after="120"/>
      <w:ind w:left="720"/>
      <w:contextualSpacing/>
    </w:pPr>
    <w:rPr>
      <w:rFonts w:ascii="Times New Roman" w:hAnsi="Times New Roman"/>
      <w:snapToGrid/>
    </w:rPr>
  </w:style>
  <w:style w:type="paragraph" w:styleId="Glava">
    <w:name w:val="header"/>
    <w:basedOn w:val="Navaden"/>
    <w:link w:val="GlavaZnak"/>
    <w:unhideWhenUsed/>
    <w:rsid w:val="00D461C6"/>
    <w:pPr>
      <w:tabs>
        <w:tab w:val="center" w:pos="4536"/>
        <w:tab w:val="right" w:pos="9072"/>
      </w:tabs>
    </w:pPr>
  </w:style>
  <w:style w:type="character" w:customStyle="1" w:styleId="GlavaZnak">
    <w:name w:val="Glava Znak"/>
    <w:basedOn w:val="Privzetapisavaodstavka"/>
    <w:link w:val="Glava"/>
    <w:rsid w:val="00D461C6"/>
    <w:rPr>
      <w:rFonts w:ascii="Arial" w:eastAsia="Times New Roman" w:hAnsi="Arial" w:cs="Times New Roman"/>
      <w:snapToGrid w:val="0"/>
      <w:szCs w:val="20"/>
    </w:rPr>
  </w:style>
  <w:style w:type="paragraph" w:styleId="Noga">
    <w:name w:val="footer"/>
    <w:basedOn w:val="Navaden"/>
    <w:link w:val="NogaZnak"/>
    <w:uiPriority w:val="99"/>
    <w:unhideWhenUsed/>
    <w:rsid w:val="00D461C6"/>
    <w:pPr>
      <w:tabs>
        <w:tab w:val="center" w:pos="4536"/>
        <w:tab w:val="right" w:pos="9072"/>
      </w:tabs>
    </w:pPr>
  </w:style>
  <w:style w:type="character" w:customStyle="1" w:styleId="NogaZnak">
    <w:name w:val="Noga Znak"/>
    <w:basedOn w:val="Privzetapisavaodstavka"/>
    <w:link w:val="Noga"/>
    <w:uiPriority w:val="99"/>
    <w:rsid w:val="00D461C6"/>
    <w:rPr>
      <w:rFonts w:ascii="Arial" w:eastAsia="Times New Roman" w:hAnsi="Arial" w:cs="Times New Roman"/>
      <w:snapToGrid w:val="0"/>
      <w:szCs w:val="20"/>
    </w:rPr>
  </w:style>
  <w:style w:type="character" w:customStyle="1" w:styleId="Naslov1Znak">
    <w:name w:val="Naslov 1 Znak"/>
    <w:basedOn w:val="Privzetapisavaodstavka"/>
    <w:link w:val="Naslov1"/>
    <w:rsid w:val="00D461C6"/>
    <w:rPr>
      <w:rFonts w:ascii="Arial" w:eastAsia="Times New Roman" w:hAnsi="Arial" w:cs="Times New Roman"/>
      <w:b/>
      <w:snapToGrid w:val="0"/>
      <w:sz w:val="24"/>
      <w:szCs w:val="20"/>
    </w:rPr>
  </w:style>
  <w:style w:type="character" w:customStyle="1" w:styleId="Naslov2Znak">
    <w:name w:val="Naslov 2 Znak"/>
    <w:basedOn w:val="Privzetapisavaodstavka"/>
    <w:link w:val="Naslov2"/>
    <w:rsid w:val="00D461C6"/>
    <w:rPr>
      <w:rFonts w:ascii="Arial" w:eastAsia="Times New Roman" w:hAnsi="Arial" w:cs="Times New Roman"/>
      <w:b/>
      <w:snapToGrid w:val="0"/>
      <w:szCs w:val="20"/>
    </w:rPr>
  </w:style>
  <w:style w:type="character" w:customStyle="1" w:styleId="Naslov3Znak">
    <w:name w:val="Naslov 3 Znak"/>
    <w:aliases w:val="CETRTI Znak"/>
    <w:basedOn w:val="Privzetapisavaodstavka"/>
    <w:link w:val="Naslov3"/>
    <w:rsid w:val="00D461C6"/>
    <w:rPr>
      <w:rFonts w:ascii="Arial" w:eastAsia="Times New Roman" w:hAnsi="Arial" w:cs="Times New Roman"/>
      <w:b/>
      <w:snapToGrid w:val="0"/>
      <w:szCs w:val="20"/>
    </w:rPr>
  </w:style>
  <w:style w:type="character" w:customStyle="1" w:styleId="Naslov4Znak">
    <w:name w:val="Naslov 4 Znak"/>
    <w:basedOn w:val="Privzetapisavaodstavka"/>
    <w:link w:val="Naslov4"/>
    <w:rsid w:val="00D461C6"/>
    <w:rPr>
      <w:rFonts w:ascii="Arial" w:eastAsia="Times New Roman" w:hAnsi="Arial" w:cs="Times New Roman"/>
      <w:b/>
      <w:snapToGrid w:val="0"/>
      <w:szCs w:val="20"/>
    </w:rPr>
  </w:style>
  <w:style w:type="character" w:customStyle="1" w:styleId="Naslov5Znak">
    <w:name w:val="Naslov 5 Znak"/>
    <w:basedOn w:val="Privzetapisavaodstavka"/>
    <w:link w:val="Naslov5"/>
    <w:rsid w:val="00D461C6"/>
    <w:rPr>
      <w:rFonts w:ascii="Arial" w:eastAsia="Times New Roman" w:hAnsi="Arial" w:cs="Times New Roman"/>
      <w:b/>
      <w:color w:val="000000"/>
      <w:szCs w:val="20"/>
    </w:rPr>
  </w:style>
  <w:style w:type="character" w:customStyle="1" w:styleId="Naslov6Znak">
    <w:name w:val="Naslov 6 Znak"/>
    <w:basedOn w:val="Privzetapisavaodstavka"/>
    <w:link w:val="Naslov6"/>
    <w:rsid w:val="00D461C6"/>
    <w:rPr>
      <w:rFonts w:ascii="Times New Roman" w:eastAsia="Times New Roman" w:hAnsi="Times New Roman" w:cs="Times New Roman"/>
      <w:color w:val="000000"/>
      <w:sz w:val="24"/>
      <w:szCs w:val="20"/>
    </w:rPr>
  </w:style>
  <w:style w:type="character" w:customStyle="1" w:styleId="Naslov7Znak">
    <w:name w:val="Naslov 7 Znak"/>
    <w:basedOn w:val="Privzetapisavaodstavka"/>
    <w:link w:val="Naslov7"/>
    <w:rsid w:val="00D461C6"/>
    <w:rPr>
      <w:rFonts w:ascii="Arial" w:eastAsia="Times New Roman" w:hAnsi="Arial" w:cs="Times New Roman"/>
      <w:color w:val="000000"/>
      <w:sz w:val="20"/>
      <w:szCs w:val="20"/>
    </w:rPr>
  </w:style>
  <w:style w:type="character" w:customStyle="1" w:styleId="Naslov8Znak">
    <w:name w:val="Naslov 8 Znak"/>
    <w:basedOn w:val="Privzetapisavaodstavka"/>
    <w:link w:val="Naslov8"/>
    <w:rsid w:val="00D461C6"/>
    <w:rPr>
      <w:rFonts w:ascii="Arial" w:eastAsia="Times New Roman" w:hAnsi="Arial" w:cs="Times New Roman"/>
      <w:i/>
      <w:color w:val="000000"/>
      <w:sz w:val="20"/>
      <w:szCs w:val="20"/>
    </w:rPr>
  </w:style>
  <w:style w:type="character" w:customStyle="1" w:styleId="Naslov9Znak">
    <w:name w:val="Naslov 9 Znak"/>
    <w:basedOn w:val="Privzetapisavaodstavka"/>
    <w:link w:val="Naslov9"/>
    <w:rsid w:val="00D461C6"/>
    <w:rPr>
      <w:rFonts w:ascii="Arial" w:eastAsia="Times New Roman" w:hAnsi="Arial" w:cs="Times New Roman"/>
      <w:b/>
      <w:i/>
      <w:color w:val="000000"/>
      <w:sz w:val="18"/>
      <w:szCs w:val="20"/>
    </w:rPr>
  </w:style>
  <w:style w:type="paragraph" w:customStyle="1" w:styleId="Glava1">
    <w:name w:val="Glava 1"/>
    <w:basedOn w:val="Navaden"/>
    <w:rsid w:val="00D461C6"/>
    <w:pPr>
      <w:tabs>
        <w:tab w:val="center" w:pos="4536"/>
        <w:tab w:val="right" w:pos="9072"/>
      </w:tabs>
      <w:jc w:val="center"/>
    </w:pPr>
    <w:rPr>
      <w:sz w:val="18"/>
    </w:rPr>
  </w:style>
  <w:style w:type="paragraph" w:customStyle="1" w:styleId="Glava2">
    <w:name w:val="Glava 2"/>
    <w:basedOn w:val="Navaden"/>
    <w:rsid w:val="00D461C6"/>
    <w:pPr>
      <w:tabs>
        <w:tab w:val="center" w:pos="4536"/>
        <w:tab w:val="right" w:pos="9072"/>
      </w:tabs>
      <w:jc w:val="center"/>
    </w:pPr>
    <w:rPr>
      <w:b/>
      <w:sz w:val="20"/>
    </w:rPr>
  </w:style>
  <w:style w:type="paragraph" w:styleId="Telobesedila2">
    <w:name w:val="Body Text 2"/>
    <w:basedOn w:val="Navaden"/>
    <w:link w:val="Telobesedila2Znak"/>
    <w:rsid w:val="00D461C6"/>
    <w:pPr>
      <w:spacing w:after="120"/>
    </w:pPr>
  </w:style>
  <w:style w:type="character" w:customStyle="1" w:styleId="Telobesedila2Znak">
    <w:name w:val="Telo besedila 2 Znak"/>
    <w:basedOn w:val="Privzetapisavaodstavka"/>
    <w:link w:val="Telobesedila2"/>
    <w:uiPriority w:val="99"/>
    <w:rsid w:val="00D461C6"/>
    <w:rPr>
      <w:rFonts w:ascii="Arial" w:eastAsia="Times New Roman" w:hAnsi="Arial" w:cs="Times New Roman"/>
      <w:snapToGrid w:val="0"/>
      <w:szCs w:val="20"/>
    </w:rPr>
  </w:style>
  <w:style w:type="paragraph" w:styleId="Stvarnokazalo1">
    <w:name w:val="index 1"/>
    <w:basedOn w:val="Navaden"/>
    <w:next w:val="Navaden"/>
    <w:autoRedefine/>
    <w:semiHidden/>
    <w:rsid w:val="00D461C6"/>
    <w:pPr>
      <w:ind w:left="220" w:hanging="220"/>
    </w:pPr>
  </w:style>
  <w:style w:type="paragraph" w:styleId="Stvarnokazalo-naslov">
    <w:name w:val="index heading"/>
    <w:basedOn w:val="Navaden"/>
    <w:next w:val="Stvarnokazalo1"/>
    <w:uiPriority w:val="99"/>
    <w:semiHidden/>
    <w:rsid w:val="00D461C6"/>
    <w:pPr>
      <w:widowControl/>
    </w:pPr>
    <w:rPr>
      <w:rFonts w:ascii="Times New Roman" w:hAnsi="Times New Roman"/>
      <w:snapToGrid/>
      <w:sz w:val="20"/>
    </w:rPr>
  </w:style>
  <w:style w:type="paragraph" w:styleId="Kazalovsebine1">
    <w:name w:val="toc 1"/>
    <w:basedOn w:val="Navaden"/>
    <w:next w:val="Navaden"/>
    <w:autoRedefine/>
    <w:uiPriority w:val="39"/>
    <w:rsid w:val="00D461C6"/>
    <w:pPr>
      <w:widowControl/>
      <w:tabs>
        <w:tab w:val="left" w:pos="426"/>
        <w:tab w:val="left" w:pos="1100"/>
        <w:tab w:val="right" w:leader="dot" w:pos="9685"/>
      </w:tabs>
      <w:spacing w:before="60" w:after="40"/>
    </w:pPr>
    <w:rPr>
      <w:rFonts w:cs="Arial"/>
      <w:b/>
      <w:smallCaps/>
      <w:noProof/>
      <w:snapToGrid/>
      <w:sz w:val="24"/>
      <w:szCs w:val="24"/>
    </w:rPr>
  </w:style>
  <w:style w:type="paragraph" w:styleId="Kazalovsebine2">
    <w:name w:val="toc 2"/>
    <w:basedOn w:val="Navaden"/>
    <w:next w:val="Navaden"/>
    <w:autoRedefine/>
    <w:uiPriority w:val="39"/>
    <w:rsid w:val="00D461C6"/>
    <w:pPr>
      <w:widowControl/>
      <w:tabs>
        <w:tab w:val="left" w:pos="-142"/>
        <w:tab w:val="left" w:pos="426"/>
        <w:tab w:val="right" w:leader="dot" w:pos="9701"/>
      </w:tabs>
    </w:pPr>
    <w:rPr>
      <w:rFonts w:cs="Arial"/>
      <w:noProof/>
      <w:snapToGrid/>
      <w:szCs w:val="22"/>
    </w:rPr>
  </w:style>
  <w:style w:type="table" w:styleId="Tabelamrea">
    <w:name w:val="Table Grid"/>
    <w:basedOn w:val="Navadnatabela"/>
    <w:rsid w:val="00D461C6"/>
    <w:pPr>
      <w:widowControl w:val="0"/>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avaden"/>
    <w:rsid w:val="00D461C6"/>
    <w:pPr>
      <w:widowControl/>
      <w:spacing w:after="120"/>
      <w:ind w:left="567"/>
    </w:pPr>
    <w:rPr>
      <w:rFonts w:ascii="Times New Roman" w:hAnsi="Times New Roman"/>
      <w:snapToGrid/>
      <w:sz w:val="24"/>
    </w:rPr>
  </w:style>
  <w:style w:type="paragraph" w:customStyle="1" w:styleId="B2">
    <w:name w:val="B2"/>
    <w:basedOn w:val="S1"/>
    <w:rsid w:val="00D461C6"/>
    <w:pPr>
      <w:tabs>
        <w:tab w:val="left" w:pos="794"/>
      </w:tabs>
      <w:spacing w:after="0"/>
      <w:ind w:left="0"/>
    </w:pPr>
  </w:style>
  <w:style w:type="paragraph" w:customStyle="1" w:styleId="Ta1">
    <w:name w:val="Ta1"/>
    <w:basedOn w:val="S1"/>
    <w:rsid w:val="00D461C6"/>
    <w:pPr>
      <w:tabs>
        <w:tab w:val="left" w:pos="8080"/>
      </w:tabs>
      <w:spacing w:after="0"/>
      <w:ind w:left="0"/>
      <w:jc w:val="center"/>
    </w:pPr>
  </w:style>
  <w:style w:type="paragraph" w:styleId="Telobesedila">
    <w:name w:val="Body Text"/>
    <w:basedOn w:val="Navaden"/>
    <w:link w:val="TelobesedilaZnak"/>
    <w:rsid w:val="00D461C6"/>
    <w:pPr>
      <w:spacing w:after="240"/>
    </w:pPr>
  </w:style>
  <w:style w:type="character" w:customStyle="1" w:styleId="TelobesedilaZnak">
    <w:name w:val="Telo besedila Znak"/>
    <w:basedOn w:val="Privzetapisavaodstavka"/>
    <w:link w:val="Telobesedila"/>
    <w:uiPriority w:val="99"/>
    <w:rsid w:val="00D461C6"/>
    <w:rPr>
      <w:rFonts w:ascii="Arial" w:eastAsia="Times New Roman" w:hAnsi="Arial" w:cs="Times New Roman"/>
      <w:snapToGrid w:val="0"/>
      <w:szCs w:val="20"/>
    </w:rPr>
  </w:style>
  <w:style w:type="paragraph" w:styleId="Sprotnaopomba-besedilo">
    <w:name w:val="footnote text"/>
    <w:basedOn w:val="Navaden"/>
    <w:link w:val="Sprotnaopomba-besediloZnak"/>
    <w:uiPriority w:val="99"/>
    <w:rsid w:val="00D461C6"/>
    <w:rPr>
      <w:sz w:val="20"/>
    </w:rPr>
  </w:style>
  <w:style w:type="character" w:customStyle="1" w:styleId="Sprotnaopomba-besediloZnak">
    <w:name w:val="Sprotna opomba - besedilo Znak"/>
    <w:basedOn w:val="Privzetapisavaodstavka"/>
    <w:link w:val="Sprotnaopomba-besedilo"/>
    <w:uiPriority w:val="99"/>
    <w:rsid w:val="00D461C6"/>
    <w:rPr>
      <w:rFonts w:ascii="Arial" w:eastAsia="Times New Roman" w:hAnsi="Arial" w:cs="Times New Roman"/>
      <w:snapToGrid w:val="0"/>
      <w:sz w:val="20"/>
      <w:szCs w:val="20"/>
    </w:rPr>
  </w:style>
  <w:style w:type="character" w:styleId="Sprotnaopomba-sklic">
    <w:name w:val="footnote reference"/>
    <w:uiPriority w:val="99"/>
    <w:semiHidden/>
    <w:rsid w:val="00D461C6"/>
    <w:rPr>
      <w:vertAlign w:val="superscript"/>
    </w:rPr>
  </w:style>
  <w:style w:type="paragraph" w:styleId="Napis">
    <w:name w:val="caption"/>
    <w:basedOn w:val="Navaden"/>
    <w:next w:val="Navaden"/>
    <w:link w:val="NapisZnak"/>
    <w:qFormat/>
    <w:rsid w:val="00D461C6"/>
    <w:rPr>
      <w:b/>
      <w:bCs/>
      <w:sz w:val="20"/>
    </w:rPr>
  </w:style>
  <w:style w:type="character" w:customStyle="1" w:styleId="NapisZnak">
    <w:name w:val="Napis Znak"/>
    <w:link w:val="Napis"/>
    <w:rsid w:val="00D461C6"/>
    <w:rPr>
      <w:rFonts w:ascii="Arial" w:eastAsia="Times New Roman" w:hAnsi="Arial" w:cs="Times New Roman"/>
      <w:b/>
      <w:bCs/>
      <w:snapToGrid w:val="0"/>
      <w:sz w:val="20"/>
      <w:szCs w:val="20"/>
    </w:rPr>
  </w:style>
  <w:style w:type="paragraph" w:customStyle="1" w:styleId="Slika">
    <w:name w:val="Slika"/>
    <w:basedOn w:val="Napis"/>
    <w:rsid w:val="00D461C6"/>
    <w:pPr>
      <w:spacing w:after="240"/>
      <w:jc w:val="center"/>
    </w:pPr>
    <w:rPr>
      <w:b w:val="0"/>
      <w:bCs w:val="0"/>
    </w:rPr>
  </w:style>
  <w:style w:type="paragraph" w:customStyle="1" w:styleId="SKLOP">
    <w:name w:val="SKLOP"/>
    <w:basedOn w:val="Napis"/>
    <w:link w:val="SKLOPZnak"/>
    <w:rsid w:val="00D461C6"/>
    <w:pPr>
      <w:spacing w:before="60" w:after="60"/>
    </w:pPr>
    <w:rPr>
      <w:sz w:val="22"/>
    </w:rPr>
  </w:style>
  <w:style w:type="character" w:customStyle="1" w:styleId="SKLOPZnak">
    <w:name w:val="SKLOP Znak"/>
    <w:link w:val="SKLOP"/>
    <w:rsid w:val="00D461C6"/>
    <w:rPr>
      <w:rFonts w:ascii="Arial" w:eastAsia="Times New Roman" w:hAnsi="Arial" w:cs="Times New Roman"/>
      <w:b/>
      <w:bCs/>
      <w:snapToGrid w:val="0"/>
      <w:szCs w:val="20"/>
    </w:rPr>
  </w:style>
  <w:style w:type="paragraph" w:styleId="Besedilooblaka">
    <w:name w:val="Balloon Text"/>
    <w:basedOn w:val="Navaden"/>
    <w:link w:val="BesedilooblakaZnak"/>
    <w:rsid w:val="00D461C6"/>
    <w:rPr>
      <w:rFonts w:ascii="Tahoma" w:hAnsi="Tahoma" w:cs="Tahoma"/>
      <w:sz w:val="16"/>
      <w:szCs w:val="16"/>
    </w:rPr>
  </w:style>
  <w:style w:type="character" w:customStyle="1" w:styleId="BesedilooblakaZnak">
    <w:name w:val="Besedilo oblačka Znak"/>
    <w:basedOn w:val="Privzetapisavaodstavka"/>
    <w:link w:val="Besedilooblaka"/>
    <w:rsid w:val="00D461C6"/>
    <w:rPr>
      <w:rFonts w:ascii="Tahoma" w:eastAsia="Times New Roman" w:hAnsi="Tahoma" w:cs="Tahoma"/>
      <w:snapToGrid w:val="0"/>
      <w:sz w:val="16"/>
      <w:szCs w:val="16"/>
    </w:rPr>
  </w:style>
  <w:style w:type="paragraph" w:styleId="Kazalovsebine3">
    <w:name w:val="toc 3"/>
    <w:basedOn w:val="Navaden"/>
    <w:next w:val="Navaden"/>
    <w:autoRedefine/>
    <w:uiPriority w:val="39"/>
    <w:rsid w:val="00D461C6"/>
    <w:pPr>
      <w:tabs>
        <w:tab w:val="left" w:pos="993"/>
        <w:tab w:val="right" w:leader="dot" w:pos="9701"/>
      </w:tabs>
      <w:ind w:left="426"/>
    </w:pPr>
    <w:rPr>
      <w:rFonts w:cs="Arial"/>
      <w:noProof/>
      <w:sz w:val="20"/>
    </w:rPr>
  </w:style>
  <w:style w:type="paragraph" w:customStyle="1" w:styleId="referenca0">
    <w:name w:val="referenca"/>
    <w:basedOn w:val="Navaden"/>
    <w:rsid w:val="00D461C6"/>
    <w:pPr>
      <w:jc w:val="center"/>
    </w:pPr>
    <w:rPr>
      <w:sz w:val="18"/>
      <w:u w:val="single"/>
    </w:rPr>
  </w:style>
  <w:style w:type="paragraph" w:customStyle="1" w:styleId="referencabrez">
    <w:name w:val="referenca_brez"/>
    <w:basedOn w:val="referenca0"/>
    <w:rsid w:val="00D461C6"/>
    <w:rPr>
      <w:u w:val="none"/>
    </w:rPr>
  </w:style>
  <w:style w:type="paragraph" w:customStyle="1" w:styleId="Poglavje">
    <w:name w:val="Poglavje"/>
    <w:basedOn w:val="Navaden"/>
    <w:qFormat/>
    <w:rsid w:val="00D461C6"/>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styleId="tevilkastrani">
    <w:name w:val="page number"/>
    <w:rsid w:val="00D461C6"/>
    <w:rPr>
      <w:rFonts w:cs="Times New Roman"/>
    </w:rPr>
  </w:style>
  <w:style w:type="paragraph" w:customStyle="1" w:styleId="Odstavekseznama1">
    <w:name w:val="Odstavek seznama1"/>
    <w:basedOn w:val="Navaden"/>
    <w:qFormat/>
    <w:rsid w:val="00D461C6"/>
    <w:pPr>
      <w:widowControl/>
      <w:ind w:left="720"/>
      <w:contextualSpacing/>
      <w:jc w:val="left"/>
    </w:pPr>
    <w:rPr>
      <w:rFonts w:ascii="Times New Roman" w:hAnsi="Times New Roman"/>
      <w:snapToGrid/>
      <w:sz w:val="24"/>
      <w:szCs w:val="24"/>
      <w:lang w:eastAsia="sl-SI"/>
    </w:rPr>
  </w:style>
  <w:style w:type="paragraph" w:customStyle="1" w:styleId="podpisi">
    <w:name w:val="podpisi"/>
    <w:basedOn w:val="Navaden"/>
    <w:qFormat/>
    <w:rsid w:val="00D461C6"/>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qFormat/>
    <w:rsid w:val="00D461C6"/>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rsid w:val="00D461C6"/>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461C6"/>
    <w:pPr>
      <w:widowControl/>
      <w:suppressAutoHyphens/>
      <w:overflowPunct w:val="0"/>
      <w:autoSpaceDE w:val="0"/>
      <w:autoSpaceDN w:val="0"/>
      <w:adjustRightInd w:val="0"/>
      <w:spacing w:before="120" w:after="160" w:line="200" w:lineRule="exact"/>
      <w:jc w:val="center"/>
      <w:textAlignment w:val="baseline"/>
    </w:pPr>
    <w:rPr>
      <w:rFonts w:cs="Arial"/>
      <w:b/>
      <w:snapToGrid/>
      <w:szCs w:val="22"/>
      <w:lang w:eastAsia="sl-SI"/>
    </w:rPr>
  </w:style>
  <w:style w:type="character" w:customStyle="1" w:styleId="NaslovpredpisaZnak">
    <w:name w:val="Naslov_predpisa Znak"/>
    <w:link w:val="Naslovpredpisa"/>
    <w:rsid w:val="00D461C6"/>
    <w:rPr>
      <w:rFonts w:ascii="Arial" w:eastAsia="Times New Roman" w:hAnsi="Arial" w:cs="Arial"/>
      <w:b/>
      <w:lang w:eastAsia="sl-SI"/>
    </w:rPr>
  </w:style>
  <w:style w:type="paragraph" w:customStyle="1" w:styleId="Oddelek">
    <w:name w:val="Oddelek"/>
    <w:basedOn w:val="Navaden"/>
    <w:link w:val="OddelekZnak1"/>
    <w:qFormat/>
    <w:rsid w:val="00D461C6"/>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rsid w:val="00D461C6"/>
    <w:rPr>
      <w:rFonts w:ascii="Arial" w:eastAsia="Times New Roman" w:hAnsi="Arial" w:cs="Arial"/>
      <w:b/>
      <w:lang w:eastAsia="sl-SI"/>
    </w:rPr>
  </w:style>
  <w:style w:type="character" w:customStyle="1" w:styleId="AlineazaodstavkomZnak">
    <w:name w:val="Alinea za odstavkom Znak"/>
    <w:link w:val="Alineazaodstavkom"/>
    <w:rsid w:val="00D461C6"/>
    <w:rPr>
      <w:rFonts w:ascii="Arial" w:eastAsia="Times New Roman" w:hAnsi="Arial" w:cs="Arial"/>
      <w:lang w:eastAsia="sl-SI"/>
    </w:rPr>
  </w:style>
  <w:style w:type="paragraph" w:customStyle="1" w:styleId="datumtevilka">
    <w:name w:val="datum številka"/>
    <w:basedOn w:val="Navaden"/>
    <w:qFormat/>
    <w:rsid w:val="00D461C6"/>
    <w:pPr>
      <w:widowControl/>
      <w:tabs>
        <w:tab w:val="left" w:pos="1701"/>
      </w:tabs>
      <w:spacing w:line="260" w:lineRule="atLeast"/>
      <w:jc w:val="left"/>
    </w:pPr>
    <w:rPr>
      <w:snapToGrid/>
      <w:sz w:val="20"/>
      <w:lang w:val="en-GB" w:eastAsia="en-GB"/>
    </w:rPr>
  </w:style>
  <w:style w:type="paragraph" w:customStyle="1" w:styleId="ZADEVA">
    <w:name w:val="ZADEVA"/>
    <w:basedOn w:val="Navaden"/>
    <w:qFormat/>
    <w:rsid w:val="00D461C6"/>
    <w:pPr>
      <w:widowControl/>
      <w:tabs>
        <w:tab w:val="left" w:pos="1701"/>
      </w:tabs>
      <w:spacing w:line="260" w:lineRule="atLeast"/>
      <w:ind w:left="1701" w:hanging="1701"/>
      <w:jc w:val="left"/>
    </w:pPr>
    <w:rPr>
      <w:b/>
      <w:snapToGrid/>
      <w:sz w:val="20"/>
      <w:szCs w:val="24"/>
      <w:lang w:val="it-IT"/>
    </w:rPr>
  </w:style>
  <w:style w:type="paragraph" w:customStyle="1" w:styleId="Znak1">
    <w:name w:val="Znak1"/>
    <w:basedOn w:val="Navaden"/>
    <w:rsid w:val="00D461C6"/>
    <w:pPr>
      <w:widowControl/>
      <w:spacing w:after="160" w:line="240" w:lineRule="exact"/>
      <w:jc w:val="left"/>
    </w:pPr>
    <w:rPr>
      <w:rFonts w:ascii="Tahoma" w:hAnsi="Tahoma" w:cs="Tahoma"/>
      <w:snapToGrid/>
      <w:sz w:val="20"/>
      <w:lang w:val="en-US"/>
    </w:rPr>
  </w:style>
  <w:style w:type="paragraph" w:styleId="Telobesedila-zamik">
    <w:name w:val="Body Text Indent"/>
    <w:basedOn w:val="Navaden"/>
    <w:link w:val="Telobesedila-zamikZnak"/>
    <w:rsid w:val="00D461C6"/>
    <w:pPr>
      <w:widowControl/>
      <w:spacing w:after="120" w:line="260" w:lineRule="atLeast"/>
      <w:ind w:left="283"/>
      <w:jc w:val="left"/>
    </w:pPr>
    <w:rPr>
      <w:snapToGrid/>
      <w:sz w:val="20"/>
      <w:szCs w:val="24"/>
      <w:lang w:val="en-US"/>
    </w:rPr>
  </w:style>
  <w:style w:type="character" w:customStyle="1" w:styleId="Telobesedila-zamikZnak">
    <w:name w:val="Telo besedila - zamik Znak"/>
    <w:basedOn w:val="Privzetapisavaodstavka"/>
    <w:link w:val="Telobesedila-zamik"/>
    <w:uiPriority w:val="99"/>
    <w:rsid w:val="00D461C6"/>
    <w:rPr>
      <w:rFonts w:ascii="Arial" w:eastAsia="Times New Roman" w:hAnsi="Arial" w:cs="Times New Roman"/>
      <w:sz w:val="20"/>
      <w:szCs w:val="24"/>
      <w:lang w:val="en-US"/>
    </w:rPr>
  </w:style>
  <w:style w:type="paragraph" w:customStyle="1" w:styleId="ZnakCharCharZnak">
    <w:name w:val="Znak Char Char Znak"/>
    <w:basedOn w:val="Navaden"/>
    <w:rsid w:val="00D461C6"/>
    <w:pPr>
      <w:widowControl/>
      <w:spacing w:after="160" w:line="240" w:lineRule="exact"/>
      <w:jc w:val="left"/>
    </w:pPr>
    <w:rPr>
      <w:rFonts w:ascii="Tahoma" w:hAnsi="Tahoma" w:cs="Tahoma"/>
      <w:snapToGrid/>
      <w:sz w:val="20"/>
      <w:lang w:val="en-US"/>
    </w:rPr>
  </w:style>
  <w:style w:type="paragraph" w:customStyle="1" w:styleId="Alineazatoko">
    <w:name w:val="Alinea za točko"/>
    <w:basedOn w:val="Navaden"/>
    <w:link w:val="AlineazatokoZnak"/>
    <w:uiPriority w:val="99"/>
    <w:qFormat/>
    <w:rsid w:val="00D461C6"/>
    <w:pPr>
      <w:widowControl/>
      <w:overflowPunct w:val="0"/>
      <w:autoSpaceDE w:val="0"/>
      <w:autoSpaceDN w:val="0"/>
      <w:adjustRightInd w:val="0"/>
      <w:spacing w:line="200" w:lineRule="exact"/>
      <w:ind w:left="360" w:hanging="360"/>
      <w:textAlignment w:val="baseline"/>
    </w:pPr>
    <w:rPr>
      <w:rFonts w:cs="Arial"/>
      <w:snapToGrid/>
      <w:szCs w:val="22"/>
      <w:lang w:eastAsia="sl-SI"/>
    </w:rPr>
  </w:style>
  <w:style w:type="character" w:customStyle="1" w:styleId="AlineazatokoZnak">
    <w:name w:val="Alinea za točko Znak"/>
    <w:link w:val="Alineazatoko"/>
    <w:rsid w:val="00D461C6"/>
    <w:rPr>
      <w:rFonts w:ascii="Arial" w:eastAsia="Times New Roman" w:hAnsi="Arial" w:cs="Arial"/>
      <w:lang w:eastAsia="sl-SI"/>
    </w:rPr>
  </w:style>
  <w:style w:type="character" w:customStyle="1" w:styleId="OdsekZnak">
    <w:name w:val="Odsek Znak"/>
    <w:link w:val="Odsek"/>
    <w:rsid w:val="00D461C6"/>
    <w:rPr>
      <w:rFonts w:ascii="Arial" w:eastAsia="Times New Roman" w:hAnsi="Arial" w:cs="Arial"/>
      <w:b/>
      <w:lang w:eastAsia="sl-SI"/>
    </w:rPr>
  </w:style>
  <w:style w:type="paragraph" w:styleId="Kazalovsebine4">
    <w:name w:val="toc 4"/>
    <w:basedOn w:val="Navaden"/>
    <w:next w:val="Navaden"/>
    <w:autoRedefine/>
    <w:uiPriority w:val="39"/>
    <w:rsid w:val="00D461C6"/>
    <w:pPr>
      <w:widowControl/>
      <w:spacing w:after="120"/>
      <w:ind w:left="720"/>
    </w:pPr>
    <w:rPr>
      <w:rFonts w:ascii="Times New Roman" w:hAnsi="Times New Roman"/>
      <w:snapToGrid/>
    </w:rPr>
  </w:style>
  <w:style w:type="paragraph" w:styleId="Kazalovsebine5">
    <w:name w:val="toc 5"/>
    <w:basedOn w:val="Navaden"/>
    <w:next w:val="Navaden"/>
    <w:autoRedefine/>
    <w:rsid w:val="00D461C6"/>
    <w:pPr>
      <w:widowControl/>
      <w:spacing w:after="120"/>
      <w:ind w:left="960"/>
    </w:pPr>
    <w:rPr>
      <w:rFonts w:ascii="Times New Roman" w:hAnsi="Times New Roman"/>
      <w:snapToGrid/>
    </w:rPr>
  </w:style>
  <w:style w:type="paragraph" w:styleId="Kazalovsebine6">
    <w:name w:val="toc 6"/>
    <w:basedOn w:val="Navaden"/>
    <w:next w:val="Navaden"/>
    <w:autoRedefine/>
    <w:rsid w:val="00D461C6"/>
    <w:pPr>
      <w:widowControl/>
      <w:spacing w:after="120"/>
      <w:ind w:left="1200"/>
    </w:pPr>
    <w:rPr>
      <w:rFonts w:ascii="Times New Roman" w:hAnsi="Times New Roman"/>
      <w:snapToGrid/>
    </w:rPr>
  </w:style>
  <w:style w:type="paragraph" w:styleId="Kazalovsebine7">
    <w:name w:val="toc 7"/>
    <w:basedOn w:val="Navaden"/>
    <w:next w:val="Navaden"/>
    <w:autoRedefine/>
    <w:rsid w:val="00D461C6"/>
    <w:pPr>
      <w:widowControl/>
      <w:spacing w:after="120"/>
      <w:ind w:left="1440"/>
    </w:pPr>
    <w:rPr>
      <w:rFonts w:ascii="Times New Roman" w:hAnsi="Times New Roman"/>
      <w:snapToGrid/>
    </w:rPr>
  </w:style>
  <w:style w:type="paragraph" w:styleId="Kazalovsebine8">
    <w:name w:val="toc 8"/>
    <w:basedOn w:val="Navaden"/>
    <w:next w:val="Navaden"/>
    <w:autoRedefine/>
    <w:rsid w:val="00D461C6"/>
    <w:pPr>
      <w:widowControl/>
      <w:spacing w:after="120"/>
      <w:ind w:left="1680"/>
    </w:pPr>
    <w:rPr>
      <w:rFonts w:ascii="Times New Roman" w:hAnsi="Times New Roman"/>
      <w:snapToGrid/>
    </w:rPr>
  </w:style>
  <w:style w:type="paragraph" w:styleId="Kazalovsebine9">
    <w:name w:val="toc 9"/>
    <w:basedOn w:val="Navaden"/>
    <w:next w:val="Navaden"/>
    <w:autoRedefine/>
    <w:rsid w:val="00D461C6"/>
    <w:pPr>
      <w:widowControl/>
      <w:spacing w:after="120"/>
      <w:ind w:left="1920"/>
    </w:pPr>
    <w:rPr>
      <w:rFonts w:ascii="Times New Roman" w:hAnsi="Times New Roman"/>
      <w:snapToGrid/>
    </w:rPr>
  </w:style>
  <w:style w:type="paragraph" w:styleId="Stvarnokazalo2">
    <w:name w:val="index 2"/>
    <w:basedOn w:val="Navaden"/>
    <w:next w:val="Navaden"/>
    <w:autoRedefine/>
    <w:uiPriority w:val="99"/>
    <w:rsid w:val="00D461C6"/>
    <w:pPr>
      <w:widowControl/>
      <w:spacing w:after="120"/>
      <w:ind w:left="480" w:hanging="240"/>
    </w:pPr>
    <w:rPr>
      <w:rFonts w:ascii="Times New Roman" w:hAnsi="Times New Roman"/>
      <w:snapToGrid/>
      <w:sz w:val="18"/>
    </w:rPr>
  </w:style>
  <w:style w:type="paragraph" w:styleId="Stvarnokazalo3">
    <w:name w:val="index 3"/>
    <w:basedOn w:val="Navaden"/>
    <w:next w:val="Navaden"/>
    <w:autoRedefine/>
    <w:uiPriority w:val="99"/>
    <w:rsid w:val="00D461C6"/>
    <w:pPr>
      <w:widowControl/>
      <w:spacing w:after="120"/>
      <w:ind w:left="720" w:hanging="240"/>
    </w:pPr>
    <w:rPr>
      <w:rFonts w:ascii="Times New Roman" w:hAnsi="Times New Roman"/>
      <w:snapToGrid/>
      <w:sz w:val="18"/>
    </w:rPr>
  </w:style>
  <w:style w:type="paragraph" w:styleId="Stvarnokazalo4">
    <w:name w:val="index 4"/>
    <w:basedOn w:val="Navaden"/>
    <w:next w:val="Navaden"/>
    <w:autoRedefine/>
    <w:uiPriority w:val="99"/>
    <w:rsid w:val="00D461C6"/>
    <w:pPr>
      <w:widowControl/>
      <w:spacing w:after="120"/>
      <w:ind w:left="960" w:hanging="240"/>
    </w:pPr>
    <w:rPr>
      <w:rFonts w:ascii="Times New Roman" w:hAnsi="Times New Roman"/>
      <w:snapToGrid/>
      <w:sz w:val="18"/>
    </w:rPr>
  </w:style>
  <w:style w:type="paragraph" w:styleId="Stvarnokazalo5">
    <w:name w:val="index 5"/>
    <w:basedOn w:val="Navaden"/>
    <w:next w:val="Navaden"/>
    <w:autoRedefine/>
    <w:uiPriority w:val="99"/>
    <w:rsid w:val="00D461C6"/>
    <w:pPr>
      <w:widowControl/>
      <w:spacing w:after="120"/>
      <w:ind w:left="1200" w:hanging="240"/>
    </w:pPr>
    <w:rPr>
      <w:rFonts w:ascii="Times New Roman" w:hAnsi="Times New Roman"/>
      <w:snapToGrid/>
      <w:sz w:val="18"/>
    </w:rPr>
  </w:style>
  <w:style w:type="paragraph" w:styleId="Stvarnokazalo6">
    <w:name w:val="index 6"/>
    <w:basedOn w:val="Navaden"/>
    <w:next w:val="Navaden"/>
    <w:autoRedefine/>
    <w:uiPriority w:val="99"/>
    <w:rsid w:val="00D461C6"/>
    <w:pPr>
      <w:widowControl/>
      <w:spacing w:after="120"/>
      <w:ind w:left="1440" w:hanging="240"/>
    </w:pPr>
    <w:rPr>
      <w:rFonts w:ascii="Times New Roman" w:hAnsi="Times New Roman"/>
      <w:snapToGrid/>
      <w:sz w:val="18"/>
    </w:rPr>
  </w:style>
  <w:style w:type="paragraph" w:styleId="Stvarnokazalo7">
    <w:name w:val="index 7"/>
    <w:basedOn w:val="Navaden"/>
    <w:next w:val="Navaden"/>
    <w:autoRedefine/>
    <w:uiPriority w:val="99"/>
    <w:rsid w:val="00D461C6"/>
    <w:pPr>
      <w:widowControl/>
      <w:spacing w:after="120"/>
      <w:ind w:left="1680" w:hanging="240"/>
    </w:pPr>
    <w:rPr>
      <w:rFonts w:ascii="Times New Roman" w:hAnsi="Times New Roman"/>
      <w:snapToGrid/>
      <w:sz w:val="18"/>
    </w:rPr>
  </w:style>
  <w:style w:type="paragraph" w:styleId="Stvarnokazalo8">
    <w:name w:val="index 8"/>
    <w:basedOn w:val="Navaden"/>
    <w:next w:val="Navaden"/>
    <w:autoRedefine/>
    <w:uiPriority w:val="99"/>
    <w:rsid w:val="00D461C6"/>
    <w:pPr>
      <w:widowControl/>
      <w:spacing w:after="120"/>
      <w:ind w:left="1920" w:hanging="240"/>
    </w:pPr>
    <w:rPr>
      <w:rFonts w:ascii="Times New Roman" w:hAnsi="Times New Roman"/>
      <w:snapToGrid/>
      <w:sz w:val="18"/>
    </w:rPr>
  </w:style>
  <w:style w:type="paragraph" w:styleId="Stvarnokazalo9">
    <w:name w:val="index 9"/>
    <w:basedOn w:val="Navaden"/>
    <w:next w:val="Navaden"/>
    <w:autoRedefine/>
    <w:uiPriority w:val="99"/>
    <w:rsid w:val="00D461C6"/>
    <w:pPr>
      <w:widowControl/>
      <w:spacing w:after="120"/>
      <w:ind w:left="2160" w:hanging="240"/>
    </w:pPr>
    <w:rPr>
      <w:rFonts w:ascii="Times New Roman" w:hAnsi="Times New Roman"/>
      <w:snapToGrid/>
      <w:sz w:val="18"/>
    </w:rPr>
  </w:style>
  <w:style w:type="paragraph" w:styleId="Konnaopomba-besedilo">
    <w:name w:val="endnote text"/>
    <w:basedOn w:val="Navaden"/>
    <w:link w:val="Konnaopomba-besediloZnak"/>
    <w:rsid w:val="00D461C6"/>
    <w:pPr>
      <w:widowControl/>
    </w:pPr>
    <w:rPr>
      <w:rFonts w:ascii="Times New Roman" w:hAnsi="Times New Roman"/>
      <w:snapToGrid/>
      <w:sz w:val="20"/>
    </w:rPr>
  </w:style>
  <w:style w:type="character" w:customStyle="1" w:styleId="Konnaopomba-besediloZnak">
    <w:name w:val="Končna opomba - besedilo Znak"/>
    <w:basedOn w:val="Privzetapisavaodstavka"/>
    <w:link w:val="Konnaopomba-besedilo"/>
    <w:uiPriority w:val="99"/>
    <w:rsid w:val="00D461C6"/>
    <w:rPr>
      <w:rFonts w:ascii="Times New Roman" w:eastAsia="Times New Roman" w:hAnsi="Times New Roman" w:cs="Times New Roman"/>
      <w:sz w:val="20"/>
      <w:szCs w:val="20"/>
    </w:rPr>
  </w:style>
  <w:style w:type="character" w:styleId="Konnaopomba-sklic">
    <w:name w:val="endnote reference"/>
    <w:basedOn w:val="Privzetapisavaodstavka"/>
    <w:rsid w:val="00D461C6"/>
    <w:rPr>
      <w:rFonts w:cs="Times New Roman"/>
      <w:color w:val="FF0000"/>
      <w:sz w:val="22"/>
      <w:vertAlign w:val="superscript"/>
    </w:rPr>
  </w:style>
  <w:style w:type="character" w:styleId="SledenaHiperpovezava">
    <w:name w:val="FollowedHyperlink"/>
    <w:basedOn w:val="Privzetapisavaodstavka"/>
    <w:rsid w:val="00D461C6"/>
    <w:rPr>
      <w:rFonts w:cs="Times New Roman"/>
      <w:color w:val="800080"/>
      <w:u w:val="dotted"/>
    </w:rPr>
  </w:style>
  <w:style w:type="paragraph" w:styleId="Naslov">
    <w:name w:val="Title"/>
    <w:aliases w:val="člen"/>
    <w:basedOn w:val="Navaden"/>
    <w:link w:val="NaslovZnak"/>
    <w:qFormat/>
    <w:rsid w:val="00D461C6"/>
    <w:pPr>
      <w:widowControl/>
      <w:spacing w:after="120"/>
      <w:jc w:val="center"/>
    </w:pPr>
    <w:rPr>
      <w:rFonts w:ascii="Times New Roman" w:hAnsi="Times New Roman"/>
      <w:b/>
      <w:snapToGrid/>
      <w:sz w:val="32"/>
    </w:rPr>
  </w:style>
  <w:style w:type="character" w:customStyle="1" w:styleId="NaslovZnak">
    <w:name w:val="Naslov Znak"/>
    <w:aliases w:val="člen Znak"/>
    <w:basedOn w:val="Privzetapisavaodstavka"/>
    <w:link w:val="Naslov"/>
    <w:rsid w:val="00D461C6"/>
    <w:rPr>
      <w:rFonts w:ascii="Times New Roman" w:eastAsia="Times New Roman" w:hAnsi="Times New Roman" w:cs="Times New Roman"/>
      <w:b/>
      <w:sz w:val="32"/>
      <w:szCs w:val="20"/>
    </w:rPr>
  </w:style>
  <w:style w:type="paragraph" w:customStyle="1" w:styleId="AlinejeSt">
    <w:name w:val="AlinejeSt"/>
    <w:basedOn w:val="Navaden"/>
    <w:rsid w:val="00D461C6"/>
    <w:pPr>
      <w:widowControl/>
      <w:tabs>
        <w:tab w:val="num" w:pos="3621"/>
      </w:tabs>
      <w:spacing w:after="120"/>
      <w:ind w:left="3621" w:hanging="360"/>
    </w:pPr>
    <w:rPr>
      <w:rFonts w:ascii="Times New Roman" w:hAnsi="Times New Roman"/>
      <w:snapToGrid/>
    </w:rPr>
  </w:style>
  <w:style w:type="paragraph" w:customStyle="1" w:styleId="bulet">
    <w:name w:val="bulet"/>
    <w:basedOn w:val="Navaden"/>
    <w:rsid w:val="00D461C6"/>
    <w:pPr>
      <w:widowControl/>
      <w:numPr>
        <w:numId w:val="46"/>
      </w:numPr>
      <w:spacing w:after="120"/>
    </w:pPr>
    <w:rPr>
      <w:rFonts w:ascii="Times New Roman" w:hAnsi="Times New Roman"/>
      <w:snapToGrid/>
    </w:rPr>
  </w:style>
  <w:style w:type="paragraph" w:customStyle="1" w:styleId="OdstavekSt">
    <w:name w:val="OdstavekSt"/>
    <w:basedOn w:val="Navaden"/>
    <w:rsid w:val="00D461C6"/>
    <w:pPr>
      <w:widowControl/>
      <w:numPr>
        <w:numId w:val="89"/>
      </w:numPr>
      <w:spacing w:after="120"/>
    </w:pPr>
    <w:rPr>
      <w:rFonts w:ascii="Times New Roman" w:hAnsi="Times New Roman"/>
      <w:snapToGrid/>
    </w:rPr>
  </w:style>
  <w:style w:type="paragraph" w:customStyle="1" w:styleId="n">
    <w:name w:val="n"/>
    <w:basedOn w:val="Navaden"/>
    <w:rsid w:val="00D461C6"/>
    <w:pPr>
      <w:widowControl/>
      <w:spacing w:after="120"/>
    </w:pPr>
    <w:rPr>
      <w:rFonts w:ascii="Times New Roman" w:hAnsi="Times New Roman"/>
      <w:b/>
      <w:bCs/>
      <w:snapToGrid/>
    </w:rPr>
  </w:style>
  <w:style w:type="paragraph" w:styleId="Telobesedila3">
    <w:name w:val="Body Text 3"/>
    <w:basedOn w:val="Navaden"/>
    <w:link w:val="Telobesedila3Znak"/>
    <w:rsid w:val="00D461C6"/>
    <w:pPr>
      <w:widowControl/>
      <w:spacing w:after="120"/>
      <w:jc w:val="center"/>
    </w:pPr>
    <w:rPr>
      <w:rFonts w:ascii="Times New Roman" w:hAnsi="Times New Roman"/>
      <w:b/>
      <w:bCs/>
      <w:snapToGrid/>
      <w:color w:val="000080"/>
    </w:rPr>
  </w:style>
  <w:style w:type="character" w:customStyle="1" w:styleId="Telobesedila3Znak">
    <w:name w:val="Telo besedila 3 Znak"/>
    <w:basedOn w:val="Privzetapisavaodstavka"/>
    <w:link w:val="Telobesedila3"/>
    <w:uiPriority w:val="99"/>
    <w:rsid w:val="00D461C6"/>
    <w:rPr>
      <w:rFonts w:ascii="Times New Roman" w:eastAsia="Times New Roman" w:hAnsi="Times New Roman" w:cs="Times New Roman"/>
      <w:b/>
      <w:bCs/>
      <w:color w:val="000080"/>
      <w:szCs w:val="20"/>
    </w:rPr>
  </w:style>
  <w:style w:type="paragraph" w:customStyle="1" w:styleId="esegmentp">
    <w:name w:val="esegment_p"/>
    <w:basedOn w:val="Navaden"/>
    <w:rsid w:val="00D461C6"/>
    <w:pPr>
      <w:widowControl/>
      <w:spacing w:after="249"/>
      <w:ind w:firstLine="284"/>
    </w:pPr>
    <w:rPr>
      <w:rFonts w:ascii="Times New Roman" w:hAnsi="Times New Roman"/>
      <w:snapToGrid/>
      <w:color w:val="313131"/>
      <w:sz w:val="24"/>
      <w:szCs w:val="24"/>
      <w:lang w:eastAsia="sl-SI"/>
    </w:rPr>
  </w:style>
  <w:style w:type="paragraph" w:customStyle="1" w:styleId="esegmenth4">
    <w:name w:val="esegment_h4"/>
    <w:basedOn w:val="Navaden"/>
    <w:rsid w:val="00D461C6"/>
    <w:pPr>
      <w:widowControl/>
      <w:spacing w:after="249"/>
      <w:jc w:val="center"/>
    </w:pPr>
    <w:rPr>
      <w:rFonts w:ascii="Times New Roman" w:hAnsi="Times New Roman"/>
      <w:b/>
      <w:bCs/>
      <w:snapToGrid/>
      <w:color w:val="313131"/>
      <w:sz w:val="24"/>
      <w:szCs w:val="24"/>
      <w:lang w:eastAsia="sl-SI"/>
    </w:rPr>
  </w:style>
  <w:style w:type="paragraph" w:customStyle="1" w:styleId="esegmenth4l">
    <w:name w:val="esegment_h4l"/>
    <w:basedOn w:val="Navaden"/>
    <w:uiPriority w:val="99"/>
    <w:rsid w:val="00D461C6"/>
    <w:pPr>
      <w:widowControl/>
      <w:spacing w:after="143"/>
      <w:jc w:val="left"/>
    </w:pPr>
    <w:rPr>
      <w:rFonts w:ascii="Times New Roman" w:hAnsi="Times New Roman"/>
      <w:b/>
      <w:bCs/>
      <w:snapToGrid/>
      <w:color w:val="313131"/>
      <w:sz w:val="24"/>
      <w:szCs w:val="24"/>
      <w:lang w:eastAsia="sl-SI"/>
    </w:rPr>
  </w:style>
  <w:style w:type="character" w:styleId="Pripombasklic">
    <w:name w:val="annotation reference"/>
    <w:basedOn w:val="Privzetapisavaodstavka"/>
    <w:uiPriority w:val="99"/>
    <w:rsid w:val="00D461C6"/>
    <w:rPr>
      <w:rFonts w:cs="Times New Roman"/>
      <w:sz w:val="16"/>
      <w:szCs w:val="16"/>
    </w:rPr>
  </w:style>
  <w:style w:type="paragraph" w:styleId="Pripombabesedilo">
    <w:name w:val="annotation text"/>
    <w:basedOn w:val="Navaden"/>
    <w:link w:val="PripombabesediloZnak"/>
    <w:uiPriority w:val="99"/>
    <w:rsid w:val="00D461C6"/>
    <w:pPr>
      <w:widowControl/>
      <w:spacing w:after="120"/>
    </w:pPr>
    <w:rPr>
      <w:rFonts w:ascii="Times New Roman" w:hAnsi="Times New Roman"/>
      <w:snapToGrid/>
      <w:sz w:val="20"/>
    </w:rPr>
  </w:style>
  <w:style w:type="character" w:customStyle="1" w:styleId="PripombabesediloZnak">
    <w:name w:val="Pripomba – besedilo Znak"/>
    <w:basedOn w:val="Privzetapisavaodstavka"/>
    <w:link w:val="Pripombabesedilo"/>
    <w:uiPriority w:val="99"/>
    <w:rsid w:val="00D461C6"/>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rsid w:val="00D461C6"/>
    <w:rPr>
      <w:b/>
      <w:bCs/>
    </w:rPr>
  </w:style>
  <w:style w:type="character" w:customStyle="1" w:styleId="ZadevapripombeZnak">
    <w:name w:val="Zadeva pripombe Znak"/>
    <w:basedOn w:val="PripombabesediloZnak"/>
    <w:link w:val="Zadevapripombe"/>
    <w:rsid w:val="00D461C6"/>
    <w:rPr>
      <w:rFonts w:ascii="Times New Roman" w:eastAsia="Times New Roman" w:hAnsi="Times New Roman" w:cs="Times New Roman"/>
      <w:b/>
      <w:bCs/>
      <w:sz w:val="20"/>
      <w:szCs w:val="20"/>
    </w:rPr>
  </w:style>
  <w:style w:type="paragraph" w:customStyle="1" w:styleId="SlogNaslov2TimesNewRomanNasrediniLevo0cmPrvavrs">
    <w:name w:val="Slog Naslov 2 + Times New Roman Na sredini Levo:  0 cm Prva vrs..."/>
    <w:basedOn w:val="Naslov2"/>
    <w:rsid w:val="00D461C6"/>
    <w:pPr>
      <w:widowControl/>
      <w:numPr>
        <w:numId w:val="0"/>
      </w:numPr>
      <w:tabs>
        <w:tab w:val="clear" w:pos="567"/>
        <w:tab w:val="num" w:pos="360"/>
        <w:tab w:val="left" w:pos="437"/>
      </w:tabs>
      <w:jc w:val="center"/>
    </w:pPr>
    <w:rPr>
      <w:rFonts w:ascii="Times New Roman" w:hAnsi="Times New Roman"/>
      <w:bCs/>
      <w:snapToGrid/>
      <w:lang w:eastAsia="sl-SI"/>
    </w:rPr>
  </w:style>
  <w:style w:type="paragraph" w:customStyle="1" w:styleId="CharChar">
    <w:name w:val="Char Char"/>
    <w:basedOn w:val="Navaden"/>
    <w:autoRedefine/>
    <w:rsid w:val="00D461C6"/>
    <w:pPr>
      <w:widowControl/>
      <w:tabs>
        <w:tab w:val="left" w:pos="500"/>
      </w:tabs>
      <w:spacing w:after="120"/>
      <w:jc w:val="left"/>
    </w:pPr>
    <w:rPr>
      <w:rFonts w:ascii="Tahoma" w:hAnsi="Tahoma"/>
      <w:snapToGrid/>
      <w:sz w:val="20"/>
      <w:lang w:val="en-US"/>
    </w:rPr>
  </w:style>
  <w:style w:type="paragraph" w:styleId="Navadensplet">
    <w:name w:val="Normal (Web)"/>
    <w:basedOn w:val="Navaden"/>
    <w:rsid w:val="00D461C6"/>
    <w:pPr>
      <w:widowControl/>
      <w:jc w:val="left"/>
    </w:pPr>
    <w:rPr>
      <w:rFonts w:ascii="Verdana" w:hAnsi="Verdana"/>
      <w:snapToGrid/>
      <w:color w:val="323232"/>
      <w:sz w:val="12"/>
      <w:szCs w:val="12"/>
      <w:lang w:val="en-US"/>
    </w:rPr>
  </w:style>
  <w:style w:type="paragraph" w:styleId="Oznaenseznam3">
    <w:name w:val="List Bullet 3"/>
    <w:basedOn w:val="Navaden"/>
    <w:autoRedefine/>
    <w:rsid w:val="00D461C6"/>
    <w:pPr>
      <w:widowControl/>
      <w:numPr>
        <w:numId w:val="123"/>
      </w:numPr>
      <w:tabs>
        <w:tab w:val="num" w:pos="926"/>
      </w:tabs>
      <w:overflowPunct w:val="0"/>
      <w:autoSpaceDE w:val="0"/>
      <w:autoSpaceDN w:val="0"/>
      <w:adjustRightInd w:val="0"/>
      <w:ind w:left="926" w:hanging="360"/>
      <w:textAlignment w:val="baseline"/>
    </w:pPr>
    <w:rPr>
      <w:rFonts w:ascii="Times New Roman" w:hAnsi="Times New Roman"/>
      <w:snapToGrid/>
      <w:sz w:val="24"/>
      <w:lang w:eastAsia="sl-SI"/>
    </w:rPr>
  </w:style>
  <w:style w:type="paragraph" w:customStyle="1" w:styleId="o">
    <w:name w:val="o"/>
    <w:basedOn w:val="Navaden"/>
    <w:rsid w:val="00D461C6"/>
    <w:pPr>
      <w:widowControl/>
      <w:numPr>
        <w:numId w:val="115"/>
      </w:numPr>
      <w:tabs>
        <w:tab w:val="clear" w:pos="780"/>
      </w:tabs>
      <w:overflowPunct w:val="0"/>
      <w:autoSpaceDE w:val="0"/>
      <w:autoSpaceDN w:val="0"/>
      <w:adjustRightInd w:val="0"/>
      <w:ind w:left="0" w:firstLine="0"/>
      <w:textAlignment w:val="baseline"/>
    </w:pPr>
    <w:rPr>
      <w:rFonts w:ascii="Times New Roman" w:hAnsi="Times New Roman"/>
      <w:snapToGrid/>
      <w:sz w:val="24"/>
      <w:lang w:eastAsia="sl-SI"/>
    </w:rPr>
  </w:style>
  <w:style w:type="paragraph" w:customStyle="1" w:styleId="Default">
    <w:name w:val="Default"/>
    <w:rsid w:val="00D461C6"/>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customStyle="1" w:styleId="CM1">
    <w:name w:val="CM1"/>
    <w:basedOn w:val="Default"/>
    <w:next w:val="Default"/>
    <w:uiPriority w:val="99"/>
    <w:rsid w:val="00D461C6"/>
    <w:rPr>
      <w:rFonts w:cs="Times New Roman"/>
      <w:color w:val="auto"/>
    </w:rPr>
  </w:style>
  <w:style w:type="paragraph" w:customStyle="1" w:styleId="CM3">
    <w:name w:val="CM3"/>
    <w:basedOn w:val="Default"/>
    <w:next w:val="Default"/>
    <w:uiPriority w:val="99"/>
    <w:rsid w:val="00D461C6"/>
    <w:rPr>
      <w:rFonts w:cs="Times New Roman"/>
      <w:color w:val="auto"/>
    </w:rPr>
  </w:style>
  <w:style w:type="paragraph" w:customStyle="1" w:styleId="CM4">
    <w:name w:val="CM4"/>
    <w:basedOn w:val="Default"/>
    <w:next w:val="Default"/>
    <w:uiPriority w:val="99"/>
    <w:rsid w:val="00D461C6"/>
    <w:rPr>
      <w:rFonts w:cs="Times New Roman"/>
      <w:color w:val="auto"/>
    </w:rPr>
  </w:style>
  <w:style w:type="paragraph" w:customStyle="1" w:styleId="Navaden1">
    <w:name w:val="Navaden1"/>
    <w:basedOn w:val="Navaden"/>
    <w:rsid w:val="00D461C6"/>
    <w:pPr>
      <w:widowControl/>
      <w:spacing w:before="120"/>
    </w:pPr>
    <w:rPr>
      <w:rFonts w:ascii="Times New Roman" w:hAnsi="Times New Roman"/>
      <w:snapToGrid/>
      <w:sz w:val="24"/>
      <w:szCs w:val="24"/>
      <w:lang w:eastAsia="sl-SI"/>
    </w:rPr>
  </w:style>
  <w:style w:type="paragraph" w:customStyle="1" w:styleId="ZnakZnakZnakZnakZnakZnakZnakZnakZnakZnakZnakZnak">
    <w:name w:val="Znak Znak Znak Znak Znak Znak Znak Znak Znak Znak Znak Znak"/>
    <w:basedOn w:val="Navaden"/>
    <w:autoRedefine/>
    <w:rsid w:val="00D461C6"/>
    <w:pPr>
      <w:widowControl/>
      <w:tabs>
        <w:tab w:val="left" w:pos="500"/>
      </w:tabs>
      <w:spacing w:after="120"/>
      <w:jc w:val="left"/>
    </w:pPr>
    <w:rPr>
      <w:rFonts w:ascii="Tahoma" w:hAnsi="Tahoma"/>
      <w:snapToGrid/>
      <w:sz w:val="20"/>
      <w:lang w:val="en-US"/>
    </w:rPr>
  </w:style>
  <w:style w:type="character" w:customStyle="1" w:styleId="sub">
    <w:name w:val="sub"/>
    <w:rsid w:val="00D461C6"/>
  </w:style>
  <w:style w:type="numbering" w:customStyle="1" w:styleId="Brezseznama1">
    <w:name w:val="Brez seznama1"/>
    <w:next w:val="Brezseznama"/>
    <w:uiPriority w:val="99"/>
    <w:semiHidden/>
    <w:unhideWhenUsed/>
    <w:rsid w:val="00D461C6"/>
  </w:style>
  <w:style w:type="table" w:customStyle="1" w:styleId="Tabelamrea1">
    <w:name w:val="Tabela – mreža1"/>
    <w:basedOn w:val="Navadnatabela"/>
    <w:next w:val="Tabelamrea"/>
    <w:uiPriority w:val="99"/>
    <w:rsid w:val="00D461C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D461C6"/>
    <w:pPr>
      <w:spacing w:after="0" w:line="240" w:lineRule="auto"/>
    </w:pPr>
    <w:rPr>
      <w:rFonts w:ascii="Times New Roman" w:eastAsia="Times New Roman" w:hAnsi="Times New Roman" w:cs="Times New Roman"/>
      <w:szCs w:val="20"/>
    </w:rPr>
  </w:style>
  <w:style w:type="paragraph" w:customStyle="1" w:styleId="len">
    <w:name w:val="Člen"/>
    <w:basedOn w:val="Navaden"/>
    <w:link w:val="lenZnak"/>
    <w:qFormat/>
    <w:rsid w:val="00D461C6"/>
    <w:pPr>
      <w:widowControl/>
      <w:suppressAutoHyphens/>
      <w:overflowPunct w:val="0"/>
      <w:autoSpaceDE w:val="0"/>
      <w:autoSpaceDN w:val="0"/>
      <w:adjustRightInd w:val="0"/>
      <w:spacing w:before="480"/>
      <w:jc w:val="center"/>
      <w:textAlignment w:val="baseline"/>
    </w:pPr>
    <w:rPr>
      <w:rFonts w:cs="Arial"/>
      <w:b/>
      <w:snapToGrid/>
      <w:szCs w:val="22"/>
      <w:lang w:eastAsia="sl-SI"/>
    </w:rPr>
  </w:style>
  <w:style w:type="character" w:customStyle="1" w:styleId="lenZnak">
    <w:name w:val="Člen Znak"/>
    <w:link w:val="len"/>
    <w:rsid w:val="00D461C6"/>
    <w:rPr>
      <w:rFonts w:ascii="Arial" w:eastAsia="Times New Roman" w:hAnsi="Arial" w:cs="Arial"/>
      <w:b/>
      <w:lang w:eastAsia="sl-SI"/>
    </w:rPr>
  </w:style>
  <w:style w:type="paragraph" w:customStyle="1" w:styleId="Odstavek">
    <w:name w:val="Odstavek"/>
    <w:basedOn w:val="Navaden"/>
    <w:link w:val="OdstavekZnak"/>
    <w:qFormat/>
    <w:rsid w:val="00D461C6"/>
    <w:pPr>
      <w:widowControl/>
      <w:overflowPunct w:val="0"/>
      <w:autoSpaceDE w:val="0"/>
      <w:autoSpaceDN w:val="0"/>
      <w:adjustRightInd w:val="0"/>
      <w:spacing w:before="240"/>
      <w:ind w:firstLine="1021"/>
      <w:textAlignment w:val="baseline"/>
    </w:pPr>
    <w:rPr>
      <w:rFonts w:cs="Arial"/>
      <w:snapToGrid/>
      <w:szCs w:val="22"/>
      <w:lang w:eastAsia="sl-SI"/>
    </w:rPr>
  </w:style>
  <w:style w:type="character" w:customStyle="1" w:styleId="OdstavekZnak">
    <w:name w:val="Odstavek Znak"/>
    <w:link w:val="Odstavek"/>
    <w:rsid w:val="00D461C6"/>
    <w:rPr>
      <w:rFonts w:ascii="Arial" w:eastAsia="Times New Roman" w:hAnsi="Arial" w:cs="Arial"/>
      <w:lang w:eastAsia="sl-SI"/>
    </w:rPr>
  </w:style>
  <w:style w:type="paragraph" w:customStyle="1" w:styleId="Naslovnadlenom">
    <w:name w:val="Naslov nad členom"/>
    <w:basedOn w:val="Navaden"/>
    <w:link w:val="NaslovnadlenomZnak"/>
    <w:qFormat/>
    <w:rsid w:val="00D461C6"/>
    <w:pPr>
      <w:widowControl/>
      <w:overflowPunct w:val="0"/>
      <w:autoSpaceDE w:val="0"/>
      <w:autoSpaceDN w:val="0"/>
      <w:adjustRightInd w:val="0"/>
      <w:spacing w:before="480"/>
      <w:jc w:val="center"/>
      <w:textAlignment w:val="baseline"/>
    </w:pPr>
    <w:rPr>
      <w:rFonts w:cs="Arial"/>
      <w:b/>
      <w:snapToGrid/>
      <w:szCs w:val="22"/>
      <w:lang w:eastAsia="sl-SI"/>
    </w:rPr>
  </w:style>
  <w:style w:type="character" w:customStyle="1" w:styleId="NaslovnadlenomZnak">
    <w:name w:val="Naslov nad členom Znak"/>
    <w:link w:val="Naslovnadlenom"/>
    <w:rsid w:val="00D461C6"/>
    <w:rPr>
      <w:rFonts w:ascii="Arial" w:eastAsia="Times New Roman" w:hAnsi="Arial" w:cs="Arial"/>
      <w:b/>
      <w:lang w:eastAsia="sl-SI"/>
    </w:rPr>
  </w:style>
  <w:style w:type="character" w:customStyle="1" w:styleId="Komentar-besediloZnak">
    <w:name w:val="Komentar - besedilo Znak"/>
    <w:rsid w:val="00D461C6"/>
    <w:rPr>
      <w:rFonts w:ascii="Arial" w:hAnsi="Arial"/>
      <w:lang w:eastAsia="en-US"/>
    </w:rPr>
  </w:style>
  <w:style w:type="numbering" w:styleId="111111">
    <w:name w:val="Outline List 2"/>
    <w:aliases w:val="Glavni 5"/>
    <w:basedOn w:val="Brezseznama"/>
    <w:rsid w:val="00D461C6"/>
    <w:pPr>
      <w:numPr>
        <w:numId w:val="295"/>
      </w:numPr>
    </w:pPr>
  </w:style>
  <w:style w:type="numbering" w:styleId="1ai">
    <w:name w:val="Outline List 1"/>
    <w:basedOn w:val="Brezseznama"/>
    <w:rsid w:val="00D461C6"/>
    <w:pPr>
      <w:numPr>
        <w:numId w:val="296"/>
      </w:numPr>
    </w:pPr>
  </w:style>
  <w:style w:type="numbering" w:styleId="lenOdsek">
    <w:name w:val="Outline List 3"/>
    <w:basedOn w:val="Brezseznama"/>
    <w:rsid w:val="00D461C6"/>
    <w:pPr>
      <w:numPr>
        <w:numId w:val="297"/>
      </w:numPr>
    </w:pPr>
  </w:style>
  <w:style w:type="paragraph" w:styleId="Blokbesedila">
    <w:name w:val="Block Text"/>
    <w:basedOn w:val="Navaden"/>
    <w:rsid w:val="00D461C6"/>
    <w:pPr>
      <w:widowControl/>
      <w:spacing w:after="120"/>
      <w:ind w:left="1440" w:right="1440"/>
      <w:jc w:val="left"/>
    </w:pPr>
    <w:rPr>
      <w:snapToGrid/>
      <w:szCs w:val="24"/>
      <w:lang w:val="en-US"/>
    </w:rPr>
  </w:style>
  <w:style w:type="paragraph" w:styleId="Telobesedila-prvizamik">
    <w:name w:val="Body Text First Indent"/>
    <w:basedOn w:val="Telobesedila"/>
    <w:link w:val="Telobesedila-prvizamikZnak"/>
    <w:rsid w:val="00D461C6"/>
    <w:pPr>
      <w:widowControl/>
      <w:spacing w:after="120"/>
      <w:ind w:firstLine="210"/>
      <w:jc w:val="left"/>
    </w:pPr>
    <w:rPr>
      <w:snapToGrid/>
      <w:szCs w:val="24"/>
      <w:lang w:val="en-US"/>
    </w:rPr>
  </w:style>
  <w:style w:type="character" w:customStyle="1" w:styleId="Telobesedila-prvizamikZnak">
    <w:name w:val="Telo besedila - prvi zamik Znak"/>
    <w:basedOn w:val="TelobesedilaZnak"/>
    <w:link w:val="Telobesedila-prvizamik"/>
    <w:rsid w:val="00D461C6"/>
    <w:rPr>
      <w:rFonts w:ascii="Arial" w:eastAsia="Times New Roman" w:hAnsi="Arial" w:cs="Times New Roman"/>
      <w:snapToGrid/>
      <w:szCs w:val="24"/>
      <w:lang w:val="en-US"/>
    </w:rPr>
  </w:style>
  <w:style w:type="paragraph" w:styleId="Telobesedila-prvizamik2">
    <w:name w:val="Body Text First Indent 2"/>
    <w:basedOn w:val="Telobesedila-zamik"/>
    <w:link w:val="Telobesedila-prvizamik2Znak"/>
    <w:rsid w:val="00D461C6"/>
    <w:pPr>
      <w:spacing w:line="240" w:lineRule="auto"/>
      <w:ind w:firstLine="210"/>
    </w:pPr>
    <w:rPr>
      <w:sz w:val="22"/>
    </w:rPr>
  </w:style>
  <w:style w:type="character" w:customStyle="1" w:styleId="Telobesedila-prvizamik2Znak">
    <w:name w:val="Telo besedila - prvi zamik 2 Znak"/>
    <w:basedOn w:val="Telobesedila-zamikZnak"/>
    <w:link w:val="Telobesedila-prvizamik2"/>
    <w:rsid w:val="00D461C6"/>
    <w:rPr>
      <w:rFonts w:ascii="Arial" w:eastAsia="Times New Roman" w:hAnsi="Arial" w:cs="Times New Roman"/>
      <w:sz w:val="20"/>
      <w:szCs w:val="24"/>
      <w:lang w:val="en-US"/>
    </w:rPr>
  </w:style>
  <w:style w:type="paragraph" w:styleId="Telobesedila-zamik2">
    <w:name w:val="Body Text Indent 2"/>
    <w:basedOn w:val="Navaden"/>
    <w:link w:val="Telobesedila-zamik2Znak"/>
    <w:rsid w:val="00D461C6"/>
    <w:pPr>
      <w:widowControl/>
      <w:spacing w:after="120" w:line="480" w:lineRule="auto"/>
      <w:ind w:left="283"/>
      <w:jc w:val="left"/>
    </w:pPr>
    <w:rPr>
      <w:snapToGrid/>
      <w:szCs w:val="24"/>
      <w:lang w:val="en-US"/>
    </w:rPr>
  </w:style>
  <w:style w:type="character" w:customStyle="1" w:styleId="Telobesedila-zamik2Znak">
    <w:name w:val="Telo besedila - zamik 2 Znak"/>
    <w:basedOn w:val="Privzetapisavaodstavka"/>
    <w:link w:val="Telobesedila-zamik2"/>
    <w:uiPriority w:val="99"/>
    <w:rsid w:val="00D461C6"/>
    <w:rPr>
      <w:rFonts w:ascii="Arial" w:eastAsia="Times New Roman" w:hAnsi="Arial" w:cs="Times New Roman"/>
      <w:szCs w:val="24"/>
      <w:lang w:val="en-US"/>
    </w:rPr>
  </w:style>
  <w:style w:type="paragraph" w:styleId="Telobesedila-zamik3">
    <w:name w:val="Body Text Indent 3"/>
    <w:basedOn w:val="Navaden"/>
    <w:link w:val="Telobesedila-zamik3Znak"/>
    <w:rsid w:val="00D461C6"/>
    <w:pPr>
      <w:widowControl/>
      <w:spacing w:after="120"/>
      <w:ind w:left="283"/>
      <w:jc w:val="left"/>
    </w:pPr>
    <w:rPr>
      <w:snapToGrid/>
      <w:sz w:val="16"/>
      <w:szCs w:val="16"/>
      <w:lang w:val="en-US"/>
    </w:rPr>
  </w:style>
  <w:style w:type="character" w:customStyle="1" w:styleId="Telobesedila-zamik3Znak">
    <w:name w:val="Telo besedila - zamik 3 Znak"/>
    <w:basedOn w:val="Privzetapisavaodstavka"/>
    <w:link w:val="Telobesedila-zamik3"/>
    <w:uiPriority w:val="99"/>
    <w:rsid w:val="00D461C6"/>
    <w:rPr>
      <w:rFonts w:ascii="Arial" w:eastAsia="Times New Roman" w:hAnsi="Arial" w:cs="Times New Roman"/>
      <w:sz w:val="16"/>
      <w:szCs w:val="16"/>
      <w:lang w:val="en-US"/>
    </w:rPr>
  </w:style>
  <w:style w:type="paragraph" w:styleId="Zakljunipozdrav">
    <w:name w:val="Closing"/>
    <w:basedOn w:val="Navaden"/>
    <w:link w:val="ZakljunipozdravZnak"/>
    <w:rsid w:val="00D461C6"/>
    <w:pPr>
      <w:widowControl/>
      <w:ind w:left="4252"/>
      <w:jc w:val="left"/>
    </w:pPr>
    <w:rPr>
      <w:snapToGrid/>
      <w:szCs w:val="24"/>
      <w:lang w:val="en-US"/>
    </w:rPr>
  </w:style>
  <w:style w:type="character" w:customStyle="1" w:styleId="ZakljunipozdravZnak">
    <w:name w:val="Zaključni pozdrav Znak"/>
    <w:basedOn w:val="Privzetapisavaodstavka"/>
    <w:link w:val="Zakljunipozdrav"/>
    <w:rsid w:val="00D461C6"/>
    <w:rPr>
      <w:rFonts w:ascii="Arial" w:eastAsia="Times New Roman" w:hAnsi="Arial" w:cs="Times New Roman"/>
      <w:szCs w:val="24"/>
      <w:lang w:val="en-US"/>
    </w:rPr>
  </w:style>
  <w:style w:type="paragraph" w:styleId="Datum">
    <w:name w:val="Date"/>
    <w:basedOn w:val="Navaden"/>
    <w:next w:val="Navaden"/>
    <w:link w:val="DatumZnak"/>
    <w:rsid w:val="00D461C6"/>
    <w:pPr>
      <w:widowControl/>
      <w:jc w:val="left"/>
    </w:pPr>
    <w:rPr>
      <w:snapToGrid/>
      <w:szCs w:val="24"/>
      <w:lang w:val="en-US"/>
    </w:rPr>
  </w:style>
  <w:style w:type="character" w:customStyle="1" w:styleId="DatumZnak">
    <w:name w:val="Datum Znak"/>
    <w:basedOn w:val="Privzetapisavaodstavka"/>
    <w:link w:val="Datum"/>
    <w:rsid w:val="00D461C6"/>
    <w:rPr>
      <w:rFonts w:ascii="Arial" w:eastAsia="Times New Roman" w:hAnsi="Arial" w:cs="Times New Roman"/>
      <w:szCs w:val="24"/>
      <w:lang w:val="en-US"/>
    </w:rPr>
  </w:style>
  <w:style w:type="paragraph" w:styleId="E-potnipodpis">
    <w:name w:val="E-mail Signature"/>
    <w:basedOn w:val="Navaden"/>
    <w:link w:val="E-potnipodpisZnak"/>
    <w:rsid w:val="00D461C6"/>
    <w:pPr>
      <w:widowControl/>
      <w:jc w:val="left"/>
    </w:pPr>
    <w:rPr>
      <w:snapToGrid/>
      <w:szCs w:val="24"/>
      <w:lang w:val="en-US"/>
    </w:rPr>
  </w:style>
  <w:style w:type="character" w:customStyle="1" w:styleId="E-potnipodpisZnak">
    <w:name w:val="E-poštni podpis Znak"/>
    <w:basedOn w:val="Privzetapisavaodstavka"/>
    <w:link w:val="E-potnipodpis"/>
    <w:rsid w:val="00D461C6"/>
    <w:rPr>
      <w:rFonts w:ascii="Arial" w:eastAsia="Times New Roman" w:hAnsi="Arial" w:cs="Times New Roman"/>
      <w:szCs w:val="24"/>
      <w:lang w:val="en-US"/>
    </w:rPr>
  </w:style>
  <w:style w:type="character" w:styleId="Poudarek">
    <w:name w:val="Emphasis"/>
    <w:qFormat/>
    <w:rsid w:val="00D461C6"/>
    <w:rPr>
      <w:i/>
      <w:iCs/>
    </w:rPr>
  </w:style>
  <w:style w:type="paragraph" w:styleId="Naslovnaslovnika">
    <w:name w:val="envelope address"/>
    <w:basedOn w:val="Navaden"/>
    <w:rsid w:val="00D461C6"/>
    <w:pPr>
      <w:framePr w:w="7920" w:h="1980" w:hRule="exact" w:hSpace="180" w:wrap="auto" w:hAnchor="page" w:xAlign="center" w:yAlign="bottom"/>
      <w:widowControl/>
      <w:ind w:left="2880"/>
      <w:jc w:val="left"/>
    </w:pPr>
    <w:rPr>
      <w:rFonts w:cs="Arial"/>
      <w:snapToGrid/>
      <w:szCs w:val="24"/>
      <w:lang w:val="en-US"/>
    </w:rPr>
  </w:style>
  <w:style w:type="paragraph" w:styleId="Naslovpoiljatelja">
    <w:name w:val="envelope return"/>
    <w:basedOn w:val="Navaden"/>
    <w:rsid w:val="00D461C6"/>
    <w:pPr>
      <w:widowControl/>
      <w:jc w:val="left"/>
    </w:pPr>
    <w:rPr>
      <w:rFonts w:cs="Arial"/>
      <w:snapToGrid/>
      <w:sz w:val="20"/>
      <w:lang w:val="en-US"/>
    </w:rPr>
  </w:style>
  <w:style w:type="character" w:styleId="HTML-kratica">
    <w:name w:val="HTML Acronym"/>
    <w:basedOn w:val="Privzetapisavaodstavka"/>
    <w:rsid w:val="00D461C6"/>
  </w:style>
  <w:style w:type="paragraph" w:styleId="HTMLnaslov">
    <w:name w:val="HTML Address"/>
    <w:basedOn w:val="Navaden"/>
    <w:link w:val="HTMLnaslovZnak"/>
    <w:rsid w:val="00D461C6"/>
    <w:pPr>
      <w:widowControl/>
      <w:jc w:val="left"/>
    </w:pPr>
    <w:rPr>
      <w:i/>
      <w:iCs/>
      <w:snapToGrid/>
      <w:szCs w:val="24"/>
      <w:lang w:val="en-US"/>
    </w:rPr>
  </w:style>
  <w:style w:type="character" w:customStyle="1" w:styleId="HTMLnaslovZnak">
    <w:name w:val="HTML naslov Znak"/>
    <w:basedOn w:val="Privzetapisavaodstavka"/>
    <w:link w:val="HTMLnaslov"/>
    <w:rsid w:val="00D461C6"/>
    <w:rPr>
      <w:rFonts w:ascii="Arial" w:eastAsia="Times New Roman" w:hAnsi="Arial" w:cs="Times New Roman"/>
      <w:i/>
      <w:iCs/>
      <w:szCs w:val="24"/>
      <w:lang w:val="en-US"/>
    </w:rPr>
  </w:style>
  <w:style w:type="character" w:styleId="HTML-citat">
    <w:name w:val="HTML Cite"/>
    <w:rsid w:val="00D461C6"/>
    <w:rPr>
      <w:i/>
      <w:iCs/>
    </w:rPr>
  </w:style>
  <w:style w:type="character" w:styleId="KodaHTML">
    <w:name w:val="HTML Code"/>
    <w:rsid w:val="00D461C6"/>
    <w:rPr>
      <w:rFonts w:ascii="Courier New" w:hAnsi="Courier New" w:cs="Courier New"/>
      <w:sz w:val="20"/>
      <w:szCs w:val="20"/>
    </w:rPr>
  </w:style>
  <w:style w:type="character" w:styleId="DefinicijaHTML">
    <w:name w:val="HTML Definition"/>
    <w:rsid w:val="00D461C6"/>
    <w:rPr>
      <w:i/>
      <w:iCs/>
    </w:rPr>
  </w:style>
  <w:style w:type="character" w:styleId="HTML-tipkovnica">
    <w:name w:val="HTML Keyboard"/>
    <w:rsid w:val="00D461C6"/>
    <w:rPr>
      <w:rFonts w:ascii="Courier New" w:hAnsi="Courier New" w:cs="Courier New"/>
      <w:sz w:val="20"/>
      <w:szCs w:val="20"/>
    </w:rPr>
  </w:style>
  <w:style w:type="paragraph" w:styleId="HTML-oblikovano">
    <w:name w:val="HTML Preformatted"/>
    <w:basedOn w:val="Navaden"/>
    <w:link w:val="HTML-oblikovanoZnak"/>
    <w:rsid w:val="00D461C6"/>
    <w:pPr>
      <w:widowControl/>
      <w:jc w:val="left"/>
    </w:pPr>
    <w:rPr>
      <w:rFonts w:ascii="Courier New" w:hAnsi="Courier New" w:cs="Courier New"/>
      <w:snapToGrid/>
      <w:sz w:val="20"/>
      <w:lang w:val="en-US"/>
    </w:rPr>
  </w:style>
  <w:style w:type="character" w:customStyle="1" w:styleId="HTML-oblikovanoZnak">
    <w:name w:val="HTML-oblikovano Znak"/>
    <w:basedOn w:val="Privzetapisavaodstavka"/>
    <w:link w:val="HTML-oblikovano"/>
    <w:rsid w:val="00D461C6"/>
    <w:rPr>
      <w:rFonts w:ascii="Courier New" w:eastAsia="Times New Roman" w:hAnsi="Courier New" w:cs="Courier New"/>
      <w:sz w:val="20"/>
      <w:szCs w:val="20"/>
      <w:lang w:val="en-US"/>
    </w:rPr>
  </w:style>
  <w:style w:type="character" w:styleId="HTMLvzorec">
    <w:name w:val="HTML Sample"/>
    <w:rsid w:val="00D461C6"/>
    <w:rPr>
      <w:rFonts w:ascii="Courier New" w:hAnsi="Courier New" w:cs="Courier New"/>
    </w:rPr>
  </w:style>
  <w:style w:type="character" w:styleId="HTMLpisalnistroj">
    <w:name w:val="HTML Typewriter"/>
    <w:rsid w:val="00D461C6"/>
    <w:rPr>
      <w:rFonts w:ascii="Courier New" w:hAnsi="Courier New" w:cs="Courier New"/>
      <w:sz w:val="20"/>
      <w:szCs w:val="20"/>
    </w:rPr>
  </w:style>
  <w:style w:type="character" w:styleId="HTMLspremenljivka">
    <w:name w:val="HTML Variable"/>
    <w:rsid w:val="00D461C6"/>
    <w:rPr>
      <w:i/>
      <w:iCs/>
    </w:rPr>
  </w:style>
  <w:style w:type="character" w:styleId="tevilkavrstice">
    <w:name w:val="line number"/>
    <w:basedOn w:val="Privzetapisavaodstavka"/>
    <w:rsid w:val="00D461C6"/>
  </w:style>
  <w:style w:type="paragraph" w:styleId="Seznam">
    <w:name w:val="List"/>
    <w:basedOn w:val="Navaden"/>
    <w:rsid w:val="00D461C6"/>
    <w:pPr>
      <w:widowControl/>
      <w:ind w:left="283" w:hanging="283"/>
      <w:jc w:val="left"/>
    </w:pPr>
    <w:rPr>
      <w:snapToGrid/>
      <w:szCs w:val="24"/>
      <w:lang w:val="en-US"/>
    </w:rPr>
  </w:style>
  <w:style w:type="paragraph" w:styleId="Seznam2">
    <w:name w:val="List 2"/>
    <w:basedOn w:val="Navaden"/>
    <w:rsid w:val="00D461C6"/>
    <w:pPr>
      <w:widowControl/>
      <w:ind w:left="566" w:hanging="283"/>
      <w:jc w:val="left"/>
    </w:pPr>
    <w:rPr>
      <w:snapToGrid/>
      <w:szCs w:val="24"/>
      <w:lang w:val="en-US"/>
    </w:rPr>
  </w:style>
  <w:style w:type="paragraph" w:styleId="Seznam3">
    <w:name w:val="List 3"/>
    <w:basedOn w:val="Navaden"/>
    <w:rsid w:val="00D461C6"/>
    <w:pPr>
      <w:widowControl/>
      <w:ind w:left="849" w:hanging="283"/>
      <w:jc w:val="left"/>
    </w:pPr>
    <w:rPr>
      <w:snapToGrid/>
      <w:szCs w:val="24"/>
      <w:lang w:val="en-US"/>
    </w:rPr>
  </w:style>
  <w:style w:type="paragraph" w:styleId="Seznam4">
    <w:name w:val="List 4"/>
    <w:basedOn w:val="Navaden"/>
    <w:rsid w:val="00D461C6"/>
    <w:pPr>
      <w:widowControl/>
      <w:ind w:left="1132" w:hanging="283"/>
      <w:jc w:val="left"/>
    </w:pPr>
    <w:rPr>
      <w:snapToGrid/>
      <w:szCs w:val="24"/>
      <w:lang w:val="en-US"/>
    </w:rPr>
  </w:style>
  <w:style w:type="paragraph" w:styleId="Seznam5">
    <w:name w:val="List 5"/>
    <w:basedOn w:val="Navaden"/>
    <w:rsid w:val="00D461C6"/>
    <w:pPr>
      <w:widowControl/>
      <w:ind w:left="1415" w:hanging="283"/>
      <w:jc w:val="left"/>
    </w:pPr>
    <w:rPr>
      <w:snapToGrid/>
      <w:szCs w:val="24"/>
      <w:lang w:val="en-US"/>
    </w:rPr>
  </w:style>
  <w:style w:type="paragraph" w:styleId="Oznaenseznam2">
    <w:name w:val="List Bullet 2"/>
    <w:basedOn w:val="Navaden"/>
    <w:rsid w:val="00D461C6"/>
    <w:pPr>
      <w:widowControl/>
      <w:numPr>
        <w:numId w:val="287"/>
      </w:numPr>
      <w:jc w:val="left"/>
    </w:pPr>
    <w:rPr>
      <w:snapToGrid/>
      <w:szCs w:val="24"/>
      <w:lang w:val="en-US"/>
    </w:rPr>
  </w:style>
  <w:style w:type="paragraph" w:styleId="Oznaenseznam4">
    <w:name w:val="List Bullet 4"/>
    <w:basedOn w:val="Navaden"/>
    <w:rsid w:val="00D461C6"/>
    <w:pPr>
      <w:widowControl/>
      <w:numPr>
        <w:numId w:val="288"/>
      </w:numPr>
      <w:jc w:val="left"/>
    </w:pPr>
    <w:rPr>
      <w:snapToGrid/>
      <w:szCs w:val="24"/>
      <w:lang w:val="en-US"/>
    </w:rPr>
  </w:style>
  <w:style w:type="paragraph" w:styleId="Oznaenseznam5">
    <w:name w:val="List Bullet 5"/>
    <w:basedOn w:val="Navaden"/>
    <w:rsid w:val="00D461C6"/>
    <w:pPr>
      <w:widowControl/>
      <w:numPr>
        <w:numId w:val="289"/>
      </w:numPr>
      <w:jc w:val="left"/>
    </w:pPr>
    <w:rPr>
      <w:snapToGrid/>
      <w:szCs w:val="24"/>
      <w:lang w:val="en-US"/>
    </w:rPr>
  </w:style>
  <w:style w:type="paragraph" w:styleId="Seznam-nadaljevanje">
    <w:name w:val="List Continue"/>
    <w:basedOn w:val="Navaden"/>
    <w:rsid w:val="00D461C6"/>
    <w:pPr>
      <w:widowControl/>
      <w:spacing w:after="120"/>
      <w:ind w:left="283"/>
      <w:jc w:val="left"/>
    </w:pPr>
    <w:rPr>
      <w:snapToGrid/>
      <w:szCs w:val="24"/>
      <w:lang w:val="en-US"/>
    </w:rPr>
  </w:style>
  <w:style w:type="paragraph" w:styleId="Seznam-nadaljevanje2">
    <w:name w:val="List Continue 2"/>
    <w:basedOn w:val="Navaden"/>
    <w:rsid w:val="00D461C6"/>
    <w:pPr>
      <w:widowControl/>
      <w:spacing w:after="120"/>
      <w:ind w:left="566"/>
      <w:jc w:val="left"/>
    </w:pPr>
    <w:rPr>
      <w:snapToGrid/>
      <w:szCs w:val="24"/>
      <w:lang w:val="en-US"/>
    </w:rPr>
  </w:style>
  <w:style w:type="paragraph" w:styleId="Seznam-nadaljevanje3">
    <w:name w:val="List Continue 3"/>
    <w:basedOn w:val="Navaden"/>
    <w:rsid w:val="00D461C6"/>
    <w:pPr>
      <w:widowControl/>
      <w:spacing w:after="120"/>
      <w:ind w:left="849"/>
      <w:jc w:val="left"/>
    </w:pPr>
    <w:rPr>
      <w:snapToGrid/>
      <w:szCs w:val="24"/>
      <w:lang w:val="en-US"/>
    </w:rPr>
  </w:style>
  <w:style w:type="paragraph" w:styleId="Seznam-nadaljevanje4">
    <w:name w:val="List Continue 4"/>
    <w:basedOn w:val="Navaden"/>
    <w:rsid w:val="00D461C6"/>
    <w:pPr>
      <w:widowControl/>
      <w:spacing w:after="120"/>
      <w:ind w:left="1132"/>
      <w:jc w:val="left"/>
    </w:pPr>
    <w:rPr>
      <w:snapToGrid/>
      <w:szCs w:val="24"/>
      <w:lang w:val="en-US"/>
    </w:rPr>
  </w:style>
  <w:style w:type="paragraph" w:styleId="Seznam-nadaljevanje5">
    <w:name w:val="List Continue 5"/>
    <w:basedOn w:val="Navaden"/>
    <w:rsid w:val="00D461C6"/>
    <w:pPr>
      <w:widowControl/>
      <w:spacing w:after="120"/>
      <w:ind w:left="1415"/>
      <w:jc w:val="left"/>
    </w:pPr>
    <w:rPr>
      <w:snapToGrid/>
      <w:szCs w:val="24"/>
      <w:lang w:val="en-US"/>
    </w:rPr>
  </w:style>
  <w:style w:type="paragraph" w:styleId="Otevilenseznam">
    <w:name w:val="List Number"/>
    <w:basedOn w:val="Navaden"/>
    <w:rsid w:val="00D461C6"/>
    <w:pPr>
      <w:widowControl/>
      <w:numPr>
        <w:numId w:val="290"/>
      </w:numPr>
      <w:jc w:val="left"/>
    </w:pPr>
    <w:rPr>
      <w:snapToGrid/>
      <w:szCs w:val="24"/>
      <w:lang w:val="en-US"/>
    </w:rPr>
  </w:style>
  <w:style w:type="paragraph" w:styleId="Otevilenseznam2">
    <w:name w:val="List Number 2"/>
    <w:basedOn w:val="Navaden"/>
    <w:rsid w:val="00D461C6"/>
    <w:pPr>
      <w:widowControl/>
      <w:numPr>
        <w:numId w:val="291"/>
      </w:numPr>
      <w:jc w:val="left"/>
    </w:pPr>
    <w:rPr>
      <w:snapToGrid/>
      <w:szCs w:val="24"/>
      <w:lang w:val="en-US"/>
    </w:rPr>
  </w:style>
  <w:style w:type="paragraph" w:styleId="Otevilenseznam3">
    <w:name w:val="List Number 3"/>
    <w:basedOn w:val="Navaden"/>
    <w:rsid w:val="00D461C6"/>
    <w:pPr>
      <w:widowControl/>
      <w:numPr>
        <w:numId w:val="292"/>
      </w:numPr>
      <w:jc w:val="left"/>
    </w:pPr>
    <w:rPr>
      <w:snapToGrid/>
      <w:szCs w:val="24"/>
      <w:lang w:val="en-US"/>
    </w:rPr>
  </w:style>
  <w:style w:type="paragraph" w:styleId="Otevilenseznam4">
    <w:name w:val="List Number 4"/>
    <w:basedOn w:val="Navaden"/>
    <w:rsid w:val="00D461C6"/>
    <w:pPr>
      <w:widowControl/>
      <w:numPr>
        <w:numId w:val="293"/>
      </w:numPr>
      <w:jc w:val="left"/>
    </w:pPr>
    <w:rPr>
      <w:snapToGrid/>
      <w:szCs w:val="24"/>
      <w:lang w:val="en-US"/>
    </w:rPr>
  </w:style>
  <w:style w:type="paragraph" w:styleId="Otevilenseznam5">
    <w:name w:val="List Number 5"/>
    <w:basedOn w:val="Navaden"/>
    <w:rsid w:val="00D461C6"/>
    <w:pPr>
      <w:widowControl/>
      <w:numPr>
        <w:numId w:val="294"/>
      </w:numPr>
      <w:jc w:val="left"/>
    </w:pPr>
    <w:rPr>
      <w:snapToGrid/>
      <w:szCs w:val="24"/>
      <w:lang w:val="en-US"/>
    </w:rPr>
  </w:style>
  <w:style w:type="paragraph" w:styleId="Glavasporoila">
    <w:name w:val="Message Header"/>
    <w:basedOn w:val="Navaden"/>
    <w:link w:val="GlavasporoilaZnak"/>
    <w:rsid w:val="00D461C6"/>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napToGrid/>
      <w:szCs w:val="24"/>
      <w:lang w:val="en-US"/>
    </w:rPr>
  </w:style>
  <w:style w:type="character" w:customStyle="1" w:styleId="GlavasporoilaZnak">
    <w:name w:val="Glava sporočila Znak"/>
    <w:basedOn w:val="Privzetapisavaodstavka"/>
    <w:link w:val="Glavasporoila"/>
    <w:rsid w:val="00D461C6"/>
    <w:rPr>
      <w:rFonts w:ascii="Arial" w:eastAsia="Times New Roman" w:hAnsi="Arial" w:cs="Arial"/>
      <w:szCs w:val="24"/>
      <w:shd w:val="pct20" w:color="auto" w:fill="auto"/>
      <w:lang w:val="en-US"/>
    </w:rPr>
  </w:style>
  <w:style w:type="paragraph" w:styleId="Navaden-zamik">
    <w:name w:val="Normal Indent"/>
    <w:basedOn w:val="Navaden"/>
    <w:rsid w:val="00D461C6"/>
    <w:pPr>
      <w:widowControl/>
      <w:ind w:left="720"/>
      <w:jc w:val="left"/>
    </w:pPr>
    <w:rPr>
      <w:snapToGrid/>
      <w:szCs w:val="24"/>
      <w:lang w:val="en-US"/>
    </w:rPr>
  </w:style>
  <w:style w:type="paragraph" w:styleId="Opomba-naslov">
    <w:name w:val="Note Heading"/>
    <w:basedOn w:val="Navaden"/>
    <w:next w:val="Navaden"/>
    <w:link w:val="Opomba-naslovZnak"/>
    <w:rsid w:val="00D461C6"/>
    <w:pPr>
      <w:widowControl/>
      <w:jc w:val="left"/>
    </w:pPr>
    <w:rPr>
      <w:snapToGrid/>
      <w:szCs w:val="24"/>
      <w:lang w:val="en-US"/>
    </w:rPr>
  </w:style>
  <w:style w:type="character" w:customStyle="1" w:styleId="Opomba-naslovZnak">
    <w:name w:val="Opomba - naslov Znak"/>
    <w:basedOn w:val="Privzetapisavaodstavka"/>
    <w:link w:val="Opomba-naslov"/>
    <w:rsid w:val="00D461C6"/>
    <w:rPr>
      <w:rFonts w:ascii="Arial" w:eastAsia="Times New Roman" w:hAnsi="Arial" w:cs="Times New Roman"/>
      <w:szCs w:val="24"/>
      <w:lang w:val="en-US"/>
    </w:rPr>
  </w:style>
  <w:style w:type="paragraph" w:styleId="Golobesedilo">
    <w:name w:val="Plain Text"/>
    <w:basedOn w:val="Navaden"/>
    <w:link w:val="GolobesediloZnak"/>
    <w:uiPriority w:val="99"/>
    <w:rsid w:val="00D461C6"/>
    <w:pPr>
      <w:widowControl/>
      <w:jc w:val="left"/>
    </w:pPr>
    <w:rPr>
      <w:rFonts w:ascii="Courier New" w:hAnsi="Courier New" w:cs="Courier New"/>
      <w:snapToGrid/>
      <w:sz w:val="20"/>
      <w:lang w:val="en-US"/>
    </w:rPr>
  </w:style>
  <w:style w:type="character" w:customStyle="1" w:styleId="GolobesediloZnak">
    <w:name w:val="Golo besedilo Znak"/>
    <w:basedOn w:val="Privzetapisavaodstavka"/>
    <w:link w:val="Golobesedilo"/>
    <w:uiPriority w:val="99"/>
    <w:rsid w:val="00D461C6"/>
    <w:rPr>
      <w:rFonts w:ascii="Courier New" w:eastAsia="Times New Roman" w:hAnsi="Courier New" w:cs="Courier New"/>
      <w:sz w:val="20"/>
      <w:szCs w:val="20"/>
      <w:lang w:val="en-US"/>
    </w:rPr>
  </w:style>
  <w:style w:type="paragraph" w:styleId="Uvodnipozdrav">
    <w:name w:val="Salutation"/>
    <w:basedOn w:val="Navaden"/>
    <w:next w:val="Navaden"/>
    <w:link w:val="UvodnipozdravZnak"/>
    <w:rsid w:val="00D461C6"/>
    <w:pPr>
      <w:widowControl/>
      <w:jc w:val="left"/>
    </w:pPr>
    <w:rPr>
      <w:snapToGrid/>
      <w:szCs w:val="24"/>
      <w:lang w:val="en-US"/>
    </w:rPr>
  </w:style>
  <w:style w:type="character" w:customStyle="1" w:styleId="UvodnipozdravZnak">
    <w:name w:val="Uvodni pozdrav Znak"/>
    <w:basedOn w:val="Privzetapisavaodstavka"/>
    <w:link w:val="Uvodnipozdrav"/>
    <w:rsid w:val="00D461C6"/>
    <w:rPr>
      <w:rFonts w:ascii="Arial" w:eastAsia="Times New Roman" w:hAnsi="Arial" w:cs="Times New Roman"/>
      <w:szCs w:val="24"/>
      <w:lang w:val="en-US"/>
    </w:rPr>
  </w:style>
  <w:style w:type="paragraph" w:styleId="Podpis">
    <w:name w:val="Signature"/>
    <w:basedOn w:val="Navaden"/>
    <w:link w:val="PodpisZnak"/>
    <w:rsid w:val="00D461C6"/>
    <w:pPr>
      <w:widowControl/>
      <w:ind w:left="4252"/>
      <w:jc w:val="left"/>
    </w:pPr>
    <w:rPr>
      <w:snapToGrid/>
      <w:szCs w:val="24"/>
      <w:lang w:val="en-US"/>
    </w:rPr>
  </w:style>
  <w:style w:type="character" w:customStyle="1" w:styleId="PodpisZnak">
    <w:name w:val="Podpis Znak"/>
    <w:basedOn w:val="Privzetapisavaodstavka"/>
    <w:link w:val="Podpis"/>
    <w:rsid w:val="00D461C6"/>
    <w:rPr>
      <w:rFonts w:ascii="Arial" w:eastAsia="Times New Roman" w:hAnsi="Arial" w:cs="Times New Roman"/>
      <w:szCs w:val="24"/>
      <w:lang w:val="en-US"/>
    </w:rPr>
  </w:style>
  <w:style w:type="character" w:styleId="Krepko">
    <w:name w:val="Strong"/>
    <w:qFormat/>
    <w:rsid w:val="00D461C6"/>
    <w:rPr>
      <w:b/>
      <w:bCs/>
    </w:rPr>
  </w:style>
  <w:style w:type="paragraph" w:styleId="Podnaslov">
    <w:name w:val="Subtitle"/>
    <w:basedOn w:val="Navaden"/>
    <w:link w:val="PodnaslovZnak"/>
    <w:qFormat/>
    <w:rsid w:val="00D461C6"/>
    <w:pPr>
      <w:widowControl/>
      <w:spacing w:after="60"/>
      <w:jc w:val="center"/>
      <w:outlineLvl w:val="1"/>
    </w:pPr>
    <w:rPr>
      <w:rFonts w:cs="Arial"/>
      <w:snapToGrid/>
      <w:szCs w:val="24"/>
      <w:lang w:val="en-US"/>
    </w:rPr>
  </w:style>
  <w:style w:type="character" w:customStyle="1" w:styleId="PodnaslovZnak">
    <w:name w:val="Podnaslov Znak"/>
    <w:basedOn w:val="Privzetapisavaodstavka"/>
    <w:link w:val="Podnaslov"/>
    <w:rsid w:val="00D461C6"/>
    <w:rPr>
      <w:rFonts w:ascii="Arial" w:eastAsia="Times New Roman" w:hAnsi="Arial" w:cs="Arial"/>
      <w:szCs w:val="24"/>
      <w:lang w:val="en-US"/>
    </w:rPr>
  </w:style>
  <w:style w:type="table" w:styleId="Tabela3-Duinki1">
    <w:name w:val="Table 3D effects 1"/>
    <w:basedOn w:val="Navadnatabela"/>
    <w:semiHidden/>
    <w:rsid w:val="00D461C6"/>
    <w:pPr>
      <w:spacing w:after="0" w:line="240" w:lineRule="auto"/>
    </w:pPr>
    <w:rPr>
      <w:rFonts w:ascii="Times New Roman" w:eastAsia="Times New Roman" w:hAnsi="Times New Roman" w:cs="Times New Roman"/>
      <w:sz w:val="20"/>
      <w:szCs w:val="20"/>
      <w:lang w:eastAsia="sl-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D461C6"/>
    <w:pPr>
      <w:spacing w:after="0" w:line="240" w:lineRule="auto"/>
    </w:pPr>
    <w:rPr>
      <w:rFonts w:ascii="Times New Roman" w:eastAsia="Times New Roman" w:hAnsi="Times New Roman" w:cs="Times New Roman"/>
      <w:color w:val="000080"/>
      <w:sz w:val="20"/>
      <w:szCs w:val="20"/>
      <w:lang w:eastAsia="sl-S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semiHidden/>
    <w:rsid w:val="00D461C6"/>
    <w:pPr>
      <w:spacing w:after="0" w:line="240" w:lineRule="auto"/>
    </w:pPr>
    <w:rPr>
      <w:rFonts w:ascii="Times New Roman" w:eastAsia="Times New Roman" w:hAnsi="Times New Roman" w:cs="Times New Roman"/>
      <w:color w:val="FFFFFF"/>
      <w:sz w:val="20"/>
      <w:szCs w:val="20"/>
      <w:lang w:eastAsia="sl-S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semiHidden/>
    <w:rsid w:val="00D461C6"/>
    <w:pPr>
      <w:spacing w:after="0" w:line="240" w:lineRule="auto"/>
    </w:pPr>
    <w:rPr>
      <w:rFonts w:ascii="Times New Roman" w:eastAsia="Times New Roman" w:hAnsi="Times New Roman" w:cs="Times New Roman"/>
      <w:b/>
      <w:bCs/>
      <w:sz w:val="20"/>
      <w:szCs w:val="20"/>
      <w:lang w:eastAsia="sl-S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D461C6"/>
    <w:pPr>
      <w:spacing w:after="0" w:line="240" w:lineRule="auto"/>
    </w:pPr>
    <w:rPr>
      <w:rFonts w:ascii="Times New Roman" w:eastAsia="Times New Roman" w:hAnsi="Times New Roman" w:cs="Times New Roman"/>
      <w:b/>
      <w:bCs/>
      <w:sz w:val="20"/>
      <w:szCs w:val="20"/>
      <w:lang w:eastAsia="sl-S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D461C6"/>
    <w:pPr>
      <w:spacing w:after="0" w:line="240" w:lineRule="auto"/>
    </w:pPr>
    <w:rPr>
      <w:rFonts w:ascii="Times New Roman" w:eastAsia="Times New Roman" w:hAnsi="Times New Roman" w:cs="Times New Roman"/>
      <w:b/>
      <w:bCs/>
      <w:sz w:val="20"/>
      <w:szCs w:val="20"/>
      <w:lang w:eastAsia="sl-S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D461C6"/>
    <w:pPr>
      <w:spacing w:after="0" w:line="240" w:lineRule="auto"/>
    </w:pPr>
    <w:rPr>
      <w:rFonts w:ascii="Times New Roman" w:eastAsia="Times New Roman" w:hAnsi="Times New Roman" w:cs="Times New Roman"/>
      <w:sz w:val="20"/>
      <w:szCs w:val="20"/>
      <w:lang w:eastAsia="sl-S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D461C6"/>
    <w:pPr>
      <w:spacing w:after="0" w:line="240" w:lineRule="auto"/>
    </w:pPr>
    <w:rPr>
      <w:rFonts w:ascii="Times New Roman" w:eastAsia="Times New Roman" w:hAnsi="Times New Roman" w:cs="Times New Roman"/>
      <w:sz w:val="20"/>
      <w:szCs w:val="20"/>
      <w:lang w:eastAsia="sl-S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D461C6"/>
    <w:pPr>
      <w:spacing w:after="0" w:line="240" w:lineRule="auto"/>
    </w:pPr>
    <w:rPr>
      <w:rFonts w:ascii="Times New Roman" w:eastAsia="Times New Roman" w:hAnsi="Times New Roman" w:cs="Times New Roman"/>
      <w:sz w:val="20"/>
      <w:szCs w:val="20"/>
      <w:lang w:eastAsia="sl-S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eznam1">
    <w:name w:val="Table List 1"/>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D461C6"/>
    <w:pPr>
      <w:spacing w:after="0" w:line="240" w:lineRule="auto"/>
    </w:pPr>
    <w:rPr>
      <w:rFonts w:ascii="Times New Roman" w:eastAsia="Times New Roman" w:hAnsi="Times New Roman" w:cs="Times New Roman"/>
      <w:sz w:val="20"/>
      <w:szCs w:val="20"/>
      <w:lang w:eastAsia="sl-S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semiHidden/>
    <w:rsid w:val="00D461C6"/>
    <w:pPr>
      <w:spacing w:after="0" w:line="240" w:lineRule="auto"/>
    </w:pPr>
    <w:rPr>
      <w:rFonts w:ascii="Times New Roman" w:eastAsia="Times New Roman" w:hAnsi="Times New Roman" w:cs="Times New Roman"/>
      <w:sz w:val="20"/>
      <w:szCs w:val="20"/>
      <w:lang w:eastAsia="sl-S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D461C6"/>
    <w:pPr>
      <w:spacing w:after="0" w:line="240" w:lineRule="auto"/>
    </w:pPr>
    <w:rPr>
      <w:rFonts w:ascii="Times New Roman" w:eastAsia="Times New Roman" w:hAnsi="Times New Roman" w:cs="Times New Roman"/>
      <w:sz w:val="20"/>
      <w:szCs w:val="20"/>
      <w:lang w:eastAsia="sl-S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D461C6"/>
    <w:pPr>
      <w:spacing w:after="0" w:line="240" w:lineRule="auto"/>
    </w:pPr>
    <w:rPr>
      <w:rFonts w:ascii="Times New Roman" w:eastAsia="Times New Roman" w:hAnsi="Times New Roman" w:cs="Times New Roman"/>
      <w:sz w:val="20"/>
      <w:szCs w:val="20"/>
      <w:lang w:eastAsia="sl-S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mrea7">
    <w:name w:val="Table Grid 7"/>
    <w:basedOn w:val="Navadnatabela"/>
    <w:semiHidden/>
    <w:rsid w:val="00D461C6"/>
    <w:pPr>
      <w:spacing w:after="0" w:line="240" w:lineRule="auto"/>
    </w:pPr>
    <w:rPr>
      <w:rFonts w:ascii="Times New Roman" w:eastAsia="Times New Roman" w:hAnsi="Times New Roman" w:cs="Times New Roman"/>
      <w:b/>
      <w:bCs/>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Oznaenseznam">
    <w:name w:val="List Bullet"/>
    <w:basedOn w:val="Navaden"/>
    <w:rsid w:val="00D461C6"/>
    <w:pPr>
      <w:widowControl/>
      <w:numPr>
        <w:numId w:val="286"/>
      </w:numPr>
      <w:jc w:val="left"/>
    </w:pPr>
    <w:rPr>
      <w:snapToGrid/>
      <w:szCs w:val="24"/>
      <w:lang w:val="en-US"/>
    </w:rPr>
  </w:style>
  <w:style w:type="paragraph" w:customStyle="1" w:styleId="DP-posebniD">
    <w:name w:val="D/P - posebni D"/>
    <w:basedOn w:val="Oznaenseznam"/>
    <w:rsid w:val="00D461C6"/>
    <w:pPr>
      <w:numPr>
        <w:numId w:val="0"/>
      </w:numPr>
      <w:pBdr>
        <w:top w:val="single" w:sz="12" w:space="3" w:color="0000FF"/>
        <w:left w:val="single" w:sz="12" w:space="4" w:color="0000FF"/>
        <w:bottom w:val="single" w:sz="12" w:space="3" w:color="0000FF"/>
        <w:right w:val="single" w:sz="12" w:space="4" w:color="0000FF"/>
      </w:pBdr>
      <w:spacing w:before="120" w:after="120"/>
      <w:ind w:left="1191" w:hanging="907"/>
    </w:pPr>
    <w:rPr>
      <w:color w:val="0000FF"/>
      <w:lang w:val="sl-SI"/>
    </w:rPr>
  </w:style>
  <w:style w:type="paragraph" w:styleId="Zgradbadokumenta">
    <w:name w:val="Document Map"/>
    <w:basedOn w:val="Navaden"/>
    <w:link w:val="ZgradbadokumentaZnak"/>
    <w:rsid w:val="00D461C6"/>
    <w:pPr>
      <w:widowControl/>
      <w:shd w:val="clear" w:color="auto" w:fill="000080"/>
      <w:jc w:val="left"/>
    </w:pPr>
    <w:rPr>
      <w:rFonts w:ascii="Tahoma" w:hAnsi="Tahoma" w:cs="Tahoma"/>
      <w:snapToGrid/>
      <w:sz w:val="20"/>
      <w:lang w:val="en-US"/>
    </w:rPr>
  </w:style>
  <w:style w:type="character" w:customStyle="1" w:styleId="ZgradbadokumentaZnak">
    <w:name w:val="Zgradba dokumenta Znak"/>
    <w:basedOn w:val="Privzetapisavaodstavka"/>
    <w:link w:val="Zgradbadokumenta"/>
    <w:uiPriority w:val="99"/>
    <w:rsid w:val="00D461C6"/>
    <w:rPr>
      <w:rFonts w:ascii="Tahoma" w:eastAsia="Times New Roman" w:hAnsi="Tahoma" w:cs="Tahoma"/>
      <w:sz w:val="20"/>
      <w:szCs w:val="20"/>
      <w:shd w:val="clear" w:color="auto" w:fill="000080"/>
      <w:lang w:val="en-US"/>
    </w:rPr>
  </w:style>
  <w:style w:type="paragraph" w:styleId="Kazaloslik">
    <w:name w:val="table of figures"/>
    <w:basedOn w:val="Navaden"/>
    <w:next w:val="Navaden"/>
    <w:rsid w:val="00D461C6"/>
    <w:pPr>
      <w:widowControl/>
      <w:spacing w:after="120"/>
      <w:jc w:val="left"/>
    </w:pPr>
    <w:rPr>
      <w:snapToGrid/>
      <w:szCs w:val="24"/>
      <w:lang w:val="en-US"/>
    </w:rPr>
  </w:style>
  <w:style w:type="paragraph" w:customStyle="1" w:styleId="DP-posebnaP">
    <w:name w:val="D/P - posebna P"/>
    <w:basedOn w:val="DP-posebniD"/>
    <w:rsid w:val="00D461C6"/>
  </w:style>
  <w:style w:type="paragraph" w:customStyle="1" w:styleId="DP-skupniD">
    <w:name w:val="D/P - skupni D"/>
    <w:basedOn w:val="DP-posebniD"/>
    <w:rsid w:val="00D461C6"/>
  </w:style>
  <w:style w:type="paragraph" w:customStyle="1" w:styleId="DP-skupnaP">
    <w:name w:val="D/P - skupna P"/>
    <w:basedOn w:val="DP-posebniD"/>
    <w:rsid w:val="00D461C6"/>
  </w:style>
  <w:style w:type="paragraph" w:customStyle="1" w:styleId="Slog10">
    <w:name w:val="Slog 1"/>
    <w:basedOn w:val="Navaden"/>
    <w:link w:val="Slog1Znak"/>
    <w:rsid w:val="00D461C6"/>
    <w:pPr>
      <w:widowControl/>
      <w:jc w:val="center"/>
    </w:pPr>
    <w:rPr>
      <w:rFonts w:cs="Arial"/>
      <w:b/>
      <w:snapToGrid/>
      <w:color w:val="FF0000"/>
      <w:sz w:val="24"/>
      <w:szCs w:val="22"/>
      <w:lang w:eastAsia="sl-SI"/>
    </w:rPr>
  </w:style>
  <w:style w:type="character" w:customStyle="1" w:styleId="Slog1Znak">
    <w:name w:val="Slog 1 Znak"/>
    <w:link w:val="Slog10"/>
    <w:rsid w:val="00D461C6"/>
    <w:rPr>
      <w:rFonts w:ascii="Arial" w:eastAsia="Times New Roman" w:hAnsi="Arial" w:cs="Arial"/>
      <w:b/>
      <w:color w:val="FF0000"/>
      <w:sz w:val="24"/>
      <w:lang w:eastAsia="sl-SI"/>
    </w:rPr>
  </w:style>
  <w:style w:type="paragraph" w:customStyle="1" w:styleId="SlogKazalovsebine3ObojestranskoLevo0cm">
    <w:name w:val="Slog Kazalo vsebine 3 + Obojestransko Levo:  0 cm"/>
    <w:basedOn w:val="Kazalovsebine3"/>
    <w:autoRedefine/>
    <w:rsid w:val="00D461C6"/>
    <w:pPr>
      <w:widowControl/>
      <w:numPr>
        <w:numId w:val="298"/>
      </w:numPr>
      <w:tabs>
        <w:tab w:val="clear" w:pos="993"/>
        <w:tab w:val="clear" w:pos="9701"/>
        <w:tab w:val="left" w:pos="1134"/>
        <w:tab w:val="right" w:leader="dot" w:pos="9629"/>
      </w:tabs>
    </w:pPr>
    <w:rPr>
      <w:rFonts w:cs="Times New Roman"/>
      <w:noProof w:val="0"/>
      <w:snapToGrid/>
      <w:sz w:val="22"/>
      <w:lang w:val="en-US"/>
    </w:rPr>
  </w:style>
  <w:style w:type="character" w:customStyle="1" w:styleId="PripombabesediloZnak1">
    <w:name w:val="Pripomba – besedilo Znak1"/>
    <w:rsid w:val="00D461C6"/>
    <w:rPr>
      <w:rFonts w:ascii="Arial" w:hAnsi="Arial"/>
      <w:lang w:val="en-US" w:eastAsia="en-US"/>
    </w:rPr>
  </w:style>
  <w:style w:type="character" w:customStyle="1" w:styleId="bold">
    <w:name w:val="bold"/>
    <w:rsid w:val="00D461C6"/>
  </w:style>
  <w:style w:type="paragraph" w:customStyle="1" w:styleId="ti-grseq-1">
    <w:name w:val="ti-grseq-1"/>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tw4winMark">
    <w:name w:val="tw4winMark"/>
    <w:rsid w:val="00D461C6"/>
    <w:rPr>
      <w:rFonts w:ascii="Times New Roman" w:hAnsi="Times New Roman"/>
      <w:vanish/>
      <w:color w:val="800080"/>
      <w:sz w:val="24"/>
      <w:vertAlign w:val="subscript"/>
    </w:rPr>
  </w:style>
  <w:style w:type="paragraph" w:customStyle="1" w:styleId="clenzakona">
    <w:name w:val="clen zakona"/>
    <w:basedOn w:val="Navaden"/>
    <w:rsid w:val="00D461C6"/>
    <w:pPr>
      <w:widowControl/>
      <w:numPr>
        <w:numId w:val="303"/>
      </w:numPr>
      <w:jc w:val="center"/>
    </w:pPr>
    <w:rPr>
      <w:rFonts w:ascii="Times New Roman" w:hAnsi="Times New Roman"/>
      <w:snapToGrid/>
      <w:sz w:val="24"/>
    </w:rPr>
  </w:style>
  <w:style w:type="paragraph" w:customStyle="1" w:styleId="naslovclena">
    <w:name w:val="naslov clena"/>
    <w:basedOn w:val="Naslov4"/>
    <w:next w:val="Golobesedilo"/>
    <w:rsid w:val="00D461C6"/>
    <w:pPr>
      <w:widowControl/>
      <w:tabs>
        <w:tab w:val="clear" w:pos="1361"/>
        <w:tab w:val="num" w:pos="1403"/>
      </w:tabs>
      <w:ind w:left="1403" w:hanging="864"/>
      <w:jc w:val="center"/>
    </w:pPr>
    <w:rPr>
      <w:rFonts w:ascii="Times New Roman" w:hAnsi="Times New Roman"/>
      <w:b w:val="0"/>
      <w:color w:val="000000"/>
      <w:sz w:val="24"/>
      <w:lang w:eastAsia="sl-SI"/>
    </w:rPr>
  </w:style>
  <w:style w:type="paragraph" w:customStyle="1" w:styleId="DefinitionTerm">
    <w:name w:val="Definition Term"/>
    <w:basedOn w:val="Navaden"/>
    <w:next w:val="DefinitionList"/>
    <w:rsid w:val="00D461C6"/>
    <w:pPr>
      <w:widowControl/>
      <w:overflowPunct w:val="0"/>
      <w:autoSpaceDE w:val="0"/>
      <w:autoSpaceDN w:val="0"/>
      <w:adjustRightInd w:val="0"/>
      <w:jc w:val="left"/>
      <w:textAlignment w:val="baseline"/>
    </w:pPr>
    <w:rPr>
      <w:rFonts w:ascii="Times New Roman" w:hAnsi="Times New Roman"/>
      <w:snapToGrid/>
      <w:sz w:val="24"/>
      <w:lang w:eastAsia="sl-SI"/>
    </w:rPr>
  </w:style>
  <w:style w:type="paragraph" w:customStyle="1" w:styleId="DefinitionList">
    <w:name w:val="Definition List"/>
    <w:basedOn w:val="Navaden"/>
    <w:next w:val="DefinitionTerm"/>
    <w:rsid w:val="00D461C6"/>
    <w:pPr>
      <w:widowControl/>
      <w:overflowPunct w:val="0"/>
      <w:autoSpaceDE w:val="0"/>
      <w:autoSpaceDN w:val="0"/>
      <w:adjustRightInd w:val="0"/>
      <w:ind w:left="360"/>
      <w:jc w:val="left"/>
      <w:textAlignment w:val="baseline"/>
    </w:pPr>
    <w:rPr>
      <w:rFonts w:ascii="Times New Roman" w:hAnsi="Times New Roman"/>
      <w:snapToGrid/>
      <w:sz w:val="24"/>
      <w:lang w:eastAsia="sl-SI"/>
    </w:rPr>
  </w:style>
  <w:style w:type="character" w:customStyle="1" w:styleId="Definition">
    <w:name w:val="Definition"/>
    <w:rsid w:val="00D461C6"/>
    <w:rPr>
      <w:i/>
    </w:rPr>
  </w:style>
  <w:style w:type="paragraph" w:customStyle="1" w:styleId="H1">
    <w:name w:val="H1"/>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kern w:val="36"/>
      <w:sz w:val="48"/>
      <w:lang w:eastAsia="sl-SI"/>
    </w:rPr>
  </w:style>
  <w:style w:type="paragraph" w:customStyle="1" w:styleId="H2">
    <w:name w:val="H2"/>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36"/>
      <w:lang w:eastAsia="sl-SI"/>
    </w:rPr>
  </w:style>
  <w:style w:type="paragraph" w:customStyle="1" w:styleId="H3">
    <w:name w:val="H3"/>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28"/>
      <w:lang w:eastAsia="sl-SI"/>
    </w:rPr>
  </w:style>
  <w:style w:type="paragraph" w:customStyle="1" w:styleId="H4">
    <w:name w:val="H4"/>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24"/>
      <w:lang w:eastAsia="sl-SI"/>
    </w:rPr>
  </w:style>
  <w:style w:type="paragraph" w:customStyle="1" w:styleId="H5">
    <w:name w:val="H5"/>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20"/>
      <w:lang w:eastAsia="sl-SI"/>
    </w:rPr>
  </w:style>
  <w:style w:type="paragraph" w:customStyle="1" w:styleId="H6">
    <w:name w:val="H6"/>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16"/>
      <w:lang w:eastAsia="sl-SI"/>
    </w:rPr>
  </w:style>
  <w:style w:type="paragraph" w:customStyle="1" w:styleId="Address">
    <w:name w:val="Address"/>
    <w:basedOn w:val="Navaden"/>
    <w:next w:val="Navaden"/>
    <w:rsid w:val="00D461C6"/>
    <w:pPr>
      <w:widowControl/>
      <w:overflowPunct w:val="0"/>
      <w:autoSpaceDE w:val="0"/>
      <w:autoSpaceDN w:val="0"/>
      <w:adjustRightInd w:val="0"/>
      <w:jc w:val="left"/>
      <w:textAlignment w:val="baseline"/>
    </w:pPr>
    <w:rPr>
      <w:rFonts w:ascii="Times New Roman" w:hAnsi="Times New Roman"/>
      <w:i/>
      <w:snapToGrid/>
      <w:sz w:val="24"/>
      <w:lang w:eastAsia="sl-SI"/>
    </w:rPr>
  </w:style>
  <w:style w:type="paragraph" w:customStyle="1" w:styleId="Blockquote">
    <w:name w:val="Blockquote"/>
    <w:basedOn w:val="Navaden"/>
    <w:rsid w:val="00D461C6"/>
    <w:pPr>
      <w:widowControl/>
      <w:overflowPunct w:val="0"/>
      <w:autoSpaceDE w:val="0"/>
      <w:autoSpaceDN w:val="0"/>
      <w:adjustRightInd w:val="0"/>
      <w:spacing w:before="100" w:after="100"/>
      <w:ind w:left="360" w:right="360"/>
      <w:jc w:val="left"/>
      <w:textAlignment w:val="baseline"/>
    </w:pPr>
    <w:rPr>
      <w:rFonts w:ascii="Times New Roman" w:hAnsi="Times New Roman"/>
      <w:snapToGrid/>
      <w:sz w:val="24"/>
      <w:lang w:eastAsia="sl-SI"/>
    </w:rPr>
  </w:style>
  <w:style w:type="character" w:customStyle="1" w:styleId="CITE">
    <w:name w:val="CITE"/>
    <w:rsid w:val="00D461C6"/>
    <w:rPr>
      <w:i/>
    </w:rPr>
  </w:style>
  <w:style w:type="character" w:customStyle="1" w:styleId="CODE">
    <w:name w:val="CODE"/>
    <w:rsid w:val="00D461C6"/>
    <w:rPr>
      <w:rFonts w:ascii="Courier New" w:hAnsi="Courier New"/>
      <w:sz w:val="20"/>
    </w:rPr>
  </w:style>
  <w:style w:type="paragraph" w:customStyle="1" w:styleId="Preformatted">
    <w:name w:val="Preformatted"/>
    <w:basedOn w:val="Navaden"/>
    <w:rsid w:val="00D461C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napToGrid/>
      <w:sz w:val="20"/>
      <w:lang w:eastAsia="sl-SI"/>
    </w:rPr>
  </w:style>
  <w:style w:type="paragraph" w:customStyle="1" w:styleId="z-BottomofForm">
    <w:name w:val="z-Bottom of Form"/>
    <w:next w:val="Navaden"/>
    <w:rsid w:val="00D461C6"/>
    <w:pPr>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eastAsia="sl-SI"/>
    </w:rPr>
  </w:style>
  <w:style w:type="paragraph" w:customStyle="1" w:styleId="z-TopofForm">
    <w:name w:val="z-Top of Form"/>
    <w:next w:val="Navaden"/>
    <w:rsid w:val="00D461C6"/>
    <w:pPr>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eastAsia="sl-SI"/>
    </w:rPr>
  </w:style>
  <w:style w:type="paragraph" w:customStyle="1" w:styleId="i">
    <w:name w:val="i"/>
    <w:basedOn w:val="Navaden"/>
    <w:rsid w:val="00D461C6"/>
    <w:pPr>
      <w:widowControl/>
      <w:numPr>
        <w:numId w:val="299"/>
      </w:numPr>
      <w:jc w:val="left"/>
    </w:pPr>
    <w:rPr>
      <w:rFonts w:ascii="Times New Roman" w:hAnsi="Times New Roman"/>
      <w:snapToGrid/>
      <w:sz w:val="24"/>
      <w:lang w:val="en-US" w:eastAsia="sl-SI"/>
    </w:rPr>
  </w:style>
  <w:style w:type="paragraph" w:customStyle="1" w:styleId="III">
    <w:name w:val="I.II"/>
    <w:basedOn w:val="Navaden"/>
    <w:rsid w:val="00D461C6"/>
    <w:pPr>
      <w:numPr>
        <w:numId w:val="300"/>
      </w:numPr>
      <w:jc w:val="left"/>
    </w:pPr>
    <w:rPr>
      <w:rFonts w:ascii="Arial Narrow" w:hAnsi="Arial Narrow"/>
      <w:sz w:val="24"/>
      <w:lang w:val="en-US" w:eastAsia="sl-SI"/>
    </w:rPr>
  </w:style>
  <w:style w:type="paragraph" w:customStyle="1" w:styleId="123">
    <w:name w:val="1.2.3"/>
    <w:basedOn w:val="Navaden"/>
    <w:rsid w:val="00D461C6"/>
    <w:pPr>
      <w:numPr>
        <w:numId w:val="301"/>
      </w:numPr>
      <w:ind w:left="720" w:hanging="720"/>
      <w:jc w:val="left"/>
    </w:pPr>
    <w:rPr>
      <w:rFonts w:ascii="Arial Narrow" w:hAnsi="Arial Narrow"/>
      <w:sz w:val="24"/>
      <w:lang w:val="en-US" w:eastAsia="sl-SI"/>
    </w:rPr>
  </w:style>
  <w:style w:type="paragraph" w:customStyle="1" w:styleId="abc">
    <w:name w:val="a.b.c"/>
    <w:basedOn w:val="Navaden"/>
    <w:rsid w:val="00D461C6"/>
    <w:pPr>
      <w:numPr>
        <w:numId w:val="302"/>
      </w:numPr>
      <w:ind w:left="720" w:hanging="720"/>
      <w:jc w:val="left"/>
    </w:pPr>
    <w:rPr>
      <w:rFonts w:ascii="Arial Narrow" w:hAnsi="Arial Narrow"/>
      <w:sz w:val="24"/>
      <w:lang w:val="en-US" w:eastAsia="sl-SI"/>
    </w:rPr>
  </w:style>
  <w:style w:type="paragraph" w:customStyle="1" w:styleId="Title1">
    <w:name w:val="Title 1"/>
    <w:basedOn w:val="Navaden"/>
    <w:rsid w:val="00D461C6"/>
    <w:pPr>
      <w:widowControl/>
      <w:numPr>
        <w:numId w:val="304"/>
      </w:numPr>
      <w:overflowPunct w:val="0"/>
      <w:autoSpaceDE w:val="0"/>
      <w:autoSpaceDN w:val="0"/>
      <w:adjustRightInd w:val="0"/>
      <w:textAlignment w:val="baseline"/>
    </w:pPr>
    <w:rPr>
      <w:rFonts w:ascii="Times New Roman" w:hAnsi="Times New Roman"/>
      <w:b/>
      <w:snapToGrid/>
      <w:sz w:val="28"/>
      <w:lang w:eastAsia="sl-SI"/>
    </w:rPr>
  </w:style>
  <w:style w:type="paragraph" w:customStyle="1" w:styleId="Title2">
    <w:name w:val="Title 2"/>
    <w:basedOn w:val="Navaden"/>
    <w:rsid w:val="00D461C6"/>
    <w:pPr>
      <w:widowControl/>
      <w:numPr>
        <w:numId w:val="305"/>
      </w:numPr>
      <w:overflowPunct w:val="0"/>
      <w:autoSpaceDE w:val="0"/>
      <w:autoSpaceDN w:val="0"/>
      <w:adjustRightInd w:val="0"/>
      <w:jc w:val="center"/>
      <w:textAlignment w:val="baseline"/>
    </w:pPr>
    <w:rPr>
      <w:rFonts w:ascii="Times New Roman" w:hAnsi="Times New Roman"/>
      <w:b/>
      <w:snapToGrid/>
      <w:sz w:val="24"/>
      <w:lang w:eastAsia="sl-SI"/>
    </w:rPr>
  </w:style>
  <w:style w:type="paragraph" w:customStyle="1" w:styleId="Otevilennavaden">
    <w:name w:val="Oštevilčen navaden"/>
    <w:basedOn w:val="Navaden"/>
    <w:rsid w:val="00D461C6"/>
    <w:pPr>
      <w:widowControl/>
      <w:numPr>
        <w:numId w:val="306"/>
      </w:numPr>
      <w:overflowPunct w:val="0"/>
      <w:autoSpaceDE w:val="0"/>
      <w:autoSpaceDN w:val="0"/>
      <w:adjustRightInd w:val="0"/>
      <w:textAlignment w:val="baseline"/>
    </w:pPr>
    <w:rPr>
      <w:rFonts w:ascii="Times New Roman" w:hAnsi="Times New Roman"/>
      <w:snapToGrid/>
      <w:sz w:val="24"/>
      <w:lang w:eastAsia="sl-SI"/>
    </w:rPr>
  </w:style>
  <w:style w:type="paragraph" w:customStyle="1" w:styleId="p">
    <w:name w:val="p"/>
    <w:basedOn w:val="Navaden"/>
    <w:rsid w:val="00D461C6"/>
    <w:pPr>
      <w:widowControl/>
      <w:spacing w:before="80" w:after="20"/>
      <w:ind w:left="20" w:right="20" w:firstLine="240"/>
    </w:pPr>
    <w:rPr>
      <w:rFonts w:cs="Arial"/>
      <w:snapToGrid/>
      <w:color w:val="222222"/>
      <w:szCs w:val="22"/>
      <w:lang w:eastAsia="sl-SI"/>
    </w:rPr>
  </w:style>
  <w:style w:type="paragraph" w:customStyle="1" w:styleId="PRVI">
    <w:name w:val="PRVI"/>
    <w:basedOn w:val="Kazalovsebine1"/>
    <w:rsid w:val="00D461C6"/>
    <w:pPr>
      <w:numPr>
        <w:numId w:val="307"/>
      </w:numPr>
      <w:tabs>
        <w:tab w:val="clear" w:pos="426"/>
        <w:tab w:val="clear" w:pos="1100"/>
        <w:tab w:val="clear" w:pos="9685"/>
        <w:tab w:val="left" w:pos="1418"/>
        <w:tab w:val="right" w:leader="dot" w:pos="9060"/>
      </w:tabs>
      <w:spacing w:before="240" w:after="120"/>
      <w:jc w:val="center"/>
    </w:pPr>
    <w:rPr>
      <w:rFonts w:ascii="Times New Roman" w:hAnsi="Times New Roman" w:cs="Times New Roman"/>
      <w:caps/>
      <w:smallCaps w:val="0"/>
      <w:noProof w:val="0"/>
      <w:sz w:val="22"/>
      <w:szCs w:val="22"/>
      <w:lang w:val="en-GB"/>
    </w:rPr>
  </w:style>
  <w:style w:type="paragraph" w:customStyle="1" w:styleId="DRUGI">
    <w:name w:val="DRUGI"/>
    <w:basedOn w:val="Kazalovsebine2"/>
    <w:rsid w:val="00D461C6"/>
    <w:pPr>
      <w:tabs>
        <w:tab w:val="clear" w:pos="-142"/>
        <w:tab w:val="clear" w:pos="426"/>
        <w:tab w:val="clear" w:pos="9701"/>
        <w:tab w:val="left" w:pos="1680"/>
        <w:tab w:val="right" w:pos="9072"/>
      </w:tabs>
      <w:spacing w:after="40"/>
      <w:jc w:val="center"/>
    </w:pPr>
    <w:rPr>
      <w:rFonts w:ascii="Times New Roman" w:hAnsi="Times New Roman" w:cs="Times New Roman"/>
      <w:b/>
      <w:sz w:val="24"/>
      <w:szCs w:val="20"/>
    </w:rPr>
  </w:style>
  <w:style w:type="paragraph" w:customStyle="1" w:styleId="TRETJI">
    <w:name w:val="TRETJI"/>
    <w:basedOn w:val="Kazalovsebine3"/>
    <w:rsid w:val="00D461C6"/>
    <w:pPr>
      <w:widowControl/>
      <w:tabs>
        <w:tab w:val="clear" w:pos="993"/>
        <w:tab w:val="clear" w:pos="9701"/>
        <w:tab w:val="left" w:pos="1560"/>
        <w:tab w:val="right" w:leader="dot" w:pos="9060"/>
      </w:tabs>
      <w:spacing w:after="120"/>
      <w:ind w:left="357" w:hanging="357"/>
      <w:jc w:val="left"/>
    </w:pPr>
    <w:rPr>
      <w:rFonts w:cs="Times New Roman"/>
      <w:b/>
      <w:snapToGrid/>
      <w:lang w:val="en-GB"/>
    </w:rPr>
  </w:style>
  <w:style w:type="paragraph" w:customStyle="1" w:styleId="ETRTI">
    <w:name w:val="ČETRTI"/>
    <w:basedOn w:val="Navaden"/>
    <w:next w:val="Navaden"/>
    <w:rsid w:val="00D461C6"/>
    <w:pPr>
      <w:widowControl/>
      <w:numPr>
        <w:numId w:val="308"/>
      </w:numPr>
      <w:jc w:val="center"/>
    </w:pPr>
    <w:rPr>
      <w:b/>
      <w:snapToGrid/>
      <w:sz w:val="24"/>
    </w:rPr>
  </w:style>
  <w:style w:type="paragraph" w:customStyle="1" w:styleId="PETI">
    <w:name w:val="PETI"/>
    <w:basedOn w:val="Naslov2"/>
    <w:next w:val="Navaden"/>
    <w:autoRedefine/>
    <w:rsid w:val="00D461C6"/>
    <w:pPr>
      <w:widowControl/>
      <w:tabs>
        <w:tab w:val="clear" w:pos="567"/>
        <w:tab w:val="num" w:pos="718"/>
      </w:tabs>
      <w:spacing w:before="0" w:after="0"/>
      <w:ind w:left="1418" w:hanging="1418"/>
      <w:jc w:val="left"/>
    </w:pPr>
    <w:rPr>
      <w:rFonts w:ascii="Times New Roman" w:hAnsi="Times New Roman"/>
      <w:snapToGrid/>
      <w:szCs w:val="22"/>
    </w:rPr>
  </w:style>
  <w:style w:type="paragraph" w:customStyle="1" w:styleId="SlogDRUGI11pt">
    <w:name w:val="Slog DRUGI + 11 pt"/>
    <w:basedOn w:val="DRUGI"/>
    <w:rsid w:val="00D461C6"/>
    <w:rPr>
      <w:bCs/>
    </w:rPr>
  </w:style>
  <w:style w:type="paragraph" w:customStyle="1" w:styleId="SlogETRTITimesNewRoman11pt">
    <w:name w:val="Slog ČETRTI + Times New Roman 11 pt"/>
    <w:basedOn w:val="ETRTI"/>
    <w:autoRedefine/>
    <w:rsid w:val="00D461C6"/>
    <w:pPr>
      <w:tabs>
        <w:tab w:val="clear" w:pos="360"/>
      </w:tabs>
      <w:ind w:left="0" w:firstLine="0"/>
    </w:pPr>
    <w:rPr>
      <w:rFonts w:ascii="Times New Roman" w:hAnsi="Times New Roman"/>
      <w:bCs/>
      <w:sz w:val="22"/>
    </w:rPr>
  </w:style>
  <w:style w:type="paragraph" w:customStyle="1" w:styleId="S">
    <w:name w:val="S"/>
    <w:basedOn w:val="Navaden"/>
    <w:rsid w:val="00D461C6"/>
    <w:pPr>
      <w:widowControl/>
      <w:jc w:val="left"/>
    </w:pPr>
    <w:rPr>
      <w:rFonts w:ascii="Times" w:eastAsia="MS Mincho" w:hAnsi="Times"/>
      <w:snapToGrid/>
      <w:sz w:val="24"/>
      <w:lang w:val="en-GB" w:eastAsia="sl-SI"/>
    </w:rPr>
  </w:style>
  <w:style w:type="paragraph" w:customStyle="1" w:styleId="ti-tbl">
    <w:name w:val="ti-tbl"/>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italic">
    <w:name w:val="italic"/>
    <w:basedOn w:val="Privzetapisavaodstavka"/>
    <w:rsid w:val="00D461C6"/>
  </w:style>
  <w:style w:type="paragraph" w:customStyle="1" w:styleId="tbl-hdr">
    <w:name w:val="tbl-hdr"/>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paragraph" w:customStyle="1" w:styleId="tbl-txt">
    <w:name w:val="tbl-txt"/>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paragraph" w:customStyle="1" w:styleId="tbl-num">
    <w:name w:val="tbl-num"/>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apple-converted-space">
    <w:name w:val="apple-converted-space"/>
    <w:basedOn w:val="Privzetapisavaodstavka"/>
    <w:rsid w:val="00D461C6"/>
  </w:style>
  <w:style w:type="character" w:customStyle="1" w:styleId="super">
    <w:name w:val="super"/>
    <w:basedOn w:val="Privzetapisavaodstavka"/>
    <w:rsid w:val="00D461C6"/>
  </w:style>
  <w:style w:type="paragraph" w:customStyle="1" w:styleId="note">
    <w:name w:val="note"/>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hps">
    <w:name w:val="hps"/>
    <w:rsid w:val="00D461C6"/>
  </w:style>
  <w:style w:type="paragraph" w:customStyle="1" w:styleId="nor">
    <w:name w:val="nor"/>
    <w:basedOn w:val="Naslov2"/>
    <w:rsid w:val="00D461C6"/>
    <w:pPr>
      <w:widowControl/>
      <w:numPr>
        <w:ilvl w:val="0"/>
        <w:numId w:val="95"/>
      </w:numPr>
      <w:tabs>
        <w:tab w:val="clear" w:pos="567"/>
      </w:tabs>
      <w:spacing w:before="0"/>
      <w:jc w:val="center"/>
    </w:pPr>
    <w:rPr>
      <w:rFonts w:ascii="Times New Roman" w:hAnsi="Times New Roman"/>
      <w:snapToGrid/>
      <w:sz w:val="24"/>
    </w:rPr>
  </w:style>
  <w:style w:type="paragraph" w:customStyle="1" w:styleId="Textbodyindent">
    <w:name w:val="Text body indent"/>
    <w:basedOn w:val="Navaden"/>
    <w:rsid w:val="00D461C6"/>
    <w:pPr>
      <w:widowControl/>
      <w:ind w:left="708" w:firstLine="1"/>
      <w:jc w:val="left"/>
    </w:pPr>
    <w:rPr>
      <w:rFonts w:ascii="Times New Roman" w:hAnsi="Times New Roman"/>
      <w:sz w:val="24"/>
    </w:rPr>
  </w:style>
  <w:style w:type="paragraph" w:customStyle="1" w:styleId="alineazaodstavkom1">
    <w:name w:val="alineazaodstavkom1"/>
    <w:basedOn w:val="Navaden"/>
    <w:rsid w:val="00D461C6"/>
    <w:pPr>
      <w:widowControl/>
      <w:ind w:left="425" w:hanging="425"/>
    </w:pPr>
    <w:rPr>
      <w:rFonts w:eastAsia="MS Mincho" w:cs="Arial"/>
      <w:snapToGrid/>
      <w:szCs w:val="22"/>
      <w:lang w:eastAsia="ja-JP"/>
    </w:rPr>
  </w:style>
  <w:style w:type="paragraph" w:customStyle="1" w:styleId="odstavek1">
    <w:name w:val="odstavek1"/>
    <w:basedOn w:val="Navaden"/>
    <w:rsid w:val="00D461C6"/>
    <w:pPr>
      <w:widowControl/>
      <w:spacing w:before="240"/>
      <w:ind w:firstLine="1021"/>
    </w:pPr>
    <w:rPr>
      <w:rFonts w:eastAsia="MS Mincho" w:cs="Arial"/>
      <w:snapToGrid/>
      <w:szCs w:val="22"/>
      <w:lang w:eastAsia="ja-JP"/>
    </w:rPr>
  </w:style>
  <w:style w:type="paragraph" w:customStyle="1" w:styleId="stevilcenje">
    <w:name w:val="stevilcenje"/>
    <w:basedOn w:val="Navaden"/>
    <w:rsid w:val="00D461C6"/>
    <w:pPr>
      <w:widowControl/>
      <w:tabs>
        <w:tab w:val="num" w:pos="567"/>
      </w:tabs>
      <w:spacing w:after="120"/>
      <w:ind w:left="567" w:hanging="567"/>
    </w:pPr>
    <w:rPr>
      <w:rFonts w:ascii="Times New Roman" w:eastAsia="MS Mincho" w:hAnsi="Times New Roman"/>
      <w:snapToGrid/>
      <w:lang w:eastAsia="sl-SI"/>
    </w:rPr>
  </w:style>
  <w:style w:type="paragraph" w:customStyle="1" w:styleId="priloga">
    <w:name w:val="priloga"/>
    <w:basedOn w:val="Navaden"/>
    <w:rsid w:val="00D461C6"/>
    <w:pPr>
      <w:widowControl/>
      <w:tabs>
        <w:tab w:val="num" w:pos="992"/>
      </w:tabs>
      <w:suppressAutoHyphens/>
      <w:spacing w:before="720" w:after="120" w:line="312" w:lineRule="atLeast"/>
      <w:ind w:left="992" w:hanging="992"/>
    </w:pPr>
    <w:rPr>
      <w:rFonts w:ascii="Arial Narrow" w:eastAsia="MS Mincho" w:hAnsi="Arial Narrow"/>
      <w:snapToGrid/>
      <w:spacing w:val="-3"/>
      <w:sz w:val="24"/>
      <w:lang w:val="en-GB" w:eastAsia="sl-SI"/>
    </w:rPr>
  </w:style>
  <w:style w:type="paragraph" w:customStyle="1" w:styleId="stevilcenje2">
    <w:name w:val="stevilcenje2"/>
    <w:basedOn w:val="Navaden"/>
    <w:rsid w:val="00D461C6"/>
    <w:pPr>
      <w:widowControl/>
      <w:tabs>
        <w:tab w:val="num" w:pos="360"/>
      </w:tabs>
      <w:spacing w:after="60"/>
      <w:ind w:left="360" w:hanging="360"/>
    </w:pPr>
    <w:rPr>
      <w:rFonts w:ascii="Times New Roman" w:eastAsia="MS Mincho" w:hAnsi="Times New Roman"/>
      <w:snapToGrid/>
      <w:lang w:eastAsia="sl-SI"/>
    </w:rPr>
  </w:style>
  <w:style w:type="paragraph" w:customStyle="1" w:styleId="StyleBodyTextBold">
    <w:name w:val="Style Body Text + Bold"/>
    <w:basedOn w:val="Telobesedila"/>
    <w:semiHidden/>
    <w:rsid w:val="00D461C6"/>
    <w:pPr>
      <w:widowControl/>
      <w:tabs>
        <w:tab w:val="num" w:pos="720"/>
      </w:tabs>
      <w:spacing w:after="0"/>
      <w:ind w:left="720" w:hanging="360"/>
    </w:pPr>
    <w:rPr>
      <w:rFonts w:eastAsia="MS Mincho"/>
      <w:b/>
      <w:snapToGrid/>
      <w:lang w:eastAsia="sl-SI"/>
    </w:rPr>
  </w:style>
  <w:style w:type="paragraph" w:customStyle="1" w:styleId="zamaknjeno">
    <w:name w:val="zamaknjeno"/>
    <w:basedOn w:val="Navaden"/>
    <w:rsid w:val="00D461C6"/>
    <w:pPr>
      <w:widowControl/>
      <w:spacing w:after="120"/>
      <w:ind w:left="357"/>
    </w:pPr>
    <w:rPr>
      <w:rFonts w:ascii="Times New Roman" w:eastAsia="MS Mincho" w:hAnsi="Times New Roman"/>
      <w:snapToGrid/>
      <w:lang w:eastAsia="sl-SI"/>
    </w:rPr>
  </w:style>
  <w:style w:type="character" w:customStyle="1" w:styleId="Heading3Char1">
    <w:name w:val="Heading 3 Char1"/>
    <w:semiHidden/>
    <w:rsid w:val="00D461C6"/>
    <w:rPr>
      <w:b/>
      <w:sz w:val="22"/>
      <w:lang w:val="sl-SI" w:eastAsia="en-US"/>
    </w:rPr>
  </w:style>
  <w:style w:type="character" w:customStyle="1" w:styleId="SlogSprotnaopomba-sklic14ptKrepkordea">
    <w:name w:val="Slog Sprotna opomba - sklic + 14 pt Krepko rdeča"/>
    <w:rsid w:val="00D461C6"/>
    <w:rPr>
      <w:b/>
      <w:color w:val="FF0000"/>
      <w:sz w:val="24"/>
      <w:vertAlign w:val="superscript"/>
    </w:rPr>
  </w:style>
  <w:style w:type="paragraph" w:customStyle="1" w:styleId="alineja">
    <w:name w:val="alineja"/>
    <w:basedOn w:val="Navaden"/>
    <w:rsid w:val="00D461C6"/>
    <w:pPr>
      <w:widowControl/>
      <w:numPr>
        <w:ilvl w:val="1"/>
        <w:numId w:val="312"/>
      </w:numPr>
      <w:jc w:val="left"/>
    </w:pPr>
    <w:rPr>
      <w:rFonts w:ascii="Times New Roman" w:eastAsia="MS Mincho" w:hAnsi="Times New Roman"/>
      <w:snapToGrid/>
      <w:sz w:val="20"/>
    </w:rPr>
  </w:style>
  <w:style w:type="paragraph" w:customStyle="1" w:styleId="paragraf">
    <w:name w:val="paragraf"/>
    <w:basedOn w:val="Navaden"/>
    <w:link w:val="paragrafZnak"/>
    <w:rsid w:val="00D461C6"/>
    <w:pPr>
      <w:widowControl/>
    </w:pPr>
    <w:rPr>
      <w:rFonts w:eastAsia="MS Mincho"/>
      <w:snapToGrid/>
      <w:sz w:val="18"/>
      <w:lang w:eastAsia="sl-SI"/>
    </w:rPr>
  </w:style>
  <w:style w:type="character" w:customStyle="1" w:styleId="paragrafZnak">
    <w:name w:val="paragraf Znak"/>
    <w:link w:val="paragraf"/>
    <w:locked/>
    <w:rsid w:val="00D461C6"/>
    <w:rPr>
      <w:rFonts w:ascii="Arial" w:eastAsia="MS Mincho" w:hAnsi="Arial" w:cs="Times New Roman"/>
      <w:sz w:val="18"/>
      <w:szCs w:val="20"/>
      <w:lang w:eastAsia="sl-SI"/>
    </w:rPr>
  </w:style>
  <w:style w:type="paragraph" w:customStyle="1" w:styleId="PodNaslov2">
    <w:name w:val="PodNaslov 2"/>
    <w:basedOn w:val="Naslov1"/>
    <w:rsid w:val="00D461C6"/>
    <w:pPr>
      <w:widowControl/>
      <w:tabs>
        <w:tab w:val="clear" w:pos="284"/>
        <w:tab w:val="clear" w:pos="567"/>
        <w:tab w:val="clear" w:pos="1361"/>
        <w:tab w:val="left" w:pos="-1985"/>
        <w:tab w:val="num" w:pos="720"/>
      </w:tabs>
      <w:spacing w:before="240" w:after="240"/>
      <w:ind w:left="720" w:hanging="360"/>
      <w:jc w:val="center"/>
    </w:pPr>
    <w:rPr>
      <w:rFonts w:eastAsia="MS Mincho" w:cs="Arial"/>
      <w:snapToGrid/>
      <w:sz w:val="22"/>
      <w:szCs w:val="22"/>
      <w:lang w:eastAsia="sl-SI"/>
    </w:rPr>
  </w:style>
  <w:style w:type="paragraph" w:customStyle="1" w:styleId="Slog4">
    <w:name w:val="Slog4"/>
    <w:basedOn w:val="Navaden"/>
    <w:rsid w:val="00D461C6"/>
    <w:pPr>
      <w:widowControl/>
      <w:numPr>
        <w:ilvl w:val="2"/>
        <w:numId w:val="313"/>
      </w:numPr>
      <w:jc w:val="left"/>
    </w:pPr>
    <w:rPr>
      <w:rFonts w:ascii="Times New Roman" w:eastAsia="MS Mincho" w:hAnsi="Times New Roman"/>
      <w:snapToGrid/>
      <w:sz w:val="20"/>
      <w:lang w:eastAsia="sl-SI"/>
    </w:rPr>
  </w:style>
  <w:style w:type="character" w:customStyle="1" w:styleId="SlogKonnaopomba-sklicArial">
    <w:name w:val="Slog Končna opomba - sklic + Arial"/>
    <w:rsid w:val="00D461C6"/>
    <w:rPr>
      <w:rFonts w:ascii="Arial" w:hAnsi="Arial"/>
      <w:b/>
      <w:color w:val="FF0000"/>
      <w:sz w:val="28"/>
      <w:vertAlign w:val="superscript"/>
    </w:rPr>
  </w:style>
  <w:style w:type="character" w:customStyle="1" w:styleId="SlogKonnaopomba-sklicArial11ptKrepko">
    <w:name w:val="Slog Končna opomba - sklic + Arial 11 pt Krepko"/>
    <w:rsid w:val="00D461C6"/>
    <w:rPr>
      <w:rFonts w:ascii="Arial" w:hAnsi="Arial"/>
      <w:color w:val="FF0000"/>
      <w:sz w:val="22"/>
      <w:vertAlign w:val="superscript"/>
    </w:rPr>
  </w:style>
  <w:style w:type="paragraph" w:customStyle="1" w:styleId="SlogNaslov1Arial11ptLevo">
    <w:name w:val="Slog Naslov 1 + Arial 11 pt Levo"/>
    <w:basedOn w:val="Naslov1"/>
    <w:rsid w:val="00D461C6"/>
    <w:pPr>
      <w:widowControl/>
      <w:numPr>
        <w:numId w:val="45"/>
      </w:numPr>
      <w:tabs>
        <w:tab w:val="clear" w:pos="1361"/>
        <w:tab w:val="left" w:pos="-1985"/>
        <w:tab w:val="num" w:pos="567"/>
      </w:tabs>
      <w:spacing w:before="480"/>
      <w:jc w:val="left"/>
    </w:pPr>
    <w:rPr>
      <w:rFonts w:eastAsia="MS Mincho"/>
      <w:bCs/>
      <w:snapToGrid/>
      <w:lang w:eastAsia="sl-SI"/>
    </w:rPr>
  </w:style>
  <w:style w:type="paragraph" w:customStyle="1" w:styleId="URSJV-naslov-4">
    <w:name w:val="URSJV-naslov-4"/>
    <w:basedOn w:val="Navaden"/>
    <w:rsid w:val="00D461C6"/>
    <w:pPr>
      <w:widowControl/>
      <w:numPr>
        <w:numId w:val="311"/>
      </w:numPr>
      <w:jc w:val="left"/>
    </w:pPr>
    <w:rPr>
      <w:rFonts w:ascii="Times New Roman" w:eastAsia="MS Mincho" w:hAnsi="Times New Roman"/>
      <w:snapToGrid/>
      <w:sz w:val="20"/>
      <w:lang w:eastAsia="sl-SI"/>
    </w:rPr>
  </w:style>
  <w:style w:type="paragraph" w:customStyle="1" w:styleId="URSJV-naslov-3">
    <w:name w:val="URSJV-naslov-3"/>
    <w:basedOn w:val="Navaden"/>
    <w:rsid w:val="00D461C6"/>
    <w:pPr>
      <w:widowControl/>
      <w:numPr>
        <w:ilvl w:val="1"/>
        <w:numId w:val="45"/>
      </w:numPr>
      <w:jc w:val="left"/>
    </w:pPr>
    <w:rPr>
      <w:rFonts w:ascii="Times New Roman" w:eastAsia="MS Mincho" w:hAnsi="Times New Roman"/>
      <w:snapToGrid/>
      <w:sz w:val="20"/>
      <w:lang w:eastAsia="sl-SI"/>
    </w:rPr>
  </w:style>
  <w:style w:type="paragraph" w:customStyle="1" w:styleId="URSJV-naslov-1">
    <w:name w:val="URSJV-naslov-1"/>
    <w:basedOn w:val="Navaden"/>
    <w:rsid w:val="00D461C6"/>
    <w:pPr>
      <w:widowControl/>
      <w:tabs>
        <w:tab w:val="num" w:pos="864"/>
      </w:tabs>
      <w:ind w:left="864" w:hanging="864"/>
      <w:jc w:val="left"/>
    </w:pPr>
    <w:rPr>
      <w:rFonts w:ascii="Times New Roman" w:eastAsia="MS Mincho" w:hAnsi="Times New Roman"/>
      <w:snapToGrid/>
      <w:sz w:val="20"/>
      <w:lang w:eastAsia="sl-SI"/>
    </w:rPr>
  </w:style>
  <w:style w:type="paragraph" w:customStyle="1" w:styleId="SlogNaslov2Arial">
    <w:name w:val="Slog Naslov 2 + Arial"/>
    <w:basedOn w:val="Naslov2"/>
    <w:link w:val="SlogNaslov2ArialZnakZnak"/>
    <w:autoRedefine/>
    <w:rsid w:val="00D461C6"/>
    <w:pPr>
      <w:widowControl/>
      <w:numPr>
        <w:ilvl w:val="0"/>
        <w:numId w:val="0"/>
      </w:numPr>
      <w:tabs>
        <w:tab w:val="clear" w:pos="567"/>
        <w:tab w:val="left" w:pos="1134"/>
      </w:tabs>
      <w:spacing w:after="60"/>
      <w:jc w:val="left"/>
    </w:pPr>
    <w:rPr>
      <w:rFonts w:eastAsia="MS Mincho"/>
      <w:bCs/>
      <w:snapToGrid/>
      <w:lang w:eastAsia="sl-SI"/>
    </w:rPr>
  </w:style>
  <w:style w:type="character" w:customStyle="1" w:styleId="SlogNaslov2ArialZnakZnak">
    <w:name w:val="Slog Naslov 2 + Arial Znak Znak"/>
    <w:link w:val="SlogNaslov2Arial"/>
    <w:locked/>
    <w:rsid w:val="00D461C6"/>
    <w:rPr>
      <w:rFonts w:ascii="Arial" w:eastAsia="MS Mincho" w:hAnsi="Arial" w:cs="Times New Roman"/>
      <w:b/>
      <w:bCs/>
      <w:szCs w:val="20"/>
      <w:lang w:eastAsia="sl-SI"/>
    </w:rPr>
  </w:style>
  <w:style w:type="paragraph" w:customStyle="1" w:styleId="Slog1">
    <w:name w:val="Slog1"/>
    <w:basedOn w:val="SlogNaslov2Arial"/>
    <w:rsid w:val="00D461C6"/>
    <w:pPr>
      <w:numPr>
        <w:numId w:val="41"/>
      </w:numPr>
      <w:tabs>
        <w:tab w:val="clear" w:pos="420"/>
        <w:tab w:val="num" w:pos="360"/>
        <w:tab w:val="left" w:pos="680"/>
      </w:tabs>
      <w:ind w:left="0" w:firstLine="0"/>
    </w:pPr>
  </w:style>
  <w:style w:type="paragraph" w:customStyle="1" w:styleId="Slog2">
    <w:name w:val="Slog2"/>
    <w:basedOn w:val="Slog1"/>
    <w:rsid w:val="00D461C6"/>
  </w:style>
  <w:style w:type="paragraph" w:customStyle="1" w:styleId="F1Slog3">
    <w:name w:val="F1 Slog3"/>
    <w:basedOn w:val="Slog1"/>
    <w:rsid w:val="00D461C6"/>
    <w:pPr>
      <w:numPr>
        <w:numId w:val="0"/>
      </w:numPr>
    </w:pPr>
  </w:style>
  <w:style w:type="paragraph" w:customStyle="1" w:styleId="SlogPred2ptPo2pt">
    <w:name w:val="Slog Pred:  2 pt Po:  2 pt"/>
    <w:basedOn w:val="Navaden"/>
    <w:rsid w:val="00D461C6"/>
    <w:pPr>
      <w:widowControl/>
      <w:spacing w:before="40" w:after="40"/>
      <w:jc w:val="left"/>
    </w:pPr>
    <w:rPr>
      <w:rFonts w:eastAsia="MS Mincho"/>
      <w:b/>
      <w:snapToGrid/>
      <w:sz w:val="28"/>
      <w:szCs w:val="28"/>
      <w:lang w:eastAsia="ja-JP"/>
    </w:rPr>
  </w:style>
  <w:style w:type="paragraph" w:customStyle="1" w:styleId="Besedilooblaka1">
    <w:name w:val="Besedilo oblačka1"/>
    <w:basedOn w:val="Navaden"/>
    <w:semiHidden/>
    <w:rsid w:val="00D461C6"/>
    <w:pPr>
      <w:widowControl/>
      <w:jc w:val="left"/>
    </w:pPr>
    <w:rPr>
      <w:rFonts w:ascii="Times New Roman" w:eastAsia="MS Mincho" w:hAnsi="Times New Roman"/>
      <w:snapToGrid/>
      <w:sz w:val="16"/>
      <w:szCs w:val="16"/>
      <w:lang w:eastAsia="sl-SI"/>
    </w:rPr>
  </w:style>
  <w:style w:type="paragraph" w:customStyle="1" w:styleId="CommentSubject1">
    <w:name w:val="Comment Subject1"/>
    <w:basedOn w:val="Pripombabesedilo"/>
    <w:next w:val="Pripombabesedilo"/>
    <w:semiHidden/>
    <w:rsid w:val="00D461C6"/>
    <w:pPr>
      <w:widowControl w:val="0"/>
      <w:autoSpaceDE w:val="0"/>
      <w:autoSpaceDN w:val="0"/>
      <w:adjustRightInd w:val="0"/>
      <w:spacing w:after="0"/>
      <w:jc w:val="left"/>
    </w:pPr>
    <w:rPr>
      <w:rFonts w:eastAsia="MS Mincho"/>
      <w:b/>
      <w:bCs/>
      <w:lang w:eastAsia="sl-SI"/>
    </w:rPr>
  </w:style>
  <w:style w:type="character" w:customStyle="1" w:styleId="tw4winError">
    <w:name w:val="tw4winError"/>
    <w:rsid w:val="00D461C6"/>
    <w:rPr>
      <w:rFonts w:ascii="Courier New" w:hAnsi="Courier New"/>
      <w:color w:val="00FF00"/>
      <w:sz w:val="40"/>
    </w:rPr>
  </w:style>
  <w:style w:type="character" w:customStyle="1" w:styleId="tw4winTerm">
    <w:name w:val="tw4winTerm"/>
    <w:rsid w:val="00D461C6"/>
    <w:rPr>
      <w:color w:val="0000FF"/>
    </w:rPr>
  </w:style>
  <w:style w:type="character" w:customStyle="1" w:styleId="tw4winPopup">
    <w:name w:val="tw4winPopup"/>
    <w:rsid w:val="00D461C6"/>
    <w:rPr>
      <w:rFonts w:ascii="Courier New" w:hAnsi="Courier New"/>
      <w:noProof/>
      <w:color w:val="008000"/>
    </w:rPr>
  </w:style>
  <w:style w:type="character" w:customStyle="1" w:styleId="tw4winJump">
    <w:name w:val="tw4winJump"/>
    <w:rsid w:val="00D461C6"/>
    <w:rPr>
      <w:rFonts w:ascii="Courier New" w:hAnsi="Courier New"/>
      <w:noProof/>
      <w:color w:val="008080"/>
    </w:rPr>
  </w:style>
  <w:style w:type="character" w:customStyle="1" w:styleId="tw4winExternal">
    <w:name w:val="tw4winExternal"/>
    <w:rsid w:val="00D461C6"/>
    <w:rPr>
      <w:rFonts w:ascii="Courier New" w:hAnsi="Courier New"/>
      <w:noProof/>
      <w:color w:val="808080"/>
    </w:rPr>
  </w:style>
  <w:style w:type="character" w:customStyle="1" w:styleId="tw4winInternal">
    <w:name w:val="tw4winInternal"/>
    <w:rsid w:val="00D461C6"/>
    <w:rPr>
      <w:rFonts w:ascii="Courier New" w:hAnsi="Courier New"/>
      <w:noProof/>
      <w:color w:val="FF0000"/>
    </w:rPr>
  </w:style>
  <w:style w:type="character" w:customStyle="1" w:styleId="DONOTTRANSLATE">
    <w:name w:val="DO_NOT_TRANSLATE"/>
    <w:rsid w:val="00D461C6"/>
    <w:rPr>
      <w:rFonts w:ascii="Courier New" w:hAnsi="Courier New"/>
      <w:noProof/>
      <w:color w:val="800000"/>
    </w:rPr>
  </w:style>
  <w:style w:type="paragraph" w:customStyle="1" w:styleId="Navaden12pt">
    <w:name w:val="Navaden + 12 pt"/>
    <w:aliases w:val="črna"/>
    <w:basedOn w:val="Navaden"/>
    <w:rsid w:val="00D461C6"/>
    <w:pPr>
      <w:widowControl/>
      <w:tabs>
        <w:tab w:val="left" w:pos="494"/>
      </w:tabs>
      <w:spacing w:before="260" w:line="260" w:lineRule="exact"/>
    </w:pPr>
    <w:rPr>
      <w:rFonts w:ascii="Times New Roman" w:eastAsia="MS Mincho" w:hAnsi="Times New Roman"/>
      <w:snapToGrid/>
      <w:color w:val="000000"/>
      <w:szCs w:val="22"/>
      <w:lang w:eastAsia="sl-SI"/>
    </w:rPr>
  </w:style>
  <w:style w:type="paragraph" w:customStyle="1" w:styleId="Navadenrna">
    <w:name w:val="Navaden + črna"/>
    <w:basedOn w:val="Navaden"/>
    <w:rsid w:val="00D461C6"/>
    <w:pPr>
      <w:widowControl/>
      <w:spacing w:before="280"/>
      <w:ind w:left="14"/>
    </w:pPr>
    <w:rPr>
      <w:rFonts w:ascii="Times New Roman" w:eastAsia="MS Mincho" w:hAnsi="Times New Roman"/>
      <w:b/>
      <w:bCs/>
      <w:snapToGrid/>
      <w:color w:val="000000"/>
      <w:spacing w:val="-2"/>
      <w:sz w:val="21"/>
      <w:szCs w:val="21"/>
      <w:lang w:eastAsia="sl-SI"/>
    </w:rPr>
  </w:style>
  <w:style w:type="paragraph" w:customStyle="1" w:styleId="SlogNaslov3Arial12ptPred6ptPo6pt">
    <w:name w:val="Slog Naslov 3 + Arial 12 pt Pred:  6 pt Po:  6 pt"/>
    <w:basedOn w:val="Naslov3"/>
    <w:rsid w:val="00D461C6"/>
    <w:pPr>
      <w:keepNext w:val="0"/>
      <w:widowControl/>
      <w:numPr>
        <w:ilvl w:val="0"/>
        <w:numId w:val="0"/>
      </w:numPr>
      <w:tabs>
        <w:tab w:val="clear" w:pos="680"/>
      </w:tabs>
      <w:spacing w:before="120" w:after="120"/>
    </w:pPr>
    <w:rPr>
      <w:rFonts w:eastAsia="MS Mincho"/>
      <w:bCs/>
      <w:snapToGrid/>
      <w:sz w:val="24"/>
      <w:lang w:eastAsia="sl-SI"/>
    </w:rPr>
  </w:style>
  <w:style w:type="paragraph" w:customStyle="1" w:styleId="SlogSlogNaslov3Arial12ptPred6ptPo6pt11pt">
    <w:name w:val="Slog Slog Naslov 3 + Arial 12 pt Pred:  6 pt Po:  6 pt + 11 pt"/>
    <w:basedOn w:val="SlogNaslov3Arial12ptPred6ptPo6pt"/>
    <w:rsid w:val="00D461C6"/>
    <w:rPr>
      <w:sz w:val="22"/>
    </w:rPr>
  </w:style>
  <w:style w:type="paragraph" w:customStyle="1" w:styleId="SlogURSJV-naslov-3Krepko">
    <w:name w:val="Slog URSJV-naslov-3 + Krepko"/>
    <w:basedOn w:val="URSJV-naslov-3"/>
    <w:autoRedefine/>
    <w:rsid w:val="00D461C6"/>
    <w:pPr>
      <w:numPr>
        <w:ilvl w:val="0"/>
        <w:numId w:val="0"/>
      </w:numPr>
      <w:spacing w:after="120"/>
    </w:pPr>
    <w:rPr>
      <w:rFonts w:ascii="Arial" w:hAnsi="Arial"/>
      <w:b/>
      <w:bCs/>
      <w:sz w:val="22"/>
      <w:szCs w:val="22"/>
    </w:rPr>
  </w:style>
  <w:style w:type="paragraph" w:customStyle="1" w:styleId="SlogSlogURSJV-naslov-3Krepko11ptPred0pt">
    <w:name w:val="Slog Slog URSJV-naslov-3 + Krepko + 11 pt Pred:  0 pt"/>
    <w:basedOn w:val="SlogURSJV-naslov-3Krepko"/>
    <w:autoRedefine/>
    <w:rsid w:val="00D461C6"/>
    <w:pPr>
      <w:ind w:left="539" w:hanging="539"/>
    </w:pPr>
  </w:style>
  <w:style w:type="paragraph" w:customStyle="1" w:styleId="SlovNaslov4">
    <w:name w:val="Slov Naslov 4"/>
    <w:basedOn w:val="SlogNaslov3Arial12ptPred6ptPo6pt"/>
    <w:rsid w:val="00D461C6"/>
    <w:pPr>
      <w:jc w:val="left"/>
    </w:pPr>
    <w:rPr>
      <w:sz w:val="22"/>
    </w:rPr>
  </w:style>
  <w:style w:type="paragraph" w:customStyle="1" w:styleId="SlogSlogNaslov3Arial12ptPred6ptPo6ptLevo">
    <w:name w:val="Slog Slog Naslov 3 + Arial 12 pt Pred:  6 pt Po:  6 pt + Levo"/>
    <w:basedOn w:val="SlogNaslov3Arial12ptPred6ptPo6pt"/>
    <w:next w:val="SlovNaslov4"/>
    <w:rsid w:val="00D461C6"/>
    <w:pPr>
      <w:jc w:val="left"/>
    </w:pPr>
  </w:style>
  <w:style w:type="paragraph" w:customStyle="1" w:styleId="SlovNaslov5">
    <w:name w:val="Slov Naslov 5"/>
    <w:basedOn w:val="SlogURSJV-naslov-3Krepko"/>
    <w:rsid w:val="00D461C6"/>
  </w:style>
  <w:style w:type="paragraph" w:customStyle="1" w:styleId="Ncleni">
    <w:name w:val="Ncleni"/>
    <w:basedOn w:val="Kazalovsebine2"/>
    <w:rsid w:val="00D461C6"/>
    <w:pPr>
      <w:numPr>
        <w:numId w:val="314"/>
      </w:numPr>
      <w:tabs>
        <w:tab w:val="clear" w:pos="-142"/>
        <w:tab w:val="clear" w:pos="426"/>
        <w:tab w:val="clear" w:pos="9701"/>
        <w:tab w:val="left" w:pos="660"/>
        <w:tab w:val="left" w:pos="993"/>
        <w:tab w:val="left" w:pos="1701"/>
      </w:tabs>
      <w:spacing w:before="60" w:after="60"/>
      <w:jc w:val="left"/>
    </w:pPr>
    <w:rPr>
      <w:rFonts w:eastAsia="MS Mincho" w:cs="Times New Roman"/>
      <w:color w:val="000000"/>
      <w:szCs w:val="20"/>
      <w:lang w:eastAsia="sl-SI"/>
    </w:rPr>
  </w:style>
  <w:style w:type="paragraph" w:customStyle="1" w:styleId="Glavni1">
    <w:name w:val="Glavni 1"/>
    <w:basedOn w:val="Navadenrna"/>
    <w:autoRedefine/>
    <w:rsid w:val="00D461C6"/>
    <w:pPr>
      <w:numPr>
        <w:numId w:val="316"/>
      </w:numPr>
      <w:tabs>
        <w:tab w:val="left" w:pos="284"/>
      </w:tabs>
      <w:spacing w:before="0" w:after="120"/>
      <w:jc w:val="left"/>
    </w:pPr>
    <w:rPr>
      <w:rFonts w:ascii="Arial" w:hAnsi="Arial" w:cs="Arial"/>
      <w:bCs w:val="0"/>
      <w:sz w:val="24"/>
      <w:szCs w:val="22"/>
    </w:rPr>
  </w:style>
  <w:style w:type="paragraph" w:customStyle="1" w:styleId="Glavni2">
    <w:name w:val="Glavni 2"/>
    <w:basedOn w:val="Glavni1"/>
    <w:rsid w:val="00D461C6"/>
    <w:pPr>
      <w:numPr>
        <w:ilvl w:val="1"/>
      </w:numPr>
      <w:spacing w:before="120"/>
    </w:pPr>
    <w:rPr>
      <w:bCs/>
      <w:sz w:val="22"/>
    </w:rPr>
  </w:style>
  <w:style w:type="paragraph" w:customStyle="1" w:styleId="Glavni3">
    <w:name w:val="Glavni 3"/>
    <w:basedOn w:val="Glavni2"/>
    <w:autoRedefine/>
    <w:rsid w:val="00D461C6"/>
    <w:pPr>
      <w:numPr>
        <w:ilvl w:val="2"/>
      </w:numPr>
      <w:tabs>
        <w:tab w:val="clear" w:pos="284"/>
        <w:tab w:val="num" w:pos="851"/>
      </w:tabs>
      <w:ind w:left="840" w:hanging="840"/>
    </w:pPr>
    <w:rPr>
      <w:bCs w:val="0"/>
      <w:spacing w:val="-12"/>
    </w:rPr>
  </w:style>
  <w:style w:type="paragraph" w:customStyle="1" w:styleId="4nivo">
    <w:name w:val="4 nivo"/>
    <w:basedOn w:val="Navaden"/>
    <w:rsid w:val="00D461C6"/>
    <w:pPr>
      <w:widowControl/>
      <w:numPr>
        <w:ilvl w:val="3"/>
        <w:numId w:val="315"/>
      </w:numPr>
      <w:jc w:val="left"/>
    </w:pPr>
    <w:rPr>
      <w:rFonts w:ascii="Times New Roman" w:eastAsia="MS Mincho" w:hAnsi="Times New Roman"/>
      <w:snapToGrid/>
      <w:sz w:val="20"/>
      <w:lang w:eastAsia="sl-SI"/>
    </w:rPr>
  </w:style>
  <w:style w:type="paragraph" w:customStyle="1" w:styleId="Glavni4">
    <w:name w:val="Glavni 4"/>
    <w:basedOn w:val="Glavni3"/>
    <w:next w:val="Glavni3"/>
    <w:autoRedefine/>
    <w:rsid w:val="00D461C6"/>
    <w:pPr>
      <w:widowControl w:val="0"/>
      <w:numPr>
        <w:ilvl w:val="3"/>
      </w:numPr>
      <w:tabs>
        <w:tab w:val="num" w:pos="1795"/>
      </w:tabs>
      <w:spacing w:after="0"/>
    </w:pPr>
    <w:rPr>
      <w:bCs/>
    </w:rPr>
  </w:style>
  <w:style w:type="paragraph" w:customStyle="1" w:styleId="glavni5">
    <w:name w:val="glavni 5"/>
    <w:basedOn w:val="Glavni4"/>
    <w:rsid w:val="00D461C6"/>
    <w:pPr>
      <w:numPr>
        <w:ilvl w:val="4"/>
      </w:numPr>
      <w:tabs>
        <w:tab w:val="num" w:pos="2155"/>
      </w:tabs>
    </w:pPr>
  </w:style>
  <w:style w:type="paragraph" w:customStyle="1" w:styleId="SlogNaslov3Arial">
    <w:name w:val="Slog Naslov 3 + Arial"/>
    <w:basedOn w:val="Naslov3"/>
    <w:rsid w:val="00D461C6"/>
    <w:pPr>
      <w:keepNext w:val="0"/>
      <w:widowControl/>
      <w:numPr>
        <w:ilvl w:val="0"/>
        <w:numId w:val="317"/>
      </w:numPr>
      <w:tabs>
        <w:tab w:val="clear" w:pos="680"/>
        <w:tab w:val="left" w:pos="454"/>
      </w:tabs>
      <w:spacing w:before="120" w:after="120"/>
    </w:pPr>
    <w:rPr>
      <w:rFonts w:eastAsia="MS Mincho"/>
      <w:bCs/>
      <w:snapToGrid/>
      <w:szCs w:val="22"/>
      <w:lang w:eastAsia="sl-SI"/>
    </w:rPr>
  </w:style>
  <w:style w:type="paragraph" w:customStyle="1" w:styleId="NumberList">
    <w:name w:val="Number List"/>
    <w:basedOn w:val="Navaden"/>
    <w:rsid w:val="00D461C6"/>
    <w:pPr>
      <w:widowControl/>
      <w:spacing w:after="120"/>
    </w:pPr>
    <w:rPr>
      <w:rFonts w:eastAsia="MS Mincho"/>
      <w:snapToGrid/>
      <w:sz w:val="24"/>
      <w:lang w:val="en-GB"/>
    </w:rPr>
  </w:style>
  <w:style w:type="character" w:customStyle="1" w:styleId="SlogSprotnaopomba-sklicArial16ptKrepkordea">
    <w:name w:val="Slog Sprotna opomba - sklic + Arial 16 pt Krepko rdeča"/>
    <w:rsid w:val="00D461C6"/>
    <w:rPr>
      <w:rFonts w:ascii="Arial" w:hAnsi="Arial"/>
      <w:b/>
      <w:color w:val="FF0000"/>
      <w:sz w:val="28"/>
      <w:vertAlign w:val="superscript"/>
    </w:rPr>
  </w:style>
  <w:style w:type="character" w:customStyle="1" w:styleId="SlogSprotnaopomba-sklic11ptrna">
    <w:name w:val="Slog Sprotna opomba - sklic + 11 pt črna"/>
    <w:rsid w:val="00D461C6"/>
    <w:rPr>
      <w:rFonts w:ascii="Arial" w:hAnsi="Arial"/>
      <w:b/>
      <w:color w:val="FF0000"/>
      <w:sz w:val="24"/>
      <w:vertAlign w:val="superscript"/>
    </w:rPr>
  </w:style>
  <w:style w:type="paragraph" w:customStyle="1" w:styleId="SlogSlogNaslov2ArialTimesNewRomanrna">
    <w:name w:val="Slog Slog Naslov 2 + Arial + Times New Roman črna"/>
    <w:basedOn w:val="Naslov2"/>
    <w:rsid w:val="00D461C6"/>
    <w:pPr>
      <w:widowControl/>
      <w:numPr>
        <w:ilvl w:val="0"/>
        <w:numId w:val="0"/>
      </w:numPr>
      <w:tabs>
        <w:tab w:val="clear" w:pos="567"/>
        <w:tab w:val="left" w:pos="1134"/>
      </w:tabs>
      <w:spacing w:after="240"/>
      <w:jc w:val="center"/>
    </w:pPr>
    <w:rPr>
      <w:rFonts w:ascii="Times New Roman" w:eastAsia="MS Mincho" w:hAnsi="Times New Roman"/>
      <w:snapToGrid/>
      <w:color w:val="000000"/>
      <w:lang w:eastAsia="sl-SI"/>
    </w:rPr>
  </w:style>
  <w:style w:type="paragraph" w:customStyle="1" w:styleId="SlogSlogNaslov2ArialTimesNewRomanrna1">
    <w:name w:val="Slog Slog Naslov 2 + Arial + Times New Roman črna1"/>
    <w:basedOn w:val="SlogNaslov2Arial"/>
    <w:rsid w:val="00D461C6"/>
    <w:pPr>
      <w:spacing w:before="360"/>
    </w:pPr>
    <w:rPr>
      <w:rFonts w:ascii="Times New Roman" w:hAnsi="Times New Roman"/>
      <w:color w:val="000000"/>
    </w:rPr>
  </w:style>
  <w:style w:type="paragraph" w:customStyle="1" w:styleId="Revizija1">
    <w:name w:val="Revizija1"/>
    <w:hidden/>
    <w:semiHidden/>
    <w:rsid w:val="00D461C6"/>
    <w:pPr>
      <w:spacing w:after="0" w:line="240" w:lineRule="auto"/>
    </w:pPr>
    <w:rPr>
      <w:rFonts w:ascii="Times New Roman" w:eastAsia="MS Mincho" w:hAnsi="Times New Roman" w:cs="Times New Roman"/>
      <w:sz w:val="24"/>
      <w:szCs w:val="24"/>
      <w:lang w:eastAsia="ja-JP"/>
    </w:rPr>
  </w:style>
  <w:style w:type="paragraph" w:customStyle="1" w:styleId="BalloonText1">
    <w:name w:val="Balloon Text1"/>
    <w:basedOn w:val="Navaden"/>
    <w:semiHidden/>
    <w:rsid w:val="00D461C6"/>
    <w:pPr>
      <w:widowControl/>
      <w:jc w:val="left"/>
    </w:pPr>
    <w:rPr>
      <w:rFonts w:ascii="Times New Roman" w:eastAsia="MS Mincho" w:hAnsi="Times New Roman"/>
      <w:snapToGrid/>
      <w:sz w:val="16"/>
      <w:szCs w:val="16"/>
      <w:lang w:eastAsia="sl-SI"/>
    </w:rPr>
  </w:style>
  <w:style w:type="paragraph" w:customStyle="1" w:styleId="SlogNaslov2NasrediniPred12ptPo12pt">
    <w:name w:val="Slog Naslov 2 + Na sredini Pred:  12 pt Po:  12 pt"/>
    <w:basedOn w:val="Naslov2"/>
    <w:rsid w:val="00D461C6"/>
    <w:pPr>
      <w:widowControl/>
      <w:numPr>
        <w:ilvl w:val="0"/>
        <w:numId w:val="318"/>
      </w:numPr>
      <w:tabs>
        <w:tab w:val="clear" w:pos="567"/>
      </w:tabs>
      <w:spacing w:after="240"/>
      <w:jc w:val="center"/>
    </w:pPr>
    <w:rPr>
      <w:rFonts w:ascii="Times New Roman" w:hAnsi="Times New Roman"/>
      <w:bCs/>
      <w:snapToGrid/>
    </w:rPr>
  </w:style>
  <w:style w:type="paragraph" w:customStyle="1" w:styleId="Besedilooblaka2">
    <w:name w:val="Besedilo oblačka2"/>
    <w:basedOn w:val="Navaden"/>
    <w:semiHidden/>
    <w:rsid w:val="00D461C6"/>
    <w:pPr>
      <w:widowControl/>
      <w:jc w:val="left"/>
    </w:pPr>
    <w:rPr>
      <w:rFonts w:ascii="Tahoma" w:hAnsi="Tahoma" w:cs="Courier New"/>
      <w:snapToGrid/>
      <w:sz w:val="16"/>
      <w:szCs w:val="16"/>
      <w:lang w:eastAsia="sl-SI"/>
    </w:rPr>
  </w:style>
  <w:style w:type="paragraph" w:customStyle="1" w:styleId="HTML-oblikovano1">
    <w:name w:val="HTML-oblikovano1"/>
    <w:basedOn w:val="Navaden"/>
    <w:rsid w:val="00D46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napToGrid/>
      <w:sz w:val="20"/>
      <w:lang w:val="en-GB" w:eastAsia="sl-SI"/>
    </w:rPr>
  </w:style>
  <w:style w:type="paragraph" w:customStyle="1" w:styleId="SlogNaslov1TimesNewRoman">
    <w:name w:val="Slog Naslov 1 + Times New Roman"/>
    <w:basedOn w:val="Naslov1"/>
    <w:rsid w:val="00D461C6"/>
    <w:pPr>
      <w:widowControl/>
      <w:tabs>
        <w:tab w:val="clear" w:pos="567"/>
        <w:tab w:val="clear" w:pos="1361"/>
        <w:tab w:val="left" w:pos="284"/>
      </w:tabs>
      <w:spacing w:before="60" w:after="20"/>
      <w:ind w:left="1702"/>
      <w:jc w:val="center"/>
    </w:pPr>
    <w:rPr>
      <w:rFonts w:ascii="Times New Roman" w:hAnsi="Times New Roman"/>
      <w:bCs/>
      <w:caps/>
      <w:snapToGrid/>
      <w:kern w:val="28"/>
      <w:lang w:eastAsia="sl-SI"/>
    </w:rPr>
  </w:style>
  <w:style w:type="paragraph" w:customStyle="1" w:styleId="SlogNaslov3TimesNewRoman11pt">
    <w:name w:val="Slog Naslov 3 + Times New Roman 11 pt"/>
    <w:basedOn w:val="Naslov3"/>
    <w:rsid w:val="00D461C6"/>
    <w:pPr>
      <w:widowControl/>
      <w:numPr>
        <w:ilvl w:val="0"/>
        <w:numId w:val="0"/>
      </w:numPr>
      <w:tabs>
        <w:tab w:val="clear" w:pos="680"/>
      </w:tabs>
      <w:spacing w:before="240" w:after="60"/>
      <w:ind w:left="1418" w:hanging="1130"/>
      <w:jc w:val="left"/>
    </w:pPr>
    <w:rPr>
      <w:rFonts w:ascii="Times New Roman" w:hAnsi="Times New Roman"/>
      <w:bCs/>
      <w:snapToGrid/>
      <w:sz w:val="24"/>
      <w:szCs w:val="22"/>
      <w:lang w:eastAsia="sl-SI"/>
    </w:rPr>
  </w:style>
  <w:style w:type="paragraph" w:customStyle="1" w:styleId="SlogNaslov4Levo0cmVisee25cm">
    <w:name w:val="Slog Naslov 4 + Levo:  0 cm Viseče:  25 cm"/>
    <w:basedOn w:val="Naslov4"/>
    <w:rsid w:val="00D461C6"/>
    <w:pPr>
      <w:widowControl/>
      <w:numPr>
        <w:ilvl w:val="0"/>
        <w:numId w:val="0"/>
      </w:numPr>
      <w:spacing w:before="240" w:after="60"/>
      <w:ind w:left="1418" w:hanging="1418"/>
    </w:pPr>
    <w:rPr>
      <w:rFonts w:ascii="Times New Roman" w:hAnsi="Times New Roman"/>
      <w:bCs/>
      <w:snapToGrid/>
      <w:lang w:eastAsia="sl-SI"/>
    </w:rPr>
  </w:style>
  <w:style w:type="paragraph" w:customStyle="1" w:styleId="msonormal0">
    <w:name w:val="msonormal"/>
    <w:basedOn w:val="Navaden"/>
    <w:uiPriority w:val="99"/>
    <w:rsid w:val="00D461C6"/>
    <w:pPr>
      <w:widowControl/>
      <w:spacing w:before="100" w:beforeAutospacing="1" w:after="100" w:afterAutospacing="1"/>
      <w:jc w:val="left"/>
    </w:pPr>
    <w:rPr>
      <w:rFonts w:ascii="Times New Roman" w:hAnsi="Times New Roman"/>
      <w:snapToGrid/>
      <w:sz w:val="24"/>
      <w:szCs w:val="24"/>
      <w:lang w:eastAsia="sl-SI"/>
    </w:rPr>
  </w:style>
  <w:style w:type="paragraph" w:customStyle="1" w:styleId="tevilnatoka111">
    <w:name w:val="Številčna točka 1.1.1"/>
    <w:basedOn w:val="Navaden"/>
    <w:qFormat/>
    <w:rsid w:val="00D461C6"/>
    <w:pPr>
      <w:numPr>
        <w:ilvl w:val="2"/>
        <w:numId w:val="319"/>
      </w:numPr>
      <w:overflowPunct w:val="0"/>
      <w:autoSpaceDE w:val="0"/>
      <w:autoSpaceDN w:val="0"/>
      <w:adjustRightInd w:val="0"/>
      <w:textAlignment w:val="baseline"/>
    </w:pPr>
    <w:rPr>
      <w:snapToGrid/>
      <w:szCs w:val="16"/>
      <w:lang w:eastAsia="sl-SI"/>
    </w:rPr>
  </w:style>
  <w:style w:type="paragraph" w:customStyle="1" w:styleId="tevilnatoka">
    <w:name w:val="Številčna točka"/>
    <w:basedOn w:val="Navaden"/>
    <w:link w:val="tevilnatokaZnak"/>
    <w:qFormat/>
    <w:rsid w:val="00D461C6"/>
    <w:pPr>
      <w:widowControl/>
      <w:numPr>
        <w:numId w:val="319"/>
      </w:numPr>
    </w:pPr>
    <w:rPr>
      <w:snapToGrid/>
      <w:szCs w:val="22"/>
      <w:lang w:eastAsia="sl-SI"/>
    </w:rPr>
  </w:style>
  <w:style w:type="character" w:customStyle="1" w:styleId="tevilnatokaZnak">
    <w:name w:val="Številčna točka Znak"/>
    <w:basedOn w:val="Privzetapisavaodstavka"/>
    <w:link w:val="tevilnatoka"/>
    <w:rsid w:val="00D461C6"/>
    <w:rPr>
      <w:rFonts w:ascii="Arial" w:eastAsia="Times New Roman" w:hAnsi="Arial" w:cs="Times New Roman"/>
      <w:lang w:eastAsia="sl-SI"/>
    </w:rPr>
  </w:style>
  <w:style w:type="paragraph" w:customStyle="1" w:styleId="tevilnatoka11Nova">
    <w:name w:val="Številčna točka 1.1 Nova"/>
    <w:basedOn w:val="tevilnatoka"/>
    <w:qFormat/>
    <w:rsid w:val="00D461C6"/>
    <w:pPr>
      <w:numPr>
        <w:ilvl w:val="1"/>
      </w:numPr>
      <w:tabs>
        <w:tab w:val="clear" w:pos="425"/>
        <w:tab w:val="num" w:pos="360"/>
      </w:tabs>
      <w:ind w:left="360" w:hanging="360"/>
    </w:pPr>
  </w:style>
  <w:style w:type="paragraph" w:customStyle="1" w:styleId="lennaslov">
    <w:name w:val="Člen_naslov"/>
    <w:basedOn w:val="Navaden"/>
    <w:qFormat/>
    <w:rsid w:val="00D461C6"/>
    <w:pPr>
      <w:widowControl/>
      <w:suppressAutoHyphens/>
      <w:overflowPunct w:val="0"/>
      <w:autoSpaceDE w:val="0"/>
      <w:autoSpaceDN w:val="0"/>
      <w:adjustRightInd w:val="0"/>
      <w:jc w:val="center"/>
      <w:textAlignment w:val="baseline"/>
    </w:pPr>
    <w:rPr>
      <w:rFonts w:cs="Arial"/>
      <w:b/>
      <w:snapToGrid/>
      <w:szCs w:val="22"/>
      <w:lang w:eastAsia="sl-SI"/>
    </w:rPr>
  </w:style>
  <w:style w:type="paragraph" w:customStyle="1" w:styleId="Zamakanjenadolobatretjinivo">
    <w:name w:val="Zamakanjena določba_tretji nivo"/>
    <w:basedOn w:val="Navaden"/>
    <w:link w:val="ZamakanjenadolobatretjinivoZnak"/>
    <w:qFormat/>
    <w:rsid w:val="00D461C6"/>
    <w:pPr>
      <w:widowControl/>
      <w:ind w:left="993"/>
    </w:pPr>
    <w:rPr>
      <w:rFonts w:cs="Arial"/>
      <w:snapToGrid/>
      <w:szCs w:val="22"/>
      <w:lang w:eastAsia="sl-SI"/>
    </w:rPr>
  </w:style>
  <w:style w:type="character" w:customStyle="1" w:styleId="ZamakanjenadolobatretjinivoZnak">
    <w:name w:val="Zamakanjena določba_tretji nivo Znak"/>
    <w:basedOn w:val="Privzetapisavaodstavka"/>
    <w:link w:val="Zamakanjenadolobatretjinivo"/>
    <w:rsid w:val="00D461C6"/>
    <w:rPr>
      <w:rFonts w:ascii="Arial" w:eastAsia="Times New Roman" w:hAnsi="Arial" w:cs="Arial"/>
      <w:lang w:eastAsia="sl-SI"/>
    </w:rPr>
  </w:style>
  <w:style w:type="character" w:styleId="Besediloograde">
    <w:name w:val="Placeholder Text"/>
    <w:basedOn w:val="Privzetapisavaodstavka"/>
    <w:uiPriority w:val="99"/>
    <w:semiHidden/>
    <w:rsid w:val="00D461C6"/>
    <w:rPr>
      <w:color w:val="808080"/>
    </w:rPr>
  </w:style>
  <w:style w:type="character" w:customStyle="1" w:styleId="Naslov2Znak1">
    <w:name w:val="Naslov 2 Znak1"/>
    <w:rsid w:val="00D461C6"/>
    <w:rPr>
      <w:b/>
      <w:sz w:val="24"/>
      <w:szCs w:val="24"/>
      <w:lang w:val="en-US" w:eastAsia="en-US" w:bidi="ar-SA"/>
    </w:rPr>
  </w:style>
  <w:style w:type="paragraph" w:customStyle="1" w:styleId="Style1">
    <w:name w:val="Style1"/>
    <w:basedOn w:val="Navaden"/>
    <w:rsid w:val="00D461C6"/>
    <w:pPr>
      <w:widowControl/>
      <w:numPr>
        <w:numId w:val="320"/>
      </w:numPr>
      <w:spacing w:before="120"/>
      <w:jc w:val="left"/>
    </w:pPr>
    <w:rPr>
      <w:rFonts w:ascii="Times New Roman" w:hAnsi="Times New Roman"/>
      <w:snapToGrid/>
      <w:sz w:val="24"/>
    </w:rPr>
  </w:style>
  <w:style w:type="paragraph" w:customStyle="1" w:styleId="List-odstavek">
    <w:name w:val="List - odstavek"/>
    <w:basedOn w:val="Telobesedila"/>
    <w:rsid w:val="00D461C6"/>
    <w:pPr>
      <w:widowControl/>
      <w:numPr>
        <w:numId w:val="323"/>
      </w:numPr>
      <w:spacing w:before="120" w:after="60"/>
    </w:pPr>
    <w:rPr>
      <w:rFonts w:ascii="Times New Roman" w:hAnsi="Times New Roman"/>
      <w:bCs/>
      <w:snapToGrid/>
      <w:sz w:val="24"/>
    </w:rPr>
  </w:style>
  <w:style w:type="paragraph" w:customStyle="1" w:styleId="Nastevanje">
    <w:name w:val="Nastevanje"/>
    <w:basedOn w:val="Navaden"/>
    <w:rsid w:val="00D461C6"/>
    <w:pPr>
      <w:widowControl/>
      <w:numPr>
        <w:numId w:val="324"/>
      </w:numPr>
      <w:spacing w:before="60" w:after="60"/>
    </w:pPr>
    <w:rPr>
      <w:rFonts w:ascii="Times New Roman" w:hAnsi="Times New Roman"/>
      <w:snapToGrid/>
      <w:sz w:val="24"/>
    </w:rPr>
  </w:style>
  <w:style w:type="paragraph" w:customStyle="1" w:styleId="Referenca">
    <w:name w:val="Referenca"/>
    <w:basedOn w:val="Telobesedila"/>
    <w:autoRedefine/>
    <w:rsid w:val="00D461C6"/>
    <w:pPr>
      <w:widowControl/>
      <w:numPr>
        <w:numId w:val="322"/>
      </w:numPr>
      <w:spacing w:after="0"/>
      <w:jc w:val="left"/>
    </w:pPr>
    <w:rPr>
      <w:rFonts w:ascii="Times New Roman" w:hAnsi="Times New Roman"/>
      <w:bCs/>
      <w:snapToGrid/>
      <w:sz w:val="24"/>
    </w:rPr>
  </w:style>
  <w:style w:type="paragraph" w:customStyle="1" w:styleId="len1">
    <w:name w:val="Člen1"/>
    <w:basedOn w:val="len"/>
    <w:next w:val="Navaden"/>
    <w:rsid w:val="00D461C6"/>
    <w:pPr>
      <w:numPr>
        <w:numId w:val="321"/>
      </w:numPr>
      <w:suppressAutoHyphens w:val="0"/>
      <w:overflowPunct/>
      <w:autoSpaceDE/>
      <w:autoSpaceDN/>
      <w:adjustRightInd/>
      <w:spacing w:before="0"/>
      <w:ind w:left="0" w:firstLine="0"/>
      <w:textAlignment w:val="auto"/>
      <w:outlineLvl w:val="0"/>
    </w:pPr>
    <w:rPr>
      <w:rFonts w:ascii="Times New Roman" w:hAnsi="Times New Roman" w:cs="Times New Roman"/>
      <w:sz w:val="24"/>
      <w:szCs w:val="20"/>
      <w:lang w:eastAsia="en-US"/>
    </w:rPr>
  </w:style>
  <w:style w:type="character" w:customStyle="1" w:styleId="text1">
    <w:name w:val="text1"/>
    <w:rsid w:val="00D461C6"/>
    <w:rPr>
      <w:rFonts w:ascii="Verdana" w:hAnsi="Verdana" w:hint="default"/>
      <w:sz w:val="10"/>
      <w:szCs w:val="10"/>
    </w:rPr>
  </w:style>
  <w:style w:type="paragraph" w:customStyle="1" w:styleId="tekst">
    <w:name w:val="tekst"/>
    <w:basedOn w:val="Navaden"/>
    <w:rsid w:val="00D461C6"/>
    <w:pPr>
      <w:widowControl/>
    </w:pPr>
    <w:rPr>
      <w:rFonts w:ascii="Times New Roman" w:hAnsi="Times New Roman"/>
      <w:snapToGrid/>
      <w:sz w:val="24"/>
    </w:rPr>
  </w:style>
  <w:style w:type="paragraph" w:customStyle="1" w:styleId="len2">
    <w:name w:val="Člen2"/>
    <w:basedOn w:val="len1"/>
    <w:next w:val="Navaden"/>
    <w:rsid w:val="00D461C6"/>
    <w:pPr>
      <w:numPr>
        <w:numId w:val="0"/>
      </w:numPr>
      <w:spacing w:after="240"/>
    </w:pPr>
  </w:style>
  <w:style w:type="paragraph" w:customStyle="1" w:styleId="SlogNaslov1NeKrepko">
    <w:name w:val="Slog Naslov 1 + Ne Krepko"/>
    <w:basedOn w:val="Naslov1"/>
    <w:link w:val="SlogNaslov1NeKrepkoZnak"/>
    <w:rsid w:val="00D461C6"/>
    <w:pPr>
      <w:widowControl/>
      <w:numPr>
        <w:numId w:val="0"/>
      </w:numPr>
      <w:tabs>
        <w:tab w:val="clear" w:pos="1361"/>
        <w:tab w:val="num" w:pos="567"/>
      </w:tabs>
      <w:spacing w:before="120"/>
      <w:jc w:val="center"/>
    </w:pPr>
    <w:rPr>
      <w:caps/>
      <w:snapToGrid/>
      <w:szCs w:val="24"/>
    </w:rPr>
  </w:style>
  <w:style w:type="character" w:customStyle="1" w:styleId="SlogNaslov1NeKrepkoZnak">
    <w:name w:val="Slog Naslov 1 + Ne Krepko Znak"/>
    <w:basedOn w:val="Naslov1Znak"/>
    <w:link w:val="SlogNaslov1NeKrepko"/>
    <w:rsid w:val="00D461C6"/>
    <w:rPr>
      <w:rFonts w:ascii="Arial" w:eastAsia="Times New Roman" w:hAnsi="Arial" w:cs="Times New Roman"/>
      <w:b/>
      <w:caps/>
      <w:snapToGrid/>
      <w:sz w:val="24"/>
      <w:szCs w:val="24"/>
    </w:rPr>
  </w:style>
  <w:style w:type="character" w:customStyle="1" w:styleId="SlogSprotnaopomba-sklicArial11pt">
    <w:name w:val="Slog Sprotna opomba - sklic + Arial 11 pt"/>
    <w:basedOn w:val="Sprotnaopomba-sklic"/>
    <w:rsid w:val="00D461C6"/>
    <w:rPr>
      <w:rFonts w:ascii="Arial" w:hAnsi="Arial"/>
      <w:b/>
      <w:bCs/>
      <w:color w:val="FF0000"/>
      <w:sz w:val="28"/>
      <w:vertAlign w:val="superscript"/>
    </w:rPr>
  </w:style>
  <w:style w:type="paragraph" w:customStyle="1" w:styleId="SlogSlogNaslov1NeKrepkoArial11ptNeKrepko">
    <w:name w:val="Slog Slog Naslov 1 + Ne Krepko + Arial 11 pt Ne Krepko"/>
    <w:basedOn w:val="SlogNaslov1NeKrepko"/>
    <w:link w:val="SlogSlogNaslov1NeKrepkoArial11ptNeKrepkoZnak"/>
    <w:rsid w:val="00D461C6"/>
    <w:pPr>
      <w:tabs>
        <w:tab w:val="num" w:pos="720"/>
      </w:tabs>
      <w:ind w:left="720" w:hanging="360"/>
    </w:pPr>
    <w:rPr>
      <w:sz w:val="28"/>
    </w:rPr>
  </w:style>
  <w:style w:type="character" w:customStyle="1" w:styleId="SlogSlogNaslov1NeKrepkoArial11ptNeKrepkoZnak">
    <w:name w:val="Slog Slog Naslov 1 + Ne Krepko + Arial 11 pt Ne Krepko Znak"/>
    <w:basedOn w:val="SlogNaslov1NeKrepkoZnak"/>
    <w:link w:val="SlogSlogNaslov1NeKrepkoArial11ptNeKrepko"/>
    <w:rsid w:val="00D461C6"/>
    <w:rPr>
      <w:rFonts w:ascii="Arial" w:eastAsia="Times New Roman" w:hAnsi="Arial" w:cs="Times New Roman"/>
      <w:b/>
      <w:caps/>
      <w:snapToGrid/>
      <w:sz w:val="28"/>
      <w:szCs w:val="24"/>
    </w:rPr>
  </w:style>
  <w:style w:type="paragraph" w:customStyle="1" w:styleId="SlogNaslov4Arial11ptNeKrepko">
    <w:name w:val="Slog Naslov 4 + Arial 11 pt Ne Krepko"/>
    <w:basedOn w:val="Naslov4"/>
    <w:link w:val="SlogNaslov4Arial11ptNeKrepkoZnakZnak"/>
    <w:rsid w:val="00D461C6"/>
    <w:pPr>
      <w:widowControl/>
      <w:numPr>
        <w:ilvl w:val="0"/>
        <w:numId w:val="325"/>
      </w:numPr>
      <w:spacing w:before="360" w:after="60"/>
      <w:jc w:val="center"/>
    </w:pPr>
    <w:rPr>
      <w:rFonts w:cs="Arial"/>
      <w:snapToGrid/>
    </w:rPr>
  </w:style>
  <w:style w:type="character" w:customStyle="1" w:styleId="SlogNaslov4Arial11ptNeKrepkoZnakZnak">
    <w:name w:val="Slog Naslov 4 + Arial 11 pt Ne Krepko Znak Znak"/>
    <w:basedOn w:val="Naslov4Znak"/>
    <w:link w:val="SlogNaslov4Arial11ptNeKrepko"/>
    <w:rsid w:val="00D461C6"/>
    <w:rPr>
      <w:rFonts w:ascii="Arial" w:eastAsia="Times New Roman" w:hAnsi="Arial" w:cs="Arial"/>
      <w:b/>
      <w:snapToGrid/>
      <w:szCs w:val="20"/>
    </w:rPr>
  </w:style>
  <w:style w:type="paragraph" w:customStyle="1" w:styleId="Pravnapodlaga">
    <w:name w:val="Pravna podlaga"/>
    <w:basedOn w:val="Odstavek"/>
    <w:link w:val="PravnapodlagaZnak"/>
    <w:qFormat/>
    <w:rsid w:val="00D461C6"/>
    <w:pPr>
      <w:spacing w:before="480"/>
    </w:pPr>
  </w:style>
  <w:style w:type="paragraph" w:customStyle="1" w:styleId="Alineazatevilnotoko">
    <w:name w:val="Alinea za številčno točko"/>
    <w:basedOn w:val="Alineazaodstavkom"/>
    <w:link w:val="AlineazatevilnotokoZnak"/>
    <w:qFormat/>
    <w:rsid w:val="00D461C6"/>
    <w:pPr>
      <w:numPr>
        <w:numId w:val="7"/>
      </w:numPr>
      <w:tabs>
        <w:tab w:val="left" w:pos="567"/>
      </w:tabs>
      <w:overflowPunct/>
      <w:autoSpaceDE/>
      <w:autoSpaceDN/>
      <w:adjustRightInd/>
      <w:spacing w:line="240" w:lineRule="auto"/>
      <w:ind w:left="567" w:hanging="142"/>
      <w:textAlignment w:val="auto"/>
    </w:pPr>
    <w:rPr>
      <w:lang w:val="en-US"/>
    </w:rPr>
  </w:style>
  <w:style w:type="character" w:customStyle="1" w:styleId="AlineazatevilnotokoZnak">
    <w:name w:val="Alinea za številčno točko Znak"/>
    <w:basedOn w:val="rkovnatokazaodstavkomZnak"/>
    <w:link w:val="Alineazatevilnotoko"/>
    <w:rsid w:val="00D461C6"/>
    <w:rPr>
      <w:rFonts w:ascii="Arial" w:eastAsia="Times New Roman" w:hAnsi="Arial" w:cs="Arial"/>
      <w:lang w:val="en-US" w:eastAsia="sl-SI"/>
    </w:rPr>
  </w:style>
  <w:style w:type="paragraph" w:customStyle="1" w:styleId="tevilkanakoncupredpisa">
    <w:name w:val="Številka na koncu predpisa"/>
    <w:basedOn w:val="Datumsprejetja"/>
    <w:link w:val="tevilkanakoncupredpisaZnak"/>
    <w:qFormat/>
    <w:rsid w:val="00D461C6"/>
    <w:pPr>
      <w:spacing w:before="480"/>
    </w:pPr>
  </w:style>
  <w:style w:type="paragraph" w:customStyle="1" w:styleId="Datumsprejetja">
    <w:name w:val="Datum sprejetja"/>
    <w:basedOn w:val="Navaden"/>
    <w:link w:val="DatumsprejetjaZnak"/>
    <w:qFormat/>
    <w:rsid w:val="00D461C6"/>
    <w:pPr>
      <w:widowControl/>
      <w:overflowPunct w:val="0"/>
      <w:autoSpaceDE w:val="0"/>
      <w:autoSpaceDN w:val="0"/>
      <w:adjustRightInd w:val="0"/>
      <w:textAlignment w:val="baseline"/>
    </w:pPr>
    <w:rPr>
      <w:rFonts w:cs="Arial"/>
      <w:color w:val="000000"/>
      <w:szCs w:val="22"/>
      <w:lang w:eastAsia="sl-SI"/>
    </w:rPr>
  </w:style>
  <w:style w:type="character" w:customStyle="1" w:styleId="tevilkanakoncupredpisaZnak">
    <w:name w:val="Številka na koncu predpisa Znak"/>
    <w:link w:val="tevilkanakoncupredpisa"/>
    <w:rsid w:val="00D461C6"/>
    <w:rPr>
      <w:rFonts w:ascii="Arial" w:eastAsia="Times New Roman" w:hAnsi="Arial" w:cs="Arial"/>
      <w:snapToGrid w:val="0"/>
      <w:color w:val="000000"/>
      <w:lang w:eastAsia="sl-SI"/>
    </w:rPr>
  </w:style>
  <w:style w:type="character" w:customStyle="1" w:styleId="DatumsprejetjaZnak">
    <w:name w:val="Datum sprejetja Znak"/>
    <w:link w:val="Datumsprejetja"/>
    <w:rsid w:val="00D461C6"/>
    <w:rPr>
      <w:rFonts w:ascii="Arial" w:eastAsia="Times New Roman" w:hAnsi="Arial" w:cs="Arial"/>
      <w:snapToGrid w:val="0"/>
      <w:color w:val="000000"/>
      <w:lang w:eastAsia="sl-SI"/>
    </w:rPr>
  </w:style>
  <w:style w:type="character" w:customStyle="1" w:styleId="PravnapodlagaZnak">
    <w:name w:val="Pravna podlaga Znak"/>
    <w:basedOn w:val="OdstavekZnak"/>
    <w:link w:val="Pravnapodlaga"/>
    <w:rsid w:val="00D461C6"/>
    <w:rPr>
      <w:rFonts w:ascii="Arial" w:eastAsia="Times New Roman" w:hAnsi="Arial" w:cs="Arial"/>
      <w:lang w:eastAsia="sl-SI"/>
    </w:rPr>
  </w:style>
  <w:style w:type="paragraph" w:customStyle="1" w:styleId="EVA">
    <w:name w:val="EVA"/>
    <w:basedOn w:val="Navaden"/>
    <w:link w:val="EVAZnak"/>
    <w:qFormat/>
    <w:rsid w:val="00D461C6"/>
    <w:pPr>
      <w:widowControl/>
      <w:overflowPunct w:val="0"/>
      <w:autoSpaceDE w:val="0"/>
      <w:autoSpaceDN w:val="0"/>
      <w:adjustRightInd w:val="0"/>
      <w:textAlignment w:val="baseline"/>
    </w:pPr>
    <w:rPr>
      <w:rFonts w:cs="Arial"/>
      <w:snapToGrid/>
      <w:szCs w:val="22"/>
      <w:lang w:eastAsia="sl-SI"/>
    </w:rPr>
  </w:style>
  <w:style w:type="character" w:customStyle="1" w:styleId="EVAZnak">
    <w:name w:val="EVA Znak"/>
    <w:link w:val="EVA"/>
    <w:rsid w:val="00D461C6"/>
    <w:rPr>
      <w:rFonts w:ascii="Arial" w:eastAsia="Times New Roman" w:hAnsi="Arial" w:cs="Arial"/>
      <w:lang w:eastAsia="sl-SI"/>
    </w:rPr>
  </w:style>
  <w:style w:type="paragraph" w:customStyle="1" w:styleId="Imeorgana">
    <w:name w:val="Ime organa"/>
    <w:basedOn w:val="Navaden"/>
    <w:link w:val="ImeorganaZnak"/>
    <w:qFormat/>
    <w:rsid w:val="00D461C6"/>
    <w:pPr>
      <w:widowControl/>
      <w:overflowPunct w:val="0"/>
      <w:autoSpaceDE w:val="0"/>
      <w:autoSpaceDN w:val="0"/>
      <w:adjustRightInd w:val="0"/>
      <w:spacing w:before="480"/>
      <w:ind w:left="5670"/>
      <w:jc w:val="center"/>
      <w:textAlignment w:val="baseline"/>
    </w:pPr>
    <w:rPr>
      <w:rFonts w:cs="Arial"/>
      <w:snapToGrid/>
      <w:szCs w:val="22"/>
      <w:lang w:eastAsia="sl-SI"/>
    </w:rPr>
  </w:style>
  <w:style w:type="paragraph" w:customStyle="1" w:styleId="Priloga0">
    <w:name w:val="Priloga"/>
    <w:basedOn w:val="Navaden"/>
    <w:link w:val="PrilogaZnak"/>
    <w:qFormat/>
    <w:rsid w:val="00D461C6"/>
    <w:pPr>
      <w:widowControl/>
      <w:overflowPunct w:val="0"/>
      <w:autoSpaceDE w:val="0"/>
      <w:autoSpaceDN w:val="0"/>
      <w:adjustRightInd w:val="0"/>
      <w:spacing w:before="380" w:after="60" w:line="200" w:lineRule="exact"/>
      <w:textAlignment w:val="baseline"/>
    </w:pPr>
    <w:rPr>
      <w:rFonts w:cs="Arial"/>
      <w:snapToGrid/>
      <w:szCs w:val="17"/>
      <w:lang w:eastAsia="sl-SI"/>
    </w:rPr>
  </w:style>
  <w:style w:type="character" w:customStyle="1" w:styleId="PrilogaZnak">
    <w:name w:val="Priloga Znak"/>
    <w:link w:val="Priloga0"/>
    <w:rsid w:val="00D461C6"/>
    <w:rPr>
      <w:rFonts w:ascii="Arial" w:eastAsia="Times New Roman" w:hAnsi="Arial" w:cs="Arial"/>
      <w:szCs w:val="17"/>
      <w:lang w:eastAsia="sl-SI"/>
    </w:rPr>
  </w:style>
  <w:style w:type="paragraph" w:customStyle="1" w:styleId="rta">
    <w:name w:val="Črta"/>
    <w:basedOn w:val="Navaden"/>
    <w:link w:val="rtaZnak"/>
    <w:qFormat/>
    <w:rsid w:val="00D461C6"/>
    <w:pPr>
      <w:widowControl/>
      <w:overflowPunct w:val="0"/>
      <w:autoSpaceDE w:val="0"/>
      <w:autoSpaceDN w:val="0"/>
      <w:adjustRightInd w:val="0"/>
      <w:spacing w:before="360"/>
      <w:jc w:val="center"/>
      <w:textAlignment w:val="baseline"/>
    </w:pPr>
    <w:rPr>
      <w:rFonts w:cs="Arial"/>
      <w:snapToGrid/>
      <w:szCs w:val="22"/>
      <w:lang w:eastAsia="sl-SI"/>
    </w:rPr>
  </w:style>
  <w:style w:type="character" w:customStyle="1" w:styleId="rtaZnak">
    <w:name w:val="Črta Znak"/>
    <w:link w:val="rta"/>
    <w:rsid w:val="00D461C6"/>
    <w:rPr>
      <w:rFonts w:ascii="Arial" w:eastAsia="Times New Roman" w:hAnsi="Arial" w:cs="Arial"/>
      <w:lang w:eastAsia="sl-SI"/>
    </w:rPr>
  </w:style>
  <w:style w:type="numbering" w:customStyle="1" w:styleId="Alinejazaodstavkom">
    <w:name w:val="Alineja za odstavkom"/>
    <w:uiPriority w:val="99"/>
    <w:rsid w:val="00D461C6"/>
    <w:pPr>
      <w:numPr>
        <w:numId w:val="326"/>
      </w:numPr>
    </w:pPr>
  </w:style>
  <w:style w:type="character" w:customStyle="1" w:styleId="ImeorganaZnak">
    <w:name w:val="Ime organa Znak"/>
    <w:link w:val="Imeorgana"/>
    <w:rsid w:val="00D461C6"/>
    <w:rPr>
      <w:rFonts w:ascii="Arial" w:eastAsia="Times New Roman" w:hAnsi="Arial" w:cs="Arial"/>
      <w:lang w:eastAsia="sl-SI"/>
    </w:rPr>
  </w:style>
  <w:style w:type="paragraph" w:customStyle="1" w:styleId="Podpisnik">
    <w:name w:val="Podpisnik"/>
    <w:basedOn w:val="Navaden"/>
    <w:link w:val="PodpisnikZnak"/>
    <w:qFormat/>
    <w:rsid w:val="00D461C6"/>
    <w:pPr>
      <w:widowControl/>
      <w:overflowPunct w:val="0"/>
      <w:autoSpaceDE w:val="0"/>
      <w:autoSpaceDN w:val="0"/>
      <w:adjustRightInd w:val="0"/>
      <w:ind w:left="5670"/>
      <w:jc w:val="center"/>
      <w:textAlignment w:val="baseline"/>
    </w:pPr>
    <w:rPr>
      <w:rFonts w:cs="Arial"/>
      <w:snapToGrid/>
      <w:szCs w:val="22"/>
      <w:lang w:eastAsia="sl-SI"/>
    </w:rPr>
  </w:style>
  <w:style w:type="character" w:customStyle="1" w:styleId="PodpisnikZnak">
    <w:name w:val="Podpisnik Znak"/>
    <w:basedOn w:val="Privzetapisavaodstavka"/>
    <w:link w:val="Podpisnik"/>
    <w:rsid w:val="00D461C6"/>
    <w:rPr>
      <w:rFonts w:ascii="Arial" w:eastAsia="Times New Roman" w:hAnsi="Arial" w:cs="Arial"/>
      <w:lang w:eastAsia="sl-SI"/>
    </w:rPr>
  </w:style>
  <w:style w:type="paragraph" w:customStyle="1" w:styleId="Nazivpodpisnika">
    <w:name w:val="Naziv podpisnika"/>
    <w:basedOn w:val="Navaden"/>
    <w:link w:val="NazivpodpisnikaZnak"/>
    <w:rsid w:val="00D461C6"/>
    <w:pPr>
      <w:widowControl/>
      <w:overflowPunct w:val="0"/>
      <w:autoSpaceDE w:val="0"/>
      <w:autoSpaceDN w:val="0"/>
      <w:adjustRightInd w:val="0"/>
      <w:ind w:left="5670"/>
      <w:jc w:val="center"/>
      <w:textAlignment w:val="baseline"/>
    </w:pPr>
    <w:rPr>
      <w:rFonts w:cs="Arial"/>
      <w:snapToGrid/>
      <w:szCs w:val="22"/>
      <w:lang w:eastAsia="sl-SI"/>
    </w:rPr>
  </w:style>
  <w:style w:type="character" w:customStyle="1" w:styleId="NazivpodpisnikaZnak">
    <w:name w:val="Naziv podpisnika Znak"/>
    <w:link w:val="Nazivpodpisnika"/>
    <w:rsid w:val="00D461C6"/>
    <w:rPr>
      <w:rFonts w:ascii="Arial" w:eastAsia="Times New Roman" w:hAnsi="Arial" w:cs="Arial"/>
      <w:lang w:eastAsia="sl-SI"/>
    </w:rPr>
  </w:style>
  <w:style w:type="paragraph" w:customStyle="1" w:styleId="Zamaknjenadolobaprvinivo">
    <w:name w:val="Zamaknjena določba_prvi nivo"/>
    <w:basedOn w:val="Alineazaodstavkom"/>
    <w:link w:val="ZamaknjenadolobaprvinivoZnak"/>
    <w:qFormat/>
    <w:rsid w:val="00D461C6"/>
    <w:pPr>
      <w:numPr>
        <w:numId w:val="0"/>
      </w:numPr>
      <w:overflowPunct/>
      <w:autoSpaceDE/>
      <w:autoSpaceDN/>
      <w:adjustRightInd/>
      <w:spacing w:line="240" w:lineRule="auto"/>
      <w:textAlignment w:val="auto"/>
    </w:pPr>
  </w:style>
  <w:style w:type="character" w:customStyle="1" w:styleId="ZamaknjenadolobaprvinivoZnak">
    <w:name w:val="Zamaknjena določba_prvi nivo Znak"/>
    <w:basedOn w:val="OdstavekZnak"/>
    <w:link w:val="Zamaknjenadolobaprvinivo"/>
    <w:rsid w:val="00D461C6"/>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IgorS\Downloads\TabelaPojmov-veljavni.doc" TargetMode="External"/><Relationship Id="rId18" Type="http://schemas.openxmlformats.org/officeDocument/2006/relationships/hyperlink" Target="file:///C:\Users\IgorS\Downloads\SV1.doc" TargetMode="External"/><Relationship Id="rId26" Type="http://schemas.openxmlformats.org/officeDocument/2006/relationships/hyperlink" Target="file:///C:\Users\IgorS\Downloads\SV5.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IgorS\Downloads\SV8.doc" TargetMode="External"/><Relationship Id="rId34" Type="http://schemas.openxmlformats.org/officeDocument/2006/relationships/hyperlink" Target="http://zakonodaja.gov.si/rpsi/r05/predpis_ZAKO1545.html" TargetMode="External"/><Relationship Id="rId7" Type="http://schemas.openxmlformats.org/officeDocument/2006/relationships/footnotes" Target="footnotes.xml"/><Relationship Id="rId12" Type="http://schemas.openxmlformats.org/officeDocument/2006/relationships/hyperlink" Target="file:///C:\Users\IgorS\Downloads\TabelaPojmov-veljavni.doc" TargetMode="External"/><Relationship Id="rId17" Type="http://schemas.openxmlformats.org/officeDocument/2006/relationships/hyperlink" Target="file:///C:\Users\IgorS\Downloads\JV1.doc" TargetMode="External"/><Relationship Id="rId25" Type="http://schemas.openxmlformats.org/officeDocument/2006/relationships/hyperlink" Target="http://zakonodaja.gov.si/rpsi/r01/predpis_PRAV641.html" TargetMode="External"/><Relationship Id="rId33" Type="http://schemas.openxmlformats.org/officeDocument/2006/relationships/hyperlink" Target="file:///C:\Users\IgorS\Downloads\TabelaPojmov-veljavni.doc"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IgorS\Downloads\TabelaPojmov-veljavni.doc" TargetMode="External"/><Relationship Id="rId20" Type="http://schemas.openxmlformats.org/officeDocument/2006/relationships/hyperlink" Target="file:///C:\Users\IgorS\Downloads\SV5.doc" TargetMode="External"/><Relationship Id="rId29" Type="http://schemas.openxmlformats.org/officeDocument/2006/relationships/hyperlink" Target="http://zakonodaja.gov.si/rpsi/r03/predpis_ZAKO2133.htm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gorS\Downloads\TabelaPojmov-veljavni.doc" TargetMode="External"/><Relationship Id="rId24" Type="http://schemas.openxmlformats.org/officeDocument/2006/relationships/hyperlink" Target="http://zakonodaja.gov.si/rpsi/r09/predpis_ZAKO1419.html" TargetMode="External"/><Relationship Id="rId32" Type="http://schemas.openxmlformats.org/officeDocument/2006/relationships/hyperlink" Target="http://www.iaea.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IgorS\Downloads\TabelaPojmov-veljavni.doc" TargetMode="External"/><Relationship Id="rId23" Type="http://schemas.openxmlformats.org/officeDocument/2006/relationships/hyperlink" Target="file:///C:\Users\IgorS\Downloads\SV6.doc" TargetMode="External"/><Relationship Id="rId28" Type="http://schemas.openxmlformats.org/officeDocument/2006/relationships/hyperlink" Target="file:///C:\Users\IgorS\Downloads\TabelaPojmov-veljavni.doc" TargetMode="External"/><Relationship Id="rId36" Type="http://schemas.openxmlformats.org/officeDocument/2006/relationships/hyperlink" Target="file:///C:\Users\IgorS\Downloads\Darko\UV8.doc" TargetMode="External"/><Relationship Id="rId10" Type="http://schemas.openxmlformats.org/officeDocument/2006/relationships/hyperlink" Target="file:///C:\Users\IgorS\Downloads\TabelaPojmov-veljavni.doc" TargetMode="External"/><Relationship Id="rId19" Type="http://schemas.openxmlformats.org/officeDocument/2006/relationships/hyperlink" Target="file:///C:\Users\IgorS\Downloads\tabela%20pojmov%20-%20veljavni%20predpisi.doc" TargetMode="External"/><Relationship Id="rId31" Type="http://schemas.openxmlformats.org/officeDocument/2006/relationships/hyperlink" Target="http://www.ursjv.gov.si/fileadmin/ujv.gov.si/pageuploads/si/Zakonodaja/SlovenskiPredpisi/PodzakonskiAkti/jv12.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IgorS\Downloads\TabelaPojmov-veljavni.doc" TargetMode="External"/><Relationship Id="rId22" Type="http://schemas.openxmlformats.org/officeDocument/2006/relationships/hyperlink" Target="file:///C:\Users\IgorS\Downloads\SV6.doc" TargetMode="External"/><Relationship Id="rId27" Type="http://schemas.openxmlformats.org/officeDocument/2006/relationships/hyperlink" Target="http://zakonodaja.gov.si/rpsi/r04/predpis_DRUG2184.html" TargetMode="External"/><Relationship Id="rId30" Type="http://schemas.openxmlformats.org/officeDocument/2006/relationships/hyperlink" Target="file:///C:\Users\IgorS\Downloads\JV11.doc" TargetMode="External"/><Relationship Id="rId35" Type="http://schemas.openxmlformats.org/officeDocument/2006/relationships/hyperlink" Target="file:///C:\Users\IgorS\Downloads\TabelaPojmov-veljavni.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0EB0-53E7-4803-85C9-8CE74E3E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171</Pages>
  <Words>95878</Words>
  <Characters>546511</Characters>
  <Application>Microsoft Office Word</Application>
  <DocSecurity>0</DocSecurity>
  <Lines>4554</Lines>
  <Paragraphs>1282</Paragraphs>
  <ScaleCrop>false</ScaleCrop>
  <HeadingPairs>
    <vt:vector size="2" baseType="variant">
      <vt:variant>
        <vt:lpstr>Naslov</vt:lpstr>
      </vt:variant>
      <vt:variant>
        <vt:i4>1</vt:i4>
      </vt:variant>
    </vt:vector>
  </HeadingPairs>
  <TitlesOfParts>
    <vt:vector size="1" baseType="lpstr">
      <vt:lpstr/>
    </vt:vector>
  </TitlesOfParts>
  <Company>Uprava RS za jedrsko varnost</Company>
  <LinksUpToDate>false</LinksUpToDate>
  <CharactersWithSpaces>641107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Kašnar</dc:creator>
  <cp:lastModifiedBy>LVidergar</cp:lastModifiedBy>
  <cp:revision>6</cp:revision>
  <dcterms:created xsi:type="dcterms:W3CDTF">2017-07-10T09:42:00Z</dcterms:created>
  <dcterms:modified xsi:type="dcterms:W3CDTF">2017-07-10T09:45:00Z</dcterms:modified>
</cp:coreProperties>
</file>