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94" w:rsidRPr="008123F7" w:rsidRDefault="00117E10" w:rsidP="00261A94">
      <w:pPr>
        <w:spacing w:line="288" w:lineRule="auto"/>
        <w:jc w:val="both"/>
        <w:rPr>
          <w:rFonts w:cs="Arial"/>
          <w:b/>
          <w:szCs w:val="20"/>
        </w:rPr>
      </w:pPr>
      <w:r w:rsidRPr="008123F7">
        <w:rPr>
          <w:rFonts w:cs="Arial"/>
          <w:b/>
          <w:szCs w:val="20"/>
        </w:rPr>
        <w:t>Priloga 1</w:t>
      </w:r>
      <w:r w:rsidR="00261A94">
        <w:rPr>
          <w:rFonts w:cs="Arial"/>
          <w:b/>
          <w:szCs w:val="20"/>
        </w:rPr>
        <w:t xml:space="preserve">: </w:t>
      </w:r>
      <w:r w:rsidR="00261A94" w:rsidRPr="008123F7">
        <w:rPr>
          <w:rFonts w:cs="Arial"/>
          <w:b/>
          <w:szCs w:val="20"/>
        </w:rPr>
        <w:t>Izračun izkoristka toplotne energije odvzete termalne vode</w:t>
      </w: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ɳ = 100 x (T</w:t>
      </w:r>
      <w:r w:rsidRPr="00A0658F">
        <w:rPr>
          <w:rFonts w:cs="Arial"/>
          <w:szCs w:val="20"/>
          <w:vertAlign w:val="subscript"/>
        </w:rPr>
        <w:t>vodni vir</w:t>
      </w:r>
      <w:r w:rsidRPr="008123F7">
        <w:rPr>
          <w:rFonts w:cs="Arial"/>
          <w:i/>
          <w:szCs w:val="20"/>
        </w:rPr>
        <w:t xml:space="preserve"> </w:t>
      </w:r>
      <w:r w:rsidR="003C5763">
        <w:rPr>
          <w:rFonts w:cs="Arial"/>
          <w:i/>
          <w:szCs w:val="20"/>
        </w:rPr>
        <w:t>–</w:t>
      </w:r>
      <w:r w:rsidR="003C5763" w:rsidRPr="008123F7">
        <w:rPr>
          <w:rFonts w:cs="Arial"/>
          <w:i/>
          <w:szCs w:val="20"/>
        </w:rPr>
        <w:t xml:space="preserve"> </w:t>
      </w:r>
      <w:r w:rsidRPr="00FC441B">
        <w:rPr>
          <w:rFonts w:cs="Arial"/>
          <w:szCs w:val="20"/>
        </w:rPr>
        <w:t>T</w:t>
      </w:r>
      <w:r w:rsidRPr="00A0658F">
        <w:rPr>
          <w:rFonts w:cs="Arial"/>
          <w:szCs w:val="20"/>
          <w:vertAlign w:val="subscript"/>
        </w:rPr>
        <w:t>odpadna voda</w:t>
      </w:r>
      <w:r w:rsidRPr="008123F7">
        <w:rPr>
          <w:rFonts w:cs="Arial"/>
          <w:szCs w:val="20"/>
        </w:rPr>
        <w:t>)/(</w:t>
      </w:r>
      <w:r w:rsidRPr="00FC441B">
        <w:rPr>
          <w:rFonts w:cs="Arial"/>
          <w:szCs w:val="20"/>
        </w:rPr>
        <w:t>T</w:t>
      </w:r>
      <w:r w:rsidRPr="00A0658F">
        <w:rPr>
          <w:rFonts w:cs="Arial"/>
          <w:szCs w:val="20"/>
          <w:vertAlign w:val="subscript"/>
        </w:rPr>
        <w:t>vodni vir</w:t>
      </w:r>
      <w:r w:rsidRPr="008123F7">
        <w:rPr>
          <w:rFonts w:cs="Arial"/>
          <w:i/>
          <w:szCs w:val="20"/>
        </w:rPr>
        <w:t xml:space="preserve"> </w:t>
      </w:r>
      <w:r w:rsidR="003C5763">
        <w:rPr>
          <w:rFonts w:cs="Arial"/>
          <w:i/>
          <w:szCs w:val="20"/>
        </w:rPr>
        <w:t>–</w:t>
      </w:r>
      <w:r w:rsidR="003C5763" w:rsidRPr="008123F7">
        <w:rPr>
          <w:rFonts w:cs="Arial"/>
          <w:i/>
          <w:szCs w:val="20"/>
        </w:rPr>
        <w:t xml:space="preserve"> </w:t>
      </w:r>
      <w:r w:rsidRPr="008123F7">
        <w:rPr>
          <w:rFonts w:cs="Arial"/>
          <w:szCs w:val="20"/>
        </w:rPr>
        <w:t>12</w:t>
      </w:r>
      <w:r w:rsidR="003C5763">
        <w:rPr>
          <w:rFonts w:cs="Arial"/>
          <w:szCs w:val="20"/>
        </w:rPr>
        <w:t xml:space="preserve"> </w:t>
      </w:r>
      <w:r w:rsidRPr="008123F7">
        <w:rPr>
          <w:rFonts w:cs="Arial"/>
          <w:szCs w:val="20"/>
        </w:rPr>
        <w:t>°C)</w:t>
      </w: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pri čemer je:</w:t>
      </w:r>
    </w:p>
    <w:p w:rsidR="00117E10" w:rsidRPr="008123F7" w:rsidRDefault="00FC441B" w:rsidP="00117E10">
      <w:pPr>
        <w:spacing w:line="288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Pr="008123F7">
        <w:rPr>
          <w:rFonts w:cs="Arial"/>
          <w:szCs w:val="20"/>
        </w:rPr>
        <w:t xml:space="preserve"> </w:t>
      </w:r>
      <w:r w:rsidR="00117E10" w:rsidRPr="00BE62F7">
        <w:rPr>
          <w:rFonts w:cs="Arial"/>
          <w:szCs w:val="20"/>
        </w:rPr>
        <w:t>ɳ</w:t>
      </w:r>
      <w:r w:rsidR="00117E10" w:rsidRPr="008123F7">
        <w:rPr>
          <w:rFonts w:cs="Arial"/>
          <w:szCs w:val="20"/>
        </w:rPr>
        <w:t>: izkoristek toplotne energije, izražen v %,</w:t>
      </w:r>
    </w:p>
    <w:p w:rsidR="00117E10" w:rsidRPr="008123F7" w:rsidRDefault="00FC441B" w:rsidP="00117E10">
      <w:pPr>
        <w:spacing w:line="288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Pr="008123F7">
        <w:rPr>
          <w:rFonts w:cs="Arial"/>
          <w:szCs w:val="20"/>
        </w:rPr>
        <w:t xml:space="preserve"> </w:t>
      </w:r>
      <w:r w:rsidR="00117E10" w:rsidRPr="008123F7">
        <w:rPr>
          <w:rFonts w:cs="Arial"/>
          <w:szCs w:val="20"/>
        </w:rPr>
        <w:t>T</w:t>
      </w:r>
      <w:r w:rsidR="00117E10" w:rsidRPr="008123F7">
        <w:rPr>
          <w:rFonts w:cs="Arial"/>
          <w:szCs w:val="20"/>
          <w:vertAlign w:val="subscript"/>
        </w:rPr>
        <w:t>vodni vir</w:t>
      </w:r>
      <w:r w:rsidR="00117E10" w:rsidRPr="008123F7">
        <w:rPr>
          <w:rFonts w:cs="Arial"/>
          <w:szCs w:val="20"/>
        </w:rPr>
        <w:t>: letna povprečna temperatura vode v °C</w:t>
      </w:r>
      <w:r w:rsidR="00D04C81">
        <w:rPr>
          <w:rFonts w:cs="Arial"/>
          <w:szCs w:val="20"/>
        </w:rPr>
        <w:t>,</w:t>
      </w:r>
    </w:p>
    <w:p w:rsidR="00117E10" w:rsidRPr="008123F7" w:rsidRDefault="00FC441B" w:rsidP="00117E10">
      <w:pPr>
        <w:spacing w:line="288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Pr="008123F7">
        <w:rPr>
          <w:rFonts w:cs="Arial"/>
          <w:szCs w:val="20"/>
        </w:rPr>
        <w:t xml:space="preserve"> </w:t>
      </w:r>
      <w:r w:rsidR="00117E10" w:rsidRPr="008123F7">
        <w:rPr>
          <w:rFonts w:cs="Arial"/>
          <w:szCs w:val="20"/>
        </w:rPr>
        <w:t>T</w:t>
      </w:r>
      <w:r w:rsidR="00117E10" w:rsidRPr="008123F7">
        <w:rPr>
          <w:rFonts w:cs="Arial"/>
          <w:szCs w:val="20"/>
          <w:vertAlign w:val="subscript"/>
        </w:rPr>
        <w:t>odpadna voda</w:t>
      </w:r>
      <w:r w:rsidR="00117E10" w:rsidRPr="008123F7">
        <w:rPr>
          <w:rFonts w:cs="Arial"/>
          <w:szCs w:val="20"/>
        </w:rPr>
        <w:t>: letna povprečna temperatura odpadne vode v °C.</w:t>
      </w: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szCs w:val="20"/>
        </w:rPr>
      </w:pPr>
    </w:p>
    <w:p w:rsidR="00117E10" w:rsidRPr="008123F7" w:rsidRDefault="00A0658F" w:rsidP="00117E10">
      <w:pPr>
        <w:spacing w:line="288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 </w:t>
      </w:r>
      <w:r w:rsidR="00117E10" w:rsidRPr="008123F7">
        <w:rPr>
          <w:rFonts w:cs="Arial"/>
          <w:szCs w:val="20"/>
        </w:rPr>
        <w:t>primeru dodatnega ogrevanja odvzete termalne vode se zahteva po doseganju izkoristka toplotne energije odvzete termalne vode ne upošteva.</w:t>
      </w: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117E10" w:rsidRPr="008123F7" w:rsidRDefault="00117E10" w:rsidP="00117E10">
      <w:pPr>
        <w:spacing w:line="288" w:lineRule="auto"/>
        <w:jc w:val="both"/>
        <w:rPr>
          <w:rFonts w:cs="Arial"/>
          <w:b/>
          <w:szCs w:val="20"/>
        </w:rPr>
      </w:pPr>
    </w:p>
    <w:p w:rsidR="003272FE" w:rsidRPr="008123F7" w:rsidRDefault="00117E10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b/>
          <w:szCs w:val="20"/>
        </w:rPr>
        <w:br w:type="page"/>
      </w:r>
      <w:r w:rsidR="003272FE" w:rsidRPr="008123F7">
        <w:rPr>
          <w:rFonts w:cs="Arial"/>
          <w:b/>
          <w:szCs w:val="20"/>
        </w:rPr>
        <w:lastRenderedPageBreak/>
        <w:t>Priloga 2</w:t>
      </w:r>
      <w:r w:rsidR="008D02C8">
        <w:rPr>
          <w:rFonts w:cs="Arial"/>
          <w:b/>
          <w:szCs w:val="20"/>
        </w:rPr>
        <w:t>: Monitoring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b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b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b/>
          <w:szCs w:val="20"/>
        </w:rPr>
        <w:t>I. Splošno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Monitoring iz </w:t>
      </w:r>
      <w:r w:rsidR="001754E6">
        <w:rPr>
          <w:rFonts w:cs="Arial"/>
          <w:szCs w:val="20"/>
        </w:rPr>
        <w:t>7</w:t>
      </w:r>
      <w:r w:rsidRPr="008123F7">
        <w:rPr>
          <w:rFonts w:cs="Arial"/>
          <w:szCs w:val="20"/>
        </w:rPr>
        <w:t>. člena te uredbe vključuje:</w:t>
      </w:r>
    </w:p>
    <w:p w:rsidR="003272FE" w:rsidRPr="008123F7" w:rsidRDefault="003272FE" w:rsidP="003272FE">
      <w:pPr>
        <w:numPr>
          <w:ilvl w:val="0"/>
          <w:numId w:val="9"/>
        </w:numPr>
        <w:spacing w:line="288" w:lineRule="auto"/>
        <w:contextualSpacing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monitoring odvzetih količin termalne vode</w:t>
      </w:r>
      <w:r w:rsidR="008D02C8">
        <w:rPr>
          <w:rFonts w:cs="Arial"/>
          <w:szCs w:val="20"/>
        </w:rPr>
        <w:t xml:space="preserve"> in</w:t>
      </w:r>
    </w:p>
    <w:p w:rsidR="003272FE" w:rsidRPr="008123F7" w:rsidRDefault="003272FE" w:rsidP="003272FE">
      <w:pPr>
        <w:numPr>
          <w:ilvl w:val="0"/>
          <w:numId w:val="9"/>
        </w:numPr>
        <w:spacing w:line="288" w:lineRule="auto"/>
        <w:contextualSpacing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monitoring vpliva rabe in nadzor nad hidravličnimi značilnostmi vrtine.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Koncesionar mora zagotavljati kakovost podatkov z meroslovnim obvladovanjem merilne opreme. Postopek izvajanja meritev mora zagotavljati primerljivost rezultatov v celotnem obdobju programa monitoringa. </w:t>
      </w:r>
    </w:p>
    <w:p w:rsidR="00684759" w:rsidRDefault="00684759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061876" w:rsidRDefault="003272FE" w:rsidP="003272FE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 podatke, za katere je tako določeno v tej prilogi, zagotavljati enkratdnevni (</w:t>
      </w:r>
      <w:r w:rsidRPr="00A0658F">
        <w:rPr>
          <w:rFonts w:cs="Arial"/>
          <w:i/>
          <w:szCs w:val="20"/>
        </w:rPr>
        <w:t>on-line</w:t>
      </w:r>
      <w:r w:rsidRPr="00061876">
        <w:rPr>
          <w:rFonts w:cs="Arial"/>
          <w:szCs w:val="20"/>
        </w:rPr>
        <w:t xml:space="preserve">) prenos podatkov v podatkovno zbirko </w:t>
      </w:r>
      <w:r w:rsidR="00555CF0">
        <w:rPr>
          <w:rFonts w:cs="Arial"/>
          <w:szCs w:val="20"/>
        </w:rPr>
        <w:t>agencije</w:t>
      </w:r>
      <w:r w:rsidRPr="00061876">
        <w:rPr>
          <w:rFonts w:cs="Arial"/>
          <w:szCs w:val="20"/>
        </w:rPr>
        <w:t xml:space="preserve">. 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b/>
          <w:szCs w:val="20"/>
        </w:rPr>
        <w:t>II. Monitoring odvzetih količin termalne vode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Z monitoringom odvzetih količin termalne vode se spremlja količina odvzete termalne vode z opravljanjem meritev dejanske količine odvzete termalne vode z ustreznim merilnikom pretoka vode in elektronskim zapisovanjem tako, da se trenutna količina in skupna odvzeta količina termalne vode </w:t>
      </w:r>
      <w:r w:rsidR="00D04C81" w:rsidRPr="008123F7">
        <w:rPr>
          <w:rFonts w:cs="Arial"/>
          <w:szCs w:val="20"/>
        </w:rPr>
        <w:t xml:space="preserve">lahko </w:t>
      </w:r>
      <w:r w:rsidRPr="008123F7">
        <w:rPr>
          <w:rFonts w:cs="Arial"/>
          <w:szCs w:val="20"/>
        </w:rPr>
        <w:t>kadar koli preverita.</w:t>
      </w:r>
    </w:p>
    <w:p w:rsidR="003272FE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061876" w:rsidRDefault="003272FE" w:rsidP="003272FE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 meritve zagotavljati enkratdnevni (</w:t>
      </w:r>
      <w:r w:rsidRPr="00A0658F">
        <w:rPr>
          <w:rFonts w:cs="Arial"/>
          <w:i/>
          <w:szCs w:val="20"/>
        </w:rPr>
        <w:t>on-line</w:t>
      </w:r>
      <w:r w:rsidRPr="00061876">
        <w:rPr>
          <w:rFonts w:cs="Arial"/>
          <w:szCs w:val="20"/>
        </w:rPr>
        <w:t>) prenos podatkov v podatkovno zbirko agencije.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b/>
          <w:szCs w:val="20"/>
        </w:rPr>
      </w:pPr>
      <w:r w:rsidRPr="008123F7">
        <w:rPr>
          <w:rFonts w:cs="Arial"/>
          <w:b/>
          <w:szCs w:val="20"/>
        </w:rPr>
        <w:t>III. Monitoring vpliva rabe vode in nadzor nad hidravličnimi značilnostmi vrtine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1. Za ugotavljanje morebitnih sprememb razmer se izvajata monitoring vpliva rabe vode in nadzor nad hidravličnimi značilnostmi objekta za odvzem vode. Pri tem se spremljajo: </w:t>
      </w:r>
    </w:p>
    <w:p w:rsidR="003272FE" w:rsidRPr="008123F7" w:rsidRDefault="003272FE" w:rsidP="003272FE">
      <w:pPr>
        <w:numPr>
          <w:ilvl w:val="0"/>
          <w:numId w:val="10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stopnja količinskega obnavljanja,</w:t>
      </w:r>
    </w:p>
    <w:p w:rsidR="003272FE" w:rsidRPr="008123F7" w:rsidRDefault="003272FE" w:rsidP="003272FE">
      <w:pPr>
        <w:numPr>
          <w:ilvl w:val="0"/>
          <w:numId w:val="10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stalnost fizikalno-</w:t>
      </w:r>
      <w:r w:rsidR="00A0658F">
        <w:rPr>
          <w:rFonts w:cs="Arial"/>
          <w:szCs w:val="20"/>
        </w:rPr>
        <w:t>kemijskih</w:t>
      </w:r>
      <w:r w:rsidRPr="008123F7">
        <w:rPr>
          <w:rFonts w:cs="Arial"/>
          <w:szCs w:val="20"/>
        </w:rPr>
        <w:t xml:space="preserve"> značilnosti termalne vode in</w:t>
      </w:r>
    </w:p>
    <w:p w:rsidR="003272FE" w:rsidRPr="008123F7" w:rsidRDefault="003272FE" w:rsidP="003272FE">
      <w:pPr>
        <w:numPr>
          <w:ilvl w:val="0"/>
          <w:numId w:val="10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stalnost hidravličnih značilnosti objekta za odvzem termalne vode (v nadaljnjem besedilu: objekt).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2. Spremljanje stopnje količinskega obnavljanja 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Stopnjo količinskega obnavljanja termalne vode je treba ugotavljati s stalnim spremljanjem gladine oziroma tlaka termalne vode, pretoka odvzete vode in njihovega trenda za posamezne objekte ter to letno vrednotiti v povezavi z rezultati vsakoletne kratkotrajne istočasne in popolne prekinitve odvzema termalne vode v celotnem termalnem vodonosniku (prekinitveni test).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Ugotavljati je treba:</w:t>
      </w:r>
    </w:p>
    <w:p w:rsidR="003272FE" w:rsidRPr="008123F7" w:rsidRDefault="003272FE" w:rsidP="003272FE">
      <w:pPr>
        <w:numPr>
          <w:ilvl w:val="0"/>
          <w:numId w:val="11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razpon gladine termalne vode ter sezonski in dolgoročni trend,</w:t>
      </w:r>
    </w:p>
    <w:p w:rsidR="003272FE" w:rsidRPr="008123F7" w:rsidRDefault="003272FE" w:rsidP="003272FE">
      <w:pPr>
        <w:numPr>
          <w:ilvl w:val="0"/>
          <w:numId w:val="11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odvisnost znižanja gladine in temperature termalne vode od količine črpanja in hidroloških razmer,</w:t>
      </w:r>
    </w:p>
    <w:p w:rsidR="003272FE" w:rsidRPr="008123F7" w:rsidRDefault="003272FE" w:rsidP="003272FE">
      <w:pPr>
        <w:numPr>
          <w:ilvl w:val="0"/>
          <w:numId w:val="11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učinke kratkotrajnih popolnih prekinitev rabe (odvzema) termalne vode (prekinitveni test) in</w:t>
      </w:r>
    </w:p>
    <w:p w:rsidR="003272FE" w:rsidRPr="008123F7" w:rsidRDefault="003272FE" w:rsidP="003272FE">
      <w:pPr>
        <w:numPr>
          <w:ilvl w:val="0"/>
          <w:numId w:val="12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doseganje kritične vrednosti gladine termalne vode.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lastRenderedPageBreak/>
        <w:t>Monitoring spremljanja stopnje količinskega obnavljanja je treba izvajati z meritvami:</w:t>
      </w:r>
    </w:p>
    <w:p w:rsidR="003272FE" w:rsidRPr="008123F7" w:rsidRDefault="003272FE" w:rsidP="003272FE">
      <w:pPr>
        <w:numPr>
          <w:ilvl w:val="0"/>
          <w:numId w:val="13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odvzete količine </w:t>
      </w:r>
      <w:r w:rsidR="008D02C8">
        <w:rPr>
          <w:rFonts w:cs="Arial"/>
          <w:szCs w:val="20"/>
        </w:rPr>
        <w:t xml:space="preserve">termalne </w:t>
      </w:r>
      <w:r w:rsidRPr="008123F7">
        <w:rPr>
          <w:rFonts w:cs="Arial"/>
          <w:szCs w:val="20"/>
        </w:rPr>
        <w:t xml:space="preserve">vode iz vrtine za odvzem vode, </w:t>
      </w:r>
    </w:p>
    <w:p w:rsidR="003272FE" w:rsidRPr="008123F7" w:rsidRDefault="003272FE" w:rsidP="003272FE">
      <w:pPr>
        <w:numPr>
          <w:ilvl w:val="0"/>
          <w:numId w:val="13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gladine (tlaka) termalne vode v vrtini za odvzem in opazovalni vrtini ter</w:t>
      </w:r>
    </w:p>
    <w:p w:rsidR="003272FE" w:rsidRPr="008123F7" w:rsidRDefault="003272FE" w:rsidP="003272FE">
      <w:pPr>
        <w:numPr>
          <w:ilvl w:val="0"/>
          <w:numId w:val="13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skupne količine odpadne vode iz sistema za mestom, kjer se termalna voda zadnjič uporabi. 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061876" w:rsidRDefault="003272FE" w:rsidP="003272FE">
      <w:pPr>
        <w:spacing w:line="240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Meritev pretoka odvzetih količin vode mora biti stalna in zvezna z zapisovanjem trenutne količine pretoka in kumulativne količine načrpane vode </w:t>
      </w:r>
      <w:r w:rsidR="00DD097A">
        <w:rPr>
          <w:rFonts w:cs="Arial"/>
          <w:szCs w:val="20"/>
        </w:rPr>
        <w:t>najman</w:t>
      </w:r>
      <w:r w:rsidRPr="008123F7">
        <w:rPr>
          <w:rFonts w:cs="Arial"/>
          <w:szCs w:val="20"/>
        </w:rPr>
        <w:t xml:space="preserve">j enkrat na uro. </w:t>
      </w:r>
      <w:r w:rsidRPr="00061876">
        <w:rPr>
          <w:rFonts w:cs="Arial"/>
          <w:szCs w:val="20"/>
        </w:rPr>
        <w:t>Za te meritve morata biti zagotovljena elektronsko zapisovanje in enkratdnevni (</w:t>
      </w:r>
      <w:r w:rsidRPr="00A0658F">
        <w:rPr>
          <w:rFonts w:cs="Arial"/>
          <w:i/>
          <w:szCs w:val="20"/>
        </w:rPr>
        <w:t>on-line</w:t>
      </w:r>
      <w:r w:rsidRPr="00061876">
        <w:rPr>
          <w:rFonts w:cs="Arial"/>
          <w:szCs w:val="20"/>
        </w:rPr>
        <w:t xml:space="preserve">) prenos podatkov v podatkovno zbirko agencije. 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061876" w:rsidRDefault="003272FE" w:rsidP="003272FE">
      <w:pPr>
        <w:spacing w:line="240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Meritve gladine termalne vode na vrtini za odvzem vode se izvajajo s tlačno sondo in elektronskim zapisovanjem gladine termalne vode ali na drug način, ki omogoča primerljivo kakovost rezultatov. Meritev gladine (tlaka) termalne vode mora biti stalna in zvezna z zapisovanjem podatkov </w:t>
      </w:r>
      <w:r w:rsidR="00DD097A">
        <w:rPr>
          <w:rFonts w:cs="Arial"/>
          <w:szCs w:val="20"/>
        </w:rPr>
        <w:t>najman</w:t>
      </w:r>
      <w:r w:rsidRPr="008123F7">
        <w:rPr>
          <w:rFonts w:cs="Arial"/>
          <w:szCs w:val="20"/>
        </w:rPr>
        <w:t>j enkrat na uro.</w:t>
      </w:r>
      <w:r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Za meritve gladine (tlaka) morata biti zagotovljena elektronsko zapisovanje in enkratdnevni (</w:t>
      </w:r>
      <w:r w:rsidRPr="00A0658F">
        <w:rPr>
          <w:rFonts w:cs="Arial"/>
          <w:i/>
          <w:szCs w:val="20"/>
        </w:rPr>
        <w:t>on-line</w:t>
      </w:r>
      <w:r w:rsidRPr="00061876">
        <w:rPr>
          <w:rFonts w:cs="Arial"/>
          <w:szCs w:val="20"/>
        </w:rPr>
        <w:t xml:space="preserve">) prenos podatkov v podatkovno zbirko agencije. 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Skupna količina odpadne vode se zapisuje </w:t>
      </w:r>
      <w:r w:rsidR="00DD097A">
        <w:rPr>
          <w:rFonts w:cs="Arial"/>
          <w:szCs w:val="20"/>
        </w:rPr>
        <w:t>najman</w:t>
      </w:r>
      <w:r w:rsidRPr="008123F7">
        <w:rPr>
          <w:rFonts w:cs="Arial"/>
          <w:szCs w:val="20"/>
        </w:rPr>
        <w:t>j enkrat dnevno. Mesto in način merjenja se posebej opredelita v programu monitoringa.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3. Spremljanje fizikalno-</w:t>
      </w:r>
      <w:r w:rsidR="00A0658F">
        <w:rPr>
          <w:rFonts w:cs="Arial"/>
          <w:szCs w:val="20"/>
        </w:rPr>
        <w:t>kemijskih</w:t>
      </w:r>
      <w:r w:rsidRPr="008123F7">
        <w:rPr>
          <w:rFonts w:cs="Arial"/>
          <w:szCs w:val="20"/>
        </w:rPr>
        <w:t xml:space="preserve"> značilnosti termalne in odpadne vode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Z analizo fizikalno-</w:t>
      </w:r>
      <w:r w:rsidR="00A0658F">
        <w:rPr>
          <w:rFonts w:cs="Arial"/>
          <w:szCs w:val="20"/>
        </w:rPr>
        <w:t>kemijskih</w:t>
      </w:r>
      <w:r w:rsidRPr="008123F7">
        <w:rPr>
          <w:rFonts w:cs="Arial"/>
          <w:szCs w:val="20"/>
        </w:rPr>
        <w:t xml:space="preserve"> značilnosti termalne vode iz vrtine za odvzem vode je treba ugotavljati </w:t>
      </w:r>
      <w:r w:rsidR="00A0658F">
        <w:rPr>
          <w:rFonts w:cs="Arial"/>
          <w:szCs w:val="20"/>
        </w:rPr>
        <w:t>kemijsko</w:t>
      </w:r>
      <w:r w:rsidRPr="008123F7">
        <w:rPr>
          <w:rFonts w:cs="Arial"/>
          <w:szCs w:val="20"/>
        </w:rPr>
        <w:t xml:space="preserve"> sestavo in posredno tudi spremembo količinskega stanja (toplotne vrednosti) izkoriščanega vodonosnika.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Spremljanje fizikalno-</w:t>
      </w:r>
      <w:r w:rsidR="00A0658F">
        <w:rPr>
          <w:rFonts w:cs="Arial"/>
          <w:szCs w:val="20"/>
        </w:rPr>
        <w:t>kemijskih</w:t>
      </w:r>
      <w:r w:rsidRPr="008123F7">
        <w:rPr>
          <w:rFonts w:cs="Arial"/>
          <w:szCs w:val="20"/>
        </w:rPr>
        <w:t xml:space="preserve"> značilnosti vode je treba izvajati z:</w:t>
      </w:r>
    </w:p>
    <w:p w:rsidR="003272FE" w:rsidRPr="008123F7" w:rsidRDefault="003272FE" w:rsidP="00F85A5F">
      <w:pPr>
        <w:numPr>
          <w:ilvl w:val="0"/>
          <w:numId w:val="28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meritvijo temperature termalne vode na ustju vrtine za odvzem vode,</w:t>
      </w:r>
    </w:p>
    <w:p w:rsidR="003272FE" w:rsidRPr="008123F7" w:rsidRDefault="003272FE" w:rsidP="00F85A5F">
      <w:pPr>
        <w:numPr>
          <w:ilvl w:val="0"/>
          <w:numId w:val="28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meritvijo temperature odpadne vode na izpustu iz sistema za mestom, kjer se termalna voda zadnjič uporabi,</w:t>
      </w:r>
    </w:p>
    <w:p w:rsidR="003272FE" w:rsidRPr="008123F7" w:rsidRDefault="003272FE" w:rsidP="00F85A5F">
      <w:pPr>
        <w:numPr>
          <w:ilvl w:val="0"/>
          <w:numId w:val="28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analizo izotopske sestave termalne vode iz vrtine za odvzem vode in</w:t>
      </w:r>
    </w:p>
    <w:p w:rsidR="003272FE" w:rsidRPr="008123F7" w:rsidRDefault="00B70F20" w:rsidP="00B70F20">
      <w:pPr>
        <w:spacing w:line="288" w:lineRule="auto"/>
        <w:ind w:left="3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č)   </w:t>
      </w:r>
      <w:r w:rsidR="003272FE" w:rsidRPr="008123F7">
        <w:rPr>
          <w:rFonts w:cs="Arial"/>
          <w:szCs w:val="20"/>
        </w:rPr>
        <w:t xml:space="preserve">analizo </w:t>
      </w:r>
      <w:r w:rsidR="00A0658F">
        <w:rPr>
          <w:rFonts w:cs="Arial"/>
          <w:szCs w:val="20"/>
        </w:rPr>
        <w:t>kemijske</w:t>
      </w:r>
      <w:r w:rsidR="003272FE" w:rsidRPr="008123F7">
        <w:rPr>
          <w:rFonts w:cs="Arial"/>
          <w:szCs w:val="20"/>
        </w:rPr>
        <w:t xml:space="preserve"> sestave termalne vode iz vrtine za odvzem vode.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K a</w:t>
      </w:r>
      <w:r w:rsidR="002919DD">
        <w:rPr>
          <w:rFonts w:cs="Arial"/>
          <w:szCs w:val="20"/>
        </w:rPr>
        <w:t>)</w:t>
      </w:r>
      <w:r w:rsidR="008555F2">
        <w:rPr>
          <w:rFonts w:cs="Arial"/>
          <w:szCs w:val="20"/>
        </w:rPr>
        <w:t>:</w:t>
      </w:r>
    </w:p>
    <w:p w:rsidR="003272FE" w:rsidRPr="00061876" w:rsidRDefault="003272FE" w:rsidP="003272FE">
      <w:pPr>
        <w:spacing w:line="240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Meritev temperature termalne vode mora biti stalna in zvezna z zapisovanjem podatkov </w:t>
      </w:r>
      <w:r w:rsidR="008555F2">
        <w:rPr>
          <w:rFonts w:cs="Arial"/>
          <w:szCs w:val="20"/>
        </w:rPr>
        <w:t>najman</w:t>
      </w:r>
      <w:r w:rsidRPr="008123F7">
        <w:rPr>
          <w:rFonts w:cs="Arial"/>
          <w:szCs w:val="20"/>
        </w:rPr>
        <w:t>j enkrat na uro.</w:t>
      </w:r>
      <w:r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Za meritve temperature odvzete </w:t>
      </w:r>
      <w:r w:rsidR="00B70F20">
        <w:rPr>
          <w:rFonts w:cs="Arial"/>
          <w:szCs w:val="20"/>
        </w:rPr>
        <w:t>termalne</w:t>
      </w:r>
      <w:r w:rsidR="00B70F20" w:rsidRPr="00061876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vode morata biti zagotovljena elektronsko zapisovanje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in enkratdnevni (</w:t>
      </w:r>
      <w:r w:rsidRPr="00A0658F">
        <w:rPr>
          <w:rFonts w:cs="Arial"/>
          <w:i/>
          <w:szCs w:val="20"/>
        </w:rPr>
        <w:t>on-line</w:t>
      </w:r>
      <w:r w:rsidRPr="00061876">
        <w:rPr>
          <w:rFonts w:cs="Arial"/>
          <w:szCs w:val="20"/>
        </w:rPr>
        <w:t xml:space="preserve">) prenos podatkov v podatkovno zbirko agencije. 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K b</w:t>
      </w:r>
      <w:r w:rsidR="002919DD">
        <w:rPr>
          <w:rFonts w:cs="Arial"/>
          <w:szCs w:val="20"/>
        </w:rPr>
        <w:t>)</w:t>
      </w:r>
      <w:r w:rsidR="008555F2">
        <w:rPr>
          <w:rFonts w:cs="Arial"/>
          <w:szCs w:val="20"/>
        </w:rPr>
        <w:t>:</w:t>
      </w:r>
      <w:bookmarkStart w:id="0" w:name="_GoBack"/>
      <w:bookmarkEnd w:id="0"/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Meritev temperature odpadne vode mora biti stalna in zvezna z zapisovanjem podatkov </w:t>
      </w:r>
      <w:r w:rsidR="008555F2">
        <w:rPr>
          <w:rFonts w:cs="Arial"/>
          <w:szCs w:val="20"/>
        </w:rPr>
        <w:t>najman</w:t>
      </w:r>
      <w:r w:rsidRPr="008123F7">
        <w:rPr>
          <w:rFonts w:cs="Arial"/>
          <w:szCs w:val="20"/>
        </w:rPr>
        <w:t>j enkrat na uro. Mesto oziroma mesta in način merjenja se posebej opredelijo v programu monitoringa.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K c</w:t>
      </w:r>
      <w:r w:rsidR="002919DD">
        <w:rPr>
          <w:rFonts w:cs="Arial"/>
          <w:szCs w:val="20"/>
        </w:rPr>
        <w:t>)</w:t>
      </w:r>
      <w:r w:rsidR="008555F2">
        <w:rPr>
          <w:rFonts w:cs="Arial"/>
          <w:szCs w:val="20"/>
        </w:rPr>
        <w:t>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Z analizo izotopske sestave vode je treba ugotoviti vrednosti razmerja med </w:t>
      </w:r>
      <w:r w:rsidRPr="008123F7">
        <w:rPr>
          <w:rFonts w:cs="Arial"/>
          <w:szCs w:val="20"/>
          <w:vertAlign w:val="superscript"/>
        </w:rPr>
        <w:t>16</w:t>
      </w:r>
      <w:r w:rsidRPr="008123F7">
        <w:rPr>
          <w:rFonts w:cs="Arial"/>
          <w:szCs w:val="20"/>
        </w:rPr>
        <w:t xml:space="preserve">O in </w:t>
      </w:r>
      <w:r w:rsidRPr="008123F7">
        <w:rPr>
          <w:rFonts w:cs="Arial"/>
          <w:szCs w:val="20"/>
          <w:vertAlign w:val="superscript"/>
        </w:rPr>
        <w:t>18</w:t>
      </w:r>
      <w:r w:rsidRPr="008123F7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termalne vode za analizo izotopske sestave vode je treba opraviti vsako leto v prvem triletnem programu monitoringa med ustaljenim režimom odvzemanja. V nadaljnjih letih se analiza opravlja vsako tretje leto za </w:t>
      </w:r>
      <w:r w:rsidRPr="008123F7">
        <w:rPr>
          <w:rFonts w:cs="Arial"/>
          <w:szCs w:val="20"/>
        </w:rPr>
        <w:lastRenderedPageBreak/>
        <w:t xml:space="preserve">razmerje med </w:t>
      </w:r>
      <w:r w:rsidRPr="008123F7">
        <w:rPr>
          <w:rFonts w:cs="Arial"/>
          <w:szCs w:val="20"/>
          <w:vertAlign w:val="superscript"/>
        </w:rPr>
        <w:t>16</w:t>
      </w:r>
      <w:r w:rsidRPr="008123F7">
        <w:rPr>
          <w:rFonts w:cs="Arial"/>
          <w:szCs w:val="20"/>
        </w:rPr>
        <w:t xml:space="preserve">O in </w:t>
      </w:r>
      <w:r w:rsidRPr="008123F7">
        <w:rPr>
          <w:rFonts w:cs="Arial"/>
          <w:szCs w:val="20"/>
          <w:vertAlign w:val="superscript"/>
        </w:rPr>
        <w:t>18</w:t>
      </w:r>
      <w:r w:rsidRPr="008123F7">
        <w:rPr>
          <w:rFonts w:cs="Arial"/>
          <w:szCs w:val="20"/>
        </w:rPr>
        <w:t>O ter razmerje med vodikom in devterijem, za tricij pa le, če je bil zaznan v prvih treh analizah. Vzorčenje za analizo izotopske sestave vode se opravi pogosteje (letno), če se ugotovijo trendi slabšanja stanja (zniževanje gladine termalne vode).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Vzorčenje in analiz</w:t>
      </w:r>
      <w:r w:rsidR="008177EC">
        <w:rPr>
          <w:rFonts w:cs="Arial"/>
          <w:szCs w:val="20"/>
        </w:rPr>
        <w:t>a</w:t>
      </w:r>
      <w:r w:rsidRPr="008123F7">
        <w:rPr>
          <w:rFonts w:cs="Arial"/>
          <w:szCs w:val="20"/>
        </w:rPr>
        <w:t xml:space="preserve"> mora</w:t>
      </w:r>
      <w:r w:rsidR="008177EC">
        <w:rPr>
          <w:rFonts w:cs="Arial"/>
          <w:szCs w:val="20"/>
        </w:rPr>
        <w:t>ta biti izvedena v skladu z metodami</w:t>
      </w:r>
      <w:r w:rsidR="008555F2">
        <w:rPr>
          <w:rFonts w:cs="Arial"/>
          <w:szCs w:val="20"/>
        </w:rPr>
        <w:t xml:space="preserve"> iz</w:t>
      </w:r>
      <w:r w:rsidR="005639B4">
        <w:rPr>
          <w:rFonts w:cs="Arial"/>
          <w:szCs w:val="20"/>
        </w:rPr>
        <w:t xml:space="preserve"> </w:t>
      </w:r>
      <w:r w:rsidR="002919DD">
        <w:rPr>
          <w:rFonts w:cs="Arial"/>
          <w:szCs w:val="20"/>
        </w:rPr>
        <w:t>p</w:t>
      </w:r>
      <w:r w:rsidR="00474D94">
        <w:rPr>
          <w:rFonts w:cs="Arial"/>
          <w:szCs w:val="20"/>
        </w:rPr>
        <w:t>ravilnik</w:t>
      </w:r>
      <w:r w:rsidR="008555F2">
        <w:rPr>
          <w:rFonts w:cs="Arial"/>
          <w:szCs w:val="20"/>
        </w:rPr>
        <w:t>a</w:t>
      </w:r>
      <w:r w:rsidR="002919DD">
        <w:rPr>
          <w:rFonts w:cs="Arial"/>
          <w:szCs w:val="20"/>
        </w:rPr>
        <w:t>, ki ureja monitoring stanja podzemnih voda</w:t>
      </w:r>
      <w:r w:rsidR="002319CC">
        <w:rPr>
          <w:rFonts w:cs="Arial"/>
          <w:szCs w:val="20"/>
        </w:rPr>
        <w:t>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B70F20" w:rsidP="003272FE">
      <w:pPr>
        <w:spacing w:line="288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K č</w:t>
      </w:r>
      <w:r w:rsidR="002919DD">
        <w:rPr>
          <w:rFonts w:cs="Arial"/>
          <w:szCs w:val="20"/>
        </w:rPr>
        <w:t>)</w:t>
      </w:r>
      <w:r w:rsidR="008555F2">
        <w:rPr>
          <w:rFonts w:cs="Arial"/>
          <w:szCs w:val="20"/>
        </w:rPr>
        <w:t>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Ob vsakem vzorčenju za analizo </w:t>
      </w:r>
      <w:r w:rsidR="00A0658F">
        <w:rPr>
          <w:rFonts w:cs="Arial"/>
          <w:szCs w:val="20"/>
        </w:rPr>
        <w:t>kemijske</w:t>
      </w:r>
      <w:r w:rsidRPr="008123F7">
        <w:rPr>
          <w:rFonts w:cs="Arial"/>
          <w:szCs w:val="20"/>
        </w:rPr>
        <w:t xml:space="preserve"> sestave odvzete termalne vode je treba na mestu objekta izmeriti osnovne fizikalno-</w:t>
      </w:r>
      <w:r w:rsidR="00A0658F">
        <w:rPr>
          <w:rFonts w:cs="Arial"/>
          <w:szCs w:val="20"/>
        </w:rPr>
        <w:t>kemijske</w:t>
      </w:r>
      <w:r w:rsidRPr="008123F7">
        <w:rPr>
          <w:rFonts w:cs="Arial"/>
          <w:szCs w:val="20"/>
        </w:rPr>
        <w:t xml:space="preserve"> lastnosti termalne vode: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specifično električno prevodnost,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pH,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oksidacijsko-redukcijski potencial,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vsebnost kisika in nasičenost s kisikom ter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temperaturo vzorčene vode iz vrtine in odpadne vode v izpustu.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Nabor parametrov 1: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Iz pipe na ustju vrtine za odvzem vode morajo biti enkrat letno ugotovljene vsebnosti za naslednje </w:t>
      </w:r>
      <w:r w:rsidRPr="008123F7">
        <w:rPr>
          <w:rFonts w:cs="Arial"/>
          <w:bCs/>
          <w:szCs w:val="20"/>
        </w:rPr>
        <w:t>značilne parametre</w:t>
      </w:r>
      <w:r w:rsidRPr="008123F7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kalcij (Ca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magnezij (Mg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kalij (K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natrij (Na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hidrogenkarbonat (HCO</w:t>
            </w:r>
            <w:r w:rsidRPr="008123F7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klorid (Cl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sulfat (SO</w:t>
            </w:r>
            <w:r w:rsidRPr="008123F7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fosfat (PO</w:t>
            </w:r>
            <w:r w:rsidRPr="008123F7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nitrat (NO</w:t>
            </w:r>
            <w:r w:rsidRPr="008123F7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rPr>
          <w:trHeight w:val="315"/>
        </w:trPr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nitrit (NO</w:t>
            </w:r>
            <w:r w:rsidRPr="008123F7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amonij (NH</w:t>
            </w:r>
            <w:r w:rsidRPr="008123F7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8123F7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8123F7">
              <w:rPr>
                <w:rFonts w:cs="Arial"/>
                <w:noProof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železo (Fe (skupno)),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>mangan (Mn (skupni)),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szCs w:val="20"/>
              </w:rPr>
              <w:t>sušni preostanek pri 105 °C,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szCs w:val="20"/>
              </w:rPr>
              <w:t>kremenica (SiO</w:t>
            </w:r>
            <w:r w:rsidRPr="008123F7">
              <w:rPr>
                <w:rFonts w:cs="Arial"/>
                <w:szCs w:val="20"/>
                <w:vertAlign w:val="subscript"/>
              </w:rPr>
              <w:t>2</w:t>
            </w:r>
            <w:r w:rsidRPr="008123F7">
              <w:rPr>
                <w:rFonts w:cs="Arial"/>
                <w:szCs w:val="20"/>
              </w:rPr>
              <w:t>),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jc w:val="both"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szCs w:val="20"/>
              </w:rPr>
              <w:t>raztopljeni CO</w:t>
            </w:r>
            <w:r w:rsidRPr="008123F7">
              <w:rPr>
                <w:rFonts w:cs="Arial"/>
                <w:szCs w:val="20"/>
                <w:vertAlign w:val="subscript"/>
              </w:rPr>
              <w:t>2,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numPr>
                <w:ilvl w:val="0"/>
                <w:numId w:val="14"/>
              </w:numPr>
              <w:spacing w:line="288" w:lineRule="auto"/>
              <w:contextualSpacing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szCs w:val="20"/>
              </w:rPr>
              <w:t>mineralizacija (TDS</w:t>
            </w:r>
            <w:r w:rsidR="008555F2">
              <w:rPr>
                <w:rFonts w:cs="Arial"/>
                <w:szCs w:val="20"/>
              </w:rPr>
              <w:t xml:space="preserve"> </w:t>
            </w:r>
            <w:r w:rsidRPr="008123F7">
              <w:rPr>
                <w:rFonts w:cs="Arial"/>
                <w:szCs w:val="20"/>
              </w:rPr>
              <w:t>–</w:t>
            </w:r>
            <w:r w:rsidR="008555F2">
              <w:rPr>
                <w:rFonts w:cs="Arial"/>
                <w:szCs w:val="20"/>
              </w:rPr>
              <w:t xml:space="preserve"> </w:t>
            </w:r>
            <w:r w:rsidRPr="008123F7">
              <w:rPr>
                <w:rFonts w:cs="Arial"/>
                <w:szCs w:val="20"/>
              </w:rPr>
              <w:t>skupne raztopljene snovi).</w:t>
            </w:r>
          </w:p>
          <w:p w:rsidR="003272FE" w:rsidRPr="008123F7" w:rsidRDefault="003272FE" w:rsidP="00E03B45">
            <w:pPr>
              <w:spacing w:line="288" w:lineRule="auto"/>
              <w:contextualSpacing/>
              <w:rPr>
                <w:rFonts w:cs="Arial"/>
                <w:szCs w:val="20"/>
              </w:rPr>
            </w:pPr>
          </w:p>
          <w:p w:rsidR="003272FE" w:rsidRPr="008123F7" w:rsidRDefault="003272FE" w:rsidP="00E03B45">
            <w:pPr>
              <w:spacing w:line="288" w:lineRule="auto"/>
              <w:contextualSpacing/>
              <w:rPr>
                <w:rFonts w:cs="Arial"/>
                <w:noProof/>
                <w:szCs w:val="20"/>
              </w:rPr>
            </w:pPr>
            <w:r w:rsidRPr="008123F7">
              <w:rPr>
                <w:rFonts w:cs="Arial"/>
                <w:noProof/>
                <w:szCs w:val="20"/>
              </w:rPr>
              <w:t xml:space="preserve"> </w:t>
            </w: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3272FE" w:rsidRPr="008123F7" w:rsidTr="00E03B45">
        <w:tc>
          <w:tcPr>
            <w:tcW w:w="441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3272FE" w:rsidRPr="008123F7" w:rsidRDefault="003272FE" w:rsidP="00E03B45">
            <w:pPr>
              <w:spacing w:line="288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Nabor parametrov 2: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arzen,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flourid,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bromid,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stroncij,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lastRenderedPageBreak/>
        <w:t>barij,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krom (skupni),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bor,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litij,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jodid,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železo (Fe</w:t>
      </w:r>
      <w:r w:rsidRPr="008123F7">
        <w:rPr>
          <w:rFonts w:cs="Arial"/>
          <w:szCs w:val="20"/>
          <w:vertAlign w:val="superscript"/>
        </w:rPr>
        <w:t>2+</w:t>
      </w:r>
      <w:r w:rsidRPr="008123F7">
        <w:rPr>
          <w:rFonts w:cs="Arial"/>
          <w:szCs w:val="20"/>
        </w:rPr>
        <w:t>, Fe</w:t>
      </w:r>
      <w:r w:rsidRPr="008123F7">
        <w:rPr>
          <w:rFonts w:cs="Arial"/>
          <w:szCs w:val="20"/>
          <w:vertAlign w:val="superscript"/>
        </w:rPr>
        <w:t>3+</w:t>
      </w:r>
      <w:r w:rsidRPr="008123F7">
        <w:rPr>
          <w:rFonts w:cs="Arial"/>
          <w:szCs w:val="20"/>
        </w:rPr>
        <w:t>),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celotni organski ogljik (TOC),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fenolne snovi,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mineralna olja (skupno),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policiklični aromatski ogljikovodiki,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aromatski ogljikovodiki,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motnost (NTU),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prosti CO</w:t>
      </w:r>
      <w:r w:rsidRPr="008123F7">
        <w:rPr>
          <w:rFonts w:cs="Arial"/>
          <w:szCs w:val="20"/>
          <w:vertAlign w:val="subscript"/>
        </w:rPr>
        <w:t>2,</w:t>
      </w:r>
    </w:p>
    <w:p w:rsidR="003272FE" w:rsidRPr="008123F7" w:rsidRDefault="003272FE" w:rsidP="00F85A5F">
      <w:pPr>
        <w:numPr>
          <w:ilvl w:val="0"/>
          <w:numId w:val="29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raztopljeni H</w:t>
      </w:r>
      <w:r w:rsidRPr="008123F7">
        <w:rPr>
          <w:rFonts w:cs="Arial"/>
          <w:szCs w:val="20"/>
          <w:vertAlign w:val="subscript"/>
        </w:rPr>
        <w:t>2</w:t>
      </w:r>
      <w:r w:rsidRPr="008123F7">
        <w:rPr>
          <w:rFonts w:cs="Arial"/>
          <w:szCs w:val="20"/>
        </w:rPr>
        <w:t>S.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Parametre iz </w:t>
      </w:r>
      <w:r w:rsidR="00D616D2">
        <w:rPr>
          <w:rFonts w:cs="Arial"/>
          <w:szCs w:val="20"/>
        </w:rPr>
        <w:t>n</w:t>
      </w:r>
      <w:r w:rsidRPr="008123F7">
        <w:rPr>
          <w:rFonts w:cs="Arial"/>
          <w:szCs w:val="20"/>
        </w:rPr>
        <w:t>abora parametrov 2 je treba ugotoviti tudi, če se ugotovijo spremembe značilnih parametrov (</w:t>
      </w:r>
      <w:r w:rsidR="00D616D2">
        <w:rPr>
          <w:rFonts w:cs="Arial"/>
          <w:szCs w:val="20"/>
        </w:rPr>
        <w:t>n</w:t>
      </w:r>
      <w:r w:rsidRPr="008123F7">
        <w:rPr>
          <w:rFonts w:cs="Arial"/>
          <w:szCs w:val="20"/>
        </w:rPr>
        <w:t>abor parametrov 1), ki so enake ali večje od: ± 20</w:t>
      </w:r>
      <w:r w:rsidR="00D616D2">
        <w:rPr>
          <w:rFonts w:cs="Arial"/>
          <w:szCs w:val="20"/>
        </w:rPr>
        <w:t xml:space="preserve"> </w:t>
      </w:r>
      <w:r w:rsidRPr="008123F7">
        <w:rPr>
          <w:rFonts w:cs="Arial"/>
          <w:szCs w:val="20"/>
        </w:rPr>
        <w:t>%. Koncesionar lahko v programu monitoringa predlaga in utemelji konkretnim razmeram prilagojen seznam teh parametrov.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Pri prvem merjenju je treba v odvzeti </w:t>
      </w:r>
      <w:r w:rsidR="00D951B1">
        <w:rPr>
          <w:rFonts w:cs="Arial"/>
          <w:szCs w:val="20"/>
        </w:rPr>
        <w:t>termalni</w:t>
      </w:r>
      <w:r w:rsidR="00D951B1" w:rsidRPr="008123F7">
        <w:rPr>
          <w:rFonts w:cs="Arial"/>
          <w:szCs w:val="20"/>
        </w:rPr>
        <w:t xml:space="preserve"> </w:t>
      </w:r>
      <w:r w:rsidRPr="008123F7">
        <w:rPr>
          <w:rFonts w:cs="Arial"/>
          <w:szCs w:val="20"/>
        </w:rPr>
        <w:t xml:space="preserve">vodi ugotoviti tudi koncentracijo in izotopsko sestavo žlahtnih plinov argon, helij in neon: koncentracijo v cc STP/g in ppm, izotopsko sestavo pa kot razmerje </w:t>
      </w:r>
      <w:r w:rsidRPr="008123F7">
        <w:rPr>
          <w:rFonts w:cs="Arial"/>
          <w:szCs w:val="20"/>
          <w:vertAlign w:val="superscript"/>
        </w:rPr>
        <w:t>40</w:t>
      </w:r>
      <w:r w:rsidRPr="008123F7">
        <w:rPr>
          <w:rFonts w:cs="Arial"/>
          <w:szCs w:val="20"/>
        </w:rPr>
        <w:t>Ar/</w:t>
      </w:r>
      <w:r w:rsidRPr="008123F7">
        <w:rPr>
          <w:rFonts w:cs="Arial"/>
          <w:szCs w:val="20"/>
          <w:vertAlign w:val="superscript"/>
        </w:rPr>
        <w:t>36</w:t>
      </w:r>
      <w:r w:rsidRPr="008123F7">
        <w:rPr>
          <w:rFonts w:cs="Arial"/>
          <w:szCs w:val="20"/>
        </w:rPr>
        <w:t xml:space="preserve">Ar, </w:t>
      </w:r>
      <w:r w:rsidRPr="008123F7">
        <w:rPr>
          <w:rFonts w:cs="Arial"/>
          <w:szCs w:val="20"/>
          <w:vertAlign w:val="superscript"/>
        </w:rPr>
        <w:t>3</w:t>
      </w:r>
      <w:r w:rsidRPr="008123F7">
        <w:rPr>
          <w:rFonts w:cs="Arial"/>
          <w:szCs w:val="20"/>
        </w:rPr>
        <w:t>He/</w:t>
      </w:r>
      <w:r w:rsidRPr="008123F7">
        <w:rPr>
          <w:rFonts w:cs="Arial"/>
          <w:szCs w:val="20"/>
          <w:vertAlign w:val="superscript"/>
        </w:rPr>
        <w:t>4</w:t>
      </w:r>
      <w:r w:rsidRPr="008123F7">
        <w:rPr>
          <w:rFonts w:cs="Arial"/>
          <w:szCs w:val="20"/>
        </w:rPr>
        <w:t xml:space="preserve">He, R/Ra in </w:t>
      </w:r>
      <w:r w:rsidRPr="008123F7">
        <w:rPr>
          <w:rFonts w:cs="Arial"/>
          <w:szCs w:val="20"/>
          <w:vertAlign w:val="superscript"/>
        </w:rPr>
        <w:t>20</w:t>
      </w:r>
      <w:r w:rsidRPr="008123F7">
        <w:rPr>
          <w:rFonts w:cs="Arial"/>
          <w:szCs w:val="20"/>
        </w:rPr>
        <w:t>Ne/</w:t>
      </w:r>
      <w:r w:rsidRPr="008123F7">
        <w:rPr>
          <w:rFonts w:cs="Arial"/>
          <w:szCs w:val="20"/>
          <w:vertAlign w:val="superscript"/>
        </w:rPr>
        <w:t>22</w:t>
      </w:r>
      <w:r w:rsidRPr="008123F7">
        <w:rPr>
          <w:rFonts w:cs="Arial"/>
          <w:szCs w:val="20"/>
        </w:rPr>
        <w:t>Ne.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8177EC" w:rsidRDefault="008177EC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Vzorčenje in analiz</w:t>
      </w:r>
      <w:r>
        <w:rPr>
          <w:rFonts w:cs="Arial"/>
          <w:szCs w:val="20"/>
        </w:rPr>
        <w:t>a</w:t>
      </w:r>
      <w:r w:rsidRPr="008123F7">
        <w:rPr>
          <w:rFonts w:cs="Arial"/>
          <w:szCs w:val="20"/>
        </w:rPr>
        <w:t xml:space="preserve"> mora</w:t>
      </w:r>
      <w:r>
        <w:rPr>
          <w:rFonts w:cs="Arial"/>
          <w:szCs w:val="20"/>
        </w:rPr>
        <w:t>ta biti izvedena v skladu z metodami</w:t>
      </w:r>
      <w:r w:rsidRPr="008123F7">
        <w:rPr>
          <w:rFonts w:cs="Arial"/>
          <w:szCs w:val="20"/>
        </w:rPr>
        <w:t xml:space="preserve"> </w:t>
      </w:r>
      <w:r w:rsidR="00D616D2">
        <w:rPr>
          <w:rFonts w:cs="Arial"/>
          <w:szCs w:val="20"/>
        </w:rPr>
        <w:t>iz</w:t>
      </w:r>
      <w:r w:rsidR="005639B4">
        <w:rPr>
          <w:rFonts w:cs="Arial"/>
          <w:szCs w:val="20"/>
        </w:rPr>
        <w:t xml:space="preserve"> </w:t>
      </w:r>
      <w:r w:rsidR="005A5C9F">
        <w:rPr>
          <w:rFonts w:cs="Arial"/>
          <w:szCs w:val="20"/>
        </w:rPr>
        <w:t>p</w:t>
      </w:r>
      <w:r>
        <w:rPr>
          <w:rFonts w:cs="Arial"/>
          <w:szCs w:val="20"/>
        </w:rPr>
        <w:t>ravilnik</w:t>
      </w:r>
      <w:r w:rsidR="00D616D2">
        <w:rPr>
          <w:rFonts w:cs="Arial"/>
          <w:szCs w:val="20"/>
        </w:rPr>
        <w:t>a</w:t>
      </w:r>
      <w:r w:rsidR="005A5C9F">
        <w:rPr>
          <w:rFonts w:cs="Arial"/>
          <w:szCs w:val="20"/>
        </w:rPr>
        <w:t>, ki ureja</w:t>
      </w:r>
      <w:r>
        <w:rPr>
          <w:rFonts w:cs="Arial"/>
          <w:szCs w:val="20"/>
        </w:rPr>
        <w:t xml:space="preserve"> </w:t>
      </w:r>
      <w:r w:rsidR="005A5C9F">
        <w:rPr>
          <w:rFonts w:cs="Arial"/>
          <w:szCs w:val="20"/>
        </w:rPr>
        <w:t>monitoring</w:t>
      </w:r>
      <w:r>
        <w:rPr>
          <w:rFonts w:cs="Arial"/>
          <w:szCs w:val="20"/>
        </w:rPr>
        <w:t xml:space="preserve"> stanja podzemnih voda</w:t>
      </w:r>
      <w:r w:rsidR="005A5C9F">
        <w:rPr>
          <w:rFonts w:cs="Arial"/>
          <w:szCs w:val="20"/>
        </w:rPr>
        <w:t>.</w:t>
      </w:r>
    </w:p>
    <w:p w:rsidR="005A5C9F" w:rsidRDefault="005A5C9F" w:rsidP="003272FE">
      <w:pPr>
        <w:spacing w:line="288" w:lineRule="auto"/>
        <w:jc w:val="both"/>
        <w:rPr>
          <w:rFonts w:cs="Arial"/>
          <w:szCs w:val="20"/>
        </w:rPr>
      </w:pPr>
    </w:p>
    <w:p w:rsidR="008177EC" w:rsidRPr="008123F7" w:rsidRDefault="008177EC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contextualSpacing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4. Nadzor nad hidravličnimi značilnostmi vrtine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Nadzor nad hidravličnimi značilnostmi objekta je treba izvajati z:</w:t>
      </w:r>
    </w:p>
    <w:p w:rsidR="003272FE" w:rsidRPr="008123F7" w:rsidRDefault="003272FE" w:rsidP="003272FE">
      <w:pPr>
        <w:numPr>
          <w:ilvl w:val="0"/>
          <w:numId w:val="8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vzdrževanjem opreme in objektov za rabo termalne vode, </w:t>
      </w:r>
    </w:p>
    <w:p w:rsidR="003272FE" w:rsidRPr="008123F7" w:rsidRDefault="003272FE" w:rsidP="003272FE">
      <w:pPr>
        <w:numPr>
          <w:ilvl w:val="0"/>
          <w:numId w:val="8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meritvami učinkovitosti in specifične izdatnosti vrtine za odvzem vode, </w:t>
      </w:r>
    </w:p>
    <w:p w:rsidR="003272FE" w:rsidRPr="008123F7" w:rsidRDefault="003272FE" w:rsidP="003272FE">
      <w:pPr>
        <w:numPr>
          <w:ilvl w:val="0"/>
          <w:numId w:val="8"/>
        </w:num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meritvami statičnih in dinamičnih pogojev v vrtini za odvzem vode.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ind w:left="708" w:hanging="708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K a</w:t>
      </w:r>
      <w:r w:rsidR="005A5C9F">
        <w:rPr>
          <w:rFonts w:cs="Arial"/>
          <w:szCs w:val="20"/>
        </w:rPr>
        <w:t>)</w:t>
      </w:r>
      <w:r w:rsidR="00D616D2">
        <w:rPr>
          <w:rFonts w:cs="Arial"/>
          <w:szCs w:val="20"/>
        </w:rPr>
        <w:t>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Vsa dela in spremembe, ki so narejen</w:t>
      </w:r>
      <w:r w:rsidR="00103B41">
        <w:rPr>
          <w:rFonts w:cs="Arial"/>
          <w:szCs w:val="20"/>
        </w:rPr>
        <w:t>i</w:t>
      </w:r>
      <w:r w:rsidRPr="008123F7">
        <w:rPr>
          <w:rFonts w:cs="Arial"/>
          <w:szCs w:val="20"/>
        </w:rPr>
        <w:t xml:space="preserve"> v ali pri objektu, merilni opremi ali opremi za rabo termalne vode, je treba zapisovati in o tem poročati v letnem poročilu o monitoringu odvzetih količin termalne vode. Enkrat tedensko je treba preverjati pravilno delovanje merilnih naprav.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ind w:left="708" w:hanging="708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K b</w:t>
      </w:r>
      <w:r w:rsidR="005A5C9F">
        <w:rPr>
          <w:rFonts w:cs="Arial"/>
          <w:szCs w:val="20"/>
        </w:rPr>
        <w:t>)</w:t>
      </w:r>
      <w:r w:rsidR="00D616D2">
        <w:rPr>
          <w:rFonts w:cs="Arial"/>
          <w:szCs w:val="20"/>
        </w:rPr>
        <w:t>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Meritve učinkovitosti in specifične izdatnosti vrtine za odvzem vode je treba opraviti po vnaprej izdelanem postopku: gre za kratkotrajen poskus, pri čemer je treba vrtino najprej ugasniti in počakati na kvazistabilizacijo gladine </w:t>
      </w:r>
      <w:r w:rsidR="00D616D2">
        <w:rPr>
          <w:rFonts w:cs="Arial"/>
          <w:szCs w:val="20"/>
        </w:rPr>
        <w:t>ter</w:t>
      </w:r>
      <w:r w:rsidR="00D616D2" w:rsidRPr="008123F7">
        <w:rPr>
          <w:rFonts w:cs="Arial"/>
          <w:szCs w:val="20"/>
        </w:rPr>
        <w:t xml:space="preserve"> </w:t>
      </w:r>
      <w:r w:rsidRPr="008123F7">
        <w:rPr>
          <w:rFonts w:cs="Arial"/>
          <w:szCs w:val="20"/>
        </w:rPr>
        <w:t xml:space="preserve">nato črpati </w:t>
      </w:r>
      <w:r w:rsidR="00D616D2">
        <w:rPr>
          <w:rFonts w:cs="Arial"/>
          <w:szCs w:val="20"/>
        </w:rPr>
        <w:t>najman</w:t>
      </w:r>
      <w:r w:rsidRPr="008123F7">
        <w:rPr>
          <w:rFonts w:cs="Arial"/>
          <w:szCs w:val="20"/>
        </w:rPr>
        <w:t xml:space="preserve">j tri različne količine po nekaj ur, s čimer se preizkusijo učinkovitost vrtine in njene morebitne izgube (črpalni poskus). Črpalni poskus mora biti prvič izveden v treh mesecih </w:t>
      </w:r>
      <w:r w:rsidR="00D616D2">
        <w:rPr>
          <w:rFonts w:cs="Arial"/>
          <w:szCs w:val="20"/>
        </w:rPr>
        <w:t>p</w:t>
      </w:r>
      <w:r w:rsidRPr="008123F7">
        <w:rPr>
          <w:rFonts w:cs="Arial"/>
          <w:szCs w:val="20"/>
        </w:rPr>
        <w:t>o začetk</w:t>
      </w:r>
      <w:r w:rsidR="00D616D2">
        <w:rPr>
          <w:rFonts w:cs="Arial"/>
          <w:szCs w:val="20"/>
        </w:rPr>
        <w:t>u</w:t>
      </w:r>
      <w:r w:rsidRPr="008123F7">
        <w:rPr>
          <w:rFonts w:cs="Arial"/>
          <w:szCs w:val="20"/>
        </w:rPr>
        <w:t xml:space="preserve"> izvajanja koncesije, če so od </w:t>
      </w:r>
      <w:r w:rsidRPr="008123F7">
        <w:rPr>
          <w:rFonts w:cs="Arial"/>
          <w:szCs w:val="20"/>
        </w:rPr>
        <w:lastRenderedPageBreak/>
        <w:t>zadnjega poskusa pretekla več kot tri leta, in drugič v tretjem letu prvega triletnega obdobja. Nato se črpalni poskus opravlja vsako šesto leto. Postopek izvajanja črpalnega poskusa se natančneje opredeli v programu monitoringa tako, da se zagotovi primerljivost rezultatov v celotnem časovnem obdobju.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</w:p>
    <w:p w:rsidR="003272FE" w:rsidRPr="008123F7" w:rsidRDefault="003272FE" w:rsidP="003272FE">
      <w:pPr>
        <w:spacing w:line="288" w:lineRule="auto"/>
        <w:ind w:left="708" w:hanging="708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>K c</w:t>
      </w:r>
      <w:r w:rsidR="005A5C9F">
        <w:rPr>
          <w:rFonts w:cs="Arial"/>
          <w:szCs w:val="20"/>
        </w:rPr>
        <w:t>)</w:t>
      </w:r>
      <w:r w:rsidR="00D616D2">
        <w:rPr>
          <w:rFonts w:cs="Arial"/>
          <w:szCs w:val="20"/>
        </w:rPr>
        <w:t>:</w:t>
      </w:r>
    </w:p>
    <w:p w:rsidR="003272FE" w:rsidRPr="008123F7" w:rsidRDefault="003272FE" w:rsidP="003272FE">
      <w:pPr>
        <w:spacing w:line="288" w:lineRule="auto"/>
        <w:jc w:val="both"/>
        <w:rPr>
          <w:rFonts w:cs="Arial"/>
          <w:szCs w:val="20"/>
        </w:rPr>
      </w:pPr>
      <w:r w:rsidRPr="008123F7">
        <w:rPr>
          <w:rFonts w:cs="Arial"/>
          <w:szCs w:val="20"/>
        </w:rPr>
        <w:t xml:space="preserve">Meritve statičnih in dinamičnih pogojev v vrtini za odvzem vode se izvajajo s spremljanjem gladine (tlaka) v času, ko se izvajajo črpalni poskusi iz prejšnje točke ali prekinitveni test iz </w:t>
      </w:r>
      <w:r w:rsidR="005A5C9F">
        <w:rPr>
          <w:rFonts w:cs="Arial"/>
          <w:szCs w:val="20"/>
        </w:rPr>
        <w:t>5</w:t>
      </w:r>
      <w:r w:rsidR="00A576E7">
        <w:rPr>
          <w:rFonts w:cs="Arial"/>
          <w:szCs w:val="20"/>
        </w:rPr>
        <w:t>. točke</w:t>
      </w:r>
      <w:r w:rsidRPr="008123F7">
        <w:rPr>
          <w:rFonts w:cs="Arial"/>
          <w:szCs w:val="20"/>
        </w:rPr>
        <w:t xml:space="preserve"> četrtega odstavka 4. člena te uredbe.</w:t>
      </w:r>
    </w:p>
    <w:sectPr w:rsidR="003272FE" w:rsidRPr="008123F7" w:rsidSect="00DA7440">
      <w:headerReference w:type="default" r:id="rId9"/>
      <w:foot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D6A" w:rsidRDefault="00745D6A">
      <w:r>
        <w:separator/>
      </w:r>
    </w:p>
  </w:endnote>
  <w:endnote w:type="continuationSeparator" w:id="0">
    <w:p w:rsidR="00745D6A" w:rsidRDefault="00745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DCF5DD48-5EB8-48C3-A40E-D2DF1C632B0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342A8914-AACD-4DA4-AE0D-8848ED561AD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ED396943-A9FD-437A-9895-F19575DA6969}"/>
    <w:embedBold r:id="rId4" w:fontKey="{0196E19D-FDF7-4B9E-B43B-31B7D8B2E6B0}"/>
    <w:embedItalic r:id="rId5" w:fontKey="{9ECE2E57-B290-4D86-8577-F0831F8B606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6" w:fontKey="{F9368667-8259-48ED-A0D2-49B4AC28C20D}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7" w:fontKey="{43A87978-D360-41A3-8868-D31AA11ECA7F}"/>
    <w:embedBold r:id="rId8" w:fontKey="{B88EADB0-75BF-4A4E-AAFB-CCF6799790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4049564"/>
      <w:docPartObj>
        <w:docPartGallery w:val="Page Numbers (Bottom of Page)"/>
        <w:docPartUnique/>
      </w:docPartObj>
    </w:sdtPr>
    <w:sdtEndPr/>
    <w:sdtContent>
      <w:p w:rsidR="006A2A20" w:rsidRDefault="006A2A2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6C0">
          <w:rPr>
            <w:noProof/>
          </w:rPr>
          <w:t>6</w:t>
        </w:r>
        <w:r>
          <w:fldChar w:fldCharType="end"/>
        </w:r>
      </w:p>
    </w:sdtContent>
  </w:sdt>
  <w:p w:rsidR="006A2A20" w:rsidRDefault="006A2A2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D6A" w:rsidRDefault="00745D6A">
      <w:r>
        <w:separator/>
      </w:r>
    </w:p>
  </w:footnote>
  <w:footnote w:type="continuationSeparator" w:id="0">
    <w:p w:rsidR="00745D6A" w:rsidRDefault="00745D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A20" w:rsidRPr="00110CBD" w:rsidRDefault="006A2A2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6A2A20" w:rsidRPr="008F3500" w:rsidTr="00AE2DF1">
      <w:trPr>
        <w:cantSplit/>
        <w:trHeight w:hRule="exact" w:val="847"/>
      </w:trPr>
      <w:tc>
        <w:tcPr>
          <w:tcW w:w="649" w:type="dxa"/>
        </w:tcPr>
        <w:p w:rsidR="006A2A20" w:rsidRDefault="006A2A20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  <w:p w:rsidR="006A2A20" w:rsidRPr="006D42D9" w:rsidRDefault="006A2A20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6A2A20" w:rsidRPr="00B95595" w:rsidRDefault="006A2A20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57728" behindDoc="1" locked="0" layoutInCell="0" allowOverlap="1" wp14:anchorId="2350C7EE" wp14:editId="6D12BED0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6A2A20" w:rsidRPr="00B95595" w:rsidRDefault="006A2A20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6A2A20" w:rsidRDefault="006A2A20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6A2A20" w:rsidRDefault="006A2A20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6A2A20" w:rsidRDefault="006A2A20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6A2A20" w:rsidRDefault="006A2A20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hyperlink r:id="rId1" w:history="1">
      <w:r w:rsidRPr="00A453FD">
        <w:rPr>
          <w:rStyle w:val="Hiperpovezava"/>
          <w:rFonts w:cs="Arial"/>
          <w:sz w:val="16"/>
        </w:rPr>
        <w:t>www.mop.gov.si</w:t>
      </w:r>
    </w:hyperlink>
    <w:r>
      <w:rPr>
        <w:rFonts w:cs="Arial"/>
        <w:sz w:val="16"/>
      </w:rPr>
      <w:t xml:space="preserve"> </w:t>
    </w:r>
  </w:p>
  <w:p w:rsidR="006A2A20" w:rsidRPr="008F3500" w:rsidRDefault="006A2A20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46CFC00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061C1397"/>
    <w:multiLevelType w:val="hybridMultilevel"/>
    <w:tmpl w:val="8B362650"/>
    <w:lvl w:ilvl="0" w:tplc="8A348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C9CD52A">
      <w:numFmt w:val="bullet"/>
      <w:lvlText w:val="–"/>
      <w:lvlJc w:val="left"/>
      <w:pPr>
        <w:ind w:left="1575" w:hanging="495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0D718C"/>
    <w:multiLevelType w:val="hybridMultilevel"/>
    <w:tmpl w:val="9B2446A2"/>
    <w:lvl w:ilvl="0" w:tplc="D2F466AE">
      <w:start w:val="1"/>
      <w:numFmt w:val="decimal"/>
      <w:lvlText w:val="(%1)"/>
      <w:lvlJc w:val="left"/>
      <w:pPr>
        <w:ind w:left="360" w:hanging="360"/>
      </w:pPr>
      <w:rPr>
        <w:rFonts w:cs="Arial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0B5C4B"/>
    <w:multiLevelType w:val="hybridMultilevel"/>
    <w:tmpl w:val="79505B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E75349"/>
    <w:multiLevelType w:val="hybridMultilevel"/>
    <w:tmpl w:val="6206F9E6"/>
    <w:lvl w:ilvl="0" w:tplc="059EC7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263F26"/>
    <w:multiLevelType w:val="hybridMultilevel"/>
    <w:tmpl w:val="A8B22BA4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8376E23"/>
    <w:multiLevelType w:val="hybridMultilevel"/>
    <w:tmpl w:val="6A407358"/>
    <w:lvl w:ilvl="0" w:tplc="6EBA5B8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9" w:hanging="360"/>
      </w:pPr>
    </w:lvl>
    <w:lvl w:ilvl="2" w:tplc="0424001B" w:tentative="1">
      <w:start w:val="1"/>
      <w:numFmt w:val="lowerRoman"/>
      <w:lvlText w:val="%3."/>
      <w:lvlJc w:val="right"/>
      <w:pPr>
        <w:ind w:left="2869" w:hanging="180"/>
      </w:pPr>
    </w:lvl>
    <w:lvl w:ilvl="3" w:tplc="0424000F" w:tentative="1">
      <w:start w:val="1"/>
      <w:numFmt w:val="decimal"/>
      <w:lvlText w:val="%4."/>
      <w:lvlJc w:val="left"/>
      <w:pPr>
        <w:ind w:left="3589" w:hanging="360"/>
      </w:pPr>
    </w:lvl>
    <w:lvl w:ilvl="4" w:tplc="04240019" w:tentative="1">
      <w:start w:val="1"/>
      <w:numFmt w:val="lowerLetter"/>
      <w:lvlText w:val="%5."/>
      <w:lvlJc w:val="left"/>
      <w:pPr>
        <w:ind w:left="4309" w:hanging="360"/>
      </w:pPr>
    </w:lvl>
    <w:lvl w:ilvl="5" w:tplc="0424001B" w:tentative="1">
      <w:start w:val="1"/>
      <w:numFmt w:val="lowerRoman"/>
      <w:lvlText w:val="%6."/>
      <w:lvlJc w:val="right"/>
      <w:pPr>
        <w:ind w:left="5029" w:hanging="180"/>
      </w:pPr>
    </w:lvl>
    <w:lvl w:ilvl="6" w:tplc="0424000F" w:tentative="1">
      <w:start w:val="1"/>
      <w:numFmt w:val="decimal"/>
      <w:lvlText w:val="%7."/>
      <w:lvlJc w:val="left"/>
      <w:pPr>
        <w:ind w:left="5749" w:hanging="360"/>
      </w:pPr>
    </w:lvl>
    <w:lvl w:ilvl="7" w:tplc="04240019" w:tentative="1">
      <w:start w:val="1"/>
      <w:numFmt w:val="lowerLetter"/>
      <w:lvlText w:val="%8."/>
      <w:lvlJc w:val="left"/>
      <w:pPr>
        <w:ind w:left="6469" w:hanging="360"/>
      </w:pPr>
    </w:lvl>
    <w:lvl w:ilvl="8" w:tplc="0424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B686F82"/>
    <w:multiLevelType w:val="hybridMultilevel"/>
    <w:tmpl w:val="C3D2FF4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AF12C2"/>
    <w:multiLevelType w:val="hybridMultilevel"/>
    <w:tmpl w:val="BE9CEAAC"/>
    <w:lvl w:ilvl="0" w:tplc="D2F466AE">
      <w:start w:val="1"/>
      <w:numFmt w:val="decimal"/>
      <w:lvlText w:val="(%1)"/>
      <w:lvlJc w:val="left"/>
      <w:pPr>
        <w:ind w:left="360" w:hanging="360"/>
      </w:pPr>
      <w:rPr>
        <w:rFonts w:cs="Arial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4C5B9F"/>
    <w:multiLevelType w:val="hybridMultilevel"/>
    <w:tmpl w:val="26A29232"/>
    <w:lvl w:ilvl="0" w:tplc="904072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C61A72"/>
    <w:multiLevelType w:val="hybridMultilevel"/>
    <w:tmpl w:val="EED03950"/>
    <w:lvl w:ilvl="0" w:tplc="FEB622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205CB5"/>
    <w:multiLevelType w:val="hybridMultilevel"/>
    <w:tmpl w:val="68D29B92"/>
    <w:lvl w:ilvl="0" w:tplc="9AB80166">
      <w:start w:val="1"/>
      <w:numFmt w:val="decimal"/>
      <w:lvlText w:val="(%1)"/>
      <w:lvlJc w:val="left"/>
      <w:pPr>
        <w:ind w:left="644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7D934F6"/>
    <w:multiLevelType w:val="hybridMultilevel"/>
    <w:tmpl w:val="157EF8B0"/>
    <w:lvl w:ilvl="0" w:tplc="FD5C57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9176DE9"/>
    <w:multiLevelType w:val="hybridMultilevel"/>
    <w:tmpl w:val="BC1895C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033296"/>
    <w:multiLevelType w:val="hybridMultilevel"/>
    <w:tmpl w:val="D92031D2"/>
    <w:lvl w:ilvl="0" w:tplc="FEB622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BFB3EA2"/>
    <w:multiLevelType w:val="hybridMultilevel"/>
    <w:tmpl w:val="D57C80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3FF5179"/>
    <w:multiLevelType w:val="hybridMultilevel"/>
    <w:tmpl w:val="9F4A8712"/>
    <w:lvl w:ilvl="0" w:tplc="76AC1A70">
      <w:start w:val="49"/>
      <w:numFmt w:val="bullet"/>
      <w:lvlText w:val="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7D03FBB"/>
    <w:multiLevelType w:val="hybridMultilevel"/>
    <w:tmpl w:val="4F26EA5E"/>
    <w:lvl w:ilvl="0" w:tplc="DD2A264C">
      <w:start w:val="3"/>
      <w:numFmt w:val="decimal"/>
      <w:lvlText w:val="(%1)"/>
      <w:lvlJc w:val="left"/>
      <w:pPr>
        <w:ind w:left="360" w:hanging="360"/>
      </w:pPr>
      <w:rPr>
        <w:rFonts w:cs="Arial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4A0AB5"/>
    <w:multiLevelType w:val="hybridMultilevel"/>
    <w:tmpl w:val="19F6357C"/>
    <w:lvl w:ilvl="0" w:tplc="D77C298C">
      <w:start w:val="1"/>
      <w:numFmt w:val="decimal"/>
      <w:lvlText w:val="(%1)"/>
      <w:lvlJc w:val="left"/>
      <w:pPr>
        <w:ind w:left="360" w:hanging="360"/>
      </w:pPr>
      <w:rPr>
        <w:rFonts w:cs="Arial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88F5ED5"/>
    <w:multiLevelType w:val="hybridMultilevel"/>
    <w:tmpl w:val="9FC4A810"/>
    <w:lvl w:ilvl="0" w:tplc="8A348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2C51D6"/>
    <w:multiLevelType w:val="hybridMultilevel"/>
    <w:tmpl w:val="C778CAE4"/>
    <w:lvl w:ilvl="0" w:tplc="1010BA0A">
      <w:start w:val="1"/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153E37"/>
    <w:multiLevelType w:val="hybridMultilevel"/>
    <w:tmpl w:val="835AA478"/>
    <w:lvl w:ilvl="0" w:tplc="D77C298C">
      <w:start w:val="1"/>
      <w:numFmt w:val="decimal"/>
      <w:lvlText w:val="(%1)"/>
      <w:lvlJc w:val="left"/>
      <w:pPr>
        <w:ind w:left="360" w:hanging="360"/>
      </w:pPr>
      <w:rPr>
        <w:rFonts w:cs="Arial"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5A0F22"/>
    <w:multiLevelType w:val="hybridMultilevel"/>
    <w:tmpl w:val="8CB46D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9CD52A">
      <w:numFmt w:val="bullet"/>
      <w:lvlText w:val="–"/>
      <w:lvlJc w:val="left"/>
      <w:pPr>
        <w:ind w:left="1575" w:hanging="495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83366F"/>
    <w:multiLevelType w:val="hybridMultilevel"/>
    <w:tmpl w:val="1EAAC4A8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B54A0E"/>
    <w:multiLevelType w:val="hybridMultilevel"/>
    <w:tmpl w:val="505E9A74"/>
    <w:lvl w:ilvl="0" w:tplc="5E041A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A76F70"/>
    <w:multiLevelType w:val="hybridMultilevel"/>
    <w:tmpl w:val="F05215FE"/>
    <w:lvl w:ilvl="0" w:tplc="39D64882">
      <w:start w:val="1"/>
      <w:numFmt w:val="decimal"/>
      <w:lvlText w:val="(%1)"/>
      <w:lvlJc w:val="left"/>
      <w:pPr>
        <w:ind w:left="3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25" w:hanging="360"/>
      </w:pPr>
    </w:lvl>
    <w:lvl w:ilvl="2" w:tplc="0424001B" w:tentative="1">
      <w:start w:val="1"/>
      <w:numFmt w:val="lowerRoman"/>
      <w:lvlText w:val="%3."/>
      <w:lvlJc w:val="right"/>
      <w:pPr>
        <w:ind w:left="1745" w:hanging="180"/>
      </w:pPr>
    </w:lvl>
    <w:lvl w:ilvl="3" w:tplc="0424000F" w:tentative="1">
      <w:start w:val="1"/>
      <w:numFmt w:val="decimal"/>
      <w:lvlText w:val="%4."/>
      <w:lvlJc w:val="left"/>
      <w:pPr>
        <w:ind w:left="2465" w:hanging="360"/>
      </w:pPr>
    </w:lvl>
    <w:lvl w:ilvl="4" w:tplc="04240019" w:tentative="1">
      <w:start w:val="1"/>
      <w:numFmt w:val="lowerLetter"/>
      <w:lvlText w:val="%5."/>
      <w:lvlJc w:val="left"/>
      <w:pPr>
        <w:ind w:left="3185" w:hanging="360"/>
      </w:pPr>
    </w:lvl>
    <w:lvl w:ilvl="5" w:tplc="0424001B" w:tentative="1">
      <w:start w:val="1"/>
      <w:numFmt w:val="lowerRoman"/>
      <w:lvlText w:val="%6."/>
      <w:lvlJc w:val="right"/>
      <w:pPr>
        <w:ind w:left="3905" w:hanging="180"/>
      </w:pPr>
    </w:lvl>
    <w:lvl w:ilvl="6" w:tplc="0424000F" w:tentative="1">
      <w:start w:val="1"/>
      <w:numFmt w:val="decimal"/>
      <w:lvlText w:val="%7."/>
      <w:lvlJc w:val="left"/>
      <w:pPr>
        <w:ind w:left="4625" w:hanging="360"/>
      </w:pPr>
    </w:lvl>
    <w:lvl w:ilvl="7" w:tplc="04240019" w:tentative="1">
      <w:start w:val="1"/>
      <w:numFmt w:val="lowerLetter"/>
      <w:lvlText w:val="%8."/>
      <w:lvlJc w:val="left"/>
      <w:pPr>
        <w:ind w:left="5345" w:hanging="360"/>
      </w:pPr>
    </w:lvl>
    <w:lvl w:ilvl="8" w:tplc="0424001B" w:tentative="1">
      <w:start w:val="1"/>
      <w:numFmt w:val="lowerRoman"/>
      <w:lvlText w:val="%9."/>
      <w:lvlJc w:val="right"/>
      <w:pPr>
        <w:ind w:left="6065" w:hanging="180"/>
      </w:pPr>
    </w:lvl>
  </w:abstractNum>
  <w:abstractNum w:abstractNumId="42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8F66C0"/>
    <w:multiLevelType w:val="hybridMultilevel"/>
    <w:tmpl w:val="BE5A3A24"/>
    <w:lvl w:ilvl="0" w:tplc="D81067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5"/>
  </w:num>
  <w:num w:numId="3">
    <w:abstractNumId w:val="9"/>
  </w:num>
  <w:num w:numId="4">
    <w:abstractNumId w:val="39"/>
  </w:num>
  <w:num w:numId="5">
    <w:abstractNumId w:val="46"/>
  </w:num>
  <w:num w:numId="6">
    <w:abstractNumId w:val="27"/>
  </w:num>
  <w:num w:numId="7">
    <w:abstractNumId w:val="4"/>
  </w:num>
  <w:num w:numId="8">
    <w:abstractNumId w:val="26"/>
  </w:num>
  <w:num w:numId="9">
    <w:abstractNumId w:val="11"/>
  </w:num>
  <w:num w:numId="10">
    <w:abstractNumId w:val="44"/>
  </w:num>
  <w:num w:numId="11">
    <w:abstractNumId w:val="16"/>
  </w:num>
  <w:num w:numId="12">
    <w:abstractNumId w:val="42"/>
  </w:num>
  <w:num w:numId="13">
    <w:abstractNumId w:val="45"/>
  </w:num>
  <w:num w:numId="14">
    <w:abstractNumId w:val="43"/>
  </w:num>
  <w:num w:numId="15">
    <w:abstractNumId w:val="15"/>
  </w:num>
  <w:num w:numId="16">
    <w:abstractNumId w:val="13"/>
  </w:num>
  <w:num w:numId="17">
    <w:abstractNumId w:val="21"/>
  </w:num>
  <w:num w:numId="18">
    <w:abstractNumId w:val="37"/>
  </w:num>
  <w:num w:numId="19">
    <w:abstractNumId w:val="36"/>
  </w:num>
  <w:num w:numId="20">
    <w:abstractNumId w:val="6"/>
  </w:num>
  <w:num w:numId="21">
    <w:abstractNumId w:val="22"/>
  </w:num>
  <w:num w:numId="22">
    <w:abstractNumId w:val="10"/>
  </w:num>
  <w:num w:numId="23">
    <w:abstractNumId w:val="28"/>
  </w:num>
  <w:num w:numId="24">
    <w:abstractNumId w:val="30"/>
  </w:num>
  <w:num w:numId="25">
    <w:abstractNumId w:val="33"/>
  </w:num>
  <w:num w:numId="26">
    <w:abstractNumId w:val="25"/>
  </w:num>
  <w:num w:numId="27">
    <w:abstractNumId w:val="0"/>
  </w:num>
  <w:num w:numId="28">
    <w:abstractNumId w:val="14"/>
  </w:num>
  <w:num w:numId="29">
    <w:abstractNumId w:val="32"/>
  </w:num>
  <w:num w:numId="30">
    <w:abstractNumId w:val="47"/>
  </w:num>
  <w:num w:numId="31">
    <w:abstractNumId w:val="19"/>
  </w:num>
  <w:num w:numId="32">
    <w:abstractNumId w:val="17"/>
  </w:num>
  <w:num w:numId="33">
    <w:abstractNumId w:val="20"/>
  </w:num>
  <w:num w:numId="34">
    <w:abstractNumId w:val="34"/>
  </w:num>
  <w:num w:numId="35">
    <w:abstractNumId w:val="41"/>
  </w:num>
  <w:num w:numId="36">
    <w:abstractNumId w:val="18"/>
  </w:num>
  <w:num w:numId="37">
    <w:abstractNumId w:val="31"/>
  </w:num>
  <w:num w:numId="38">
    <w:abstractNumId w:val="12"/>
  </w:num>
  <w:num w:numId="39">
    <w:abstractNumId w:val="40"/>
  </w:num>
  <w:num w:numId="40">
    <w:abstractNumId w:val="8"/>
  </w:num>
  <w:num w:numId="41">
    <w:abstractNumId w:val="7"/>
  </w:num>
  <w:num w:numId="42">
    <w:abstractNumId w:val="5"/>
  </w:num>
  <w:num w:numId="43">
    <w:abstractNumId w:val="23"/>
  </w:num>
  <w:num w:numId="44">
    <w:abstractNumId w:val="2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182E"/>
    <w:rsid w:val="00011D0C"/>
    <w:rsid w:val="00013092"/>
    <w:rsid w:val="000154F5"/>
    <w:rsid w:val="0001550E"/>
    <w:rsid w:val="00016D7B"/>
    <w:rsid w:val="00020CC5"/>
    <w:rsid w:val="00023A88"/>
    <w:rsid w:val="00025B26"/>
    <w:rsid w:val="000269EE"/>
    <w:rsid w:val="00027744"/>
    <w:rsid w:val="00040782"/>
    <w:rsid w:val="00051C9F"/>
    <w:rsid w:val="000554FD"/>
    <w:rsid w:val="00065B87"/>
    <w:rsid w:val="00066D1D"/>
    <w:rsid w:val="000728D4"/>
    <w:rsid w:val="00081371"/>
    <w:rsid w:val="000942E0"/>
    <w:rsid w:val="000A5663"/>
    <w:rsid w:val="000A7238"/>
    <w:rsid w:val="000B01CF"/>
    <w:rsid w:val="000B37B2"/>
    <w:rsid w:val="000C0CD4"/>
    <w:rsid w:val="000C38A4"/>
    <w:rsid w:val="000D5BC9"/>
    <w:rsid w:val="000D7655"/>
    <w:rsid w:val="000E1264"/>
    <w:rsid w:val="000E250F"/>
    <w:rsid w:val="000E2DDD"/>
    <w:rsid w:val="000E5183"/>
    <w:rsid w:val="000E6C38"/>
    <w:rsid w:val="000E7DF9"/>
    <w:rsid w:val="000F2397"/>
    <w:rsid w:val="000F693A"/>
    <w:rsid w:val="00103B41"/>
    <w:rsid w:val="001056CB"/>
    <w:rsid w:val="00107D46"/>
    <w:rsid w:val="00117E10"/>
    <w:rsid w:val="001239CB"/>
    <w:rsid w:val="00125FD8"/>
    <w:rsid w:val="0013043A"/>
    <w:rsid w:val="0013169A"/>
    <w:rsid w:val="001357B2"/>
    <w:rsid w:val="00142DD5"/>
    <w:rsid w:val="001510AD"/>
    <w:rsid w:val="001516F1"/>
    <w:rsid w:val="00155A15"/>
    <w:rsid w:val="0016200A"/>
    <w:rsid w:val="00162471"/>
    <w:rsid w:val="00164BE3"/>
    <w:rsid w:val="00165313"/>
    <w:rsid w:val="00165E2D"/>
    <w:rsid w:val="001754E6"/>
    <w:rsid w:val="0018001B"/>
    <w:rsid w:val="00183443"/>
    <w:rsid w:val="00185C74"/>
    <w:rsid w:val="00187F85"/>
    <w:rsid w:val="001927B1"/>
    <w:rsid w:val="001961E5"/>
    <w:rsid w:val="0019723E"/>
    <w:rsid w:val="001A1448"/>
    <w:rsid w:val="001A45EE"/>
    <w:rsid w:val="001B4978"/>
    <w:rsid w:val="001B4FF2"/>
    <w:rsid w:val="001C0910"/>
    <w:rsid w:val="001C3D50"/>
    <w:rsid w:val="001C4376"/>
    <w:rsid w:val="001C69EA"/>
    <w:rsid w:val="001E43C4"/>
    <w:rsid w:val="001F3711"/>
    <w:rsid w:val="00200999"/>
    <w:rsid w:val="00202A77"/>
    <w:rsid w:val="002039C3"/>
    <w:rsid w:val="0021447A"/>
    <w:rsid w:val="002179AA"/>
    <w:rsid w:val="00226CB7"/>
    <w:rsid w:val="0022763D"/>
    <w:rsid w:val="0023023D"/>
    <w:rsid w:val="002319CC"/>
    <w:rsid w:val="00232040"/>
    <w:rsid w:val="00241120"/>
    <w:rsid w:val="002429E5"/>
    <w:rsid w:val="00243191"/>
    <w:rsid w:val="002469F3"/>
    <w:rsid w:val="002567C7"/>
    <w:rsid w:val="00261A94"/>
    <w:rsid w:val="00271CE5"/>
    <w:rsid w:val="00282020"/>
    <w:rsid w:val="00284CF4"/>
    <w:rsid w:val="002919DD"/>
    <w:rsid w:val="00296492"/>
    <w:rsid w:val="002A03FC"/>
    <w:rsid w:val="002A43B0"/>
    <w:rsid w:val="002A644C"/>
    <w:rsid w:val="002B2E83"/>
    <w:rsid w:val="002B7A82"/>
    <w:rsid w:val="002C4F4E"/>
    <w:rsid w:val="002D1010"/>
    <w:rsid w:val="002D1437"/>
    <w:rsid w:val="002E242D"/>
    <w:rsid w:val="002E64E0"/>
    <w:rsid w:val="002F339F"/>
    <w:rsid w:val="002F5ABB"/>
    <w:rsid w:val="002F6E45"/>
    <w:rsid w:val="00300775"/>
    <w:rsid w:val="003031A3"/>
    <w:rsid w:val="00314F37"/>
    <w:rsid w:val="0031614B"/>
    <w:rsid w:val="003229AF"/>
    <w:rsid w:val="00322AB9"/>
    <w:rsid w:val="00324D8C"/>
    <w:rsid w:val="003272FE"/>
    <w:rsid w:val="00344C9E"/>
    <w:rsid w:val="00350C90"/>
    <w:rsid w:val="003537A7"/>
    <w:rsid w:val="00357613"/>
    <w:rsid w:val="0036073A"/>
    <w:rsid w:val="00360B07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A5A84"/>
    <w:rsid w:val="003C5763"/>
    <w:rsid w:val="003D2BBA"/>
    <w:rsid w:val="003E1C74"/>
    <w:rsid w:val="003E1D76"/>
    <w:rsid w:val="003E2B6C"/>
    <w:rsid w:val="003E3587"/>
    <w:rsid w:val="003F21F3"/>
    <w:rsid w:val="004048B2"/>
    <w:rsid w:val="00404EE3"/>
    <w:rsid w:val="00410ECB"/>
    <w:rsid w:val="00415C94"/>
    <w:rsid w:val="004235A1"/>
    <w:rsid w:val="004259DA"/>
    <w:rsid w:val="00426637"/>
    <w:rsid w:val="00441105"/>
    <w:rsid w:val="00442DE2"/>
    <w:rsid w:val="004525B2"/>
    <w:rsid w:val="00456882"/>
    <w:rsid w:val="00465527"/>
    <w:rsid w:val="00474C06"/>
    <w:rsid w:val="00474D94"/>
    <w:rsid w:val="004762F8"/>
    <w:rsid w:val="0048061F"/>
    <w:rsid w:val="004810AA"/>
    <w:rsid w:val="0048795A"/>
    <w:rsid w:val="004A01A3"/>
    <w:rsid w:val="004A3B09"/>
    <w:rsid w:val="004A4413"/>
    <w:rsid w:val="004B54BE"/>
    <w:rsid w:val="004B74AC"/>
    <w:rsid w:val="004C09C0"/>
    <w:rsid w:val="004C1FC6"/>
    <w:rsid w:val="004C39CA"/>
    <w:rsid w:val="004D54EE"/>
    <w:rsid w:val="004D6713"/>
    <w:rsid w:val="004D6976"/>
    <w:rsid w:val="004D6B72"/>
    <w:rsid w:val="004E5A2C"/>
    <w:rsid w:val="004E6D0D"/>
    <w:rsid w:val="004F395C"/>
    <w:rsid w:val="004F3E8A"/>
    <w:rsid w:val="004F5C0C"/>
    <w:rsid w:val="005030B6"/>
    <w:rsid w:val="0051037F"/>
    <w:rsid w:val="005127BA"/>
    <w:rsid w:val="005144DF"/>
    <w:rsid w:val="0051461B"/>
    <w:rsid w:val="005179DF"/>
    <w:rsid w:val="00520DE3"/>
    <w:rsid w:val="00525054"/>
    <w:rsid w:val="005257B7"/>
    <w:rsid w:val="00526246"/>
    <w:rsid w:val="005347AD"/>
    <w:rsid w:val="0054099C"/>
    <w:rsid w:val="00547C03"/>
    <w:rsid w:val="00555CF0"/>
    <w:rsid w:val="005564B2"/>
    <w:rsid w:val="005639B4"/>
    <w:rsid w:val="00567106"/>
    <w:rsid w:val="0057323F"/>
    <w:rsid w:val="00573909"/>
    <w:rsid w:val="00574844"/>
    <w:rsid w:val="00582305"/>
    <w:rsid w:val="005970BA"/>
    <w:rsid w:val="00597630"/>
    <w:rsid w:val="005A07E9"/>
    <w:rsid w:val="005A09EE"/>
    <w:rsid w:val="005A21ED"/>
    <w:rsid w:val="005A3968"/>
    <w:rsid w:val="005A5C9F"/>
    <w:rsid w:val="005B23FA"/>
    <w:rsid w:val="005B32B3"/>
    <w:rsid w:val="005B3953"/>
    <w:rsid w:val="005B4BF4"/>
    <w:rsid w:val="005C2277"/>
    <w:rsid w:val="005D1DF2"/>
    <w:rsid w:val="005D51FC"/>
    <w:rsid w:val="005D6B78"/>
    <w:rsid w:val="005E1535"/>
    <w:rsid w:val="005E1D3C"/>
    <w:rsid w:val="005E5604"/>
    <w:rsid w:val="005F1EDA"/>
    <w:rsid w:val="005F5335"/>
    <w:rsid w:val="005F5385"/>
    <w:rsid w:val="005F75F3"/>
    <w:rsid w:val="006024C4"/>
    <w:rsid w:val="006053FD"/>
    <w:rsid w:val="0061426F"/>
    <w:rsid w:val="006174EF"/>
    <w:rsid w:val="0062091B"/>
    <w:rsid w:val="0062566D"/>
    <w:rsid w:val="00632253"/>
    <w:rsid w:val="00632516"/>
    <w:rsid w:val="00636130"/>
    <w:rsid w:val="00642714"/>
    <w:rsid w:val="00644297"/>
    <w:rsid w:val="006455CE"/>
    <w:rsid w:val="00645662"/>
    <w:rsid w:val="00651967"/>
    <w:rsid w:val="0065790F"/>
    <w:rsid w:val="00672048"/>
    <w:rsid w:val="00674DB3"/>
    <w:rsid w:val="00677197"/>
    <w:rsid w:val="00677B2A"/>
    <w:rsid w:val="0068086B"/>
    <w:rsid w:val="00682E36"/>
    <w:rsid w:val="00684759"/>
    <w:rsid w:val="00690064"/>
    <w:rsid w:val="00690C95"/>
    <w:rsid w:val="00690F3E"/>
    <w:rsid w:val="00697DEE"/>
    <w:rsid w:val="006A0401"/>
    <w:rsid w:val="006A1D90"/>
    <w:rsid w:val="006A2A20"/>
    <w:rsid w:val="006A3301"/>
    <w:rsid w:val="006B46E1"/>
    <w:rsid w:val="006C471A"/>
    <w:rsid w:val="006C70F3"/>
    <w:rsid w:val="006D156A"/>
    <w:rsid w:val="006D42CA"/>
    <w:rsid w:val="006D42D9"/>
    <w:rsid w:val="006D57B2"/>
    <w:rsid w:val="006D647F"/>
    <w:rsid w:val="006E130B"/>
    <w:rsid w:val="006E5116"/>
    <w:rsid w:val="006F2F58"/>
    <w:rsid w:val="006F5D51"/>
    <w:rsid w:val="00701400"/>
    <w:rsid w:val="00703B6F"/>
    <w:rsid w:val="00704440"/>
    <w:rsid w:val="00706B39"/>
    <w:rsid w:val="0072585F"/>
    <w:rsid w:val="00727D5D"/>
    <w:rsid w:val="00730D2F"/>
    <w:rsid w:val="00731AC0"/>
    <w:rsid w:val="00733017"/>
    <w:rsid w:val="00742284"/>
    <w:rsid w:val="007450AE"/>
    <w:rsid w:val="00745D6A"/>
    <w:rsid w:val="0074619E"/>
    <w:rsid w:val="00762F40"/>
    <w:rsid w:val="0076557C"/>
    <w:rsid w:val="00775B38"/>
    <w:rsid w:val="0077687B"/>
    <w:rsid w:val="00776F22"/>
    <w:rsid w:val="00782320"/>
    <w:rsid w:val="00783310"/>
    <w:rsid w:val="00785714"/>
    <w:rsid w:val="00786240"/>
    <w:rsid w:val="00796B88"/>
    <w:rsid w:val="007A493F"/>
    <w:rsid w:val="007A4A6D"/>
    <w:rsid w:val="007A74B5"/>
    <w:rsid w:val="007B4DCC"/>
    <w:rsid w:val="007B54BA"/>
    <w:rsid w:val="007B655C"/>
    <w:rsid w:val="007D1BCF"/>
    <w:rsid w:val="007D6010"/>
    <w:rsid w:val="007D6C24"/>
    <w:rsid w:val="007D75CF"/>
    <w:rsid w:val="007E6DC5"/>
    <w:rsid w:val="007E71C1"/>
    <w:rsid w:val="007F4A74"/>
    <w:rsid w:val="007F75F0"/>
    <w:rsid w:val="00802A3D"/>
    <w:rsid w:val="00805AA7"/>
    <w:rsid w:val="0080726D"/>
    <w:rsid w:val="008123F7"/>
    <w:rsid w:val="00815310"/>
    <w:rsid w:val="00815803"/>
    <w:rsid w:val="008177EC"/>
    <w:rsid w:val="00820F0A"/>
    <w:rsid w:val="00835170"/>
    <w:rsid w:val="00842DAB"/>
    <w:rsid w:val="0084503F"/>
    <w:rsid w:val="008555F2"/>
    <w:rsid w:val="0086159E"/>
    <w:rsid w:val="00862D7E"/>
    <w:rsid w:val="008645EB"/>
    <w:rsid w:val="00867890"/>
    <w:rsid w:val="00872828"/>
    <w:rsid w:val="0087591A"/>
    <w:rsid w:val="0088043C"/>
    <w:rsid w:val="008829A7"/>
    <w:rsid w:val="00882EFF"/>
    <w:rsid w:val="008906C9"/>
    <w:rsid w:val="0089222F"/>
    <w:rsid w:val="008A7ECA"/>
    <w:rsid w:val="008B3FE1"/>
    <w:rsid w:val="008B5BA9"/>
    <w:rsid w:val="008B5F45"/>
    <w:rsid w:val="008B615F"/>
    <w:rsid w:val="008B717E"/>
    <w:rsid w:val="008C09F8"/>
    <w:rsid w:val="008C3DCE"/>
    <w:rsid w:val="008C5738"/>
    <w:rsid w:val="008C7F03"/>
    <w:rsid w:val="008D02C8"/>
    <w:rsid w:val="008D04F0"/>
    <w:rsid w:val="008D1A28"/>
    <w:rsid w:val="008D6855"/>
    <w:rsid w:val="008E03BE"/>
    <w:rsid w:val="008E4ACE"/>
    <w:rsid w:val="008E4EF6"/>
    <w:rsid w:val="008E79BD"/>
    <w:rsid w:val="008E7CB7"/>
    <w:rsid w:val="008F3500"/>
    <w:rsid w:val="008F4E52"/>
    <w:rsid w:val="009001E7"/>
    <w:rsid w:val="00903B49"/>
    <w:rsid w:val="009057DF"/>
    <w:rsid w:val="00910818"/>
    <w:rsid w:val="0091446E"/>
    <w:rsid w:val="009210E3"/>
    <w:rsid w:val="00924B29"/>
    <w:rsid w:val="00924E3C"/>
    <w:rsid w:val="0092762F"/>
    <w:rsid w:val="0093088A"/>
    <w:rsid w:val="00935A2F"/>
    <w:rsid w:val="009530D3"/>
    <w:rsid w:val="009612BB"/>
    <w:rsid w:val="009619EA"/>
    <w:rsid w:val="00966E78"/>
    <w:rsid w:val="00967DAF"/>
    <w:rsid w:val="00973A88"/>
    <w:rsid w:val="0098582A"/>
    <w:rsid w:val="0099118E"/>
    <w:rsid w:val="009941A3"/>
    <w:rsid w:val="00994953"/>
    <w:rsid w:val="009A10E0"/>
    <w:rsid w:val="009A6BD8"/>
    <w:rsid w:val="009B31F7"/>
    <w:rsid w:val="009B706D"/>
    <w:rsid w:val="009C2F92"/>
    <w:rsid w:val="009C3C65"/>
    <w:rsid w:val="009C3E16"/>
    <w:rsid w:val="009C7EBE"/>
    <w:rsid w:val="009D037A"/>
    <w:rsid w:val="009D4F0F"/>
    <w:rsid w:val="009E1449"/>
    <w:rsid w:val="009E4EE3"/>
    <w:rsid w:val="009E61AB"/>
    <w:rsid w:val="00A01355"/>
    <w:rsid w:val="00A0658F"/>
    <w:rsid w:val="00A120A9"/>
    <w:rsid w:val="00A125C5"/>
    <w:rsid w:val="00A15523"/>
    <w:rsid w:val="00A1622B"/>
    <w:rsid w:val="00A21055"/>
    <w:rsid w:val="00A230B1"/>
    <w:rsid w:val="00A23E5A"/>
    <w:rsid w:val="00A25A20"/>
    <w:rsid w:val="00A26BEB"/>
    <w:rsid w:val="00A2714E"/>
    <w:rsid w:val="00A34F08"/>
    <w:rsid w:val="00A36109"/>
    <w:rsid w:val="00A42701"/>
    <w:rsid w:val="00A466F6"/>
    <w:rsid w:val="00A47102"/>
    <w:rsid w:val="00A47DEF"/>
    <w:rsid w:val="00A50266"/>
    <w:rsid w:val="00A5039D"/>
    <w:rsid w:val="00A51277"/>
    <w:rsid w:val="00A51BDE"/>
    <w:rsid w:val="00A570EB"/>
    <w:rsid w:val="00A576E7"/>
    <w:rsid w:val="00A61B8C"/>
    <w:rsid w:val="00A62CE6"/>
    <w:rsid w:val="00A631C7"/>
    <w:rsid w:val="00A642C5"/>
    <w:rsid w:val="00A64EA5"/>
    <w:rsid w:val="00A65EE7"/>
    <w:rsid w:val="00A70133"/>
    <w:rsid w:val="00A71E40"/>
    <w:rsid w:val="00A71EE1"/>
    <w:rsid w:val="00A72827"/>
    <w:rsid w:val="00A86665"/>
    <w:rsid w:val="00A86FED"/>
    <w:rsid w:val="00A93C6A"/>
    <w:rsid w:val="00AA06C0"/>
    <w:rsid w:val="00AB349F"/>
    <w:rsid w:val="00AC0CA0"/>
    <w:rsid w:val="00AC2186"/>
    <w:rsid w:val="00AC2465"/>
    <w:rsid w:val="00AC461A"/>
    <w:rsid w:val="00AD4FFB"/>
    <w:rsid w:val="00AE178F"/>
    <w:rsid w:val="00AE2DF1"/>
    <w:rsid w:val="00AE3B0C"/>
    <w:rsid w:val="00AF28D1"/>
    <w:rsid w:val="00AF4244"/>
    <w:rsid w:val="00AF4EAA"/>
    <w:rsid w:val="00AF6E93"/>
    <w:rsid w:val="00AF76DB"/>
    <w:rsid w:val="00B02067"/>
    <w:rsid w:val="00B05D87"/>
    <w:rsid w:val="00B063B5"/>
    <w:rsid w:val="00B12B6C"/>
    <w:rsid w:val="00B1334D"/>
    <w:rsid w:val="00B1476A"/>
    <w:rsid w:val="00B17141"/>
    <w:rsid w:val="00B174AF"/>
    <w:rsid w:val="00B178C9"/>
    <w:rsid w:val="00B21E97"/>
    <w:rsid w:val="00B252B5"/>
    <w:rsid w:val="00B31575"/>
    <w:rsid w:val="00B32E27"/>
    <w:rsid w:val="00B433BF"/>
    <w:rsid w:val="00B45806"/>
    <w:rsid w:val="00B5304F"/>
    <w:rsid w:val="00B5557E"/>
    <w:rsid w:val="00B604FA"/>
    <w:rsid w:val="00B65EB4"/>
    <w:rsid w:val="00B66C36"/>
    <w:rsid w:val="00B66CA1"/>
    <w:rsid w:val="00B70F20"/>
    <w:rsid w:val="00B723FE"/>
    <w:rsid w:val="00B80F78"/>
    <w:rsid w:val="00B82D01"/>
    <w:rsid w:val="00B83DB7"/>
    <w:rsid w:val="00B84BB6"/>
    <w:rsid w:val="00B84CE6"/>
    <w:rsid w:val="00B850D2"/>
    <w:rsid w:val="00B8547D"/>
    <w:rsid w:val="00B919A7"/>
    <w:rsid w:val="00B92B0F"/>
    <w:rsid w:val="00B95595"/>
    <w:rsid w:val="00BA2D2D"/>
    <w:rsid w:val="00BA4248"/>
    <w:rsid w:val="00BA7B05"/>
    <w:rsid w:val="00BA7DE0"/>
    <w:rsid w:val="00BB1271"/>
    <w:rsid w:val="00BB3D93"/>
    <w:rsid w:val="00BC2F0F"/>
    <w:rsid w:val="00BC4E24"/>
    <w:rsid w:val="00BC672A"/>
    <w:rsid w:val="00BD52EC"/>
    <w:rsid w:val="00BE206C"/>
    <w:rsid w:val="00BE5459"/>
    <w:rsid w:val="00BE62F7"/>
    <w:rsid w:val="00BE75B6"/>
    <w:rsid w:val="00BF01CC"/>
    <w:rsid w:val="00BF4606"/>
    <w:rsid w:val="00C00FDC"/>
    <w:rsid w:val="00C14299"/>
    <w:rsid w:val="00C22D89"/>
    <w:rsid w:val="00C23651"/>
    <w:rsid w:val="00C250D5"/>
    <w:rsid w:val="00C33EE1"/>
    <w:rsid w:val="00C36771"/>
    <w:rsid w:val="00C422D6"/>
    <w:rsid w:val="00C45726"/>
    <w:rsid w:val="00C50372"/>
    <w:rsid w:val="00C62692"/>
    <w:rsid w:val="00C63643"/>
    <w:rsid w:val="00C71D5B"/>
    <w:rsid w:val="00C741E9"/>
    <w:rsid w:val="00C76E37"/>
    <w:rsid w:val="00C81517"/>
    <w:rsid w:val="00C83A1A"/>
    <w:rsid w:val="00C85114"/>
    <w:rsid w:val="00C92898"/>
    <w:rsid w:val="00C94490"/>
    <w:rsid w:val="00C945C8"/>
    <w:rsid w:val="00C94BB0"/>
    <w:rsid w:val="00CA05B1"/>
    <w:rsid w:val="00CA3CE6"/>
    <w:rsid w:val="00CA580E"/>
    <w:rsid w:val="00CB1E14"/>
    <w:rsid w:val="00CB2F43"/>
    <w:rsid w:val="00CC73CE"/>
    <w:rsid w:val="00CE335E"/>
    <w:rsid w:val="00CE708C"/>
    <w:rsid w:val="00CE7514"/>
    <w:rsid w:val="00CE7FE3"/>
    <w:rsid w:val="00CF2A4C"/>
    <w:rsid w:val="00CF6FB5"/>
    <w:rsid w:val="00D0464C"/>
    <w:rsid w:val="00D04C81"/>
    <w:rsid w:val="00D23C9B"/>
    <w:rsid w:val="00D248DE"/>
    <w:rsid w:val="00D35ABC"/>
    <w:rsid w:val="00D60D1D"/>
    <w:rsid w:val="00D616D2"/>
    <w:rsid w:val="00D66CD1"/>
    <w:rsid w:val="00D71EEC"/>
    <w:rsid w:val="00D7321D"/>
    <w:rsid w:val="00D77682"/>
    <w:rsid w:val="00D84B92"/>
    <w:rsid w:val="00D8542D"/>
    <w:rsid w:val="00D870FC"/>
    <w:rsid w:val="00D87BBB"/>
    <w:rsid w:val="00D93D22"/>
    <w:rsid w:val="00D94E38"/>
    <w:rsid w:val="00D951B1"/>
    <w:rsid w:val="00D97DA5"/>
    <w:rsid w:val="00DA7440"/>
    <w:rsid w:val="00DA7D6C"/>
    <w:rsid w:val="00DB0375"/>
    <w:rsid w:val="00DB1AB4"/>
    <w:rsid w:val="00DB2371"/>
    <w:rsid w:val="00DC1B4D"/>
    <w:rsid w:val="00DC6A71"/>
    <w:rsid w:val="00DD097A"/>
    <w:rsid w:val="00DE22C3"/>
    <w:rsid w:val="00DE2D8E"/>
    <w:rsid w:val="00DE5B46"/>
    <w:rsid w:val="00DE71AD"/>
    <w:rsid w:val="00DF00AB"/>
    <w:rsid w:val="00DF26D9"/>
    <w:rsid w:val="00DF2D10"/>
    <w:rsid w:val="00DF3C1D"/>
    <w:rsid w:val="00DF5906"/>
    <w:rsid w:val="00DF73FB"/>
    <w:rsid w:val="00E0357D"/>
    <w:rsid w:val="00E03B45"/>
    <w:rsid w:val="00E0565A"/>
    <w:rsid w:val="00E13A1D"/>
    <w:rsid w:val="00E16190"/>
    <w:rsid w:val="00E16967"/>
    <w:rsid w:val="00E178EE"/>
    <w:rsid w:val="00E20382"/>
    <w:rsid w:val="00E20E0E"/>
    <w:rsid w:val="00E24EC2"/>
    <w:rsid w:val="00E27529"/>
    <w:rsid w:val="00E30F62"/>
    <w:rsid w:val="00E33596"/>
    <w:rsid w:val="00E45B17"/>
    <w:rsid w:val="00E45E45"/>
    <w:rsid w:val="00E46308"/>
    <w:rsid w:val="00E46C53"/>
    <w:rsid w:val="00E52CFC"/>
    <w:rsid w:val="00E54063"/>
    <w:rsid w:val="00E56511"/>
    <w:rsid w:val="00E639FA"/>
    <w:rsid w:val="00E70018"/>
    <w:rsid w:val="00E749C5"/>
    <w:rsid w:val="00E775B3"/>
    <w:rsid w:val="00E806FE"/>
    <w:rsid w:val="00E829A6"/>
    <w:rsid w:val="00E83947"/>
    <w:rsid w:val="00E84194"/>
    <w:rsid w:val="00E902FA"/>
    <w:rsid w:val="00E910AA"/>
    <w:rsid w:val="00E96041"/>
    <w:rsid w:val="00E97494"/>
    <w:rsid w:val="00EA46EC"/>
    <w:rsid w:val="00EA7E38"/>
    <w:rsid w:val="00EB1613"/>
    <w:rsid w:val="00EC10FE"/>
    <w:rsid w:val="00EE3435"/>
    <w:rsid w:val="00EE5982"/>
    <w:rsid w:val="00EF442F"/>
    <w:rsid w:val="00EF7E7D"/>
    <w:rsid w:val="00F06C6C"/>
    <w:rsid w:val="00F23209"/>
    <w:rsid w:val="00F240BB"/>
    <w:rsid w:val="00F25603"/>
    <w:rsid w:val="00F25930"/>
    <w:rsid w:val="00F26103"/>
    <w:rsid w:val="00F2613C"/>
    <w:rsid w:val="00F3194D"/>
    <w:rsid w:val="00F352A8"/>
    <w:rsid w:val="00F35395"/>
    <w:rsid w:val="00F41496"/>
    <w:rsid w:val="00F44D37"/>
    <w:rsid w:val="00F46724"/>
    <w:rsid w:val="00F52E2C"/>
    <w:rsid w:val="00F53111"/>
    <w:rsid w:val="00F56ED2"/>
    <w:rsid w:val="00F57FED"/>
    <w:rsid w:val="00F66EAC"/>
    <w:rsid w:val="00F712A9"/>
    <w:rsid w:val="00F723BD"/>
    <w:rsid w:val="00F756A1"/>
    <w:rsid w:val="00F7675B"/>
    <w:rsid w:val="00F83A71"/>
    <w:rsid w:val="00F85573"/>
    <w:rsid w:val="00F85A5F"/>
    <w:rsid w:val="00F94C5F"/>
    <w:rsid w:val="00F95371"/>
    <w:rsid w:val="00FB313E"/>
    <w:rsid w:val="00FB3748"/>
    <w:rsid w:val="00FC0119"/>
    <w:rsid w:val="00FC0E12"/>
    <w:rsid w:val="00FC25D7"/>
    <w:rsid w:val="00FC441B"/>
    <w:rsid w:val="00FC593B"/>
    <w:rsid w:val="00FD35E0"/>
    <w:rsid w:val="00FD4589"/>
    <w:rsid w:val="00FD48B6"/>
    <w:rsid w:val="00FD5A0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E775B3"/>
    <w:pPr>
      <w:keepNext/>
      <w:spacing w:before="240" w:after="60"/>
      <w:jc w:val="center"/>
      <w:outlineLvl w:val="0"/>
    </w:pPr>
    <w:rPr>
      <w:rFonts w:cs="Arial"/>
      <w:color w:val="7030A0"/>
      <w:kern w:val="32"/>
      <w:szCs w:val="20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uiPriority w:val="99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uiPriority w:val="22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7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7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7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7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Naslovpredpisa">
    <w:name w:val="Naslov_predpisa"/>
    <w:basedOn w:val="Navaden"/>
    <w:link w:val="NaslovpredpisaZnak"/>
    <w:qFormat/>
    <w:rsid w:val="000E7DF9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0E7DF9"/>
    <w:rPr>
      <w:rFonts w:ascii="Arial" w:hAnsi="Arial" w:cs="Arial"/>
      <w:b/>
      <w:sz w:val="22"/>
      <w:szCs w:val="22"/>
    </w:rPr>
  </w:style>
  <w:style w:type="paragraph" w:customStyle="1" w:styleId="Poglavje0">
    <w:name w:val="Poglavje"/>
    <w:basedOn w:val="Navaden"/>
    <w:qFormat/>
    <w:rsid w:val="000E7DF9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Oddelek">
    <w:name w:val="Oddelek"/>
    <w:basedOn w:val="Navaden"/>
    <w:link w:val="OddelekZnak1"/>
    <w:qFormat/>
    <w:rsid w:val="000E7DF9"/>
    <w:pPr>
      <w:numPr>
        <w:numId w:val="1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0E7DF9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0E7DF9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0E7DF9"/>
    <w:rPr>
      <w:rFonts w:ascii="Arial" w:hAnsi="Arial" w:cs="Arial"/>
      <w:b/>
      <w:bCs/>
      <w:color w:val="000000"/>
      <w:spacing w:val="40"/>
      <w:sz w:val="22"/>
      <w:szCs w:val="22"/>
    </w:rPr>
  </w:style>
  <w:style w:type="character" w:styleId="Pripombasklic">
    <w:name w:val="annotation reference"/>
    <w:basedOn w:val="Privzetapisavaodstavka"/>
    <w:rsid w:val="00E13A1D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E13A1D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E13A1D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E13A1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E13A1D"/>
    <w:rPr>
      <w:rFonts w:ascii="Arial" w:hAnsi="Arial"/>
      <w:b/>
      <w:bCs/>
      <w:lang w:eastAsia="en-US"/>
    </w:rPr>
  </w:style>
  <w:style w:type="paragraph" w:styleId="Oznaenseznam">
    <w:name w:val="List Bullet"/>
    <w:basedOn w:val="Navaden"/>
    <w:rsid w:val="005144DF"/>
    <w:pPr>
      <w:numPr>
        <w:numId w:val="27"/>
      </w:numPr>
      <w:contextualSpacing/>
    </w:pPr>
  </w:style>
  <w:style w:type="paragraph" w:customStyle="1" w:styleId="odstavek">
    <w:name w:val="odstavek"/>
    <w:basedOn w:val="Navaden"/>
    <w:rsid w:val="00117E1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alineazaodstavkom1">
    <w:name w:val="alineazaodstavkom1"/>
    <w:basedOn w:val="Navaden"/>
    <w:rsid w:val="00117E10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paragraph" w:customStyle="1" w:styleId="p">
    <w:name w:val="p"/>
    <w:basedOn w:val="Navaden"/>
    <w:rsid w:val="00F66EAC"/>
    <w:pPr>
      <w:spacing w:before="60" w:after="15" w:line="240" w:lineRule="auto"/>
      <w:ind w:left="15" w:right="15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customStyle="1" w:styleId="len">
    <w:name w:val="len"/>
    <w:basedOn w:val="Navaden"/>
    <w:rsid w:val="00B82D01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lennaslov">
    <w:name w:val="lennaslov"/>
    <w:basedOn w:val="Navaden"/>
    <w:rsid w:val="00B82D01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Revizija">
    <w:name w:val="Revision"/>
    <w:hidden/>
    <w:uiPriority w:val="99"/>
    <w:semiHidden/>
    <w:rsid w:val="00B82D01"/>
    <w:rPr>
      <w:rFonts w:ascii="Arial" w:hAnsi="Arial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E775B3"/>
    <w:pPr>
      <w:keepNext/>
      <w:spacing w:before="240" w:after="60"/>
      <w:jc w:val="center"/>
      <w:outlineLvl w:val="0"/>
    </w:pPr>
    <w:rPr>
      <w:rFonts w:cs="Arial"/>
      <w:color w:val="7030A0"/>
      <w:kern w:val="32"/>
      <w:szCs w:val="20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uiPriority w:val="99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uiPriority w:val="22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7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7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7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7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Naslovpredpisa">
    <w:name w:val="Naslov_predpisa"/>
    <w:basedOn w:val="Navaden"/>
    <w:link w:val="NaslovpredpisaZnak"/>
    <w:qFormat/>
    <w:rsid w:val="000E7DF9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0E7DF9"/>
    <w:rPr>
      <w:rFonts w:ascii="Arial" w:hAnsi="Arial" w:cs="Arial"/>
      <w:b/>
      <w:sz w:val="22"/>
      <w:szCs w:val="22"/>
    </w:rPr>
  </w:style>
  <w:style w:type="paragraph" w:customStyle="1" w:styleId="Poglavje0">
    <w:name w:val="Poglavje"/>
    <w:basedOn w:val="Navaden"/>
    <w:qFormat/>
    <w:rsid w:val="000E7DF9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Oddelek">
    <w:name w:val="Oddelek"/>
    <w:basedOn w:val="Navaden"/>
    <w:link w:val="OddelekZnak1"/>
    <w:qFormat/>
    <w:rsid w:val="000E7DF9"/>
    <w:pPr>
      <w:numPr>
        <w:numId w:val="1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0E7DF9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0E7DF9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0E7DF9"/>
    <w:rPr>
      <w:rFonts w:ascii="Arial" w:hAnsi="Arial" w:cs="Arial"/>
      <w:b/>
      <w:bCs/>
      <w:color w:val="000000"/>
      <w:spacing w:val="40"/>
      <w:sz w:val="22"/>
      <w:szCs w:val="22"/>
    </w:rPr>
  </w:style>
  <w:style w:type="character" w:styleId="Pripombasklic">
    <w:name w:val="annotation reference"/>
    <w:basedOn w:val="Privzetapisavaodstavka"/>
    <w:rsid w:val="00E13A1D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E13A1D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E13A1D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E13A1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E13A1D"/>
    <w:rPr>
      <w:rFonts w:ascii="Arial" w:hAnsi="Arial"/>
      <w:b/>
      <w:bCs/>
      <w:lang w:eastAsia="en-US"/>
    </w:rPr>
  </w:style>
  <w:style w:type="paragraph" w:styleId="Oznaenseznam">
    <w:name w:val="List Bullet"/>
    <w:basedOn w:val="Navaden"/>
    <w:rsid w:val="005144DF"/>
    <w:pPr>
      <w:numPr>
        <w:numId w:val="27"/>
      </w:numPr>
      <w:contextualSpacing/>
    </w:pPr>
  </w:style>
  <w:style w:type="paragraph" w:customStyle="1" w:styleId="odstavek">
    <w:name w:val="odstavek"/>
    <w:basedOn w:val="Navaden"/>
    <w:rsid w:val="00117E1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alineazaodstavkom1">
    <w:name w:val="alineazaodstavkom1"/>
    <w:basedOn w:val="Navaden"/>
    <w:rsid w:val="00117E10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paragraph" w:customStyle="1" w:styleId="p">
    <w:name w:val="p"/>
    <w:basedOn w:val="Navaden"/>
    <w:rsid w:val="00F66EAC"/>
    <w:pPr>
      <w:spacing w:before="60" w:after="15" w:line="240" w:lineRule="auto"/>
      <w:ind w:left="15" w:right="15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customStyle="1" w:styleId="len">
    <w:name w:val="len"/>
    <w:basedOn w:val="Navaden"/>
    <w:rsid w:val="00B82D01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lennaslov">
    <w:name w:val="lennaslov"/>
    <w:basedOn w:val="Navaden"/>
    <w:rsid w:val="00B82D01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Revizija">
    <w:name w:val="Revision"/>
    <w:hidden/>
    <w:uiPriority w:val="99"/>
    <w:semiHidden/>
    <w:rsid w:val="00B82D01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p.gov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D2405-FC41-4F86-AE1C-ABDC8ADB7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3</TotalTime>
  <Pages>6</Pages>
  <Words>1458</Words>
  <Characters>8311</Characters>
  <Application>Microsoft Office Word</Application>
  <DocSecurity>0</DocSecurity>
  <Lines>69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4</cp:revision>
  <cp:lastPrinted>2018-02-23T07:56:00Z</cp:lastPrinted>
  <dcterms:created xsi:type="dcterms:W3CDTF">2018-03-18T15:25:00Z</dcterms:created>
  <dcterms:modified xsi:type="dcterms:W3CDTF">2018-03-19T10:02:00Z</dcterms:modified>
</cp:coreProperties>
</file>